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14B69E62">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4</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8D1B5E">
          <w:headerReference w:type="even"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68FA3ADF">
      <w:pPr>
        <w:spacing w:before="60" w:line="240" w:lineRule="auto"/>
        <w:ind w:firstLine="0"/>
        <w:rPr>
          <w:rFonts w:ascii="Helvetica" w:hAnsi="Helvetica" w:cs="DGKOB A+ Helvetica"/>
          <w:sz w:val="18"/>
          <w:szCs w:val="18"/>
        </w:rPr>
      </w:pPr>
      <w:r>
        <w:rPr>
          <w:rFonts w:ascii="Helvetica" w:hAnsi="Helvetica" w:cs="DGKOB A+ Helvetica"/>
          <w:sz w:val="18"/>
          <w:szCs w:val="18"/>
        </w:rPr>
        <w:t xml:space="preserve">Your 2024 Form 5500 must be electronically filed in </w:t>
      </w:r>
      <w:r w:rsidRPr="00AE1ECB">
        <w:rPr>
          <w:rFonts w:ascii="Helvetica" w:hAnsi="Helvetica" w:cs="DGKOB A+ Helvetica"/>
          <w:sz w:val="18"/>
          <w:szCs w:val="18"/>
        </w:rPr>
        <w:t>the ERISA Filing Acceptance System (EFAST2).</w:t>
      </w:r>
      <w:r w:rsidR="00BF02D4">
        <w:rPr>
          <w:rFonts w:ascii="Helvetica" w:hAnsi="Helvetica" w:cs="DGKOB A+ Helvetica"/>
          <w:sz w:val="18"/>
          <w:szCs w:val="18"/>
        </w:rPr>
        <w:t xml:space="preserve"> </w:t>
      </w:r>
      <w:r w:rsidRPr="00AE1ECB">
        <w:rPr>
          <w:rFonts w:ascii="Helvetica" w:hAnsi="Helvetica" w:cs="DGKOB A+ Helvetica"/>
          <w:sz w:val="18"/>
          <w:szCs w:val="18"/>
        </w:rPr>
        <w:t xml:space="preserve">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62B17AF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w:t>
      </w:r>
      <w:r w:rsidR="000A7048">
        <w:rPr>
          <w:rFonts w:ascii="Helvetica" w:hAnsi="Helvetica" w:cs="DGKOB A+ Helvetica"/>
          <w:sz w:val="18"/>
          <w:szCs w:val="18"/>
        </w:rPr>
        <w:t>under</w:t>
      </w:r>
      <w:r w:rsidRPr="00AE1ECB">
        <w:rPr>
          <w:rFonts w:ascii="Helvetica" w:hAnsi="Helvetica" w:cs="DGKOB A+ Helvetica"/>
          <w:sz w:val="18"/>
          <w:szCs w:val="18"/>
        </w:rPr>
        <w:t xml:space="preserve"> Code section 6058</w:t>
      </w:r>
      <w:r w:rsidR="00704D66">
        <w:rPr>
          <w:rFonts w:ascii="Helvetica" w:hAnsi="Helvetica" w:cs="DGKOB A+ Helvetica"/>
          <w:sz w:val="18"/>
          <w:szCs w:val="18"/>
        </w:rPr>
        <w:t>(a)</w:t>
      </w:r>
      <w:r w:rsidRPr="00AE1ECB">
        <w:rPr>
          <w:rFonts w:ascii="Helvetica" w:hAnsi="Helvetica" w:cs="DGKOB A+ Helvetica"/>
          <w:sz w:val="18"/>
          <w:szCs w:val="18"/>
        </w:rPr>
        <w:t xml:space="preserve">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4DC73C8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w:t>
      </w:r>
      <w:r w:rsidR="00513B8B">
        <w:rPr>
          <w:rFonts w:ascii="Helvetica" w:hAnsi="Helvetica" w:cs="DGKOB A+ Helvetica"/>
          <w:sz w:val="18"/>
          <w:szCs w:val="18"/>
        </w:rPr>
        <w:t xml:space="preserve"> </w:t>
      </w:r>
      <w:r w:rsidRPr="00AE1ECB">
        <w:rPr>
          <w:rFonts w:ascii="Helvetica" w:hAnsi="Helvetica" w:cs="DGKOB A+ Helvetica"/>
          <w:sz w:val="18"/>
          <w:szCs w:val="18"/>
        </w:rPr>
        <w:t>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2A0D2D79">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vary </w:t>
      </w:r>
      <w:r w:rsidR="00BF02D4">
        <w:rPr>
          <w:rFonts w:ascii="Helvetica" w:hAnsi="Helvetica" w:cs="DGKOB A+ Helvetica"/>
          <w:sz w:val="18"/>
          <w:szCs w:val="18"/>
        </w:rPr>
        <w:t xml:space="preserve">by </w:t>
      </w:r>
      <w:r w:rsidRPr="00AE1ECB">
        <w:rPr>
          <w:rFonts w:ascii="Helvetica" w:hAnsi="Helvetica" w:cs="DGKOB A+ Helvetica"/>
          <w:sz w:val="18"/>
          <w:szCs w:val="18"/>
        </w:rPr>
        <w:t xml:space="preserve">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1F17F8">
        <w:rPr>
          <w:rFonts w:ascii="Helvetica" w:hAnsi="Helvetica" w:cs="DGKOB A+ Helvetica"/>
          <w:sz w:val="18"/>
          <w:szCs w:val="18"/>
        </w:rPr>
        <w:t>2024</w:t>
      </w:r>
      <w:r w:rsidRPr="00AE1ECB" w:rsidR="001F17F8">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E41EE0">
          <w:rPr>
            <w:rStyle w:val="Hyperlink"/>
            <w:rFonts w:ascii="Helvetica" w:hAnsi="Helvetica" w:cs="DGKOB A+ Helvetica"/>
            <w:bCs/>
            <w:i/>
            <w:iCs/>
            <w:sz w:val="18"/>
            <w:szCs w:val="18"/>
          </w:rPr>
          <w:t>www.dol.gov/ebsa</w:t>
        </w:r>
      </w:hyperlink>
      <w:r w:rsidRPr="00AE1ECB">
        <w:rPr>
          <w:rFonts w:ascii="Helvetica" w:hAnsi="Helvetica" w:cs="DGKOB A+ Helvetica"/>
          <w:bCs/>
          <w:sz w:val="18"/>
          <w:szCs w:val="18"/>
        </w:rPr>
        <w:t xml:space="preserve">, which is intended to help filers comply with the Form 5500 and Form 5500-SF annual reporting requirements and avoid common reporting errors. </w:t>
      </w:r>
    </w:p>
    <w:p w:rsidR="008D4C81" w:rsidRPr="00AE1ECB" w:rsidP="009850C9" w14:paraId="244C7C58" w14:textId="6C183476">
      <w:pPr>
        <w:tabs>
          <w:tab w:val="left" w:pos="270"/>
          <w:tab w:val="clear" w:pos="432"/>
        </w:tabs>
        <w:spacing w:before="60" w:line="240" w:lineRule="auto"/>
        <w:ind w:firstLine="0"/>
        <w:rPr>
          <w:rFonts w:ascii="Helvetica" w:hAnsi="Helvetica" w:cs="DGKOB A+ Helvetica"/>
          <w:sz w:val="18"/>
          <w:szCs w:val="18"/>
        </w:rPr>
      </w:pPr>
      <w:r>
        <w:rPr>
          <w:rFonts w:ascii="Helvetica" w:hAnsi="Helvetica" w:cs="DGKOB A+ Helvetica"/>
          <w:sz w:val="18"/>
          <w:szCs w:val="18"/>
        </w:rPr>
        <w:tab/>
      </w:r>
      <w:r w:rsidRPr="00AE1ECB">
        <w:rPr>
          <w:rFonts w:ascii="Helvetica" w:hAnsi="Helvetica" w:cs="DGKOB A+ Helvetica"/>
          <w:sz w:val="18"/>
          <w:szCs w:val="18"/>
        </w:rPr>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t>
      </w:r>
      <w:r w:rsidRPr="00E41EE0" w:rsidR="00BC17F8">
        <w:rPr>
          <w:rFonts w:ascii="Helvetica" w:hAnsi="Helvetica" w:cs="DGKOB A+ Helvetica"/>
          <w:i/>
          <w:iCs/>
          <w:sz w:val="18"/>
          <w:szCs w:val="18"/>
        </w:rPr>
        <w:t>www.efast</w:t>
      </w:r>
      <w:r w:rsidRPr="00E41EE0" w:rsidR="00972BCD">
        <w:rPr>
          <w:rFonts w:ascii="Helvetica" w:hAnsi="Helvetica" w:cs="DGKOB A+ Helvetica"/>
          <w:i/>
          <w:iCs/>
          <w:sz w:val="18"/>
          <w:szCs w:val="18"/>
        </w:rPr>
        <w:t>.do</w:t>
      </w:r>
      <w:r w:rsidRPr="00E41EE0" w:rsidR="00B542F4">
        <w:rPr>
          <w:rFonts w:ascii="Helvetica" w:hAnsi="Helvetica" w:cs="DGKOB A+ Helvetica"/>
          <w:i/>
          <w:iCs/>
          <w:sz w:val="18"/>
          <w:szCs w:val="18"/>
        </w:rPr>
        <w:t>l.gov</w:t>
      </w:r>
      <w:r w:rsidRPr="00AE1ECB" w:rsidR="00B542F4">
        <w:rPr>
          <w:rFonts w:ascii="Helvetica" w:hAnsi="Helvetica" w:cs="DGKOB A+ Helvetica"/>
          <w:sz w:val="18"/>
          <w:szCs w:val="18"/>
        </w:rPr>
        <w:t>.</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9850C9" w:rsidP="00E41EE0" w14:paraId="244C7C5A" w14:textId="24CEACD2">
      <w:pPr>
        <w:tabs>
          <w:tab w:val="left" w:pos="270"/>
          <w:tab w:val="clear" w:pos="432"/>
        </w:tabs>
        <w:spacing w:before="60" w:line="240" w:lineRule="auto"/>
        <w:ind w:firstLine="0"/>
        <w:rPr>
          <w:rFonts w:eastAsiaTheme="minorHAnsi"/>
        </w:rPr>
      </w:pPr>
      <w:r w:rsidRPr="00AE1ECB">
        <w:rPr>
          <w:rFonts w:ascii="Helvetica" w:hAnsi="Helvetica" w:cs="FranklinGothic-Demi"/>
          <w:sz w:val="18"/>
          <w:szCs w:val="18"/>
        </w:rPr>
        <w:tab/>
        <w:t xml:space="preserve">Annual reports filed under Title I of ERISA must be made available by plan administrators to plan participants and beneficiaries and by the DOL to the public </w:t>
      </w:r>
      <w:r w:rsidR="000A7048">
        <w:rPr>
          <w:rFonts w:ascii="Helvetica" w:hAnsi="Helvetica" w:cs="FranklinGothic-Demi"/>
          <w:sz w:val="18"/>
          <w:szCs w:val="18"/>
        </w:rPr>
        <w:t>under</w:t>
      </w:r>
      <w:r w:rsidRPr="00AE1ECB">
        <w:rPr>
          <w:rFonts w:ascii="Helvetica" w:hAnsi="Helvetica" w:cs="FranklinGothic-Demi"/>
          <w:sz w:val="18"/>
          <w:szCs w:val="18"/>
        </w:rPr>
        <w:t xml:space="preserve"> ERISA sections 104 and 106. </w:t>
      </w:r>
      <w:r w:rsidR="000A7048">
        <w:rPr>
          <w:rFonts w:ascii="Helvetica" w:hAnsi="Helvetica" w:cs="FranklinGothic-Demi"/>
          <w:sz w:val="18"/>
          <w:szCs w:val="18"/>
        </w:rPr>
        <w:t>Under</w:t>
      </w:r>
      <w:r w:rsidRPr="00AE1ECB">
        <w:rPr>
          <w:rFonts w:ascii="Helvetica" w:hAnsi="Helvetica" w:cs="FranklinGothic-Demi"/>
          <w:sz w:val="18"/>
          <w:szCs w:val="18"/>
        </w:rPr>
        <w:t xml:space="preserve"> </w:t>
      </w:r>
      <w:r w:rsidR="00E91281">
        <w:rPr>
          <w:rFonts w:ascii="Helvetica" w:hAnsi="Helvetica" w:cs="FranklinGothic-Demi"/>
          <w:sz w:val="18"/>
          <w:szCs w:val="18"/>
        </w:rPr>
        <w:t>s</w:t>
      </w:r>
      <w:r w:rsidRPr="00AE1ECB" w:rsidR="00E91281">
        <w:rPr>
          <w:rFonts w:ascii="Helvetica" w:hAnsi="Helvetica" w:cs="FranklinGothic-Demi"/>
          <w:sz w:val="18"/>
          <w:szCs w:val="18"/>
        </w:rPr>
        <w:t xml:space="preserve">ection </w:t>
      </w:r>
      <w:r w:rsidRPr="00AE1ECB">
        <w:rPr>
          <w:rFonts w:ascii="Helvetica" w:hAnsi="Helvetica" w:cs="FranklinGothic-Demi"/>
          <w:sz w:val="18"/>
          <w:szCs w:val="18"/>
        </w:rPr>
        <w:t>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00D0789A">
        <w:rPr>
          <w:rFonts w:ascii="Helvetica" w:hAnsi="Helvetica" w:cs="FranklinGothic-Demi"/>
          <w:i/>
          <w:sz w:val="18"/>
          <w:szCs w:val="18"/>
        </w:rPr>
        <w:t xml:space="preserve"> </w:t>
      </w:r>
      <w:bookmarkStart w:id="0" w:name="OLE_LINK182"/>
      <w:hyperlink r:id="rId18" w:history="1">
        <w:r w:rsidRPr="009850C9" w:rsidR="00D0789A">
          <w:rPr>
            <w:rStyle w:val="Hyperlink"/>
            <w:rFonts w:ascii="Helvetica" w:hAnsi="Helvetica" w:cs="Helvetica"/>
            <w:i/>
            <w:iCs/>
            <w:sz w:val="18"/>
            <w:szCs w:val="18"/>
          </w:rPr>
          <w:t>www.dol.gov/agencies/ebsa/workers-and-families/preparing-for-retirement/pension-plan-actuarial-information-search-instructions</w:t>
        </w:r>
      </w:hyperlink>
      <w:bookmarkEnd w:id="0"/>
      <w:r w:rsidR="00D0789A">
        <w:rPr>
          <w:rFonts w:ascii="Helvetica" w:hAnsi="Helvetica" w:cs="Helvetica"/>
          <w:sz w:val="18"/>
          <w:szCs w:val="18"/>
        </w:rPr>
        <w:t xml:space="preserve">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B345FF" w:rsidRPr="00B345FF" w:rsidP="00B345FF" w14:paraId="5B229545" w14:textId="7677422C">
      <w:pPr>
        <w:tabs>
          <w:tab w:val="left" w:pos="270"/>
          <w:tab w:val="clear" w:pos="432"/>
        </w:tabs>
        <w:spacing w:before="60" w:line="240" w:lineRule="auto"/>
        <w:ind w:firstLine="0"/>
        <w:rPr>
          <w:rFonts w:ascii="Helvetica" w:hAnsi="Helvetica" w:cs="Helvetica"/>
          <w:b/>
          <w:sz w:val="18"/>
          <w:szCs w:val="18"/>
        </w:rPr>
      </w:pPr>
      <w:r w:rsidRPr="00B345FF">
        <w:rPr>
          <w:rFonts w:ascii="Helvetica" w:hAnsi="Helvetica" w:cs="Helvetica"/>
          <w:b/>
          <w:sz w:val="18"/>
          <w:szCs w:val="18"/>
        </w:rPr>
        <w:t xml:space="preserve">Plan Characteristics Code for Pension-Linked Savings Accounts. </w:t>
      </w:r>
      <w:r w:rsidRPr="00E41EE0">
        <w:rPr>
          <w:rFonts w:ascii="Helvetica" w:hAnsi="Helvetica" w:cs="Helvetica"/>
          <w:bCs/>
          <w:sz w:val="18"/>
          <w:szCs w:val="18"/>
        </w:rPr>
        <w:t>Section 127 of the “SECURE 2.0 Act of 2022,” Division T of the Consolidated Appropriations Act, 2023, H.R. 2617, added ERISA section 801 which provides for pension-linked emergency savings accounts. Filers with respect to plans that have a pension-linked emergency savings account must use the new plan characteristic code, 2Y, which has been added to the List of Plan Characteristics Codes to identify this feature on the Form 5500 (line 8a) and Schedule DCG (line 8).</w:t>
      </w:r>
    </w:p>
    <w:p w:rsidR="00B345FF" w:rsidRPr="00B345FF" w:rsidP="00B345FF" w14:paraId="58C562B0" w14:textId="22CC4F42">
      <w:pPr>
        <w:tabs>
          <w:tab w:val="left" w:pos="270"/>
          <w:tab w:val="clear" w:pos="432"/>
        </w:tabs>
        <w:spacing w:before="60" w:line="240" w:lineRule="auto"/>
        <w:ind w:firstLine="0"/>
        <w:rPr>
          <w:rFonts w:ascii="Helvetica" w:hAnsi="Helvetica" w:cs="Helvetica"/>
          <w:b/>
          <w:sz w:val="18"/>
          <w:szCs w:val="18"/>
        </w:rPr>
      </w:pPr>
      <w:r w:rsidRPr="00B345FF">
        <w:rPr>
          <w:rFonts w:ascii="Helvetica" w:hAnsi="Helvetica" w:cs="Helvetica"/>
          <w:b/>
          <w:sz w:val="18"/>
          <w:szCs w:val="18"/>
        </w:rPr>
        <w:t xml:space="preserve">Form 5558 for a DCG Reporting Arrangement. </w:t>
      </w:r>
      <w:r w:rsidR="00D221CF">
        <w:rPr>
          <w:rFonts w:ascii="Helvetica" w:hAnsi="Helvetica" w:cs="Helvetica"/>
          <w:bCs/>
          <w:sz w:val="18"/>
          <w:szCs w:val="18"/>
        </w:rPr>
        <w:t>The</w:t>
      </w:r>
      <w:r w:rsidRPr="00E41EE0">
        <w:rPr>
          <w:rFonts w:ascii="Helvetica" w:hAnsi="Helvetica" w:cs="Helvetica"/>
          <w:bCs/>
          <w:sz w:val="18"/>
          <w:szCs w:val="18"/>
        </w:rPr>
        <w:t xml:space="preserve"> plan administrator of the DCG reporting arrangement can file a single Form 5558 for an extension of time to file a Form 5500 Annual Return/Report and is not required to attach a list of participating plans in the DCG to the Form 5558.</w:t>
      </w:r>
    </w:p>
    <w:p w:rsidR="0078252D" w14:paraId="03F46DE0" w14:textId="711F0505">
      <w:pPr>
        <w:spacing w:before="60" w:line="240" w:lineRule="auto"/>
        <w:ind w:firstLine="0"/>
        <w:rPr>
          <w:rFonts w:ascii="Helvetica" w:hAnsi="Helvetica" w:cs="Helvetica"/>
          <w:bCs/>
          <w:sz w:val="18"/>
          <w:szCs w:val="18"/>
        </w:rPr>
      </w:pPr>
      <w:r w:rsidRPr="00B345FF">
        <w:rPr>
          <w:rFonts w:ascii="Helvetica" w:hAnsi="Helvetica" w:cs="Helvetica"/>
          <w:b/>
          <w:sz w:val="18"/>
          <w:szCs w:val="18"/>
        </w:rPr>
        <w:t xml:space="preserve">Schedule SB. </w:t>
      </w:r>
      <w:r w:rsidRPr="00E41EE0">
        <w:rPr>
          <w:rFonts w:ascii="Helvetica" w:hAnsi="Helvetica" w:cs="Helvetica"/>
          <w:bCs/>
          <w:sz w:val="18"/>
          <w:szCs w:val="18"/>
        </w:rPr>
        <w:t>The instructions for the Schedule SB, line 26b expected benefit payment projection attachment are modified for situations when a plan is subject to the annuity substitution rule (26 CFR 1.430(d)1(f)(4)(iii)(B)) to determine the funding target. The instructions now provide that such plans report expected benefits payable in an annuity form.</w:t>
      </w:r>
    </w:p>
    <w:p w:rsidR="0078252D" w14:paraId="4E108F4B" w14:textId="77777777">
      <w:pPr>
        <w:tabs>
          <w:tab w:val="clear" w:pos="432"/>
        </w:tabs>
        <w:spacing w:line="240" w:lineRule="auto"/>
        <w:ind w:firstLine="0"/>
        <w:rPr>
          <w:rFonts w:ascii="Helvetica" w:hAnsi="Helvetica" w:cs="Helvetica"/>
          <w:bCs/>
          <w:sz w:val="18"/>
          <w:szCs w:val="18"/>
        </w:rPr>
      </w:pPr>
      <w:r>
        <w:rPr>
          <w:rFonts w:ascii="Helvetica" w:hAnsi="Helvetica" w:cs="Helvetica"/>
          <w:bCs/>
          <w:sz w:val="18"/>
          <w:szCs w:val="18"/>
        </w:rPr>
        <w:br w:type="page"/>
      </w:r>
    </w:p>
    <w:p w:rsidR="000F5676" w:rsidP="00E41EE0" w14:paraId="3692BEC6" w14:textId="2A4CA112">
      <w:pPr>
        <w:pStyle w:val="NoSpacing"/>
        <w:spacing w:before="60"/>
        <w:rPr>
          <w:rFonts w:ascii="Helvetica" w:hAnsi="Helvetica" w:cs="Helvetica"/>
          <w:bCs/>
          <w:sz w:val="18"/>
          <w:szCs w:val="18"/>
        </w:rPr>
      </w:pPr>
      <w:r w:rsidRPr="00876099">
        <w:rPr>
          <w:rFonts w:ascii="Helvetica" w:hAnsi="Helvetica" w:cs="Helvetica"/>
          <w:b/>
          <w:sz w:val="18"/>
          <w:szCs w:val="18"/>
        </w:rPr>
        <w:t>Administrative Penalties.</w:t>
      </w:r>
      <w:r>
        <w:rPr>
          <w:rFonts w:ascii="Helvetica" w:hAnsi="Helvetica" w:cs="Helvetica"/>
          <w:bCs/>
          <w:sz w:val="18"/>
          <w:szCs w:val="18"/>
        </w:rPr>
        <w:t xml:space="preserve"> </w:t>
      </w:r>
      <w:r w:rsidRPr="00876099" w:rsidR="00876099">
        <w:rPr>
          <w:rFonts w:ascii="Helvetica" w:hAnsi="Helvetica" w:cs="Helvetica"/>
          <w:bCs/>
          <w:sz w:val="18"/>
          <w:szCs w:val="18"/>
        </w:rPr>
        <w:t xml:space="preserve">The instructions have been updated to reflect an increase in the maximum civil penalty amount assessable under </w:t>
      </w:r>
      <w:r w:rsidR="00156890">
        <w:rPr>
          <w:rFonts w:ascii="Helvetica" w:hAnsi="Helvetica" w:cs="Helvetica"/>
          <w:bCs/>
          <w:sz w:val="18"/>
          <w:szCs w:val="18"/>
        </w:rPr>
        <w:t>ERISA</w:t>
      </w:r>
      <w:r w:rsidRPr="00876099" w:rsidR="00876099">
        <w:rPr>
          <w:rFonts w:ascii="Helvetica" w:hAnsi="Helvetica" w:cs="Helvetica"/>
          <w:bCs/>
          <w:sz w:val="18"/>
          <w:szCs w:val="18"/>
        </w:rPr>
        <w:t xml:space="preserve"> section 502(c)(2), as required by the Federal Civil Penalties Inflation Adjustment Act Improvements Act of 2015.</w:t>
      </w:r>
    </w:p>
    <w:p w:rsidR="001D3121" w:rsidP="001D3121" w14:paraId="1A099302" w14:textId="04E80B4F">
      <w:pPr>
        <w:pStyle w:val="NoSpacing"/>
        <w:spacing w:before="60"/>
        <w:rPr>
          <w:rFonts w:ascii="Helvetica" w:hAnsi="Helvetica" w:cs="DGKOB A+ Helvetica"/>
          <w:sz w:val="18"/>
          <w:szCs w:val="18"/>
        </w:rPr>
      </w:pPr>
      <w:bookmarkStart w:id="1" w:name="OLE_LINK37"/>
      <w:bookmarkStart w:id="2"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1D3121" w14:paraId="7C5974FC" w14:textId="2A6DACB3">
      <w:pPr>
        <w:pStyle w:val="CM114"/>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sidR="00474EB9">
        <w:rPr>
          <w:rFonts w:ascii="Helvetica" w:hAnsi="Helvetica" w:cs="DGKOB A+ Helvetica"/>
          <w:sz w:val="18"/>
          <w:szCs w:val="18"/>
        </w:rPr>
        <w:t>2</w:t>
      </w:r>
    </w:p>
    <w:p w:rsidR="001D3121" w:rsidP="001D3121" w14:paraId="0EE9EFC5" w14:textId="4C870C18">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r>
      <w:r w:rsidR="00474EB9">
        <w:rPr>
          <w:rFonts w:ascii="Helvetica" w:hAnsi="Helvetica" w:cs="DGKOB A+ Helvetica"/>
          <w:sz w:val="18"/>
          <w:szCs w:val="18"/>
        </w:rPr>
        <w:t>2</w:t>
      </w:r>
    </w:p>
    <w:p w:rsidR="001D3121" w:rsidP="001D3121" w14:paraId="3FA014BC" w14:textId="73E7CFFB">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r>
      <w:r w:rsidR="00474EB9">
        <w:rPr>
          <w:rFonts w:ascii="Helvetica" w:hAnsi="Helvetica" w:cs="DGKOB A+ Helvetica"/>
          <w:sz w:val="18"/>
          <w:szCs w:val="18"/>
        </w:rPr>
        <w:t>3</w:t>
      </w:r>
    </w:p>
    <w:p w:rsidR="001D3121" w:rsidP="001D3121" w14:paraId="7B4844A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1D3121" w14:paraId="1E7F1BD4"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1D3121" w14:paraId="0D5B676A" w14:textId="1F22B32B">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r>
      <w:r w:rsidR="00474EB9">
        <w:rPr>
          <w:rFonts w:ascii="Helvetica" w:hAnsi="Helvetica" w:cs="DGKOB A+ Helvetica"/>
          <w:sz w:val="18"/>
          <w:szCs w:val="18"/>
        </w:rPr>
        <w:t>4</w:t>
      </w:r>
    </w:p>
    <w:p w:rsidR="001D3121" w:rsidP="001D3121" w14:paraId="069B075B"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1D3121" w14:paraId="0475EA3B"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1D3121" w14:paraId="3AA78771" w14:textId="11402A27">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sidR="00AB4CD7">
        <w:rPr>
          <w:rFonts w:ascii="Helvetica" w:hAnsi="Helvetica" w:cs="DGKOH F+ Helvetica"/>
          <w:bCs/>
          <w:iCs/>
          <w:sz w:val="18"/>
          <w:szCs w:val="18"/>
        </w:rPr>
        <w:t>6</w:t>
      </w:r>
    </w:p>
    <w:p w:rsidR="001D3121" w:rsidP="001D3121" w14:paraId="4803C1C2" w14:textId="659DD01D">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sidR="00AB4CD7">
        <w:rPr>
          <w:rFonts w:ascii="Helvetica" w:hAnsi="Helvetica" w:cs="DGKOH F+ Helvetica"/>
          <w:bCs/>
          <w:iCs/>
          <w:sz w:val="18"/>
          <w:szCs w:val="18"/>
        </w:rPr>
        <w:t>6</w:t>
      </w:r>
    </w:p>
    <w:p w:rsidR="001D3121" w:rsidP="001D3121" w14:paraId="532D02CC"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1D3121" w14:paraId="00D1255A"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1D3121" w14:paraId="7292ADFB" w14:textId="7245E058">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r>
      <w:r w:rsidR="00AB4CD7">
        <w:rPr>
          <w:rFonts w:ascii="Helvetica" w:hAnsi="Helvetica" w:cs="DGKOH F+ Helvetica"/>
          <w:bCs/>
          <w:iCs/>
          <w:sz w:val="18"/>
          <w:szCs w:val="18"/>
        </w:rPr>
        <w:t>7</w:t>
      </w:r>
    </w:p>
    <w:p w:rsidR="001D3121" w:rsidP="001D3121" w14:paraId="0029708C" w14:textId="7DBC7AD0">
      <w:pPr>
        <w:pStyle w:val="CM114"/>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50CF5B56" w14:textId="42C07EAA">
      <w:pPr>
        <w:pStyle w:val="CM114"/>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3DEFE017"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1D3121" w14:paraId="36749F28"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0567C4" w14:paraId="330AA257" w14:textId="6DC8186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r>
      <w:r w:rsidR="00AB4CD7">
        <w:rPr>
          <w:rFonts w:ascii="Helvetica" w:hAnsi="Helvetica" w:cs="DGKOB A+ Helvetica"/>
          <w:sz w:val="18"/>
          <w:szCs w:val="18"/>
        </w:rPr>
        <w:t>8</w:t>
      </w:r>
    </w:p>
    <w:p w:rsidR="001D3121" w:rsidP="001D3121" w14:paraId="3A02B128"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1D3121" w14:paraId="1453254C" w14:textId="305CD65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r>
      <w:r w:rsidR="00AB4CD7">
        <w:rPr>
          <w:rFonts w:ascii="Helvetica" w:hAnsi="Helvetica" w:cs="DGKOB A+ Helvetica"/>
          <w:sz w:val="18"/>
          <w:szCs w:val="18"/>
        </w:rPr>
        <w:t>9</w:t>
      </w:r>
    </w:p>
    <w:p w:rsidR="001D3121" w:rsidP="001D3121" w14:paraId="54CA9F50"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1D3121" w14:paraId="7C4E9D92" w14:textId="7496FCE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r>
      <w:r w:rsidR="00AB4CD7">
        <w:rPr>
          <w:rFonts w:ascii="Helvetica" w:hAnsi="Helvetica" w:cs="DGKOB A+ Helvetica"/>
          <w:sz w:val="18"/>
          <w:szCs w:val="18"/>
        </w:rPr>
        <w:t>10</w:t>
      </w:r>
    </w:p>
    <w:p w:rsidR="001D3121" w:rsidP="001D3121" w14:paraId="6EFFDE40" w14:textId="5F71001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r>
      <w:r w:rsidR="004D2480">
        <w:rPr>
          <w:rFonts w:ascii="Helvetica" w:hAnsi="Helvetica" w:cs="DGKOB A+ Helvetica"/>
          <w:sz w:val="18"/>
          <w:szCs w:val="18"/>
        </w:rPr>
        <w:t>10</w:t>
      </w:r>
    </w:p>
    <w:p w:rsidR="001D3121" w:rsidP="001D3121" w14:paraId="68FE32F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E63F2" w14:paraId="45724048" w14:textId="0D1D21A3">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3" w:name="OLE_LINK38"/>
      <w:r>
        <w:rPr>
          <w:rFonts w:ascii="Helvetica" w:hAnsi="Helvetica" w:cs="DGKOB A+ Helvetica"/>
          <w:sz w:val="18"/>
          <w:szCs w:val="18"/>
        </w:rPr>
        <w:t xml:space="preserve"> 103-12 Investment Entity (103-12 IE)</w:t>
      </w:r>
      <w:r>
        <w:rPr>
          <w:rFonts w:ascii="Helvetica" w:hAnsi="Helvetica" w:cs="DGKOB A+ Helvetica"/>
          <w:sz w:val="18"/>
          <w:szCs w:val="18"/>
        </w:rPr>
        <w:tab/>
      </w:r>
      <w:r w:rsidR="00AB4CD7">
        <w:rPr>
          <w:rFonts w:ascii="Helvetica" w:hAnsi="Helvetica" w:cs="DGKOB A+ Helvetica"/>
          <w:sz w:val="18"/>
          <w:szCs w:val="18"/>
        </w:rPr>
        <w:t>11</w:t>
      </w:r>
    </w:p>
    <w:p w:rsidR="001D3121" w:rsidP="00777864" w14:paraId="47DE6821" w14:textId="34FCCB20">
      <w:pPr>
        <w:pStyle w:val="CM114"/>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Defined Contribution Group Reporting arrangements (DCGs or DCG Report Arrangements)</w:t>
      </w:r>
      <w:r>
        <w:rPr>
          <w:rFonts w:ascii="Helvetica" w:hAnsi="Helvetica" w:cs="DGKOB A+ Helvetica"/>
          <w:sz w:val="18"/>
          <w:szCs w:val="18"/>
        </w:rPr>
        <w:tab/>
        <w:t>12</w:t>
      </w:r>
      <w:bookmarkStart w:id="4" w:name="OLE_LINK39"/>
      <w:bookmarkEnd w:id="3"/>
      <w:r w:rsidR="00AE63F2">
        <w:rPr>
          <w:rFonts w:ascii="Helvetica" w:hAnsi="Helvetica" w:cs="Helvetica"/>
          <w:sz w:val="18"/>
          <w:szCs w:val="18"/>
        </w:rPr>
        <w:t xml:space="preserve"> </w:t>
      </w:r>
      <w:bookmarkEnd w:id="4"/>
    </w:p>
    <w:p w:rsidR="001D3121" w:rsidP="001D3121" w14:paraId="3A4D9C85" w14:textId="31A0354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r>
      <w:r w:rsidR="006D718E">
        <w:rPr>
          <w:rFonts w:ascii="Helvetica" w:hAnsi="Helvetica" w:cs="DGKOB A+ Helvetica"/>
          <w:sz w:val="18"/>
          <w:szCs w:val="18"/>
        </w:rPr>
        <w:t>13</w:t>
      </w:r>
    </w:p>
    <w:p w:rsidR="001D3121" w:rsidP="001D3121" w14:paraId="4E7A6EAF" w14:textId="4F2AD568">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w:t>
      </w:r>
      <w:r w:rsidR="0049211C">
        <w:rPr>
          <w:rFonts w:ascii="Helvetica" w:hAnsi="Helvetica" w:cs="DGKOB A+ Helvetica"/>
          <w:b/>
          <w:i/>
          <w:sz w:val="18"/>
          <w:szCs w:val="18"/>
        </w:rPr>
        <w:t xml:space="preserve">2024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49F51DA5" w14:textId="3949C7E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5B7F1643" w14:textId="5E87C46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t>1</w:t>
      </w:r>
      <w:r w:rsidR="00290986">
        <w:rPr>
          <w:rFonts w:ascii="Helvetica" w:hAnsi="Helvetica" w:cs="DGKOB A+ Helvetica"/>
          <w:sz w:val="18"/>
          <w:szCs w:val="18"/>
        </w:rPr>
        <w:t>6</w:t>
      </w:r>
    </w:p>
    <w:p w:rsidR="001D3121" w:rsidP="001D3121" w14:paraId="3585E195" w14:textId="1987C166">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w:t>
      </w:r>
      <w:r w:rsidR="00290986">
        <w:rPr>
          <w:rFonts w:ascii="Helvetica" w:hAnsi="Helvetica" w:cs="DGKOB A+ Helvetica"/>
          <w:bCs/>
          <w:sz w:val="18"/>
          <w:szCs w:val="18"/>
        </w:rPr>
        <w:t>0</w:t>
      </w:r>
    </w:p>
    <w:p w:rsidR="001D3121" w:rsidP="001D3121" w14:paraId="6C2BD16A" w14:textId="08132F30">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w:t>
      </w:r>
      <w:r w:rsidR="00290986">
        <w:rPr>
          <w:rFonts w:ascii="Helvetica" w:hAnsi="Helvetica" w:cs="DGKOB A+ Helvetica"/>
          <w:sz w:val="18"/>
          <w:szCs w:val="18"/>
        </w:rPr>
        <w:t>3</w:t>
      </w:r>
    </w:p>
    <w:p w:rsidR="001D3121" w:rsidP="001D3121" w14:paraId="680DC9DD" w14:textId="630602B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w:t>
      </w:r>
      <w:r w:rsidR="00290986">
        <w:rPr>
          <w:rFonts w:ascii="Helvetica" w:hAnsi="Helvetica" w:cs="DGKOB A+ Helvetica"/>
          <w:sz w:val="18"/>
          <w:szCs w:val="18"/>
        </w:rPr>
        <w:t>6</w:t>
      </w:r>
    </w:p>
    <w:p w:rsidR="001D3121" w:rsidP="001D3121" w14:paraId="740614F3" w14:textId="78A28B0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r>
      <w:r w:rsidR="00290986">
        <w:rPr>
          <w:rFonts w:ascii="Helvetica" w:hAnsi="Helvetica" w:cs="DGKOB A+ Helvetica"/>
          <w:sz w:val="18"/>
          <w:szCs w:val="18"/>
        </w:rPr>
        <w:t>31</w:t>
      </w:r>
    </w:p>
    <w:p w:rsidR="001D3121" w:rsidP="001D3121" w14:paraId="285E9D2C" w14:textId="0EBD85D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w:t>
      </w:r>
      <w:r w:rsidR="00290986">
        <w:rPr>
          <w:rFonts w:ascii="Helvetica" w:hAnsi="Helvetica" w:cs="DGKOB A+ Helvetica"/>
          <w:sz w:val="18"/>
          <w:szCs w:val="18"/>
        </w:rPr>
        <w:t>3</w:t>
      </w:r>
    </w:p>
    <w:p w:rsidR="001D3121" w:rsidP="001D3121" w14:paraId="50C0743B" w14:textId="17C5007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t>4</w:t>
      </w:r>
      <w:r w:rsidR="00290986">
        <w:rPr>
          <w:rFonts w:ascii="Helvetica" w:hAnsi="Helvetica" w:cs="DGKOB A+ Helvetica"/>
          <w:sz w:val="18"/>
          <w:szCs w:val="18"/>
        </w:rPr>
        <w:t>0</w:t>
      </w:r>
    </w:p>
    <w:p w:rsidR="001D3121" w:rsidP="001D3121" w14:paraId="0237CDB5" w14:textId="7BAEDFB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t>4</w:t>
      </w:r>
      <w:r w:rsidR="00290986">
        <w:rPr>
          <w:rFonts w:ascii="Helvetica" w:hAnsi="Helvetica" w:cs="DGKOB A+ Helvetica"/>
          <w:sz w:val="18"/>
          <w:szCs w:val="18"/>
        </w:rPr>
        <w:t>2</w:t>
      </w:r>
    </w:p>
    <w:p w:rsidR="001D3121" w:rsidP="001D3121" w14:paraId="31DB5D2A" w14:textId="7ECA5D0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t>5</w:t>
      </w:r>
      <w:r w:rsidR="00290986">
        <w:rPr>
          <w:rFonts w:ascii="Helvetica" w:hAnsi="Helvetica" w:cs="DGKOB A+ Helvetica"/>
          <w:sz w:val="18"/>
          <w:szCs w:val="18"/>
        </w:rPr>
        <w:t>4</w:t>
      </w:r>
    </w:p>
    <w:p w:rsidR="001D3121" w:rsidP="001D3121" w14:paraId="4791E7E1" w14:textId="3460C49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6</w:t>
      </w:r>
      <w:r w:rsidR="00290986">
        <w:rPr>
          <w:rFonts w:ascii="Helvetica" w:hAnsi="Helvetica" w:cs="DGKOB A+ Helvetica"/>
          <w:sz w:val="18"/>
          <w:szCs w:val="18"/>
        </w:rPr>
        <w:t>2</w:t>
      </w:r>
    </w:p>
    <w:p w:rsidR="001D3121" w:rsidP="001D3121" w14:paraId="4379887E" w14:textId="7F63B5D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t>7</w:t>
      </w:r>
      <w:r w:rsidR="00290986">
        <w:rPr>
          <w:rFonts w:ascii="Helvetica" w:hAnsi="Helvetica" w:cs="DGKOB A+ Helvetica"/>
          <w:sz w:val="18"/>
          <w:szCs w:val="18"/>
        </w:rPr>
        <w:t>0</w:t>
      </w:r>
    </w:p>
    <w:p w:rsidR="001D3121" w:rsidP="001D3121" w14:paraId="287616E0" w14:textId="2F43EE2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t>7</w:t>
      </w:r>
      <w:r w:rsidR="00290986">
        <w:rPr>
          <w:rFonts w:ascii="Helvetica" w:hAnsi="Helvetica" w:cs="DGKOB A+ Helvetica"/>
          <w:sz w:val="18"/>
          <w:szCs w:val="18"/>
        </w:rPr>
        <w:t>2</w:t>
      </w:r>
    </w:p>
    <w:p w:rsidR="001D3121" w:rsidP="001D3121" w14:paraId="555865B1" w14:textId="5C13D0C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t>7</w:t>
      </w:r>
      <w:r w:rsidR="00290986">
        <w:rPr>
          <w:rFonts w:ascii="Helvetica" w:hAnsi="Helvetica" w:cs="DGKOB A+ Helvetica"/>
          <w:sz w:val="18"/>
          <w:szCs w:val="18"/>
        </w:rPr>
        <w:t>8</w:t>
      </w:r>
    </w:p>
    <w:p w:rsidR="00D45EA7" w14:paraId="329B7CC6" w14:textId="28B0CBB2">
      <w:pPr>
        <w:tabs>
          <w:tab w:val="clear" w:pos="432"/>
        </w:tabs>
        <w:spacing w:line="240" w:lineRule="auto"/>
        <w:ind w:firstLine="0"/>
        <w:rPr>
          <w:rFonts w:ascii="Helvetica" w:hAnsi="Helvetica" w:cs="DGKOB A+ Helvetica"/>
          <w:b/>
          <w:i/>
          <w:sz w:val="18"/>
          <w:szCs w:val="18"/>
        </w:rPr>
      </w:pPr>
    </w:p>
    <w:p w:rsidR="001D3121" w:rsidP="001D3121" w14:paraId="3B421ABB" w14:textId="02A943D2">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t>93</w:t>
      </w:r>
    </w:p>
    <w:p w:rsidR="001D3121" w:rsidP="001D3121" w14:paraId="72085332"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t>94</w:t>
      </w:r>
    </w:p>
    <w:p w:rsidR="001D3121" w:rsidP="001D3121" w14:paraId="446C8825"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t>97</w:t>
      </w:r>
    </w:p>
    <w:p w:rsidR="001D3121" w:rsidP="001D3121" w14:paraId="12AFCB5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t>98</w:t>
      </w:r>
    </w:p>
    <w:bookmarkEnd w:id="1"/>
    <w:bookmarkEnd w:id="2"/>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5" w:name="OLE_LINK6"/>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bookmarkEnd w:id="5"/>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B20591" w14:paraId="244C7C9B" w14:textId="63178D11">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Access the main </w:t>
      </w:r>
      <w:r w:rsidRPr="00B6096D" w:rsidR="00B6096D">
        <w:rPr>
          <w:rFonts w:ascii="Helvetica" w:hAnsi="Helvetica" w:cs="DGKOB A+ Helvetica"/>
          <w:sz w:val="18"/>
          <w:szCs w:val="18"/>
        </w:rPr>
        <w:t>Employee Benefit Security Administration (</w:t>
      </w:r>
      <w:r w:rsidRPr="00AE1ECB">
        <w:rPr>
          <w:rFonts w:ascii="Helvetica" w:hAnsi="Helvetica" w:cs="DGKOB A+ Helvetica"/>
          <w:sz w:val="18"/>
          <w:szCs w:val="18"/>
        </w:rPr>
        <w:t>EBSA</w:t>
      </w:r>
      <w:r w:rsidR="00B6096D">
        <w:rPr>
          <w:rFonts w:ascii="Helvetica" w:hAnsi="Helvetica" w:cs="DGKOB A+ Helvetica"/>
          <w:sz w:val="18"/>
          <w:szCs w:val="18"/>
        </w:rPr>
        <w:t>)</w:t>
      </w:r>
      <w:r w:rsidRPr="00AE1ECB">
        <w:rPr>
          <w:rFonts w:ascii="Helvetica" w:hAnsi="Helvetica" w:cs="DGKOB A+ Helvetica"/>
          <w:sz w:val="18"/>
          <w:szCs w:val="18"/>
        </w:rPr>
        <w:t xml:space="preserve">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5A138998">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3A9276B1">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20EEF23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 xml:space="preserve">at </w:t>
      </w:r>
      <w:r w:rsidRPr="00E41EE0" w:rsidR="00023024">
        <w:rPr>
          <w:rFonts w:ascii="Helvetica" w:hAnsi="Helvetica" w:cs="DGKOB A+ Helvetica"/>
          <w:i/>
          <w:iCs/>
          <w:sz w:val="18"/>
          <w:szCs w:val="18"/>
        </w:rPr>
        <w:t>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1FE0426A">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w:t>
      </w:r>
      <w:r w:rsidR="000419E7">
        <w:rPr>
          <w:rFonts w:ascii="Helvetica" w:hAnsi="Helvetica" w:cs="DGKOB A+ Helvetica"/>
          <w:sz w:val="18"/>
          <w:szCs w:val="18"/>
        </w:rPr>
        <w:t>under</w:t>
      </w:r>
      <w:r w:rsidRPr="00AE1ECB">
        <w:rPr>
          <w:rFonts w:ascii="Helvetica" w:hAnsi="Helvetica" w:cs="DGKOB A+ Helvetica"/>
          <w:sz w:val="18"/>
          <w:szCs w:val="18"/>
        </w:rPr>
        <w:t xml:space="preserve"> Code section 6058</w:t>
      </w:r>
      <w:r w:rsidR="00724C62">
        <w:rPr>
          <w:rFonts w:ascii="Helvetica" w:hAnsi="Helvetica" w:cs="DGKOB A+ Helvetica"/>
          <w:sz w:val="18"/>
          <w:szCs w:val="18"/>
        </w:rPr>
        <w:t>(a)</w:t>
      </w:r>
      <w:r w:rsidRPr="00AE1ECB">
        <w:rPr>
          <w:rFonts w:ascii="Helvetica" w:hAnsi="Helvetica" w:cs="DGKOB A+ Helvetica"/>
          <w:sz w:val="18"/>
          <w:szCs w:val="18"/>
        </w:rPr>
        <w:t xml:space="preserve">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79609560">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 xml:space="preserve">Pension benefit plans that cover residents of Puerto Rico, the U.S. Virgin Islands, Guam, Wake Island, or American </w:t>
      </w:r>
      <w:r w:rsidRPr="00AE1ECB">
        <w:rPr>
          <w:rFonts w:ascii="Helvetica" w:hAnsi="Helvetica" w:cs="DGKOB A+ Helvetica"/>
          <w:sz w:val="18"/>
          <w:szCs w:val="18"/>
        </w:rPr>
        <w:t xml:space="preserve">Samoa. This includes a plan that elects to have the provisions of </w:t>
      </w:r>
      <w:r w:rsidR="00724C62">
        <w:rPr>
          <w:rFonts w:ascii="Helvetica" w:hAnsi="Helvetica" w:cs="DGKOB A+ Helvetica"/>
          <w:sz w:val="18"/>
          <w:szCs w:val="18"/>
        </w:rPr>
        <w:t xml:space="preserve">ERISA </w:t>
      </w:r>
      <w:r w:rsidRPr="00AE1ECB">
        <w:rPr>
          <w:rFonts w:ascii="Helvetica" w:hAnsi="Helvetica" w:cs="DGKOB A+ Helvetica"/>
          <w:sz w:val="18"/>
          <w:szCs w:val="18"/>
        </w:rPr>
        <w:t>section 1022(i)(2) apply.</w:t>
      </w:r>
    </w:p>
    <w:p w:rsidR="00040D0B" w:rsidRPr="00AE1ECB" w:rsidP="009077C3" w14:paraId="244C7CAF" w14:textId="16C07F61">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 xml:space="preserve">Plans that satisfy the Actual Deferral Percentage requirements of Code section 401(k)(3)(A)(ii) by adopting the ‘‘SIMPLE’’ provisions of </w:t>
      </w:r>
      <w:r w:rsidR="00995BAC">
        <w:rPr>
          <w:rFonts w:ascii="Helvetica" w:hAnsi="Helvetica" w:cs="DGKOB A+ Helvetica"/>
          <w:sz w:val="18"/>
          <w:szCs w:val="18"/>
        </w:rPr>
        <w:t xml:space="preserve">Code </w:t>
      </w:r>
      <w:r w:rsidRPr="00AE1ECB" w:rsidR="008D4C81">
        <w:rPr>
          <w:rFonts w:ascii="Helvetica" w:hAnsi="Helvetica" w:cs="DGKOB A+ Helvetica"/>
          <w:sz w:val="18"/>
          <w:szCs w:val="18"/>
        </w:rPr>
        <w:t>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11E598A3">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E41EE0" w:rsidR="00C26774">
        <w:rPr>
          <w:rFonts w:ascii="Helvetica" w:hAnsi="Helvetica"/>
          <w:sz w:val="18"/>
          <w:szCs w:val="18"/>
        </w:rPr>
        <w:t xml:space="preserve">, Annual Return of A One-Participant (Owners/Partners and Their Spouses) Retirement Plan or A Foreign Plan. </w:t>
      </w:r>
      <w:r w:rsidR="000F5676">
        <w:rPr>
          <w:rFonts w:ascii="Helvetica" w:hAnsi="Helvetica"/>
          <w:sz w:val="18"/>
          <w:szCs w:val="18"/>
        </w:rPr>
        <w:t xml:space="preserve">For more information on filing Form 5500-EZ </w:t>
      </w:r>
      <w:r w:rsidRPr="009B0C2B" w:rsidR="000F5676">
        <w:rPr>
          <w:rFonts w:ascii="Helvetica" w:hAnsi="Helvetica"/>
          <w:sz w:val="18"/>
          <w:szCs w:val="18"/>
        </w:rPr>
        <w:t>for a foreign plan, including directions that specify when a filer must file Form 5500-EZ electronically with EFAST</w:t>
      </w:r>
      <w:r w:rsidR="00BC5E6B">
        <w:rPr>
          <w:rFonts w:ascii="Helvetica" w:hAnsi="Helvetica"/>
          <w:sz w:val="18"/>
          <w:szCs w:val="18"/>
        </w:rPr>
        <w:t>2</w:t>
      </w:r>
      <w:r w:rsidRPr="009B0C2B" w:rsidR="000F5676">
        <w:rPr>
          <w:rFonts w:ascii="Helvetica" w:hAnsi="Helvetica"/>
          <w:sz w:val="18"/>
          <w:szCs w:val="18"/>
        </w:rPr>
        <w:t xml:space="preserve"> and when they may file on paper</w:t>
      </w:r>
      <w:r w:rsidR="00F0597F">
        <w:rPr>
          <w:rFonts w:ascii="Helvetica" w:hAnsi="Helvetica"/>
          <w:sz w:val="18"/>
          <w:szCs w:val="18"/>
        </w:rPr>
        <w:t>,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8D4C81" w:rsidRPr="00AE1ECB" w:rsidP="00B20591" w14:paraId="244C7CBC" w14:textId="348F45D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A “one-participant plan,” as defined below. However, certain one-participant plans are </w:t>
      </w:r>
      <w:r w:rsidR="000F5676">
        <w:rPr>
          <w:rFonts w:ascii="Helvetica" w:hAnsi="Helvetica"/>
          <w:sz w:val="18"/>
          <w:szCs w:val="18"/>
        </w:rPr>
        <w:t xml:space="preserve">instead </w:t>
      </w:r>
      <w:r w:rsidRPr="00AE1ECB" w:rsidR="00220292">
        <w:rPr>
          <w:rFonts w:ascii="Helvetica" w:hAnsi="Helvetica"/>
          <w:sz w:val="18"/>
          <w:szCs w:val="18"/>
        </w:rPr>
        <w:t xml:space="preserve">required to file the </w:t>
      </w:r>
      <w:r w:rsidRPr="00AE1ECB" w:rsidR="00220292">
        <w:rPr>
          <w:rFonts w:ascii="Helvetica" w:hAnsi="Helvetica"/>
          <w:b/>
          <w:bCs/>
          <w:sz w:val="18"/>
          <w:szCs w:val="18"/>
        </w:rPr>
        <w:t>Form 5500-EZ</w:t>
      </w:r>
      <w:r w:rsidRPr="00AE1ECB" w:rsidR="00220292">
        <w:rPr>
          <w:rFonts w:ascii="Helvetica" w:hAnsi="Helvetica"/>
          <w:sz w:val="18"/>
          <w:szCs w:val="18"/>
        </w:rPr>
        <w:t xml:space="preserve">, Annual Return of </w:t>
      </w:r>
      <w:r w:rsidR="00F36D69">
        <w:rPr>
          <w:rFonts w:ascii="Helvetica" w:hAnsi="Helvetica"/>
          <w:sz w:val="18"/>
          <w:szCs w:val="18"/>
        </w:rPr>
        <w:t xml:space="preserve">A </w:t>
      </w:r>
      <w:r w:rsidRPr="00AE1ECB" w:rsidR="00220292">
        <w:rPr>
          <w:rFonts w:ascii="Helvetica" w:hAnsi="Helvetica"/>
          <w:sz w:val="18"/>
          <w:szCs w:val="18"/>
        </w:rPr>
        <w:t>One-Participant (Owners</w:t>
      </w:r>
      <w:r w:rsidR="002B585A">
        <w:rPr>
          <w:rFonts w:ascii="Helvetica" w:hAnsi="Helvetica"/>
          <w:sz w:val="18"/>
          <w:szCs w:val="18"/>
        </w:rPr>
        <w:t>/Partners</w:t>
      </w:r>
      <w:r w:rsidRPr="00AE1ECB" w:rsidR="00220292">
        <w:rPr>
          <w:rFonts w:ascii="Helvetica" w:hAnsi="Helvetica"/>
          <w:sz w:val="18"/>
          <w:szCs w:val="18"/>
        </w:rPr>
        <w:t xml:space="preserve"> and Their Spouses) Retirement Plan</w:t>
      </w:r>
      <w:r w:rsidR="00F4249B">
        <w:rPr>
          <w:rFonts w:ascii="Helvetica" w:hAnsi="Helvetica"/>
          <w:sz w:val="18"/>
          <w:szCs w:val="18"/>
        </w:rPr>
        <w:t xml:space="preserve"> </w:t>
      </w:r>
      <w:r w:rsidR="00937CA5">
        <w:rPr>
          <w:rFonts w:ascii="Helvetica" w:hAnsi="Helvetica"/>
          <w:sz w:val="18"/>
          <w:szCs w:val="18"/>
        </w:rPr>
        <w:t>o</w:t>
      </w:r>
      <w:r w:rsidR="00F4249B">
        <w:rPr>
          <w:rFonts w:ascii="Helvetica" w:hAnsi="Helvetica"/>
          <w:sz w:val="18"/>
          <w:szCs w:val="18"/>
        </w:rPr>
        <w:t>r A Foreign P</w:t>
      </w:r>
      <w:r w:rsidR="00F15069">
        <w:rPr>
          <w:rFonts w:ascii="Helvetica" w:hAnsi="Helvetica"/>
          <w:sz w:val="18"/>
          <w:szCs w:val="18"/>
        </w:rPr>
        <w:t>l</w:t>
      </w:r>
      <w:r w:rsidR="002B585A">
        <w:rPr>
          <w:rFonts w:ascii="Helvetica" w:hAnsi="Helvetica"/>
          <w:sz w:val="18"/>
          <w:szCs w:val="18"/>
        </w:rPr>
        <w:t>an</w:t>
      </w:r>
      <w:r w:rsidR="0036461C">
        <w:rPr>
          <w:rFonts w:ascii="Helvetica" w:hAnsi="Helvetica"/>
          <w:sz w:val="18"/>
          <w:szCs w:val="18"/>
        </w:rPr>
        <w:t>.</w:t>
      </w:r>
      <w:r w:rsidRPr="00AE1ECB" w:rsidR="0036461C">
        <w:rPr>
          <w:rFonts w:ascii="Helvetica" w:hAnsi="Helvetica"/>
          <w:sz w:val="18"/>
          <w:szCs w:val="18"/>
        </w:rPr>
        <w:t xml:space="preserve"> </w:t>
      </w:r>
      <w:r w:rsidR="00486889">
        <w:rPr>
          <w:rFonts w:ascii="Helvetica" w:hAnsi="Helvetica"/>
          <w:sz w:val="18"/>
          <w:szCs w:val="18"/>
        </w:rPr>
        <w:t>For more information on filing Form 5500-EZ</w:t>
      </w:r>
      <w:r w:rsidR="0036461C">
        <w:rPr>
          <w:rFonts w:ascii="Helvetica" w:hAnsi="Helvetica"/>
          <w:sz w:val="18"/>
          <w:szCs w:val="18"/>
        </w:rPr>
        <w:t xml:space="preserve"> </w:t>
      </w:r>
      <w:r w:rsidRPr="00776440" w:rsidR="0036461C">
        <w:rPr>
          <w:rFonts w:ascii="Helvetica" w:hAnsi="Helvetica"/>
          <w:sz w:val="18"/>
          <w:szCs w:val="18"/>
        </w:rPr>
        <w:t>for a “one-participant plan”, including directions that specify when a filer must file Form 5500-EZ electronically with EFAST</w:t>
      </w:r>
      <w:r w:rsidR="00BC5E6B">
        <w:rPr>
          <w:rFonts w:ascii="Helvetica" w:hAnsi="Helvetica"/>
          <w:sz w:val="18"/>
          <w:szCs w:val="18"/>
        </w:rPr>
        <w:t>2</w:t>
      </w:r>
      <w:r w:rsidRPr="00776440" w:rsidR="0036461C">
        <w:rPr>
          <w:rFonts w:ascii="Helvetica" w:hAnsi="Helvetica"/>
          <w:sz w:val="18"/>
          <w:szCs w:val="18"/>
        </w:rPr>
        <w:t xml:space="preserve"> and when they may file on paper</w:t>
      </w:r>
      <w:r w:rsidR="00486889">
        <w:rPr>
          <w:rFonts w:ascii="Helvetica" w:hAnsi="Helvetica"/>
          <w:sz w:val="18"/>
          <w:szCs w:val="18"/>
        </w:rPr>
        <w:t xml:space="preserve">, see the Instructions for Form 5500-EZ, or go to </w:t>
      </w:r>
      <w:hyperlink r:id="rId20" w:history="1">
        <w:r w:rsidRPr="00E41EE0" w:rsidR="00486889">
          <w:rPr>
            <w:rStyle w:val="Hyperlink"/>
            <w:rFonts w:ascii="Helvetica" w:hAnsi="Helvetica"/>
            <w:i/>
            <w:iCs/>
            <w:sz w:val="18"/>
            <w:szCs w:val="18"/>
          </w:rPr>
          <w:t>www.irs.gov</w:t>
        </w:r>
      </w:hyperlink>
      <w:r w:rsidR="00486889">
        <w:rPr>
          <w:rFonts w:ascii="Helvetica" w:hAnsi="Helvetica"/>
          <w:sz w:val="18"/>
          <w:szCs w:val="18"/>
        </w:rPr>
        <w:t xml:space="preserve">. </w:t>
      </w:r>
      <w:r w:rsidRPr="00AE1ECB" w:rsidR="00220292">
        <w:rPr>
          <w:rFonts w:ascii="Helvetica" w:hAnsi="Helvetica"/>
          <w:sz w:val="18"/>
          <w:szCs w:val="18"/>
        </w:rPr>
        <w:t>For this purpose, a “one-participant plan” is</w:t>
      </w:r>
      <w:r w:rsidR="00AD16BE">
        <w:rPr>
          <w:rFonts w:ascii="Helvetica" w:hAnsi="Helvetica"/>
          <w:sz w:val="18"/>
          <w:szCs w:val="18"/>
        </w:rPr>
        <w:t xml:space="preserve"> defined as</w:t>
      </w:r>
      <w:r w:rsidRPr="00AE1ECB">
        <w:rPr>
          <w:rFonts w:ascii="Helvetica" w:hAnsi="Helvetica" w:cs="DGKOB A+ Helvetica"/>
          <w:sz w:val="18"/>
          <w:szCs w:val="18"/>
        </w:rPr>
        <w:t>:</w:t>
      </w:r>
    </w:p>
    <w:p w:rsidR="008D4C81" w:rsidRPr="00AE1ECB" w:rsidP="00FB358A" w14:paraId="244C7CBD" w14:textId="0152D108">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a.</w:t>
      </w:r>
      <w:r w:rsidRPr="00AE1ECB">
        <w:rPr>
          <w:rFonts w:ascii="Helvetica" w:hAnsi="Helvetica" w:cs="DGKOB A+ Helvetica"/>
          <w:sz w:val="18"/>
          <w:szCs w:val="18"/>
        </w:rPr>
        <w:t xml:space="preserve"> a pension benefit plan that covers only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8D4C81" w:rsidRPr="00AE1ECB" w:rsidP="00397934" w14:paraId="244C7CBE" w14:textId="1AD8FCB6">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sidR="00821664">
        <w:rPr>
          <w:rFonts w:ascii="Helvetica" w:hAnsi="Helvetica" w:cs="DGKOB A+ Helvetica"/>
          <w:sz w:val="18"/>
          <w:szCs w:val="18"/>
        </w:rPr>
        <w:t xml:space="preserve"> (treating 2% shareholder of an S corporation, as defined in </w:t>
      </w:r>
      <w:r w:rsidR="008C022A">
        <w:rPr>
          <w:rFonts w:ascii="Helvetica" w:hAnsi="Helvetica" w:cs="DGKOB A+ Helvetica"/>
          <w:sz w:val="18"/>
          <w:szCs w:val="18"/>
        </w:rPr>
        <w:t xml:space="preserve">Code section </w:t>
      </w:r>
      <w:r w:rsidR="00821664">
        <w:rPr>
          <w:rFonts w:ascii="Helvetica" w:hAnsi="Helvetica" w:cs="DGKOB A+ Helvetica"/>
          <w:sz w:val="18"/>
          <w:szCs w:val="18"/>
        </w:rPr>
        <w:t>1372(b), as a partner)</w:t>
      </w:r>
      <w:r w:rsidRPr="00AE1ECB">
        <w:rPr>
          <w:rFonts w:ascii="Helvetica" w:hAnsi="Helvetica" w:cs="DGKOB A+ Helvetica"/>
          <w:sz w:val="18"/>
          <w:szCs w:val="18"/>
        </w:rPr>
        <w:t>.</w:t>
      </w:r>
    </w:p>
    <w:p w:rsidR="008D4C81" w:rsidRPr="00AE1ECB" w:rsidP="0063377C" w14:paraId="244C7CC0" w14:textId="218323B6">
      <w:pPr>
        <w:tabs>
          <w:tab w:val="left" w:pos="270"/>
          <w:tab w:val="clear" w:pos="432"/>
        </w:tabs>
        <w:spacing w:before="60" w:line="240" w:lineRule="auto"/>
        <w:ind w:firstLine="0"/>
        <w:rPr>
          <w:rFonts w:ascii="Helvetica" w:hAnsi="Helvetica"/>
          <w:b/>
          <w:bCs/>
          <w:sz w:val="22"/>
          <w:szCs w:val="22"/>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21" w:history="1">
        <w:r w:rsidRPr="00C625C6" w:rsidR="00210002">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r w:rsidR="00BB3557">
        <w:rPr>
          <w:rFonts w:ascii="Helvetica" w:hAnsi="Helvetica" w:cs="DGKOB A+ Helvetica"/>
          <w:sz w:val="18"/>
          <w:szCs w:val="18"/>
        </w:rPr>
        <w:br w:type="column"/>
      </w: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63377C" w14:paraId="244C7CC2" w14:textId="11638F90">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338738B1">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 xml:space="preserve">and which is not subject to the Form M-1 requirements under </w:t>
      </w:r>
      <w:r w:rsidR="008C022A">
        <w:rPr>
          <w:rFonts w:ascii="Helvetica" w:hAnsi="Helvetica" w:cs="DGKOB A+ Helvetica"/>
          <w:sz w:val="18"/>
          <w:szCs w:val="18"/>
        </w:rPr>
        <w:t>29 CFR</w:t>
      </w:r>
      <w:r w:rsidRPr="00F61BE7" w:rsidR="008C022A">
        <w:rPr>
          <w:rFonts w:ascii="Helvetica" w:hAnsi="Helvetica" w:cs="DGKOB A+ Helvetica"/>
          <w:sz w:val="18"/>
          <w:szCs w:val="18"/>
        </w:rPr>
        <w:t xml:space="preserve"> </w:t>
      </w:r>
      <w:r w:rsidRPr="00F61BE7" w:rsidR="00F61BE7">
        <w:rPr>
          <w:rFonts w:ascii="Helvetica" w:hAnsi="Helvetica" w:cs="DGKOB A+ Helvetica"/>
          <w:sz w:val="18"/>
          <w:szCs w:val="18"/>
        </w:rPr>
        <w:t>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778097F">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6596ACAC">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772B91" w14:paraId="244C7CD5" w14:textId="0F0B054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FB358A"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63377C" w14:paraId="244C7CD9" w14:textId="099E8484">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49211C">
        <w:rPr>
          <w:rFonts w:ascii="Helvetica" w:hAnsi="Helvetica" w:cs="DGKOB A+ Helvetica"/>
          <w:sz w:val="18"/>
          <w:szCs w:val="18"/>
        </w:rPr>
        <w:t>2024</w:t>
      </w:r>
      <w:r w:rsidRPr="00AE1ECB" w:rsidR="0049211C">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49211C">
        <w:rPr>
          <w:rFonts w:ascii="Helvetica" w:hAnsi="Helvetica" w:cs="DGKOB A+ Helvetica"/>
          <w:sz w:val="18"/>
          <w:szCs w:val="18"/>
        </w:rPr>
        <w:t>2024</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49211C">
        <w:rPr>
          <w:rFonts w:ascii="Helvetica" w:hAnsi="Helvetica" w:cs="DGKOB A+ Helvetica"/>
          <w:sz w:val="18"/>
          <w:szCs w:val="18"/>
        </w:rPr>
        <w:t>2024</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49211C">
        <w:rPr>
          <w:rFonts w:ascii="Helvetica" w:hAnsi="Helvetica" w:cs="DGKOB A+ Helvetica"/>
          <w:sz w:val="18"/>
          <w:szCs w:val="18"/>
        </w:rPr>
        <w:t>2024</w:t>
      </w:r>
      <w:r w:rsidRPr="00AE1ECB" w:rsidR="0049211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385F280A">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49211C">
        <w:rPr>
          <w:rFonts w:ascii="Helvetica" w:hAnsi="Helvetica" w:cs="DGKOB A+ Helvetica"/>
          <w:sz w:val="18"/>
          <w:szCs w:val="18"/>
        </w:rPr>
        <w:t>2024</w:t>
      </w:r>
      <w:r w:rsidRPr="00AE1ECB" w:rsidR="0049211C">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49211C">
        <w:rPr>
          <w:rFonts w:ascii="Helvetica" w:hAnsi="Helvetica" w:cs="DGKOB A+ Helvetica"/>
          <w:sz w:val="18"/>
          <w:szCs w:val="18"/>
        </w:rPr>
        <w:t>2024</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49211C">
        <w:rPr>
          <w:rFonts w:ascii="Helvetica" w:hAnsi="Helvetica" w:cs="DGKOB A+ Helvetica"/>
          <w:sz w:val="18"/>
          <w:szCs w:val="18"/>
        </w:rPr>
        <w:t>2024</w:t>
      </w:r>
      <w:r w:rsidRPr="00AE1ECB" w:rsidR="0049211C">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53080303">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For a plan year of less than 12 months (short plan year), file the form and applicable schedules by the last day of the 7th calendar month after the short plan year ends or </w:t>
      </w:r>
      <w:r w:rsidRPr="00AE1ECB">
        <w:rPr>
          <w:rFonts w:ascii="Helvetica" w:hAnsi="Helvetica" w:cs="DGKOB A+ Helvetica"/>
          <w:sz w:val="18"/>
          <w:szCs w:val="18"/>
        </w:rPr>
        <w:t>by the extended due date,</w:t>
      </w:r>
      <w:r w:rsidR="008C022A">
        <w:rPr>
          <w:rFonts w:ascii="Helvetica" w:hAnsi="Helvetica" w:cs="DGKOB A+ Helvetica"/>
          <w:sz w:val="18"/>
          <w:szCs w:val="18"/>
        </w:rPr>
        <w:t xml:space="preserve"> </w:t>
      </w:r>
      <w:r w:rsidRPr="00AE1ECB">
        <w:rPr>
          <w:rFonts w:ascii="Helvetica" w:hAnsi="Helvetica" w:cs="DGKOB A+ Helvetica"/>
          <w:sz w:val="18"/>
          <w:szCs w:val="18"/>
        </w:rPr>
        <w:t xml:space="preserve">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21B325DC">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49211C">
        <w:rPr>
          <w:rFonts w:ascii="Helvetica" w:hAnsi="Helvetica" w:cs="Arial"/>
          <w:color w:val="000000"/>
          <w:sz w:val="18"/>
          <w:szCs w:val="18"/>
        </w:rPr>
        <w:t>2025</w:t>
      </w:r>
      <w:r w:rsidRPr="00AE1ECB" w:rsidR="0049211C">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49211C">
        <w:rPr>
          <w:rFonts w:ascii="Helvetica" w:hAnsi="Helvetica" w:cs="Arial"/>
          <w:color w:val="000000"/>
          <w:sz w:val="18"/>
          <w:szCs w:val="18"/>
        </w:rPr>
        <w:t>2024</w:t>
      </w:r>
      <w:r w:rsidRPr="00AE1ECB" w:rsidR="0049211C">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49211C">
        <w:rPr>
          <w:rFonts w:ascii="Helvetica" w:hAnsi="Helvetica" w:cs="Arial"/>
          <w:color w:val="000000"/>
          <w:sz w:val="18"/>
          <w:szCs w:val="18"/>
        </w:rPr>
        <w:t>2025</w:t>
      </w:r>
      <w:r w:rsidRPr="00AE1ECB" w:rsidR="0049211C">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1F2E7002">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w:t>
      </w:r>
      <w:r w:rsidRPr="00AE1ECB">
        <w:rPr>
          <w:rFonts w:ascii="Helvetica" w:hAnsi="Helvetica" w:cs="Helvetica"/>
          <w:color w:val="000000"/>
          <w:sz w:val="18"/>
          <w:szCs w:val="18"/>
        </w:rPr>
        <w:t>A copy of the completed extension request must be retained with the filer’s records</w:t>
      </w:r>
      <w:r w:rsidRPr="00AE1ECB">
        <w:rPr>
          <w:rFonts w:ascii="Helvetica" w:hAnsi="Helvetica" w:cs="Helvetica"/>
          <w:color w:val="000000"/>
          <w:w w:val="90"/>
          <w:sz w:val="18"/>
          <w:szCs w:val="18"/>
        </w:rPr>
        <w:t xml:space="preserve">. </w:t>
      </w:r>
      <w:r w:rsidRPr="00445D63" w:rsidR="00534AA6">
        <w:rPr>
          <w:rFonts w:ascii="Helvetica" w:hAnsi="Helvetica" w:cs="Helvetica"/>
          <w:color w:val="000000"/>
          <w:sz w:val="18"/>
          <w:szCs w:val="18"/>
        </w:rPr>
        <w:t xml:space="preserve">Please see </w:t>
      </w:r>
      <w:r w:rsidRPr="005C0E3A" w:rsidR="00534AA6">
        <w:rPr>
          <w:rFonts w:ascii="Helvetica" w:hAnsi="Helvetica" w:cs="Helvetica"/>
          <w:b/>
          <w:bCs/>
          <w:color w:val="000000"/>
          <w:sz w:val="18"/>
          <w:szCs w:val="18"/>
        </w:rPr>
        <w:t>Instructions for Form 5558</w:t>
      </w:r>
      <w:r w:rsidRPr="00445D63" w:rsidR="00534AA6">
        <w:rPr>
          <w:rFonts w:ascii="Helvetica" w:hAnsi="Helvetica" w:cs="Helvetica"/>
          <w:color w:val="000000"/>
          <w:sz w:val="18"/>
          <w:szCs w:val="18"/>
        </w:rPr>
        <w:t xml:space="preserve"> for more information</w:t>
      </w:r>
      <w:r w:rsidR="00C26774">
        <w:rPr>
          <w:rFonts w:ascii="Helvetica" w:hAnsi="Helvetica" w:cs="Helvetica"/>
          <w:color w:val="000000"/>
          <w:sz w:val="18"/>
          <w:szCs w:val="18"/>
        </w:rPr>
        <w:t xml:space="preserve"> </w:t>
      </w:r>
      <w:r w:rsidRPr="00C26774" w:rsidR="00C26774">
        <w:rPr>
          <w:rFonts w:ascii="Helvetica" w:hAnsi="Helvetica" w:cs="Helvetica"/>
          <w:color w:val="000000"/>
          <w:sz w:val="18"/>
          <w:szCs w:val="18"/>
        </w:rPr>
        <w:t>on how and where to file</w:t>
      </w:r>
      <w:r w:rsidRPr="00445D63" w:rsidR="00534AA6">
        <w:rPr>
          <w:rFonts w:ascii="Helvetica" w:hAnsi="Helvetica" w:cs="Helvetica"/>
          <w:color w:val="000000"/>
          <w:sz w:val="18"/>
          <w:szCs w:val="18"/>
        </w:rPr>
        <w:t>.</w:t>
      </w:r>
    </w:p>
    <w:p w:rsidR="0076186E" w:rsidRPr="0076186E" w:rsidP="0063377C" w14:paraId="1E29E035" w14:textId="0E41955F">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w:t>
      </w:r>
      <w:r w:rsidR="00C26774">
        <w:rPr>
          <w:rFonts w:ascii="Helvetica" w:hAnsi="Helvetica" w:cs="Helvetica"/>
          <w:color w:val="000000"/>
          <w:sz w:val="18"/>
          <w:szCs w:val="18"/>
        </w:rPr>
        <w:t>The</w:t>
      </w:r>
      <w:r w:rsidR="0045556B">
        <w:rPr>
          <w:rFonts w:ascii="Helvetica" w:hAnsi="Helvetica" w:cs="Helvetica"/>
          <w:color w:val="000000"/>
          <w:sz w:val="18"/>
          <w:szCs w:val="18"/>
        </w:rPr>
        <w:t xml:space="preserve"> plan administrator of a</w:t>
      </w:r>
      <w:r>
        <w:rPr>
          <w:rFonts w:ascii="Helvetica" w:hAnsi="Helvetica" w:cs="Helvetica"/>
          <w:color w:val="000000"/>
          <w:sz w:val="18"/>
          <w:szCs w:val="18"/>
        </w:rPr>
        <w:t xml:space="preserve"> DCG reporting arrangement </w:t>
      </w:r>
      <w:r w:rsidR="00737992">
        <w:rPr>
          <w:rFonts w:ascii="Helvetica" w:hAnsi="Helvetica" w:cs="Helvetica"/>
          <w:color w:val="000000"/>
          <w:sz w:val="18"/>
          <w:szCs w:val="18"/>
        </w:rPr>
        <w:t>can</w:t>
      </w:r>
      <w:r w:rsidR="00911BC3">
        <w:rPr>
          <w:rFonts w:ascii="Helvetica" w:hAnsi="Helvetica" w:cs="Helvetica"/>
          <w:color w:val="000000"/>
          <w:sz w:val="18"/>
          <w:szCs w:val="18"/>
        </w:rPr>
        <w:t xml:space="preserve"> </w:t>
      </w:r>
      <w:r>
        <w:rPr>
          <w:rFonts w:ascii="Helvetica" w:hAnsi="Helvetica" w:cs="Helvetica"/>
          <w:color w:val="000000"/>
          <w:sz w:val="18"/>
          <w:szCs w:val="18"/>
        </w:rPr>
        <w:t xml:space="preserve">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sidR="00C26774">
        <w:rPr>
          <w:rFonts w:ascii="Helvetica" w:hAnsi="Helvetica" w:cs="Helvetica"/>
          <w:color w:val="000000"/>
          <w:sz w:val="18"/>
          <w:szCs w:val="18"/>
        </w:rPr>
        <w:t>.</w:t>
      </w:r>
      <w:r w:rsidR="00737992">
        <w:rPr>
          <w:rFonts w:ascii="Helvetica" w:hAnsi="Helvetica" w:cs="Helvetica"/>
          <w:color w:val="000000"/>
          <w:sz w:val="18"/>
          <w:szCs w:val="18"/>
        </w:rPr>
        <w:t xml:space="preserve"> The</w:t>
      </w:r>
      <w:r>
        <w:rPr>
          <w:rFonts w:ascii="Helvetica" w:hAnsi="Helvetica" w:cs="Helvetica"/>
          <w:color w:val="000000"/>
          <w:sz w:val="18"/>
          <w:szCs w:val="18"/>
        </w:rPr>
        <w:t xml:space="preserve"> individual plans participating in </w:t>
      </w:r>
      <w:r w:rsidR="00737992">
        <w:rPr>
          <w:rFonts w:ascii="Helvetica" w:hAnsi="Helvetica" w:cs="Helvetica"/>
          <w:color w:val="000000"/>
          <w:sz w:val="18"/>
          <w:szCs w:val="18"/>
        </w:rPr>
        <w:t xml:space="preserve">a </w:t>
      </w:r>
      <w:r>
        <w:rPr>
          <w:rFonts w:ascii="Helvetica" w:hAnsi="Helvetica" w:cs="Helvetica"/>
          <w:color w:val="000000"/>
          <w:sz w:val="18"/>
          <w:szCs w:val="18"/>
        </w:rPr>
        <w:t xml:space="preserve">DCG reporting arrangement </w:t>
      </w:r>
      <w:r w:rsidR="00737992">
        <w:rPr>
          <w:rFonts w:ascii="Helvetica" w:hAnsi="Helvetica" w:cs="Helvetica"/>
          <w:color w:val="000000"/>
          <w:sz w:val="18"/>
          <w:szCs w:val="18"/>
        </w:rPr>
        <w:t xml:space="preserve">are </w:t>
      </w:r>
      <w:r>
        <w:rPr>
          <w:rFonts w:ascii="Helvetica" w:hAnsi="Helvetica" w:cs="Helvetica"/>
          <w:color w:val="000000"/>
          <w:sz w:val="18"/>
          <w:szCs w:val="18"/>
        </w:rPr>
        <w:t>covered by the single Form 5558</w:t>
      </w:r>
      <w:r w:rsidRPr="00737992" w:rsidR="00737992">
        <w:rPr>
          <w:rFonts w:ascii="Helvetica" w:hAnsi="Helvetica" w:cs="Helvetica"/>
          <w:color w:val="000000"/>
          <w:sz w:val="18"/>
          <w:szCs w:val="18"/>
        </w:rPr>
        <w:t xml:space="preserve"> </w:t>
      </w:r>
      <w:r w:rsidR="00737992">
        <w:rPr>
          <w:rFonts w:ascii="Helvetica" w:hAnsi="Helvetica" w:cs="Helvetica"/>
          <w:color w:val="000000"/>
          <w:sz w:val="18"/>
          <w:szCs w:val="18"/>
        </w:rPr>
        <w:t>submitted by the DCG. The plan administrator is not required to attach a list of participating plans in the DCG to the Form 5558</w:t>
      </w:r>
      <w:r>
        <w:rPr>
          <w:rFonts w:ascii="Helvetica" w:hAnsi="Helvetica" w:cs="Helvetica"/>
          <w:color w:val="000000"/>
          <w:sz w:val="18"/>
          <w:szCs w:val="18"/>
        </w:rPr>
        <w:t>.</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0A85533B">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050C0C92">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w:t>
      </w:r>
      <w:r w:rsidR="00724C62">
        <w:rPr>
          <w:rFonts w:ascii="Helvetica" w:hAnsi="Helvetica" w:cs="Helvetica"/>
          <w:color w:val="000000"/>
          <w:sz w:val="18"/>
          <w:szCs w:val="18"/>
        </w:rPr>
        <w:t xml:space="preserve">ERISA </w:t>
      </w:r>
      <w:r w:rsidRPr="00AE1ECB">
        <w:rPr>
          <w:rFonts w:ascii="Helvetica" w:hAnsi="Helvetica" w:cs="Helvetica"/>
          <w:color w:val="000000"/>
          <w:sz w:val="18"/>
          <w:szCs w:val="18"/>
        </w:rPr>
        <w:t xml:space="preserve">section 4010)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44376C02">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9850C9" w:rsidR="008C022A">
        <w:rPr>
          <w:rFonts w:ascii="Helvetica" w:hAnsi="Helvetica" w:cs="Helvetica"/>
          <w:i/>
          <w:iCs/>
          <w:color w:val="000000"/>
          <w:sz w:val="18"/>
          <w:szCs w:val="18"/>
        </w:rPr>
        <w:t>www.askebsa.dol.gov/dfvcepay/calculator</w:t>
      </w:r>
      <w:r w:rsidR="008C022A">
        <w:rPr>
          <w:rFonts w:ascii="Helvetica" w:hAnsi="Helvetica" w:cs="Helvetica"/>
          <w:color w:val="000000"/>
          <w:sz w:val="18"/>
          <w:szCs w:val="18"/>
        </w:rPr>
        <w:t xml:space="preserve"> </w:t>
      </w:r>
      <w:r w:rsidRPr="00AE1ECB">
        <w:rPr>
          <w:rFonts w:ascii="Helvetica" w:hAnsi="Helvetica" w:cs="Helvetica"/>
          <w:color w:val="000000"/>
          <w:sz w:val="18"/>
          <w:szCs w:val="18"/>
        </w:rPr>
        <w:t xml:space="preserve">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FB358A" w14:paraId="244C7CEA" w14:textId="7F660FBE">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5824"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876099">
        <w:rPr>
          <w:rFonts w:ascii="Helvetica" w:eastAsia="Calibri" w:hAnsi="Helvetica" w:cs="Helvetica"/>
          <w:i/>
          <w:sz w:val="18"/>
          <w:szCs w:val="18"/>
        </w:rPr>
        <w:t>2022</w:t>
      </w:r>
      <w:r w:rsidRPr="00AE1ECB" w:rsidR="00876099">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876099">
        <w:rPr>
          <w:rFonts w:ascii="Helvetica" w:eastAsia="Calibri" w:hAnsi="Helvetica" w:cs="Helvetica"/>
          <w:i/>
          <w:sz w:val="18"/>
          <w:szCs w:val="18"/>
        </w:rPr>
        <w:t>2024</w:t>
      </w:r>
      <w:r w:rsidRPr="00AE1ECB" w:rsidR="00876099">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7AACD6AA">
      <w:pPr>
        <w:tabs>
          <w:tab w:val="left" w:pos="270"/>
          <w:tab w:val="clear" w:pos="432"/>
          <w:tab w:val="left" w:pos="450"/>
        </w:tabs>
        <w:spacing w:before="60" w:line="240" w:lineRule="auto"/>
        <w:ind w:firstLine="0"/>
        <w:rPr>
          <w:rFonts w:ascii="Helvetica" w:hAnsi="Helvetica" w:cs="Helvetica"/>
          <w:color w:val="000000"/>
          <w:sz w:val="18"/>
          <w:szCs w:val="18"/>
        </w:rPr>
      </w:pPr>
      <w:r w:rsidRPr="00194B1D">
        <w:rPr>
          <w:rFonts w:ascii="Helvetica" w:hAnsi="Helvetica" w:cs="Helvetica"/>
          <w:color w:val="000000"/>
          <w:sz w:val="18"/>
          <w:szCs w:val="18"/>
        </w:rPr>
        <w:t>Your 2024 Form 5500 must be electronically filed in</w:t>
      </w:r>
      <w:r>
        <w:rPr>
          <w:rFonts w:ascii="Helvetica" w:hAnsi="Helvetica" w:cs="Helvetica"/>
          <w:color w:val="000000"/>
          <w:sz w:val="18"/>
          <w:szCs w:val="18"/>
        </w:rPr>
        <w:t xml:space="preserve"> </w:t>
      </w:r>
      <w:r w:rsidRPr="00AE1ECB">
        <w:rPr>
          <w:rFonts w:ascii="Helvetica" w:hAnsi="Helvetica" w:cs="Helvetica"/>
          <w:color w:val="000000"/>
          <w:sz w:val="18"/>
          <w:szCs w:val="18"/>
        </w:rPr>
        <w:t>the ERISA Filing Acceptance System (EFAST2</w:t>
      </w:r>
      <w:r w:rsidRPr="00AE1ECB" w:rsidR="00BF4C46">
        <w:rPr>
          <w:rFonts w:ascii="Helvetica" w:hAnsi="Helvetica" w:cs="Helvetica"/>
          <w:color w:val="000000"/>
          <w:sz w:val="18"/>
          <w:szCs w:val="18"/>
        </w:rPr>
        <w:t>)</w:t>
      </w:r>
      <w:r w:rsidR="00BF4C46">
        <w:rPr>
          <w:rFonts w:ascii="Helvetica" w:hAnsi="Helvetica" w:cs="Helvetica"/>
          <w:color w:val="000000"/>
          <w:sz w:val="18"/>
          <w:szCs w:val="18"/>
        </w:rPr>
        <w:t>.</w:t>
      </w:r>
      <w:r w:rsidRPr="00AE1ECB" w:rsidR="00BF4C46">
        <w:rPr>
          <w:rFonts w:ascii="Helvetica" w:hAnsi="Helvetica" w:cs="Helvetica"/>
          <w:color w:val="000000"/>
          <w:sz w:val="18"/>
          <w:szCs w:val="18"/>
        </w:rPr>
        <w:t xml:space="preserve"> </w:t>
      </w:r>
      <w:r w:rsidRPr="00AE1ECB">
        <w:rPr>
          <w:rFonts w:ascii="Helvetica" w:hAnsi="Helvetica" w:cs="Helvetica"/>
          <w:color w:val="000000"/>
          <w:sz w:val="18"/>
          <w:szCs w:val="18"/>
        </w:rPr>
        <w:t xml:space="preserve">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43DF2999">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public </w:t>
      </w:r>
      <w:r w:rsidR="000419E7">
        <w:rPr>
          <w:rFonts w:ascii="Helvetica" w:hAnsi="Helvetica" w:cs="Helvetica"/>
          <w:i/>
          <w:iCs/>
          <w:color w:val="000000"/>
          <w:sz w:val="18"/>
          <w:szCs w:val="18"/>
        </w:rPr>
        <w:t>under</w:t>
      </w:r>
      <w:r w:rsidRPr="00AE1ECB">
        <w:rPr>
          <w:rFonts w:ascii="Helvetica" w:hAnsi="Helvetica" w:cs="Helvetica"/>
          <w:i/>
          <w:iCs/>
          <w:color w:val="000000"/>
          <w:sz w:val="18"/>
          <w:szCs w:val="18"/>
        </w:rPr>
        <w:t xml:space="preserve">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by </w:t>
      </w:r>
      <w:r w:rsidR="00BD32CF">
        <w:rPr>
          <w:rFonts w:ascii="Helvetica" w:hAnsi="Helvetica" w:cs="Helvetica"/>
          <w:i/>
          <w:iCs/>
          <w:color w:val="000000"/>
          <w:sz w:val="18"/>
          <w:szCs w:val="18"/>
        </w:rPr>
        <w:t xml:space="preserve">ERISA </w:t>
      </w:r>
      <w:r w:rsidRPr="00AE1ECB">
        <w:rPr>
          <w:rFonts w:ascii="Helvetica" w:hAnsi="Helvetica" w:cs="Helvetica"/>
          <w:i/>
          <w:iCs/>
          <w:color w:val="000000"/>
          <w:sz w:val="18"/>
          <w:szCs w:val="18"/>
        </w:rPr>
        <w:t>section 104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5BBA4EBD">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w:t>
      </w:r>
      <w:r w:rsidRPr="00AE1ECB">
        <w:rPr>
          <w:rFonts w:ascii="Helvetica" w:hAnsi="Helvetica" w:cs="Helvetica"/>
          <w:color w:val="000000"/>
          <w:sz w:val="18"/>
          <w:szCs w:val="18"/>
        </w:rPr>
        <w:t xml:space="preserve">answer all questions on the </w:t>
      </w:r>
      <w:r w:rsidR="0049211C">
        <w:rPr>
          <w:rFonts w:ascii="Helvetica" w:hAnsi="Helvetica" w:cs="Helvetica"/>
          <w:color w:val="000000"/>
          <w:sz w:val="18"/>
          <w:szCs w:val="18"/>
        </w:rPr>
        <w:t>2024</w:t>
      </w:r>
      <w:r w:rsidRPr="00AE1ECB" w:rsidR="0049211C">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49211C">
        <w:rPr>
          <w:rFonts w:ascii="Helvetica" w:hAnsi="Helvetica" w:cs="Helvetica"/>
          <w:color w:val="000000"/>
          <w:sz w:val="18"/>
          <w:szCs w:val="18"/>
        </w:rPr>
        <w:t>2024</w:t>
      </w:r>
      <w:r w:rsidRPr="00AE1ECB" w:rsidR="004921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3B30A1A6">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53B62024">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C26774" w14:paraId="244C7CFE" w14:textId="21CA4952">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46304" behindDoc="0" locked="0" layoutInCell="1" allowOverlap="1">
            <wp:simplePos x="0" y="0"/>
            <wp:positionH relativeFrom="column">
              <wp:posOffset>38911</wp:posOffset>
            </wp:positionH>
            <wp:positionV relativeFrom="paragraph">
              <wp:posOffset>76835</wp:posOffset>
            </wp:positionV>
            <wp:extent cx="182245" cy="182245"/>
            <wp:effectExtent l="0" t="0" r="0" b="0"/>
            <wp:wrapSquare wrapText="bothSides"/>
            <wp:docPr id="67866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6732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49211C">
        <w:rPr>
          <w:rFonts w:ascii="Helvetica" w:hAnsi="Helvetica" w:cs="Helvetica"/>
          <w:i/>
          <w:iCs/>
          <w:color w:val="000000"/>
          <w:sz w:val="18"/>
          <w:szCs w:val="18"/>
        </w:rPr>
        <w:t>2024</w:t>
      </w:r>
      <w:r w:rsidRPr="00AE1ECB" w:rsidR="0049211C">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63377C" w14:paraId="244C7D00" w14:textId="7FAAB9C9">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49211C">
        <w:rPr>
          <w:rFonts w:ascii="Helvetica" w:hAnsi="Helvetica" w:cs="Helvetica"/>
          <w:color w:val="000000"/>
          <w:sz w:val="18"/>
          <w:szCs w:val="18"/>
        </w:rPr>
        <w:t>2024</w:t>
      </w:r>
      <w:r w:rsidRPr="00AE1ECB" w:rsidR="0049211C">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317B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3" w:history="1">
        <w:r w:rsidRPr="00E41EE0">
          <w:rPr>
            <w:rStyle w:val="Hyperlink"/>
            <w:rFonts w:ascii="Helvetica" w:hAnsi="Helvetica" w:cs="Helvetica"/>
            <w:i/>
            <w:iCs/>
            <w:sz w:val="18"/>
            <w:szCs w:val="18"/>
          </w:rPr>
          <w:t>www.efast.dol.gov</w:t>
        </w:r>
      </w:hyperlink>
      <w:r w:rsidRPr="000E4462">
        <w:rPr>
          <w:rFonts w:ascii="Helvetica" w:hAnsi="Helvetica" w:cs="Helvetica"/>
          <w:i/>
          <w:sz w:val="18"/>
          <w:szCs w:val="18"/>
        </w:rPr>
        <w:t>.</w:t>
      </w:r>
    </w:p>
    <w:p w:rsidR="00317B50" w:rsidRPr="00AE1ECB" w:rsidP="008A388B"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63377C" w14:paraId="244C7D01" w14:textId="2E0E2B0F">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49211C">
        <w:rPr>
          <w:rFonts w:ascii="Helvetica" w:hAnsi="Helvetica" w:cs="Helvetica"/>
          <w:i/>
          <w:color w:val="000000"/>
          <w:sz w:val="18"/>
          <w:szCs w:val="18"/>
        </w:rPr>
        <w:t>2024</w:t>
      </w:r>
      <w:r w:rsidRPr="00AE1ECB" w:rsidR="0049211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EA77C6"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BB3557" w:rsidP="00BB3557" w14:paraId="7A59822D" w14:textId="7096B776">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w:t>
      </w:r>
      <w:r w:rsidRPr="00AE1ECB">
        <w:rPr>
          <w:rFonts w:ascii="Helvetica" w:hAnsi="Helvetica" w:cs="Helvetica"/>
          <w:color w:val="000000"/>
          <w:sz w:val="18"/>
          <w:szCs w:val="18"/>
        </w:rPr>
        <w:t xml:space="preserve">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E41EE0" w14:paraId="244C7D04" w14:textId="2B9B27FB">
      <w:pPr>
        <w:tabs>
          <w:tab w:val="left" w:pos="270"/>
          <w:tab w:val="clear" w:pos="432"/>
          <w:tab w:val="left" w:pos="450"/>
        </w:tabs>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63377C"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044A72" w:rsidP="00032644" w14:paraId="7E5D537A" w14:textId="700ECCDB">
      <w:pPr>
        <w:widowControl w:val="0"/>
        <w:tabs>
          <w:tab w:val="clear" w:pos="432"/>
        </w:tabs>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6848"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 xml:space="preserve">/plan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w:t>
      </w:r>
      <w:r w:rsidRPr="00D13213">
        <w:rPr>
          <w:rFonts w:ascii="Helvetica" w:hAnsi="Helvetica" w:cs="Helvetica"/>
          <w:sz w:val="18"/>
          <w:szCs w:val="18"/>
        </w:rPr>
        <w:t>(5)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FD1169" w14:paraId="244C7D1F" w14:textId="4FFE4F92">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w:t>
      </w:r>
      <w:r w:rsidR="00BF4C46">
        <w:rPr>
          <w:rFonts w:ascii="Helvetica" w:hAnsi="Helvetica" w:cs="Helvetica"/>
          <w:sz w:val="18"/>
          <w:szCs w:val="18"/>
        </w:rPr>
        <w:t>2,670</w:t>
      </w:r>
      <w:r w:rsidRPr="006E18B4" w:rsidR="00AB15B8">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w:t>
      </w:r>
      <w:r w:rsidRPr="006E18B4">
        <w:rPr>
          <w:rFonts w:ascii="Helvetica" w:hAnsi="Helvetica" w:cs="Helvetica"/>
          <w:sz w:val="18"/>
          <w:szCs w:val="18"/>
        </w:rPr>
        <w:t xml:space="preserve">Adjustment Act Improvements Act of 2015 (2015 Inflation Adjustment Act). Pub. L. No. 114-74; 129 Stat. 599 and the DOL’s implementing regulation at </w:t>
      </w:r>
      <w:r w:rsidR="00BF4C46">
        <w:rPr>
          <w:rFonts w:ascii="Helvetica" w:hAnsi="Helvetica" w:cs="Helvetica"/>
          <w:sz w:val="18"/>
          <w:szCs w:val="18"/>
        </w:rPr>
        <w:t>89</w:t>
      </w:r>
      <w:r w:rsidRPr="006E18B4" w:rsidR="00911BC3">
        <w:rPr>
          <w:rFonts w:ascii="Helvetica" w:hAnsi="Helvetica" w:cs="Helvetica"/>
          <w:sz w:val="18"/>
          <w:szCs w:val="18"/>
        </w:rPr>
        <w:t xml:space="preserve"> </w:t>
      </w:r>
      <w:r w:rsidRPr="006E18B4">
        <w:rPr>
          <w:rFonts w:ascii="Helvetica" w:hAnsi="Helvetica" w:cs="Helvetica"/>
          <w:sz w:val="18"/>
          <w:szCs w:val="18"/>
        </w:rPr>
        <w:t xml:space="preserve">FR </w:t>
      </w:r>
      <w:r w:rsidR="00BF4C46">
        <w:rPr>
          <w:rFonts w:ascii="Helvetica" w:hAnsi="Helvetica" w:cs="Helvetica"/>
          <w:sz w:val="18"/>
          <w:szCs w:val="18"/>
        </w:rPr>
        <w:t>1810</w:t>
      </w:r>
      <w:r w:rsidRPr="006E18B4" w:rsidR="00911BC3">
        <w:rPr>
          <w:rFonts w:ascii="Helvetica" w:hAnsi="Helvetica" w:cs="Helvetica"/>
          <w:sz w:val="18"/>
          <w:szCs w:val="18"/>
        </w:rPr>
        <w:t xml:space="preserve"> </w:t>
      </w:r>
      <w:r w:rsidRPr="006E18B4">
        <w:rPr>
          <w:rFonts w:ascii="Helvetica" w:hAnsi="Helvetica" w:cs="Helvetica"/>
          <w:sz w:val="18"/>
          <w:szCs w:val="18"/>
        </w:rPr>
        <w:t xml:space="preserve">(Jan. </w:t>
      </w:r>
      <w:r w:rsidR="00BF4C46">
        <w:rPr>
          <w:rFonts w:ascii="Helvetica" w:hAnsi="Helvetica" w:cs="Helvetica"/>
          <w:sz w:val="18"/>
          <w:szCs w:val="18"/>
        </w:rPr>
        <w:t>11</w:t>
      </w:r>
      <w:r w:rsidRPr="006E18B4">
        <w:rPr>
          <w:rFonts w:ascii="Helvetica" w:hAnsi="Helvetica" w:cs="Helvetica"/>
          <w:sz w:val="18"/>
          <w:szCs w:val="18"/>
        </w:rPr>
        <w:t xml:space="preserve">, </w:t>
      </w:r>
      <w:r w:rsidRPr="006E18B4" w:rsidR="00911BC3">
        <w:rPr>
          <w:rFonts w:ascii="Helvetica" w:hAnsi="Helvetica" w:cs="Helvetica"/>
          <w:sz w:val="18"/>
          <w:szCs w:val="18"/>
        </w:rPr>
        <w:t>20</w:t>
      </w:r>
      <w:r w:rsidR="00911BC3">
        <w:rPr>
          <w:rFonts w:ascii="Helvetica" w:hAnsi="Helvetica" w:cs="Helvetica"/>
          <w:sz w:val="18"/>
          <w:szCs w:val="18"/>
        </w:rPr>
        <w:t>24</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6A3F614A">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w:t>
      </w:r>
      <w:r w:rsidR="0077005B">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111.</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0510445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1E632615">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Generally, a return/report filed for a pension benefit plan or welfare benefit plan that covered fewer than 100 participants as of the beginning of the plan year should be completed following the requirements below for a “small plan,” and a </w:t>
      </w:r>
      <w:r w:rsidRPr="00AE1ECB">
        <w:rPr>
          <w:rFonts w:ascii="Helvetica" w:hAnsi="Helvetica" w:cs="Helvetica"/>
          <w:color w:val="000000"/>
          <w:sz w:val="18"/>
          <w:szCs w:val="18"/>
        </w:rPr>
        <w:t>return/report filed for a plan that covered 100 or more participants as of the beginning of the plan year should be completed following the requirements below for a “large plan.”</w:t>
      </w:r>
    </w:p>
    <w:p w:rsidR="005100D3" w:rsidRPr="00AE1ECB" w:rsidP="005100D3" w14:paraId="5F364AF9" w14:textId="69A086ED">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0077005B">
        <w:rPr>
          <w:rFonts w:ascii="Helvetica" w:hAnsi="Helvetica" w:cs="Helvetica"/>
          <w:color w:val="000000"/>
          <w:sz w:val="18"/>
          <w:szCs w:val="18"/>
        </w:rPr>
        <w:t xml:space="preserve"> A</w:t>
      </w:r>
      <w:r w:rsidRPr="007D048B">
        <w:rPr>
          <w:rFonts w:ascii="Helvetica" w:hAnsi="Helvetica" w:cs="Helvetica"/>
          <w:color w:val="000000"/>
          <w:sz w:val="18"/>
          <w:szCs w:val="18"/>
        </w:rPr>
        <w:t xml:space="preserve"> </w:t>
      </w:r>
      <w:r w:rsidR="0077005B">
        <w:rPr>
          <w:rFonts w:ascii="Helvetica" w:hAnsi="Helvetica" w:cs="Helvetica"/>
          <w:color w:val="000000"/>
          <w:sz w:val="18"/>
          <w:szCs w:val="18"/>
        </w:rPr>
        <w:t>d</w:t>
      </w:r>
      <w:r>
        <w:rPr>
          <w:rFonts w:ascii="Helvetica" w:hAnsi="Helvetica" w:cs="Helvetica"/>
          <w:color w:val="000000"/>
          <w:sz w:val="18"/>
          <w:szCs w:val="18"/>
        </w:rPr>
        <w:t>efined contribution pension plan use</w:t>
      </w:r>
      <w:r w:rsidR="0077005B">
        <w:rPr>
          <w:rFonts w:ascii="Helvetica" w:hAnsi="Helvetica" w:cs="Helvetica"/>
          <w:color w:val="000000"/>
          <w:sz w:val="18"/>
          <w:szCs w:val="18"/>
        </w:rPr>
        <w:t>s</w:t>
      </w:r>
      <w:r>
        <w:rPr>
          <w:rFonts w:ascii="Helvetica" w:hAnsi="Helvetica" w:cs="Helvetica"/>
          <w:color w:val="000000"/>
          <w:sz w:val="18"/>
          <w:szCs w:val="18"/>
        </w:rPr>
        <w:t xml:space="preserve"> the number required to be entered on line 6g(1), except </w:t>
      </w:r>
      <w:r w:rsidR="0077005B">
        <w:rPr>
          <w:rFonts w:ascii="Helvetica" w:hAnsi="Helvetica" w:cs="Helvetica"/>
          <w:color w:val="000000"/>
          <w:sz w:val="18"/>
          <w:szCs w:val="18"/>
        </w:rPr>
        <w:t xml:space="preserve">that a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 that check</w:t>
      </w:r>
      <w:r w:rsidR="00F2060E">
        <w:rPr>
          <w:rFonts w:ascii="Helvetica" w:hAnsi="Helvetica" w:cs="Helvetica"/>
          <w:color w:val="000000"/>
          <w:sz w:val="18"/>
          <w:szCs w:val="18"/>
        </w:rPr>
        <w:t>s</w:t>
      </w:r>
      <w:r>
        <w:rPr>
          <w:rFonts w:ascii="Helvetica" w:hAnsi="Helvetica" w:cs="Helvetica"/>
          <w:color w:val="000000"/>
          <w:sz w:val="18"/>
          <w:szCs w:val="18"/>
        </w:rPr>
        <w:t xml:space="preserve">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use</w:t>
      </w:r>
      <w:r w:rsidR="00F2060E">
        <w:rPr>
          <w:rFonts w:ascii="Helvetica" w:hAnsi="Helvetica" w:cs="Helvetica"/>
          <w:color w:val="000000"/>
          <w:sz w:val="18"/>
          <w:szCs w:val="18"/>
        </w:rPr>
        <w:t>s</w:t>
      </w:r>
      <w:r>
        <w:rPr>
          <w:rFonts w:ascii="Helvetica" w:hAnsi="Helvetica" w:cs="Helvetica"/>
          <w:color w:val="000000"/>
          <w:sz w:val="18"/>
          <w:szCs w:val="18"/>
        </w:rPr>
        <w:t xml:space="preserve"> the number entered on line 6g(2).  </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00D98618">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F2060E">
        <w:rPr>
          <w:rFonts w:ascii="Helvetica" w:hAnsi="Helvetica" w:cs="Helvetica"/>
          <w:bCs/>
          <w:i/>
          <w:color w:val="000000"/>
          <w:sz w:val="18"/>
          <w:szCs w:val="18"/>
        </w:rPr>
        <w:t>202</w:t>
      </w:r>
      <w:r w:rsidR="00876099">
        <w:rPr>
          <w:rFonts w:ascii="Helvetica" w:hAnsi="Helvetica" w:cs="Helvetica"/>
          <w:bCs/>
          <w:i/>
          <w:color w:val="000000"/>
          <w:sz w:val="18"/>
          <w:szCs w:val="18"/>
        </w:rPr>
        <w:t>3</w:t>
      </w:r>
      <w:r w:rsidRPr="00AE1ECB" w:rsidR="003C6FEB">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7D31BB">
        <w:rPr>
          <w:rFonts w:ascii="Helvetica" w:hAnsi="Helvetica" w:cs="Helvetica"/>
          <w:i/>
          <w:color w:val="000000"/>
          <w:sz w:val="18"/>
          <w:szCs w:val="18"/>
        </w:rPr>
        <w:t>20</w:t>
      </w:r>
      <w:r w:rsidR="00F2060E">
        <w:rPr>
          <w:rFonts w:ascii="Helvetica" w:hAnsi="Helvetica" w:cs="Helvetica"/>
          <w:i/>
          <w:color w:val="000000"/>
          <w:sz w:val="18"/>
          <w:szCs w:val="18"/>
        </w:rPr>
        <w:t>2</w:t>
      </w:r>
      <w:r w:rsidR="00876099">
        <w:rPr>
          <w:rFonts w:ascii="Helvetica" w:hAnsi="Helvetica" w:cs="Helvetica"/>
          <w:i/>
          <w:color w:val="000000"/>
          <w:sz w:val="18"/>
          <w:szCs w:val="18"/>
        </w:rPr>
        <w:t>4</w:t>
      </w:r>
      <w:r w:rsidRPr="00AE1ECB" w:rsidR="007D31BB">
        <w:rPr>
          <w:rFonts w:ascii="Helvetica" w:hAnsi="Helvetica" w:cs="Helvetica"/>
          <w:i/>
          <w:color w:val="000000"/>
          <w:sz w:val="18"/>
          <w:szCs w:val="18"/>
        </w:rPr>
        <w:t xml:space="preserve"> </w:t>
      </w:r>
      <w:r w:rsidR="00F2060E">
        <w:rPr>
          <w:rFonts w:ascii="Helvetica" w:hAnsi="Helvetica" w:cs="Helvetica"/>
          <w:i/>
          <w:color w:val="000000"/>
          <w:sz w:val="18"/>
          <w:szCs w:val="18"/>
        </w:rPr>
        <w:t>plan year</w:t>
      </w:r>
      <w:r w:rsidRPr="00AE1ECB">
        <w:rPr>
          <w:rFonts w:ascii="Helvetica" w:hAnsi="Helvetica" w:cs="Helvetica"/>
          <w:i/>
          <w:color w:val="000000"/>
          <w:sz w:val="18"/>
          <w:szCs w:val="18"/>
        </w:rPr>
        <w:t xml:space="preserve"> is 120 or less, you may elect to complete the</w:t>
      </w:r>
      <w:r w:rsidR="000E4462">
        <w:rPr>
          <w:rFonts w:ascii="Helvetica" w:hAnsi="Helvetica" w:cs="Helvetica"/>
          <w:i/>
          <w:color w:val="000000"/>
          <w:sz w:val="18"/>
          <w:szCs w:val="18"/>
        </w:rPr>
        <w:t xml:space="preserve"> </w:t>
      </w:r>
      <w:r w:rsidR="007D31BB">
        <w:rPr>
          <w:rFonts w:ascii="Helvetica" w:hAnsi="Helvetica" w:cs="Helvetica"/>
          <w:i/>
          <w:color w:val="000000"/>
          <w:sz w:val="18"/>
          <w:szCs w:val="18"/>
        </w:rPr>
        <w:t>202</w:t>
      </w:r>
      <w:r w:rsidR="00876099">
        <w:rPr>
          <w:rFonts w:ascii="Helvetica" w:hAnsi="Helvetica" w:cs="Helvetica"/>
          <w:i/>
          <w:color w:val="000000"/>
          <w:sz w:val="18"/>
          <w:szCs w:val="18"/>
        </w:rPr>
        <w:t>4</w:t>
      </w:r>
      <w:r w:rsidRPr="00AE1ECB" w:rsidR="007D31BB">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46F2FBB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7D31BB">
        <w:rPr>
          <w:rFonts w:ascii="Helvetica" w:hAnsi="Helvetica" w:cs="Helvetica"/>
          <w:i/>
          <w:color w:val="000000"/>
          <w:sz w:val="18"/>
          <w:szCs w:val="18"/>
        </w:rPr>
        <w:t>2024</w:t>
      </w:r>
      <w:r w:rsidRPr="00AE1ECB" w:rsidR="007D31BB">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7D31BB">
        <w:rPr>
          <w:rFonts w:ascii="Helvetica" w:hAnsi="Helvetica" w:cs="Helvetica"/>
          <w:i/>
          <w:color w:val="000000"/>
          <w:sz w:val="18"/>
          <w:szCs w:val="18"/>
        </w:rPr>
        <w:t>2024</w:t>
      </w:r>
      <w:r w:rsidRPr="00AE1ECB" w:rsidR="007D31BB">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420F4F" w14:paraId="403DB108" w14:textId="5707514F">
      <w:pPr>
        <w:widowControl w:val="0"/>
        <w:tabs>
          <w:tab w:val="clear" w:pos="432"/>
        </w:tabs>
        <w:autoSpaceDE w:val="0"/>
        <w:autoSpaceDN w:val="0"/>
        <w:adjustRightInd w:val="0"/>
        <w:spacing w:line="240" w:lineRule="auto"/>
        <w:ind w:firstLine="216"/>
        <w:rPr>
          <w:rFonts w:ascii="Helvetica" w:hAnsi="Helvetica" w:cs="Helvetica"/>
          <w:i/>
          <w:iCs/>
          <w:color w:val="000000"/>
          <w:sz w:val="26"/>
          <w:szCs w:val="26"/>
        </w:rPr>
      </w:pPr>
      <w:r>
        <w:rPr>
          <w:rFonts w:ascii="Helvetica" w:hAnsi="Helvetica" w:cs="Helvetica"/>
          <w:b/>
          <w:bCs/>
          <w:i/>
          <w:iCs/>
          <w:color w:val="000000"/>
          <w:sz w:val="18"/>
          <w:szCs w:val="18"/>
        </w:rPr>
        <w:t>(3) DCG Reporting Arrangements:</w:t>
      </w:r>
      <w:r>
        <w:rPr>
          <w:rFonts w:ascii="Helvetica" w:hAnsi="Helvetica" w:cs="Helvetica"/>
          <w:i/>
          <w:iCs/>
          <w:color w:val="000000"/>
          <w:sz w:val="18"/>
          <w:szCs w:val="18"/>
        </w:rPr>
        <w:t xml:space="preserve"> Defined contribution pension plans included as participating plan</w:t>
      </w:r>
      <w:r w:rsidR="005100D3">
        <w:rPr>
          <w:rFonts w:ascii="Helvetica" w:hAnsi="Helvetica" w:cs="Helvetica"/>
          <w:i/>
          <w:iCs/>
          <w:color w:val="000000"/>
          <w:sz w:val="18"/>
          <w:szCs w:val="18"/>
        </w:rPr>
        <w:t>s</w:t>
      </w:r>
      <w:r>
        <w:rPr>
          <w:rFonts w:ascii="Helvetica" w:hAnsi="Helvetica" w:cs="Helvetica"/>
          <w:i/>
          <w:iCs/>
          <w:color w:val="000000"/>
          <w:sz w:val="18"/>
          <w:szCs w:val="18"/>
        </w:rPr>
        <w:t xml:space="preserve"> in a DCG reporting arrangement each count participants at the individual plan level </w:t>
      </w:r>
      <w:r w:rsidR="0004059C">
        <w:rPr>
          <w:rFonts w:ascii="Helvetica" w:hAnsi="Helvetica" w:cs="Helvetica"/>
          <w:i/>
          <w:iCs/>
          <w:color w:val="000000"/>
          <w:sz w:val="18"/>
          <w:szCs w:val="18"/>
        </w:rPr>
        <w:t>to determine whether the plan may be eligible for the waiver of the annual examination and report of an independent qualified public accountant (IQPA) for small plans</w:t>
      </w:r>
      <w:r>
        <w:rPr>
          <w:rFonts w:ascii="Helvetica" w:hAnsi="Helvetica" w:cs="Helvetica"/>
          <w:i/>
          <w:iCs/>
          <w:color w:val="000000"/>
          <w:sz w:val="18"/>
          <w:szCs w:val="18"/>
        </w:rPr>
        <w:t xml:space="preserve"> on </w:t>
      </w:r>
      <w:r w:rsidR="005100D3">
        <w:rPr>
          <w:rFonts w:ascii="Helvetica" w:hAnsi="Helvetica" w:cs="Helvetica"/>
          <w:i/>
          <w:iCs/>
          <w:color w:val="000000"/>
          <w:sz w:val="18"/>
          <w:szCs w:val="18"/>
        </w:rPr>
        <w:t xml:space="preserve">the </w:t>
      </w:r>
      <w:r>
        <w:rPr>
          <w:rFonts w:ascii="Helvetica" w:hAnsi="Helvetica" w:cs="Helvetica"/>
          <w:i/>
          <w:iCs/>
          <w:color w:val="000000"/>
          <w:sz w:val="18"/>
          <w:szCs w:val="18"/>
        </w:rPr>
        <w:t>Schedule DCG. For additional information, see the Schedule DCG instructions.</w:t>
      </w:r>
    </w:p>
    <w:p w:rsidR="008D4C81" w:rsidRPr="00AE1ECB" w:rsidP="0063377C" w14:paraId="244C7D32" w14:textId="2F97EE41">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5B7B2E" w:rsidP="00B2794D" w14:paraId="04419729" w14:textId="481166C9">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r>
        <w:rPr>
          <w:rFonts w:ascii="Helvetica" w:hAnsi="Helvetica" w:cs="Helvetica"/>
          <w:b/>
          <w:bCs/>
          <w:color w:val="000000"/>
          <w:sz w:val="18"/>
          <w:szCs w:val="18"/>
        </w:rPr>
        <w:t xml:space="preserve"> </w:t>
      </w:r>
    </w:p>
    <w:p w:rsidR="00821664" w:rsidRPr="009850C9" w:rsidP="00B2794D" w14:paraId="244C7D35" w14:textId="7D1AB292">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D55A81" w:rsidP="00DD7356" w14:paraId="1CC825A3" w14:textId="02D5E0B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8D0677" w14:paraId="2C2F4D3C" w14:textId="747BD3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0677" w:rsidRPr="008D0677" w:rsidP="008D0677" w14:paraId="6FAFBCB1" w14:textId="2C547B0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p>
    <w:p w:rsidR="008D4C81" w:rsidRPr="00AE1ECB" w:rsidP="00DD7356" w14:paraId="244C7D3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General Schedules</w:t>
      </w:r>
    </w:p>
    <w:p w:rsidR="008D4C81" w:rsidRPr="00AE1ECB" w:rsidP="0063377C" w14:paraId="244C7D38" w14:textId="73C702C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w:t>
      </w:r>
      <w:r w:rsidR="005D1FBA">
        <w:rPr>
          <w:rFonts w:ascii="Helvetica" w:hAnsi="Helvetica" w:cs="Helvetica"/>
          <w:color w:val="000000"/>
          <w:sz w:val="18"/>
          <w:szCs w:val="18"/>
        </w:rPr>
        <w:t xml:space="preserve">the </w:t>
      </w:r>
      <w:r w:rsidR="00962320">
        <w:rPr>
          <w:rFonts w:ascii="Helvetica" w:hAnsi="Helvetica" w:cs="Helvetica"/>
          <w:color w:val="000000"/>
          <w:sz w:val="18"/>
          <w:szCs w:val="18"/>
        </w:rPr>
        <w:t xml:space="preserve">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2BDB3FB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34C19A0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25ADA5E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AA86C6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5B7B2E">
        <w:rPr>
          <w:rFonts w:ascii="Helvetica" w:hAnsi="Helvetica" w:cs="Helvetica"/>
          <w:color w:val="000000"/>
          <w:sz w:val="18"/>
          <w:szCs w:val="18"/>
        </w:rPr>
        <w:t>, except DCGs</w:t>
      </w:r>
      <w:r w:rsidRPr="00AE1ECB">
        <w:rPr>
          <w:rFonts w:ascii="Helvetica" w:hAnsi="Helvetica" w:cs="Helvetica"/>
          <w:color w:val="000000"/>
          <w:sz w:val="18"/>
          <w:szCs w:val="18"/>
        </w:rPr>
        <w:t xml:space="preserve">. For </w:t>
      </w:r>
      <w:r w:rsidRPr="00AE1ECB">
        <w:rPr>
          <w:rFonts w:ascii="Helvetica" w:hAnsi="Helvetica" w:cs="Helvetica"/>
          <w:color w:val="000000"/>
          <w:sz w:val="18"/>
          <w:szCs w:val="18"/>
        </w:rPr>
        <w:t>additional information, see the Schedule D instructions.</w:t>
      </w:r>
    </w:p>
    <w:p w:rsidR="00902C06" w:rsidRPr="00AE1ECB" w:rsidP="0063377C" w14:paraId="244C7D40" w14:textId="2E78DE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3945DA"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2D59B6" w14:paraId="244C7D49" w14:textId="4004D463">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2D59B6" w14:paraId="1454B8C1" w14:textId="007315D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9077C3" w14:paraId="244C7D4A" w14:textId="1528989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023ED863">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w:t>
      </w:r>
      <w:r w:rsidR="000419E7">
        <w:rPr>
          <w:rFonts w:ascii="Helvetica" w:hAnsi="Helvetica" w:cs="Helvetica"/>
          <w:i/>
          <w:iCs/>
          <w:color w:val="000000"/>
          <w:sz w:val="18"/>
          <w:szCs w:val="18"/>
        </w:rPr>
        <w:t>under</w:t>
      </w:r>
      <w:r w:rsidRPr="00AE1ECB" w:rsidR="008D4C81">
        <w:rPr>
          <w:rFonts w:ascii="Helvetica" w:hAnsi="Helvetica" w:cs="Helvetica"/>
          <w:i/>
          <w:iCs/>
          <w:color w:val="000000"/>
          <w:sz w:val="18"/>
          <w:szCs w:val="18"/>
        </w:rPr>
        <w:t xml:space="preserve">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9077C3" w14:paraId="244C7D53" w14:textId="2DC0C89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9077C3" w14:paraId="57DCAF55" w14:textId="0E2AD6F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9077C3" w14:paraId="244C7D54" w14:textId="5172A069">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5A0ACBD2">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4275F8">
        <w:rPr>
          <w:rFonts w:ascii="Helvetica" w:hAnsi="Helvetica" w:cs="Helvetica"/>
          <w:bCs/>
          <w:color w:val="000000"/>
          <w:sz w:val="18"/>
          <w:szCs w:val="18"/>
        </w:rPr>
        <w:t>PPA section 903</w:t>
      </w:r>
      <w:r>
        <w:rPr>
          <w:rFonts w:ascii="Helvetica" w:hAnsi="Helvetica" w:cs="Helvetica"/>
          <w:bCs/>
          <w:color w:val="000000"/>
          <w:sz w:val="18"/>
          <w:szCs w:val="18"/>
        </w:rPr>
        <w:t xml:space="preserve"> </w:t>
      </w:r>
      <w:r w:rsidRPr="00AE1ECB" w:rsidR="00920A30">
        <w:rPr>
          <w:rFonts w:ascii="Helvetica" w:hAnsi="Helvetica" w:cs="Helvetica"/>
          <w:bCs/>
          <w:color w:val="000000"/>
          <w:sz w:val="18"/>
          <w:szCs w:val="18"/>
        </w:rPr>
        <w:t>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155E7B" w14:paraId="244C7D59" w14:textId="0A5636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551C3D" w:rsidP="0063377C" w14:paraId="244C7D5B" w14:textId="50DE4480">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6E6C5E" w:rsidP="0063377C" w14:paraId="7BE036D8"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p>
    <w:p w:rsidR="00551C3D" w14:paraId="79F6CAF2" w14:textId="77777777">
      <w:pPr>
        <w:tabs>
          <w:tab w:val="clear" w:pos="432"/>
        </w:tabs>
        <w:spacing w:line="240" w:lineRule="auto"/>
        <w:ind w:firstLine="0"/>
        <w:rPr>
          <w:rFonts w:ascii="Helvetica" w:hAnsi="Helvetica" w:cs="Helvetica"/>
          <w:color w:val="000000"/>
          <w:w w:val="90"/>
          <w:sz w:val="18"/>
          <w:szCs w:val="18"/>
        </w:rPr>
      </w:pPr>
      <w:r>
        <w:rPr>
          <w:rFonts w:ascii="Helvetica" w:hAnsi="Helvetica" w:cs="Helvetica"/>
          <w:color w:val="000000"/>
          <w:w w:val="90"/>
          <w:sz w:val="18"/>
          <w:szCs w:val="18"/>
        </w:rPr>
        <w:br w:type="page"/>
      </w:r>
    </w:p>
    <w:p w:rsidR="008D4C81" w:rsidRPr="00AE1ECB" w:rsidP="0063377C" w14:paraId="244C7D5C" w14:textId="7A1841B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3580C7E4">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Attach the report of the independent qualified public accountant (IQPA) identified on Schedule H, line </w:t>
      </w:r>
      <w:r w:rsidRPr="00AE1ECB" w:rsidR="005B7B2E">
        <w:rPr>
          <w:rFonts w:ascii="Helvetica" w:hAnsi="Helvetica" w:cs="Helvetica"/>
          <w:i/>
          <w:iCs/>
          <w:color w:val="000000"/>
          <w:sz w:val="18"/>
          <w:szCs w:val="18"/>
        </w:rPr>
        <w:t>3</w:t>
      </w:r>
      <w:r w:rsidR="005B7B2E">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63377C" w14:paraId="244C7D6F" w14:textId="2560B5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Neither Schedule H nor an IQPA’s opinion should be attached to a Form 5500 filed for an unfunded, fully insured or combination unfunded/insured welfare plan that covered 100 or more participants as of the beginning of the plan year that meets the requirements of 29 CFR 2520.104-44. </w:t>
      </w:r>
      <w:r w:rsidRPr="00AE1ECB">
        <w:rPr>
          <w:rFonts w:ascii="Helvetica" w:hAnsi="Helvetica" w:cs="Helvetica"/>
          <w:i/>
          <w:iCs/>
          <w:color w:val="000000"/>
          <w:sz w:val="18"/>
          <w:szCs w:val="18"/>
        </w:rPr>
        <w:t>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63377C" w14:paraId="27C981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99742A" w14:paraId="244C7D71" w14:textId="28815750">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w:t>
      </w:r>
      <w:r w:rsidRPr="00AE1ECB">
        <w:rPr>
          <w:rFonts w:ascii="Helvetica" w:hAnsi="Helvetica" w:cs="Helvetica"/>
          <w:color w:val="000000"/>
          <w:sz w:val="18"/>
          <w:szCs w:val="18"/>
        </w:rPr>
        <w:t>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63377C" w14:paraId="5B222EBB" w14:textId="3ABEE9EA">
      <w:pPr>
        <w:widowControl w:val="0"/>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40160"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63377C" w14:paraId="244C7D7A" w14:textId="562EC4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w:t>
      </w:r>
      <w:r w:rsidRPr="00AE1ECB">
        <w:rPr>
          <w:rFonts w:ascii="Helvetica" w:hAnsi="Helvetica" w:cs="Helvetica"/>
          <w:color w:val="000000"/>
          <w:sz w:val="18"/>
          <w:szCs w:val="18"/>
        </w:rPr>
        <w:t xml:space="preserve">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6B3A1C8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bookmarkStart w:id="7"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7"/>
    <w:p w:rsidR="008D4C81" w:rsidRPr="00AE1ECB" w:rsidP="0063377C"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2F64DD0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3D8CF2C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D4C81" w:rsidP="00155E7B" w14:paraId="244C7D98" w14:textId="634A4FB3">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5B7B2E">
        <w:rPr>
          <w:rFonts w:ascii="Helvetica" w:hAnsi="Helvetica" w:cs="Helvetica"/>
          <w:color w:val="000000"/>
          <w:sz w:val="18"/>
          <w:szCs w:val="18"/>
        </w:rPr>
        <w:t>3</w:t>
      </w:r>
      <w:r w:rsidR="005B7B2E">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CC23D3" w:rsidRPr="00CC23D3" w:rsidP="003B79B0" w14:paraId="69D81084" w14:textId="52A039FA">
      <w:pPr>
        <w:widowControl w:val="0"/>
        <w:autoSpaceDE w:val="0"/>
        <w:autoSpaceDN w:val="0"/>
        <w:adjustRightInd w:val="0"/>
        <w:spacing w:before="60" w:line="240" w:lineRule="auto"/>
        <w:ind w:firstLine="0"/>
        <w:rPr>
          <w:rFonts w:ascii="Helvetica" w:hAnsi="Helvetica" w:cs="Helvetica"/>
          <w:b/>
          <w:bCs/>
          <w:color w:val="000000"/>
          <w:sz w:val="22"/>
          <w:szCs w:val="22"/>
        </w:rPr>
      </w:pPr>
      <w:bookmarkStart w:id="8" w:name="_Hlk161672348"/>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91226F" w14:paraId="23E635D2" w14:textId="142A998B">
      <w:pPr>
        <w:widowControl w:val="0"/>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bookmarkEnd w:id="8"/>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8A388B" w14:paraId="51AB8DE2" w14:textId="4B7F3C50">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w:t>
      </w:r>
      <w:r w:rsidR="005D1FBA">
        <w:rPr>
          <w:rFonts w:ascii="Helvetica" w:hAnsi="Helvetica" w:cs="Helvetica"/>
          <w:color w:val="000000"/>
          <w:sz w:val="18"/>
          <w:szCs w:val="18"/>
        </w:rPr>
        <w:t>the</w:t>
      </w:r>
      <w:r w:rsidRPr="00CC23D3" w:rsidR="005D1FBA">
        <w:rPr>
          <w:rFonts w:ascii="Helvetica" w:hAnsi="Helvetica" w:cs="Helvetica"/>
          <w:color w:val="000000"/>
          <w:sz w:val="18"/>
          <w:szCs w:val="18"/>
        </w:rPr>
        <w:t xml:space="preserve"> </w:t>
      </w:r>
      <w:r w:rsidRPr="00CC23D3">
        <w:rPr>
          <w:rFonts w:ascii="Helvetica" w:hAnsi="Helvetica" w:cs="Helvetica"/>
          <w:color w:val="000000"/>
          <w:sz w:val="18"/>
          <w:szCs w:val="18"/>
        </w:rPr>
        <w:t>DCG:</w:t>
      </w:r>
    </w:p>
    <w:p w:rsidR="00D42703" w:rsidP="00D42703" w14:paraId="19E1FCDE"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D42703" w14:paraId="64887A70" w14:textId="093574D0">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455F55" w14:paraId="200450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455F55" w14:paraId="6090E10A"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455F55" w14:paraId="311632B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455F55" w14:paraId="3BA4A0E0"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455F55" w14:paraId="35BC77A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455F55" w14:paraId="1A47506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455F55" w14:paraId="3CE48098"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455F55" w14:paraId="0B284E55" w14:textId="6B39B7CE">
      <w:pPr>
        <w:widowControl w:val="0"/>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The Form 5500 submitted for </w:t>
      </w:r>
      <w:r w:rsidR="00AF282E">
        <w:rPr>
          <w:rFonts w:ascii="Helvetica" w:hAnsi="Helvetica" w:cs="Helvetica"/>
          <w:color w:val="000000"/>
          <w:sz w:val="18"/>
          <w:szCs w:val="18"/>
        </w:rPr>
        <w:t>a</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must comply with the Form 5500 instructions for a Large Pension Plan, unless otherwise specified in the forms and instructions. The DCG must file:</w:t>
      </w:r>
    </w:p>
    <w:p w:rsidR="00CC23D3" w:rsidRPr="00CC23D3" w:rsidP="00167FA2" w14:paraId="2451DA83" w14:textId="0313D473">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167FA2" w14:paraId="73389FF0"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167FA2" w14:paraId="5E5CBDE9"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Schedule C to report service provider information and any </w:t>
      </w:r>
      <w:r w:rsidRPr="00CC23D3">
        <w:rPr>
          <w:rFonts w:ascii="Helvetica" w:hAnsi="Helvetica" w:cs="Helvetica"/>
          <w:color w:val="000000"/>
          <w:sz w:val="18"/>
          <w:szCs w:val="18"/>
        </w:rPr>
        <w:t>terminated accountants.</w:t>
      </w:r>
    </w:p>
    <w:p w:rsidR="00CC23D3" w:rsidRPr="00CC23D3" w:rsidP="00167FA2" w14:paraId="26EE7A13" w14:textId="67541016">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167FA2" w14:paraId="25CDE9FE" w14:textId="22FC862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167FA2" w14:paraId="67968CDD" w14:textId="36A506F8">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year, leases in default or classified as uncollectible, and nonexempt transactions.</w:t>
      </w:r>
    </w:p>
    <w:p w:rsidR="00CC23D3" w:rsidRPr="00CC23D3" w:rsidP="00167FA2" w14:paraId="15A6E117" w14:textId="5B41386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167FA2" w14:paraId="3E15EAED" w14:textId="2FD9073E">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213D8B" w14:paraId="5ABC40C4" w14:textId="26252A8E">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w:t>
      </w:r>
      <w:r w:rsidR="00AF282E">
        <w:rPr>
          <w:rFonts w:ascii="Helvetica" w:hAnsi="Helvetica" w:cs="Helvetica"/>
          <w:color w:val="000000"/>
          <w:sz w:val="18"/>
          <w:szCs w:val="18"/>
        </w:rPr>
        <w:t xml:space="preserve">is </w:t>
      </w:r>
      <w:r w:rsidR="00BF3D8B">
        <w:rPr>
          <w:rFonts w:ascii="Helvetica" w:hAnsi="Helvetica" w:cs="Helvetica"/>
          <w:color w:val="000000"/>
          <w:sz w:val="18"/>
          <w:szCs w:val="18"/>
        </w:rPr>
        <w:t>generally</w:t>
      </w:r>
      <w:r>
        <w:rPr>
          <w:rFonts w:ascii="Helvetica" w:hAnsi="Helvetica" w:cs="Helvetica"/>
          <w:color w:val="000000"/>
          <w:sz w:val="18"/>
          <w:szCs w:val="18"/>
        </w:rPr>
        <w:t xml:space="preserve"> reported for all the plans in </w:t>
      </w:r>
      <w:r w:rsidR="00AF282E">
        <w:rPr>
          <w:rFonts w:ascii="Helvetica" w:hAnsi="Helvetica" w:cs="Helvetica"/>
          <w:color w:val="000000"/>
          <w:sz w:val="18"/>
          <w:szCs w:val="18"/>
        </w:rPr>
        <w:t xml:space="preserve">a </w:t>
      </w:r>
      <w:r>
        <w:rPr>
          <w:rFonts w:ascii="Helvetica" w:hAnsi="Helvetica" w:cs="Helvetica"/>
          <w:color w:val="000000"/>
          <w:sz w:val="18"/>
          <w:szCs w:val="18"/>
        </w:rPr>
        <w:t>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A91178" w:rsidP="00A91178" w14:paraId="1717004D" w14:textId="6C6A1E42">
      <w:pPr>
        <w:widowControl w:val="0"/>
        <w:autoSpaceDE w:val="0"/>
        <w:autoSpaceDN w:val="0"/>
        <w:adjustRightInd w:val="0"/>
        <w:spacing w:before="60" w:line="240" w:lineRule="auto"/>
        <w:ind w:firstLine="0"/>
        <w:rPr>
          <w:rFonts w:ascii="Helvetica" w:hAnsi="Helvetica" w:cs="Helvetica"/>
          <w:color w:val="000000"/>
          <w:sz w:val="18"/>
          <w:szCs w:val="18"/>
        </w:rPr>
      </w:pPr>
      <w:r w:rsidRPr="008A388B">
        <w:rPr>
          <w:i/>
          <w:iCs/>
          <w:noProof/>
        </w:rPr>
        <w:drawing>
          <wp:anchor distT="0" distB="0" distL="114300" distR="114300" simplePos="0" relativeHeight="251741184"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(i.e.</w:t>
      </w:r>
      <w:r w:rsidR="00F37C15">
        <w:rPr>
          <w:rFonts w:ascii="Helvetica" w:hAnsi="Helvetica" w:cs="Helvetica"/>
          <w:i/>
          <w:iCs/>
          <w:color w:val="000000"/>
          <w:sz w:val="18"/>
          <w:szCs w:val="18"/>
        </w:rPr>
        <w:t>,</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50510" w14:paraId="244C7D99" w14:textId="42C19251">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CD1629" w:rsidP="00A50510" w14:paraId="62EC9AFE" w14:textId="57279BC0">
      <w:pPr>
        <w:widowControl w:val="0"/>
        <w:autoSpaceDE w:val="0"/>
        <w:autoSpaceDN w:val="0"/>
        <w:adjustRightInd w:val="0"/>
        <w:spacing w:line="240" w:lineRule="auto"/>
        <w:ind w:firstLine="216"/>
        <w:rPr>
          <w:rFonts w:ascii="Helvetica" w:hAnsi="Helvetica" w:cs="Helvetica"/>
          <w:color w:val="000000"/>
          <w:sz w:val="18"/>
          <w:szCs w:val="18"/>
        </w:rPr>
        <w:sectPr w:rsidSect="008D1B5E">
          <w:footerReference w:type="even" r:id="rId30"/>
          <w:footerReference w:type="default" r:id="rId31"/>
          <w:endnotePr>
            <w:numFmt w:val="decimal"/>
          </w:endnotePr>
          <w:type w:val="continuous"/>
          <w:pgSz w:w="12240" w:h="15840" w:code="1"/>
          <w:pgMar w:top="646" w:right="634" w:bottom="432" w:left="994" w:header="432" w:footer="432" w:gutter="0"/>
          <w:cols w:num="2" w:space="540"/>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F37C15">
        <w:rPr>
          <w:rFonts w:ascii="Helvetica" w:hAnsi="Helvetica" w:cs="Helvetica"/>
          <w:color w:val="000000"/>
          <w:sz w:val="18"/>
          <w:szCs w:val="18"/>
        </w:rPr>
        <w:t>3</w:t>
      </w:r>
      <w:r w:rsidR="00F37C15">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CD1629" w:rsidRPr="00CD1629" w:rsidP="00A50510" w14:paraId="1A6B7627" w14:textId="258EED8B">
      <w:pPr>
        <w:tabs>
          <w:tab w:val="left" w:pos="8415"/>
        </w:tabs>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A50510" w14:paraId="786A0BE2" w14:textId="77777777">
            <w:pPr>
              <w:keepNext/>
              <w:keepLines/>
              <w:tabs>
                <w:tab w:val="clear" w:pos="432"/>
                <w:tab w:val="left" w:pos="1549"/>
              </w:tabs>
              <w:spacing w:line="240" w:lineRule="auto"/>
              <w:ind w:firstLine="0"/>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5D30AC"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5D30AC"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5D30AC"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5D30AC"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5D30AC"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5D30AC"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5D30AC"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5D30AC"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5D30AC"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5D30AC"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5D30AC"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5D30AC"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5D30AC"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5D30AC"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5D30AC"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5D30AC"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5D30AC"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5D30AC"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5D30AC"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5D30AC"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5D30AC"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5D30AC"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5D30AC"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5D30AC"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5D30AC"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5D30AC"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5D30AC"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F2060E" w14:paraId="244C7DD3" w14:textId="5374FF46">
            <w:pPr>
              <w:keepNext/>
              <w:keepLines/>
              <w:tabs>
                <w:tab w:val="clear" w:pos="432"/>
              </w:tabs>
              <w:spacing w:line="240" w:lineRule="auto"/>
              <w:ind w:firstLine="0"/>
              <w:rPr>
                <w:rFonts w:ascii="Helvetica" w:hAnsi="Helvetica" w:cs="Helvetica"/>
                <w:color w:val="000000"/>
                <w:sz w:val="17"/>
                <w:szCs w:val="17"/>
              </w:rPr>
            </w:pPr>
            <w:r w:rsidRPr="00F6792A">
              <w:rPr>
                <w:rFonts w:ascii="Helvetica" w:hAnsi="Helvetica" w:cs="Helvetica"/>
                <w:color w:val="000000"/>
                <w:sz w:val="17"/>
                <w:szCs w:val="17"/>
              </w:rPr>
              <w:t xml:space="preserve">Must complete Part I if DFE </w:t>
            </w:r>
            <w:r w:rsidRPr="00D255EE" w:rsidR="00D255EE">
              <w:rPr>
                <w:rFonts w:ascii="Helvetica" w:hAnsi="Helvetica" w:cs="Helvetica"/>
                <w:color w:val="000000"/>
                <w:sz w:val="17"/>
                <w:szCs w:val="17"/>
              </w:rPr>
              <w:t>participated</w:t>
            </w:r>
            <w:r w:rsidR="00D255EE">
              <w:rPr>
                <w:rFonts w:ascii="Helvetica" w:hAnsi="Helvetica" w:cs="Helvetica"/>
                <w:color w:val="000000"/>
                <w:sz w:val="17"/>
                <w:szCs w:val="17"/>
              </w:rPr>
              <w:t xml:space="preserve"> </w:t>
            </w:r>
            <w:r w:rsidRPr="00F6792A">
              <w:rPr>
                <w:rFonts w:ascii="Helvetica" w:hAnsi="Helvetica" w:cs="Helvetica"/>
                <w:color w:val="000000"/>
                <w:sz w:val="17"/>
                <w:szCs w:val="17"/>
              </w:rPr>
              <w:t>in a CCT, PSA, or 103-12 IE. All DFEs, other than DCGs, must also complete Part II</w:t>
            </w:r>
            <w:r>
              <w:rPr>
                <w:rFonts w:ascii="Helvetica" w:hAnsi="Helvetica" w:cs="Helvetica"/>
                <w:color w:val="000000"/>
                <w:sz w:val="17"/>
                <w:szCs w:val="17"/>
              </w:rPr>
              <w:t>.</w:t>
            </w:r>
          </w:p>
        </w:tc>
      </w:tr>
      <w:tr w14:paraId="5593F237" w14:textId="77777777" w:rsidTr="009850C9">
        <w:tblPrEx>
          <w:tblW w:w="11003" w:type="dxa"/>
          <w:tblLook w:val="00A0"/>
        </w:tblPrEx>
        <w:trPr>
          <w:trHeight w:val="1430"/>
        </w:trPr>
        <w:tc>
          <w:tcPr>
            <w:tcW w:w="1804" w:type="dxa"/>
            <w:vAlign w:val="center"/>
          </w:tcPr>
          <w:p w:rsidR="00201850" w:rsidRPr="00AE1ECB" w:rsidP="002018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2018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FFFFFF" w:themeFill="background1"/>
            <w:vAlign w:val="center"/>
          </w:tcPr>
          <w:p w:rsidR="00201850" w:rsidRPr="00AE1ECB" w:rsidP="002018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2018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2018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2018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5D30AC"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D30AC"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D30AC"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D30AC"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5D30AC"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D30AC"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D30AC"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D30AC"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D30AC"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D30AC"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D30AC"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5D30AC"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P="005D30AC" w14:paraId="5B25248C" w14:textId="77777777">
            <w:pPr>
              <w:keepNext/>
              <w:keepLines/>
              <w:tabs>
                <w:tab w:val="clear" w:pos="432"/>
              </w:tabs>
              <w:spacing w:line="240" w:lineRule="auto"/>
              <w:ind w:firstLine="0"/>
              <w:rPr>
                <w:rFonts w:ascii="Helvetica" w:hAnsi="Helvetica" w:cs="Helvetica"/>
                <w:color w:val="000000"/>
                <w:sz w:val="17"/>
                <w:szCs w:val="17"/>
                <w:vertAlign w:val="superscript"/>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p w:rsidR="00D55A81" w:rsidRPr="00A50510" w:rsidP="00A50510" w14:paraId="556198C8" w14:textId="77777777">
            <w:pPr>
              <w:rPr>
                <w:rFonts w:ascii="Helvetica" w:hAnsi="Helvetica" w:cs="Helvetica"/>
                <w:sz w:val="17"/>
                <w:szCs w:val="17"/>
              </w:rPr>
            </w:pPr>
          </w:p>
          <w:p w:rsidR="00D55A81" w:rsidP="00D55A81" w14:paraId="5641DE52" w14:textId="77777777">
            <w:pPr>
              <w:rPr>
                <w:rFonts w:ascii="Helvetica" w:hAnsi="Helvetica" w:cs="Helvetica"/>
                <w:color w:val="000000"/>
                <w:sz w:val="17"/>
                <w:szCs w:val="17"/>
                <w:vertAlign w:val="superscript"/>
              </w:rPr>
            </w:pPr>
          </w:p>
          <w:p w:rsidR="00D55A81" w:rsidRPr="00A50510" w:rsidP="00D55A81" w14:paraId="2DF01650" w14:textId="77777777">
            <w:pPr>
              <w:rPr>
                <w:rFonts w:ascii="Helvetica" w:hAnsi="Helvetica" w:cs="Helvetica"/>
                <w:sz w:val="17"/>
                <w:szCs w:val="17"/>
              </w:rPr>
            </w:pPr>
          </w:p>
          <w:p w:rsidR="00D55A81" w:rsidRPr="00A50510" w:rsidP="00A50510" w14:paraId="5850488D" w14:textId="63048A89">
            <w:pPr>
              <w:rPr>
                <w:rFonts w:ascii="Helvetica" w:hAnsi="Helvetica" w:cs="Helvetica"/>
                <w:sz w:val="17"/>
                <w:szCs w:val="17"/>
              </w:rPr>
            </w:pPr>
          </w:p>
        </w:tc>
        <w:tc>
          <w:tcPr>
            <w:tcW w:w="1805" w:type="dxa"/>
            <w:tcBorders>
              <w:bottom w:val="single" w:sz="4" w:space="0" w:color="auto"/>
            </w:tcBorders>
            <w:shd w:val="clear" w:color="auto" w:fill="D0CECE" w:themeFill="background2" w:themeFillShade="E6"/>
            <w:vAlign w:val="center"/>
          </w:tcPr>
          <w:p w:rsidR="005071F0" w:rsidRPr="00AE1ECB" w:rsidP="005D30AC"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5D30AC"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E7A0F"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E7A0F"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8A388B"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E7A0F"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8A388B"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8A388B"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8A388B"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E7A0F"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D30AC"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D30AC"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D30AC"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D30AC"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D30AC"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9850C9">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2018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2018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8A388B" w14:paraId="14091F9B" w14:textId="7C9D3CDB">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8A388B" w14:paraId="3D0E3AFA" w14:textId="504B8816">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65F94F1A" w14:textId="7CB0A2E2">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285C80D2" w14:textId="1B5F65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7FC6D319" w14:textId="35C4519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D30AC"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D30AC"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D30AC"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D30AC"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D30AC"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D30AC"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D30AC"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D30AC"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D30AC"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D30AC"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D30AC"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D30AC"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D30AC"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D30AC"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D30AC"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D30AC"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0EA5E60A" w14:textId="4A71F56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8D1B5E">
          <w:headerReference w:type="default" r:id="rId32"/>
          <w:footerReference w:type="default" r:id="rId33"/>
          <w:footnotePr>
            <w:numStart w:val="3"/>
          </w:footnotePr>
          <w:endnotePr>
            <w:numFmt w:val="decimal"/>
          </w:endnotePr>
          <w:type w:val="continuous"/>
          <w:pgSz w:w="12240" w:h="15840" w:code="1"/>
          <w:pgMar w:top="989" w:right="634" w:bottom="432" w:left="994" w:header="432" w:footer="432" w:gutter="0"/>
          <w:cols w:space="540"/>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10E0232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is not a pooled employer plan</w:t>
      </w:r>
      <w:r w:rsidR="00FE79AD">
        <w:rPr>
          <w:rFonts w:ascii="Helvetica" w:hAnsi="Helvetica" w:cs="Helvetica"/>
          <w:color w:val="000000"/>
          <w:sz w:val="16"/>
          <w:szCs w:val="16"/>
        </w:rPr>
        <w:t>, and is not filing as part of a DCG reporting arrangement</w:t>
      </w:r>
      <w:r>
        <w:rPr>
          <w:rFonts w:ascii="Helvetica" w:hAnsi="Helvetica" w:cs="Helvetica"/>
          <w:color w:val="000000"/>
          <w:sz w:val="16"/>
          <w:szCs w:val="16"/>
        </w:rPr>
        <w:t xml:space="preserve">.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76545E"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76545E"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6C214E"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76545E"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CE22E0" w14:paraId="1D950F1A" w14:textId="15ADBB4B">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CE22E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9850C9" w14:paraId="244C7E20" w14:textId="77777777">
      <w:pPr>
        <w:pBdr>
          <w:top w:val="single" w:sz="24" w:space="1" w:color="auto"/>
        </w:pBdr>
        <w:tabs>
          <w:tab w:val="clear" w:pos="432"/>
        </w:tabs>
        <w:spacing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9850C9" w14:paraId="244C7E21" w14:textId="01B11B29">
      <w:pPr>
        <w:tabs>
          <w:tab w:val="clear" w:pos="432"/>
        </w:tabs>
        <w:spacing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7D31BB">
        <w:rPr>
          <w:rFonts w:ascii="Helvetica" w:hAnsi="Helvetica" w:cs="Helvetica"/>
          <w:b/>
          <w:bCs/>
          <w:color w:val="000000"/>
          <w:sz w:val="26"/>
          <w:szCs w:val="26"/>
        </w:rPr>
        <w:t>2024</w:t>
      </w:r>
    </w:p>
    <w:p w:rsidR="00B419B0" w:rsidP="009850C9" w14:paraId="244C7E22" w14:textId="77777777">
      <w:pPr>
        <w:widowControl w:val="0"/>
        <w:autoSpaceDE w:val="0"/>
        <w:autoSpaceDN w:val="0"/>
        <w:adjustRightInd w:val="0"/>
        <w:spacing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9850C9" w14:paraId="244C7E23" w14:textId="77777777">
      <w:pPr>
        <w:widowControl w:val="0"/>
        <w:autoSpaceDE w:val="0"/>
        <w:autoSpaceDN w:val="0"/>
        <w:adjustRightInd w:val="0"/>
        <w:spacing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7BB91FBA">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7D31BB">
        <w:rPr>
          <w:rFonts w:ascii="Helvetica" w:hAnsi="Helvetica" w:cs="Helvetica"/>
          <w:color w:val="000000"/>
          <w:sz w:val="18"/>
          <w:szCs w:val="18"/>
        </w:rPr>
        <w:t>2024</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0803152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6FA4EE6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8A388B" w14:paraId="222EAE54" w14:textId="2C73F82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E0439" w14:paraId="7FE860A5" w14:textId="12BB60C8">
      <w:pPr>
        <w:widowControl w:val="0"/>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63377C" w14:paraId="244C7E2B" w14:textId="6BE2ED58">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63377C" w14:paraId="2A9989AF" w14:textId="7C5EA27C">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3B79B0" w14:paraId="64BA621C" w14:textId="2D9E16D8">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3B79B0" w14:paraId="402037F3" w14:textId="24DF339D">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8A388B" w14:paraId="5DDF9C7C" w14:textId="13E5D9B3">
      <w:pPr>
        <w:widowControl w:val="0"/>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B70C6E" w14:paraId="30DBCF3B" w14:textId="22E3D6AF">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25C7C807" w14:textId="0F6D9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B70C6E" w14:paraId="6AD8096A" w14:textId="2A7A7980">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902C06" w14:paraId="0F2302A0" w14:textId="32C5A611">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902C06" w14:paraId="4D285E9C" w14:textId="281D2EE8">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0A3EEA17">
      <w:pPr>
        <w:widowControl w:val="0"/>
        <w:autoSpaceDE w:val="0"/>
        <w:autoSpaceDN w:val="0"/>
        <w:adjustRightInd w:val="0"/>
        <w:spacing w:before="60" w:line="240" w:lineRule="auto"/>
        <w:ind w:firstLine="0"/>
        <w:rPr>
          <w:rFonts w:ascii="Helvetica" w:hAnsi="Helvetica" w:cs="Helvetica"/>
          <w:color w:val="000000"/>
          <w:sz w:val="18"/>
          <w:szCs w:val="18"/>
        </w:rPr>
      </w:pPr>
      <w:bookmarkStart w:id="11" w:name="OLE_LINK44"/>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7D2CE4">
        <w:rPr>
          <w:rFonts w:ascii="Helvetica" w:hAnsi="Helvetica" w:cs="Helvetica"/>
          <w:color w:val="000000"/>
          <w:sz w:val="18"/>
          <w:szCs w:val="18"/>
        </w:rPr>
        <w:t>11</w:t>
      </w:r>
      <w:r w:rsidRPr="00AE1ECB">
        <w:rPr>
          <w:rFonts w:ascii="Helvetica" w:hAnsi="Helvetica" w:cs="Helvetica"/>
          <w:color w:val="000000"/>
          <w:sz w:val="18"/>
          <w:szCs w:val="18"/>
        </w:rPr>
        <w:t>.</w:t>
      </w:r>
    </w:p>
    <w:bookmarkEnd w:id="11"/>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63377C" w14:paraId="244C7E57" w14:textId="5AA4A01A">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E0439" w14:paraId="4994B626" w14:textId="254B720C">
      <w:pPr>
        <w:widowControl w:val="0"/>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00F454C0">
        <w:rPr>
          <w:rFonts w:ascii="Helvetica" w:hAnsi="Helvetica" w:cs="Helvetica"/>
          <w:color w:val="000000"/>
          <w:sz w:val="18"/>
          <w:szCs w:val="18"/>
        </w:rPr>
        <w:t xml:space="preserve">The line B box for “an amended return/report” on the Form 5500 </w:t>
      </w:r>
      <w:r w:rsidRPr="00AE0439">
        <w:rPr>
          <w:rFonts w:ascii="Helvetica" w:hAnsi="Helvetica" w:cs="Helvetica"/>
          <w:color w:val="000000"/>
          <w:sz w:val="18"/>
          <w:szCs w:val="18"/>
        </w:rPr>
        <w:t xml:space="preserve">must be checked. </w:t>
      </w:r>
      <w:r w:rsidR="00F454C0">
        <w:rPr>
          <w:rFonts w:ascii="Helvetica" w:hAnsi="Helvetica" w:cs="Helvetica"/>
          <w:color w:val="000000"/>
          <w:sz w:val="18"/>
          <w:szCs w:val="18"/>
        </w:rPr>
        <w:t xml:space="preserve">The line F box for “an amended Schedule DCG” </w:t>
      </w:r>
      <w:r w:rsidRPr="00AE0439">
        <w:rPr>
          <w:rFonts w:ascii="Helvetica" w:hAnsi="Helvetica" w:cs="Helvetica"/>
          <w:color w:val="000000"/>
          <w:sz w:val="18"/>
          <w:szCs w:val="18"/>
        </w:rPr>
        <w:t>on the Schedule DCG must be checked on only those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63377C" w14:paraId="244C7E58" w14:textId="06948F65">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D31BB">
        <w:rPr>
          <w:rFonts w:ascii="Helvetica" w:hAnsi="Helvetica" w:cs="Helvetica"/>
          <w:i/>
          <w:color w:val="000000"/>
          <w:sz w:val="18"/>
          <w:szCs w:val="18"/>
        </w:rPr>
        <w:t>2024</w:t>
      </w:r>
      <w:r w:rsidRPr="00AE1ECB" w:rsidR="007D31BB">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25A58B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w:t>
      </w:r>
      <w:r w:rsidRPr="00AE1ECB">
        <w:rPr>
          <w:rFonts w:ascii="Helvetica" w:hAnsi="Helvetica" w:cs="Helvetica"/>
          <w:color w:val="000000"/>
          <w:sz w:val="18"/>
          <w:szCs w:val="18"/>
        </w:rPr>
        <w:t xml:space="preserve">Form 5500 for the plan year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RPr="00AE1ECB" w:rsidP="000912F1" w14:paraId="244C7E5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Extension and DFVC Program</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the appropriate box here if:</w:t>
      </w:r>
    </w:p>
    <w:p w:rsidR="008D4C81" w:rsidRPr="00F070DD" w:rsidP="00F070DD" w14:paraId="244C7E5E" w14:textId="1CF7E3E1">
      <w:pPr>
        <w:pStyle w:val="ListParagraph"/>
        <w:widowControl w:val="0"/>
        <w:numPr>
          <w:ilvl w:val="0"/>
          <w:numId w:val="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filed for an extension of time to file this form with the IRS using a completed </w:t>
      </w:r>
      <w:r w:rsidRPr="00032644">
        <w:rPr>
          <w:rFonts w:ascii="Helvetica" w:hAnsi="Helvetica" w:cs="Helvetica"/>
          <w:bCs/>
          <w:color w:val="000000"/>
          <w:sz w:val="18"/>
          <w:szCs w:val="18"/>
        </w:rPr>
        <w:t>Form 5558</w:t>
      </w:r>
      <w:r w:rsidR="00F070DD">
        <w:rPr>
          <w:rFonts w:ascii="Helvetica" w:hAnsi="Helvetica" w:cs="Helvetica"/>
          <w:bCs/>
          <w:color w:val="000000"/>
          <w:sz w:val="18"/>
          <w:szCs w:val="18"/>
        </w:rPr>
        <w:t xml:space="preserve">. </w:t>
      </w:r>
      <w:r w:rsidRPr="00276184" w:rsidR="00F070DD">
        <w:rPr>
          <w:rFonts w:ascii="Helvetica" w:hAnsi="Helvetica" w:cs="Helvetica"/>
          <w:bCs/>
          <w:color w:val="000000"/>
          <w:sz w:val="18"/>
          <w:szCs w:val="18"/>
        </w:rPr>
        <w:t xml:space="preserve">Please see </w:t>
      </w:r>
      <w:r w:rsidRPr="005C0E3A" w:rsidR="00F070DD">
        <w:rPr>
          <w:rFonts w:ascii="Helvetica" w:hAnsi="Helvetica" w:cs="Helvetica"/>
          <w:b/>
          <w:color w:val="000000"/>
          <w:sz w:val="18"/>
          <w:szCs w:val="18"/>
        </w:rPr>
        <w:t>Instructions for Form 5558</w:t>
      </w:r>
      <w:r w:rsidRPr="00276184" w:rsidR="00F070DD">
        <w:rPr>
          <w:rFonts w:ascii="Helvetica" w:hAnsi="Helvetica" w:cs="Helvetica"/>
          <w:bCs/>
          <w:color w:val="000000"/>
          <w:sz w:val="18"/>
          <w:szCs w:val="18"/>
        </w:rPr>
        <w:t xml:space="preserve"> for more information</w:t>
      </w:r>
      <w:r w:rsidR="00E30C73">
        <w:rPr>
          <w:rFonts w:ascii="Helvetica" w:hAnsi="Helvetica" w:cs="Helvetica"/>
          <w:bCs/>
          <w:color w:val="000000"/>
          <w:sz w:val="18"/>
          <w:szCs w:val="18"/>
        </w:rPr>
        <w:t xml:space="preserve">. </w:t>
      </w:r>
      <w:r w:rsidRPr="00E30C73" w:rsidR="00E30C73">
        <w:rPr>
          <w:rFonts w:ascii="Helvetica" w:hAnsi="Helvetica" w:cs="Helvetica"/>
          <w:bCs/>
          <w:color w:val="000000"/>
          <w:sz w:val="18"/>
          <w:szCs w:val="18"/>
        </w:rPr>
        <w:t>(A copy of the Form 5558 must be retained with the filer’s records);</w:t>
      </w:r>
    </w:p>
    <w:p w:rsidR="008D4C81" w:rsidRPr="00AE1ECB" w:rsidP="00902C06" w14:paraId="244C7E5F"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the automatic extension of time to file Form 5500 until the due date of the federal income tax return of the employer (maintain a copy of the employer’s extension of time to file the income tax return with the filer’s records);</w:t>
      </w:r>
    </w:p>
    <w:p w:rsidR="008D4C81" w:rsidRPr="00AE1ECB" w:rsidP="00902C06" w14:paraId="244C7E60" w14:textId="77777777">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You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4E52B8" w14:paraId="3BB57948" w14:textId="63174FC6">
      <w:pPr>
        <w:pStyle w:val="ListParagraph"/>
        <w:widowControl w:val="0"/>
        <w:numPr>
          <w:ilvl w:val="0"/>
          <w:numId w:val="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 xml:space="preserve">You are filing under DOL’s Delinquent Filer Voluntary Compliance (DFVC) Program. </w:t>
      </w:r>
    </w:p>
    <w:p w:rsidR="00D12032" w:rsidRPr="00D12032" w:rsidP="00D12032" w14:paraId="40FF1212" w14:textId="505EC751">
      <w:pPr>
        <w:widowControl w:val="0"/>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2992"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program. You can enter the program at this site: </w:t>
      </w:r>
      <w:bookmarkStart w:id="12" w:name="OLE_LINK4"/>
      <w:r w:rsidRPr="00E41EE0">
        <w:rPr>
          <w:rFonts w:ascii="Helvetica" w:hAnsi="Helvetica" w:cs="Helvetica"/>
          <w:i/>
          <w:iCs/>
          <w:color w:val="000000"/>
          <w:sz w:val="18"/>
          <w:szCs w:val="18"/>
        </w:rPr>
        <w:t>www.dol.gov/agencies/ebsa/employers-and-advisers/plan-administration-and-compliance/correction-programs/dfvcp</w:t>
      </w:r>
      <w:bookmarkEnd w:id="12"/>
    </w:p>
    <w:p w:rsidR="00D12032" w:rsidRPr="00D12032" w:rsidP="0044767B" w14:paraId="5CD08784" w14:textId="2394001F">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3" w:name="OLE_LINK5"/>
      <w:hyperlink r:id="rId34" w:history="1">
        <w:r w:rsidRPr="00E41EE0" w:rsidR="00414831">
          <w:rPr>
            <w:rStyle w:val="Hyperlink"/>
            <w:rFonts w:ascii="Helvetica" w:hAnsi="Helvetica" w:eastAsiaTheme="minorHAnsi" w:cs="Helvetica"/>
            <w:i/>
            <w:iCs/>
            <w:sz w:val="18"/>
            <w:szCs w:val="18"/>
          </w:rPr>
          <w:t>www.dol.gov/sites/dolgov/files/EBSA/about-ebsa/our-activities/resource-center/faqs/dfvcp.pdf</w:t>
        </w:r>
        <w:bookmarkEnd w:id="13"/>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8A388B" w14:paraId="0CC63C03" w14:textId="436F4B80">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 is strongly recommended.</w:t>
      </w:r>
    </w:p>
    <w:p w:rsidR="006A439D" w:rsidP="00DC5F56" w14:paraId="20A4E327" w14:textId="4B7CC51B">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sidR="007D31BB">
        <w:rPr>
          <w:rFonts w:ascii="Helvetica" w:hAnsi="Helvetica" w:cs="Helvetica"/>
          <w:bCs/>
          <w:color w:val="000000"/>
          <w:sz w:val="18"/>
          <w:szCs w:val="18"/>
        </w:rPr>
        <w:t xml:space="preserve">2024 </w:t>
      </w:r>
      <w:r w:rsidR="006A0D4B">
        <w:rPr>
          <w:rFonts w:ascii="Helvetica" w:hAnsi="Helvetica" w:cs="Helvetica"/>
          <w:bCs/>
          <w:color w:val="000000"/>
          <w:sz w:val="18"/>
          <w:szCs w:val="18"/>
        </w:rPr>
        <w:t xml:space="preserve">plan year (i.e., by the due date, including extension, for filing the plan sponsor’s tax return for the </w:t>
      </w:r>
      <w:r w:rsidR="007D31BB">
        <w:rPr>
          <w:rFonts w:ascii="Helvetica" w:hAnsi="Helvetica" w:cs="Helvetica"/>
          <w:bCs/>
          <w:color w:val="000000"/>
          <w:sz w:val="18"/>
          <w:szCs w:val="18"/>
        </w:rPr>
        <w:t xml:space="preserve">2023 </w:t>
      </w:r>
      <w:r w:rsidR="006A0D4B">
        <w:rPr>
          <w:rFonts w:ascii="Helvetica" w:hAnsi="Helvetica" w:cs="Helvetica"/>
          <w:bCs/>
          <w:color w:val="000000"/>
          <w:sz w:val="18"/>
          <w:szCs w:val="18"/>
        </w:rPr>
        <w:t>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sidR="007D31BB">
        <w:rPr>
          <w:rFonts w:ascii="Helvetica" w:hAnsi="Helvetica" w:cs="Helvetica"/>
          <w:bCs/>
          <w:color w:val="000000"/>
          <w:sz w:val="18"/>
          <w:szCs w:val="18"/>
        </w:rPr>
        <w:t xml:space="preserve">2024 </w:t>
      </w:r>
      <w:r w:rsidR="006A0D4B">
        <w:rPr>
          <w:rFonts w:ascii="Helvetica" w:hAnsi="Helvetica" w:cs="Helvetica"/>
          <w:bCs/>
          <w:color w:val="000000"/>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sidR="007D31BB">
        <w:rPr>
          <w:rFonts w:ascii="Helvetica" w:hAnsi="Helvetica" w:cs="Helvetica"/>
          <w:bCs/>
          <w:color w:val="000000"/>
          <w:sz w:val="18"/>
          <w:szCs w:val="18"/>
        </w:rPr>
        <w:t xml:space="preserve">2023 </w:t>
      </w:r>
      <w:r w:rsidR="006A0D4B">
        <w:rPr>
          <w:rFonts w:ascii="Helvetica" w:hAnsi="Helvetica" w:cs="Helvetica"/>
          <w:bCs/>
          <w:color w:val="000000"/>
          <w:sz w:val="18"/>
          <w:szCs w:val="18"/>
        </w:rPr>
        <w:t xml:space="preserve">Form 5500. However, if the plan is a defined benefit pension plan, the </w:t>
      </w:r>
      <w:r w:rsidR="007D31BB">
        <w:rPr>
          <w:rFonts w:ascii="Helvetica" w:hAnsi="Helvetica" w:cs="Helvetica"/>
          <w:bCs/>
          <w:color w:val="000000"/>
          <w:sz w:val="18"/>
          <w:szCs w:val="18"/>
        </w:rPr>
        <w:t xml:space="preserve">2023 </w:t>
      </w:r>
      <w:r w:rsidR="006A0D4B">
        <w:rPr>
          <w:rFonts w:ascii="Helvetica" w:hAnsi="Helvetica" w:cs="Helvetica"/>
          <w:bCs/>
          <w:color w:val="000000"/>
          <w:sz w:val="18"/>
          <w:szCs w:val="18"/>
        </w:rPr>
        <w:t xml:space="preserve">Schedule SB (Form 5500) must be included as an attachment to the </w:t>
      </w:r>
      <w:r w:rsidR="007D31BB">
        <w:rPr>
          <w:rFonts w:ascii="Helvetica" w:hAnsi="Helvetica" w:cs="Helvetica"/>
          <w:bCs/>
          <w:color w:val="000000"/>
          <w:sz w:val="18"/>
          <w:szCs w:val="18"/>
        </w:rPr>
        <w:t xml:space="preserve">2024 </w:t>
      </w:r>
      <w:r w:rsidR="006A0D4B">
        <w:rPr>
          <w:rFonts w:ascii="Helvetica" w:hAnsi="Helvetica" w:cs="Helvetica"/>
          <w:bCs/>
          <w:color w:val="000000"/>
          <w:sz w:val="18"/>
          <w:szCs w:val="18"/>
        </w:rPr>
        <w:t xml:space="preserve">Schedule SB (Form 5500) as part of the </w:t>
      </w:r>
      <w:r w:rsidR="007D31BB">
        <w:rPr>
          <w:rFonts w:ascii="Helvetica" w:hAnsi="Helvetica" w:cs="Helvetica"/>
          <w:bCs/>
          <w:color w:val="000000"/>
          <w:sz w:val="18"/>
          <w:szCs w:val="18"/>
        </w:rPr>
        <w:t xml:space="preserve">2024 </w:t>
      </w:r>
      <w:r w:rsidR="006A0D4B">
        <w:rPr>
          <w:rFonts w:ascii="Helvetica" w:hAnsi="Helvetica" w:cs="Helvetica"/>
          <w:bCs/>
          <w:color w:val="000000"/>
          <w:sz w:val="18"/>
          <w:szCs w:val="18"/>
        </w:rPr>
        <w:t xml:space="preserve">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formal name of the plan or DFE or enough information to identify the plan or DFE. Abbreviate if necessary. If an annual return/report has previously been filed </w:t>
      </w:r>
      <w:r w:rsidRPr="00AE1ECB">
        <w:rPr>
          <w:rFonts w:ascii="Helvetica" w:hAnsi="Helvetica" w:cs="Helvetica"/>
          <w:color w:val="000000"/>
          <w:sz w:val="18"/>
          <w:szCs w:val="18"/>
        </w:rPr>
        <w:t>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518950F2">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0F8CC849">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63377C" w14:paraId="244C7E76" w14:textId="6CC712F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902C06" w14:paraId="244C7E78" w14:textId="4E48A4E8">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902C06" w14:paraId="244C7E79" w14:textId="53EB25D5">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53B055D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63377C" w14:paraId="244C7E84" w14:textId="68970C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2EDA5254">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 xml:space="preserve">t </w:t>
      </w:r>
      <w:r w:rsidRPr="00E41EE0" w:rsidR="007F3211">
        <w:rPr>
          <w:rFonts w:ascii="Helvetica" w:hAnsi="Helvetica"/>
          <w:i/>
          <w:iCs/>
          <w:sz w:val="18"/>
          <w:szCs w:val="18"/>
        </w:rPr>
        <w:t>www.irs</w:t>
      </w:r>
      <w:r w:rsidRPr="00E41EE0" w:rsidR="00FB50E7">
        <w:rPr>
          <w:rFonts w:ascii="Helvetica" w:hAnsi="Helvetica"/>
          <w:i/>
          <w:iCs/>
          <w:sz w:val="18"/>
          <w:szCs w:val="18"/>
        </w:rPr>
        <w:t>.gov/orderforms</w:t>
      </w:r>
      <w:r w:rsidR="00FB50E7">
        <w:rPr>
          <w:rFonts w:ascii="Helvetica" w:hAnsi="Helvetica"/>
          <w:sz w:val="18"/>
          <w:szCs w:val="18"/>
        </w:rPr>
        <w:t>.</w:t>
      </w:r>
    </w:p>
    <w:p w:rsidR="008D4C81" w:rsidRPr="00AE1ECB" w:rsidP="006D0A44" w14:paraId="244C7E88" w14:textId="08953AF5">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8D4C81" w:rsidRPr="00AE1ECB" w:rsidP="0063377C" w14:paraId="244C7E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7347AB" w14:paraId="65144DFA"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63377C" w14:paraId="244C7E8A" w14:textId="3F456A8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3F270B49">
      <w:pPr>
        <w:widowControl w:val="0"/>
        <w:autoSpaceDE w:val="0"/>
        <w:autoSpaceDN w:val="0"/>
        <w:adjustRightInd w:val="0"/>
        <w:spacing w:before="60" w:line="240" w:lineRule="auto"/>
        <w:ind w:firstLine="0"/>
        <w:rPr>
          <w:rFonts w:ascii="Helvetica" w:hAnsi="Helvetica" w:cs="Helvetica"/>
          <w:color w:val="000000"/>
          <w:sz w:val="18"/>
          <w:szCs w:val="18"/>
        </w:rPr>
      </w:pPr>
      <w:bookmarkStart w:id="14" w:name="OLE_LINK41"/>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5" w:name="OLE_LINK35"/>
      <w:r w:rsidRPr="00AE1ECB">
        <w:rPr>
          <w:rFonts w:ascii="Helvetica" w:hAnsi="Helvetica" w:cs="Helvetica"/>
          <w:color w:val="000000"/>
          <w:sz w:val="18"/>
          <w:szCs w:val="18"/>
        </w:rPr>
        <w:t xml:space="preserve">pages </w:t>
      </w:r>
      <w:r w:rsidR="00F070DD">
        <w:rPr>
          <w:rFonts w:ascii="Helvetica" w:hAnsi="Helvetica" w:cs="Helvetica"/>
          <w:color w:val="000000"/>
          <w:sz w:val="18"/>
          <w:szCs w:val="18"/>
        </w:rPr>
        <w:t>9</w:t>
      </w:r>
      <w:r w:rsidR="008C457B">
        <w:rPr>
          <w:rFonts w:ascii="Helvetica" w:hAnsi="Helvetica" w:cs="Helvetica"/>
          <w:color w:val="000000"/>
          <w:sz w:val="18"/>
          <w:szCs w:val="18"/>
        </w:rPr>
        <w:t>4</w:t>
      </w:r>
      <w:r w:rsidRPr="00AE1ECB">
        <w:rPr>
          <w:rFonts w:ascii="Helvetica" w:hAnsi="Helvetica" w:cs="Helvetica"/>
          <w:color w:val="000000"/>
          <w:sz w:val="18"/>
          <w:szCs w:val="18"/>
        </w:rPr>
        <w:t xml:space="preserve">, </w:t>
      </w:r>
      <w:r w:rsidR="00F070DD">
        <w:rPr>
          <w:rFonts w:ascii="Helvetica" w:hAnsi="Helvetica" w:cs="Helvetica"/>
          <w:color w:val="000000"/>
          <w:sz w:val="18"/>
          <w:szCs w:val="18"/>
        </w:rPr>
        <w:t>9</w:t>
      </w:r>
      <w:r w:rsidR="008C457B">
        <w:rPr>
          <w:rFonts w:ascii="Helvetica" w:hAnsi="Helvetica" w:cs="Helvetica"/>
          <w:color w:val="000000"/>
          <w:sz w:val="18"/>
          <w:szCs w:val="18"/>
        </w:rPr>
        <w:t>5</w:t>
      </w:r>
      <w:r w:rsidRPr="00AE1ECB">
        <w:rPr>
          <w:rFonts w:ascii="Helvetica" w:hAnsi="Helvetica" w:cs="Helvetica"/>
          <w:color w:val="000000"/>
          <w:sz w:val="18"/>
          <w:szCs w:val="18"/>
        </w:rPr>
        <w:t xml:space="preserve">, and </w:t>
      </w:r>
      <w:r w:rsidR="00F070DD">
        <w:rPr>
          <w:rFonts w:ascii="Helvetica" w:hAnsi="Helvetica" w:cs="Helvetica"/>
          <w:color w:val="000000"/>
          <w:sz w:val="18"/>
          <w:szCs w:val="18"/>
        </w:rPr>
        <w:t>9</w:t>
      </w:r>
      <w:r w:rsidR="008C457B">
        <w:rPr>
          <w:rFonts w:ascii="Helvetica" w:hAnsi="Helvetica" w:cs="Helvetica"/>
          <w:color w:val="000000"/>
          <w:sz w:val="18"/>
          <w:szCs w:val="18"/>
        </w:rPr>
        <w:t>6</w:t>
      </w:r>
      <w:r w:rsidR="00F070DD">
        <w:rPr>
          <w:rFonts w:ascii="Helvetica" w:hAnsi="Helvetica" w:cs="Helvetica"/>
          <w:color w:val="000000"/>
          <w:sz w:val="18"/>
          <w:szCs w:val="18"/>
        </w:rPr>
        <w:t xml:space="preserve"> </w:t>
      </w:r>
      <w:r>
        <w:rPr>
          <w:rFonts w:ascii="Helvetica" w:hAnsi="Helvetica" w:cs="Helvetica"/>
          <w:color w:val="000000"/>
          <w:sz w:val="18"/>
          <w:szCs w:val="18"/>
        </w:rPr>
        <w:t>that:</w:t>
      </w:r>
      <w:bookmarkEnd w:id="15"/>
    </w:p>
    <w:bookmarkEnd w:id="14"/>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210331" w14:paraId="3D288A57"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8A388B" w14:paraId="244C7E8E" w14:textId="0C24656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6" w:name="OLE_LINK2"/>
      <w:bookmarkStart w:id="17"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6"/>
    </w:p>
    <w:bookmarkEnd w:id="17"/>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6D0A44"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6D0A44" w14:paraId="49DFE4CE" w14:textId="17FF8FCB">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 xml:space="preserve">The common plan administrator that is the same administrator for all the plans participating in </w:t>
      </w:r>
      <w:r w:rsidR="00A423E6">
        <w:rPr>
          <w:rFonts w:ascii="Helvetica" w:hAnsi="Helvetica" w:cs="Helvetica"/>
          <w:sz w:val="18"/>
          <w:szCs w:val="18"/>
        </w:rPr>
        <w:t xml:space="preserve">a </w:t>
      </w:r>
      <w:r>
        <w:rPr>
          <w:rFonts w:ascii="Helvetica" w:hAnsi="Helvetica" w:cs="Helvetica"/>
          <w:sz w:val="18"/>
          <w:szCs w:val="18"/>
        </w:rPr>
        <w:t xml:space="preserve">DCG, in the case of </w:t>
      </w:r>
      <w:r w:rsidR="00A423E6">
        <w:rPr>
          <w:rFonts w:ascii="Helvetica" w:hAnsi="Helvetica" w:cs="Helvetica"/>
          <w:sz w:val="18"/>
          <w:szCs w:val="18"/>
        </w:rPr>
        <w:t xml:space="preserve">the </w:t>
      </w:r>
      <w:r>
        <w:rPr>
          <w:rFonts w:ascii="Helvetica" w:hAnsi="Helvetica" w:cs="Helvetica"/>
          <w:sz w:val="18"/>
          <w:szCs w:val="18"/>
        </w:rPr>
        <w:t>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7347AB" w:rsidRPr="00AE1ECB" w:rsidP="007347AB" w14:paraId="40F79B09" w14:textId="54898E0F">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0B9ACBF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1968"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8" w:name="OLE_LINK3"/>
      <w:r w:rsidRPr="00AE1ECB" w:rsidR="008D4C81">
        <w:rPr>
          <w:rFonts w:ascii="Helvetica" w:hAnsi="Helvetica" w:cs="Helvetica"/>
          <w:i/>
          <w:iCs/>
          <w:color w:val="000000"/>
          <w:sz w:val="18"/>
          <w:szCs w:val="18"/>
        </w:rPr>
        <w:t>The</w:t>
      </w:r>
      <w:bookmarkEnd w:id="18"/>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3B449F" w:rsidP="0063377C" w14:paraId="6A0D094D" w14:textId="544A0C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414831">
        <w:rPr>
          <w:rFonts w:ascii="Helvetica" w:hAnsi="Helvetica" w:cs="Helvetica"/>
          <w:color w:val="000000"/>
          <w:sz w:val="18"/>
          <w:szCs w:val="18"/>
        </w:rPr>
        <w:t xml:space="preserve">, MTIA, CCT, PSA </w:t>
      </w:r>
      <w:r w:rsidRPr="00AE1ECB">
        <w:rPr>
          <w:rFonts w:ascii="Helvetica" w:hAnsi="Helvetica" w:cs="Helvetica"/>
          <w:color w:val="000000"/>
          <w:sz w:val="18"/>
          <w:szCs w:val="18"/>
        </w:rPr>
        <w:t xml:space="preserve">or </w:t>
      </w:r>
      <w:r w:rsidR="00414831">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w:t>
      </w:r>
    </w:p>
    <w:p w:rsidR="008D4C81" w:rsidRPr="00AE1ECB" w:rsidP="0063377C" w14:paraId="244C7E9F" w14:textId="1D4E909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9850C9">
        <w:rPr>
          <w:rFonts w:ascii="Helvetica" w:hAnsi="Helvetica" w:cs="Helvetica"/>
          <w:b/>
          <w:bCs/>
          <w:color w:val="000000"/>
          <w:sz w:val="18"/>
          <w:szCs w:val="18"/>
        </w:rPr>
        <w:t>Note.</w:t>
      </w:r>
      <w:r>
        <w:rPr>
          <w:rFonts w:ascii="Helvetica" w:hAnsi="Helvetica" w:cs="Helvetica"/>
          <w:color w:val="000000"/>
          <w:sz w:val="18"/>
          <w:szCs w:val="18"/>
        </w:rPr>
        <w:t xml:space="preserve"> Welfare plans complete only lines 5, 6a(1),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8C2817" w14:paraId="244C7EA5" w14:textId="423C0E8D">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8DC136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w:t>
      </w:r>
      <w:r w:rsidR="00E30C73">
        <w:rPr>
          <w:rFonts w:ascii="Helvetica" w:hAnsi="Helvetica" w:cs="Helvetica"/>
          <w:color w:val="000000"/>
          <w:sz w:val="18"/>
          <w:szCs w:val="18"/>
        </w:rPr>
        <w:t xml:space="preserve"> </w:t>
      </w:r>
      <w:r w:rsidRPr="00E30C73" w:rsidR="00E30C73">
        <w:rPr>
          <w:rFonts w:ascii="Helvetica" w:hAnsi="Helvetica" w:cs="Helvetica"/>
          <w:color w:val="000000"/>
          <w:sz w:val="18"/>
          <w:szCs w:val="18"/>
        </w:rPr>
        <w:t>(QDRO)</w:t>
      </w:r>
      <w:r w:rsidRPr="00AE1ECB">
        <w:rPr>
          <w:rFonts w:ascii="Helvetica" w:hAnsi="Helvetica" w:cs="Helvetica"/>
          <w:color w:val="000000"/>
          <w:sz w:val="18"/>
          <w:szCs w:val="18"/>
        </w:rPr>
        <w:t xml:space="preserve">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CF3D56"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527733" w14:paraId="244C7EAE" w14:textId="522DB7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w:t>
      </w:r>
      <w:r w:rsidR="00F746CA">
        <w:rPr>
          <w:rFonts w:ascii="Helvetica" w:hAnsi="Helvetica" w:cs="Helvetica"/>
          <w:color w:val="000000"/>
          <w:sz w:val="18"/>
          <w:szCs w:val="18"/>
        </w:rPr>
        <w:t xml:space="preserve">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63377C" w14:paraId="244C7EAF" w14:textId="4F423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63377C" w14:paraId="244C7EB0" w14:textId="558AE52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7D31BB">
        <w:rPr>
          <w:rFonts w:ascii="Helvetica" w:hAnsi="Helvetica" w:cs="Helvetica"/>
          <w:color w:val="000000"/>
          <w:sz w:val="18"/>
          <w:szCs w:val="18"/>
        </w:rPr>
        <w:t>2024</w:t>
      </w:r>
      <w:r w:rsidRPr="00AE1ECB" w:rsidR="007D31B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is a party to the collective bargaining agreement(s)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which the plan is maintained or who may otherwise be subject to withdrawal liability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7765EF36">
      <w:pPr>
        <w:widowControl w:val="0"/>
        <w:autoSpaceDE w:val="0"/>
        <w:autoSpaceDN w:val="0"/>
        <w:adjustRightInd w:val="0"/>
        <w:spacing w:before="60" w:line="240" w:lineRule="auto"/>
        <w:ind w:firstLine="0"/>
        <w:rPr>
          <w:rFonts w:ascii="Helvetica" w:hAnsi="Helvetica" w:cs="Helvetica"/>
          <w:color w:val="000000"/>
          <w:sz w:val="18"/>
          <w:szCs w:val="18"/>
        </w:rPr>
      </w:pPr>
      <w:bookmarkStart w:id="19" w:name="OLE_LINK45"/>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from the List of Plan Characteristic</w:t>
      </w:r>
      <w:r w:rsidRPr="00AE1ECB" w:rsidR="00AD766B">
        <w:rPr>
          <w:rFonts w:ascii="Helvetica" w:hAnsi="Helvetica" w:cs="Helvetica"/>
          <w:color w:val="000000"/>
          <w:sz w:val="18"/>
          <w:szCs w:val="18"/>
        </w:rPr>
        <w:t>s</w:t>
      </w:r>
      <w:r w:rsidRPr="00AE1ECB" w:rsidR="007761C2">
        <w:rPr>
          <w:rFonts w:ascii="Helvetica" w:hAnsi="Helvetica" w:cs="Helvetica"/>
          <w:color w:val="000000"/>
          <w:sz w:val="18"/>
          <w:szCs w:val="18"/>
        </w:rPr>
        <w:t xml:space="preserve"> Codes on pages </w:t>
      </w:r>
      <w:r w:rsidR="00F070DD">
        <w:rPr>
          <w:rFonts w:ascii="Helvetica" w:hAnsi="Helvetica" w:cs="Helvetica"/>
          <w:color w:val="000000"/>
          <w:sz w:val="18"/>
          <w:szCs w:val="18"/>
        </w:rPr>
        <w:t>21</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and </w:t>
      </w:r>
      <w:r w:rsidRPr="00AE1ECB" w:rsidR="00F070DD">
        <w:rPr>
          <w:rFonts w:ascii="Helvetica" w:hAnsi="Helvetica" w:cs="Helvetica"/>
          <w:color w:val="000000"/>
          <w:sz w:val="18"/>
          <w:szCs w:val="18"/>
        </w:rPr>
        <w:t>2</w:t>
      </w:r>
      <w:r w:rsidR="00F070DD">
        <w:rPr>
          <w:rFonts w:ascii="Helvetica" w:hAnsi="Helvetica" w:cs="Helvetica"/>
          <w:color w:val="000000"/>
          <w:sz w:val="18"/>
          <w:szCs w:val="18"/>
        </w:rPr>
        <w:t>2</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that describe the characteristics of the plan being reported.</w:t>
      </w:r>
    </w:p>
    <w:bookmarkEnd w:id="19"/>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20704"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745453D5">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63377C" w14:paraId="244C7EBA" w14:textId="69F9CA3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w:t>
      </w:r>
      <w:r w:rsidRPr="00AE1ECB">
        <w:rPr>
          <w:rFonts w:ascii="Helvetica" w:hAnsi="Helvetica" w:cs="Helvetica"/>
          <w:color w:val="000000"/>
          <w:sz w:val="18"/>
          <w:szCs w:val="18"/>
        </w:rPr>
        <w:t>complete the Form 5500 should mark “insurance” for both the plan funding arrangement and plan benefit arrangement. Do not check ‘‘insurance’’ if the sole function of the insurance company was to provide administrative services.</w:t>
      </w:r>
      <w:r w:rsidR="00FE79AD">
        <w:rPr>
          <w:rFonts w:ascii="Helvetica" w:hAnsi="Helvetica" w:cs="Helvetica"/>
          <w:color w:val="000000"/>
          <w:sz w:val="18"/>
          <w:szCs w:val="18"/>
        </w:rPr>
        <w:br/>
      </w:r>
    </w:p>
    <w:p w:rsidR="008D4C81" w:rsidRPr="00AE1ECB" w:rsidP="0063377C" w14:paraId="244C7EBB" w14:textId="48D72BA9">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w:t>
      </w:r>
      <w:r w:rsidR="00FE79AD">
        <w:rPr>
          <w:rFonts w:ascii="Helvetica" w:hAnsi="Helvetica" w:cs="Helvetica"/>
          <w:color w:val="000000"/>
          <w:sz w:val="18"/>
          <w:szCs w:val="18"/>
        </w:rPr>
        <w:t xml:space="preserve"> Code</w:t>
      </w:r>
      <w:r w:rsidRPr="00AE1ECB">
        <w:rPr>
          <w:rFonts w:ascii="Helvetica" w:hAnsi="Helvetica" w:cs="Helvetica"/>
          <w:color w:val="000000"/>
          <w:sz w:val="18"/>
          <w:szCs w:val="18"/>
        </w:rPr>
        <w:t xml:space="preserve"> section 412 and </w:t>
      </w:r>
      <w:r w:rsidR="00FE79AD">
        <w:rPr>
          <w:rFonts w:ascii="Helvetica" w:hAnsi="Helvetica" w:cs="Helvetica"/>
          <w:color w:val="000000"/>
          <w:sz w:val="18"/>
          <w:szCs w:val="18"/>
        </w:rPr>
        <w:t xml:space="preserve">ERISA </w:t>
      </w:r>
      <w:r w:rsidRPr="00AE1ECB">
        <w:rPr>
          <w:rFonts w:ascii="Helvetica" w:hAnsi="Helvetica" w:cs="Helvetica"/>
          <w:color w:val="000000"/>
          <w:sz w:val="18"/>
          <w:szCs w:val="18"/>
        </w:rPr>
        <w:t>section 302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63377C" w14:paraId="244C7EC2" w14:textId="2805785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F46E03" w14:paraId="244C7EC3" w14:textId="2608527C">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7D31BB">
        <w:rPr>
          <w:rFonts w:ascii="Helvetica" w:hAnsi="Helvetica" w:cs="Helvetica"/>
          <w:bCs/>
          <w:color w:val="000000"/>
          <w:sz w:val="18"/>
          <w:szCs w:val="18"/>
        </w:rPr>
        <w:t>2024</w:t>
      </w:r>
      <w:r w:rsidRPr="00AE1ECB" w:rsidR="007D31BB">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7D31BB">
        <w:rPr>
          <w:rFonts w:ascii="Helvetica" w:hAnsi="Helvetica" w:cs="Helvetica"/>
          <w:bCs/>
          <w:color w:val="000000"/>
          <w:sz w:val="18"/>
          <w:szCs w:val="18"/>
        </w:rPr>
        <w:t>2024</w:t>
      </w:r>
      <w:r w:rsidRPr="00AE1ECB" w:rsidR="007D31BB">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7D31BB">
        <w:rPr>
          <w:rFonts w:ascii="Helvetica" w:hAnsi="Helvetica" w:cs="Helvetica"/>
          <w:bCs/>
          <w:color w:val="000000"/>
          <w:sz w:val="18"/>
          <w:szCs w:val="18"/>
        </w:rPr>
        <w:t>2025</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7" w:history="1">
        <w:r w:rsidRPr="00E41EE0" w:rsidR="008C7F1E">
          <w:rPr>
            <w:rStyle w:val="Hyperlink"/>
            <w:rFonts w:ascii="Helvetica" w:hAnsi="Helvetica" w:cs="Helvetica"/>
            <w:i/>
            <w:iCs/>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4A8261DE">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7D31BB">
        <w:rPr>
          <w:rFonts w:ascii="Helvetica" w:hAnsi="Helvetica" w:cs="Helvetica"/>
          <w:bCs/>
          <w:color w:val="000000"/>
          <w:sz w:val="18"/>
          <w:szCs w:val="18"/>
        </w:rPr>
        <w:t>2024</w:t>
      </w:r>
      <w:r w:rsidRPr="00AE1ECB" w:rsidR="007D31BB">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t>
      </w:r>
      <w:r w:rsidRPr="00E41EE0">
        <w:rPr>
          <w:rFonts w:ascii="Helvetica" w:hAnsi="Helvetica" w:cs="Helvetica"/>
          <w:bCs/>
          <w:i/>
          <w:iCs/>
          <w:color w:val="000000"/>
          <w:sz w:val="18"/>
          <w:szCs w:val="18"/>
        </w:rPr>
        <w:t>www.askebsa.dol.gov/mewa</w:t>
      </w:r>
      <w:r w:rsidRPr="00AE1ECB">
        <w:rPr>
          <w:rFonts w:ascii="Helvetica" w:hAnsi="Helvetica" w:cs="Helvetica"/>
          <w:bCs/>
          <w:color w:val="000000"/>
          <w:sz w:val="18"/>
          <w:szCs w:val="18"/>
        </w:rPr>
        <w:t xml:space="preserve">. </w:t>
      </w:r>
    </w:p>
    <w:p w:rsidR="00050596" w:rsidRPr="00AE1ECB" w:rsidP="00DA3B1D" w14:paraId="244C7EC6" w14:textId="5CABEC3C">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7D31BB">
        <w:rPr>
          <w:rFonts w:ascii="Helvetica" w:hAnsi="Helvetica" w:cs="Helvetica"/>
          <w:bCs/>
          <w:color w:val="000000"/>
          <w:sz w:val="18"/>
          <w:szCs w:val="18"/>
        </w:rPr>
        <w:t xml:space="preserve">2024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7D31BB">
        <w:rPr>
          <w:rFonts w:ascii="Helvetica" w:hAnsi="Helvetica" w:cs="Helvetica"/>
          <w:bCs/>
          <w:color w:val="000000"/>
          <w:sz w:val="18"/>
          <w:szCs w:val="18"/>
        </w:rPr>
        <w:t>2024</w:t>
      </w:r>
      <w:r w:rsidRPr="00AE1ECB" w:rsidR="007D31BB">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8F3AF5">
        <w:rPr>
          <w:rFonts w:ascii="Helvetica" w:hAnsi="Helvetica" w:cs="Helvetica"/>
          <w:bCs/>
          <w:color w:val="000000"/>
          <w:sz w:val="18"/>
          <w:szCs w:val="18"/>
        </w:rPr>
        <w:t>2024</w:t>
      </w:r>
      <w:r w:rsidRPr="00AE1ECB" w:rsidR="008F3AF5">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8F3AF5">
        <w:rPr>
          <w:rFonts w:ascii="Helvetica" w:hAnsi="Helvetica" w:cs="Helvetica"/>
          <w:bCs/>
          <w:color w:val="000000"/>
          <w:sz w:val="18"/>
          <w:szCs w:val="18"/>
        </w:rPr>
        <w:t>2025</w:t>
      </w:r>
      <w:r w:rsidR="008C7F1E">
        <w:rPr>
          <w:rFonts w:ascii="Helvetica" w:hAnsi="Helvetica" w:cs="Helvetica"/>
          <w:bCs/>
          <w:color w:val="000000"/>
          <w:sz w:val="18"/>
          <w:szCs w:val="18"/>
        </w:rPr>
        <w:t>,</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8F3AF5">
        <w:rPr>
          <w:rFonts w:ascii="Helvetica" w:hAnsi="Helvetica" w:cs="Helvetica"/>
          <w:bCs/>
          <w:color w:val="000000"/>
          <w:sz w:val="18"/>
          <w:szCs w:val="18"/>
        </w:rPr>
        <w:t>2024</w:t>
      </w:r>
      <w:r w:rsidRPr="00AE1ECB" w:rsidR="008F3AF5">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8F3AF5">
        <w:rPr>
          <w:rFonts w:ascii="Helvetica" w:hAnsi="Helvetica" w:cs="Helvetica"/>
          <w:bCs/>
          <w:color w:val="000000"/>
          <w:sz w:val="18"/>
          <w:szCs w:val="18"/>
        </w:rPr>
        <w:t>2024</w:t>
      </w:r>
      <w:r w:rsidRPr="00AE1ECB" w:rsidR="00D543D8">
        <w:rPr>
          <w:rFonts w:ascii="Helvetica" w:hAnsi="Helvetica" w:cs="Helvetica"/>
          <w:bCs/>
          <w:color w:val="000000"/>
          <w:sz w:val="18"/>
          <w:szCs w:val="18"/>
        </w:rPr>
        <w:t xml:space="preserve">, and made a timely Form M–1 registration filing, the plan must enter on line 11c of the </w:t>
      </w:r>
      <w:r w:rsidR="003C6FEB">
        <w:rPr>
          <w:rFonts w:ascii="Helvetica" w:hAnsi="Helvetica" w:cs="Helvetica"/>
          <w:bCs/>
          <w:color w:val="000000"/>
          <w:sz w:val="18"/>
          <w:szCs w:val="18"/>
        </w:rPr>
        <w:t>2024</w:t>
      </w:r>
      <w:r w:rsidRPr="00AE1ECB" w:rsidR="003C6FEB">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4A9299DB">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3776"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w:t>
      </w:r>
      <w:r w:rsidR="000419E7">
        <w:rPr>
          <w:rFonts w:ascii="Helvetica" w:hAnsi="Helvetica" w:cs="Helvetica"/>
          <w:i/>
          <w:color w:val="000000"/>
          <w:sz w:val="18"/>
          <w:szCs w:val="18"/>
        </w:rPr>
        <w:t>under</w:t>
      </w:r>
      <w:r w:rsidRPr="00AE1ECB" w:rsidR="00D52FB3">
        <w:rPr>
          <w:rFonts w:ascii="Helvetica" w:hAnsi="Helvetica" w:cs="Helvetica"/>
          <w:i/>
          <w:color w:val="000000"/>
          <w:sz w:val="18"/>
          <w:szCs w:val="18"/>
        </w:rPr>
        <w:t xml:space="preserve">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39"/>
          <w:headerReference w:type="default" r:id="rId40"/>
          <w:footerReference w:type="even" r:id="rId41"/>
          <w:footerReference w:type="default" r:id="rId42"/>
          <w:headerReference w:type="first" r:id="rId43"/>
          <w:footerReference w:type="first" r:id="rId44"/>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305B23C8">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CHARACTERISTICS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5"/>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8D4C81" w:rsidRPr="00AE1ECB" w:rsidP="0063377C" w14:paraId="244C7EF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3378769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244C7EFA" w14:textId="77777777" w:rsidTr="004E41EA">
        <w:tblPrEx>
          <w:tblW w:w="5102" w:type="dxa"/>
          <w:tblLayout w:type="fixed"/>
          <w:tblLook w:val="0000"/>
        </w:tblPrEx>
        <w:trPr>
          <w:trHeight w:val="320"/>
        </w:trPr>
        <w:tc>
          <w:tcPr>
            <w:tcW w:w="828" w:type="dxa"/>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4E41EA">
        <w:tblPrEx>
          <w:tblW w:w="5102" w:type="dxa"/>
          <w:tblLayout w:type="fixed"/>
          <w:tblLook w:val="0000"/>
        </w:tblPrEx>
        <w:trPr>
          <w:trHeight w:val="2177"/>
        </w:trPr>
        <w:tc>
          <w:tcPr>
            <w:tcW w:w="828" w:type="dxa"/>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r w14:paraId="244C7F30"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Pr>
          <w:p w:rsidR="008D4C81" w:rsidRPr="00AE1ECB" w:rsidP="0063377C" w14:paraId="244C7F2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44C7F33" w14:textId="77777777" w:rsidTr="004E41EA">
        <w:tblPrEx>
          <w:tblW w:w="5102" w:type="dxa"/>
          <w:tblBorders>
            <w:bottom w:val="single" w:sz="2" w:space="0" w:color="000000"/>
          </w:tblBorders>
          <w:tblLayout w:type="fixed"/>
          <w:tblLook w:val="0000"/>
        </w:tblPrEx>
        <w:trPr>
          <w:trHeight w:val="517"/>
        </w:trPr>
        <w:tc>
          <w:tcPr>
            <w:tcW w:w="828" w:type="dxa"/>
          </w:tcPr>
          <w:p w:rsidR="008D4C81" w:rsidRPr="00AE1ECB" w:rsidP="0063377C" w14:paraId="244C7F31"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Pr>
          <w:p w:rsidR="008D4C81" w:rsidRPr="00AE1ECB" w:rsidP="0063377C" w14:paraId="244C7F32" w14:textId="4A19DC5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sidR="003F3B5B">
              <w:rPr>
                <w:rFonts w:ascii="Helvetica" w:hAnsi="Helvetica" w:cs="NCLAD L+ Helvetica"/>
                <w:color w:val="221E1F"/>
                <w:sz w:val="16"/>
                <w:szCs w:val="16"/>
              </w:rPr>
              <w:t>.</w:t>
            </w:r>
          </w:p>
        </w:tc>
      </w:tr>
      <w:tr w14:paraId="244C7F36" w14:textId="77777777" w:rsidTr="004E41EA">
        <w:tblPrEx>
          <w:tblW w:w="5102" w:type="dxa"/>
          <w:tblBorders>
            <w:bottom w:val="single" w:sz="2" w:space="0" w:color="000000"/>
          </w:tblBorders>
          <w:tblLayout w:type="fixed"/>
          <w:tblLook w:val="0000"/>
        </w:tblPrEx>
        <w:trPr>
          <w:trHeight w:val="720"/>
        </w:trPr>
        <w:tc>
          <w:tcPr>
            <w:tcW w:w="828" w:type="dxa"/>
          </w:tcPr>
          <w:p w:rsidR="008D4C81" w:rsidRPr="00AE1ECB" w:rsidP="0063377C" w14:paraId="244C7F3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Pr>
          <w:p w:rsidR="008D4C81" w:rsidRPr="00AE1ECB" w:rsidP="0063377C" w14:paraId="244C7F3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0D468FE" w14:textId="77777777" w:rsidTr="004E41EA">
        <w:tblPrEx>
          <w:tblW w:w="5102" w:type="dxa"/>
          <w:tblBorders>
            <w:bottom w:val="single" w:sz="2" w:space="0" w:color="000000"/>
          </w:tblBorders>
          <w:tblLayout w:type="fixed"/>
          <w:tblLook w:val="0000"/>
        </w:tblPrEx>
        <w:trPr>
          <w:trHeight w:val="881"/>
        </w:trPr>
        <w:tc>
          <w:tcPr>
            <w:tcW w:w="828" w:type="dxa"/>
          </w:tcPr>
          <w:p w:rsidR="006C2101" w:rsidRPr="00AE1ECB" w:rsidP="0063377C" w14:paraId="7502D970" w14:textId="39A9BD33">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Pr>
          <w:p w:rsidR="006C2101" w:rsidRPr="00AE1ECB" w:rsidP="0063377C" w14:paraId="095C9BDF" w14:textId="7EA5605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w:t>
            </w:r>
            <w:r w:rsidR="00F277BB">
              <w:rPr>
                <w:rFonts w:ascii="Helvetica" w:hAnsi="Helvetica" w:cs="NCLAD L+ Helvetica"/>
                <w:color w:val="221E1F"/>
                <w:sz w:val="16"/>
                <w:szCs w:val="16"/>
              </w:rPr>
              <w:t>i</w:t>
            </w:r>
            <w:r>
              <w:rPr>
                <w:rFonts w:ascii="Helvetica" w:hAnsi="Helvetica" w:cs="NCLAD L+ Helvetica"/>
                <w:color w:val="221E1F"/>
                <w:sz w:val="16"/>
                <w:szCs w:val="16"/>
              </w:rPr>
              <w:t xml:space="preserve">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5240AE30"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36462B58" w14:textId="19DF75E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Pr>
          <w:p w:rsidR="006C2101" w:rsidRPr="00AE1ECB" w:rsidP="0063377C" w14:paraId="3CF9B279" w14:textId="7B2AAC3E">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636204C4" w14:textId="77777777" w:rsidTr="004E41EA">
        <w:tblPrEx>
          <w:tblW w:w="5102" w:type="dxa"/>
          <w:tblBorders>
            <w:bottom w:val="single" w:sz="2" w:space="0" w:color="000000"/>
          </w:tblBorders>
          <w:tblLayout w:type="fixed"/>
          <w:tblLook w:val="0000"/>
        </w:tblPrEx>
        <w:trPr>
          <w:trHeight w:val="720"/>
        </w:trPr>
        <w:tc>
          <w:tcPr>
            <w:tcW w:w="828" w:type="dxa"/>
          </w:tcPr>
          <w:p w:rsidR="006C2101" w:rsidRPr="00AE1ECB" w:rsidP="0063377C" w14:paraId="510AA6D1" w14:textId="215A58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Pr>
          <w:p w:rsidR="006C2101" w:rsidRPr="00AE1ECB" w:rsidP="0063377C" w14:paraId="20AE8CF3" w14:textId="57D5972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406C0824">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CHARACTERISTICS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 xml:space="preserve">b </w:t>
      </w:r>
      <w:r w:rsidRPr="00AE1ECB">
        <w:rPr>
          <w:rFonts w:ascii="Helvetica" w:hAnsi="Helvetica"/>
          <w:b/>
          <w:sz w:val="20"/>
          <w:szCs w:val="20"/>
        </w:rPr>
        <w:t>(Continued)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72B91"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8D1B5E">
          <w:headerReference w:type="first" r:id="rId47"/>
          <w:footerReference w:type="first" r:id="rId48"/>
          <w:endnotePr>
            <w:numFmt w:val="decimal"/>
          </w:endnotePr>
          <w:type w:val="continuous"/>
          <w:pgSz w:w="12240" w:h="15840" w:code="1"/>
          <w:pgMar w:top="1008" w:right="634" w:bottom="432" w:left="994" w:header="576" w:footer="576" w:gutter="0"/>
          <w:cols w:space="547"/>
          <w:rtlGutter/>
          <w:docGrid w:linePitch="326"/>
        </w:sectPr>
      </w:pPr>
    </w:p>
    <w:p w:rsidR="008D4C81" w:rsidRPr="00AE1ECB" w:rsidP="0076545E" w14:paraId="244C7F4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51CF16DA"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063E9D" w14:paraId="65B45288" w14:textId="0ECE0A1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476716C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A423E6" w:rsidP="00063E9D" w14:paraId="35FCEEA7" w14:textId="587D949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274" w:type="dxa"/>
            <w:tcBorders>
              <w:top w:val="single" w:sz="4" w:space="0" w:color="auto"/>
              <w:bottom w:val="single" w:sz="4" w:space="0" w:color="000000"/>
            </w:tcBorders>
          </w:tcPr>
          <w:p w:rsidR="00A423E6" w:rsidP="00032644" w14:paraId="435C4F9D" w14:textId="6A129EFB">
            <w:pPr>
              <w:widowControl w:val="0"/>
              <w:tabs>
                <w:tab w:val="clear" w:pos="432"/>
              </w:tabs>
              <w:autoSpaceDE w:val="0"/>
              <w:autoSpaceDN w:val="0"/>
              <w:adjustRightInd w:val="0"/>
              <w:spacing w:before="60" w:after="60" w:line="240" w:lineRule="auto"/>
              <w:ind w:firstLine="0"/>
              <w:rPr>
                <w:rFonts w:ascii="Helvetica" w:hAnsi="Helvetica" w:cs="NCLAD L+ Helvetica"/>
                <w:color w:val="221E1F"/>
                <w:sz w:val="16"/>
                <w:szCs w:val="16"/>
              </w:rPr>
            </w:pPr>
            <w:r w:rsidRPr="00A423E6">
              <w:rPr>
                <w:rFonts w:ascii="Helvetica" w:hAnsi="Helvetica" w:cs="NCLAD L+ Helvetica"/>
                <w:color w:val="221E1F"/>
                <w:sz w:val="16"/>
                <w:szCs w:val="16"/>
              </w:rPr>
              <w:t>Pension-linked emergency savings account – A short-term savings account established as part of the plan in accordance with ERISA section 801.</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449B7FD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244C7F76" w14:textId="77777777" w:rsidTr="00063E9D">
        <w:tblPrEx>
          <w:tblW w:w="5102" w:type="dxa"/>
          <w:tblLayout w:type="fixed"/>
          <w:tblLook w:val="0000"/>
        </w:tblPrEx>
        <w:trPr>
          <w:trHeight w:val="322"/>
        </w:trPr>
        <w:tc>
          <w:tcPr>
            <w:tcW w:w="828" w:type="dxa"/>
            <w:tcBorders>
              <w:bottom w:val="single" w:sz="8" w:space="0" w:color="auto"/>
            </w:tcBorders>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bl>
    <w:p w:rsidR="008D4C81" w:rsidRPr="00AE1ECB" w:rsidP="002E2184" w14:paraId="244C7F77"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78"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r w:rsidRPr="00AE1ECB">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F7B" w14:textId="77777777" w:rsidTr="00B042F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single" w:sz="4" w:space="0" w:color="auto"/>
            </w:tcBorders>
          </w:tcPr>
          <w:p w:rsidR="008D4C81" w:rsidRPr="00AE1ECB" w:rsidP="0063377C" w14:paraId="244C7F7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Borders>
              <w:top w:val="single" w:sz="4" w:space="0" w:color="auto"/>
              <w:right w:val="nil"/>
            </w:tcBorders>
          </w:tcPr>
          <w:p w:rsidR="008D4C81" w:rsidRPr="00AE1ECB" w:rsidP="0063377C" w14:paraId="244C7F7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244C7F7E" w14:textId="77777777" w:rsidTr="009F4425">
        <w:tblPrEx>
          <w:tblW w:w="0" w:type="auto"/>
          <w:tblLayout w:type="fixed"/>
          <w:tblLook w:val="0000"/>
        </w:tblPrEx>
        <w:trPr>
          <w:trHeight w:val="520"/>
        </w:trPr>
        <w:tc>
          <w:tcPr>
            <w:tcW w:w="828" w:type="dxa"/>
          </w:tcPr>
          <w:p w:rsidR="008D4C81" w:rsidRPr="00AE1ECB" w:rsidP="0063377C" w14:paraId="244C7F7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8D4C81" w:rsidRPr="00AE1ECB" w:rsidP="0063377C" w14:paraId="244C7F7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244C7F81" w14:textId="77777777" w:rsidTr="009F4425">
        <w:tblPrEx>
          <w:tblW w:w="0" w:type="auto"/>
          <w:tblLayout w:type="fixed"/>
          <w:tblLook w:val="0000"/>
        </w:tblPrEx>
        <w:trPr>
          <w:trHeight w:val="517"/>
        </w:trPr>
        <w:tc>
          <w:tcPr>
            <w:tcW w:w="828" w:type="dxa"/>
          </w:tcPr>
          <w:p w:rsidR="008D4C81" w:rsidRPr="00AE1ECB" w:rsidP="0063377C" w14:paraId="244C7F7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8D4C81" w:rsidRPr="00AE1ECB" w:rsidP="0063377C" w14:paraId="244C7F80"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244C7F84" w14:textId="77777777" w:rsidTr="009F4425">
        <w:tblPrEx>
          <w:tblW w:w="0" w:type="auto"/>
          <w:tblLayout w:type="fixed"/>
          <w:tblLook w:val="0000"/>
        </w:tblPrEx>
        <w:trPr>
          <w:trHeight w:val="322"/>
        </w:trPr>
        <w:tc>
          <w:tcPr>
            <w:tcW w:w="828" w:type="dxa"/>
            <w:vAlign w:val="center"/>
          </w:tcPr>
          <w:p w:rsidR="008D4C81" w:rsidRPr="00AE1ECB" w:rsidP="002E2184" w14:paraId="244C7F8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8D4C81" w:rsidRPr="00AE1ECB" w:rsidP="002E2184" w14:paraId="244C7F8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244C7F87" w14:textId="77777777" w:rsidTr="009F4425">
        <w:tblPrEx>
          <w:tblW w:w="0" w:type="auto"/>
          <w:tblLayout w:type="fixed"/>
          <w:tblLook w:val="0000"/>
        </w:tblPrEx>
        <w:trPr>
          <w:trHeight w:val="720"/>
        </w:trPr>
        <w:tc>
          <w:tcPr>
            <w:tcW w:w="828" w:type="dxa"/>
          </w:tcPr>
          <w:p w:rsidR="008D4C81" w:rsidRPr="00AE1ECB" w:rsidP="0063377C" w14:paraId="244C7F8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8D4C81" w:rsidRPr="00AE1ECB" w:rsidP="0063377C" w14:paraId="244C7F86" w14:textId="0B812F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244C7F8A" w14:textId="77777777" w:rsidTr="004B0AF5">
        <w:tblPrEx>
          <w:tblW w:w="0" w:type="auto"/>
          <w:tblLayout w:type="fixed"/>
          <w:tblLook w:val="0000"/>
        </w:tblPrEx>
        <w:trPr>
          <w:trHeight w:val="746"/>
        </w:trPr>
        <w:tc>
          <w:tcPr>
            <w:tcW w:w="828" w:type="dxa"/>
          </w:tcPr>
          <w:p w:rsidR="008D4C81" w:rsidRPr="00AE1ECB" w:rsidP="0063377C" w14:paraId="244C7F8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8D4C81" w:rsidRPr="00AE1ECB" w:rsidP="0063377C" w14:paraId="244C7F89" w14:textId="761AA764">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244C7F8D" w14:textId="77777777" w:rsidTr="009F4425">
        <w:tblPrEx>
          <w:tblW w:w="0" w:type="auto"/>
          <w:tblLayout w:type="fixed"/>
          <w:tblLook w:val="0000"/>
        </w:tblPrEx>
        <w:trPr>
          <w:trHeight w:val="520"/>
        </w:trPr>
        <w:tc>
          <w:tcPr>
            <w:tcW w:w="828" w:type="dxa"/>
          </w:tcPr>
          <w:p w:rsidR="008D4C81" w:rsidRPr="00AE1ECB" w:rsidP="0063377C" w14:paraId="244C7F8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8D4C81" w:rsidRPr="00AE1ECB" w:rsidP="0063377C" w14:paraId="244C7F8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244C7F90" w14:textId="77777777" w:rsidTr="009F4425">
        <w:tblPrEx>
          <w:tblW w:w="0" w:type="auto"/>
          <w:tblLayout w:type="fixed"/>
          <w:tblLook w:val="0000"/>
        </w:tblPrEx>
        <w:trPr>
          <w:trHeight w:val="520"/>
        </w:trPr>
        <w:tc>
          <w:tcPr>
            <w:tcW w:w="828" w:type="dxa"/>
          </w:tcPr>
          <w:p w:rsidR="008D4C81" w:rsidRPr="00AE1ECB" w:rsidP="0063377C" w14:paraId="244C7F8E"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Pr>
          <w:p w:rsidR="008D4C81" w:rsidRPr="00AE1ECB" w:rsidP="0063377C" w14:paraId="244C7F8F"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2E2184" w14:paraId="244C7F94"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A8" w14:textId="77777777">
      <w:pPr>
        <w:widowControl w:val="0"/>
        <w:autoSpaceDE w:val="0"/>
        <w:autoSpaceDN w:val="0"/>
        <w:adjustRightInd w:val="0"/>
        <w:spacing w:before="120" w:line="240" w:lineRule="auto"/>
        <w:ind w:firstLine="216"/>
        <w:rPr>
          <w:rFonts w:ascii="Helvetica" w:hAnsi="Helvetica" w:cs="Helvetica"/>
          <w:color w:val="000000"/>
          <w:sz w:val="18"/>
          <w:szCs w:val="18"/>
        </w:rPr>
      </w:pPr>
    </w:p>
    <w:p w:rsidR="008D4C81" w:rsidRPr="00AE1ECB" w:rsidP="002E2184" w14:paraId="244C7FA9" w14:textId="77777777">
      <w:pPr>
        <w:widowControl w:val="0"/>
        <w:autoSpaceDE w:val="0"/>
        <w:autoSpaceDN w:val="0"/>
        <w:adjustRightInd w:val="0"/>
        <w:spacing w:before="120" w:line="240" w:lineRule="auto"/>
        <w:ind w:firstLine="216"/>
        <w:rPr>
          <w:rFonts w:ascii="Helvetica" w:hAnsi="Helvetica" w:cs="Helvetica"/>
          <w:color w:val="000000"/>
          <w:sz w:val="18"/>
          <w:szCs w:val="18"/>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597C16" w14:paraId="244C7FAB" w14:textId="1CDD7EE1">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2024</w:t>
      </w:r>
      <w:r w:rsidRPr="00AE1ECB">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597C16"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597C16"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63377C" w14:paraId="244C7FB1" w14:textId="1020E3E6">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w:t>
      </w:r>
      <w:r w:rsidR="00640D74">
        <w:rPr>
          <w:rFonts w:ascii="Helvetica" w:hAnsi="Helvetica"/>
          <w:sz w:val="18"/>
        </w:rPr>
        <w:t>a</w:t>
      </w:r>
      <w:r w:rsidRPr="00AE1ECB" w:rsidR="00640D74">
        <w:rPr>
          <w:rFonts w:ascii="Helvetica" w:hAnsi="Helvetica"/>
          <w:sz w:val="18"/>
        </w:rPr>
        <w:t xml:space="preserve"> </w:t>
      </w:r>
      <w:r w:rsidR="005D30AC">
        <w:rPr>
          <w:rFonts w:ascii="Helvetica" w:hAnsi="Helvetica"/>
          <w:sz w:val="18"/>
        </w:rPr>
        <w:t xml:space="preserve">DCG or </w:t>
      </w:r>
      <w:r w:rsidRPr="00AE1ECB">
        <w:rPr>
          <w:rFonts w:ascii="Helvetica" w:hAnsi="Helvetica"/>
          <w:sz w:val="18"/>
        </w:rPr>
        <w:t>GIA.</w:t>
      </w:r>
    </w:p>
    <w:p w:rsidR="003F1009" w:rsidRPr="00AE1ECB" w:rsidP="0063377C"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17B054B8">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8F3AF5">
        <w:rPr>
          <w:rFonts w:ascii="Helvetica" w:hAnsi="Helvetica" w:cs="NCLAH M+ Helvetica"/>
          <w:iCs/>
          <w:color w:val="221E1F"/>
          <w:sz w:val="18"/>
          <w:szCs w:val="18"/>
        </w:rPr>
        <w:t>2024</w:t>
      </w:r>
      <w:r w:rsidRPr="00AE1ECB" w:rsidR="008F3AF5">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8F3AF5">
        <w:rPr>
          <w:rFonts w:ascii="Helvetica" w:hAnsi="Helvetica" w:cs="NCLAH M+ Helvetica"/>
          <w:iCs/>
          <w:color w:val="221E1F"/>
          <w:sz w:val="18"/>
          <w:szCs w:val="18"/>
        </w:rPr>
        <w:t>2024</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63377C"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6FA9FC82">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62AEE691">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w:t>
      </w:r>
      <w:bookmarkStart w:id="20" w:name="OLE_LINK8"/>
      <w:r w:rsidR="000419E7">
        <w:rPr>
          <w:rFonts w:ascii="Helvetica" w:hAnsi="Helvetica" w:cs="NCLAH M+ Helvetica"/>
          <w:bCs/>
          <w:iCs/>
          <w:color w:val="221E1F"/>
          <w:sz w:val="18"/>
          <w:szCs w:val="18"/>
        </w:rPr>
        <w:t>under</w:t>
      </w:r>
      <w:bookmarkEnd w:id="20"/>
      <w:r w:rsidRPr="00AE1ECB">
        <w:rPr>
          <w:rFonts w:ascii="Helvetica" w:hAnsi="Helvetica" w:cs="NCLAH M+ Helvetica"/>
          <w:bCs/>
          <w:iCs/>
          <w:color w:val="221E1F"/>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100904E4">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E41EE0" w:rsidR="00E30C73">
        <w:rPr>
          <w:rFonts w:ascii="Helvetica" w:hAnsi="Helvetica" w:cs="DGKOB A+ Helvetica"/>
          <w:i/>
          <w:iCs/>
          <w:sz w:val="18"/>
          <w:szCs w:val="18"/>
        </w:rPr>
        <w:t>www.dol.gov/agencies/ebsa/about-ebsa/ouractivities/resource-center/faqs.</w:t>
      </w:r>
    </w:p>
    <w:p w:rsidR="008D4C81" w:rsidRPr="00AE1ECB" w:rsidP="0063377C"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w:t>
      </w:r>
      <w:r w:rsidRPr="00AE1ECB">
        <w:rPr>
          <w:rFonts w:ascii="Helvetica" w:hAnsi="Helvetica" w:cs="NCLAH M+ Helvetica"/>
          <w:bCs/>
          <w:iCs/>
          <w:color w:val="221E1F"/>
          <w:sz w:val="18"/>
          <w:szCs w:val="18"/>
        </w:rPr>
        <w:t xml:space="preserve">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1B776E42">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 xml:space="preserve">other similar organization to provide information, check “Yes” on line 11 and enter a description of the information not provided on line 12. If you </w:t>
      </w:r>
      <w:r w:rsidR="00CF49D3">
        <w:rPr>
          <w:rFonts w:ascii="Helvetica" w:hAnsi="Helvetica" w:cs="NCLAD L+ Helvetica"/>
          <w:color w:val="221E1F"/>
          <w:sz w:val="18"/>
          <w:szCs w:val="18"/>
        </w:rPr>
        <w:t>receive</w:t>
      </w:r>
      <w:r w:rsidR="00CA2AA9">
        <w:rPr>
          <w:rFonts w:ascii="Helvetica" w:hAnsi="Helvetica" w:cs="NCLAD L+ Helvetica"/>
          <w:color w:val="221E1F"/>
          <w:sz w:val="18"/>
          <w:szCs w:val="18"/>
        </w:rPr>
        <w:t>d</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all the information necessary to </w:t>
      </w:r>
      <w:r w:rsidR="00CF49D3">
        <w:rPr>
          <w:rFonts w:ascii="Helvetica" w:hAnsi="Helvetica" w:cs="NCLAD L+ Helvetica"/>
          <w:color w:val="221E1F"/>
          <w:sz w:val="18"/>
          <w:szCs w:val="18"/>
        </w:rPr>
        <w:t>complete</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the Schedule A, check “No” and leave line 12 blank.</w:t>
      </w:r>
    </w:p>
    <w:p w:rsidR="008D4C81" w:rsidRPr="00AE1ECB" w:rsidP="0063377C"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8D1B5E">
          <w:headerReference w:type="even" r:id="rId50"/>
          <w:headerReference w:type="default" r:id="rId51"/>
          <w:footerReference w:type="even" r:id="rId52"/>
          <w:footerReference w:type="default" r:id="rId53"/>
          <w:headerReference w:type="first" r:id="rId54"/>
          <w:footerReference w:type="first" r:id="rId55"/>
          <w:endnotePr>
            <w:numFmt w:val="decimal"/>
          </w:endnotePr>
          <w:pgSz w:w="12240" w:h="15840" w:code="1"/>
          <w:pgMar w:top="1008" w:right="634" w:bottom="576" w:left="994" w:header="576" w:footer="432" w:gutter="0"/>
          <w:cols w:num="2" w:space="533"/>
          <w:rtlGutter/>
          <w:docGrid w:linePitch="326"/>
        </w:sectPr>
      </w:pPr>
      <w:r w:rsidRPr="00AE1ECB">
        <w:rPr>
          <w:noProof/>
        </w:rPr>
        <w:drawing>
          <wp:anchor distT="0" distB="0" distL="114300" distR="114300" simplePos="0" relativeHeight="251719680"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9850C9" w14:paraId="244C8007" w14:textId="1B25D369">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Pr>
          <w:rFonts w:ascii="Helvetica" w:hAnsi="Helvetica" w:cs="NCLAD L+ Helvetica"/>
          <w:b/>
          <w:color w:val="221E1F"/>
          <w:sz w:val="26"/>
        </w:rPr>
        <w:t>2024</w:t>
      </w:r>
      <w:r w:rsidRPr="00AE1ECB">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9850C9" w14:paraId="244C8008"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9850C9"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6A938872">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5A1BA486">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plan year.</w:t>
      </w:r>
    </w:p>
    <w:p w:rsidR="008D4C81" w:rsidP="0063377C" w14:paraId="244C8015" w14:textId="5F01C52A">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E41EE0" w:rsidR="00E30C73">
        <w:rPr>
          <w:rFonts w:ascii="Helvetica" w:hAnsi="Helvetica" w:cs="Helvetica"/>
          <w:i/>
          <w:iCs/>
          <w:sz w:val="18"/>
          <w:szCs w:val="18"/>
        </w:rPr>
        <w:t>www.dol.gov/agencies/ebsa/about-ebsa/ouractivities/resource-center/faqs.</w:t>
      </w:r>
    </w:p>
    <w:p w:rsidR="008605BC" w:rsidRPr="00AE1ECB" w:rsidP="0063377C"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w:t>
      </w:r>
      <w:r>
        <w:rPr>
          <w:rFonts w:ascii="Helvetica" w:hAnsi="Helvetica"/>
          <w:sz w:val="18"/>
        </w:rPr>
        <w:t xml:space="preserve">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61F5D0C5">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63377C" w14:paraId="244C801C" w14:textId="7C20771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Payments made directly by the plan for services rendered to the plan or because of a person’s position with the plan are reportable as direct compensation. Direct payments by the plan would include, for example, direct payments by the plan out of a plan account, charges to plan </w:t>
      </w:r>
      <w:r w:rsidRPr="00AE1ECB">
        <w:rPr>
          <w:rFonts w:ascii="Helvetica" w:hAnsi="Helvetica" w:cs="Helvetica"/>
          <w:sz w:val="18"/>
          <w:szCs w:val="18"/>
        </w:rPr>
        <w:t>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1374775</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w:t>
      </w:r>
      <w:r w:rsidRPr="00AE1ECB">
        <w:rPr>
          <w:rFonts w:ascii="Helvetica" w:hAnsi="Helvetica" w:cs="Helvetica"/>
          <w:sz w:val="18"/>
          <w:szCs w:val="18"/>
        </w:rPr>
        <w:t>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080F20" w14:paraId="244C8028" w14:textId="5AC33C9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more information, see FAQs about the Schedule C, available on the EBSA website at</w:t>
      </w:r>
      <w:r w:rsidR="00080F20">
        <w:rPr>
          <w:rFonts w:ascii="Helvetica" w:hAnsi="Helvetica" w:cs="Helvetica"/>
          <w:sz w:val="18"/>
          <w:szCs w:val="18"/>
        </w:rPr>
        <w:t xml:space="preserve"> </w:t>
      </w:r>
      <w:r w:rsidRPr="00E41EE0" w:rsidR="00080F20">
        <w:rPr>
          <w:rFonts w:ascii="Helvetica" w:hAnsi="Helvetica" w:cs="Helvetica"/>
          <w:i/>
          <w:iCs/>
          <w:sz w:val="18"/>
          <w:szCs w:val="18"/>
        </w:rPr>
        <w:t>www.dol.gov/agencies/ebsa/about-ebsa/ouractivities/resource-center/faqs</w:t>
      </w:r>
      <w:r w:rsidRPr="00AE1ECB">
        <w:rPr>
          <w:rFonts w:ascii="Helvetica" w:hAnsi="Helvetica" w:cs="Helvetica"/>
          <w:sz w:val="18"/>
          <w:szCs w:val="18"/>
        </w:rPr>
        <w:t>.</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E41EE0" w14:paraId="244C802A" w14:textId="7776C83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r w:rsidRPr="00E41EE0" w:rsidR="00946EAF">
        <w:rPr>
          <w:rFonts w:ascii="Helvetica" w:hAnsi="Helvetica" w:cs="Helvetica"/>
          <w:i/>
          <w:iCs/>
          <w:sz w:val="18"/>
          <w:szCs w:val="18"/>
        </w:rPr>
        <w:t>www.dol.gov/agencies/ebsa/about-ebsa/our-activities/resource-center/faqs</w:t>
      </w:r>
      <w:r w:rsidR="00946EAF">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0EF7DA4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4BC2F0D7">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E41EE0" w:rsidR="00080F20">
        <w:rPr>
          <w:rFonts w:ascii="Helvetica" w:hAnsi="Helvetica" w:cs="Helvetica"/>
          <w:i/>
          <w:iCs/>
          <w:sz w:val="18"/>
          <w:szCs w:val="18"/>
        </w:rPr>
        <w:t>www.dol.gov/agencies/ebsa/about-ebsa/ouractivities/resource-center/faqs</w:t>
      </w:r>
      <w:r w:rsidRPr="00AE1ECB">
        <w:rPr>
          <w:rFonts w:ascii="Helvetica" w:hAnsi="Helvetica" w:cs="Helvetica"/>
          <w:i/>
          <w:sz w:val="18"/>
          <w:szCs w:val="18"/>
        </w:rPr>
        <w:t>.</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22ECB7C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 xml:space="preserve">For purposes of Schedule C reporting, an “affiliate” of a person includes any person, directly or indirectly, through one or more intermediaries, controlling, controlled by, or under common control with the person applying principles </w:t>
      </w:r>
      <w:r w:rsidRPr="00AE1ECB">
        <w:rPr>
          <w:rFonts w:ascii="Helvetica" w:hAnsi="Helvetica" w:cs="Helvetica"/>
          <w:sz w:val="18"/>
          <w:szCs w:val="18"/>
        </w:rPr>
        <w:t>consistent with the regulations prescribed under section 414(c) of the Code.</w:t>
      </w:r>
    </w:p>
    <w:p w:rsidR="00CE24DD" w:rsidRPr="00AE1ECB" w:rsidP="0063377C" w14:paraId="244C8037" w14:textId="4622B9C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3D3EF6E4">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F4525A"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8A388B" w14:paraId="244C8040" w14:textId="495890EB">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Provide the requested information for each plan fiduciary or service provider who you believe failed or refused </w:t>
      </w:r>
      <w:r w:rsidRPr="00AE1ECB">
        <w:rPr>
          <w:rFonts w:ascii="Helvetica" w:hAnsi="Helvetica" w:cs="Helvetica"/>
          <w:color w:val="000000"/>
          <w:sz w:val="18"/>
          <w:szCs w:val="18"/>
        </w:rPr>
        <w:t>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6917C5A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8F3AF5">
        <w:rPr>
          <w:rFonts w:ascii="Helvetica" w:hAnsi="Helvetica" w:cs="Helvetica"/>
          <w:color w:val="000000"/>
          <w:sz w:val="18"/>
          <w:szCs w:val="18"/>
        </w:rPr>
        <w:t>2024</w:t>
      </w:r>
      <w:r w:rsidRPr="00AE1ECB" w:rsidR="008F3A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8F3AF5">
        <w:rPr>
          <w:rFonts w:ascii="Helvetica" w:hAnsi="Helvetica" w:cs="Helvetica"/>
          <w:color w:val="000000"/>
          <w:sz w:val="18"/>
          <w:szCs w:val="18"/>
        </w:rPr>
        <w:t>2024</w:t>
      </w:r>
      <w:r w:rsidRPr="00AE1ECB" w:rsidR="008F3A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8F3AF5">
        <w:rPr>
          <w:rFonts w:ascii="Helvetica" w:hAnsi="Helvetica" w:cs="Helvetica"/>
          <w:color w:val="000000"/>
          <w:sz w:val="18"/>
          <w:szCs w:val="18"/>
        </w:rPr>
        <w:t>2023</w:t>
      </w:r>
      <w:r w:rsidRPr="00AE1ECB" w:rsidR="008F3A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F34194">
        <w:rPr>
          <w:rFonts w:ascii="Helvetica" w:hAnsi="Helvetica" w:cs="Helvetica"/>
          <w:color w:val="000000"/>
          <w:sz w:val="18"/>
          <w:szCs w:val="18"/>
        </w:rPr>
        <w:t>202</w:t>
      </w:r>
      <w:r w:rsidR="008F3AF5">
        <w:rPr>
          <w:rFonts w:ascii="Helvetica" w:hAnsi="Helvetica" w:cs="Helvetica"/>
          <w:color w:val="000000"/>
          <w:sz w:val="18"/>
          <w:szCs w:val="18"/>
        </w:rPr>
        <w:t>4</w:t>
      </w:r>
      <w:r w:rsidRPr="00AE1ECB" w:rsidR="0051238D">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Form 5500. If the accountant is a firm (such as a corporation, partnership, etc.), report when the service provider (not an individual within the firm) was terminated. An </w:t>
      </w:r>
      <w:r w:rsidRPr="00AE1ECB">
        <w:rPr>
          <w:rFonts w:ascii="Helvetica" w:hAnsi="Helvetica" w:cs="Helvetica"/>
          <w:color w:val="000000"/>
          <w:sz w:val="18"/>
          <w:szCs w:val="18"/>
        </w:rPr>
        <w:t>enrolled actuary is by definition an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8D1B5E">
          <w:headerReference w:type="even" r:id="rId58"/>
          <w:headerReference w:type="default" r:id="rId59"/>
          <w:footerReference w:type="even" r:id="rId60"/>
          <w:footerReference w:type="default" r:id="rId61"/>
          <w:headerReference w:type="first" r:id="rId62"/>
          <w:footerReference w:type="first" r:id="rId63"/>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8A388B" w14:paraId="244C808E" w14:textId="77777777">
      <w:pPr>
        <w:widowControl w:val="0"/>
        <w:autoSpaceDE w:val="0"/>
        <w:autoSpaceDN w:val="0"/>
        <w:adjustRightInd w:val="0"/>
        <w:spacing w:before="60" w:line="160" w:lineRule="exact"/>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3D94BEF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8F3AF5">
        <w:rPr>
          <w:rFonts w:ascii="Helvetica" w:hAnsi="Helvetica" w:cs="Helvetica"/>
          <w:color w:val="000000"/>
          <w:sz w:val="18"/>
          <w:szCs w:val="18"/>
        </w:rPr>
        <w:t>2024</w:t>
      </w:r>
      <w:r w:rsidRPr="00AE1ECB" w:rsidR="008F3AF5">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9850C9" w14:paraId="244C809E" w14:textId="3A62CF56">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bookmarkStart w:id="22" w:name="OLE_LINK63"/>
      <w:bookmarkStart w:id="23" w:name="OLE_LINK64"/>
      <w:r>
        <w:rPr>
          <w:rFonts w:ascii="Helvetica" w:hAnsi="Helvetica" w:cs="DGKOC D+ Helvetica"/>
          <w:b/>
          <w:bCs/>
        </w:rPr>
        <w:t>2024</w:t>
      </w:r>
      <w:r w:rsidRPr="00AE1ECB">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9850C9" w14:paraId="244C809F"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9850C9" w14:paraId="244C80A0"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22"/>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3F4AB4B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63377C" w14:paraId="7792E928" w14:textId="3002FAB0">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5A29B9">
        <w:rPr>
          <w:rFonts w:ascii="Helvetica" w:hAnsi="Helvetica" w:cs="DGKOB A+ Helvetica"/>
          <w:sz w:val="18"/>
          <w:szCs w:val="18"/>
        </w:rPr>
        <w:t xml:space="preserve">with Part I completed, </w:t>
      </w:r>
      <w:r>
        <w:rPr>
          <w:rFonts w:ascii="Helvetica" w:hAnsi="Helvetica" w:cs="DGKOB A+ Helvetica"/>
          <w:sz w:val="18"/>
          <w:szCs w:val="18"/>
        </w:rPr>
        <w:t>only if the DCG invested in 103-12 IEs, CCTs or PSAs filing as DFEs.</w:t>
      </w:r>
    </w:p>
    <w:p w:rsidR="008D4C81" w:rsidP="0063377C" w14:paraId="244C80A7" w14:textId="0F1F13D1">
      <w:pPr>
        <w:widowControl w:val="0"/>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8A388B" w14:paraId="3647F41F" w14:textId="5493909B">
      <w:pPr>
        <w:widowControl w:val="0"/>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2208"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232"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C5512B" w14:paraId="244C80A8" w14:textId="77777777">
      <w:pPr>
        <w:widowControl w:val="0"/>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2295EC66">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P="0063377C" w14:paraId="244C80B0" w14:textId="2A2743FE">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4"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4"/>
      <w:r w:rsidRPr="00AE1ECB">
        <w:rPr>
          <w:rFonts w:ascii="Helvetica" w:hAnsi="Helvetica" w:cs="DGKOB A+ Helvetica"/>
          <w:color w:val="000000"/>
          <w:sz w:val="18"/>
          <w:szCs w:val="18"/>
        </w:rPr>
        <w:t>MTIA, CCT, PSA, or 103-12 IE.</w:t>
      </w:r>
    </w:p>
    <w:p w:rsidR="002E5FE4" w:rsidRPr="00AE1ECB" w:rsidP="0063377C" w14:paraId="11CD0A78"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p>
    <w:p w:rsidR="008D4C81" w:rsidRPr="00AE1ECB" w:rsidP="0063377C" w14:paraId="244C80B1" w14:textId="01B192E3">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7A7394"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0B97C8CA">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63377C" w14:paraId="244C80CE" w14:textId="13816D1D">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14:paraId="22E79321" w14:textId="77777777">
      <w:pPr>
        <w:tabs>
          <w:tab w:val="clear" w:pos="432"/>
        </w:tabs>
        <w:spacing w:line="240" w:lineRule="auto"/>
        <w:ind w:firstLine="0"/>
        <w:rPr>
          <w:rFonts w:ascii="Helvetica" w:hAnsi="Helvetica" w:cs="DGKOB A+ Helvetica"/>
          <w:b/>
          <w:bCs/>
          <w:sz w:val="18"/>
          <w:szCs w:val="18"/>
        </w:rPr>
      </w:pPr>
      <w:r>
        <w:rPr>
          <w:rFonts w:ascii="Helvetica" w:hAnsi="Helvetica" w:cs="DGKOB A+ Helvetica"/>
          <w:b/>
          <w:bCs/>
          <w:sz w:val="18"/>
          <w:szCs w:val="18"/>
        </w:rPr>
        <w:br w:type="page"/>
      </w:r>
    </w:p>
    <w:p w:rsidR="003F1009" w:rsidRPr="00AE1ECB" w:rsidP="0063377C" w14:paraId="236DDB56" w14:textId="6700C08B">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E1783B" w14:paraId="244C80D2" w14:textId="755E838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64"/>
          <w:footerReference w:type="even" r:id="rId65"/>
          <w:footerReference w:type="default" r:id="rId66"/>
          <w:headerReference w:type="first" r:id="rId67"/>
          <w:footerReference w:type="first" r:id="rId68"/>
          <w:endnotePr>
            <w:numFmt w:val="decimal"/>
          </w:endnotePr>
          <w:pgSz w:w="12240" w:h="15840" w:code="1"/>
          <w:pgMar w:top="1008" w:right="634" w:bottom="245" w:left="994" w:header="576" w:footer="432" w:gutter="0"/>
          <w:cols w:num="2" w:space="562"/>
          <w:rtlGutter/>
          <w:docGrid w:linePitch="326"/>
        </w:sect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 xml:space="preserve">Enter the nine-digit EIN and three-digit PN for each plan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This is the EIN and PN entered on lines 2b and 1b of the plan’s Form 5500 or Form </w:t>
      </w:r>
      <w:bookmarkEnd w:id="23"/>
      <w:r w:rsidRPr="00AE1ECB">
        <w:rPr>
          <w:rFonts w:ascii="Helvetica" w:hAnsi="Helvetica" w:cs="DGKOB A+ Helvetica"/>
          <w:sz w:val="18"/>
          <w:szCs w:val="18"/>
        </w:rPr>
        <w:t xml:space="preserve">5500-SF. GIAs should enter the EIN of the sponsor listed in element </w:t>
      </w:r>
      <w:r w:rsidRPr="00AE1ECB">
        <w:rPr>
          <w:rFonts w:ascii="Helvetica" w:hAnsi="Helvetica"/>
          <w:b/>
          <w:bCs/>
          <w:sz w:val="18"/>
          <w:szCs w:val="18"/>
        </w:rPr>
        <w:t>(b)</w:t>
      </w:r>
      <w:r w:rsidRPr="00AE1ECB">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on this Schedule D or any of its attachments may result in the rejection of the filing. </w:t>
      </w:r>
    </w:p>
    <w:p w:rsidR="006657ED" w:rsidP="009850C9" w14:paraId="6C3A3CFC" w14:textId="0349693A">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 xml:space="preserve">2024 </w:t>
      </w:r>
      <w:r>
        <w:rPr>
          <w:rFonts w:ascii="Helvetica" w:hAnsi="Helvetica" w:cs="DGKOC D+ Helvetica"/>
          <w:b/>
          <w:bCs/>
        </w:rPr>
        <w:t xml:space="preserve">Instructions for Schedule DCG </w:t>
      </w:r>
    </w:p>
    <w:p w:rsidR="006657ED" w:rsidP="009850C9" w14:paraId="11426FC2"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(Form 5500)</w:t>
      </w:r>
    </w:p>
    <w:p w:rsidR="006657ED" w:rsidP="009850C9" w14:paraId="3CC621A5" w14:textId="02B3578B">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Pr>
          <w:rFonts w:ascii="Helvetica" w:hAnsi="Helvetica" w:cs="DGKOC D+ Helvetica"/>
          <w:b/>
          <w:bCs/>
          <w:i/>
        </w:rPr>
        <w:t>Individual Plan Information</w:t>
      </w:r>
    </w:p>
    <w:p w:rsidR="006657ED" w:rsidP="006657ED"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6657ED"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6657ED" w14:paraId="493AAFE3" w14:textId="77777777">
      <w:pPr>
        <w:widowControl w:val="0"/>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6657ED" w14:paraId="6B7A70B4" w14:textId="1F8D1C76">
      <w:pPr>
        <w:widowControl w:val="0"/>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6657ED" w14:paraId="5342900B" w14:textId="77777777">
      <w:pPr>
        <w:widowControl w:val="0"/>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6657ED" w14:paraId="3C9A3548" w14:textId="325677F0">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w:t>
      </w:r>
      <w:r w:rsidR="00640D74">
        <w:rPr>
          <w:rFonts w:ascii="Helvetica" w:hAnsi="Helvetica" w:cs="DGKOB A+ Helvetica"/>
          <w:sz w:val="18"/>
          <w:szCs w:val="18"/>
        </w:rPr>
        <w:t>a</w:t>
      </w:r>
      <w:r w:rsidRPr="006657ED" w:rsidR="00640D74">
        <w:rPr>
          <w:rFonts w:ascii="Helvetica" w:hAnsi="Helvetica" w:cs="DGKOB A+ Helvetica"/>
          <w:sz w:val="18"/>
          <w:szCs w:val="18"/>
        </w:rPr>
        <w:t xml:space="preserve"> </w:t>
      </w:r>
      <w:r w:rsidRPr="006657ED">
        <w:rPr>
          <w:rFonts w:ascii="Helvetica" w:hAnsi="Helvetica" w:cs="DGKOB A+ Helvetica"/>
          <w:sz w:val="18"/>
          <w:szCs w:val="18"/>
        </w:rPr>
        <w:t xml:space="preserve">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6657ED"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6657ED" w14:paraId="60F9265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6657ED" w14:paraId="42DAA391"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6310A8" w14:paraId="5F062867" w14:textId="0C48DED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5"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5"/>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xml:space="preserve">, the </w:t>
      </w:r>
      <w:r w:rsidR="00640D74">
        <w:rPr>
          <w:rFonts w:ascii="Helvetica" w:hAnsi="Helvetica" w:cs="DGKOB A+ Helvetica"/>
          <w:sz w:val="18"/>
          <w:szCs w:val="18"/>
        </w:rPr>
        <w:t>DCG’s</w:t>
      </w:r>
      <w:r w:rsidR="003F1009">
        <w:rPr>
          <w:rFonts w:ascii="Helvetica" w:hAnsi="Helvetica" w:cs="DGKOB A+ Helvetica"/>
          <w:sz w:val="18"/>
          <w:szCs w:val="18"/>
        </w:rPr>
        <w:t xml:space="preserve"> name may be different from the DCG </w:t>
      </w:r>
      <w:r w:rsidR="009A5C3C">
        <w:rPr>
          <w:rFonts w:ascii="Helvetica" w:hAnsi="Helvetica" w:cs="DGKOB A+ Helvetica"/>
          <w:sz w:val="18"/>
          <w:szCs w:val="18"/>
        </w:rPr>
        <w:t>s</w:t>
      </w:r>
      <w:r w:rsidR="00640D74">
        <w:rPr>
          <w:rFonts w:ascii="Helvetica" w:hAnsi="Helvetica" w:cs="DGKOB A+ Helvetica"/>
          <w:sz w:val="18"/>
          <w:szCs w:val="18"/>
        </w:rPr>
        <w:t>ponsor’s</w:t>
      </w:r>
      <w:r w:rsidR="003F1009">
        <w:rPr>
          <w:rFonts w:ascii="Helvetica" w:hAnsi="Helvetica" w:cs="DGKOB A+ Helvetica"/>
          <w:sz w:val="18"/>
          <w:szCs w:val="18"/>
        </w:rPr>
        <w:t xml:space="preserve"> name (e.g., in the case of </w:t>
      </w:r>
      <w:r w:rsidR="00E95FD9">
        <w:rPr>
          <w:rFonts w:ascii="Helvetica" w:hAnsi="Helvetica" w:cs="DGKOB A+ Helvetica"/>
          <w:sz w:val="18"/>
          <w:szCs w:val="18"/>
        </w:rPr>
        <w:t xml:space="preserve">the </w:t>
      </w:r>
      <w:r w:rsidR="003F1009">
        <w:rPr>
          <w:rFonts w:ascii="Helvetica" w:hAnsi="Helvetica" w:cs="DGKOB A+ Helvetica"/>
          <w:sz w:val="18"/>
          <w:szCs w:val="18"/>
        </w:rPr>
        <w:t>DCG sponsor that offers more than one DCG reporting arrangement).</w:t>
      </w:r>
    </w:p>
    <w:p w:rsidR="006657ED" w:rsidP="006657ED" w14:paraId="2AD7D160" w14:textId="7858D4CB">
      <w:pPr>
        <w:widowControl w:val="0"/>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6657ED" w14:paraId="051EA837" w14:textId="629A18E6">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w:t>
      </w:r>
      <w:r w:rsidR="00E95FD9">
        <w:rPr>
          <w:rFonts w:ascii="Helvetica" w:hAnsi="Helvetica" w:cs="DGKOC D+ Helvetica"/>
          <w:color w:val="000000"/>
          <w:sz w:val="18"/>
          <w:szCs w:val="18"/>
        </w:rPr>
        <w:t xml:space="preserve">a </w:t>
      </w:r>
      <w:r w:rsidR="003F1009">
        <w:rPr>
          <w:rFonts w:ascii="Helvetica" w:hAnsi="Helvetica" w:cs="DGKOC D+ Helvetica"/>
          <w:color w:val="000000"/>
          <w:sz w:val="18"/>
          <w:szCs w:val="18"/>
        </w:rPr>
        <w:t>DCG and should not complete this Schedule. The plan instead must file a separate Form 5500 or Form 5500-SF (if eligible) in accordance with form instructions.</w:t>
      </w:r>
    </w:p>
    <w:p w:rsidR="006310A8" w:rsidP="006657ED" w14:paraId="2BE6D4EC" w14:textId="244B6535">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835AC2" w14:paraId="52DD95D8" w14:textId="211678C0">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w:t>
      </w:r>
      <w:r w:rsidR="009D025D">
        <w:rPr>
          <w:rFonts w:ascii="Helvetica" w:hAnsi="Helvetica" w:cs="DGKOC D+ Helvetica"/>
          <w:color w:val="000000"/>
          <w:sz w:val="18"/>
          <w:szCs w:val="18"/>
        </w:rPr>
        <w:t xml:space="preserve">Code section </w:t>
      </w:r>
      <w:r>
        <w:rPr>
          <w:rFonts w:ascii="Helvetica" w:hAnsi="Helvetica" w:cs="DGKOC D+ Helvetica"/>
          <w:color w:val="000000"/>
          <w:sz w:val="18"/>
          <w:szCs w:val="18"/>
        </w:rPr>
        <w:t>6058</w:t>
      </w:r>
      <w:r w:rsidR="009D025D">
        <w:rPr>
          <w:rFonts w:ascii="Helvetica" w:hAnsi="Helvetica" w:cs="DGKOC D+ Helvetica"/>
          <w:color w:val="000000"/>
          <w:sz w:val="18"/>
          <w:szCs w:val="18"/>
        </w:rPr>
        <w:t>(a)</w:t>
      </w:r>
      <w:r>
        <w:rPr>
          <w:rFonts w:ascii="Helvetica" w:hAnsi="Helvetica" w:cs="DGKOC D+ Helvetica"/>
          <w:color w:val="000000"/>
          <w:sz w:val="18"/>
          <w:szCs w:val="18"/>
        </w:rPr>
        <w:t xml:space="preserve"> and </w:t>
      </w:r>
      <w:r w:rsidR="009D025D">
        <w:rPr>
          <w:rFonts w:ascii="Helvetica" w:hAnsi="Helvetica" w:cs="DGKOC D+ Helvetica"/>
          <w:color w:val="000000"/>
          <w:sz w:val="18"/>
          <w:szCs w:val="18"/>
        </w:rPr>
        <w:t xml:space="preserve">ERISA section </w:t>
      </w:r>
      <w:r>
        <w:rPr>
          <w:rFonts w:ascii="Helvetica" w:hAnsi="Helvetica" w:cs="DGKOC D+ Helvetica"/>
          <w:color w:val="000000"/>
          <w:sz w:val="18"/>
          <w:szCs w:val="18"/>
        </w:rPr>
        <w:t>104.</w:t>
      </w:r>
    </w:p>
    <w:p w:rsidR="00835AC2" w:rsidP="00835AC2" w14:paraId="19CA6F44" w14:textId="7623290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w:t>
      </w:r>
      <w:r w:rsidR="008F3AF5">
        <w:rPr>
          <w:rFonts w:ascii="Helvetica" w:hAnsi="Helvetica" w:cs="DGKOC D+ Helvetica"/>
          <w:color w:val="000000"/>
          <w:sz w:val="18"/>
          <w:szCs w:val="18"/>
        </w:rPr>
        <w:t xml:space="preserve">2024 </w:t>
      </w:r>
      <w:r>
        <w:rPr>
          <w:rFonts w:ascii="Helvetica" w:hAnsi="Helvetica" w:cs="DGKOC D+ Helvetica"/>
          <w:color w:val="000000"/>
          <w:sz w:val="18"/>
          <w:szCs w:val="18"/>
        </w:rPr>
        <w:t xml:space="preserve">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7347AB" w:rsidP="00835AC2" w14:paraId="0B792633"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p>
    <w:p w:rsidR="00835AC2" w:rsidP="00835AC2" w14:paraId="5D430066"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 xml:space="preserve">ite at </w:t>
      </w:r>
      <w:r w:rsidRPr="00E41EE0">
        <w:rPr>
          <w:rFonts w:ascii="Helvetica" w:hAnsi="Helvetica" w:cs="DGKOC D+ Helvetica"/>
          <w:i/>
          <w:iCs/>
          <w:color w:val="000000"/>
          <w:sz w:val="18"/>
          <w:szCs w:val="18"/>
        </w:rPr>
        <w:t>www.efast.dol.gov</w:t>
      </w:r>
      <w:r>
        <w:rPr>
          <w:rFonts w:ascii="Helvetica" w:hAnsi="Helvetica" w:cs="DGKOC D+ Helvetica"/>
          <w:color w:val="000000"/>
          <w:sz w:val="18"/>
          <w:szCs w:val="18"/>
        </w:rPr>
        <w:t>.</w:t>
      </w:r>
    </w:p>
    <w:p w:rsidR="00835AC2" w:rsidP="00835AC2" w14:paraId="6E731E65"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835AC2" w14:paraId="5162049F" w14:textId="56994D6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6657ED" w14:paraId="7B765BF2" w14:textId="548E75AB">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6310A8" w14:paraId="22A1876C" w14:textId="48EFE05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6310A8" w14:paraId="47A0588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4743A6" w14:paraId="2C0576A3" w14:textId="5FF987CF">
      <w:pPr>
        <w:widowControl w:val="0"/>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6310A8" w14:paraId="253B735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583812" w14:paraId="2ECA973C" w14:textId="3D82AB2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3F1009" w14:paraId="2D18A2C1" w14:textId="43699FFD">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583812" w14:paraId="0368EE7F"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583812" w14:paraId="3C40F4D0"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8442B9" w14:paraId="22FC93AD" w14:textId="3D4C66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8A388B" w14:paraId="50668E38" w14:textId="6EEE2CAD">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69" w:history="1">
        <w:r w:rsidRPr="00E41EE0" w:rsidR="00855E5D">
          <w:rPr>
            <w:rStyle w:val="Hyperlink"/>
            <w:rFonts w:ascii="Helvetica" w:hAnsi="Helvetica" w:cs="Helvetica"/>
            <w:i/>
            <w:iCs/>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583812" w14:paraId="3E8B4BC5" w14:textId="6776FDC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583812" w14:paraId="1BC9BBC7" w14:textId="1EEF3C8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2E5FE4">
        <w:rPr>
          <w:rFonts w:ascii="Helvetica" w:hAnsi="Helvetica" w:cs="Helvetica"/>
          <w:color w:val="000000"/>
          <w:sz w:val="18"/>
          <w:szCs w:val="18"/>
        </w:rPr>
        <w:t>9</w:t>
      </w:r>
      <w:r w:rsidR="008C457B">
        <w:rPr>
          <w:rFonts w:ascii="Helvetica" w:hAnsi="Helvetica" w:cs="Helvetica"/>
          <w:color w:val="000000"/>
          <w:sz w:val="18"/>
          <w:szCs w:val="18"/>
        </w:rPr>
        <w:t>4</w:t>
      </w:r>
      <w:r w:rsidR="00BA6C9F">
        <w:rPr>
          <w:rFonts w:ascii="Helvetica" w:hAnsi="Helvetica" w:cs="Helvetica"/>
          <w:color w:val="000000"/>
          <w:sz w:val="18"/>
          <w:szCs w:val="18"/>
        </w:rPr>
        <w:t xml:space="preserve">, </w:t>
      </w:r>
      <w:r w:rsidR="002E5FE4">
        <w:rPr>
          <w:rFonts w:ascii="Helvetica" w:hAnsi="Helvetica" w:cs="Helvetica"/>
          <w:color w:val="000000"/>
          <w:sz w:val="18"/>
          <w:szCs w:val="18"/>
        </w:rPr>
        <w:t>9</w:t>
      </w:r>
      <w:r w:rsidR="008C457B">
        <w:rPr>
          <w:rFonts w:ascii="Helvetica" w:hAnsi="Helvetica" w:cs="Helvetica"/>
          <w:color w:val="000000"/>
          <w:sz w:val="18"/>
          <w:szCs w:val="18"/>
        </w:rPr>
        <w:t>5</w:t>
      </w:r>
      <w:r w:rsidR="00BA6C9F">
        <w:rPr>
          <w:rFonts w:ascii="Helvetica" w:hAnsi="Helvetica" w:cs="Helvetica"/>
          <w:color w:val="000000"/>
          <w:sz w:val="18"/>
          <w:szCs w:val="18"/>
        </w:rPr>
        <w:t xml:space="preserve">, and </w:t>
      </w:r>
      <w:r w:rsidR="002E5FE4">
        <w:rPr>
          <w:rFonts w:ascii="Helvetica" w:hAnsi="Helvetica" w:cs="Helvetica"/>
          <w:color w:val="000000"/>
          <w:sz w:val="18"/>
          <w:szCs w:val="18"/>
        </w:rPr>
        <w:t>9</w:t>
      </w:r>
      <w:r w:rsidR="008C457B">
        <w:rPr>
          <w:rFonts w:ascii="Helvetica" w:hAnsi="Helvetica" w:cs="Helvetica"/>
          <w:color w:val="000000"/>
          <w:sz w:val="18"/>
          <w:szCs w:val="18"/>
        </w:rPr>
        <w:t>6</w:t>
      </w:r>
      <w:r w:rsidRPr="00583812" w:rsidR="002E5FE4">
        <w:rPr>
          <w:rFonts w:ascii="Helvetica" w:hAnsi="Helvetica" w:cs="DGKOB A+ Helvetica"/>
          <w:sz w:val="18"/>
          <w:szCs w:val="18"/>
        </w:rPr>
        <w:t xml:space="preserve"> </w:t>
      </w:r>
      <w:r w:rsidRPr="00583812">
        <w:rPr>
          <w:rFonts w:ascii="Helvetica" w:hAnsi="Helvetica" w:cs="DGKOB A+ Helvetica"/>
          <w:sz w:val="18"/>
          <w:szCs w:val="18"/>
        </w:rPr>
        <w:t>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583812" w14:paraId="37D9AD55" w14:textId="14F6EB1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583812" w14:paraId="5594CCA9" w14:textId="3F324EA1">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5040"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BC75EC" w14:paraId="5427F9B3" w14:textId="04C88B1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BC75EC" w14:paraId="1CA3186E" w14:textId="40894D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BC75EC" w14:paraId="37ECE39E" w14:textId="0D5E652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BC75EC" w14:paraId="0CED2216" w14:textId="7550C03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583812" w14:paraId="744AA656" w14:textId="2B2D88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583812" w14:paraId="78008787" w14:textId="25FB0A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583812" w14:paraId="66DBBB40" w14:textId="1A4677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583812" w14:paraId="39509CC9" w14:textId="7C6E14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583812" w14:paraId="732857B3" w14:textId="5EF0B2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583812" w14:paraId="0F4E8EC6" w14:textId="3BB6D2F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583812" w14:paraId="25E6453F" w14:textId="02BD70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583812" w14:paraId="5F30D63D" w14:textId="368CAAB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2859A0" w14:paraId="3E9EF0F6" w14:textId="7470B80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583812" w14:paraId="5281D159" w14:textId="116C3F9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6"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6"/>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583812" w14:paraId="739DA0F5" w14:textId="09944C1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583812" w14:paraId="47588636" w14:textId="7C2D92E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583812" w14:paraId="78E39CCF" w14:textId="1BA6698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583812" w14:paraId="3DF2AF1A" w14:textId="299FAD9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9C4049" w14:paraId="078E43CC" w14:textId="40A82B7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9C4049" w14:paraId="42A9C52F" w14:textId="328DDE19">
      <w:pPr>
        <w:widowControl w:val="0"/>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C60297" w14:paraId="0B68D302" w14:textId="5B4757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C60297" w14:paraId="4F739D63" w14:textId="3ADCC37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C60297" w14:paraId="2169B882" w14:textId="5AF25BB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w:t>
      </w:r>
      <w:r w:rsidRPr="00C60297" w:rsidR="008F3AF5">
        <w:rPr>
          <w:rFonts w:ascii="Helvetica" w:hAnsi="Helvetica" w:cs="DGKOB A+ Helvetica"/>
          <w:sz w:val="18"/>
          <w:szCs w:val="18"/>
        </w:rPr>
        <w:t>202</w:t>
      </w:r>
      <w:r w:rsidR="008F3AF5">
        <w:rPr>
          <w:rFonts w:ascii="Helvetica" w:hAnsi="Helvetica" w:cs="DGKOB A+ Helvetica"/>
          <w:sz w:val="18"/>
          <w:szCs w:val="18"/>
        </w:rPr>
        <w:t>4</w:t>
      </w:r>
      <w:r w:rsidRPr="00C60297" w:rsidR="008F3AF5">
        <w:rPr>
          <w:rFonts w:ascii="Helvetica" w:hAnsi="Helvetica" w:cs="DGKOB A+ Helvetica"/>
          <w:sz w:val="18"/>
          <w:szCs w:val="18"/>
        </w:rPr>
        <w:t xml:space="preserve"> </w:t>
      </w:r>
      <w:r w:rsidRPr="00C60297">
        <w:rPr>
          <w:rFonts w:ascii="Helvetica" w:hAnsi="Helvetica" w:cs="DGKOB A+ Helvetica"/>
          <w:sz w:val="18"/>
          <w:szCs w:val="18"/>
        </w:rPr>
        <w:t>plan year in column (a). Enter the total amount of plan assets at the end of the plan year in column (b).</w:t>
      </w:r>
    </w:p>
    <w:p w:rsidR="00C60297" w:rsidRPr="00C60297" w:rsidP="00C60297" w14:paraId="6FD80906" w14:textId="3EBB928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w:t>
      </w:r>
      <w:r w:rsidRPr="00C60297">
        <w:rPr>
          <w:rFonts w:ascii="Helvetica" w:hAnsi="Helvetica" w:cs="DGKOB A+ Helvetica"/>
          <w:sz w:val="18"/>
          <w:szCs w:val="18"/>
        </w:rPr>
        <w:t>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C60297" w14:paraId="4DDF150E" w14:textId="3452278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23786E4" w14:textId="59BC0C6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26A4B1FC" w14:textId="4F75EA8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C60297" w14:paraId="7A788446" w14:textId="6809FE2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2859A0" w14:paraId="7C777620" w14:textId="511B6D4C">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C60297" w14:paraId="08E31075" w14:textId="20E10D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C60297" w14:paraId="09FB19B2" w14:textId="52E45BA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C60297" w14:paraId="01157631" w14:textId="0FC40FF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C60297" w14:paraId="2F63F5F1" w14:textId="1936E7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C60297" w14:paraId="09F513A6" w14:textId="22CD9C2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C60297" w14:paraId="19FF7068" w14:textId="1EB45B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w:t>
      </w:r>
      <w:r w:rsidRPr="00C60297">
        <w:rPr>
          <w:rFonts w:ascii="Helvetica" w:hAnsi="Helvetica" w:cs="DGKOB A+ Helvetica"/>
          <w:sz w:val="18"/>
          <w:szCs w:val="18"/>
        </w:rPr>
        <w:t xml:space="preserve">of accounting must not include contributions designated for years before the </w:t>
      </w:r>
      <w:r w:rsidRPr="00C60297" w:rsidR="008F3AF5">
        <w:rPr>
          <w:rFonts w:ascii="Helvetica" w:hAnsi="Helvetica" w:cs="DGKOB A+ Helvetica"/>
          <w:sz w:val="18"/>
          <w:szCs w:val="18"/>
        </w:rPr>
        <w:t>202</w:t>
      </w:r>
      <w:r w:rsidR="008F3AF5">
        <w:rPr>
          <w:rFonts w:ascii="Helvetica" w:hAnsi="Helvetica" w:cs="DGKOB A+ Helvetica"/>
          <w:sz w:val="18"/>
          <w:szCs w:val="18"/>
        </w:rPr>
        <w:t>4</w:t>
      </w:r>
      <w:r w:rsidRPr="00C60297" w:rsidR="008F3AF5">
        <w:rPr>
          <w:rFonts w:ascii="Helvetica" w:hAnsi="Helvetica" w:cs="DGKOB A+ Helvetica"/>
          <w:sz w:val="18"/>
          <w:szCs w:val="18"/>
        </w:rPr>
        <w:t xml:space="preserve"> </w:t>
      </w:r>
      <w:r w:rsidRPr="00C60297">
        <w:rPr>
          <w:rFonts w:ascii="Helvetica" w:hAnsi="Helvetica" w:cs="DGKOB A+ Helvetica"/>
          <w:sz w:val="18"/>
          <w:szCs w:val="18"/>
        </w:rPr>
        <w:t xml:space="preserve">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C60297" w14:paraId="7787FE3D" w14:textId="2C0B4A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C60297" w14:paraId="3731520D" w14:textId="5AEB629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C60297" w14:paraId="0B4DCF2F" w14:textId="0A5BCDD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BC75EC" w14:paraId="015DD4BC" w14:textId="6FB6012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BC75EC" w14:paraId="07B6F396" w14:textId="7EAB9A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BC75EC" w14:paraId="10AB7951" w14:textId="3D13DBA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BC75EC" w14:paraId="1D59E3C5" w14:textId="69D8B3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BC75EC" w14:paraId="1C83B567" w14:textId="6CB747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BC75EC" w14:paraId="6E9663C0" w14:textId="2B86B3E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C60297" w14:paraId="4311EC74" w14:textId="3713AC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C60297" w14:paraId="21A908B1" w14:textId="05B964D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AE7BF3">
        <w:rPr>
          <w:rFonts w:ascii="Helvetica" w:hAnsi="Helvetica" w:cs="DGKOB A+ Helvetica"/>
          <w:sz w:val="18"/>
          <w:szCs w:val="18"/>
        </w:rPr>
        <w:t xml:space="preserve">Code </w:t>
      </w:r>
      <w:r w:rsidRPr="00C60297">
        <w:rPr>
          <w:rFonts w:ascii="Helvetica" w:hAnsi="Helvetica" w:cs="DGKOB A+ Helvetica"/>
          <w:sz w:val="18"/>
          <w:szCs w:val="18"/>
        </w:rPr>
        <w:t xml:space="preserve">section 402(g)(2)(A)(ii), excess contributions under </w:t>
      </w:r>
      <w:r w:rsidR="00AE7BF3">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C60297" w14:paraId="6CBF2D03" w14:textId="534F4D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C60297" w14:paraId="7D2ECD90" w14:textId="7052552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79108B9" w14:textId="4F3A4A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P="002859A0" w14:paraId="75970461" w14:textId="32A41B3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7347AB" w:rsidRPr="00C60297" w:rsidP="002859A0" w14:paraId="264C074F" w14:textId="77777777">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3D8FFC18" w14:textId="0752439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C60297" w14:paraId="57C6EC20" w14:textId="31622B3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C60297" w14:paraId="6B093D0C" w14:textId="01F1E2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C60297" w14:paraId="5C77DA83" w14:textId="1A1BE61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C60297" w14:paraId="057A1827" w14:textId="4BDD2F1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C60297" w14:paraId="37FD4225" w14:textId="5A6479B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BC75EC" w14:paraId="27DD2555" w14:textId="49A3633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BC75EC" w14:paraId="69EDFAAE" w14:textId="6933F0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BC75EC" w14:paraId="5B9E0585" w14:textId="276E3B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C60297" w14:paraId="09DF6534"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Characteristics</w:t>
      </w:r>
    </w:p>
    <w:p w:rsidR="00C60297" w:rsidRPr="00C60297" w:rsidP="00C60297" w14:paraId="060131C5" w14:textId="72C179E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characteristics codes that applied during the reporting year from the List of Plan Characteristics Codes </w:t>
      </w:r>
      <w:r w:rsidR="002220C3">
        <w:rPr>
          <w:rFonts w:ascii="Helvetica" w:hAnsi="Helvetica" w:cs="DGKOB A+ Helvetica"/>
          <w:sz w:val="18"/>
          <w:szCs w:val="18"/>
        </w:rPr>
        <w:t xml:space="preserve">on pages </w:t>
      </w:r>
      <w:r w:rsidR="002E5FE4">
        <w:rPr>
          <w:rFonts w:ascii="Helvetica" w:hAnsi="Helvetica" w:cs="DGKOB A+ Helvetica"/>
          <w:sz w:val="18"/>
          <w:szCs w:val="18"/>
        </w:rPr>
        <w:t xml:space="preserve">21 </w:t>
      </w:r>
      <w:r w:rsidR="002220C3">
        <w:rPr>
          <w:rFonts w:ascii="Helvetica" w:hAnsi="Helvetica" w:cs="DGKOB A+ Helvetica"/>
          <w:sz w:val="18"/>
          <w:szCs w:val="18"/>
        </w:rPr>
        <w:t xml:space="preserve">and </w:t>
      </w:r>
      <w:r w:rsidR="002E5FE4">
        <w:rPr>
          <w:rFonts w:ascii="Helvetica" w:hAnsi="Helvetica" w:cs="DGKOB A+ Helvetica"/>
          <w:sz w:val="18"/>
          <w:szCs w:val="18"/>
        </w:rPr>
        <w:t xml:space="preserve">22 </w:t>
      </w:r>
      <w:r w:rsidR="002220C3">
        <w:rPr>
          <w:rFonts w:ascii="Helvetica" w:hAnsi="Helvetica" w:cs="DGKOB A+ Helvetica"/>
          <w:sz w:val="18"/>
          <w:szCs w:val="18"/>
        </w:rPr>
        <w:t>that best describe the characteristics of the plan.</w:t>
      </w:r>
    </w:p>
    <w:p w:rsidR="00C60297" w:rsidRPr="00EA77C6" w:rsidP="00C60297" w14:paraId="76DF1806"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7B32F2" w:rsidP="007B32F2" w14:paraId="60765763" w14:textId="78AA3B8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AE7BF3">
        <w:rPr>
          <w:rFonts w:ascii="Helvetica" w:hAnsi="Helvetica" w:cs="DGKOB A+ Helvetica"/>
          <w:sz w:val="18"/>
          <w:szCs w:val="18"/>
        </w:rPr>
        <w:t>h</w:t>
      </w:r>
      <w:r>
        <w:rPr>
          <w:rFonts w:ascii="Helvetica" w:hAnsi="Helvetica" w:cs="DGKOB A+ Helvetica"/>
          <w:sz w:val="18"/>
          <w:szCs w:val="18"/>
          <w:vertAlign w:val="superscript"/>
        </w:rPr>
        <w:t xml:space="preserve"> </w:t>
      </w:r>
      <w:r>
        <w:rPr>
          <w:rFonts w:ascii="Helvetica" w:hAnsi="Helvetica" w:cs="DGKOB A+ Helvetica"/>
          <w:sz w:val="18"/>
          <w:szCs w:val="18"/>
        </w:rPr>
        <w:t>plan not later than th</w:t>
      </w:r>
      <w:r w:rsidR="00AE7BF3">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7th business day following the day on which such amount is received by the employer (in the case of amounts that a participant or beneficiary pay</w:t>
      </w:r>
      <w:r w:rsidR="00CC4035">
        <w:rPr>
          <w:rFonts w:ascii="Helvetica" w:hAnsi="Helvetica" w:cs="DGKOB A+ Helvetica"/>
          <w:sz w:val="18"/>
          <w:szCs w:val="18"/>
        </w:rPr>
        <w:t>s</w:t>
      </w:r>
      <w:r>
        <w:rPr>
          <w:rFonts w:ascii="Helvetica" w:hAnsi="Helvetica" w:cs="DGKOB A+ Helvetica"/>
          <w:sz w:val="18"/>
          <w:szCs w:val="18"/>
          <w:vertAlign w:val="superscript"/>
        </w:rPr>
        <w:t xml:space="preserve"> </w:t>
      </w:r>
      <w:r>
        <w:rPr>
          <w:rFonts w:ascii="Helvetica" w:hAnsi="Helvetica" w:cs="DGKOB A+ Helvetica"/>
          <w:sz w:val="18"/>
          <w:szCs w:val="18"/>
        </w:rPr>
        <w:t>to an employer), or th</w:t>
      </w:r>
      <w:r w:rsidR="00CC4035">
        <w:rPr>
          <w:rFonts w:ascii="Helvetica" w:hAnsi="Helvetica" w:cs="DGKOB A+ Helvetica"/>
          <w:sz w:val="18"/>
          <w:szCs w:val="18"/>
        </w:rPr>
        <w:t>e</w:t>
      </w:r>
      <w:r>
        <w:rPr>
          <w:rFonts w:ascii="Helvetica" w:hAnsi="Helvetica" w:cs="DGKOB A+ Helvetica"/>
          <w:sz w:val="18"/>
          <w:szCs w:val="18"/>
          <w:vertAlign w:val="superscript"/>
        </w:rPr>
        <w:t xml:space="preserve"> </w:t>
      </w:r>
      <w:r>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C60297" w:rsidRPr="00C60297" w:rsidP="008A388B" w14:paraId="6D9EB06B" w14:textId="5995B489">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w:t>
      </w:r>
      <w:r w:rsidRPr="00C60297">
        <w:rPr>
          <w:rFonts w:ascii="Helvetica" w:hAnsi="Helvetica" w:cs="DGKOB A+ Helvetica"/>
          <w:sz w:val="18"/>
          <w:szCs w:val="18"/>
        </w:rPr>
        <w:t xml:space="preserve">year (or on line 4a of Schedule H or I of the Form 5500 </w:t>
      </w:r>
      <w:r>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2859A0" w14:paraId="7BE2E238" w14:textId="4EC8BF75">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A4C36" w14:paraId="790750D3" w14:textId="67AC8F3B">
      <w:pPr>
        <w:widowControl w:val="0"/>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 xml:space="preserve">at </w:t>
        </w:r>
        <w:r w:rsidRPr="00E41EE0" w:rsidR="00103AA4">
          <w:rPr>
            <w:rStyle w:val="Hyperlink"/>
            <w:rFonts w:ascii="Helvetica" w:hAnsi="Helvetica" w:cs="Helvetica"/>
            <w:i/>
            <w:iCs/>
            <w:sz w:val="18"/>
            <w:szCs w:val="18"/>
          </w:rPr>
          <w:t>www.dol.gov/e</w:t>
        </w:r>
      </w:hyperlink>
      <w:r w:rsidRPr="00E41EE0">
        <w:rPr>
          <w:rFonts w:ascii="Helvetica" w:hAnsi="Helvetica" w:cs="Helvetica"/>
          <w:i/>
          <w:iCs/>
          <w:sz w:val="18"/>
          <w:szCs w:val="18"/>
        </w:rPr>
        <w:t>bsa.</w:t>
      </w:r>
    </w:p>
    <w:p w:rsidR="00AA4C36" w:rsidP="00AA4C36" w14:paraId="28B4A364" w14:textId="036DDB7A">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noProof/>
        </w:rPr>
        <w:drawing>
          <wp:anchor distT="0" distB="0" distL="114300" distR="114300" simplePos="0" relativeHeight="251744256"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DGKOB A+ Helvetica"/>
          <w:sz w:val="18"/>
          <w:szCs w:val="18"/>
        </w:rPr>
        <w:t xml:space="preserve">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w:t>
      </w:r>
      <w:r w:rsidR="00E95FD9">
        <w:rPr>
          <w:rFonts w:ascii="Helvetica" w:hAnsi="Helvetica" w:cs="DGKOB A+ Helvetica"/>
          <w:sz w:val="18"/>
          <w:szCs w:val="18"/>
        </w:rPr>
        <w:t xml:space="preserve">a </w:t>
      </w:r>
      <w:r>
        <w:rPr>
          <w:rFonts w:ascii="Helvetica" w:hAnsi="Helvetica" w:cs="DGKOB A+ Helvetica"/>
          <w:sz w:val="18"/>
          <w:szCs w:val="18"/>
        </w:rPr>
        <w:t xml:space="preserve">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DGKOB A+ Helvetica"/>
          <w:i/>
          <w:iCs/>
          <w:sz w:val="18"/>
          <w:szCs w:val="18"/>
        </w:rPr>
        <w:t>www.dol.gov/ebsa</w:t>
      </w:r>
      <w:r>
        <w:rPr>
          <w:rFonts w:ascii="Helvetica" w:hAnsi="Helvetica" w:cs="DGKOB A+ Helvetica"/>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A4C36" w14:paraId="34ED0D2B" w14:textId="162AEA74">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w:t>
      </w:r>
      <w:r>
        <w:rPr>
          <w:rFonts w:ascii="Helvetica" w:hAnsi="Helvetica" w:cs="DGKOB A+ Helvetica"/>
          <w:sz w:val="18"/>
          <w:szCs w:val="18"/>
        </w:rPr>
        <w:t xml:space="preserve">the IRS. For more information on the VFCP, the specific transactions covered (which transactions include delinquent participant contributions to pension and welfare plans), and acceptable methods for correcting violations, see 71 Fed. Reg. 20261 (Apr. 19, 2006) and 71 Fed. Reg. 20135 (Apr. 19, 2006).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CF49D3">
        <w:rPr>
          <w:rFonts w:ascii="Helvetica" w:hAnsi="Helvetica" w:cs="Helvetica"/>
          <w:sz w:val="18"/>
          <w:szCs w:val="18"/>
        </w:rPr>
        <w:t>.</w:t>
      </w:r>
    </w:p>
    <w:p w:rsidR="00AA4C36" w:rsidP="00AA4C36" w14:paraId="051EFC4C"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A4C36" w14:paraId="10C1A2A4"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A4C36" w14:paraId="6F891570" w14:textId="77777777">
      <w:pPr>
        <w:widowControl w:val="0"/>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A4C36" w14:paraId="79085BCD" w14:textId="77777777">
      <w:pPr>
        <w:widowControl w:val="0"/>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14:paraId="50B6B9E3"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14:paraId="0D062165"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14:paraId="3F3BD0B2"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14:paraId="74C20E8F"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14:paraId="72EC9CBF"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hAnsi="Wingdings 2" w:cs="Helvetica"/>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7A463EA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14:paraId="73DD680C"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0FED922B"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C60297" w14:paraId="4A0D672B" w14:textId="44EBFC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2859A0" w14:paraId="318016C8" w14:textId="33A50CF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E41EE0" w:rsidP="002859A0" w14:paraId="5DEFB713" w14:textId="1497DBB4">
      <w:pPr>
        <w:widowControl w:val="0"/>
        <w:tabs>
          <w:tab w:val="left" w:pos="274"/>
          <w:tab w:val="clear" w:pos="432"/>
        </w:tabs>
        <w:autoSpaceDE w:val="0"/>
        <w:autoSpaceDN w:val="0"/>
        <w:adjustRightInd w:val="0"/>
        <w:spacing w:before="60" w:line="240" w:lineRule="auto"/>
        <w:ind w:firstLine="0"/>
        <w:rPr>
          <w:rFonts w:ascii="Helvetica" w:hAnsi="Helvetica" w:cs="DGKOB A+ Helvetica"/>
          <w:i/>
          <w:iCs/>
          <w:sz w:val="18"/>
          <w:szCs w:val="18"/>
        </w:rPr>
      </w:pPr>
      <w:r w:rsidRPr="00BC5E6B">
        <w:rPr>
          <w:rFonts w:ascii="Helvetica" w:hAnsi="Helvetica" w:cs="Helvetica"/>
          <w:i/>
          <w:iCs/>
          <w:noProof/>
          <w:sz w:val="18"/>
          <w:szCs w:val="18"/>
        </w:rPr>
        <w:drawing>
          <wp:anchor distT="0" distB="0" distL="114300" distR="114300" simplePos="0" relativeHeight="251748352" behindDoc="0" locked="0" layoutInCell="1" allowOverlap="1">
            <wp:simplePos x="0" y="0"/>
            <wp:positionH relativeFrom="column">
              <wp:posOffset>0</wp:posOffset>
            </wp:positionH>
            <wp:positionV relativeFrom="paragraph">
              <wp:posOffset>87279</wp:posOffset>
            </wp:positionV>
            <wp:extent cx="209550" cy="191135"/>
            <wp:effectExtent l="0" t="0" r="0" b="0"/>
            <wp:wrapSquare wrapText="bothSides"/>
            <wp:docPr id="826334157" name="Picture 8263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4157"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E41EE0">
        <w:rPr>
          <w:rFonts w:ascii="Helvetica" w:hAnsi="Helvetica" w:cs="DGKOB A+ Helvetica"/>
          <w:i/>
          <w:iCs/>
          <w:sz w:val="18"/>
          <w:szCs w:val="18"/>
        </w:rPr>
        <w:t>Applicants that satisfy the VFCP requirements and the conditions of PTE 2002-51 (see the instructions for line 9a) are eligible for immediate relief from payment of certain prohibited transaction excise taxes for certain corrected transactions, and are also relieved from the obligation to file the Form 5330 with the IRS. When the conditions of PTE 2002-51 have been satisfied, the corrected transactions should be treated as exempt under Code section 4975(c) for the purposes of answering line 9b.</w:t>
      </w:r>
    </w:p>
    <w:p w:rsidR="00C60297" w:rsidRPr="00C60297" w:rsidP="00C60297" w14:paraId="19F6BF1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P="00C60297" w14:paraId="2A0E87D0" w14:textId="05FA23C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7347AB" w:rsidRPr="00C60297" w:rsidP="00C60297" w14:paraId="0AF164AA"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7A66D709" w14:textId="5A9951D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C60297" w14:paraId="009D9C5D" w14:textId="7006C18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C60297" w14:paraId="24182C8F" w14:textId="18B55A1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C60297" w14:paraId="4E7226DE" w14:textId="6C0F56C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C60297" w14:paraId="0C49DFFA" w14:textId="26D569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C60297" w14:paraId="01CB7048" w14:textId="0367C16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C60297" w14:paraId="749F302D" w14:textId="550AB1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C60297" w14:paraId="1A082D22"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C60297" w14:paraId="46B8226E" w14:textId="68C7D99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C60297" w14:paraId="210DAED4" w14:textId="696A442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C60297" w14:paraId="75BD8D40" w14:textId="5EC37A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C60297" w14:paraId="60316056" w14:textId="00A4F55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C60297" w14:paraId="64B96B25" w14:textId="65E9357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CD1828" w14:paraId="7F297858" w14:textId="360736B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CD1828" w14:paraId="74FAC47F" w14:textId="33279CD6">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CD1828" w14:paraId="6DE3AE98" w14:textId="4386461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C60297" w14:paraId="52ADDE2D" w14:textId="07243C4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C60297" w14:paraId="43708601" w14:textId="1402F9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F2110" w14:paraId="5F763725" w14:textId="4CF641C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F2110" w14:paraId="552E6886" w14:textId="05A2998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F2110" w14:paraId="706CAD9A" w14:textId="4061C18A">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C60297" w14:paraId="144CCD62" w14:textId="675342F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C60297" w14:paraId="616FD362" w14:textId="67AD480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C60297" w14:paraId="1A0D4BF1" w14:textId="79DC3D5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C60297" w14:paraId="7733D078" w14:textId="58F191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9C5DDF" w14:paraId="4A3F1756" w14:textId="08181030">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Pr="00CC4035" w:rsidR="00CC4035">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s is available on the Internet at</w:t>
      </w:r>
      <w:r w:rsidR="002E5FE4">
        <w:rPr>
          <w:rFonts w:ascii="Helvetica" w:hAnsi="Helvetica" w:cs="Helvetica"/>
          <w:i/>
          <w:sz w:val="18"/>
          <w:szCs w:val="18"/>
        </w:rPr>
        <w:t xml:space="preserve"> www.</w:t>
      </w:r>
      <w:r w:rsidRPr="00276184" w:rsidR="002E5FE4">
        <w:rPr>
          <w:rFonts w:ascii="Helvetica" w:hAnsi="Helvetica" w:cs="Helvetica"/>
          <w:i/>
          <w:sz w:val="18"/>
          <w:szCs w:val="18"/>
        </w:rPr>
        <w:t>fiscal.treasury.gov/surety-bonds/list-certified-companies.html</w:t>
      </w:r>
      <w:r>
        <w:rPr>
          <w:rFonts w:ascii="Helvetica" w:hAnsi="Helvetica" w:cs="Helvetica"/>
          <w:i/>
          <w:sz w:val="18"/>
          <w:szCs w:val="18"/>
        </w:rPr>
        <w:t>.</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9C5DDF" w14:paraId="4658A6BA" w14:textId="70B3752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9C5DDF" w14:paraId="3AF5BD7B" w14:textId="6C140F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8A388B" w14:paraId="2FA23BED" w14:textId="7D882064">
      <w:pPr>
        <w:widowControl w:val="0"/>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5280"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C60297" w14:paraId="12CB1273" w14:textId="352DAB5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CC4035">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CD1828" w14:paraId="138F9428" w14:textId="4083AF5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C60297" w14:paraId="535CADA5" w14:textId="04FEF3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C60297" w14:paraId="456F518F" w14:textId="1DE451A0">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4016"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C60297" w14:paraId="104BE53F" w14:textId="302FA5D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C60297" w14:paraId="6A6A9F5A" w14:textId="3FAC304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6803A7" w14:paraId="17702946" w14:textId="740785E7">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C60297" w14:paraId="44EC1348" w14:textId="5B4C7A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complex annual nondiscrimination tests that apply to traditional 401(k) plans.</w:t>
      </w:r>
    </w:p>
    <w:p w:rsidR="00C60297" w:rsidRPr="00C60297" w:rsidP="006803A7" w14:paraId="2FAC9B7B" w14:textId="1C7D699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bookmarkStart w:id="27" w:name="OLE_LINK186"/>
      <w:r>
        <w:rPr>
          <w:rFonts w:ascii="Helvetica" w:hAnsi="Helvetica" w:cs="DGKOB A+ Helvetica"/>
          <w:sz w:val="18"/>
          <w:szCs w:val="18"/>
        </w:rPr>
        <w:tab/>
      </w:r>
      <w:bookmarkEnd w:id="27"/>
      <w:r w:rsidRPr="00C60297">
        <w:rPr>
          <w:rFonts w:ascii="Helvetica" w:hAnsi="Helvetica" w:cs="DGKOB A+ Helvetica"/>
          <w:sz w:val="18"/>
          <w:szCs w:val="18"/>
        </w:rPr>
        <w:t xml:space="preserve">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w:t>
      </w:r>
      <w:r w:rsidRPr="00C60297">
        <w:rPr>
          <w:rFonts w:ascii="Helvetica" w:hAnsi="Helvetica" w:cs="DGKOB A+ Helvetica"/>
          <w:sz w:val="18"/>
          <w:szCs w:val="18"/>
        </w:rPr>
        <w:t>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C60297" w14:paraId="0BD58DDC" w14:textId="1D101B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C60297" w14:paraId="1AAFF20A" w14:textId="6D22D5B3">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9A5C3C" w:rsidR="009A5C3C">
        <w:rPr>
          <w:rFonts w:ascii="Helvetica" w:hAnsi="Helvetica" w:cs="DGKOB A+ Helvetica"/>
          <w:b/>
          <w:bCs/>
          <w:sz w:val="20"/>
          <w:szCs w:val="20"/>
        </w:rPr>
        <w:t>and Certain Small</w:t>
      </w:r>
      <w:r w:rsidR="009A5C3C">
        <w:rPr>
          <w:rFonts w:ascii="Helvetica" w:hAnsi="Helvetica" w:cs="DGKOB A+ Helvetica"/>
          <w:b/>
          <w:bCs/>
          <w:sz w:val="20"/>
          <w:szCs w:val="20"/>
        </w:rPr>
        <w:t xml:space="preserv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F9533D" w14:paraId="6092E2EF" w14:textId="6DB3C3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P="009850C9" w14:paraId="6AE51730" w14:textId="562CCD4F">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w:t>
      </w:r>
      <w:r w:rsidRPr="00E41EE0" w:rsidR="00F9533D">
        <w:rPr>
          <w:rFonts w:ascii="Helvetica" w:hAnsi="Helvetica" w:cs="DGKOB A+ Helvetica"/>
          <w:b/>
          <w:bCs/>
          <w:sz w:val="18"/>
          <w:szCs w:val="18"/>
        </w:rPr>
        <w:t>unless</w:t>
      </w:r>
      <w:r w:rsidR="00F9533D">
        <w:rPr>
          <w:rFonts w:ascii="Helvetica" w:hAnsi="Helvetica" w:cs="DGKOB A+ Helvetica"/>
          <w:sz w:val="18"/>
          <w:szCs w:val="18"/>
        </w:rPr>
        <w:t xml:space="preserve"> the plan is </w:t>
      </w:r>
      <w:r w:rsidRPr="000577E3" w:rsidR="00330278">
        <w:rPr>
          <w:rFonts w:ascii="Helvetica" w:hAnsi="Helvetica" w:cs="DGKOB A+ Helvetica"/>
          <w:sz w:val="18"/>
          <w:szCs w:val="18"/>
        </w:rPr>
        <w:t>a small plan (plan that covered fewer than 100 participants with account balance</w:t>
      </w:r>
      <w:r>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C4094C" w:rsidRPr="00C4094C" w:rsidP="00E41EE0" w14:paraId="25357AE3" w14:textId="77777777">
      <w:pPr>
        <w:widowControl w:val="0"/>
        <w:tabs>
          <w:tab w:val="left" w:pos="360"/>
          <w:tab w:val="clear" w:pos="432"/>
        </w:tabs>
        <w:autoSpaceDE w:val="0"/>
        <w:autoSpaceDN w:val="0"/>
        <w:adjustRightInd w:val="0"/>
        <w:spacing w:before="60" w:line="240" w:lineRule="auto"/>
        <w:ind w:firstLine="270"/>
        <w:rPr>
          <w:rFonts w:ascii="Helvetica" w:hAnsi="Helvetica" w:cs="DGKOB A+ Helvetica"/>
          <w:sz w:val="18"/>
          <w:szCs w:val="18"/>
        </w:rPr>
      </w:pPr>
      <w:r w:rsidRPr="00C4094C">
        <w:rPr>
          <w:rFonts w:ascii="Helvetica" w:hAnsi="Helvetica" w:cs="DGKOB A+ Helvetica"/>
          <w:sz w:val="18"/>
          <w:szCs w:val="18"/>
        </w:rPr>
        <w:t>Lines 14a(1) through 14a(4). These boxes identify the type of opinion offered by the IQPA.</w:t>
      </w:r>
    </w:p>
    <w:p w:rsidR="00C4094C" w:rsidRPr="00C60297" w:rsidP="00C4094C" w14:paraId="33C85319" w14:textId="44518E9E">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noProof/>
        </w:rPr>
        <w:drawing>
          <wp:anchor distT="0" distB="0" distL="114300" distR="114300" simplePos="0" relativeHeight="251747328" behindDoc="0" locked="0" layoutInCell="1" allowOverlap="1">
            <wp:simplePos x="0" y="0"/>
            <wp:positionH relativeFrom="page">
              <wp:posOffset>631190</wp:posOffset>
            </wp:positionH>
            <wp:positionV relativeFrom="paragraph">
              <wp:posOffset>77551</wp:posOffset>
            </wp:positionV>
            <wp:extent cx="178435" cy="184785"/>
            <wp:effectExtent l="0" t="0" r="0" b="0"/>
            <wp:wrapSquare wrapText="bothSides"/>
            <wp:docPr id="687726107" name="Picture 3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6107" name="Picture 33" descr="Logo&#10;&#10;Description automatically generated with low confidence"/>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C4094C">
        <w:rPr>
          <w:rFonts w:ascii="Helvetica" w:hAnsi="Helvetica" w:cs="DGKOB A+ Helvetica"/>
          <w:sz w:val="18"/>
          <w:szCs w:val="18"/>
        </w:rPr>
        <w:t>The Plan Administrator should confirm with the IQPA of the participating plan subject to audit whether the opinion was an unmodified, qualified, disclaimer of, or adverse opinion before answering line 14a</w:t>
      </w:r>
      <w:r>
        <w:rPr>
          <w:rFonts w:ascii="Helvetica" w:hAnsi="Helvetica" w:cs="DGKOB A+ Helvetica"/>
          <w:sz w:val="18"/>
          <w:szCs w:val="18"/>
        </w:rPr>
        <w:t>.</w:t>
      </w:r>
    </w:p>
    <w:p w:rsidR="000B47AE" w:rsidP="00C60297" w14:paraId="6BDED5AF" w14:textId="25E602A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C60297" w14:paraId="265F6693" w14:textId="66BFAB9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xml:space="preserve">. Check if an unmodified opinion was issued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SAS 136. Generally, an unmodified opinion is issued when the IQPA concludes that the plan’s financial statements are presented fairly, in all material respects, in accordance with the </w:t>
      </w:r>
      <w:r w:rsidRPr="00C60297">
        <w:rPr>
          <w:rFonts w:ascii="Helvetica" w:hAnsi="Helvetica" w:cs="DGKOB A+ Helvetica"/>
          <w:sz w:val="18"/>
          <w:szCs w:val="18"/>
        </w:rPr>
        <w:t xml:space="preserve">applicable financial reporting framework (generally accepted accounting principles (GAAP) or another basis such as modified cash or cash basis). 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C60297" w14:paraId="34EECD13" w14:textId="3AFFB40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C60297" w14:paraId="483E2A2B" w14:textId="2ED6516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C60297" w14:paraId="13E48C6A" w14:textId="57FB3BA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C60297" w14:paraId="41EB7B5A" w14:textId="6C61BCF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w:t>
      </w:r>
      <w:r w:rsidR="0006418C">
        <w:rPr>
          <w:rFonts w:ascii="Helvetica" w:hAnsi="Helvetica" w:cs="DGKOB A+ Helvetica"/>
          <w:sz w:val="18"/>
          <w:szCs w:val="18"/>
        </w:rPr>
        <w:t>s</w:t>
      </w:r>
      <w:r w:rsidRPr="00C60297">
        <w:rPr>
          <w:rFonts w:ascii="Helvetica" w:hAnsi="Helvetica" w:cs="DGKOB A+ Helvetica"/>
          <w:sz w:val="18"/>
          <w:szCs w:val="18"/>
        </w:rPr>
        <w:t xml:space="preserve">ection 103(a)(3)(C) audit of the plan’s financial statements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w:t>
      </w:r>
      <w:r w:rsidR="0006418C">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EA77C6" w14:paraId="3DDE7807" w14:textId="6221B2C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num="2" w:space="547"/>
          <w:rtlGutter/>
          <w:docGrid w:linePitch="326"/>
        </w:sect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9850C9" w14:paraId="244C80D3" w14:textId="32C1374E">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2024</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597C1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63377C"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63377C"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63377C"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63377C" w14:paraId="4B4AAD7B" w14:textId="088D9193">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B01739"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w:t>
      </w:r>
      <w:r w:rsidRPr="00AE1ECB">
        <w:rPr>
          <w:rFonts w:ascii="Helvetica" w:hAnsi="Helvetica" w:cs="Helvetica"/>
          <w:sz w:val="18"/>
          <w:szCs w:val="18"/>
        </w:rPr>
        <w:t xml:space="preserve">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3FE66ED1">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w:t>
      </w:r>
      <w:r w:rsidR="00BB782A">
        <w:rPr>
          <w:rFonts w:ascii="Helvetica" w:hAnsi="Helvetica" w:cs="Helvetica"/>
          <w:sz w:val="18"/>
          <w:szCs w:val="18"/>
        </w:rPr>
        <w:t>,</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597DB6"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63377C"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63377C" w14:paraId="4630B53E" w14:textId="793CBCF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BB782A">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2D59B6"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8A388B"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5E0D41FA">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r w:rsidR="00D640D1">
        <w:rPr>
          <w:rFonts w:ascii="Helvetica" w:hAnsi="Helvetica" w:cs="Helvetica"/>
          <w:sz w:val="18"/>
          <w:szCs w:val="18"/>
        </w:rPr>
        <w: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FA7C3C" w:rsidP="00FA7C3C" w14:paraId="062D49F7" w14:textId="39738420">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party-in-interest who is a fiduciary from any party dealing with the plan in connection with a transaction involving the income or assets of the plan.</w:t>
      </w:r>
    </w:p>
    <w:p w:rsidR="008D4C81" w:rsidRPr="00AE1ECB" w:rsidP="00A50510" w14:paraId="244C80FC" w14:textId="28EF7A23">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9077C3"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9077C3"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w:t>
      </w:r>
      <w:r w:rsidRPr="00AE1ECB">
        <w:rPr>
          <w:rFonts w:ascii="Helvetica" w:hAnsi="Helvetica" w:cs="Helvetica-Bold"/>
          <w:bCs/>
          <w:sz w:val="18"/>
          <w:szCs w:val="18"/>
        </w:rPr>
        <w:t>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44D8D7E2">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4800"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71 Fed. Reg. 20261 (Apr. 19, 2006) </w:t>
      </w:r>
      <w:r w:rsidRPr="00386283">
        <w:rPr>
          <w:rFonts w:ascii="Helvetica" w:hAnsi="Helvetica" w:cs="Helvetica"/>
          <w:i/>
          <w:sz w:val="18"/>
          <w:szCs w:val="18"/>
        </w:rPr>
        <w:t xml:space="preserve">and 71 Fed. Reg. </w:t>
      </w:r>
      <w:r w:rsidRPr="00386283" w:rsidR="00386283">
        <w:rPr>
          <w:rFonts w:ascii="Helvetica" w:hAnsi="Helvetica" w:cs="Helvetica"/>
          <w:i/>
          <w:sz w:val="18"/>
          <w:szCs w:val="18"/>
        </w:rPr>
        <w:t>2013</w:t>
      </w:r>
      <w:r w:rsidRPr="00386283">
        <w:rPr>
          <w:rFonts w:ascii="Helvetica" w:hAnsi="Helvetica" w:cs="Helvetica"/>
          <w:i/>
          <w:sz w:val="18"/>
          <w:szCs w:val="18"/>
        </w:rPr>
        <w:t>5 (Apr. 19, 2006).</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E41EE0">
        <w:rPr>
          <w:rFonts w:ascii="Helvetica" w:hAnsi="Helvetica" w:cs="Helvetica"/>
          <w:i/>
          <w:iCs/>
          <w:sz w:val="18"/>
          <w:szCs w:val="18"/>
        </w:rPr>
        <w:t>www.dol.gov/ebsa</w:t>
      </w:r>
      <w:r w:rsidRPr="00AE1ECB">
        <w:rPr>
          <w:rFonts w:ascii="Helvetica" w:hAnsi="Helvetica" w:cs="Helvetica"/>
          <w:sz w:val="18"/>
          <w:szCs w:val="18"/>
        </w:rPr>
        <w:t>.</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8D1B5E">
          <w:footerReference w:type="even" r:id="rId79"/>
          <w:footerReference w:type="default" r:id="rId80"/>
          <w:footerReference w:type="first" r:id="rId81"/>
          <w:endnotePr>
            <w:numFmt w:val="decimal"/>
          </w:endnotePr>
          <w:pgSz w:w="12240" w:h="15840" w:code="1"/>
          <w:pgMar w:top="1008" w:right="634" w:bottom="245" w:left="994" w:header="576" w:footer="432" w:gutter="0"/>
          <w:cols w:num="2" w:space="547"/>
          <w:rtlGutter/>
          <w:docGrid w:linePitch="326"/>
        </w:sect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9850C9" w14:paraId="244C8114" w14:textId="70938BBC">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2024</w:t>
      </w:r>
      <w:r w:rsidRPr="00AE1ECB">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9850C9" w14:paraId="244C8115" w14:textId="77777777">
      <w:pPr>
        <w:tabs>
          <w:tab w:val="clear" w:pos="432"/>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9850C9" w14:paraId="244C8116"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6FA9CD4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7FE19B4A">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8F3AF5">
        <w:rPr>
          <w:rFonts w:ascii="Helvetica" w:hAnsi="Helvetica" w:cs="Helvetica"/>
          <w:sz w:val="18"/>
          <w:szCs w:val="18"/>
        </w:rPr>
        <w:t>2023</w:t>
      </w:r>
      <w:r w:rsidRPr="00AE1ECB" w:rsidR="008F3AF5">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E1783B"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8A388B" w14:paraId="3331B462" w14:textId="0D0F6AE2">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 xml:space="preserve">DCGs report Schedule H information collectively for all plans in </w:t>
      </w:r>
      <w:r w:rsidR="007725AE">
        <w:rPr>
          <w:rFonts w:ascii="Helvetica" w:hAnsi="Helvetica" w:cs="Helvetica"/>
          <w:color w:val="000000"/>
          <w:sz w:val="18"/>
          <w:szCs w:val="18"/>
        </w:rPr>
        <w:t xml:space="preserve">a </w:t>
      </w:r>
      <w:r>
        <w:rPr>
          <w:rFonts w:ascii="Helvetica" w:hAnsi="Helvetica" w:cs="Helvetica"/>
          <w:color w:val="000000"/>
          <w:sz w:val="18"/>
          <w:szCs w:val="18"/>
        </w:rPr>
        <w:t>DCG, except as otherwise provided in the annual reporting regulations or the instructions below.</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w:t>
      </w:r>
      <w:r w:rsidRPr="00AE1ECB">
        <w:rPr>
          <w:rFonts w:ascii="Helvetica" w:hAnsi="Helvetica" w:cs="Helvetica"/>
          <w:sz w:val="18"/>
          <w:szCs w:val="18"/>
        </w:rPr>
        <w:t xml:space="preserve">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1F514B06">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053BA87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 xml:space="preserve">Noncash basis filers must include amounts due to the plan that are not includable in lines 1b(1) or 1b(2). These </w:t>
      </w:r>
      <w:r w:rsidRPr="00AE1ECB">
        <w:rPr>
          <w:rFonts w:ascii="Helvetica" w:hAnsi="Helvetica" w:cs="Helvetica"/>
          <w:sz w:val="18"/>
          <w:szCs w:val="18"/>
        </w:rPr>
        <w:t>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67310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5CBB30C0">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2D53D2A5">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7CB45271">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2CCBA83F">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w:t>
      </w:r>
      <w:r w:rsidRPr="00AE1ECB">
        <w:rPr>
          <w:rFonts w:ascii="Helvetica" w:hAnsi="Helvetica" w:cs="Helvetica"/>
          <w:color w:val="000000"/>
          <w:sz w:val="18"/>
          <w:szCs w:val="18"/>
        </w:rPr>
        <w:t xml:space="preserve">must then be included in line 1c(8), column (b), of Schedule H (participant loans - end of year) or in line 1a, column (b), of Schedule I (plan assets - end of year). </w:t>
      </w:r>
    </w:p>
    <w:p w:rsidR="008D4C81" w:rsidRPr="00AE1ECB" w:rsidP="008A388B" w14:paraId="244C817E" w14:textId="363C75A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63377C" w14:paraId="244C8180" w14:textId="62A07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8E528B" w14:paraId="4200529E" w14:textId="724907E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63377C" w14:paraId="244C8181" w14:textId="3473A7D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63377C"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63377C" w14:paraId="244C8184" w14:textId="0C04EF8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9" w:name="OLE_LINK7"/>
    </w:p>
    <w:bookmarkEnd w:id="29"/>
    <w:p w:rsidR="007347AB" w:rsidP="0063377C" w14:paraId="727254D3" w14:textId="2731F659">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7347AB" w14:paraId="42C480FC" w14:textId="77777777">
      <w:pPr>
        <w:tabs>
          <w:tab w:val="clear" w:pos="432"/>
        </w:tabs>
        <w:spacing w:line="240" w:lineRule="auto"/>
        <w:ind w:firstLine="0"/>
        <w:rPr>
          <w:rFonts w:ascii="Helvetica" w:hAnsi="Helvetica" w:cs="Helvetica"/>
          <w:sz w:val="18"/>
          <w:szCs w:val="18"/>
        </w:rPr>
      </w:pPr>
      <w:r>
        <w:rPr>
          <w:rFonts w:ascii="Helvetica" w:hAnsi="Helvetica" w:cs="Helvetica"/>
          <w:sz w:val="18"/>
          <w:szCs w:val="18"/>
        </w:rPr>
        <w:br w:type="page"/>
      </w:r>
    </w:p>
    <w:p w:rsidR="003D0E94" w:rsidP="0063377C"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63377C"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63377C"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63377C"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63377C" w14:paraId="48A9D973" w14:textId="67E34DD1">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16134F" w14:paraId="31DB4A81" w14:textId="1C0241A5">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PBGC when paid from plan assets.</w:t>
      </w:r>
    </w:p>
    <w:p w:rsidR="0016134F" w:rsidP="0063377C"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63377C"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5A592F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1D9D18BB">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w:t>
      </w:r>
      <w:r w:rsidR="000419E7">
        <w:rPr>
          <w:rFonts w:ascii="Helvetica" w:hAnsi="Helvetica" w:cs="NCLAH M+ Helvetica"/>
          <w:bCs/>
          <w:iCs/>
          <w:color w:val="221E1F"/>
          <w:sz w:val="18"/>
          <w:szCs w:val="18"/>
        </w:rPr>
        <w:t>under</w:t>
      </w:r>
      <w:r w:rsidRPr="00AE1ECB">
        <w:rPr>
          <w:rFonts w:ascii="Helvetica" w:hAnsi="Helvetica"/>
          <w:sz w:val="18"/>
          <w:szCs w:val="18"/>
        </w:rPr>
        <w:t xml:space="preserve">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 xml:space="preserve">For DCGs, the IQPA requirements are determined at the plan level for each plan participating in the DCG. The Accountant’s </w:t>
      </w:r>
      <w:r w:rsidR="009448CA">
        <w:rPr>
          <w:rFonts w:ascii="Helvetica" w:hAnsi="Helvetica"/>
          <w:sz w:val="18"/>
          <w:szCs w:val="18"/>
        </w:rPr>
        <w:t>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63377C" w14:paraId="244C8189" w14:textId="60D377BD">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BB782A">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56302C" w14:paraId="244C818E" w14:textId="2BA57A9C">
      <w:pPr>
        <w:widowControl w:val="0"/>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9920"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63377C" w14:paraId="244C8190" w14:textId="2A30BB0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w:t>
      </w:r>
      <w:r w:rsidR="000419E7">
        <w:rPr>
          <w:rFonts w:ascii="Helvetica" w:hAnsi="Helvetica" w:cs="NCLAH M+ Helvetica"/>
          <w:bCs/>
          <w:iCs/>
          <w:color w:val="221E1F"/>
          <w:sz w:val="18"/>
          <w:szCs w:val="18"/>
        </w:rPr>
        <w:t>under</w:t>
      </w:r>
      <w:r w:rsidR="00651E9B">
        <w:rPr>
          <w:rFonts w:ascii="Helvetica" w:hAnsi="Helvetica" w:cs="Helvetica"/>
          <w:color w:val="000000"/>
          <w:sz w:val="18"/>
          <w:szCs w:val="18"/>
        </w:rPr>
        <w:t xml:space="preserve">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 xml:space="preserve">This also includes the form of opinion that SAS 136 permits an IQPA to issue when the IQPA has </w:t>
      </w:r>
      <w:r w:rsidRPr="00154EBF" w:rsidR="004070B3">
        <w:rPr>
          <w:rFonts w:ascii="Helvetica" w:hAnsi="Helvetica" w:cs="Helvetica"/>
          <w:color w:val="000000"/>
          <w:sz w:val="18"/>
          <w:szCs w:val="18"/>
        </w:rPr>
        <w:t xml:space="preserve">performed an ERISA section 103(a)(3)(C) audit </w:t>
      </w:r>
      <w:r w:rsidR="000419E7">
        <w:rPr>
          <w:rFonts w:ascii="Helvetica" w:hAnsi="Helvetica" w:cs="NCLAH M+ Helvetica"/>
          <w:bCs/>
          <w:iCs/>
          <w:color w:val="221E1F"/>
          <w:sz w:val="18"/>
          <w:szCs w:val="18"/>
        </w:rPr>
        <w:t>under</w:t>
      </w:r>
      <w:r w:rsidRPr="00154EBF" w:rsidR="004070B3">
        <w:rPr>
          <w:rFonts w:ascii="Helvetica" w:hAnsi="Helvetica" w:cs="Helvetica"/>
          <w:color w:val="000000"/>
          <w:sz w:val="18"/>
          <w:szCs w:val="18"/>
        </w:rPr>
        <w:t xml:space="preserve">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48BFCA7E">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sidRPr="009850C9">
        <w:rPr>
          <w:rFonts w:ascii="Helvetica" w:hAnsi="Helvetica"/>
          <w:bCs/>
          <w:i/>
          <w:iCs/>
          <w:color w:val="000000"/>
          <w:sz w:val="18"/>
        </w:rPr>
        <w:t>See</w:t>
      </w:r>
      <w:r w:rsidRPr="009850C9">
        <w:rPr>
          <w:rFonts w:ascii="Helvetica" w:hAnsi="Helvetica" w:cs="Helvetica"/>
          <w:bCs/>
          <w:i/>
          <w:iCs/>
          <w:color w:val="000000"/>
          <w:sz w:val="18"/>
          <w:szCs w:val="18"/>
        </w:rPr>
        <w:t xml:space="preserve"> Section 4: What to File.</w:t>
      </w:r>
      <w:r>
        <w:rPr>
          <w:rFonts w:ascii="Helvetica" w:hAnsi="Helvetica" w:cs="Helvetica"/>
          <w:color w:val="000000"/>
          <w:sz w:val="18"/>
          <w:szCs w:val="18"/>
        </w:rPr>
        <w:t xml:space="preserve">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799B8C8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3A3C955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w:t>
      </w:r>
      <w:r w:rsidRPr="00AE1ECB">
        <w:rPr>
          <w:rFonts w:ascii="Helvetica" w:hAnsi="Helvetica" w:cs="Helvetica"/>
          <w:color w:val="000000"/>
          <w:sz w:val="18"/>
          <w:szCs w:val="18"/>
        </w:rPr>
        <w:t xml:space="preserve">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B001DE" w14:paraId="1677E716" w14:textId="3808A2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30" w:name="OLE_LINK19"/>
      <w:r>
        <w:rPr>
          <w:rFonts w:ascii="Helvetica" w:hAnsi="Helvetica" w:cs="Helvetica"/>
          <w:color w:val="000000"/>
          <w:sz w:val="18"/>
          <w:szCs w:val="18"/>
        </w:rPr>
        <w:t xml:space="preserve">s do not complete lines 4e, 4f, 4k, </w:t>
      </w:r>
      <w:r w:rsidR="00C30461">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30"/>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RPr="00AE1ECB"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P="0063377C" w14:paraId="244C81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w:t>
      </w:r>
      <w:r w:rsidRPr="00AE1ECB">
        <w:rPr>
          <w:rFonts w:ascii="Helvetica" w:hAnsi="Helvetica" w:cs="Helvetica"/>
          <w:color w:val="000000"/>
          <w:sz w:val="18"/>
          <w:szCs w:val="18"/>
        </w:rPr>
        <w:t xml:space="preserve">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8A388B" w14:paraId="244C81A3" w14:textId="3E5179FB">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B001DE" w14:paraId="694EA794" w14:textId="0B11D6BC">
      <w:pPr>
        <w:widowControl w:val="0"/>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is required to report delinquent participant contributions on the Schedule DCG for the plan, and report the total amount reported by all such plans on line 4a. DCGs do not need to file a consolidated </w:t>
      </w:r>
      <w:r w:rsidR="00C30461">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C30461">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w:t>
      </w:r>
      <w:r w:rsidR="00C30461">
        <w:rPr>
          <w:rFonts w:ascii="Helvetica" w:hAnsi="Helvetica" w:cs="Helvetica"/>
          <w:iCs/>
          <w:color w:val="000000"/>
          <w:sz w:val="18"/>
          <w:szCs w:val="18"/>
        </w:rPr>
        <w:t>However,</w:t>
      </w:r>
      <w:r>
        <w:rPr>
          <w:rFonts w:ascii="Helvetica" w:hAnsi="Helvetica" w:cs="Helvetica"/>
          <w:iCs/>
          <w:color w:val="000000"/>
          <w:sz w:val="18"/>
          <w:szCs w:val="18"/>
        </w:rPr>
        <w:t xml:space="preserve"> </w:t>
      </w:r>
      <w:r w:rsidR="00C30461">
        <w:rPr>
          <w:rFonts w:ascii="Helvetica" w:hAnsi="Helvetica" w:cs="Helvetica"/>
          <w:iCs/>
          <w:color w:val="000000"/>
          <w:sz w:val="18"/>
          <w:szCs w:val="18"/>
        </w:rPr>
        <w:t>p</w:t>
      </w:r>
      <w:r>
        <w:rPr>
          <w:rFonts w:ascii="Helvetica" w:hAnsi="Helvetica" w:cs="Helvetica"/>
          <w:iCs/>
          <w:color w:val="000000"/>
          <w:sz w:val="18"/>
          <w:szCs w:val="18"/>
        </w:rPr>
        <w:t>lans participating in a DCG must report delinquent participant contribution information on the plan’s Schedule DCG</w:t>
      </w:r>
      <w:r w:rsidR="00C30461">
        <w:rPr>
          <w:rFonts w:ascii="Helvetica" w:hAnsi="Helvetica" w:cs="Helvetica"/>
          <w:iCs/>
          <w:color w:val="000000"/>
          <w:sz w:val="18"/>
          <w:szCs w:val="18"/>
        </w:rPr>
        <w:t xml:space="preserve"> and </w:t>
      </w:r>
      <w:r w:rsidR="007725AE">
        <w:rPr>
          <w:rFonts w:ascii="Helvetica" w:hAnsi="Helvetica" w:cs="Helvetica"/>
          <w:iCs/>
          <w:color w:val="000000"/>
          <w:sz w:val="18"/>
          <w:szCs w:val="18"/>
        </w:rPr>
        <w:t xml:space="preserve">the </w:t>
      </w:r>
      <w:r w:rsidR="00C30461">
        <w:rPr>
          <w:rFonts w:ascii="Helvetica" w:hAnsi="Helvetica" w:cs="Helvetica"/>
          <w:iCs/>
          <w:color w:val="000000"/>
          <w:sz w:val="18"/>
          <w:szCs w:val="18"/>
        </w:rPr>
        <w:t>Schedule DCG Line 9a</w:t>
      </w:r>
      <w:r w:rsidR="00BF06DB">
        <w:rPr>
          <w:rFonts w:ascii="Helvetica" w:hAnsi="Helvetica" w:cs="Helvetica"/>
          <w:iCs/>
          <w:color w:val="000000"/>
          <w:sz w:val="18"/>
          <w:szCs w:val="18"/>
        </w:rPr>
        <w:t>-S</w:t>
      </w:r>
      <w:r>
        <w:rPr>
          <w:rFonts w:ascii="Helvetica" w:hAnsi="Helvetica" w:cs="Helvetica"/>
          <w:iCs/>
          <w:color w:val="000000"/>
          <w:sz w:val="18"/>
          <w:szCs w:val="18"/>
        </w:rPr>
        <w:t>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B001DE" w14:paraId="244C81A4" w14:textId="097FB83A">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Pr="008A388B" w:rsidR="00231AF3">
        <w:rPr>
          <w:rFonts w:ascii="Helvetica" w:hAnsi="Helvetica" w:cs="Helvetica"/>
          <w:color w:val="000000"/>
          <w:sz w:val="18"/>
          <w:szCs w:val="18"/>
        </w:rPr>
        <w:t>2013</w:t>
      </w:r>
      <w:r w:rsidRPr="008A388B">
        <w:rPr>
          <w:rFonts w:ascii="Helvetica" w:hAnsi="Helvetica" w:cs="Helvetica"/>
          <w:color w:val="000000"/>
          <w:sz w:val="18"/>
          <w:szCs w:val="18"/>
        </w:rPr>
        <w:t xml:space="preserve">5 (Apr. 19, 2006). Information about the VFCP is also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63377C" w14:paraId="244C81A6" w14:textId="536728C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63377C" w14:paraId="3793A0AD"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57125394">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6A88DFDD">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36FFB1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63377C" w14:paraId="244C81B4" w14:textId="164FB9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8D4C81" w:rsidRPr="00AE1ECB" w:rsidP="0063377C" w14:paraId="244C81B5" w14:textId="46678EB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w:t>
      </w:r>
      <w:r w:rsidR="007725AE">
        <w:rPr>
          <w:rFonts w:ascii="Helvetica" w:hAnsi="Helvetica" w:cs="Helvetica"/>
          <w:color w:val="000000"/>
          <w:sz w:val="18"/>
          <w:szCs w:val="18"/>
        </w:rPr>
        <w:t xml:space="preserve">a </w:t>
      </w:r>
      <w:r w:rsidR="002411B6">
        <w:rPr>
          <w:rFonts w:ascii="Helvetica" w:hAnsi="Helvetica" w:cs="Helvetica"/>
          <w:color w:val="000000"/>
          <w:sz w:val="18"/>
          <w:szCs w:val="18"/>
        </w:rPr>
        <w:t xml:space="preserve">DCG must also answer this question for their plan separately on the plan’s Schedule DCG.  </w:t>
      </w:r>
    </w:p>
    <w:p w:rsidR="008D4C81" w:rsidRPr="00AE1ECB" w:rsidP="0063377C" w14:paraId="244C81B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551C3D" w:rsidP="0063377C" w14:paraId="244C81B7" w14:textId="0B6E035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551C3D" w14:paraId="1683F60E"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63377C" w14:paraId="244C81B8"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33655</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
          <w:i/>
          <w:color w:val="000000"/>
          <w:sz w:val="18"/>
          <w:szCs w:val="18"/>
        </w:rPr>
        <w:t>2013</w:t>
      </w:r>
      <w:r w:rsidRPr="00AE1ECB">
        <w:rPr>
          <w:rFonts w:ascii="Helvetica" w:hAnsi="Helvetica" w:cs="Helvetica"/>
          <w:i/>
          <w:color w:val="000000"/>
          <w:sz w:val="18"/>
          <w:szCs w:val="18"/>
        </w:rPr>
        <w:t xml:space="preserve">5 (Apr. 19, 2006). When the conditions of PTE 2002-51 have been satisfied, the corrected transactions should be treated as exempt under Code section 4975(c) for the purposes of answering line 4d. </w:t>
      </w:r>
    </w:p>
    <w:p w:rsidR="008D4C81" w:rsidRPr="00AE1ECB" w:rsidP="0063377C" w14:paraId="244C81B9" w14:textId="1C1B775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s is available on the Internet at</w:t>
      </w:r>
      <w:r w:rsidR="0041329D">
        <w:rPr>
          <w:rFonts w:ascii="Helvetica" w:hAnsi="Helvetica" w:cs="Helvetica"/>
          <w:color w:val="000000"/>
          <w:sz w:val="18"/>
          <w:szCs w:val="18"/>
        </w:rPr>
        <w:t xml:space="preserve"> </w:t>
      </w:r>
      <w:r w:rsidRPr="00AE1ECB" w:rsidR="00067443">
        <w:rPr>
          <w:rFonts w:ascii="Helvetica" w:hAnsi="Helvetica" w:cs="Helvetica"/>
          <w:i/>
          <w:sz w:val="18"/>
          <w:szCs w:val="18"/>
        </w:rPr>
        <w:t>www.</w:t>
      </w:r>
      <w:r w:rsidRPr="003B24BC" w:rsidR="0041329D">
        <w:rPr>
          <w:rFonts w:ascii="Helvetica" w:hAnsi="Helvetica" w:cs="Helvetica"/>
          <w:i/>
          <w:sz w:val="18"/>
          <w:szCs w:val="18"/>
        </w:rPr>
        <w:t>fiscal.treasury.gov/surety-bonds/list-certified-companies.html</w:t>
      </w:r>
      <w:r w:rsidRPr="00AE1ECB" w:rsidR="00067443">
        <w:rPr>
          <w:rFonts w:ascii="Helvetica" w:hAnsi="Helvetica" w:cs="Helvetica"/>
          <w:i/>
          <w:sz w:val="18"/>
          <w:szCs w:val="18"/>
        </w:rPr>
        <w:t>.</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65BF31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30944"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w:t>
      </w:r>
      <w:r w:rsidRPr="00AE1ECB">
        <w:rPr>
          <w:rFonts w:ascii="Helvetica" w:hAnsi="Helvetica" w:cs="Helvetica"/>
          <w:color w:val="000000"/>
          <w:sz w:val="18"/>
          <w:szCs w:val="18"/>
        </w:rPr>
        <w:t xml:space="preserve">under Code section 412) and must be determined annually. </w:t>
      </w:r>
    </w:p>
    <w:p w:rsidR="008D4C81" w:rsidRPr="00AE1ECB" w:rsidP="0063377C" w14:paraId="244C81BF" w14:textId="4D6FE51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w:t>
      </w:r>
      <w:r w:rsidR="00995BAC">
        <w:rPr>
          <w:rFonts w:ascii="Helvetica" w:hAnsi="Helvetica" w:cs="Helvetica"/>
          <w:color w:val="000000"/>
          <w:sz w:val="18"/>
          <w:szCs w:val="18"/>
        </w:rPr>
        <w:t>,</w:t>
      </w:r>
      <w:r w:rsidRPr="00AE1ECB">
        <w:rPr>
          <w:rFonts w:ascii="Helvetica" w:hAnsi="Helvetica" w:cs="Helvetica"/>
          <w:color w:val="000000"/>
          <w:sz w:val="18"/>
          <w:szCs w:val="18"/>
        </w:rPr>
        <w:t xml:space="preserve">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w:t>
      </w:r>
      <w:r w:rsidR="00D640D1">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404(c).</w:t>
      </w:r>
    </w:p>
    <w:p w:rsidR="008D4C81" w:rsidRPr="00AE1ECB" w:rsidP="008A388B" w14:paraId="244C81C0" w14:textId="272DBDE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8A388B" w14:paraId="628E35B4" w14:textId="02851E8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8A388B" w14:paraId="244C81C1" w14:textId="5F78F94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8A388B" w14:paraId="30ABC607" w14:textId="27FB87ED">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2411B6" w14:paraId="48D8D8A7"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1FC5DE7"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9AB3B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919CD1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DDD14B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65717165"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56C1581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25C3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BEBFA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71CA3E61"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72B2030E"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322C2A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636522B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39F1B560"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2411B6" w14:paraId="7A603288"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2411B6" w:rsidP="002411B6" w14:paraId="577F762E" w14:textId="56F0FD47">
      <w:pPr>
        <w:widowControl w:val="0"/>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FE59668"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35C7E9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155A5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5DBCC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2D60DC8E"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4D0D55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139024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1BCF75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0DD686F"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C326616"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4831E4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2C69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3D05F9B"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63377C" w14:paraId="28AF0FCF"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8D4C81" w:rsidRPr="00AE1ECB" w:rsidP="0063377C" w14:paraId="244C81C2" w14:textId="0DC327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w:t>
      </w:r>
      <w:r w:rsidRPr="00AE1ECB">
        <w:rPr>
          <w:rFonts w:ascii="Helvetica" w:hAnsi="Helvetica" w:cs="Helvetica"/>
          <w:color w:val="000000"/>
          <w:sz w:val="18"/>
          <w:szCs w:val="18"/>
        </w:rPr>
        <w:t>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50510" w14:paraId="244C81C3" w14:textId="77777777">
      <w:pPr>
        <w:widowControl w:val="0"/>
        <w:tabs>
          <w:tab w:val="left" w:pos="360"/>
          <w:tab w:val="clear" w:pos="432"/>
        </w:tabs>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83"/>
          <w:headerReference w:type="default" r:id="rId84"/>
          <w:footerReference w:type="even" r:id="rId85"/>
          <w:footerReference w:type="default" r:id="rId86"/>
          <w:headerReference w:type="first" r:id="rId87"/>
          <w:footerReference w:type="first" r:id="rId88"/>
          <w:endnotePr>
            <w:numFmt w:val="decimal"/>
          </w:endnotePr>
          <w:pgSz w:w="12240" w:h="15840" w:code="1"/>
          <w:pgMar w:top="1008" w:right="634" w:bottom="432" w:left="994" w:header="576" w:footer="432" w:gutter="0"/>
          <w:cols w:num="2" w:space="360"/>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146F0E" w14:paraId="244C81D4" w14:textId="5F2B9D17">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19321C">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63377C" w14:paraId="244C81D5" w14:textId="7B0213CD">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50510" w14:paraId="244C81D7" w14:textId="30E7AE94">
      <w:pPr>
        <w:widowControl w:val="0"/>
        <w:autoSpaceDE w:val="0"/>
        <w:autoSpaceDN w:val="0"/>
        <w:adjustRightInd w:val="0"/>
        <w:spacing w:before="66" w:line="360" w:lineRule="auto"/>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0C063D"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0C063D"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0C063D"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0C063D"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0C063D"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0C063D"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0C063D"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0C063D"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0C063D"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50510" w14:paraId="00AA6547" w14:textId="432135D0">
      <w:pPr>
        <w:widowControl w:val="0"/>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34"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610208" w:rsidRPr="00AE1ECB" w:rsidP="00A50510" w14:paraId="3FE06667" w14:textId="1C36B1C6">
      <w:pPr>
        <w:widowControl w:val="0"/>
        <w:autoSpaceDE w:val="0"/>
        <w:autoSpaceDN w:val="0"/>
        <w:adjustRightInd w:val="0"/>
        <w:spacing w:before="60" w:after="60" w:line="36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34"/>
      <w:r w:rsidRPr="00AE1ECB" w:rsidR="008D4C81">
        <w:rPr>
          <w:rFonts w:ascii="Helvetica" w:hAnsi="Helvetica" w:cs="Arial"/>
          <w:color w:val="000000"/>
          <w:w w:val="101"/>
          <w:sz w:val="18"/>
          <w:szCs w:val="18"/>
        </w:rPr>
        <w:t>This</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schedule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must</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be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cl</w:t>
      </w:r>
      <w:r w:rsidRPr="00AE1ECB" w:rsidR="008D4C81">
        <w:rPr>
          <w:rFonts w:ascii="Helvetica" w:hAnsi="Helvetica" w:cs="Arial"/>
          <w:color w:val="000000"/>
          <w:spacing w:val="2"/>
          <w:w w:val="101"/>
          <w:sz w:val="18"/>
          <w:szCs w:val="18"/>
        </w:rPr>
        <w:t>e</w:t>
      </w:r>
      <w:r w:rsidRPr="00AE1ECB" w:rsidR="008D4C81">
        <w:rPr>
          <w:rFonts w:ascii="Helvetica" w:hAnsi="Helvetica" w:cs="Arial"/>
          <w:color w:val="000000"/>
          <w:w w:val="99"/>
          <w:sz w:val="18"/>
          <w:szCs w:val="18"/>
        </w:rPr>
        <w:t>arly</w:t>
      </w:r>
      <w:r w:rsidRPr="00AE1ECB" w:rsidR="008D4C81">
        <w:rPr>
          <w:rFonts w:ascii="Helvetica" w:hAnsi="Helvetica" w:cs="Arial"/>
          <w:color w:val="000000"/>
          <w:spacing w:val="-2"/>
          <w:w w:val="99"/>
          <w:sz w:val="18"/>
          <w:szCs w:val="18"/>
        </w:rPr>
        <w:t xml:space="preserve"> </w:t>
      </w:r>
      <w:r w:rsidRPr="00AE1ECB" w:rsidR="008D4C81">
        <w:rPr>
          <w:rFonts w:ascii="Helvetica" w:hAnsi="Helvetica" w:cs="Arial"/>
          <w:color w:val="000000"/>
          <w:w w:val="99"/>
          <w:sz w:val="18"/>
          <w:szCs w:val="18"/>
        </w:rPr>
        <w:t>lab</w:t>
      </w:r>
      <w:r w:rsidRPr="00AE1ECB" w:rsidR="008D4C81">
        <w:rPr>
          <w:rFonts w:ascii="Helvetica" w:hAnsi="Helvetica" w:cs="Arial"/>
          <w:color w:val="000000"/>
          <w:spacing w:val="2"/>
          <w:w w:val="99"/>
          <w:sz w:val="18"/>
          <w:szCs w:val="18"/>
        </w:rPr>
        <w:t>e</w:t>
      </w:r>
      <w:r w:rsidRPr="00AE1ECB" w:rsidR="008D4C81">
        <w:rPr>
          <w:rFonts w:ascii="Helvetica" w:hAnsi="Helvetica" w:cs="Arial"/>
          <w:color w:val="000000"/>
          <w:w w:val="101"/>
          <w:sz w:val="18"/>
          <w:szCs w:val="18"/>
        </w:rPr>
        <w:t>led</w:t>
      </w:r>
      <w:r w:rsidRPr="00AE1ECB" w:rsidR="008D4C81">
        <w:rPr>
          <w:rFonts w:ascii="Helvetica" w:hAnsi="Helvetica" w:cs="Arial"/>
          <w:color w:val="000000"/>
          <w:spacing w:val="-2"/>
          <w:w w:val="101"/>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1"/>
          <w:sz w:val="18"/>
          <w:szCs w:val="18"/>
        </w:rPr>
        <w:t xml:space="preserve"> </w:t>
      </w:r>
      <w:r w:rsidRPr="00AE1ECB" w:rsidR="008D4C81">
        <w:rPr>
          <w:rFonts w:ascii="Helvetica" w:hAnsi="Helvetica" w:cs="Helvetica"/>
          <w:b/>
          <w:bCs/>
          <w:color w:val="000000"/>
          <w:sz w:val="18"/>
          <w:szCs w:val="18"/>
        </w:rPr>
        <w:t>H,</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line</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2"/>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Assets</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(Acqui</w:t>
      </w:r>
      <w:r w:rsidRPr="00AE1ECB" w:rsidR="008D4C81">
        <w:rPr>
          <w:rFonts w:ascii="Helvetica" w:hAnsi="Helvetica" w:cs="Helvetica"/>
          <w:b/>
          <w:bCs/>
          <w:color w:val="000000"/>
          <w:spacing w:val="-4"/>
          <w:sz w:val="18"/>
          <w:szCs w:val="18"/>
        </w:rPr>
        <w:t>r</w:t>
      </w:r>
      <w:r w:rsidRPr="00AE1ECB" w:rsidR="008D4C81">
        <w:rPr>
          <w:rFonts w:ascii="Helvetica" w:hAnsi="Helvetica" w:cs="Helvetica"/>
          <w:b/>
          <w:bCs/>
          <w:color w:val="000000"/>
          <w:sz w:val="18"/>
          <w:szCs w:val="18"/>
        </w:rPr>
        <w:t>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and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Disposed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Within</w:t>
      </w:r>
      <w:r w:rsidRPr="00AE1ECB" w:rsidR="008D4C81">
        <w:rPr>
          <w:rFonts w:ascii="Helvetica" w:hAnsi="Helvetica" w:cs="Arial"/>
          <w:color w:val="000000"/>
          <w:w w:val="102"/>
          <w:sz w:val="18"/>
          <w:szCs w:val="18"/>
        </w:rPr>
        <w:t xml:space="preserve"> </w:t>
      </w:r>
      <w:r w:rsidRPr="00AE1ECB" w:rsidR="008D4C81">
        <w:rPr>
          <w:rFonts w:ascii="Helvetica" w:hAnsi="Helvetica" w:cs="Helvetica"/>
          <w:b/>
          <w:bCs/>
          <w:color w:val="000000"/>
          <w:spacing w:val="-16"/>
          <w:sz w:val="18"/>
          <w:szCs w:val="18"/>
        </w:rPr>
        <w:t>Y</w:t>
      </w:r>
      <w:r w:rsidRPr="00AE1ECB" w:rsidR="008D4C81">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0941A8" w:rsidP="000941A8" w14:paraId="627A7101" w14:textId="77777777">
      <w:pPr>
        <w:widowControl w:val="0"/>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63377C" w14:paraId="244C8206" w14:textId="70F438E3">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8D4C81" w:rsidP="003D178E" w14:paraId="244C8207" w14:textId="77777777">
      <w:pPr>
        <w:widowControl w:val="0"/>
        <w:autoSpaceDE w:val="0"/>
        <w:autoSpaceDN w:val="0"/>
        <w:adjustRightInd w:val="0"/>
        <w:spacing w:line="240" w:lineRule="auto"/>
        <w:ind w:firstLine="0"/>
        <w:jc w:val="both"/>
        <w:rPr>
          <w:rFonts w:ascii="Helvetica" w:hAnsi="Helvetica" w:cs="Helvetica"/>
          <w:i/>
          <w:iCs/>
          <w:color w:val="000000"/>
          <w:sz w:val="18"/>
          <w:szCs w:val="18"/>
        </w:r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p>
    <w:p w:rsidR="00A7023F" w:rsidRPr="00AE1ECB" w:rsidP="0063377C" w14:paraId="244C8209" w14:textId="09D23647">
      <w:pPr>
        <w:widowControl w:val="0"/>
        <w:autoSpaceDE w:val="0"/>
        <w:autoSpaceDN w:val="0"/>
        <w:adjustRightInd w:val="0"/>
        <w:spacing w:before="60" w:line="240" w:lineRule="auto"/>
        <w:ind w:firstLine="0"/>
        <w:rPr>
          <w:rFonts w:ascii="Helvetica" w:hAnsi="Helvetica" w:cs="Helvetica"/>
          <w:b/>
          <w:bCs/>
          <w:color w:val="000000"/>
          <w:sz w:val="18"/>
          <w:szCs w:val="18"/>
        </w:rPr>
      </w:pPr>
    </w:p>
    <w:p w:rsidR="005324D3" w:rsidRPr="00AE1ECB" w:rsidP="0063377C" w14:paraId="244C820A" w14:textId="3463384B">
      <w:pPr>
        <w:widowControl w:val="0"/>
        <w:autoSpaceDE w:val="0"/>
        <w:autoSpaceDN w:val="0"/>
        <w:adjustRightInd w:val="0"/>
        <w:spacing w:before="60" w:line="240" w:lineRule="auto"/>
        <w:ind w:firstLine="0"/>
        <w:rPr>
          <w:rFonts w:ascii="Helvetica" w:hAnsi="Helvetica" w:cs="Helvetica"/>
          <w:b/>
          <w:bCs/>
          <w:color w:val="000000"/>
          <w:sz w:val="18"/>
          <w:szCs w:val="18"/>
        </w:rPr>
        <w:sectPr w:rsidSect="008D1B5E">
          <w:headerReference w:type="default" r:id="rId89"/>
          <w:footerReference w:type="default" r:id="rId90"/>
          <w:endnotePr>
            <w:numFmt w:val="decimal"/>
          </w:endnotePr>
          <w:type w:val="continuous"/>
          <w:pgSz w:w="12240" w:h="15840" w:code="1"/>
          <w:pgMar w:top="1008" w:right="634" w:bottom="432" w:left="994" w:header="576" w:footer="576" w:gutter="0"/>
          <w:cols w:space="360"/>
          <w:titlePg/>
          <w:rtlGutter/>
          <w:docGrid w:linePitch="326"/>
        </w:sectPr>
      </w:pPr>
      <w:r>
        <w:rPr>
          <w:rFonts w:ascii="Helvetica" w:hAnsi="Helvetica" w:cs="Helvetica"/>
          <w:b/>
          <w:bCs/>
          <w:color w:val="000000"/>
          <w:sz w:val="18"/>
          <w:szCs w:val="18"/>
        </w:rPr>
        <w:br/>
      </w:r>
    </w:p>
    <w:p w:rsidR="008D4C81" w:rsidRPr="00AE1ECB" w:rsidP="0063377C" w14:paraId="244C820B" w14:textId="643744FD">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the assets of two or more plans are maintained in one trust, </w:t>
      </w:r>
      <w:r w:rsidRPr="00AE1ECB">
        <w:rPr>
          <w:rFonts w:ascii="Helvetica" w:hAnsi="Helvetica" w:cs="Helvetica"/>
          <w:color w:val="000000"/>
          <w:sz w:val="18"/>
          <w:szCs w:val="18"/>
        </w:rPr>
        <w:t>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4CAC0CC2">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14:paraId="684D31AF" w14:textId="77777777">
      <w:pPr>
        <w:tabs>
          <w:tab w:val="clear" w:pos="432"/>
        </w:tabs>
        <w:spacing w:line="240" w:lineRule="auto"/>
        <w:ind w:firstLine="0"/>
        <w:rPr>
          <w:rFonts w:ascii="Helvetica" w:hAnsi="Helvetica" w:cs="Helvetica"/>
          <w:i/>
          <w:iCs/>
          <w:color w:val="000000"/>
          <w:sz w:val="18"/>
          <w:szCs w:val="18"/>
        </w:rPr>
        <w:sectPr w:rsidSect="008D1B5E">
          <w:footerReference w:type="first" r:id="rId91"/>
          <w:endnotePr>
            <w:numFmt w:val="decimal"/>
          </w:endnotePr>
          <w:type w:val="continuous"/>
          <w:pgSz w:w="12240" w:h="15840" w:code="1"/>
          <w:pgMar w:top="1008" w:right="634" w:bottom="432" w:left="994" w:header="576" w:footer="432" w:gutter="0"/>
          <w:cols w:num="2" w:space="360"/>
          <w:docGrid w:linePitch="326"/>
        </w:sectPr>
      </w:pPr>
    </w:p>
    <w:p w:rsidR="00101278" w:rsidP="007A3864" w14:paraId="244C8217" w14:textId="3426171E">
      <w:pPr>
        <w:widowControl w:val="0"/>
        <w:autoSpaceDE w:val="0"/>
        <w:autoSpaceDN w:val="0"/>
        <w:adjustRightInd w:val="0"/>
        <w:spacing w:before="60" w:line="240" w:lineRule="auto"/>
        <w:ind w:firstLine="0"/>
        <w:rPr>
          <w:rFonts w:ascii="Helvetica" w:hAnsi="Helvetica" w:cs="Helvetica"/>
          <w:i/>
          <w:iCs/>
          <w:color w:val="000000"/>
          <w:sz w:val="18"/>
          <w:szCs w:val="18"/>
        </w:rPr>
        <w:sectPr w:rsidSect="008D1B5E">
          <w:footerReference w:type="first" r:id="rId92"/>
          <w:endnotePr>
            <w:numFmt w:val="decimal"/>
          </w:endnotePr>
          <w:type w:val="continuous"/>
          <w:pgSz w:w="12240" w:h="15840" w:code="1"/>
          <w:pgMar w:top="1008" w:right="634" w:bottom="432" w:left="994" w:header="576" w:footer="432" w:gutter="0"/>
          <w:cols w:space="360"/>
          <w:titlePg/>
          <w:docGrid w:linePitch="326"/>
        </w:sectPr>
      </w:pPr>
    </w:p>
    <w:p w:rsidR="00484680" w:rsidP="00484680" w14:paraId="4F1B5795"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27872"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3" name="Group 134"/>
                              <wpg:cNvGrpSpPr/>
                              <wpg:grpSpPr>
                                <a:xfrm>
                                  <a:off x="900" y="9045"/>
                                  <a:ext cx="10785" cy="104"/>
                                  <a:chOff x="900" y="9045"/>
                                  <a:chExt cx="10785" cy="217"/>
                                </a:xfrm>
                              </wpg:grpSpPr>
                              <wps:wsp xmlns:wps="http://schemas.microsoft.com/office/word/2010/wordprocessingShape">
                                <wps:cNvPr id="14"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28896"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8D1B5E">
          <w:endnotePr>
            <w:numFmt w:val="decimal"/>
          </w:endnotePr>
          <w:type w:val="continuous"/>
          <w:pgSz w:w="12240" w:h="15840" w:code="1"/>
          <w:pgMar w:top="1008" w:right="634" w:bottom="432" w:left="994" w:header="576" w:footer="432" w:gutter="0"/>
          <w:cols w:space="360"/>
          <w:titlePg/>
          <w:docGrid w:linePitch="326"/>
        </w:sectPr>
      </w:pPr>
    </w:p>
    <w:p w:rsidR="00761D18"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7A3864" w14:paraId="244C8246" w14:textId="58B57189">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23B58C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484680" w14:paraId="54D07AA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484680" w14:paraId="5CFF50F5"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484680" w14:paraId="49D1A87C"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0B3982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38617F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F5E14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2A1B25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6E77CD1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503ED4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1DDB566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028D95D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CBA385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484680" w14:paraId="0BFF1602"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9850C9" w14:paraId="244C824A" w14:textId="44C107B5">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w:t>
      </w:r>
      <w:r w:rsidRPr="00AE1ECB">
        <w:rPr>
          <w:rFonts w:ascii="Helvetica" w:hAnsi="Helvetica" w:cs="Helvetica"/>
          <w:color w:val="000000"/>
          <w:sz w:val="18"/>
          <w:szCs w:val="18"/>
        </w:rPr>
        <w:t xml:space="preserve">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197F0F" w14:paraId="7C48E887" w14:textId="3DB5B8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197F0F" w14:paraId="140D8B1E"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197F0F" w14:paraId="669EABFA"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70388AD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433E91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168323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94C43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2DC69F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7E98F3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F4F2E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BB6CF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F4A9D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197F0F" w14:paraId="2747E94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943FED" w:rsidP="0063377C" w14:paraId="244C824B" w14:textId="1009204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19340FF8">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1728"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43D1731B">
      <w:pPr>
        <w:widowControl w:val="0"/>
        <w:autoSpaceDE w:val="0"/>
        <w:autoSpaceDN w:val="0"/>
        <w:adjustRightInd w:val="0"/>
        <w:spacing w:before="60" w:line="240" w:lineRule="auto"/>
        <w:ind w:firstLine="0"/>
        <w:rPr>
          <w:rFonts w:ascii="Helvetica" w:hAnsi="Helvetica" w:cs="Helvetica"/>
          <w:i/>
          <w:color w:val="000000"/>
          <w:sz w:val="18"/>
          <w:szCs w:val="18"/>
        </w:rPr>
      </w:pPr>
      <w:r w:rsidRPr="009850C9">
        <w:rPr>
          <w:rFonts w:ascii="Helvetica" w:hAnsi="Helvetica" w:cs="Helvetica"/>
          <w:b/>
          <w:bCs/>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w:t>
      </w:r>
      <w:r w:rsidRPr="00AE1ECB">
        <w:rPr>
          <w:rFonts w:ascii="Helvetica" w:hAnsi="Helvetica" w:cs="Helvetica"/>
          <w:i/>
          <w:color w:val="000000"/>
          <w:sz w:val="18"/>
          <w:szCs w:val="18"/>
        </w:rPr>
        <w:t xml:space="preserve">or any transfer of plan assets or liabilities to another plan. There is a penalty for not filing IRS Form 5310-A on time. In addition, a transfer of benefit liabilities involving a plan covered by PBGC insurance may be reportable to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5539A09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0802C3" w14:paraId="3F23C5A1" w14:textId="06D136F6">
      <w:pPr>
        <w:widowControl w:val="0"/>
        <w:autoSpaceDE w:val="0"/>
        <w:autoSpaceDN w:val="0"/>
        <w:adjustRightInd w:val="0"/>
        <w:spacing w:before="60" w:line="240" w:lineRule="auto"/>
        <w:ind w:right="712" w:firstLine="0"/>
        <w:rPr>
          <w:rFonts w:ascii="Helvetica" w:hAnsi="Helvetica" w:cs="Helvetica"/>
          <w:sz w:val="18"/>
          <w:szCs w:val="18"/>
        </w:rPr>
        <w:sectPr w:rsidSect="008D1B5E">
          <w:headerReference w:type="even" r:id="rId93"/>
          <w:headerReference w:type="default" r:id="rId94"/>
          <w:footerReference w:type="even" r:id="rId95"/>
          <w:footerReference w:type="default" r:id="rId96"/>
          <w:footerReference w:type="first" r:id="rId97"/>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BF06DB">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8D1B5E">
          <w:footerReference w:type="even" r:id="rId99"/>
          <w:footerReference w:type="first" r:id="rId100"/>
          <w:endnotePr>
            <w:numFmt w:val="decimal"/>
          </w:endnotePr>
          <w:pgSz w:w="12240" w:h="15840" w:code="1"/>
          <w:pgMar w:top="1008" w:right="634" w:bottom="432" w:left="994" w:header="576" w:footer="432" w:gutter="0"/>
          <w:cols w:num="2" w:space="547"/>
          <w:docGrid w:linePitch="326"/>
        </w:sectPr>
      </w:pPr>
    </w:p>
    <w:p w:rsidR="008D4C81" w:rsidRPr="00AE1ECB" w:rsidP="009850C9" w14:paraId="244C8258" w14:textId="082510D1">
      <w:pPr>
        <w:pBdr>
          <w:top w:val="single" w:sz="18" w:space="1" w:color="auto"/>
        </w:pBdr>
        <w:spacing w:line="240" w:lineRule="auto"/>
        <w:ind w:firstLine="0"/>
        <w:rPr>
          <w:rFonts w:ascii="Helvetica" w:hAnsi="Helvetica" w:cs="Helvetica-Bold"/>
          <w:b/>
          <w:bCs/>
          <w:sz w:val="26"/>
          <w:szCs w:val="26"/>
        </w:rPr>
      </w:pPr>
      <w:r>
        <w:rPr>
          <w:rFonts w:ascii="Helvetica" w:hAnsi="Helvetica" w:cs="Helvetica-Bold"/>
          <w:b/>
          <w:bCs/>
          <w:sz w:val="26"/>
          <w:szCs w:val="26"/>
        </w:rPr>
        <w:t>2024</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597C16"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6CECEB96">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8F3AF5">
        <w:rPr>
          <w:rFonts w:ascii="Helvetica" w:hAnsi="Helvetica" w:cs="Helvetica"/>
          <w:sz w:val="18"/>
          <w:szCs w:val="18"/>
        </w:rPr>
        <w:t>2023</w:t>
      </w:r>
      <w:r w:rsidRPr="00AE1ECB" w:rsidR="008F3AF5">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w:t>
      </w:r>
      <w:r w:rsidRPr="00AE1ECB">
        <w:rPr>
          <w:rFonts w:ascii="Helvetica" w:hAnsi="Helvetica" w:cs="Helvetica-Bold"/>
          <w:bCs/>
          <w:sz w:val="18"/>
          <w:szCs w:val="18"/>
        </w:rPr>
        <w:t>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7E45E372">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8F3AF5">
        <w:rPr>
          <w:rFonts w:ascii="Helvetica" w:hAnsi="Helvetica" w:cs="Helvetica"/>
          <w:sz w:val="18"/>
          <w:szCs w:val="18"/>
        </w:rPr>
        <w:t>2024</w:t>
      </w:r>
      <w:r w:rsidRPr="00AE1ECB" w:rsidR="008F3AF5">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63377C"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03B81CFA">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7A4337">
        <w:rPr>
          <w:rFonts w:ascii="Helvetica" w:hAnsi="Helvetica" w:cs="Helvetica-Bold"/>
          <w:bCs/>
          <w:sz w:val="18"/>
          <w:szCs w:val="18"/>
        </w:rPr>
        <w:t>2024</w:t>
      </w:r>
      <w:r w:rsidRPr="00AE1ECB" w:rsidR="007A4337">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9B0B73" w14:paraId="244C8287" w14:textId="0E967A2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w:t>
      </w:r>
      <w:r w:rsidR="00BF06DB">
        <w:rPr>
          <w:rFonts w:ascii="Helvetica" w:hAnsi="Helvetica" w:cs="Helvetica"/>
          <w:sz w:val="18"/>
          <w:szCs w:val="18"/>
        </w:rPr>
        <w: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63377C" w14:paraId="244C8289" w14:textId="493C6535">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w:t>
      </w:r>
      <w:r w:rsidRPr="00AE1ECB">
        <w:rPr>
          <w:rFonts w:ascii="Helvetica" w:hAnsi="Helvetica" w:cs="Helvetica"/>
          <w:sz w:val="18"/>
          <w:szCs w:val="18"/>
        </w:rPr>
        <w:t>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9B0B73"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Other expenses (paid and/or payable) include other administrative and miscellaneous expenses paid by or charged </w:t>
      </w:r>
      <w:r w:rsidRPr="00AE1ECB">
        <w:rPr>
          <w:rFonts w:ascii="Helvetica" w:hAnsi="Helvetica" w:cs="Helvetica"/>
          <w:sz w:val="18"/>
          <w:szCs w:val="18"/>
        </w:rPr>
        <w:t>to the plan, including among others, office supplies and equipment, telephone, postage, rent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2D03798C">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2520.104-50 in connection with a short plan year of seven months or less. Plans with all of their fund held in a master trust should check “No” on Schedule I, lines 4b, c, and i.</w:t>
      </w:r>
    </w:p>
    <w:p w:rsidR="0088621F" w:rsidRPr="00AE1ECB" w:rsidP="0063377C" w14:paraId="244C82A8" w14:textId="0D4B1BFC">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w:t>
      </w:r>
      <w:r w:rsidRPr="00AE1ECB">
        <w:rPr>
          <w:rFonts w:ascii="Helvetica" w:hAnsi="Helvetica" w:cs="Helvetica"/>
          <w:sz w:val="18"/>
          <w:szCs w:val="18"/>
        </w:rPr>
        <w:t xml:space="preserve">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442AFD">
        <w:rPr>
          <w:rFonts w:ascii="Helvetica" w:hAnsi="Helvetica" w:cs="Helvetica"/>
          <w:sz w:val="18"/>
          <w:szCs w:val="18"/>
        </w:rPr>
        <w:t>-</w:t>
      </w:r>
      <w:r w:rsidRPr="00AE1ECB">
        <w:rPr>
          <w:rFonts w:ascii="Helvetica" w:hAnsi="Helvetica" w:cs="Helvetica"/>
          <w:sz w:val="18"/>
          <w:szCs w:val="18"/>
        </w:rPr>
        <w:t>102(a)(2).</w:t>
      </w:r>
    </w:p>
    <w:p w:rsidR="008D4C81" w:rsidRPr="00AE1ECB" w:rsidP="0063377C" w14:paraId="244C82A9" w14:textId="569734BA">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8D4C81" w:rsidRPr="00AE1ECB" w:rsidP="0063377C" w14:paraId="244C82AA"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Oblique"/>
          <w:i/>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77777777">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w:t>
      </w:r>
      <w:r w:rsidRPr="00AE1ECB">
        <w:rPr>
          <w:rFonts w:ascii="Helvetica" w:hAnsi="Helvetica" w:cs="Helvetica-Oblique"/>
          <w:i/>
          <w:iCs/>
          <w:sz w:val="18"/>
          <w:szCs w:val="18"/>
        </w:rPr>
        <w:t xml:space="preserve">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71 Fed. Reg. 20261 (Apr. 19, 2006) and 71 Fed. Reg. </w:t>
      </w:r>
      <w:r w:rsidR="00231AF3">
        <w:rPr>
          <w:rFonts w:ascii="Helvetica" w:hAnsi="Helvetica" w:cs="Helvetica-Oblique"/>
          <w:i/>
          <w:iCs/>
          <w:sz w:val="18"/>
          <w:szCs w:val="18"/>
        </w:rPr>
        <w:t>2013</w:t>
      </w:r>
      <w:r w:rsidRPr="00AE1ECB">
        <w:rPr>
          <w:rFonts w:ascii="Helvetica" w:hAnsi="Helvetica" w:cs="Helvetica-Oblique"/>
          <w:i/>
          <w:iCs/>
          <w:sz w:val="18"/>
          <w:szCs w:val="18"/>
        </w:rPr>
        <w:t xml:space="preserve">5 (Apr. 19, 2006). All delinquent participant contributions must be reported on line 4a even if violations have been corrected.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77777777">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Form 5330 with the IRS. For more information, see 71 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20261 (Apr. 19, 2006) and 71 Fed. Reg. </w:t>
      </w:r>
      <w:r w:rsidR="00231AF3">
        <w:rPr>
          <w:rFonts w:ascii="Helvetica" w:hAnsi="Helvetica" w:cs="Helvetica"/>
          <w:i/>
          <w:iCs/>
          <w:color w:val="000000"/>
          <w:sz w:val="18"/>
          <w:szCs w:val="18"/>
        </w:rPr>
        <w:t>2013</w:t>
      </w:r>
      <w:r w:rsidRPr="00AE1ECB">
        <w:rPr>
          <w:rFonts w:ascii="Helvetica" w:hAnsi="Helvetica" w:cs="Helvetica"/>
          <w:i/>
          <w:iCs/>
          <w:color w:val="000000"/>
          <w:sz w:val="18"/>
          <w:szCs w:val="18"/>
        </w:rPr>
        <w:t>5 (Apr. 19,</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2006).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9077C3" w14:paraId="244C82C9" w14:textId="157D5C0E">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3547745</wp:posOffset>
            </wp:positionH>
            <wp:positionV relativeFrom="paragraph">
              <wp:posOffset>342265</wp:posOffset>
            </wp:positionV>
            <wp:extent cx="179705" cy="191135"/>
            <wp:effectExtent l="0" t="0" r="0" b="0"/>
            <wp:wrapTight wrapText="bothSides">
              <wp:wrapPolygon>
                <wp:start x="0" y="0"/>
                <wp:lineTo x="0" y="19375"/>
                <wp:lineTo x="18318" y="19375"/>
                <wp:lineTo x="18318"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9077C3" w14:paraId="244C82D2" w14:textId="05413FD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9077C3" w14:paraId="244C82D3" w14:textId="795ABAC9">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w:t>
      </w:r>
      <w:r w:rsidRPr="003B24BC" w:rsidR="00A83F29">
        <w:rPr>
          <w:rFonts w:ascii="Helvetica" w:hAnsi="Helvetica" w:cs="Helvetica"/>
          <w:i/>
          <w:iCs/>
          <w:color w:val="000000"/>
          <w:sz w:val="18"/>
          <w:szCs w:val="18"/>
        </w:rPr>
        <w:t>fiscal.treasury.gov/surety-bonds/list-certified-companies.html</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8D4C81" w:rsidRPr="00AE1ECB" w:rsidP="009077C3" w14:paraId="244C82D4"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8D4C81" w:rsidRPr="00AE1ECB" w:rsidP="009077C3" w14:paraId="244C82D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612E81B">
      <w:pPr>
        <w:widowControl w:val="0"/>
        <w:autoSpaceDE w:val="0"/>
        <w:autoSpaceDN w:val="0"/>
        <w:adjustRightInd w:val="0"/>
        <w:spacing w:line="240" w:lineRule="auto"/>
        <w:ind w:left="-86" w:firstLine="0"/>
        <w:rPr>
          <w:rFonts w:ascii="Helvetica" w:hAnsi="Helvetica" w:cs="Helvetica"/>
          <w:color w:val="000000"/>
          <w:sz w:val="18"/>
          <w:szCs w:val="18"/>
        </w:rPr>
      </w:pPr>
      <w:r w:rsidRPr="00AE1ECB">
        <w:rPr>
          <w:rFonts w:ascii="Helvetica" w:hAnsi="Helvetica" w:cs="Helvetica"/>
          <w:i/>
          <w:iCs/>
          <w:color w:val="000000"/>
          <w:sz w:val="18"/>
          <w:szCs w:val="18"/>
        </w:rPr>
        <w:t>Willful failure to report is a criminal offense. See ERISA</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w:t>
      </w:r>
      <w:r w:rsidRPr="00AE1ECB">
        <w:rPr>
          <w:rFonts w:ascii="Helvetica" w:hAnsi="Helvetica" w:cs="Helvetica"/>
          <w:color w:val="000000"/>
          <w:sz w:val="18"/>
          <w:szCs w:val="18"/>
        </w:rPr>
        <w:t>section 401(a)(2), the limitations on benefits and contributions under Code section 415, and the minimum funding requirements under Code section 412) and must be determined annually.</w:t>
      </w:r>
    </w:p>
    <w:p w:rsidR="008D4C81" w:rsidRPr="00AE1ECB" w:rsidP="0063377C" w14:paraId="244C82DA" w14:textId="28BCA37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404(c).</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34C08B9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3C6FEB">
        <w:rPr>
          <w:rFonts w:ascii="Helvetica" w:hAnsi="Helvetica" w:cs="Helvetica"/>
          <w:color w:val="000000"/>
          <w:sz w:val="18"/>
          <w:szCs w:val="18"/>
        </w:rPr>
        <w:t>2022</w:t>
      </w:r>
      <w:r w:rsidRPr="00426143" w:rsidR="00426143">
        <w:rPr>
          <w:rFonts w:ascii="Helvetica" w:hAnsi="Helvetica" w:cs="Helvetica"/>
          <w:color w:val="000000"/>
          <w:sz w:val="18"/>
          <w:szCs w:val="18"/>
        </w:rPr>
        <w:t xml:space="preserve">, which matures on June 30, </w:t>
      </w:r>
      <w:r w:rsidR="003C6FEB">
        <w:rPr>
          <w:rFonts w:ascii="Helvetica" w:hAnsi="Helvetica" w:cs="Helvetica"/>
          <w:color w:val="000000"/>
          <w:sz w:val="18"/>
          <w:szCs w:val="18"/>
        </w:rPr>
        <w:t>2024</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63377C" w14:paraId="244C82DE" w14:textId="59B8FE4B">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2900718B">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2520.104-50 in connection with a short plan year of seven months or less and the contents of the </w:t>
      </w:r>
      <w:r w:rsidRPr="00AE1ECB">
        <w:rPr>
          <w:rFonts w:ascii="Helvetica" w:hAnsi="Helvetica" w:cs="Helvetica"/>
          <w:color w:val="000000"/>
          <w:sz w:val="18"/>
          <w:szCs w:val="18"/>
        </w:rPr>
        <w:t xml:space="preserve">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4657CD4C">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101(f)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w:t>
      </w:r>
      <w:r w:rsidRPr="00AE1ECB">
        <w:rPr>
          <w:rFonts w:ascii="Helvetica" w:hAnsi="Helvetica" w:cs="Helvetica"/>
          <w:color w:val="000000"/>
          <w:sz w:val="18"/>
          <w:szCs w:val="18"/>
        </w:rPr>
        <w:t xml:space="preserve">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2AECAE5F">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7347AB" w:rsidP="0063377C" w14:paraId="244C8301" w14:textId="1267DBE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7347AB" w14:paraId="356CB976"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4560"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t>
      </w:r>
      <w:r w:rsidRPr="00AE1ECB">
        <w:rPr>
          <w:rFonts w:ascii="Helvetica" w:hAnsi="Helvetica" w:cs="Helvetica"/>
          <w:color w:val="000000"/>
          <w:sz w:val="18"/>
          <w:szCs w:val="18"/>
        </w:rPr>
        <w:t>with the Form 5500.</w:t>
      </w:r>
    </w:p>
    <w:p w:rsidR="00891DF9" w:rsidRPr="00AE1ECB" w:rsidP="0063377C" w14:paraId="244C8308" w14:textId="316BC46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0E59D36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270FA3D5">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00D93F72">
        <w:rPr>
          <w:rFonts w:ascii="Helvetica" w:hAnsi="Helvetica" w:cs="Helvetica"/>
          <w:b/>
          <w:color w:val="000000"/>
          <w:sz w:val="18"/>
          <w:szCs w:val="18"/>
        </w:rPr>
        <w:t>.</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73046E">
        <w:rPr>
          <w:rFonts w:ascii="Helvetica" w:hAnsi="Helvetica" w:cs="Helvetica"/>
          <w:sz w:val="18"/>
          <w:szCs w:val="18"/>
        </w:rPr>
        <w:t>T</w:t>
      </w:r>
      <w:r w:rsidRPr="000802C3">
        <w:rPr>
          <w:rFonts w:ascii="Helvetica" w:hAnsi="Helvetica" w:cs="Helvetica"/>
          <w:sz w:val="18"/>
          <w:szCs w:val="18"/>
        </w:rPr>
        <w: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8D1B5E">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num="2" w:space="547"/>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850C9" w14:paraId="244C830E" w14:textId="7069023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color w:val="221E1F"/>
          <w:sz w:val="26"/>
          <w:szCs w:val="18"/>
        </w:rPr>
      </w:pPr>
      <w:bookmarkStart w:id="37" w:name="OLE_LINK106"/>
      <w:r>
        <w:rPr>
          <w:rFonts w:ascii="Helvetica" w:hAnsi="Helvetica" w:cs="NCLAD L+ Helvetica"/>
          <w:b/>
          <w:bCs/>
          <w:color w:val="221E1F"/>
          <w:sz w:val="26"/>
          <w:szCs w:val="18"/>
        </w:rPr>
        <w:t>2024</w:t>
      </w:r>
      <w:r w:rsidRPr="00AE1ECB">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850C9" w14:paraId="244C830F"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850C9" w14:paraId="244C8310" w14:textId="77777777">
      <w:pPr>
        <w:tabs>
          <w:tab w:val="left" w:pos="270"/>
          <w:tab w:val="clear" w:pos="432"/>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850C9" w14:paraId="244C8311"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850C9"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7"/>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A50510" w14:paraId="244C831F" w14:textId="6496F425">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r w:rsidR="00EA458A">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w:t>
      </w:r>
      <w:r w:rsidR="00D93F72">
        <w:rPr>
          <w:rFonts w:ascii="Helvetica" w:hAnsi="Helvetica" w:cs="NCLAD L+ Helvetica"/>
          <w:color w:val="221E1F"/>
          <w:sz w:val="18"/>
          <w:szCs w:val="18"/>
        </w:rPr>
        <w:t xml:space="preserve"> ERISA</w:t>
      </w:r>
      <w:r w:rsidRPr="00AE1ECB">
        <w:rPr>
          <w:rFonts w:ascii="Helvetica" w:hAnsi="Helvetica" w:cs="NCLAD L+ Helvetica"/>
          <w:color w:val="221E1F"/>
          <w:sz w:val="18"/>
          <w:szCs w:val="18"/>
        </w:rPr>
        <w:t xml:space="preserve"> section 4041A(a)(2</w:t>
      </w:r>
      <w:r w:rsidR="00D93F72">
        <w:rPr>
          <w:rFonts w:ascii="Helvetica" w:hAnsi="Helvetica" w:cs="NCLAD L+ Helvetica"/>
          <w:color w:val="221E1F"/>
          <w:sz w:val="18"/>
          <w:szCs w:val="18"/>
        </w:rPr>
        <w:t>)</w:t>
      </w:r>
      <w:r w:rsidRPr="00AE1ECB">
        <w:rPr>
          <w:rFonts w:ascii="Helvetica" w:hAnsi="Helvetica" w:cs="NCLAD L+ Helvetica"/>
          <w:color w:val="221E1F"/>
          <w:sz w:val="18"/>
          <w:szCs w:val="18"/>
        </w:rPr>
        <w:t>.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 xml:space="preserve">The valuation for a plan year may be as of any date in the plan year, including the first or last day of the plan year. Valuations must be performed </w:t>
      </w:r>
      <w:r w:rsidRPr="00AE1ECB">
        <w:rPr>
          <w:rFonts w:ascii="Helvetica" w:hAnsi="Helvetica" w:cs="DGKOB A+ Helvetica"/>
          <w:color w:val="221E1F"/>
          <w:sz w:val="18"/>
          <w:szCs w:val="18"/>
        </w:rPr>
        <w:t>within the period specified by Code section 431(c)(7) and ERISA section 304(c)(7).</w:t>
      </w:r>
    </w:p>
    <w:p w:rsidR="009918FC" w:rsidRPr="00AE1ECB" w:rsidP="0063377C" w14:paraId="244C8328" w14:textId="27D4D9A5">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7A4337">
        <w:rPr>
          <w:rFonts w:ascii="Helvetica" w:hAnsi="Helvetica" w:cs="DGKOB A+ Helvetica"/>
          <w:color w:val="221E1F"/>
          <w:sz w:val="18"/>
          <w:szCs w:val="18"/>
        </w:rPr>
        <w:t>2024</w:t>
      </w:r>
      <w:r w:rsidRPr="00AE1ECB" w:rsidR="007A433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BE06BA" w14:paraId="63C32D7E" w14:textId="59BD9772">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BE06BA"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BE06BA" w14:paraId="639A742E" w14:textId="7CBB9D4F">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BE06BA" w14:paraId="244C832A" w14:textId="6AEA2563">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6485CA4D">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the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7F17BDF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117557" w14:paraId="58BD97AC" w14:textId="69600CC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117557" w14:paraId="244C8338" w14:textId="0D4E6BB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xml:space="preserve">. If the current liability figures are derived from a valuation that follows the first day of the plan year, the participant and beneficiary count entries should be derived from the counts used in that valuation in a </w:t>
      </w:r>
      <w:r w:rsidRPr="00AE1ECB">
        <w:rPr>
          <w:rFonts w:ascii="Helvetica" w:hAnsi="Helvetica" w:cs="NCLAD L+ Helvetica"/>
          <w:color w:val="221E1F"/>
          <w:sz w:val="18"/>
          <w:szCs w:val="18"/>
        </w:rPr>
        <w:t>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29BBB12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w:t>
      </w:r>
      <w:r w:rsidR="00F100AB">
        <w:rPr>
          <w:rFonts w:ascii="Helvetica" w:hAnsi="Helvetica" w:cs="NCLAD L+ Helvetica"/>
          <w:bCs/>
          <w:iCs/>
          <w:color w:val="221E1F"/>
          <w:sz w:val="18"/>
          <w:szCs w:val="18"/>
        </w:rPr>
        <w:t xml:space="preserve"> as a structured attachment, e.g.,</w:t>
      </w:r>
      <w:r w:rsidR="00D73B3E">
        <w:rPr>
          <w:rFonts w:ascii="Helvetica" w:hAnsi="Helvetica" w:cs="NCLAD L+ Helvetica"/>
          <w:bCs/>
          <w:iCs/>
          <w:color w:val="221E1F"/>
          <w:sz w:val="18"/>
          <w:szCs w:val="18"/>
        </w:rPr>
        <w:t xml:space="preserve">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5584"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6608"/>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117557"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7632"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8656"/>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w:t>
      </w:r>
      <w:r w:rsidR="00991806">
        <w:rPr>
          <w:rFonts w:ascii="Helvetica" w:hAnsi="Helvetica" w:cs="NCLAD L+ Helvetica"/>
          <w:color w:val="221E1F"/>
          <w:sz w:val="18"/>
          <w:szCs w:val="18"/>
        </w:rPr>
        <w:t xml:space="preserve">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8" w:name="OLE_LINK48"/>
    </w:p>
    <w:p w:rsidR="009918FC" w:rsidRPr="008A388B" w:rsidP="008A388B"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8"/>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 xml:space="preserve">enter the plan year in which the insolvency is expected. In addition, attach an illustration </w:t>
      </w:r>
      <w:r w:rsidRPr="00D319C9">
        <w:rPr>
          <w:rFonts w:ascii="Helvetica" w:hAnsi="Helvetica" w:cs="NCLAD L+ Helvetica"/>
          <w:color w:val="221E1F"/>
          <w:sz w:val="18"/>
          <w:szCs w:val="18"/>
        </w:rPr>
        <w:t>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532FA60F">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 xml:space="preserve">If the change was made </w:t>
      </w:r>
      <w:r w:rsidR="000419E7">
        <w:rPr>
          <w:rFonts w:ascii="Helvetica" w:hAnsi="Helvetica" w:cs="NCLAH M+ Helvetica"/>
          <w:bCs/>
          <w:iCs/>
          <w:color w:val="221E1F"/>
          <w:sz w:val="18"/>
          <w:szCs w:val="18"/>
        </w:rPr>
        <w:t>under</w:t>
      </w:r>
      <w:r w:rsidRPr="00AE1ECB" w:rsidR="00972BF7">
        <w:rPr>
          <w:rFonts w:ascii="Helvetica" w:hAnsi="Helvetica" w:cs="Helvetica"/>
          <w:color w:val="221E1F"/>
          <w:sz w:val="18"/>
          <w:szCs w:val="18"/>
        </w:rPr>
        <w:t xml:space="preserve">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 xml:space="preserve">or </w:t>
      </w:r>
      <w:r w:rsidR="000419E7">
        <w:rPr>
          <w:rFonts w:ascii="Helvetica" w:hAnsi="Helvetica" w:cs="NCLAH M+ Helvetica"/>
          <w:bCs/>
          <w:iCs/>
          <w:color w:val="221E1F"/>
          <w:sz w:val="18"/>
          <w:szCs w:val="18"/>
        </w:rPr>
        <w:t>under</w:t>
      </w:r>
      <w:r w:rsidRPr="00AE1ECB" w:rsidR="00972BF7">
        <w:rPr>
          <w:rFonts w:ascii="Helvetica" w:hAnsi="Helvetica" w:cs="Helvetica"/>
          <w:sz w:val="18"/>
          <w:szCs w:val="18"/>
        </w:rPr>
        <w:t>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p>
    <w:p w:rsidR="009918FC" w:rsidRPr="00AE1ECB" w:rsidP="0063377C" w14:paraId="244C8353" w14:textId="660281E3">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plan is not eligible for automatic approval as set forth in the preceding paragraph, advance approval from the IRS </w:t>
      </w:r>
      <w:r w:rsidRPr="00AE1ECB">
        <w:rPr>
          <w:rFonts w:ascii="Helvetica" w:hAnsi="Helvetica" w:cs="NCLAD L+ Helvetica"/>
          <w:color w:val="221E1F"/>
          <w:sz w:val="18"/>
          <w:szCs w:val="18"/>
        </w:rPr>
        <w:t>is required if the shortfall funding method is adopted at a later time,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093DC5A6">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w:t>
      </w:r>
      <w:r w:rsidR="00D93F72">
        <w:rPr>
          <w:rFonts w:ascii="Helvetica" w:hAnsi="Helvetica" w:cs="NCLAD L+ Helvetica"/>
          <w:color w:val="221E1F"/>
          <w:sz w:val="18"/>
          <w:szCs w:val="18"/>
        </w:rPr>
        <w:t xml:space="preserve">ERISA </w:t>
      </w:r>
      <w:r w:rsidRPr="00AE1ECB">
        <w:rPr>
          <w:rFonts w:ascii="Helvetica" w:hAnsi="Helvetica" w:cs="NCLAD L+ Helvetica"/>
          <w:color w:val="221E1F"/>
          <w:sz w:val="18"/>
          <w:szCs w:val="18"/>
        </w:rPr>
        <w:t xml:space="preserve">section 103(d)).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0F24101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A4337">
        <w:rPr>
          <w:rFonts w:ascii="Helvetica" w:hAnsi="Helvetica" w:cs="NCLAD L+ Helvetica"/>
          <w:color w:val="221E1F"/>
          <w:sz w:val="18"/>
          <w:szCs w:val="18"/>
        </w:rPr>
        <w:t>2024</w:t>
      </w:r>
      <w:r w:rsidRPr="00AE1ECB" w:rsidR="007A433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63377C"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63377C"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193F48C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2BD819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32DE94C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E01A3E"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E01A3E"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E01A3E"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E01A3E"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E01A3E"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E01A3E"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E01A3E"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E01A3E"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E01A3E"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E01A3E"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1BC401B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63377C" w14:paraId="244C8384" w14:textId="758AB44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w:t>
      </w:r>
      <w:r w:rsidR="00A83F29">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1FFDCB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41558E" w14:paraId="5D4FE7B3" w14:textId="48B39DAF">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 xml:space="preserve">The attachment may be provided </w:t>
      </w:r>
      <w:r w:rsidR="0041558E">
        <w:rPr>
          <w:rFonts w:ascii="Helvetica" w:hAnsi="Helvetica" w:cs="NCLAD L+ Helvetica"/>
          <w:color w:val="221E1F"/>
          <w:sz w:val="18"/>
          <w:szCs w:val="18"/>
        </w:rPr>
        <w:t xml:space="preserve">as a structured attachment, e.g., </w:t>
      </w:r>
      <w:r>
        <w:rPr>
          <w:rFonts w:ascii="Helvetica" w:hAnsi="Helvetica" w:cs="NCLAD L+ Helvetica"/>
          <w:color w:val="221E1F"/>
          <w:sz w:val="18"/>
          <w:szCs w:val="18"/>
        </w:rPr>
        <w:t>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63377C"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AE0439" w14:paraId="61CE35DE" w14:textId="730BD36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9"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40"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227993C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w:t>
      </w:r>
      <w:r w:rsidR="0041558E">
        <w:rPr>
          <w:rFonts w:ascii="Helvetica" w:hAnsi="Helvetica" w:cs="NCLAD L+ Helvetica"/>
          <w:color w:val="221E1F"/>
          <w:sz w:val="18"/>
          <w:szCs w:val="18"/>
        </w:rPr>
        <w:t xml:space="preserve"> as a structured attachment, e.g.,</w:t>
      </w:r>
      <w:r>
        <w:rPr>
          <w:rFonts w:ascii="Helvetica" w:hAnsi="Helvetica" w:cs="NCLAD L+ Helvetica"/>
          <w:color w:val="221E1F"/>
          <w:sz w:val="18"/>
          <w:szCs w:val="18"/>
        </w:rPr>
        <w:t xml:space="preserve"> in a spreadsheet file (CSV format).</w:t>
      </w:r>
    </w:p>
    <w:bookmarkEnd w:id="39"/>
    <w:bookmarkEnd w:id="40"/>
    <w:p w:rsidR="00A75361" w:rsidP="0063377C"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63377C"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14:paraId="6C27E035" w14:textId="77777777">
            <w:pPr>
              <w:spacing w:line="240" w:lineRule="auto"/>
              <w:ind w:firstLine="0"/>
              <w:jc w:val="center"/>
              <w:rPr>
                <w:rFonts w:ascii="Helvetica" w:hAnsi="Helvetica"/>
                <w:b/>
                <w:sz w:val="14"/>
                <w:szCs w:val="14"/>
              </w:rPr>
            </w:pPr>
          </w:p>
          <w:p w:rsidR="001842FB"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14:paraId="4D90F8ED" w14:textId="77777777">
            <w:pPr>
              <w:spacing w:line="240" w:lineRule="auto"/>
              <w:jc w:val="center"/>
              <w:rPr>
                <w:rFonts w:ascii="Helvetica" w:hAnsi="Helvetica"/>
                <w:b/>
                <w:sz w:val="14"/>
                <w:szCs w:val="14"/>
              </w:rPr>
            </w:pPr>
          </w:p>
          <w:p w:rsidR="001842FB" w14:paraId="4DAA87C5" w14:textId="77777777">
            <w:pPr>
              <w:spacing w:line="240" w:lineRule="auto"/>
              <w:ind w:firstLine="3"/>
              <w:jc w:val="center"/>
              <w:rPr>
                <w:rFonts w:ascii="Helvetica" w:hAnsi="Helvetica"/>
                <w:b/>
                <w:sz w:val="14"/>
                <w:szCs w:val="14"/>
              </w:rPr>
            </w:pPr>
          </w:p>
          <w:p w:rsidR="001842FB"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14:paraId="0C67998D" w14:textId="77777777">
            <w:pPr>
              <w:spacing w:line="240" w:lineRule="auto"/>
              <w:ind w:right="30"/>
              <w:jc w:val="center"/>
              <w:rPr>
                <w:rFonts w:ascii="Helvetica" w:hAnsi="Helvetica"/>
                <w:b/>
                <w:sz w:val="14"/>
                <w:szCs w:val="14"/>
              </w:rPr>
            </w:pPr>
          </w:p>
          <w:p w:rsidR="001842FB" w14:paraId="7D7A6174" w14:textId="77777777">
            <w:pPr>
              <w:spacing w:line="240" w:lineRule="auto"/>
              <w:ind w:firstLine="0"/>
              <w:jc w:val="center"/>
              <w:rPr>
                <w:rFonts w:ascii="Helvetica" w:hAnsi="Helvetica"/>
                <w:b/>
                <w:sz w:val="14"/>
                <w:szCs w:val="14"/>
              </w:rPr>
            </w:pPr>
          </w:p>
          <w:p w:rsidR="001842FB"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14:paraId="03E3ADCC" w14:textId="77777777">
            <w:pPr>
              <w:spacing w:line="240" w:lineRule="auto"/>
              <w:ind w:firstLine="0"/>
              <w:jc w:val="center"/>
              <w:rPr>
                <w:rFonts w:ascii="Helvetica" w:hAnsi="Helvetica"/>
                <w:b/>
                <w:sz w:val="14"/>
                <w:szCs w:val="14"/>
              </w:rPr>
            </w:pPr>
          </w:p>
          <w:p w:rsidR="001842FB"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0DBD39BD" w14:textId="77777777">
            <w:pPr>
              <w:spacing w:line="240" w:lineRule="auto"/>
              <w:jc w:val="center"/>
              <w:rPr>
                <w:rFonts w:ascii="Helvetica" w:hAnsi="Helvetica"/>
                <w:b/>
                <w:sz w:val="14"/>
                <w:szCs w:val="14"/>
              </w:rPr>
            </w:pPr>
          </w:p>
          <w:p w:rsidR="001842FB"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14:paraId="1586883E"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62747BEA" w14:textId="77777777">
            <w:pPr>
              <w:spacing w:line="240" w:lineRule="auto"/>
              <w:jc w:val="center"/>
              <w:rPr>
                <w:rFonts w:ascii="Helvetica" w:hAnsi="Helvetica"/>
                <w:sz w:val="14"/>
                <w:szCs w:val="14"/>
              </w:rPr>
            </w:pPr>
          </w:p>
        </w:tc>
      </w:tr>
    </w:tbl>
    <w:p w:rsidR="001842FB" w:rsidRPr="00AE1ECB" w:rsidP="0063377C"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63377C"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8D1B5E">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63377C"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766C3D3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8A388B" w14:paraId="244C83F2" w14:textId="3176534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41558E" w14:paraId="2CC05851" w14:textId="6533B54D">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w:t>
      </w:r>
      <w:r w:rsidR="005B1734">
        <w:rPr>
          <w:rFonts w:ascii="Helvetica" w:hAnsi="Helvetica" w:cs="NCLAD L+ Helvetica"/>
          <w:color w:val="221E1F"/>
          <w:sz w:val="18"/>
          <w:szCs w:val="18"/>
        </w:rPr>
        <w:t>4</w:t>
      </w:r>
      <w:r w:rsidRPr="00F03F92">
        <w:rPr>
          <w:rFonts w:ascii="Helvetica" w:hAnsi="Helvetica" w:cs="NCLAD L+ Helvetica"/>
          <w:color w:val="221E1F"/>
          <w:sz w:val="18"/>
          <w:szCs w:val="18"/>
        </w:rPr>
        <w:t xml:space="preserve">),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w:t>
      </w:r>
      <w:r w:rsidR="0041558E">
        <w:rPr>
          <w:rFonts w:ascii="Helvetica" w:hAnsi="Helvetica" w:cs="NCLAD L+ Helvetica"/>
          <w:color w:val="221E1F"/>
          <w:sz w:val="18"/>
          <w:szCs w:val="18"/>
        </w:rPr>
        <w:t xml:space="preserve">as a structured attachment, e.g., </w:t>
      </w:r>
      <w:r w:rsidRPr="00F03F92">
        <w:rPr>
          <w:rFonts w:ascii="Helvetica" w:hAnsi="Helvetica" w:cs="NCLAD L+ Helvetica"/>
          <w:color w:val="221E1F"/>
          <w:sz w:val="18"/>
          <w:szCs w:val="18"/>
        </w:rPr>
        <w:t>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w:t>
      </w:r>
      <w:r w:rsidRPr="00AE1ECB">
        <w:rPr>
          <w:rFonts w:ascii="Helvetica" w:hAnsi="Helvetica" w:cs="NCLAD L+ Helvetica"/>
          <w:color w:val="221E1F"/>
          <w:sz w:val="18"/>
          <w:szCs w:val="18"/>
        </w:rPr>
        <w:t>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63377C" w14:paraId="244C8406" w14:textId="3AADFA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D1B5E">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17F1F" w14:paraId="6904B568" w14:textId="0BBF482E">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2024 </w:t>
      </w:r>
      <w:r>
        <w:rPr>
          <w:rFonts w:ascii="Helvetica" w:hAnsi="Helvetica" w:cs="NCLAD L+ Helvetica"/>
          <w:b/>
          <w:bCs/>
          <w:color w:val="221E1F"/>
          <w:sz w:val="26"/>
          <w:szCs w:val="18"/>
        </w:rPr>
        <w:t xml:space="preserve">Instructions for Schedule MEP </w:t>
      </w:r>
      <w:r w:rsidRPr="00D17F1F">
        <w:rPr>
          <w:rFonts w:ascii="Helvetica" w:hAnsi="Helvetica" w:cs="NCLAD L+ Helvetica"/>
          <w:b/>
          <w:iCs/>
          <w:color w:val="221E1F"/>
          <w:sz w:val="26"/>
          <w:szCs w:val="18"/>
        </w:rPr>
        <w:t>(Form 5500)</w:t>
      </w:r>
    </w:p>
    <w:p w:rsidR="00503604" w:rsidRPr="008A388B" w:rsidP="00503604"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503604"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503604"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503604"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ED724B"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C5060C"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503604"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503604"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503604"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081C21" w14:paraId="4ED316B0" w14:textId="77777777">
      <w:pPr>
        <w:widowControl w:val="0"/>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503604"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503604"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503604" w14:paraId="1B66F359" w14:textId="42646B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73046E">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503604"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6064"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503604" w14:paraId="57927094" w14:textId="2D00F7A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73046E">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E379A5">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503604"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7088"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503604"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503604"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503604"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503604"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503604"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503604"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503604"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w:t>
      </w:r>
      <w:r w:rsidRPr="00503604">
        <w:rPr>
          <w:rFonts w:ascii="Helvetica" w:hAnsi="Helvetica" w:cs="NCLAD L+ Helvetica"/>
          <w:color w:val="221E1F"/>
          <w:sz w:val="18"/>
          <w:szCs w:val="18"/>
        </w:rPr>
        <w:t>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503604"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8112"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503604" w14:paraId="0B4E577F" w14:textId="5171816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6933CA">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503604"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503604"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503604"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503604"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503604" w14:paraId="449A59C8" w14:textId="77F5841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29532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503604"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503604"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9136"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503604"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503604"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503604"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503604"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503604"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503604"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503604"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3F58CF" w14:paraId="01E16327" w14:textId="726ED9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3F58CF"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3F58CF"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3F58CF"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3F58CF"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14:paraId="6FFA213C" w14:textId="77777777">
      <w:pPr>
        <w:tabs>
          <w:tab w:val="clear" w:pos="432"/>
        </w:tabs>
        <w:spacing w:line="240" w:lineRule="auto"/>
        <w:ind w:firstLine="0"/>
        <w:rPr>
          <w:rFonts w:ascii="Helvetica" w:hAnsi="Helvetica"/>
          <w:sz w:val="18"/>
          <w:szCs w:val="18"/>
        </w:rPr>
        <w:sectPr w:rsidSect="008D1B5E">
          <w:footerReference w:type="even" r:id="rId110"/>
          <w:footerReference w:type="default" r:id="rId111"/>
          <w:endnotePr>
            <w:numFmt w:val="decimal"/>
          </w:endnotePr>
          <w:type w:val="continuous"/>
          <w:pgSz w:w="12240" w:h="15840" w:code="1"/>
          <w:pgMar w:top="1008" w:right="634" w:bottom="432" w:left="994" w:header="576" w:footer="432" w:gutter="0"/>
          <w:cols w:num="2" w:space="547"/>
          <w:titlePg/>
          <w:docGrid w:linePitch="326"/>
        </w:sectPr>
      </w:pPr>
    </w:p>
    <w:p w:rsidR="00503604"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C50654" w14:paraId="244C840D" w14:textId="06194095">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41" w:name="OLE_LINK107"/>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78EB87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41"/>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6933CA">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11CF535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 xml:space="preserve">Schedule R should not be completed for a DCG reporting group as each individual plan participating in </w:t>
      </w:r>
      <w:r w:rsidR="00B454F2">
        <w:rPr>
          <w:rFonts w:ascii="Helvetica" w:hAnsi="Helvetica" w:cs="Helvetica"/>
          <w:color w:val="000000"/>
          <w:sz w:val="18"/>
          <w:szCs w:val="18"/>
        </w:rPr>
        <w:t>the</w:t>
      </w:r>
      <w:r w:rsidRPr="00682267" w:rsidR="00B454F2">
        <w:rPr>
          <w:rFonts w:ascii="Helvetica" w:hAnsi="Helvetica" w:cs="Helvetica"/>
          <w:color w:val="000000"/>
          <w:sz w:val="18"/>
          <w:szCs w:val="18"/>
        </w:rPr>
        <w:t xml:space="preserve"> </w:t>
      </w:r>
      <w:r w:rsidRPr="00682267" w:rsidR="00682267">
        <w:rPr>
          <w:rFonts w:ascii="Helvetica" w:hAnsi="Helvetica" w:cs="Helvetica"/>
          <w:color w:val="000000"/>
          <w:sz w:val="18"/>
          <w:szCs w:val="18"/>
        </w:rPr>
        <w:t>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3D57412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772B91" w14:paraId="244C8420" w14:textId="126A85C1">
      <w:pPr>
        <w:widowControl w:val="0"/>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B5560F" w14:paraId="244C8421" w14:textId="31B61C18">
      <w:pPr>
        <w:widowControl w:val="0"/>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42" w:name="OLE_LINK110"/>
      <w:r w:rsidRPr="00AE1ECB">
        <w:rPr>
          <w:rFonts w:ascii="Helvetica" w:hAnsi="Helvetica" w:cs="Helvetica"/>
          <w:b/>
          <w:bCs/>
          <w:color w:val="000000"/>
          <w:sz w:val="22"/>
          <w:szCs w:val="22"/>
        </w:rPr>
        <w:t>Specific Instructions</w:t>
      </w:r>
    </w:p>
    <w:bookmarkEnd w:id="42"/>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63377C" w14:paraId="5C235C09"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63377C" w14:paraId="244C8426" w14:textId="027BA2DB">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C50654" w14:paraId="244C8429" w14:textId="59BE22AD">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Code section 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63377C"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7B146982">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t>
      </w:r>
      <w:r w:rsidRPr="00AE1ECB">
        <w:rPr>
          <w:rFonts w:ascii="Helvetica" w:hAnsi="Helvetica" w:cs="Helvetica"/>
          <w:color w:val="000000"/>
          <w:sz w:val="18"/>
          <w:szCs w:val="18"/>
        </w:rPr>
        <w:t xml:space="preserve">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6E45256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032644" w:rsidR="005E6553">
        <w:rPr>
          <w:rFonts w:ascii="Helvetica" w:hAnsi="Helvetica" w:cs="Helvetica"/>
          <w:color w:val="000000"/>
          <w:sz w:val="18"/>
          <w:szCs w:val="18"/>
          <w:vertAlign w:val="superscript"/>
        </w:rPr>
        <w:t>½</w:t>
      </w:r>
      <w:r w:rsidRPr="00AE1ECB" w:rsidR="005E6553">
        <w:rPr>
          <w:rFonts w:ascii="Helvetica" w:hAnsi="Helvetica" w:cs="Helvetica"/>
          <w:color w:val="000000"/>
          <w:sz w:val="18"/>
          <w:szCs w:val="18"/>
        </w:rPr>
        <w:t xml:space="preserve">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032644">
        <w:rPr>
          <w:rFonts w:ascii="Helvetica" w:hAnsi="Helvetica" w:cs="Helvetica"/>
          <w:color w:val="000000"/>
          <w:position w:val="5"/>
          <w:sz w:val="11"/>
          <w:szCs w:val="11"/>
          <w:vertAlign w:val="superscript"/>
        </w:rPr>
        <w:t>1</w:t>
      </w:r>
      <w:r w:rsidRPr="00032644">
        <w:rPr>
          <w:rFonts w:ascii="Helvetica" w:hAnsi="Helvetica" w:cs="Helvetica"/>
          <w:color w:val="000000"/>
          <w:sz w:val="18"/>
          <w:szCs w:val="18"/>
          <w:vertAlign w:val="superscript"/>
        </w:rPr>
        <w:t>/</w:t>
      </w:r>
      <w:r w:rsidRPr="00032644">
        <w:rPr>
          <w:rFonts w:ascii="Helvetica" w:hAnsi="Helvetica" w:cs="Helvetica"/>
          <w:color w:val="000000"/>
          <w:position w:val="1"/>
          <w:sz w:val="11"/>
          <w:szCs w:val="11"/>
          <w:vertAlign w:val="superscript"/>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Return of Excise Taxes Related to Employee Benefit Plans, with the IRS to pay the excise tax on the deficiency. There is a penalty for not filing IRS Form 5330 on time.</w:t>
      </w:r>
    </w:p>
    <w:p w:rsidR="008D4C81" w:rsidRPr="00AE1ECB" w:rsidP="0063377C" w14:paraId="244C843E" w14:textId="6DB8E97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the minimum required contribution remaining in line 6c will be made not later than 8</w:t>
      </w:r>
      <w:r w:rsidRPr="00032644">
        <w:rPr>
          <w:rFonts w:ascii="Helvetica" w:hAnsi="Helvetica" w:cs="Helvetica"/>
          <w:color w:val="000000"/>
          <w:sz w:val="18"/>
          <w:szCs w:val="18"/>
          <w:vertAlign w:val="superscript"/>
        </w:rPr>
        <w:t>½</w:t>
      </w:r>
      <w:r w:rsidRPr="00AE1ECB">
        <w:rPr>
          <w:rFonts w:ascii="Helvetica" w:hAnsi="Helvetica" w:cs="Helvetica"/>
          <w:color w:val="000000"/>
          <w:sz w:val="18"/>
          <w:szCs w:val="18"/>
        </w:rPr>
        <w:t xml:space="preserve"> months after the end of the plan year. If “Yes,” and contributions are actually made by this date, then there will be no reportable deficiency and IRS Form 5330 will not need to be filed. </w:t>
      </w:r>
    </w:p>
    <w:p w:rsidR="005E6553" w:rsidRPr="00AE1ECB" w:rsidP="00245F85" w14:paraId="244C843F" w14:textId="74C91864">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 xml:space="preserve">-2 C.B. 357, providing for automatic approval for a change in funding method for a plan year, generally do not apply unless the plan administrator or an authorized representative of the plan sponsor explicitly agrees to the change. If a change in funding method made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 xml:space="preserve">If the plan’s change in funding method is not made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revenue procedure or other authority providing automatic approval which requires plan sponsor agreement, or to a class ruling letter (e.g., it is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C5060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ESOP</w:t>
      </w:r>
      <w:r w:rsidRPr="00AE1ECB">
        <w:rPr>
          <w:rFonts w:ascii="Helvetica" w:hAnsi="Helvetica" w:cs="Helvetica"/>
          <w:b/>
          <w:bCs/>
          <w:color w:val="000000"/>
          <w:sz w:val="20"/>
          <w:szCs w:val="20"/>
        </w:rPr>
        <w:t xml:space="preserve"> 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7347AB" w:rsidP="0063377C" w14:paraId="244C844B" w14:textId="394B2203">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7347AB" w14:paraId="12649300"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10397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59209856">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734EB7" w14:paraId="244C845C" w14:textId="61B9A924">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xml:space="preserve">, a plan that is unable to use the last contributing employer method or the alternative method, must make a reasonable, good faith effort to count inactive participants to satisfy the requirements of </w:t>
      </w:r>
      <w:r w:rsidR="00860B55">
        <w:rPr>
          <w:rFonts w:ascii="Helvetica" w:eastAsia="Calibri" w:hAnsi="Helvetica" w:cs="Helvetica"/>
          <w:sz w:val="18"/>
          <w:szCs w:val="18"/>
        </w:rPr>
        <w:t xml:space="preserve">ERISA </w:t>
      </w:r>
      <w:r w:rsidRPr="000D5FA2" w:rsidR="000D5FA2">
        <w:rPr>
          <w:rFonts w:ascii="Helvetica" w:eastAsia="Calibri" w:hAnsi="Helvetica" w:cs="Helvetica"/>
          <w:sz w:val="18"/>
          <w:szCs w:val="18"/>
        </w:rPr>
        <w:t>section 103(f)(2)(C)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51D305C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0A97B426">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7A4337">
        <w:rPr>
          <w:rFonts w:ascii="Helvetica" w:hAnsi="Helvetica" w:cs="Helvetica"/>
          <w:color w:val="000000"/>
          <w:sz w:val="18"/>
          <w:szCs w:val="18"/>
        </w:rPr>
        <w:t>2024</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63377C" w14:paraId="244C8463" w14:textId="786054F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43"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7A4337">
        <w:rPr>
          <w:rFonts w:ascii="Helvetica" w:hAnsi="Helvetica" w:cs="Helvetica"/>
          <w:color w:val="000000"/>
          <w:sz w:val="18"/>
          <w:szCs w:val="18"/>
        </w:rPr>
        <w:t>2024</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7A4337">
        <w:rPr>
          <w:rFonts w:ascii="Helvetica" w:hAnsi="Helvetica" w:cs="Helvetica"/>
          <w:color w:val="000000"/>
          <w:sz w:val="18"/>
          <w:szCs w:val="18"/>
        </w:rPr>
        <w:t>2023</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73296C7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1F17F8">
        <w:rPr>
          <w:rFonts w:ascii="Helvetica" w:hAnsi="Helvetica" w:cs="Helvetica"/>
          <w:color w:val="000000"/>
          <w:sz w:val="18"/>
          <w:szCs w:val="18"/>
        </w:rPr>
        <w:t xml:space="preserve">2024 </w:t>
      </w:r>
      <w:r w:rsidRPr="00AE1ECB">
        <w:rPr>
          <w:rFonts w:ascii="Helvetica" w:hAnsi="Helvetica" w:cs="Helvetica"/>
          <w:color w:val="000000"/>
          <w:sz w:val="18"/>
          <w:szCs w:val="18"/>
        </w:rPr>
        <w:t xml:space="preserve">plan year to the number for the </w:t>
      </w:r>
      <w:r w:rsidR="001F17F8">
        <w:rPr>
          <w:rFonts w:ascii="Helvetica" w:hAnsi="Helvetica" w:cs="Helvetica"/>
          <w:color w:val="000000"/>
          <w:sz w:val="18"/>
          <w:szCs w:val="18"/>
        </w:rPr>
        <w:t>2022</w:t>
      </w:r>
      <w:r w:rsidRPr="00AE1ECB" w:rsidR="001F17F8">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43"/>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7208FF1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7A4337">
        <w:rPr>
          <w:rFonts w:ascii="Helvetica" w:hAnsi="Helvetica" w:cs="Helvetica"/>
          <w:color w:val="000000"/>
          <w:sz w:val="18"/>
          <w:szCs w:val="18"/>
        </w:rPr>
        <w:t>2023</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63377C" w14:paraId="244C8468" w14:textId="5E2E05DE">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w:t>
      </w:r>
      <w:r w:rsidR="00860B55">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4203.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78F341B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7A4337">
        <w:rPr>
          <w:rFonts w:ascii="Helvetica" w:hAnsi="Helvetica" w:cs="Helvetica"/>
          <w:color w:val="000000"/>
          <w:sz w:val="18"/>
          <w:szCs w:val="18"/>
        </w:rPr>
        <w:t>2024</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7A4337">
        <w:rPr>
          <w:rFonts w:ascii="Helvetica" w:hAnsi="Helvetica" w:cs="Helvetica"/>
          <w:color w:val="000000"/>
          <w:sz w:val="18"/>
          <w:szCs w:val="18"/>
        </w:rPr>
        <w:t>2024</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4DFD748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7A4337">
        <w:rPr>
          <w:rFonts w:ascii="Helvetica" w:hAnsi="Helvetica" w:cs="Helvetica"/>
          <w:color w:val="000000"/>
          <w:sz w:val="18"/>
          <w:szCs w:val="18"/>
        </w:rPr>
        <w:t>2024</w:t>
      </w:r>
      <w:r w:rsidRPr="00AE1ECB" w:rsidR="007A4337">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3C6FEB">
        <w:rPr>
          <w:rFonts w:ascii="Helvetica" w:hAnsi="Helvetica" w:cs="Helvetica"/>
          <w:color w:val="000000"/>
          <w:sz w:val="18"/>
          <w:szCs w:val="18"/>
        </w:rPr>
        <w:t>2023</w:t>
      </w:r>
      <w:r w:rsidRPr="00AE1ECB" w:rsidR="003C6FEB">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B70586" w14:paraId="244C846E" w14:textId="2F7D48F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D4108B" w14:paraId="17A830D0" w14:textId="5D380D8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D4108B" w14:paraId="2A655795" w14:textId="3A22053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D4108B" w14:paraId="0CDDB591" w14:textId="75EE74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6933CA">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D4108B" w14:paraId="308B2543" w14:textId="0636B02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6933CA">
        <w:rPr>
          <w:rFonts w:ascii="Helvetica" w:hAnsi="Helvetica" w:cs="Helvetica"/>
          <w:color w:val="000000"/>
          <w:sz w:val="18"/>
          <w:szCs w:val="18"/>
        </w:rPr>
        <w:t>-</w:t>
      </w:r>
      <w:r w:rsidRPr="00D4108B">
        <w:rPr>
          <w:rFonts w:ascii="Helvetica" w:hAnsi="Helvetica" w:cs="Helvetica"/>
          <w:color w:val="000000"/>
          <w:sz w:val="18"/>
          <w:szCs w:val="18"/>
        </w:rPr>
        <w:t>yield debt securities.</w:t>
      </w:r>
    </w:p>
    <w:p w:rsidR="00D4108B" w:rsidRPr="00D4108B" w:rsidP="00D4108B" w14:paraId="65214DE9" w14:textId="4B7AADB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D4108B" w14:paraId="49B6C3ED" w14:textId="552291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D4108B" w14:paraId="4E4F8CE9" w14:textId="5D2E600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D4108B" w14:paraId="244C846F" w14:textId="232F7CC3">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3D6A36">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E61564" w14:paraId="244C8471" w14:textId="72173DBF">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F70134" w14:paraId="13859D2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F70134" w14:paraId="00A8CC90" w14:textId="0449F52D">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F70134" w14:paraId="50FB41D8" w14:textId="462D0B26">
      <w:pPr>
        <w:widowControl w:val="0"/>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F70134" w14:paraId="244F761F" w14:textId="24396A9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w:t>
      </w:r>
      <w:r w:rsidR="005B1734">
        <w:rPr>
          <w:rFonts w:ascii="Helvetica" w:hAnsi="Helvetica" w:cs="Helvetica"/>
          <w:color w:val="000000"/>
          <w:sz w:val="18"/>
          <w:szCs w:val="18"/>
        </w:rPr>
        <w:t>(</w:t>
      </w:r>
      <w:r w:rsidRPr="00F70134">
        <w:rPr>
          <w:rFonts w:ascii="Helvetica" w:hAnsi="Helvetica" w:cs="Helvetica"/>
          <w:color w:val="000000"/>
          <w:sz w:val="18"/>
          <w:szCs w:val="18"/>
        </w:rPr>
        <w:t>a) for more information.</w:t>
      </w:r>
    </w:p>
    <w:p w:rsidR="00F70134" w:rsidP="00F70134" w14:paraId="2437D042" w14:textId="3A760C41">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F70134" w:rsidP="00F70134" w14:paraId="5DC0DC5F" w14:textId="0769782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EE0087">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F70134" w14:paraId="074FC1C1" w14:textId="1977A96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F70134" w14:paraId="1EAAD60C" w14:textId="214FA1EB">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9850C9">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70134" w:rsidP="00F70134" w14:paraId="070377CF" w14:textId="02CEFBCC">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70134" w:rsidP="00F70134" w14:paraId="599E63E0" w14:textId="0168F88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F70134" w14:paraId="05FA3E9B" w14:textId="37FCCF3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12"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D1B5E">
          <w:footerReference w:type="even" r:id="rId119"/>
          <w:footerReference w:type="default" r:id="rId120"/>
          <w:footerReference w:type="first" r:id="rId121"/>
          <w:endnotePr>
            <w:numFmt w:val="decimal"/>
          </w:endnotePr>
          <w:type w:val="continuous"/>
          <w:pgSz w:w="12240" w:h="15840" w:code="1"/>
          <w:pgMar w:top="1008" w:right="634" w:bottom="432" w:left="994" w:header="576" w:footer="432" w:gutter="0"/>
          <w:cols w:num="2" w:space="540"/>
          <w:rtlGutter/>
          <w:docGrid w:linePitch="326"/>
        </w:sectPr>
      </w:pPr>
    </w:p>
    <w:p w:rsidR="00A26046" w:rsidRPr="00AE1ECB" w:rsidP="00AE4541" w14:paraId="244C8477" w14:textId="2163D98B">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2024</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16D1C533">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section. The plan administrator must retain with the plan records the Schedule SB that is prepared and signed by the plan’s actuary.</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0886ED34">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bookmarkStart w:id="44" w:name="OLE_LINK10"/>
      <w:r w:rsidRPr="00AE1ECB">
        <w:rPr>
          <w:rFonts w:ascii="Helvetica" w:hAnsi="Helvetica" w:cs="Helvetica"/>
          <w:sz w:val="18"/>
          <w:szCs w:val="18"/>
        </w:rPr>
        <w:t xml:space="preserve">● </w:t>
      </w:r>
      <w:bookmarkEnd w:id="44"/>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39952856">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w:t>
      </w:r>
      <w:r w:rsidRPr="009D1FE2" w:rsidR="009D1FE2">
        <w:rPr>
          <w:rFonts w:ascii="Helvetica" w:hAnsi="Helvetica" w:cs="Helvetica"/>
          <w:sz w:val="18"/>
          <w:szCs w:val="18"/>
        </w:rPr>
        <w:t>Part IX is completed only for those plans for which an alternative amortization schedule was elected under Code section 430(c)(2)(D) or ERISA section 303(c)(2)(D</w:t>
      </w:r>
      <w:r w:rsidR="009D1FE2">
        <w:rPr>
          <w:rFonts w:ascii="Helvetica" w:hAnsi="Helvetica" w:cs="Helvetica"/>
          <w:sz w:val="18"/>
          <w:szCs w:val="18"/>
        </w:rPr>
        <w:t>)</w:t>
      </w:r>
      <w:r w:rsidRPr="009D1FE2" w:rsidR="009D1FE2">
        <w:rPr>
          <w:rFonts w:ascii="Helvetica" w:hAnsi="Helvetica" w:cs="Helvetica"/>
          <w:sz w:val="18"/>
          <w:szCs w:val="18"/>
        </w:rPr>
        <w:t>, as amended by PRA 2010.</w:t>
      </w:r>
    </w:p>
    <w:p w:rsidR="00A26046" w:rsidRPr="00AE1ECB" w:rsidP="00AE0439"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AE0439"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704A5D40">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PBGC issues a notice of noncompliance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section 4041.31 for a standard termination) — there is no termination date, and therefore, minimum funding standards continue to apply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AE0439"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P="00AE0439" w14:paraId="3F40A2D1" w14:textId="19649A2B">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section 201. If a plan sponsor adopted a defined benefit pension plan in </w:t>
      </w:r>
      <w:r w:rsidR="007A4337">
        <w:rPr>
          <w:rFonts w:ascii="Helvetica" w:hAnsi="Helvetica"/>
          <w:sz w:val="18"/>
          <w:szCs w:val="18"/>
        </w:rPr>
        <w:t>2024</w:t>
      </w:r>
      <w:r w:rsidRPr="00AF14B3" w:rsidR="007A4337">
        <w:rPr>
          <w:rFonts w:ascii="Helvetica" w:hAnsi="Helvetica"/>
          <w:sz w:val="18"/>
          <w:szCs w:val="18"/>
        </w:rPr>
        <w:t xml:space="preserve"> </w:t>
      </w:r>
      <w:r w:rsidRPr="00AF14B3">
        <w:rPr>
          <w:rFonts w:ascii="Helvetica" w:hAnsi="Helvetica"/>
          <w:sz w:val="18"/>
          <w:szCs w:val="18"/>
        </w:rPr>
        <w:t xml:space="preserve">(i.e., by the due date, including extension, for filing the plan sponsor’s tax return for the </w:t>
      </w:r>
      <w:r w:rsidR="007A4337">
        <w:rPr>
          <w:rFonts w:ascii="Helvetica" w:hAnsi="Helvetica"/>
          <w:sz w:val="18"/>
          <w:szCs w:val="18"/>
        </w:rPr>
        <w:t>2023</w:t>
      </w:r>
      <w:r w:rsidRPr="00AF14B3" w:rsidR="007A4337">
        <w:rPr>
          <w:rFonts w:ascii="Helvetica" w:hAnsi="Helvetica"/>
          <w:sz w:val="18"/>
          <w:szCs w:val="18"/>
        </w:rPr>
        <w:t xml:space="preserve"> </w:t>
      </w:r>
      <w:r w:rsidRPr="00AF14B3">
        <w:rPr>
          <w:rFonts w:ascii="Helvetica" w:hAnsi="Helvetica"/>
          <w:sz w:val="18"/>
          <w:szCs w:val="18"/>
        </w:rPr>
        <w:t xml:space="preserve">taxable year) and elected to treat the plan as having been adopted before the </w:t>
      </w:r>
      <w:r w:rsidR="007A4337">
        <w:rPr>
          <w:rFonts w:ascii="Helvetica" w:hAnsi="Helvetica"/>
          <w:sz w:val="18"/>
          <w:szCs w:val="18"/>
        </w:rPr>
        <w:t>2024</w:t>
      </w:r>
      <w:r w:rsidRPr="00AF14B3" w:rsidR="007A4337">
        <w:rPr>
          <w:rFonts w:ascii="Helvetica" w:hAnsi="Helvetica"/>
          <w:sz w:val="18"/>
          <w:szCs w:val="18"/>
        </w:rPr>
        <w:t xml:space="preserve"> </w:t>
      </w:r>
      <w:r w:rsidRPr="00AF14B3">
        <w:rPr>
          <w:rFonts w:ascii="Helvetica" w:hAnsi="Helvetica"/>
          <w:sz w:val="18"/>
          <w:szCs w:val="18"/>
        </w:rPr>
        <w:t xml:space="preserve">plan year began as permitted under SECURE Act section 201, then the enrolled actuary must complete and sign the </w:t>
      </w:r>
      <w:r w:rsidR="007A4337">
        <w:rPr>
          <w:rFonts w:ascii="Helvetica" w:hAnsi="Helvetica"/>
          <w:sz w:val="18"/>
          <w:szCs w:val="18"/>
        </w:rPr>
        <w:t>2023</w:t>
      </w:r>
      <w:r w:rsidRPr="00AF14B3" w:rsidR="007A4337">
        <w:rPr>
          <w:rFonts w:ascii="Helvetica" w:hAnsi="Helvetica"/>
          <w:sz w:val="18"/>
          <w:szCs w:val="18"/>
        </w:rPr>
        <w:t xml:space="preserve"> </w:t>
      </w:r>
      <w:r w:rsidRPr="00AF14B3">
        <w:rPr>
          <w:rFonts w:ascii="Helvetica" w:hAnsi="Helvetica"/>
          <w:sz w:val="18"/>
          <w:szCs w:val="18"/>
        </w:rPr>
        <w:t xml:space="preserve">Schedule SB (Form 5500). If the plan sponsor is required to file Schedule SB (see instructions for Schedule SB under “Who Must File”), attach the </w:t>
      </w:r>
      <w:r w:rsidR="007A4337">
        <w:rPr>
          <w:rFonts w:ascii="Helvetica" w:hAnsi="Helvetica"/>
          <w:sz w:val="18"/>
          <w:szCs w:val="18"/>
        </w:rPr>
        <w:t>2023</w:t>
      </w:r>
      <w:r w:rsidRPr="00AF14B3" w:rsidR="007A4337">
        <w:rPr>
          <w:rFonts w:ascii="Helvetica" w:hAnsi="Helvetica"/>
          <w:sz w:val="18"/>
          <w:szCs w:val="18"/>
        </w:rPr>
        <w:t xml:space="preserve"> </w:t>
      </w:r>
      <w:r w:rsidRPr="00AF14B3">
        <w:rPr>
          <w:rFonts w:ascii="Helvetica" w:hAnsi="Helvetica"/>
          <w:sz w:val="18"/>
          <w:szCs w:val="18"/>
        </w:rPr>
        <w:t xml:space="preserve">Schedule SB (Form 5500) as a Portable Document Format (PDF) attachment to the </w:t>
      </w:r>
      <w:r w:rsidR="007A4337">
        <w:rPr>
          <w:rFonts w:ascii="Helvetica" w:hAnsi="Helvetica"/>
          <w:sz w:val="18"/>
          <w:szCs w:val="18"/>
        </w:rPr>
        <w:t>2024</w:t>
      </w:r>
      <w:r w:rsidRPr="00AF14B3" w:rsidR="007A4337">
        <w:rPr>
          <w:rFonts w:ascii="Helvetica" w:hAnsi="Helvetica"/>
          <w:sz w:val="18"/>
          <w:szCs w:val="18"/>
        </w:rPr>
        <w:t xml:space="preserve"> </w:t>
      </w:r>
      <w:r w:rsidRPr="00AF14B3">
        <w:rPr>
          <w:rFonts w:ascii="Helvetica" w:hAnsi="Helvetica"/>
          <w:sz w:val="18"/>
          <w:szCs w:val="18"/>
        </w:rPr>
        <w:t xml:space="preserve">Schedule SB when filing the </w:t>
      </w:r>
      <w:r w:rsidR="007A4337">
        <w:rPr>
          <w:rFonts w:ascii="Helvetica" w:hAnsi="Helvetica"/>
          <w:sz w:val="18"/>
          <w:szCs w:val="18"/>
        </w:rPr>
        <w:t>2024</w:t>
      </w:r>
      <w:r w:rsidRPr="00AF14B3" w:rsidR="007A4337">
        <w:rPr>
          <w:rFonts w:ascii="Helvetica" w:hAnsi="Helvetica"/>
          <w:sz w:val="18"/>
          <w:szCs w:val="18"/>
        </w:rPr>
        <w:t xml:space="preserve"> </w:t>
      </w:r>
      <w:r w:rsidRPr="00AF14B3">
        <w:rPr>
          <w:rFonts w:ascii="Helvetica" w:hAnsi="Helvetica"/>
          <w:sz w:val="18"/>
          <w:szCs w:val="18"/>
        </w:rPr>
        <w:t xml:space="preserve">Form 5500. Label the attachment “The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201”.</w:t>
      </w:r>
    </w:p>
    <w:p w:rsidR="005B1734" w:rsidRPr="00AF14B3" w:rsidP="00AE0439" w14:paraId="240FCF71" w14:textId="77777777">
      <w:pPr>
        <w:tabs>
          <w:tab w:val="left" w:pos="270"/>
          <w:tab w:val="clear" w:pos="432"/>
        </w:tabs>
        <w:spacing w:before="60" w:line="240" w:lineRule="auto"/>
        <w:ind w:firstLine="0"/>
        <w:rPr>
          <w:rFonts w:ascii="Helvetica" w:hAnsi="Helvetica"/>
          <w:sz w:val="18"/>
          <w:szCs w:val="18"/>
        </w:rPr>
      </w:pP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6711CAA5">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w:t>
      </w:r>
      <w:r w:rsidRPr="00AE1ECB" w:rsidR="004B3EF7">
        <w:rPr>
          <w:rFonts w:ascii="Helvetica" w:hAnsi="Helvetica"/>
          <w:sz w:val="18"/>
          <w:szCs w:val="18"/>
        </w:rPr>
        <w:t>PPA</w:t>
      </w:r>
      <w:r w:rsidR="00195A3D">
        <w:rPr>
          <w:rFonts w:ascii="Helvetica" w:hAnsi="Helvetica"/>
          <w:sz w:val="18"/>
          <w:szCs w:val="18"/>
        </w:rPr>
        <w:t xml:space="preserve"> </w:t>
      </w:r>
      <w:r w:rsidRPr="00195A3D" w:rsidR="00195A3D">
        <w:rPr>
          <w:rFonts w:ascii="Helvetica" w:hAnsi="Helvetica"/>
          <w:sz w:val="18"/>
          <w:szCs w:val="18"/>
        </w:rPr>
        <w:t>section 104</w:t>
      </w:r>
      <w:r w:rsidRPr="00AE1ECB" w:rsidR="004B3EF7">
        <w:rPr>
          <w:rFonts w:ascii="Helvetica" w:hAnsi="Helvetica"/>
          <w:sz w:val="18"/>
          <w:szCs w:val="18"/>
        </w:rPr>
        <w:t>,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02C4303B">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5" w:name="OLE_LINK36"/>
      <w:r w:rsidRPr="00AE1ECB">
        <w:rPr>
          <w:rFonts w:ascii="Helvetica" w:hAnsi="Helvetica" w:cs="Helvetica"/>
          <w:sz w:val="18"/>
          <w:szCs w:val="18"/>
        </w:rPr>
        <w:t xml:space="preserve">For example, the funding target for a plan that is in at-risk status for </w:t>
      </w:r>
      <w:r w:rsidR="00BA56DB">
        <w:rPr>
          <w:rFonts w:ascii="Helvetica" w:hAnsi="Helvetica" w:cs="Helvetica"/>
          <w:sz w:val="18"/>
          <w:szCs w:val="18"/>
        </w:rPr>
        <w:t>2024</w:t>
      </w:r>
      <w:r w:rsidRPr="00AE1ECB" w:rsidR="00BA56DB">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BA56DB">
        <w:rPr>
          <w:rFonts w:ascii="Helvetica" w:hAnsi="Helvetica" w:cs="Helvetica"/>
          <w:sz w:val="18"/>
          <w:szCs w:val="18"/>
        </w:rPr>
        <w:t>2021</w:t>
      </w:r>
      <w:r w:rsidRPr="00AE1ECB">
        <w:rPr>
          <w:rFonts w:ascii="Helvetica" w:hAnsi="Helvetica" w:cs="Helvetica"/>
          <w:sz w:val="18"/>
          <w:szCs w:val="18"/>
        </w:rPr>
        <w:t xml:space="preserve">, </w:t>
      </w:r>
      <w:r w:rsidR="00BA56DB">
        <w:rPr>
          <w:rFonts w:ascii="Helvetica" w:hAnsi="Helvetica" w:cs="Helvetica"/>
          <w:sz w:val="18"/>
          <w:szCs w:val="18"/>
        </w:rPr>
        <w:t>2022</w:t>
      </w:r>
      <w:r w:rsidRPr="00AE1ECB" w:rsidR="00BA56DB">
        <w:rPr>
          <w:rFonts w:ascii="Helvetica" w:hAnsi="Helvetica" w:cs="Helvetica"/>
          <w:sz w:val="18"/>
          <w:szCs w:val="18"/>
        </w:rPr>
        <w:t xml:space="preserve"> </w:t>
      </w:r>
      <w:r w:rsidRPr="00AE1ECB">
        <w:rPr>
          <w:rFonts w:ascii="Helvetica" w:hAnsi="Helvetica" w:cs="Helvetica"/>
          <w:sz w:val="18"/>
          <w:szCs w:val="18"/>
        </w:rPr>
        <w:t xml:space="preserve">and </w:t>
      </w:r>
      <w:r w:rsidR="00BA56DB">
        <w:rPr>
          <w:rFonts w:ascii="Helvetica" w:hAnsi="Helvetica" w:cs="Helvetica"/>
          <w:sz w:val="18"/>
          <w:szCs w:val="18"/>
        </w:rPr>
        <w:t>2023</w:t>
      </w:r>
      <w:r w:rsidRPr="00AE1ECB" w:rsidR="00BA56DB">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BA56DB">
        <w:rPr>
          <w:rFonts w:ascii="Helvetica" w:hAnsi="Helvetica" w:cs="Helvetica"/>
          <w:sz w:val="18"/>
          <w:szCs w:val="18"/>
        </w:rPr>
        <w:t>2020</w:t>
      </w:r>
      <w:r w:rsidRPr="00AE1ECB" w:rsidR="00BA56DB">
        <w:rPr>
          <w:rFonts w:ascii="Helvetica" w:hAnsi="Helvetica" w:cs="Helvetica"/>
          <w:sz w:val="18"/>
          <w:szCs w:val="18"/>
        </w:rPr>
        <w:t xml:space="preserve"> </w:t>
      </w:r>
      <w:r w:rsidRPr="00AE1ECB" w:rsidR="00665C58">
        <w:rPr>
          <w:rFonts w:ascii="Helvetica" w:hAnsi="Helvetica" w:cs="Helvetica"/>
          <w:sz w:val="18"/>
          <w:szCs w:val="18"/>
        </w:rPr>
        <w:t>plan year)</w:t>
      </w:r>
      <w:bookmarkEnd w:id="45"/>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63377C" w14:paraId="244C84AE" w14:textId="5E485344">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3C6FEB">
        <w:rPr>
          <w:rFonts w:ascii="Helvetica" w:hAnsi="Helvetica" w:cs="Helvetica"/>
          <w:sz w:val="18"/>
          <w:szCs w:val="18"/>
        </w:rPr>
        <w:t xml:space="preserve">2024 </w:t>
      </w:r>
      <w:r w:rsidRPr="00AE1ECB">
        <w:rPr>
          <w:rFonts w:ascii="Helvetica" w:hAnsi="Helvetica" w:cs="Helvetica"/>
          <w:sz w:val="18"/>
          <w:szCs w:val="18"/>
        </w:rPr>
        <w:t>if both:</w:t>
      </w:r>
    </w:p>
    <w:p w:rsidR="00A26046" w:rsidRPr="00AE1ECB" w:rsidP="0063377C" w14:paraId="244C84AF" w14:textId="638D37F5">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3C6FEB">
        <w:rPr>
          <w:rFonts w:ascii="Helvetica" w:hAnsi="Helvetica" w:cs="Helvetica"/>
          <w:sz w:val="18"/>
          <w:szCs w:val="18"/>
        </w:rPr>
        <w:t>2023</w:t>
      </w:r>
      <w:r w:rsidRPr="00AE1ECB" w:rsidR="003C6FEB">
        <w:rPr>
          <w:rFonts w:ascii="Helvetica" w:hAnsi="Helvetica" w:cs="Helvetica"/>
          <w:sz w:val="18"/>
          <w:szCs w:val="18"/>
        </w:rPr>
        <w:t xml:space="preserve"> </w:t>
      </w:r>
      <w:r w:rsidRPr="00AE1ECB">
        <w:rPr>
          <w:rFonts w:ascii="Helvetica" w:hAnsi="Helvetica" w:cs="Helvetica"/>
          <w:sz w:val="18"/>
          <w:szCs w:val="18"/>
        </w:rPr>
        <w:t xml:space="preserve">(line 14 of the </w:t>
      </w:r>
      <w:r w:rsidR="003C6FEB">
        <w:rPr>
          <w:rFonts w:ascii="Helvetica" w:hAnsi="Helvetica" w:cs="Helvetica"/>
          <w:sz w:val="18"/>
          <w:szCs w:val="18"/>
        </w:rPr>
        <w:t>2023</w:t>
      </w:r>
      <w:r w:rsidRPr="00AE1ECB" w:rsidR="003C6FEB">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5167B152">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3C6FEB">
        <w:rPr>
          <w:rFonts w:ascii="Helvetica" w:hAnsi="Helvetica" w:cs="Helvetica"/>
          <w:sz w:val="18"/>
          <w:szCs w:val="18"/>
        </w:rPr>
        <w:t>2023</w:t>
      </w:r>
      <w:r w:rsidRPr="00AE1ECB" w:rsidR="003C6FEB">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6D302F71">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3C6FEB">
        <w:rPr>
          <w:rFonts w:ascii="Helvetica" w:hAnsi="Helvetica" w:cs="Helvetica"/>
          <w:sz w:val="18"/>
          <w:szCs w:val="18"/>
        </w:rPr>
        <w:t>2023</w:t>
      </w:r>
      <w:r w:rsidRPr="00AE1ECB" w:rsidR="003C6FEB">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3C6FEB">
        <w:rPr>
          <w:rFonts w:ascii="Helvetica" w:hAnsi="Helvetica" w:cs="Helvetica"/>
          <w:sz w:val="18"/>
          <w:szCs w:val="18"/>
        </w:rPr>
        <w:t>2024</w:t>
      </w:r>
      <w:r w:rsidRPr="00AE1ECB" w:rsidR="003C6FEB">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3C6FEB">
        <w:rPr>
          <w:rFonts w:ascii="Helvetica" w:hAnsi="Helvetica" w:cs="Helvetica"/>
          <w:sz w:val="18"/>
          <w:szCs w:val="18"/>
        </w:rPr>
        <w:t xml:space="preserve">2023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AE0439"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412F9B" w:rsidP="009D1FE2" w14:paraId="3689D810" w14:textId="3DC9B2C2">
      <w:pPr>
        <w:spacing w:before="60" w:line="240" w:lineRule="auto"/>
        <w:ind w:firstLine="0"/>
        <w:rPr>
          <w:rFonts w:ascii="Helvetica" w:hAnsi="Helvetica"/>
          <w:b/>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CE1984" w:rsidP="00A50510" w14:paraId="627C5D90" w14:textId="5B0A55C9">
      <w:pPr>
        <w:keepNext/>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A50510" w14:paraId="244C84B9" w14:textId="03F7DE2D">
      <w:pPr>
        <w:keepNext/>
        <w:spacing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9D18F8" w14:paraId="6FB6BAFA" w14:textId="5713149A">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6D41120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AE0439"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AE0439" w14:paraId="244C84BE" w14:textId="745C7A17">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AE0439" w14:paraId="244C84BF" w14:textId="1AC4BA5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AE0439"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AE0439"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AE0439"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082E854A">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AE0439"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AE0439"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AE0439"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AE0439"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63377C" w14:paraId="244C84E8" w14:textId="65483689">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7DDB9051">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14:paraId="244C8510" w14:textId="3AC5D1B4">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 xml:space="preserve">(other than for disabled lives </w:t>
      </w:r>
      <w:r w:rsidR="000419E7">
        <w:rPr>
          <w:rFonts w:ascii="Helvetica" w:hAnsi="Helvetica" w:cs="NCLAH M+ Helvetica"/>
          <w:bCs/>
          <w:iCs/>
          <w:color w:val="221E1F"/>
          <w:sz w:val="18"/>
          <w:szCs w:val="18"/>
        </w:rPr>
        <w:t>under</w:t>
      </w:r>
      <w:r w:rsidRPr="00D319C9" w:rsidR="00D319C9">
        <w:rPr>
          <w:rFonts w:ascii="Helvetica" w:hAnsi="Helvetica" w:cs="Helvetica"/>
          <w:sz w:val="18"/>
          <w:szCs w:val="18"/>
        </w:rPr>
        <w:t xml:space="preserve">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520AB716">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w:t>
      </w:r>
      <w:r w:rsidR="001631D3">
        <w:rPr>
          <w:rFonts w:ascii="Helvetica" w:hAnsi="Helvetica" w:cs="Helvetica"/>
          <w:sz w:val="18"/>
          <w:szCs w:val="18"/>
        </w:rPr>
        <w:t xml:space="preserve"> ERISA</w:t>
      </w:r>
      <w:r w:rsidRPr="00AE1ECB">
        <w:rPr>
          <w:rFonts w:ascii="Helvetica" w:hAnsi="Helvetica" w:cs="Helvetica"/>
          <w:sz w:val="18"/>
          <w:szCs w:val="18"/>
        </w:rPr>
        <w:t xml:space="preserve"> section 103(d).)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Include, as an attachment, a description of the change. Label the attachment </w:t>
      </w:r>
      <w:r w:rsidRPr="00AE1ECB">
        <w:rPr>
          <w:rFonts w:ascii="Helvetica" w:hAnsi="Helvetica" w:cs="Helvetica-BoldOblique"/>
          <w:b/>
          <w:i/>
          <w:iCs/>
          <w:sz w:val="18"/>
          <w:szCs w:val="18"/>
        </w:rPr>
        <w:t>“Schedule SB, line 25 – Change in Method.”</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6E9315DA">
            <w:pPr>
              <w:spacing w:line="240" w:lineRule="auto"/>
              <w:jc w:val="center"/>
              <w:rPr>
                <w:rFonts w:ascii="Helvetica" w:hAnsi="Helvetica"/>
                <w:b/>
                <w:sz w:val="18"/>
                <w:szCs w:val="18"/>
              </w:rPr>
            </w:pPr>
            <w:bookmarkStart w:id="46"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46"/>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114CCA7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w:t>
      </w:r>
      <w:r w:rsidR="000A3799">
        <w:rPr>
          <w:rFonts w:ascii="Helvetica" w:hAnsi="Helvetica" w:cs="Helvetica-BoldOblique"/>
          <w:bCs/>
          <w:sz w:val="18"/>
          <w:szCs w:val="18"/>
        </w:rPr>
        <w:t xml:space="preserve"> as a structured attachment, e.g.,</w:t>
      </w:r>
      <w:r w:rsidR="009805C0">
        <w:rPr>
          <w:rFonts w:ascii="Helvetica" w:hAnsi="Helvetica" w:cs="Helvetica-BoldOblique"/>
          <w:bCs/>
          <w:sz w:val="18"/>
          <w:szCs w:val="18"/>
        </w:rPr>
        <w:t xml:space="preserve">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1E611D6F">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In the case of a plan under which benefits are primarily pay-related and under which no future accruals are granted (i.e., a “hard-frozen” plan as defined in the instructions for plan characteristic “1I”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9850C9" w14:paraId="244C856B" w14:textId="3A416A94">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8A388B"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440893" w14:paraId="12978BDE" w14:textId="001EB8E3">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 xml:space="preserve">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w:t>
      </w:r>
      <w:r w:rsidRPr="00194B1D" w:rsidR="00440893">
        <w:rPr>
          <w:rFonts w:ascii="Helvetica" w:hAnsi="Helvetica"/>
          <w:bCs/>
          <w:sz w:val="18"/>
          <w:szCs w:val="18"/>
        </w:rPr>
        <w:t>used to determine the funding target (i.e., if the plan is subject to the annuity substitution rule provided in Treasury Regulations section 1.430(d)-1(f)(4)(iii)(B), projected benefits should be in an annuity form).</w:t>
      </w:r>
    </w:p>
    <w:p w:rsidR="009805C0" w:rsidRPr="000F2330" w:rsidP="000A3799" w14:paraId="5ADD77DF" w14:textId="76F33298">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w:t>
      </w:r>
      <w:r w:rsidR="000A3799">
        <w:rPr>
          <w:rFonts w:ascii="Helvetica" w:hAnsi="Helvetica"/>
          <w:bCs/>
          <w:sz w:val="18"/>
          <w:szCs w:val="18"/>
        </w:rPr>
        <w:t xml:space="preserve"> as a structured attachment, e.g.,</w:t>
      </w:r>
      <w:r w:rsidRPr="000F2330">
        <w:rPr>
          <w:rFonts w:ascii="Helvetica" w:hAnsi="Helvetica"/>
          <w:bCs/>
          <w:sz w:val="18"/>
          <w:szCs w:val="18"/>
        </w:rPr>
        <w:t xml:space="preserve">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P="006E51B5" w14:paraId="244C8575" w14:textId="23EB9612">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If one of the alternative funding rules was used for this plan year, enter the appropriate code from the table below and follow the special instructions</w:t>
      </w:r>
      <w:r w:rsidR="006E51B5">
        <w:rPr>
          <w:rFonts w:ascii="Helvetica" w:hAnsi="Helvetica"/>
          <w:sz w:val="18"/>
          <w:szCs w:val="18"/>
        </w:rPr>
        <w:t xml:space="preserve"> </w:t>
      </w: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73F4C08A">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PPA</w:t>
      </w:r>
      <w:r w:rsidR="000978C2">
        <w:rPr>
          <w:rFonts w:ascii="Helvetica" w:hAnsi="Helvetica"/>
          <w:sz w:val="18"/>
          <w:szCs w:val="18"/>
        </w:rPr>
        <w:t xml:space="preserve"> </w:t>
      </w:r>
      <w:r w:rsidRPr="000978C2" w:rsidR="000978C2">
        <w:rPr>
          <w:rFonts w:ascii="Helvetica" w:hAnsi="Helvetica"/>
          <w:sz w:val="18"/>
          <w:szCs w:val="18"/>
        </w:rPr>
        <w:t>section 105</w:t>
      </w:r>
      <w:r w:rsidRPr="00AE1ECB" w:rsidR="005050B9">
        <w:rPr>
          <w:rFonts w:ascii="Helvetica" w:hAnsi="Helvetica"/>
          <w:sz w:val="18"/>
          <w:szCs w:val="18"/>
        </w:rPr>
        <w:t>,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0F8B6E30">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PPA</w:t>
      </w:r>
      <w:r w:rsidR="000978C2">
        <w:rPr>
          <w:rFonts w:ascii="Helvetica" w:hAnsi="Helvetica"/>
          <w:sz w:val="18"/>
          <w:szCs w:val="18"/>
        </w:rPr>
        <w:t xml:space="preserve"> </w:t>
      </w:r>
      <w:r w:rsidRPr="000978C2" w:rsidR="000978C2">
        <w:rPr>
          <w:rFonts w:ascii="Helvetica" w:hAnsi="Helvetica"/>
          <w:sz w:val="18"/>
          <w:szCs w:val="18"/>
        </w:rPr>
        <w:t>section 402(a)(2)</w:t>
      </w:r>
      <w:r w:rsidR="001D3FDD">
        <w:rPr>
          <w:rFonts w:ascii="Helvetica" w:hAnsi="Helvetica"/>
          <w:sz w:val="18"/>
          <w:szCs w:val="18"/>
        </w:rPr>
        <w:t xml:space="preserve"> (as amended), is no longer applicable and should not be used.</w:t>
      </w:r>
    </w:p>
    <w:p w:rsidR="009E1EA5" w:rsidRPr="00AE1ECB" w:rsidP="00206020" w14:paraId="244C8585" w14:textId="730EEB3F">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PPA</w:t>
      </w:r>
      <w:r w:rsidR="000978C2">
        <w:rPr>
          <w:rFonts w:ascii="Helvetica" w:hAnsi="Helvetica"/>
          <w:sz w:val="18"/>
          <w:szCs w:val="18"/>
        </w:rPr>
        <w:t xml:space="preserve"> </w:t>
      </w:r>
      <w:r w:rsidRPr="000978C2" w:rsidR="000978C2">
        <w:rPr>
          <w:rFonts w:ascii="Helvetica" w:hAnsi="Helvetica"/>
          <w:sz w:val="18"/>
          <w:szCs w:val="18"/>
        </w:rPr>
        <w:t>section 402(a)(1)</w:t>
      </w:r>
    </w:p>
    <w:p w:rsidR="009E1EA5" w:rsidRPr="00AE1ECB" w:rsidP="00206020" w14:paraId="244C8586" w14:textId="1E63B87D">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PPA</w:t>
      </w:r>
      <w:r w:rsidR="000978C2">
        <w:rPr>
          <w:rFonts w:ascii="Helvetica" w:hAnsi="Helvetica"/>
          <w:sz w:val="18"/>
          <w:szCs w:val="18"/>
        </w:rPr>
        <w:t xml:space="preserve"> </w:t>
      </w:r>
      <w:r w:rsidRPr="000978C2" w:rsidR="000978C2">
        <w:rPr>
          <w:rFonts w:ascii="Helvetica" w:hAnsi="Helvetica"/>
          <w:sz w:val="18"/>
          <w:szCs w:val="18"/>
        </w:rPr>
        <w:t>section 115</w:t>
      </w:r>
    </w:p>
    <w:p w:rsidR="005A74E8" w:rsidP="00206020" w14:paraId="3532DC78" w14:textId="72A95CC3">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PPA</w:t>
      </w:r>
      <w:r w:rsidR="000978C2">
        <w:rPr>
          <w:rFonts w:ascii="Helvetica" w:hAnsi="Helvetica"/>
          <w:sz w:val="18"/>
          <w:szCs w:val="18"/>
        </w:rPr>
        <w:t xml:space="preserve"> </w:t>
      </w:r>
      <w:r w:rsidRPr="000978C2" w:rsidR="000978C2">
        <w:rPr>
          <w:rFonts w:ascii="Helvetica" w:hAnsi="Helvetica"/>
          <w:sz w:val="18"/>
          <w:szCs w:val="18"/>
        </w:rPr>
        <w:t>section 104</w:t>
      </w:r>
      <w:r>
        <w:rPr>
          <w:rFonts w:ascii="Helvetica" w:hAnsi="Helvetica"/>
          <w:sz w:val="18"/>
          <w:szCs w:val="18"/>
        </w:rPr>
        <w:t xml:space="preserve">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66589E5F">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w:t>
      </w:r>
      <w:r w:rsidR="001631D3">
        <w:rPr>
          <w:rFonts w:ascii="Helvetica" w:hAnsi="Helvetica"/>
          <w:sz w:val="18"/>
          <w:szCs w:val="18"/>
        </w:rPr>
        <w:t xml:space="preserve"> that have elected to use the alternative funding standards described in Code section 430(m)(4)</w:t>
      </w:r>
      <w:r>
        <w:rPr>
          <w:rFonts w:ascii="Helvetica" w:hAnsi="Helvetica"/>
          <w:sz w:val="18"/>
          <w:szCs w:val="18"/>
        </w:rPr>
        <w:t>.</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45D64FB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430(h)(2)(C)(iii) and ERISA section 303(h)(2)(C)(iii) is substituted for the current liability interest rate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412(b)(5)(B) and ERISA section 302(b)(5)(B) (as in effect before PPA ‘06).</w:t>
      </w:r>
      <w:r>
        <w:rPr>
          <w:rFonts w:ascii="Helvetica" w:hAnsi="Helvetica" w:cs="Helvetica"/>
          <w:sz w:val="18"/>
          <w:szCs w:val="18"/>
        </w:rPr>
        <w:t xml:space="preserve"> </w:t>
      </w:r>
    </w:p>
    <w:p w:rsidR="00390C81" w:rsidP="003D178E" w14:paraId="244C8592" w14:textId="0FA217D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 xml:space="preserve">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433(j)(4) and ERISA section 306(j)(4).</w:t>
      </w:r>
    </w:p>
    <w:p w:rsidR="005D602B" w:rsidP="003D178E" w14:paraId="244C8593" w14:textId="58782ED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270730FC">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59EEFEB3">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w:t>
      </w:r>
      <w:r w:rsidR="000978C2">
        <w:rPr>
          <w:rFonts w:ascii="Helvetica" w:hAnsi="Helvetica"/>
          <w:sz w:val="18"/>
          <w:szCs w:val="18"/>
        </w:rPr>
        <w:t xml:space="preserve"> </w:t>
      </w:r>
      <w:r w:rsidRPr="00AE1ECB">
        <w:rPr>
          <w:rFonts w:ascii="Helvetica" w:hAnsi="Helvetica"/>
          <w:sz w:val="18"/>
          <w:szCs w:val="18"/>
        </w:rPr>
        <w:t xml:space="preserve">PPA </w:t>
      </w:r>
      <w:r w:rsidRPr="000978C2" w:rsidR="000978C2">
        <w:rPr>
          <w:rFonts w:ascii="Helvetica" w:hAnsi="Helvetica"/>
          <w:sz w:val="18"/>
          <w:szCs w:val="18"/>
        </w:rPr>
        <w:t>section 402(e)(3)(A)</w:t>
      </w:r>
      <w:r w:rsidR="000978C2">
        <w:rPr>
          <w:rFonts w:ascii="Helvetica" w:hAnsi="Helvetica"/>
          <w:sz w:val="18"/>
          <w:szCs w:val="18"/>
        </w:rPr>
        <w:t xml:space="preserve"> </w:t>
      </w:r>
      <w:r w:rsidRPr="00AE1ECB">
        <w:rPr>
          <w:rFonts w:ascii="Helvetica" w:hAnsi="Helvetica"/>
          <w:sz w:val="18"/>
          <w:szCs w:val="18"/>
        </w:rPr>
        <w:t>except for the information reported on the following lines:</w:t>
      </w:r>
    </w:p>
    <w:p w:rsidR="00A26046" w:rsidRPr="00AE1ECB" w:rsidP="0063377C" w14:paraId="244C859A" w14:textId="40ADF9FC">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PPA</w:t>
      </w:r>
      <w:r w:rsidR="000978C2">
        <w:rPr>
          <w:rFonts w:ascii="Helvetica" w:hAnsi="Helvetica"/>
          <w:sz w:val="18"/>
          <w:szCs w:val="18"/>
        </w:rPr>
        <w:t xml:space="preserve"> </w:t>
      </w:r>
      <w:r w:rsidRPr="000978C2" w:rsidR="000978C2">
        <w:rPr>
          <w:rFonts w:ascii="Helvetica" w:hAnsi="Helvetica"/>
          <w:sz w:val="18"/>
          <w:szCs w:val="18"/>
        </w:rPr>
        <w:t>section 402(e)(4)(B)</w:t>
      </w:r>
      <w:r w:rsidRPr="00AE1ECB">
        <w:rPr>
          <w:rFonts w:ascii="Helvetica" w:hAnsi="Helvetica"/>
          <w:sz w:val="18"/>
          <w:szCs w:val="18"/>
        </w:rPr>
        <w:t>.</w:t>
      </w:r>
    </w:p>
    <w:p w:rsidR="00A26046" w:rsidRPr="00AE1ECB" w:rsidP="00C50654" w14:paraId="244C859B" w14:textId="6D5C1408">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to the extent applicable (i.e., for purposes of calculating the required annual payment under Code section 430(j)(3)(D)(ii)(l) and ERISA section 303(j)(3)(D)(ii)(l)).</w:t>
      </w:r>
    </w:p>
    <w:p w:rsidR="00A26046" w:rsidRPr="00AE1ECB" w:rsidP="00C50654" w14:paraId="244C859C" w14:textId="00796ECC">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when determining the unpaid minimum required contribution.</w:t>
      </w:r>
    </w:p>
    <w:p w:rsidR="00A26046" w:rsidRPr="00AE1ECB" w:rsidP="0063377C" w14:paraId="244C859D" w14:textId="4D9C2D33">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Also, attach a worksheet showing the information below, determined in accordance with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7B7ED3FE">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PPA</w:t>
      </w:r>
      <w:r w:rsidR="00263421">
        <w:rPr>
          <w:rFonts w:ascii="Helvetica" w:hAnsi="Helvetica"/>
          <w:sz w:val="18"/>
          <w:szCs w:val="18"/>
        </w:rPr>
        <w:t xml:space="preserve"> </w:t>
      </w:r>
      <w:r w:rsidRPr="00263421" w:rsidR="00263421">
        <w:rPr>
          <w:rFonts w:ascii="Helvetica" w:hAnsi="Helvetica"/>
          <w:sz w:val="18"/>
          <w:szCs w:val="18"/>
        </w:rPr>
        <w:t>section 402(b)(2)</w:t>
      </w:r>
      <w:r w:rsidRPr="00AE1ECB">
        <w:rPr>
          <w:rFonts w:ascii="Helvetica" w:hAnsi="Helvetica"/>
          <w:sz w:val="18"/>
          <w:szCs w:val="18"/>
        </w:rPr>
        <w:t>.</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4B97B41B">
      <w:pPr>
        <w:spacing w:line="240" w:lineRule="auto"/>
        <w:ind w:firstLine="0"/>
        <w:rPr>
          <w:rFonts w:ascii="Helvetica" w:hAnsi="Helvetica"/>
          <w:sz w:val="18"/>
          <w:szCs w:val="18"/>
        </w:rPr>
      </w:pPr>
      <w:r w:rsidRPr="00AE1ECB">
        <w:rPr>
          <w:rFonts w:ascii="Helvetica" w:hAnsi="Helvetica"/>
          <w:sz w:val="18"/>
          <w:szCs w:val="18"/>
        </w:rPr>
        <w:t>● Unfunded liability under PPA</w:t>
      </w:r>
      <w:r w:rsidR="00263421">
        <w:rPr>
          <w:rFonts w:ascii="Helvetica" w:hAnsi="Helvetica"/>
          <w:sz w:val="18"/>
          <w:szCs w:val="18"/>
        </w:rPr>
        <w:t xml:space="preserve"> </w:t>
      </w:r>
      <w:r w:rsidRPr="00263421" w:rsidR="00263421">
        <w:rPr>
          <w:rFonts w:ascii="Helvetica" w:hAnsi="Helvetica"/>
          <w:sz w:val="18"/>
          <w:szCs w:val="18"/>
        </w:rPr>
        <w:t>section 402(e)(3)(A)</w:t>
      </w:r>
      <w:r w:rsidRPr="00AE1ECB">
        <w:rPr>
          <w:rFonts w:ascii="Helvetica" w:hAnsi="Helvetica"/>
          <w:sz w:val="18"/>
          <w:szCs w:val="18"/>
        </w:rPr>
        <w:t>.</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15E53AF7">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PPA</w:t>
      </w:r>
      <w:r w:rsidR="000978C2">
        <w:rPr>
          <w:rFonts w:ascii="Helvetica" w:hAnsi="Helvetica" w:cs="Helvetica"/>
          <w:color w:val="000000"/>
          <w:sz w:val="18"/>
          <w:szCs w:val="18"/>
        </w:rPr>
        <w:t xml:space="preserve"> </w:t>
      </w:r>
      <w:r w:rsidRPr="000978C2" w:rsidR="000978C2">
        <w:rPr>
          <w:rFonts w:ascii="Helvetica" w:hAnsi="Helvetica" w:cs="Helvetica"/>
          <w:color w:val="000000"/>
          <w:sz w:val="18"/>
          <w:szCs w:val="18"/>
        </w:rPr>
        <w:t>section 115(b)</w:t>
      </w:r>
      <w:r w:rsidRPr="00AE1ECB">
        <w:rPr>
          <w:rFonts w:ascii="Helvetica" w:hAnsi="Helvetica" w:cs="Helvetica"/>
          <w:color w:val="000000"/>
          <w:sz w:val="18"/>
          <w:szCs w:val="18"/>
        </w:rPr>
        <w:t>, and disregarding the attachment required for plans reporting the use of the substit</w:t>
      </w:r>
      <w:r w:rsidRPr="00AE1ECB">
        <w:rPr>
          <w:rFonts w:ascii="Helvetica" w:hAnsi="Helvetica" w:cs="Helvetica"/>
          <w:color w:val="000000"/>
          <w:sz w:val="18"/>
          <w:szCs w:val="18"/>
        </w:rPr>
        <w:t>ute mortality table in line 23.</w:t>
      </w:r>
    </w:p>
    <w:p w:rsidR="001631D3" w:rsidRPr="001631D3" w:rsidP="001631D3" w14:paraId="6CA2EE25" w14:textId="77777777">
      <w:pPr>
        <w:spacing w:before="60" w:line="240" w:lineRule="auto"/>
        <w:ind w:right="-101" w:firstLine="274"/>
        <w:rPr>
          <w:rFonts w:ascii="Helvetica" w:hAnsi="Helvetica" w:cs="Helvetica"/>
          <w:color w:val="000000"/>
          <w:sz w:val="18"/>
          <w:szCs w:val="18"/>
        </w:rPr>
      </w:pPr>
      <w:r w:rsidRPr="00A50510">
        <w:rPr>
          <w:rFonts w:ascii="Helvetica" w:hAnsi="Helvetica" w:cs="Helvetica"/>
          <w:b/>
          <w:bCs/>
          <w:i/>
          <w:iCs/>
          <w:color w:val="000000"/>
          <w:sz w:val="18"/>
          <w:szCs w:val="18"/>
        </w:rPr>
        <w:t>Community newspaper plans using alternative minimum funding standards (code 9).</w:t>
      </w:r>
      <w:r w:rsidRPr="001631D3">
        <w:rPr>
          <w:rFonts w:ascii="Helvetica" w:hAnsi="Helvetica" w:cs="Helvetica"/>
          <w:color w:val="000000"/>
          <w:sz w:val="18"/>
          <w:szCs w:val="18"/>
        </w:rPr>
        <w:t xml:space="preserve"> Complete the entire Schedule SB and attachments as outlined in these instructions. However, please complete the following lines in the manner described below:</w:t>
      </w:r>
    </w:p>
    <w:p w:rsidR="001631D3" w:rsidRPr="001631D3" w:rsidP="00A50510" w14:paraId="4196E505"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Funding target in line 3 should reflect the interest rates under Code section 430(m)(4)(A).</w:t>
      </w:r>
    </w:p>
    <w:p w:rsidR="001631D3" w:rsidRPr="001631D3" w:rsidP="00A50510" w14:paraId="54DCDA17"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Effective interest rate in line 5 should reflect both the interest rates under Code section 430(m)(4)(A)(i) and Code section 430(m)(4)(A)(ii), if applicable.</w:t>
      </w:r>
    </w:p>
    <w:p w:rsidR="001631D3" w:rsidRPr="001631D3" w:rsidP="00A50510" w14:paraId="37A78610"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Present value of current year accruals in line 6a should reflect the interest rates under Code section 430(m)(4)(A).</w:t>
      </w:r>
    </w:p>
    <w:p w:rsidR="001631D3" w:rsidRPr="001631D3" w:rsidP="00A50510" w14:paraId="30CEE842"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“8.00%” for each of the three segment rates in line 21a and do not check the full yield curve box, even if some or all of the funding target or target normal cost is calculated using the applicable United States Treasury obligation yield curve.</w:t>
      </w:r>
    </w:p>
    <w:p w:rsidR="001631D3" w:rsidRPr="001631D3" w:rsidP="00A50510" w14:paraId="0CB0FAA8"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“0” in line 21b.</w:t>
      </w:r>
    </w:p>
    <w:p w:rsidR="001631D3" w:rsidP="00A50510" w14:paraId="40DA687D" w14:textId="7C8CA7DD">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Shortfall amortization installments in line 32a should be the amounts necessary to amortize the shortfall amortization base of the plan year for any plan year in level annual installments over the 30-year period beginning with such plan year under Code section 430(m)(4)(C)(i).</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1613D054">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15AB1694">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w:t>
      </w:r>
      <w:r w:rsidR="009E0A8C">
        <w:rPr>
          <w:rFonts w:ascii="Helvetica" w:hAnsi="Helvetica"/>
          <w:sz w:val="18"/>
          <w:szCs w:val="18"/>
        </w:rPr>
        <w:t>15</w:t>
      </w:r>
      <w:r w:rsidRPr="00AE1ECB" w:rsidR="009E0A8C">
        <w:rPr>
          <w:rFonts w:ascii="Helvetica" w:hAnsi="Helvetica"/>
          <w:sz w:val="18"/>
          <w:szCs w:val="18"/>
        </w:rPr>
        <w:t xml:space="preserve"> </w:t>
      </w:r>
      <w:r w:rsidRPr="00AE1ECB">
        <w:rPr>
          <w:rFonts w:ascii="Helvetica" w:hAnsi="Helvetica"/>
          <w:sz w:val="18"/>
          <w:szCs w:val="18"/>
        </w:rPr>
        <w:t>annual 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A26046" w:rsidRPr="00AE1ECB" w:rsidP="0063377C" w14:paraId="244C85D7"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p>
    <w:p w:rsidR="002C24BA" w:rsidP="0063377C" w14:paraId="21CBECAA" w14:textId="3F5BC241">
      <w:pPr>
        <w:spacing w:before="60" w:line="240" w:lineRule="auto"/>
        <w:ind w:firstLine="0"/>
        <w:rPr>
          <w:rFonts w:ascii="Helvetica" w:hAnsi="Helvetica"/>
          <w:b/>
          <w:sz w:val="20"/>
          <w:szCs w:val="22"/>
        </w:rPr>
      </w:pP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3D8E93E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8D1B5E">
          <w:headerReference w:type="even" r:id="rId122"/>
          <w:headerReference w:type="default" r:id="rId123"/>
          <w:footerReference w:type="even" r:id="rId124"/>
          <w:headerReference w:type="first" r:id="rId125"/>
          <w:footerReference w:type="first" r:id="rId12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112BDBA5">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60B17F95">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2C52D1">
              <w:rPr>
                <w:rFonts w:ascii="Helvetica" w:hAnsi="Helvetica" w:cs="Helvetica"/>
                <w:color w:val="000000"/>
                <w:sz w:val="18"/>
                <w:szCs w:val="18"/>
              </w:rPr>
              <w:t>5</w:t>
            </w:r>
            <w:r w:rsidR="002C52D1">
              <w:rPr>
                <w:rFonts w:ascii="Helvetica" w:hAnsi="Helvetica" w:cs="Helvetica"/>
                <w:color w:val="000000"/>
                <w:sz w:val="18"/>
                <w:szCs w:val="18"/>
              </w:rPr>
              <w:t>0</w:t>
            </w:r>
            <w:r w:rsidRPr="00AE1ECB" w:rsidR="002C52D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14785CE2">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2</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5FE" w14:textId="68901733">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sidR="005C6E71">
              <w:rPr>
                <w:rFonts w:ascii="Helvetica" w:hAnsi="Helvetica" w:cs="Helvetica"/>
                <w:color w:val="000000"/>
                <w:sz w:val="18"/>
                <w:szCs w:val="18"/>
              </w:rPr>
              <w:t>40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249660B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51</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P="004C56F5" w14:paraId="426D8E4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p w:rsidR="002C52D1" w:rsidRPr="00AE1ECB" w:rsidP="004C56F5" w14:paraId="244C8607" w14:textId="4E8B096E">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tc>
        <w:tc>
          <w:tcPr>
            <w:tcW w:w="2248" w:type="dxa"/>
            <w:tcBorders>
              <w:left w:val="single" w:sz="8" w:space="0" w:color="auto"/>
              <w:right w:val="single" w:sz="8" w:space="0" w:color="auto"/>
            </w:tcBorders>
          </w:tcPr>
          <w:p w:rsidR="008D4C81" w:rsidP="004C56F5" w14:paraId="4279753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p w:rsidR="002C52D1" w:rsidRPr="00AE1ECB" w:rsidP="004C56F5" w14:paraId="244C8608" w14:textId="15CDB3C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 hr., 33 min.</w:t>
            </w:r>
          </w:p>
        </w:tc>
        <w:tc>
          <w:tcPr>
            <w:tcW w:w="2072" w:type="dxa"/>
            <w:tcBorders>
              <w:left w:val="single" w:sz="8" w:space="0" w:color="auto"/>
              <w:right w:val="single" w:sz="8" w:space="0" w:color="auto"/>
            </w:tcBorders>
          </w:tcPr>
          <w:p w:rsidR="008D4C81" w:rsidP="004C56F5" w14:paraId="218C379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9" w14:textId="1A0882E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P="004C56F5" w14:paraId="30B1D8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p w:rsidR="002C52D1" w:rsidRPr="00AE1ECB" w:rsidP="004C56F5" w14:paraId="244C860A" w14:textId="0F6E066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70A4434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B" w14:textId="43C75BA7">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244B789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w:t>
            </w:r>
            <w:r w:rsidRPr="00AE1ECB">
              <w:rPr>
                <w:rFonts w:ascii="Helvetica" w:hAnsi="Helvetica" w:cs="Helvetica"/>
                <w:color w:val="000000"/>
                <w:sz w:val="18"/>
                <w:szCs w:val="18"/>
              </w:rPr>
              <w:t xml:space="preserve">9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7E5E32E9">
            <w:pPr>
              <w:tabs>
                <w:tab w:val="left" w:pos="344"/>
                <w:tab w:val="clear" w:pos="432"/>
                <w:tab w:val="left" w:leader="dot" w:pos="5760"/>
              </w:tabs>
              <w:spacing w:line="240" w:lineRule="auto"/>
              <w:ind w:right="514" w:firstLine="0"/>
              <w:rPr>
                <w:rFonts w:ascii="Helvetica" w:hAnsi="Helvetica" w:cs="Helvetica"/>
                <w:color w:val="000000"/>
                <w:sz w:val="18"/>
                <w:szCs w:val="18"/>
              </w:rPr>
            </w:pPr>
            <w:r>
              <w:rPr>
                <w:rFonts w:ascii="Helvetica" w:hAnsi="Helvetica" w:cs="Helvetica"/>
                <w:color w:val="000000"/>
                <w:sz w:val="18"/>
                <w:szCs w:val="18"/>
              </w:rPr>
              <w:t xml:space="preserve">   </w:t>
            </w:r>
            <w:r w:rsidRPr="00AE1ECB">
              <w:rPr>
                <w:rFonts w:ascii="Helvetica" w:hAnsi="Helvetica" w:cs="Helvetica"/>
                <w:color w:val="000000"/>
                <w:sz w:val="18"/>
                <w:szCs w:val="18"/>
              </w:rPr>
              <w:t>11 hr.</w:t>
            </w:r>
            <w:r>
              <w:rPr>
                <w:rFonts w:ascii="Helvetica" w:hAnsi="Helvetica" w:cs="Helvetica"/>
                <w:color w:val="000000"/>
                <w:sz w:val="18"/>
                <w:szCs w:val="18"/>
              </w:rPr>
              <w:t xml:space="preserve">, 0 min. </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7ED410B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7 hr., </w:t>
            </w:r>
            <w:r w:rsidRPr="00AE1ECB" w:rsidR="005C6E71">
              <w:rPr>
                <w:rFonts w:ascii="Helvetica" w:hAnsi="Helvetica" w:cs="Helvetica"/>
                <w:color w:val="000000"/>
                <w:sz w:val="18"/>
                <w:szCs w:val="18"/>
              </w:rPr>
              <w:t>4</w:t>
            </w:r>
            <w:r w:rsidR="005C6E71">
              <w:rPr>
                <w:rFonts w:ascii="Helvetica" w:hAnsi="Helvetica" w:cs="Helvetica"/>
                <w:color w:val="000000"/>
                <w:sz w:val="18"/>
                <w:szCs w:val="18"/>
              </w:rPr>
              <w:t>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2892819E">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8 hr., </w:t>
            </w:r>
            <w:r w:rsidRPr="00AE1ECB" w:rsidR="005C6E71">
              <w:rPr>
                <w:rFonts w:ascii="Helvetica" w:hAnsi="Helvetica" w:cs="Helvetica"/>
                <w:color w:val="000000"/>
                <w:sz w:val="18"/>
                <w:szCs w:val="18"/>
              </w:rPr>
              <w:t>3</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1783605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2613D08F">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r>
      <w:tr w14:paraId="244C8624" w14:textId="77777777" w:rsidTr="004B60A9">
        <w:tblPrEx>
          <w:tblW w:w="10530" w:type="dxa"/>
          <w:tblLook w:val="00A0"/>
        </w:tblPrEx>
        <w:tc>
          <w:tcPr>
            <w:tcW w:w="2160" w:type="dxa"/>
            <w:tcBorders>
              <w:right w:val="single" w:sz="8" w:space="0" w:color="auto"/>
            </w:tcBorders>
          </w:tcPr>
          <w:p w:rsidR="008D4C81" w:rsidP="004C56F5" w14:paraId="46E442A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p w:rsidR="002C52D1" w:rsidRPr="00AE1ECB" w:rsidP="004C56F5" w14:paraId="244C861F" w14:textId="6A9596CF">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tc>
        <w:tc>
          <w:tcPr>
            <w:tcW w:w="2248" w:type="dxa"/>
            <w:tcBorders>
              <w:left w:val="single" w:sz="8" w:space="0" w:color="auto"/>
              <w:right w:val="single" w:sz="8" w:space="0" w:color="auto"/>
            </w:tcBorders>
          </w:tcPr>
          <w:p w:rsidR="008D4C81" w:rsidP="004C56F5" w14:paraId="219F6B8E" w14:textId="6134C77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hr., 52 min.</w:t>
            </w:r>
          </w:p>
          <w:p w:rsidR="002C52D1" w:rsidRPr="00AE1ECB" w:rsidP="004C56F5" w14:paraId="244C8620" w14:textId="7F761AF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14 min.</w:t>
            </w:r>
          </w:p>
        </w:tc>
        <w:tc>
          <w:tcPr>
            <w:tcW w:w="2072" w:type="dxa"/>
            <w:tcBorders>
              <w:left w:val="single" w:sz="8" w:space="0" w:color="auto"/>
              <w:right w:val="single" w:sz="8" w:space="0" w:color="auto"/>
            </w:tcBorders>
          </w:tcPr>
          <w:p w:rsidR="008D4C81" w:rsidP="004C56F5" w14:paraId="1C0EF65F" w14:textId="3561F05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p w:rsidR="005C6E71" w:rsidRPr="00AE1ECB" w:rsidP="004C56F5" w14:paraId="244C8621" w14:textId="660E83A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10 min.</w:t>
            </w:r>
          </w:p>
        </w:tc>
        <w:tc>
          <w:tcPr>
            <w:tcW w:w="1980" w:type="dxa"/>
            <w:tcBorders>
              <w:left w:val="single" w:sz="8" w:space="0" w:color="auto"/>
              <w:right w:val="single" w:sz="8" w:space="0" w:color="auto"/>
            </w:tcBorders>
          </w:tcPr>
          <w:p w:rsidR="008D4C81" w:rsidP="004C56F5" w14:paraId="1B3E638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2" w14:textId="74126442">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673F53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3" w14:textId="7512ECD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094CF65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005C6E71">
              <w:rPr>
                <w:rFonts w:ascii="Helvetica" w:hAnsi="Helvetica" w:cs="Helvetica"/>
                <w:color w:val="000000"/>
                <w:sz w:val="18"/>
                <w:szCs w:val="18"/>
              </w:rPr>
              <w:t>7</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8D1B5E">
          <w:footerReference w:type="even" r:id="rId127"/>
          <w:footerReference w:type="default" r:id="rId128"/>
          <w:headerReference w:type="first" r:id="rId129"/>
          <w:footerReference w:type="first" r:id="rId130"/>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8D1B5E">
          <w:headerReference w:type="default" r:id="rId131"/>
          <w:footerReference w:type="even" r:id="rId132"/>
          <w:footerReference w:type="default" r:id="rId133"/>
          <w:headerReference w:type="first" r:id="rId134"/>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8D1B5E">
          <w:headerReference w:type="first" r:id="rId135"/>
          <w:footerReference w:type="first" r:id="rId136"/>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7" w:name="OLE_LINK40"/>
      <w:bookmarkStart w:id="48" w:name="_Hlk100569410"/>
      <w:bookmarkStart w:id="49" w:name="OLE_LINK24"/>
      <w:bookmarkStart w:id="50" w:name="OLE_LINK43"/>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45C254E6">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1" w:name="OLE_LINK9"/>
      <w:r w:rsidRPr="00AE1ECB">
        <w:rPr>
          <w:rFonts w:ascii="Helvetica" w:hAnsi="Helvetica" w:cs="NCLAD L+ Helvetica"/>
          <w:sz w:val="18"/>
          <w:szCs w:val="18"/>
        </w:rPr>
        <w:t xml:space="preserve">80-120 Participant Rule </w:t>
      </w:r>
      <w:bookmarkEnd w:id="51"/>
      <w:r w:rsidRPr="00AE1ECB">
        <w:rPr>
          <w:rFonts w:ascii="Helvetica" w:hAnsi="Helvetica" w:cs="NCLAD L+ Helvetica"/>
          <w:sz w:val="18"/>
          <w:szCs w:val="18"/>
        </w:rPr>
        <w:t>……….</w:t>
      </w:r>
      <w:r w:rsidRPr="00AE1ECB">
        <w:rPr>
          <w:rFonts w:ascii="Helvetica" w:hAnsi="Helvetica" w:cs="NCLAD L+ Helvetica"/>
          <w:sz w:val="18"/>
          <w:szCs w:val="18"/>
        </w:rPr>
        <w:tab/>
      </w:r>
      <w:r w:rsidR="000F6445">
        <w:rPr>
          <w:rFonts w:ascii="Helvetica" w:hAnsi="Helvetica" w:cs="NCLAD L+ Helvetica"/>
          <w:sz w:val="18"/>
          <w:szCs w:val="18"/>
        </w:rPr>
        <w:t>8</w:t>
      </w:r>
    </w:p>
    <w:p w:rsidR="008D4C81" w:rsidRPr="00AE1ECB" w:rsidP="00191D83" w14:paraId="244C8B5D" w14:textId="4B3FD206">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2" w:name="OLE_LINK11"/>
      <w:r w:rsidRPr="00AE1ECB">
        <w:rPr>
          <w:rFonts w:ascii="Helvetica" w:hAnsi="Helvetica" w:cs="NCLAD L+ Helvetica"/>
          <w:sz w:val="18"/>
          <w:szCs w:val="18"/>
        </w:rPr>
        <w:t xml:space="preserve">103-12 Investment Entity </w:t>
      </w:r>
      <w:bookmarkEnd w:id="52"/>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w:t>
      </w:r>
      <w:r w:rsidR="007507AF">
        <w:rPr>
          <w:rFonts w:ascii="Helvetica" w:hAnsi="Helvetica" w:cs="NCLAD L+ Helvetica"/>
          <w:sz w:val="18"/>
          <w:szCs w:val="18"/>
        </w:rPr>
        <w:t>1</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3" w:name="OLE_LINK12"/>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bookmarkEnd w:id="53"/>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4" w:name="OLE_LINK14"/>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6A68FB2E">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bookmarkEnd w:id="54"/>
      <w:r w:rsidRPr="00AE1ECB">
        <w:rPr>
          <w:rFonts w:ascii="Helvetica" w:hAnsi="Helvetica" w:cs="NCLAD L+ Helvetica"/>
          <w:sz w:val="18"/>
          <w:szCs w:val="18"/>
        </w:rPr>
        <w:tab/>
      </w:r>
      <w:r w:rsidR="007507AF">
        <w:rPr>
          <w:rFonts w:ascii="Helvetica" w:hAnsi="Helvetica" w:cs="NCLAD L+ Helvetica"/>
          <w:sz w:val="18"/>
          <w:szCs w:val="18"/>
        </w:rPr>
        <w:t>73</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58790D18">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7507AF">
        <w:rPr>
          <w:rFonts w:ascii="Helvetica" w:hAnsi="Helvetica" w:cs="NCLAD L+ Helvetica"/>
          <w:sz w:val="18"/>
          <w:szCs w:val="18"/>
        </w:rPr>
        <w:t>75</w:t>
      </w:r>
    </w:p>
    <w:p w:rsidR="008D4C81" w:rsidRPr="00AE1ECB" w:rsidP="00E74DDC" w14:paraId="244C8B68" w14:textId="36F8357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F0358C">
        <w:rPr>
          <w:rFonts w:ascii="Helvetica" w:hAnsi="Helvetica" w:cs="NCLAD L+ Helvetica"/>
          <w:sz w:val="18"/>
          <w:szCs w:val="18"/>
        </w:rPr>
        <w:t>6</w:t>
      </w:r>
    </w:p>
    <w:p w:rsidR="008D4C81" w:rsidRPr="00AE1ECB" w:rsidP="00E74DDC" w14:paraId="244C8B69" w14:textId="6B274D8C">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7507AF">
        <w:rPr>
          <w:rFonts w:ascii="Helvetica" w:hAnsi="Helvetica" w:cs="NCLAD L+ Helvetica"/>
          <w:sz w:val="18"/>
          <w:szCs w:val="18"/>
        </w:rPr>
        <w:t>73</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5DD6ECB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F0358C">
        <w:rPr>
          <w:rFonts w:ascii="Helvetica" w:hAnsi="Helvetica" w:cs="NCLAD L+ Helvetica"/>
          <w:sz w:val="18"/>
          <w:szCs w:val="18"/>
        </w:rPr>
        <w:t>3</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E74DDC"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55"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55"/>
    <w:p w:rsidR="00672693" w:rsidRPr="00AE1ECB" w:rsidP="00672693"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Defined Contribution Group </w:t>
      </w:r>
      <w:bookmarkStart w:id="56" w:name="OLE_LINK16"/>
      <w:r>
        <w:rPr>
          <w:rFonts w:ascii="Helvetica" w:hAnsi="Helvetica" w:cs="NCLAD L+ Helvetica"/>
          <w:sz w:val="18"/>
          <w:szCs w:val="18"/>
        </w:rPr>
        <w:t>Reporting Arrangements (DCGs or DCG Report Arrangements</w:t>
      </w:r>
      <w:bookmarkEnd w:id="56"/>
      <w:r>
        <w:rPr>
          <w:rFonts w:ascii="Helvetica" w:hAnsi="Helvetica" w:cs="NCLAD L+ Helvetica"/>
          <w:sz w:val="18"/>
          <w:szCs w:val="18"/>
        </w:rPr>
        <w:tab/>
        <w:t>12</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1944283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w:t>
      </w:r>
      <w:r w:rsidR="009261F7">
        <w:rPr>
          <w:rFonts w:ascii="Helvetica" w:hAnsi="Helvetica" w:cs="NCLAD L+ Helvetica"/>
          <w:sz w:val="18"/>
          <w:szCs w:val="18"/>
        </w:rPr>
        <w:t>0</w:t>
      </w:r>
    </w:p>
    <w:p w:rsidR="008D4C81" w:rsidRPr="00AE1ECB" w:rsidP="00E61918" w14:paraId="244C8B78" w14:textId="66C8540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161509">
        <w:rPr>
          <w:rFonts w:ascii="Helvetica" w:hAnsi="Helvetica" w:cs="NCLAD L+ Helvetica"/>
          <w:sz w:val="18"/>
          <w:szCs w:val="18"/>
        </w:rPr>
        <w:t>7</w:t>
      </w:r>
      <w:r w:rsidR="009261F7">
        <w:rPr>
          <w:rFonts w:ascii="Helvetica" w:hAnsi="Helvetica" w:cs="NCLAD L+ Helvetica"/>
          <w:sz w:val="18"/>
          <w:szCs w:val="18"/>
        </w:rPr>
        <w:t>2</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2E4C35E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161509">
        <w:rPr>
          <w:rFonts w:ascii="Helvetica" w:hAnsi="Helvetica" w:cs="NCLAD L+ Helvetica"/>
          <w:sz w:val="18"/>
          <w:szCs w:val="18"/>
        </w:rPr>
        <w:t>7</w:t>
      </w:r>
      <w:r w:rsidR="009261F7">
        <w:rPr>
          <w:rFonts w:ascii="Helvetica" w:hAnsi="Helvetica" w:cs="NCLAD L+ Helvetica"/>
          <w:sz w:val="18"/>
          <w:szCs w:val="18"/>
        </w:rPr>
        <w:t>3</w:t>
      </w:r>
    </w:p>
    <w:p w:rsidR="008D4C81" w:rsidRPr="00AE1ECB" w:rsidP="00E74DDC" w14:paraId="244C8B7E" w14:textId="3CBDDDC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9261F7">
        <w:rPr>
          <w:rFonts w:ascii="Helvetica" w:hAnsi="Helvetica" w:cs="NCLAD L+ Helvetica"/>
          <w:sz w:val="18"/>
          <w:szCs w:val="18"/>
        </w:rPr>
        <w:t>4</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5AF2E25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32E29194">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38F7B069">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1137773A">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9261F7">
        <w:rPr>
          <w:rFonts w:ascii="Helvetica" w:hAnsi="Helvetica" w:cs="NCLAD L+ Helvetica"/>
          <w:sz w:val="18"/>
          <w:szCs w:val="18"/>
        </w:rPr>
        <w:t>3</w:t>
      </w:r>
    </w:p>
    <w:p w:rsidR="008D4C81" w:rsidRPr="00AE1ECB" w:rsidP="008A1541" w14:paraId="244C8B8A" w14:textId="17E59FB3">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9261F7">
        <w:rPr>
          <w:rFonts w:ascii="Helvetica" w:hAnsi="Helvetica" w:cs="NCLAD L+ Helvetica"/>
          <w:sz w:val="18"/>
          <w:szCs w:val="18"/>
        </w:rPr>
        <w:t>72</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5F2C4F4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9261F7">
        <w:rPr>
          <w:rFonts w:ascii="Helvetica" w:hAnsi="Helvetica" w:cs="NCLAD L+ Helvetica"/>
          <w:sz w:val="18"/>
          <w:szCs w:val="18"/>
        </w:rPr>
        <w:t>8</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41EA019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7711DB">
        <w:rPr>
          <w:rFonts w:ascii="Helvetica" w:hAnsi="Helvetica" w:cs="NCLAD L+ Helvetica"/>
          <w:sz w:val="18"/>
          <w:szCs w:val="18"/>
        </w:rPr>
        <w:t>12</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494B59BD">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7711DB">
        <w:rPr>
          <w:rFonts w:ascii="Helvetica" w:hAnsi="Helvetica" w:cs="NCLAD L+ Helvetica"/>
          <w:sz w:val="18"/>
          <w:szCs w:val="18"/>
        </w:rPr>
        <w:t>2</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6ABE92B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7711DB">
        <w:rPr>
          <w:rFonts w:ascii="Helvetica" w:hAnsi="Helvetica" w:cs="NCLAD L+ Helvetica"/>
          <w:sz w:val="18"/>
          <w:szCs w:val="18"/>
        </w:rPr>
        <w:t>23</w:t>
      </w:r>
    </w:p>
    <w:p w:rsidR="00640CB6" w:rsidRPr="00AE1ECB" w:rsidP="00E74DDC" w14:paraId="244C8B98" w14:textId="2C0FFF6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w:t>
      </w:r>
      <w:r w:rsidR="007711DB">
        <w:rPr>
          <w:rFonts w:ascii="Helvetica" w:hAnsi="Helvetica" w:cs="NCLAD L+ Helvetica"/>
          <w:sz w:val="18"/>
          <w:szCs w:val="18"/>
        </w:rPr>
        <w:t>5</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7CC6DD3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3</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7421D1B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7711DB">
        <w:rPr>
          <w:rFonts w:ascii="Helvetica" w:hAnsi="Helvetica" w:cs="NCLAD L+ Helvetica"/>
          <w:sz w:val="18"/>
          <w:szCs w:val="18"/>
        </w:rPr>
        <w:t>26</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5078073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1</w:t>
      </w:r>
    </w:p>
    <w:p w:rsidR="00E2776F" w:rsidP="00E2776F"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E2776F" w14:paraId="130C2A76" w14:textId="27B9B4C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3</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1A5A04E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w:t>
      </w:r>
      <w:r w:rsidR="007711DB">
        <w:rPr>
          <w:rFonts w:ascii="Helvetica" w:hAnsi="Helvetica" w:cs="NCLAD L+ Helvetica"/>
          <w:sz w:val="18"/>
          <w:szCs w:val="18"/>
        </w:rPr>
        <w:t>0</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0A7BB38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4</w:t>
      </w:r>
      <w:r w:rsidR="007711DB">
        <w:rPr>
          <w:rFonts w:ascii="Helvetica" w:hAnsi="Helvetica" w:cs="NCLAD L+ Helvetica"/>
          <w:sz w:val="18"/>
          <w:szCs w:val="18"/>
        </w:rPr>
        <w:t>2</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46A2AA5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5</w:t>
      </w:r>
      <w:r w:rsidR="007711DB">
        <w:rPr>
          <w:rFonts w:ascii="Helvetica" w:hAnsi="Helvetica" w:cs="NCLAD L+ Helvetica"/>
          <w:sz w:val="18"/>
          <w:szCs w:val="18"/>
        </w:rPr>
        <w:t>4</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696EA2B3">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297901">
        <w:rPr>
          <w:rFonts w:ascii="Helvetica" w:hAnsi="Helvetica" w:cs="NCLAD L+ Helvetica"/>
          <w:sz w:val="18"/>
          <w:szCs w:val="18"/>
        </w:rPr>
        <w:t>6</w:t>
      </w:r>
      <w:r w:rsidR="007711DB">
        <w:rPr>
          <w:rFonts w:ascii="Helvetica" w:hAnsi="Helvetica" w:cs="NCLAD L+ Helvetica"/>
          <w:sz w:val="18"/>
          <w:szCs w:val="18"/>
        </w:rPr>
        <w:t>2</w:t>
      </w:r>
    </w:p>
    <w:p w:rsidR="008D4C81" w:rsidRPr="00AE1ECB" w:rsidP="000A6959" w14:paraId="244C8BA8" w14:textId="5464A2F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6</w:t>
      </w:r>
      <w:r w:rsidR="007711DB">
        <w:rPr>
          <w:rFonts w:ascii="Helvetica" w:hAnsi="Helvetica" w:cs="NCLAD L+ Helvetica"/>
          <w:sz w:val="18"/>
          <w:szCs w:val="18"/>
        </w:rPr>
        <w:t>2</w:t>
      </w:r>
    </w:p>
    <w:p w:rsidR="00E2776F" w:rsidP="00E2776F"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7" w:name="OLE_LINK13"/>
      <w:r>
        <w:rPr>
          <w:rFonts w:ascii="Helvetica" w:hAnsi="Helvetica" w:cs="NCLAD L+ Helvetica"/>
          <w:sz w:val="18"/>
          <w:szCs w:val="18"/>
        </w:rPr>
        <w:t>Instructions for Schedule MEP:</w:t>
      </w:r>
    </w:p>
    <w:p w:rsidR="00E2776F" w:rsidP="00E2776F" w14:paraId="384D25EC" w14:textId="33CCB3D3">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7</w:t>
      </w:r>
      <w:r w:rsidR="007711DB">
        <w:rPr>
          <w:rFonts w:ascii="Helvetica" w:hAnsi="Helvetica" w:cs="NCLAD L+ Helvetica"/>
          <w:sz w:val="18"/>
          <w:szCs w:val="18"/>
        </w:rPr>
        <w:t>0</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4F1B742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w:t>
      </w:r>
      <w:r w:rsidR="007711DB">
        <w:rPr>
          <w:rFonts w:ascii="Helvetica" w:hAnsi="Helvetica" w:cs="NCLAD L+ Helvetica"/>
          <w:sz w:val="18"/>
          <w:szCs w:val="18"/>
        </w:rPr>
        <w:t>2</w:t>
      </w:r>
    </w:p>
    <w:bookmarkEnd w:id="57"/>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49053750">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7711DB">
        <w:rPr>
          <w:rFonts w:ascii="Helvetica" w:hAnsi="Helvetica" w:cs="NCLAD L+ Helvetica"/>
          <w:sz w:val="18"/>
          <w:szCs w:val="18"/>
        </w:rPr>
        <w:t>7</w:t>
      </w:r>
      <w:r w:rsidR="002A5FAE">
        <w:rPr>
          <w:rFonts w:ascii="Helvetica" w:hAnsi="Helvetica" w:cs="NCLAD L+ Helvetica"/>
          <w:sz w:val="18"/>
          <w:szCs w:val="18"/>
        </w:rPr>
        <w:t>9</w:t>
      </w:r>
    </w:p>
    <w:p w:rsidR="008D4C81" w:rsidRPr="00AE1ECB" w:rsidP="000A6959" w14:paraId="244C8BAE" w14:textId="6827DA9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7</w:t>
      </w:r>
      <w:r w:rsidR="007711DB">
        <w:rPr>
          <w:rFonts w:ascii="Helvetica" w:hAnsi="Helvetica" w:cs="NCLAD L+ Helvetica"/>
          <w:sz w:val="18"/>
          <w:szCs w:val="18"/>
        </w:rPr>
        <w:t>8</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5BF9CD9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4</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1950E19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297901">
        <w:rPr>
          <w:rFonts w:ascii="Helvetica" w:hAnsi="Helvetica" w:cs="NCLAD L+ Helvetica"/>
          <w:sz w:val="18"/>
          <w:szCs w:val="18"/>
        </w:rPr>
        <w:t>4</w:t>
      </w:r>
      <w:r w:rsidR="007711DB">
        <w:rPr>
          <w:rFonts w:ascii="Helvetica" w:hAnsi="Helvetica" w:cs="NCLAD L+ Helvetica"/>
          <w:sz w:val="18"/>
          <w:szCs w:val="18"/>
        </w:rPr>
        <w:t>0</w:t>
      </w:r>
    </w:p>
    <w:p w:rsidR="008D4C81" w:rsidRPr="00AE1ECB" w:rsidP="007641CF" w14:paraId="244C8BB5" w14:textId="4EEA24A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7711DB">
        <w:rPr>
          <w:rFonts w:ascii="Helvetica" w:hAnsi="Helvetica" w:cs="NCLAD L+ Helvetica"/>
          <w:sz w:val="18"/>
          <w:szCs w:val="18"/>
        </w:rPr>
        <w:t>9</w:t>
      </w:r>
    </w:p>
    <w:p w:rsidR="008D4C81" w:rsidRPr="00AE1ECB" w:rsidP="007641CF" w14:paraId="244C8BB6" w14:textId="078C341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List of Plan Characteristic Codes</w:t>
      </w:r>
      <w:r w:rsidRPr="00AE1ECB">
        <w:rPr>
          <w:rFonts w:ascii="Helvetica" w:hAnsi="Helvetica" w:cs="NCLAD L+ Helvetica"/>
          <w:sz w:val="18"/>
          <w:szCs w:val="18"/>
        </w:rPr>
        <w:tab/>
      </w:r>
      <w:r w:rsidR="00297901">
        <w:rPr>
          <w:rFonts w:ascii="Helvetica" w:hAnsi="Helvetica" w:cs="NCLAD L+ Helvetica"/>
          <w:sz w:val="18"/>
          <w:szCs w:val="18"/>
        </w:rPr>
        <w:t>2</w:t>
      </w:r>
      <w:r w:rsidR="00E45A38">
        <w:rPr>
          <w:rFonts w:ascii="Helvetica" w:hAnsi="Helvetica" w:cs="NCLAD L+ Helvetica"/>
          <w:sz w:val="18"/>
          <w:szCs w:val="18"/>
        </w:rPr>
        <w:t>1</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28B73D0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297901">
        <w:rPr>
          <w:rFonts w:ascii="Helvetica" w:hAnsi="Helvetica" w:cs="NCLAD L+ Helvetica"/>
          <w:sz w:val="18"/>
          <w:szCs w:val="18"/>
        </w:rPr>
        <w:t>4</w:t>
      </w:r>
      <w:r w:rsidR="00E45A38">
        <w:rPr>
          <w:rFonts w:ascii="Helvetica" w:hAnsi="Helvetica" w:cs="NCLAD L+ Helvetica"/>
          <w:sz w:val="18"/>
          <w:szCs w:val="18"/>
        </w:rPr>
        <w:t>0</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18AC49B9">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w:t>
      </w:r>
      <w:r w:rsidR="00E45A38">
        <w:rPr>
          <w:rFonts w:ascii="Helvetica" w:hAnsi="Helvetica" w:cs="NCLAD L+ Helvetica"/>
          <w:sz w:val="18"/>
          <w:szCs w:val="18"/>
        </w:rPr>
        <w:t>0</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2495097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w:t>
      </w:r>
      <w:r w:rsidR="00E45A38">
        <w:rPr>
          <w:rFonts w:ascii="Helvetica" w:hAnsi="Helvetica" w:cs="NCLAD L+ Helvetica"/>
          <w:sz w:val="18"/>
          <w:szCs w:val="18"/>
        </w:rPr>
        <w:t>0</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0497CF41">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7</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4EF6A19E">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0</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66A2FC4B">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E45A38">
        <w:rPr>
          <w:rFonts w:ascii="Helvetica" w:hAnsi="Helvetica" w:cs="NCLAD L+ Helvetica"/>
          <w:sz w:val="18"/>
          <w:szCs w:val="18"/>
        </w:rPr>
        <w:t>2</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15B5B78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297901">
        <w:rPr>
          <w:rFonts w:ascii="Helvetica" w:hAnsi="Helvetica" w:cs="NCLAD L+ Helvetica"/>
          <w:sz w:val="18"/>
          <w:szCs w:val="18"/>
        </w:rPr>
        <w:t>5</w:t>
      </w:r>
      <w:r w:rsidR="00E45A38">
        <w:rPr>
          <w:rFonts w:ascii="Helvetica" w:hAnsi="Helvetica" w:cs="NCLAD L+ Helvetica"/>
          <w:sz w:val="18"/>
          <w:szCs w:val="18"/>
        </w:rPr>
        <w:t>8</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774F115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D" w14:textId="2F59C34D">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21A6228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E45A38">
        <w:rPr>
          <w:rFonts w:ascii="Helvetica" w:hAnsi="Helvetica" w:cs="NCLAD L+ Helvetica"/>
          <w:sz w:val="18"/>
          <w:szCs w:val="18"/>
        </w:rPr>
        <w:t>2</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7"/>
    <w:p w:rsidR="008D4C81" w:rsidRPr="00AE1ECB" w:rsidP="00F22199" w14:paraId="244C8BD1" w14:textId="516ABFB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7D87B922">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w:t>
      </w:r>
      <w:r w:rsidR="008536A2">
        <w:rPr>
          <w:rFonts w:ascii="Helvetica" w:hAnsi="Helvetica" w:cs="NCLAD L+ Helvetica"/>
          <w:sz w:val="18"/>
          <w:szCs w:val="18"/>
        </w:rPr>
        <w:t>7</w:t>
      </w:r>
    </w:p>
    <w:p w:rsidR="008D4C81" w:rsidRPr="00AE1ECB" w:rsidP="00F22199" w14:paraId="244C8BD4" w14:textId="5250549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w:t>
      </w:r>
      <w:r w:rsidR="007D2CE4">
        <w:rPr>
          <w:rFonts w:ascii="Helvetica" w:hAnsi="Helvetica" w:cs="NCLAD L+ Helvetica"/>
          <w:sz w:val="18"/>
          <w:szCs w:val="18"/>
        </w:rPr>
        <w:t>8</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5AD6459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5</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6939600A">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w:t>
      </w:r>
      <w:r w:rsidR="008536A2">
        <w:rPr>
          <w:rFonts w:ascii="Helvetica" w:hAnsi="Helvetica" w:cs="NCLAD L+ Helvetica"/>
          <w:color w:val="000000"/>
          <w:sz w:val="18"/>
          <w:szCs w:val="18"/>
        </w:rPr>
        <w:t>3</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2DAAE3C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8536A2">
        <w:rPr>
          <w:rFonts w:ascii="Helvetica" w:hAnsi="Helvetica" w:cs="NCLAD L+ Helvetica"/>
          <w:sz w:val="18"/>
          <w:szCs w:val="18"/>
        </w:rPr>
        <w:t>51</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0FF0E4B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6371FC">
        <w:rPr>
          <w:rFonts w:ascii="Helvetica" w:hAnsi="Helvetica" w:cs="NCLAD L+ Helvetica"/>
          <w:sz w:val="18"/>
          <w:szCs w:val="18"/>
        </w:rPr>
        <w:t>5</w:t>
      </w:r>
      <w:r w:rsidR="008536A2">
        <w:rPr>
          <w:rFonts w:ascii="Helvetica" w:hAnsi="Helvetica" w:cs="NCLAD L+ Helvetica"/>
          <w:sz w:val="18"/>
          <w:szCs w:val="18"/>
        </w:rPr>
        <w:t>1</w:t>
      </w:r>
    </w:p>
    <w:p w:rsidR="008D4C81" w:rsidRPr="00AE1ECB" w:rsidP="00F22199" w14:paraId="244C8BE3" w14:textId="27832CC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6</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6E58ADA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8536A2">
        <w:rPr>
          <w:rFonts w:ascii="Helvetica" w:hAnsi="Helvetica" w:cs="NCLAD L+ Helvetica"/>
          <w:sz w:val="18"/>
          <w:szCs w:val="18"/>
        </w:rPr>
        <w:t>29</w:t>
      </w:r>
    </w:p>
    <w:p w:rsidR="008D4C81" w:rsidRPr="00AE1ECB" w:rsidP="00F22199" w14:paraId="244C8BE7" w14:textId="5B0A825C">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6846B8">
        <w:rPr>
          <w:rFonts w:ascii="Helvetica" w:hAnsi="Helvetica" w:cs="NCLAD L+ Helvetica"/>
          <w:sz w:val="18"/>
          <w:szCs w:val="18"/>
        </w:rPr>
        <w:t>8</w:t>
      </w:r>
    </w:p>
    <w:p w:rsidR="008D4C81" w:rsidRPr="00AE1ECB" w:rsidP="00F22199" w14:paraId="244C8BE8" w14:textId="3D37E12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7734A2">
        <w:rPr>
          <w:rFonts w:ascii="Helvetica" w:hAnsi="Helvetica" w:cs="NCLAD L+ Helvetica"/>
          <w:sz w:val="18"/>
          <w:szCs w:val="18"/>
        </w:rPr>
        <w:t>6</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23C59E4A">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5</w:t>
      </w:r>
      <w:r w:rsidR="007734A2">
        <w:rPr>
          <w:rFonts w:ascii="Helvetica" w:hAnsi="Helvetica" w:cs="NCLAD L+ Helvetica"/>
          <w:sz w:val="18"/>
          <w:szCs w:val="18"/>
        </w:rPr>
        <w:t>4</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6F563FC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6371FC">
        <w:rPr>
          <w:rFonts w:ascii="Helvetica" w:hAnsi="Helvetica" w:cs="NCLAD L+ Helvetica"/>
          <w:sz w:val="18"/>
          <w:szCs w:val="18"/>
        </w:rPr>
        <w:t>5</w:t>
      </w:r>
      <w:r w:rsidR="007734A2">
        <w:rPr>
          <w:rFonts w:ascii="Helvetica" w:hAnsi="Helvetica" w:cs="NCLAD L+ Helvetica"/>
          <w:sz w:val="18"/>
          <w:szCs w:val="18"/>
        </w:rPr>
        <w:t>1</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5ADA307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6371FC">
        <w:rPr>
          <w:rFonts w:ascii="Helvetica" w:hAnsi="Helvetica" w:cs="NCLAD L+ Helvetica"/>
          <w:sz w:val="18"/>
          <w:szCs w:val="18"/>
        </w:rPr>
        <w:t>6</w:t>
      </w:r>
      <w:r w:rsidR="007734A2">
        <w:rPr>
          <w:rFonts w:ascii="Helvetica" w:hAnsi="Helvetica" w:cs="NCLAD L+ Helvetica"/>
          <w:sz w:val="18"/>
          <w:szCs w:val="18"/>
        </w:rPr>
        <w:t>2</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7F81A69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7734A2">
        <w:rPr>
          <w:rFonts w:ascii="Helvetica" w:hAnsi="Helvetica" w:cs="NCLAD L+ Helvetica"/>
          <w:sz w:val="18"/>
          <w:szCs w:val="18"/>
        </w:rPr>
        <w:t>2</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2BE0972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w:t>
      </w:r>
      <w:r w:rsidR="007734A2">
        <w:rPr>
          <w:rFonts w:ascii="Helvetica" w:hAnsi="Helvetica" w:cs="NCLAD L+ Helvetica"/>
          <w:sz w:val="18"/>
          <w:szCs w:val="18"/>
        </w:rPr>
        <w:t>0</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62141BF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3881E0A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w:t>
      </w:r>
      <w:r w:rsidR="007734A2">
        <w:rPr>
          <w:rFonts w:ascii="Helvetica" w:hAnsi="Helvetica" w:cs="NCLAD L+ Helvetica"/>
          <w:sz w:val="18"/>
          <w:szCs w:val="18"/>
        </w:rPr>
        <w:t>5</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6993F4D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68C95DF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6C244F8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7734A2">
        <w:rPr>
          <w:rFonts w:ascii="Helvetica" w:hAnsi="Helvetica" w:cs="NCLAD L+ Helvetica"/>
          <w:sz w:val="18"/>
          <w:szCs w:val="18"/>
        </w:rPr>
        <w:t>7</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480B676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4" w14:textId="7889A16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5" w14:textId="5302740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6" w14:textId="202997E5">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FF5F04">
        <w:rPr>
          <w:rFonts w:ascii="Helvetica" w:hAnsi="Helvetica" w:cs="NCLAD L+ Helvetica"/>
          <w:sz w:val="18"/>
          <w:szCs w:val="18"/>
        </w:rPr>
        <w:t>4</w:t>
      </w:r>
    </w:p>
    <w:p w:rsidR="0022119C" w:rsidP="00F22199" w14:paraId="244C8C07" w14:textId="76B4E8E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FF5F04">
        <w:rPr>
          <w:rFonts w:ascii="Helvetica" w:hAnsi="Helvetica" w:cs="NCLAD L+ Helvetica"/>
          <w:sz w:val="18"/>
          <w:szCs w:val="18"/>
        </w:rPr>
        <w:t>2</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8"/>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9"/>
    <w:bookmarkEnd w:id="50"/>
    <w:p w:rsidR="008D4C81" w:rsidP="00F22199" w14:paraId="244C8C0A" w14:textId="464229D1">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8D1B5E">
      <w:headerReference w:type="first" r:id="rId137"/>
      <w:footerReference w:type="first" r:id="rId138"/>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D1B5E" w14:paraId="309992C6" w14:textId="77777777">
      <w:pPr>
        <w:spacing w:line="240" w:lineRule="auto"/>
        <w:ind w:firstLine="0"/>
      </w:pPr>
    </w:p>
  </w:endnote>
  <w:endnote w:type="continuationSeparator" w:id="1">
    <w:p w:rsidR="008D1B5E" w14:paraId="3E20481D" w14:textId="77777777">
      <w:pPr>
        <w:spacing w:line="240" w:lineRule="auto"/>
        <w:ind w:firstLine="0"/>
      </w:pPr>
    </w:p>
  </w:endnote>
  <w:endnote w:type="continuationNotice" w:id="2">
    <w:p w:rsidR="008D1B5E" w14:paraId="5124939C" w14:textId="77777777">
      <w:pPr>
        <w:spacing w:line="240" w:lineRule="auto"/>
        <w:ind w:firstLine="0"/>
      </w:pPr>
    </w:p>
    <w:p w:rsidR="008D1B5E" w14:paraId="033F9B5F" w14:textId="77777777"/>
    <w:p w:rsidR="008D1B5E" w14:paraId="3A383ADE"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5B43808F">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47A7D7D3">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7F757484">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4803F555">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7EE26993">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8" w:name="OLE_LINK17"/>
    <w:r>
      <w:rPr>
        <w:rFonts w:ascii="Helvetica" w:hAnsi="Helvetica"/>
        <w:b/>
        <w:sz w:val="18"/>
        <w:szCs w:val="18"/>
      </w:rPr>
      <w:tab/>
    </w:r>
    <w:bookmarkEnd w:id="28"/>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6E7CD6F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30"/>
    <w:bookmarkStart w:id="32" w:name="OLE_LINK31"/>
    <w:bookmarkStart w:id="33"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31"/>
    <w:bookmarkEnd w:id="32"/>
    <w:bookmarkEnd w:id="33"/>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6D27FE0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79E30C8E">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5" w:name="OLE_LINK27"/>
    <w:r>
      <w:rPr>
        <w:rFonts w:ascii="Helvetica" w:hAnsi="Helvetica"/>
        <w:b/>
        <w:sz w:val="18"/>
        <w:szCs w:val="18"/>
      </w:rPr>
      <w:tab/>
    </w:r>
    <w:r>
      <w:rPr>
        <w:rFonts w:ascii="Helvetica" w:hAnsi="Helvetica"/>
        <w:b/>
        <w:sz w:val="18"/>
        <w:szCs w:val="18"/>
      </w:rPr>
      <w:tab/>
    </w:r>
    <w:bookmarkEnd w:id="35"/>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7246E4" w:rsidP="008A388B" w14:paraId="0D70AF88" w14:textId="30E8580E">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6"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6"/>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155704E4">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 xml:space="preserve">Instructions for Schedule </w:t>
    </w:r>
    <w:r w:rsidR="007759F0">
      <w:rPr>
        <w:rFonts w:ascii="Helvetica" w:hAnsi="Helvetica"/>
        <w:b/>
        <w:sz w:val="18"/>
        <w:szCs w:val="18"/>
      </w:rPr>
      <w:t>H</w:t>
    </w:r>
    <w:r w:rsidR="008E65E4">
      <w:rPr>
        <w:rFonts w:ascii="Helvetica" w:hAnsi="Helvetica"/>
        <w:b/>
        <w:sz w:val="18"/>
        <w:szCs w:val="18"/>
      </w:rPr>
      <w:t xml:space="preserve"> </w:t>
    </w:r>
    <w:r>
      <w:rPr>
        <w:rFonts w:ascii="Helvetica" w:hAnsi="Helvetica"/>
        <w:b/>
        <w:sz w:val="18"/>
        <w:szCs w:val="18"/>
      </w:rPr>
      <w:t>(Form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F0" w:rsidRPr="009C4EFD" w:rsidP="00337985" w14:paraId="23FDAC4B" w14:textId="466349C3">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6A119AC0">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759F0">
      <w:rPr>
        <w:rFonts w:ascii="Helvetica" w:hAnsi="Helvetica"/>
        <w:b/>
        <w:sz w:val="18"/>
        <w:szCs w:val="18"/>
      </w:rPr>
      <w:t>H</w:t>
    </w:r>
    <w:r>
      <w:rPr>
        <w:rFonts w:ascii="Helvetica" w:hAnsi="Helvetica"/>
        <w:b/>
        <w:sz w:val="18"/>
        <w:szCs w:val="18"/>
      </w:rPr>
      <w:t xml:space="preserve">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0DDE5B2A">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46E3539D">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470291F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D960AE">
      <w:rPr>
        <w:rFonts w:ascii="Helvetica" w:hAnsi="Helvetica"/>
        <w:b/>
        <w:sz w:val="18"/>
        <w:szCs w:val="18"/>
      </w:rPr>
      <w:t>Instructions for Part I and Part II of Form 5500</w:t>
    </w:r>
    <w:r w:rsidR="00D960AE">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D1B5E" w14:paraId="1C5DD9D6" w14:textId="77777777">
      <w:pPr>
        <w:spacing w:line="240" w:lineRule="auto"/>
        <w:ind w:firstLine="0"/>
      </w:pPr>
      <w:r>
        <w:separator/>
      </w:r>
    </w:p>
  </w:footnote>
  <w:footnote w:type="continuationSeparator" w:id="1">
    <w:p w:rsidR="008D1B5E" w14:paraId="151F2C28" w14:textId="77777777">
      <w:pPr>
        <w:spacing w:line="240" w:lineRule="auto"/>
        <w:ind w:firstLine="0"/>
      </w:pPr>
      <w:r>
        <w:separator/>
      </w:r>
    </w:p>
    <w:p w:rsidR="008D1B5E" w14:paraId="67EDBE57" w14:textId="77777777">
      <w:pPr>
        <w:spacing w:line="240" w:lineRule="auto"/>
        <w:ind w:firstLine="0"/>
        <w:rPr>
          <w:i/>
        </w:rPr>
      </w:pPr>
      <w:r>
        <w:rPr>
          <w:i/>
        </w:rPr>
        <w:t>(continued)</w:t>
      </w:r>
    </w:p>
  </w:footnote>
  <w:footnote w:type="continuationNotice" w:id="2">
    <w:p w:rsidR="008D1B5E" w14:paraId="2E5DD29C"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pt;height:14.5pt" o:bullet="t">
        <v:imagedata r:id="rId1" o:title=""/>
      </v:shape>
    </w:pic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2E4"/>
    <w:rsid w:val="00004714"/>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1E73"/>
    <w:rsid w:val="000221D9"/>
    <w:rsid w:val="00022335"/>
    <w:rsid w:val="0002283A"/>
    <w:rsid w:val="00022A08"/>
    <w:rsid w:val="00022B4B"/>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47E"/>
    <w:rsid w:val="00030771"/>
    <w:rsid w:val="00030976"/>
    <w:rsid w:val="00031B54"/>
    <w:rsid w:val="00031D0B"/>
    <w:rsid w:val="00032644"/>
    <w:rsid w:val="00033D28"/>
    <w:rsid w:val="00034140"/>
    <w:rsid w:val="000346DD"/>
    <w:rsid w:val="00034730"/>
    <w:rsid w:val="00036463"/>
    <w:rsid w:val="00036FE1"/>
    <w:rsid w:val="00037098"/>
    <w:rsid w:val="00037E61"/>
    <w:rsid w:val="0004059C"/>
    <w:rsid w:val="00040764"/>
    <w:rsid w:val="00040CBF"/>
    <w:rsid w:val="00040D0B"/>
    <w:rsid w:val="00040E7C"/>
    <w:rsid w:val="00040FAB"/>
    <w:rsid w:val="00041221"/>
    <w:rsid w:val="00041516"/>
    <w:rsid w:val="000419E7"/>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18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63"/>
    <w:rsid w:val="0007488D"/>
    <w:rsid w:val="00075BA1"/>
    <w:rsid w:val="00075C56"/>
    <w:rsid w:val="00076D51"/>
    <w:rsid w:val="00077399"/>
    <w:rsid w:val="000802C3"/>
    <w:rsid w:val="00080AB8"/>
    <w:rsid w:val="00080F20"/>
    <w:rsid w:val="0008126C"/>
    <w:rsid w:val="000812AE"/>
    <w:rsid w:val="00081403"/>
    <w:rsid w:val="00081C21"/>
    <w:rsid w:val="00081D47"/>
    <w:rsid w:val="00081D52"/>
    <w:rsid w:val="000829DA"/>
    <w:rsid w:val="00083052"/>
    <w:rsid w:val="000830EE"/>
    <w:rsid w:val="00083744"/>
    <w:rsid w:val="00083DE5"/>
    <w:rsid w:val="00084EF1"/>
    <w:rsid w:val="00085148"/>
    <w:rsid w:val="0008613C"/>
    <w:rsid w:val="0008712F"/>
    <w:rsid w:val="00087300"/>
    <w:rsid w:val="0008784D"/>
    <w:rsid w:val="00087F93"/>
    <w:rsid w:val="00090791"/>
    <w:rsid w:val="000912F1"/>
    <w:rsid w:val="00091ABE"/>
    <w:rsid w:val="0009286B"/>
    <w:rsid w:val="00092D60"/>
    <w:rsid w:val="00092EDC"/>
    <w:rsid w:val="000937C9"/>
    <w:rsid w:val="00093F47"/>
    <w:rsid w:val="000941A8"/>
    <w:rsid w:val="000947B8"/>
    <w:rsid w:val="000949BA"/>
    <w:rsid w:val="00095342"/>
    <w:rsid w:val="00095906"/>
    <w:rsid w:val="00095992"/>
    <w:rsid w:val="0009681B"/>
    <w:rsid w:val="00096AA6"/>
    <w:rsid w:val="000978C2"/>
    <w:rsid w:val="00097FB1"/>
    <w:rsid w:val="000A0855"/>
    <w:rsid w:val="000A0F55"/>
    <w:rsid w:val="000A108D"/>
    <w:rsid w:val="000A133F"/>
    <w:rsid w:val="000A14B2"/>
    <w:rsid w:val="000A346B"/>
    <w:rsid w:val="000A3799"/>
    <w:rsid w:val="000A3A8F"/>
    <w:rsid w:val="000A49E6"/>
    <w:rsid w:val="000A52D6"/>
    <w:rsid w:val="000A6959"/>
    <w:rsid w:val="000A6B53"/>
    <w:rsid w:val="000A6E75"/>
    <w:rsid w:val="000A7048"/>
    <w:rsid w:val="000A7324"/>
    <w:rsid w:val="000A7C7B"/>
    <w:rsid w:val="000B11DC"/>
    <w:rsid w:val="000B2998"/>
    <w:rsid w:val="000B2F52"/>
    <w:rsid w:val="000B3A77"/>
    <w:rsid w:val="000B3E90"/>
    <w:rsid w:val="000B4189"/>
    <w:rsid w:val="000B47AE"/>
    <w:rsid w:val="000B4A22"/>
    <w:rsid w:val="000B5260"/>
    <w:rsid w:val="000B5710"/>
    <w:rsid w:val="000B7FA9"/>
    <w:rsid w:val="000C0118"/>
    <w:rsid w:val="000C01EE"/>
    <w:rsid w:val="000C063D"/>
    <w:rsid w:val="000C2413"/>
    <w:rsid w:val="000C36FA"/>
    <w:rsid w:val="000C3FE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47B"/>
    <w:rsid w:val="000D5066"/>
    <w:rsid w:val="000D5A33"/>
    <w:rsid w:val="000D5FA2"/>
    <w:rsid w:val="000D6F39"/>
    <w:rsid w:val="000E0388"/>
    <w:rsid w:val="000E1174"/>
    <w:rsid w:val="000E1488"/>
    <w:rsid w:val="000E1F3E"/>
    <w:rsid w:val="000E2325"/>
    <w:rsid w:val="000E25BC"/>
    <w:rsid w:val="000E2749"/>
    <w:rsid w:val="000E2E1D"/>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71"/>
    <w:rsid w:val="000F4337"/>
    <w:rsid w:val="000F5676"/>
    <w:rsid w:val="000F5FB6"/>
    <w:rsid w:val="000F5FBD"/>
    <w:rsid w:val="000F61E5"/>
    <w:rsid w:val="000F6445"/>
    <w:rsid w:val="000F6865"/>
    <w:rsid w:val="000F6BCE"/>
    <w:rsid w:val="000F6D15"/>
    <w:rsid w:val="00100DB9"/>
    <w:rsid w:val="001010AE"/>
    <w:rsid w:val="00101278"/>
    <w:rsid w:val="0010134B"/>
    <w:rsid w:val="00101C3D"/>
    <w:rsid w:val="00102869"/>
    <w:rsid w:val="00103AA4"/>
    <w:rsid w:val="00104187"/>
    <w:rsid w:val="00104BAB"/>
    <w:rsid w:val="001050B7"/>
    <w:rsid w:val="00105D23"/>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0901"/>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D3F"/>
    <w:rsid w:val="00143449"/>
    <w:rsid w:val="001445A2"/>
    <w:rsid w:val="0014477A"/>
    <w:rsid w:val="00144A66"/>
    <w:rsid w:val="00144B35"/>
    <w:rsid w:val="00144B8E"/>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6890"/>
    <w:rsid w:val="00157727"/>
    <w:rsid w:val="0016014A"/>
    <w:rsid w:val="00160258"/>
    <w:rsid w:val="0016031C"/>
    <w:rsid w:val="00160709"/>
    <w:rsid w:val="001608E7"/>
    <w:rsid w:val="00160CF5"/>
    <w:rsid w:val="00160E70"/>
    <w:rsid w:val="00160F7F"/>
    <w:rsid w:val="0016134F"/>
    <w:rsid w:val="00161509"/>
    <w:rsid w:val="0016167C"/>
    <w:rsid w:val="001631D3"/>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31E1"/>
    <w:rsid w:val="0017345D"/>
    <w:rsid w:val="0017360B"/>
    <w:rsid w:val="00173945"/>
    <w:rsid w:val="001739B6"/>
    <w:rsid w:val="00174A5A"/>
    <w:rsid w:val="00174C65"/>
    <w:rsid w:val="00174E6F"/>
    <w:rsid w:val="00175803"/>
    <w:rsid w:val="00176266"/>
    <w:rsid w:val="001766B3"/>
    <w:rsid w:val="0017704D"/>
    <w:rsid w:val="00177266"/>
    <w:rsid w:val="001772C5"/>
    <w:rsid w:val="00177F7C"/>
    <w:rsid w:val="001808C6"/>
    <w:rsid w:val="001808F3"/>
    <w:rsid w:val="00182BAB"/>
    <w:rsid w:val="0018340A"/>
    <w:rsid w:val="001840FB"/>
    <w:rsid w:val="001842FB"/>
    <w:rsid w:val="001852F3"/>
    <w:rsid w:val="00186159"/>
    <w:rsid w:val="001866D5"/>
    <w:rsid w:val="00187B09"/>
    <w:rsid w:val="00187E74"/>
    <w:rsid w:val="00187F65"/>
    <w:rsid w:val="001903B4"/>
    <w:rsid w:val="00191095"/>
    <w:rsid w:val="00191434"/>
    <w:rsid w:val="00191901"/>
    <w:rsid w:val="00191D83"/>
    <w:rsid w:val="001923C3"/>
    <w:rsid w:val="00192B1B"/>
    <w:rsid w:val="0019313F"/>
    <w:rsid w:val="0019321C"/>
    <w:rsid w:val="001933B1"/>
    <w:rsid w:val="00193660"/>
    <w:rsid w:val="0019382B"/>
    <w:rsid w:val="00194B1D"/>
    <w:rsid w:val="00194CA3"/>
    <w:rsid w:val="00194CE1"/>
    <w:rsid w:val="0019501A"/>
    <w:rsid w:val="001953CA"/>
    <w:rsid w:val="001954AA"/>
    <w:rsid w:val="001955CC"/>
    <w:rsid w:val="00195A3D"/>
    <w:rsid w:val="00195B82"/>
    <w:rsid w:val="0019750D"/>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1A5"/>
    <w:rsid w:val="001B17E7"/>
    <w:rsid w:val="001B191B"/>
    <w:rsid w:val="001B3D0E"/>
    <w:rsid w:val="001B4391"/>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C53"/>
    <w:rsid w:val="001D3FDD"/>
    <w:rsid w:val="001D438F"/>
    <w:rsid w:val="001D473F"/>
    <w:rsid w:val="001D4C54"/>
    <w:rsid w:val="001D57BE"/>
    <w:rsid w:val="001D6350"/>
    <w:rsid w:val="001D6664"/>
    <w:rsid w:val="001D6829"/>
    <w:rsid w:val="001D6B12"/>
    <w:rsid w:val="001D6B2E"/>
    <w:rsid w:val="001D7033"/>
    <w:rsid w:val="001D70CD"/>
    <w:rsid w:val="001D7E50"/>
    <w:rsid w:val="001E0BD2"/>
    <w:rsid w:val="001E0D94"/>
    <w:rsid w:val="001E1F3A"/>
    <w:rsid w:val="001E261E"/>
    <w:rsid w:val="001E47B2"/>
    <w:rsid w:val="001E606C"/>
    <w:rsid w:val="001E6129"/>
    <w:rsid w:val="001E63FB"/>
    <w:rsid w:val="001E6F82"/>
    <w:rsid w:val="001F17F8"/>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0EB3"/>
    <w:rsid w:val="002011C7"/>
    <w:rsid w:val="002013CA"/>
    <w:rsid w:val="00201570"/>
    <w:rsid w:val="00201850"/>
    <w:rsid w:val="00201BCD"/>
    <w:rsid w:val="00201DAA"/>
    <w:rsid w:val="00203642"/>
    <w:rsid w:val="00203A0F"/>
    <w:rsid w:val="00203E9D"/>
    <w:rsid w:val="002049A0"/>
    <w:rsid w:val="00204A77"/>
    <w:rsid w:val="00204F33"/>
    <w:rsid w:val="00205908"/>
    <w:rsid w:val="00205C90"/>
    <w:rsid w:val="00206020"/>
    <w:rsid w:val="00206675"/>
    <w:rsid w:val="002074B9"/>
    <w:rsid w:val="002074FF"/>
    <w:rsid w:val="00207547"/>
    <w:rsid w:val="002079B3"/>
    <w:rsid w:val="00207A50"/>
    <w:rsid w:val="00210002"/>
    <w:rsid w:val="00210331"/>
    <w:rsid w:val="00210C61"/>
    <w:rsid w:val="00211247"/>
    <w:rsid w:val="00211306"/>
    <w:rsid w:val="00212FFD"/>
    <w:rsid w:val="00213D8B"/>
    <w:rsid w:val="00213F41"/>
    <w:rsid w:val="002168B9"/>
    <w:rsid w:val="002172CF"/>
    <w:rsid w:val="00217494"/>
    <w:rsid w:val="00217B97"/>
    <w:rsid w:val="00220292"/>
    <w:rsid w:val="0022119C"/>
    <w:rsid w:val="002220C3"/>
    <w:rsid w:val="002222E3"/>
    <w:rsid w:val="002234E5"/>
    <w:rsid w:val="00223745"/>
    <w:rsid w:val="00223F30"/>
    <w:rsid w:val="00224CDF"/>
    <w:rsid w:val="00226177"/>
    <w:rsid w:val="00226346"/>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1B6"/>
    <w:rsid w:val="002418D3"/>
    <w:rsid w:val="00241DA9"/>
    <w:rsid w:val="002434C5"/>
    <w:rsid w:val="00244983"/>
    <w:rsid w:val="00245217"/>
    <w:rsid w:val="00245F85"/>
    <w:rsid w:val="00247041"/>
    <w:rsid w:val="0024711C"/>
    <w:rsid w:val="00247895"/>
    <w:rsid w:val="00247C8F"/>
    <w:rsid w:val="0025022B"/>
    <w:rsid w:val="00250AF2"/>
    <w:rsid w:val="00250C18"/>
    <w:rsid w:val="0025108C"/>
    <w:rsid w:val="0025120E"/>
    <w:rsid w:val="002514BE"/>
    <w:rsid w:val="00251F73"/>
    <w:rsid w:val="00253551"/>
    <w:rsid w:val="002536B2"/>
    <w:rsid w:val="002543AF"/>
    <w:rsid w:val="00254537"/>
    <w:rsid w:val="002549BC"/>
    <w:rsid w:val="002558C1"/>
    <w:rsid w:val="00255ACB"/>
    <w:rsid w:val="00255ADA"/>
    <w:rsid w:val="00255E68"/>
    <w:rsid w:val="002561F0"/>
    <w:rsid w:val="00256534"/>
    <w:rsid w:val="002565B0"/>
    <w:rsid w:val="00256745"/>
    <w:rsid w:val="002574FF"/>
    <w:rsid w:val="002579B4"/>
    <w:rsid w:val="00257CD2"/>
    <w:rsid w:val="00260455"/>
    <w:rsid w:val="002611F0"/>
    <w:rsid w:val="002625CF"/>
    <w:rsid w:val="00262DEB"/>
    <w:rsid w:val="00262E23"/>
    <w:rsid w:val="00263421"/>
    <w:rsid w:val="00263814"/>
    <w:rsid w:val="00263CAC"/>
    <w:rsid w:val="00264526"/>
    <w:rsid w:val="00266A08"/>
    <w:rsid w:val="00266A4C"/>
    <w:rsid w:val="00266CBB"/>
    <w:rsid w:val="00267FE4"/>
    <w:rsid w:val="00270BFE"/>
    <w:rsid w:val="00270D00"/>
    <w:rsid w:val="00271022"/>
    <w:rsid w:val="00271326"/>
    <w:rsid w:val="002717D8"/>
    <w:rsid w:val="002728A8"/>
    <w:rsid w:val="002728B8"/>
    <w:rsid w:val="00272C6C"/>
    <w:rsid w:val="00272D23"/>
    <w:rsid w:val="002743BA"/>
    <w:rsid w:val="002746D3"/>
    <w:rsid w:val="00276184"/>
    <w:rsid w:val="00277744"/>
    <w:rsid w:val="00280457"/>
    <w:rsid w:val="002831FD"/>
    <w:rsid w:val="002849EE"/>
    <w:rsid w:val="00284BA8"/>
    <w:rsid w:val="002851F2"/>
    <w:rsid w:val="002859A0"/>
    <w:rsid w:val="00285B90"/>
    <w:rsid w:val="00286296"/>
    <w:rsid w:val="00286442"/>
    <w:rsid w:val="00286970"/>
    <w:rsid w:val="00287C3A"/>
    <w:rsid w:val="00287EB9"/>
    <w:rsid w:val="00287EF3"/>
    <w:rsid w:val="002906D2"/>
    <w:rsid w:val="00290986"/>
    <w:rsid w:val="00290B14"/>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5FAE"/>
    <w:rsid w:val="002A74F5"/>
    <w:rsid w:val="002A7CA1"/>
    <w:rsid w:val="002A7F7B"/>
    <w:rsid w:val="002B0157"/>
    <w:rsid w:val="002B0A40"/>
    <w:rsid w:val="002B11E4"/>
    <w:rsid w:val="002B21A8"/>
    <w:rsid w:val="002B22B1"/>
    <w:rsid w:val="002B2945"/>
    <w:rsid w:val="002B3550"/>
    <w:rsid w:val="002B35DE"/>
    <w:rsid w:val="002B38AE"/>
    <w:rsid w:val="002B46A2"/>
    <w:rsid w:val="002B4BAC"/>
    <w:rsid w:val="002B53C5"/>
    <w:rsid w:val="002B585A"/>
    <w:rsid w:val="002B5A7E"/>
    <w:rsid w:val="002B6351"/>
    <w:rsid w:val="002B6F04"/>
    <w:rsid w:val="002B7558"/>
    <w:rsid w:val="002B7B9B"/>
    <w:rsid w:val="002C0129"/>
    <w:rsid w:val="002C030F"/>
    <w:rsid w:val="002C0E49"/>
    <w:rsid w:val="002C11A2"/>
    <w:rsid w:val="002C17C6"/>
    <w:rsid w:val="002C1DE6"/>
    <w:rsid w:val="002C24BA"/>
    <w:rsid w:val="002C26C3"/>
    <w:rsid w:val="002C376E"/>
    <w:rsid w:val="002C3C14"/>
    <w:rsid w:val="002C3EFE"/>
    <w:rsid w:val="002C413C"/>
    <w:rsid w:val="002C52D1"/>
    <w:rsid w:val="002C5FF8"/>
    <w:rsid w:val="002C617D"/>
    <w:rsid w:val="002C635C"/>
    <w:rsid w:val="002D0421"/>
    <w:rsid w:val="002D0965"/>
    <w:rsid w:val="002D1B28"/>
    <w:rsid w:val="002D2367"/>
    <w:rsid w:val="002D3170"/>
    <w:rsid w:val="002D34E2"/>
    <w:rsid w:val="002D387D"/>
    <w:rsid w:val="002D3907"/>
    <w:rsid w:val="002D4EF8"/>
    <w:rsid w:val="002D54CA"/>
    <w:rsid w:val="002D56ED"/>
    <w:rsid w:val="002D59B6"/>
    <w:rsid w:val="002D65AD"/>
    <w:rsid w:val="002D6B55"/>
    <w:rsid w:val="002D7C97"/>
    <w:rsid w:val="002D7FDC"/>
    <w:rsid w:val="002E04AD"/>
    <w:rsid w:val="002E1312"/>
    <w:rsid w:val="002E1B56"/>
    <w:rsid w:val="002E1BBF"/>
    <w:rsid w:val="002E1D42"/>
    <w:rsid w:val="002E2184"/>
    <w:rsid w:val="002E314E"/>
    <w:rsid w:val="002E320B"/>
    <w:rsid w:val="002E51E9"/>
    <w:rsid w:val="002E5A4C"/>
    <w:rsid w:val="002E5E02"/>
    <w:rsid w:val="002E5FE4"/>
    <w:rsid w:val="002E68D0"/>
    <w:rsid w:val="002E68F5"/>
    <w:rsid w:val="002E6A43"/>
    <w:rsid w:val="002E6AA8"/>
    <w:rsid w:val="002E6B4D"/>
    <w:rsid w:val="002E79D6"/>
    <w:rsid w:val="002E7E25"/>
    <w:rsid w:val="002F0609"/>
    <w:rsid w:val="002F110E"/>
    <w:rsid w:val="002F1E72"/>
    <w:rsid w:val="002F207C"/>
    <w:rsid w:val="002F2574"/>
    <w:rsid w:val="002F2640"/>
    <w:rsid w:val="002F302E"/>
    <w:rsid w:val="002F3374"/>
    <w:rsid w:val="002F4450"/>
    <w:rsid w:val="002F49D1"/>
    <w:rsid w:val="002F5AB2"/>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3EEF"/>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17B50"/>
    <w:rsid w:val="0032066B"/>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0A43"/>
    <w:rsid w:val="003410DB"/>
    <w:rsid w:val="00341E30"/>
    <w:rsid w:val="00342591"/>
    <w:rsid w:val="00342CD8"/>
    <w:rsid w:val="00343949"/>
    <w:rsid w:val="003439CF"/>
    <w:rsid w:val="00343BA1"/>
    <w:rsid w:val="0034473C"/>
    <w:rsid w:val="00345921"/>
    <w:rsid w:val="00346251"/>
    <w:rsid w:val="00346E8F"/>
    <w:rsid w:val="003505BE"/>
    <w:rsid w:val="00352C01"/>
    <w:rsid w:val="0035448B"/>
    <w:rsid w:val="00354A2E"/>
    <w:rsid w:val="00356485"/>
    <w:rsid w:val="0035655C"/>
    <w:rsid w:val="00357872"/>
    <w:rsid w:val="00357A49"/>
    <w:rsid w:val="00360034"/>
    <w:rsid w:val="00360183"/>
    <w:rsid w:val="00360FFD"/>
    <w:rsid w:val="003616CD"/>
    <w:rsid w:val="003619AF"/>
    <w:rsid w:val="003630FC"/>
    <w:rsid w:val="00363174"/>
    <w:rsid w:val="00364494"/>
    <w:rsid w:val="00364553"/>
    <w:rsid w:val="003645D8"/>
    <w:rsid w:val="0036461C"/>
    <w:rsid w:val="00364E99"/>
    <w:rsid w:val="00364F08"/>
    <w:rsid w:val="00366288"/>
    <w:rsid w:val="00367417"/>
    <w:rsid w:val="00367AE6"/>
    <w:rsid w:val="00367BB7"/>
    <w:rsid w:val="00367FBF"/>
    <w:rsid w:val="00370FF1"/>
    <w:rsid w:val="00371000"/>
    <w:rsid w:val="0037106A"/>
    <w:rsid w:val="00371557"/>
    <w:rsid w:val="003715D0"/>
    <w:rsid w:val="00371D0D"/>
    <w:rsid w:val="00372807"/>
    <w:rsid w:val="003737B5"/>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3D6"/>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24BC"/>
    <w:rsid w:val="003B2E23"/>
    <w:rsid w:val="003B37E1"/>
    <w:rsid w:val="003B3A85"/>
    <w:rsid w:val="003B434C"/>
    <w:rsid w:val="003B449F"/>
    <w:rsid w:val="003B4B0F"/>
    <w:rsid w:val="003B4B38"/>
    <w:rsid w:val="003B542E"/>
    <w:rsid w:val="003B54AE"/>
    <w:rsid w:val="003B5D84"/>
    <w:rsid w:val="003B6302"/>
    <w:rsid w:val="003B6F1F"/>
    <w:rsid w:val="003B79B0"/>
    <w:rsid w:val="003B7B50"/>
    <w:rsid w:val="003C01F5"/>
    <w:rsid w:val="003C1A41"/>
    <w:rsid w:val="003C2A97"/>
    <w:rsid w:val="003C2F09"/>
    <w:rsid w:val="003C3010"/>
    <w:rsid w:val="003C3123"/>
    <w:rsid w:val="003C4241"/>
    <w:rsid w:val="003C5461"/>
    <w:rsid w:val="003C5CE2"/>
    <w:rsid w:val="003C623B"/>
    <w:rsid w:val="003C6876"/>
    <w:rsid w:val="003C6BF1"/>
    <w:rsid w:val="003C6FEB"/>
    <w:rsid w:val="003C759B"/>
    <w:rsid w:val="003C7610"/>
    <w:rsid w:val="003C7CAC"/>
    <w:rsid w:val="003D0E94"/>
    <w:rsid w:val="003D178E"/>
    <w:rsid w:val="003D1A5A"/>
    <w:rsid w:val="003D3A51"/>
    <w:rsid w:val="003D4129"/>
    <w:rsid w:val="003D4B13"/>
    <w:rsid w:val="003D4C54"/>
    <w:rsid w:val="003D563B"/>
    <w:rsid w:val="003D5D90"/>
    <w:rsid w:val="003D6A36"/>
    <w:rsid w:val="003D745D"/>
    <w:rsid w:val="003D7913"/>
    <w:rsid w:val="003E04E8"/>
    <w:rsid w:val="003E2011"/>
    <w:rsid w:val="003E2629"/>
    <w:rsid w:val="003E3407"/>
    <w:rsid w:val="003E3B21"/>
    <w:rsid w:val="003E4499"/>
    <w:rsid w:val="003E4876"/>
    <w:rsid w:val="003E6B9A"/>
    <w:rsid w:val="003E7F73"/>
    <w:rsid w:val="003E7FFB"/>
    <w:rsid w:val="003F0AE6"/>
    <w:rsid w:val="003F1009"/>
    <w:rsid w:val="003F1968"/>
    <w:rsid w:val="003F2165"/>
    <w:rsid w:val="003F2644"/>
    <w:rsid w:val="003F2F0C"/>
    <w:rsid w:val="003F3B5B"/>
    <w:rsid w:val="003F417C"/>
    <w:rsid w:val="003F58CF"/>
    <w:rsid w:val="003F5A16"/>
    <w:rsid w:val="003F6305"/>
    <w:rsid w:val="003F6D4E"/>
    <w:rsid w:val="003F7593"/>
    <w:rsid w:val="003F7B3A"/>
    <w:rsid w:val="003F7DCA"/>
    <w:rsid w:val="003F7F23"/>
    <w:rsid w:val="00400754"/>
    <w:rsid w:val="004016D7"/>
    <w:rsid w:val="00402180"/>
    <w:rsid w:val="00402821"/>
    <w:rsid w:val="004029BA"/>
    <w:rsid w:val="00402B82"/>
    <w:rsid w:val="004032FA"/>
    <w:rsid w:val="004047DC"/>
    <w:rsid w:val="00405B6A"/>
    <w:rsid w:val="00405C70"/>
    <w:rsid w:val="00405EA1"/>
    <w:rsid w:val="004061EB"/>
    <w:rsid w:val="00406A78"/>
    <w:rsid w:val="004070B3"/>
    <w:rsid w:val="00407561"/>
    <w:rsid w:val="00412F9B"/>
    <w:rsid w:val="0041329D"/>
    <w:rsid w:val="00414473"/>
    <w:rsid w:val="00414831"/>
    <w:rsid w:val="004151F5"/>
    <w:rsid w:val="0041558E"/>
    <w:rsid w:val="00415A4B"/>
    <w:rsid w:val="00417B7A"/>
    <w:rsid w:val="004204FA"/>
    <w:rsid w:val="004207B2"/>
    <w:rsid w:val="00420F4F"/>
    <w:rsid w:val="0042120A"/>
    <w:rsid w:val="00421C0F"/>
    <w:rsid w:val="00422411"/>
    <w:rsid w:val="00422746"/>
    <w:rsid w:val="00423248"/>
    <w:rsid w:val="00423674"/>
    <w:rsid w:val="00423692"/>
    <w:rsid w:val="00424771"/>
    <w:rsid w:val="00425E33"/>
    <w:rsid w:val="00426143"/>
    <w:rsid w:val="0042618F"/>
    <w:rsid w:val="00427347"/>
    <w:rsid w:val="004275F8"/>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893"/>
    <w:rsid w:val="00440C93"/>
    <w:rsid w:val="00442AFD"/>
    <w:rsid w:val="0044323B"/>
    <w:rsid w:val="00443565"/>
    <w:rsid w:val="00443938"/>
    <w:rsid w:val="00443BF5"/>
    <w:rsid w:val="00445D63"/>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556B"/>
    <w:rsid w:val="00455A23"/>
    <w:rsid w:val="00455C3A"/>
    <w:rsid w:val="00455F55"/>
    <w:rsid w:val="0045614D"/>
    <w:rsid w:val="00456ECF"/>
    <w:rsid w:val="00457125"/>
    <w:rsid w:val="00457297"/>
    <w:rsid w:val="00457910"/>
    <w:rsid w:val="00460084"/>
    <w:rsid w:val="0046012A"/>
    <w:rsid w:val="004608D5"/>
    <w:rsid w:val="00460A52"/>
    <w:rsid w:val="00460BD5"/>
    <w:rsid w:val="00461D3D"/>
    <w:rsid w:val="00461E0F"/>
    <w:rsid w:val="00462203"/>
    <w:rsid w:val="004629AB"/>
    <w:rsid w:val="00462A45"/>
    <w:rsid w:val="00463B5C"/>
    <w:rsid w:val="00463B8F"/>
    <w:rsid w:val="00463CBD"/>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4EB9"/>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11C"/>
    <w:rsid w:val="00492408"/>
    <w:rsid w:val="00492BC9"/>
    <w:rsid w:val="004933C8"/>
    <w:rsid w:val="004939C6"/>
    <w:rsid w:val="00493CEE"/>
    <w:rsid w:val="004948AA"/>
    <w:rsid w:val="00494EA5"/>
    <w:rsid w:val="00494F9C"/>
    <w:rsid w:val="00494FF9"/>
    <w:rsid w:val="00495308"/>
    <w:rsid w:val="0049560E"/>
    <w:rsid w:val="00495625"/>
    <w:rsid w:val="00496647"/>
    <w:rsid w:val="00497975"/>
    <w:rsid w:val="004979D8"/>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1421"/>
    <w:rsid w:val="004C1B09"/>
    <w:rsid w:val="004C1D80"/>
    <w:rsid w:val="004C247E"/>
    <w:rsid w:val="004C39DF"/>
    <w:rsid w:val="004C4DF9"/>
    <w:rsid w:val="004C5441"/>
    <w:rsid w:val="004C56F5"/>
    <w:rsid w:val="004C642F"/>
    <w:rsid w:val="004C6610"/>
    <w:rsid w:val="004C680E"/>
    <w:rsid w:val="004C75F4"/>
    <w:rsid w:val="004D0068"/>
    <w:rsid w:val="004D185D"/>
    <w:rsid w:val="004D211A"/>
    <w:rsid w:val="004D2480"/>
    <w:rsid w:val="004D39B5"/>
    <w:rsid w:val="004D3C23"/>
    <w:rsid w:val="004D48EA"/>
    <w:rsid w:val="004D5994"/>
    <w:rsid w:val="004D5B16"/>
    <w:rsid w:val="004D62CD"/>
    <w:rsid w:val="004D66DA"/>
    <w:rsid w:val="004D6DF3"/>
    <w:rsid w:val="004D6FAE"/>
    <w:rsid w:val="004D7FF6"/>
    <w:rsid w:val="004E09B4"/>
    <w:rsid w:val="004E0DBB"/>
    <w:rsid w:val="004E273F"/>
    <w:rsid w:val="004E3484"/>
    <w:rsid w:val="004E355F"/>
    <w:rsid w:val="004E3BDB"/>
    <w:rsid w:val="004E3E54"/>
    <w:rsid w:val="004E41EA"/>
    <w:rsid w:val="004E4F39"/>
    <w:rsid w:val="004E52B8"/>
    <w:rsid w:val="004E6704"/>
    <w:rsid w:val="004E6937"/>
    <w:rsid w:val="004E70C5"/>
    <w:rsid w:val="004E7958"/>
    <w:rsid w:val="004E7D04"/>
    <w:rsid w:val="004E7F54"/>
    <w:rsid w:val="004F07BB"/>
    <w:rsid w:val="004F09DF"/>
    <w:rsid w:val="004F0D0A"/>
    <w:rsid w:val="004F0DF2"/>
    <w:rsid w:val="004F39B3"/>
    <w:rsid w:val="004F4109"/>
    <w:rsid w:val="004F5B0E"/>
    <w:rsid w:val="004F5E97"/>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D82"/>
    <w:rsid w:val="005100D3"/>
    <w:rsid w:val="0051045E"/>
    <w:rsid w:val="00510606"/>
    <w:rsid w:val="005108B1"/>
    <w:rsid w:val="005118BE"/>
    <w:rsid w:val="00511C54"/>
    <w:rsid w:val="0051238D"/>
    <w:rsid w:val="00512737"/>
    <w:rsid w:val="00512DAE"/>
    <w:rsid w:val="00512E5C"/>
    <w:rsid w:val="00513430"/>
    <w:rsid w:val="00513641"/>
    <w:rsid w:val="00513900"/>
    <w:rsid w:val="00513B8B"/>
    <w:rsid w:val="00513F4F"/>
    <w:rsid w:val="005162B8"/>
    <w:rsid w:val="00516CFA"/>
    <w:rsid w:val="005173DE"/>
    <w:rsid w:val="005176F9"/>
    <w:rsid w:val="00517A5E"/>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27733"/>
    <w:rsid w:val="00530029"/>
    <w:rsid w:val="0053079E"/>
    <w:rsid w:val="00531424"/>
    <w:rsid w:val="00531442"/>
    <w:rsid w:val="00531AA8"/>
    <w:rsid w:val="005324D3"/>
    <w:rsid w:val="00532A61"/>
    <w:rsid w:val="00533694"/>
    <w:rsid w:val="0053454E"/>
    <w:rsid w:val="00534A3F"/>
    <w:rsid w:val="00534AA6"/>
    <w:rsid w:val="00534B36"/>
    <w:rsid w:val="00535D7B"/>
    <w:rsid w:val="0053607D"/>
    <w:rsid w:val="005360A3"/>
    <w:rsid w:val="0053651E"/>
    <w:rsid w:val="00536568"/>
    <w:rsid w:val="005365F6"/>
    <w:rsid w:val="0053661C"/>
    <w:rsid w:val="005379A9"/>
    <w:rsid w:val="0054125C"/>
    <w:rsid w:val="00541610"/>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A66"/>
    <w:rsid w:val="00546E04"/>
    <w:rsid w:val="005470B0"/>
    <w:rsid w:val="005479A4"/>
    <w:rsid w:val="00547C51"/>
    <w:rsid w:val="005501A1"/>
    <w:rsid w:val="00550746"/>
    <w:rsid w:val="00550C0C"/>
    <w:rsid w:val="00550EEB"/>
    <w:rsid w:val="00551C3D"/>
    <w:rsid w:val="00552525"/>
    <w:rsid w:val="00552A83"/>
    <w:rsid w:val="00552C78"/>
    <w:rsid w:val="00552FF6"/>
    <w:rsid w:val="00553057"/>
    <w:rsid w:val="0055382D"/>
    <w:rsid w:val="00554951"/>
    <w:rsid w:val="00555DA3"/>
    <w:rsid w:val="00555DB2"/>
    <w:rsid w:val="00556263"/>
    <w:rsid w:val="005569CA"/>
    <w:rsid w:val="00557685"/>
    <w:rsid w:val="00557A16"/>
    <w:rsid w:val="0056073F"/>
    <w:rsid w:val="00561E69"/>
    <w:rsid w:val="00561EC7"/>
    <w:rsid w:val="00562935"/>
    <w:rsid w:val="00562E83"/>
    <w:rsid w:val="00562E96"/>
    <w:rsid w:val="0056302C"/>
    <w:rsid w:val="005630E9"/>
    <w:rsid w:val="0056589A"/>
    <w:rsid w:val="00565FF4"/>
    <w:rsid w:val="005663F1"/>
    <w:rsid w:val="00567003"/>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CC1"/>
    <w:rsid w:val="005963F2"/>
    <w:rsid w:val="00597379"/>
    <w:rsid w:val="00597C16"/>
    <w:rsid w:val="00597DB6"/>
    <w:rsid w:val="00597F99"/>
    <w:rsid w:val="005A01A6"/>
    <w:rsid w:val="005A062C"/>
    <w:rsid w:val="005A0BB0"/>
    <w:rsid w:val="005A1E82"/>
    <w:rsid w:val="005A29B9"/>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734"/>
    <w:rsid w:val="005B1B2D"/>
    <w:rsid w:val="005B1CA1"/>
    <w:rsid w:val="005B2779"/>
    <w:rsid w:val="005B277C"/>
    <w:rsid w:val="005B2A64"/>
    <w:rsid w:val="005B2B3C"/>
    <w:rsid w:val="005B35AD"/>
    <w:rsid w:val="005B3BB9"/>
    <w:rsid w:val="005B4015"/>
    <w:rsid w:val="005B4183"/>
    <w:rsid w:val="005B4629"/>
    <w:rsid w:val="005B493E"/>
    <w:rsid w:val="005B5D6D"/>
    <w:rsid w:val="005B7B2E"/>
    <w:rsid w:val="005C0041"/>
    <w:rsid w:val="005C0E3A"/>
    <w:rsid w:val="005C1BC4"/>
    <w:rsid w:val="005C1D1B"/>
    <w:rsid w:val="005C2124"/>
    <w:rsid w:val="005C2A2F"/>
    <w:rsid w:val="005C2B69"/>
    <w:rsid w:val="005C2F27"/>
    <w:rsid w:val="005C3CD0"/>
    <w:rsid w:val="005C3E25"/>
    <w:rsid w:val="005C497D"/>
    <w:rsid w:val="005C549C"/>
    <w:rsid w:val="005C6412"/>
    <w:rsid w:val="005C659D"/>
    <w:rsid w:val="005C6B2A"/>
    <w:rsid w:val="005C6E71"/>
    <w:rsid w:val="005C7672"/>
    <w:rsid w:val="005C76ED"/>
    <w:rsid w:val="005D1FBA"/>
    <w:rsid w:val="005D25FF"/>
    <w:rsid w:val="005D2F58"/>
    <w:rsid w:val="005D30AC"/>
    <w:rsid w:val="005D32F3"/>
    <w:rsid w:val="005D34B4"/>
    <w:rsid w:val="005D37A0"/>
    <w:rsid w:val="005D40F8"/>
    <w:rsid w:val="005D47A1"/>
    <w:rsid w:val="005D48D3"/>
    <w:rsid w:val="005D4D7E"/>
    <w:rsid w:val="005D55AB"/>
    <w:rsid w:val="005D5778"/>
    <w:rsid w:val="005D602B"/>
    <w:rsid w:val="005D60BA"/>
    <w:rsid w:val="005D61D1"/>
    <w:rsid w:val="005D61FD"/>
    <w:rsid w:val="005D67BE"/>
    <w:rsid w:val="005D6955"/>
    <w:rsid w:val="005D77BD"/>
    <w:rsid w:val="005D7872"/>
    <w:rsid w:val="005E1A56"/>
    <w:rsid w:val="005E1AA0"/>
    <w:rsid w:val="005E1BCD"/>
    <w:rsid w:val="005E23B1"/>
    <w:rsid w:val="005E306B"/>
    <w:rsid w:val="005E3165"/>
    <w:rsid w:val="005E3B91"/>
    <w:rsid w:val="005E40DE"/>
    <w:rsid w:val="005E5EF1"/>
    <w:rsid w:val="005E6553"/>
    <w:rsid w:val="005E66EA"/>
    <w:rsid w:val="005E6865"/>
    <w:rsid w:val="005E69CE"/>
    <w:rsid w:val="005E6B06"/>
    <w:rsid w:val="005F0393"/>
    <w:rsid w:val="005F1262"/>
    <w:rsid w:val="005F190C"/>
    <w:rsid w:val="005F1C8A"/>
    <w:rsid w:val="005F3168"/>
    <w:rsid w:val="005F3CF7"/>
    <w:rsid w:val="005F401D"/>
    <w:rsid w:val="005F4237"/>
    <w:rsid w:val="005F472B"/>
    <w:rsid w:val="005F5575"/>
    <w:rsid w:val="005F57E3"/>
    <w:rsid w:val="005F5B02"/>
    <w:rsid w:val="005F6CB3"/>
    <w:rsid w:val="005F7205"/>
    <w:rsid w:val="005F72F1"/>
    <w:rsid w:val="005F7A17"/>
    <w:rsid w:val="005F7DD4"/>
    <w:rsid w:val="006006B8"/>
    <w:rsid w:val="006007C6"/>
    <w:rsid w:val="00600E93"/>
    <w:rsid w:val="00602360"/>
    <w:rsid w:val="00602BB1"/>
    <w:rsid w:val="00603AF7"/>
    <w:rsid w:val="00604607"/>
    <w:rsid w:val="00604FCF"/>
    <w:rsid w:val="006052BB"/>
    <w:rsid w:val="0060531E"/>
    <w:rsid w:val="006056C4"/>
    <w:rsid w:val="0060577E"/>
    <w:rsid w:val="006059EF"/>
    <w:rsid w:val="00606258"/>
    <w:rsid w:val="00606E59"/>
    <w:rsid w:val="0060719A"/>
    <w:rsid w:val="0060772F"/>
    <w:rsid w:val="006101F8"/>
    <w:rsid w:val="00610208"/>
    <w:rsid w:val="006104BD"/>
    <w:rsid w:val="00610873"/>
    <w:rsid w:val="006108DE"/>
    <w:rsid w:val="006117D2"/>
    <w:rsid w:val="0061185E"/>
    <w:rsid w:val="0061193C"/>
    <w:rsid w:val="006119DB"/>
    <w:rsid w:val="006126AC"/>
    <w:rsid w:val="0061273D"/>
    <w:rsid w:val="00612B7E"/>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42"/>
    <w:rsid w:val="006352C8"/>
    <w:rsid w:val="00635EC3"/>
    <w:rsid w:val="0063650D"/>
    <w:rsid w:val="00636761"/>
    <w:rsid w:val="006369C4"/>
    <w:rsid w:val="006371FC"/>
    <w:rsid w:val="006378CF"/>
    <w:rsid w:val="00640CB6"/>
    <w:rsid w:val="00640D74"/>
    <w:rsid w:val="00641584"/>
    <w:rsid w:val="00641AC0"/>
    <w:rsid w:val="0064281C"/>
    <w:rsid w:val="00642EF8"/>
    <w:rsid w:val="006431AD"/>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7020"/>
    <w:rsid w:val="00667AD4"/>
    <w:rsid w:val="00667D49"/>
    <w:rsid w:val="0067065A"/>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339E"/>
    <w:rsid w:val="006842FB"/>
    <w:rsid w:val="00684324"/>
    <w:rsid w:val="006846B8"/>
    <w:rsid w:val="00685238"/>
    <w:rsid w:val="006855CE"/>
    <w:rsid w:val="00685A28"/>
    <w:rsid w:val="00685AA4"/>
    <w:rsid w:val="00687A03"/>
    <w:rsid w:val="006904F3"/>
    <w:rsid w:val="0069068C"/>
    <w:rsid w:val="00690B1E"/>
    <w:rsid w:val="00690B57"/>
    <w:rsid w:val="00690B64"/>
    <w:rsid w:val="00691B3D"/>
    <w:rsid w:val="00691BB7"/>
    <w:rsid w:val="0069260F"/>
    <w:rsid w:val="006932FD"/>
    <w:rsid w:val="006933CA"/>
    <w:rsid w:val="006935A2"/>
    <w:rsid w:val="00693873"/>
    <w:rsid w:val="006941BE"/>
    <w:rsid w:val="006947B3"/>
    <w:rsid w:val="00694C03"/>
    <w:rsid w:val="00694C3A"/>
    <w:rsid w:val="006959AF"/>
    <w:rsid w:val="00695DA0"/>
    <w:rsid w:val="00696F2E"/>
    <w:rsid w:val="0069708F"/>
    <w:rsid w:val="0069737C"/>
    <w:rsid w:val="006A0399"/>
    <w:rsid w:val="006A068E"/>
    <w:rsid w:val="006A0D4B"/>
    <w:rsid w:val="006A1EE1"/>
    <w:rsid w:val="006A24E4"/>
    <w:rsid w:val="006A2778"/>
    <w:rsid w:val="006A2C83"/>
    <w:rsid w:val="006A33CE"/>
    <w:rsid w:val="006A3854"/>
    <w:rsid w:val="006A3FF5"/>
    <w:rsid w:val="006A439D"/>
    <w:rsid w:val="006A45AE"/>
    <w:rsid w:val="006A542F"/>
    <w:rsid w:val="006A57F2"/>
    <w:rsid w:val="006A5B30"/>
    <w:rsid w:val="006A6093"/>
    <w:rsid w:val="006A6760"/>
    <w:rsid w:val="006A6E97"/>
    <w:rsid w:val="006A7614"/>
    <w:rsid w:val="006A7D7A"/>
    <w:rsid w:val="006B1C01"/>
    <w:rsid w:val="006B3B23"/>
    <w:rsid w:val="006B3B44"/>
    <w:rsid w:val="006B4BBB"/>
    <w:rsid w:val="006B54E5"/>
    <w:rsid w:val="006B7A33"/>
    <w:rsid w:val="006B7B2B"/>
    <w:rsid w:val="006B7BA3"/>
    <w:rsid w:val="006C0E2A"/>
    <w:rsid w:val="006C13CE"/>
    <w:rsid w:val="006C2101"/>
    <w:rsid w:val="006C214E"/>
    <w:rsid w:val="006C215F"/>
    <w:rsid w:val="006C2251"/>
    <w:rsid w:val="006C35BE"/>
    <w:rsid w:val="006C39FB"/>
    <w:rsid w:val="006C3AC9"/>
    <w:rsid w:val="006C3B32"/>
    <w:rsid w:val="006C440F"/>
    <w:rsid w:val="006C4B74"/>
    <w:rsid w:val="006C5EDA"/>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277"/>
    <w:rsid w:val="006D675F"/>
    <w:rsid w:val="006D6F89"/>
    <w:rsid w:val="006D718E"/>
    <w:rsid w:val="006E1286"/>
    <w:rsid w:val="006E13D0"/>
    <w:rsid w:val="006E164E"/>
    <w:rsid w:val="006E1764"/>
    <w:rsid w:val="006E18B4"/>
    <w:rsid w:val="006E1E96"/>
    <w:rsid w:val="006E286D"/>
    <w:rsid w:val="006E2AEF"/>
    <w:rsid w:val="006E3DE1"/>
    <w:rsid w:val="006E4326"/>
    <w:rsid w:val="006E51B5"/>
    <w:rsid w:val="006E52C8"/>
    <w:rsid w:val="006E635D"/>
    <w:rsid w:val="006E6C5E"/>
    <w:rsid w:val="006E6F2A"/>
    <w:rsid w:val="006E704E"/>
    <w:rsid w:val="006F0392"/>
    <w:rsid w:val="006F053F"/>
    <w:rsid w:val="006F0FC7"/>
    <w:rsid w:val="006F11E2"/>
    <w:rsid w:val="006F163A"/>
    <w:rsid w:val="006F2665"/>
    <w:rsid w:val="006F3305"/>
    <w:rsid w:val="006F3393"/>
    <w:rsid w:val="006F36E3"/>
    <w:rsid w:val="006F3919"/>
    <w:rsid w:val="006F4993"/>
    <w:rsid w:val="006F49D1"/>
    <w:rsid w:val="006F5218"/>
    <w:rsid w:val="006F6003"/>
    <w:rsid w:val="006F64F3"/>
    <w:rsid w:val="006F6A56"/>
    <w:rsid w:val="006F6A87"/>
    <w:rsid w:val="006F72F6"/>
    <w:rsid w:val="006F7432"/>
    <w:rsid w:val="006F7D69"/>
    <w:rsid w:val="006F7FF5"/>
    <w:rsid w:val="007003A6"/>
    <w:rsid w:val="00701977"/>
    <w:rsid w:val="00702E4D"/>
    <w:rsid w:val="00702FE2"/>
    <w:rsid w:val="00703CF3"/>
    <w:rsid w:val="007040F0"/>
    <w:rsid w:val="00704301"/>
    <w:rsid w:val="0070499B"/>
    <w:rsid w:val="00704D66"/>
    <w:rsid w:val="00705109"/>
    <w:rsid w:val="00705138"/>
    <w:rsid w:val="00705CE6"/>
    <w:rsid w:val="00706181"/>
    <w:rsid w:val="00707177"/>
    <w:rsid w:val="00707E63"/>
    <w:rsid w:val="00707EE0"/>
    <w:rsid w:val="00712A21"/>
    <w:rsid w:val="007131BE"/>
    <w:rsid w:val="00713AF4"/>
    <w:rsid w:val="00715AED"/>
    <w:rsid w:val="00716063"/>
    <w:rsid w:val="007165EC"/>
    <w:rsid w:val="00716A72"/>
    <w:rsid w:val="00716FA3"/>
    <w:rsid w:val="0071753F"/>
    <w:rsid w:val="00720056"/>
    <w:rsid w:val="00720360"/>
    <w:rsid w:val="00720373"/>
    <w:rsid w:val="007203F3"/>
    <w:rsid w:val="0072079F"/>
    <w:rsid w:val="007214EF"/>
    <w:rsid w:val="00721519"/>
    <w:rsid w:val="007232DC"/>
    <w:rsid w:val="007239D4"/>
    <w:rsid w:val="00724056"/>
    <w:rsid w:val="007246E4"/>
    <w:rsid w:val="00724BA5"/>
    <w:rsid w:val="00724C4F"/>
    <w:rsid w:val="00724C62"/>
    <w:rsid w:val="0072625C"/>
    <w:rsid w:val="00726417"/>
    <w:rsid w:val="00726BA3"/>
    <w:rsid w:val="00726DD4"/>
    <w:rsid w:val="0073007F"/>
    <w:rsid w:val="0073046E"/>
    <w:rsid w:val="00731043"/>
    <w:rsid w:val="0073104C"/>
    <w:rsid w:val="00731E5D"/>
    <w:rsid w:val="007324B1"/>
    <w:rsid w:val="00732D43"/>
    <w:rsid w:val="007330BE"/>
    <w:rsid w:val="0073350B"/>
    <w:rsid w:val="0073350D"/>
    <w:rsid w:val="00733898"/>
    <w:rsid w:val="007338DB"/>
    <w:rsid w:val="00733B00"/>
    <w:rsid w:val="007343C0"/>
    <w:rsid w:val="007344BB"/>
    <w:rsid w:val="007347AB"/>
    <w:rsid w:val="00734D2E"/>
    <w:rsid w:val="00734EB7"/>
    <w:rsid w:val="00734F31"/>
    <w:rsid w:val="00735570"/>
    <w:rsid w:val="00735A7A"/>
    <w:rsid w:val="007361BB"/>
    <w:rsid w:val="00736976"/>
    <w:rsid w:val="007371AF"/>
    <w:rsid w:val="0073763C"/>
    <w:rsid w:val="00737992"/>
    <w:rsid w:val="00737FBD"/>
    <w:rsid w:val="0074055A"/>
    <w:rsid w:val="00740A50"/>
    <w:rsid w:val="00740BB7"/>
    <w:rsid w:val="00741838"/>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07AF"/>
    <w:rsid w:val="00751406"/>
    <w:rsid w:val="0075238F"/>
    <w:rsid w:val="007525D1"/>
    <w:rsid w:val="007526E5"/>
    <w:rsid w:val="007529BA"/>
    <w:rsid w:val="00752EEF"/>
    <w:rsid w:val="007541B8"/>
    <w:rsid w:val="007548F3"/>
    <w:rsid w:val="007548FD"/>
    <w:rsid w:val="00754F6C"/>
    <w:rsid w:val="007556D1"/>
    <w:rsid w:val="00760513"/>
    <w:rsid w:val="007613EF"/>
    <w:rsid w:val="0076186E"/>
    <w:rsid w:val="00761D18"/>
    <w:rsid w:val="0076266A"/>
    <w:rsid w:val="00762B23"/>
    <w:rsid w:val="00762EA4"/>
    <w:rsid w:val="007641CF"/>
    <w:rsid w:val="00764835"/>
    <w:rsid w:val="00764943"/>
    <w:rsid w:val="007650F6"/>
    <w:rsid w:val="0076545E"/>
    <w:rsid w:val="00765B7A"/>
    <w:rsid w:val="007667F8"/>
    <w:rsid w:val="00766A75"/>
    <w:rsid w:val="007674BD"/>
    <w:rsid w:val="0077005B"/>
    <w:rsid w:val="00771059"/>
    <w:rsid w:val="007711DB"/>
    <w:rsid w:val="00771A50"/>
    <w:rsid w:val="007725AE"/>
    <w:rsid w:val="00772B91"/>
    <w:rsid w:val="0077322A"/>
    <w:rsid w:val="007734A2"/>
    <w:rsid w:val="007734E5"/>
    <w:rsid w:val="0077404E"/>
    <w:rsid w:val="0077543F"/>
    <w:rsid w:val="007759F0"/>
    <w:rsid w:val="00775A4C"/>
    <w:rsid w:val="007761C2"/>
    <w:rsid w:val="0077627C"/>
    <w:rsid w:val="00776440"/>
    <w:rsid w:val="007777E8"/>
    <w:rsid w:val="00777864"/>
    <w:rsid w:val="00780A26"/>
    <w:rsid w:val="007818F2"/>
    <w:rsid w:val="00781979"/>
    <w:rsid w:val="007823C3"/>
    <w:rsid w:val="00782427"/>
    <w:rsid w:val="0078252D"/>
    <w:rsid w:val="0078253D"/>
    <w:rsid w:val="00782A72"/>
    <w:rsid w:val="00782CA4"/>
    <w:rsid w:val="00782CCD"/>
    <w:rsid w:val="00782D00"/>
    <w:rsid w:val="0078310F"/>
    <w:rsid w:val="00784108"/>
    <w:rsid w:val="00785531"/>
    <w:rsid w:val="00785CE9"/>
    <w:rsid w:val="00785D10"/>
    <w:rsid w:val="00786CA9"/>
    <w:rsid w:val="00786D2D"/>
    <w:rsid w:val="00786DF9"/>
    <w:rsid w:val="00787A30"/>
    <w:rsid w:val="00787BBA"/>
    <w:rsid w:val="00790274"/>
    <w:rsid w:val="00792730"/>
    <w:rsid w:val="00793205"/>
    <w:rsid w:val="00793717"/>
    <w:rsid w:val="00793721"/>
    <w:rsid w:val="007940E6"/>
    <w:rsid w:val="00794B05"/>
    <w:rsid w:val="00794FD6"/>
    <w:rsid w:val="00795E11"/>
    <w:rsid w:val="00797C55"/>
    <w:rsid w:val="007A0555"/>
    <w:rsid w:val="007A06D4"/>
    <w:rsid w:val="007A088B"/>
    <w:rsid w:val="007A0F76"/>
    <w:rsid w:val="007A133B"/>
    <w:rsid w:val="007A18B8"/>
    <w:rsid w:val="007A1F07"/>
    <w:rsid w:val="007A23FD"/>
    <w:rsid w:val="007A2A0A"/>
    <w:rsid w:val="007A2F0F"/>
    <w:rsid w:val="007A300C"/>
    <w:rsid w:val="007A3864"/>
    <w:rsid w:val="007A3932"/>
    <w:rsid w:val="007A4337"/>
    <w:rsid w:val="007A567D"/>
    <w:rsid w:val="007A5BB7"/>
    <w:rsid w:val="007A6127"/>
    <w:rsid w:val="007A6236"/>
    <w:rsid w:val="007A64AD"/>
    <w:rsid w:val="007A655F"/>
    <w:rsid w:val="007A68D3"/>
    <w:rsid w:val="007A698A"/>
    <w:rsid w:val="007A6C64"/>
    <w:rsid w:val="007A6D42"/>
    <w:rsid w:val="007A6DA7"/>
    <w:rsid w:val="007A7394"/>
    <w:rsid w:val="007A778F"/>
    <w:rsid w:val="007A7C74"/>
    <w:rsid w:val="007A7E47"/>
    <w:rsid w:val="007A7FF1"/>
    <w:rsid w:val="007B0256"/>
    <w:rsid w:val="007B06B7"/>
    <w:rsid w:val="007B06F3"/>
    <w:rsid w:val="007B1C71"/>
    <w:rsid w:val="007B2A79"/>
    <w:rsid w:val="007B2ACB"/>
    <w:rsid w:val="007B2BBC"/>
    <w:rsid w:val="007B2F4B"/>
    <w:rsid w:val="007B32F2"/>
    <w:rsid w:val="007B3DF6"/>
    <w:rsid w:val="007B40D0"/>
    <w:rsid w:val="007B4AA1"/>
    <w:rsid w:val="007B4B5F"/>
    <w:rsid w:val="007B50DD"/>
    <w:rsid w:val="007B518F"/>
    <w:rsid w:val="007B5984"/>
    <w:rsid w:val="007B721B"/>
    <w:rsid w:val="007B7660"/>
    <w:rsid w:val="007C0BF6"/>
    <w:rsid w:val="007C0E2D"/>
    <w:rsid w:val="007C0F90"/>
    <w:rsid w:val="007C19BE"/>
    <w:rsid w:val="007C1E6D"/>
    <w:rsid w:val="007C2762"/>
    <w:rsid w:val="007C3171"/>
    <w:rsid w:val="007C34CD"/>
    <w:rsid w:val="007C4167"/>
    <w:rsid w:val="007C4193"/>
    <w:rsid w:val="007C4709"/>
    <w:rsid w:val="007C4948"/>
    <w:rsid w:val="007C4D16"/>
    <w:rsid w:val="007C4E33"/>
    <w:rsid w:val="007C5BA6"/>
    <w:rsid w:val="007C606E"/>
    <w:rsid w:val="007C634E"/>
    <w:rsid w:val="007C6396"/>
    <w:rsid w:val="007C68F6"/>
    <w:rsid w:val="007C716A"/>
    <w:rsid w:val="007C7EFB"/>
    <w:rsid w:val="007D048B"/>
    <w:rsid w:val="007D06BB"/>
    <w:rsid w:val="007D07EC"/>
    <w:rsid w:val="007D0F70"/>
    <w:rsid w:val="007D1853"/>
    <w:rsid w:val="007D22CD"/>
    <w:rsid w:val="007D2ABC"/>
    <w:rsid w:val="007D2CE4"/>
    <w:rsid w:val="007D31BB"/>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ED"/>
    <w:rsid w:val="007E4B0C"/>
    <w:rsid w:val="007E4B90"/>
    <w:rsid w:val="007E5628"/>
    <w:rsid w:val="007E651E"/>
    <w:rsid w:val="007E654E"/>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A10"/>
    <w:rsid w:val="007F686C"/>
    <w:rsid w:val="007F6BC0"/>
    <w:rsid w:val="007F76BA"/>
    <w:rsid w:val="007F7998"/>
    <w:rsid w:val="007F79C8"/>
    <w:rsid w:val="007F7E68"/>
    <w:rsid w:val="008009BE"/>
    <w:rsid w:val="00801026"/>
    <w:rsid w:val="00802874"/>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2C17"/>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305A1"/>
    <w:rsid w:val="008312A4"/>
    <w:rsid w:val="00831D1D"/>
    <w:rsid w:val="008322FE"/>
    <w:rsid w:val="0083352A"/>
    <w:rsid w:val="00833D81"/>
    <w:rsid w:val="00835658"/>
    <w:rsid w:val="008359F0"/>
    <w:rsid w:val="00835AC2"/>
    <w:rsid w:val="00835B34"/>
    <w:rsid w:val="00836923"/>
    <w:rsid w:val="00836AB8"/>
    <w:rsid w:val="00837296"/>
    <w:rsid w:val="00837C10"/>
    <w:rsid w:val="00841354"/>
    <w:rsid w:val="00842ABD"/>
    <w:rsid w:val="00842C05"/>
    <w:rsid w:val="00842EA6"/>
    <w:rsid w:val="00843B73"/>
    <w:rsid w:val="008442B9"/>
    <w:rsid w:val="008443A4"/>
    <w:rsid w:val="008457FB"/>
    <w:rsid w:val="00845847"/>
    <w:rsid w:val="00850F54"/>
    <w:rsid w:val="00851A3B"/>
    <w:rsid w:val="008520E9"/>
    <w:rsid w:val="00853241"/>
    <w:rsid w:val="008536A2"/>
    <w:rsid w:val="008536DB"/>
    <w:rsid w:val="008537B0"/>
    <w:rsid w:val="00853A66"/>
    <w:rsid w:val="00854460"/>
    <w:rsid w:val="00855E5D"/>
    <w:rsid w:val="0085667A"/>
    <w:rsid w:val="00856876"/>
    <w:rsid w:val="008568E1"/>
    <w:rsid w:val="00856A49"/>
    <w:rsid w:val="00857FF0"/>
    <w:rsid w:val="00860457"/>
    <w:rsid w:val="008605BC"/>
    <w:rsid w:val="008609A7"/>
    <w:rsid w:val="00860B55"/>
    <w:rsid w:val="00860D33"/>
    <w:rsid w:val="00861B50"/>
    <w:rsid w:val="00862234"/>
    <w:rsid w:val="0086272C"/>
    <w:rsid w:val="008629E6"/>
    <w:rsid w:val="0086314C"/>
    <w:rsid w:val="00863D0E"/>
    <w:rsid w:val="008645A0"/>
    <w:rsid w:val="00864812"/>
    <w:rsid w:val="008652B2"/>
    <w:rsid w:val="00865AE7"/>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099"/>
    <w:rsid w:val="008764D7"/>
    <w:rsid w:val="0087650B"/>
    <w:rsid w:val="0087675D"/>
    <w:rsid w:val="00876E7C"/>
    <w:rsid w:val="00881011"/>
    <w:rsid w:val="0088172C"/>
    <w:rsid w:val="00881C86"/>
    <w:rsid w:val="008821C8"/>
    <w:rsid w:val="008825C0"/>
    <w:rsid w:val="008838D9"/>
    <w:rsid w:val="008849FA"/>
    <w:rsid w:val="00884D9A"/>
    <w:rsid w:val="0088504B"/>
    <w:rsid w:val="00885078"/>
    <w:rsid w:val="0088621E"/>
    <w:rsid w:val="0088621F"/>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A86"/>
    <w:rsid w:val="008B3AA0"/>
    <w:rsid w:val="008B4118"/>
    <w:rsid w:val="008B47E0"/>
    <w:rsid w:val="008B4E99"/>
    <w:rsid w:val="008B62F1"/>
    <w:rsid w:val="008C022A"/>
    <w:rsid w:val="008C16B9"/>
    <w:rsid w:val="008C1CC3"/>
    <w:rsid w:val="008C2610"/>
    <w:rsid w:val="008C2817"/>
    <w:rsid w:val="008C2C3F"/>
    <w:rsid w:val="008C3108"/>
    <w:rsid w:val="008C457B"/>
    <w:rsid w:val="008C4A61"/>
    <w:rsid w:val="008C5F57"/>
    <w:rsid w:val="008C699F"/>
    <w:rsid w:val="008C6E75"/>
    <w:rsid w:val="008C7262"/>
    <w:rsid w:val="008C79F5"/>
    <w:rsid w:val="008C7BF0"/>
    <w:rsid w:val="008C7F1E"/>
    <w:rsid w:val="008D0677"/>
    <w:rsid w:val="008D06E3"/>
    <w:rsid w:val="008D0F5F"/>
    <w:rsid w:val="008D1107"/>
    <w:rsid w:val="008D120B"/>
    <w:rsid w:val="008D1238"/>
    <w:rsid w:val="008D180F"/>
    <w:rsid w:val="008D1B5E"/>
    <w:rsid w:val="008D1E3A"/>
    <w:rsid w:val="008D1F18"/>
    <w:rsid w:val="008D41A2"/>
    <w:rsid w:val="008D4808"/>
    <w:rsid w:val="008D4C81"/>
    <w:rsid w:val="008D4CC3"/>
    <w:rsid w:val="008D4DC8"/>
    <w:rsid w:val="008D56CE"/>
    <w:rsid w:val="008D5921"/>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87B"/>
    <w:rsid w:val="008E5D1A"/>
    <w:rsid w:val="008E65E4"/>
    <w:rsid w:val="008E72FE"/>
    <w:rsid w:val="008E766D"/>
    <w:rsid w:val="008E7C7A"/>
    <w:rsid w:val="008E7ED5"/>
    <w:rsid w:val="008F373B"/>
    <w:rsid w:val="008F3964"/>
    <w:rsid w:val="008F3AF5"/>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BC3"/>
    <w:rsid w:val="00911E3F"/>
    <w:rsid w:val="0091226F"/>
    <w:rsid w:val="00912344"/>
    <w:rsid w:val="00913FA3"/>
    <w:rsid w:val="00914434"/>
    <w:rsid w:val="00914D07"/>
    <w:rsid w:val="00915021"/>
    <w:rsid w:val="0091527F"/>
    <w:rsid w:val="009152C5"/>
    <w:rsid w:val="009152FD"/>
    <w:rsid w:val="009159F7"/>
    <w:rsid w:val="00916D99"/>
    <w:rsid w:val="00917CF1"/>
    <w:rsid w:val="00920444"/>
    <w:rsid w:val="0092067B"/>
    <w:rsid w:val="00920A30"/>
    <w:rsid w:val="00920B97"/>
    <w:rsid w:val="009210F8"/>
    <w:rsid w:val="009216D1"/>
    <w:rsid w:val="009229CA"/>
    <w:rsid w:val="00923CE5"/>
    <w:rsid w:val="00924D39"/>
    <w:rsid w:val="00925BB1"/>
    <w:rsid w:val="00925FA9"/>
    <w:rsid w:val="009260B5"/>
    <w:rsid w:val="009261F7"/>
    <w:rsid w:val="0092640C"/>
    <w:rsid w:val="0092650C"/>
    <w:rsid w:val="00927575"/>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8CA"/>
    <w:rsid w:val="00946C58"/>
    <w:rsid w:val="00946EAF"/>
    <w:rsid w:val="00946FD2"/>
    <w:rsid w:val="0094728A"/>
    <w:rsid w:val="00947B2A"/>
    <w:rsid w:val="00947F69"/>
    <w:rsid w:val="009505E5"/>
    <w:rsid w:val="009506AC"/>
    <w:rsid w:val="0095083E"/>
    <w:rsid w:val="00951876"/>
    <w:rsid w:val="009528B6"/>
    <w:rsid w:val="00953C39"/>
    <w:rsid w:val="00953C73"/>
    <w:rsid w:val="009541C3"/>
    <w:rsid w:val="009553BD"/>
    <w:rsid w:val="00955D03"/>
    <w:rsid w:val="0095607A"/>
    <w:rsid w:val="00956174"/>
    <w:rsid w:val="00956F89"/>
    <w:rsid w:val="0095754B"/>
    <w:rsid w:val="00957570"/>
    <w:rsid w:val="009577B6"/>
    <w:rsid w:val="00957DF3"/>
    <w:rsid w:val="009604DC"/>
    <w:rsid w:val="00960D7A"/>
    <w:rsid w:val="00962320"/>
    <w:rsid w:val="00962513"/>
    <w:rsid w:val="009633A9"/>
    <w:rsid w:val="009635F1"/>
    <w:rsid w:val="009642D8"/>
    <w:rsid w:val="0096475F"/>
    <w:rsid w:val="00964DEB"/>
    <w:rsid w:val="00965091"/>
    <w:rsid w:val="00965A09"/>
    <w:rsid w:val="00965B51"/>
    <w:rsid w:val="009663D2"/>
    <w:rsid w:val="00967E3D"/>
    <w:rsid w:val="00970641"/>
    <w:rsid w:val="00970E71"/>
    <w:rsid w:val="009719B6"/>
    <w:rsid w:val="00971A4E"/>
    <w:rsid w:val="009720E7"/>
    <w:rsid w:val="009721AB"/>
    <w:rsid w:val="009721E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1AE"/>
    <w:rsid w:val="009850C9"/>
    <w:rsid w:val="0098521C"/>
    <w:rsid w:val="0098523F"/>
    <w:rsid w:val="0098542E"/>
    <w:rsid w:val="00986508"/>
    <w:rsid w:val="00987D04"/>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5BAC"/>
    <w:rsid w:val="0099636C"/>
    <w:rsid w:val="00996A0A"/>
    <w:rsid w:val="00997375"/>
    <w:rsid w:val="0099742A"/>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5C3C"/>
    <w:rsid w:val="009A6FDF"/>
    <w:rsid w:val="009A7CD6"/>
    <w:rsid w:val="009A7D13"/>
    <w:rsid w:val="009B0033"/>
    <w:rsid w:val="009B0B73"/>
    <w:rsid w:val="009B0C2B"/>
    <w:rsid w:val="009B0C80"/>
    <w:rsid w:val="009B20BD"/>
    <w:rsid w:val="009B2803"/>
    <w:rsid w:val="009B300A"/>
    <w:rsid w:val="009B3CE3"/>
    <w:rsid w:val="009B59D0"/>
    <w:rsid w:val="009B61A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25D"/>
    <w:rsid w:val="009D0708"/>
    <w:rsid w:val="009D169F"/>
    <w:rsid w:val="009D16E3"/>
    <w:rsid w:val="009D18F8"/>
    <w:rsid w:val="009D1BA7"/>
    <w:rsid w:val="009D1FE2"/>
    <w:rsid w:val="009D2E31"/>
    <w:rsid w:val="009D35C4"/>
    <w:rsid w:val="009D443A"/>
    <w:rsid w:val="009D6E89"/>
    <w:rsid w:val="009D7121"/>
    <w:rsid w:val="009E01F3"/>
    <w:rsid w:val="009E08E2"/>
    <w:rsid w:val="009E0A8C"/>
    <w:rsid w:val="009E198B"/>
    <w:rsid w:val="009E1D34"/>
    <w:rsid w:val="009E1EA5"/>
    <w:rsid w:val="009E2015"/>
    <w:rsid w:val="009E2DE4"/>
    <w:rsid w:val="009E4B42"/>
    <w:rsid w:val="009E772A"/>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2160"/>
    <w:rsid w:val="00A22636"/>
    <w:rsid w:val="00A227D0"/>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141"/>
    <w:rsid w:val="00A36423"/>
    <w:rsid w:val="00A366D1"/>
    <w:rsid w:val="00A36ACC"/>
    <w:rsid w:val="00A3772A"/>
    <w:rsid w:val="00A3776B"/>
    <w:rsid w:val="00A403D3"/>
    <w:rsid w:val="00A40704"/>
    <w:rsid w:val="00A40A92"/>
    <w:rsid w:val="00A40CB7"/>
    <w:rsid w:val="00A40D05"/>
    <w:rsid w:val="00A416E4"/>
    <w:rsid w:val="00A41719"/>
    <w:rsid w:val="00A42140"/>
    <w:rsid w:val="00A423E6"/>
    <w:rsid w:val="00A43FF6"/>
    <w:rsid w:val="00A44824"/>
    <w:rsid w:val="00A461FA"/>
    <w:rsid w:val="00A46467"/>
    <w:rsid w:val="00A469F3"/>
    <w:rsid w:val="00A46B4F"/>
    <w:rsid w:val="00A47552"/>
    <w:rsid w:val="00A47622"/>
    <w:rsid w:val="00A47855"/>
    <w:rsid w:val="00A50510"/>
    <w:rsid w:val="00A50562"/>
    <w:rsid w:val="00A511FD"/>
    <w:rsid w:val="00A5147E"/>
    <w:rsid w:val="00A51C35"/>
    <w:rsid w:val="00A52247"/>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763"/>
    <w:rsid w:val="00A67E84"/>
    <w:rsid w:val="00A7023F"/>
    <w:rsid w:val="00A70DC9"/>
    <w:rsid w:val="00A71099"/>
    <w:rsid w:val="00A71666"/>
    <w:rsid w:val="00A71B2A"/>
    <w:rsid w:val="00A73383"/>
    <w:rsid w:val="00A733A8"/>
    <w:rsid w:val="00A73B9B"/>
    <w:rsid w:val="00A74907"/>
    <w:rsid w:val="00A75361"/>
    <w:rsid w:val="00A778CD"/>
    <w:rsid w:val="00A80A4F"/>
    <w:rsid w:val="00A811CD"/>
    <w:rsid w:val="00A81A20"/>
    <w:rsid w:val="00A83686"/>
    <w:rsid w:val="00A83934"/>
    <w:rsid w:val="00A83D43"/>
    <w:rsid w:val="00A83F29"/>
    <w:rsid w:val="00A847AF"/>
    <w:rsid w:val="00A84C52"/>
    <w:rsid w:val="00A850FA"/>
    <w:rsid w:val="00A865C1"/>
    <w:rsid w:val="00A8663F"/>
    <w:rsid w:val="00A87CF6"/>
    <w:rsid w:val="00A87F4C"/>
    <w:rsid w:val="00A900E0"/>
    <w:rsid w:val="00A90B4B"/>
    <w:rsid w:val="00A90B5E"/>
    <w:rsid w:val="00A91178"/>
    <w:rsid w:val="00A918E3"/>
    <w:rsid w:val="00A92277"/>
    <w:rsid w:val="00A92454"/>
    <w:rsid w:val="00A924F6"/>
    <w:rsid w:val="00A92BA4"/>
    <w:rsid w:val="00A92DBD"/>
    <w:rsid w:val="00A939B9"/>
    <w:rsid w:val="00A93C8A"/>
    <w:rsid w:val="00A950D0"/>
    <w:rsid w:val="00A952F9"/>
    <w:rsid w:val="00A955FB"/>
    <w:rsid w:val="00A9595E"/>
    <w:rsid w:val="00A96506"/>
    <w:rsid w:val="00A96693"/>
    <w:rsid w:val="00A96EEA"/>
    <w:rsid w:val="00A97434"/>
    <w:rsid w:val="00A97A98"/>
    <w:rsid w:val="00AA1439"/>
    <w:rsid w:val="00AA1463"/>
    <w:rsid w:val="00AA19BD"/>
    <w:rsid w:val="00AA1B36"/>
    <w:rsid w:val="00AA23DF"/>
    <w:rsid w:val="00AA262E"/>
    <w:rsid w:val="00AA3137"/>
    <w:rsid w:val="00AA3244"/>
    <w:rsid w:val="00AA36F5"/>
    <w:rsid w:val="00AA3C94"/>
    <w:rsid w:val="00AA4C36"/>
    <w:rsid w:val="00AA4CCA"/>
    <w:rsid w:val="00AA548F"/>
    <w:rsid w:val="00AA5ED3"/>
    <w:rsid w:val="00AA5F09"/>
    <w:rsid w:val="00AA74B5"/>
    <w:rsid w:val="00AA74C2"/>
    <w:rsid w:val="00AB136D"/>
    <w:rsid w:val="00AB15B8"/>
    <w:rsid w:val="00AB26D3"/>
    <w:rsid w:val="00AB31FA"/>
    <w:rsid w:val="00AB3273"/>
    <w:rsid w:val="00AB38E8"/>
    <w:rsid w:val="00AB38F7"/>
    <w:rsid w:val="00AB3FA7"/>
    <w:rsid w:val="00AB4389"/>
    <w:rsid w:val="00AB4A6A"/>
    <w:rsid w:val="00AB4CD7"/>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6BE"/>
    <w:rsid w:val="00AD17D5"/>
    <w:rsid w:val="00AD262B"/>
    <w:rsid w:val="00AD27BA"/>
    <w:rsid w:val="00AD2FF2"/>
    <w:rsid w:val="00AD3195"/>
    <w:rsid w:val="00AD32D7"/>
    <w:rsid w:val="00AD356C"/>
    <w:rsid w:val="00AD3A7A"/>
    <w:rsid w:val="00AD46B6"/>
    <w:rsid w:val="00AD4821"/>
    <w:rsid w:val="00AD49F8"/>
    <w:rsid w:val="00AD52EC"/>
    <w:rsid w:val="00AD56E2"/>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302"/>
    <w:rsid w:val="00AE5B6A"/>
    <w:rsid w:val="00AE63F2"/>
    <w:rsid w:val="00AE677A"/>
    <w:rsid w:val="00AE721E"/>
    <w:rsid w:val="00AE7631"/>
    <w:rsid w:val="00AE7AE1"/>
    <w:rsid w:val="00AE7BF3"/>
    <w:rsid w:val="00AE7C7F"/>
    <w:rsid w:val="00AF123B"/>
    <w:rsid w:val="00AF14B3"/>
    <w:rsid w:val="00AF1F6A"/>
    <w:rsid w:val="00AF2110"/>
    <w:rsid w:val="00AF258D"/>
    <w:rsid w:val="00AF282E"/>
    <w:rsid w:val="00AF2A6A"/>
    <w:rsid w:val="00AF38F8"/>
    <w:rsid w:val="00AF57FB"/>
    <w:rsid w:val="00AF5B20"/>
    <w:rsid w:val="00AF7377"/>
    <w:rsid w:val="00B001DE"/>
    <w:rsid w:val="00B002F6"/>
    <w:rsid w:val="00B00738"/>
    <w:rsid w:val="00B00C39"/>
    <w:rsid w:val="00B01739"/>
    <w:rsid w:val="00B0178A"/>
    <w:rsid w:val="00B01CDB"/>
    <w:rsid w:val="00B02AB3"/>
    <w:rsid w:val="00B03189"/>
    <w:rsid w:val="00B03426"/>
    <w:rsid w:val="00B03BED"/>
    <w:rsid w:val="00B042F9"/>
    <w:rsid w:val="00B05316"/>
    <w:rsid w:val="00B05527"/>
    <w:rsid w:val="00B056C0"/>
    <w:rsid w:val="00B05ED9"/>
    <w:rsid w:val="00B05F44"/>
    <w:rsid w:val="00B07F57"/>
    <w:rsid w:val="00B109FE"/>
    <w:rsid w:val="00B10B62"/>
    <w:rsid w:val="00B1161F"/>
    <w:rsid w:val="00B11856"/>
    <w:rsid w:val="00B12234"/>
    <w:rsid w:val="00B12FCB"/>
    <w:rsid w:val="00B13000"/>
    <w:rsid w:val="00B132DB"/>
    <w:rsid w:val="00B14251"/>
    <w:rsid w:val="00B1618E"/>
    <w:rsid w:val="00B16B0C"/>
    <w:rsid w:val="00B16CC1"/>
    <w:rsid w:val="00B16F1F"/>
    <w:rsid w:val="00B17633"/>
    <w:rsid w:val="00B17865"/>
    <w:rsid w:val="00B17E70"/>
    <w:rsid w:val="00B20452"/>
    <w:rsid w:val="00B20591"/>
    <w:rsid w:val="00B205FF"/>
    <w:rsid w:val="00B20959"/>
    <w:rsid w:val="00B21410"/>
    <w:rsid w:val="00B21B51"/>
    <w:rsid w:val="00B228A9"/>
    <w:rsid w:val="00B24238"/>
    <w:rsid w:val="00B25A97"/>
    <w:rsid w:val="00B26836"/>
    <w:rsid w:val="00B26C88"/>
    <w:rsid w:val="00B27485"/>
    <w:rsid w:val="00B2794D"/>
    <w:rsid w:val="00B3050E"/>
    <w:rsid w:val="00B30CE1"/>
    <w:rsid w:val="00B31269"/>
    <w:rsid w:val="00B3148E"/>
    <w:rsid w:val="00B31B76"/>
    <w:rsid w:val="00B31F60"/>
    <w:rsid w:val="00B336A7"/>
    <w:rsid w:val="00B33CB3"/>
    <w:rsid w:val="00B345FF"/>
    <w:rsid w:val="00B34951"/>
    <w:rsid w:val="00B34FF5"/>
    <w:rsid w:val="00B3503E"/>
    <w:rsid w:val="00B353D8"/>
    <w:rsid w:val="00B356E3"/>
    <w:rsid w:val="00B357DD"/>
    <w:rsid w:val="00B3590B"/>
    <w:rsid w:val="00B35F2E"/>
    <w:rsid w:val="00B37193"/>
    <w:rsid w:val="00B372F5"/>
    <w:rsid w:val="00B37A47"/>
    <w:rsid w:val="00B40207"/>
    <w:rsid w:val="00B412EC"/>
    <w:rsid w:val="00B41492"/>
    <w:rsid w:val="00B419B0"/>
    <w:rsid w:val="00B41D05"/>
    <w:rsid w:val="00B41D2E"/>
    <w:rsid w:val="00B4200C"/>
    <w:rsid w:val="00B43D41"/>
    <w:rsid w:val="00B43EC9"/>
    <w:rsid w:val="00B44050"/>
    <w:rsid w:val="00B44CE4"/>
    <w:rsid w:val="00B450EF"/>
    <w:rsid w:val="00B454F2"/>
    <w:rsid w:val="00B45910"/>
    <w:rsid w:val="00B470F0"/>
    <w:rsid w:val="00B470F6"/>
    <w:rsid w:val="00B47D78"/>
    <w:rsid w:val="00B5023B"/>
    <w:rsid w:val="00B5086B"/>
    <w:rsid w:val="00B50F1C"/>
    <w:rsid w:val="00B514D6"/>
    <w:rsid w:val="00B51DBD"/>
    <w:rsid w:val="00B5225D"/>
    <w:rsid w:val="00B53A23"/>
    <w:rsid w:val="00B53E34"/>
    <w:rsid w:val="00B542F4"/>
    <w:rsid w:val="00B54721"/>
    <w:rsid w:val="00B549D3"/>
    <w:rsid w:val="00B54AFE"/>
    <w:rsid w:val="00B55259"/>
    <w:rsid w:val="00B55523"/>
    <w:rsid w:val="00B5560F"/>
    <w:rsid w:val="00B56AAA"/>
    <w:rsid w:val="00B5770D"/>
    <w:rsid w:val="00B60418"/>
    <w:rsid w:val="00B6096D"/>
    <w:rsid w:val="00B609DE"/>
    <w:rsid w:val="00B61307"/>
    <w:rsid w:val="00B61F0F"/>
    <w:rsid w:val="00B61F21"/>
    <w:rsid w:val="00B62EFC"/>
    <w:rsid w:val="00B64087"/>
    <w:rsid w:val="00B64DA5"/>
    <w:rsid w:val="00B64FA9"/>
    <w:rsid w:val="00B6577E"/>
    <w:rsid w:val="00B65A82"/>
    <w:rsid w:val="00B65D23"/>
    <w:rsid w:val="00B669F2"/>
    <w:rsid w:val="00B67CBF"/>
    <w:rsid w:val="00B701FE"/>
    <w:rsid w:val="00B70586"/>
    <w:rsid w:val="00B70C6E"/>
    <w:rsid w:val="00B714B7"/>
    <w:rsid w:val="00B7185A"/>
    <w:rsid w:val="00B72CA2"/>
    <w:rsid w:val="00B72CCF"/>
    <w:rsid w:val="00B72F89"/>
    <w:rsid w:val="00B733D5"/>
    <w:rsid w:val="00B737EF"/>
    <w:rsid w:val="00B73AF6"/>
    <w:rsid w:val="00B74601"/>
    <w:rsid w:val="00B74F3E"/>
    <w:rsid w:val="00B7543A"/>
    <w:rsid w:val="00B75B75"/>
    <w:rsid w:val="00B75D78"/>
    <w:rsid w:val="00B76173"/>
    <w:rsid w:val="00B77211"/>
    <w:rsid w:val="00B77976"/>
    <w:rsid w:val="00B805E6"/>
    <w:rsid w:val="00B80C1B"/>
    <w:rsid w:val="00B815A4"/>
    <w:rsid w:val="00B817AF"/>
    <w:rsid w:val="00B82872"/>
    <w:rsid w:val="00B82CD4"/>
    <w:rsid w:val="00B82DBF"/>
    <w:rsid w:val="00B82E71"/>
    <w:rsid w:val="00B83181"/>
    <w:rsid w:val="00B83493"/>
    <w:rsid w:val="00B840A6"/>
    <w:rsid w:val="00B8722B"/>
    <w:rsid w:val="00B90EEB"/>
    <w:rsid w:val="00B918E4"/>
    <w:rsid w:val="00B91DD7"/>
    <w:rsid w:val="00B924FC"/>
    <w:rsid w:val="00B93A23"/>
    <w:rsid w:val="00B946D2"/>
    <w:rsid w:val="00B9497E"/>
    <w:rsid w:val="00B94EF1"/>
    <w:rsid w:val="00B95D0B"/>
    <w:rsid w:val="00B97B3B"/>
    <w:rsid w:val="00BA05A4"/>
    <w:rsid w:val="00BA07D6"/>
    <w:rsid w:val="00BA0C52"/>
    <w:rsid w:val="00BA1FFA"/>
    <w:rsid w:val="00BA2D26"/>
    <w:rsid w:val="00BA3B99"/>
    <w:rsid w:val="00BA44EF"/>
    <w:rsid w:val="00BA4865"/>
    <w:rsid w:val="00BA55E9"/>
    <w:rsid w:val="00BA56DB"/>
    <w:rsid w:val="00BA5749"/>
    <w:rsid w:val="00BA618A"/>
    <w:rsid w:val="00BA62F3"/>
    <w:rsid w:val="00BA6369"/>
    <w:rsid w:val="00BA65A5"/>
    <w:rsid w:val="00BA68A5"/>
    <w:rsid w:val="00BA68E9"/>
    <w:rsid w:val="00BA6C9F"/>
    <w:rsid w:val="00BA6DB4"/>
    <w:rsid w:val="00BB0157"/>
    <w:rsid w:val="00BB10BA"/>
    <w:rsid w:val="00BB1997"/>
    <w:rsid w:val="00BB2765"/>
    <w:rsid w:val="00BB32DD"/>
    <w:rsid w:val="00BB3557"/>
    <w:rsid w:val="00BB3A2D"/>
    <w:rsid w:val="00BB3B53"/>
    <w:rsid w:val="00BB415F"/>
    <w:rsid w:val="00BB46DA"/>
    <w:rsid w:val="00BB49B1"/>
    <w:rsid w:val="00BB508D"/>
    <w:rsid w:val="00BB5399"/>
    <w:rsid w:val="00BB582C"/>
    <w:rsid w:val="00BB5A10"/>
    <w:rsid w:val="00BB5D45"/>
    <w:rsid w:val="00BB780E"/>
    <w:rsid w:val="00BB782A"/>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5E6B"/>
    <w:rsid w:val="00BC6842"/>
    <w:rsid w:val="00BC6F5A"/>
    <w:rsid w:val="00BC72AF"/>
    <w:rsid w:val="00BC75EC"/>
    <w:rsid w:val="00BD1A52"/>
    <w:rsid w:val="00BD2160"/>
    <w:rsid w:val="00BD32CF"/>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47CC"/>
    <w:rsid w:val="00BE4B7F"/>
    <w:rsid w:val="00BE665D"/>
    <w:rsid w:val="00BE701C"/>
    <w:rsid w:val="00BE7A99"/>
    <w:rsid w:val="00BE7AD8"/>
    <w:rsid w:val="00BE7D4F"/>
    <w:rsid w:val="00BE7ECA"/>
    <w:rsid w:val="00BF02D4"/>
    <w:rsid w:val="00BF06DB"/>
    <w:rsid w:val="00BF0B70"/>
    <w:rsid w:val="00BF13DF"/>
    <w:rsid w:val="00BF147C"/>
    <w:rsid w:val="00BF1D65"/>
    <w:rsid w:val="00BF22EF"/>
    <w:rsid w:val="00BF2400"/>
    <w:rsid w:val="00BF254C"/>
    <w:rsid w:val="00BF28C6"/>
    <w:rsid w:val="00BF2EB0"/>
    <w:rsid w:val="00BF3D8B"/>
    <w:rsid w:val="00BF4494"/>
    <w:rsid w:val="00BF489F"/>
    <w:rsid w:val="00BF4C46"/>
    <w:rsid w:val="00BF534B"/>
    <w:rsid w:val="00BF6731"/>
    <w:rsid w:val="00BF6FA0"/>
    <w:rsid w:val="00C001E6"/>
    <w:rsid w:val="00C013EE"/>
    <w:rsid w:val="00C01F7D"/>
    <w:rsid w:val="00C02058"/>
    <w:rsid w:val="00C02235"/>
    <w:rsid w:val="00C0279B"/>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9E9"/>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6774"/>
    <w:rsid w:val="00C2695D"/>
    <w:rsid w:val="00C26A15"/>
    <w:rsid w:val="00C270A4"/>
    <w:rsid w:val="00C27B7E"/>
    <w:rsid w:val="00C27CB1"/>
    <w:rsid w:val="00C302D3"/>
    <w:rsid w:val="00C30461"/>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94C"/>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512B"/>
    <w:rsid w:val="00C55A39"/>
    <w:rsid w:val="00C565E8"/>
    <w:rsid w:val="00C56E55"/>
    <w:rsid w:val="00C57147"/>
    <w:rsid w:val="00C60297"/>
    <w:rsid w:val="00C6169A"/>
    <w:rsid w:val="00C61BBB"/>
    <w:rsid w:val="00C62067"/>
    <w:rsid w:val="00C62431"/>
    <w:rsid w:val="00C625C6"/>
    <w:rsid w:val="00C6291C"/>
    <w:rsid w:val="00C63959"/>
    <w:rsid w:val="00C6458B"/>
    <w:rsid w:val="00C646FD"/>
    <w:rsid w:val="00C650CB"/>
    <w:rsid w:val="00C6600C"/>
    <w:rsid w:val="00C660BA"/>
    <w:rsid w:val="00C668B8"/>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1B28"/>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074"/>
    <w:rsid w:val="00C91194"/>
    <w:rsid w:val="00C91370"/>
    <w:rsid w:val="00C9199C"/>
    <w:rsid w:val="00C9289D"/>
    <w:rsid w:val="00C92BE2"/>
    <w:rsid w:val="00C92E5D"/>
    <w:rsid w:val="00C931EF"/>
    <w:rsid w:val="00C93509"/>
    <w:rsid w:val="00C93A9D"/>
    <w:rsid w:val="00C93D3F"/>
    <w:rsid w:val="00C94F33"/>
    <w:rsid w:val="00C951B5"/>
    <w:rsid w:val="00C9537E"/>
    <w:rsid w:val="00C95B3C"/>
    <w:rsid w:val="00C97040"/>
    <w:rsid w:val="00C9739E"/>
    <w:rsid w:val="00C976F5"/>
    <w:rsid w:val="00C9777C"/>
    <w:rsid w:val="00C978D3"/>
    <w:rsid w:val="00C97AAF"/>
    <w:rsid w:val="00C97D6C"/>
    <w:rsid w:val="00C97F5B"/>
    <w:rsid w:val="00CA0357"/>
    <w:rsid w:val="00CA03B7"/>
    <w:rsid w:val="00CA1449"/>
    <w:rsid w:val="00CA1974"/>
    <w:rsid w:val="00CA26CE"/>
    <w:rsid w:val="00CA2AA9"/>
    <w:rsid w:val="00CA33BF"/>
    <w:rsid w:val="00CA3A3B"/>
    <w:rsid w:val="00CA4D09"/>
    <w:rsid w:val="00CA531D"/>
    <w:rsid w:val="00CA58CB"/>
    <w:rsid w:val="00CA5A79"/>
    <w:rsid w:val="00CA5ACB"/>
    <w:rsid w:val="00CA6B19"/>
    <w:rsid w:val="00CA6B70"/>
    <w:rsid w:val="00CA6B9B"/>
    <w:rsid w:val="00CA7757"/>
    <w:rsid w:val="00CA7972"/>
    <w:rsid w:val="00CB027F"/>
    <w:rsid w:val="00CB0EDC"/>
    <w:rsid w:val="00CB133F"/>
    <w:rsid w:val="00CB137C"/>
    <w:rsid w:val="00CB161F"/>
    <w:rsid w:val="00CB26F7"/>
    <w:rsid w:val="00CB29F8"/>
    <w:rsid w:val="00CB4A65"/>
    <w:rsid w:val="00CB4E54"/>
    <w:rsid w:val="00CB516B"/>
    <w:rsid w:val="00CB51B5"/>
    <w:rsid w:val="00CB5677"/>
    <w:rsid w:val="00CB71AB"/>
    <w:rsid w:val="00CB749F"/>
    <w:rsid w:val="00CB7725"/>
    <w:rsid w:val="00CB7C60"/>
    <w:rsid w:val="00CC059F"/>
    <w:rsid w:val="00CC1B64"/>
    <w:rsid w:val="00CC21E7"/>
    <w:rsid w:val="00CC22F9"/>
    <w:rsid w:val="00CC23D3"/>
    <w:rsid w:val="00CC2889"/>
    <w:rsid w:val="00CC2F59"/>
    <w:rsid w:val="00CC33F7"/>
    <w:rsid w:val="00CC3B79"/>
    <w:rsid w:val="00CC4035"/>
    <w:rsid w:val="00CC52A1"/>
    <w:rsid w:val="00CC5C5E"/>
    <w:rsid w:val="00CC602E"/>
    <w:rsid w:val="00CC6868"/>
    <w:rsid w:val="00CC6A5C"/>
    <w:rsid w:val="00CC6C87"/>
    <w:rsid w:val="00CC7858"/>
    <w:rsid w:val="00CD03CA"/>
    <w:rsid w:val="00CD124C"/>
    <w:rsid w:val="00CD1594"/>
    <w:rsid w:val="00CD1629"/>
    <w:rsid w:val="00CD1828"/>
    <w:rsid w:val="00CD27D2"/>
    <w:rsid w:val="00CD29CB"/>
    <w:rsid w:val="00CD3414"/>
    <w:rsid w:val="00CD3704"/>
    <w:rsid w:val="00CD38E0"/>
    <w:rsid w:val="00CD421F"/>
    <w:rsid w:val="00CD428B"/>
    <w:rsid w:val="00CD4EE7"/>
    <w:rsid w:val="00CD5458"/>
    <w:rsid w:val="00CD6109"/>
    <w:rsid w:val="00CD64CF"/>
    <w:rsid w:val="00CD6F65"/>
    <w:rsid w:val="00CD705E"/>
    <w:rsid w:val="00CD7637"/>
    <w:rsid w:val="00CD7EF9"/>
    <w:rsid w:val="00CE088B"/>
    <w:rsid w:val="00CE0E90"/>
    <w:rsid w:val="00CE14ED"/>
    <w:rsid w:val="00CE16E0"/>
    <w:rsid w:val="00CE1971"/>
    <w:rsid w:val="00CE1984"/>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2441"/>
    <w:rsid w:val="00CF2827"/>
    <w:rsid w:val="00CF2D4A"/>
    <w:rsid w:val="00CF37D2"/>
    <w:rsid w:val="00CF3D56"/>
    <w:rsid w:val="00CF49D3"/>
    <w:rsid w:val="00CF4FD6"/>
    <w:rsid w:val="00CF5FCC"/>
    <w:rsid w:val="00D002E1"/>
    <w:rsid w:val="00D0053A"/>
    <w:rsid w:val="00D0073C"/>
    <w:rsid w:val="00D00F5F"/>
    <w:rsid w:val="00D02196"/>
    <w:rsid w:val="00D0481D"/>
    <w:rsid w:val="00D0674C"/>
    <w:rsid w:val="00D070FB"/>
    <w:rsid w:val="00D0789A"/>
    <w:rsid w:val="00D07FF8"/>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1CF"/>
    <w:rsid w:val="00D22C54"/>
    <w:rsid w:val="00D22DF5"/>
    <w:rsid w:val="00D2382F"/>
    <w:rsid w:val="00D23A4B"/>
    <w:rsid w:val="00D24049"/>
    <w:rsid w:val="00D247F1"/>
    <w:rsid w:val="00D25103"/>
    <w:rsid w:val="00D255EE"/>
    <w:rsid w:val="00D258FB"/>
    <w:rsid w:val="00D25C13"/>
    <w:rsid w:val="00D26FAA"/>
    <w:rsid w:val="00D272AB"/>
    <w:rsid w:val="00D27AC5"/>
    <w:rsid w:val="00D27E97"/>
    <w:rsid w:val="00D30031"/>
    <w:rsid w:val="00D301B9"/>
    <w:rsid w:val="00D30E84"/>
    <w:rsid w:val="00D31067"/>
    <w:rsid w:val="00D315DD"/>
    <w:rsid w:val="00D3168E"/>
    <w:rsid w:val="00D316FE"/>
    <w:rsid w:val="00D319C9"/>
    <w:rsid w:val="00D32703"/>
    <w:rsid w:val="00D33F63"/>
    <w:rsid w:val="00D342D8"/>
    <w:rsid w:val="00D344BF"/>
    <w:rsid w:val="00D3529B"/>
    <w:rsid w:val="00D358E3"/>
    <w:rsid w:val="00D4008D"/>
    <w:rsid w:val="00D4042E"/>
    <w:rsid w:val="00D40E3E"/>
    <w:rsid w:val="00D4108B"/>
    <w:rsid w:val="00D41228"/>
    <w:rsid w:val="00D41992"/>
    <w:rsid w:val="00D41DE5"/>
    <w:rsid w:val="00D42703"/>
    <w:rsid w:val="00D42788"/>
    <w:rsid w:val="00D42C39"/>
    <w:rsid w:val="00D435A7"/>
    <w:rsid w:val="00D44EFA"/>
    <w:rsid w:val="00D451FE"/>
    <w:rsid w:val="00D45EA7"/>
    <w:rsid w:val="00D47045"/>
    <w:rsid w:val="00D50F71"/>
    <w:rsid w:val="00D52331"/>
    <w:rsid w:val="00D52758"/>
    <w:rsid w:val="00D52FB3"/>
    <w:rsid w:val="00D53749"/>
    <w:rsid w:val="00D543D8"/>
    <w:rsid w:val="00D546E3"/>
    <w:rsid w:val="00D546E6"/>
    <w:rsid w:val="00D54850"/>
    <w:rsid w:val="00D5493B"/>
    <w:rsid w:val="00D55592"/>
    <w:rsid w:val="00D55A81"/>
    <w:rsid w:val="00D5639F"/>
    <w:rsid w:val="00D57440"/>
    <w:rsid w:val="00D576CD"/>
    <w:rsid w:val="00D57804"/>
    <w:rsid w:val="00D6195D"/>
    <w:rsid w:val="00D622FD"/>
    <w:rsid w:val="00D62AA3"/>
    <w:rsid w:val="00D62C1C"/>
    <w:rsid w:val="00D6384B"/>
    <w:rsid w:val="00D640D1"/>
    <w:rsid w:val="00D64907"/>
    <w:rsid w:val="00D65522"/>
    <w:rsid w:val="00D6564D"/>
    <w:rsid w:val="00D65753"/>
    <w:rsid w:val="00D66365"/>
    <w:rsid w:val="00D66877"/>
    <w:rsid w:val="00D6750B"/>
    <w:rsid w:val="00D6758C"/>
    <w:rsid w:val="00D676A7"/>
    <w:rsid w:val="00D677EA"/>
    <w:rsid w:val="00D67CE2"/>
    <w:rsid w:val="00D71BC6"/>
    <w:rsid w:val="00D73288"/>
    <w:rsid w:val="00D73386"/>
    <w:rsid w:val="00D73B3E"/>
    <w:rsid w:val="00D73D7C"/>
    <w:rsid w:val="00D73ECB"/>
    <w:rsid w:val="00D759DF"/>
    <w:rsid w:val="00D75E5C"/>
    <w:rsid w:val="00D763EB"/>
    <w:rsid w:val="00D77566"/>
    <w:rsid w:val="00D77A0A"/>
    <w:rsid w:val="00D77B66"/>
    <w:rsid w:val="00D810DD"/>
    <w:rsid w:val="00D812B3"/>
    <w:rsid w:val="00D82036"/>
    <w:rsid w:val="00D822F2"/>
    <w:rsid w:val="00D82894"/>
    <w:rsid w:val="00D83289"/>
    <w:rsid w:val="00D83541"/>
    <w:rsid w:val="00D83DD4"/>
    <w:rsid w:val="00D8407B"/>
    <w:rsid w:val="00D84486"/>
    <w:rsid w:val="00D847BE"/>
    <w:rsid w:val="00D84D0D"/>
    <w:rsid w:val="00D85113"/>
    <w:rsid w:val="00D8638C"/>
    <w:rsid w:val="00D8679C"/>
    <w:rsid w:val="00D8708A"/>
    <w:rsid w:val="00D877C0"/>
    <w:rsid w:val="00D90B68"/>
    <w:rsid w:val="00D91F3A"/>
    <w:rsid w:val="00D92469"/>
    <w:rsid w:val="00D92E68"/>
    <w:rsid w:val="00D93279"/>
    <w:rsid w:val="00D93F72"/>
    <w:rsid w:val="00D944B7"/>
    <w:rsid w:val="00D94736"/>
    <w:rsid w:val="00D94C19"/>
    <w:rsid w:val="00D94CE5"/>
    <w:rsid w:val="00D94F15"/>
    <w:rsid w:val="00D95CE2"/>
    <w:rsid w:val="00D960AE"/>
    <w:rsid w:val="00D96546"/>
    <w:rsid w:val="00D97282"/>
    <w:rsid w:val="00D975E9"/>
    <w:rsid w:val="00D976DD"/>
    <w:rsid w:val="00DA00F5"/>
    <w:rsid w:val="00DA0A37"/>
    <w:rsid w:val="00DA0A79"/>
    <w:rsid w:val="00DA1C60"/>
    <w:rsid w:val="00DA1E06"/>
    <w:rsid w:val="00DA2183"/>
    <w:rsid w:val="00DA3441"/>
    <w:rsid w:val="00DA39C5"/>
    <w:rsid w:val="00DA3B1D"/>
    <w:rsid w:val="00DA5B6E"/>
    <w:rsid w:val="00DA5B7D"/>
    <w:rsid w:val="00DA7487"/>
    <w:rsid w:val="00DA7914"/>
    <w:rsid w:val="00DB00E1"/>
    <w:rsid w:val="00DB010B"/>
    <w:rsid w:val="00DB0A51"/>
    <w:rsid w:val="00DB1E40"/>
    <w:rsid w:val="00DB2A72"/>
    <w:rsid w:val="00DB3BC1"/>
    <w:rsid w:val="00DB3F89"/>
    <w:rsid w:val="00DB460A"/>
    <w:rsid w:val="00DB4CF5"/>
    <w:rsid w:val="00DB4D59"/>
    <w:rsid w:val="00DB6431"/>
    <w:rsid w:val="00DB6971"/>
    <w:rsid w:val="00DB6B9C"/>
    <w:rsid w:val="00DB6F13"/>
    <w:rsid w:val="00DB6FBC"/>
    <w:rsid w:val="00DB75E1"/>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935"/>
    <w:rsid w:val="00DC3F44"/>
    <w:rsid w:val="00DC3FD4"/>
    <w:rsid w:val="00DC42BC"/>
    <w:rsid w:val="00DC4B11"/>
    <w:rsid w:val="00DC53C4"/>
    <w:rsid w:val="00DC5AA1"/>
    <w:rsid w:val="00DC5D7B"/>
    <w:rsid w:val="00DC5F56"/>
    <w:rsid w:val="00DC695E"/>
    <w:rsid w:val="00DC73A2"/>
    <w:rsid w:val="00DD03D4"/>
    <w:rsid w:val="00DD0817"/>
    <w:rsid w:val="00DD105A"/>
    <w:rsid w:val="00DD1201"/>
    <w:rsid w:val="00DD17B5"/>
    <w:rsid w:val="00DD1E9C"/>
    <w:rsid w:val="00DD2683"/>
    <w:rsid w:val="00DD3689"/>
    <w:rsid w:val="00DD3783"/>
    <w:rsid w:val="00DD3E61"/>
    <w:rsid w:val="00DD4281"/>
    <w:rsid w:val="00DD4E30"/>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6E0A"/>
    <w:rsid w:val="00DE76A0"/>
    <w:rsid w:val="00DE7A0F"/>
    <w:rsid w:val="00DF02BC"/>
    <w:rsid w:val="00DF0649"/>
    <w:rsid w:val="00DF1BC8"/>
    <w:rsid w:val="00DF22E0"/>
    <w:rsid w:val="00DF256C"/>
    <w:rsid w:val="00DF2967"/>
    <w:rsid w:val="00DF2F73"/>
    <w:rsid w:val="00DF31C3"/>
    <w:rsid w:val="00DF4726"/>
    <w:rsid w:val="00DF4918"/>
    <w:rsid w:val="00DF4D39"/>
    <w:rsid w:val="00DF4D93"/>
    <w:rsid w:val="00DF5314"/>
    <w:rsid w:val="00DF6182"/>
    <w:rsid w:val="00DF6F6B"/>
    <w:rsid w:val="00DF7886"/>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0C73"/>
    <w:rsid w:val="00E31AE7"/>
    <w:rsid w:val="00E32F98"/>
    <w:rsid w:val="00E33FB4"/>
    <w:rsid w:val="00E342FB"/>
    <w:rsid w:val="00E34564"/>
    <w:rsid w:val="00E3508F"/>
    <w:rsid w:val="00E35497"/>
    <w:rsid w:val="00E35583"/>
    <w:rsid w:val="00E35802"/>
    <w:rsid w:val="00E358B1"/>
    <w:rsid w:val="00E35A73"/>
    <w:rsid w:val="00E36DB0"/>
    <w:rsid w:val="00E36E49"/>
    <w:rsid w:val="00E379A5"/>
    <w:rsid w:val="00E37A00"/>
    <w:rsid w:val="00E37BFD"/>
    <w:rsid w:val="00E41218"/>
    <w:rsid w:val="00E41645"/>
    <w:rsid w:val="00E41EE0"/>
    <w:rsid w:val="00E42812"/>
    <w:rsid w:val="00E45A38"/>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4364"/>
    <w:rsid w:val="00E64ACA"/>
    <w:rsid w:val="00E64ADD"/>
    <w:rsid w:val="00E64B0C"/>
    <w:rsid w:val="00E64D9C"/>
    <w:rsid w:val="00E64FA9"/>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1281"/>
    <w:rsid w:val="00E92189"/>
    <w:rsid w:val="00E9224D"/>
    <w:rsid w:val="00E93168"/>
    <w:rsid w:val="00E935B2"/>
    <w:rsid w:val="00E93AAE"/>
    <w:rsid w:val="00E94600"/>
    <w:rsid w:val="00E94C5C"/>
    <w:rsid w:val="00E95FD9"/>
    <w:rsid w:val="00E96FE5"/>
    <w:rsid w:val="00E97EBD"/>
    <w:rsid w:val="00EA0084"/>
    <w:rsid w:val="00EA04D7"/>
    <w:rsid w:val="00EA084F"/>
    <w:rsid w:val="00EA187B"/>
    <w:rsid w:val="00EA1FAD"/>
    <w:rsid w:val="00EA2AB8"/>
    <w:rsid w:val="00EA2EAF"/>
    <w:rsid w:val="00EA39A9"/>
    <w:rsid w:val="00EA39F0"/>
    <w:rsid w:val="00EA458A"/>
    <w:rsid w:val="00EA4940"/>
    <w:rsid w:val="00EA51BC"/>
    <w:rsid w:val="00EA6151"/>
    <w:rsid w:val="00EA6D8B"/>
    <w:rsid w:val="00EA71B9"/>
    <w:rsid w:val="00EA77C6"/>
    <w:rsid w:val="00EA7DBD"/>
    <w:rsid w:val="00EB119C"/>
    <w:rsid w:val="00EB28A8"/>
    <w:rsid w:val="00EB3029"/>
    <w:rsid w:val="00EB37EA"/>
    <w:rsid w:val="00EB519D"/>
    <w:rsid w:val="00EB5E05"/>
    <w:rsid w:val="00EB6310"/>
    <w:rsid w:val="00EB7561"/>
    <w:rsid w:val="00EB7F00"/>
    <w:rsid w:val="00EC0110"/>
    <w:rsid w:val="00EC0508"/>
    <w:rsid w:val="00EC0893"/>
    <w:rsid w:val="00EC09C2"/>
    <w:rsid w:val="00EC1584"/>
    <w:rsid w:val="00EC1825"/>
    <w:rsid w:val="00EC1A44"/>
    <w:rsid w:val="00EC1BF3"/>
    <w:rsid w:val="00EC23C6"/>
    <w:rsid w:val="00EC23D0"/>
    <w:rsid w:val="00EC32C2"/>
    <w:rsid w:val="00EC35E3"/>
    <w:rsid w:val="00EC3D63"/>
    <w:rsid w:val="00EC4DC8"/>
    <w:rsid w:val="00EC4E10"/>
    <w:rsid w:val="00EC4E9D"/>
    <w:rsid w:val="00EC5391"/>
    <w:rsid w:val="00EC5F92"/>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24B"/>
    <w:rsid w:val="00ED77FE"/>
    <w:rsid w:val="00ED7F9A"/>
    <w:rsid w:val="00EE0087"/>
    <w:rsid w:val="00EE098B"/>
    <w:rsid w:val="00EE0CE7"/>
    <w:rsid w:val="00EE1844"/>
    <w:rsid w:val="00EE19F3"/>
    <w:rsid w:val="00EE255E"/>
    <w:rsid w:val="00EE28AF"/>
    <w:rsid w:val="00EE2F23"/>
    <w:rsid w:val="00EE3028"/>
    <w:rsid w:val="00EE5195"/>
    <w:rsid w:val="00EE6E01"/>
    <w:rsid w:val="00EE7DFC"/>
    <w:rsid w:val="00EF01C3"/>
    <w:rsid w:val="00EF0A23"/>
    <w:rsid w:val="00EF22B3"/>
    <w:rsid w:val="00EF379E"/>
    <w:rsid w:val="00EF3854"/>
    <w:rsid w:val="00EF3C03"/>
    <w:rsid w:val="00EF4B6C"/>
    <w:rsid w:val="00EF5105"/>
    <w:rsid w:val="00EF5769"/>
    <w:rsid w:val="00EF5B0A"/>
    <w:rsid w:val="00EF6DC7"/>
    <w:rsid w:val="00EF776D"/>
    <w:rsid w:val="00F02664"/>
    <w:rsid w:val="00F03024"/>
    <w:rsid w:val="00F031A4"/>
    <w:rsid w:val="00F0336F"/>
    <w:rsid w:val="00F0358C"/>
    <w:rsid w:val="00F0366B"/>
    <w:rsid w:val="00F03F92"/>
    <w:rsid w:val="00F046D6"/>
    <w:rsid w:val="00F04C25"/>
    <w:rsid w:val="00F0597F"/>
    <w:rsid w:val="00F0674D"/>
    <w:rsid w:val="00F06B60"/>
    <w:rsid w:val="00F06C43"/>
    <w:rsid w:val="00F070DD"/>
    <w:rsid w:val="00F076C5"/>
    <w:rsid w:val="00F100AB"/>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60E"/>
    <w:rsid w:val="00F20785"/>
    <w:rsid w:val="00F208E6"/>
    <w:rsid w:val="00F210EA"/>
    <w:rsid w:val="00F212F0"/>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194"/>
    <w:rsid w:val="00F34734"/>
    <w:rsid w:val="00F3499F"/>
    <w:rsid w:val="00F349D6"/>
    <w:rsid w:val="00F34ADB"/>
    <w:rsid w:val="00F34D9E"/>
    <w:rsid w:val="00F34FD8"/>
    <w:rsid w:val="00F36A20"/>
    <w:rsid w:val="00F36D69"/>
    <w:rsid w:val="00F36F10"/>
    <w:rsid w:val="00F372B2"/>
    <w:rsid w:val="00F37320"/>
    <w:rsid w:val="00F373D3"/>
    <w:rsid w:val="00F379E7"/>
    <w:rsid w:val="00F37C15"/>
    <w:rsid w:val="00F402C3"/>
    <w:rsid w:val="00F407CA"/>
    <w:rsid w:val="00F40C39"/>
    <w:rsid w:val="00F40E54"/>
    <w:rsid w:val="00F42103"/>
    <w:rsid w:val="00F4249B"/>
    <w:rsid w:val="00F429CC"/>
    <w:rsid w:val="00F42A60"/>
    <w:rsid w:val="00F4355E"/>
    <w:rsid w:val="00F437ED"/>
    <w:rsid w:val="00F43E61"/>
    <w:rsid w:val="00F44A51"/>
    <w:rsid w:val="00F44CD4"/>
    <w:rsid w:val="00F4525A"/>
    <w:rsid w:val="00F45261"/>
    <w:rsid w:val="00F453E4"/>
    <w:rsid w:val="00F454C0"/>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0E5C"/>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92A"/>
    <w:rsid w:val="00F67DA6"/>
    <w:rsid w:val="00F70134"/>
    <w:rsid w:val="00F71B65"/>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BF"/>
    <w:rsid w:val="00F800FA"/>
    <w:rsid w:val="00F8029A"/>
    <w:rsid w:val="00F8065A"/>
    <w:rsid w:val="00F80BF8"/>
    <w:rsid w:val="00F80DF5"/>
    <w:rsid w:val="00F814BB"/>
    <w:rsid w:val="00F81E69"/>
    <w:rsid w:val="00F83030"/>
    <w:rsid w:val="00F834F3"/>
    <w:rsid w:val="00F83ABC"/>
    <w:rsid w:val="00F84184"/>
    <w:rsid w:val="00F844FF"/>
    <w:rsid w:val="00F84937"/>
    <w:rsid w:val="00F84CA7"/>
    <w:rsid w:val="00F84D72"/>
    <w:rsid w:val="00F85B76"/>
    <w:rsid w:val="00F86512"/>
    <w:rsid w:val="00F86545"/>
    <w:rsid w:val="00F8756F"/>
    <w:rsid w:val="00F904DE"/>
    <w:rsid w:val="00F90600"/>
    <w:rsid w:val="00F91614"/>
    <w:rsid w:val="00F91A70"/>
    <w:rsid w:val="00F9214E"/>
    <w:rsid w:val="00F921A8"/>
    <w:rsid w:val="00F930DA"/>
    <w:rsid w:val="00F9340A"/>
    <w:rsid w:val="00F93C9B"/>
    <w:rsid w:val="00F9533D"/>
    <w:rsid w:val="00F9560E"/>
    <w:rsid w:val="00F97698"/>
    <w:rsid w:val="00F97E9F"/>
    <w:rsid w:val="00F97FA6"/>
    <w:rsid w:val="00FA015D"/>
    <w:rsid w:val="00FA07DD"/>
    <w:rsid w:val="00FA0AC9"/>
    <w:rsid w:val="00FA11D8"/>
    <w:rsid w:val="00FA14AE"/>
    <w:rsid w:val="00FA1AE5"/>
    <w:rsid w:val="00FA1C18"/>
    <w:rsid w:val="00FA26C5"/>
    <w:rsid w:val="00FA2C24"/>
    <w:rsid w:val="00FA404F"/>
    <w:rsid w:val="00FA49BA"/>
    <w:rsid w:val="00FA536A"/>
    <w:rsid w:val="00FA5393"/>
    <w:rsid w:val="00FA5543"/>
    <w:rsid w:val="00FA628E"/>
    <w:rsid w:val="00FA68F6"/>
    <w:rsid w:val="00FA73E2"/>
    <w:rsid w:val="00FA7C3C"/>
    <w:rsid w:val="00FB0111"/>
    <w:rsid w:val="00FB0577"/>
    <w:rsid w:val="00FB17C5"/>
    <w:rsid w:val="00FB17F1"/>
    <w:rsid w:val="00FB1CAB"/>
    <w:rsid w:val="00FB1EF1"/>
    <w:rsid w:val="00FB2F28"/>
    <w:rsid w:val="00FB358A"/>
    <w:rsid w:val="00FB38D8"/>
    <w:rsid w:val="00FB3CA2"/>
    <w:rsid w:val="00FB3E5A"/>
    <w:rsid w:val="00FB4F29"/>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3B25"/>
    <w:rsid w:val="00FE3E3D"/>
    <w:rsid w:val="00FE4261"/>
    <w:rsid w:val="00FE473E"/>
    <w:rsid w:val="00FE49FA"/>
    <w:rsid w:val="00FE4B5C"/>
    <w:rsid w:val="00FE4BE4"/>
    <w:rsid w:val="00FE5939"/>
    <w:rsid w:val="00FE5E04"/>
    <w:rsid w:val="00FE5E97"/>
    <w:rsid w:val="00FE6660"/>
    <w:rsid w:val="00FE6C72"/>
    <w:rsid w:val="00FE79AD"/>
    <w:rsid w:val="00FE7AB4"/>
    <w:rsid w:val="00FE7DD8"/>
    <w:rsid w:val="00FF0376"/>
    <w:rsid w:val="00FF0DC6"/>
    <w:rsid w:val="00FF0F26"/>
    <w:rsid w:val="00FF1507"/>
    <w:rsid w:val="00FF1E5D"/>
    <w:rsid w:val="00FF214A"/>
    <w:rsid w:val="00FF24E0"/>
    <w:rsid w:val="00FF2894"/>
    <w:rsid w:val="00FF2F1F"/>
    <w:rsid w:val="00FF352F"/>
    <w:rsid w:val="00FF3A2C"/>
    <w:rsid w:val="00FF4771"/>
    <w:rsid w:val="00FF49AE"/>
    <w:rsid w:val="00FF5450"/>
    <w:rsid w:val="00FF56DD"/>
    <w:rsid w:val="00FF5F04"/>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7ED"/>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38.xml" /><Relationship Id="rId101" Type="http://schemas.openxmlformats.org/officeDocument/2006/relationships/image" Target="media/image19.png" /><Relationship Id="rId102" Type="http://schemas.openxmlformats.org/officeDocument/2006/relationships/footer" Target="footer39.xml" /><Relationship Id="rId103" Type="http://schemas.openxmlformats.org/officeDocument/2006/relationships/footer" Target="footer40.xml" /><Relationship Id="rId104" Type="http://schemas.openxmlformats.org/officeDocument/2006/relationships/footer" Target="footer41.xml" /><Relationship Id="rId105" Type="http://schemas.openxmlformats.org/officeDocument/2006/relationships/header" Target="header24.xml" /><Relationship Id="rId106" Type="http://schemas.openxmlformats.org/officeDocument/2006/relationships/header" Target="header25.xml" /><Relationship Id="rId107" Type="http://schemas.openxmlformats.org/officeDocument/2006/relationships/footer" Target="footer42.xml" /><Relationship Id="rId108" Type="http://schemas.openxmlformats.org/officeDocument/2006/relationships/footer" Target="footer43.xml" /><Relationship Id="rId109" Type="http://schemas.openxmlformats.org/officeDocument/2006/relationships/footer" Target="footer44.xml" /><Relationship Id="rId11" Type="http://schemas.openxmlformats.org/officeDocument/2006/relationships/customXml" Target="../customXml/item6.xml" /><Relationship Id="rId110" Type="http://schemas.openxmlformats.org/officeDocument/2006/relationships/footer" Target="footer45.xml" /><Relationship Id="rId111" Type="http://schemas.openxmlformats.org/officeDocument/2006/relationships/footer" Target="footer46.xml" /><Relationship Id="rId112" Type="http://schemas.openxmlformats.org/officeDocument/2006/relationships/hyperlink" Target="https://www.irs.gov/irb/2017-29_IRB" TargetMode="External" /><Relationship Id="rId113" Type="http://schemas.openxmlformats.org/officeDocument/2006/relationships/header" Target="header26.xml" /><Relationship Id="rId114" Type="http://schemas.openxmlformats.org/officeDocument/2006/relationships/header" Target="header27.xml" /><Relationship Id="rId115" Type="http://schemas.openxmlformats.org/officeDocument/2006/relationships/footer" Target="footer47.xml" /><Relationship Id="rId116" Type="http://schemas.openxmlformats.org/officeDocument/2006/relationships/footer" Target="footer48.xml" /><Relationship Id="rId117" Type="http://schemas.openxmlformats.org/officeDocument/2006/relationships/header" Target="header28.xml" /><Relationship Id="rId118" Type="http://schemas.openxmlformats.org/officeDocument/2006/relationships/footer" Target="footer49.xml" /><Relationship Id="rId119" Type="http://schemas.openxmlformats.org/officeDocument/2006/relationships/footer" Target="footer50.xml" /><Relationship Id="rId12" Type="http://schemas.openxmlformats.org/officeDocument/2006/relationships/header" Target="header1.xml" /><Relationship Id="rId120" Type="http://schemas.openxmlformats.org/officeDocument/2006/relationships/footer" Target="footer51.xml" /><Relationship Id="rId121" Type="http://schemas.openxmlformats.org/officeDocument/2006/relationships/footer" Target="footer52.xml" /><Relationship Id="rId122" Type="http://schemas.openxmlformats.org/officeDocument/2006/relationships/header" Target="header29.xml" /><Relationship Id="rId123" Type="http://schemas.openxmlformats.org/officeDocument/2006/relationships/header" Target="header30.xml" /><Relationship Id="rId124" Type="http://schemas.openxmlformats.org/officeDocument/2006/relationships/footer" Target="footer53.xml" /><Relationship Id="rId125" Type="http://schemas.openxmlformats.org/officeDocument/2006/relationships/header" Target="header31.xml" /><Relationship Id="rId126" Type="http://schemas.openxmlformats.org/officeDocument/2006/relationships/footer" Target="footer54.xml" /><Relationship Id="rId127" Type="http://schemas.openxmlformats.org/officeDocument/2006/relationships/footer" Target="footer55.xml" /><Relationship Id="rId128" Type="http://schemas.openxmlformats.org/officeDocument/2006/relationships/footer" Target="footer56.xml" /><Relationship Id="rId129" Type="http://schemas.openxmlformats.org/officeDocument/2006/relationships/header" Target="header32.xml" /><Relationship Id="rId13" Type="http://schemas.openxmlformats.org/officeDocument/2006/relationships/footer" Target="footer1.xml" /><Relationship Id="rId130" Type="http://schemas.openxmlformats.org/officeDocument/2006/relationships/footer" Target="footer57.xml" /><Relationship Id="rId131" Type="http://schemas.openxmlformats.org/officeDocument/2006/relationships/header" Target="header33.xml" /><Relationship Id="rId132" Type="http://schemas.openxmlformats.org/officeDocument/2006/relationships/footer" Target="footer58.xml" /><Relationship Id="rId133" Type="http://schemas.openxmlformats.org/officeDocument/2006/relationships/footer" Target="footer59.xml" /><Relationship Id="rId134" Type="http://schemas.openxmlformats.org/officeDocument/2006/relationships/header" Target="header34.xml" /><Relationship Id="rId135" Type="http://schemas.openxmlformats.org/officeDocument/2006/relationships/header" Target="header35.xml" /><Relationship Id="rId136" Type="http://schemas.openxmlformats.org/officeDocument/2006/relationships/footer" Target="footer60.xml" /><Relationship Id="rId137" Type="http://schemas.openxmlformats.org/officeDocument/2006/relationships/header" Target="header36.xml" /><Relationship Id="rId138" Type="http://schemas.openxmlformats.org/officeDocument/2006/relationships/footer" Target="footer61.xml" /><Relationship Id="rId139" Type="http://schemas.openxmlformats.org/officeDocument/2006/relationships/theme" Target="theme/theme1.xml" /><Relationship Id="rId14" Type="http://schemas.openxmlformats.org/officeDocument/2006/relationships/footer" Target="footer2.xml" /><Relationship Id="rId140" Type="http://schemas.openxmlformats.org/officeDocument/2006/relationships/numbering" Target="numbering.xml" /><Relationship Id="rId141" Type="http://schemas.openxmlformats.org/officeDocument/2006/relationships/styles" Target="styles.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yperlink" Target="http://www.dol.gov/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hyperlink" Target="http://www.irs.gov/ep" TargetMode="External" /><Relationship Id="rId22" Type="http://schemas.openxmlformats.org/officeDocument/2006/relationships/image" Target="media/image1.jpeg" /><Relationship Id="rId23" Type="http://schemas.openxmlformats.org/officeDocument/2006/relationships/hyperlink" Target="http://www.efast.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image" Target="media/image5.jpeg" /><Relationship Id="rId28" Type="http://schemas.openxmlformats.org/officeDocument/2006/relationships/image" Target="media/image6.jpeg" /><Relationship Id="rId29" Type="http://schemas.openxmlformats.org/officeDocument/2006/relationships/image" Target="media/image7.jpeg"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footer" Target="footer5.xml" /><Relationship Id="rId32" Type="http://schemas.openxmlformats.org/officeDocument/2006/relationships/header" Target="header3.xml" /><Relationship Id="rId33" Type="http://schemas.openxmlformats.org/officeDocument/2006/relationships/footer" Target="footer6.xml" /><Relationship Id="rId34" Type="http://schemas.openxmlformats.org/officeDocument/2006/relationships/hyperlink" Target="http://www.dol.gov/sites/dolgov/files/EBSA/about-ebsa/our-activities/resource-center/faqs/dfvcp.pdf"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yperlink" Target="http://www.askebsa.dol.gov/mewa" TargetMode="External" /><Relationship Id="rId38" Type="http://schemas.openxmlformats.org/officeDocument/2006/relationships/image" Target="media/image10.png" /><Relationship Id="rId39" Type="http://schemas.openxmlformats.org/officeDocument/2006/relationships/header" Target="header4.xml" /><Relationship Id="rId4" Type="http://schemas.openxmlformats.org/officeDocument/2006/relationships/webSettings" Target="webSettings.xml" /><Relationship Id="rId40" Type="http://schemas.openxmlformats.org/officeDocument/2006/relationships/header" Target="header5.xml" /><Relationship Id="rId41" Type="http://schemas.openxmlformats.org/officeDocument/2006/relationships/footer" Target="footer7.xml" /><Relationship Id="rId42" Type="http://schemas.openxmlformats.org/officeDocument/2006/relationships/footer" Target="footer8.xml" /><Relationship Id="rId43" Type="http://schemas.openxmlformats.org/officeDocument/2006/relationships/header" Target="header6.xml" /><Relationship Id="rId44" Type="http://schemas.openxmlformats.org/officeDocument/2006/relationships/footer" Target="footer9.xml" /><Relationship Id="rId45" Type="http://schemas.openxmlformats.org/officeDocument/2006/relationships/footer" Target="footer10.xml" /><Relationship Id="rId46" Type="http://schemas.openxmlformats.org/officeDocument/2006/relationships/footer" Target="footer11.xml" /><Relationship Id="rId47" Type="http://schemas.openxmlformats.org/officeDocument/2006/relationships/header" Target="header7.xml" /><Relationship Id="rId48" Type="http://schemas.openxmlformats.org/officeDocument/2006/relationships/footer" Target="footer12.xml" /><Relationship Id="rId49" Type="http://schemas.openxmlformats.org/officeDocument/2006/relationships/image" Target="media/image11.jpeg" /><Relationship Id="rId5" Type="http://schemas.openxmlformats.org/officeDocument/2006/relationships/fontTable" Target="fontTable.xml" /><Relationship Id="rId50" Type="http://schemas.openxmlformats.org/officeDocument/2006/relationships/header" Target="header8.xml" /><Relationship Id="rId51" Type="http://schemas.openxmlformats.org/officeDocument/2006/relationships/header" Target="header9.xml" /><Relationship Id="rId52" Type="http://schemas.openxmlformats.org/officeDocument/2006/relationships/footer" Target="footer13.xml" /><Relationship Id="rId53" Type="http://schemas.openxmlformats.org/officeDocument/2006/relationships/footer" Target="footer14.xml" /><Relationship Id="rId54" Type="http://schemas.openxmlformats.org/officeDocument/2006/relationships/header" Target="header10.xml" /><Relationship Id="rId55" Type="http://schemas.openxmlformats.org/officeDocument/2006/relationships/footer" Target="footer15.xml" /><Relationship Id="rId56" Type="http://schemas.openxmlformats.org/officeDocument/2006/relationships/image" Target="media/image12.jpeg" /><Relationship Id="rId57" Type="http://schemas.openxmlformats.org/officeDocument/2006/relationships/image" Target="media/image13.jpeg" /><Relationship Id="rId58" Type="http://schemas.openxmlformats.org/officeDocument/2006/relationships/header" Target="header11.xml" /><Relationship Id="rId59" Type="http://schemas.openxmlformats.org/officeDocument/2006/relationships/header" Target="header12.xml" /><Relationship Id="rId6" Type="http://schemas.openxmlformats.org/officeDocument/2006/relationships/customXml" Target="../customXml/item1.xml" /><Relationship Id="rId60" Type="http://schemas.openxmlformats.org/officeDocument/2006/relationships/footer" Target="footer16.xml" /><Relationship Id="rId61" Type="http://schemas.openxmlformats.org/officeDocument/2006/relationships/footer" Target="footer17.xml" /><Relationship Id="rId62" Type="http://schemas.openxmlformats.org/officeDocument/2006/relationships/header" Target="header13.xml" /><Relationship Id="rId63" Type="http://schemas.openxmlformats.org/officeDocument/2006/relationships/footer" Target="footer18.xml" /><Relationship Id="rId64" Type="http://schemas.openxmlformats.org/officeDocument/2006/relationships/header" Target="header14.xml" /><Relationship Id="rId65" Type="http://schemas.openxmlformats.org/officeDocument/2006/relationships/footer" Target="footer19.xml" /><Relationship Id="rId66" Type="http://schemas.openxmlformats.org/officeDocument/2006/relationships/footer" Target="footer20.xml" /><Relationship Id="rId67" Type="http://schemas.openxmlformats.org/officeDocument/2006/relationships/header" Target="header15.xml" /><Relationship Id="rId68" Type="http://schemas.openxmlformats.org/officeDocument/2006/relationships/footer" Target="footer21.xml" /><Relationship Id="rId69" Type="http://schemas.openxmlformats.org/officeDocument/2006/relationships/hyperlink" Target="http://www.irs.gov/orderforms" TargetMode="External" /><Relationship Id="rId7" Type="http://schemas.openxmlformats.org/officeDocument/2006/relationships/customXml" Target="../customXml/item2.xml" /><Relationship Id="rId70" Type="http://schemas.openxmlformats.org/officeDocument/2006/relationships/image" Target="media/image14.jpeg" /><Relationship Id="rId71" Type="http://schemas.openxmlformats.org/officeDocument/2006/relationships/image" Target="media/image15.png" /><Relationship Id="rId72" Type="http://schemas.openxmlformats.org/officeDocument/2006/relationships/image" Target="media/image16.jpeg" /><Relationship Id="rId73" Type="http://schemas.openxmlformats.org/officeDocument/2006/relationships/image" Target="media/image17.png" /><Relationship Id="rId74" Type="http://schemas.openxmlformats.org/officeDocument/2006/relationships/header" Target="header16.xml" /><Relationship Id="rId75" Type="http://schemas.openxmlformats.org/officeDocument/2006/relationships/footer" Target="footer22.xml" /><Relationship Id="rId76" Type="http://schemas.openxmlformats.org/officeDocument/2006/relationships/footer" Target="footer23.xml" /><Relationship Id="rId77" Type="http://schemas.openxmlformats.org/officeDocument/2006/relationships/header" Target="header17.xml" /><Relationship Id="rId78" Type="http://schemas.openxmlformats.org/officeDocument/2006/relationships/footer" Target="footer24.xml" /><Relationship Id="rId79" Type="http://schemas.openxmlformats.org/officeDocument/2006/relationships/footer" Target="footer25.xml" /><Relationship Id="rId8" Type="http://schemas.openxmlformats.org/officeDocument/2006/relationships/customXml" Target="../customXml/item3.xml" /><Relationship Id="rId80" Type="http://schemas.openxmlformats.org/officeDocument/2006/relationships/footer" Target="footer26.xml" /><Relationship Id="rId81" Type="http://schemas.openxmlformats.org/officeDocument/2006/relationships/footer" Target="footer27.xml" /><Relationship Id="rId82" Type="http://schemas.openxmlformats.org/officeDocument/2006/relationships/image" Target="media/image18.png" /><Relationship Id="rId83" Type="http://schemas.openxmlformats.org/officeDocument/2006/relationships/header" Target="header18.xml" /><Relationship Id="rId84" Type="http://schemas.openxmlformats.org/officeDocument/2006/relationships/header" Target="header19.xml" /><Relationship Id="rId85" Type="http://schemas.openxmlformats.org/officeDocument/2006/relationships/footer" Target="footer28.xml" /><Relationship Id="rId86" Type="http://schemas.openxmlformats.org/officeDocument/2006/relationships/footer" Target="footer29.xml" /><Relationship Id="rId87" Type="http://schemas.openxmlformats.org/officeDocument/2006/relationships/header" Target="header20.xml" /><Relationship Id="rId88" Type="http://schemas.openxmlformats.org/officeDocument/2006/relationships/footer" Target="footer30.xml" /><Relationship Id="rId89" Type="http://schemas.openxmlformats.org/officeDocument/2006/relationships/header" Target="header21.xml" /><Relationship Id="rId9" Type="http://schemas.openxmlformats.org/officeDocument/2006/relationships/customXml" Target="../customXml/item4.xml" /><Relationship Id="rId90" Type="http://schemas.openxmlformats.org/officeDocument/2006/relationships/footer" Target="footer31.xml" /><Relationship Id="rId91" Type="http://schemas.openxmlformats.org/officeDocument/2006/relationships/footer" Target="footer32.xml" /><Relationship Id="rId92" Type="http://schemas.openxmlformats.org/officeDocument/2006/relationships/footer" Target="footer33.xml" /><Relationship Id="rId93" Type="http://schemas.openxmlformats.org/officeDocument/2006/relationships/header" Target="header22.xml" /><Relationship Id="rId94" Type="http://schemas.openxmlformats.org/officeDocument/2006/relationships/header" Target="header23.xml" /><Relationship Id="rId95" Type="http://schemas.openxmlformats.org/officeDocument/2006/relationships/footer" Target="footer34.xml" /><Relationship Id="rId96" Type="http://schemas.openxmlformats.org/officeDocument/2006/relationships/footer" Target="footer35.xml" /><Relationship Id="rId97" Type="http://schemas.openxmlformats.org/officeDocument/2006/relationships/footer" Target="footer36.xml" /><Relationship Id="rId98" Type="http://schemas.openxmlformats.org/officeDocument/2006/relationships/hyperlink" Target="http://www.pbgc.gov" TargetMode="External" /><Relationship Id="rId99" Type="http://schemas.openxmlformats.org/officeDocument/2006/relationships/footer" Target="footer37.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2.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customXml/itemProps3.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4.xml><?xml version="1.0" encoding="utf-8"?>
<ds:datastoreItem xmlns:ds="http://schemas.openxmlformats.org/officeDocument/2006/customXml" ds:itemID="{F889EF08-AC5F-4B4B-8D8D-32FD7BA1636F}">
  <ds:schemaRefs>
    <ds:schemaRef ds:uri="http://www.w3.org/XML/1998/namespace"/>
    <ds:schemaRef ds:uri="6bbadc7c-725d-4ab6-917d-d75198d74799"/>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dc211b0c-7329-43fc-ae08-6ef21cbafb9f"/>
  </ds:schemaRefs>
</ds:datastoreItem>
</file>

<file path=customXml/itemProps5.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6.xml><?xml version="1.0" encoding="utf-8"?>
<ds:datastoreItem xmlns:ds="http://schemas.openxmlformats.org/officeDocument/2006/customXml" ds:itemID="{44081F4C-3311-4D26-9D51-6DFFB731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74</Pages>
  <Words>89818</Words>
  <Characters>511967</Characters>
  <Application>Microsoft Office Word</Application>
  <DocSecurity>0</DocSecurity>
  <Lines>4266</Lines>
  <Paragraphs>1201</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Triplett, Lisa M - OASAM OCIO</cp:lastModifiedBy>
  <cp:revision>70</cp:revision>
  <cp:lastPrinted>2020-03-03T18:01:00Z</cp:lastPrinted>
  <dcterms:created xsi:type="dcterms:W3CDTF">2023-03-31T17:54:00Z</dcterms:created>
  <dcterms:modified xsi:type="dcterms:W3CDTF">2024-03-26T18:23:00Z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_dlc_DocId">
    <vt:lpwstr>GDIT-8312-3799</vt:lpwstr>
  </property>
  <property fmtid="{D5CDD505-2E9C-101B-9397-08002B2CF9AE}" pid="5" name="_dlc_DocIdItemGuid">
    <vt:lpwstr>3002d846-bac3-403d-9eac-bfdcff366521</vt:lpwstr>
  </property>
  <property fmtid="{D5CDD505-2E9C-101B-9397-08002B2CF9AE}" pid="6" name="_dlc_DocIdUrl">
    <vt:lpwstr>https://spspi.gdit.com/opshcsd/Civilian/CPS/efast2/_layouts/DocIdRedir.aspx?ID=GDIT-8312-3799, GDIT-8312-3799</vt:lpwstr>
  </property>
</Properties>
</file>