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18C0" w:rsidRPr="001F18C0" w:rsidP="001F18C0" w14:paraId="1556C8D7" w14:textId="3F45FD8C">
      <w:pPr>
        <w:jc w:val="center"/>
        <w:rPr>
          <w:b/>
          <w:sz w:val="32"/>
          <w:szCs w:val="38"/>
          <w:lang w:val="x-none" w:eastAsia="x-none"/>
        </w:rPr>
      </w:pPr>
      <w:r w:rsidRPr="001F18C0">
        <w:rPr>
          <w:b/>
          <w:sz w:val="32"/>
          <w:szCs w:val="38"/>
          <w:lang w:val="x-none" w:eastAsia="x-none"/>
        </w:rPr>
        <w:t>U.S. DEPARTMENT OF EDUCATION</w:t>
      </w:r>
    </w:p>
    <w:p w:rsidR="001F18C0" w:rsidRPr="001F18C0" w:rsidP="001F18C0" w14:paraId="1556C8D8" w14:textId="77777777">
      <w:pPr>
        <w:keepNext/>
        <w:jc w:val="center"/>
        <w:outlineLvl w:val="7"/>
        <w:rPr>
          <w:sz w:val="28"/>
          <w:szCs w:val="31"/>
          <w:lang w:val="x-none" w:eastAsia="x-none"/>
        </w:rPr>
      </w:pPr>
      <w:r w:rsidRPr="001F18C0">
        <w:rPr>
          <w:sz w:val="28"/>
          <w:szCs w:val="31"/>
          <w:lang w:val="x-none" w:eastAsia="x-none"/>
        </w:rPr>
        <w:t xml:space="preserve">Office of Postsecondary Education </w:t>
      </w:r>
    </w:p>
    <w:p w:rsidR="001F18C0" w:rsidRPr="00550FC4" w:rsidP="001F18C0" w14:paraId="1556C8D9" w14:textId="77777777">
      <w:pPr>
        <w:keepNext/>
        <w:jc w:val="center"/>
        <w:outlineLvl w:val="7"/>
        <w:rPr>
          <w:b/>
          <w:sz w:val="28"/>
          <w:szCs w:val="38"/>
          <w:lang w:eastAsia="x-none"/>
        </w:rPr>
      </w:pPr>
      <w:r w:rsidRPr="001F18C0">
        <w:rPr>
          <w:sz w:val="28"/>
          <w:szCs w:val="31"/>
          <w:lang w:val="x-none" w:eastAsia="x-none"/>
        </w:rPr>
        <w:t xml:space="preserve">Washington, DC </w:t>
      </w:r>
      <w:r w:rsidR="006F7C42">
        <w:rPr>
          <w:sz w:val="28"/>
          <w:szCs w:val="31"/>
          <w:lang w:eastAsia="x-none"/>
        </w:rPr>
        <w:t>20202</w:t>
      </w:r>
    </w:p>
    <w:p w:rsidR="0028272A" w:rsidRPr="001F18C0" w:rsidP="0028272A" w14:paraId="5760490A" w14:textId="77777777">
      <w:pPr>
        <w:jc w:val="center"/>
        <w:rPr>
          <w:b/>
          <w:sz w:val="22"/>
          <w:szCs w:val="38"/>
        </w:rPr>
      </w:pPr>
      <w:hyperlink r:id="rId5" w:history="1">
        <w:r w:rsidRPr="00194700">
          <w:rPr>
            <w:color w:val="0000FF"/>
            <w:u w:val="single"/>
          </w:rPr>
          <w:t>https://www2.ed.gov/programs/iduesannh/index.html</w:t>
        </w:r>
      </w:hyperlink>
      <w:r w:rsidRPr="00194700">
        <w:t>.</w:t>
      </w:r>
    </w:p>
    <w:p w:rsidR="001F18C0" w:rsidRPr="001F18C0" w:rsidP="001F18C0" w14:paraId="1556C8DA" w14:textId="77777777">
      <w:pPr>
        <w:jc w:val="center"/>
        <w:rPr>
          <w:b/>
          <w:sz w:val="22"/>
          <w:szCs w:val="38"/>
        </w:rPr>
      </w:pPr>
    </w:p>
    <w:p w:rsidR="001F18C0" w:rsidRPr="001F18C0" w:rsidP="001F18C0" w14:paraId="1556C8DB" w14:textId="77777777">
      <w:pPr>
        <w:jc w:val="center"/>
        <w:rPr>
          <w:b/>
          <w:sz w:val="22"/>
          <w:szCs w:val="38"/>
        </w:rPr>
      </w:pPr>
    </w:p>
    <w:p w:rsidR="001F18C0" w:rsidRPr="001F18C0" w:rsidP="001F18C0" w14:paraId="1556C8DC" w14:textId="77777777">
      <w:pPr>
        <w:jc w:val="center"/>
        <w:rPr>
          <w:b/>
          <w:sz w:val="22"/>
          <w:szCs w:val="38"/>
        </w:rPr>
      </w:pPr>
    </w:p>
    <w:p w:rsidR="001F18C0" w:rsidRPr="001F18C0" w:rsidP="001F18C0" w14:paraId="1556C8DD" w14:textId="77777777">
      <w:pPr>
        <w:rPr>
          <w:b/>
          <w:sz w:val="22"/>
          <w:szCs w:val="38"/>
        </w:rPr>
      </w:pPr>
      <w:r w:rsidRPr="001F18C0">
        <w:rPr>
          <w:noProof/>
        </w:rPr>
        <w:drawing>
          <wp:anchor distT="0" distB="0" distL="114300" distR="114300" simplePos="0" relativeHeight="251658240" behindDoc="0" locked="0" layoutInCell="1" allowOverlap="1">
            <wp:simplePos x="0" y="0"/>
            <wp:positionH relativeFrom="column">
              <wp:posOffset>2159000</wp:posOffset>
            </wp:positionH>
            <wp:positionV relativeFrom="paragraph">
              <wp:posOffset>76200</wp:posOffset>
            </wp:positionV>
            <wp:extent cx="1428750" cy="1428750"/>
            <wp:effectExtent l="0" t="0" r="0"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1"/>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bwMode="auto">
                    <a:xfrm>
                      <a:off x="0" y="0"/>
                      <a:ext cx="1428750" cy="1428750"/>
                    </a:xfrm>
                    <a:prstGeom prst="rect">
                      <a:avLst/>
                    </a:prstGeom>
                    <a:noFill/>
                    <a:ln>
                      <a:noFill/>
                    </a:ln>
                  </pic:spPr>
                </pic:pic>
              </a:graphicData>
            </a:graphic>
          </wp:anchor>
        </w:drawing>
      </w:r>
      <w:r w:rsidRPr="001F18C0">
        <w:rPr>
          <w:b/>
          <w:sz w:val="22"/>
          <w:szCs w:val="38"/>
        </w:rPr>
        <w:br w:type="textWrapping" w:clear="all"/>
      </w:r>
    </w:p>
    <w:p w:rsidR="001F18C0" w:rsidRPr="001F18C0" w:rsidP="001F18C0" w14:paraId="1556C8DE" w14:textId="77777777">
      <w:pPr>
        <w:rPr>
          <w:b/>
          <w:sz w:val="38"/>
          <w:szCs w:val="38"/>
        </w:rPr>
      </w:pPr>
    </w:p>
    <w:p w:rsidR="001F18C0" w:rsidRPr="001F18C0" w:rsidP="001F18C0" w14:paraId="1556C8DF" w14:textId="77777777">
      <w:pPr>
        <w:rPr>
          <w:b/>
          <w:sz w:val="32"/>
          <w:szCs w:val="32"/>
        </w:rPr>
      </w:pPr>
    </w:p>
    <w:p w:rsidR="001F18C0" w:rsidRPr="004B4B5D" w:rsidP="001F18C0" w14:paraId="1556C8E0" w14:textId="424A1FD8">
      <w:pPr>
        <w:keepNext/>
        <w:jc w:val="center"/>
        <w:outlineLvl w:val="3"/>
        <w:rPr>
          <w:b/>
          <w:bCs/>
          <w:sz w:val="32"/>
          <w:szCs w:val="32"/>
          <w:lang w:eastAsia="x-none"/>
        </w:rPr>
      </w:pPr>
      <w:r w:rsidRPr="001F18C0">
        <w:rPr>
          <w:b/>
          <w:bCs/>
          <w:sz w:val="32"/>
          <w:szCs w:val="32"/>
          <w:lang w:val="x-none" w:eastAsia="x-none"/>
        </w:rPr>
        <w:t xml:space="preserve">Fiscal Year </w:t>
      </w:r>
      <w:r w:rsidRPr="001F18C0" w:rsidR="006C618C">
        <w:rPr>
          <w:b/>
          <w:bCs/>
          <w:sz w:val="32"/>
          <w:szCs w:val="32"/>
          <w:lang w:val="x-none" w:eastAsia="x-none"/>
        </w:rPr>
        <w:t>20</w:t>
      </w:r>
      <w:r w:rsidR="006C618C">
        <w:rPr>
          <w:b/>
          <w:bCs/>
          <w:sz w:val="32"/>
          <w:szCs w:val="32"/>
          <w:lang w:eastAsia="x-none"/>
        </w:rPr>
        <w:t>XX</w:t>
      </w:r>
    </w:p>
    <w:p w:rsidR="001F18C0" w:rsidRPr="001F18C0" w:rsidP="001F18C0" w14:paraId="1556C8E1" w14:textId="77777777">
      <w:pPr>
        <w:jc w:val="center"/>
        <w:rPr>
          <w:b/>
          <w:sz w:val="32"/>
          <w:szCs w:val="32"/>
        </w:rPr>
      </w:pPr>
    </w:p>
    <w:p w:rsidR="001F18C0" w:rsidRPr="001F18C0" w:rsidP="001F18C0" w14:paraId="1556C8E2" w14:textId="77777777">
      <w:pPr>
        <w:jc w:val="center"/>
        <w:rPr>
          <w:b/>
          <w:sz w:val="32"/>
          <w:szCs w:val="32"/>
        </w:rPr>
      </w:pPr>
      <w:r w:rsidRPr="001F18C0">
        <w:rPr>
          <w:b/>
          <w:sz w:val="32"/>
          <w:szCs w:val="32"/>
        </w:rPr>
        <w:t xml:space="preserve">APPLICATION FOR GRANTS </w:t>
      </w:r>
    </w:p>
    <w:p w:rsidR="001F18C0" w:rsidRPr="001F18C0" w:rsidP="001F18C0" w14:paraId="1556C8E3" w14:textId="77777777">
      <w:pPr>
        <w:jc w:val="center"/>
        <w:rPr>
          <w:b/>
          <w:sz w:val="32"/>
          <w:szCs w:val="32"/>
        </w:rPr>
      </w:pPr>
      <w:r w:rsidRPr="001F18C0">
        <w:rPr>
          <w:b/>
          <w:sz w:val="32"/>
          <w:szCs w:val="32"/>
        </w:rPr>
        <w:t>UNDER THE</w:t>
      </w:r>
    </w:p>
    <w:p w:rsidR="001F18C0" w:rsidRPr="001F18C0" w:rsidP="001F18C0" w14:paraId="1556C8E4" w14:textId="77777777">
      <w:pPr>
        <w:jc w:val="center"/>
        <w:rPr>
          <w:b/>
          <w:sz w:val="32"/>
          <w:szCs w:val="32"/>
        </w:rPr>
      </w:pPr>
    </w:p>
    <w:p w:rsidR="001F18C0" w:rsidRPr="001F18C0" w:rsidP="001F18C0" w14:paraId="1556C8E5" w14:textId="77777777">
      <w:pPr>
        <w:jc w:val="center"/>
        <w:rPr>
          <w:b/>
          <w:sz w:val="32"/>
          <w:szCs w:val="32"/>
        </w:rPr>
      </w:pPr>
      <w:r w:rsidRPr="001F18C0">
        <w:rPr>
          <w:b/>
          <w:sz w:val="32"/>
          <w:szCs w:val="32"/>
        </w:rPr>
        <w:t>Title III, Part F</w:t>
      </w:r>
    </w:p>
    <w:p w:rsidR="001F18C0" w:rsidRPr="001F18C0" w:rsidP="001F18C0" w14:paraId="1556C8E6" w14:textId="77777777">
      <w:pPr>
        <w:jc w:val="center"/>
        <w:rPr>
          <w:b/>
          <w:sz w:val="32"/>
          <w:szCs w:val="32"/>
        </w:rPr>
      </w:pPr>
      <w:r w:rsidRPr="001F18C0">
        <w:rPr>
          <w:b/>
          <w:sz w:val="32"/>
          <w:szCs w:val="32"/>
        </w:rPr>
        <w:t>Alaska Native and Native Hawaiian-Serving Institutions Program</w:t>
      </w:r>
    </w:p>
    <w:p w:rsidR="001F18C0" w:rsidRPr="001F18C0" w:rsidP="001F18C0" w14:paraId="1556C8E7" w14:textId="55F283F3">
      <w:pPr>
        <w:jc w:val="center"/>
        <w:rPr>
          <w:b/>
          <w:sz w:val="32"/>
          <w:szCs w:val="32"/>
        </w:rPr>
      </w:pPr>
      <w:r>
        <w:rPr>
          <w:b/>
          <w:sz w:val="32"/>
          <w:szCs w:val="32"/>
        </w:rPr>
        <w:t>ALN</w:t>
      </w:r>
      <w:r w:rsidRPr="001F18C0">
        <w:rPr>
          <w:b/>
          <w:sz w:val="32"/>
          <w:szCs w:val="32"/>
        </w:rPr>
        <w:t xml:space="preserve"> </w:t>
      </w:r>
      <w:r w:rsidRPr="001F18C0">
        <w:rPr>
          <w:b/>
          <w:sz w:val="32"/>
          <w:szCs w:val="32"/>
        </w:rPr>
        <w:t xml:space="preserve"># 84.031R </w:t>
      </w:r>
      <w:r w:rsidR="003E276C">
        <w:rPr>
          <w:b/>
          <w:sz w:val="32"/>
          <w:szCs w:val="32"/>
        </w:rPr>
        <w:t>(Alaska Native)</w:t>
      </w:r>
      <w:r w:rsidRPr="001F18C0" w:rsidR="003E276C">
        <w:rPr>
          <w:b/>
          <w:sz w:val="32"/>
          <w:szCs w:val="32"/>
        </w:rPr>
        <w:t xml:space="preserve"> </w:t>
      </w:r>
      <w:r w:rsidRPr="001F18C0">
        <w:rPr>
          <w:b/>
          <w:sz w:val="32"/>
          <w:szCs w:val="32"/>
        </w:rPr>
        <w:t>and 84.031V</w:t>
      </w:r>
      <w:r w:rsidR="003E570A">
        <w:rPr>
          <w:b/>
          <w:sz w:val="32"/>
          <w:szCs w:val="32"/>
        </w:rPr>
        <w:t xml:space="preserve"> (Native Hawaiian)</w:t>
      </w:r>
    </w:p>
    <w:p w:rsidR="001F18C0" w:rsidRPr="001F18C0" w:rsidP="001F18C0" w14:paraId="1556C8E8" w14:textId="77777777">
      <w:pPr>
        <w:rPr>
          <w:b/>
          <w:sz w:val="27"/>
          <w:szCs w:val="27"/>
        </w:rPr>
      </w:pPr>
    </w:p>
    <w:p w:rsidR="001F18C0" w:rsidRPr="001F18C0" w:rsidP="001F18C0" w14:paraId="1556C8E9" w14:textId="77777777">
      <w:pPr>
        <w:rPr>
          <w:b/>
          <w:sz w:val="27"/>
          <w:szCs w:val="27"/>
        </w:rPr>
      </w:pPr>
    </w:p>
    <w:p w:rsidR="001F18C0" w:rsidRPr="001F18C0" w:rsidP="001F18C0" w14:paraId="1556C8EA" w14:textId="77777777">
      <w:pPr>
        <w:rPr>
          <w:b/>
          <w:sz w:val="27"/>
          <w:szCs w:val="27"/>
        </w:rPr>
      </w:pPr>
    </w:p>
    <w:p w:rsidR="001F18C0" w:rsidRPr="001F18C0" w:rsidP="001F18C0" w14:paraId="1556C8EB" w14:textId="77777777">
      <w:pPr>
        <w:rPr>
          <w:b/>
          <w:sz w:val="27"/>
          <w:szCs w:val="27"/>
        </w:rPr>
      </w:pPr>
    </w:p>
    <w:p w:rsidR="001F18C0" w:rsidRPr="001F18C0" w:rsidP="001F18C0" w14:paraId="1556C8EC" w14:textId="77777777">
      <w:pPr>
        <w:rPr>
          <w:b/>
          <w:sz w:val="28"/>
          <w:szCs w:val="28"/>
        </w:rPr>
      </w:pPr>
    </w:p>
    <w:p w:rsidR="001F18C0" w:rsidRPr="001F18C0" w:rsidP="001F18C0" w14:paraId="1556C8ED" w14:textId="77777777">
      <w:pPr>
        <w:jc w:val="center"/>
        <w:rPr>
          <w:b/>
          <w:sz w:val="28"/>
          <w:szCs w:val="28"/>
        </w:rPr>
      </w:pPr>
      <w:r w:rsidRPr="001F18C0">
        <w:rPr>
          <w:b/>
          <w:sz w:val="28"/>
          <w:szCs w:val="28"/>
        </w:rPr>
        <w:t>Form Approved</w:t>
      </w:r>
    </w:p>
    <w:p w:rsidR="001F18C0" w:rsidRPr="001F18C0" w:rsidP="001F18C0" w14:paraId="1556C8EE" w14:textId="30B476F7">
      <w:pPr>
        <w:jc w:val="center"/>
        <w:rPr>
          <w:b/>
          <w:sz w:val="27"/>
          <w:szCs w:val="27"/>
        </w:rPr>
      </w:pPr>
      <w:r w:rsidRPr="001F18C0">
        <w:rPr>
          <w:b/>
          <w:sz w:val="28"/>
          <w:szCs w:val="28"/>
        </w:rPr>
        <w:t xml:space="preserve">OMB No. 1840-0810, Exp. Date: </w:t>
      </w:r>
      <w:r w:rsidR="006C618C">
        <w:rPr>
          <w:b/>
          <w:sz w:val="28"/>
          <w:szCs w:val="28"/>
        </w:rPr>
        <w:t>XX/XX/XXXX</w:t>
      </w:r>
    </w:p>
    <w:p w:rsidR="001F18C0" w:rsidRPr="006D39CB" w:rsidP="001F18C0" w14:paraId="1556C8EF" w14:textId="16449EE0">
      <w:pPr>
        <w:keepNext/>
        <w:jc w:val="center"/>
        <w:outlineLvl w:val="3"/>
        <w:rPr>
          <w:b/>
          <w:sz w:val="28"/>
          <w:szCs w:val="28"/>
          <w:lang w:eastAsia="x-none"/>
        </w:rPr>
      </w:pPr>
      <w:r w:rsidRPr="001F18C0">
        <w:rPr>
          <w:b/>
          <w:sz w:val="28"/>
          <w:szCs w:val="28"/>
          <w:lang w:val="x-none" w:eastAsia="x-none"/>
        </w:rPr>
        <w:t>CLOSING DATE:</w:t>
      </w:r>
      <w:r w:rsidR="005A6353">
        <w:rPr>
          <w:b/>
          <w:sz w:val="28"/>
          <w:szCs w:val="28"/>
          <w:lang w:eastAsia="x-none"/>
        </w:rPr>
        <w:t xml:space="preserve">  </w:t>
      </w:r>
      <w:r w:rsidR="006C618C">
        <w:rPr>
          <w:b/>
          <w:sz w:val="28"/>
          <w:szCs w:val="28"/>
          <w:lang w:eastAsia="x-none"/>
        </w:rPr>
        <w:t>XX/XX/XXXX</w:t>
      </w:r>
    </w:p>
    <w:p w:rsidR="001F18C0" w:rsidRPr="001F18C0" w:rsidP="001F18C0" w14:paraId="1556C8F0" w14:textId="77777777">
      <w:pPr>
        <w:jc w:val="center"/>
        <w:rPr>
          <w:b/>
          <w:sz w:val="27"/>
          <w:szCs w:val="27"/>
        </w:rPr>
      </w:pPr>
    </w:p>
    <w:p w:rsidR="001F18C0" w:rsidRPr="001F18C0" w:rsidP="001F18C0" w14:paraId="1556C8F1" w14:textId="77777777">
      <w:pPr>
        <w:jc w:val="center"/>
        <w:rPr>
          <w:rFonts w:ascii="Arial" w:hAnsi="Arial"/>
          <w:b/>
          <w:szCs w:val="20"/>
          <w:lang w:val="x-none" w:eastAsia="x-none"/>
        </w:rPr>
      </w:pPr>
    </w:p>
    <w:p w:rsidR="001F18C0" w:rsidRPr="001F18C0" w:rsidP="001F18C0" w14:paraId="1556C8F2" w14:textId="77777777">
      <w:pPr>
        <w:rPr>
          <w:rFonts w:ascii="Arial" w:hAnsi="Arial"/>
          <w:b/>
          <w:szCs w:val="20"/>
          <w:lang w:val="x-none" w:eastAsia="x-none"/>
        </w:rPr>
      </w:pPr>
      <w:r w:rsidRPr="001F18C0">
        <w:br w:type="page"/>
      </w:r>
    </w:p>
    <w:p w:rsidR="001F18C0" w:rsidRPr="001F18C0" w:rsidP="001F18C0" w14:paraId="1556C8F3" w14:textId="77777777">
      <w:pPr>
        <w:jc w:val="center"/>
        <w:rPr>
          <w:rFonts w:ascii="Arial" w:hAnsi="Arial"/>
          <w:b/>
          <w:szCs w:val="20"/>
          <w:lang w:val="x-none" w:eastAsia="x-none"/>
        </w:rPr>
        <w:sectPr w:rsidSect="001F18C0">
          <w:footerReference w:type="even" r:id="rId7"/>
          <w:footerReference w:type="default" r:id="rId8"/>
          <w:footerReference w:type="first" r:id="rId9"/>
          <w:pgSz w:w="12240" w:h="15840"/>
          <w:pgMar w:top="1440" w:right="1800" w:bottom="1440" w:left="1440" w:header="720" w:footer="720" w:gutter="0"/>
          <w:paperSrc w:first="15" w:other="15"/>
          <w:pgBorders w:display="firstPage" w:offsetFrom="page">
            <w:top w:val="double" w:sz="4" w:space="24" w:color="auto"/>
            <w:left w:val="double" w:sz="4" w:space="24" w:color="auto"/>
            <w:bottom w:val="double" w:sz="4" w:space="24" w:color="auto"/>
            <w:right w:val="double" w:sz="4" w:space="24" w:color="auto"/>
          </w:pgBorders>
          <w:pgNumType w:fmt="lowerRoman" w:start="1"/>
          <w:cols w:space="720"/>
          <w:noEndnote/>
          <w:titlePg/>
          <w:docGrid w:linePitch="326"/>
        </w:sectPr>
      </w:pPr>
    </w:p>
    <w:p w:rsidR="001F18C0" w:rsidRPr="001F18C0" w:rsidP="008E60DB" w14:paraId="1556C8F4" w14:textId="77777777">
      <w:pPr>
        <w:pStyle w:val="Style2"/>
      </w:pPr>
      <w:bookmarkStart w:id="0" w:name="_Hlk160445998"/>
      <w:r w:rsidRPr="001F18C0">
        <w:t>Table of Contents</w:t>
      </w:r>
    </w:p>
    <w:p w:rsidR="001F18C0" w:rsidRPr="001F18C0" w:rsidP="00C86B81" w14:paraId="1556C8F5" w14:textId="77777777">
      <w:pPr>
        <w:ind w:left="990" w:right="1000"/>
        <w:rPr>
          <w:szCs w:val="23"/>
        </w:rPr>
      </w:pP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r w:rsidRPr="001F18C0">
        <w:rPr>
          <w:sz w:val="35"/>
          <w:szCs w:val="35"/>
        </w:rPr>
        <w:tab/>
      </w:r>
    </w:p>
    <w:p w:rsidR="005F1B05" w:rsidRPr="005F1B05" w:rsidP="005F1B05" w14:paraId="1556C8F6" w14:textId="0BD663AD">
      <w:bookmarkStart w:id="1" w:name="_Toc175639948"/>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Pr="005F1B05">
        <w:rPr>
          <w:sz w:val="35"/>
          <w:szCs w:val="35"/>
        </w:rPr>
        <w:tab/>
      </w:r>
      <w:r w:rsidR="00560112">
        <w:rPr>
          <w:sz w:val="35"/>
          <w:szCs w:val="35"/>
        </w:rPr>
        <w:t xml:space="preserve">  </w:t>
      </w:r>
      <w:r w:rsidRPr="005F1B05">
        <w:t>Page</w:t>
      </w:r>
    </w:p>
    <w:p w:rsidR="005F1B05" w:rsidRPr="005F1B05" w:rsidP="008E60DB" w14:paraId="1556C8F7" w14:textId="7686F891">
      <w:pPr>
        <w:tabs>
          <w:tab w:val="right" w:leader="dot" w:pos="9360"/>
        </w:tabs>
        <w:rPr>
          <w:szCs w:val="20"/>
        </w:rPr>
      </w:pPr>
      <w:r w:rsidRPr="005F1B05">
        <w:rPr>
          <w:szCs w:val="20"/>
        </w:rPr>
        <w:t>Dear Applicant Letter</w:t>
      </w:r>
      <w:r w:rsidR="00560112">
        <w:rPr>
          <w:szCs w:val="20"/>
        </w:rPr>
        <w:tab/>
      </w:r>
      <w:r w:rsidR="003C71D3">
        <w:rPr>
          <w:szCs w:val="20"/>
        </w:rPr>
        <w:t>3</w:t>
      </w:r>
    </w:p>
    <w:p w:rsidR="005F1B05" w:rsidRPr="005F1B05" w:rsidP="008E60DB" w14:paraId="1556C8F8" w14:textId="77777777">
      <w:pPr>
        <w:tabs>
          <w:tab w:val="right" w:leader="dot" w:pos="9360"/>
        </w:tabs>
        <w:rPr>
          <w:szCs w:val="20"/>
        </w:rPr>
      </w:pPr>
    </w:p>
    <w:p w:rsidR="005F1B05" w:rsidRPr="005F1B05" w:rsidP="008E60DB" w14:paraId="1556C8F9" w14:textId="4204C8B4">
      <w:pPr>
        <w:tabs>
          <w:tab w:val="right" w:leader="dot" w:pos="9360"/>
        </w:tabs>
        <w:rPr>
          <w:szCs w:val="20"/>
        </w:rPr>
      </w:pPr>
      <w:r w:rsidRPr="005F1B05">
        <w:rPr>
          <w:szCs w:val="20"/>
        </w:rPr>
        <w:t>Competition Highlights</w:t>
      </w:r>
      <w:r w:rsidR="00560112">
        <w:rPr>
          <w:szCs w:val="20"/>
        </w:rPr>
        <w:tab/>
      </w:r>
      <w:r w:rsidR="000A2BCB">
        <w:rPr>
          <w:szCs w:val="20"/>
        </w:rPr>
        <w:t>4</w:t>
      </w:r>
    </w:p>
    <w:p w:rsidR="005F1B05" w:rsidRPr="005F1B05" w:rsidP="008E60DB" w14:paraId="1556C8FA" w14:textId="77777777">
      <w:pPr>
        <w:tabs>
          <w:tab w:val="right" w:leader="dot" w:pos="8640"/>
          <w:tab w:val="right" w:leader="dot" w:pos="9360"/>
        </w:tabs>
        <w:rPr>
          <w:szCs w:val="20"/>
        </w:rPr>
      </w:pPr>
    </w:p>
    <w:p w:rsidR="005F1B05" w:rsidRPr="005F1B05" w:rsidP="008E60DB" w14:paraId="1556C8FB" w14:textId="79480115">
      <w:pPr>
        <w:tabs>
          <w:tab w:val="right" w:leader="dot" w:pos="9360"/>
        </w:tabs>
        <w:rPr>
          <w:szCs w:val="20"/>
        </w:rPr>
      </w:pPr>
      <w:r w:rsidRPr="005F1B05">
        <w:rPr>
          <w:szCs w:val="20"/>
        </w:rPr>
        <w:t>Grants.gov Submission Procedures and Tips for Applicants</w:t>
      </w:r>
      <w:r w:rsidR="00560112">
        <w:rPr>
          <w:szCs w:val="20"/>
        </w:rPr>
        <w:tab/>
      </w:r>
      <w:r w:rsidR="000A2BCB">
        <w:rPr>
          <w:szCs w:val="20"/>
        </w:rPr>
        <w:t>8</w:t>
      </w:r>
    </w:p>
    <w:p w:rsidR="005F1B05" w:rsidRPr="005F1B05" w:rsidP="008E60DB" w14:paraId="1556C8FC" w14:textId="77777777">
      <w:pPr>
        <w:tabs>
          <w:tab w:val="right" w:leader="dot" w:pos="8640"/>
          <w:tab w:val="right" w:leader="dot" w:pos="9360"/>
        </w:tabs>
        <w:rPr>
          <w:szCs w:val="20"/>
        </w:rPr>
      </w:pPr>
    </w:p>
    <w:p w:rsidR="005F1B05" w:rsidRPr="005F1B05" w:rsidP="008E60DB" w14:paraId="1556C8FD" w14:textId="0BDA466C">
      <w:pPr>
        <w:tabs>
          <w:tab w:val="right" w:leader="dot" w:pos="9360"/>
        </w:tabs>
        <w:rPr>
          <w:szCs w:val="20"/>
        </w:rPr>
      </w:pPr>
      <w:r w:rsidRPr="005F1B05">
        <w:rPr>
          <w:szCs w:val="20"/>
        </w:rPr>
        <w:t>Application Transmittal Instructions</w:t>
      </w:r>
      <w:r w:rsidR="00560112">
        <w:rPr>
          <w:szCs w:val="20"/>
        </w:rPr>
        <w:tab/>
      </w:r>
      <w:r w:rsidR="000A2BCB">
        <w:rPr>
          <w:szCs w:val="20"/>
        </w:rPr>
        <w:t>12</w:t>
      </w:r>
    </w:p>
    <w:p w:rsidR="005F1B05" w:rsidRPr="005F1B05" w:rsidP="008E60DB" w14:paraId="1556C8FE" w14:textId="77777777">
      <w:pPr>
        <w:tabs>
          <w:tab w:val="right" w:leader="dot" w:pos="8640"/>
          <w:tab w:val="right" w:leader="dot" w:pos="9360"/>
        </w:tabs>
        <w:rPr>
          <w:szCs w:val="20"/>
        </w:rPr>
      </w:pPr>
    </w:p>
    <w:p w:rsidR="005F1B05" w:rsidRPr="005F1B05" w:rsidP="008E60DB" w14:paraId="1556C8FF" w14:textId="18B965B6">
      <w:pPr>
        <w:tabs>
          <w:tab w:val="right" w:leader="dot" w:pos="9360"/>
        </w:tabs>
        <w:rPr>
          <w:szCs w:val="20"/>
        </w:rPr>
      </w:pPr>
      <w:r w:rsidRPr="005F1B05">
        <w:rPr>
          <w:szCs w:val="20"/>
        </w:rPr>
        <w:t>Notice Inviting Applications for New Awards</w:t>
      </w:r>
      <w:r w:rsidR="00560112">
        <w:rPr>
          <w:szCs w:val="20"/>
        </w:rPr>
        <w:tab/>
      </w:r>
      <w:r w:rsidR="000A2BCB">
        <w:rPr>
          <w:szCs w:val="20"/>
        </w:rPr>
        <w:t>13</w:t>
      </w:r>
    </w:p>
    <w:p w:rsidR="005F1B05" w:rsidRPr="005F1B05" w:rsidP="008E60DB" w14:paraId="1556C900" w14:textId="77777777">
      <w:pPr>
        <w:tabs>
          <w:tab w:val="right" w:leader="dot" w:pos="9360"/>
        </w:tabs>
        <w:rPr>
          <w:szCs w:val="20"/>
        </w:rPr>
      </w:pPr>
    </w:p>
    <w:p w:rsidR="005F1B05" w:rsidRPr="005F1B05" w:rsidP="008E60DB" w14:paraId="1556C901" w14:textId="234A14AA">
      <w:pPr>
        <w:tabs>
          <w:tab w:val="right" w:leader="dot" w:pos="9360"/>
        </w:tabs>
        <w:rPr>
          <w:szCs w:val="20"/>
        </w:rPr>
      </w:pPr>
      <w:r>
        <w:rPr>
          <w:szCs w:val="20"/>
        </w:rPr>
        <w:t>Legislation, Regulations, and Guidance</w:t>
      </w:r>
      <w:r w:rsidR="00560112">
        <w:rPr>
          <w:szCs w:val="20"/>
        </w:rPr>
        <w:tab/>
      </w:r>
      <w:r w:rsidR="000A2BCB">
        <w:rPr>
          <w:szCs w:val="20"/>
        </w:rPr>
        <w:t>37</w:t>
      </w:r>
    </w:p>
    <w:p w:rsidR="005F1B05" w:rsidRPr="005F1B05" w:rsidP="008E60DB" w14:paraId="1556C902" w14:textId="77777777">
      <w:pPr>
        <w:tabs>
          <w:tab w:val="right" w:leader="dot" w:pos="9360"/>
        </w:tabs>
        <w:rPr>
          <w:szCs w:val="20"/>
        </w:rPr>
      </w:pPr>
    </w:p>
    <w:p w:rsidR="005F1B05" w:rsidRPr="005F1B05" w:rsidP="008E60DB" w14:paraId="1556C903" w14:textId="763F0911">
      <w:pPr>
        <w:tabs>
          <w:tab w:val="right" w:leader="dot" w:pos="9360"/>
        </w:tabs>
        <w:rPr>
          <w:szCs w:val="20"/>
        </w:rPr>
      </w:pPr>
      <w:r w:rsidRPr="005F1B05">
        <w:rPr>
          <w:szCs w:val="20"/>
        </w:rPr>
        <w:t>Intergovernmental Review</w:t>
      </w:r>
      <w:r w:rsidR="00560112">
        <w:rPr>
          <w:szCs w:val="20"/>
        </w:rPr>
        <w:tab/>
      </w:r>
      <w:r w:rsidR="000A2BCB">
        <w:rPr>
          <w:szCs w:val="20"/>
        </w:rPr>
        <w:t>38</w:t>
      </w:r>
    </w:p>
    <w:p w:rsidR="005F1B05" w:rsidRPr="005F1B05" w:rsidP="008E60DB" w14:paraId="1556C904" w14:textId="77777777">
      <w:pPr>
        <w:tabs>
          <w:tab w:val="right" w:leader="dot" w:pos="9360"/>
        </w:tabs>
        <w:rPr>
          <w:szCs w:val="20"/>
        </w:rPr>
      </w:pPr>
    </w:p>
    <w:p w:rsidR="005F1B05" w:rsidRPr="005F1B05" w:rsidP="008E60DB" w14:paraId="1556C905" w14:textId="18B7F5FB">
      <w:pPr>
        <w:tabs>
          <w:tab w:val="right" w:leader="dot" w:pos="9360"/>
        </w:tabs>
        <w:rPr>
          <w:szCs w:val="20"/>
        </w:rPr>
      </w:pPr>
      <w:r w:rsidRPr="005F1B05">
        <w:rPr>
          <w:szCs w:val="20"/>
        </w:rPr>
        <w:t>General Education Provisions Act (GEPA)</w:t>
      </w:r>
      <w:r w:rsidRPr="005F1B05" w:rsidR="00560112">
        <w:rPr>
          <w:szCs w:val="20"/>
        </w:rPr>
        <w:t xml:space="preserve"> </w:t>
      </w:r>
      <w:r w:rsidR="00560112">
        <w:rPr>
          <w:szCs w:val="20"/>
        </w:rPr>
        <w:tab/>
      </w:r>
      <w:r w:rsidR="000A2BCB">
        <w:rPr>
          <w:szCs w:val="20"/>
        </w:rPr>
        <w:t>39</w:t>
      </w:r>
    </w:p>
    <w:p w:rsidR="005F1B05" w:rsidRPr="005F1B05" w:rsidP="008E60DB" w14:paraId="1556C906" w14:textId="77777777">
      <w:pPr>
        <w:tabs>
          <w:tab w:val="right" w:leader="dot" w:pos="9360"/>
        </w:tabs>
        <w:rPr>
          <w:szCs w:val="20"/>
        </w:rPr>
      </w:pPr>
    </w:p>
    <w:p w:rsidR="005F1B05" w:rsidRPr="005F1B05" w:rsidP="008E60DB" w14:paraId="1556C907" w14:textId="23D99D56">
      <w:pPr>
        <w:tabs>
          <w:tab w:val="right" w:leader="dot" w:pos="9360"/>
        </w:tabs>
        <w:rPr>
          <w:szCs w:val="20"/>
        </w:rPr>
      </w:pPr>
      <w:r>
        <w:rPr>
          <w:szCs w:val="20"/>
        </w:rPr>
        <w:t>Performance Indicators</w:t>
      </w:r>
      <w:r w:rsidR="00560112">
        <w:rPr>
          <w:szCs w:val="20"/>
        </w:rPr>
        <w:tab/>
      </w:r>
      <w:r w:rsidR="000A2BCB">
        <w:rPr>
          <w:szCs w:val="20"/>
        </w:rPr>
        <w:t>40</w:t>
      </w:r>
    </w:p>
    <w:p w:rsidR="005F1B05" w:rsidRPr="005F1B05" w:rsidP="008E60DB" w14:paraId="1556C908" w14:textId="77777777">
      <w:pPr>
        <w:tabs>
          <w:tab w:val="right" w:leader="dot" w:pos="9360"/>
        </w:tabs>
        <w:rPr>
          <w:szCs w:val="20"/>
        </w:rPr>
      </w:pPr>
    </w:p>
    <w:p w:rsidR="005F1B05" w:rsidRPr="005F1B05" w:rsidP="008E60DB" w14:paraId="1556C909" w14:textId="34010A8C">
      <w:pPr>
        <w:tabs>
          <w:tab w:val="right" w:leader="dot" w:pos="9360"/>
        </w:tabs>
        <w:rPr>
          <w:szCs w:val="20"/>
        </w:rPr>
      </w:pPr>
      <w:r w:rsidRPr="005F1B05">
        <w:rPr>
          <w:szCs w:val="20"/>
        </w:rPr>
        <w:t>Instructions</w:t>
      </w:r>
      <w:r w:rsidRPr="005F1B05">
        <w:rPr>
          <w:szCs w:val="20"/>
        </w:rPr>
        <w:t xml:space="preserve"> </w:t>
      </w:r>
      <w:r w:rsidRPr="005F1B05">
        <w:rPr>
          <w:szCs w:val="20"/>
        </w:rPr>
        <w:t>for Completing the Application Package</w:t>
      </w:r>
      <w:r w:rsidR="00560112">
        <w:rPr>
          <w:szCs w:val="20"/>
        </w:rPr>
        <w:tab/>
      </w:r>
      <w:r w:rsidR="000A2BCB">
        <w:rPr>
          <w:szCs w:val="20"/>
        </w:rPr>
        <w:t>42</w:t>
      </w:r>
    </w:p>
    <w:p w:rsidR="005F1B05" w:rsidRPr="005F1B05" w:rsidP="008E60DB" w14:paraId="1556C90A" w14:textId="77777777">
      <w:pPr>
        <w:tabs>
          <w:tab w:val="right" w:leader="dot" w:pos="9360"/>
        </w:tabs>
        <w:rPr>
          <w:szCs w:val="20"/>
        </w:rPr>
      </w:pPr>
    </w:p>
    <w:p w:rsidR="005F1B05" w:rsidRPr="005F1B05" w:rsidP="008E60DB" w14:paraId="1556C90B" w14:textId="4863E416">
      <w:pPr>
        <w:tabs>
          <w:tab w:val="right" w:leader="dot" w:pos="9360"/>
        </w:tabs>
        <w:rPr>
          <w:szCs w:val="20"/>
        </w:rPr>
      </w:pPr>
      <w:r>
        <w:rPr>
          <w:szCs w:val="20"/>
        </w:rPr>
        <w:t xml:space="preserve">Instructions for Addressing the </w:t>
      </w:r>
      <w:r w:rsidRPr="005F1B05">
        <w:rPr>
          <w:szCs w:val="20"/>
        </w:rPr>
        <w:t xml:space="preserve">Project Narrative </w:t>
      </w:r>
      <w:r w:rsidR="00560112">
        <w:rPr>
          <w:szCs w:val="20"/>
        </w:rPr>
        <w:tab/>
      </w:r>
      <w:r w:rsidR="000A2BCB">
        <w:rPr>
          <w:szCs w:val="20"/>
        </w:rPr>
        <w:t>44</w:t>
      </w:r>
    </w:p>
    <w:p w:rsidR="005F1B05" w:rsidRPr="005F1B05" w:rsidP="008E60DB" w14:paraId="1556C90C" w14:textId="77777777">
      <w:pPr>
        <w:tabs>
          <w:tab w:val="right" w:leader="dot" w:pos="9360"/>
        </w:tabs>
        <w:rPr>
          <w:szCs w:val="20"/>
        </w:rPr>
      </w:pPr>
    </w:p>
    <w:p w:rsidR="00F853F5" w:rsidRPr="005F1B05" w:rsidP="008E60DB" w14:paraId="218C2D46" w14:textId="15B9957A">
      <w:pPr>
        <w:tabs>
          <w:tab w:val="right" w:leader="dot" w:pos="9360"/>
        </w:tabs>
        <w:rPr>
          <w:szCs w:val="20"/>
        </w:rPr>
      </w:pPr>
      <w:r w:rsidRPr="005F1B05">
        <w:rPr>
          <w:szCs w:val="20"/>
        </w:rPr>
        <w:t xml:space="preserve">Instructions for </w:t>
      </w:r>
      <w:r>
        <w:rPr>
          <w:szCs w:val="20"/>
        </w:rPr>
        <w:t xml:space="preserve">Addressing </w:t>
      </w:r>
      <w:r w:rsidR="00FE5616">
        <w:rPr>
          <w:szCs w:val="20"/>
        </w:rPr>
        <w:t xml:space="preserve">the </w:t>
      </w:r>
      <w:r>
        <w:rPr>
          <w:szCs w:val="20"/>
        </w:rPr>
        <w:t>Priorities</w:t>
      </w:r>
      <w:r w:rsidR="001A035D">
        <w:rPr>
          <w:szCs w:val="20"/>
        </w:rPr>
        <w:tab/>
      </w:r>
      <w:r w:rsidR="00790A24">
        <w:rPr>
          <w:szCs w:val="20"/>
        </w:rPr>
        <w:t>58</w:t>
      </w:r>
    </w:p>
    <w:p w:rsidR="00F853F5" w:rsidP="008E60DB" w14:paraId="4438FBD4" w14:textId="77777777">
      <w:pPr>
        <w:tabs>
          <w:tab w:val="left" w:pos="8460"/>
          <w:tab w:val="right" w:leader="dot" w:pos="9360"/>
        </w:tabs>
        <w:rPr>
          <w:szCs w:val="20"/>
        </w:rPr>
      </w:pPr>
    </w:p>
    <w:p w:rsidR="005F1B05" w:rsidRPr="005F1B05" w:rsidP="008E60DB" w14:paraId="1556C90D" w14:textId="676EA1C4">
      <w:pPr>
        <w:tabs>
          <w:tab w:val="right" w:leader="dot" w:pos="9360"/>
        </w:tabs>
        <w:rPr>
          <w:szCs w:val="20"/>
        </w:rPr>
      </w:pPr>
      <w:r w:rsidRPr="005F1B05">
        <w:rPr>
          <w:szCs w:val="20"/>
        </w:rPr>
        <w:t>Instructions for Standard Forms</w:t>
      </w:r>
      <w:r w:rsidR="001A035D">
        <w:rPr>
          <w:szCs w:val="20"/>
        </w:rPr>
        <w:tab/>
      </w:r>
      <w:r w:rsidR="00790A24">
        <w:rPr>
          <w:szCs w:val="20"/>
        </w:rPr>
        <w:t>59</w:t>
      </w:r>
    </w:p>
    <w:p w:rsidR="005F1B05" w:rsidRPr="005F1B05" w:rsidP="008E60DB" w14:paraId="1556C90E" w14:textId="77777777">
      <w:pPr>
        <w:tabs>
          <w:tab w:val="right" w:leader="dot" w:pos="9360"/>
        </w:tabs>
        <w:rPr>
          <w:szCs w:val="20"/>
        </w:rPr>
      </w:pPr>
    </w:p>
    <w:p w:rsidR="005F1B05" w:rsidRPr="005F1B05" w:rsidP="008E60DB" w14:paraId="1556C90F" w14:textId="4351CA9A">
      <w:pPr>
        <w:tabs>
          <w:tab w:val="right" w:leader="dot" w:pos="9360"/>
        </w:tabs>
        <w:rPr>
          <w:szCs w:val="20"/>
        </w:rPr>
      </w:pPr>
      <w:r w:rsidRPr="005F1B05">
        <w:rPr>
          <w:szCs w:val="20"/>
        </w:rPr>
        <w:t>Supplemental Information and Instructions</w:t>
      </w:r>
      <w:r w:rsidR="00560112">
        <w:rPr>
          <w:szCs w:val="20"/>
        </w:rPr>
        <w:tab/>
      </w:r>
      <w:r w:rsidR="00BE1BAF">
        <w:rPr>
          <w:szCs w:val="20"/>
        </w:rPr>
        <w:t>6</w:t>
      </w:r>
      <w:r w:rsidR="00790A24">
        <w:rPr>
          <w:szCs w:val="20"/>
        </w:rPr>
        <w:t>0</w:t>
      </w:r>
    </w:p>
    <w:p w:rsidR="005F1B05" w:rsidRPr="005F1B05" w:rsidP="008E60DB" w14:paraId="1556C910" w14:textId="77777777">
      <w:pPr>
        <w:tabs>
          <w:tab w:val="right" w:leader="dot" w:pos="9360"/>
        </w:tabs>
        <w:rPr>
          <w:szCs w:val="20"/>
        </w:rPr>
      </w:pPr>
    </w:p>
    <w:p w:rsidR="005F1B05" w:rsidRPr="005F1B05" w:rsidP="008E60DB" w14:paraId="1556C911" w14:textId="41C2B2C1">
      <w:pPr>
        <w:tabs>
          <w:tab w:val="right" w:leader="dot" w:pos="9360"/>
        </w:tabs>
        <w:rPr>
          <w:szCs w:val="20"/>
        </w:rPr>
      </w:pPr>
      <w:r w:rsidRPr="005F1B05">
        <w:rPr>
          <w:szCs w:val="20"/>
        </w:rPr>
        <w:t>ANNH Program Profile Form</w:t>
      </w:r>
      <w:r w:rsidR="00560112">
        <w:rPr>
          <w:szCs w:val="20"/>
        </w:rPr>
        <w:tab/>
      </w:r>
      <w:r w:rsidR="00790A24">
        <w:rPr>
          <w:szCs w:val="20"/>
        </w:rPr>
        <w:t>61</w:t>
      </w:r>
    </w:p>
    <w:p w:rsidR="005F1B05" w:rsidRPr="005F1B05" w:rsidP="008E60DB" w14:paraId="1556C912" w14:textId="77777777">
      <w:pPr>
        <w:tabs>
          <w:tab w:val="right" w:leader="dot" w:pos="9360"/>
        </w:tabs>
        <w:rPr>
          <w:b/>
          <w:bCs/>
          <w:szCs w:val="20"/>
        </w:rPr>
      </w:pPr>
    </w:p>
    <w:p w:rsidR="005F1B05" w:rsidRPr="005F1B05" w:rsidP="008E60DB" w14:paraId="1556C913" w14:textId="5E6FBA5B">
      <w:pPr>
        <w:tabs>
          <w:tab w:val="right" w:leader="dot" w:pos="9360"/>
        </w:tabs>
        <w:rPr>
          <w:szCs w:val="20"/>
        </w:rPr>
      </w:pPr>
      <w:r w:rsidRPr="005F1B05">
        <w:rPr>
          <w:szCs w:val="20"/>
        </w:rPr>
        <w:t>Application Checklist</w:t>
      </w:r>
      <w:r w:rsidR="00560112">
        <w:rPr>
          <w:szCs w:val="20"/>
        </w:rPr>
        <w:tab/>
      </w:r>
      <w:r w:rsidR="00790A24">
        <w:rPr>
          <w:szCs w:val="20"/>
        </w:rPr>
        <w:t>64</w:t>
      </w:r>
    </w:p>
    <w:p w:rsidR="005F1B05" w:rsidRPr="005F1B05" w:rsidP="008E60DB" w14:paraId="1556C914" w14:textId="77777777">
      <w:pPr>
        <w:tabs>
          <w:tab w:val="right" w:leader="dot" w:pos="9360"/>
        </w:tabs>
        <w:rPr>
          <w:b/>
          <w:bCs/>
          <w:szCs w:val="20"/>
        </w:rPr>
      </w:pPr>
    </w:p>
    <w:p w:rsidR="005E7F08" w:rsidP="008E60DB" w14:paraId="1556C915" w14:textId="4ED34A97">
      <w:pPr>
        <w:tabs>
          <w:tab w:val="right" w:leader="dot" w:pos="9360"/>
        </w:tabs>
        <w:rPr>
          <w:szCs w:val="23"/>
        </w:rPr>
      </w:pPr>
      <w:r w:rsidRPr="005F1B05">
        <w:rPr>
          <w:szCs w:val="23"/>
        </w:rPr>
        <w:t>Paperwork Burden Statement</w:t>
      </w:r>
      <w:r w:rsidR="00560112">
        <w:rPr>
          <w:szCs w:val="23"/>
        </w:rPr>
        <w:tab/>
      </w:r>
      <w:r w:rsidR="002167BE">
        <w:rPr>
          <w:szCs w:val="23"/>
        </w:rPr>
        <w:t>6</w:t>
      </w:r>
      <w:r w:rsidR="00790A24">
        <w:rPr>
          <w:szCs w:val="23"/>
        </w:rPr>
        <w:t>5</w:t>
      </w:r>
    </w:p>
    <w:p w:rsidR="005E7F08" w:rsidP="00560112" w14:paraId="1556C916" w14:textId="77777777">
      <w:pPr>
        <w:rPr>
          <w:szCs w:val="23"/>
        </w:rPr>
      </w:pPr>
      <w:r>
        <w:rPr>
          <w:szCs w:val="23"/>
        </w:rPr>
        <w:br w:type="page"/>
      </w:r>
    </w:p>
    <w:tbl>
      <w:tblPr>
        <w:tblW w:w="0" w:type="auto"/>
        <w:tblLayout w:type="fixed"/>
        <w:tblLook w:val="04A0"/>
      </w:tblPr>
      <w:tblGrid>
        <w:gridCol w:w="1728"/>
        <w:gridCol w:w="7128"/>
      </w:tblGrid>
      <w:tr w14:paraId="7CCE057C" w14:textId="77777777" w:rsidTr="004D6EA7">
        <w:tblPrEx>
          <w:tblW w:w="0" w:type="auto"/>
          <w:tblLayout w:type="fixed"/>
          <w:tblLook w:val="04A0"/>
        </w:tblPrEx>
        <w:trPr>
          <w:trHeight w:val="1421"/>
        </w:trPr>
        <w:tc>
          <w:tcPr>
            <w:tcW w:w="1728" w:type="dxa"/>
            <w:shd w:val="clear" w:color="auto" w:fill="auto"/>
          </w:tcPr>
          <w:bookmarkEnd w:id="0"/>
          <w:p w:rsidR="00535B5A" w:rsidRPr="008B45F9" w:rsidP="004D6EA7" w14:paraId="245DE1B3" w14:textId="77777777">
            <w:r w:rsidRPr="008B45F9">
              <w:rPr>
                <w:noProof/>
              </w:rPr>
              <w:drawing>
                <wp:inline distT="0" distB="0" distL="0" distR="0">
                  <wp:extent cx="1000125" cy="943300"/>
                  <wp:effectExtent l="0" t="0" r="0" b="9525"/>
                  <wp:docPr id="1" name="Picture 1" descr="ed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seal10"/>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3879" cy="946841"/>
                          </a:xfrm>
                          <a:prstGeom prst="rect">
                            <a:avLst/>
                          </a:prstGeom>
                          <a:noFill/>
                          <a:ln>
                            <a:noFill/>
                          </a:ln>
                        </pic:spPr>
                      </pic:pic>
                    </a:graphicData>
                  </a:graphic>
                </wp:inline>
              </w:drawing>
            </w:r>
          </w:p>
        </w:tc>
        <w:tc>
          <w:tcPr>
            <w:tcW w:w="7128" w:type="dxa"/>
            <w:shd w:val="clear" w:color="auto" w:fill="auto"/>
            <w:vAlign w:val="center"/>
          </w:tcPr>
          <w:p w:rsidR="00535B5A" w:rsidRPr="008B45F9" w:rsidP="004D6EA7" w14:paraId="40A84813" w14:textId="77777777">
            <w:pPr>
              <w:jc w:val="center"/>
              <w:rPr>
                <w:b/>
                <w:color w:val="000080"/>
                <w:sz w:val="26"/>
                <w:szCs w:val="26"/>
              </w:rPr>
            </w:pPr>
            <w:r w:rsidRPr="008B45F9">
              <w:rPr>
                <w:b/>
                <w:color w:val="000080"/>
                <w:sz w:val="26"/>
                <w:szCs w:val="26"/>
              </w:rPr>
              <w:t>UNITED STATES DEPARTMENT OF EDUCATION</w:t>
            </w:r>
          </w:p>
          <w:p w:rsidR="00535B5A" w:rsidRPr="008B45F9" w:rsidP="004D6EA7" w14:paraId="12E1D5A6" w14:textId="77777777">
            <w:pPr>
              <w:jc w:val="center"/>
            </w:pPr>
            <w:r w:rsidRPr="008B45F9">
              <w:rPr>
                <w:color w:val="000080"/>
                <w:sz w:val="22"/>
              </w:rPr>
              <w:t>OFFICE OF POSTSECONDARY EDUCATION</w:t>
            </w:r>
          </w:p>
        </w:tc>
      </w:tr>
    </w:tbl>
    <w:p w:rsidR="00535B5A" w:rsidP="00535B5A" w14:paraId="06B5717E" w14:textId="77777777">
      <w:pPr>
        <w:ind w:left="990" w:right="1000"/>
      </w:pPr>
    </w:p>
    <w:p w:rsidR="00535B5A" w:rsidRPr="009D0E77" w:rsidP="00535B5A" w14:paraId="79CFA398" w14:textId="77777777">
      <w:pPr>
        <w:ind w:right="1000"/>
      </w:pPr>
      <w:r w:rsidRPr="009D0E77">
        <w:t>Dear Applicant:</w:t>
      </w:r>
    </w:p>
    <w:p w:rsidR="00535B5A" w:rsidRPr="009D0E77" w:rsidP="00535B5A" w14:paraId="2DC40098" w14:textId="77777777">
      <w:pPr>
        <w:ind w:right="1000"/>
      </w:pPr>
    </w:p>
    <w:p w:rsidR="00535B5A" w:rsidRPr="009D0E77" w:rsidP="006C618C" w14:paraId="5357A328" w14:textId="54572CE6">
      <w:pPr>
        <w:widowControl w:val="0"/>
        <w:rPr>
          <w:lang w:eastAsia="x-none"/>
        </w:rPr>
      </w:pPr>
      <w:r w:rsidRPr="009D0E77">
        <w:rPr>
          <w:lang w:val="x-none" w:eastAsia="x-none"/>
        </w:rPr>
        <w:t xml:space="preserve">Thank you for your interest in applying for a </w:t>
      </w:r>
      <w:r w:rsidRPr="009D0E77">
        <w:rPr>
          <w:lang w:eastAsia="x-none"/>
        </w:rPr>
        <w:t xml:space="preserve">new </w:t>
      </w:r>
      <w:r w:rsidRPr="009D0E77">
        <w:rPr>
          <w:lang w:val="x-none" w:eastAsia="x-none"/>
        </w:rPr>
        <w:t xml:space="preserve">grant under the fiscal year (FY) </w:t>
      </w:r>
      <w:r w:rsidRPr="009D0E77" w:rsidR="006C618C">
        <w:rPr>
          <w:lang w:val="x-none" w:eastAsia="x-none"/>
        </w:rPr>
        <w:t>20</w:t>
      </w:r>
      <w:r w:rsidRPr="009D0E77" w:rsidR="006C618C">
        <w:rPr>
          <w:lang w:eastAsia="x-none"/>
        </w:rPr>
        <w:t>XX</w:t>
      </w:r>
      <w:r w:rsidRPr="009D0E77" w:rsidR="006C618C">
        <w:rPr>
          <w:lang w:val="x-none" w:eastAsia="x-none"/>
        </w:rPr>
        <w:t xml:space="preserve"> </w:t>
      </w:r>
      <w:r w:rsidRPr="009D0E77">
        <w:rPr>
          <w:lang w:val="x-none" w:eastAsia="x-none"/>
        </w:rPr>
        <w:t xml:space="preserve">Title III, Part </w:t>
      </w:r>
      <w:r w:rsidRPr="009D0E77">
        <w:rPr>
          <w:lang w:eastAsia="x-none"/>
        </w:rPr>
        <w:t>F</w:t>
      </w:r>
      <w:r w:rsidRPr="009D0E77">
        <w:rPr>
          <w:lang w:val="x-none" w:eastAsia="x-none"/>
        </w:rPr>
        <w:t xml:space="preserve">, Alaska Native and Native Hawaiian-Serving Institutions (ANNH) </w:t>
      </w:r>
      <w:r w:rsidRPr="009D0E77">
        <w:rPr>
          <w:lang w:eastAsia="x-none"/>
        </w:rPr>
        <w:t>grant competition</w:t>
      </w:r>
      <w:r w:rsidRPr="009D0E77" w:rsidR="00552299">
        <w:rPr>
          <w:lang w:eastAsia="x-none"/>
        </w:rPr>
        <w:t xml:space="preserve">, </w:t>
      </w:r>
      <w:r w:rsidRPr="009D0E77">
        <w:rPr>
          <w:lang w:eastAsia="x-none"/>
        </w:rPr>
        <w:t xml:space="preserve">Assistance Listing Numbers </w:t>
      </w:r>
      <w:r w:rsidRPr="009D0E77" w:rsidR="00552299">
        <w:rPr>
          <w:lang w:eastAsia="x-none"/>
        </w:rPr>
        <w:t>(</w:t>
      </w:r>
      <w:r w:rsidRPr="009D0E77">
        <w:rPr>
          <w:lang w:eastAsia="x-none"/>
        </w:rPr>
        <w:t>ALN</w:t>
      </w:r>
      <w:r w:rsidRPr="009D0E77" w:rsidR="00552299">
        <w:rPr>
          <w:lang w:eastAsia="x-none"/>
        </w:rPr>
        <w:t>)</w:t>
      </w:r>
      <w:r w:rsidRPr="009D0E77">
        <w:rPr>
          <w:lang w:eastAsia="x-none"/>
        </w:rPr>
        <w:t xml:space="preserve"> 84.031R and 84.031V.  </w:t>
      </w:r>
      <w:r w:rsidRPr="009D0E77" w:rsidR="00624D5A">
        <w:rPr>
          <w:lang w:eastAsia="x-none"/>
        </w:rPr>
        <w:t>In FY 20XX, the U.S. Department of Education will award (</w:t>
      </w:r>
      <w:r w:rsidRPr="009D0E77" w:rsidR="00624D5A">
        <w:rPr>
          <w:i/>
          <w:iCs/>
          <w:lang w:eastAsia="x-none"/>
        </w:rPr>
        <w:t>insert type(s) of grants</w:t>
      </w:r>
      <w:r w:rsidRPr="009D0E77" w:rsidR="00624D5A">
        <w:rPr>
          <w:lang w:eastAsia="x-none"/>
        </w:rPr>
        <w:t xml:space="preserve">). </w:t>
      </w:r>
    </w:p>
    <w:p w:rsidR="00535B5A" w:rsidRPr="009D0E77" w:rsidP="006C618C" w14:paraId="641B0A80" w14:textId="77777777">
      <w:pPr>
        <w:widowControl w:val="0"/>
        <w:rPr>
          <w:lang w:eastAsia="x-none"/>
        </w:rPr>
      </w:pPr>
    </w:p>
    <w:p w:rsidR="00624D5A" w:rsidRPr="00B16186" w:rsidP="00624D5A" w14:paraId="1A9724DD" w14:textId="77777777">
      <w:pPr>
        <w:rPr>
          <w:lang w:eastAsia="x-none"/>
        </w:rPr>
      </w:pPr>
      <w:r w:rsidRPr="00B16186">
        <w:rPr>
          <w:lang w:eastAsia="x-none"/>
        </w:rPr>
        <w:t xml:space="preserve">The purpose of ANNH is to provide grants to eligible institutions of higher education (IHE) to enable them to improve and expand their capacity to serve Alaska Native and Native Hawaiian students.  Institutions may use these grants to plan, develop, or implement activities that strengthen the institution.  An IHE that is interested in applying for funding must be deemed an eligible institution through the Department’s Designation of Eligibility process </w:t>
      </w:r>
      <w:r w:rsidRPr="00B16186">
        <w:rPr>
          <w:b/>
          <w:bCs/>
          <w:lang w:eastAsia="x-none"/>
        </w:rPr>
        <w:t>and</w:t>
      </w:r>
      <w:r w:rsidRPr="00B16186">
        <w:rPr>
          <w:lang w:eastAsia="x-none"/>
        </w:rPr>
        <w:t xml:space="preserve"> must also meet the program eligibility requirements for the ANNH program.  Applicants must self-certify their undergraduate enrollment of either Alaska Native students (20 percent) or Native Hawaiian students (10 percent) at the time of application.  </w:t>
      </w:r>
    </w:p>
    <w:p w:rsidR="00535B5A" w:rsidRPr="009D0E77" w:rsidP="008E60DB" w14:paraId="3C6CDE92" w14:textId="77777777">
      <w:pPr>
        <w:rPr>
          <w:lang w:eastAsia="x-none"/>
        </w:rPr>
      </w:pPr>
    </w:p>
    <w:p w:rsidR="00624D5A" w:rsidRPr="00B16186" w:rsidP="00624D5A" w14:paraId="0497E68A" w14:textId="6CE94114">
      <w:pPr>
        <w:rPr>
          <w:lang w:eastAsia="x-none"/>
        </w:rPr>
      </w:pPr>
      <w:r w:rsidRPr="00B16186">
        <w:rPr>
          <w:lang w:eastAsia="x-none"/>
        </w:rPr>
        <w:t xml:space="preserve">The Department is especially interested in programs that </w:t>
      </w:r>
      <w:r w:rsidRPr="00B16186">
        <w:rPr>
          <w:i/>
          <w:iCs/>
          <w:lang w:eastAsia="x-none"/>
        </w:rPr>
        <w:t>(insert narrative about any priorities-TBD)</w:t>
      </w:r>
      <w:r w:rsidRPr="00B16186">
        <w:rPr>
          <w:lang w:eastAsia="x-none"/>
        </w:rPr>
        <w:t xml:space="preserve">.  </w:t>
      </w:r>
    </w:p>
    <w:p w:rsidR="00535B5A" w:rsidRPr="009D0E77" w:rsidP="008E60DB" w14:paraId="12246546" w14:textId="77777777">
      <w:pPr>
        <w:rPr>
          <w:lang w:eastAsia="x-none"/>
        </w:rPr>
      </w:pPr>
    </w:p>
    <w:p w:rsidR="00624D5A" w:rsidRPr="00B16186" w:rsidP="00624D5A" w14:paraId="02553A5F" w14:textId="77777777">
      <w:r w:rsidRPr="00B16186">
        <w:t xml:space="preserve">The Notice published in the </w:t>
      </w:r>
      <w:r w:rsidRPr="00B16186">
        <w:rPr>
          <w:i/>
          <w:iCs/>
        </w:rPr>
        <w:t>Federal Register</w:t>
      </w:r>
      <w:r w:rsidRPr="00B16186">
        <w:t xml:space="preserve"> is the official competition document.  You should not rely upon any other information that is inconsistent with the guidance contained in the official document.</w:t>
      </w:r>
    </w:p>
    <w:p w:rsidR="00624D5A" w:rsidRPr="00B16186" w:rsidP="00624D5A" w14:paraId="1AAD1180" w14:textId="77777777"/>
    <w:p w:rsidR="00624D5A" w:rsidRPr="00B16186" w:rsidP="00624D5A" w14:paraId="7C851DCF" w14:textId="77777777">
      <w:pPr>
        <w:rPr>
          <w:lang w:eastAsia="x-none"/>
        </w:rPr>
      </w:pPr>
      <w:r w:rsidRPr="00B16186">
        <w:rPr>
          <w:lang w:eastAsia="x-none"/>
        </w:rPr>
        <w:t xml:space="preserve">If you have questions or require additional information, please contact Robyn Wood at </w:t>
      </w:r>
      <w:hyperlink r:id="rId11" w:history="1">
        <w:r w:rsidRPr="00B16186">
          <w:rPr>
            <w:rStyle w:val="Hyperlink"/>
            <w:lang w:eastAsia="x-none"/>
          </w:rPr>
          <w:t>robyn.wood@ed.gov</w:t>
        </w:r>
      </w:hyperlink>
      <w:r w:rsidRPr="00B16186">
        <w:rPr>
          <w:lang w:eastAsia="x-none"/>
        </w:rPr>
        <w:t xml:space="preserve"> or by telephone at 202-987-1577.</w:t>
      </w:r>
    </w:p>
    <w:p w:rsidR="00535B5A" w:rsidRPr="009D0E77" w:rsidP="008E60DB" w14:paraId="069EBA52" w14:textId="77777777">
      <w:pPr>
        <w:rPr>
          <w:lang w:eastAsia="x-none"/>
        </w:rPr>
      </w:pPr>
    </w:p>
    <w:p w:rsidR="00535B5A" w:rsidRPr="009D0E77" w:rsidP="008E60DB" w14:paraId="125EA107" w14:textId="7827CCE6">
      <w:r w:rsidRPr="009D0E77">
        <w:t>We appreciate your interest in the ANNH</w:t>
      </w:r>
      <w:r w:rsidRPr="009D0E77" w:rsidR="00624D5A">
        <w:t>, Part F</w:t>
      </w:r>
      <w:r w:rsidRPr="009D0E77">
        <w:t xml:space="preserve"> </w:t>
      </w:r>
      <w:r w:rsidRPr="009D0E77" w:rsidR="00624D5A">
        <w:t>P</w:t>
      </w:r>
      <w:r w:rsidRPr="009D0E77">
        <w:t>rogram and look forward to receiving your application.</w:t>
      </w:r>
    </w:p>
    <w:p w:rsidR="00535B5A" w:rsidRPr="009D0E77" w:rsidP="00535B5A" w14:paraId="535436B9" w14:textId="77777777">
      <w:pPr>
        <w:ind w:left="990" w:right="1000"/>
      </w:pPr>
    </w:p>
    <w:p w:rsidR="00535B5A" w:rsidRPr="009D0E77" w:rsidP="00535B5A" w14:paraId="60C4455A" w14:textId="77777777">
      <w:pPr>
        <w:tabs>
          <w:tab w:val="left" w:pos="4500"/>
        </w:tabs>
        <w:ind w:right="1000"/>
      </w:pPr>
      <w:r w:rsidRPr="009D0E77">
        <w:t>Sincerely,</w:t>
      </w:r>
    </w:p>
    <w:p w:rsidR="00535B5A" w:rsidRPr="009D0E77" w:rsidP="00535B5A" w14:paraId="64A567FB" w14:textId="77777777">
      <w:pPr>
        <w:tabs>
          <w:tab w:val="left" w:pos="4500"/>
        </w:tabs>
        <w:ind w:right="1000"/>
      </w:pPr>
    </w:p>
    <w:p w:rsidR="00833EF3" w:rsidRPr="009D0E77" w:rsidP="00535B5A" w14:paraId="20072767" w14:textId="77777777">
      <w:pPr>
        <w:tabs>
          <w:tab w:val="left" w:pos="4500"/>
        </w:tabs>
        <w:ind w:right="1000"/>
      </w:pPr>
      <w:r w:rsidRPr="009D0E77">
        <w:t xml:space="preserve">      /s/</w:t>
      </w:r>
    </w:p>
    <w:p w:rsidR="00535B5A" w:rsidRPr="009D0E77" w:rsidP="00535B5A" w14:paraId="7B0077C8" w14:textId="38689ACB">
      <w:pPr>
        <w:tabs>
          <w:tab w:val="left" w:pos="4500"/>
        </w:tabs>
        <w:ind w:right="1000"/>
      </w:pPr>
      <w:r w:rsidRPr="009D0E77">
        <w:tab/>
      </w:r>
    </w:p>
    <w:p w:rsidR="00863E24" w:rsidRPr="00B16186" w:rsidP="00863E24" w14:paraId="20DFFD9D" w14:textId="77777777">
      <w:pPr>
        <w:tabs>
          <w:tab w:val="left" w:pos="4500"/>
        </w:tabs>
        <w:ind w:right="1000"/>
      </w:pPr>
      <w:r w:rsidRPr="00B16186">
        <w:t>Nasser H. Paydar</w:t>
      </w:r>
    </w:p>
    <w:p w:rsidR="00863E24" w:rsidRPr="00B16186" w:rsidP="00863E24" w14:paraId="4C113F9C" w14:textId="77777777">
      <w:pPr>
        <w:tabs>
          <w:tab w:val="left" w:pos="7200"/>
        </w:tabs>
        <w:ind w:right="1120"/>
      </w:pPr>
      <w:r w:rsidRPr="00B16186">
        <w:t xml:space="preserve">Assistant Secretary </w:t>
      </w:r>
    </w:p>
    <w:p w:rsidR="00535B5A" w:rsidRPr="009D0E77" w:rsidP="008E60DB" w14:paraId="194FC956" w14:textId="00328238">
      <w:pPr>
        <w:tabs>
          <w:tab w:val="left" w:pos="4860"/>
        </w:tabs>
        <w:ind w:right="1120"/>
      </w:pPr>
      <w:r w:rsidRPr="00B16186">
        <w:t>for Postsecondary Education</w:t>
      </w:r>
      <w:r w:rsidRPr="009D0E77">
        <w:t xml:space="preserve"> </w:t>
      </w:r>
    </w:p>
    <w:p w:rsidR="002C5C98" w:rsidRPr="00D90D53" w:rsidP="002C5C98" w14:paraId="4A1BCAFF" w14:textId="77777777">
      <w:pPr>
        <w:tabs>
          <w:tab w:val="left" w:pos="4860"/>
        </w:tabs>
        <w:ind w:left="4320" w:right="1120"/>
      </w:pPr>
    </w:p>
    <w:p w:rsidR="002C5C98" w:rsidP="002C5C98" w14:paraId="282F6ACE" w14:textId="77777777"/>
    <w:p w:rsidR="00E77B88" w:rsidRPr="00E77B88" w:rsidP="00E77B88" w14:paraId="1FF9BABC" w14:textId="77777777">
      <w:pPr>
        <w:tabs>
          <w:tab w:val="left" w:pos="4860"/>
        </w:tabs>
        <w:ind w:left="4320" w:right="1120"/>
      </w:pPr>
    </w:p>
    <w:p w:rsidR="001F18C0" w:rsidRPr="00D46DC6" w:rsidP="004C35D6" w14:paraId="1556C938" w14:textId="2FDE8D17">
      <w:pPr>
        <w:ind w:left="990" w:right="1000"/>
        <w:rPr>
          <w:szCs w:val="20"/>
          <w:highlight w:val="yellow"/>
          <w:lang w:eastAsia="x-none"/>
        </w:rPr>
      </w:pPr>
      <w:r w:rsidRPr="001F18C0">
        <w:rPr>
          <w:szCs w:val="23"/>
        </w:rPr>
        <w:t xml:space="preserve">  </w:t>
      </w:r>
      <w:r w:rsidRPr="001F18C0">
        <w:rPr>
          <w:szCs w:val="23"/>
          <w:lang w:val="x-none" w:eastAsia="x-none"/>
        </w:rPr>
        <w:br w:type="page"/>
      </w:r>
      <w:r w:rsidR="00D46DC6">
        <w:rPr>
          <w:szCs w:val="23"/>
          <w:lang w:eastAsia="x-none"/>
        </w:rPr>
        <w:tab/>
      </w:r>
    </w:p>
    <w:p w:rsidR="001F18C0" w:rsidRPr="001F18C0" w:rsidP="008E60DB" w14:paraId="1556C939" w14:textId="77777777">
      <w:pPr>
        <w:pStyle w:val="Style2"/>
      </w:pPr>
      <w:r w:rsidRPr="001F18C0">
        <w:t xml:space="preserve">Competition Highlights </w:t>
      </w:r>
    </w:p>
    <w:p w:rsidR="001F18C0" w:rsidRPr="001F18C0" w:rsidP="004C35D6" w14:paraId="1556C93A" w14:textId="77777777">
      <w:pPr>
        <w:ind w:left="990" w:right="1000"/>
      </w:pPr>
    </w:p>
    <w:p w:rsidR="00624D5A" w:rsidRPr="006C6E9B" w:rsidP="00624D5A" w14:paraId="5D067B9F" w14:textId="77777777">
      <w:pPr>
        <w:rPr>
          <w:b/>
          <w:bCs/>
          <w:u w:val="single"/>
        </w:rPr>
      </w:pPr>
      <w:r w:rsidRPr="006C6E9B">
        <w:rPr>
          <w:b/>
          <w:bCs/>
          <w:u w:val="single"/>
        </w:rPr>
        <w:t>Application Components</w:t>
      </w:r>
    </w:p>
    <w:p w:rsidR="00624D5A" w:rsidP="00624D5A" w14:paraId="5CC17660" w14:textId="77777777"/>
    <w:p w:rsidR="00624D5A" w:rsidRPr="008B29E4" w:rsidP="00624D5A" w14:paraId="04E72522" w14:textId="77777777">
      <w:r w:rsidRPr="008B29E4">
        <w:t xml:space="preserve">This application package contains detailed instructions for every required component of your application. </w:t>
      </w:r>
      <w:r>
        <w:t xml:space="preserve"> </w:t>
      </w:r>
      <w:r w:rsidRPr="008B29E4">
        <w:t xml:space="preserve">It also includes an Application Checklist for your convenience. </w:t>
      </w:r>
      <w:r>
        <w:t xml:space="preserve"> </w:t>
      </w:r>
      <w:r w:rsidRPr="008B29E4">
        <w:rPr>
          <w:u w:val="single"/>
        </w:rPr>
        <w:t>Note: If all required documents are not submitted with your application, it may be deemed ineligible</w:t>
      </w:r>
      <w:r w:rsidRPr="008B29E4">
        <w:t>.</w:t>
      </w:r>
    </w:p>
    <w:p w:rsidR="00624D5A" w:rsidP="00624D5A" w14:paraId="32883E2D" w14:textId="77777777">
      <w:pPr>
        <w:rPr>
          <w:b/>
          <w:bCs/>
          <w:u w:val="single"/>
        </w:rPr>
      </w:pPr>
    </w:p>
    <w:p w:rsidR="00624D5A" w:rsidP="00624D5A" w14:paraId="2FC6205C" w14:textId="77777777">
      <w:r>
        <w:rPr>
          <w:b/>
          <w:bCs/>
          <w:u w:val="single"/>
        </w:rPr>
        <w:t>Deadline</w:t>
      </w:r>
    </w:p>
    <w:p w:rsidR="00624D5A" w:rsidRPr="00014498" w:rsidP="00624D5A" w14:paraId="5ED4455B" w14:textId="77777777">
      <w:pPr>
        <w:rPr>
          <w:b/>
          <w:bCs/>
          <w:u w:val="single"/>
        </w:rPr>
      </w:pPr>
    </w:p>
    <w:p w:rsidR="00624D5A" w:rsidRPr="00014498" w:rsidP="00624D5A" w14:paraId="1075AF65" w14:textId="79A34A98">
      <w:pPr>
        <w:widowControl w:val="0"/>
        <w:tabs>
          <w:tab w:val="left" w:pos="720"/>
        </w:tabs>
        <w:snapToGrid w:val="0"/>
      </w:pPr>
      <w:r>
        <w:t xml:space="preserve">The deadline to submit applications to the FY 20XX ANNH, Part F Competition is </w:t>
      </w:r>
      <w:r>
        <w:rPr>
          <w:b/>
          <w:bCs/>
        </w:rPr>
        <w:t>(closing date TBD)</w:t>
      </w:r>
      <w:r w:rsidRPr="00A45210">
        <w:rPr>
          <w:b/>
          <w:bCs/>
        </w:rPr>
        <w:t xml:space="preserve"> at 11:59:59 p.m., Eastern Time</w:t>
      </w:r>
      <w:r w:rsidRPr="00014498">
        <w:t xml:space="preserve">. </w:t>
      </w:r>
    </w:p>
    <w:p w:rsidR="00341F51" w:rsidP="00940655" w14:paraId="1556C94B" w14:textId="77777777">
      <w:pPr>
        <w:ind w:left="990"/>
        <w:rPr>
          <w:b/>
          <w:u w:val="single"/>
        </w:rPr>
      </w:pPr>
    </w:p>
    <w:p w:rsidR="001A0F62" w:rsidP="001A0F62" w14:paraId="0CCFCBB7" w14:textId="77777777">
      <w:pPr>
        <w:rPr>
          <w:b/>
          <w:bCs/>
          <w:u w:val="single"/>
        </w:rPr>
      </w:pPr>
      <w:r w:rsidRPr="006C6E9B">
        <w:rPr>
          <w:b/>
          <w:bCs/>
          <w:u w:val="single"/>
        </w:rPr>
        <w:t>Eligible Applicants</w:t>
      </w:r>
    </w:p>
    <w:p w:rsidR="001A0F62" w:rsidRPr="006C6E9B" w:rsidP="001A0F62" w14:paraId="1AC6F463" w14:textId="77777777">
      <w:pPr>
        <w:rPr>
          <w:u w:val="single"/>
        </w:rPr>
      </w:pPr>
    </w:p>
    <w:p w:rsidR="001A0F62" w:rsidP="001A0F62" w14:paraId="5D9A49B0" w14:textId="77777777">
      <w:r w:rsidRPr="00D4602F">
        <w:t xml:space="preserve">Institutions of </w:t>
      </w:r>
      <w:r>
        <w:t>H</w:t>
      </w:r>
      <w:r w:rsidRPr="00D4602F">
        <w:t xml:space="preserve">igher </w:t>
      </w:r>
      <w:r>
        <w:t>E</w:t>
      </w:r>
      <w:r w:rsidRPr="00D4602F">
        <w:t xml:space="preserve">ducation (IHEs) </w:t>
      </w:r>
      <w:r>
        <w:t>must:</w:t>
      </w:r>
    </w:p>
    <w:p w:rsidR="001A0F62" w:rsidRPr="006C6E9B" w:rsidP="001A0F62" w14:paraId="0309C8F9" w14:textId="6AC2B259">
      <w:pPr>
        <w:pStyle w:val="ListParagraph"/>
        <w:numPr>
          <w:ilvl w:val="0"/>
          <w:numId w:val="79"/>
        </w:numPr>
        <w:rPr>
          <w:sz w:val="24"/>
          <w:szCs w:val="24"/>
        </w:rPr>
      </w:pPr>
      <w:r w:rsidRPr="006C6E9B">
        <w:rPr>
          <w:sz w:val="24"/>
          <w:szCs w:val="24"/>
        </w:rPr>
        <w:t>Be designated as an eligible institution in FY 20</w:t>
      </w:r>
      <w:r>
        <w:rPr>
          <w:sz w:val="24"/>
          <w:szCs w:val="24"/>
        </w:rPr>
        <w:t>XX</w:t>
      </w:r>
      <w:r w:rsidRPr="006C6E9B">
        <w:rPr>
          <w:sz w:val="24"/>
          <w:szCs w:val="24"/>
        </w:rPr>
        <w:t xml:space="preserve">; </w:t>
      </w:r>
      <w:r w:rsidRPr="006C6E9B">
        <w:rPr>
          <w:b/>
          <w:bCs/>
          <w:sz w:val="24"/>
          <w:szCs w:val="24"/>
        </w:rPr>
        <w:t>and</w:t>
      </w:r>
    </w:p>
    <w:p w:rsidR="001A0F62" w:rsidRPr="00F709CD" w:rsidP="001A0F62" w14:paraId="296F9861" w14:textId="77777777">
      <w:pPr>
        <w:pStyle w:val="ListParagraph"/>
        <w:numPr>
          <w:ilvl w:val="0"/>
          <w:numId w:val="79"/>
        </w:numPr>
      </w:pPr>
      <w:r w:rsidRPr="00F709CD">
        <w:rPr>
          <w:sz w:val="24"/>
          <w:szCs w:val="24"/>
        </w:rPr>
        <w:t xml:space="preserve">Meet program eligibility requirements for the Alaska Native and Native Hawaiian Serving Institutions Program (ANNH) at the time of application.  </w:t>
      </w:r>
    </w:p>
    <w:p w:rsidR="001A0F62" w:rsidP="001A0F62" w14:paraId="39358341" w14:textId="77777777">
      <w:pPr>
        <w:ind w:left="270"/>
      </w:pPr>
    </w:p>
    <w:p w:rsidR="001A0F62" w:rsidRPr="00D4602F" w:rsidP="001A0F62" w14:paraId="54F92011" w14:textId="77777777">
      <w:r>
        <w:t>You must self-certify (see Program Profile) at the time of application that your institution either has an enrollment of undergraduate students that is at least twenty percent (20 percent) Alaska Native (84.031N) or ten percent (10 percent) Native Hawaiian (84.031W).</w:t>
      </w:r>
    </w:p>
    <w:p w:rsidR="001A0F62" w:rsidP="001A0F62" w14:paraId="745002A4" w14:textId="77777777">
      <w:pPr>
        <w:ind w:left="270"/>
      </w:pPr>
    </w:p>
    <w:p w:rsidR="001A0F62" w:rsidP="001A0F62" w14:paraId="3C823EF2" w14:textId="77777777">
      <w:r>
        <w:t>Applicants who do not meet these eligibility requirements will not have their application reviewed.</w:t>
      </w:r>
    </w:p>
    <w:p w:rsidR="001A0F62" w:rsidP="001A0F62" w14:paraId="6BB59D02" w14:textId="77777777">
      <w:pPr>
        <w:ind w:left="270"/>
      </w:pPr>
    </w:p>
    <w:p w:rsidR="001A0F62" w:rsidP="001A0F62" w14:paraId="3155406D" w14:textId="721DF767">
      <w:r>
        <w:t xml:space="preserve">The Department utilizes the Eligibility Matrix (EM) process.  With the EM, the Department uses applicants’ Integrated Postsecondary Education Data System (IPEDS) data to determine eligibility.  The </w:t>
      </w:r>
      <w:r w:rsidRPr="0079260B">
        <w:rPr>
          <w:i/>
          <w:iCs/>
        </w:rPr>
        <w:t>Federal Register</w:t>
      </w:r>
      <w:r>
        <w:t xml:space="preserve"> Notice announcing the opening of the eligibility and waiver request period was published on </w:t>
      </w:r>
      <w:r>
        <w:rPr>
          <w:i/>
          <w:iCs/>
        </w:rPr>
        <w:t>(insert date)</w:t>
      </w:r>
      <w:r>
        <w:t>.  Waiver decisions will be emailed to applicants.</w:t>
      </w:r>
    </w:p>
    <w:p w:rsidR="001A0F62" w:rsidP="001A0F62" w14:paraId="2E956240" w14:textId="77777777">
      <w:pPr>
        <w:ind w:left="270"/>
      </w:pPr>
    </w:p>
    <w:p w:rsidR="001A0F62" w:rsidP="001A0F62" w14:paraId="33E7041F" w14:textId="3C42692C">
      <w:r>
        <w:t>Your institution's application for a FY 20XX ANNH, Part F grant MUST be in the same name that appears in the FY 20XX Eligibility Matrix, or your application may be deemed ineligible and not be reviewed.</w:t>
      </w:r>
    </w:p>
    <w:p w:rsidR="001A0F62" w:rsidRPr="00D4602F" w:rsidP="001A0F62" w14:paraId="4095EF0E" w14:textId="77777777">
      <w:pPr>
        <w:tabs>
          <w:tab w:val="left" w:pos="360"/>
        </w:tabs>
      </w:pPr>
      <w:r>
        <w:tab/>
      </w:r>
    </w:p>
    <w:p w:rsidR="001A0F62" w:rsidP="001A0F62" w14:paraId="5300C51A" w14:textId="77777777">
      <w:r w:rsidRPr="00772854">
        <w:t xml:space="preserve">An eligible ANNH institution may submit only </w:t>
      </w:r>
      <w:r w:rsidRPr="00D32AE0">
        <w:rPr>
          <w:b/>
          <w:bCs/>
        </w:rPr>
        <w:t>one</w:t>
      </w:r>
      <w:r w:rsidRPr="00772854">
        <w:t xml:space="preserve"> grant application for an Individual Development Grant and</w:t>
      </w:r>
      <w:r>
        <w:t>/or</w:t>
      </w:r>
      <w:r w:rsidRPr="00772854">
        <w:t xml:space="preserve"> only </w:t>
      </w:r>
      <w:r w:rsidRPr="00E133C2">
        <w:rPr>
          <w:b/>
          <w:bCs/>
        </w:rPr>
        <w:t>one</w:t>
      </w:r>
      <w:r w:rsidRPr="00772854">
        <w:t xml:space="preserve"> grant application as the lead of a Cooperative Arrangement Development Grant. </w:t>
      </w:r>
    </w:p>
    <w:p w:rsidR="00940655" w14:paraId="01D0C5F9" w14:textId="6B8966A5">
      <w:pPr>
        <w:rPr>
          <w:b/>
          <w:color w:val="000000"/>
          <w:u w:val="single"/>
        </w:rPr>
      </w:pPr>
    </w:p>
    <w:p w:rsidR="001A0F62" w:rsidP="001A0F62" w14:paraId="04F01325" w14:textId="77777777">
      <w:pPr>
        <w:rPr>
          <w:b/>
          <w:bCs/>
          <w:u w:val="single"/>
        </w:rPr>
      </w:pPr>
      <w:r w:rsidRPr="006C6E9B">
        <w:rPr>
          <w:b/>
          <w:bCs/>
          <w:u w:val="single"/>
        </w:rPr>
        <w:t>Who May Apply</w:t>
      </w:r>
    </w:p>
    <w:p w:rsidR="001A0F62" w:rsidP="001A0F62" w14:paraId="091B3056" w14:textId="77777777">
      <w:pPr>
        <w:rPr>
          <w:b/>
          <w:bCs/>
          <w:u w:val="single"/>
        </w:rPr>
      </w:pPr>
    </w:p>
    <w:p w:rsidR="001A0F62" w:rsidP="001A0F62" w14:paraId="731A0810" w14:textId="77777777">
      <w:r>
        <w:t xml:space="preserve">Eligible institutions, who meet eligibility requirements and program eligibility, may apply for grant awards under this competition.  </w:t>
      </w:r>
    </w:p>
    <w:p w:rsidR="001F18C0" w:rsidRPr="001F18C0" w:rsidP="00940655" w14:paraId="1556C96A" w14:textId="77777777">
      <w:pPr>
        <w:ind w:left="1350"/>
        <w:rPr>
          <w:rFonts w:asciiTheme="minorHAnsi" w:eastAsiaTheme="minorHAnsi" w:hAnsiTheme="minorHAnsi" w:cstheme="minorBidi"/>
        </w:rPr>
      </w:pPr>
    </w:p>
    <w:p w:rsidR="00E45D80" w:rsidRPr="008E60DB" w:rsidP="008E60DB" w14:paraId="1556C96B" w14:textId="05D69254">
      <w:pPr>
        <w:rPr>
          <w:color w:val="000000"/>
        </w:rPr>
      </w:pPr>
      <w:r w:rsidRPr="008E60DB">
        <w:rPr>
          <w:color w:val="000000"/>
        </w:rPr>
        <w:t>There is no limitation on the number of Title III, ANNH, Part F applications that an institution can submit and</w:t>
      </w:r>
      <w:r w:rsidRPr="008E60DB" w:rsidR="00604A8E">
        <w:rPr>
          <w:color w:val="000000"/>
        </w:rPr>
        <w:t xml:space="preserve"> </w:t>
      </w:r>
      <w:r w:rsidRPr="008E60DB">
        <w:rPr>
          <w:color w:val="000000"/>
        </w:rPr>
        <w:t>be awarded</w:t>
      </w:r>
      <w:r w:rsidRPr="008E60DB" w:rsidR="00604A8E">
        <w:rPr>
          <w:color w:val="000000"/>
        </w:rPr>
        <w:t xml:space="preserve"> fund</w:t>
      </w:r>
      <w:r w:rsidRPr="008E60DB" w:rsidR="00C6530A">
        <w:rPr>
          <w:color w:val="000000"/>
        </w:rPr>
        <w:t>ing</w:t>
      </w:r>
      <w:r w:rsidRPr="008E60DB" w:rsidR="00C43E6F">
        <w:rPr>
          <w:color w:val="000000"/>
        </w:rPr>
        <w:t>,</w:t>
      </w:r>
      <w:r w:rsidRPr="008E60DB">
        <w:rPr>
          <w:color w:val="000000"/>
        </w:rPr>
        <w:t xml:space="preserve"> if </w:t>
      </w:r>
      <w:r w:rsidRPr="008E60DB" w:rsidR="00C6530A">
        <w:rPr>
          <w:color w:val="000000"/>
        </w:rPr>
        <w:t xml:space="preserve">the application is </w:t>
      </w:r>
      <w:r w:rsidRPr="008E60DB">
        <w:rPr>
          <w:color w:val="000000"/>
        </w:rPr>
        <w:t xml:space="preserve">within </w:t>
      </w:r>
      <w:r w:rsidRPr="008E60DB" w:rsidR="00604A8E">
        <w:rPr>
          <w:color w:val="000000"/>
        </w:rPr>
        <w:t xml:space="preserve">the </w:t>
      </w:r>
      <w:r w:rsidRPr="008E60DB">
        <w:rPr>
          <w:color w:val="000000"/>
        </w:rPr>
        <w:t>funding range.</w:t>
      </w:r>
      <w:r w:rsidRPr="008E60DB" w:rsidR="00EB2739">
        <w:rPr>
          <w:color w:val="000000"/>
        </w:rPr>
        <w:t xml:space="preserve">  </w:t>
      </w:r>
      <w:r w:rsidRPr="008E60DB">
        <w:rPr>
          <w:color w:val="000000"/>
        </w:rPr>
        <w:t xml:space="preserve">An institution applying for a Title III, </w:t>
      </w:r>
      <w:r w:rsidRPr="008E60DB" w:rsidR="00C43E6F">
        <w:rPr>
          <w:color w:val="000000"/>
        </w:rPr>
        <w:t xml:space="preserve">Part F </w:t>
      </w:r>
      <w:r w:rsidRPr="008E60DB">
        <w:rPr>
          <w:color w:val="000000"/>
        </w:rPr>
        <w:t>ANNH</w:t>
      </w:r>
      <w:r w:rsidRPr="008E60DB" w:rsidR="00C43E6F">
        <w:rPr>
          <w:color w:val="000000"/>
        </w:rPr>
        <w:t xml:space="preserve"> grant</w:t>
      </w:r>
      <w:r w:rsidRPr="008E60DB" w:rsidR="0034408C">
        <w:rPr>
          <w:color w:val="000000"/>
        </w:rPr>
        <w:t>:</w:t>
      </w:r>
      <w:r w:rsidRPr="008E60DB">
        <w:rPr>
          <w:color w:val="000000"/>
        </w:rPr>
        <w:t xml:space="preserve"> </w:t>
      </w:r>
    </w:p>
    <w:tbl>
      <w:tblPr>
        <w:tblpPr w:leftFromText="180" w:rightFromText="180" w:vertAnchor="text" w:horzAnchor="margin" w:tblpY="218"/>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12"/>
        <w:gridCol w:w="5853"/>
      </w:tblGrid>
      <w:tr w14:paraId="027F3241" w14:textId="77777777" w:rsidTr="008E60DB">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45"/>
        </w:trPr>
        <w:tc>
          <w:tcPr>
            <w:tcW w:w="3412" w:type="dxa"/>
          </w:tcPr>
          <w:p w:rsidR="001A0F62" w:rsidRPr="00EA65E9" w:rsidP="001A0F62" w14:paraId="343208D5" w14:textId="77777777">
            <w:r>
              <w:t>Individual Development Grants (Part F)</w:t>
            </w:r>
          </w:p>
        </w:tc>
        <w:tc>
          <w:tcPr>
            <w:tcW w:w="5853" w:type="dxa"/>
          </w:tcPr>
          <w:p w:rsidR="001A0F62" w:rsidRPr="00EA65E9" w:rsidP="001A0F62" w14:paraId="7E89AB57" w14:textId="77777777">
            <w:r>
              <w:t>May submit multiple applications and potentially receive multiple grant awards.</w:t>
            </w:r>
          </w:p>
        </w:tc>
      </w:tr>
      <w:tr w14:paraId="06D8B1D7" w14:textId="77777777" w:rsidTr="008E60DB">
        <w:tblPrEx>
          <w:tblW w:w="9265" w:type="dxa"/>
          <w:tblLook w:val="04A0"/>
        </w:tblPrEx>
        <w:trPr>
          <w:trHeight w:val="645"/>
        </w:trPr>
        <w:tc>
          <w:tcPr>
            <w:tcW w:w="3412" w:type="dxa"/>
          </w:tcPr>
          <w:p w:rsidR="001A0F62" w:rsidP="001A0F62" w14:paraId="64B78EA6" w14:textId="77777777">
            <w:r>
              <w:t>Cooperative Arrangement Development Grants (Lead)</w:t>
            </w:r>
          </w:p>
          <w:p w:rsidR="001A0F62" w:rsidRPr="00EA65E9" w:rsidP="001A0F62" w14:paraId="70E8687F" w14:textId="77777777">
            <w:r>
              <w:t>(Part F)</w:t>
            </w:r>
          </w:p>
        </w:tc>
        <w:tc>
          <w:tcPr>
            <w:tcW w:w="5853" w:type="dxa"/>
          </w:tcPr>
          <w:p w:rsidR="001A0F62" w:rsidRPr="00EA65E9" w:rsidP="001A0F62" w14:paraId="1EFDBA16" w14:textId="77777777">
            <w:r>
              <w:t>May submit multiple applications and potentially receive multiple grant awards.</w:t>
            </w:r>
          </w:p>
        </w:tc>
      </w:tr>
      <w:tr w14:paraId="3415C913" w14:textId="77777777" w:rsidTr="008E60DB">
        <w:tblPrEx>
          <w:tblW w:w="9265" w:type="dxa"/>
          <w:tblLook w:val="04A0"/>
        </w:tblPrEx>
        <w:trPr>
          <w:trHeight w:val="645"/>
        </w:trPr>
        <w:tc>
          <w:tcPr>
            <w:tcW w:w="3412" w:type="dxa"/>
          </w:tcPr>
          <w:p w:rsidR="001A0F62" w:rsidP="001A0F62" w14:paraId="422B4266" w14:textId="77777777">
            <w:r>
              <w:t>Cooperative Arrangement Development Grants (Partner)</w:t>
            </w:r>
          </w:p>
          <w:p w:rsidR="001A0F62" w:rsidRPr="00EA65E9" w:rsidP="001A0F62" w14:paraId="109F0CDD" w14:textId="77777777">
            <w:r>
              <w:t>(Part F)</w:t>
            </w:r>
          </w:p>
        </w:tc>
        <w:tc>
          <w:tcPr>
            <w:tcW w:w="5853" w:type="dxa"/>
          </w:tcPr>
          <w:p w:rsidR="001A0F62" w:rsidRPr="00EA65E9" w:rsidP="001A0F62" w14:paraId="40BD2A8A" w14:textId="77777777">
            <w:r>
              <w:t>May partner on multiple applications.  The lead institution is responsible to be deemed an eligible institution and to submit the grant application.</w:t>
            </w:r>
          </w:p>
        </w:tc>
      </w:tr>
    </w:tbl>
    <w:p w:rsidR="0001644D" w:rsidRPr="0001644D" w14:paraId="1556C96C" w14:textId="77777777">
      <w:pPr>
        <w:rPr>
          <w:color w:val="000000"/>
        </w:rPr>
      </w:pPr>
    </w:p>
    <w:p w:rsidR="001A0F62" w:rsidP="001A0F62" w14:paraId="0807D832" w14:textId="524BB3E4">
      <w:pPr>
        <w:rPr>
          <w:i/>
          <w:iCs/>
        </w:rPr>
      </w:pPr>
      <w:r>
        <w:rPr>
          <w:b/>
          <w:bCs/>
          <w:u w:val="single"/>
        </w:rPr>
        <w:t>Priorities</w:t>
      </w:r>
      <w:r>
        <w:t xml:space="preserve"> </w:t>
      </w:r>
      <w:r>
        <w:rPr>
          <w:i/>
          <w:iCs/>
        </w:rPr>
        <w:t>(include narrative on priorities – TBD)</w:t>
      </w:r>
    </w:p>
    <w:p w:rsidR="001A0F62" w:rsidP="001A0F62" w14:paraId="3D410047" w14:textId="6749C1C2">
      <w:pPr>
        <w:rPr>
          <w:i/>
          <w:iCs/>
        </w:rPr>
      </w:pPr>
    </w:p>
    <w:p w:rsidR="001A0F62" w:rsidRPr="00194700" w:rsidP="001A0F62" w14:paraId="6864923E" w14:textId="7E49ED9C">
      <w:pPr>
        <w:rPr>
          <w:b/>
          <w:u w:val="single"/>
        </w:rPr>
      </w:pPr>
      <w:r>
        <w:rPr>
          <w:b/>
          <w:u w:val="single"/>
        </w:rPr>
        <w:t xml:space="preserve">Allowable </w:t>
      </w:r>
      <w:r w:rsidR="00A27F69">
        <w:rPr>
          <w:b/>
          <w:u w:val="single"/>
        </w:rPr>
        <w:t xml:space="preserve">and Unallowable </w:t>
      </w:r>
      <w:r>
        <w:rPr>
          <w:b/>
          <w:u w:val="single"/>
        </w:rPr>
        <w:t>Activities</w:t>
      </w:r>
    </w:p>
    <w:p w:rsidR="001A0F62" w:rsidRPr="00194700" w:rsidP="001A0F62" w14:paraId="754B3A6C" w14:textId="77777777"/>
    <w:p w:rsidR="00F539DC" w:rsidP="001A0F62" w14:paraId="254C253B" w14:textId="77777777">
      <w:pPr>
        <w:rPr>
          <w:b/>
          <w:bCs/>
        </w:rPr>
      </w:pPr>
      <w:r>
        <w:rPr>
          <w:b/>
          <w:bCs/>
        </w:rPr>
        <w:t>Allowable Activities:</w:t>
      </w:r>
    </w:p>
    <w:p w:rsidR="001A0F62" w:rsidRPr="00194700" w:rsidP="001A0F62" w14:paraId="620D42A2" w14:textId="41259978">
      <w:r w:rsidRPr="00194700">
        <w:t xml:space="preserve">Title III, Part </w:t>
      </w:r>
      <w:r w:rsidR="00680369">
        <w:t>F</w:t>
      </w:r>
      <w:r w:rsidRPr="00194700">
        <w:t>, Section 3</w:t>
      </w:r>
      <w:r w:rsidR="00680369">
        <w:t>71</w:t>
      </w:r>
      <w:r w:rsidR="00A27F69">
        <w:t xml:space="preserve"> (2)(D)(ii) </w:t>
      </w:r>
      <w:r w:rsidRPr="00194700">
        <w:t>of the Higher Education Act</w:t>
      </w:r>
      <w:r>
        <w:t xml:space="preserve"> of 1965</w:t>
      </w:r>
      <w:r w:rsidRPr="00194700">
        <w:t>, as amended (HEA)</w:t>
      </w:r>
      <w:r>
        <w:t>:</w:t>
      </w:r>
    </w:p>
    <w:p w:rsidR="001A0F62" w:rsidP="001A0F62" w14:paraId="02861BF0" w14:textId="017D73ED">
      <w:hyperlink r:id="rId12" w:history="1">
        <w:r w:rsidRPr="009250D1" w:rsidR="009250D1">
          <w:rPr>
            <w:color w:val="0000FF"/>
            <w:u w:val="single"/>
          </w:rPr>
          <w:t>20 USC 1067q: Investment in historically Black colleges and universities and other minority-serving institutions (house.gov)</w:t>
        </w:r>
      </w:hyperlink>
    </w:p>
    <w:p w:rsidR="009250D1" w:rsidP="001A0F62" w14:paraId="44D4FAD4" w14:textId="77777777">
      <w:pPr>
        <w:rPr>
          <w:rStyle w:val="Hyperlink"/>
        </w:rPr>
      </w:pPr>
    </w:p>
    <w:p w:rsidR="001A0F62" w:rsidRPr="00950198" w:rsidP="001A0F62" w14:paraId="6035F400" w14:textId="77777777">
      <w:pPr>
        <w:rPr>
          <w:rStyle w:val="Hyperlink"/>
          <w:b/>
          <w:bCs/>
          <w:color w:val="auto"/>
          <w:u w:val="none"/>
        </w:rPr>
      </w:pPr>
      <w:r w:rsidRPr="00950198">
        <w:rPr>
          <w:rStyle w:val="Hyperlink"/>
          <w:b/>
          <w:bCs/>
          <w:color w:val="auto"/>
          <w:u w:val="none"/>
        </w:rPr>
        <w:t>Unallowable Activities:</w:t>
      </w:r>
    </w:p>
    <w:p w:rsidR="001A0F62" w:rsidRPr="006E215A" w:rsidP="001A0F62" w14:paraId="10DE936C" w14:textId="23C61E7D">
      <w:pPr>
        <w:rPr>
          <w:rStyle w:val="Hyperlink"/>
        </w:rPr>
      </w:pPr>
      <w:r>
        <w:fldChar w:fldCharType="begin"/>
      </w:r>
      <w:r>
        <w:instrText xml:space="preserve"> HYPERLINK "https://www.ecfr.gov/current/title-34/part-607/section-607.10" \l "p-607.10(c)" </w:instrText>
      </w:r>
      <w:r>
        <w:fldChar w:fldCharType="separate"/>
      </w:r>
      <w:r w:rsidRPr="006E215A">
        <w:rPr>
          <w:rStyle w:val="Hyperlink"/>
        </w:rPr>
        <w:t>https://www.ecfr.gov/current/title-34/subtitle-B/chapter-VI/part-607/subpart-A/section-607.10#p-607.10(c)</w:t>
      </w:r>
    </w:p>
    <w:p w:rsidR="001A0F62" w:rsidRPr="00194700" w:rsidP="001A0F62" w14:paraId="45CA4D88" w14:textId="50DC3C9E">
      <w:r>
        <w:fldChar w:fldCharType="end"/>
      </w:r>
    </w:p>
    <w:p w:rsidR="001A0F62" w:rsidP="001A0F62" w14:paraId="7D0D3631" w14:textId="77777777">
      <w:r w:rsidRPr="00194700">
        <w:t xml:space="preserve">For further guidance, applicants should also review the Uniform Guidance (2 CFR </w:t>
      </w:r>
      <w:r>
        <w:t>§</w:t>
      </w:r>
      <w:r w:rsidRPr="00194700">
        <w:t>200 – Uniform Administrative Requirements, Cost Principles, and Audit Requirements for Federal Awards)</w:t>
      </w:r>
      <w:r>
        <w:t>:</w:t>
      </w:r>
    </w:p>
    <w:p w:rsidR="001A0F62" w:rsidP="001A0F62" w14:paraId="7EE4E331" w14:textId="77777777">
      <w:hyperlink r:id="rId13" w:anchor="subject-group-ECFRea20080eff2ea53" w:history="1">
        <w:r w:rsidRPr="00265F08">
          <w:rPr>
            <w:rStyle w:val="Hyperlink"/>
          </w:rPr>
          <w:t>https://www.ecfr.gov/current/title-2/subtitle-A/chapter-II/part-200#subject-group-ECFRea20080eff2ea53</w:t>
        </w:r>
      </w:hyperlink>
    </w:p>
    <w:p w:rsidR="00BF7362" w:rsidP="001A0F62" w14:paraId="3E6AA145" w14:textId="77777777">
      <w:pPr>
        <w:rPr>
          <w:rFonts w:eastAsiaTheme="minorHAnsi"/>
          <w:b/>
          <w:u w:val="single"/>
        </w:rPr>
      </w:pPr>
    </w:p>
    <w:p w:rsidR="001A0F62" w:rsidRPr="00492A74" w:rsidP="001A0F62" w14:paraId="686A22B9" w14:textId="06C40C3A">
      <w:pPr>
        <w:rPr>
          <w:rFonts w:eastAsiaTheme="minorHAnsi"/>
          <w:b/>
          <w:u w:val="single"/>
        </w:rPr>
      </w:pPr>
      <w:r w:rsidRPr="006C6E9B">
        <w:rPr>
          <w:rFonts w:eastAsiaTheme="minorHAnsi"/>
          <w:b/>
          <w:u w:val="single"/>
        </w:rPr>
        <w:t>Page Limits and Points</w:t>
      </w:r>
    </w:p>
    <w:p w:rsidR="001A0F62" w:rsidRPr="001A6A05" w:rsidP="001A0F62" w14:paraId="4AC3022D" w14:textId="77777777">
      <w:pPr>
        <w:ind w:firstLine="720"/>
        <w:rPr>
          <w:rFonts w:eastAsiaTheme="minorHAnsi"/>
          <w:b/>
          <w:u w:val="single"/>
        </w:rPr>
      </w:pPr>
    </w:p>
    <w:p w:rsidR="001A0F62" w:rsidRPr="001A6A05" w:rsidP="001A0F62" w14:paraId="36375290" w14:textId="77777777">
      <w:pPr>
        <w:widowControl w:val="0"/>
        <w:spacing w:after="200" w:line="276" w:lineRule="auto"/>
        <w:jc w:val="center"/>
        <w:rPr>
          <w:rFonts w:eastAsia="Calibri"/>
          <w:b/>
          <w:color w:val="000000"/>
        </w:rPr>
      </w:pPr>
      <w:r w:rsidRPr="001A6A05">
        <w:rPr>
          <w:rFonts w:eastAsia="Calibri"/>
          <w:b/>
          <w:color w:val="000000"/>
        </w:rPr>
        <w:t>Individual Development Grants</w:t>
      </w:r>
    </w:p>
    <w:tbl>
      <w:tblPr>
        <w:tblStyle w:val="TableGrid"/>
        <w:tblW w:w="0" w:type="auto"/>
        <w:jc w:val="center"/>
        <w:tblLayout w:type="fixed"/>
        <w:tblLook w:val="04A0"/>
      </w:tblPr>
      <w:tblGrid>
        <w:gridCol w:w="3325"/>
        <w:gridCol w:w="1890"/>
        <w:gridCol w:w="2790"/>
        <w:gridCol w:w="1345"/>
      </w:tblGrid>
      <w:tr w14:paraId="0F48F47E" w14:textId="77777777" w:rsidTr="00DC1F86">
        <w:tblPrEx>
          <w:tblW w:w="0" w:type="auto"/>
          <w:jc w:val="center"/>
          <w:tblLayout w:type="fixed"/>
          <w:tblLook w:val="04A0"/>
        </w:tblPrEx>
        <w:trPr>
          <w:jc w:val="center"/>
        </w:trPr>
        <w:tc>
          <w:tcPr>
            <w:tcW w:w="3325" w:type="dxa"/>
          </w:tcPr>
          <w:p w:rsidR="001A0F62" w:rsidRPr="001A6A05" w:rsidP="00DC1F86" w14:paraId="03672C77" w14:textId="77777777">
            <w:pPr>
              <w:jc w:val="center"/>
              <w:rPr>
                <w:b/>
                <w:color w:val="000000"/>
              </w:rPr>
            </w:pPr>
            <w:r w:rsidRPr="001A6A05">
              <w:rPr>
                <w:b/>
                <w:color w:val="000000"/>
              </w:rPr>
              <w:t>Application</w:t>
            </w:r>
          </w:p>
          <w:p w:rsidR="001A0F62" w:rsidRPr="001A6A05" w:rsidP="00DC1F86" w14:paraId="28219604" w14:textId="77777777">
            <w:pPr>
              <w:jc w:val="center"/>
              <w:rPr>
                <w:b/>
                <w:color w:val="000000"/>
              </w:rPr>
            </w:pPr>
            <w:r w:rsidRPr="001A6A05">
              <w:rPr>
                <w:b/>
                <w:color w:val="000000"/>
              </w:rPr>
              <w:t>Section</w:t>
            </w:r>
          </w:p>
        </w:tc>
        <w:tc>
          <w:tcPr>
            <w:tcW w:w="1890" w:type="dxa"/>
          </w:tcPr>
          <w:p w:rsidR="001A0F62" w:rsidRPr="001A6A05" w:rsidP="00DC1F86" w14:paraId="2B84E78E" w14:textId="77777777">
            <w:pPr>
              <w:jc w:val="center"/>
              <w:rPr>
                <w:b/>
                <w:color w:val="000000"/>
              </w:rPr>
            </w:pPr>
            <w:r w:rsidRPr="001A6A05">
              <w:rPr>
                <w:b/>
                <w:color w:val="000000"/>
              </w:rPr>
              <w:t>Recommended</w:t>
            </w:r>
          </w:p>
          <w:p w:rsidR="001A0F62" w:rsidRPr="001A6A05" w:rsidP="00DC1F86" w14:paraId="24B3ECBB" w14:textId="77777777">
            <w:pPr>
              <w:jc w:val="center"/>
              <w:rPr>
                <w:b/>
                <w:color w:val="000000"/>
              </w:rPr>
            </w:pPr>
            <w:r w:rsidRPr="001A6A05">
              <w:rPr>
                <w:b/>
                <w:color w:val="000000"/>
              </w:rPr>
              <w:t>Page Limit</w:t>
            </w:r>
          </w:p>
        </w:tc>
        <w:tc>
          <w:tcPr>
            <w:tcW w:w="2790" w:type="dxa"/>
          </w:tcPr>
          <w:p w:rsidR="001A0F62" w:rsidRPr="001A6A05" w:rsidP="00DC1F86" w14:paraId="258D99FA" w14:textId="77777777">
            <w:pPr>
              <w:jc w:val="center"/>
              <w:rPr>
                <w:b/>
                <w:color w:val="000000"/>
              </w:rPr>
            </w:pPr>
            <w:r w:rsidRPr="001A6A05">
              <w:rPr>
                <w:b/>
                <w:color w:val="000000"/>
              </w:rPr>
              <w:t>Where to attach in</w:t>
            </w:r>
          </w:p>
          <w:p w:rsidR="001A0F62" w:rsidRPr="001A6A05" w:rsidP="00DC1F86" w14:paraId="4458CFB5" w14:textId="77777777">
            <w:pPr>
              <w:jc w:val="center"/>
              <w:rPr>
                <w:b/>
                <w:color w:val="000000"/>
              </w:rPr>
            </w:pPr>
            <w:r w:rsidRPr="001A6A05">
              <w:rPr>
                <w:b/>
                <w:color w:val="000000"/>
              </w:rPr>
              <w:t>Grants.gov</w:t>
            </w:r>
          </w:p>
        </w:tc>
        <w:tc>
          <w:tcPr>
            <w:tcW w:w="1345" w:type="dxa"/>
          </w:tcPr>
          <w:p w:rsidR="001A0F62" w:rsidRPr="001A6A05" w:rsidP="00DC1F86" w14:paraId="1E251BF6" w14:textId="77777777">
            <w:pPr>
              <w:jc w:val="center"/>
              <w:rPr>
                <w:b/>
                <w:color w:val="000000"/>
              </w:rPr>
            </w:pPr>
            <w:r w:rsidRPr="001A6A05">
              <w:rPr>
                <w:b/>
                <w:color w:val="000000"/>
              </w:rPr>
              <w:t>Maximum</w:t>
            </w:r>
          </w:p>
          <w:p w:rsidR="001A0F62" w:rsidRPr="001A6A05" w:rsidP="00DC1F86" w14:paraId="10AE719B" w14:textId="77777777">
            <w:pPr>
              <w:jc w:val="center"/>
              <w:rPr>
                <w:b/>
                <w:color w:val="000000"/>
              </w:rPr>
            </w:pPr>
            <w:r w:rsidRPr="001A6A05">
              <w:rPr>
                <w:b/>
                <w:color w:val="000000"/>
              </w:rPr>
              <w:t>Points</w:t>
            </w:r>
          </w:p>
        </w:tc>
      </w:tr>
      <w:tr w14:paraId="0CA1191B" w14:textId="77777777" w:rsidTr="00DC1F86">
        <w:tblPrEx>
          <w:tblW w:w="0" w:type="auto"/>
          <w:jc w:val="center"/>
          <w:tblLayout w:type="fixed"/>
          <w:tblLook w:val="04A0"/>
        </w:tblPrEx>
        <w:trPr>
          <w:jc w:val="center"/>
        </w:trPr>
        <w:tc>
          <w:tcPr>
            <w:tcW w:w="3325" w:type="dxa"/>
          </w:tcPr>
          <w:p w:rsidR="001A0F62" w:rsidRPr="001A6A05" w:rsidP="00DC1F86" w14:paraId="7CD84D8D" w14:textId="77777777">
            <w:pPr>
              <w:rPr>
                <w:color w:val="000000"/>
              </w:rPr>
            </w:pPr>
            <w:r w:rsidRPr="001A6A05">
              <w:rPr>
                <w:color w:val="000000"/>
              </w:rPr>
              <w:t>Selection Criteria (Individual)</w:t>
            </w:r>
          </w:p>
        </w:tc>
        <w:tc>
          <w:tcPr>
            <w:tcW w:w="1890" w:type="dxa"/>
          </w:tcPr>
          <w:p w:rsidR="001A0F62" w:rsidRPr="001A6A05" w:rsidP="00DC1F86" w14:paraId="11241AE1" w14:textId="77777777">
            <w:pPr>
              <w:jc w:val="right"/>
              <w:rPr>
                <w:color w:val="000000"/>
              </w:rPr>
            </w:pPr>
            <w:r w:rsidRPr="001A6A05">
              <w:rPr>
                <w:color w:val="000000"/>
              </w:rPr>
              <w:t>55</w:t>
            </w:r>
          </w:p>
        </w:tc>
        <w:tc>
          <w:tcPr>
            <w:tcW w:w="2790" w:type="dxa"/>
          </w:tcPr>
          <w:p w:rsidR="001A0F62" w:rsidRPr="001A6A05" w:rsidP="00DC1F86" w14:paraId="3127D892" w14:textId="77777777">
            <w:pPr>
              <w:rPr>
                <w:color w:val="000000"/>
              </w:rPr>
            </w:pPr>
            <w:r w:rsidRPr="001A6A05">
              <w:rPr>
                <w:color w:val="000000"/>
              </w:rPr>
              <w:t xml:space="preserve">Project Narrative </w:t>
            </w:r>
          </w:p>
          <w:p w:rsidR="001A0F62" w:rsidRPr="001A6A05" w:rsidP="00DC1F86" w14:paraId="60AC20AB" w14:textId="77777777">
            <w:pPr>
              <w:rPr>
                <w:color w:val="000000"/>
              </w:rPr>
            </w:pPr>
            <w:r w:rsidRPr="001A6A05">
              <w:rPr>
                <w:color w:val="000000"/>
              </w:rPr>
              <w:t>Attachment Form</w:t>
            </w:r>
          </w:p>
        </w:tc>
        <w:tc>
          <w:tcPr>
            <w:tcW w:w="1345" w:type="dxa"/>
          </w:tcPr>
          <w:p w:rsidR="001A0F62" w:rsidRPr="001A6A05" w:rsidP="00DC1F86" w14:paraId="466E32D6" w14:textId="77777777">
            <w:pPr>
              <w:jc w:val="right"/>
              <w:rPr>
                <w:color w:val="000000"/>
              </w:rPr>
            </w:pPr>
            <w:r w:rsidRPr="001A6A05">
              <w:rPr>
                <w:color w:val="000000"/>
              </w:rPr>
              <w:t>100</w:t>
            </w:r>
          </w:p>
        </w:tc>
      </w:tr>
      <w:tr w14:paraId="2565846C" w14:textId="77777777" w:rsidTr="00DC1F86">
        <w:tblPrEx>
          <w:tblW w:w="0" w:type="auto"/>
          <w:jc w:val="center"/>
          <w:tblLayout w:type="fixed"/>
          <w:tblLook w:val="04A0"/>
        </w:tblPrEx>
        <w:trPr>
          <w:jc w:val="center"/>
        </w:trPr>
        <w:tc>
          <w:tcPr>
            <w:tcW w:w="3325" w:type="dxa"/>
          </w:tcPr>
          <w:p w:rsidR="00680369" w:rsidRPr="008E60DB" w:rsidP="00680369" w14:paraId="1B4CE0BA" w14:textId="0A7D1A92">
            <w:pPr>
              <w:rPr>
                <w:i/>
                <w:iCs/>
                <w:color w:val="000000"/>
              </w:rPr>
            </w:pPr>
            <w:r>
              <w:rPr>
                <w:i/>
                <w:iCs/>
                <w:color w:val="000000"/>
              </w:rPr>
              <w:t>(Priorities – TBD)</w:t>
            </w:r>
          </w:p>
        </w:tc>
        <w:tc>
          <w:tcPr>
            <w:tcW w:w="1890" w:type="dxa"/>
          </w:tcPr>
          <w:p w:rsidR="00680369" w:rsidRPr="001A6A05" w:rsidP="00680369" w14:paraId="6F55F0B9" w14:textId="0365F9EE">
            <w:pPr>
              <w:jc w:val="right"/>
              <w:rPr>
                <w:color w:val="000000"/>
              </w:rPr>
            </w:pPr>
            <w:r>
              <w:rPr>
                <w:color w:val="000000"/>
              </w:rPr>
              <w:t>TBD</w:t>
            </w:r>
          </w:p>
        </w:tc>
        <w:tc>
          <w:tcPr>
            <w:tcW w:w="2790" w:type="dxa"/>
          </w:tcPr>
          <w:p w:rsidR="00680369" w:rsidRPr="00680369" w:rsidP="00680369" w14:paraId="4F00C90A" w14:textId="316130A3">
            <w:pPr>
              <w:rPr>
                <w:color w:val="000000"/>
              </w:rPr>
            </w:pPr>
            <w:r>
              <w:rPr>
                <w:color w:val="000000"/>
              </w:rPr>
              <w:t>Other Attachments Form</w:t>
            </w:r>
          </w:p>
        </w:tc>
        <w:tc>
          <w:tcPr>
            <w:tcW w:w="1345" w:type="dxa"/>
          </w:tcPr>
          <w:p w:rsidR="00680369" w:rsidRPr="001A6A05" w:rsidP="00680369" w14:paraId="6C2D6AC2" w14:textId="7D096E75">
            <w:pPr>
              <w:jc w:val="right"/>
              <w:rPr>
                <w:color w:val="000000"/>
              </w:rPr>
            </w:pPr>
            <w:r>
              <w:rPr>
                <w:color w:val="000000"/>
              </w:rPr>
              <w:t>TBD</w:t>
            </w:r>
          </w:p>
        </w:tc>
      </w:tr>
      <w:tr w14:paraId="10CD2397" w14:textId="77777777" w:rsidTr="00DC1F86">
        <w:tblPrEx>
          <w:tblW w:w="0" w:type="auto"/>
          <w:jc w:val="center"/>
          <w:tblLayout w:type="fixed"/>
          <w:tblLook w:val="04A0"/>
        </w:tblPrEx>
        <w:trPr>
          <w:jc w:val="center"/>
        </w:trPr>
        <w:tc>
          <w:tcPr>
            <w:tcW w:w="3325" w:type="dxa"/>
          </w:tcPr>
          <w:p w:rsidR="00680369" w:rsidRPr="001A6A05" w:rsidP="00680369" w14:paraId="5F25B611" w14:textId="77777777">
            <w:pPr>
              <w:rPr>
                <w:b/>
                <w:color w:val="000000"/>
              </w:rPr>
            </w:pPr>
            <w:r w:rsidRPr="001A6A05">
              <w:rPr>
                <w:b/>
                <w:color w:val="000000"/>
              </w:rPr>
              <w:t>Total Recommended Page Limit</w:t>
            </w:r>
          </w:p>
        </w:tc>
        <w:tc>
          <w:tcPr>
            <w:tcW w:w="1890" w:type="dxa"/>
          </w:tcPr>
          <w:p w:rsidR="00680369" w:rsidRPr="001A6A05" w:rsidP="00680369" w14:paraId="44C69732" w14:textId="1B5B458A">
            <w:pPr>
              <w:jc w:val="right"/>
              <w:rPr>
                <w:b/>
                <w:color w:val="000000"/>
              </w:rPr>
            </w:pPr>
            <w:r>
              <w:rPr>
                <w:b/>
                <w:color w:val="000000"/>
              </w:rPr>
              <w:t>TBD</w:t>
            </w:r>
          </w:p>
        </w:tc>
        <w:tc>
          <w:tcPr>
            <w:tcW w:w="2790" w:type="dxa"/>
          </w:tcPr>
          <w:p w:rsidR="00680369" w:rsidRPr="001A6A05" w:rsidP="00680369" w14:paraId="11A33E05" w14:textId="77777777">
            <w:pPr>
              <w:rPr>
                <w:b/>
                <w:color w:val="000000"/>
              </w:rPr>
            </w:pPr>
            <w:r w:rsidRPr="001A6A05">
              <w:rPr>
                <w:b/>
                <w:color w:val="000000"/>
              </w:rPr>
              <w:t>Maximum possible points:</w:t>
            </w:r>
          </w:p>
        </w:tc>
        <w:tc>
          <w:tcPr>
            <w:tcW w:w="1345" w:type="dxa"/>
          </w:tcPr>
          <w:p w:rsidR="00680369" w:rsidRPr="001A6A05" w:rsidP="00680369" w14:paraId="3E8F0C06" w14:textId="4F92C3A8">
            <w:pPr>
              <w:jc w:val="right"/>
              <w:rPr>
                <w:b/>
                <w:color w:val="000000"/>
              </w:rPr>
            </w:pPr>
            <w:r>
              <w:rPr>
                <w:b/>
                <w:color w:val="000000"/>
              </w:rPr>
              <w:t>TBD</w:t>
            </w:r>
          </w:p>
        </w:tc>
      </w:tr>
    </w:tbl>
    <w:p w:rsidR="001A0F62" w:rsidRPr="001A6A05" w:rsidP="001A0F62" w14:paraId="28DB106E" w14:textId="77777777">
      <w:pPr>
        <w:widowControl w:val="0"/>
        <w:spacing w:after="200" w:line="276" w:lineRule="auto"/>
        <w:jc w:val="center"/>
        <w:rPr>
          <w:rFonts w:eastAsia="Calibri"/>
          <w:b/>
          <w:color w:val="000000"/>
        </w:rPr>
      </w:pPr>
    </w:p>
    <w:p w:rsidR="001A0F62" w:rsidRPr="001A6A05" w:rsidP="001A0F62" w14:paraId="771204C1" w14:textId="77777777">
      <w:pPr>
        <w:widowControl w:val="0"/>
        <w:spacing w:after="200" w:line="276" w:lineRule="auto"/>
        <w:jc w:val="center"/>
        <w:rPr>
          <w:rFonts w:eastAsia="Calibri"/>
          <w:b/>
          <w:color w:val="000000"/>
        </w:rPr>
      </w:pPr>
      <w:r w:rsidRPr="001A6A05">
        <w:rPr>
          <w:rFonts w:eastAsia="Calibri"/>
          <w:b/>
          <w:color w:val="000000"/>
        </w:rPr>
        <w:t>Cooperative Arrangement Development Grants</w:t>
      </w:r>
    </w:p>
    <w:tbl>
      <w:tblPr>
        <w:tblStyle w:val="TableGrid"/>
        <w:tblW w:w="0" w:type="auto"/>
        <w:jc w:val="center"/>
        <w:tblLook w:val="04A0"/>
      </w:tblPr>
      <w:tblGrid>
        <w:gridCol w:w="3325"/>
        <w:gridCol w:w="1881"/>
        <w:gridCol w:w="2799"/>
        <w:gridCol w:w="1296"/>
      </w:tblGrid>
      <w:tr w14:paraId="349B8281" w14:textId="77777777" w:rsidTr="00DC1F86">
        <w:tblPrEx>
          <w:tblW w:w="0" w:type="auto"/>
          <w:jc w:val="center"/>
          <w:tblLook w:val="04A0"/>
        </w:tblPrEx>
        <w:trPr>
          <w:jc w:val="center"/>
        </w:trPr>
        <w:tc>
          <w:tcPr>
            <w:tcW w:w="3325" w:type="dxa"/>
          </w:tcPr>
          <w:p w:rsidR="001A0F62" w:rsidRPr="001A6A05" w:rsidP="00DC1F86" w14:paraId="094D542E" w14:textId="77777777">
            <w:pPr>
              <w:jc w:val="center"/>
              <w:rPr>
                <w:b/>
                <w:color w:val="000000"/>
              </w:rPr>
            </w:pPr>
            <w:r w:rsidRPr="001A6A05">
              <w:rPr>
                <w:b/>
                <w:color w:val="000000"/>
              </w:rPr>
              <w:t>Application</w:t>
            </w:r>
          </w:p>
          <w:p w:rsidR="001A0F62" w:rsidRPr="001A6A05" w:rsidP="00DC1F86" w14:paraId="76A32A1F" w14:textId="77777777">
            <w:pPr>
              <w:jc w:val="center"/>
              <w:rPr>
                <w:b/>
                <w:color w:val="000000"/>
              </w:rPr>
            </w:pPr>
            <w:r w:rsidRPr="001A6A05">
              <w:rPr>
                <w:b/>
                <w:color w:val="000000"/>
              </w:rPr>
              <w:t>Section</w:t>
            </w:r>
          </w:p>
        </w:tc>
        <w:tc>
          <w:tcPr>
            <w:tcW w:w="1881" w:type="dxa"/>
          </w:tcPr>
          <w:p w:rsidR="001A0F62" w:rsidRPr="001A6A05" w:rsidP="00DC1F86" w14:paraId="6C93D70D" w14:textId="77777777">
            <w:pPr>
              <w:jc w:val="center"/>
              <w:rPr>
                <w:b/>
                <w:color w:val="000000"/>
              </w:rPr>
            </w:pPr>
            <w:r w:rsidRPr="001A6A05">
              <w:rPr>
                <w:b/>
                <w:color w:val="000000"/>
              </w:rPr>
              <w:t>Recommended</w:t>
            </w:r>
          </w:p>
          <w:p w:rsidR="001A0F62" w:rsidRPr="001A6A05" w:rsidP="00DC1F86" w14:paraId="7EAE0E39" w14:textId="77777777">
            <w:pPr>
              <w:jc w:val="center"/>
              <w:rPr>
                <w:b/>
                <w:color w:val="000000"/>
              </w:rPr>
            </w:pPr>
            <w:r w:rsidRPr="001A6A05">
              <w:rPr>
                <w:b/>
                <w:color w:val="000000"/>
              </w:rPr>
              <w:t>Page Limit</w:t>
            </w:r>
          </w:p>
        </w:tc>
        <w:tc>
          <w:tcPr>
            <w:tcW w:w="2799" w:type="dxa"/>
          </w:tcPr>
          <w:p w:rsidR="001A0F62" w:rsidRPr="001A6A05" w:rsidP="00DC1F86" w14:paraId="76648E53" w14:textId="77777777">
            <w:pPr>
              <w:jc w:val="center"/>
              <w:rPr>
                <w:b/>
                <w:color w:val="000000"/>
              </w:rPr>
            </w:pPr>
            <w:r w:rsidRPr="001A6A05">
              <w:rPr>
                <w:b/>
                <w:color w:val="000000"/>
              </w:rPr>
              <w:t>Where to attach in</w:t>
            </w:r>
          </w:p>
          <w:p w:rsidR="001A0F62" w:rsidRPr="001A6A05" w:rsidP="00DC1F86" w14:paraId="0AB4FC78" w14:textId="77777777">
            <w:pPr>
              <w:jc w:val="center"/>
              <w:rPr>
                <w:b/>
                <w:color w:val="000000"/>
              </w:rPr>
            </w:pPr>
            <w:r w:rsidRPr="001A6A05">
              <w:rPr>
                <w:b/>
                <w:color w:val="000000"/>
              </w:rPr>
              <w:t>Grants.gov</w:t>
            </w:r>
          </w:p>
        </w:tc>
        <w:tc>
          <w:tcPr>
            <w:tcW w:w="1296" w:type="dxa"/>
          </w:tcPr>
          <w:p w:rsidR="001A0F62" w:rsidRPr="001A6A05" w:rsidP="00DC1F86" w14:paraId="5C4633E0" w14:textId="77777777">
            <w:pPr>
              <w:jc w:val="center"/>
              <w:rPr>
                <w:b/>
                <w:color w:val="000000"/>
              </w:rPr>
            </w:pPr>
            <w:r w:rsidRPr="001A6A05">
              <w:rPr>
                <w:b/>
                <w:color w:val="000000"/>
              </w:rPr>
              <w:t>Maximum</w:t>
            </w:r>
          </w:p>
          <w:p w:rsidR="001A0F62" w:rsidRPr="001A6A05" w:rsidP="00DC1F86" w14:paraId="0C40FFA1" w14:textId="77777777">
            <w:pPr>
              <w:jc w:val="center"/>
              <w:rPr>
                <w:b/>
                <w:color w:val="000000"/>
              </w:rPr>
            </w:pPr>
            <w:r w:rsidRPr="001A6A05">
              <w:rPr>
                <w:b/>
                <w:color w:val="000000"/>
              </w:rPr>
              <w:t>Points</w:t>
            </w:r>
          </w:p>
        </w:tc>
      </w:tr>
      <w:tr w14:paraId="4C7BCE06" w14:textId="77777777" w:rsidTr="00DC1F86">
        <w:tblPrEx>
          <w:tblW w:w="0" w:type="auto"/>
          <w:jc w:val="center"/>
          <w:tblLook w:val="04A0"/>
        </w:tblPrEx>
        <w:trPr>
          <w:jc w:val="center"/>
        </w:trPr>
        <w:tc>
          <w:tcPr>
            <w:tcW w:w="3325" w:type="dxa"/>
          </w:tcPr>
          <w:p w:rsidR="001A0F62" w:rsidRPr="001A6A05" w:rsidP="00DC1F86" w14:paraId="4CEA5F7C" w14:textId="77777777">
            <w:pPr>
              <w:rPr>
                <w:color w:val="000000"/>
              </w:rPr>
            </w:pPr>
            <w:r w:rsidRPr="001A6A05">
              <w:rPr>
                <w:color w:val="000000"/>
              </w:rPr>
              <w:t>Selection Criteria (Coop)</w:t>
            </w:r>
          </w:p>
        </w:tc>
        <w:tc>
          <w:tcPr>
            <w:tcW w:w="1881" w:type="dxa"/>
          </w:tcPr>
          <w:p w:rsidR="001A0F62" w:rsidRPr="001A6A05" w:rsidP="00DC1F86" w14:paraId="565E02F8" w14:textId="77777777">
            <w:pPr>
              <w:jc w:val="right"/>
              <w:rPr>
                <w:color w:val="000000"/>
              </w:rPr>
            </w:pPr>
            <w:r w:rsidRPr="001A6A05">
              <w:rPr>
                <w:color w:val="000000"/>
              </w:rPr>
              <w:t>75</w:t>
            </w:r>
          </w:p>
        </w:tc>
        <w:tc>
          <w:tcPr>
            <w:tcW w:w="2799" w:type="dxa"/>
          </w:tcPr>
          <w:p w:rsidR="001A0F62" w:rsidRPr="001A6A05" w:rsidP="00DC1F86" w14:paraId="6FA4C5A6" w14:textId="77777777">
            <w:pPr>
              <w:rPr>
                <w:color w:val="000000"/>
              </w:rPr>
            </w:pPr>
            <w:r w:rsidRPr="001A6A05">
              <w:rPr>
                <w:color w:val="000000"/>
              </w:rPr>
              <w:t xml:space="preserve">Project Narrative </w:t>
            </w:r>
          </w:p>
          <w:p w:rsidR="001A0F62" w:rsidRPr="001A6A05" w:rsidP="00DC1F86" w14:paraId="1F3F5E2E" w14:textId="77777777">
            <w:pPr>
              <w:rPr>
                <w:color w:val="000000"/>
              </w:rPr>
            </w:pPr>
            <w:r w:rsidRPr="001A6A05">
              <w:rPr>
                <w:color w:val="000000"/>
              </w:rPr>
              <w:t>Attachment Form</w:t>
            </w:r>
          </w:p>
        </w:tc>
        <w:tc>
          <w:tcPr>
            <w:tcW w:w="1296" w:type="dxa"/>
          </w:tcPr>
          <w:p w:rsidR="001A0F62" w:rsidRPr="001A6A05" w:rsidP="00DC1F86" w14:paraId="5D0CBB57" w14:textId="77777777">
            <w:pPr>
              <w:jc w:val="right"/>
              <w:rPr>
                <w:color w:val="000000"/>
              </w:rPr>
            </w:pPr>
            <w:r w:rsidRPr="001A6A05">
              <w:rPr>
                <w:color w:val="000000"/>
              </w:rPr>
              <w:t>100</w:t>
            </w:r>
          </w:p>
        </w:tc>
      </w:tr>
      <w:tr w14:paraId="66741510" w14:textId="77777777" w:rsidTr="00DC1F86">
        <w:tblPrEx>
          <w:tblW w:w="0" w:type="auto"/>
          <w:jc w:val="center"/>
          <w:tblLook w:val="04A0"/>
        </w:tblPrEx>
        <w:trPr>
          <w:jc w:val="center"/>
        </w:trPr>
        <w:tc>
          <w:tcPr>
            <w:tcW w:w="3325" w:type="dxa"/>
          </w:tcPr>
          <w:p w:rsidR="001A0F62" w:rsidRPr="001A6A05" w:rsidP="00DC1F86" w14:paraId="449B98B7" w14:textId="7231AD9A">
            <w:pPr>
              <w:rPr>
                <w:color w:val="000000"/>
              </w:rPr>
            </w:pPr>
            <w:r>
              <w:rPr>
                <w:i/>
                <w:iCs/>
                <w:color w:val="000000"/>
              </w:rPr>
              <w:t>(Priorities – TBD)</w:t>
            </w:r>
          </w:p>
        </w:tc>
        <w:tc>
          <w:tcPr>
            <w:tcW w:w="1881" w:type="dxa"/>
          </w:tcPr>
          <w:p w:rsidR="001A0F62" w:rsidRPr="001A6A05" w:rsidP="00DC1F86" w14:paraId="203E8AD6" w14:textId="461ECAB8">
            <w:pPr>
              <w:jc w:val="right"/>
              <w:rPr>
                <w:color w:val="000000"/>
              </w:rPr>
            </w:pPr>
            <w:r>
              <w:rPr>
                <w:color w:val="000000"/>
              </w:rPr>
              <w:t>TBD</w:t>
            </w:r>
          </w:p>
        </w:tc>
        <w:tc>
          <w:tcPr>
            <w:tcW w:w="2799" w:type="dxa"/>
          </w:tcPr>
          <w:p w:rsidR="001A0F62" w:rsidRPr="001A6A05" w:rsidP="00DC1F86" w14:paraId="1A60EBDE" w14:textId="77777777">
            <w:pPr>
              <w:tabs>
                <w:tab w:val="left" w:pos="1484"/>
              </w:tabs>
              <w:rPr>
                <w:color w:val="000000"/>
              </w:rPr>
            </w:pPr>
            <w:r w:rsidRPr="001A6A05">
              <w:rPr>
                <w:color w:val="000000"/>
              </w:rPr>
              <w:t>Other Attachment</w:t>
            </w:r>
            <w:r>
              <w:rPr>
                <w:color w:val="000000"/>
              </w:rPr>
              <w:t>s</w:t>
            </w:r>
            <w:r w:rsidRPr="001A6A05">
              <w:rPr>
                <w:color w:val="000000"/>
              </w:rPr>
              <w:t xml:space="preserve"> Form</w:t>
            </w:r>
          </w:p>
        </w:tc>
        <w:tc>
          <w:tcPr>
            <w:tcW w:w="1296" w:type="dxa"/>
          </w:tcPr>
          <w:p w:rsidR="001A0F62" w:rsidRPr="001A6A05" w:rsidP="00DC1F86" w14:paraId="13455900" w14:textId="0853A9B8">
            <w:pPr>
              <w:jc w:val="right"/>
              <w:rPr>
                <w:color w:val="000000"/>
              </w:rPr>
            </w:pPr>
            <w:r>
              <w:rPr>
                <w:color w:val="000000"/>
              </w:rPr>
              <w:t>TBD</w:t>
            </w:r>
          </w:p>
        </w:tc>
      </w:tr>
      <w:tr w14:paraId="2E64FFD8" w14:textId="77777777" w:rsidTr="00DC1F86">
        <w:tblPrEx>
          <w:tblW w:w="0" w:type="auto"/>
          <w:jc w:val="center"/>
          <w:tblLook w:val="04A0"/>
        </w:tblPrEx>
        <w:trPr>
          <w:jc w:val="center"/>
        </w:trPr>
        <w:tc>
          <w:tcPr>
            <w:tcW w:w="3325" w:type="dxa"/>
          </w:tcPr>
          <w:p w:rsidR="001A0F62" w:rsidRPr="001A6A05" w:rsidP="00DC1F86" w14:paraId="67527289" w14:textId="77777777">
            <w:pPr>
              <w:rPr>
                <w:b/>
                <w:color w:val="000000"/>
              </w:rPr>
            </w:pPr>
            <w:r w:rsidRPr="001A6A05">
              <w:rPr>
                <w:b/>
                <w:color w:val="000000"/>
              </w:rPr>
              <w:t>Total Recommended Page Limit</w:t>
            </w:r>
          </w:p>
        </w:tc>
        <w:tc>
          <w:tcPr>
            <w:tcW w:w="1881" w:type="dxa"/>
          </w:tcPr>
          <w:p w:rsidR="001A0F62" w:rsidRPr="001A6A05" w:rsidP="00DC1F86" w14:paraId="6100E11C" w14:textId="16DD5D42">
            <w:pPr>
              <w:jc w:val="right"/>
              <w:rPr>
                <w:b/>
                <w:color w:val="000000"/>
              </w:rPr>
            </w:pPr>
            <w:r>
              <w:rPr>
                <w:b/>
                <w:color w:val="000000"/>
              </w:rPr>
              <w:t>TBD</w:t>
            </w:r>
          </w:p>
        </w:tc>
        <w:tc>
          <w:tcPr>
            <w:tcW w:w="2799" w:type="dxa"/>
          </w:tcPr>
          <w:p w:rsidR="001A0F62" w:rsidRPr="001A6A05" w:rsidP="00DC1F86" w14:paraId="79C8EC39" w14:textId="77777777">
            <w:pPr>
              <w:rPr>
                <w:b/>
                <w:color w:val="000000"/>
              </w:rPr>
            </w:pPr>
            <w:r w:rsidRPr="001A6A05">
              <w:rPr>
                <w:b/>
                <w:color w:val="000000"/>
              </w:rPr>
              <w:t>Maximum possible points:</w:t>
            </w:r>
          </w:p>
        </w:tc>
        <w:tc>
          <w:tcPr>
            <w:tcW w:w="1296" w:type="dxa"/>
          </w:tcPr>
          <w:p w:rsidR="001A0F62" w:rsidRPr="001A6A05" w:rsidP="00DC1F86" w14:paraId="2C1B4CFB" w14:textId="77515F80">
            <w:pPr>
              <w:jc w:val="right"/>
              <w:rPr>
                <w:b/>
                <w:color w:val="000000"/>
              </w:rPr>
            </w:pPr>
            <w:r>
              <w:rPr>
                <w:b/>
                <w:color w:val="000000"/>
              </w:rPr>
              <w:t>TBD</w:t>
            </w:r>
          </w:p>
        </w:tc>
      </w:tr>
    </w:tbl>
    <w:p w:rsidR="001A0F62" w:rsidRPr="008E60DB" w:rsidP="001A0F62" w14:paraId="139B19F4" w14:textId="77777777"/>
    <w:p w:rsidR="001A0F62" w:rsidRPr="008E60DB" w:rsidP="001A0F62" w14:paraId="0AC75471" w14:textId="3FC0355B"/>
    <w:p w:rsidR="001A0F62" w:rsidRPr="001F18C0" w:rsidP="001A0F62" w14:paraId="6F465FE0" w14:textId="77777777">
      <w:pPr>
        <w:autoSpaceDE w:val="0"/>
        <w:autoSpaceDN w:val="0"/>
        <w:adjustRightInd w:val="0"/>
        <w:rPr>
          <w:b/>
          <w:u w:val="single"/>
        </w:rPr>
      </w:pPr>
      <w:r w:rsidRPr="001F18C0">
        <w:rPr>
          <w:b/>
          <w:u w:val="single"/>
        </w:rPr>
        <w:t>Program Profile and Abstract</w:t>
      </w:r>
    </w:p>
    <w:p w:rsidR="001A0F62" w:rsidRPr="001F18C0" w:rsidP="001A0F62" w14:paraId="79D8FF25" w14:textId="77777777">
      <w:pPr>
        <w:autoSpaceDE w:val="0"/>
        <w:autoSpaceDN w:val="0"/>
        <w:adjustRightInd w:val="0"/>
        <w:ind w:left="1350"/>
        <w:rPr>
          <w:rFonts w:eastAsia="Calibri"/>
          <w:color w:val="000000"/>
        </w:rPr>
      </w:pPr>
    </w:p>
    <w:p w:rsidR="001A0F62" w:rsidRPr="00912184" w:rsidP="001A0F62" w14:paraId="14C1340B" w14:textId="77777777">
      <w:r w:rsidRPr="00912184">
        <w:t xml:space="preserve">All applicants are </w:t>
      </w:r>
      <w:r>
        <w:t>required</w:t>
      </w:r>
      <w:r w:rsidRPr="00912184">
        <w:t xml:space="preserve"> to submit an ANNH Program Profile Form, which contains the tie-breaker information.  This form is </w:t>
      </w:r>
      <w:r>
        <w:t xml:space="preserve">also </w:t>
      </w:r>
      <w:r w:rsidRPr="00912184">
        <w:t xml:space="preserve">where the applicant will self-certify as an Alaska Native or Native-Hawaiian-serving institution.  If you do not submit this form and there is a tie-breaker situation, your institution </w:t>
      </w:r>
      <w:r>
        <w:t xml:space="preserve">may </w:t>
      </w:r>
      <w:r w:rsidRPr="0002190D">
        <w:rPr>
          <w:b/>
          <w:bCs/>
        </w:rPr>
        <w:t>not</w:t>
      </w:r>
      <w:r w:rsidRPr="00912184">
        <w:t xml:space="preserve"> be considered in the tie-breaker.</w:t>
      </w:r>
    </w:p>
    <w:p w:rsidR="001A0F62" w:rsidP="001A0F62" w14:paraId="52F63860" w14:textId="77777777">
      <w:pPr>
        <w:pStyle w:val="ListParagraph"/>
        <w:ind w:left="360"/>
        <w:rPr>
          <w:sz w:val="24"/>
          <w:szCs w:val="24"/>
        </w:rPr>
      </w:pPr>
    </w:p>
    <w:p w:rsidR="001A0F62" w:rsidRPr="00912184" w:rsidP="001A0F62" w14:paraId="4ADDA56C" w14:textId="77777777">
      <w:r w:rsidRPr="00912184">
        <w:t xml:space="preserve">Applicants are asked to carefully read question #4 on the Program Profile Form regarding the self-certification as an Alaska Native or Native Hawaiian-serving institution.   </w:t>
      </w:r>
    </w:p>
    <w:p w:rsidR="001A0F62" w:rsidRPr="00730C5B" w:rsidP="001A0F62" w14:paraId="34200550" w14:textId="77777777">
      <w:pPr>
        <w:pStyle w:val="ListParagraph"/>
        <w:ind w:left="360"/>
        <w:rPr>
          <w:sz w:val="24"/>
          <w:szCs w:val="24"/>
        </w:rPr>
      </w:pPr>
    </w:p>
    <w:p w:rsidR="001A0F62" w:rsidRPr="00912184" w:rsidP="001A0F62" w14:paraId="4B78A92D" w14:textId="77777777">
      <w:r w:rsidRPr="00912184">
        <w:t xml:space="preserve">All applicants must provide an abstract limited to one single-spaced page.  The abstract should be uploaded as a </w:t>
      </w:r>
      <w:r w:rsidRPr="00912184">
        <w:rPr>
          <w:b/>
        </w:rPr>
        <w:t>PDF file only</w:t>
      </w:r>
      <w:r w:rsidRPr="00912184">
        <w:t>.  Complete instructions for submitting the abstract are included in the Instructions for Completing the Application Package.</w:t>
      </w:r>
    </w:p>
    <w:p w:rsidR="00E32CCB" w14:paraId="119C2036" w14:textId="77777777">
      <w:pPr>
        <w:rPr>
          <w:color w:val="000000"/>
        </w:rPr>
      </w:pPr>
      <w:r>
        <w:rPr>
          <w:color w:val="000000"/>
        </w:rPr>
        <w:tab/>
      </w:r>
    </w:p>
    <w:p w:rsidR="001A0F62" w:rsidRPr="006C6E9B" w:rsidP="001A0F62" w14:paraId="4558BDC1" w14:textId="77777777">
      <w:pPr>
        <w:pStyle w:val="ListParagraph"/>
        <w:tabs>
          <w:tab w:val="left" w:pos="270"/>
        </w:tabs>
        <w:ind w:left="0"/>
        <w:rPr>
          <w:sz w:val="24"/>
          <w:szCs w:val="24"/>
          <w:u w:val="single"/>
        </w:rPr>
      </w:pPr>
      <w:r w:rsidRPr="006C6E9B">
        <w:rPr>
          <w:b/>
          <w:bCs/>
          <w:sz w:val="24"/>
          <w:szCs w:val="24"/>
          <w:u w:val="single"/>
        </w:rPr>
        <w:t>Electronic Submission of Application</w:t>
      </w:r>
    </w:p>
    <w:p w:rsidR="001A0F62" w:rsidRPr="006C6E9B" w:rsidP="001A0F62" w14:paraId="7874752B" w14:textId="77777777">
      <w:pPr>
        <w:pStyle w:val="ListParagraph"/>
        <w:tabs>
          <w:tab w:val="left" w:pos="270"/>
        </w:tabs>
      </w:pPr>
    </w:p>
    <w:p w:rsidR="001A0F62" w:rsidP="001A0F62" w14:paraId="26BFED95" w14:textId="3F094AB2">
      <w:r w:rsidRPr="00D4602F">
        <w:t xml:space="preserve">Applications must be submitted electronically using Grants.gov, accessible through its portal page at: </w:t>
      </w:r>
      <w:hyperlink r:id="rId14" w:history="1">
        <w:r w:rsidRPr="00D4602F">
          <w:rPr>
            <w:rStyle w:val="Hyperlink"/>
          </w:rPr>
          <w:t>http://www.grants.gov</w:t>
        </w:r>
      </w:hyperlink>
      <w:r w:rsidRPr="00D4602F">
        <w:t xml:space="preserve">. </w:t>
      </w:r>
      <w:r>
        <w:t xml:space="preserve"> </w:t>
      </w:r>
      <w:r w:rsidRPr="00D4602F">
        <w:t xml:space="preserve">Applicants are required to follow the Common Instructions for Applicants to Department of Education Discretionary Grant Programs published in the </w:t>
      </w:r>
      <w:r w:rsidRPr="0079260B">
        <w:rPr>
          <w:i/>
        </w:rPr>
        <w:t>Federal Register</w:t>
      </w:r>
      <w:r w:rsidRPr="00D4602F">
        <w:t xml:space="preserve"> on</w:t>
      </w:r>
      <w:r>
        <w:t xml:space="preserve"> December 7, 2022, </w:t>
      </w:r>
      <w:r w:rsidRPr="00D4602F">
        <w:t>and available at</w:t>
      </w:r>
      <w:r>
        <w:t xml:space="preserve"> </w:t>
      </w:r>
      <w:hyperlink r:id="rId15" w:history="1">
        <w:r w:rsidRPr="00BB14BB">
          <w:rPr>
            <w:rStyle w:val="Hyperlink"/>
          </w:rPr>
          <w:t>www.federalregister.gov/d/2022-26554</w:t>
        </w:r>
      </w:hyperlink>
      <w:r>
        <w:t>.</w:t>
      </w:r>
    </w:p>
    <w:p w:rsidR="001A0F62" w:rsidP="001A0F62" w14:paraId="2C0A2374" w14:textId="77777777"/>
    <w:p w:rsidR="001A0F62" w:rsidRPr="00D4602F" w:rsidP="001A0F62" w14:paraId="1BFEE712" w14:textId="77777777">
      <w:r w:rsidRPr="00D4602F">
        <w:t xml:space="preserve">The Grants.gov site does not allow applicants to “un-submit” applications. </w:t>
      </w:r>
      <w:r>
        <w:t xml:space="preserve"> </w:t>
      </w:r>
      <w:r w:rsidRPr="00D4602F">
        <w:t xml:space="preserve">Therefore, if you discover that changes </w:t>
      </w:r>
      <w:r>
        <w:t>or</w:t>
      </w:r>
      <w:r w:rsidRPr="00D4602F">
        <w:t xml:space="preserve"> additions are needed once your application has been accepted and validated by the Department, you must “re-submit” the application. </w:t>
      </w:r>
      <w:r>
        <w:t xml:space="preserve"> P</w:t>
      </w:r>
      <w:r w:rsidRPr="00D4602F">
        <w:t>lease know that</w:t>
      </w:r>
      <w:r>
        <w:t>,</w:t>
      </w:r>
      <w:r w:rsidRPr="00D4602F">
        <w:t xml:space="preserve"> if the Department receives duplicate applications, we will accept and process the application </w:t>
      </w:r>
      <w:r>
        <w:t>with</w:t>
      </w:r>
      <w:r w:rsidRPr="00D4602F">
        <w:t xml:space="preserve"> the latest “date/time received” validation. </w:t>
      </w:r>
    </w:p>
    <w:p w:rsidR="001A0F62" w:rsidRPr="00D4602F" w:rsidP="001A0F62" w14:paraId="1CF34D6C" w14:textId="77777777">
      <w:pPr>
        <w:ind w:left="270"/>
        <w:rPr>
          <w:u w:val="single"/>
        </w:rPr>
      </w:pPr>
    </w:p>
    <w:p w:rsidR="00680369" w:rsidP="001A0F62" w14:paraId="3CEDDE55" w14:textId="0E9BFB24">
      <w:pPr>
        <w:rPr>
          <w:u w:val="single"/>
        </w:rPr>
      </w:pPr>
      <w:r w:rsidRPr="00D4602F">
        <w:t xml:space="preserve">The application must be received on or before the deadline date and time. </w:t>
      </w:r>
      <w:r>
        <w:t xml:space="preserve"> </w:t>
      </w:r>
      <w:r w:rsidRPr="00D4602F">
        <w:rPr>
          <w:b/>
          <w:bCs/>
          <w:u w:val="single"/>
        </w:rPr>
        <w:t>Late applications will not be accepted.</w:t>
      </w:r>
      <w:r w:rsidRPr="00D4602F">
        <w:rPr>
          <w:b/>
          <w:bCs/>
        </w:rPr>
        <w:t xml:space="preserve"> </w:t>
      </w:r>
      <w:r>
        <w:rPr>
          <w:b/>
          <w:bCs/>
        </w:rPr>
        <w:t xml:space="preserve"> </w:t>
      </w:r>
      <w:r w:rsidRPr="00D4602F">
        <w:t xml:space="preserve">We suggest that you submit your application several days before the deadline. </w:t>
      </w:r>
      <w:r>
        <w:t xml:space="preserve"> </w:t>
      </w:r>
      <w:r w:rsidRPr="00D4602F">
        <w:t xml:space="preserve">The Department must adhere to the established deadline to ensure fairness to all applicants. </w:t>
      </w:r>
      <w:r>
        <w:t xml:space="preserve"> </w:t>
      </w:r>
      <w:r w:rsidRPr="00D4602F">
        <w:t>No changes or additions to an application will be accepted after the deadline date.</w:t>
      </w:r>
      <w:r w:rsidRPr="00D4602F">
        <w:rPr>
          <w:u w:val="single"/>
        </w:rPr>
        <w:t xml:space="preserve"> </w:t>
      </w:r>
    </w:p>
    <w:p w:rsidR="00680369" w:rsidP="001A0F62" w14:paraId="10FE53D8" w14:textId="0417283D">
      <w:pPr>
        <w:rPr>
          <w:u w:val="single"/>
        </w:rPr>
      </w:pPr>
    </w:p>
    <w:p w:rsidR="00680369" w:rsidRPr="001C63E9" w:rsidP="00680369" w14:paraId="3866804D" w14:textId="77777777">
      <w:pPr>
        <w:rPr>
          <w:b/>
          <w:bCs/>
          <w:u w:val="single"/>
        </w:rPr>
      </w:pPr>
      <w:r w:rsidRPr="00371B4C">
        <w:rPr>
          <w:b/>
          <w:bCs/>
          <w:u w:val="single"/>
        </w:rPr>
        <w:t>General Education Provisions Act (GEPA)</w:t>
      </w:r>
      <w:r>
        <w:rPr>
          <w:b/>
          <w:bCs/>
          <w:u w:val="single"/>
        </w:rPr>
        <w:t xml:space="preserve"> </w:t>
      </w:r>
    </w:p>
    <w:p w:rsidR="00680369" w:rsidP="00680369" w14:paraId="4F54DF51" w14:textId="77777777"/>
    <w:p w:rsidR="00680369" w:rsidP="00680369" w14:paraId="0607FBFF" w14:textId="05847D44">
      <w:r>
        <w:t xml:space="preserve">All applicants are required to complete the </w:t>
      </w:r>
      <w:r w:rsidRPr="001C63E9">
        <w:t xml:space="preserve">GEPA 427 </w:t>
      </w:r>
      <w:r>
        <w:t xml:space="preserve">Standard Form in Grants.gov.  See page </w:t>
      </w:r>
      <w:r w:rsidR="00025088">
        <w:t xml:space="preserve">TBD </w:t>
      </w:r>
      <w:r>
        <w:t>for more details.</w:t>
      </w:r>
    </w:p>
    <w:p w:rsidR="00680369" w:rsidRPr="00D32AE0" w:rsidP="00680369" w14:paraId="7B5B29BE" w14:textId="77777777"/>
    <w:p w:rsidR="00680369" w:rsidP="00680369" w14:paraId="735D627E" w14:textId="77777777">
      <w:pPr>
        <w:rPr>
          <w:b/>
          <w:bCs/>
          <w:u w:val="single"/>
        </w:rPr>
      </w:pPr>
      <w:r>
        <w:rPr>
          <w:b/>
          <w:bCs/>
          <w:u w:val="single"/>
        </w:rPr>
        <w:t>Format of Applications</w:t>
      </w:r>
    </w:p>
    <w:p w:rsidR="00680369" w:rsidP="00680369" w14:paraId="6098815E" w14:textId="77777777">
      <w:pPr>
        <w:rPr>
          <w:b/>
          <w:bCs/>
          <w:u w:val="single"/>
        </w:rPr>
      </w:pPr>
    </w:p>
    <w:p w:rsidR="00680369" w:rsidP="00680369" w14:paraId="55A7EE41" w14:textId="77777777">
      <w:r w:rsidRPr="00830DB8">
        <w:t>We recommend that you limit the application narrative to no more than 5</w:t>
      </w:r>
      <w:r>
        <w:t>5</w:t>
      </w:r>
      <w:r w:rsidRPr="00830DB8">
        <w:t xml:space="preserve"> pages</w:t>
      </w:r>
      <w:r>
        <w:t xml:space="preserve"> for an Individual Development Grant, and to no more than 75 pages for a Cooperative Arrangement Development Grant.  We also recommend that you</w:t>
      </w:r>
      <w:r w:rsidRPr="00830DB8">
        <w:t xml:space="preserve"> use the following standards: a “page” is </w:t>
      </w:r>
    </w:p>
    <w:p w:rsidR="00680369" w:rsidP="00680369" w14:paraId="266C1E2A" w14:textId="5D54E9DE">
      <w:r w:rsidRPr="00830DB8">
        <w:t xml:space="preserve">8.5" x 11", on one side only, with 1" margins at the top, bottom, and both sides; double-space (no more than three lines per vertical inch) all text in the application narrative, including titles, headings, footnotes, quotations, references, and captions, as well as all text in charts, tables, figures, and graphs; use a font that is either 12 point or larger, and no smaller than 10 pitch (characters per inch); and use one of the following fonts:  Times New Roman, Courier, Courier New, or Arial. </w:t>
      </w:r>
      <w:r>
        <w:t xml:space="preserve"> We also recommend that you limit your responses to </w:t>
      </w:r>
      <w:r>
        <w:rPr>
          <w:i/>
          <w:iCs/>
        </w:rPr>
        <w:t>(insert page limit for priorities)</w:t>
      </w:r>
      <w:r>
        <w:t xml:space="preserve">.  </w:t>
      </w:r>
      <w:r w:rsidRPr="00830DB8">
        <w:t>The Notice contains additional information governing formatting instructions.</w:t>
      </w:r>
    </w:p>
    <w:p w:rsidR="00680369" w:rsidP="00680369" w14:paraId="1CCDEFFA" w14:textId="77777777"/>
    <w:p w:rsidR="00680369" w:rsidP="00680369" w14:paraId="237BFE92" w14:textId="77777777">
      <w:pPr>
        <w:tabs>
          <w:tab w:val="left" w:pos="360"/>
        </w:tabs>
        <w:ind w:left="360" w:hanging="360"/>
      </w:pPr>
      <w:r w:rsidRPr="00D4602F">
        <w:rPr>
          <w:b/>
          <w:bCs/>
          <w:color w:val="000000"/>
        </w:rPr>
        <w:t>All attachments must be in PDF format only.  Other types of files will not be accepted.</w:t>
      </w:r>
      <w:r w:rsidRPr="00D4602F">
        <w:t xml:space="preserve">  </w:t>
      </w:r>
    </w:p>
    <w:p w:rsidR="00680369" w:rsidRPr="00D4602F" w:rsidP="00680369" w14:paraId="66E1FC15" w14:textId="77777777">
      <w:pPr>
        <w:tabs>
          <w:tab w:val="left" w:pos="360"/>
        </w:tabs>
        <w:ind w:left="360" w:hanging="360"/>
        <w:rPr>
          <w:rFonts w:ascii="Arial" w:hAnsi="Arial" w:cs="Arial"/>
        </w:rPr>
      </w:pPr>
    </w:p>
    <w:p w:rsidR="00680369" w:rsidP="00680369" w14:paraId="069091B1" w14:textId="77777777">
      <w:r w:rsidRPr="008B29E4">
        <w:rPr>
          <w:b/>
        </w:rPr>
        <w:t>Notice to Successful Applicants</w:t>
      </w:r>
      <w:r w:rsidRPr="008B29E4">
        <w:t xml:space="preserve"> </w:t>
      </w:r>
    </w:p>
    <w:p w:rsidR="00680369" w:rsidRPr="008B29E4" w:rsidP="00680369" w14:paraId="7331E187" w14:textId="77777777"/>
    <w:p w:rsidR="00680369" w:rsidRPr="008B29E4" w:rsidP="00680369" w14:paraId="5BA5FB04" w14:textId="77777777">
      <w:r w:rsidRPr="008B29E4">
        <w:t>The Department’s Office of Legislation and Congressional Affairs will inform Congress regarding applications approved for new program grants.  Successful applicants will receive award notices by mail or e-mail shortly after Congress is notified.  No funding information will be released before Congress is notified.</w:t>
      </w:r>
    </w:p>
    <w:p w:rsidR="00680369" w:rsidRPr="008B29E4" w:rsidP="00680369" w14:paraId="099BB5C7" w14:textId="77777777"/>
    <w:p w:rsidR="00680369" w:rsidP="00680369" w14:paraId="3599474B" w14:textId="77777777">
      <w:pPr>
        <w:rPr>
          <w:bCs/>
        </w:rPr>
      </w:pPr>
      <w:r>
        <w:rPr>
          <w:b/>
          <w:bCs/>
        </w:rPr>
        <w:t>N</w:t>
      </w:r>
      <w:r w:rsidRPr="008B29E4">
        <w:rPr>
          <w:b/>
          <w:bCs/>
        </w:rPr>
        <w:t>otice to Unsuccessful Applicants</w:t>
      </w:r>
      <w:r w:rsidRPr="008B29E4">
        <w:rPr>
          <w:bCs/>
        </w:rPr>
        <w:t xml:space="preserve"> </w:t>
      </w:r>
    </w:p>
    <w:p w:rsidR="00680369" w:rsidP="00680369" w14:paraId="5450E455" w14:textId="77777777">
      <w:pPr>
        <w:rPr>
          <w:bCs/>
        </w:rPr>
      </w:pPr>
    </w:p>
    <w:p w:rsidR="00680369" w:rsidRPr="008B29E4" w:rsidP="00680369" w14:paraId="3E5473C9" w14:textId="77777777">
      <w:r w:rsidRPr="008B29E4">
        <w:t>Unsuccessful applicants will be notified in writing following the notice to successful applicants.</w:t>
      </w:r>
    </w:p>
    <w:p w:rsidR="00680369" w:rsidRPr="008B29E4" w:rsidP="00680369" w14:paraId="48EAB6DE" w14:textId="77777777"/>
    <w:p w:rsidR="00680369" w:rsidP="00680369" w14:paraId="6F763C1C" w14:textId="77777777">
      <w:pPr>
        <w:rPr>
          <w:b/>
          <w:bCs/>
        </w:rPr>
      </w:pPr>
      <w:r>
        <w:rPr>
          <w:b/>
          <w:bCs/>
        </w:rPr>
        <w:t>Technical Assistance</w:t>
      </w:r>
    </w:p>
    <w:p w:rsidR="00680369" w:rsidP="00680369" w14:paraId="25ECF9BB" w14:textId="77777777">
      <w:pPr>
        <w:rPr>
          <w:b/>
          <w:bCs/>
        </w:rPr>
      </w:pPr>
    </w:p>
    <w:p w:rsidR="00680369" w14:paraId="741E9BB0" w14:textId="4A8694FB">
      <w:pPr>
        <w:rPr>
          <w:u w:val="single"/>
        </w:rPr>
      </w:pPr>
      <w:r w:rsidRPr="008B29E4">
        <w:t xml:space="preserve">A </w:t>
      </w:r>
      <w:r>
        <w:t>pre-application technical assistance</w:t>
      </w:r>
      <w:r w:rsidRPr="008B29E4">
        <w:t xml:space="preserve"> webinar will be provided by the </w:t>
      </w:r>
      <w:r>
        <w:t>competition manager</w:t>
      </w:r>
      <w:r w:rsidRPr="008B29E4">
        <w:t>.</w:t>
      </w:r>
      <w:r>
        <w:rPr>
          <w:u w:val="single"/>
        </w:rPr>
        <w:br w:type="page"/>
      </w:r>
    </w:p>
    <w:bookmarkEnd w:id="1"/>
    <w:p w:rsidR="00EF5844" w:rsidRPr="005F1B05" w:rsidP="008E60DB" w14:paraId="1556C9CD" w14:textId="77777777">
      <w:pPr>
        <w:pStyle w:val="Style2"/>
      </w:pPr>
      <w:r w:rsidRPr="005F1B05">
        <w:t xml:space="preserve">Grants.gov Submission Procedures and </w:t>
      </w:r>
    </w:p>
    <w:p w:rsidR="00EF5844" w:rsidRPr="005F1B05" w:rsidP="008E60DB" w14:paraId="1556C9CE" w14:textId="77777777">
      <w:pPr>
        <w:pStyle w:val="Style2"/>
      </w:pPr>
      <w:r w:rsidRPr="005F1B05">
        <w:t>Tips for Applicants</w:t>
      </w:r>
    </w:p>
    <w:p w:rsidR="00EF5844" w:rsidRPr="00295477" w:rsidP="00EF5844" w14:paraId="1556C9CF" w14:textId="77777777">
      <w:pPr>
        <w:jc w:val="center"/>
        <w:rPr>
          <w:b/>
          <w:bCs/>
          <w:sz w:val="32"/>
          <w:szCs w:val="32"/>
        </w:rPr>
      </w:pPr>
    </w:p>
    <w:p w:rsidR="00C902C8" w:rsidRPr="00797B0A" w:rsidP="00C902C8" w14:paraId="53CF839D" w14:textId="77777777">
      <w:pPr>
        <w:jc w:val="center"/>
        <w:rPr>
          <w:b/>
          <w:bCs/>
        </w:rPr>
      </w:pPr>
      <w:r w:rsidRPr="00797B0A">
        <w:rPr>
          <w:b/>
          <w:bCs/>
        </w:rPr>
        <w:t>Revised 12/2023</w:t>
      </w:r>
    </w:p>
    <w:p w:rsidR="00C902C8" w:rsidRPr="00797B0A" w:rsidP="00C902C8" w14:paraId="5AF90BBB" w14:textId="77777777">
      <w:pPr>
        <w:jc w:val="center"/>
        <w:rPr>
          <w:b/>
          <w:bCs/>
        </w:rPr>
      </w:pPr>
    </w:p>
    <w:p w:rsidR="00C902C8" w:rsidRPr="00797B0A" w:rsidP="00C902C8" w14:paraId="1F43DBC7" w14:textId="77777777">
      <w:pPr>
        <w:jc w:val="center"/>
        <w:rPr>
          <w:b/>
          <w:bCs/>
        </w:rPr>
      </w:pPr>
    </w:p>
    <w:p w:rsidR="00C902C8" w:rsidRPr="00797B0A" w:rsidP="00C902C8" w14:paraId="095328C7" w14:textId="77777777">
      <w:pPr>
        <w:jc w:val="center"/>
        <w:rPr>
          <w:b/>
          <w:bCs/>
          <w:sz w:val="32"/>
          <w:szCs w:val="32"/>
        </w:rPr>
      </w:pPr>
      <w:r w:rsidRPr="00797B0A">
        <w:rPr>
          <w:b/>
          <w:bCs/>
          <w:sz w:val="32"/>
          <w:szCs w:val="32"/>
        </w:rPr>
        <w:t>IMPORTANT – PLEASE READ FIRST</w:t>
      </w:r>
    </w:p>
    <w:p w:rsidR="00C902C8" w:rsidRPr="00797B0A" w:rsidP="00C902C8" w14:paraId="565018B5" w14:textId="77777777">
      <w:pPr>
        <w:jc w:val="center"/>
        <w:rPr>
          <w:b/>
          <w:bCs/>
          <w:sz w:val="8"/>
          <w:szCs w:val="20"/>
        </w:rPr>
      </w:pPr>
    </w:p>
    <w:p w:rsidR="00C902C8" w:rsidRPr="00797B0A" w:rsidP="00C902C8" w14:paraId="59D0BD5B" w14:textId="77777777">
      <w:pPr>
        <w:jc w:val="center"/>
        <w:rPr>
          <w:b/>
          <w:bCs/>
          <w:sz w:val="26"/>
          <w:szCs w:val="20"/>
        </w:rPr>
      </w:pPr>
      <w:r w:rsidRPr="00797B0A">
        <w:rPr>
          <w:b/>
          <w:bCs/>
          <w:sz w:val="26"/>
          <w:szCs w:val="20"/>
        </w:rPr>
        <w:t>U.S. Department of Education</w:t>
      </w:r>
    </w:p>
    <w:p w:rsidR="00C902C8" w:rsidRPr="00797B0A" w:rsidP="00C902C8" w14:paraId="37FD3196" w14:textId="77777777">
      <w:pPr>
        <w:tabs>
          <w:tab w:val="center" w:pos="4320"/>
          <w:tab w:val="right" w:pos="8640"/>
        </w:tabs>
        <w:jc w:val="center"/>
        <w:rPr>
          <w:b/>
          <w:bCs/>
          <w:i/>
          <w:iCs/>
          <w:sz w:val="32"/>
          <w:szCs w:val="32"/>
          <w:u w:val="single"/>
        </w:rPr>
      </w:pPr>
      <w:r w:rsidRPr="00797B0A">
        <w:rPr>
          <w:b/>
          <w:bCs/>
          <w:i/>
          <w:iCs/>
          <w:sz w:val="32"/>
          <w:szCs w:val="32"/>
          <w:u w:val="single"/>
        </w:rPr>
        <w:t>Grants.gov Submission Procedures and Tips for Applicants</w:t>
      </w:r>
    </w:p>
    <w:p w:rsidR="00C902C8" w:rsidRPr="00797B0A" w:rsidP="00C902C8" w14:paraId="0764260E" w14:textId="77777777">
      <w:pPr>
        <w:rPr>
          <w:szCs w:val="20"/>
        </w:rPr>
      </w:pPr>
    </w:p>
    <w:p w:rsidR="00C902C8" w:rsidRPr="00797B0A" w:rsidP="00C902C8" w14:paraId="2814A368" w14:textId="77777777">
      <w:pPr>
        <w:rPr>
          <w:sz w:val="22"/>
          <w:szCs w:val="20"/>
        </w:rPr>
      </w:pPr>
      <w:r w:rsidRPr="00797B0A">
        <w:rPr>
          <w:sz w:val="20"/>
          <w:szCs w:val="20"/>
        </w:rPr>
        <w:t>To facilitate your use of Grants.gov, this document includes important submission procedures you need to be aware of to ensure your application is received in a timely manner and accepted by the Department of Education</w:t>
      </w:r>
      <w:r w:rsidRPr="00797B0A">
        <w:rPr>
          <w:sz w:val="22"/>
          <w:szCs w:val="20"/>
        </w:rPr>
        <w:t>.</w:t>
      </w:r>
    </w:p>
    <w:p w:rsidR="00C902C8" w:rsidRPr="00797B0A" w:rsidP="00C902C8" w14:paraId="3ACD88B9" w14:textId="77777777">
      <w:pPr>
        <w:rPr>
          <w:sz w:val="20"/>
          <w:szCs w:val="20"/>
        </w:rPr>
      </w:pPr>
    </w:p>
    <w:p w:rsidR="00C902C8" w:rsidRPr="00797B0A" w:rsidP="00C902C8" w14:paraId="7A030708" w14:textId="77777777">
      <w:pPr>
        <w:rPr>
          <w:b/>
          <w:bCs/>
          <w:sz w:val="20"/>
          <w:szCs w:val="20"/>
        </w:rPr>
      </w:pPr>
      <w:r w:rsidRPr="00797B0A">
        <w:rPr>
          <w:b/>
          <w:bCs/>
          <w:sz w:val="20"/>
          <w:szCs w:val="20"/>
        </w:rPr>
        <w:t>Browser Support</w:t>
      </w:r>
    </w:p>
    <w:p w:rsidR="00C902C8" w:rsidRPr="00797B0A" w:rsidP="00C902C8" w14:paraId="6131B856" w14:textId="77777777">
      <w:pPr>
        <w:rPr>
          <w:b/>
          <w:bCs/>
          <w:sz w:val="20"/>
          <w:szCs w:val="20"/>
        </w:rPr>
      </w:pPr>
    </w:p>
    <w:p w:rsidR="00C902C8" w:rsidRPr="00797B0A" w:rsidP="00C902C8" w14:paraId="4B79B3F4" w14:textId="77777777">
      <w:pPr>
        <w:rPr>
          <w:b/>
          <w:bCs/>
          <w:sz w:val="20"/>
          <w:szCs w:val="20"/>
        </w:rPr>
      </w:pPr>
      <w:r w:rsidRPr="00797B0A">
        <w:rPr>
          <w:sz w:val="20"/>
          <w:szCs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rsidR="00C902C8" w:rsidRPr="00797B0A" w:rsidP="00C902C8" w14:paraId="16F96305" w14:textId="77777777">
      <w:pPr>
        <w:shd w:val="clear" w:color="auto" w:fill="FFFFFF"/>
        <w:spacing w:before="100" w:beforeAutospacing="1" w:after="100" w:afterAutospacing="1"/>
        <w:rPr>
          <w:sz w:val="20"/>
          <w:szCs w:val="20"/>
        </w:rPr>
      </w:pPr>
      <w:r w:rsidRPr="00797B0A">
        <w:rPr>
          <w:sz w:val="20"/>
          <w:szCs w:val="20"/>
        </w:rPr>
        <w:t xml:space="preserve">For additional information or updates, please see the Grants.gov Browser information in the Applicant FAQs: </w:t>
      </w:r>
      <w:hyperlink r:id="rId16" w:anchor="browser" w:history="1">
        <w:r w:rsidRPr="00797B0A">
          <w:rPr>
            <w:color w:val="0000FF"/>
            <w:sz w:val="20"/>
            <w:szCs w:val="20"/>
            <w:u w:val="single"/>
          </w:rPr>
          <w:t>http://www.grants.gov/web/grants/applicants/applicant-faqs.html#browser</w:t>
        </w:r>
      </w:hyperlink>
    </w:p>
    <w:p w:rsidR="00C902C8" w:rsidRPr="00797B0A" w:rsidP="00C902C8" w14:paraId="78588650" w14:textId="77777777">
      <w:pPr>
        <w:rPr>
          <w:b/>
          <w:bCs/>
          <w:sz w:val="20"/>
          <w:szCs w:val="20"/>
        </w:rPr>
      </w:pPr>
    </w:p>
    <w:p w:rsidR="00C902C8" w:rsidRPr="00797B0A" w:rsidP="00C902C8" w14:paraId="7725A08C" w14:textId="77777777">
      <w:pPr>
        <w:rPr>
          <w:b/>
          <w:bCs/>
          <w:sz w:val="20"/>
          <w:szCs w:val="20"/>
        </w:rPr>
      </w:pPr>
      <w:r w:rsidRPr="00797B0A">
        <w:rPr>
          <w:b/>
          <w:bCs/>
          <w:sz w:val="20"/>
          <w:szCs w:val="20"/>
        </w:rPr>
        <w:t xml:space="preserve">ATTENTION – Workspace, Adobe Forms and PDF Files </w:t>
      </w:r>
    </w:p>
    <w:p w:rsidR="00C902C8" w:rsidRPr="00797B0A" w:rsidP="00C902C8" w14:paraId="798D13DE" w14:textId="77777777">
      <w:pPr>
        <w:rPr>
          <w:sz w:val="20"/>
          <w:szCs w:val="20"/>
        </w:rPr>
      </w:pPr>
    </w:p>
    <w:p w:rsidR="00C902C8" w:rsidRPr="00797B0A" w:rsidP="00C902C8" w14:paraId="344012FA" w14:textId="77777777">
      <w:pPr>
        <w:rPr>
          <w:sz w:val="20"/>
          <w:szCs w:val="20"/>
        </w:rPr>
      </w:pPr>
      <w:r w:rsidRPr="00797B0A">
        <w:rPr>
          <w:sz w:val="20"/>
          <w:szCs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 workspace.</w:t>
      </w:r>
    </w:p>
    <w:p w:rsidR="00C902C8" w:rsidRPr="00797B0A" w:rsidP="00C902C8" w14:paraId="1924C6E2" w14:textId="77777777">
      <w:pPr>
        <w:rPr>
          <w:sz w:val="20"/>
          <w:szCs w:val="20"/>
        </w:rPr>
      </w:pPr>
      <w:r w:rsidRPr="00797B0A">
        <w:rPr>
          <w:sz w:val="20"/>
          <w:szCs w:val="20"/>
        </w:rPr>
        <w:t xml:space="preserve">Below is an overview of applying on Grants.gov. For access to complete instructions on how to apply for opportunities, refer to:  </w:t>
      </w:r>
      <w:hyperlink r:id="rId17" w:history="1">
        <w:r w:rsidRPr="00797B0A">
          <w:rPr>
            <w:color w:val="0000FF"/>
            <w:sz w:val="20"/>
            <w:szCs w:val="20"/>
            <w:u w:val="single"/>
          </w:rPr>
          <w:t>https://www.grants.gov/web/grants/applicants/workspace-overview.html</w:t>
        </w:r>
      </w:hyperlink>
    </w:p>
    <w:p w:rsidR="00C902C8" w:rsidRPr="00797B0A" w:rsidP="00C902C8" w14:paraId="32EE7936" w14:textId="77777777">
      <w:pPr>
        <w:rPr>
          <w:sz w:val="20"/>
          <w:szCs w:val="20"/>
        </w:rPr>
      </w:pPr>
    </w:p>
    <w:p w:rsidR="00C902C8" w:rsidRPr="00797B0A" w:rsidP="00C902C8" w14:paraId="01ACCD6F" w14:textId="77777777">
      <w:pPr>
        <w:numPr>
          <w:ilvl w:val="0"/>
          <w:numId w:val="57"/>
        </w:numPr>
        <w:rPr>
          <w:sz w:val="20"/>
          <w:szCs w:val="20"/>
        </w:rPr>
      </w:pPr>
      <w:r w:rsidRPr="00797B0A">
        <w:rPr>
          <w:sz w:val="20"/>
          <w:szCs w:val="20"/>
        </w:rPr>
        <w:t>Create a Workspace: Creating a workspace allows you to complete it online and route it through your organization for review before submitting.</w:t>
      </w:r>
    </w:p>
    <w:p w:rsidR="00C902C8" w:rsidRPr="00797B0A" w:rsidP="00C902C8" w14:paraId="5D51D35E" w14:textId="77777777">
      <w:pPr>
        <w:ind w:left="1080"/>
        <w:rPr>
          <w:sz w:val="20"/>
          <w:szCs w:val="20"/>
        </w:rPr>
      </w:pPr>
    </w:p>
    <w:p w:rsidR="00C902C8" w:rsidRPr="00797B0A" w:rsidP="00C902C8" w14:paraId="2726B843" w14:textId="77777777">
      <w:pPr>
        <w:ind w:left="720" w:hanging="360"/>
        <w:rPr>
          <w:sz w:val="20"/>
          <w:szCs w:val="20"/>
        </w:rPr>
      </w:pPr>
      <w:r w:rsidRPr="00797B0A">
        <w:rPr>
          <w:sz w:val="20"/>
          <w:szCs w:val="20"/>
        </w:rPr>
        <w:t xml:space="preserve">2) </w:t>
      </w:r>
      <w:r w:rsidRPr="00797B0A">
        <w:rPr>
          <w:sz w:val="20"/>
          <w:szCs w:val="20"/>
        </w:rPr>
        <w:tab/>
        <w:t>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As you apply using Workspace, you may click the blue question mark icon near the upper-right corner of each page to access context-sensitive help.</w:t>
      </w:r>
    </w:p>
    <w:p w:rsidR="00C902C8" w:rsidRPr="00797B0A" w:rsidP="00C902C8" w14:paraId="1377972B" w14:textId="77777777">
      <w:pPr>
        <w:rPr>
          <w:sz w:val="20"/>
          <w:szCs w:val="20"/>
        </w:rPr>
      </w:pPr>
    </w:p>
    <w:p w:rsidR="00C902C8" w:rsidRPr="00797B0A" w:rsidP="00C902C8" w14:paraId="6DEF0244" w14:textId="77777777">
      <w:pPr>
        <w:ind w:left="1440"/>
        <w:rPr>
          <w:sz w:val="20"/>
          <w:szCs w:val="20"/>
        </w:rPr>
      </w:pPr>
      <w:r w:rsidRPr="00797B0A">
        <w:rPr>
          <w:sz w:val="20"/>
          <w:szCs w:val="20"/>
        </w:rPr>
        <w:t>a. Adobe Reader: If you decide not to apply by filling out web forms you can download individual PDF forms in Workspace. The individual PDF forms can be downloaded and saved to your local device storage, network drive(s), or external drives, then accessed through Adobe Reader.</w:t>
      </w:r>
    </w:p>
    <w:p w:rsidR="00C902C8" w:rsidRPr="00797B0A" w:rsidP="00C902C8" w14:paraId="0536ED02" w14:textId="77777777">
      <w:pPr>
        <w:ind w:left="1440"/>
        <w:rPr>
          <w:sz w:val="20"/>
          <w:szCs w:val="20"/>
        </w:rPr>
      </w:pPr>
      <w:r w:rsidRPr="00797B0A">
        <w:rPr>
          <w:sz w:val="20"/>
          <w:szCs w:val="20"/>
        </w:rPr>
        <w:t xml:space="preserve">NOTE: Visit the Adobe Software Compatibility page on Grants.gov to download the appropriate version of the software at: </w:t>
      </w:r>
      <w:hyperlink r:id="rId18" w:history="1">
        <w:r w:rsidRPr="00797B0A">
          <w:rPr>
            <w:color w:val="0000FF"/>
            <w:sz w:val="20"/>
            <w:szCs w:val="20"/>
            <w:u w:val="single"/>
          </w:rPr>
          <w:t>https://www.grants.gov/web/grants/applicants/adobe-software-compatibility.html</w:t>
        </w:r>
      </w:hyperlink>
      <w:r w:rsidRPr="00797B0A">
        <w:rPr>
          <w:sz w:val="20"/>
          <w:szCs w:val="20"/>
        </w:rPr>
        <w:t xml:space="preserve"> </w:t>
      </w:r>
    </w:p>
    <w:p w:rsidR="00C902C8" w:rsidRPr="00797B0A" w:rsidP="00C902C8" w14:paraId="272F1469" w14:textId="77777777">
      <w:pPr>
        <w:ind w:left="720"/>
        <w:rPr>
          <w:sz w:val="20"/>
          <w:szCs w:val="20"/>
        </w:rPr>
      </w:pPr>
    </w:p>
    <w:p w:rsidR="00C902C8" w:rsidRPr="00797B0A" w:rsidP="00C902C8" w14:paraId="542EB9D7" w14:textId="77777777">
      <w:pPr>
        <w:ind w:left="1440"/>
        <w:rPr>
          <w:sz w:val="20"/>
          <w:szCs w:val="20"/>
        </w:rPr>
      </w:pPr>
      <w:r w:rsidRPr="00797B0A">
        <w:rPr>
          <w:sz w:val="20"/>
          <w:szCs w:val="20"/>
        </w:rPr>
        <w:t>b. Mandatory Fields in Forms: In the forms, you will note fields marked with an asterisk and a different background color. These fields are mandatory fields that must be completed to successfully submit your application.</w:t>
      </w:r>
    </w:p>
    <w:p w:rsidR="00C902C8" w:rsidRPr="00797B0A" w:rsidP="00C902C8" w14:paraId="1F9C41B4" w14:textId="77777777">
      <w:pPr>
        <w:ind w:left="1440"/>
        <w:rPr>
          <w:sz w:val="20"/>
          <w:szCs w:val="20"/>
        </w:rPr>
      </w:pPr>
    </w:p>
    <w:p w:rsidR="00C902C8" w:rsidRPr="00797B0A" w:rsidP="00C902C8" w14:paraId="48914CA3" w14:textId="77777777">
      <w:pPr>
        <w:ind w:left="1440"/>
        <w:rPr>
          <w:sz w:val="20"/>
          <w:szCs w:val="20"/>
        </w:rPr>
      </w:pPr>
      <w:r w:rsidRPr="00797B0A">
        <w:rPr>
          <w:sz w:val="20"/>
          <w:szCs w:val="20"/>
        </w:rPr>
        <w:t>c. Complete SF-424 Fields First: The forms are designed to fill in common required fields across other forms, such as the applicant name, address, and Unique Entity Identifier (UEI) Number. Once it is completed, the information will transfer to the other forms.</w:t>
      </w:r>
    </w:p>
    <w:p w:rsidR="00C902C8" w:rsidRPr="00797B0A" w:rsidP="00C902C8" w14:paraId="0935F68A" w14:textId="77777777">
      <w:pPr>
        <w:ind w:left="720"/>
        <w:rPr>
          <w:sz w:val="20"/>
          <w:szCs w:val="20"/>
        </w:rPr>
      </w:pPr>
    </w:p>
    <w:p w:rsidR="00C902C8" w:rsidRPr="00797B0A" w:rsidP="00C902C8" w14:paraId="763FC021" w14:textId="77777777">
      <w:pPr>
        <w:numPr>
          <w:ilvl w:val="0"/>
          <w:numId w:val="58"/>
        </w:numPr>
        <w:rPr>
          <w:sz w:val="20"/>
          <w:szCs w:val="20"/>
        </w:rPr>
      </w:pPr>
      <w:r w:rsidRPr="00797B0A">
        <w:rPr>
          <w:sz w:val="20"/>
          <w:szCs w:val="20"/>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rsidR="00C902C8" w:rsidRPr="00797B0A" w:rsidP="00C902C8" w14:paraId="06BAB471" w14:textId="77777777">
      <w:pPr>
        <w:ind w:left="720"/>
        <w:rPr>
          <w:sz w:val="20"/>
          <w:szCs w:val="20"/>
        </w:rPr>
      </w:pPr>
    </w:p>
    <w:p w:rsidR="00C902C8" w:rsidRPr="00797B0A" w:rsidP="00C902C8" w14:paraId="43A90FAB" w14:textId="77777777">
      <w:pPr>
        <w:numPr>
          <w:ilvl w:val="0"/>
          <w:numId w:val="58"/>
        </w:numPr>
        <w:rPr>
          <w:sz w:val="20"/>
          <w:szCs w:val="20"/>
        </w:rPr>
      </w:pPr>
      <w:r w:rsidRPr="00797B0A">
        <w:rPr>
          <w:sz w:val="20"/>
          <w:szCs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rsidR="00C902C8" w:rsidRPr="00797B0A" w:rsidP="00C902C8" w14:paraId="47CAEAF0" w14:textId="77777777">
      <w:pPr>
        <w:ind w:left="720"/>
        <w:rPr>
          <w:sz w:val="20"/>
          <w:szCs w:val="20"/>
        </w:rPr>
      </w:pPr>
    </w:p>
    <w:p w:rsidR="00C902C8" w:rsidRPr="00797B0A" w:rsidP="00C902C8" w14:paraId="4EA3CE88" w14:textId="77777777">
      <w:pPr>
        <w:rPr>
          <w:sz w:val="20"/>
          <w:szCs w:val="20"/>
        </w:rPr>
      </w:pPr>
      <w:r w:rsidRPr="00797B0A">
        <w:rPr>
          <w:sz w:val="20"/>
          <w:szCs w:val="20"/>
        </w:rPr>
        <w:t xml:space="preserve">For additional training resources, including video tutorials, refer to </w:t>
      </w:r>
      <w:hyperlink r:id="rId19" w:history="1">
        <w:r w:rsidRPr="00797B0A">
          <w:rPr>
            <w:color w:val="0000FF"/>
            <w:sz w:val="20"/>
            <w:szCs w:val="20"/>
            <w:u w:val="single"/>
          </w:rPr>
          <w:t>https://www.grants.gov/web/grants/applicants/applicant-training.html</w:t>
        </w:r>
      </w:hyperlink>
      <w:r w:rsidRPr="00797B0A">
        <w:rPr>
          <w:color w:val="0000FF"/>
          <w:sz w:val="20"/>
          <w:szCs w:val="20"/>
          <w:u w:val="single"/>
        </w:rPr>
        <w:t>.</w:t>
      </w:r>
    </w:p>
    <w:p w:rsidR="00C902C8" w:rsidRPr="00797B0A" w:rsidP="00C902C8" w14:paraId="7D370CF9" w14:textId="77777777">
      <w:pPr>
        <w:rPr>
          <w:sz w:val="20"/>
          <w:szCs w:val="20"/>
        </w:rPr>
      </w:pPr>
    </w:p>
    <w:p w:rsidR="00C902C8" w:rsidRPr="00797B0A" w:rsidP="00C902C8" w14:paraId="43F996EE" w14:textId="77777777">
      <w:pPr>
        <w:rPr>
          <w:sz w:val="20"/>
          <w:szCs w:val="20"/>
        </w:rPr>
      </w:pPr>
      <w:r w:rsidRPr="00797B0A">
        <w:rPr>
          <w:b/>
          <w:sz w:val="20"/>
          <w:szCs w:val="20"/>
        </w:rPr>
        <w:t>Helpful Reminders</w:t>
      </w:r>
    </w:p>
    <w:p w:rsidR="00C902C8" w:rsidRPr="00797B0A" w:rsidP="00C902C8" w14:paraId="592006A5" w14:textId="77777777">
      <w:pPr>
        <w:rPr>
          <w:sz w:val="20"/>
          <w:szCs w:val="20"/>
        </w:rPr>
      </w:pPr>
    </w:p>
    <w:p w:rsidR="00C902C8" w:rsidRPr="00797B0A" w:rsidP="00C902C8" w14:paraId="3CABCE25" w14:textId="77777777">
      <w:pPr>
        <w:numPr>
          <w:ilvl w:val="0"/>
          <w:numId w:val="1"/>
        </w:numPr>
        <w:suppressAutoHyphens/>
        <w:ind w:right="-360"/>
        <w:rPr>
          <w:sz w:val="20"/>
          <w:szCs w:val="20"/>
        </w:rPr>
      </w:pPr>
      <w:r w:rsidRPr="00797B0A">
        <w:rPr>
          <w:b/>
          <w:bCs/>
          <w:sz w:val="20"/>
          <w:szCs w:val="20"/>
        </w:rPr>
        <w:t>REGISTER EARLY</w:t>
      </w:r>
      <w:r w:rsidRPr="00797B0A">
        <w:rPr>
          <w:sz w:val="20"/>
          <w:szCs w:val="20"/>
        </w:rPr>
        <w:t xml:space="preserve"> – Grants.gov registration involves many steps including registration on SAM (</w:t>
      </w:r>
      <w:hyperlink r:id="rId20" w:history="1">
        <w:r w:rsidRPr="00797B0A">
          <w:rPr>
            <w:color w:val="0000FF"/>
            <w:sz w:val="20"/>
            <w:szCs w:val="20"/>
            <w:u w:val="single"/>
          </w:rPr>
          <w:t>www.sam.gov</w:t>
        </w:r>
      </w:hyperlink>
      <w:r w:rsidRPr="00797B0A">
        <w:rPr>
          <w:sz w:val="20"/>
          <w:szCs w:val="20"/>
        </w:rPr>
        <w:t xml:space="preserve">), which </w:t>
      </w:r>
      <w:r w:rsidRPr="00797B0A">
        <w:rPr>
          <w:rFonts w:eastAsia="Calibri" w:cs="Courier New"/>
          <w:color w:val="000000"/>
          <w:sz w:val="20"/>
          <w:szCs w:val="20"/>
        </w:rPr>
        <w:t xml:space="preserve">usually takes approximately 7 to 10 business days, but can take longer depending on the completeness and accuracy of the data entered into the SAM database by an applicant.  </w:t>
      </w:r>
      <w:r w:rsidRPr="00797B0A">
        <w:rPr>
          <w:sz w:val="20"/>
          <w:szCs w:val="20"/>
        </w:rPr>
        <w:t xml:space="preserve">You may begin working on your application while completing the registration process, but you cannot submit an application until all of the Registration steps are complete.  </w:t>
      </w:r>
      <w:r w:rsidRPr="00797B0A">
        <w:rPr>
          <w:color w:val="000000"/>
          <w:sz w:val="20"/>
          <w:szCs w:val="20"/>
        </w:rPr>
        <w:t xml:space="preserve">Please note that once your SAM registration is active, it will take 24-48 hours for the information to be available in Grants.gov, and before you can submit an application through Grants.gov.  </w:t>
      </w:r>
      <w:r w:rsidRPr="00797B0A">
        <w:rPr>
          <w:sz w:val="20"/>
          <w:szCs w:val="20"/>
        </w:rPr>
        <w:t xml:space="preserve">For detailed information on the Registration Steps, please go to:  </w:t>
      </w:r>
      <w:hyperlink r:id="rId21" w:history="1">
        <w:r w:rsidRPr="00797B0A">
          <w:rPr>
            <w:color w:val="0000FF"/>
            <w:sz w:val="20"/>
            <w:szCs w:val="20"/>
            <w:u w:val="single"/>
          </w:rPr>
          <w:t>http://www.grants.gov/web/grants/register.html</w:t>
        </w:r>
      </w:hyperlink>
      <w:r w:rsidRPr="00797B0A">
        <w:rPr>
          <w:sz w:val="20"/>
          <w:szCs w:val="20"/>
        </w:rPr>
        <w:t>. Please note that your organization will need to update its SAM registration annually.</w:t>
      </w:r>
    </w:p>
    <w:p w:rsidR="00C902C8" w:rsidRPr="00797B0A" w:rsidP="00C902C8" w14:paraId="261031FE" w14:textId="77777777">
      <w:pPr>
        <w:suppressAutoHyphens/>
        <w:ind w:left="720" w:right="-360"/>
        <w:rPr>
          <w:rFonts w:ascii="Courier New" w:hAnsi="Courier New" w:cs="Courier New"/>
          <w:sz w:val="20"/>
          <w:szCs w:val="20"/>
          <w:lang w:val="en"/>
        </w:rPr>
      </w:pPr>
    </w:p>
    <w:p w:rsidR="00C902C8" w:rsidRPr="00797B0A" w:rsidP="00C902C8" w14:paraId="565A9ADD" w14:textId="77777777">
      <w:pPr>
        <w:suppressAutoHyphens/>
        <w:ind w:left="720" w:right="-360"/>
        <w:rPr>
          <w:sz w:val="20"/>
          <w:szCs w:val="20"/>
        </w:rPr>
      </w:pPr>
      <w:r w:rsidRPr="00797B0A">
        <w:rPr>
          <w:sz w:val="20"/>
          <w:szCs w:val="20"/>
        </w:rPr>
        <w:t>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w:t>
      </w:r>
      <w:r w:rsidRPr="00797B0A">
        <w:rPr>
          <w:rFonts w:eastAsia="Calibri" w:cs="Courier New"/>
          <w:sz w:val="20"/>
          <w:szCs w:val="20"/>
        </w:rPr>
        <w:t xml:space="preserve">  Information about SAM is available at www.SAM.gov.  To further assist you with registering in SAM or updating your existing SAM registration, see the </w:t>
      </w:r>
      <w:hyperlink r:id="rId22" w:history="1">
        <w:r w:rsidRPr="00797B0A">
          <w:rPr>
            <w:rFonts w:eastAsia="Calibri" w:cs="Courier New"/>
            <w:color w:val="0000FF"/>
            <w:sz w:val="20"/>
            <w:szCs w:val="20"/>
            <w:u w:val="single"/>
          </w:rPr>
          <w:t>Quick Start Guide for Grant Registrations</w:t>
        </w:r>
      </w:hyperlink>
      <w:r w:rsidRPr="00797B0A">
        <w:rPr>
          <w:rFonts w:eastAsia="Calibri" w:cs="Courier New"/>
          <w:sz w:val="20"/>
          <w:szCs w:val="20"/>
        </w:rPr>
        <w:t xml:space="preserve"> and the Entity Registration Video at </w:t>
      </w:r>
      <w:hyperlink r:id="rId23" w:history="1">
        <w:r w:rsidRPr="00797B0A">
          <w:rPr>
            <w:rFonts w:eastAsia="Calibri" w:cs="Courier New"/>
            <w:color w:val="0000FF"/>
            <w:sz w:val="20"/>
            <w:szCs w:val="20"/>
            <w:u w:val="single"/>
          </w:rPr>
          <w:t>https://sam.gov/content/entity-registration</w:t>
        </w:r>
      </w:hyperlink>
      <w:r w:rsidRPr="00797B0A">
        <w:rPr>
          <w:rFonts w:eastAsia="Calibri" w:cs="Courier New"/>
          <w:sz w:val="20"/>
          <w:szCs w:val="20"/>
        </w:rPr>
        <w:t>.</w:t>
      </w:r>
      <w:r w:rsidRPr="00797B0A">
        <w:rPr>
          <w:sz w:val="20"/>
          <w:szCs w:val="20"/>
        </w:rPr>
        <w:t xml:space="preserve"> </w:t>
      </w:r>
    </w:p>
    <w:p w:rsidR="00C902C8" w:rsidRPr="00797B0A" w:rsidP="00C902C8" w14:paraId="6CF3F5F6" w14:textId="77777777">
      <w:pPr>
        <w:rPr>
          <w:sz w:val="20"/>
          <w:szCs w:val="20"/>
        </w:rPr>
      </w:pPr>
    </w:p>
    <w:p w:rsidR="00C902C8" w:rsidRPr="00797B0A" w:rsidP="00C902C8" w14:paraId="662FCADD" w14:textId="77777777">
      <w:pPr>
        <w:numPr>
          <w:ilvl w:val="0"/>
          <w:numId w:val="1"/>
        </w:numPr>
        <w:rPr>
          <w:sz w:val="20"/>
          <w:szCs w:val="20"/>
        </w:rPr>
      </w:pPr>
      <w:r w:rsidRPr="00797B0A">
        <w:rPr>
          <w:b/>
          <w:bCs/>
          <w:sz w:val="20"/>
          <w:szCs w:val="20"/>
        </w:rPr>
        <w:t xml:space="preserve">SUBMIT EARLY </w:t>
      </w:r>
      <w:r w:rsidRPr="00797B0A">
        <w:rPr>
          <w:sz w:val="20"/>
          <w:szCs w:val="20"/>
        </w:rPr>
        <w:t xml:space="preserve">– </w:t>
      </w:r>
      <w:r w:rsidRPr="00797B0A">
        <w:rPr>
          <w:b/>
          <w:bCs/>
          <w:sz w:val="20"/>
          <w:szCs w:val="20"/>
        </w:rPr>
        <w:t>We strongly recommend that you do not wait until the last day to submit your application.  Grants.gov will put a date/time stamp on your application and then process it after it is fully uploaded.</w:t>
      </w:r>
      <w:r w:rsidRPr="00797B0A">
        <w:rPr>
          <w:sz w:val="20"/>
          <w:szCs w:val="20"/>
        </w:rPr>
        <w:t xml:space="preserve">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  </w:t>
      </w:r>
    </w:p>
    <w:p w:rsidR="00C902C8" w:rsidRPr="00797B0A" w:rsidP="00C902C8" w14:paraId="52865AB9" w14:textId="77777777">
      <w:pPr>
        <w:rPr>
          <w:b/>
          <w:bCs/>
          <w:sz w:val="20"/>
          <w:szCs w:val="20"/>
        </w:rPr>
      </w:pPr>
      <w:bookmarkStart w:id="2" w:name="_Hlk90027907"/>
    </w:p>
    <w:p w:rsidR="00C902C8" w:rsidRPr="00797B0A" w:rsidP="00C902C8" w14:paraId="07534E44" w14:textId="77777777">
      <w:pPr>
        <w:ind w:left="720"/>
        <w:rPr>
          <w:sz w:val="20"/>
          <w:szCs w:val="20"/>
        </w:rPr>
      </w:pPr>
      <w:r w:rsidRPr="00797B0A">
        <w:rPr>
          <w:sz w:val="20"/>
          <w:szCs w:val="20"/>
        </w:rPr>
        <w:t>You must provide the UEI on your application that was used when you registered as an Authorized Organization Representative (AOR) on Grants.gov.  This UEI is assigned to your organization in SAM at the time your organization registers in SAM.  If you do not enter the UEI assigned by SAM on your application, Grants.gov will reject your application.</w:t>
      </w:r>
      <w:bookmarkEnd w:id="2"/>
    </w:p>
    <w:p w:rsidR="00C902C8" w:rsidRPr="00797B0A" w:rsidP="00C902C8" w14:paraId="21EE3F20" w14:textId="77777777">
      <w:pPr>
        <w:rPr>
          <w:sz w:val="20"/>
          <w:szCs w:val="20"/>
        </w:rPr>
      </w:pPr>
    </w:p>
    <w:p w:rsidR="00C902C8" w:rsidRPr="00797B0A" w:rsidP="00C902C8" w14:paraId="4BF87FD9" w14:textId="77777777">
      <w:pPr>
        <w:numPr>
          <w:ilvl w:val="0"/>
          <w:numId w:val="1"/>
        </w:numPr>
        <w:rPr>
          <w:sz w:val="20"/>
          <w:szCs w:val="20"/>
        </w:rPr>
      </w:pPr>
      <w:r w:rsidRPr="00797B0A">
        <w:rPr>
          <w:b/>
          <w:bCs/>
          <w:sz w:val="20"/>
          <w:szCs w:val="20"/>
        </w:rPr>
        <w:t>VERIFY SUBMISSION IS OK</w:t>
      </w:r>
      <w:r w:rsidRPr="00797B0A">
        <w:rPr>
          <w:sz w:val="20"/>
          <w:szCs w:val="20"/>
        </w:rPr>
        <w:t xml:space="preserve"> –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of Education receives your application from Grants.gov, an Agency Tracking Number (PR/award number) will be assigned to your application and will be available for viewing on Grants.gov’s Track My Application link.</w:t>
      </w:r>
    </w:p>
    <w:p w:rsidR="00C902C8" w:rsidRPr="00797B0A" w:rsidP="00C902C8" w14:paraId="174D7DC7" w14:textId="77777777">
      <w:pPr>
        <w:rPr>
          <w:sz w:val="20"/>
          <w:szCs w:val="20"/>
        </w:rPr>
      </w:pPr>
    </w:p>
    <w:p w:rsidR="00C902C8" w:rsidRPr="00797B0A" w:rsidP="00C902C8" w14:paraId="12DEFBE2" w14:textId="77777777">
      <w:pPr>
        <w:ind w:left="720"/>
        <w:rPr>
          <w:sz w:val="20"/>
          <w:szCs w:val="20"/>
        </w:rPr>
      </w:pPr>
      <w:r w:rsidRPr="00797B0A">
        <w:rPr>
          <w:sz w:val="20"/>
          <w:szCs w:val="20"/>
        </w:rPr>
        <w:t xml:space="preserve">If the date/time received is later than 11:59:59 p.m. Eastern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24" w:history="1">
        <w:r w:rsidRPr="00797B0A">
          <w:rPr>
            <w:color w:val="0000FF"/>
            <w:sz w:val="20"/>
            <w:szCs w:val="20"/>
            <w:u w:val="single"/>
          </w:rPr>
          <w:t>http://www.grants.gov/web/grants/applicants/encountering-error-messages.html</w:t>
        </w:r>
      </w:hyperlink>
      <w:r w:rsidRPr="00797B0A">
        <w:rPr>
          <w:sz w:val="20"/>
          <w:szCs w:val="20"/>
        </w:rPr>
        <w:t xml:space="preserve">.  For more detailed information on troubleshooting Adobe errors, you can review the Adobe Reader Software Tip Sheet at:   </w:t>
      </w:r>
      <w:hyperlink r:id="rId25" w:history="1">
        <w:r w:rsidRPr="00797B0A">
          <w:rPr>
            <w:color w:val="0000FF"/>
            <w:sz w:val="20"/>
            <w:szCs w:val="20"/>
            <w:u w:val="single"/>
          </w:rPr>
          <w:t>http://www.grants.gov/web/grants/applicants/adobe-software-compatibility.html</w:t>
        </w:r>
      </w:hyperlink>
      <w:r w:rsidRPr="00797B0A">
        <w:rPr>
          <w:sz w:val="20"/>
          <w:szCs w:val="20"/>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  </w:t>
      </w:r>
    </w:p>
    <w:p w:rsidR="00C902C8" w:rsidRPr="00797B0A" w:rsidP="00C902C8" w14:paraId="0F71D69C" w14:textId="77777777">
      <w:pPr>
        <w:rPr>
          <w:sz w:val="20"/>
          <w:szCs w:val="20"/>
        </w:rPr>
      </w:pPr>
    </w:p>
    <w:p w:rsidR="00C902C8" w:rsidRPr="00797B0A" w:rsidP="00C902C8" w14:paraId="1D42D96B" w14:textId="77777777">
      <w:pPr>
        <w:keepNext/>
        <w:outlineLvl w:val="0"/>
        <w:rPr>
          <w:b/>
          <w:sz w:val="20"/>
          <w:szCs w:val="20"/>
        </w:rPr>
      </w:pPr>
      <w:r w:rsidRPr="00797B0A">
        <w:rPr>
          <w:b/>
          <w:sz w:val="20"/>
          <w:szCs w:val="20"/>
        </w:rPr>
        <w:t>Submission Problems – What should you do?</w:t>
      </w:r>
    </w:p>
    <w:p w:rsidR="00C902C8" w:rsidRPr="00797B0A" w:rsidP="00C902C8" w14:paraId="289BA0EF" w14:textId="77777777">
      <w:pPr>
        <w:rPr>
          <w:sz w:val="20"/>
          <w:szCs w:val="20"/>
        </w:rPr>
      </w:pPr>
      <w:r w:rsidRPr="00797B0A">
        <w:rPr>
          <w:sz w:val="20"/>
          <w:szCs w:val="20"/>
        </w:rPr>
        <w:t xml:space="preserve">If you have problems submitting to Grants.gov before the closing date, please contact Grants.gov Customer Support at 1-800-518-4726 or email at:  </w:t>
      </w:r>
      <w:hyperlink r:id="rId26" w:history="1">
        <w:r w:rsidRPr="00797B0A">
          <w:rPr>
            <w:color w:val="0000FF"/>
            <w:sz w:val="20"/>
            <w:szCs w:val="20"/>
            <w:u w:val="single"/>
          </w:rPr>
          <w:t>mailto:support@grants.gov</w:t>
        </w:r>
      </w:hyperlink>
      <w:r w:rsidRPr="00797B0A">
        <w:rPr>
          <w:sz w:val="20"/>
          <w:szCs w:val="20"/>
        </w:rPr>
        <w:t xml:space="preserve"> or access the Grants.gov Self-Service Knowledge Base web portal at:  </w:t>
      </w:r>
      <w:hyperlink r:id="rId27" w:history="1">
        <w:r w:rsidRPr="00797B0A">
          <w:rPr>
            <w:color w:val="0000FF"/>
            <w:sz w:val="20"/>
            <w:szCs w:val="20"/>
            <w:u w:val="single"/>
          </w:rPr>
          <w:t>https://grants-portal.psc.gov/Welcome.aspx?pt=Grants</w:t>
        </w:r>
      </w:hyperlink>
    </w:p>
    <w:p w:rsidR="00C902C8" w:rsidRPr="00797B0A" w:rsidP="00C902C8" w14:paraId="7579BA1A" w14:textId="77777777">
      <w:pPr>
        <w:rPr>
          <w:sz w:val="20"/>
          <w:szCs w:val="20"/>
        </w:rPr>
      </w:pPr>
    </w:p>
    <w:p w:rsidR="00C902C8" w:rsidRPr="00797B0A" w:rsidP="00C902C8" w14:paraId="59E56A02" w14:textId="77777777">
      <w:pPr>
        <w:rPr>
          <w:sz w:val="20"/>
          <w:szCs w:val="20"/>
        </w:rPr>
      </w:pPr>
      <w:r w:rsidRPr="00797B0A">
        <w:rPr>
          <w:sz w:val="20"/>
          <w:szCs w:val="20"/>
        </w:rPr>
        <w:t xml:space="preserve">We discourage paper applications, but if electronic submission is not possible ( e.g., you do not have access to the internet), (1) you must provide a prior written notification that you intend to submit a paper application and (2) your paper application must be postmarked by the application deadline date. If you submit your prior written notification by email, it must be received by the Department no later than 14 calendar days before the application deadline date. If you mail your notification to the Department, it must be postmarked no later than 14 calendar days before the application deadline date (See the </w:t>
      </w:r>
      <w:hyperlink r:id="rId28" w:history="1">
        <w:r w:rsidRPr="00797B0A">
          <w:rPr>
            <w:color w:val="0000FF"/>
            <w:sz w:val="20"/>
            <w:szCs w:val="20"/>
            <w:u w:val="single"/>
          </w:rPr>
          <w:t>2022 Common Instructions</w:t>
        </w:r>
      </w:hyperlink>
      <w:r w:rsidRPr="00797B0A">
        <w:rPr>
          <w:sz w:val="20"/>
          <w:szCs w:val="20"/>
        </w:rPr>
        <w:t xml:space="preserve"> for detailed instructions regarding this procedure).</w:t>
      </w:r>
      <w:r w:rsidRPr="00797B0A">
        <w:rPr>
          <w:sz w:val="20"/>
          <w:szCs w:val="20"/>
        </w:rPr>
        <w:t xml:space="preserve"> </w:t>
      </w:r>
    </w:p>
    <w:p w:rsidR="00C902C8" w:rsidRPr="00797B0A" w:rsidP="00C902C8" w14:paraId="5120C497" w14:textId="77777777">
      <w:pPr>
        <w:rPr>
          <w:sz w:val="20"/>
          <w:szCs w:val="20"/>
        </w:rPr>
      </w:pPr>
    </w:p>
    <w:p w:rsidR="00C902C8" w:rsidRPr="00797B0A" w:rsidP="00C902C8" w14:paraId="7122A3FA" w14:textId="77777777">
      <w:pPr>
        <w:keepNext/>
        <w:outlineLvl w:val="0"/>
        <w:rPr>
          <w:b/>
          <w:sz w:val="20"/>
          <w:szCs w:val="20"/>
        </w:rPr>
      </w:pPr>
      <w:r w:rsidRPr="00797B0A">
        <w:rPr>
          <w:b/>
          <w:sz w:val="20"/>
          <w:szCs w:val="20"/>
        </w:rPr>
        <w:t>Helpful Hints When Working with Grants.gov</w:t>
      </w:r>
    </w:p>
    <w:p w:rsidR="00C902C8" w:rsidRPr="00797B0A" w:rsidP="00C902C8" w14:paraId="58F9A6D4" w14:textId="77777777">
      <w:pPr>
        <w:rPr>
          <w:sz w:val="20"/>
          <w:szCs w:val="20"/>
        </w:rPr>
      </w:pPr>
    </w:p>
    <w:p w:rsidR="00C902C8" w:rsidRPr="00797B0A" w:rsidP="00C902C8" w14:paraId="7C81FA57" w14:textId="77777777">
      <w:pPr>
        <w:rPr>
          <w:sz w:val="20"/>
          <w:szCs w:val="20"/>
        </w:rPr>
      </w:pPr>
      <w:r w:rsidRPr="00797B0A">
        <w:rPr>
          <w:sz w:val="20"/>
          <w:szCs w:val="20"/>
        </w:rPr>
        <w:t xml:space="preserve">Please go to </w:t>
      </w:r>
      <w:hyperlink r:id="rId29" w:history="1">
        <w:r w:rsidRPr="00797B0A">
          <w:rPr>
            <w:color w:val="0000FF"/>
            <w:sz w:val="20"/>
            <w:szCs w:val="20"/>
            <w:u w:val="single"/>
          </w:rPr>
          <w:t>http://www.grants.gov/web/grants/support.html</w:t>
        </w:r>
      </w:hyperlink>
      <w:r w:rsidRPr="00797B0A">
        <w:rPr>
          <w:sz w:val="20"/>
          <w:szCs w:val="20"/>
        </w:rPr>
        <w:t xml:space="preserve"> for help with Grants.gov.  For additional tips related to submitting grant applications, please refer to the Grants.gov Applicant FAQs found at this Grants.gov link: </w:t>
      </w:r>
      <w:hyperlink r:id="rId16" w:history="1">
        <w:r w:rsidRPr="00797B0A">
          <w:rPr>
            <w:color w:val="0000FF"/>
            <w:sz w:val="20"/>
            <w:szCs w:val="20"/>
            <w:u w:val="single"/>
          </w:rPr>
          <w:t>http://www.grants.gov/web/grants/applicants/applicant-faqs.html</w:t>
        </w:r>
      </w:hyperlink>
      <w:r w:rsidRPr="00797B0A">
        <w:rPr>
          <w:sz w:val="20"/>
          <w:szCs w:val="20"/>
        </w:rPr>
        <w:t xml:space="preserve"> as well as additional information on Workspace at </w:t>
      </w:r>
      <w:hyperlink r:id="rId30" w:anchor="workspace" w:history="1">
        <w:r w:rsidRPr="00797B0A">
          <w:rPr>
            <w:color w:val="0000FF"/>
            <w:sz w:val="20"/>
            <w:szCs w:val="20"/>
            <w:u w:val="single"/>
          </w:rPr>
          <w:t>https://www.grants.gov/web/grants/applicants/applicant-faqs.html#workspace</w:t>
        </w:r>
      </w:hyperlink>
      <w:r w:rsidRPr="00797B0A">
        <w:rPr>
          <w:sz w:val="20"/>
          <w:szCs w:val="20"/>
        </w:rPr>
        <w:t xml:space="preserve">.  </w:t>
      </w:r>
    </w:p>
    <w:p w:rsidR="00C902C8" w:rsidRPr="00797B0A" w:rsidP="00C902C8" w14:paraId="216DC7F4" w14:textId="77777777">
      <w:pPr>
        <w:keepNext/>
        <w:ind w:left="1440" w:hanging="1440"/>
        <w:outlineLvl w:val="0"/>
        <w:rPr>
          <w:b/>
          <w:sz w:val="20"/>
          <w:szCs w:val="20"/>
        </w:rPr>
      </w:pPr>
    </w:p>
    <w:p w:rsidR="00C902C8" w:rsidRPr="00797B0A" w:rsidP="00C902C8" w14:paraId="0B9CA84C" w14:textId="77777777">
      <w:pPr>
        <w:keepNext/>
        <w:outlineLvl w:val="0"/>
        <w:rPr>
          <w:b/>
          <w:sz w:val="20"/>
          <w:szCs w:val="20"/>
        </w:rPr>
      </w:pPr>
      <w:r w:rsidRPr="00797B0A">
        <w:rPr>
          <w:b/>
          <w:sz w:val="20"/>
          <w:szCs w:val="20"/>
        </w:rPr>
        <w:t>Slow Internet Connections</w:t>
      </w:r>
    </w:p>
    <w:p w:rsidR="00C902C8" w:rsidRPr="00797B0A" w:rsidP="00C902C8" w14:paraId="13F1181F" w14:textId="77777777">
      <w:pPr>
        <w:rPr>
          <w:sz w:val="20"/>
          <w:szCs w:val="20"/>
        </w:rPr>
      </w:pPr>
      <w:r w:rsidRPr="00797B0A">
        <w:rPr>
          <w:sz w:val="20"/>
          <w:szCs w:val="20"/>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marked late in the G5 system. </w:t>
      </w:r>
      <w:r w:rsidRPr="00797B0A">
        <w:rPr>
          <w:b/>
          <w:bCs/>
          <w:sz w:val="20"/>
          <w:szCs w:val="20"/>
        </w:rPr>
        <w:t xml:space="preserve"> If you do not have access to a high-speed internet connection, you may want to consider following the instructions in the </w:t>
      </w:r>
      <w:r w:rsidRPr="0079260B">
        <w:rPr>
          <w:b/>
          <w:bCs/>
          <w:i/>
          <w:iCs/>
          <w:sz w:val="20"/>
          <w:szCs w:val="20"/>
        </w:rPr>
        <w:t>Federal Register</w:t>
      </w:r>
      <w:r w:rsidRPr="00797B0A">
        <w:rPr>
          <w:b/>
          <w:bCs/>
          <w:sz w:val="20"/>
          <w:szCs w:val="20"/>
        </w:rPr>
        <w:t xml:space="preserve"> notice to obtain an exception to the electronic submission requirement no later than 14 calendar days before the application deadline date.</w:t>
      </w:r>
      <w:r w:rsidRPr="00797B0A">
        <w:rPr>
          <w:sz w:val="20"/>
          <w:szCs w:val="20"/>
        </w:rPr>
        <w:t xml:space="preserve">  (See the </w:t>
      </w:r>
      <w:r w:rsidRPr="0079260B">
        <w:rPr>
          <w:i/>
          <w:iCs/>
          <w:sz w:val="20"/>
          <w:szCs w:val="20"/>
        </w:rPr>
        <w:t>Federal Register</w:t>
      </w:r>
      <w:r w:rsidRPr="00797B0A">
        <w:rPr>
          <w:sz w:val="20"/>
          <w:szCs w:val="20"/>
        </w:rPr>
        <w:t xml:space="preserve"> notice for detailed instructions and the </w:t>
      </w:r>
      <w:hyperlink r:id="rId28" w:history="1">
        <w:r w:rsidRPr="00797B0A">
          <w:rPr>
            <w:color w:val="0000FF"/>
            <w:sz w:val="20"/>
            <w:szCs w:val="20"/>
            <w:u w:val="single"/>
          </w:rPr>
          <w:t>2022 Common Instructions</w:t>
        </w:r>
      </w:hyperlink>
      <w:r w:rsidRPr="00797B0A">
        <w:rPr>
          <w:sz w:val="20"/>
          <w:szCs w:val="20"/>
        </w:rPr>
        <w:t xml:space="preserve">.) </w:t>
      </w:r>
    </w:p>
    <w:p w:rsidR="00C902C8" w:rsidRPr="00797B0A" w:rsidP="00C902C8" w14:paraId="23370CB2" w14:textId="77777777">
      <w:pPr>
        <w:keepNext/>
        <w:outlineLvl w:val="0"/>
        <w:rPr>
          <w:b/>
          <w:sz w:val="20"/>
          <w:szCs w:val="20"/>
        </w:rPr>
      </w:pPr>
    </w:p>
    <w:p w:rsidR="00C902C8" w:rsidRPr="00797B0A" w:rsidP="00C902C8" w14:paraId="11EEBB52" w14:textId="77777777">
      <w:pPr>
        <w:rPr>
          <w:b/>
          <w:bCs/>
          <w:sz w:val="20"/>
          <w:szCs w:val="14"/>
        </w:rPr>
      </w:pPr>
      <w:r w:rsidRPr="00797B0A">
        <w:rPr>
          <w:b/>
          <w:bCs/>
          <w:sz w:val="20"/>
          <w:szCs w:val="14"/>
        </w:rPr>
        <w:t>Attaching Files – Additional Tips</w:t>
      </w:r>
    </w:p>
    <w:p w:rsidR="00C902C8" w:rsidRPr="00797B0A" w:rsidP="00C902C8" w14:paraId="0E94E42D" w14:textId="77777777">
      <w:pPr>
        <w:rPr>
          <w:rFonts w:eastAsia="Arial Unicode MS"/>
          <w:sz w:val="20"/>
        </w:rPr>
      </w:pPr>
      <w:r w:rsidRPr="00797B0A">
        <w:rPr>
          <w:rFonts w:eastAsia="Arial Unicode MS"/>
          <w:sz w:val="20"/>
        </w:rPr>
        <w:t>Please note the following tips related to attaching files to your application:</w:t>
      </w:r>
    </w:p>
    <w:p w:rsidR="00C902C8" w:rsidRPr="00797B0A" w:rsidP="00C902C8" w14:paraId="01024C59" w14:textId="77777777">
      <w:pPr>
        <w:rPr>
          <w:rFonts w:eastAsia="Arial Unicode MS"/>
          <w:sz w:val="20"/>
        </w:rPr>
      </w:pPr>
    </w:p>
    <w:p w:rsidR="00C902C8" w:rsidRPr="00797B0A" w:rsidP="00C902C8" w14:paraId="50379612" w14:textId="77777777">
      <w:pPr>
        <w:numPr>
          <w:ilvl w:val="0"/>
          <w:numId w:val="44"/>
        </w:numPr>
        <w:spacing w:after="120"/>
        <w:rPr>
          <w:rFonts w:eastAsia="Arial Unicode MS"/>
          <w:sz w:val="20"/>
        </w:rPr>
      </w:pPr>
      <w:r w:rsidRPr="00797B0A">
        <w:rPr>
          <w:rFonts w:eastAsia="Arial Unicode MS"/>
          <w:sz w:val="20"/>
        </w:rPr>
        <w:t xml:space="preserve">When you submit your application electronically, you must upload any narrative sections and all other attachments to your application as files in either Portable Document Format (PDF) or Microsoft Word.  </w:t>
      </w:r>
      <w:r w:rsidRPr="00797B0A">
        <w:rPr>
          <w:rFonts w:eastAsia="Arial Unicode MS"/>
          <w:sz w:val="20"/>
        </w:rPr>
        <w:t xml:space="preserve">Although applicants have the option of uploading any narrative sections and all other attachments to their application in either PDF or Microsoft Word, we </w:t>
      </w:r>
      <w:r w:rsidRPr="00797B0A">
        <w:rPr>
          <w:rFonts w:eastAsia="Arial Unicode MS"/>
          <w:b/>
          <w:sz w:val="20"/>
        </w:rPr>
        <w:t>recommend</w:t>
      </w:r>
      <w:r w:rsidRPr="00797B0A">
        <w:rPr>
          <w:rFonts w:eastAsia="Arial Unicode MS"/>
          <w:sz w:val="20"/>
        </w:rPr>
        <w:t xml:space="preserve">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w:t>
      </w:r>
    </w:p>
    <w:p w:rsidR="00C902C8" w:rsidRPr="00797B0A" w:rsidP="00C902C8" w14:paraId="7F852307" w14:textId="77777777">
      <w:pPr>
        <w:numPr>
          <w:ilvl w:val="0"/>
          <w:numId w:val="44"/>
        </w:numPr>
        <w:spacing w:after="120"/>
        <w:rPr>
          <w:rFonts w:eastAsia="Arial Unicode MS"/>
          <w:sz w:val="20"/>
        </w:rPr>
      </w:pPr>
      <w:r w:rsidRPr="00797B0A">
        <w:rPr>
          <w:rFonts w:eastAsia="Arial Unicode MS"/>
          <w:sz w:val="20"/>
        </w:rPr>
        <w:t>Grants.gov cannot process an application that includes two or more files that have the same name within a grant submission.  Therefore, each file uploaded to your application package should have a unique file name.</w:t>
      </w:r>
    </w:p>
    <w:p w:rsidR="00C902C8" w:rsidRPr="00797B0A" w:rsidP="00C902C8" w14:paraId="319DBDD4" w14:textId="77777777">
      <w:pPr>
        <w:numPr>
          <w:ilvl w:val="0"/>
          <w:numId w:val="44"/>
        </w:numPr>
        <w:spacing w:after="120"/>
        <w:rPr>
          <w:sz w:val="20"/>
          <w:szCs w:val="20"/>
        </w:rPr>
      </w:pPr>
      <w:r w:rsidRPr="00797B0A">
        <w:rPr>
          <w:sz w:val="20"/>
          <w:szCs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w:t>
      </w:r>
      <w:r w:rsidRPr="00797B0A">
        <w:rPr>
          <w:color w:val="363636"/>
          <w:sz w:val="20"/>
          <w:szCs w:val="20"/>
        </w:rPr>
        <w:t xml:space="preserve"> </w:t>
      </w:r>
      <w:r w:rsidRPr="00797B0A">
        <w:rPr>
          <w:sz w:val="20"/>
          <w:szCs w:val="20"/>
        </w:rPr>
        <w:t xml:space="preserve"> Applications submitted that do not comply with the Grants.gov guidelines will be rejected at Grants.gov and not forwarded to the Department.  </w:t>
      </w:r>
    </w:p>
    <w:p w:rsidR="00C902C8" w:rsidRPr="00797B0A" w:rsidP="00C902C8" w14:paraId="0B883247" w14:textId="77777777">
      <w:pPr>
        <w:numPr>
          <w:ilvl w:val="0"/>
          <w:numId w:val="44"/>
        </w:numPr>
        <w:spacing w:after="120"/>
        <w:rPr>
          <w:rFonts w:eastAsia="Arial Unicode MS"/>
          <w:sz w:val="20"/>
        </w:rPr>
      </w:pPr>
      <w:r w:rsidRPr="00797B0A">
        <w:rPr>
          <w:rFonts w:eastAsia="Arial Unicode MS"/>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rsidR="00C902C8" w:rsidRPr="005D547C" w:rsidP="00C902C8" w14:paraId="02FD937B" w14:textId="77777777">
      <w:pPr>
        <w:rPr>
          <w:rFonts w:eastAsia="Arial Unicode MS"/>
          <w:sz w:val="20"/>
        </w:rPr>
      </w:pPr>
    </w:p>
    <w:p w:rsidR="0031784C" w14:paraId="1556CA19" w14:textId="77777777">
      <w:pPr>
        <w:rPr>
          <w:rFonts w:eastAsia="Arial Unicode MS"/>
          <w:sz w:val="20"/>
          <w:szCs w:val="20"/>
        </w:rPr>
      </w:pPr>
      <w:r>
        <w:rPr>
          <w:rFonts w:eastAsia="Arial Unicode MS"/>
          <w:sz w:val="20"/>
          <w:szCs w:val="20"/>
        </w:rPr>
        <w:br w:type="page"/>
      </w:r>
    </w:p>
    <w:p w:rsidR="00EF5844" w:rsidRPr="00EF5844" w:rsidP="008E60DB" w14:paraId="1556CA1A" w14:textId="77777777">
      <w:pPr>
        <w:pStyle w:val="Style2"/>
      </w:pPr>
      <w:bookmarkStart w:id="3" w:name="_Toc134871614"/>
      <w:r w:rsidRPr="00EF5844">
        <w:t>Application Transmittal Instructions</w:t>
      </w:r>
    </w:p>
    <w:p w:rsidR="00EF5844" w:rsidRPr="00EF5844" w:rsidP="00EF5844" w14:paraId="1556CA1B" w14:textId="77777777">
      <w:pPr>
        <w:tabs>
          <w:tab w:val="left" w:pos="360"/>
        </w:tabs>
        <w:ind w:left="360" w:hanging="360"/>
        <w:jc w:val="center"/>
        <w:rPr>
          <w:b/>
        </w:rPr>
      </w:pPr>
    </w:p>
    <w:p w:rsidR="00EF5844" w:rsidRPr="00EF5844" w:rsidP="00EF5844" w14:paraId="1556CA1C" w14:textId="77777777">
      <w:pPr>
        <w:ind w:right="-810"/>
        <w:rPr>
          <w:u w:val="single"/>
        </w:rPr>
      </w:pPr>
    </w:p>
    <w:p w:rsidR="00EF5844" w:rsidRPr="00EF5844" w:rsidP="00EF5844" w14:paraId="1556CA1D" w14:textId="77777777">
      <w:pPr>
        <w:keepNext/>
        <w:outlineLvl w:val="4"/>
        <w:rPr>
          <w:bCs/>
          <w:szCs w:val="20"/>
          <w:lang w:val="x-none" w:eastAsia="x-none"/>
        </w:rPr>
      </w:pPr>
      <w:r w:rsidRPr="00EF5844">
        <w:rPr>
          <w:bCs/>
          <w:szCs w:val="20"/>
          <w:lang w:val="x-none" w:eastAsia="x-none"/>
        </w:rPr>
        <w:t xml:space="preserve">This program requires the electronic submission of applications; specific requirements and waiver instructions can be found in the </w:t>
      </w:r>
      <w:r w:rsidRPr="0079260B">
        <w:rPr>
          <w:bCs/>
          <w:i/>
          <w:iCs/>
          <w:szCs w:val="20"/>
          <w:lang w:val="x-none" w:eastAsia="x-none"/>
        </w:rPr>
        <w:t>Federal Register</w:t>
      </w:r>
      <w:r w:rsidRPr="00EF5844">
        <w:rPr>
          <w:bCs/>
          <w:szCs w:val="20"/>
          <w:lang w:val="x-none" w:eastAsia="x-none"/>
        </w:rPr>
        <w:t xml:space="preserve"> NIA. </w:t>
      </w:r>
    </w:p>
    <w:p w:rsidR="00EF5844" w:rsidRPr="00EF5844" w:rsidP="00EF5844" w14:paraId="1556CA1E" w14:textId="77777777">
      <w:pPr>
        <w:keepNext/>
        <w:outlineLvl w:val="4"/>
        <w:rPr>
          <w:bCs/>
          <w:szCs w:val="20"/>
          <w:lang w:val="x-none" w:eastAsia="x-none"/>
        </w:rPr>
      </w:pPr>
    </w:p>
    <w:p w:rsidR="00EF5844" w:rsidRPr="00EF5844" w:rsidP="00EF5844" w14:paraId="1556CA1F" w14:textId="77777777">
      <w:pPr>
        <w:keepNext/>
        <w:outlineLvl w:val="4"/>
        <w:rPr>
          <w:bCs/>
          <w:szCs w:val="20"/>
          <w:lang w:eastAsia="x-none"/>
        </w:rPr>
      </w:pPr>
      <w:r w:rsidRPr="00EF5844">
        <w:rPr>
          <w:b/>
          <w:bCs/>
          <w:szCs w:val="20"/>
          <w:u w:val="single"/>
          <w:lang w:val="x-none" w:eastAsia="x-none"/>
        </w:rPr>
        <w:t>Applications Submitted Electronically</w:t>
      </w:r>
    </w:p>
    <w:p w:rsidR="00EF5844" w:rsidRPr="00EF5844" w:rsidP="00EF5844" w14:paraId="1556CA20" w14:textId="77777777">
      <w:pPr>
        <w:keepNext/>
        <w:outlineLvl w:val="4"/>
        <w:rPr>
          <w:bCs/>
          <w:szCs w:val="20"/>
          <w:lang w:val="x-none" w:eastAsia="x-none"/>
        </w:rPr>
      </w:pPr>
    </w:p>
    <w:p w:rsidR="00EF5844" w:rsidRPr="00EF5844" w:rsidP="00EF5844" w14:paraId="1556CA21" w14:textId="55CB88A6">
      <w:pPr>
        <w:keepNext/>
        <w:outlineLvl w:val="4"/>
        <w:rPr>
          <w:bCs/>
          <w:szCs w:val="20"/>
          <w:lang w:val="x-none" w:eastAsia="x-none"/>
        </w:rPr>
      </w:pPr>
      <w:r w:rsidRPr="00EF5844">
        <w:rPr>
          <w:bCs/>
          <w:szCs w:val="20"/>
          <w:lang w:val="x-none" w:eastAsia="x-none"/>
        </w:rPr>
        <w:t xml:space="preserve">You must submit your grant application through the Internet using the software provided on the Grants.gov </w:t>
      </w:r>
      <w:r w:rsidR="0047796C">
        <w:rPr>
          <w:bCs/>
          <w:szCs w:val="20"/>
          <w:lang w:eastAsia="x-none"/>
        </w:rPr>
        <w:t>w</w:t>
      </w:r>
      <w:r w:rsidRPr="00EF5844">
        <w:rPr>
          <w:bCs/>
          <w:szCs w:val="20"/>
          <w:lang w:val="x-none" w:eastAsia="x-none"/>
        </w:rPr>
        <w:t xml:space="preserve">ebsite (http://www.grants.gov) by 11:59:59 p.m. (Washington, D.C. time) on or before the </w:t>
      </w:r>
      <w:r w:rsidR="00F5786C">
        <w:rPr>
          <w:bCs/>
          <w:szCs w:val="20"/>
          <w:lang w:eastAsia="x-none"/>
        </w:rPr>
        <w:t>closing</w:t>
      </w:r>
      <w:r w:rsidRPr="00EF5844" w:rsidR="00F5786C">
        <w:rPr>
          <w:bCs/>
          <w:szCs w:val="20"/>
          <w:lang w:val="x-none" w:eastAsia="x-none"/>
        </w:rPr>
        <w:t xml:space="preserve"> </w:t>
      </w:r>
      <w:r w:rsidRPr="00EF5844">
        <w:rPr>
          <w:bCs/>
          <w:szCs w:val="20"/>
          <w:lang w:val="x-none" w:eastAsia="x-none"/>
        </w:rPr>
        <w:t>date</w:t>
      </w:r>
      <w:r w:rsidR="006F5765">
        <w:rPr>
          <w:bCs/>
          <w:szCs w:val="20"/>
          <w:lang w:eastAsia="x-none"/>
        </w:rPr>
        <w:t xml:space="preserve"> of </w:t>
      </w:r>
      <w:r w:rsidR="00F22B44">
        <w:rPr>
          <w:bCs/>
          <w:szCs w:val="20"/>
          <w:lang w:eastAsia="x-none"/>
        </w:rPr>
        <w:t>DATE</w:t>
      </w:r>
      <w:r w:rsidRPr="00EF5844">
        <w:rPr>
          <w:bCs/>
          <w:szCs w:val="20"/>
          <w:lang w:val="x-none" w:eastAsia="x-none"/>
        </w:rPr>
        <w:t>.</w:t>
      </w:r>
    </w:p>
    <w:p w:rsidR="00EF5844" w:rsidRPr="00EF5844" w:rsidP="00EF5844" w14:paraId="1556CA22" w14:textId="77777777">
      <w:pPr>
        <w:keepNext/>
        <w:outlineLvl w:val="4"/>
        <w:rPr>
          <w:bCs/>
          <w:szCs w:val="20"/>
          <w:lang w:val="x-none" w:eastAsia="x-none"/>
        </w:rPr>
      </w:pPr>
    </w:p>
    <w:p w:rsidR="00EF5844" w:rsidRPr="00EF5844" w:rsidP="00EF5844" w14:paraId="1556CA23" w14:textId="2A92E2DE">
      <w:pPr>
        <w:keepNext/>
        <w:outlineLvl w:val="4"/>
        <w:rPr>
          <w:bCs/>
          <w:szCs w:val="20"/>
          <w:lang w:val="x-none" w:eastAsia="x-none"/>
        </w:rPr>
      </w:pPr>
      <w:r w:rsidRPr="00EF5844">
        <w:rPr>
          <w:bCs/>
          <w:szCs w:val="20"/>
          <w:lang w:val="x-none" w:eastAsia="x-none"/>
        </w:rPr>
        <w:t xml:space="preserve">If you submit your application through the Internet via the Grants.gov </w:t>
      </w:r>
      <w:r w:rsidR="0047796C">
        <w:rPr>
          <w:bCs/>
          <w:szCs w:val="20"/>
          <w:lang w:eastAsia="x-none"/>
        </w:rPr>
        <w:t>w</w:t>
      </w:r>
      <w:r w:rsidRPr="00EF5844">
        <w:rPr>
          <w:bCs/>
          <w:szCs w:val="20"/>
          <w:lang w:val="x-none" w:eastAsia="x-none"/>
        </w:rPr>
        <w:t>ebsite, you will receive an automatic acknowledgement when we receive your application.</w:t>
      </w:r>
    </w:p>
    <w:p w:rsidR="00EF5844" w:rsidRPr="00EF5844" w:rsidP="00EF5844" w14:paraId="1556CA24" w14:textId="77777777">
      <w:pPr>
        <w:keepNext/>
        <w:outlineLvl w:val="4"/>
        <w:rPr>
          <w:bCs/>
          <w:szCs w:val="20"/>
          <w:lang w:val="x-none" w:eastAsia="x-none"/>
        </w:rPr>
      </w:pPr>
    </w:p>
    <w:p w:rsidR="00EF5844" w:rsidRPr="00EF5844" w:rsidP="00EF5844" w14:paraId="1556CA25" w14:textId="77777777">
      <w:pPr>
        <w:keepNext/>
        <w:outlineLvl w:val="4"/>
        <w:rPr>
          <w:bCs/>
          <w:szCs w:val="20"/>
          <w:lang w:eastAsia="x-none"/>
        </w:rPr>
      </w:pPr>
      <w:r w:rsidRPr="00EF5844">
        <w:rPr>
          <w:bCs/>
          <w:szCs w:val="20"/>
          <w:lang w:val="x-none" w:eastAsia="x-none"/>
        </w:rPr>
        <w:t xml:space="preserve">For more information on using Grants.gov, please refer to NIA that was published in the </w:t>
      </w:r>
      <w:r w:rsidRPr="0079260B">
        <w:rPr>
          <w:bCs/>
          <w:i/>
          <w:iCs/>
          <w:szCs w:val="20"/>
          <w:lang w:val="x-none" w:eastAsia="x-none"/>
        </w:rPr>
        <w:t>Federal Register</w:t>
      </w:r>
      <w:r w:rsidRPr="00EF5844">
        <w:rPr>
          <w:bCs/>
          <w:szCs w:val="20"/>
          <w:lang w:val="x-none" w:eastAsia="x-none"/>
        </w:rPr>
        <w:t xml:space="preserve"> or visit </w:t>
      </w:r>
      <w:hyperlink r:id="rId14" w:history="1">
        <w:r w:rsidRPr="00EF5844">
          <w:rPr>
            <w:rFonts w:eastAsia="Calibri"/>
            <w:color w:val="0000FF"/>
            <w:u w:val="single"/>
          </w:rPr>
          <w:t>http://www.grants.gov</w:t>
        </w:r>
      </w:hyperlink>
      <w:r w:rsidRPr="00EF5844">
        <w:rPr>
          <w:bCs/>
          <w:szCs w:val="20"/>
          <w:lang w:val="x-none" w:eastAsia="x-none"/>
        </w:rPr>
        <w:t>.</w:t>
      </w:r>
    </w:p>
    <w:p w:rsidR="00EF5844" w:rsidRPr="00EF5844" w:rsidP="00EF5844" w14:paraId="1556CA26" w14:textId="77777777">
      <w:pPr>
        <w:keepNext/>
        <w:outlineLvl w:val="4"/>
        <w:rPr>
          <w:bCs/>
          <w:szCs w:val="20"/>
          <w:lang w:val="x-none" w:eastAsia="x-none"/>
        </w:rPr>
      </w:pPr>
    </w:p>
    <w:p w:rsidR="00EF5844" w:rsidRPr="00EF5844" w:rsidP="00EF5844" w14:paraId="1556CA27" w14:textId="77777777">
      <w:pPr>
        <w:keepNext/>
        <w:outlineLvl w:val="4"/>
        <w:rPr>
          <w:b/>
          <w:bCs/>
          <w:szCs w:val="20"/>
          <w:u w:val="single"/>
          <w:lang w:eastAsia="x-none"/>
        </w:rPr>
      </w:pPr>
      <w:r w:rsidRPr="00EF5844">
        <w:rPr>
          <w:b/>
          <w:bCs/>
          <w:szCs w:val="20"/>
          <w:u w:val="single"/>
          <w:lang w:val="x-none" w:eastAsia="x-none"/>
        </w:rPr>
        <w:t>Other Submission Instructions</w:t>
      </w:r>
    </w:p>
    <w:p w:rsidR="00EF5844" w:rsidRPr="00EF5844" w:rsidP="00EF5844" w14:paraId="1556CA28" w14:textId="77777777">
      <w:pPr>
        <w:keepNext/>
        <w:outlineLvl w:val="4"/>
        <w:rPr>
          <w:bCs/>
          <w:szCs w:val="20"/>
          <w:lang w:val="x-none" w:eastAsia="x-none"/>
        </w:rPr>
      </w:pPr>
    </w:p>
    <w:p w:rsidR="00EF5844" w:rsidRPr="00EF5844" w:rsidP="00EF5844" w14:paraId="1556CA29" w14:textId="1325C067">
      <w:pPr>
        <w:keepNext/>
        <w:outlineLvl w:val="4"/>
        <w:rPr>
          <w:bCs/>
          <w:szCs w:val="20"/>
          <w:lang w:eastAsia="x-none"/>
        </w:rPr>
      </w:pPr>
      <w:r w:rsidRPr="00EF5844">
        <w:rPr>
          <w:bCs/>
          <w:szCs w:val="20"/>
          <w:lang w:val="x-none" w:eastAsia="x-none"/>
        </w:rPr>
        <w:t xml:space="preserve">For detailed instructions on applications sent by mail or delivery, please review the Common Instructions for Applicants to Department of Education Discretionary Grant Programs Notice, published in the </w:t>
      </w:r>
      <w:r w:rsidRPr="0079260B">
        <w:rPr>
          <w:bCs/>
          <w:i/>
          <w:iCs/>
          <w:szCs w:val="20"/>
          <w:lang w:val="x-none" w:eastAsia="x-none"/>
        </w:rPr>
        <w:t>Federal Register</w:t>
      </w:r>
      <w:r w:rsidRPr="00EF5844">
        <w:rPr>
          <w:bCs/>
          <w:szCs w:val="20"/>
          <w:lang w:val="x-none" w:eastAsia="x-none"/>
        </w:rPr>
        <w:t xml:space="preserve"> on </w:t>
      </w:r>
      <w:r w:rsidR="001C1C18">
        <w:t>December 7, 2022</w:t>
      </w:r>
      <w:r w:rsidRPr="00EF5844">
        <w:rPr>
          <w:bCs/>
          <w:szCs w:val="20"/>
          <w:lang w:val="x-none" w:eastAsia="x-none"/>
        </w:rPr>
        <w:t>, and available at:</w:t>
      </w:r>
      <w:r w:rsidR="006C798C">
        <w:rPr>
          <w:bCs/>
          <w:szCs w:val="20"/>
          <w:lang w:eastAsia="x-none"/>
        </w:rPr>
        <w:t xml:space="preserve"> </w:t>
      </w:r>
      <w:hyperlink r:id="rId15" w:history="1">
        <w:r w:rsidRPr="00BB14BB" w:rsidR="006C798C">
          <w:rPr>
            <w:rStyle w:val="Hyperlink"/>
          </w:rPr>
          <w:t>www.federalregister.gov/d/2022-26554</w:t>
        </w:r>
      </w:hyperlink>
      <w:r w:rsidRPr="00EF5844">
        <w:rPr>
          <w:bCs/>
          <w:szCs w:val="20"/>
          <w:lang w:val="x-none" w:eastAsia="x-none"/>
        </w:rPr>
        <w:t>.</w:t>
      </w:r>
    </w:p>
    <w:p w:rsidR="00EF5844" w:rsidRPr="00EF5844" w:rsidP="00EF5844" w14:paraId="1556CA2A" w14:textId="77777777">
      <w:pPr>
        <w:keepNext/>
        <w:outlineLvl w:val="4"/>
        <w:rPr>
          <w:bCs/>
          <w:szCs w:val="20"/>
          <w:lang w:val="x-none" w:eastAsia="x-none"/>
        </w:rPr>
      </w:pPr>
    </w:p>
    <w:p w:rsidR="00EF5844" w:rsidRPr="00EF5844" w:rsidP="00EF5844" w14:paraId="1556CA2B" w14:textId="77777777">
      <w:pPr>
        <w:keepNext/>
        <w:outlineLvl w:val="4"/>
        <w:rPr>
          <w:b/>
          <w:bCs/>
          <w:szCs w:val="20"/>
          <w:u w:val="single"/>
          <w:lang w:val="x-none" w:eastAsia="x-none"/>
        </w:rPr>
      </w:pPr>
      <w:r w:rsidRPr="00EF5844">
        <w:rPr>
          <w:b/>
          <w:bCs/>
          <w:szCs w:val="20"/>
          <w:u w:val="single"/>
          <w:lang w:val="x-none" w:eastAsia="x-none"/>
        </w:rPr>
        <w:t>Late Applications</w:t>
      </w:r>
    </w:p>
    <w:p w:rsidR="00EF5844" w:rsidRPr="00EF5844" w:rsidP="00EF5844" w14:paraId="1556CA2C" w14:textId="77777777">
      <w:pPr>
        <w:keepNext/>
        <w:outlineLvl w:val="4"/>
        <w:rPr>
          <w:bCs/>
          <w:szCs w:val="20"/>
          <w:lang w:val="x-none" w:eastAsia="x-none"/>
        </w:rPr>
      </w:pPr>
    </w:p>
    <w:p w:rsidR="00EF5844" w:rsidRPr="00EF5844" w:rsidP="00EF5844" w14:paraId="1556CA2D" w14:textId="77777777">
      <w:pPr>
        <w:keepNext/>
        <w:outlineLvl w:val="4"/>
        <w:rPr>
          <w:b/>
          <w:bCs/>
          <w:szCs w:val="20"/>
          <w:lang w:val="x-none" w:eastAsia="x-none"/>
        </w:rPr>
      </w:pPr>
      <w:r w:rsidRPr="00EF5844">
        <w:rPr>
          <w:bCs/>
          <w:szCs w:val="20"/>
          <w:lang w:val="x-none" w:eastAsia="x-none"/>
        </w:rPr>
        <w:t>If your application is late, we will notify you that we will not consider the application.</w:t>
      </w:r>
    </w:p>
    <w:p w:rsidR="00EF5844" w:rsidRPr="00EF5844" w:rsidP="00EF5844" w14:paraId="1556CA2E" w14:textId="77777777">
      <w:pPr>
        <w:ind w:right="-810"/>
        <w:rPr>
          <w:szCs w:val="20"/>
          <w:lang w:eastAsia="x-none"/>
        </w:rPr>
      </w:pPr>
    </w:p>
    <w:p w:rsidR="00EF5844" w:rsidRPr="00EF5844" w:rsidP="00EF5844" w14:paraId="1556CA2F" w14:textId="77777777">
      <w:pPr>
        <w:rPr>
          <w:szCs w:val="20"/>
        </w:rPr>
      </w:pPr>
    </w:p>
    <w:p w:rsidR="00EF5844" w:rsidRPr="00EF5844" w:rsidP="00EF5844" w14:paraId="1556CA30" w14:textId="77777777">
      <w:pPr>
        <w:keepNext/>
        <w:outlineLvl w:val="2"/>
        <w:rPr>
          <w:b/>
          <w:bCs/>
          <w:szCs w:val="20"/>
          <w:u w:val="single"/>
        </w:rPr>
      </w:pPr>
    </w:p>
    <w:p w:rsidR="00EF5844" w:rsidRPr="00EF5844" w:rsidP="00EF5844" w14:paraId="1556CA31" w14:textId="77777777">
      <w:pPr>
        <w:keepNext/>
        <w:outlineLvl w:val="2"/>
        <w:rPr>
          <w:rFonts w:ascii="Arial" w:hAnsi="Arial"/>
          <w:b/>
          <w:sz w:val="35"/>
          <w:szCs w:val="35"/>
        </w:rPr>
      </w:pPr>
      <w:r w:rsidRPr="00EF5844">
        <w:rPr>
          <w:rFonts w:ascii="Arial" w:hAnsi="Arial"/>
          <w:b/>
          <w:sz w:val="35"/>
          <w:szCs w:val="35"/>
        </w:rPr>
        <w:br w:type="page"/>
      </w:r>
    </w:p>
    <w:p w:rsidR="00EF5844" w:rsidRPr="00295477" w:rsidP="00EF5844" w14:paraId="1556CA32" w14:textId="77777777">
      <w:pPr>
        <w:pBdr>
          <w:top w:val="single" w:sz="4" w:space="0" w:color="auto"/>
          <w:bottom w:val="single" w:sz="4" w:space="1" w:color="auto"/>
        </w:pBdr>
        <w:shd w:val="pct10" w:color="auto" w:fill="auto"/>
        <w:jc w:val="center"/>
        <w:rPr>
          <w:rFonts w:ascii="Arial" w:hAnsi="Arial"/>
          <w:b/>
          <w:sz w:val="35"/>
          <w:szCs w:val="35"/>
        </w:rPr>
      </w:pPr>
      <w:r w:rsidRPr="00295477">
        <w:rPr>
          <w:rFonts w:ascii="Arial" w:hAnsi="Arial"/>
          <w:b/>
          <w:sz w:val="35"/>
          <w:szCs w:val="35"/>
        </w:rPr>
        <w:t>Notice Inviting Applications</w:t>
      </w:r>
    </w:p>
    <w:p w:rsidR="001F18C0" w:rsidRPr="001F18C0" w:rsidP="004C35D6" w14:paraId="1556CA33" w14:textId="77777777">
      <w:pPr>
        <w:ind w:left="990" w:right="1000"/>
        <w:rPr>
          <w:rFonts w:ascii="Courier New" w:hAnsi="Courier New" w:cs="Courier New"/>
          <w:lang w:eastAsia="x-none"/>
        </w:rPr>
      </w:pPr>
    </w:p>
    <w:p w:rsidR="00293B87" w:rsidRPr="000156D1" w:rsidP="00293B87" w14:paraId="1DF47E3C" w14:textId="0281FF1F">
      <w:pPr>
        <w:rPr>
          <w:b/>
          <w:bCs/>
          <w:color w:val="FF0000"/>
          <w:sz w:val="32"/>
          <w:szCs w:val="32"/>
        </w:rPr>
      </w:pPr>
      <w:r w:rsidRPr="000156D1">
        <w:rPr>
          <w:b/>
          <w:bCs/>
          <w:color w:val="FF0000"/>
          <w:sz w:val="32"/>
          <w:szCs w:val="32"/>
        </w:rPr>
        <w:t xml:space="preserve">Note: </w:t>
      </w:r>
      <w:r>
        <w:rPr>
          <w:b/>
          <w:bCs/>
          <w:color w:val="FF0000"/>
          <w:sz w:val="32"/>
          <w:szCs w:val="32"/>
        </w:rPr>
        <w:t xml:space="preserve">This program is not holding a </w:t>
      </w:r>
      <w:r w:rsidRPr="000156D1">
        <w:rPr>
          <w:b/>
          <w:bCs/>
          <w:color w:val="FF0000"/>
          <w:sz w:val="32"/>
          <w:szCs w:val="32"/>
        </w:rPr>
        <w:t>grant competition in FY 202</w:t>
      </w:r>
      <w:r>
        <w:rPr>
          <w:b/>
          <w:bCs/>
          <w:color w:val="FF0000"/>
          <w:sz w:val="32"/>
          <w:szCs w:val="32"/>
        </w:rPr>
        <w:t>4</w:t>
      </w:r>
      <w:r w:rsidRPr="000156D1">
        <w:rPr>
          <w:b/>
          <w:bCs/>
          <w:color w:val="FF0000"/>
          <w:sz w:val="32"/>
          <w:szCs w:val="32"/>
        </w:rPr>
        <w:t>. Therefore, the most recent Notice Inviting Applications for this program (FY 2021) has been included.</w:t>
      </w:r>
    </w:p>
    <w:p w:rsidR="00293B87" w:rsidP="00EE53CE" w14:paraId="291FE95C" w14:textId="77777777">
      <w:pPr>
        <w:tabs>
          <w:tab w:val="left" w:pos="720"/>
          <w:tab w:val="center" w:pos="4320"/>
          <w:tab w:val="right" w:pos="8640"/>
        </w:tabs>
        <w:spacing w:line="480" w:lineRule="auto"/>
        <w:rPr>
          <w:rFonts w:ascii="Courier New" w:hAnsi="Courier New" w:cs="Courier New"/>
          <w:lang w:val="x-none" w:eastAsia="x-none"/>
        </w:rPr>
      </w:pPr>
    </w:p>
    <w:p w:rsidR="00EE53CE" w:rsidRPr="00EE53CE" w:rsidP="00EE53CE" w14:paraId="01ED2176" w14:textId="2FCEBC70">
      <w:pPr>
        <w:tabs>
          <w:tab w:val="left" w:pos="720"/>
          <w:tab w:val="center" w:pos="4320"/>
          <w:tab w:val="right" w:pos="8640"/>
        </w:tabs>
        <w:spacing w:line="480" w:lineRule="auto"/>
        <w:rPr>
          <w:rFonts w:ascii="Courier New" w:hAnsi="Courier New" w:cs="Courier New"/>
          <w:lang w:val="x-none" w:eastAsia="x-none"/>
        </w:rPr>
      </w:pPr>
      <w:r w:rsidRPr="00EE53CE">
        <w:rPr>
          <w:rFonts w:ascii="Courier New" w:hAnsi="Courier New" w:cs="Courier New"/>
          <w:lang w:val="x-none" w:eastAsia="x-none"/>
        </w:rPr>
        <w:t>4000-01-U</w:t>
      </w:r>
    </w:p>
    <w:p w:rsidR="00EE53CE" w:rsidRPr="00EE53CE" w:rsidP="00EE53CE" w14:paraId="012968CA"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DEPARTMENT OF EDUCATION</w:t>
      </w:r>
    </w:p>
    <w:p w:rsidR="00EE53CE" w:rsidRPr="00EE53CE" w:rsidP="00EE53CE" w14:paraId="2CA5B459"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 xml:space="preserve">Applications for New Awards; Alaska Native and Native Hawaiian--Serving Institutions Program </w:t>
      </w:r>
    </w:p>
    <w:p w:rsidR="00EE53CE" w:rsidRPr="00EE53CE" w:rsidP="00EE53CE" w14:paraId="6C049630" w14:textId="77777777">
      <w:pPr>
        <w:tabs>
          <w:tab w:val="left" w:pos="720"/>
        </w:tabs>
        <w:spacing w:line="480" w:lineRule="auto"/>
        <w:rPr>
          <w:rFonts w:ascii="Courier New" w:hAnsi="Courier New" w:cs="Courier New"/>
          <w:szCs w:val="22"/>
        </w:rPr>
      </w:pPr>
      <w:r w:rsidRPr="00EE53CE">
        <w:rPr>
          <w:rFonts w:ascii="Courier New" w:hAnsi="Courier New" w:cs="Courier New"/>
          <w:szCs w:val="22"/>
        </w:rPr>
        <w:t>AGENCY:  Office of Postsecondary Education, Department of Education.</w:t>
      </w:r>
    </w:p>
    <w:p w:rsidR="00EE53CE" w:rsidRPr="00EE53CE" w:rsidP="00EE53CE" w14:paraId="070290A9" w14:textId="77777777">
      <w:pPr>
        <w:tabs>
          <w:tab w:val="left" w:pos="720"/>
          <w:tab w:val="center" w:pos="4320"/>
          <w:tab w:val="right" w:pos="8640"/>
        </w:tabs>
        <w:spacing w:line="480" w:lineRule="auto"/>
        <w:rPr>
          <w:rFonts w:ascii="Courier New" w:hAnsi="Courier New" w:cs="Courier New"/>
          <w:bCs/>
          <w:lang w:val="x-none" w:eastAsia="x-none"/>
        </w:rPr>
      </w:pPr>
      <w:r w:rsidRPr="00EE53CE">
        <w:rPr>
          <w:rFonts w:ascii="Courier New" w:hAnsi="Courier New" w:cs="Courier New"/>
          <w:bCs/>
          <w:lang w:val="x-none" w:eastAsia="x-none"/>
        </w:rPr>
        <w:t>ACTION:  Notice.</w:t>
      </w:r>
    </w:p>
    <w:p w:rsidR="00EE53CE" w:rsidRPr="00EE53CE" w:rsidP="00EE53CE" w14:paraId="08745DC4" w14:textId="77777777">
      <w:pPr>
        <w:spacing w:line="480" w:lineRule="auto"/>
        <w:rPr>
          <w:rFonts w:ascii="Courier New" w:hAnsi="Courier New" w:cs="Courier New"/>
          <w:bCs/>
          <w:lang w:eastAsia="x-none"/>
        </w:rPr>
      </w:pPr>
      <w:r w:rsidRPr="00EE53CE">
        <w:rPr>
          <w:rFonts w:ascii="Courier New" w:hAnsi="Courier New" w:cs="Courier New"/>
          <w:bCs/>
          <w:lang w:val="x-none" w:eastAsia="x-none"/>
        </w:rPr>
        <w:t xml:space="preserve">SUMMARY: </w:t>
      </w:r>
      <w:r w:rsidRPr="00EE53CE">
        <w:rPr>
          <w:rFonts w:ascii="Courier New" w:hAnsi="Courier New" w:cs="Courier New"/>
          <w:bCs/>
          <w:lang w:eastAsia="x-none"/>
        </w:rPr>
        <w:t xml:space="preserve"> </w:t>
      </w:r>
      <w:r w:rsidRPr="00EE53CE">
        <w:rPr>
          <w:rFonts w:ascii="Courier New" w:hAnsi="Courier New" w:cs="Courier New"/>
          <w:bCs/>
          <w:lang w:val="x-none" w:eastAsia="x-none"/>
        </w:rPr>
        <w:t>The Department of Education (Department) is issuing a notice inviting applications for new awards for fiscal year (FY) 20</w:t>
      </w:r>
      <w:r w:rsidRPr="00EE53CE">
        <w:rPr>
          <w:rFonts w:ascii="Courier New" w:hAnsi="Courier New" w:cs="Courier New"/>
          <w:bCs/>
          <w:lang w:eastAsia="x-none"/>
        </w:rPr>
        <w:t>21</w:t>
      </w:r>
      <w:r w:rsidRPr="00EE53CE">
        <w:rPr>
          <w:rFonts w:ascii="Courier New" w:hAnsi="Courier New" w:cs="Courier New"/>
          <w:bCs/>
          <w:lang w:val="x-none" w:eastAsia="x-none"/>
        </w:rPr>
        <w:t xml:space="preserve"> for the Alaska Native and Native Hawaiian-Serving Institutions (ANNH) Program, </w:t>
      </w:r>
      <w:r w:rsidRPr="00EE53CE">
        <w:rPr>
          <w:rFonts w:ascii="Courier New" w:hAnsi="Courier New" w:cs="Courier New"/>
          <w:bCs/>
          <w:lang w:eastAsia="x-none"/>
        </w:rPr>
        <w:t>Assistance Listing N</w:t>
      </w:r>
      <w:r w:rsidRPr="00EE53CE">
        <w:rPr>
          <w:rFonts w:ascii="Courier New" w:hAnsi="Courier New" w:cs="Courier New"/>
          <w:bCs/>
          <w:lang w:val="x-none" w:eastAsia="x-none"/>
        </w:rPr>
        <w:t>umbers 84.031</w:t>
      </w:r>
      <w:r w:rsidRPr="00EE53CE">
        <w:rPr>
          <w:rFonts w:ascii="Courier New" w:hAnsi="Courier New" w:cs="Courier New"/>
          <w:bCs/>
          <w:lang w:eastAsia="x-none"/>
        </w:rPr>
        <w:t>R</w:t>
      </w:r>
      <w:r w:rsidRPr="00EE53CE">
        <w:rPr>
          <w:rFonts w:ascii="Courier New" w:hAnsi="Courier New" w:cs="Courier New"/>
          <w:bCs/>
          <w:lang w:val="x-none" w:eastAsia="x-none"/>
        </w:rPr>
        <w:t xml:space="preserve"> (Alaska Native</w:t>
      </w:r>
      <w:r w:rsidRPr="00EE53CE">
        <w:rPr>
          <w:rFonts w:ascii="Courier New" w:hAnsi="Courier New" w:cs="Courier New"/>
          <w:bCs/>
          <w:lang w:eastAsia="x-none"/>
        </w:rPr>
        <w:t>)</w:t>
      </w:r>
      <w:r w:rsidRPr="00EE53CE">
        <w:rPr>
          <w:rFonts w:ascii="Courier New" w:hAnsi="Courier New" w:cs="Courier New"/>
          <w:bCs/>
          <w:lang w:val="x-none" w:eastAsia="x-none"/>
        </w:rPr>
        <w:t xml:space="preserve"> and 84.031</w:t>
      </w:r>
      <w:r w:rsidRPr="00EE53CE">
        <w:rPr>
          <w:rFonts w:ascii="Courier New" w:hAnsi="Courier New" w:cs="Courier New"/>
          <w:bCs/>
          <w:lang w:eastAsia="x-none"/>
        </w:rPr>
        <w:t>V (</w:t>
      </w:r>
      <w:r w:rsidRPr="00EE53CE">
        <w:rPr>
          <w:rFonts w:ascii="Courier New" w:hAnsi="Courier New" w:cs="Courier New"/>
          <w:bCs/>
          <w:lang w:val="x-none" w:eastAsia="x-none"/>
        </w:rPr>
        <w:t>Native Hawaiian</w:t>
      </w:r>
      <w:r w:rsidRPr="00EE53CE">
        <w:rPr>
          <w:rFonts w:ascii="Courier New" w:hAnsi="Courier New" w:cs="Courier New"/>
          <w:bCs/>
          <w:lang w:eastAsia="x-none"/>
        </w:rPr>
        <w:t>)</w:t>
      </w:r>
      <w:r w:rsidRPr="00EE53CE">
        <w:rPr>
          <w:rFonts w:ascii="Courier New" w:hAnsi="Courier New" w:cs="Courier New"/>
          <w:bCs/>
          <w:lang w:val="x-none" w:eastAsia="x-none"/>
        </w:rPr>
        <w:t>.</w:t>
      </w:r>
      <w:r w:rsidRPr="00EE53CE">
        <w:rPr>
          <w:rFonts w:ascii="Courier New" w:hAnsi="Courier New" w:cs="Courier New"/>
          <w:bCs/>
          <w:lang w:eastAsia="x-none"/>
        </w:rPr>
        <w:t xml:space="preserve">  </w:t>
      </w:r>
      <w:r w:rsidRPr="00EE53CE">
        <w:rPr>
          <w:rFonts w:ascii="Courier New" w:hAnsi="Courier New" w:cs="Courier New"/>
          <w:bCs/>
        </w:rPr>
        <w:t>This notice relates to the approved information collection under OMB control number 1840-0810.</w:t>
      </w:r>
    </w:p>
    <w:p w:rsidR="00EE53CE" w:rsidRPr="00EE53CE" w:rsidP="00EE53CE" w14:paraId="733DEEC8" w14:textId="77777777">
      <w:pPr>
        <w:spacing w:line="480" w:lineRule="auto"/>
        <w:rPr>
          <w:rFonts w:ascii="Courier New" w:hAnsi="Courier New" w:cs="Courier New"/>
          <w:bCs/>
          <w:lang w:val="x-none" w:eastAsia="x-none"/>
        </w:rPr>
      </w:pPr>
      <w:r w:rsidRPr="00EE53CE">
        <w:rPr>
          <w:rFonts w:ascii="Courier New" w:hAnsi="Courier New" w:cs="Courier New"/>
          <w:bCs/>
          <w:lang w:val="x-none" w:eastAsia="x-none"/>
        </w:rPr>
        <w:t>DATES:</w:t>
      </w:r>
    </w:p>
    <w:p w:rsidR="00EE53CE" w:rsidRPr="00EE53CE" w:rsidP="00EE53CE" w14:paraId="29FE72E8" w14:textId="4C46655F">
      <w:pPr>
        <w:spacing w:line="480" w:lineRule="auto"/>
        <w:rPr>
          <w:rFonts w:ascii="Courier New" w:hAnsi="Courier New" w:cs="Courier New"/>
          <w:bCs/>
          <w:lang w:val="x-none" w:eastAsia="x-none"/>
        </w:rPr>
      </w:pPr>
      <w:r w:rsidRPr="00EE53CE">
        <w:rPr>
          <w:rFonts w:ascii="Courier New" w:hAnsi="Courier New" w:cs="Courier New"/>
          <w:bCs/>
          <w:lang w:val="x-none" w:eastAsia="x-none"/>
        </w:rPr>
        <w:t xml:space="preserve">Applications Available:  </w:t>
      </w:r>
      <w:r w:rsidR="001824B1">
        <w:rPr>
          <w:rFonts w:ascii="Courier New" w:hAnsi="Courier New" w:cs="Courier New"/>
          <w:bCs/>
          <w:lang w:eastAsia="x-none"/>
        </w:rPr>
        <w:t>April 26, 2021</w:t>
      </w:r>
      <w:r w:rsidRPr="00EE53CE">
        <w:rPr>
          <w:rFonts w:ascii="Courier New" w:hAnsi="Courier New" w:cs="Courier New"/>
          <w:bCs/>
          <w:lang w:val="x-none" w:eastAsia="x-none"/>
        </w:rPr>
        <w:t>.</w:t>
      </w:r>
    </w:p>
    <w:p w:rsidR="00EE53CE" w:rsidRPr="00EE53CE" w:rsidP="00EE53CE" w14:paraId="218AF8B0" w14:textId="304516C8">
      <w:pPr>
        <w:spacing w:line="480" w:lineRule="auto"/>
        <w:rPr>
          <w:rFonts w:ascii="Courier New" w:hAnsi="Courier New" w:cs="Courier New"/>
          <w:bCs/>
          <w:lang w:val="x-none" w:eastAsia="x-none"/>
        </w:rPr>
      </w:pPr>
      <w:r w:rsidRPr="00EE53CE">
        <w:rPr>
          <w:rFonts w:ascii="Courier New" w:hAnsi="Courier New" w:cs="Courier New"/>
          <w:bCs/>
          <w:lang w:val="x-none" w:eastAsia="x-none"/>
        </w:rPr>
        <w:t xml:space="preserve">Deadline for Transmittal of Applications:  </w:t>
      </w:r>
      <w:r w:rsidR="00DD762E">
        <w:rPr>
          <w:rFonts w:ascii="Courier New" w:hAnsi="Courier New" w:cs="Courier New"/>
          <w:bCs/>
          <w:lang w:eastAsia="x-none"/>
        </w:rPr>
        <w:t>June 10, 2021</w:t>
      </w:r>
      <w:r w:rsidRPr="00EE53CE">
        <w:rPr>
          <w:rFonts w:ascii="Courier New" w:hAnsi="Courier New" w:cs="Courier New"/>
          <w:bCs/>
          <w:lang w:val="x-none" w:eastAsia="x-none"/>
        </w:rPr>
        <w:t>.</w:t>
      </w:r>
    </w:p>
    <w:p w:rsidR="00EE53CE" w:rsidRPr="00EE53CE" w:rsidP="00EE53CE" w14:paraId="6B733993" w14:textId="6587CA59">
      <w:pPr>
        <w:spacing w:line="480" w:lineRule="auto"/>
        <w:rPr>
          <w:rFonts w:ascii="Courier New" w:hAnsi="Courier New" w:cs="Courier New"/>
          <w:bCs/>
          <w:lang w:val="x-none" w:eastAsia="x-none"/>
        </w:rPr>
      </w:pPr>
      <w:r w:rsidRPr="00EE53CE">
        <w:rPr>
          <w:rFonts w:ascii="Courier New" w:hAnsi="Courier New" w:cs="Courier New"/>
          <w:bCs/>
          <w:lang w:val="x-none" w:eastAsia="x-none"/>
        </w:rPr>
        <w:t xml:space="preserve">Deadline for Intergovernmental Review:  </w:t>
      </w:r>
      <w:r w:rsidR="00487149">
        <w:rPr>
          <w:rFonts w:ascii="Courier New" w:hAnsi="Courier New" w:cs="Courier New"/>
          <w:bCs/>
          <w:lang w:eastAsia="x-none"/>
        </w:rPr>
        <w:t>August 9, 2021</w:t>
      </w:r>
      <w:r w:rsidRPr="00EE53CE">
        <w:rPr>
          <w:rFonts w:ascii="Courier New" w:hAnsi="Courier New" w:cs="Courier New"/>
          <w:bCs/>
          <w:lang w:val="x-none" w:eastAsia="x-none"/>
        </w:rPr>
        <w:t>.</w:t>
      </w:r>
    </w:p>
    <w:p w:rsidR="00EE53CE" w:rsidRPr="00EE53CE" w:rsidP="00EE53CE" w14:paraId="3E749ABD" w14:textId="77777777">
      <w:pPr>
        <w:widowControl w:val="0"/>
        <w:spacing w:line="480" w:lineRule="auto"/>
        <w:rPr>
          <w:rFonts w:ascii="Courier New" w:hAnsi="Courier New" w:cs="Courier New"/>
        </w:rPr>
      </w:pPr>
      <w:r w:rsidRPr="00EE53CE">
        <w:rPr>
          <w:rFonts w:ascii="Courier New" w:hAnsi="Courier New" w:cs="Courier New"/>
        </w:rPr>
        <w:t xml:space="preserve">ADDRESSES:  For the addresses for obtaining and submitting an </w:t>
      </w:r>
      <w:r w:rsidRPr="00EE53CE">
        <w:rPr>
          <w:rFonts w:ascii="Courier New" w:hAnsi="Courier New" w:cs="Courier New"/>
        </w:rPr>
        <w:t xml:space="preserve">application, please refer to our Common Instructions for Applicants to Department of Education Discretionary Grant Programs, published in the </w:t>
      </w:r>
      <w:r w:rsidRPr="00EE53CE">
        <w:rPr>
          <w:rFonts w:ascii="Courier New" w:hAnsi="Courier New" w:cs="Courier New"/>
          <w:i/>
        </w:rPr>
        <w:t>Federal Register</w:t>
      </w:r>
      <w:r w:rsidRPr="00EE53CE">
        <w:rPr>
          <w:rFonts w:ascii="Courier New" w:hAnsi="Courier New" w:cs="Courier New"/>
        </w:rPr>
        <w:t xml:space="preserve"> on February 13, 2019 (84 FR 3768), and available at </w:t>
      </w:r>
      <w:hyperlink r:id="rId31" w:history="1">
        <w:r w:rsidRPr="00EE53CE">
          <w:rPr>
            <w:rFonts w:ascii="Courier New" w:hAnsi="Courier New" w:eastAsiaTheme="minorHAnsi" w:cs="Courier New"/>
            <w:color w:val="0000FF" w:themeColor="hyperlink"/>
            <w:u w:val="single"/>
          </w:rPr>
          <w:t>www.govinfo.gov/content/pkg/FR-2019-02-13/pdf/2019-02206.pdf</w:t>
        </w:r>
      </w:hyperlink>
      <w:r w:rsidRPr="00EE53CE">
        <w:rPr>
          <w:rFonts w:ascii="Courier New" w:hAnsi="Courier New" w:cs="Courier New"/>
        </w:rPr>
        <w:t xml:space="preserve">. </w:t>
      </w:r>
    </w:p>
    <w:p w:rsidR="00EE53CE" w:rsidRPr="00EE53CE" w:rsidP="00EE53CE" w14:paraId="1A611283" w14:textId="77777777">
      <w:pPr>
        <w:widowControl w:val="0"/>
        <w:spacing w:line="480" w:lineRule="auto"/>
        <w:rPr>
          <w:rFonts w:ascii="Courier New" w:hAnsi="Courier New" w:cs="Courier New"/>
        </w:rPr>
      </w:pPr>
      <w:r w:rsidRPr="00EE53CE">
        <w:rPr>
          <w:rFonts w:ascii="Courier New" w:hAnsi="Courier New" w:cs="Courier New"/>
        </w:rPr>
        <w:t>FOR FURTHER INFORMATION CONTACT:  Robyn Wood, U.S. Department of Education, 400 Maryland Avenue, SW, room 2B203, Washington, DC  20202-4260.  Telephone:  (202) 453-7744.  Email:  Robyn.Wood@ed.gov.</w:t>
      </w:r>
    </w:p>
    <w:p w:rsidR="00EE53CE" w:rsidRPr="00EE53CE" w:rsidP="00EE53CE" w14:paraId="190FFADE" w14:textId="77777777">
      <w:pPr>
        <w:widowControl w:val="0"/>
        <w:spacing w:line="480" w:lineRule="auto"/>
        <w:ind w:firstLine="720"/>
        <w:rPr>
          <w:rFonts w:ascii="Courier New" w:hAnsi="Courier New" w:cs="Courier New"/>
        </w:rPr>
      </w:pPr>
      <w:r w:rsidRPr="00EE53CE">
        <w:rPr>
          <w:rFonts w:ascii="Courier New" w:hAnsi="Courier New" w:cs="Courier New"/>
        </w:rPr>
        <w:t>If you use a telecommunications device for the deaf (TDD) or a text telephone (TTY), call the Federal Relay Service (FRS), toll free, at 1-800-877-8339.</w:t>
      </w:r>
    </w:p>
    <w:p w:rsidR="00EE53CE" w:rsidRPr="00EE53CE" w:rsidP="00EE53CE" w14:paraId="1517D0DF" w14:textId="77777777">
      <w:pPr>
        <w:widowControl w:val="0"/>
        <w:spacing w:line="480" w:lineRule="auto"/>
        <w:rPr>
          <w:rFonts w:ascii="Courier New" w:hAnsi="Courier New" w:cs="Courier New"/>
        </w:rPr>
      </w:pPr>
      <w:r w:rsidRPr="00EE53CE">
        <w:rPr>
          <w:rFonts w:ascii="Courier New" w:hAnsi="Courier New" w:cs="Courier New"/>
        </w:rPr>
        <w:t>SUPPLEMENTARY INFORMATION:</w:t>
      </w:r>
    </w:p>
    <w:p w:rsidR="00EE53CE" w:rsidRPr="00EE53CE" w:rsidP="00EE53CE" w14:paraId="4DB4B3A8" w14:textId="77777777">
      <w:pPr>
        <w:widowControl w:val="0"/>
        <w:spacing w:line="480" w:lineRule="auto"/>
        <w:rPr>
          <w:rFonts w:ascii="Courier New" w:hAnsi="Courier New" w:cs="Courier New"/>
          <w:u w:val="single"/>
        </w:rPr>
      </w:pPr>
      <w:r w:rsidRPr="00EE53CE">
        <w:rPr>
          <w:rFonts w:ascii="Courier New" w:hAnsi="Courier New" w:cs="Courier New"/>
          <w:u w:val="single"/>
        </w:rPr>
        <w:t>Full Text of Announcement</w:t>
      </w:r>
    </w:p>
    <w:p w:rsidR="00EE53CE" w:rsidRPr="00EE53CE" w:rsidP="00EE53CE" w14:paraId="285D1A29" w14:textId="77777777">
      <w:pPr>
        <w:widowControl w:val="0"/>
        <w:spacing w:line="480" w:lineRule="auto"/>
        <w:rPr>
          <w:rFonts w:ascii="Courier New" w:hAnsi="Courier New" w:cs="Courier New"/>
        </w:rPr>
      </w:pPr>
      <w:r w:rsidRPr="00EE53CE">
        <w:rPr>
          <w:rFonts w:ascii="Courier New" w:hAnsi="Courier New" w:cs="Courier New"/>
        </w:rPr>
        <w:t>I.  Funding Opportunity Description</w:t>
      </w:r>
    </w:p>
    <w:p w:rsidR="00EE53CE" w:rsidRPr="00EE53CE" w:rsidP="00EE53CE" w14:paraId="16C1607A" w14:textId="77777777">
      <w:pPr>
        <w:widowControl w:val="0"/>
        <w:spacing w:line="480" w:lineRule="auto"/>
        <w:rPr>
          <w:rFonts w:ascii="Courier New" w:hAnsi="Courier New" w:cs="Courier New"/>
        </w:rPr>
      </w:pPr>
      <w:r w:rsidRPr="00EE53CE">
        <w:rPr>
          <w:rFonts w:ascii="Courier New" w:hAnsi="Courier New" w:cs="Courier New"/>
          <w:u w:val="single"/>
        </w:rPr>
        <w:t>Purpose of Program</w:t>
      </w:r>
      <w:r w:rsidRPr="00EE53CE">
        <w:rPr>
          <w:rFonts w:ascii="Courier New" w:hAnsi="Courier New" w:cs="Courier New"/>
        </w:rPr>
        <w:t>:  The ANNH Program provides grants to eligible institutions of higher education (IHEs) to enable them to improve and expand their capacity to serve Alaska Natives and Native Hawaiians.  Alaska Native-serving institutions and Native Hawaiian-serving institutions may use these grant awards to plan, develop, undertake, and carry out activities to improve and expand such institutions’ capacity to serve Alaska Natives or Native Hawaiians.</w:t>
      </w:r>
    </w:p>
    <w:p w:rsidR="00EE53CE" w:rsidRPr="00EE53CE" w:rsidP="00EE53CE" w14:paraId="139EEA09" w14:textId="77777777">
      <w:pPr>
        <w:widowControl w:val="0"/>
        <w:spacing w:line="480" w:lineRule="auto"/>
        <w:rPr>
          <w:rFonts w:ascii="Courier New" w:hAnsi="Courier New" w:cs="Courier New"/>
        </w:rPr>
      </w:pPr>
      <w:r w:rsidRPr="00EE53CE">
        <w:rPr>
          <w:rFonts w:ascii="Courier New" w:hAnsi="Courier New" w:cs="Courier New"/>
          <w:u w:val="single"/>
        </w:rPr>
        <w:t>Priorities</w:t>
      </w:r>
      <w:r w:rsidRPr="00EE53CE">
        <w:rPr>
          <w:rFonts w:ascii="Courier New" w:hAnsi="Courier New" w:cs="Courier New"/>
        </w:rPr>
        <w:t xml:space="preserve">:  This notice contains one competitive preference </w:t>
      </w:r>
      <w:r w:rsidRPr="00EE53CE">
        <w:rPr>
          <w:rFonts w:ascii="Courier New" w:hAnsi="Courier New" w:cs="Courier New"/>
        </w:rPr>
        <w:t xml:space="preserve">priority.  This priority is from the Notice of Administrative Priority and Definitions for Discretionary Grant Programs, which was published in the </w:t>
      </w:r>
      <w:r w:rsidRPr="00EE53CE">
        <w:rPr>
          <w:rFonts w:ascii="Courier New" w:hAnsi="Courier New" w:cs="Courier New"/>
          <w:i/>
        </w:rPr>
        <w:t>Federal Register</w:t>
      </w:r>
      <w:r w:rsidRPr="00EE53CE">
        <w:rPr>
          <w:rFonts w:ascii="Courier New" w:hAnsi="Courier New" w:cs="Courier New"/>
        </w:rPr>
        <w:t xml:space="preserve"> on December 30, 2020 (85 FR 86545) (Remote Learning NFP).</w:t>
      </w:r>
    </w:p>
    <w:p w:rsidR="00EE53CE" w:rsidRPr="00EE53CE" w:rsidP="00EE53CE" w14:paraId="52851A35" w14:textId="77777777">
      <w:pPr>
        <w:widowControl w:val="0"/>
        <w:spacing w:line="480" w:lineRule="auto"/>
        <w:rPr>
          <w:rFonts w:ascii="Courier New" w:hAnsi="Courier New" w:cs="Courier New"/>
        </w:rPr>
      </w:pPr>
      <w:r w:rsidRPr="00EE53CE">
        <w:rPr>
          <w:rFonts w:ascii="Courier New" w:hAnsi="Courier New" w:cs="Courier New"/>
          <w:u w:val="single"/>
        </w:rPr>
        <w:t>Competitive Preference Priority</w:t>
      </w:r>
      <w:r w:rsidRPr="00EE53CE">
        <w:rPr>
          <w:rFonts w:ascii="Courier New" w:hAnsi="Courier New" w:cs="Courier New"/>
        </w:rPr>
        <w:t>:  For FY 2021 and any subsequent year in which we make awards from the list of unfunded applications from this competition, this priority is a competitive preference priority.  Under 34 CFR 75.105(c)(2)(i), we award up to three additional points for the priority, depending on how well the application meets this priority.</w:t>
      </w:r>
    </w:p>
    <w:p w:rsidR="00EE53CE" w:rsidRPr="00EE53CE" w:rsidP="00EE53CE" w14:paraId="574B5345" w14:textId="77777777">
      <w:pPr>
        <w:widowControl w:val="0"/>
        <w:spacing w:line="480" w:lineRule="auto"/>
        <w:ind w:firstLine="720"/>
        <w:rPr>
          <w:rFonts w:ascii="Courier New" w:hAnsi="Courier New" w:cs="Courier New"/>
        </w:rPr>
      </w:pPr>
      <w:r w:rsidRPr="00EE53CE">
        <w:rPr>
          <w:rFonts w:ascii="Courier New" w:hAnsi="Courier New" w:cs="Courier New"/>
        </w:rPr>
        <w:t>This priority is:</w:t>
      </w:r>
    </w:p>
    <w:p w:rsidR="00EE53CE" w:rsidRPr="00EE53CE" w:rsidP="00EE53CE" w14:paraId="7FC66D1B" w14:textId="77777777">
      <w:pPr>
        <w:widowControl w:val="0"/>
        <w:spacing w:line="480" w:lineRule="auto"/>
        <w:rPr>
          <w:rFonts w:ascii="Courier New" w:hAnsi="Courier New" w:cs="Courier New"/>
          <w:u w:val="single"/>
        </w:rPr>
      </w:pPr>
      <w:r w:rsidRPr="00EE53CE">
        <w:rPr>
          <w:rFonts w:ascii="Courier New" w:hAnsi="Courier New" w:cs="Courier New"/>
        </w:rPr>
        <w:tab/>
      </w:r>
      <w:r w:rsidRPr="00EE53CE">
        <w:rPr>
          <w:rFonts w:ascii="Courier New" w:hAnsi="Courier New" w:cs="Courier New"/>
          <w:u w:val="single"/>
        </w:rPr>
        <w:t>Building Capacity for Remote Learning</w:t>
      </w:r>
      <w:r w:rsidRPr="00EE53CE">
        <w:rPr>
          <w:rFonts w:ascii="Courier New" w:hAnsi="Courier New" w:cs="Courier New"/>
        </w:rPr>
        <w:t xml:space="preserve"> (up to 3 points).</w:t>
      </w:r>
    </w:p>
    <w:p w:rsidR="00EE53CE" w:rsidRPr="00EE53CE" w:rsidP="00EE53CE" w14:paraId="7A54AC5A" w14:textId="77777777">
      <w:pPr>
        <w:widowControl w:val="0"/>
        <w:spacing w:line="480" w:lineRule="auto"/>
        <w:rPr>
          <w:rFonts w:ascii="Courier New" w:hAnsi="Courier New" w:cs="Courier New"/>
        </w:rPr>
      </w:pPr>
      <w:r w:rsidRPr="00EE53CE">
        <w:rPr>
          <w:rFonts w:ascii="Courier New" w:hAnsi="Courier New" w:cs="Courier New"/>
        </w:rPr>
        <w:tab/>
        <w:t>Under this priority, an applicant must propose a project that is designed to provide personalized and job-embedded professional learning to build the capacity of educators to create remote learning experiences that advance student engagement and learning through effective use of technology (e.g., synchronous and asynchronous professional learning, professional learning networks or communities, and coaching).</w:t>
      </w:r>
    </w:p>
    <w:p w:rsidR="00EE53CE" w:rsidRPr="00EE53CE" w:rsidP="00EE53CE" w14:paraId="1D64E92A" w14:textId="77777777">
      <w:pPr>
        <w:widowControl w:val="0"/>
        <w:spacing w:line="480" w:lineRule="auto"/>
        <w:rPr>
          <w:rFonts w:ascii="Courier New" w:hAnsi="Courier New" w:cs="Courier New"/>
        </w:rPr>
      </w:pPr>
      <w:r w:rsidRPr="00EE53CE">
        <w:rPr>
          <w:rFonts w:ascii="Courier New" w:hAnsi="Courier New" w:cs="Courier New"/>
          <w:u w:val="single"/>
        </w:rPr>
        <w:t>Definitions</w:t>
      </w:r>
      <w:r w:rsidRPr="00EE53CE">
        <w:rPr>
          <w:rFonts w:ascii="Courier New" w:hAnsi="Courier New" w:cs="Courier New"/>
        </w:rPr>
        <w:t>:  The definitions are from 34 CFR 77.1 and the Remote Learning NFP.</w:t>
      </w:r>
    </w:p>
    <w:p w:rsidR="00EE53CE" w:rsidRPr="00EE53CE" w:rsidP="00EE53CE" w14:paraId="4351BC76" w14:textId="77777777">
      <w:pPr>
        <w:widowControl w:val="0"/>
        <w:spacing w:line="480" w:lineRule="auto"/>
        <w:ind w:firstLine="720"/>
        <w:rPr>
          <w:rFonts w:ascii="Courier New" w:hAnsi="Courier New" w:cs="Courier New"/>
        </w:rPr>
      </w:pPr>
      <w:r w:rsidRPr="00EE53CE">
        <w:rPr>
          <w:rFonts w:ascii="Courier New" w:hAnsi="Courier New" w:cs="Courier New"/>
          <w:iCs/>
          <w:u w:val="single"/>
        </w:rPr>
        <w:t>Demonstrates a rationale</w:t>
      </w:r>
      <w:r w:rsidRPr="00EE53CE">
        <w:rPr>
          <w:rFonts w:ascii="Courier New" w:hAnsi="Courier New" w:cs="Courier New"/>
        </w:rPr>
        <w:t xml:space="preserve"> means a key project component included in the project's logic model is informed by research or evaluation findings that suggest the project component is likely </w:t>
      </w:r>
      <w:r w:rsidRPr="00EE53CE">
        <w:rPr>
          <w:rFonts w:ascii="Courier New" w:hAnsi="Courier New" w:cs="Courier New"/>
        </w:rPr>
        <w:t>to improve relevant outcomes.</w:t>
      </w:r>
    </w:p>
    <w:p w:rsidR="00EE53CE" w:rsidRPr="00EE53CE" w:rsidP="00EE53CE" w14:paraId="31B7CA4B" w14:textId="77777777">
      <w:pPr>
        <w:widowControl w:val="0"/>
        <w:tabs>
          <w:tab w:val="left" w:pos="810"/>
        </w:tabs>
        <w:spacing w:line="480" w:lineRule="auto"/>
        <w:rPr>
          <w:rFonts w:ascii="Courier New" w:eastAsia="Calibri" w:hAnsi="Courier New" w:cs="Courier New"/>
          <w:color w:val="000000"/>
          <w:shd w:val="clear" w:color="auto" w:fill="FFFFFF"/>
        </w:rPr>
      </w:pPr>
      <w:r w:rsidRPr="00EE53CE">
        <w:rPr>
          <w:rFonts w:ascii="Courier New" w:hAnsi="Courier New" w:cs="Courier New"/>
        </w:rPr>
        <w:tab/>
      </w:r>
      <w:r w:rsidRPr="00EE53CE">
        <w:rPr>
          <w:rFonts w:ascii="Courier New" w:eastAsia="Calibri" w:hAnsi="Courier New" w:cs="Courier New"/>
          <w:iCs/>
          <w:color w:val="000000"/>
          <w:u w:val="single"/>
          <w:shd w:val="clear" w:color="auto" w:fill="FFFFFF"/>
        </w:rPr>
        <w:t>Logic model</w:t>
      </w:r>
      <w:r w:rsidRPr="00EE53CE">
        <w:rPr>
          <w:rFonts w:ascii="Courier New" w:eastAsia="Calibri" w:hAnsi="Courier New" w:cs="Courier New"/>
          <w:color w:val="000000"/>
          <w:shd w:val="clear" w:color="auto" w:fill="FFFFFF"/>
        </w:rPr>
        <w:t xml:space="preserve"> (also referred to as theory of action) means a framework that identifies key project components of the proposed project (i.e., the active “ingredients” that are hypothesized to be critical to achieving the relevant outcomes) and describes the theoretical and operational relationships among the key project components and relevant outcomes.</w:t>
      </w:r>
    </w:p>
    <w:p w:rsidR="00EE53CE" w:rsidRPr="00EE53CE" w:rsidP="00EE53CE" w14:paraId="72D86766" w14:textId="77777777">
      <w:pPr>
        <w:spacing w:line="480" w:lineRule="auto"/>
        <w:rPr>
          <w:rFonts w:ascii="Courier New" w:eastAsia="Calibri" w:hAnsi="Courier New" w:cs="Courier New"/>
        </w:rPr>
      </w:pPr>
      <w:r w:rsidRPr="00EE53CE">
        <w:rPr>
          <w:rFonts w:ascii="Courier New" w:eastAsia="Calibri" w:hAnsi="Courier New" w:cs="Courier New"/>
          <w:u w:val="single"/>
        </w:rPr>
        <w:t>Note</w:t>
      </w:r>
      <w:r w:rsidRPr="00EE53CE">
        <w:rPr>
          <w:rFonts w:ascii="Courier New" w:eastAsia="Calibri" w:hAnsi="Courier New" w:cs="Courier New"/>
        </w:rPr>
        <w:t xml:space="preserve">:  In developing logic models, applicants may want to use resources such as the Regional Educational Laboratory Program’s (REL Pacific) Education Logic Model Application, available at </w:t>
      </w:r>
      <w:hyperlink r:id="rId32" w:history="1">
        <w:r w:rsidRPr="00EE53CE">
          <w:rPr>
            <w:rFonts w:ascii="Courier New" w:eastAsia="Calibri" w:hAnsi="Courier New" w:cs="Courier New"/>
            <w:color w:val="0000FF" w:themeColor="hyperlink"/>
            <w:u w:val="single"/>
          </w:rPr>
          <w:t>https://ies.ed.gov/ncee/edlabs/regions/pacific/elm.asp</w:t>
        </w:r>
      </w:hyperlink>
      <w:r w:rsidRPr="00EE53CE">
        <w:rPr>
          <w:rFonts w:ascii="Courier New" w:eastAsia="Calibri" w:hAnsi="Courier New" w:cs="Courier New"/>
        </w:rPr>
        <w:t xml:space="preserve"> </w:t>
      </w:r>
    </w:p>
    <w:p w:rsidR="00EE53CE" w:rsidRPr="00EE53CE" w:rsidP="00EE53CE" w14:paraId="7303B12F" w14:textId="77777777">
      <w:pPr>
        <w:spacing w:line="480" w:lineRule="auto"/>
        <w:rPr>
          <w:rFonts w:ascii="Courier New" w:eastAsia="Calibri" w:hAnsi="Courier New" w:cs="Courier New"/>
        </w:rPr>
      </w:pPr>
      <w:r w:rsidRPr="00EE53CE">
        <w:rPr>
          <w:rFonts w:ascii="Courier New" w:eastAsia="Calibri" w:hAnsi="Courier New" w:cs="Courier New"/>
        </w:rPr>
        <w:t xml:space="preserve">to help design their logic models.  Other sources include: </w:t>
      </w:r>
      <w:r w:rsidRPr="00EE53CE">
        <w:rPr>
          <w:rFonts w:ascii="Courier New" w:eastAsia="Calibri" w:hAnsi="Courier New" w:cs="Courier New"/>
          <w:bCs/>
        </w:rPr>
        <w:t xml:space="preserve"> </w:t>
      </w:r>
      <w:hyperlink r:id="rId33" w:history="1">
        <w:r w:rsidRPr="00EE53CE">
          <w:rPr>
            <w:rFonts w:ascii="Courier New" w:eastAsia="Calibri" w:hAnsi="Courier New" w:cs="Courier New"/>
            <w:bCs/>
            <w:color w:val="0000FF" w:themeColor="hyperlink"/>
            <w:u w:val="single"/>
          </w:rPr>
          <w:t>https://ies.ed.gov/ncee/edlabs/regions/pacific/pdf/REL_2014025.pdf</w:t>
        </w:r>
      </w:hyperlink>
      <w:r w:rsidRPr="00EE53CE">
        <w:rPr>
          <w:rFonts w:ascii="Courier New" w:eastAsia="Calibri" w:hAnsi="Courier New" w:cs="Courier New"/>
          <w:bCs/>
        </w:rPr>
        <w:t xml:space="preserve">, </w:t>
      </w:r>
      <w:hyperlink r:id="rId34" w:history="1">
        <w:r w:rsidRPr="00EE53CE">
          <w:rPr>
            <w:rFonts w:ascii="Courier New" w:eastAsia="Calibri" w:hAnsi="Courier New" w:cs="Courier New"/>
            <w:bCs/>
            <w:color w:val="0000FF" w:themeColor="hyperlink"/>
            <w:u w:val="single"/>
          </w:rPr>
          <w:t>https://ies.ed.gov/ncee/edlabs/regions/pacific/pdf/REL_2014007.pdf</w:t>
        </w:r>
      </w:hyperlink>
      <w:r w:rsidRPr="00EE53CE">
        <w:rPr>
          <w:rFonts w:ascii="Courier New" w:eastAsia="Calibri" w:hAnsi="Courier New" w:cs="Courier New"/>
          <w:bCs/>
        </w:rPr>
        <w:t xml:space="preserve">, and </w:t>
      </w:r>
      <w:hyperlink r:id="rId35" w:history="1">
        <w:r w:rsidRPr="00EE53CE">
          <w:rPr>
            <w:rFonts w:ascii="Courier New" w:eastAsia="Calibri" w:hAnsi="Courier New" w:cs="Courier New"/>
            <w:bCs/>
            <w:color w:val="0000FF" w:themeColor="hyperlink"/>
            <w:u w:val="single"/>
          </w:rPr>
          <w:t>https://ies.ed.gov/ncee/edlabs/regions/northeast/pdf/REL_2015057.pdf</w:t>
        </w:r>
      </w:hyperlink>
      <w:r w:rsidRPr="00EE53CE">
        <w:rPr>
          <w:rFonts w:ascii="Courier New" w:eastAsia="Calibri" w:hAnsi="Courier New" w:cs="Courier New"/>
          <w:bCs/>
          <w:color w:val="0000FF" w:themeColor="hyperlink"/>
        </w:rPr>
        <w:t>.</w:t>
      </w:r>
    </w:p>
    <w:p w:rsidR="00EE53CE" w:rsidRPr="00EE53CE" w:rsidP="00EE53CE" w14:paraId="6FB13F19" w14:textId="77777777">
      <w:pPr>
        <w:widowControl w:val="0"/>
        <w:spacing w:line="480" w:lineRule="auto"/>
        <w:ind w:firstLine="720"/>
        <w:rPr>
          <w:rFonts w:ascii="Courier New" w:hAnsi="Courier New" w:cs="Courier New"/>
        </w:rPr>
      </w:pPr>
      <w:r w:rsidRPr="00EE53CE">
        <w:rPr>
          <w:rFonts w:ascii="Courier New" w:hAnsi="Courier New" w:cs="Courier New"/>
          <w:u w:val="single"/>
        </w:rPr>
        <w:t>Project component</w:t>
      </w:r>
      <w:r w:rsidRPr="00EE53CE">
        <w:rPr>
          <w:rFonts w:ascii="Courier New" w:hAnsi="Courier New" w:cs="Courier New"/>
        </w:rPr>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00EE53CE" w:rsidRPr="00EE53CE" w:rsidP="00EE53CE" w14:paraId="7DCE98FD" w14:textId="77777777">
      <w:pPr>
        <w:widowControl w:val="0"/>
        <w:spacing w:line="480" w:lineRule="auto"/>
        <w:ind w:firstLine="720"/>
        <w:rPr>
          <w:rFonts w:ascii="Courier New" w:hAnsi="Courier New" w:cs="Courier New"/>
        </w:rPr>
      </w:pPr>
      <w:r w:rsidRPr="00EE53CE">
        <w:rPr>
          <w:rFonts w:ascii="Courier New" w:hAnsi="Courier New" w:cs="Courier New"/>
          <w:u w:val="single"/>
        </w:rPr>
        <w:t>Relevant outcome</w:t>
      </w:r>
      <w:r w:rsidRPr="00EE53CE">
        <w:rPr>
          <w:rFonts w:ascii="Courier New" w:hAnsi="Courier New" w:cs="Courier New"/>
        </w:rPr>
        <w:t xml:space="preserve"> means the student outcome(s) or other outcome(s) the key project component is designed to improve, consistent with the specific goals of the program.</w:t>
      </w:r>
    </w:p>
    <w:p w:rsidR="00EE53CE" w:rsidRPr="00EE53CE" w:rsidP="00EE53CE" w14:paraId="79D02C4D" w14:textId="77777777">
      <w:pPr>
        <w:widowControl w:val="0"/>
        <w:spacing w:line="480" w:lineRule="auto"/>
        <w:ind w:firstLine="720"/>
        <w:rPr>
          <w:rFonts w:ascii="Courier New" w:hAnsi="Courier New" w:cs="Courier New"/>
        </w:rPr>
      </w:pPr>
      <w:r w:rsidRPr="00EE53CE">
        <w:rPr>
          <w:rFonts w:ascii="Courier New" w:hAnsi="Courier New" w:cs="Courier New"/>
          <w:u w:val="single"/>
        </w:rPr>
        <w:t>Remote learning</w:t>
      </w:r>
      <w:r w:rsidRPr="00EE53CE">
        <w:rPr>
          <w:rFonts w:ascii="Courier New" w:hAnsi="Courier New" w:cs="Courier New"/>
        </w:rPr>
        <w:t xml:space="preserve"> means programming where at least part of the learning occurs away from the physical building in a</w:t>
      </w:r>
    </w:p>
    <w:p w:rsidR="00EE53CE" w:rsidRPr="00EE53CE" w:rsidP="00EE53CE" w14:paraId="424072B2" w14:textId="77777777">
      <w:pPr>
        <w:widowControl w:val="0"/>
        <w:spacing w:line="480" w:lineRule="auto"/>
        <w:rPr>
          <w:rFonts w:ascii="Courier New" w:hAnsi="Courier New" w:cs="Courier New"/>
        </w:rPr>
      </w:pPr>
      <w:r w:rsidRPr="00EE53CE">
        <w:rPr>
          <w:rFonts w:ascii="Courier New" w:hAnsi="Courier New" w:cs="Courier New"/>
        </w:rPr>
        <w:t>manner that addresses a learner’s educational needs.  Remote learning may include online, hybrid/blended learning, or non-technology-based learning (e.g., lab kits, project supplies, paper packets).</w:t>
      </w:r>
    </w:p>
    <w:p w:rsidR="00EE53CE" w:rsidRPr="00EE53CE" w:rsidP="00EE53CE" w14:paraId="3D7CDFB8" w14:textId="77777777">
      <w:pPr>
        <w:widowControl w:val="0"/>
        <w:spacing w:line="480" w:lineRule="auto"/>
        <w:rPr>
          <w:rFonts w:ascii="Courier New" w:hAnsi="Courier New" w:cs="Courier New"/>
          <w:color w:val="000000"/>
        </w:rPr>
      </w:pPr>
      <w:r w:rsidRPr="00EE53CE">
        <w:rPr>
          <w:rFonts w:ascii="Courier New" w:hAnsi="Courier New" w:cs="Courier New"/>
          <w:color w:val="000000"/>
          <w:u w:val="single"/>
        </w:rPr>
        <w:t>Program Authority</w:t>
      </w:r>
      <w:r w:rsidRPr="00EE53CE">
        <w:rPr>
          <w:rFonts w:ascii="Courier New" w:hAnsi="Courier New" w:cs="Courier New"/>
          <w:color w:val="000000"/>
        </w:rPr>
        <w:t>:  20 U.S.C. 1067q (title III, part F, of the Higher Education Act of 1965, as amended (HEA)).</w:t>
      </w:r>
      <w:r w:rsidRPr="00EE53CE">
        <w:rPr>
          <w:rFonts w:ascii="Courier New" w:hAnsi="Courier New" w:cs="Courier New"/>
          <w:color w:val="000000"/>
        </w:rPr>
        <w:t xml:space="preserve"> </w:t>
      </w:r>
    </w:p>
    <w:p w:rsidR="00EE53CE" w:rsidRPr="00EE53CE" w:rsidP="00EE53CE" w14:paraId="7A9F7380" w14:textId="77777777">
      <w:pPr>
        <w:widowControl w:val="0"/>
        <w:spacing w:line="480" w:lineRule="auto"/>
        <w:rPr>
          <w:rFonts w:ascii="Courier New" w:hAnsi="Courier New" w:cs="Courier New"/>
          <w:color w:val="000000"/>
        </w:rPr>
      </w:pPr>
      <w:r w:rsidRPr="00EE53CE">
        <w:rPr>
          <w:rFonts w:ascii="Courier New" w:hAnsi="Courier New" w:cs="Courier New"/>
          <w:color w:val="000000"/>
        </w:rPr>
        <w:t xml:space="preserve">Note:  In 2008, the HEA was amended by the Higher Education Opportunity Act of 2008 (HEOA), Pub. L. 110-315.  Please note that the regulations for ANNH in 34 CFR part 607 have not been updated to reflect these statutory changes.  The statute supersedes all other regulations.  </w:t>
      </w:r>
    </w:p>
    <w:p w:rsidR="00EE53CE" w:rsidRPr="00EE53CE" w:rsidP="00EE53CE" w14:paraId="521EF7A6" w14:textId="77777777">
      <w:pPr>
        <w:widowControl w:val="0"/>
        <w:spacing w:line="480" w:lineRule="auto"/>
        <w:rPr>
          <w:rFonts w:ascii="Courier New" w:hAnsi="Courier New" w:cs="Courier New"/>
        </w:rPr>
      </w:pPr>
      <w:r w:rsidRPr="00EE53CE">
        <w:rPr>
          <w:rFonts w:ascii="Courier New" w:hAnsi="Courier New" w:cs="Courier New"/>
          <w:u w:val="single"/>
        </w:rPr>
        <w:t>Applicable Regulations</w:t>
      </w:r>
      <w:r w:rsidRPr="00EE53CE">
        <w:rPr>
          <w:rFonts w:ascii="Courier New" w:hAnsi="Courier New" w:cs="Courier New"/>
        </w:rPr>
        <w:t xml:space="preserve">:  (a)  The Education Department General Administrative Regulations in 34 CFR parts 75, 77, 79, 82, 84, 86, 97, 98, and 99.  (b)  The Office of Management and Budget Guidelines to Agencies on Governmentwide Debarment and Suspension (Nonprocurement) in 2 CFR part 180, as adopted and amended as regulations of the Department in 2 CFR part 3485.  (c)  The Uniform Administrative Requirements, Cost Principles, and Audit Requirements for Federal Awards in 2 CFR part 200, as </w:t>
      </w:r>
      <w:r w:rsidRPr="00EE53CE">
        <w:rPr>
          <w:rFonts w:ascii="Courier New" w:hAnsi="Courier New" w:cs="Courier New"/>
        </w:rPr>
        <w:t xml:space="preserve">adopted and amended as regulations of the Department in 2 CFR part 3474.  (d)  The regulations for this program in 34 CFR part 607.  (e)  The Remote Learning NFP. </w:t>
      </w:r>
    </w:p>
    <w:p w:rsidR="00EE53CE" w:rsidRPr="00EE53CE" w:rsidP="00EE53CE" w14:paraId="090F88C7" w14:textId="77777777">
      <w:pPr>
        <w:widowControl w:val="0"/>
        <w:spacing w:line="480" w:lineRule="auto"/>
        <w:rPr>
          <w:rFonts w:ascii="Courier New" w:hAnsi="Courier New" w:cs="Courier New"/>
        </w:rPr>
      </w:pPr>
      <w:r w:rsidRPr="00EE53CE">
        <w:rPr>
          <w:rFonts w:ascii="Courier New" w:hAnsi="Courier New" w:cs="Courier New"/>
        </w:rPr>
        <w:t>II.  Award Information</w:t>
      </w:r>
    </w:p>
    <w:p w:rsidR="00EE53CE" w:rsidRPr="00EE53CE" w:rsidP="00EE53CE" w14:paraId="33FEFC3B" w14:textId="77777777">
      <w:pPr>
        <w:widowControl w:val="0"/>
        <w:spacing w:line="480" w:lineRule="auto"/>
        <w:rPr>
          <w:rFonts w:ascii="Courier New" w:hAnsi="Courier New" w:cs="Courier New"/>
        </w:rPr>
      </w:pPr>
      <w:r w:rsidRPr="00EE53CE">
        <w:rPr>
          <w:rFonts w:ascii="Courier New" w:hAnsi="Courier New" w:cs="Courier New"/>
          <w:u w:val="single"/>
        </w:rPr>
        <w:t>Type of Award</w:t>
      </w:r>
      <w:r w:rsidRPr="00EE53CE">
        <w:rPr>
          <w:rFonts w:ascii="Courier New" w:hAnsi="Courier New" w:cs="Courier New"/>
        </w:rPr>
        <w:t xml:space="preserve">:  Discretionary grants.  Five-year Individual Development Grants and Cooperative Arrangement Development Grants will be awarded in FY 2021. </w:t>
      </w:r>
    </w:p>
    <w:p w:rsidR="00EE53CE" w:rsidRPr="00EE53CE" w:rsidP="00EE53CE" w14:paraId="581F3747" w14:textId="77777777">
      <w:pPr>
        <w:widowControl w:val="0"/>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A cooperative arrangement is an arrangement to carry out allowable grant activities between an institution eligible to receive a grant under this competition and another eligible or ineligible IHE, under which the resources of the cooperating institutions are combined and shared to better achieve the purposes of this part and avoid costly duplication of effort.</w:t>
      </w:r>
    </w:p>
    <w:p w:rsidR="00EE53CE" w:rsidRPr="00EE53CE" w:rsidP="00EE53CE" w14:paraId="40988273" w14:textId="77777777">
      <w:pPr>
        <w:widowControl w:val="0"/>
        <w:spacing w:line="480" w:lineRule="auto"/>
        <w:rPr>
          <w:rFonts w:ascii="Courier New" w:hAnsi="Courier New" w:cs="Courier New"/>
        </w:rPr>
      </w:pPr>
      <w:r w:rsidRPr="00EE53CE">
        <w:rPr>
          <w:rFonts w:ascii="Courier New" w:hAnsi="Courier New" w:cs="Courier New"/>
          <w:u w:val="single"/>
        </w:rPr>
        <w:t>Estimated Available Funds</w:t>
      </w:r>
      <w:r w:rsidRPr="00EE53CE">
        <w:rPr>
          <w:rFonts w:ascii="Courier New" w:hAnsi="Courier New" w:cs="Courier New"/>
        </w:rPr>
        <w:t>:  $13,973,850.</w:t>
      </w:r>
    </w:p>
    <w:p w:rsidR="00EE53CE" w:rsidRPr="00EE53CE" w:rsidP="00EE53CE" w14:paraId="35D13F95" w14:textId="77777777">
      <w:pPr>
        <w:widowControl w:val="0"/>
        <w:spacing w:line="480" w:lineRule="auto"/>
        <w:rPr>
          <w:rFonts w:ascii="Courier New" w:hAnsi="Courier New" w:cs="Courier New"/>
        </w:rPr>
      </w:pPr>
      <w:r w:rsidRPr="00EE53CE">
        <w:rPr>
          <w:rFonts w:ascii="Courier New" w:hAnsi="Courier New" w:cs="Courier New"/>
          <w:u w:val="single"/>
        </w:rPr>
        <w:t>Individual Development Grants</w:t>
      </w:r>
      <w:r w:rsidRPr="00EE53CE">
        <w:rPr>
          <w:rFonts w:ascii="Courier New" w:hAnsi="Courier New" w:cs="Courier New"/>
        </w:rPr>
        <w:t xml:space="preserve">:  </w:t>
      </w:r>
    </w:p>
    <w:p w:rsidR="00EE53CE" w:rsidRPr="00EE53CE" w:rsidP="00EE53CE" w14:paraId="37810DBF" w14:textId="77777777">
      <w:pPr>
        <w:widowControl w:val="0"/>
        <w:spacing w:line="480" w:lineRule="auto"/>
        <w:rPr>
          <w:rFonts w:ascii="Courier New" w:hAnsi="Courier New" w:cs="Courier New"/>
        </w:rPr>
      </w:pPr>
      <w:r w:rsidRPr="00EE53CE">
        <w:rPr>
          <w:rFonts w:ascii="Courier New" w:hAnsi="Courier New" w:cs="Courier New"/>
          <w:u w:val="single"/>
        </w:rPr>
        <w:t>Estimated Range of Awards</w:t>
      </w:r>
      <w:r w:rsidRPr="00EE53CE">
        <w:rPr>
          <w:rFonts w:ascii="Courier New" w:hAnsi="Courier New" w:cs="Courier New"/>
        </w:rPr>
        <w:t>:  $500,000-$550,000 per year.</w:t>
      </w:r>
    </w:p>
    <w:p w:rsidR="00EE53CE" w:rsidRPr="00EE53CE" w:rsidP="00EE53CE" w14:paraId="6CF93153" w14:textId="77777777">
      <w:pPr>
        <w:widowControl w:val="0"/>
        <w:spacing w:line="480" w:lineRule="auto"/>
        <w:rPr>
          <w:rFonts w:ascii="Courier New" w:hAnsi="Courier New" w:cs="Courier New"/>
        </w:rPr>
      </w:pPr>
      <w:r w:rsidRPr="00EE53CE">
        <w:rPr>
          <w:rFonts w:ascii="Courier New" w:hAnsi="Courier New" w:cs="Courier New"/>
          <w:u w:val="single"/>
        </w:rPr>
        <w:t>Estimated Average Size of Awards</w:t>
      </w:r>
      <w:r w:rsidRPr="00EE53CE">
        <w:rPr>
          <w:rFonts w:ascii="Courier New" w:hAnsi="Courier New" w:cs="Courier New"/>
        </w:rPr>
        <w:t xml:space="preserve">:  $525,000 per year. </w:t>
      </w:r>
    </w:p>
    <w:p w:rsidR="00EE53CE" w:rsidRPr="00EE53CE" w:rsidP="00EE53CE" w14:paraId="2EE62E4C" w14:textId="77777777">
      <w:pPr>
        <w:widowControl w:val="0"/>
        <w:spacing w:line="480" w:lineRule="auto"/>
        <w:rPr>
          <w:rFonts w:ascii="Courier New" w:hAnsi="Courier New" w:cs="Courier New"/>
        </w:rPr>
      </w:pPr>
      <w:r w:rsidRPr="00EE53CE">
        <w:rPr>
          <w:rFonts w:ascii="Courier New" w:hAnsi="Courier New" w:cs="Courier New"/>
          <w:u w:val="single"/>
        </w:rPr>
        <w:t>Maximum Award</w:t>
      </w:r>
      <w:r w:rsidRPr="00EE53CE">
        <w:rPr>
          <w:rFonts w:ascii="Courier New" w:hAnsi="Courier New" w:cs="Courier New"/>
        </w:rPr>
        <w:t>:  We will not make an award exceeding $550,000 for a single budget period of 12 months.</w:t>
      </w:r>
    </w:p>
    <w:p w:rsidR="00EE53CE" w:rsidRPr="00EE53CE" w:rsidP="00EE53CE" w14:paraId="4F8AD7E0" w14:textId="77777777">
      <w:pPr>
        <w:widowControl w:val="0"/>
        <w:spacing w:line="480" w:lineRule="auto"/>
        <w:rPr>
          <w:rFonts w:ascii="Courier New" w:hAnsi="Courier New" w:cs="Courier New"/>
        </w:rPr>
      </w:pPr>
      <w:r w:rsidRPr="00EE53CE">
        <w:rPr>
          <w:rFonts w:ascii="Courier New" w:hAnsi="Courier New" w:cs="Courier New"/>
          <w:u w:val="single"/>
        </w:rPr>
        <w:t>Estimated Number of Awards</w:t>
      </w:r>
      <w:r w:rsidRPr="00EE53CE">
        <w:rPr>
          <w:rFonts w:ascii="Courier New" w:hAnsi="Courier New" w:cs="Courier New"/>
        </w:rPr>
        <w:t>:  20.</w:t>
      </w:r>
    </w:p>
    <w:p w:rsidR="00EE53CE" w:rsidRPr="00EE53CE" w:rsidP="00EE53CE" w14:paraId="1C88840B" w14:textId="77777777">
      <w:pPr>
        <w:widowControl w:val="0"/>
        <w:spacing w:line="480" w:lineRule="auto"/>
        <w:rPr>
          <w:rFonts w:ascii="Courier New" w:hAnsi="Courier New" w:cs="Courier New"/>
          <w:u w:val="single"/>
        </w:rPr>
      </w:pPr>
      <w:r w:rsidRPr="00EE53CE">
        <w:rPr>
          <w:rFonts w:ascii="Courier New" w:hAnsi="Courier New" w:cs="Courier New"/>
          <w:u w:val="single"/>
        </w:rPr>
        <w:t>Cooperative Arrangement Development Grants</w:t>
      </w:r>
      <w:r w:rsidRPr="00EE53CE">
        <w:rPr>
          <w:rFonts w:ascii="Courier New" w:hAnsi="Courier New" w:cs="Courier New"/>
        </w:rPr>
        <w:t xml:space="preserve">:  </w:t>
      </w:r>
    </w:p>
    <w:p w:rsidR="00EE53CE" w:rsidRPr="00EE53CE" w:rsidP="00EE53CE" w14:paraId="3C3E6167" w14:textId="77777777">
      <w:pPr>
        <w:widowControl w:val="0"/>
        <w:spacing w:line="480" w:lineRule="auto"/>
        <w:rPr>
          <w:rFonts w:ascii="Courier New" w:hAnsi="Courier New" w:cs="Courier New"/>
        </w:rPr>
      </w:pPr>
      <w:r w:rsidRPr="00EE53CE">
        <w:rPr>
          <w:rFonts w:ascii="Courier New" w:hAnsi="Courier New" w:cs="Courier New"/>
          <w:u w:val="single"/>
        </w:rPr>
        <w:t>Estimated Range of Awards</w:t>
      </w:r>
      <w:r w:rsidRPr="00EE53CE">
        <w:rPr>
          <w:rFonts w:ascii="Courier New" w:hAnsi="Courier New" w:cs="Courier New"/>
        </w:rPr>
        <w:t>:  $500,000-$600,000 per year.</w:t>
      </w:r>
    </w:p>
    <w:p w:rsidR="00EE53CE" w:rsidRPr="00EE53CE" w:rsidP="00EE53CE" w14:paraId="402B8A3A" w14:textId="77777777">
      <w:pPr>
        <w:widowControl w:val="0"/>
        <w:spacing w:line="480" w:lineRule="auto"/>
        <w:rPr>
          <w:rFonts w:ascii="Courier New" w:hAnsi="Courier New" w:cs="Courier New"/>
        </w:rPr>
      </w:pPr>
      <w:r w:rsidRPr="00EE53CE">
        <w:rPr>
          <w:rFonts w:ascii="Courier New" w:hAnsi="Courier New" w:cs="Courier New"/>
          <w:u w:val="single"/>
        </w:rPr>
        <w:t>Estimated Average Size of Awards</w:t>
      </w:r>
      <w:r w:rsidRPr="00EE53CE">
        <w:rPr>
          <w:rFonts w:ascii="Courier New" w:hAnsi="Courier New" w:cs="Courier New"/>
        </w:rPr>
        <w:t xml:space="preserve">:  $550,000 per year. </w:t>
      </w:r>
    </w:p>
    <w:p w:rsidR="00EE53CE" w:rsidRPr="00EE53CE" w:rsidP="00EE53CE" w14:paraId="6162BCCB" w14:textId="77777777">
      <w:pPr>
        <w:widowControl w:val="0"/>
        <w:spacing w:line="480" w:lineRule="auto"/>
        <w:rPr>
          <w:rFonts w:ascii="Courier New" w:hAnsi="Courier New" w:cs="Courier New"/>
        </w:rPr>
      </w:pPr>
      <w:r w:rsidRPr="00EE53CE">
        <w:rPr>
          <w:rFonts w:ascii="Courier New" w:hAnsi="Courier New" w:cs="Courier New"/>
          <w:u w:val="single"/>
        </w:rPr>
        <w:t>Maximum Award</w:t>
      </w:r>
      <w:r w:rsidRPr="00EE53CE">
        <w:rPr>
          <w:rFonts w:ascii="Courier New" w:hAnsi="Courier New" w:cs="Courier New"/>
        </w:rPr>
        <w:t xml:space="preserve">:  We will not make an award exceeding $600,000 for </w:t>
      </w:r>
      <w:r w:rsidRPr="00EE53CE">
        <w:rPr>
          <w:rFonts w:ascii="Courier New" w:hAnsi="Courier New" w:cs="Courier New"/>
        </w:rPr>
        <w:t>a single budget period of 12 months.</w:t>
      </w:r>
    </w:p>
    <w:p w:rsidR="00EE53CE" w:rsidRPr="00EE53CE" w:rsidP="00EE53CE" w14:paraId="23F19CE7" w14:textId="77777777">
      <w:pPr>
        <w:widowControl w:val="0"/>
        <w:spacing w:line="480" w:lineRule="auto"/>
        <w:rPr>
          <w:rFonts w:ascii="Courier New" w:hAnsi="Courier New" w:cs="Courier New"/>
        </w:rPr>
      </w:pPr>
      <w:r w:rsidRPr="00EE53CE">
        <w:rPr>
          <w:rFonts w:ascii="Courier New" w:hAnsi="Courier New" w:cs="Courier New"/>
          <w:u w:val="single"/>
        </w:rPr>
        <w:t>Estimated Number of Awards</w:t>
      </w:r>
      <w:r w:rsidRPr="00EE53CE">
        <w:rPr>
          <w:rFonts w:ascii="Courier New" w:hAnsi="Courier New" w:cs="Courier New"/>
        </w:rPr>
        <w:t>:  5.</w:t>
      </w:r>
    </w:p>
    <w:p w:rsidR="00EE53CE" w:rsidRPr="00EE53CE" w:rsidP="00EE53CE" w14:paraId="071D05A4" w14:textId="77777777">
      <w:pPr>
        <w:widowControl w:val="0"/>
        <w:spacing w:line="480" w:lineRule="auto"/>
        <w:rPr>
          <w:rFonts w:ascii="Courier New" w:hAnsi="Courier New" w:cs="Courier New"/>
          <w:u w:val="single"/>
        </w:rPr>
      </w:pPr>
      <w:r w:rsidRPr="00EE53CE">
        <w:rPr>
          <w:rFonts w:ascii="Courier New" w:hAnsi="Courier New" w:cs="Courier New"/>
          <w:u w:val="single"/>
        </w:rPr>
        <w:t>Note</w:t>
      </w:r>
      <w:r w:rsidRPr="00EE53CE">
        <w:rPr>
          <w:rFonts w:ascii="Courier New" w:hAnsi="Courier New" w:cs="Courier New"/>
        </w:rPr>
        <w:t>:  The Department is not bound by any estimates in this notice.</w:t>
      </w:r>
    </w:p>
    <w:p w:rsidR="00EE53CE" w:rsidRPr="00EE53CE" w:rsidP="00EE53CE" w14:paraId="7F6E0F22" w14:textId="77777777">
      <w:pPr>
        <w:widowControl w:val="0"/>
        <w:spacing w:line="480" w:lineRule="auto"/>
        <w:rPr>
          <w:rFonts w:ascii="Courier New" w:hAnsi="Courier New" w:cs="Courier New"/>
        </w:rPr>
      </w:pPr>
      <w:r w:rsidRPr="00EE53CE">
        <w:rPr>
          <w:rFonts w:ascii="Courier New" w:hAnsi="Courier New" w:cs="Courier New"/>
          <w:u w:val="single"/>
        </w:rPr>
        <w:t>Project Period</w:t>
      </w:r>
      <w:r w:rsidRPr="00EE53CE">
        <w:rPr>
          <w:rFonts w:ascii="Courier New" w:hAnsi="Courier New" w:cs="Courier New"/>
        </w:rPr>
        <w:t>:  Up to 60 months.</w:t>
      </w:r>
    </w:p>
    <w:p w:rsidR="00EE53CE" w:rsidRPr="00EE53CE" w:rsidP="00EE53CE" w14:paraId="3C479226" w14:textId="77777777">
      <w:pPr>
        <w:widowControl w:val="0"/>
        <w:spacing w:line="480" w:lineRule="auto"/>
        <w:rPr>
          <w:rFonts w:ascii="Courier New" w:hAnsi="Courier New" w:cs="Courier New"/>
        </w:rPr>
      </w:pPr>
      <w:r w:rsidRPr="00EE53CE">
        <w:rPr>
          <w:rFonts w:ascii="Courier New" w:hAnsi="Courier New" w:cs="Courier New"/>
        </w:rPr>
        <w:t>III.  Eligibility Information</w:t>
      </w:r>
    </w:p>
    <w:p w:rsidR="00EE53CE" w:rsidRPr="00EE53CE" w:rsidP="00EE53CE" w14:paraId="20BE8CF4" w14:textId="77777777">
      <w:pPr>
        <w:widowControl w:val="0"/>
        <w:spacing w:line="480" w:lineRule="auto"/>
        <w:ind w:firstLine="720"/>
        <w:rPr>
          <w:rFonts w:ascii="Courier New" w:hAnsi="Courier New" w:cs="Courier New"/>
        </w:rPr>
      </w:pPr>
      <w:r w:rsidRPr="00EE53CE">
        <w:rPr>
          <w:rFonts w:ascii="Courier New" w:hAnsi="Courier New" w:cs="Courier New"/>
          <w:bCs/>
        </w:rPr>
        <w:t xml:space="preserve">1.  </w:t>
      </w:r>
      <w:r w:rsidRPr="00EE53CE">
        <w:rPr>
          <w:rFonts w:ascii="Courier New" w:hAnsi="Courier New" w:cs="Courier New"/>
          <w:bCs/>
          <w:u w:val="single"/>
        </w:rPr>
        <w:t>Eligible Applicants</w:t>
      </w:r>
      <w:r w:rsidRPr="00EE53CE">
        <w:rPr>
          <w:rFonts w:ascii="Courier New" w:hAnsi="Courier New" w:cs="Courier New"/>
          <w:bCs/>
        </w:rPr>
        <w:t xml:space="preserve">:  </w:t>
      </w:r>
    </w:p>
    <w:p w:rsidR="00EE53CE" w:rsidRPr="00EE53CE" w:rsidP="00EE53CE" w14:paraId="49323B9D" w14:textId="77777777">
      <w:pPr>
        <w:widowControl w:val="0"/>
        <w:spacing w:line="480" w:lineRule="auto"/>
        <w:ind w:firstLine="720"/>
        <w:rPr>
          <w:rFonts w:ascii="Courier New" w:hAnsi="Courier New" w:cs="Courier New"/>
        </w:rPr>
      </w:pPr>
      <w:r w:rsidRPr="00EE53CE">
        <w:rPr>
          <w:rFonts w:ascii="Courier New" w:hAnsi="Courier New" w:cs="Courier New"/>
        </w:rPr>
        <w:t xml:space="preserve">This program is authorized by title III, part F, of the HEA.  At the time of submission of their applications, applicants must certify their total undergraduate headcount enrollment and that either 20 percent of the IHE’s enrollment is Alaska Native or 10 percent is Native Hawaiian.  An assurance form, which is included in the application materials for this competition, must be signed by an official for the applicant and submitted.  </w:t>
      </w:r>
    </w:p>
    <w:p w:rsidR="00EE53CE" w:rsidRPr="00EE53CE" w:rsidP="00EE53CE" w14:paraId="2725E11C" w14:textId="77777777">
      <w:pPr>
        <w:widowControl w:val="0"/>
        <w:spacing w:line="480" w:lineRule="auto"/>
        <w:ind w:firstLine="720"/>
        <w:rPr>
          <w:rFonts w:ascii="Courier New" w:hAnsi="Courier New" w:cs="Courier New"/>
        </w:rPr>
      </w:pPr>
      <w:r w:rsidRPr="00EE53CE">
        <w:rPr>
          <w:rFonts w:ascii="Courier New" w:hAnsi="Courier New" w:cs="Courier New"/>
        </w:rPr>
        <w:t xml:space="preserve">To qualify as an eligible institution under the ANNH Program, an institution must-- </w:t>
      </w:r>
    </w:p>
    <w:p w:rsidR="00EE53CE" w:rsidRPr="00EE53CE" w:rsidP="00EE53CE" w14:paraId="7339B84D" w14:textId="77777777">
      <w:pPr>
        <w:spacing w:line="480" w:lineRule="auto"/>
        <w:ind w:firstLine="720"/>
        <w:rPr>
          <w:rFonts w:ascii="Courier New" w:hAnsi="Courier New" w:cs="Courier New"/>
          <w:snapToGrid w:val="0"/>
        </w:rPr>
      </w:pPr>
      <w:r w:rsidRPr="00EE53CE">
        <w:rPr>
          <w:rFonts w:ascii="Courier New" w:hAnsi="Courier New" w:cs="Courier New"/>
        </w:rPr>
        <w:t>(a)  Be accredited or preaccredited by a nationally recognized accrediting agency or association that the Secretary has determined to be a reliable authority as to the quality of education or training offered;</w:t>
      </w:r>
      <w:r w:rsidRPr="00EE53CE">
        <w:rPr>
          <w:rFonts w:ascii="Courier New" w:hAnsi="Courier New" w:cs="Courier New"/>
          <w:snapToGrid w:val="0"/>
        </w:rPr>
        <w:t xml:space="preserve"> </w:t>
      </w:r>
    </w:p>
    <w:p w:rsidR="00EE53CE" w:rsidRPr="00EE53CE" w:rsidP="00EE53CE" w14:paraId="0860469B" w14:textId="77777777">
      <w:pPr>
        <w:spacing w:line="480" w:lineRule="auto"/>
        <w:rPr>
          <w:rFonts w:ascii="Courier New" w:hAnsi="Courier New" w:cs="Courier New"/>
        </w:rPr>
      </w:pPr>
      <w:r w:rsidRPr="00EE53CE">
        <w:rPr>
          <w:rFonts w:ascii="Courier New" w:hAnsi="Courier New" w:cs="Courier New"/>
        </w:rPr>
        <w:tab/>
        <w:t>(b)  Be legally authorized by the State in which it is located to be a junior or community college or to provide an educational program for which it awards a bachelor’s degree; and</w:t>
      </w:r>
    </w:p>
    <w:p w:rsidR="00EE53CE" w:rsidRPr="00EE53CE" w:rsidP="00EE53CE" w14:paraId="708159AF" w14:textId="77777777">
      <w:pPr>
        <w:spacing w:line="480" w:lineRule="auto"/>
        <w:rPr>
          <w:rFonts w:ascii="Courier New" w:hAnsi="Courier New" w:cs="Courier New"/>
        </w:rPr>
      </w:pPr>
      <w:r w:rsidRPr="00EE53CE">
        <w:rPr>
          <w:rFonts w:ascii="Courier New" w:hAnsi="Courier New" w:cs="Courier New"/>
        </w:rPr>
        <w:tab/>
        <w:t xml:space="preserve">(c)  Be designated as an “eligible institution” by demonstrating that it:  (1) has an enrollment of needy students as described in 34 CFR 607.3; and (2) has low average educational and general expenditures per full-time equivalent (FTE) undergraduate student as described in 34 CFR 607.4.  </w:t>
      </w:r>
    </w:p>
    <w:p w:rsidR="00EE53CE" w:rsidRPr="00EE53CE" w:rsidP="00EE53CE" w14:paraId="2D5A8350" w14:textId="2F3B47C2">
      <w:pPr>
        <w:tabs>
          <w:tab w:val="center" w:pos="900"/>
        </w:tabs>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xml:space="preserve">:  The notice announcing the FY 2021 process for designation of eligible institutions, and inviting applications for waiver of eligibility requirements, was published in the </w:t>
      </w:r>
      <w:r w:rsidRPr="00EE53CE">
        <w:rPr>
          <w:rFonts w:ascii="Courier New" w:hAnsi="Courier New" w:cs="Courier New"/>
          <w:i/>
        </w:rPr>
        <w:t>Federal Register</w:t>
      </w:r>
      <w:r w:rsidRPr="00EE53CE">
        <w:rPr>
          <w:rFonts w:ascii="Courier New" w:hAnsi="Courier New" w:cs="Courier New"/>
        </w:rPr>
        <w:t xml:space="preserve"> on </w:t>
      </w:r>
      <w:r w:rsidR="003E27B5">
        <w:rPr>
          <w:rFonts w:ascii="Courier New" w:hAnsi="Courier New" w:cs="Courier New"/>
        </w:rPr>
        <w:t>March 4, 2021</w:t>
      </w:r>
      <w:r w:rsidRPr="00EE53CE">
        <w:rPr>
          <w:rFonts w:ascii="Courier New" w:hAnsi="Courier New" w:cs="Courier New"/>
        </w:rPr>
        <w:t xml:space="preserve"> </w:t>
      </w:r>
      <w:r w:rsidR="00EC6679">
        <w:rPr>
          <w:rFonts w:ascii="Courier New" w:hAnsi="Courier New" w:cs="Courier New"/>
        </w:rPr>
        <w:t>(</w:t>
      </w:r>
      <w:r w:rsidRPr="006318EA" w:rsidR="006318EA">
        <w:rPr>
          <w:rFonts w:ascii="Courier New" w:hAnsi="Courier New" w:cs="Courier New"/>
        </w:rPr>
        <w:t>86 FR 12665</w:t>
      </w:r>
      <w:r w:rsidRPr="00EE53CE">
        <w:rPr>
          <w:rFonts w:ascii="Courier New" w:hAnsi="Courier New" w:eastAsiaTheme="minorHAnsi" w:cs="Courier New"/>
        </w:rPr>
        <w:t>)</w:t>
      </w:r>
      <w:r w:rsidRPr="00EE53CE">
        <w:rPr>
          <w:rFonts w:ascii="Courier New" w:hAnsi="Courier New" w:cs="Courier New"/>
        </w:rPr>
        <w:t>.  Only institutions that the Department determines are eligible, or which are granted a waiver under the process described in that notice, may apply for a grant in this program.</w:t>
      </w:r>
    </w:p>
    <w:p w:rsidR="00EE53CE" w:rsidRPr="00EE53CE" w:rsidP="00EE53CE" w14:paraId="046C6DE8" w14:textId="77777777">
      <w:pPr>
        <w:tabs>
          <w:tab w:val="center" w:pos="900"/>
        </w:tabs>
        <w:spacing w:line="480" w:lineRule="auto"/>
        <w:rPr>
          <w:rFonts w:ascii="Courier New" w:hAnsi="Courier New" w:cs="Courier New"/>
        </w:rPr>
      </w:pPr>
      <w:r w:rsidRPr="00EE53CE">
        <w:rPr>
          <w:rFonts w:ascii="Courier New" w:hAnsi="Courier New" w:cs="Courier New"/>
        </w:rPr>
        <w:tab/>
      </w:r>
      <w:r w:rsidRPr="00EE53CE">
        <w:rPr>
          <w:rFonts w:ascii="Courier New" w:hAnsi="Courier New" w:cs="Courier New"/>
        </w:rPr>
        <w:tab/>
        <w:t>An eligible IHE that submits applications for an Individual Development Grant and a Cooperative Arrangement Development Grant in this competition may be awarded both in the same fiscal year.  A grantee with an Individual Development Grant or a Cooperative Arrangement Development Grant may be a partner in one or more Cooperative Development Arrangement Grants.  The lead institution in a Cooperative Arrangement Development Grant must be an eligible institution.  Partners are not required to be eligible institutions.</w:t>
      </w:r>
    </w:p>
    <w:p w:rsidR="00EE53CE" w:rsidRPr="00EE53CE" w:rsidP="00EE53CE" w14:paraId="4EC10897" w14:textId="77777777">
      <w:pPr>
        <w:tabs>
          <w:tab w:val="center" w:pos="900"/>
        </w:tabs>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xml:space="preserve">:  If you are a nonprofit organization, under 34 CFR 75.51, you may demonstrate your nonprofit status by providing: (1) proof that the Internal Revenue Service currently recognizes the </w:t>
      </w:r>
      <w:r w:rsidRPr="00EE53CE">
        <w:rPr>
          <w:rFonts w:ascii="Courier New" w:hAnsi="Courier New" w:cs="Courier New"/>
        </w:rPr>
        <w:t>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p w:rsidR="00EE53CE" w:rsidRPr="00EE53CE" w:rsidP="00EE53CE" w14:paraId="5E73623E" w14:textId="77777777">
      <w:pPr>
        <w:widowControl w:val="0"/>
        <w:spacing w:line="480" w:lineRule="auto"/>
        <w:ind w:firstLine="720"/>
        <w:rPr>
          <w:rFonts w:ascii="Courier New" w:hAnsi="Courier New" w:cs="Courier New"/>
        </w:rPr>
      </w:pPr>
      <w:r w:rsidRPr="00EE53CE">
        <w:rPr>
          <w:rFonts w:ascii="Courier New" w:hAnsi="Courier New" w:cs="Courier New"/>
        </w:rPr>
        <w:t xml:space="preserve">2. a.  </w:t>
      </w:r>
      <w:r w:rsidRPr="00EE53CE">
        <w:rPr>
          <w:rFonts w:ascii="Courier New" w:hAnsi="Courier New" w:cs="Courier New"/>
          <w:u w:val="single"/>
        </w:rPr>
        <w:t>Cost Sharing or Matching</w:t>
      </w:r>
      <w:r w:rsidRPr="00EE53CE">
        <w:rPr>
          <w:rFonts w:ascii="Courier New" w:hAnsi="Courier New" w:cs="Courier New"/>
        </w:rPr>
        <w:t xml:space="preserve">:  This competition does not require cost sharing or matching. </w:t>
      </w:r>
    </w:p>
    <w:p w:rsidR="00EE53CE" w:rsidRPr="00EE53CE" w:rsidP="00EE53CE" w14:paraId="0B8CD91E"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b.  </w:t>
      </w:r>
      <w:r w:rsidRPr="00EE53CE">
        <w:rPr>
          <w:rFonts w:ascii="Courier New" w:hAnsi="Courier New" w:cs="Courier New"/>
          <w:u w:val="single"/>
        </w:rPr>
        <w:t>Supplement-Not-Supplant</w:t>
      </w:r>
      <w:r w:rsidRPr="00EE53CE">
        <w:rPr>
          <w:rFonts w:ascii="Courier New" w:hAnsi="Courier New" w:cs="Courier New"/>
        </w:rPr>
        <w:t xml:space="preserve">:  This competition involves supplement-not-supplant funding requirements.  Grant funds must be used so that they supplement and, to the extent practical, increase the funds that would otherwise be available for the activities to be carried out under the grant and in no case supplant those funds (34 CFR 607.30 (b)). </w:t>
      </w:r>
      <w:r w:rsidRPr="00EE53CE">
        <w:rPr>
          <w:rFonts w:ascii="Courier New" w:hAnsi="Courier New" w:cs="Courier New"/>
        </w:rPr>
        <w:tab/>
      </w:r>
    </w:p>
    <w:p w:rsidR="00EE53CE" w:rsidRPr="00EE53CE" w:rsidP="00EE53CE" w14:paraId="3571F94A"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c.  </w:t>
      </w:r>
      <w:r w:rsidRPr="00EE53CE">
        <w:rPr>
          <w:rFonts w:ascii="Courier New" w:hAnsi="Courier New" w:cs="Courier New"/>
          <w:u w:val="single"/>
        </w:rPr>
        <w:t>Administrative Cost Limitation</w:t>
      </w:r>
      <w:r w:rsidRPr="00EE53CE">
        <w:rPr>
          <w:rFonts w:ascii="Courier New" w:hAnsi="Courier New" w:cs="Courier New"/>
        </w:rPr>
        <w:t xml:space="preserve">:  This program does not include any program-specific limitation on administrative expenses.  All administrative expenses must be reasonable and necessary and conform to Cost Principles described in 2 CFR part </w:t>
      </w:r>
      <w:r w:rsidRPr="00EE53CE">
        <w:rPr>
          <w:rFonts w:ascii="Courier New" w:hAnsi="Courier New" w:cs="Courier New"/>
        </w:rPr>
        <w:t>200 subpart E of the Uniform Guidance.</w:t>
      </w:r>
    </w:p>
    <w:p w:rsidR="00EE53CE" w:rsidRPr="00EE53CE" w:rsidP="00EE53CE" w14:paraId="707557DC" w14:textId="77777777">
      <w:pPr>
        <w:widowControl w:val="0"/>
        <w:tabs>
          <w:tab w:val="left" w:pos="720"/>
        </w:tabs>
        <w:spacing w:line="480" w:lineRule="auto"/>
        <w:rPr>
          <w:rFonts w:ascii="Courier New" w:hAnsi="Courier New" w:cs="Courier New"/>
        </w:rPr>
      </w:pPr>
      <w:r w:rsidRPr="00EE53CE">
        <w:rPr>
          <w:rFonts w:ascii="Courier New" w:hAnsi="Courier New" w:cs="Courier New"/>
        </w:rPr>
        <w:t xml:space="preserve"> </w:t>
      </w:r>
      <w:r w:rsidRPr="00EE53CE">
        <w:rPr>
          <w:rFonts w:ascii="Courier New" w:hAnsi="Courier New" w:cs="Courier New"/>
        </w:rPr>
        <w:tab/>
        <w:t xml:space="preserve">3.  </w:t>
      </w:r>
      <w:r w:rsidRPr="00EE53CE">
        <w:rPr>
          <w:rFonts w:ascii="Courier New" w:hAnsi="Courier New" w:cs="Courier New"/>
          <w:u w:val="single"/>
        </w:rPr>
        <w:t>Subgrantees</w:t>
      </w:r>
      <w:r w:rsidRPr="00EE53CE">
        <w:rPr>
          <w:rFonts w:ascii="Courier New" w:hAnsi="Courier New" w:cs="Courier New"/>
        </w:rPr>
        <w:t>:  A grantee under this competition may not award subgrants to entities to directly carry out project activities described in its application.</w:t>
      </w:r>
    </w:p>
    <w:p w:rsidR="00EE53CE" w:rsidRPr="00EE53CE" w:rsidP="00EE53CE" w14:paraId="60B873CD" w14:textId="77777777">
      <w:pPr>
        <w:widowControl w:val="0"/>
        <w:spacing w:line="480" w:lineRule="auto"/>
        <w:rPr>
          <w:rFonts w:ascii="Courier New" w:hAnsi="Courier New" w:cs="Courier New"/>
        </w:rPr>
      </w:pPr>
      <w:r w:rsidRPr="00EE53CE">
        <w:rPr>
          <w:rFonts w:ascii="Courier New" w:hAnsi="Courier New" w:cs="Courier New"/>
        </w:rPr>
        <w:t>IV.  Application and Submission Information</w:t>
      </w:r>
    </w:p>
    <w:p w:rsidR="00EE53CE" w:rsidRPr="00EE53CE" w:rsidP="00EE53CE" w14:paraId="1F3F7A6F" w14:textId="77777777">
      <w:pPr>
        <w:widowControl w:val="0"/>
        <w:tabs>
          <w:tab w:val="left" w:pos="720"/>
        </w:tabs>
        <w:spacing w:line="480" w:lineRule="auto"/>
        <w:contextualSpacing/>
        <w:rPr>
          <w:rFonts w:ascii="Courier New" w:hAnsi="Courier New" w:eastAsiaTheme="minorHAnsi" w:cs="Courier New"/>
          <w:bCs/>
          <w:iCs/>
          <w:lang w:eastAsia="ar-SA" w:bidi="en-US"/>
        </w:rPr>
      </w:pPr>
      <w:r w:rsidRPr="00EE53CE">
        <w:rPr>
          <w:rFonts w:ascii="Courier New" w:hAnsi="Courier New"/>
        </w:rPr>
        <w:tab/>
        <w:t xml:space="preserve">1.  </w:t>
      </w:r>
      <w:r w:rsidRPr="00EE53CE">
        <w:rPr>
          <w:rFonts w:ascii="Courier New" w:hAnsi="Courier New"/>
          <w:u w:val="single"/>
        </w:rPr>
        <w:t>Application Submission Instructions</w:t>
      </w:r>
      <w:r w:rsidRPr="00EE53CE">
        <w:rPr>
          <w:rFonts w:ascii="Courier New" w:hAnsi="Courier New"/>
        </w:rPr>
        <w:t xml:space="preserve">:  Applicants are required to follow the Common Instructions for Applicants to Department of Education Discretionary Grant Programs, published in the </w:t>
      </w:r>
      <w:r w:rsidRPr="00EE53CE">
        <w:rPr>
          <w:rFonts w:ascii="Courier New" w:hAnsi="Courier New"/>
          <w:i/>
          <w:iCs/>
        </w:rPr>
        <w:t>Federal Register</w:t>
      </w:r>
      <w:r w:rsidRPr="00EE53CE">
        <w:rPr>
          <w:rFonts w:ascii="Courier New" w:hAnsi="Courier New"/>
        </w:rPr>
        <w:t xml:space="preserve"> on February 13, 2019 (84 FR 3768), and available at </w:t>
      </w:r>
      <w:hyperlink r:id="rId31" w:history="1">
        <w:r w:rsidRPr="00EE53CE">
          <w:rPr>
            <w:rFonts w:ascii="Courier New" w:hAnsi="Courier New" w:eastAsiaTheme="minorHAnsi" w:cs="Courier New"/>
            <w:bCs/>
            <w:iCs/>
            <w:color w:val="0000FF" w:themeColor="hyperlink"/>
            <w:u w:val="single"/>
            <w:lang w:eastAsia="ar-SA" w:bidi="en-US"/>
          </w:rPr>
          <w:t>www.govinfo.gov/content/pkg/FR-2019-02-13/pdf/2019-02206.pdf</w:t>
        </w:r>
      </w:hyperlink>
      <w:r w:rsidRPr="00EE53CE">
        <w:rPr>
          <w:rFonts w:ascii="Courier New" w:hAnsi="Courier New" w:eastAsiaTheme="minorHAnsi" w:cs="Courier New"/>
          <w:bCs/>
          <w:iCs/>
          <w:lang w:eastAsia="ar-SA" w:bidi="en-US"/>
        </w:rPr>
        <w:t xml:space="preserve">, </w:t>
      </w:r>
      <w:r w:rsidRPr="00EE53CE">
        <w:rPr>
          <w:rFonts w:ascii="Courier New" w:hAnsi="Courier New"/>
        </w:rPr>
        <w:t>which contains requirements and information on how to submit an application.</w:t>
      </w:r>
    </w:p>
    <w:p w:rsidR="00EE53CE" w:rsidRPr="00EE53CE" w:rsidP="00EE53CE" w14:paraId="6148AA92" w14:textId="77777777">
      <w:pPr>
        <w:widowControl w:val="0"/>
        <w:tabs>
          <w:tab w:val="left" w:pos="720"/>
        </w:tabs>
        <w:spacing w:line="480" w:lineRule="auto"/>
        <w:rPr>
          <w:rFonts w:ascii="Courier New" w:hAnsi="Courier New" w:cs="Courier New"/>
        </w:rPr>
      </w:pPr>
      <w:r w:rsidRPr="00EE53CE">
        <w:rPr>
          <w:rFonts w:ascii="Courier New" w:hAnsi="Courier New" w:cs="Courier New"/>
        </w:rPr>
        <w:tab/>
        <w:t xml:space="preserve">2.  </w:t>
      </w:r>
      <w:r w:rsidRPr="00EE53CE">
        <w:rPr>
          <w:rFonts w:ascii="Courier New" w:hAnsi="Courier New" w:cs="Courier New"/>
          <w:u w:val="single"/>
        </w:rPr>
        <w:t>Intergovernmental Review</w:t>
      </w:r>
      <w:r w:rsidRPr="00EE53CE">
        <w:rPr>
          <w:rFonts w:ascii="Courier New" w:hAnsi="Courier New" w:cs="Courier New"/>
        </w:rPr>
        <w:t xml:space="preserve">:  This program is subject to Executive Order 12372 and the regulations in 34 CFR part 79.  Information about Intergovernmental Review of Federal Programs under Executive Order 12372 is in the application package for this program. </w:t>
      </w:r>
    </w:p>
    <w:p w:rsidR="00EE53CE" w:rsidRPr="00EE53CE" w:rsidP="00EE53CE" w14:paraId="3BC4905C"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Funding Restrictions</w:t>
      </w:r>
      <w:r w:rsidRPr="00EE53CE">
        <w:rPr>
          <w:rFonts w:ascii="Courier New" w:hAnsi="Courier New" w:cs="Courier New"/>
        </w:rPr>
        <w:t xml:space="preserve">:  We specify unallowable costs in 34 CFR 607.10(c).  We reference additional regulations outlining funding restrictions in the </w:t>
      </w:r>
      <w:r w:rsidRPr="00EE53CE">
        <w:rPr>
          <w:rFonts w:ascii="Courier New" w:hAnsi="Courier New" w:cs="Courier New"/>
          <w:u w:val="single"/>
        </w:rPr>
        <w:t>Applicable Regulations</w:t>
      </w:r>
      <w:r w:rsidRPr="00EE53CE">
        <w:rPr>
          <w:rFonts w:ascii="Courier New" w:hAnsi="Courier New" w:cs="Courier New"/>
        </w:rPr>
        <w:t xml:space="preserve"> section of this notice. </w:t>
      </w:r>
    </w:p>
    <w:p w:rsidR="00EE53CE" w:rsidRPr="00EE53CE" w:rsidP="00EE53CE" w14:paraId="7EE2F3C8" w14:textId="77777777">
      <w:pPr>
        <w:spacing w:line="480" w:lineRule="auto"/>
        <w:ind w:firstLine="720"/>
        <w:rPr>
          <w:rFonts w:ascii="Courier New" w:hAnsi="Courier New" w:eastAsiaTheme="minorHAnsi" w:cstheme="minorBidi"/>
        </w:rPr>
      </w:pPr>
      <w:r w:rsidRPr="00EE53CE">
        <w:rPr>
          <w:rFonts w:ascii="Courier New" w:hAnsi="Courier New" w:cs="Courier New"/>
        </w:rPr>
        <w:t xml:space="preserve">4.  </w:t>
      </w:r>
      <w:r w:rsidRPr="00EE53CE">
        <w:rPr>
          <w:rFonts w:ascii="Courier New" w:hAnsi="Courier New" w:cs="Courier New"/>
          <w:u w:val="single"/>
        </w:rPr>
        <w:t>Recommended Page Limit</w:t>
      </w:r>
      <w:r w:rsidRPr="00EE53CE">
        <w:rPr>
          <w:rFonts w:ascii="Courier New" w:hAnsi="Courier New" w:cs="Courier New"/>
        </w:rPr>
        <w:t xml:space="preserve">:  The application narrative is where you, the applicant, address the selection criteria that reviewers use to evaluate your application.  We recommend that </w:t>
      </w:r>
      <w:r w:rsidRPr="00EE53CE">
        <w:rPr>
          <w:rFonts w:ascii="Courier New" w:hAnsi="Courier New" w:cs="Courier New"/>
        </w:rPr>
        <w:t xml:space="preserve">you (1) limit the application narrative to no more than 50 pages for Individual Development Grants and no more than 65 pages for Cooperative Arrangement Development Grants and (2) use the following standards: </w:t>
      </w:r>
    </w:p>
    <w:p w:rsidR="00EE53CE" w:rsidRPr="00EE53CE" w:rsidP="00EE53CE" w14:paraId="63AF421B"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A “page” is 8.5</w:t>
      </w:r>
      <w:r w:rsidRPr="00EE53CE">
        <w:rPr>
          <w:rFonts w:asciiTheme="minorHAnsi" w:eastAsiaTheme="minorHAnsi" w:hAnsiTheme="minorHAnsi" w:cs="Courier New"/>
        </w:rPr>
        <w:t>"</w:t>
      </w:r>
      <w:r w:rsidRPr="00EE53CE">
        <w:rPr>
          <w:rFonts w:ascii="Courier New" w:hAnsi="Courier New" w:cs="Courier New"/>
        </w:rPr>
        <w:t xml:space="preserve"> x 11</w:t>
      </w:r>
      <w:r w:rsidRPr="00EE53CE">
        <w:rPr>
          <w:rFonts w:asciiTheme="minorHAnsi" w:eastAsiaTheme="minorHAnsi" w:hAnsiTheme="minorHAnsi" w:cs="Courier New"/>
        </w:rPr>
        <w:t>"</w:t>
      </w:r>
      <w:r w:rsidRPr="00EE53CE">
        <w:rPr>
          <w:rFonts w:ascii="Courier New" w:hAnsi="Courier New" w:cs="Courier New"/>
        </w:rPr>
        <w:t>, on one side only, with 1</w:t>
      </w:r>
      <w:r w:rsidRPr="00EE53CE">
        <w:rPr>
          <w:rFonts w:asciiTheme="minorHAnsi" w:eastAsiaTheme="minorHAnsi" w:hAnsiTheme="minorHAnsi" w:cs="Courier New"/>
        </w:rPr>
        <w:t>"</w:t>
      </w:r>
      <w:r w:rsidRPr="00EE53CE">
        <w:rPr>
          <w:rFonts w:ascii="Courier New" w:hAnsi="Courier New" w:cs="Courier New"/>
        </w:rPr>
        <w:t xml:space="preserve"> margins at the top, bottom, and both sides.  </w:t>
      </w:r>
    </w:p>
    <w:p w:rsidR="00EE53CE" w:rsidRPr="00EE53CE" w:rsidP="00EE53CE" w14:paraId="5587E8CA"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Double space (no more than three lines per vertical inch) all text in the application narrative, including titles, headings, footnotes, quotations, references, and captions as well as all text in charts, tables, figures, and graphs.  </w:t>
      </w:r>
    </w:p>
    <w:p w:rsidR="00EE53CE" w:rsidRPr="00EE53CE" w:rsidP="00EE53CE" w14:paraId="59FA6533"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Use a font that is either 12 point or larger, and no smaller than 10 pitch (characters per inch).  </w:t>
      </w:r>
    </w:p>
    <w:p w:rsidR="00EE53CE" w:rsidRPr="00EE53CE" w:rsidP="00EE53CE" w14:paraId="76092ADE" w14:textId="77777777">
      <w:pPr>
        <w:widowControl w:val="0"/>
        <w:numPr>
          <w:ilvl w:val="0"/>
          <w:numId w:val="47"/>
        </w:numPr>
        <w:spacing w:after="200" w:line="480" w:lineRule="auto"/>
        <w:rPr>
          <w:rFonts w:ascii="Courier New" w:hAnsi="Courier New" w:cs="Courier New"/>
        </w:rPr>
      </w:pPr>
      <w:r w:rsidRPr="00EE53CE">
        <w:rPr>
          <w:rFonts w:ascii="Courier New" w:hAnsi="Courier New" w:cs="Courier New"/>
        </w:rPr>
        <w:t xml:space="preserve"> Use one of the following fonts:  Times New Roman, Courier, Courier New, or Arial.  </w:t>
      </w:r>
    </w:p>
    <w:p w:rsidR="00EE53CE" w:rsidRPr="00EE53CE" w:rsidP="00EE53CE" w14:paraId="58BE8294" w14:textId="77777777">
      <w:pPr>
        <w:widowControl w:val="0"/>
        <w:spacing w:line="480" w:lineRule="auto"/>
        <w:ind w:firstLine="720"/>
        <w:rPr>
          <w:rFonts w:ascii="Courier New" w:hAnsi="Courier New" w:cs="Courier New"/>
        </w:rPr>
      </w:pPr>
      <w:r w:rsidRPr="00EE53CE">
        <w:rPr>
          <w:rFonts w:ascii="Courier New" w:hAnsi="Courier New" w:cs="Courier New"/>
        </w:rPr>
        <w:t xml:space="preserve">The recommended page limit does not apply to the cover sheet; the budget section, including the narrative budget justification; the assurances and certifications; or the one-page abstract.  However, the recommended page limit does apply to all of the application narrative. </w:t>
      </w:r>
    </w:p>
    <w:p w:rsidR="00EE53CE" w:rsidRPr="00EE53CE" w:rsidP="00EE53CE" w14:paraId="1FA45264" w14:textId="77777777">
      <w:pPr>
        <w:widowControl w:val="0"/>
        <w:spacing w:line="480" w:lineRule="auto"/>
        <w:rPr>
          <w:rFonts w:ascii="Courier New" w:hAnsi="Courier New" w:cs="Courier New"/>
        </w:rPr>
      </w:pPr>
      <w:r w:rsidRPr="00EE53CE">
        <w:rPr>
          <w:rFonts w:ascii="Courier New" w:hAnsi="Courier New" w:cs="Courier New"/>
          <w:u w:val="single"/>
        </w:rPr>
        <w:t>Note</w:t>
      </w:r>
      <w:r w:rsidRPr="00EE53CE">
        <w:rPr>
          <w:rFonts w:ascii="Courier New" w:hAnsi="Courier New" w:cs="Courier New"/>
        </w:rPr>
        <w:t>:  The Budget Information-Non-Construction Programs Form (ED 524) Sections A-C are not the same as the narrative response to the Budget section of the selection criteria.</w:t>
      </w:r>
    </w:p>
    <w:p w:rsidR="00EE53CE" w:rsidRPr="00EE53CE" w:rsidP="00EE53CE" w14:paraId="7DF98C02" w14:textId="77777777">
      <w:pPr>
        <w:widowControl w:val="0"/>
        <w:spacing w:line="480" w:lineRule="auto"/>
        <w:rPr>
          <w:rFonts w:ascii="Courier New" w:hAnsi="Courier New" w:cs="Courier New"/>
        </w:rPr>
      </w:pPr>
      <w:r w:rsidRPr="00EE53CE">
        <w:rPr>
          <w:rFonts w:ascii="Courier New" w:hAnsi="Courier New" w:cs="Courier New"/>
        </w:rPr>
        <w:t>V.  Application Review Information</w:t>
      </w:r>
    </w:p>
    <w:p w:rsidR="00EE53CE" w:rsidRPr="00EE53CE" w:rsidP="00EE53CE" w14:paraId="697D2614" w14:textId="77777777">
      <w:pPr>
        <w:widowControl w:val="0"/>
        <w:spacing w:line="480" w:lineRule="auto"/>
        <w:ind w:firstLine="720"/>
        <w:rPr>
          <w:rFonts w:ascii="Courier New" w:hAnsi="Courier New" w:cs="Courier New"/>
        </w:rPr>
      </w:pPr>
      <w:r w:rsidRPr="00EE53CE">
        <w:rPr>
          <w:rFonts w:ascii="Courier New" w:hAnsi="Courier New" w:cs="Courier New"/>
        </w:rPr>
        <w:t xml:space="preserve">1.  </w:t>
      </w:r>
      <w:r w:rsidRPr="00EE53CE">
        <w:rPr>
          <w:rFonts w:ascii="Courier New" w:hAnsi="Courier New" w:cs="Courier New"/>
          <w:u w:val="single"/>
        </w:rPr>
        <w:t>Selection Criteria</w:t>
      </w:r>
      <w:r w:rsidRPr="00EE53CE">
        <w:rPr>
          <w:rFonts w:ascii="Courier New" w:hAnsi="Courier New" w:cs="Courier New"/>
        </w:rPr>
        <w:t xml:space="preserve">:  The following selection criteria for this competition are from 34 CFR 607.22(a) through (g) and 34 CFR 75.210.  We will award up to 100 points to an application under the selection criteria and up to 3 additional points to an application under the competitive preference priority, for a total score of up to 103 points.  The maximum number of points available for each criterion is indicated in parentheses.  </w:t>
      </w:r>
    </w:p>
    <w:p w:rsidR="00EE53CE" w:rsidRPr="00EE53CE" w:rsidP="00EE53CE" w14:paraId="012AC920" w14:textId="77777777">
      <w:pPr>
        <w:widowControl w:val="0"/>
        <w:spacing w:line="480" w:lineRule="auto"/>
        <w:ind w:firstLine="720"/>
        <w:rPr>
          <w:rFonts w:ascii="Courier New" w:hAnsi="Courier New" w:cs="Courier New"/>
        </w:rPr>
      </w:pPr>
      <w:r w:rsidRPr="00EE53CE">
        <w:rPr>
          <w:rFonts w:ascii="Courier New" w:hAnsi="Courier New" w:cs="Courier New"/>
        </w:rPr>
        <w:t>(a)  </w:t>
      </w:r>
      <w:r w:rsidRPr="00EE53CE">
        <w:rPr>
          <w:rFonts w:ascii="Courier New" w:hAnsi="Courier New" w:cs="Courier New"/>
          <w:iCs/>
          <w:u w:val="single"/>
        </w:rPr>
        <w:t>Quality of the applicant's comprehensive development plan</w:t>
      </w:r>
      <w:r w:rsidRPr="00EE53CE">
        <w:rPr>
          <w:rFonts w:ascii="Courier New" w:hAnsi="Courier New" w:cs="Courier New"/>
          <w:iCs/>
        </w:rPr>
        <w:t xml:space="preserve">.  </w:t>
      </w:r>
      <w:r w:rsidRPr="00EE53CE">
        <w:rPr>
          <w:rFonts w:ascii="Courier New" w:hAnsi="Courier New" w:cs="Courier New"/>
        </w:rPr>
        <w:t>(20 points).  The extent to which—</w:t>
      </w:r>
    </w:p>
    <w:p w:rsidR="00EE53CE" w:rsidRPr="00EE53CE" w:rsidP="00EE53CE" w14:paraId="61728DC4" w14:textId="77777777">
      <w:pPr>
        <w:widowControl w:val="0"/>
        <w:spacing w:line="480" w:lineRule="auto"/>
        <w:ind w:firstLine="720"/>
        <w:rPr>
          <w:rFonts w:ascii="Courier New" w:hAnsi="Courier New" w:cs="Courier New"/>
        </w:rPr>
      </w:pPr>
      <w:r w:rsidRPr="00EE53CE">
        <w:rPr>
          <w:rFonts w:ascii="Courier New" w:hAnsi="Courier New" w:cs="Courier New"/>
        </w:rPr>
        <w:t xml:space="preserve">(1)  The strengths, weaknesses, and significant problems of the institution's academic programs, institutional management, and fiscal stability are clearly and comprehensively analyzed and result from a process that involved major constituencies of the institution; </w:t>
      </w:r>
    </w:p>
    <w:p w:rsidR="00EE53CE" w:rsidRPr="00EE53CE" w:rsidP="00EE53CE" w14:paraId="02B57A70" w14:textId="77777777">
      <w:pPr>
        <w:widowControl w:val="0"/>
        <w:spacing w:line="480" w:lineRule="auto"/>
        <w:ind w:firstLine="720"/>
        <w:rPr>
          <w:rFonts w:ascii="Courier New" w:hAnsi="Courier New" w:cs="Courier New"/>
        </w:rPr>
      </w:pPr>
      <w:r w:rsidRPr="00EE53CE">
        <w:rPr>
          <w:rFonts w:ascii="Courier New" w:hAnsi="Courier New" w:cs="Courier New"/>
        </w:rPr>
        <w:t xml:space="preserve">(2)  The goals for the institution's academic programs, institutional management, and fiscal stability are realistic and based on comprehensive analysis; </w:t>
      </w:r>
    </w:p>
    <w:p w:rsidR="00EE53CE" w:rsidRPr="00EE53CE" w:rsidP="00EE53CE" w14:paraId="0726DEA7" w14:textId="77777777">
      <w:pPr>
        <w:widowControl w:val="0"/>
        <w:spacing w:line="480" w:lineRule="auto"/>
        <w:ind w:firstLine="720"/>
        <w:rPr>
          <w:rFonts w:ascii="Courier New" w:hAnsi="Courier New" w:cs="Courier New"/>
        </w:rPr>
      </w:pPr>
      <w:r w:rsidRPr="00EE53CE">
        <w:rPr>
          <w:rFonts w:ascii="Courier New" w:hAnsi="Courier New" w:cs="Courier New"/>
        </w:rPr>
        <w:t>(3)  The objectives stated in the plan are measurable, related to institutional goals, and, if achieved, will contribute to the growth and self-sufficiency of the institution; and</w:t>
      </w:r>
    </w:p>
    <w:p w:rsidR="00EE53CE" w:rsidRPr="00EE53CE" w:rsidP="00EE53CE" w14:paraId="7938567A" w14:textId="77777777">
      <w:pPr>
        <w:widowControl w:val="0"/>
        <w:spacing w:line="480" w:lineRule="auto"/>
        <w:ind w:firstLine="720"/>
        <w:rPr>
          <w:rFonts w:ascii="Courier New" w:hAnsi="Courier New" w:cs="Courier New"/>
        </w:rPr>
      </w:pPr>
      <w:r w:rsidRPr="00EE53CE">
        <w:rPr>
          <w:rFonts w:ascii="Courier New" w:hAnsi="Courier New" w:cs="Courier New"/>
        </w:rPr>
        <w:t xml:space="preserve">(4)  The plan clearly and comprehensively describes the methods and resources the institution will use to </w:t>
      </w:r>
      <w:r w:rsidRPr="00EE53CE">
        <w:rPr>
          <w:rFonts w:ascii="Courier New" w:hAnsi="Courier New" w:cs="Courier New"/>
        </w:rPr>
        <w:t xml:space="preserve">institutionalize practice and improvements developed under the proposed project, including, in particular, how operational costs for personnel, maintenance, and upgrades of equipment will be paid with institutional resources. </w:t>
      </w:r>
    </w:p>
    <w:p w:rsidR="00EE53CE" w:rsidRPr="00EE53CE" w:rsidP="00EE53CE" w14:paraId="015A84CB" w14:textId="77777777">
      <w:pPr>
        <w:widowControl w:val="0"/>
        <w:spacing w:line="480" w:lineRule="auto"/>
        <w:ind w:firstLine="720"/>
        <w:rPr>
          <w:rFonts w:ascii="Courier New" w:hAnsi="Courier New" w:cs="Courier New"/>
        </w:rPr>
      </w:pPr>
      <w:r w:rsidRPr="00EE53CE">
        <w:rPr>
          <w:rFonts w:ascii="Courier New" w:hAnsi="Courier New" w:cs="Courier New"/>
        </w:rPr>
        <w:t>(b)  </w:t>
      </w:r>
      <w:r w:rsidRPr="00EE53CE">
        <w:rPr>
          <w:rFonts w:ascii="Courier New" w:hAnsi="Courier New" w:cs="Courier New"/>
          <w:iCs/>
          <w:u w:val="single"/>
        </w:rPr>
        <w:t>Quality of activity objectives</w:t>
      </w:r>
      <w:r w:rsidRPr="00EE53CE">
        <w:rPr>
          <w:rFonts w:ascii="Courier New" w:hAnsi="Courier New" w:cs="Courier New"/>
          <w:iCs/>
        </w:rPr>
        <w:t xml:space="preserve">.  </w:t>
      </w:r>
      <w:r w:rsidRPr="00EE53CE">
        <w:rPr>
          <w:rFonts w:ascii="Courier New" w:hAnsi="Courier New" w:cs="Courier New"/>
        </w:rPr>
        <w:t>(15 points).  The extent to which the objectives for each activity are—</w:t>
      </w:r>
    </w:p>
    <w:p w:rsidR="00EE53CE" w:rsidRPr="00EE53CE" w:rsidP="00EE53CE" w14:paraId="08A51B78" w14:textId="77777777">
      <w:pPr>
        <w:widowControl w:val="0"/>
        <w:spacing w:line="480" w:lineRule="auto"/>
        <w:ind w:firstLine="720"/>
        <w:rPr>
          <w:rFonts w:ascii="Courier New" w:hAnsi="Courier New" w:cs="Courier New"/>
        </w:rPr>
      </w:pPr>
      <w:r w:rsidRPr="00EE53CE">
        <w:rPr>
          <w:rFonts w:ascii="Courier New" w:hAnsi="Courier New" w:cs="Courier New"/>
        </w:rPr>
        <w:t>(1)  Realistic and defined in terms of measurable results; and</w:t>
      </w:r>
    </w:p>
    <w:p w:rsidR="00EE53CE" w:rsidRPr="00EE53CE" w:rsidP="00EE53CE" w14:paraId="411B7528" w14:textId="77777777">
      <w:pPr>
        <w:widowControl w:val="0"/>
        <w:spacing w:line="480" w:lineRule="auto"/>
        <w:ind w:firstLine="720"/>
        <w:rPr>
          <w:rFonts w:ascii="Courier New" w:hAnsi="Courier New" w:cs="Courier New"/>
        </w:rPr>
      </w:pPr>
      <w:r w:rsidRPr="00EE53CE">
        <w:rPr>
          <w:rFonts w:ascii="Courier New" w:hAnsi="Courier New" w:cs="Courier New"/>
        </w:rPr>
        <w:t>(2)  Directly related to the problems to be solved and to the goals of the comprehensive development plan.</w:t>
      </w:r>
    </w:p>
    <w:p w:rsidR="00EE53CE" w:rsidRPr="00EE53CE" w:rsidP="00EE53CE" w14:paraId="556A451A" w14:textId="77777777">
      <w:pPr>
        <w:widowControl w:val="0"/>
        <w:spacing w:line="480" w:lineRule="auto"/>
        <w:ind w:firstLine="720"/>
        <w:rPr>
          <w:rFonts w:ascii="Courier New" w:hAnsi="Courier New" w:cs="Courier New"/>
        </w:rPr>
      </w:pPr>
      <w:r w:rsidRPr="00EE53CE">
        <w:rPr>
          <w:rFonts w:ascii="Courier New" w:hAnsi="Courier New" w:cs="Courier New"/>
        </w:rPr>
        <w:t xml:space="preserve">(c)  </w:t>
      </w:r>
      <w:r w:rsidRPr="00EE53CE">
        <w:rPr>
          <w:rFonts w:ascii="Courier New" w:hAnsi="Courier New" w:cs="Courier New"/>
          <w:u w:val="single"/>
        </w:rPr>
        <w:t>Quality of the project design</w:t>
      </w:r>
      <w:r w:rsidRPr="00EE53CE">
        <w:rPr>
          <w:rFonts w:ascii="Courier New" w:hAnsi="Courier New" w:cs="Courier New"/>
        </w:rPr>
        <w:t xml:space="preserve">.  (10 points).  </w:t>
      </w:r>
    </w:p>
    <w:p w:rsidR="00EE53CE" w:rsidRPr="00EE53CE" w:rsidP="00EE53CE" w14:paraId="68E9D634" w14:textId="77777777">
      <w:pPr>
        <w:spacing w:line="480" w:lineRule="auto"/>
        <w:ind w:firstLine="720"/>
        <w:rPr>
          <w:rFonts w:ascii="Courier New" w:hAnsi="Courier New" w:cs="Courier New"/>
        </w:rPr>
      </w:pPr>
      <w:r w:rsidRPr="00EE53CE">
        <w:rPr>
          <w:rFonts w:ascii="Courier New" w:hAnsi="Courier New" w:cs="Courier New"/>
        </w:rPr>
        <w:t>(1)  The Secretary considers the quality of the design of the proposed project.</w:t>
      </w:r>
    </w:p>
    <w:p w:rsidR="00EE53CE" w:rsidRPr="00EE53CE" w:rsidP="00EE53CE" w14:paraId="6DCB67F9" w14:textId="77777777">
      <w:pPr>
        <w:widowControl w:val="0"/>
        <w:spacing w:line="480" w:lineRule="auto"/>
        <w:ind w:firstLine="720"/>
        <w:rPr>
          <w:rFonts w:ascii="Courier New" w:hAnsi="Courier New" w:cs="Courier New"/>
        </w:rPr>
      </w:pPr>
      <w:r w:rsidRPr="00EE53CE">
        <w:rPr>
          <w:rFonts w:ascii="Courier New" w:hAnsi="Courier New" w:cs="Courier New"/>
        </w:rPr>
        <w:t xml:space="preserve">(2)  In determining the quality of the design of the proposed project, the Secretary considers the extent to which the proposed project demonstrates a rationale (as defined in this notice). </w:t>
      </w:r>
    </w:p>
    <w:p w:rsidR="00EE53CE" w:rsidRPr="00EE53CE" w:rsidP="00EE53CE" w14:paraId="2F60A88E" w14:textId="77777777">
      <w:pPr>
        <w:widowControl w:val="0"/>
        <w:spacing w:line="480" w:lineRule="auto"/>
        <w:ind w:firstLine="720"/>
        <w:rPr>
          <w:rFonts w:ascii="Courier New" w:hAnsi="Courier New" w:cs="Courier New"/>
        </w:rPr>
      </w:pPr>
      <w:r w:rsidRPr="00EE53CE">
        <w:rPr>
          <w:rFonts w:ascii="Courier New" w:hAnsi="Courier New" w:cs="Courier New"/>
        </w:rPr>
        <w:t>(d)  </w:t>
      </w:r>
      <w:r w:rsidRPr="00EE53CE">
        <w:rPr>
          <w:rFonts w:ascii="Courier New" w:hAnsi="Courier New" w:cs="Courier New"/>
          <w:iCs/>
          <w:u w:val="single"/>
        </w:rPr>
        <w:t>Quality of implementation strategy</w:t>
      </w:r>
      <w:r w:rsidRPr="00EE53CE">
        <w:rPr>
          <w:rFonts w:ascii="Courier New" w:hAnsi="Courier New" w:cs="Courier New"/>
          <w:iCs/>
        </w:rPr>
        <w:t xml:space="preserve">.  </w:t>
      </w:r>
      <w:r w:rsidRPr="00EE53CE">
        <w:rPr>
          <w:rFonts w:ascii="Courier New" w:hAnsi="Courier New" w:cs="Courier New"/>
        </w:rPr>
        <w:t>(18 points).  The extent to which—</w:t>
      </w:r>
    </w:p>
    <w:p w:rsidR="00EE53CE" w:rsidRPr="00EE53CE" w:rsidP="00EE53CE" w14:paraId="2A2F150C" w14:textId="77777777">
      <w:pPr>
        <w:widowControl w:val="0"/>
        <w:spacing w:line="480" w:lineRule="auto"/>
        <w:ind w:firstLine="720"/>
        <w:rPr>
          <w:rFonts w:ascii="Courier New" w:hAnsi="Courier New" w:cs="Courier New"/>
        </w:rPr>
      </w:pPr>
      <w:r w:rsidRPr="00EE53CE">
        <w:rPr>
          <w:rFonts w:ascii="Courier New" w:hAnsi="Courier New" w:cs="Courier New"/>
        </w:rPr>
        <w:t>(1)  The implementation strategy for each activity is comprehensive;</w:t>
      </w:r>
    </w:p>
    <w:p w:rsidR="00EE53CE" w:rsidRPr="00EE53CE" w:rsidP="00EE53CE" w14:paraId="6B472F72" w14:textId="77777777">
      <w:pPr>
        <w:widowControl w:val="0"/>
        <w:spacing w:line="480" w:lineRule="auto"/>
        <w:ind w:firstLine="720"/>
        <w:rPr>
          <w:rFonts w:ascii="Courier New" w:hAnsi="Courier New" w:cs="Courier New"/>
        </w:rPr>
      </w:pPr>
      <w:r w:rsidRPr="00EE53CE">
        <w:rPr>
          <w:rFonts w:ascii="Courier New" w:hAnsi="Courier New" w:cs="Courier New"/>
        </w:rPr>
        <w:t>(2)  The rationale for the implementation strategy for each activity is clearly described and is supported by the results of relevant studies or projects; and</w:t>
      </w:r>
    </w:p>
    <w:p w:rsidR="00EE53CE" w:rsidRPr="00EE53CE" w:rsidP="00EE53CE" w14:paraId="24F40A33" w14:textId="77777777">
      <w:pPr>
        <w:widowControl w:val="0"/>
        <w:spacing w:line="480" w:lineRule="auto"/>
        <w:ind w:firstLine="720"/>
        <w:rPr>
          <w:rFonts w:ascii="Courier New" w:hAnsi="Courier New" w:cs="Courier New"/>
        </w:rPr>
      </w:pPr>
      <w:r w:rsidRPr="00EE53CE">
        <w:rPr>
          <w:rFonts w:ascii="Courier New" w:hAnsi="Courier New" w:cs="Courier New"/>
        </w:rPr>
        <w:t>(3)  The timetable for each activity is realistic and likely to be attained.</w:t>
      </w:r>
    </w:p>
    <w:p w:rsidR="00EE53CE" w:rsidRPr="00EE53CE" w:rsidP="00EE53CE" w14:paraId="4137FBA7" w14:textId="77777777">
      <w:pPr>
        <w:widowControl w:val="0"/>
        <w:spacing w:line="480" w:lineRule="auto"/>
        <w:ind w:firstLine="720"/>
        <w:rPr>
          <w:rFonts w:ascii="Courier New" w:hAnsi="Courier New" w:cs="Courier New"/>
        </w:rPr>
      </w:pPr>
      <w:r w:rsidRPr="00EE53CE">
        <w:rPr>
          <w:rFonts w:ascii="Courier New" w:hAnsi="Courier New" w:cs="Courier New"/>
        </w:rPr>
        <w:t xml:space="preserve">(e)  </w:t>
      </w:r>
      <w:r w:rsidRPr="00EE53CE">
        <w:rPr>
          <w:rFonts w:ascii="Courier New" w:hAnsi="Courier New" w:cs="Courier New"/>
          <w:iCs/>
          <w:u w:val="single"/>
        </w:rPr>
        <w:t>Quality of key personnel</w:t>
      </w:r>
      <w:r w:rsidRPr="00EE53CE">
        <w:rPr>
          <w:rFonts w:ascii="Courier New" w:hAnsi="Courier New" w:cs="Courier New"/>
          <w:iCs/>
        </w:rPr>
        <w:t xml:space="preserve">.  </w:t>
      </w:r>
      <w:r w:rsidRPr="00EE53CE">
        <w:rPr>
          <w:rFonts w:ascii="Courier New" w:hAnsi="Courier New" w:cs="Courier New"/>
        </w:rPr>
        <w:t>(8 points).  The extent to which—</w:t>
      </w:r>
    </w:p>
    <w:p w:rsidR="00EE53CE" w:rsidRPr="00EE53CE" w:rsidP="00EE53CE" w14:paraId="1BBE0731" w14:textId="77777777">
      <w:pPr>
        <w:widowControl w:val="0"/>
        <w:spacing w:line="480" w:lineRule="auto"/>
        <w:ind w:firstLine="720"/>
        <w:rPr>
          <w:rFonts w:ascii="Courier New" w:hAnsi="Courier New" w:cs="Courier New"/>
        </w:rPr>
      </w:pPr>
      <w:r w:rsidRPr="00EE53CE">
        <w:rPr>
          <w:rFonts w:ascii="Courier New" w:hAnsi="Courier New" w:cs="Courier New"/>
        </w:rPr>
        <w:t>(1)  The past experience and training of key professional personnel are directly related to the stated activity objectives; and</w:t>
      </w:r>
    </w:p>
    <w:p w:rsidR="00EE53CE" w:rsidRPr="00EE53CE" w:rsidP="00EE53CE" w14:paraId="6426AE40" w14:textId="77777777">
      <w:pPr>
        <w:widowControl w:val="0"/>
        <w:spacing w:line="480" w:lineRule="auto"/>
        <w:ind w:firstLine="720"/>
        <w:rPr>
          <w:rFonts w:ascii="Courier New" w:hAnsi="Courier New" w:cs="Courier New"/>
        </w:rPr>
      </w:pPr>
      <w:r w:rsidRPr="00EE53CE">
        <w:rPr>
          <w:rFonts w:ascii="Courier New" w:hAnsi="Courier New" w:cs="Courier New"/>
        </w:rPr>
        <w:t>(2)  The time commitment of key personnel is realistic.</w:t>
      </w:r>
    </w:p>
    <w:p w:rsidR="00EE53CE" w:rsidRPr="00EE53CE" w:rsidP="00EE53CE" w14:paraId="3AF7CA15" w14:textId="77777777">
      <w:pPr>
        <w:widowControl w:val="0"/>
        <w:spacing w:line="480" w:lineRule="auto"/>
        <w:ind w:firstLine="720"/>
        <w:rPr>
          <w:rFonts w:ascii="Courier New" w:hAnsi="Courier New" w:cs="Courier New"/>
        </w:rPr>
      </w:pPr>
      <w:r w:rsidRPr="00EE53CE">
        <w:rPr>
          <w:rFonts w:ascii="Courier New" w:hAnsi="Courier New" w:cs="Courier New"/>
        </w:rPr>
        <w:t>(f)  </w:t>
      </w:r>
      <w:r w:rsidRPr="00EE53CE">
        <w:rPr>
          <w:rFonts w:ascii="Courier New" w:hAnsi="Courier New" w:cs="Courier New"/>
          <w:iCs/>
          <w:u w:val="single"/>
        </w:rPr>
        <w:t>Quality of project management plan</w:t>
      </w:r>
      <w:r w:rsidRPr="00EE53CE">
        <w:rPr>
          <w:rFonts w:ascii="Courier New" w:hAnsi="Courier New" w:cs="Courier New"/>
          <w:iCs/>
        </w:rPr>
        <w:t xml:space="preserve">.  </w:t>
      </w:r>
      <w:r w:rsidRPr="00EE53CE">
        <w:rPr>
          <w:rFonts w:ascii="Courier New" w:hAnsi="Courier New" w:cs="Courier New"/>
        </w:rPr>
        <w:t>(10 points).  The extent to which—</w:t>
      </w:r>
    </w:p>
    <w:p w:rsidR="00EE53CE" w:rsidRPr="00EE53CE" w:rsidP="00EE53CE" w14:paraId="4F1052A2" w14:textId="77777777">
      <w:pPr>
        <w:widowControl w:val="0"/>
        <w:spacing w:line="480" w:lineRule="auto"/>
        <w:ind w:firstLine="720"/>
        <w:rPr>
          <w:rFonts w:ascii="Courier New" w:hAnsi="Courier New" w:cs="Courier New"/>
        </w:rPr>
      </w:pPr>
      <w:r w:rsidRPr="00EE53CE">
        <w:rPr>
          <w:rFonts w:ascii="Courier New" w:hAnsi="Courier New" w:cs="Courier New"/>
        </w:rPr>
        <w:t>(1)  Procedures for managing the project are likely to ensure efficient and effective project implementation; and</w:t>
      </w:r>
    </w:p>
    <w:p w:rsidR="00EE53CE" w:rsidRPr="00EE53CE" w:rsidP="00EE53CE" w14:paraId="403EE3DF" w14:textId="77777777">
      <w:pPr>
        <w:widowControl w:val="0"/>
        <w:spacing w:line="480" w:lineRule="auto"/>
        <w:ind w:firstLine="720"/>
        <w:rPr>
          <w:rFonts w:ascii="Courier New" w:hAnsi="Courier New" w:cs="Courier New"/>
        </w:rPr>
      </w:pPr>
      <w:r w:rsidRPr="00EE53CE">
        <w:rPr>
          <w:rFonts w:ascii="Courier New" w:hAnsi="Courier New" w:cs="Courier New"/>
        </w:rPr>
        <w:t>(2)  The project coordinator and activity directors have sufficient authority to conduct the project effectively, including access to the president or chief executive officer.</w:t>
      </w:r>
    </w:p>
    <w:p w:rsidR="00EE53CE" w:rsidRPr="00EE53CE" w:rsidP="00EE53CE" w14:paraId="47B8C5BE" w14:textId="77777777">
      <w:pPr>
        <w:widowControl w:val="0"/>
        <w:spacing w:line="480" w:lineRule="auto"/>
        <w:ind w:firstLine="720"/>
        <w:rPr>
          <w:rFonts w:ascii="Courier New" w:hAnsi="Courier New" w:cs="Courier New"/>
        </w:rPr>
      </w:pPr>
      <w:r w:rsidRPr="00EE53CE">
        <w:rPr>
          <w:rFonts w:ascii="Courier New" w:hAnsi="Courier New" w:cs="Courier New"/>
        </w:rPr>
        <w:t>(g)  </w:t>
      </w:r>
      <w:r w:rsidRPr="00EE53CE">
        <w:rPr>
          <w:rFonts w:ascii="Courier New" w:hAnsi="Courier New" w:cs="Courier New"/>
          <w:iCs/>
          <w:u w:val="single"/>
        </w:rPr>
        <w:t>Quality of evaluation plan</w:t>
      </w:r>
      <w:r w:rsidRPr="00EE53CE">
        <w:rPr>
          <w:rFonts w:ascii="Courier New" w:hAnsi="Courier New" w:cs="Courier New"/>
          <w:iCs/>
        </w:rPr>
        <w:t xml:space="preserve">.  </w:t>
      </w:r>
      <w:r w:rsidRPr="00EE53CE">
        <w:rPr>
          <w:rFonts w:ascii="Courier New" w:hAnsi="Courier New" w:cs="Courier New"/>
        </w:rPr>
        <w:t>(12 points).  The extent to which—</w:t>
      </w:r>
    </w:p>
    <w:p w:rsidR="00EE53CE" w:rsidRPr="00EE53CE" w:rsidP="00EE53CE" w14:paraId="1686DACD" w14:textId="77777777">
      <w:pPr>
        <w:widowControl w:val="0"/>
        <w:spacing w:line="480" w:lineRule="auto"/>
        <w:ind w:firstLine="720"/>
        <w:rPr>
          <w:rFonts w:ascii="Courier New" w:hAnsi="Courier New" w:cs="Courier New"/>
        </w:rPr>
      </w:pPr>
      <w:r w:rsidRPr="00EE53CE">
        <w:rPr>
          <w:rFonts w:ascii="Courier New" w:hAnsi="Courier New" w:cs="Courier New"/>
        </w:rPr>
        <w:t>(1)  The data elements and the data collection procedures are clearly described and appropriate to measure the attainment of activity objectives and to measure the success of the project in achieving the goals of the comprehensive development plan; and</w:t>
      </w:r>
    </w:p>
    <w:p w:rsidR="00EE53CE" w:rsidRPr="00EE53CE" w:rsidP="00EE53CE" w14:paraId="4E84969B" w14:textId="77777777">
      <w:pPr>
        <w:widowControl w:val="0"/>
        <w:spacing w:line="480" w:lineRule="auto"/>
        <w:ind w:firstLine="720"/>
        <w:rPr>
          <w:rFonts w:ascii="Courier New" w:hAnsi="Courier New" w:cs="Courier New"/>
        </w:rPr>
      </w:pPr>
      <w:r w:rsidRPr="00EE53CE">
        <w:rPr>
          <w:rFonts w:ascii="Courier New" w:hAnsi="Courier New" w:cs="Courier New"/>
        </w:rPr>
        <w:t xml:space="preserve">(2)  The data analysis procedures are clearly described and are likely to produce formative and summative results on </w:t>
      </w:r>
      <w:r w:rsidRPr="00EE53CE">
        <w:rPr>
          <w:rFonts w:ascii="Courier New" w:hAnsi="Courier New" w:cs="Courier New"/>
        </w:rPr>
        <w:t>attaining activity objectives and measuring the success of the project on achieving the goals of the comprehensive development plan.</w:t>
      </w:r>
    </w:p>
    <w:p w:rsidR="00EE53CE" w:rsidRPr="00EE53CE" w:rsidP="00EE53CE" w14:paraId="4F92919F" w14:textId="77777777">
      <w:pPr>
        <w:widowControl w:val="0"/>
        <w:spacing w:line="480" w:lineRule="auto"/>
        <w:ind w:firstLine="720"/>
        <w:rPr>
          <w:rFonts w:ascii="Courier New" w:hAnsi="Courier New" w:cs="Courier New"/>
        </w:rPr>
      </w:pPr>
      <w:r w:rsidRPr="00EE53CE">
        <w:rPr>
          <w:rFonts w:ascii="Courier New" w:hAnsi="Courier New" w:cs="Courier New"/>
        </w:rPr>
        <w:t>(h) </w:t>
      </w:r>
      <w:r w:rsidRPr="00EE53CE">
        <w:rPr>
          <w:rFonts w:ascii="Courier New" w:hAnsi="Courier New" w:cs="Courier New"/>
        </w:rPr>
        <w:tab/>
      </w:r>
      <w:r w:rsidRPr="00EE53CE">
        <w:rPr>
          <w:rFonts w:ascii="Courier New" w:hAnsi="Courier New" w:cs="Courier New"/>
          <w:iCs/>
          <w:u w:val="single"/>
        </w:rPr>
        <w:t>Budget</w:t>
      </w:r>
      <w:r w:rsidRPr="00EE53CE">
        <w:rPr>
          <w:rFonts w:ascii="Courier New" w:hAnsi="Courier New" w:cs="Courier New"/>
          <w:iCs/>
        </w:rPr>
        <w:t xml:space="preserve">.  </w:t>
      </w:r>
      <w:r w:rsidRPr="00EE53CE">
        <w:rPr>
          <w:rFonts w:ascii="Courier New" w:hAnsi="Courier New" w:cs="Courier New"/>
        </w:rPr>
        <w:t>(7 points).  The extent to which the proposed costs are necessary and reasonable in relation to the project’s objectives and scope.</w:t>
      </w:r>
    </w:p>
    <w:p w:rsidR="00EE53CE" w:rsidRPr="00EE53CE" w:rsidP="00EE53CE" w14:paraId="44E96E62" w14:textId="77777777">
      <w:pPr>
        <w:widowControl w:val="0"/>
        <w:spacing w:line="480" w:lineRule="auto"/>
        <w:ind w:firstLine="720"/>
        <w:rPr>
          <w:rFonts w:ascii="Courier New" w:hAnsi="Courier New" w:cs="Courier New"/>
        </w:rPr>
      </w:pPr>
      <w:r w:rsidRPr="00EE53CE">
        <w:rPr>
          <w:rFonts w:ascii="Courier New" w:hAnsi="Courier New" w:cs="Courier New"/>
        </w:rPr>
        <w:t xml:space="preserve">2.  </w:t>
      </w:r>
      <w:r w:rsidRPr="00EE53CE">
        <w:rPr>
          <w:rFonts w:ascii="Courier New" w:hAnsi="Courier New" w:cs="Courier New"/>
          <w:u w:val="single"/>
        </w:rPr>
        <w:t>Review and Selection Process</w:t>
      </w:r>
      <w:r w:rsidRPr="00EE53CE">
        <w:rPr>
          <w:rFonts w:ascii="Courier New" w:hAnsi="Courier New" w:cs="Courier New"/>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rsidR="00EE53CE" w:rsidRPr="00EE53CE" w:rsidP="00EE53CE" w14:paraId="4A3C757A" w14:textId="77777777">
      <w:pPr>
        <w:widowControl w:val="0"/>
        <w:spacing w:line="480" w:lineRule="auto"/>
        <w:ind w:firstLine="720"/>
        <w:rPr>
          <w:rFonts w:ascii="Courier New" w:hAnsi="Courier New" w:cs="Courier New"/>
        </w:rPr>
      </w:pPr>
      <w:r w:rsidRPr="00EE53CE">
        <w:rPr>
          <w:rFonts w:ascii="Courier New" w:hAnsi="Courier New" w:cs="Courier New"/>
        </w:rPr>
        <w:t>In addition, in making a competitive grant award, the Secretary requires various assurances, including those applicable to Federal civil rights laws that prohibit discrimination in programs or activities receiving Federal financial assistance from the Department (34 CFR 100.4, 104.5, 106.4, 108.8, and 110.23).</w:t>
      </w:r>
    </w:p>
    <w:p w:rsidR="00EE53CE" w:rsidRPr="00EE53CE" w:rsidP="00EE53CE" w14:paraId="0C7394ED" w14:textId="77777777">
      <w:pPr>
        <w:widowControl w:val="0"/>
        <w:spacing w:line="480" w:lineRule="auto"/>
        <w:ind w:firstLine="720"/>
        <w:rPr>
          <w:rFonts w:ascii="Courier New" w:hAnsi="Courier New" w:cs="Courier New"/>
        </w:rPr>
      </w:pPr>
      <w:r w:rsidRPr="00EE53CE">
        <w:rPr>
          <w:rFonts w:ascii="Courier New" w:hAnsi="Courier New" w:cs="Courier New"/>
        </w:rPr>
        <w:t xml:space="preserve">A panel of three non-Federal reviewers will review and score each application in accordance with the selection criteria.  A rank order funding slate will be made from this </w:t>
      </w:r>
      <w:r w:rsidRPr="00EE53CE">
        <w:rPr>
          <w:rFonts w:ascii="Courier New" w:hAnsi="Courier New" w:cs="Courier New"/>
        </w:rPr>
        <w:t>review.  Awards will be made in rank order according to the average score received from the peer review</w:t>
      </w:r>
      <w:r w:rsidRPr="00EE53CE">
        <w:rPr>
          <w:rFonts w:ascii="Courier New" w:hAnsi="Courier New" w:eastAsiaTheme="minorHAnsi" w:cs="Courier New"/>
        </w:rPr>
        <w:t xml:space="preserve"> </w:t>
      </w:r>
      <w:r w:rsidRPr="00EE53CE">
        <w:rPr>
          <w:rFonts w:ascii="Courier New" w:hAnsi="Courier New" w:cs="Courier New"/>
        </w:rPr>
        <w:t xml:space="preserve">and from the competitive preference priority.  </w:t>
      </w:r>
    </w:p>
    <w:p w:rsidR="00EE53CE" w:rsidRPr="00EE53CE" w:rsidP="00EE53CE" w14:paraId="49250623" w14:textId="77777777">
      <w:pPr>
        <w:widowControl w:val="0"/>
        <w:spacing w:line="480" w:lineRule="auto"/>
        <w:ind w:firstLine="720"/>
        <w:rPr>
          <w:rFonts w:ascii="Courier New" w:hAnsi="Courier New" w:cs="Courier New"/>
        </w:rPr>
      </w:pPr>
      <w:r w:rsidRPr="00EE53CE">
        <w:rPr>
          <w:rFonts w:ascii="Courier New" w:hAnsi="Courier New" w:cs="Courier New"/>
        </w:rPr>
        <w:t>In tie-breaking situations for development grants, 34 CFR 607.23(b) requires that we award one additional point to an application from an IHE that has an endowment fund of which the current market value, per FTE enrolled student, is less than the average current market value of the endowment funds, per FTE enrolled student, at comparable type institutions that offer similar instruction.  We award one additional point to an application from an IHE that has expenditures for library materials per FTE enrolled student that are less than the average expenditure for library materials per FTE enrolled student at similar type institutions.  We also add one additional point to an application from an IHE that proposes to carry out one or more of the following activities--</w:t>
      </w:r>
    </w:p>
    <w:p w:rsidR="00EE53CE" w:rsidRPr="00EE53CE" w:rsidP="00EE53CE" w14:paraId="2C6955D7" w14:textId="77777777">
      <w:pPr>
        <w:widowControl w:val="0"/>
        <w:spacing w:line="480" w:lineRule="auto"/>
        <w:rPr>
          <w:rFonts w:ascii="Courier New" w:hAnsi="Courier New" w:cs="Courier New"/>
        </w:rPr>
      </w:pPr>
      <w:r w:rsidRPr="00EE53CE">
        <w:rPr>
          <w:rFonts w:ascii="Courier New" w:hAnsi="Courier New" w:cs="Courier New"/>
        </w:rPr>
        <w:t xml:space="preserve">     (1)  Faculty development;</w:t>
      </w:r>
    </w:p>
    <w:p w:rsidR="00EE53CE" w:rsidRPr="00EE53CE" w:rsidP="00EE53CE" w14:paraId="600EECE0" w14:textId="77777777">
      <w:pPr>
        <w:widowControl w:val="0"/>
        <w:spacing w:line="480" w:lineRule="auto"/>
        <w:rPr>
          <w:rFonts w:ascii="Courier New" w:hAnsi="Courier New" w:cs="Courier New"/>
        </w:rPr>
      </w:pPr>
      <w:r w:rsidRPr="00EE53CE">
        <w:rPr>
          <w:rFonts w:ascii="Courier New" w:hAnsi="Courier New" w:cs="Courier New"/>
        </w:rPr>
        <w:t xml:space="preserve">     (2)  Funds and administrative management;</w:t>
      </w:r>
    </w:p>
    <w:p w:rsidR="00EE53CE" w:rsidRPr="00EE53CE" w:rsidP="00EE53CE" w14:paraId="37A22A10" w14:textId="77777777">
      <w:pPr>
        <w:widowControl w:val="0"/>
        <w:spacing w:line="480" w:lineRule="auto"/>
        <w:ind w:firstLine="720"/>
        <w:rPr>
          <w:rFonts w:ascii="Courier New" w:hAnsi="Courier New" w:cs="Courier New"/>
        </w:rPr>
      </w:pPr>
      <w:r w:rsidRPr="00EE53CE">
        <w:rPr>
          <w:rFonts w:ascii="Courier New" w:hAnsi="Courier New" w:cs="Courier New"/>
        </w:rPr>
        <w:t>(3)</w:t>
      </w:r>
      <w:r w:rsidRPr="00EE53CE">
        <w:rPr>
          <w:rFonts w:ascii="Courier New" w:hAnsi="Courier New" w:cs="Courier New"/>
        </w:rPr>
        <w:tab/>
        <w:t>Development and improvement of academic programs;</w:t>
      </w:r>
    </w:p>
    <w:p w:rsidR="00EE53CE" w:rsidRPr="00EE53CE" w:rsidP="00EE53CE" w14:paraId="633475BC" w14:textId="77777777">
      <w:pPr>
        <w:widowControl w:val="0"/>
        <w:spacing w:line="480" w:lineRule="auto"/>
        <w:ind w:firstLine="720"/>
        <w:rPr>
          <w:rFonts w:ascii="Courier New" w:hAnsi="Courier New" w:cs="Courier New"/>
        </w:rPr>
      </w:pPr>
      <w:r w:rsidRPr="00EE53CE">
        <w:rPr>
          <w:rFonts w:ascii="Courier New" w:hAnsi="Courier New" w:cs="Courier New"/>
        </w:rPr>
        <w:t xml:space="preserve">(4)  Acquisition of equipment for use in strengthening </w:t>
      </w:r>
    </w:p>
    <w:p w:rsidR="00EE53CE" w:rsidRPr="00EE53CE" w:rsidP="00EE53CE" w14:paraId="6E95A9E6" w14:textId="77777777">
      <w:pPr>
        <w:widowControl w:val="0"/>
        <w:ind w:left="720" w:firstLine="720"/>
        <w:rPr>
          <w:rFonts w:ascii="Courier New" w:hAnsi="Courier New" w:cs="Courier New"/>
        </w:rPr>
      </w:pPr>
      <w:r w:rsidRPr="00EE53CE">
        <w:rPr>
          <w:rFonts w:ascii="Courier New" w:hAnsi="Courier New" w:cs="Courier New"/>
        </w:rPr>
        <w:t>management and academic programs;</w:t>
      </w:r>
    </w:p>
    <w:p w:rsidR="00EE53CE" w:rsidRPr="00EE53CE" w:rsidP="00EE53CE" w14:paraId="7EA3DF60" w14:textId="77777777">
      <w:pPr>
        <w:widowControl w:val="0"/>
        <w:ind w:left="720" w:firstLine="720"/>
        <w:rPr>
          <w:rFonts w:ascii="Courier New" w:hAnsi="Courier New" w:cs="Courier New"/>
        </w:rPr>
      </w:pPr>
    </w:p>
    <w:p w:rsidR="00EE53CE" w:rsidRPr="00EE53CE" w:rsidP="00EE53CE" w14:paraId="6FBD6BC5" w14:textId="77777777">
      <w:pPr>
        <w:widowControl w:val="0"/>
        <w:spacing w:line="480" w:lineRule="auto"/>
        <w:rPr>
          <w:rFonts w:ascii="Courier New" w:hAnsi="Courier New" w:cs="Courier New"/>
        </w:rPr>
      </w:pPr>
      <w:r w:rsidRPr="00EE53CE">
        <w:rPr>
          <w:rFonts w:ascii="Courier New" w:hAnsi="Courier New" w:cs="Courier New"/>
        </w:rPr>
        <w:t xml:space="preserve">     (5)</w:t>
      </w:r>
      <w:r w:rsidRPr="00EE53CE">
        <w:rPr>
          <w:rFonts w:ascii="Courier New" w:hAnsi="Courier New" w:cs="Courier New"/>
        </w:rPr>
        <w:tab/>
        <w:t>Joint use of facilities; and</w:t>
      </w:r>
    </w:p>
    <w:p w:rsidR="00EE53CE" w:rsidRPr="00EE53CE" w:rsidP="00EE53CE" w14:paraId="50DC552F" w14:textId="77777777">
      <w:pPr>
        <w:widowControl w:val="0"/>
        <w:spacing w:line="480" w:lineRule="auto"/>
        <w:rPr>
          <w:rFonts w:ascii="Courier New" w:hAnsi="Courier New" w:cs="Courier New"/>
        </w:rPr>
      </w:pPr>
      <w:r w:rsidRPr="00EE53CE">
        <w:rPr>
          <w:rFonts w:ascii="Courier New" w:hAnsi="Courier New" w:cs="Courier New"/>
        </w:rPr>
        <w:t xml:space="preserve">     (6)</w:t>
      </w:r>
      <w:r w:rsidRPr="00EE53CE">
        <w:rPr>
          <w:rFonts w:ascii="Courier New" w:hAnsi="Courier New" w:cs="Courier New"/>
        </w:rPr>
        <w:tab/>
        <w:t xml:space="preserve">Student services. </w:t>
      </w:r>
    </w:p>
    <w:p w:rsidR="00EE53CE" w:rsidRPr="00EE53CE" w:rsidP="00EE53CE" w14:paraId="2FBCC637" w14:textId="77777777">
      <w:pPr>
        <w:widowControl w:val="0"/>
        <w:spacing w:line="480" w:lineRule="auto"/>
        <w:ind w:firstLine="720"/>
        <w:rPr>
          <w:rFonts w:ascii="Courier New" w:hAnsi="Courier New" w:cs="Courier New"/>
        </w:rPr>
      </w:pPr>
      <w:r w:rsidRPr="00EE53CE">
        <w:rPr>
          <w:rFonts w:ascii="Courier New" w:hAnsi="Courier New" w:cs="Courier New"/>
        </w:rPr>
        <w:t xml:space="preserve">For the purpose of these funding considerations, we use </w:t>
      </w:r>
      <w:r w:rsidRPr="00EE53CE">
        <w:rPr>
          <w:rFonts w:ascii="Courier New" w:hAnsi="Courier New" w:cs="Courier New"/>
        </w:rPr>
        <w:t xml:space="preserve">2018-2019 data. </w:t>
      </w:r>
    </w:p>
    <w:p w:rsidR="00EE53CE" w:rsidRPr="00EE53CE" w:rsidP="00EE53CE" w14:paraId="780CF329" w14:textId="77777777">
      <w:pPr>
        <w:widowControl w:val="0"/>
        <w:spacing w:line="480" w:lineRule="auto"/>
        <w:ind w:firstLine="720"/>
        <w:rPr>
          <w:rFonts w:ascii="Courier New" w:hAnsi="Courier New" w:cs="Courier New"/>
        </w:rPr>
      </w:pPr>
      <w:r w:rsidRPr="00EE53CE">
        <w:rPr>
          <w:rFonts w:ascii="Courier New" w:hAnsi="Courier New" w:cs="Courier New"/>
        </w:rPr>
        <w:t>If a tie remains after applying the tie-breaker mechanism above, priority will be given to applicants that have the lowest endowment values per FTE enrolled student.</w:t>
      </w:r>
    </w:p>
    <w:p w:rsidR="00EE53CE" w:rsidRPr="00EE53CE" w:rsidP="00EE53CE" w14:paraId="23D95B2A"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Risk Assessment and Specific Conditions</w:t>
      </w:r>
      <w:r w:rsidRPr="00EE53CE">
        <w:rPr>
          <w:rFonts w:ascii="Courier New" w:hAnsi="Courier New" w:cs="Courier New"/>
        </w:rPr>
        <w:t>:  Consistent with 2 CFR 200.205, before awarding grants under this program the Department conducts a review of the risks posed by applicants.  Under 2 CFR 3474.10, the Secretary may impose specific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rsidR="00EE53CE" w:rsidRPr="00EE53CE" w:rsidP="00EE53CE" w14:paraId="648B2A0E" w14:textId="77777777">
      <w:pPr>
        <w:widowControl w:val="0"/>
        <w:spacing w:line="480" w:lineRule="auto"/>
        <w:ind w:firstLine="720"/>
        <w:rPr>
          <w:rFonts w:ascii="Courier New" w:hAnsi="Courier New" w:cs="Courier New"/>
        </w:rPr>
      </w:pPr>
      <w:r w:rsidRPr="00EE53CE">
        <w:rPr>
          <w:rFonts w:ascii="Courier New" w:hAnsi="Courier New" w:cs="Courier New"/>
        </w:rPr>
        <w:t xml:space="preserve">4.  </w:t>
      </w:r>
      <w:r w:rsidRPr="00EE53CE">
        <w:rPr>
          <w:rFonts w:ascii="Courier New" w:hAnsi="Courier New" w:cs="Courier New"/>
          <w:u w:val="single"/>
        </w:rPr>
        <w:t>Integrity and Performance System</w:t>
      </w:r>
      <w:r w:rsidRPr="00EE53CE">
        <w:rPr>
          <w:rFonts w:ascii="Courier New" w:hAnsi="Courier New" w:cs="Courier New"/>
        </w:rPr>
        <w:t xml:space="preserve">:  If you are selected under this competition to receive an award that over the course of the project period may exceed the simplified acquisition threshold (currently $250,000), under 2 CFR 200.206(a)(2) we must make a judgment about your integrity, business ethics, and record of performance under Federal awards--that is, the risk posed by you as an applicant--before we make an award.  In doing so, we must consider any information about you that is in the integrity and performance system (currently referred to as the </w:t>
      </w:r>
      <w:r w:rsidRPr="00EE53CE">
        <w:rPr>
          <w:rFonts w:ascii="Courier New" w:hAnsi="Courier New" w:cs="Courier New"/>
        </w:rPr>
        <w:t>Federal Awardee Performance and Integrity Information System (FAPIIS)), accessible through the System for Award Management.  You may review and comment on any information about yourself that a Federal agency previously entered and that is currently in FAPIIS.</w:t>
      </w:r>
    </w:p>
    <w:p w:rsidR="00EE53CE" w:rsidRPr="00EE53CE" w:rsidP="00EE53CE" w14:paraId="49D94615" w14:textId="77777777">
      <w:pPr>
        <w:widowControl w:val="0"/>
        <w:spacing w:line="480" w:lineRule="auto"/>
        <w:rPr>
          <w:rFonts w:ascii="Courier New" w:hAnsi="Courier New" w:cs="Courier New"/>
        </w:rPr>
      </w:pPr>
      <w:r w:rsidRPr="00EE53CE">
        <w:rPr>
          <w:rFonts w:ascii="Courier New" w:hAnsi="Courier New" w:cs="Courier New"/>
        </w:rPr>
        <w:tab/>
        <w:t xml:space="preserve">Please note that, if the total value of your currently active grants, cooperative agreements, and procurement contracts from the Federal Government exceeds $10,000,000, the reporting requirements in 2 CFR part 200, Appendix XII, require you to report certain integrity information to FAPIIS semiannually.  Please review the requirements in 2 CFR part 200, Appendix XII, if this grant plus all the other Federal funds you receive exceed $10,000,000. </w:t>
      </w:r>
    </w:p>
    <w:p w:rsidR="00EE53CE" w:rsidRPr="00EE53CE" w:rsidP="00EE53CE" w14:paraId="2F627C28" w14:textId="77777777">
      <w:pPr>
        <w:widowControl w:val="0"/>
        <w:spacing w:line="480" w:lineRule="auto"/>
        <w:ind w:firstLine="720"/>
        <w:rPr>
          <w:rFonts w:ascii="Courier New" w:hAnsi="Courier New" w:cs="Courier New"/>
        </w:rPr>
      </w:pPr>
      <w:r w:rsidRPr="00EE53CE">
        <w:rPr>
          <w:rFonts w:ascii="Courier New" w:hAnsi="Courier New" w:cs="Courier New"/>
        </w:rPr>
        <w:t xml:space="preserve">5.  </w:t>
      </w:r>
      <w:r w:rsidRPr="00EE53CE">
        <w:rPr>
          <w:rFonts w:ascii="Courier New" w:hAnsi="Courier New" w:cs="Courier New"/>
          <w:u w:val="single"/>
        </w:rPr>
        <w:t>In General</w:t>
      </w:r>
      <w:r w:rsidRPr="00EE53CE">
        <w:rPr>
          <w:rFonts w:ascii="Courier New" w:hAnsi="Courier New" w:cs="Courier New"/>
        </w:rPr>
        <w:t>:  In accordance with the Office of Management and Budget’s guidance located at 2 CFR part 200, all applicable Federal laws, and relevant Executive guidance, the Department will review and consider applications for funding pursuant to this notice inviting applications in accordance with--</w:t>
      </w:r>
    </w:p>
    <w:p w:rsidR="00EE53CE" w:rsidRPr="00EE53CE" w:rsidP="00EE53CE" w14:paraId="7041CCEA" w14:textId="77777777">
      <w:pPr>
        <w:widowControl w:val="0"/>
        <w:spacing w:line="480" w:lineRule="auto"/>
        <w:rPr>
          <w:rFonts w:ascii="Courier New" w:hAnsi="Courier New" w:cs="Courier New"/>
        </w:rPr>
      </w:pPr>
      <w:r w:rsidRPr="00EE53CE">
        <w:rPr>
          <w:rFonts w:ascii="Courier New" w:hAnsi="Courier New" w:cs="Courier New"/>
        </w:rPr>
        <w:t>     (a)  Selecting recipients most likely to be successful in delivering results based on the program objectives through an objective process of evaluating Federal award applications (2 CFR 200.205);</w:t>
      </w:r>
    </w:p>
    <w:p w:rsidR="00EE53CE" w:rsidRPr="00EE53CE" w:rsidP="00EE53CE" w14:paraId="275F2AAA" w14:textId="77777777">
      <w:pPr>
        <w:widowControl w:val="0"/>
        <w:spacing w:line="480" w:lineRule="auto"/>
        <w:rPr>
          <w:rFonts w:ascii="Courier New" w:hAnsi="Courier New" w:cs="Courier New"/>
        </w:rPr>
      </w:pPr>
      <w:r w:rsidRPr="00EE53CE">
        <w:rPr>
          <w:rFonts w:ascii="Courier New" w:hAnsi="Courier New" w:cs="Courier New"/>
        </w:rPr>
        <w:t xml:space="preserve">     (b)  Prohibiting the purchase of certain telecommunication </w:t>
      </w:r>
      <w:r w:rsidRPr="00EE53CE">
        <w:rPr>
          <w:rFonts w:ascii="Courier New" w:hAnsi="Courier New" w:cs="Courier New"/>
        </w:rPr>
        <w:t>and video surveillance services or equipment in alignment with section 889 of the National Defense Authorization Act of 2019 (Pub. L. No. 115—232) (2 CFR 200.216);</w:t>
      </w:r>
    </w:p>
    <w:p w:rsidR="00EE53CE" w:rsidRPr="00EE53CE" w:rsidP="00EE53CE" w14:paraId="27E2B9DD" w14:textId="2B714937">
      <w:pPr>
        <w:widowControl w:val="0"/>
        <w:spacing w:line="480" w:lineRule="auto"/>
        <w:rPr>
          <w:rFonts w:ascii="Courier New" w:hAnsi="Courier New" w:cs="Courier New"/>
        </w:rPr>
      </w:pPr>
      <w:r w:rsidRPr="00EE53CE">
        <w:rPr>
          <w:rFonts w:ascii="Courier New" w:hAnsi="Courier New" w:cs="Courier New"/>
        </w:rPr>
        <w:t>    </w:t>
      </w:r>
      <w:r w:rsidR="00D81E7A">
        <w:rPr>
          <w:rFonts w:ascii="Courier New" w:hAnsi="Courier New" w:cs="Courier New"/>
        </w:rPr>
        <w:t>(c</w:t>
      </w:r>
      <w:r w:rsidRPr="00EE53CE">
        <w:rPr>
          <w:rFonts w:ascii="Courier New" w:hAnsi="Courier New" w:cs="Courier New"/>
        </w:rPr>
        <w:t>)  Providing a preference, to the extent permitted by law, to maximize use of goods, products, and materials produced in the United States (2 CFR 200.322); and</w:t>
      </w:r>
    </w:p>
    <w:p w:rsidR="00D81E7A" w:rsidP="00EE53CE" w14:paraId="652D828F" w14:textId="77777777">
      <w:pPr>
        <w:widowControl w:val="0"/>
        <w:spacing w:line="480" w:lineRule="auto"/>
        <w:rPr>
          <w:rFonts w:ascii="Courier New" w:hAnsi="Courier New" w:cs="Courier New"/>
        </w:rPr>
      </w:pPr>
      <w:r w:rsidRPr="00EE53CE">
        <w:rPr>
          <w:rFonts w:ascii="Courier New" w:hAnsi="Courier New" w:cs="Courier New"/>
        </w:rPr>
        <w:t>     (</w:t>
      </w:r>
      <w:r>
        <w:rPr>
          <w:rFonts w:ascii="Courier New" w:hAnsi="Courier New" w:cs="Courier New"/>
        </w:rPr>
        <w:t>d</w:t>
      </w:r>
      <w:r w:rsidRPr="00EE53CE">
        <w:rPr>
          <w:rFonts w:ascii="Courier New" w:hAnsi="Courier New" w:cs="Courier New"/>
        </w:rPr>
        <w:t xml:space="preserve">)  Terminating agreements in whole or in part to the greatest extent authorized by law if an award no longer effectuates the program goals or agency priorities </w:t>
      </w:r>
    </w:p>
    <w:p w:rsidR="00EE53CE" w:rsidRPr="00EE53CE" w:rsidP="00EE53CE" w14:paraId="400110A7" w14:textId="26CB6D51">
      <w:pPr>
        <w:widowControl w:val="0"/>
        <w:spacing w:line="480" w:lineRule="auto"/>
        <w:rPr>
          <w:rFonts w:ascii="Courier New" w:hAnsi="Courier New" w:cs="Courier New"/>
        </w:rPr>
      </w:pPr>
      <w:r w:rsidRPr="00EE53CE">
        <w:rPr>
          <w:rFonts w:ascii="Courier New" w:hAnsi="Courier New" w:cs="Courier New"/>
        </w:rPr>
        <w:t>(2 CFR 200.340).</w:t>
      </w:r>
    </w:p>
    <w:p w:rsidR="00EE53CE" w:rsidRPr="00EE53CE" w:rsidP="00EE53CE" w14:paraId="03E8A772" w14:textId="77777777">
      <w:pPr>
        <w:widowControl w:val="0"/>
        <w:spacing w:line="480" w:lineRule="auto"/>
        <w:rPr>
          <w:rFonts w:ascii="Courier New" w:hAnsi="Courier New" w:cs="Courier New"/>
        </w:rPr>
      </w:pPr>
      <w:r w:rsidRPr="00EE53CE">
        <w:rPr>
          <w:rFonts w:ascii="Courier New" w:hAnsi="Courier New" w:cs="Courier New"/>
        </w:rPr>
        <w:t>VI.  Award Administration Information</w:t>
      </w:r>
    </w:p>
    <w:p w:rsidR="00EE53CE" w:rsidRPr="00EE53CE" w:rsidP="00EE53CE" w14:paraId="0F6C6C8D" w14:textId="77777777">
      <w:pPr>
        <w:widowControl w:val="0"/>
        <w:spacing w:line="480" w:lineRule="auto"/>
        <w:rPr>
          <w:rFonts w:ascii="Courier New" w:hAnsi="Courier New" w:cs="Courier New"/>
        </w:rPr>
      </w:pPr>
      <w:r w:rsidRPr="00EE53CE">
        <w:rPr>
          <w:rFonts w:ascii="Courier New" w:hAnsi="Courier New" w:cs="Courier New"/>
        </w:rPr>
        <w:tab/>
        <w:t xml:space="preserve">1.  </w:t>
      </w:r>
      <w:r w:rsidRPr="00EE53CE">
        <w:rPr>
          <w:rFonts w:ascii="Courier New" w:hAnsi="Courier New" w:cs="Courier New"/>
          <w:u w:val="single"/>
        </w:rPr>
        <w:t>Award Notices</w:t>
      </w:r>
      <w:r w:rsidRPr="00EE53CE">
        <w:rPr>
          <w:rFonts w:ascii="Courier New" w:hAnsi="Courier New" w:cs="Courier New"/>
        </w:rPr>
        <w:t>:  If your application is successful, we notify your U.S. Representative and U.S. Senators and send you a Grant Award Notification (GAN); or we may send you an email containing a link to access an electronic version of your GAN.  We may notify you informally, also.</w:t>
      </w:r>
    </w:p>
    <w:p w:rsidR="00EE53CE" w:rsidRPr="00EE53CE" w:rsidP="00EE53CE" w14:paraId="4D8D102C" w14:textId="77777777">
      <w:pPr>
        <w:widowControl w:val="0"/>
        <w:spacing w:line="480" w:lineRule="auto"/>
        <w:ind w:firstLine="720"/>
        <w:rPr>
          <w:rFonts w:ascii="Courier New" w:hAnsi="Courier New" w:cs="Courier New"/>
        </w:rPr>
      </w:pPr>
      <w:r w:rsidRPr="00EE53CE">
        <w:rPr>
          <w:rFonts w:ascii="Courier New" w:hAnsi="Courier New" w:cs="Courier New"/>
        </w:rPr>
        <w:t>If your application is not evaluated or not selected for funding, we notify you.</w:t>
      </w:r>
    </w:p>
    <w:p w:rsidR="00EE53CE" w:rsidRPr="00EE53CE" w:rsidP="00EE53CE" w14:paraId="37B2559B" w14:textId="77777777">
      <w:pPr>
        <w:widowControl w:val="0"/>
        <w:spacing w:line="480" w:lineRule="auto"/>
        <w:ind w:firstLine="720"/>
        <w:rPr>
          <w:rFonts w:ascii="Courier New" w:hAnsi="Courier New" w:cs="Courier New"/>
        </w:rPr>
      </w:pPr>
      <w:r w:rsidRPr="00EE53CE">
        <w:rPr>
          <w:rFonts w:ascii="Courier New" w:hAnsi="Courier New" w:cs="Courier New"/>
        </w:rPr>
        <w:t xml:space="preserve">2.  </w:t>
      </w:r>
      <w:r w:rsidRPr="00EE53CE">
        <w:rPr>
          <w:rFonts w:ascii="Courier New" w:hAnsi="Courier New" w:cs="Courier New"/>
          <w:u w:val="single"/>
        </w:rPr>
        <w:t>Administrative and National Policy Requirements</w:t>
      </w:r>
      <w:r w:rsidRPr="00EE53CE">
        <w:rPr>
          <w:rFonts w:ascii="Courier New" w:hAnsi="Courier New" w:cs="Courier New"/>
        </w:rPr>
        <w:t xml:space="preserve">:  We identify administrative and national policy requirements in the application package and reference these and other requirements in the </w:t>
      </w:r>
      <w:r w:rsidRPr="00EE53CE">
        <w:rPr>
          <w:rFonts w:ascii="Courier New" w:hAnsi="Courier New" w:cs="Courier New"/>
          <w:u w:val="single"/>
        </w:rPr>
        <w:t>Applicable Regulations</w:t>
      </w:r>
      <w:r w:rsidRPr="00EE53CE">
        <w:rPr>
          <w:rFonts w:ascii="Courier New" w:hAnsi="Courier New" w:cs="Courier New"/>
        </w:rPr>
        <w:t xml:space="preserve"> section of this notice.  </w:t>
      </w:r>
    </w:p>
    <w:p w:rsidR="00EE53CE" w:rsidRPr="00EE53CE" w:rsidP="00EE53CE" w14:paraId="4F8AEB2E" w14:textId="77777777">
      <w:pPr>
        <w:widowControl w:val="0"/>
        <w:spacing w:line="480" w:lineRule="auto"/>
        <w:ind w:firstLine="720"/>
        <w:rPr>
          <w:rFonts w:ascii="Courier New" w:hAnsi="Courier New" w:cs="Courier New"/>
        </w:rPr>
      </w:pPr>
      <w:r w:rsidRPr="00EE53CE">
        <w:rPr>
          <w:rFonts w:ascii="Courier New" w:hAnsi="Courier New" w:cs="Courier New"/>
        </w:rPr>
        <w:t xml:space="preserve">We reference the regulations outlining the terms and conditions of an award in the </w:t>
      </w:r>
      <w:r w:rsidRPr="00EE53CE">
        <w:rPr>
          <w:rFonts w:ascii="Courier New" w:hAnsi="Courier New" w:cs="Courier New"/>
          <w:u w:val="single"/>
        </w:rPr>
        <w:t>Applicable Regulations</w:t>
      </w:r>
      <w:r w:rsidRPr="00EE53CE">
        <w:rPr>
          <w:rFonts w:ascii="Courier New" w:hAnsi="Courier New" w:cs="Courier New"/>
        </w:rPr>
        <w:t xml:space="preserve"> section of </w:t>
      </w:r>
      <w:r w:rsidRPr="00EE53CE">
        <w:rPr>
          <w:rFonts w:ascii="Courier New" w:hAnsi="Courier New" w:cs="Courier New"/>
        </w:rPr>
        <w:t>this notice and include these and other specific conditions in the GAN.  The GAN also incorporates your approved application as part of your binding commitments under the grant.</w:t>
      </w:r>
    </w:p>
    <w:p w:rsidR="00EE53CE" w:rsidRPr="00EE53CE" w:rsidP="00EE53CE" w14:paraId="1F6D35AE" w14:textId="77777777">
      <w:pPr>
        <w:widowControl w:val="0"/>
        <w:spacing w:line="480" w:lineRule="auto"/>
        <w:ind w:firstLine="720"/>
        <w:rPr>
          <w:rFonts w:ascii="Courier New" w:hAnsi="Courier New" w:cs="Courier New"/>
        </w:rPr>
      </w:pPr>
      <w:r w:rsidRPr="00EE53CE">
        <w:rPr>
          <w:rFonts w:ascii="Courier New" w:hAnsi="Courier New" w:cs="Courier New"/>
        </w:rPr>
        <w:t xml:space="preserve">3.  </w:t>
      </w:r>
      <w:r w:rsidRPr="00EE53CE">
        <w:rPr>
          <w:rFonts w:ascii="Courier New" w:hAnsi="Courier New" w:cs="Courier New"/>
          <w:u w:val="single"/>
        </w:rPr>
        <w:t>Open Licensing Requirements</w:t>
      </w:r>
      <w:r w:rsidRPr="00EE53CE">
        <w:rPr>
          <w:rFonts w:ascii="Courier New" w:hAnsi="Courier New" w:cs="Courier New"/>
        </w:rPr>
        <w:t>:  Unless an exception applies, if you are awarded a grant under this competition, you will be required to openly license to the public grant deliverables created in whole, or in part, with Department grant funds.  When the deliverable consists of modifications to pre-existing works, the license extends only to those modifications that can be separately identified and only to the extent that open licensing is permitted under the terms of any licenses or other legal restrictions on the use of pre-existing works.  Additionally, a grantee or subgrantee that is awarded competitive grant funds must have a plan to disseminate these public grant deliverables.  This dissemination plan can be developed and submitted after your application has been reviewed and selected for funding.  For additional information on the open licensing requirements please refer to 2 CFR 3474.20.</w:t>
      </w:r>
    </w:p>
    <w:p w:rsidR="00EE53CE" w:rsidRPr="00EE53CE" w:rsidP="00EE53CE" w14:paraId="3BB11241" w14:textId="77777777">
      <w:pPr>
        <w:widowControl w:val="0"/>
        <w:spacing w:line="480" w:lineRule="auto"/>
        <w:ind w:firstLine="720"/>
        <w:rPr>
          <w:rFonts w:ascii="Courier New" w:hAnsi="Courier New" w:cs="Courier New"/>
        </w:rPr>
      </w:pPr>
      <w:r w:rsidRPr="00EE53CE">
        <w:rPr>
          <w:rFonts w:ascii="Courier New" w:hAnsi="Courier New" w:cs="Courier New"/>
        </w:rPr>
        <w:t xml:space="preserve">4.  </w:t>
      </w:r>
      <w:r w:rsidRPr="00EE53CE">
        <w:rPr>
          <w:rFonts w:ascii="Courier New" w:hAnsi="Courier New" w:cs="Courier New"/>
          <w:u w:val="single"/>
        </w:rPr>
        <w:t>Reporting</w:t>
      </w:r>
      <w:r w:rsidRPr="00EE53CE">
        <w:rPr>
          <w:rFonts w:ascii="Courier New" w:hAnsi="Courier New" w:cs="Courier New"/>
        </w:rPr>
        <w:t>:  (a)  If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rsidR="00EE53CE" w:rsidRPr="00EE53CE" w:rsidP="00EE53CE" w14:paraId="13160A61" w14:textId="77777777">
      <w:pPr>
        <w:widowControl w:val="0"/>
        <w:spacing w:line="480" w:lineRule="auto"/>
        <w:ind w:firstLine="720"/>
        <w:rPr>
          <w:rFonts w:ascii="Courier New" w:hAnsi="Courier New" w:cs="Courier New"/>
        </w:rPr>
      </w:pPr>
      <w:r w:rsidRPr="00EE53CE">
        <w:rPr>
          <w:rFonts w:ascii="Courier New" w:hAnsi="Courier New" w:cs="Courier New"/>
        </w:rPr>
        <w:t xml:space="preserve">(b)  At the end of your project period, you must submit a final performance report, including financial information, as directed by the Secretary.  If you receive a multiyear award, you must submit an annual performance report that provides the most current performance and financial expenditure information as directed by the Secretary under 34 CFR 75.118.  The Secretary may also require more frequent performance reports under 34 CFR 75.720(c).  For specific requirements on reporting, please go to </w:t>
      </w:r>
      <w:hyperlink r:id="rId36" w:history="1">
        <w:r w:rsidRPr="00EE53CE">
          <w:rPr>
            <w:rFonts w:ascii="Courier New" w:hAnsi="Courier New" w:cs="Courier New"/>
            <w:color w:val="0000FF"/>
            <w:u w:val="single"/>
          </w:rPr>
          <w:t>www.ed.gov/fund/grant/apply/appforms/appforms.html</w:t>
        </w:r>
      </w:hyperlink>
      <w:r w:rsidRPr="00EE53CE">
        <w:rPr>
          <w:rFonts w:ascii="Courier New" w:hAnsi="Courier New" w:cs="Courier New"/>
        </w:rPr>
        <w:t>.</w:t>
      </w:r>
    </w:p>
    <w:p w:rsidR="00EE53CE" w:rsidRPr="00EE53CE" w:rsidP="00EE53CE" w14:paraId="4F98D8A5" w14:textId="77777777">
      <w:pPr>
        <w:widowControl w:val="0"/>
        <w:spacing w:line="480" w:lineRule="auto"/>
        <w:ind w:firstLine="720"/>
        <w:rPr>
          <w:rFonts w:ascii="Courier New" w:hAnsi="Courier New" w:cs="Courier New"/>
        </w:rPr>
      </w:pPr>
      <w:r w:rsidRPr="00EE53CE">
        <w:rPr>
          <w:rFonts w:ascii="Courier New" w:hAnsi="Courier New" w:cs="Courier New"/>
        </w:rPr>
        <w:t xml:space="preserve">5.  </w:t>
      </w:r>
      <w:r w:rsidRPr="00EE53CE">
        <w:rPr>
          <w:rFonts w:ascii="Courier New" w:hAnsi="Courier New" w:cs="Courier New"/>
          <w:u w:val="single"/>
        </w:rPr>
        <w:t>Performance Measures</w:t>
      </w:r>
      <w:r w:rsidRPr="00EE53CE">
        <w:rPr>
          <w:rFonts w:ascii="Courier New" w:hAnsi="Courier New" w:cs="Courier New"/>
        </w:rPr>
        <w:t xml:space="preserve">:  Under the Government Performance and Results Act of 1993 and 34 CFR 75.110, the following performance measures will be used in assessing the performance of the ANNH Program:  </w:t>
      </w:r>
    </w:p>
    <w:p w:rsidR="00EE53CE" w:rsidRPr="00EE53CE" w:rsidP="00EE53CE" w14:paraId="35BC0EA1" w14:textId="77777777">
      <w:pPr>
        <w:widowControl w:val="0"/>
        <w:spacing w:line="480" w:lineRule="auto"/>
        <w:ind w:firstLine="720"/>
        <w:rPr>
          <w:rFonts w:ascii="Courier New" w:hAnsi="Courier New" w:cs="Courier New"/>
        </w:rPr>
      </w:pPr>
      <w:r w:rsidRPr="00EE53CE">
        <w:rPr>
          <w:rFonts w:ascii="Courier New" w:hAnsi="Courier New" w:cs="Courier New"/>
        </w:rPr>
        <w:t>(a)  The percentage change, over the five-year period, of the number of full-time degree-seeking undergraduates enrolled at Alaska Native and Native Hawaiian-Serving Institutions (Note:  This is a long-term measure, which will be used to periodically gauge performance);</w:t>
      </w:r>
    </w:p>
    <w:p w:rsidR="00EE53CE" w:rsidRPr="00EE53CE" w:rsidP="00EE53CE" w14:paraId="0A8A046B" w14:textId="77777777">
      <w:pPr>
        <w:widowControl w:val="0"/>
        <w:spacing w:line="480" w:lineRule="auto"/>
        <w:ind w:firstLine="720"/>
        <w:rPr>
          <w:rFonts w:ascii="Courier New" w:hAnsi="Courier New" w:cs="Courier New"/>
        </w:rPr>
      </w:pPr>
      <w:r w:rsidRPr="00EE53CE">
        <w:rPr>
          <w:rFonts w:ascii="Courier New" w:hAnsi="Courier New" w:cs="Courier New"/>
        </w:rPr>
        <w:t>(b)  The percentage of first-time, full-time degree-seeking undergraduate students at four-year Alaska Native and Native Hawaiian-Serving Institutions who were in their first year of postsecondary enrollment in the previous year and are enrolled in the current year at the same Alaska Native and Native Hawaiian-Serving Institution;</w:t>
      </w:r>
    </w:p>
    <w:p w:rsidR="00EE53CE" w:rsidRPr="00EE53CE" w:rsidP="00EE53CE" w14:paraId="6BD82CBF" w14:textId="77777777">
      <w:pPr>
        <w:widowControl w:val="0"/>
        <w:spacing w:line="480" w:lineRule="auto"/>
        <w:ind w:firstLine="720"/>
        <w:rPr>
          <w:rFonts w:ascii="Courier New" w:hAnsi="Courier New" w:cs="Courier New"/>
        </w:rPr>
      </w:pPr>
      <w:r w:rsidRPr="00EE53CE">
        <w:rPr>
          <w:rFonts w:ascii="Courier New" w:hAnsi="Courier New" w:cs="Courier New"/>
        </w:rPr>
        <w:t xml:space="preserve">(c)  The percentage of first-time, full-time degree-seeking undergraduate students at two-year Alaska Native and Native Hawaiian-Serving Institutions who were in their first year of postsecondary enrollment in the previous year and are enrolled in the current year at the same Alaska Native and Native Hawaiian-Serving Institution; </w:t>
      </w:r>
    </w:p>
    <w:p w:rsidR="00EE53CE" w:rsidRPr="00EE53CE" w:rsidP="00EE53CE" w14:paraId="5F399E36" w14:textId="77777777">
      <w:pPr>
        <w:widowControl w:val="0"/>
        <w:spacing w:line="480" w:lineRule="auto"/>
        <w:ind w:firstLine="720"/>
        <w:rPr>
          <w:rFonts w:ascii="Courier New" w:hAnsi="Courier New" w:cs="Courier New"/>
        </w:rPr>
      </w:pPr>
      <w:r w:rsidRPr="00EE53CE">
        <w:rPr>
          <w:rFonts w:ascii="Courier New" w:hAnsi="Courier New" w:cs="Courier New"/>
        </w:rPr>
        <w:t xml:space="preserve">(d)  The percentage of first-time, full-time degree-seeking undergraduate students enrolled at four-year Alaska Native and Native Hawaiian-Serving Institutions who graduate within six years of enrollment; and </w:t>
      </w:r>
    </w:p>
    <w:p w:rsidR="00EE53CE" w:rsidRPr="00EE53CE" w:rsidP="00EE53CE" w14:paraId="40775D27" w14:textId="77777777">
      <w:pPr>
        <w:widowControl w:val="0"/>
        <w:spacing w:line="480" w:lineRule="auto"/>
        <w:ind w:firstLine="720"/>
        <w:rPr>
          <w:rFonts w:ascii="Courier New" w:hAnsi="Courier New" w:cs="Courier New"/>
        </w:rPr>
      </w:pPr>
      <w:r w:rsidRPr="00EE53CE">
        <w:rPr>
          <w:rFonts w:ascii="Courier New" w:hAnsi="Courier New" w:cs="Courier New"/>
        </w:rPr>
        <w:t>(e)  The percentage of first-time, full-time degree-seeking undergraduate students enrolled at two-year Alaska Native and Native Hawaiian-Serving Institutions who graduate within three years of enrollment.</w:t>
      </w:r>
    </w:p>
    <w:p w:rsidR="00EE53CE" w:rsidRPr="00EE53CE" w:rsidP="00EE53CE" w14:paraId="3E3D6B59" w14:textId="77777777">
      <w:pPr>
        <w:widowControl w:val="0"/>
        <w:spacing w:line="480" w:lineRule="auto"/>
        <w:rPr>
          <w:rFonts w:ascii="Courier New" w:hAnsi="Courier New" w:cs="Courier New"/>
        </w:rPr>
      </w:pPr>
      <w:r w:rsidRPr="00EE53CE">
        <w:rPr>
          <w:rFonts w:ascii="Courier New" w:hAnsi="Courier New" w:cs="Courier New"/>
        </w:rPr>
        <w:t xml:space="preserve">     6.  </w:t>
      </w:r>
      <w:r w:rsidRPr="00EE53CE">
        <w:rPr>
          <w:rFonts w:ascii="Courier New" w:hAnsi="Courier New" w:cs="Courier New"/>
          <w:u w:val="single"/>
        </w:rPr>
        <w:t>Continuation Awards</w:t>
      </w:r>
      <w:r w:rsidRPr="00EE53CE">
        <w:rPr>
          <w:rFonts w:ascii="Courier New" w:hAnsi="Courier New" w:cs="Courier New"/>
        </w:rPr>
        <w:t xml:space="preserve">: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  </w:t>
      </w:r>
    </w:p>
    <w:p w:rsidR="00EE53CE" w:rsidRPr="00EE53CE" w:rsidP="00EE53CE" w14:paraId="554C086D" w14:textId="77777777">
      <w:pPr>
        <w:widowControl w:val="0"/>
        <w:spacing w:line="480" w:lineRule="auto"/>
        <w:ind w:firstLine="720"/>
        <w:rPr>
          <w:rFonts w:ascii="Courier New" w:hAnsi="Courier New" w:cs="Courier New"/>
        </w:rPr>
      </w:pPr>
      <w:r w:rsidRPr="00EE53CE">
        <w:rPr>
          <w:rFonts w:ascii="Courier New" w:hAnsi="Courier New" w:cs="Courier New"/>
        </w:rPr>
        <w:t xml:space="preserve">In making a continuation award, the Secretary also considers whether the grantee is operating in compliance with </w:t>
      </w:r>
      <w:r w:rsidRPr="00EE53CE">
        <w:rPr>
          <w:rFonts w:ascii="Courier New" w:hAnsi="Courier New" w:cs="Courier New"/>
        </w:rPr>
        <w:t xml:space="preserve">the assurances in its approved application, including those applicable to Federal civil rights laws that prohibit discrimination in programs or activities receiving Federal financial assistance from the Department (34 CFR 100.4, 104.5, 106.4, 108.8, and 110.23). </w:t>
      </w:r>
    </w:p>
    <w:p w:rsidR="00EE53CE" w:rsidRPr="00EE53CE" w:rsidP="00EE53CE" w14:paraId="60EC284B" w14:textId="77777777">
      <w:pPr>
        <w:widowControl w:val="0"/>
        <w:spacing w:line="480" w:lineRule="auto"/>
        <w:rPr>
          <w:rFonts w:ascii="Courier New" w:hAnsi="Courier New" w:cs="Courier New"/>
        </w:rPr>
      </w:pPr>
      <w:r w:rsidRPr="00EE53CE">
        <w:rPr>
          <w:rFonts w:ascii="Courier New" w:hAnsi="Courier New" w:cs="Courier New"/>
        </w:rPr>
        <w:t>VII.  Other Information</w:t>
      </w:r>
    </w:p>
    <w:p w:rsidR="00EE53CE" w:rsidRPr="00EE53CE" w:rsidP="00EE53CE" w14:paraId="5ED2B842" w14:textId="77777777">
      <w:pPr>
        <w:widowControl w:val="0"/>
        <w:spacing w:line="480" w:lineRule="auto"/>
        <w:rPr>
          <w:rFonts w:ascii="Courier New" w:hAnsi="Courier New" w:cs="Courier New"/>
        </w:rPr>
      </w:pPr>
      <w:r w:rsidRPr="00EE53CE">
        <w:rPr>
          <w:rFonts w:ascii="Courier New" w:hAnsi="Courier New" w:cs="Courier New"/>
          <w:u w:val="single"/>
        </w:rPr>
        <w:t>Accessible Format</w:t>
      </w:r>
      <w:r w:rsidRPr="00EE53CE">
        <w:rPr>
          <w:rFonts w:ascii="Courier New" w:hAnsi="Courier New" w:cs="Courier New"/>
        </w:rPr>
        <w:t>:  Individuals with disabilities can obtain this document and a copy of the application package in an accessible format. The Department will provide the requestor with an accessible format that may include Rich Text Format (RTF) or text format (txt), a thumb drive, an MP3 file, braille, large print, audiotape, or compact disc, or other accessible format.</w:t>
      </w:r>
    </w:p>
    <w:p w:rsidR="00EE53CE" w:rsidRPr="00EE53CE" w:rsidP="00EE53CE" w14:paraId="54F3B536" w14:textId="77777777">
      <w:pPr>
        <w:widowControl w:val="0"/>
        <w:spacing w:line="480" w:lineRule="auto"/>
        <w:rPr>
          <w:rFonts w:ascii="Courier New" w:hAnsi="Courier New" w:cs="Courier New"/>
        </w:rPr>
      </w:pPr>
      <w:r w:rsidRPr="00EE53CE">
        <w:rPr>
          <w:rFonts w:ascii="Courier New" w:hAnsi="Courier New" w:cs="Courier New"/>
          <w:u w:val="single"/>
        </w:rPr>
        <w:t>Electronic Access to This Document</w:t>
      </w:r>
      <w:r w:rsidRPr="00EE53CE">
        <w:rPr>
          <w:rFonts w:ascii="Courier New" w:hAnsi="Courier New" w:cs="Courier New"/>
        </w:rPr>
        <w:t xml:space="preserve">:  The official version of this document is the document published in the </w:t>
      </w:r>
      <w:r w:rsidRPr="00EE53CE">
        <w:rPr>
          <w:rFonts w:ascii="Courier New" w:hAnsi="Courier New" w:cs="Courier New"/>
          <w:i/>
        </w:rPr>
        <w:t>Federal Register</w:t>
      </w:r>
      <w:r w:rsidRPr="00EE53CE">
        <w:rPr>
          <w:rFonts w:ascii="Courier New" w:hAnsi="Courier New" w:cs="Courier New"/>
        </w:rPr>
        <w:t xml:space="preserve">.  You may access the official edition of the </w:t>
      </w:r>
      <w:r w:rsidRPr="00EE53CE">
        <w:rPr>
          <w:rFonts w:ascii="Courier New" w:hAnsi="Courier New" w:cs="Courier New"/>
          <w:i/>
        </w:rPr>
        <w:t>Federal Register</w:t>
      </w:r>
      <w:r w:rsidRPr="00EE53CE">
        <w:rPr>
          <w:rFonts w:ascii="Courier New" w:hAnsi="Courier New" w:cs="Courier New"/>
        </w:rPr>
        <w:t xml:space="preserve"> and the Code of Federal Regulations at www.govinfo.gov.  At this site you can view this document, as well as all other documents of this Department published in the </w:t>
      </w:r>
      <w:r w:rsidRPr="00EE53CE">
        <w:rPr>
          <w:rFonts w:ascii="Courier New" w:hAnsi="Courier New" w:cs="Courier New"/>
          <w:i/>
        </w:rPr>
        <w:t>Federal Register</w:t>
      </w:r>
      <w:r w:rsidRPr="00EE53CE">
        <w:rPr>
          <w:rFonts w:ascii="Courier New" w:hAnsi="Courier New" w:cs="Courier New"/>
        </w:rPr>
        <w:t xml:space="preserve">, in text or Portable Document Format (PDF).  To use PDF you must have Adobe Acrobat Reader, which is available free at the site.  </w:t>
      </w:r>
    </w:p>
    <w:p w:rsidR="00EE53CE" w:rsidRPr="00EE53CE" w:rsidP="00EE53CE" w14:paraId="247BAE69" w14:textId="77777777">
      <w:pPr>
        <w:widowControl w:val="0"/>
        <w:spacing w:line="480" w:lineRule="auto"/>
        <w:ind w:firstLine="720"/>
        <w:rPr>
          <w:rFonts w:ascii="Courier New" w:hAnsi="Courier New" w:eastAsiaTheme="minorHAnsi" w:cstheme="minorBidi"/>
        </w:rPr>
      </w:pPr>
      <w:r w:rsidRPr="00EE53CE">
        <w:rPr>
          <w:rFonts w:ascii="Courier New" w:hAnsi="Courier New" w:cs="Courier New"/>
        </w:rPr>
        <w:t xml:space="preserve">You may also access documents of the Department published in the </w:t>
      </w:r>
      <w:r w:rsidRPr="00EE53CE">
        <w:rPr>
          <w:rFonts w:ascii="Courier New" w:hAnsi="Courier New" w:cs="Courier New"/>
          <w:i/>
        </w:rPr>
        <w:t>Federal Register</w:t>
      </w:r>
      <w:r w:rsidRPr="00EE53CE">
        <w:rPr>
          <w:rFonts w:ascii="Courier New" w:hAnsi="Courier New" w:cs="Courier New"/>
        </w:rPr>
        <w:t xml:space="preserve"> by using the article search feature at </w:t>
      </w:r>
      <w:hyperlink r:id="rId37" w:history="1">
        <w:r w:rsidRPr="00EE53CE">
          <w:rPr>
            <w:rFonts w:ascii="Courier New" w:hAnsi="Courier New" w:cs="Courier New"/>
            <w:color w:val="0000FF"/>
          </w:rPr>
          <w:t>www.federalregister.gov</w:t>
        </w:r>
      </w:hyperlink>
      <w:r w:rsidRPr="00EE53CE">
        <w:rPr>
          <w:rFonts w:ascii="Courier New" w:hAnsi="Courier New" w:cs="Courier New"/>
        </w:rPr>
        <w:t xml:space="preserve">.  Specifically, through the advanced </w:t>
      </w:r>
      <w:r w:rsidRPr="00EE53CE">
        <w:rPr>
          <w:rFonts w:ascii="Courier New" w:hAnsi="Courier New" w:cs="Courier New"/>
        </w:rPr>
        <w:t>feature at this site, you can limit your search to documents published by the Department.</w:t>
      </w:r>
    </w:p>
    <w:p w:rsidR="00EE53CE" w:rsidRPr="00EE53CE" w:rsidP="00EE53CE" w14:paraId="37DECB29" w14:textId="77777777">
      <w:pPr>
        <w:widowControl w:val="0"/>
        <w:spacing w:after="200" w:line="480" w:lineRule="auto"/>
        <w:rPr>
          <w:rFonts w:ascii="Courier New" w:hAnsi="Courier New" w:cs="Courier New"/>
        </w:rPr>
      </w:pPr>
      <w:r w:rsidRPr="00EE53CE">
        <w:rPr>
          <w:rFonts w:ascii="Courier New" w:hAnsi="Courier New" w:cs="Courier New"/>
        </w:rPr>
        <w:t xml:space="preserve">Dated:  </w:t>
      </w:r>
    </w:p>
    <w:p w:rsidR="00EE53CE" w:rsidRPr="00EE53CE" w:rsidP="00EE53CE" w14:paraId="7924B5A3" w14:textId="4DB0315D">
      <w:pPr>
        <w:widowControl w:val="0"/>
        <w:spacing w:after="200" w:line="276" w:lineRule="auto"/>
        <w:ind w:left="1440"/>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sidR="008F3716">
        <w:rPr>
          <w:rFonts w:ascii="Courier New" w:hAnsi="Courier New" w:cs="Courier New"/>
        </w:rPr>
        <w:t>/s/</w:t>
      </w:r>
    </w:p>
    <w:p w:rsidR="00EE53CE" w:rsidRPr="00EE53CE" w:rsidP="00EE53CE" w14:paraId="105934F0" w14:textId="77777777">
      <w:pPr>
        <w:ind w:left="2160"/>
        <w:rPr>
          <w:rFonts w:ascii="Courier New" w:hAnsi="Courier New" w:eastAsiaTheme="minorHAnsi" w:cs="Courier New"/>
        </w:rPr>
      </w:pPr>
      <w:r w:rsidRPr="00EE53CE">
        <w:rPr>
          <w:rFonts w:ascii="Courier New" w:hAnsi="Courier New" w:eastAsiaTheme="minorHAnsi" w:cs="Courier New"/>
          <w:u w:val="single"/>
        </w:rPr>
        <w:t>_</w:t>
      </w:r>
      <w:r w:rsidRPr="00EE53CE">
        <w:rPr>
          <w:rFonts w:ascii="Courier New" w:hAnsi="Courier New" w:eastAsiaTheme="minorHAnsi" w:cs="Courier New"/>
          <w:u w:val="single"/>
        </w:rPr>
        <w:tab/>
      </w:r>
      <w:r w:rsidRPr="00EE53CE">
        <w:rPr>
          <w:rFonts w:ascii="Courier New" w:hAnsi="Courier New" w:eastAsiaTheme="minorHAnsi" w:cs="Courier New"/>
          <w:u w:val="single"/>
        </w:rPr>
        <w:tab/>
        <w:t xml:space="preserve">___________________________ </w:t>
      </w:r>
    </w:p>
    <w:p w:rsidR="009A34DD" w:rsidRPr="009A34DD" w:rsidP="009A34DD" w14:paraId="1E5BBD32" w14:textId="77777777">
      <w:pPr>
        <w:widowControl w:val="0"/>
        <w:ind w:left="2160"/>
        <w:rPr>
          <w:rFonts w:ascii="Courier New" w:hAnsi="Courier New" w:eastAsiaTheme="minorHAnsi" w:cs="Courier New"/>
        </w:rPr>
      </w:pPr>
      <w:r w:rsidRPr="009A34DD">
        <w:rPr>
          <w:rFonts w:ascii="Courier New" w:hAnsi="Courier New" w:eastAsiaTheme="minorHAnsi" w:cs="Courier New"/>
        </w:rPr>
        <w:t xml:space="preserve">Michelle Asha Cooper, </w:t>
      </w:r>
    </w:p>
    <w:p w:rsidR="009A34DD" w:rsidRPr="009A34DD" w:rsidP="009A34DD" w14:paraId="4075E7C1" w14:textId="77777777">
      <w:pPr>
        <w:widowControl w:val="0"/>
        <w:ind w:left="2160"/>
        <w:rPr>
          <w:rFonts w:ascii="Courier New" w:hAnsi="Courier New" w:eastAsiaTheme="minorHAnsi" w:cs="Courier New"/>
          <w:i/>
          <w:iCs/>
        </w:rPr>
      </w:pPr>
      <w:r w:rsidRPr="009A34DD">
        <w:rPr>
          <w:rFonts w:ascii="Courier New" w:hAnsi="Courier New" w:eastAsiaTheme="minorHAnsi" w:cs="Courier New"/>
          <w:i/>
          <w:iCs/>
        </w:rPr>
        <w:t>Acting Assistant Secretary for</w:t>
      </w:r>
    </w:p>
    <w:p w:rsidR="009A34DD" w:rsidRPr="009A34DD" w:rsidP="009A34DD" w14:paraId="0648A09F" w14:textId="77777777">
      <w:pPr>
        <w:widowControl w:val="0"/>
        <w:ind w:left="2160"/>
        <w:rPr>
          <w:rFonts w:ascii="Courier New" w:hAnsi="Courier New" w:eastAsiaTheme="minorHAnsi" w:cs="Courier New"/>
          <w:bCs/>
        </w:rPr>
      </w:pPr>
      <w:r w:rsidRPr="009A34DD">
        <w:rPr>
          <w:rFonts w:ascii="Courier New" w:hAnsi="Courier New" w:eastAsiaTheme="minorHAnsi" w:cs="Courier New"/>
          <w:i/>
          <w:iCs/>
        </w:rPr>
        <w:t>Postsecondary Education.</w:t>
      </w:r>
    </w:p>
    <w:p w:rsidR="00EE53CE" w:rsidRPr="00EE53CE" w:rsidP="00EE53CE" w14:paraId="15DBD11D" w14:textId="77777777">
      <w:pPr>
        <w:widowControl w:val="0"/>
        <w:ind w:left="2160"/>
        <w:rPr>
          <w:rFonts w:ascii="Courier New" w:hAnsi="Courier New" w:eastAsiaTheme="minorHAnsi" w:cs="Courier New"/>
        </w:rPr>
      </w:pPr>
    </w:p>
    <w:p w:rsidR="00EE53CE" w:rsidRPr="00EE53CE" w:rsidP="00EE53CE" w14:paraId="2CF21290" w14:textId="77777777">
      <w:pPr>
        <w:ind w:left="2160"/>
        <w:rPr>
          <w:rFonts w:ascii="Courier New" w:hAnsi="Courier New" w:eastAsiaTheme="minorHAnsi" w:cs="Courier New"/>
        </w:rPr>
      </w:pPr>
    </w:p>
    <w:p w:rsidR="00E46E08" w14:paraId="1556CA35" w14:textId="67800D59">
      <w:pPr>
        <w:rPr>
          <w:rFonts w:ascii="Courier New" w:hAnsi="Courier New" w:eastAsiaTheme="minorHAnsi" w:cs="Courier New"/>
        </w:rPr>
      </w:pPr>
      <w:r>
        <w:rPr>
          <w:rFonts w:ascii="Courier New" w:hAnsi="Courier New" w:eastAsiaTheme="minorHAnsi" w:cs="Courier New"/>
        </w:rPr>
        <w:br w:type="page"/>
      </w:r>
    </w:p>
    <w:bookmarkEnd w:id="3"/>
    <w:p w:rsidR="0021022E" w:rsidRPr="001F18C0" w:rsidP="0021022E" w14:paraId="6A3892FC" w14:textId="77777777">
      <w:pPr>
        <w:pStyle w:val="Style1"/>
      </w:pPr>
      <w:r>
        <w:t>Legislation, Regulations, and Guidance</w:t>
      </w:r>
    </w:p>
    <w:p w:rsidR="001F18C0" w:rsidRPr="001F18C0" w:rsidP="004C35D6" w14:paraId="1556CA3A" w14:textId="77777777">
      <w:pPr>
        <w:ind w:left="990" w:right="1000"/>
        <w:rPr>
          <w:rFonts w:ascii="Arial" w:hAnsi="Arial" w:cs="Arial"/>
        </w:rPr>
      </w:pPr>
    </w:p>
    <w:p w:rsidR="005D09B1" w:rsidRPr="00B34EAB" w:rsidP="005D09B1" w14:paraId="5F574C0C" w14:textId="77777777">
      <w:pPr>
        <w:rPr>
          <w:b/>
          <w:bCs/>
        </w:rPr>
      </w:pPr>
      <w:r>
        <w:rPr>
          <w:b/>
          <w:bCs/>
        </w:rPr>
        <w:t>L</w:t>
      </w:r>
      <w:r w:rsidRPr="00B34EAB">
        <w:rPr>
          <w:b/>
          <w:bCs/>
        </w:rPr>
        <w:t xml:space="preserve">egislation: </w:t>
      </w:r>
    </w:p>
    <w:p w:rsidR="005D09B1" w:rsidRPr="00B34EAB" w:rsidP="005D09B1" w14:paraId="330D4FB0" w14:textId="77777777"/>
    <w:p w:rsidR="00903B0C" w:rsidRPr="001D268F" w:rsidP="00903B0C" w14:paraId="68E7C0A1" w14:textId="77777777">
      <w:pPr>
        <w:numPr>
          <w:ilvl w:val="0"/>
          <w:numId w:val="72"/>
        </w:numPr>
        <w:tabs>
          <w:tab w:val="left" w:pos="810"/>
        </w:tabs>
        <w:ind w:left="810" w:hanging="450"/>
        <w:rPr>
          <w:rStyle w:val="Hyperlink"/>
        </w:rPr>
      </w:pPr>
      <w:r>
        <w:fldChar w:fldCharType="begin"/>
      </w:r>
      <w:r>
        <w:instrText xml:space="preserve"> HYPERLINK "https://uscode.house.gov/view.xhtml?req=(title:20%20section:1067q%20edition:prelim)" </w:instrText>
      </w:r>
      <w:r>
        <w:fldChar w:fldCharType="separate"/>
      </w:r>
      <w:r w:rsidRPr="001D268F">
        <w:rPr>
          <w:rStyle w:val="Hyperlink"/>
        </w:rPr>
        <w:t xml:space="preserve">Higher Education Act of 1965, as amended; Alaska Native and Native Hawaiian-serving institutions; Title III, Part </w:t>
      </w:r>
      <w:r>
        <w:rPr>
          <w:rStyle w:val="Hyperlink"/>
        </w:rPr>
        <w:t>F</w:t>
      </w:r>
      <w:r w:rsidRPr="001D268F">
        <w:rPr>
          <w:rStyle w:val="Hyperlink"/>
        </w:rPr>
        <w:t>, §1067q; ALN 84.031R (Alaska Native) and 84.031V (Native Hawaiian)</w:t>
      </w:r>
    </w:p>
    <w:p w:rsidR="005D09B1" w:rsidRPr="007F7A81" w:rsidP="005D09B1" w14:paraId="21ACA23D" w14:textId="5E6D2AC9">
      <w:pPr>
        <w:tabs>
          <w:tab w:val="left" w:pos="810"/>
        </w:tabs>
        <w:ind w:left="810"/>
      </w:pPr>
      <w:r>
        <w:fldChar w:fldCharType="end"/>
      </w:r>
    </w:p>
    <w:p w:rsidR="005D09B1" w:rsidRPr="00B34EAB" w:rsidP="005D09B1" w14:paraId="76D8C317" w14:textId="77777777">
      <w:pPr>
        <w:numPr>
          <w:ilvl w:val="0"/>
          <w:numId w:val="72"/>
        </w:numPr>
        <w:ind w:left="810" w:hanging="450"/>
      </w:pPr>
      <w:hyperlink r:id="rId38" w:history="1">
        <w:r w:rsidRPr="007F7A81">
          <w:rPr>
            <w:rStyle w:val="Hyperlink"/>
          </w:rPr>
          <w:t>Higher Education Opportunity Act of 2008 §30</w:t>
        </w:r>
        <w:r w:rsidRPr="004C2D0D">
          <w:rPr>
            <w:rStyle w:val="Hyperlink"/>
          </w:rPr>
          <w:t>4</w:t>
        </w:r>
      </w:hyperlink>
    </w:p>
    <w:p w:rsidR="005D09B1" w:rsidRPr="00B34EAB" w:rsidP="005D09B1" w14:paraId="74C14DC0" w14:textId="77777777"/>
    <w:p w:rsidR="005D09B1" w:rsidRPr="00B34EAB" w:rsidP="005D09B1" w14:paraId="36D0BD74" w14:textId="1CAA785C">
      <w:pPr>
        <w:rPr>
          <w:b/>
          <w:bCs/>
        </w:rPr>
      </w:pPr>
      <w:r>
        <w:rPr>
          <w:b/>
          <w:bCs/>
        </w:rPr>
        <w:t xml:space="preserve">Code of Federal </w:t>
      </w:r>
      <w:r w:rsidRPr="00B34EAB">
        <w:rPr>
          <w:b/>
          <w:bCs/>
        </w:rPr>
        <w:t>Regulations</w:t>
      </w:r>
      <w:r>
        <w:rPr>
          <w:b/>
          <w:bCs/>
        </w:rPr>
        <w:t xml:space="preserve"> (CFR)</w:t>
      </w:r>
      <w:r w:rsidRPr="00B34EAB">
        <w:rPr>
          <w:b/>
          <w:bCs/>
        </w:rPr>
        <w:t xml:space="preserve">: </w:t>
      </w:r>
    </w:p>
    <w:p w:rsidR="005D09B1" w:rsidRPr="00B34EAB" w:rsidP="005D09B1" w14:paraId="0100EAFA" w14:textId="77777777"/>
    <w:p w:rsidR="005D09B1" w:rsidP="005D09B1" w14:paraId="1B433883" w14:textId="77777777">
      <w:pPr>
        <w:numPr>
          <w:ilvl w:val="0"/>
          <w:numId w:val="72"/>
        </w:numPr>
        <w:ind w:left="720"/>
      </w:pPr>
      <w:hyperlink r:id="rId39" w:history="1">
        <w:r w:rsidRPr="00D679ED">
          <w:rPr>
            <w:rStyle w:val="Hyperlink"/>
          </w:rPr>
          <w:t>Strengthening Institutions Program</w:t>
        </w:r>
      </w:hyperlink>
      <w:r>
        <w:t xml:space="preserve"> </w:t>
      </w:r>
    </w:p>
    <w:p w:rsidR="005D09B1" w:rsidP="005D09B1" w14:paraId="7CDBBC33" w14:textId="77777777">
      <w:pPr>
        <w:ind w:left="720"/>
      </w:pPr>
      <w:r w:rsidRPr="004F0FA1">
        <w:t>(</w:t>
      </w:r>
      <w:hyperlink r:id="rId40" w:anchor="se34.3.607_19" w:history="1">
        <w:r w:rsidRPr="004F0FA1">
          <w:rPr>
            <w:rStyle w:val="Hyperlink"/>
            <w:color w:val="auto"/>
          </w:rPr>
          <w:t>34 CFR Part 607.2(e); 607.3 – 607.9; (f)</w:t>
        </w:r>
      </w:hyperlink>
      <w:r w:rsidRPr="004F0FA1">
        <w:t>)</w:t>
      </w:r>
      <w:r>
        <w:t>; 607.10(b) and (b)(14); 607.10(c); 607.11 – 607.31</w:t>
      </w:r>
    </w:p>
    <w:p w:rsidR="005D09B1" w:rsidP="005D09B1" w14:paraId="14CFE83A" w14:textId="77777777">
      <w:pPr>
        <w:numPr>
          <w:ilvl w:val="0"/>
          <w:numId w:val="72"/>
        </w:numPr>
        <w:ind w:left="720"/>
      </w:pPr>
      <w:hyperlink r:id="rId41" w:history="1">
        <w:r w:rsidRPr="00EE6859">
          <w:rPr>
            <w:rStyle w:val="Hyperlink"/>
          </w:rPr>
          <w:t>Direct Grant Programs</w:t>
        </w:r>
      </w:hyperlink>
    </w:p>
    <w:p w:rsidR="005D09B1" w:rsidP="005D09B1" w14:paraId="070CC653" w14:textId="77777777">
      <w:pPr>
        <w:ind w:left="720"/>
      </w:pPr>
      <w:r>
        <w:t>(34 CFR Part 75)</w:t>
      </w:r>
    </w:p>
    <w:p w:rsidR="005D09B1" w:rsidP="005D09B1" w14:paraId="10211C0C" w14:textId="77777777">
      <w:pPr>
        <w:numPr>
          <w:ilvl w:val="0"/>
          <w:numId w:val="72"/>
        </w:numPr>
        <w:ind w:left="720"/>
      </w:pPr>
      <w:hyperlink r:id="rId42" w:history="1">
        <w:r w:rsidRPr="006E3808">
          <w:rPr>
            <w:rStyle w:val="Hyperlink"/>
          </w:rPr>
          <w:t xml:space="preserve">Definitions that Apply to Department Regulations </w:t>
        </w:r>
      </w:hyperlink>
      <w:r>
        <w:t xml:space="preserve"> </w:t>
      </w:r>
    </w:p>
    <w:p w:rsidR="005D09B1" w:rsidP="005D09B1" w14:paraId="613DAD2F" w14:textId="77777777">
      <w:pPr>
        <w:ind w:left="720"/>
      </w:pPr>
      <w:r>
        <w:t>(34 CFR Part 77)</w:t>
      </w:r>
    </w:p>
    <w:p w:rsidR="005D09B1" w:rsidP="005D09B1" w14:paraId="1629C017" w14:textId="77777777">
      <w:pPr>
        <w:numPr>
          <w:ilvl w:val="0"/>
          <w:numId w:val="72"/>
        </w:numPr>
        <w:ind w:left="720"/>
      </w:pPr>
      <w:hyperlink r:id="rId43" w:history="1">
        <w:r w:rsidRPr="009B7D0C">
          <w:rPr>
            <w:rStyle w:val="Hyperlink"/>
          </w:rPr>
          <w:t>Intergovernmental Review of Department of Education Programs and Activities</w:t>
        </w:r>
      </w:hyperlink>
      <w:r>
        <w:t xml:space="preserve"> </w:t>
      </w:r>
    </w:p>
    <w:p w:rsidR="005D09B1" w:rsidP="005D09B1" w14:paraId="5ABAE7EE" w14:textId="77777777">
      <w:pPr>
        <w:ind w:left="720"/>
      </w:pPr>
      <w:r>
        <w:t>(34 CFR Part 79)</w:t>
      </w:r>
    </w:p>
    <w:p w:rsidR="005D09B1" w:rsidP="005D09B1" w14:paraId="4F606A6E" w14:textId="77777777">
      <w:pPr>
        <w:numPr>
          <w:ilvl w:val="0"/>
          <w:numId w:val="72"/>
        </w:numPr>
        <w:ind w:left="720"/>
      </w:pPr>
      <w:hyperlink r:id="rId44" w:history="1">
        <w:r w:rsidRPr="00A45BB4">
          <w:rPr>
            <w:rStyle w:val="Hyperlink"/>
          </w:rPr>
          <w:t>General Education Provisions Act Enforcement</w:t>
        </w:r>
      </w:hyperlink>
      <w:r>
        <w:t xml:space="preserve"> </w:t>
      </w:r>
    </w:p>
    <w:p w:rsidR="005D09B1" w:rsidP="005D09B1" w14:paraId="40DFD70D" w14:textId="77777777">
      <w:pPr>
        <w:ind w:left="720"/>
      </w:pPr>
      <w:r>
        <w:t>(34 CFR Part 81)</w:t>
      </w:r>
    </w:p>
    <w:p w:rsidR="005D09B1" w:rsidP="005D09B1" w14:paraId="6649E670" w14:textId="77777777">
      <w:pPr>
        <w:numPr>
          <w:ilvl w:val="0"/>
          <w:numId w:val="72"/>
        </w:numPr>
        <w:ind w:left="720"/>
      </w:pPr>
      <w:hyperlink r:id="rId45" w:history="1">
        <w:r w:rsidRPr="004B632B">
          <w:rPr>
            <w:rStyle w:val="Hyperlink"/>
          </w:rPr>
          <w:t>New Restrictions on Lobbying</w:t>
        </w:r>
      </w:hyperlink>
      <w:r>
        <w:t xml:space="preserve"> </w:t>
      </w:r>
    </w:p>
    <w:p w:rsidR="005D09B1" w:rsidP="005D09B1" w14:paraId="3C1A32ED" w14:textId="77777777">
      <w:pPr>
        <w:ind w:left="720"/>
      </w:pPr>
      <w:r>
        <w:t>(34 CFR Part 82)</w:t>
      </w:r>
    </w:p>
    <w:p w:rsidR="005D09B1" w:rsidP="005D09B1" w14:paraId="54207893" w14:textId="77777777">
      <w:pPr>
        <w:numPr>
          <w:ilvl w:val="0"/>
          <w:numId w:val="72"/>
        </w:numPr>
        <w:ind w:left="720"/>
      </w:pPr>
      <w:hyperlink r:id="rId46" w:history="1">
        <w:r w:rsidRPr="003A316D">
          <w:rPr>
            <w:rStyle w:val="Hyperlink"/>
          </w:rPr>
          <w:t>Governmentwide Requirements for Drug-Free Workplace (Financial Assistance)</w:t>
        </w:r>
      </w:hyperlink>
      <w:r>
        <w:t xml:space="preserve"> </w:t>
      </w:r>
    </w:p>
    <w:p w:rsidR="005D09B1" w:rsidP="005D09B1" w14:paraId="7CBE8E5E" w14:textId="77777777">
      <w:pPr>
        <w:ind w:left="720"/>
      </w:pPr>
      <w:r>
        <w:t>(34 CFR Part 84)</w:t>
      </w:r>
    </w:p>
    <w:p w:rsidR="005D09B1" w:rsidP="005D09B1" w14:paraId="3568ACBA" w14:textId="77777777">
      <w:pPr>
        <w:numPr>
          <w:ilvl w:val="0"/>
          <w:numId w:val="72"/>
        </w:numPr>
        <w:ind w:left="720"/>
      </w:pPr>
      <w:hyperlink r:id="rId47" w:history="1">
        <w:r w:rsidRPr="00A16599">
          <w:rPr>
            <w:rStyle w:val="Hyperlink"/>
          </w:rPr>
          <w:t>Drug and Alcohol Abuse Prevention</w:t>
        </w:r>
      </w:hyperlink>
    </w:p>
    <w:p w:rsidR="005D09B1" w:rsidP="005D09B1" w14:paraId="0BB729B9" w14:textId="77777777">
      <w:pPr>
        <w:ind w:left="720"/>
      </w:pPr>
      <w:r>
        <w:t>(34 CFR Part 86)</w:t>
      </w:r>
    </w:p>
    <w:p w:rsidR="005D09B1" w:rsidP="005D09B1" w14:paraId="0CC862FF" w14:textId="77777777">
      <w:pPr>
        <w:numPr>
          <w:ilvl w:val="0"/>
          <w:numId w:val="72"/>
        </w:numPr>
        <w:ind w:left="720"/>
      </w:pPr>
      <w:hyperlink r:id="rId48" w:history="1">
        <w:r w:rsidRPr="00A16599">
          <w:rPr>
            <w:rStyle w:val="Hyperlink"/>
          </w:rPr>
          <w:t>Protection of Human Subjects</w:t>
        </w:r>
      </w:hyperlink>
      <w:r>
        <w:t xml:space="preserve"> </w:t>
      </w:r>
    </w:p>
    <w:p w:rsidR="005D09B1" w:rsidP="005D09B1" w14:paraId="7E8A7A5E" w14:textId="77777777">
      <w:pPr>
        <w:ind w:left="720"/>
      </w:pPr>
      <w:r>
        <w:t>(34 CFR Part 97)</w:t>
      </w:r>
    </w:p>
    <w:p w:rsidR="005D09B1" w:rsidP="005D09B1" w14:paraId="21856F06" w14:textId="77777777">
      <w:pPr>
        <w:numPr>
          <w:ilvl w:val="0"/>
          <w:numId w:val="72"/>
        </w:numPr>
        <w:ind w:left="720"/>
      </w:pPr>
      <w:hyperlink r:id="rId49" w:history="1">
        <w:r w:rsidRPr="002B42D9">
          <w:rPr>
            <w:rStyle w:val="Hyperlink"/>
          </w:rPr>
          <w:t>Student Rights in Research, Experimental Programs, and Testing</w:t>
        </w:r>
      </w:hyperlink>
      <w:r>
        <w:t xml:space="preserve"> </w:t>
      </w:r>
    </w:p>
    <w:p w:rsidR="005D09B1" w:rsidP="005D09B1" w14:paraId="1700EADC" w14:textId="77777777">
      <w:pPr>
        <w:ind w:left="720"/>
      </w:pPr>
      <w:r>
        <w:t>(34 CFR Part 98)</w:t>
      </w:r>
    </w:p>
    <w:p w:rsidR="005D09B1" w:rsidP="005D09B1" w14:paraId="193EBDCF" w14:textId="77777777">
      <w:pPr>
        <w:numPr>
          <w:ilvl w:val="0"/>
          <w:numId w:val="72"/>
        </w:numPr>
        <w:ind w:left="720"/>
      </w:pPr>
      <w:hyperlink r:id="rId50" w:history="1">
        <w:r w:rsidRPr="00BE7C40">
          <w:rPr>
            <w:rStyle w:val="Hyperlink"/>
          </w:rPr>
          <w:t>Family Educational Rights and Privacy</w:t>
        </w:r>
      </w:hyperlink>
      <w:r>
        <w:t xml:space="preserve"> </w:t>
      </w:r>
    </w:p>
    <w:p w:rsidR="005D09B1" w:rsidP="005D09B1" w14:paraId="17047768" w14:textId="7045AE12">
      <w:pPr>
        <w:ind w:left="720"/>
      </w:pPr>
      <w:r>
        <w:t>(34 CFR Part 99)</w:t>
      </w:r>
    </w:p>
    <w:p w:rsidR="005D09B1" w:rsidRPr="00B34EAB" w:rsidP="005D09B1" w14:paraId="21659604" w14:textId="77777777"/>
    <w:p w:rsidR="005D09B1" w:rsidRPr="00C4490C" w:rsidP="0079260B" w14:paraId="5138EAFF" w14:textId="77777777">
      <w:pPr>
        <w:rPr>
          <w:b/>
          <w:bCs/>
        </w:rPr>
      </w:pPr>
      <w:r w:rsidRPr="00C4490C">
        <w:rPr>
          <w:b/>
          <w:bCs/>
        </w:rPr>
        <w:t xml:space="preserve">Government-wide Guidance: </w:t>
      </w:r>
    </w:p>
    <w:p w:rsidR="005D09B1" w:rsidRPr="00C4490C" w:rsidP="0079260B" w14:paraId="0F9C26C9" w14:textId="77777777">
      <w:pPr>
        <w:ind w:left="900"/>
      </w:pPr>
    </w:p>
    <w:p w:rsidR="005D09B1" w:rsidRPr="0079260B" w:rsidP="005D09B1" w14:paraId="7488A0F1" w14:textId="5C1347D5">
      <w:pPr>
        <w:pStyle w:val="ListParagraph"/>
        <w:numPr>
          <w:ilvl w:val="0"/>
          <w:numId w:val="72"/>
        </w:numPr>
        <w:ind w:left="720"/>
        <w:rPr>
          <w:sz w:val="24"/>
          <w:szCs w:val="24"/>
        </w:rPr>
      </w:pPr>
      <w:hyperlink r:id="rId51" w:history="1">
        <w:r w:rsidRPr="004D687D">
          <w:rPr>
            <w:color w:val="0000FF"/>
            <w:sz w:val="24"/>
            <w:szCs w:val="24"/>
            <w:u w:val="single"/>
          </w:rPr>
          <w:t>Uniform Administrative Requirements, Cost Principles, and Audit Requirements for Federal Awards (2 CFR 200).</w:t>
        </w:r>
      </w:hyperlink>
    </w:p>
    <w:p w:rsidR="005D09B1" w:rsidP="005D09B1" w14:paraId="6AB79AA1" w14:textId="7934CBBB"/>
    <w:p w:rsidR="005D09B1" w:rsidP="005D09B1" w14:paraId="7978BCE4" w14:textId="5E34C6C7"/>
    <w:p w:rsidR="005D09B1" w:rsidP="005D09B1" w14:paraId="29BA9CD5" w14:textId="3F1FBA7F"/>
    <w:p w:rsidR="005D09B1" w:rsidRPr="005D09B1" w:rsidP="0079260B" w14:paraId="3F4260DF" w14:textId="77777777"/>
    <w:p w:rsidR="001F18C0" w:rsidRPr="001F18C0" w:rsidP="004C35D6" w14:paraId="1556CB87" w14:textId="21B35947">
      <w:pPr>
        <w:ind w:left="990" w:right="1000"/>
        <w:rPr>
          <w:sz w:val="20"/>
          <w:szCs w:val="20"/>
        </w:rPr>
      </w:pPr>
    </w:p>
    <w:p w:rsidR="00EF5844" w:rsidRPr="00EF5844" w:rsidP="00EF5844" w14:paraId="1556CB88" w14:textId="77777777">
      <w:pPr>
        <w:pBdr>
          <w:top w:val="single" w:sz="4" w:space="0" w:color="auto"/>
          <w:bottom w:val="single" w:sz="4" w:space="1" w:color="auto"/>
        </w:pBdr>
        <w:shd w:val="pct10" w:color="auto" w:fill="auto"/>
        <w:jc w:val="center"/>
        <w:rPr>
          <w:rFonts w:ascii="Arial" w:hAnsi="Arial"/>
          <w:b/>
          <w:sz w:val="35"/>
          <w:szCs w:val="35"/>
        </w:rPr>
      </w:pPr>
      <w:r w:rsidRPr="00EF5844">
        <w:rPr>
          <w:rFonts w:ascii="Arial" w:hAnsi="Arial"/>
          <w:b/>
          <w:sz w:val="35"/>
          <w:szCs w:val="35"/>
        </w:rPr>
        <w:t>Intergovernmental Review of Federal Programs</w:t>
      </w:r>
    </w:p>
    <w:p w:rsidR="00EF5844" w:rsidRPr="00EF5844" w:rsidP="00EF5844" w14:paraId="1556CB89" w14:textId="77777777">
      <w:pPr>
        <w:pBdr>
          <w:top w:val="single" w:sz="4" w:space="0" w:color="auto"/>
          <w:bottom w:val="single" w:sz="4" w:space="1" w:color="auto"/>
        </w:pBdr>
        <w:shd w:val="pct10" w:color="auto" w:fill="auto"/>
        <w:jc w:val="center"/>
        <w:rPr>
          <w:rFonts w:ascii="Arial" w:hAnsi="Arial"/>
          <w:b/>
          <w:sz w:val="35"/>
          <w:szCs w:val="35"/>
        </w:rPr>
      </w:pPr>
      <w:r w:rsidRPr="00EF5844">
        <w:rPr>
          <w:rFonts w:ascii="Arial" w:hAnsi="Arial"/>
          <w:b/>
          <w:sz w:val="35"/>
          <w:szCs w:val="35"/>
        </w:rPr>
        <w:t>EXECUTIVE ORDER 12372</w:t>
      </w:r>
    </w:p>
    <w:p w:rsidR="00EF5844" w:rsidRPr="00EF5844" w:rsidP="00EF5844" w14:paraId="1556CB8A" w14:textId="77777777">
      <w:pPr>
        <w:rPr>
          <w:szCs w:val="20"/>
        </w:rPr>
      </w:pPr>
    </w:p>
    <w:p w:rsidR="00EF5844" w:rsidRPr="00EF5844" w:rsidP="00EF5844" w14:paraId="1556CB8B" w14:textId="77777777"/>
    <w:p w:rsidR="00EF5844" w:rsidRPr="00EF5844" w:rsidP="00EF5844" w14:paraId="1556CB8C" w14:textId="77777777">
      <w:r w:rsidRPr="00EF5844">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EF5844" w:rsidRPr="00EF5844" w:rsidP="00EF5844" w14:paraId="1556CB8D" w14:textId="77777777"/>
    <w:p w:rsidR="00EF5844" w:rsidRPr="00EF5844" w:rsidP="00EF5844" w14:paraId="1556CB8E" w14:textId="77777777">
      <w:r w:rsidRPr="00EF5844">
        <w:t>The process for doing this requires grant applicants to contact State Single Points of Contact for information on how this works.  Multi-state applicants should follow procedures specific to each state.  Further information about the State Single Point of Contact process and a list of names by State can be found at:</w:t>
      </w:r>
    </w:p>
    <w:p w:rsidR="00EF5844" w:rsidRPr="00EF5844" w:rsidP="00EF5844" w14:paraId="1556CB8F" w14:textId="77777777"/>
    <w:p w:rsidR="00C902C8" w:rsidP="00C902C8" w14:paraId="174A062D" w14:textId="77777777">
      <w:pPr>
        <w:ind w:firstLine="720"/>
      </w:pPr>
      <w:hyperlink r:id="rId52" w:history="1">
        <w:r w:rsidRPr="008953AB">
          <w:rPr>
            <w:rStyle w:val="Hyperlink"/>
          </w:rPr>
          <w:t>https://www.whitehouse.gov/wp-content/uploads/2023/06/SPOC-list-as-of-2023.pdf</w:t>
        </w:r>
      </w:hyperlink>
    </w:p>
    <w:p w:rsidR="00EF5844" w:rsidRPr="00EF5844" w:rsidP="00EF5844" w14:paraId="1556CB91" w14:textId="77777777"/>
    <w:p w:rsidR="00EF5844" w:rsidRPr="00EF5844" w:rsidP="00EF5844" w14:paraId="1556CB92" w14:textId="4BBF83BE">
      <w:r w:rsidRPr="00EF5844">
        <w:t>Absent specific State review programs, applicants may submit comments directly to the Department.  All recommendations and comments must be mailed or hand-delivered by the date indicated in the actual application notice to the following address:  The Secretary, EO 12372—A</w:t>
      </w:r>
      <w:r w:rsidR="00384C24">
        <w:t>LN</w:t>
      </w:r>
      <w:r w:rsidRPr="00EF5844">
        <w:t># 84.031</w:t>
      </w:r>
      <w:r w:rsidR="00526B44">
        <w:t>R</w:t>
      </w:r>
      <w:r w:rsidRPr="00EF5844">
        <w:t>/</w:t>
      </w:r>
      <w:r w:rsidR="00526B44">
        <w:t>V</w:t>
      </w:r>
      <w:r w:rsidRPr="00EF5844">
        <w:t>, U.S. Department of Education, room 7E200, 400 Maryland Avenue, SW., Washington, DC 20202.</w:t>
      </w:r>
    </w:p>
    <w:p w:rsidR="00EF5844" w:rsidRPr="00EF5844" w:rsidP="00EF5844" w14:paraId="1556CB93" w14:textId="77777777"/>
    <w:p w:rsidR="00EF5844" w:rsidRPr="00EF5844" w:rsidP="00EF5844" w14:paraId="1556CB94" w14:textId="77777777">
      <w:r w:rsidRPr="00EF5844">
        <w:t>Proof of mailing will be determined on the same basis as applications (see 34 CFR 75.102).  Recommendations or comments may be hand-delivered until 11:59:59 p.m. (Eastern Time) on the closing date indicated in this notice.</w:t>
      </w:r>
    </w:p>
    <w:p w:rsidR="00EF5844" w:rsidRPr="00EF5844" w:rsidP="00EF5844" w14:paraId="1556CB95" w14:textId="77777777"/>
    <w:p w:rsidR="00766E22" w:rsidP="00EF5844" w14:paraId="1556CB96" w14:textId="0E4EBC76">
      <w:pPr>
        <w:rPr>
          <w:b/>
          <w:bCs/>
          <w:i/>
          <w:iCs/>
          <w:u w:val="single"/>
        </w:rPr>
      </w:pPr>
      <w:r w:rsidRPr="00EF5844">
        <w:rPr>
          <w:b/>
          <w:bCs/>
          <w:u w:val="single"/>
        </w:rPr>
        <w:t>Important note</w:t>
      </w:r>
      <w:r w:rsidRPr="00EF5844">
        <w:t xml:space="preserve">:  The above address is not the same address as the one to which the applicant submits its completed applications.  </w:t>
      </w:r>
      <w:r w:rsidRPr="00EF5844">
        <w:rPr>
          <w:b/>
          <w:bCs/>
          <w:i/>
          <w:iCs/>
          <w:u w:val="single"/>
        </w:rPr>
        <w:t>Do not send applications to the above address.</w:t>
      </w:r>
    </w:p>
    <w:p w:rsidR="00766E22" w14:paraId="7DA0BEF9" w14:textId="77777777">
      <w:pPr>
        <w:rPr>
          <w:b/>
          <w:bCs/>
          <w:i/>
          <w:iCs/>
          <w:u w:val="single"/>
        </w:rPr>
      </w:pPr>
      <w:r>
        <w:rPr>
          <w:b/>
          <w:bCs/>
          <w:i/>
          <w:iCs/>
          <w:u w:val="single"/>
        </w:rPr>
        <w:br w:type="page"/>
      </w:r>
    </w:p>
    <w:p w:rsidR="00766E22" w:rsidRPr="00EF5844" w:rsidP="00766E22" w14:paraId="013AF056" w14:textId="77777777">
      <w:pPr>
        <w:keepNext/>
        <w:pBdr>
          <w:top w:val="single" w:sz="4" w:space="1" w:color="auto"/>
          <w:bottom w:val="single" w:sz="4" w:space="1" w:color="auto"/>
        </w:pBdr>
        <w:shd w:val="pct10" w:color="auto" w:fill="auto"/>
        <w:jc w:val="center"/>
        <w:outlineLvl w:val="3"/>
        <w:rPr>
          <w:rFonts w:ascii="Arial" w:hAnsi="Arial"/>
          <w:b/>
          <w:sz w:val="36"/>
          <w:szCs w:val="20"/>
        </w:rPr>
      </w:pPr>
      <w:r w:rsidRPr="00EF5844">
        <w:rPr>
          <w:rFonts w:ascii="Arial" w:hAnsi="Arial"/>
          <w:b/>
          <w:sz w:val="36"/>
          <w:szCs w:val="20"/>
        </w:rPr>
        <w:t>General Education Provisions Act (GEPA) Section 427</w:t>
      </w:r>
    </w:p>
    <w:p w:rsidR="00766E22" w:rsidRPr="00EF5844" w:rsidP="00766E22" w14:paraId="4D22D075" w14:textId="77777777">
      <w:pPr>
        <w:rPr>
          <w:sz w:val="20"/>
          <w:szCs w:val="20"/>
        </w:rPr>
      </w:pPr>
    </w:p>
    <w:p w:rsidR="00766E22" w:rsidRPr="00EF5844" w:rsidP="00766E22" w14:paraId="4BA401B4" w14:textId="77777777"/>
    <w:p w:rsidR="00C902C8" w:rsidP="00C902C8" w14:paraId="1AB95EEC" w14:textId="77777777">
      <w:r>
        <w:t xml:space="preserve">Effective April 3, 2023, applicants are required to complete the new GEPA 427 form in Grants.gov.  Previously, applicants created a general statement in response to the GEPA requirement.  </w:t>
      </w:r>
    </w:p>
    <w:p w:rsidR="00C902C8" w:rsidP="00C902C8" w14:paraId="547B4A64" w14:textId="77777777"/>
    <w:p w:rsidR="00C902C8" w:rsidP="00C902C8" w14:paraId="18E1C32F" w14:textId="77777777">
      <w:r>
        <w:t>The updated form requires responses to four questions.  These four questions will assist applicants in identifying specific barriers to equitable access by describing in detail how the applicant will address those barriers consistent with GEPA 427.</w:t>
      </w:r>
    </w:p>
    <w:p w:rsidR="00C902C8" w:rsidP="00C902C8" w14:paraId="2809A849" w14:textId="77777777"/>
    <w:p w:rsidR="00C902C8" w:rsidP="00C902C8" w14:paraId="1589B391" w14:textId="77777777">
      <w:r>
        <w:t xml:space="preserve">Applicants may identify </w:t>
      </w:r>
      <w:r>
        <w:rPr>
          <w:i/>
          <w:iCs/>
        </w:rPr>
        <w:t xml:space="preserve">any </w:t>
      </w:r>
      <w:r>
        <w:t>barriers that may impede equitable access and participation in the proposed project activity, including, but not limited to, barriers based on economic disadvantage, gender, race, ethnicity, color, national origin, disability, age, language, migrant status, rural status, homeless status or housing insecurity, pregnancy, parenting, or caregiving status, and sexual orientation.</w:t>
      </w:r>
    </w:p>
    <w:p w:rsidR="00C902C8" w:rsidP="00C902C8" w14:paraId="5EBA7A3F" w14:textId="77777777"/>
    <w:p w:rsidR="00C902C8" w:rsidP="00C902C8" w14:paraId="32F0A20C" w14:textId="77777777">
      <w:r>
        <w:t xml:space="preserve">Applicants are encouraged to take the computer-based training, </w:t>
      </w:r>
      <w:r>
        <w:rPr>
          <w:i/>
          <w:iCs/>
        </w:rPr>
        <w:t xml:space="preserve">Ensuring Equitable Opportunities Under the GEPA 427 </w:t>
      </w:r>
      <w:r>
        <w:t xml:space="preserve">on the ED.gov website at </w:t>
      </w:r>
      <w:hyperlink r:id="rId53" w:history="1">
        <w:r w:rsidRPr="004D687D">
          <w:rPr>
            <w:rStyle w:val="Hyperlink"/>
          </w:rPr>
          <w:t>Grants Training and Management Resources, Online Grants Training Courses (ed.gov)</w:t>
        </w:r>
      </w:hyperlink>
      <w:r>
        <w:t xml:space="preserve"> and to visit the </w:t>
      </w:r>
      <w:hyperlink r:id="rId54" w:history="1">
        <w:r w:rsidRPr="008E4A93">
          <w:rPr>
            <w:rStyle w:val="Hyperlink"/>
          </w:rPr>
          <w:t>Department of Education Equity Action Plan</w:t>
        </w:r>
      </w:hyperlink>
      <w:r>
        <w:rPr>
          <w:rStyle w:val="Hyperlink"/>
        </w:rPr>
        <w:t>.</w:t>
      </w:r>
      <w:r>
        <w:t xml:space="preserve"> </w:t>
      </w:r>
    </w:p>
    <w:p w:rsidR="00C902C8" w:rsidP="00C902C8" w14:paraId="5485740F" w14:textId="77777777"/>
    <w:p w:rsidR="004169F2" w:rsidRPr="00766E22" w:rsidP="00C902C8" w14:paraId="0CC8CC35" w14:textId="1EC24B27">
      <w:pPr>
        <w:rPr>
          <w:b/>
          <w:bCs/>
          <w:iCs/>
          <w:u w:val="single"/>
        </w:rPr>
      </w:pPr>
      <w:r>
        <w:t xml:space="preserve">Instructions for completing the GEPA 427 Form can be found on the ED.gov website at </w:t>
      </w:r>
      <w:hyperlink r:id="rId55" w:history="1">
        <w:r w:rsidRPr="001A3D94">
          <w:rPr>
            <w:color w:val="0000FF"/>
            <w:u w:val="single"/>
          </w:rPr>
          <w:t>Grant Application and Other Forms (ed.gov)</w:t>
        </w:r>
      </w:hyperlink>
      <w:r>
        <w:t>.</w:t>
      </w:r>
    </w:p>
    <w:p w:rsidR="004169F2" w14:paraId="1556CB97" w14:textId="77777777">
      <w:pPr>
        <w:rPr>
          <w:b/>
          <w:bCs/>
          <w:i/>
          <w:iCs/>
          <w:u w:val="single"/>
        </w:rPr>
      </w:pPr>
      <w:r>
        <w:rPr>
          <w:b/>
          <w:bCs/>
          <w:i/>
          <w:iCs/>
          <w:u w:val="single"/>
        </w:rPr>
        <w:br w:type="page"/>
      </w:r>
    </w:p>
    <w:p w:rsidR="004169F2" w:rsidRPr="00EF5844" w:rsidP="004169F2" w14:paraId="1556CB98" w14:textId="056E6DB5">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Performance Indicators</w:t>
      </w:r>
    </w:p>
    <w:p w:rsidR="004169F2" w:rsidRPr="00EF5844" w:rsidP="004169F2" w14:paraId="1556CB99" w14:textId="77777777">
      <w:pPr>
        <w:rPr>
          <w:b/>
          <w:sz w:val="15"/>
          <w:szCs w:val="15"/>
        </w:rPr>
      </w:pPr>
    </w:p>
    <w:p w:rsidR="004169F2" w:rsidRPr="00EF5844" w:rsidP="004169F2" w14:paraId="1556CB9A" w14:textId="77777777">
      <w:pPr>
        <w:rPr>
          <w:b/>
          <w:szCs w:val="21"/>
        </w:rPr>
      </w:pPr>
    </w:p>
    <w:p w:rsidR="00C902C8" w:rsidRPr="00EB247F" w:rsidP="00C902C8" w14:paraId="0EC40831" w14:textId="77777777">
      <w:pPr>
        <w:pStyle w:val="BodyText"/>
        <w:rPr>
          <w:b/>
          <w:sz w:val="22"/>
          <w:szCs w:val="22"/>
        </w:rPr>
      </w:pPr>
      <w:r w:rsidRPr="00EB247F">
        <w:rPr>
          <w:sz w:val="22"/>
          <w:szCs w:val="22"/>
        </w:rPr>
        <w:t xml:space="preserve">The Department of Education has prepared a strategic plan for 2022-2026. This plan reflects the Department’s priorities and integrates them with its mission and program authorities and describes how the Department will work to improve education for all children and adults in the U.S. The 2022-2026 plan includes the following five goals: </w:t>
      </w:r>
    </w:p>
    <w:p w:rsidR="00C902C8" w:rsidRPr="00EF5844" w:rsidP="00C902C8" w14:paraId="117AF334" w14:textId="77777777">
      <w:pPr>
        <w:ind w:left="200" w:hanging="200"/>
        <w:rPr>
          <w:sz w:val="20"/>
          <w:szCs w:val="20"/>
        </w:rPr>
      </w:pPr>
    </w:p>
    <w:p w:rsidR="00C902C8" w:rsidP="00C902C8" w14:paraId="34D0DC98" w14:textId="77777777">
      <w:pPr>
        <w:ind w:hanging="20"/>
        <w:rPr>
          <w:iCs/>
          <w:szCs w:val="15"/>
        </w:rPr>
      </w:pPr>
      <w:r w:rsidRPr="009074B2">
        <w:rPr>
          <w:iCs/>
          <w:szCs w:val="15"/>
        </w:rPr>
        <w:t xml:space="preserve">Goal 1: </w:t>
      </w:r>
      <w:r>
        <w:rPr>
          <w:iCs/>
          <w:szCs w:val="15"/>
        </w:rPr>
        <w:t xml:space="preserve"> </w:t>
      </w:r>
      <w:r w:rsidRPr="009074B2">
        <w:rPr>
          <w:iCs/>
          <w:szCs w:val="15"/>
        </w:rPr>
        <w:t xml:space="preserve">Promote equity in student access to educational resources, opportunities, and </w:t>
      </w:r>
      <w:r>
        <w:rPr>
          <w:iCs/>
          <w:szCs w:val="15"/>
        </w:rPr>
        <w:t xml:space="preserve">inclusive </w:t>
      </w:r>
      <w:r w:rsidRPr="009074B2">
        <w:rPr>
          <w:iCs/>
          <w:szCs w:val="15"/>
        </w:rPr>
        <w:t>environments.</w:t>
      </w:r>
    </w:p>
    <w:p w:rsidR="00C902C8" w:rsidRPr="009074B2" w:rsidP="00C902C8" w14:paraId="4BAB90BB" w14:textId="77777777">
      <w:pPr>
        <w:ind w:left="200" w:hanging="200"/>
        <w:rPr>
          <w:iCs/>
          <w:szCs w:val="15"/>
        </w:rPr>
      </w:pPr>
    </w:p>
    <w:p w:rsidR="00C902C8" w:rsidP="00C902C8" w14:paraId="0FDC23CA" w14:textId="77777777">
      <w:pPr>
        <w:ind w:hanging="20"/>
        <w:rPr>
          <w:iCs/>
          <w:szCs w:val="15"/>
        </w:rPr>
      </w:pPr>
      <w:r w:rsidRPr="009074B2">
        <w:rPr>
          <w:iCs/>
          <w:szCs w:val="15"/>
        </w:rPr>
        <w:t xml:space="preserve">Goal 2: </w:t>
      </w:r>
      <w:r>
        <w:rPr>
          <w:iCs/>
          <w:szCs w:val="15"/>
        </w:rPr>
        <w:t xml:space="preserve"> </w:t>
      </w:r>
      <w:r w:rsidRPr="009074B2">
        <w:rPr>
          <w:iCs/>
          <w:szCs w:val="15"/>
        </w:rPr>
        <w:t>Support a diverse and talented educator workforce and professional growth to strengthen student learning.</w:t>
      </w:r>
    </w:p>
    <w:p w:rsidR="00C902C8" w:rsidRPr="009074B2" w:rsidP="00C902C8" w14:paraId="0B55A54C" w14:textId="77777777">
      <w:pPr>
        <w:ind w:left="200" w:hanging="200"/>
        <w:rPr>
          <w:iCs/>
          <w:szCs w:val="15"/>
        </w:rPr>
      </w:pPr>
    </w:p>
    <w:p w:rsidR="00C902C8" w:rsidP="00C902C8" w14:paraId="6FB30ED3" w14:textId="77777777">
      <w:pPr>
        <w:ind w:left="200" w:hanging="200"/>
        <w:rPr>
          <w:iCs/>
          <w:szCs w:val="15"/>
        </w:rPr>
      </w:pPr>
      <w:r w:rsidRPr="009074B2">
        <w:rPr>
          <w:iCs/>
          <w:szCs w:val="15"/>
        </w:rPr>
        <w:t xml:space="preserve">Goal 3: </w:t>
      </w:r>
      <w:r>
        <w:rPr>
          <w:iCs/>
          <w:szCs w:val="15"/>
        </w:rPr>
        <w:t xml:space="preserve"> </w:t>
      </w:r>
      <w:r w:rsidRPr="009074B2">
        <w:rPr>
          <w:iCs/>
          <w:szCs w:val="15"/>
        </w:rPr>
        <w:t>Meet students’ social, emotional, and academic needs.</w:t>
      </w:r>
    </w:p>
    <w:p w:rsidR="00C902C8" w:rsidRPr="009074B2" w:rsidP="00C902C8" w14:paraId="434CBA06" w14:textId="77777777">
      <w:pPr>
        <w:ind w:left="200" w:hanging="200"/>
        <w:rPr>
          <w:iCs/>
          <w:szCs w:val="15"/>
        </w:rPr>
      </w:pPr>
    </w:p>
    <w:p w:rsidR="00C902C8" w:rsidP="00C902C8" w14:paraId="71895E4E" w14:textId="77777777">
      <w:pPr>
        <w:ind w:hanging="20"/>
        <w:rPr>
          <w:iCs/>
          <w:szCs w:val="15"/>
        </w:rPr>
      </w:pPr>
      <w:r w:rsidRPr="009074B2">
        <w:rPr>
          <w:iCs/>
          <w:szCs w:val="15"/>
        </w:rPr>
        <w:t xml:space="preserve">Goal 4: </w:t>
      </w:r>
      <w:r>
        <w:rPr>
          <w:iCs/>
          <w:szCs w:val="15"/>
        </w:rPr>
        <w:t xml:space="preserve"> </w:t>
      </w:r>
      <w:r w:rsidRPr="009074B2">
        <w:rPr>
          <w:iCs/>
          <w:szCs w:val="15"/>
        </w:rPr>
        <w:t>Increase postsecondary value by focusing on equity-conscious strategies to address access to high-quality institutions, affordability, completion, post-enrollment success, and support for inclusive institutions.</w:t>
      </w:r>
    </w:p>
    <w:p w:rsidR="00C902C8" w:rsidRPr="009074B2" w:rsidP="00C902C8" w14:paraId="3DF3C647" w14:textId="77777777">
      <w:pPr>
        <w:ind w:left="200" w:hanging="200"/>
        <w:rPr>
          <w:iCs/>
          <w:szCs w:val="15"/>
        </w:rPr>
      </w:pPr>
    </w:p>
    <w:p w:rsidR="00C902C8" w:rsidRPr="00EF5844" w:rsidP="00C902C8" w14:paraId="4C0A7A05" w14:textId="77777777">
      <w:pPr>
        <w:ind w:left="200" w:hanging="200"/>
        <w:rPr>
          <w:iCs/>
          <w:szCs w:val="15"/>
        </w:rPr>
      </w:pPr>
      <w:r w:rsidRPr="009074B2">
        <w:rPr>
          <w:iCs/>
          <w:szCs w:val="15"/>
        </w:rPr>
        <w:t xml:space="preserve">Goal 5: </w:t>
      </w:r>
      <w:r>
        <w:rPr>
          <w:iCs/>
          <w:szCs w:val="15"/>
        </w:rPr>
        <w:t xml:space="preserve"> </w:t>
      </w:r>
      <w:r w:rsidRPr="009074B2">
        <w:rPr>
          <w:iCs/>
          <w:szCs w:val="15"/>
        </w:rPr>
        <w:t>Enhance the Department’s internal capacity to optimize the delivery of its mission.</w:t>
      </w:r>
    </w:p>
    <w:p w:rsidR="00C902C8" w:rsidRPr="00EF5844" w:rsidP="00C902C8" w14:paraId="48F7DEB1" w14:textId="77777777">
      <w:pPr>
        <w:ind w:left="200" w:hanging="200"/>
        <w:rPr>
          <w:iCs/>
          <w:szCs w:val="15"/>
        </w:rPr>
      </w:pPr>
    </w:p>
    <w:p w:rsidR="00C902C8" w:rsidRPr="00EF5844" w:rsidP="00C902C8" w14:paraId="68271413" w14:textId="77777777">
      <w:pPr>
        <w:rPr>
          <w:b/>
          <w:szCs w:val="15"/>
        </w:rPr>
      </w:pPr>
    </w:p>
    <w:p w:rsidR="00C902C8" w:rsidRPr="00EF5844" w:rsidP="00C902C8" w14:paraId="3E3A0CB2" w14:textId="77777777">
      <w:pPr>
        <w:rPr>
          <w:b/>
          <w:szCs w:val="15"/>
        </w:rPr>
      </w:pPr>
      <w:r w:rsidRPr="00EF5844">
        <w:rPr>
          <w:b/>
          <w:szCs w:val="15"/>
        </w:rPr>
        <w:t>What are the performance indicators for the Alaska Native and Native Hawaiian-Serving Institution (ANNH) Program?</w:t>
      </w:r>
    </w:p>
    <w:p w:rsidR="00C902C8" w:rsidRPr="00EF5844" w:rsidP="00C902C8" w14:paraId="5405E2CD" w14:textId="77777777">
      <w:pPr>
        <w:rPr>
          <w:b/>
          <w:szCs w:val="15"/>
        </w:rPr>
      </w:pPr>
    </w:p>
    <w:p w:rsidR="00C902C8" w:rsidP="00C902C8" w14:paraId="00DAC006" w14:textId="380EDC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EB247F">
        <w:t xml:space="preserve">The performance indicators for the </w:t>
      </w:r>
      <w:r>
        <w:t>ANNH</w:t>
      </w:r>
      <w:r w:rsidRPr="00EB247F">
        <w:t xml:space="preserve"> program are part of the Department’s plan for meeting Goal 4.  </w:t>
      </w:r>
    </w:p>
    <w:p w:rsidR="00C902C8" w:rsidRPr="00EB247F" w:rsidP="00C902C8" w14:paraId="630548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C902C8" w:rsidRPr="00EF5844" w:rsidP="00C902C8" w14:paraId="5CC3B0EE" w14:textId="77777777">
      <w:pPr>
        <w:rPr>
          <w:szCs w:val="15"/>
        </w:rPr>
      </w:pPr>
      <w:r w:rsidRPr="00EF5844">
        <w:rPr>
          <w:szCs w:val="15"/>
        </w:rPr>
        <w:t xml:space="preserve">The performance indicators for </w:t>
      </w:r>
      <w:r>
        <w:rPr>
          <w:szCs w:val="15"/>
        </w:rPr>
        <w:t xml:space="preserve">the </w:t>
      </w:r>
      <w:r w:rsidRPr="00EF5844">
        <w:rPr>
          <w:szCs w:val="15"/>
        </w:rPr>
        <w:t xml:space="preserve">ANNH </w:t>
      </w:r>
      <w:r>
        <w:rPr>
          <w:szCs w:val="15"/>
        </w:rPr>
        <w:t xml:space="preserve">program </w:t>
      </w:r>
      <w:r w:rsidRPr="00EF5844">
        <w:rPr>
          <w:szCs w:val="15"/>
        </w:rPr>
        <w:t>are as follows:</w:t>
      </w:r>
    </w:p>
    <w:p w:rsidR="00C902C8" w:rsidRPr="00EF5844" w:rsidP="00C902C8" w14:paraId="5A6789F4" w14:textId="77777777">
      <w:pPr>
        <w:rPr>
          <w:szCs w:val="15"/>
        </w:rPr>
      </w:pPr>
    </w:p>
    <w:p w:rsidR="00C902C8" w:rsidRPr="00EF5844" w:rsidP="00C902C8" w14:paraId="51243A45" w14:textId="77777777">
      <w:pPr>
        <w:widowControl w:val="0"/>
        <w:numPr>
          <w:ilvl w:val="0"/>
          <w:numId w:val="14"/>
        </w:numPr>
        <w:spacing w:after="200" w:line="276" w:lineRule="auto"/>
        <w:rPr>
          <w:szCs w:val="15"/>
        </w:rPr>
      </w:pPr>
      <w:r w:rsidRPr="00EF5844">
        <w:rPr>
          <w:szCs w:val="15"/>
        </w:rPr>
        <w:t xml:space="preserve">The number of full-time degree-seeking undergraduates enrolled at ANNH institutions.  </w:t>
      </w:r>
    </w:p>
    <w:p w:rsidR="00C902C8" w:rsidRPr="00EF5844" w:rsidP="00C902C8" w14:paraId="75DC40BB" w14:textId="77777777">
      <w:pPr>
        <w:ind w:left="360"/>
        <w:rPr>
          <w:szCs w:val="15"/>
        </w:rPr>
      </w:pPr>
      <w:r w:rsidRPr="00EF5844">
        <w:rPr>
          <w:szCs w:val="15"/>
        </w:rPr>
        <w:t>Note that this is a long-term measure, which will be used periodically to gauge performance, beginning in FY 2009.</w:t>
      </w:r>
    </w:p>
    <w:p w:rsidR="00C902C8" w:rsidRPr="00EF5844" w:rsidP="00C902C8" w14:paraId="1DAC33B5" w14:textId="77777777">
      <w:pPr>
        <w:rPr>
          <w:szCs w:val="15"/>
        </w:rPr>
      </w:pPr>
    </w:p>
    <w:p w:rsidR="00C902C8" w:rsidRPr="00EF5844" w:rsidP="00C902C8" w14:paraId="72485E46" w14:textId="77777777">
      <w:pPr>
        <w:widowControl w:val="0"/>
        <w:numPr>
          <w:ilvl w:val="0"/>
          <w:numId w:val="14"/>
        </w:numPr>
        <w:spacing w:after="200" w:line="276" w:lineRule="auto"/>
        <w:rPr>
          <w:szCs w:val="15"/>
        </w:rPr>
      </w:pPr>
      <w:r w:rsidRPr="00EF5844">
        <w:rPr>
          <w:szCs w:val="15"/>
        </w:rPr>
        <w:t>The percentage of first-time, full-time degree-seeking undergraduate students at 4-year ANNH institutions who were in their first year of postsecondary enrollment in the previous year and are enrolled in the current year at the same ANNH institution.</w:t>
      </w:r>
    </w:p>
    <w:p w:rsidR="00C902C8" w:rsidRPr="00EF5844" w:rsidP="00C902C8" w14:paraId="5D55941F" w14:textId="77777777">
      <w:pPr>
        <w:widowControl w:val="0"/>
        <w:numPr>
          <w:ilvl w:val="0"/>
          <w:numId w:val="14"/>
        </w:numPr>
        <w:spacing w:after="200" w:line="276" w:lineRule="auto"/>
        <w:rPr>
          <w:szCs w:val="15"/>
        </w:rPr>
      </w:pPr>
      <w:r w:rsidRPr="00EF5844">
        <w:rPr>
          <w:szCs w:val="15"/>
        </w:rPr>
        <w:t>The percentage of first-time, full-time degree-seeking undergraduate students at 2-year ANNH institutions who were in their first year of postsecondary enrollment in the previous year and are enrolled in the current year at the same ANNH institution.</w:t>
      </w:r>
    </w:p>
    <w:p w:rsidR="00C902C8" w:rsidRPr="00EF5844" w:rsidP="00C902C8" w14:paraId="37204A4B" w14:textId="77777777">
      <w:pPr>
        <w:widowControl w:val="0"/>
        <w:numPr>
          <w:ilvl w:val="0"/>
          <w:numId w:val="14"/>
        </w:numPr>
        <w:spacing w:after="200" w:line="276" w:lineRule="auto"/>
        <w:rPr>
          <w:szCs w:val="15"/>
        </w:rPr>
      </w:pPr>
      <w:r w:rsidRPr="00EF5844">
        <w:rPr>
          <w:szCs w:val="15"/>
        </w:rPr>
        <w:t>The percentage of first-time, full-time degree-seeking undergraduate students enrolled at 4-year ANNH institutions graduating within six years of enrollment.</w:t>
      </w:r>
    </w:p>
    <w:p w:rsidR="00C902C8" w:rsidRPr="00EF5844" w:rsidP="00C902C8" w14:paraId="6CCF01B3" w14:textId="77777777">
      <w:pPr>
        <w:widowControl w:val="0"/>
        <w:numPr>
          <w:ilvl w:val="0"/>
          <w:numId w:val="14"/>
        </w:numPr>
        <w:spacing w:after="200" w:line="276" w:lineRule="auto"/>
        <w:rPr>
          <w:szCs w:val="15"/>
        </w:rPr>
      </w:pPr>
      <w:r w:rsidRPr="00EF5844">
        <w:rPr>
          <w:szCs w:val="15"/>
        </w:rPr>
        <w:t xml:space="preserve">The percentage of first-time, full-time degree-seeking undergraduate students enrolled at 2-year ANNH institutions who graduate within three years of enrollment. </w:t>
      </w:r>
    </w:p>
    <w:p w:rsidR="00C902C8" w:rsidRPr="00EF5844" w:rsidP="00C902C8" w14:paraId="5C8123CA" w14:textId="77777777">
      <w:pPr>
        <w:widowControl w:val="0"/>
        <w:numPr>
          <w:ilvl w:val="0"/>
          <w:numId w:val="14"/>
        </w:numPr>
        <w:spacing w:after="200" w:line="276" w:lineRule="auto"/>
        <w:rPr>
          <w:b/>
          <w:szCs w:val="15"/>
        </w:rPr>
      </w:pPr>
      <w:r w:rsidRPr="00EF5844">
        <w:rPr>
          <w:szCs w:val="15"/>
        </w:rPr>
        <w:t>The cost per successful program outcome:  federal cost per undergraduate and graduate degree at ANNH institutions</w:t>
      </w:r>
      <w:r w:rsidRPr="00EF5844">
        <w:rPr>
          <w:b/>
          <w:szCs w:val="15"/>
        </w:rPr>
        <w:t>.</w:t>
      </w:r>
    </w:p>
    <w:p w:rsidR="00C902C8" w:rsidRPr="00EF5844" w:rsidP="00C902C8" w14:paraId="6146EEA6" w14:textId="77777777">
      <w:pPr>
        <w:rPr>
          <w:b/>
          <w:szCs w:val="15"/>
        </w:rPr>
      </w:pPr>
      <w:r w:rsidRPr="00EF5844">
        <w:rPr>
          <w:b/>
          <w:szCs w:val="15"/>
        </w:rPr>
        <w:t>How does the Department of Education determine whether performance goals have been met?</w:t>
      </w:r>
    </w:p>
    <w:p w:rsidR="00C902C8" w:rsidRPr="00EF5844" w:rsidP="00C902C8" w14:paraId="793E3037" w14:textId="77777777">
      <w:pPr>
        <w:rPr>
          <w:b/>
          <w:bCs/>
          <w:szCs w:val="15"/>
        </w:rPr>
      </w:pPr>
    </w:p>
    <w:p w:rsidR="00C902C8" w:rsidRPr="00EF5844" w:rsidP="00C902C8" w14:paraId="61CCACFB" w14:textId="77777777">
      <w:pPr>
        <w:rPr>
          <w:bCs/>
          <w:szCs w:val="15"/>
          <w:u w:val="single"/>
        </w:rPr>
      </w:pPr>
      <w:r w:rsidRPr="00EF5844">
        <w:rPr>
          <w:bCs/>
          <w:szCs w:val="15"/>
        </w:rPr>
        <w:t xml:space="preserve">An applicant that receives a grant award will be required to submit annual progress reports and a final report as a condition of the award. The reports will document the extent to which project goals and objectives are met. </w:t>
      </w:r>
    </w:p>
    <w:p w:rsidR="004169F2" w:rsidRPr="001F18C0" w:rsidP="004169F2" w14:paraId="1556CBBE" w14:textId="4E3CD4FF">
      <w:pPr>
        <w:autoSpaceDE w:val="0"/>
        <w:autoSpaceDN w:val="0"/>
        <w:adjustRightInd w:val="0"/>
        <w:ind w:left="990" w:right="1000"/>
        <w:jc w:val="center"/>
        <w:rPr>
          <w:bCs/>
          <w:color w:val="000000"/>
          <w:szCs w:val="19"/>
        </w:rPr>
      </w:pPr>
      <w:r w:rsidRPr="001F18C0">
        <w:rPr>
          <w:bCs/>
          <w:color w:val="000000"/>
          <w:szCs w:val="19"/>
        </w:rPr>
        <w:br w:type="page"/>
      </w:r>
    </w:p>
    <w:p w:rsidR="00EF5844" w:rsidRPr="00EF5844" w:rsidP="00EF5844" w14:paraId="1556CBC8" w14:textId="77777777">
      <w:pPr>
        <w:pBdr>
          <w:top w:val="single" w:sz="4" w:space="0" w:color="auto"/>
          <w:bottom w:val="single" w:sz="4" w:space="1" w:color="auto"/>
        </w:pBdr>
        <w:shd w:val="pct10" w:color="auto" w:fill="auto"/>
        <w:jc w:val="center"/>
        <w:rPr>
          <w:rFonts w:ascii="Arial" w:hAnsi="Arial"/>
          <w:b/>
          <w:sz w:val="35"/>
          <w:szCs w:val="35"/>
        </w:rPr>
      </w:pPr>
      <w:r>
        <w:rPr>
          <w:rFonts w:ascii="Arial" w:hAnsi="Arial"/>
          <w:b/>
          <w:sz w:val="35"/>
          <w:szCs w:val="35"/>
        </w:rPr>
        <w:t>Instructions for Completing the Application</w:t>
      </w:r>
    </w:p>
    <w:p w:rsidR="00EF5844" w:rsidRPr="00EF5844" w:rsidP="00EF5844" w14:paraId="1556CBC9" w14:textId="77777777"/>
    <w:p w:rsidR="00EF5844" w:rsidRPr="00EF5844" w:rsidP="00EF5844" w14:paraId="1556CBCA" w14:textId="77777777">
      <w:pPr>
        <w:jc w:val="center"/>
        <w:rPr>
          <w:rFonts w:ascii="Tahoma" w:hAnsi="Tahoma"/>
          <w:b/>
          <w:sz w:val="19"/>
          <w:szCs w:val="19"/>
          <w:u w:val="single"/>
        </w:rPr>
      </w:pPr>
    </w:p>
    <w:p w:rsidR="00EF5844" w:rsidRPr="00EF5844" w:rsidP="00EF5844" w14:paraId="1556CBCB" w14:textId="77777777">
      <w:r w:rsidRPr="00EF5844">
        <w:t xml:space="preserve">The ANNH application consists of the following sections.  These sections are organized in the same manner that the submitted application should be organized.  Remember to upload all forms and sections and follow carefully the Grants.gov application instructions.  The sections are as follows:  </w:t>
      </w:r>
    </w:p>
    <w:p w:rsidR="00EF5844" w:rsidRPr="00EF5844" w:rsidP="00EF5844" w14:paraId="1556CBCC" w14:textId="77777777">
      <w:pPr>
        <w:ind w:left="990" w:right="1000"/>
      </w:pPr>
    </w:p>
    <w:p w:rsidR="00C902C8" w:rsidRPr="008577C1" w:rsidP="00C902C8" w14:paraId="78A4D911" w14:textId="608FE569">
      <w:pPr>
        <w:ind w:right="1000"/>
        <w:rPr>
          <w:b/>
          <w:bCs/>
          <w:u w:val="single"/>
        </w:rPr>
      </w:pPr>
      <w:r w:rsidRPr="008577C1">
        <w:rPr>
          <w:b/>
          <w:bCs/>
          <w:u w:val="single"/>
        </w:rPr>
        <w:t>Standard Forms</w:t>
      </w:r>
      <w:r w:rsidRPr="00324A56" w:rsidR="000D3179">
        <w:rPr>
          <w:bCs/>
        </w:rPr>
        <w:t>:</w:t>
      </w:r>
    </w:p>
    <w:p w:rsidR="00C902C8" w:rsidRPr="00A04AD2" w:rsidP="00C902C8" w14:paraId="67285D08" w14:textId="77777777">
      <w:pPr>
        <w:ind w:right="1000"/>
      </w:pPr>
    </w:p>
    <w:p w:rsidR="00C902C8" w:rsidRPr="00EF5844" w:rsidP="00C902C8" w14:paraId="1285DF7D" w14:textId="77777777">
      <w:pPr>
        <w:widowControl w:val="0"/>
        <w:numPr>
          <w:ilvl w:val="0"/>
          <w:numId w:val="59"/>
        </w:numPr>
        <w:tabs>
          <w:tab w:val="left" w:pos="360"/>
        </w:tabs>
        <w:ind w:left="1080" w:right="1000"/>
      </w:pPr>
      <w:r w:rsidRPr="00EF5844">
        <w:t>Application for Federal Assistance (SF 424)</w:t>
      </w:r>
    </w:p>
    <w:p w:rsidR="00C902C8" w:rsidP="00C902C8" w14:paraId="34DB813F" w14:textId="77777777">
      <w:pPr>
        <w:pStyle w:val="ListParagraph"/>
        <w:widowControl w:val="0"/>
        <w:numPr>
          <w:ilvl w:val="0"/>
          <w:numId w:val="59"/>
        </w:numPr>
        <w:tabs>
          <w:tab w:val="left" w:pos="360"/>
        </w:tabs>
        <w:ind w:left="1080" w:right="1000"/>
        <w:rPr>
          <w:sz w:val="24"/>
          <w:szCs w:val="24"/>
        </w:rPr>
      </w:pPr>
      <w:r w:rsidRPr="00A04AD2">
        <w:rPr>
          <w:sz w:val="24"/>
          <w:szCs w:val="24"/>
        </w:rPr>
        <w:t xml:space="preserve">Department of Education Supplemental Information form for SF 424 </w:t>
      </w:r>
    </w:p>
    <w:p w:rsidR="00C902C8" w:rsidP="00C902C8" w14:paraId="63FA289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u w:val="single"/>
        </w:rPr>
      </w:pPr>
    </w:p>
    <w:p w:rsidR="00C902C8" w:rsidP="00C902C8" w14:paraId="0EF55A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rPr>
      </w:pPr>
      <w:r w:rsidRPr="002C1ED2">
        <w:rPr>
          <w:b/>
          <w:bCs/>
          <w:u w:val="single"/>
        </w:rPr>
        <w:t>Note</w:t>
      </w:r>
      <w:r w:rsidRPr="008E60DB">
        <w:rPr>
          <w:bCs/>
        </w:rPr>
        <w:t>:</w:t>
      </w:r>
    </w:p>
    <w:p w:rsidR="00C902C8" w:rsidRPr="002C1ED2" w:rsidP="00C902C8" w14:paraId="75A5069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b/>
        </w:rPr>
      </w:pPr>
    </w:p>
    <w:p w:rsidR="00C902C8" w:rsidRPr="009C7C68" w:rsidP="00B16186" w14:paraId="56FB14AA" w14:textId="77777777">
      <w:pPr>
        <w:pStyle w:val="ListParagraph"/>
        <w:numPr>
          <w:ilvl w:val="0"/>
          <w:numId w:val="78"/>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sz w:val="24"/>
          <w:szCs w:val="24"/>
        </w:rPr>
      </w:pPr>
      <w:r w:rsidRPr="009C7C68">
        <w:rPr>
          <w:sz w:val="24"/>
          <w:szCs w:val="24"/>
        </w:rPr>
        <w:t>Applicants must complete the Application for Federal Assistance SF 424 first because</w:t>
      </w:r>
      <w:r>
        <w:rPr>
          <w:sz w:val="24"/>
          <w:szCs w:val="24"/>
        </w:rPr>
        <w:t xml:space="preserve"> </w:t>
      </w:r>
      <w:r w:rsidRPr="009C7C68">
        <w:rPr>
          <w:sz w:val="24"/>
          <w:szCs w:val="24"/>
        </w:rPr>
        <w:t>some of the information provided here is automatically inserted into other sections of the Grants.gov application package.</w:t>
      </w:r>
    </w:p>
    <w:p w:rsidR="00C902C8" w:rsidRPr="00FC5F46" w:rsidP="00B16186" w14:paraId="7954ABF9" w14:textId="77777777">
      <w:pPr>
        <w:pStyle w:val="ListParagraph"/>
        <w:numPr>
          <w:ilvl w:val="0"/>
          <w:numId w:val="78"/>
        </w:numPr>
        <w:tabs>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contextualSpacing/>
        <w:rPr>
          <w:sz w:val="24"/>
          <w:szCs w:val="24"/>
        </w:rPr>
      </w:pPr>
      <w:r w:rsidRPr="00FC5F46">
        <w:rPr>
          <w:sz w:val="24"/>
          <w:szCs w:val="24"/>
        </w:rPr>
        <w:t>Do not attach any narratives, supporting files, or application components to the SF 424.  Although the form accepts attachments, the Department of Education will only review materials/files attached to the forms listed below.</w:t>
      </w:r>
    </w:p>
    <w:p w:rsidR="00EF5844" w:rsidRPr="00EF5844" w:rsidP="00EF5844" w14:paraId="1556CBD0" w14:textId="77777777">
      <w:pPr>
        <w:tabs>
          <w:tab w:val="left" w:pos="720"/>
        </w:tabs>
        <w:ind w:left="990" w:right="1000"/>
      </w:pPr>
    </w:p>
    <w:p w:rsidR="00EF5844" w:rsidP="00EF5844" w14:paraId="1556CBD1" w14:textId="77777777">
      <w:pPr>
        <w:ind w:right="1000"/>
        <w:rPr>
          <w:bCs/>
        </w:rPr>
      </w:pPr>
      <w:r w:rsidRPr="00EF5844">
        <w:rPr>
          <w:b/>
          <w:bCs/>
          <w:u w:val="single"/>
        </w:rPr>
        <w:t>U.S. Department of Education Budget Summary Forms</w:t>
      </w:r>
      <w:r w:rsidRPr="00EF5844">
        <w:rPr>
          <w:bCs/>
        </w:rPr>
        <w:t>:</w:t>
      </w:r>
    </w:p>
    <w:p w:rsidR="002A6FBC" w:rsidRPr="00EF5844" w:rsidP="00EF5844" w14:paraId="4071C127" w14:textId="77777777">
      <w:pPr>
        <w:ind w:right="1000"/>
        <w:rPr>
          <w:b/>
          <w:bCs/>
        </w:rPr>
      </w:pPr>
    </w:p>
    <w:p w:rsidR="00EF5844" w:rsidRPr="00EF5844" w:rsidP="00B16186" w14:paraId="1556CBD2" w14:textId="77777777">
      <w:pPr>
        <w:widowControl w:val="0"/>
        <w:numPr>
          <w:ilvl w:val="0"/>
          <w:numId w:val="17"/>
        </w:numPr>
        <w:tabs>
          <w:tab w:val="left" w:pos="360"/>
        </w:tabs>
        <w:spacing w:after="200" w:line="276" w:lineRule="auto"/>
        <w:ind w:left="1080" w:right="1000"/>
      </w:pPr>
      <w:r w:rsidRPr="00EF5844">
        <w:t xml:space="preserve">ED 524 (Section A and Section B)  </w:t>
      </w:r>
    </w:p>
    <w:p w:rsidR="00EF5844" w:rsidRPr="00EF5844" w:rsidP="00EF5844" w14:paraId="1556CBD3"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u w:val="single"/>
        </w:rPr>
      </w:pPr>
      <w:r w:rsidRPr="00EF5844">
        <w:t>The “</w:t>
      </w:r>
      <w:r w:rsidRPr="00EF5844">
        <w:rPr>
          <w:b/>
          <w:bCs/>
        </w:rPr>
        <w:t>U.S. Department of Education Budget Information for Non-Construction Programs”</w:t>
      </w:r>
      <w:r w:rsidRPr="00EF5844">
        <w:t xml:space="preserve"> is where applicants provide budget information for Section A – Budget Summary U.S. Department of Education Funds and Section B – Budget Summary Non-Federal Funds.  Applicants should include costs for all project years.  Note:  Section C – Budget Narrative should be included in the “Budget Narrative Attachment Form.”</w:t>
      </w:r>
    </w:p>
    <w:p w:rsidR="00EF5844" w:rsidRPr="00EF5844" w:rsidP="00EF5844" w14:paraId="1556CBD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F5844" w:rsidP="00EF5844" w14:paraId="1556CBD7" w14:textId="77777777">
      <w:pPr>
        <w:ind w:right="1000"/>
        <w:rPr>
          <w:b/>
          <w:u w:val="single"/>
        </w:rPr>
      </w:pPr>
      <w:r w:rsidRPr="00EF5844">
        <w:rPr>
          <w:b/>
          <w:u w:val="single"/>
        </w:rPr>
        <w:t>Disclosure of Lobbying Activities (SF-LLL)</w:t>
      </w:r>
    </w:p>
    <w:p w:rsidR="00EF5844" w:rsidRPr="00EF5844" w:rsidP="00EF5844" w14:paraId="1556CBD8" w14:textId="77777777">
      <w:pPr>
        <w:ind w:left="990" w:right="1000"/>
        <w:rPr>
          <w:b/>
          <w:u w:val="single"/>
        </w:rPr>
      </w:pPr>
    </w:p>
    <w:p w:rsidR="00EF5844" w:rsidRPr="00EF5844" w:rsidP="00EF5844" w14:paraId="1556CBD9" w14:textId="77777777">
      <w:pPr>
        <w:ind w:right="1000"/>
        <w:rPr>
          <w:b/>
        </w:rPr>
      </w:pPr>
      <w:r w:rsidRPr="00EF5844">
        <w:rPr>
          <w:b/>
          <w:u w:val="single"/>
        </w:rPr>
        <w:t xml:space="preserve">GEPA Section 427 Form  </w:t>
      </w:r>
    </w:p>
    <w:p w:rsidR="00EF5844" w:rsidRPr="00EF5844" w:rsidP="00EF5844" w14:paraId="1556CBDA" w14:textId="77777777">
      <w:pPr>
        <w:ind w:left="990" w:right="1000"/>
      </w:pPr>
    </w:p>
    <w:p w:rsidR="00AD4348" w:rsidP="00EF5844" w14:paraId="5AED0710" w14:textId="77777777">
      <w:pPr>
        <w:autoSpaceDE w:val="0"/>
        <w:autoSpaceDN w:val="0"/>
        <w:adjustRightInd w:val="0"/>
      </w:pPr>
      <w:r w:rsidRPr="00EF5844">
        <w:rPr>
          <w:b/>
          <w:bCs/>
          <w:u w:val="single"/>
        </w:rPr>
        <w:t>ED Abstract Form</w:t>
      </w:r>
      <w:r w:rsidRPr="00EF5844">
        <w:t xml:space="preserve">: </w:t>
      </w:r>
    </w:p>
    <w:p w:rsidR="00EF5844" w:rsidRPr="00EF5844" w:rsidP="00EF5844" w14:paraId="1556CBDB" w14:textId="77783DF0">
      <w:pPr>
        <w:autoSpaceDE w:val="0"/>
        <w:autoSpaceDN w:val="0"/>
        <w:adjustRightInd w:val="0"/>
      </w:pPr>
      <w:r w:rsidRPr="00EF5844">
        <w:t xml:space="preserve">Attach your one-page project abstract that will provide an overview of the proposed project. </w:t>
      </w:r>
    </w:p>
    <w:p w:rsidR="00EF5844" w:rsidRPr="00EF5844" w:rsidP="00EF5844" w14:paraId="1556CBDC" w14:textId="77777777">
      <w:pPr>
        <w:autoSpaceDE w:val="0"/>
        <w:autoSpaceDN w:val="0"/>
        <w:adjustRightInd w:val="0"/>
        <w:ind w:left="990" w:right="1000"/>
      </w:pPr>
    </w:p>
    <w:p w:rsidR="003A15AC" w:rsidP="00EF5844" w14:paraId="32A5486A" w14:textId="77777777">
      <w:pPr>
        <w:autoSpaceDE w:val="0"/>
        <w:autoSpaceDN w:val="0"/>
        <w:adjustRightInd w:val="0"/>
      </w:pPr>
      <w:r w:rsidRPr="00EF5844">
        <w:rPr>
          <w:b/>
          <w:bCs/>
          <w:u w:val="single"/>
        </w:rPr>
        <w:t>Project Narrative Attachment Form</w:t>
      </w:r>
      <w:r w:rsidRPr="00EF5844">
        <w:t xml:space="preserve">: </w:t>
      </w:r>
    </w:p>
    <w:p w:rsidR="00EF5844" w:rsidRPr="00EF5844" w:rsidP="00EF5844" w14:paraId="1556CBDD" w14:textId="27F9BBC5">
      <w:pPr>
        <w:autoSpaceDE w:val="0"/>
        <w:autoSpaceDN w:val="0"/>
        <w:adjustRightInd w:val="0"/>
      </w:pPr>
      <w:r w:rsidRPr="00EF5844">
        <w:t>The project narrative should include narrative responses to the selection criteria.  Please include a Table of Contents as the first page of the application narrative.  You should limit the project narrative to no more than 5</w:t>
      </w:r>
      <w:r w:rsidR="00FE5616">
        <w:t>5</w:t>
      </w:r>
      <w:r w:rsidRPr="00EF5844">
        <w:t xml:space="preserve"> pages for Individual Development Grants and </w:t>
      </w:r>
      <w:r w:rsidR="00385A18">
        <w:t>7</w:t>
      </w:r>
      <w:r w:rsidRPr="00EF5844" w:rsidR="00385A18">
        <w:t>5</w:t>
      </w:r>
      <w:r w:rsidRPr="00EF5844">
        <w:t xml:space="preserve"> pages for Cooperative Arrangement Development Grants.  The project narrative should be consecutively numbered.  </w:t>
      </w:r>
    </w:p>
    <w:p w:rsidR="00EF5844" w:rsidRPr="00EF5844" w:rsidP="00EF5844" w14:paraId="1556CBDE" w14:textId="77777777">
      <w:pPr>
        <w:ind w:left="990" w:right="1000"/>
        <w:rPr>
          <w:b/>
          <w:bCs/>
          <w:u w:val="single"/>
        </w:rPr>
      </w:pPr>
    </w:p>
    <w:p w:rsidR="00AD4348" w:rsidP="00EF5844" w14:paraId="3E670BC6" w14:textId="77777777">
      <w:pPr>
        <w:rPr>
          <w:b/>
          <w:u w:val="single"/>
        </w:rPr>
      </w:pPr>
    </w:p>
    <w:p w:rsidR="003A15AC" w:rsidP="00EF5844" w14:paraId="3288A7C7" w14:textId="77777777">
      <w:r w:rsidRPr="00EF5844">
        <w:rPr>
          <w:b/>
          <w:u w:val="single"/>
        </w:rPr>
        <w:t>Budget Narrative Attachment Form</w:t>
      </w:r>
      <w:r w:rsidRPr="00EF5844">
        <w:t xml:space="preserve">: </w:t>
      </w:r>
    </w:p>
    <w:p w:rsidR="00EF5844" w:rsidRPr="00EF5844" w:rsidP="00EF5844" w14:paraId="1556CBDF" w14:textId="32CB0B98">
      <w:r w:rsidRPr="00EF5844">
        <w:t xml:space="preserve">The budget narrative should include a detailed </w:t>
      </w:r>
      <w:r w:rsidRPr="00EF5844" w:rsidR="001A0509">
        <w:t>line-item</w:t>
      </w:r>
      <w:r w:rsidRPr="00EF5844">
        <w:t xml:space="preserve"> budget to justify costs are reasonable and necessary to accomplish the proposed project objectives.  Note:  The selection criterion also requires a budget section that you will respond to as a part of your project narrative (selection criteria).  </w:t>
      </w:r>
    </w:p>
    <w:p w:rsidR="00EF5844" w:rsidRPr="00EF5844" w:rsidP="00EF5844" w14:paraId="1556CBE0" w14:textId="77777777"/>
    <w:p w:rsidR="00EF5844" w:rsidRPr="00EF5844" w:rsidP="00EF5844" w14:paraId="1556CBE1" w14:textId="77777777">
      <w:pPr>
        <w:ind w:right="1000"/>
      </w:pPr>
      <w:r w:rsidRPr="00EF5844">
        <w:rPr>
          <w:b/>
          <w:u w:val="single"/>
        </w:rPr>
        <w:t>Program Profile Form</w:t>
      </w:r>
      <w:r w:rsidRPr="00EF5844">
        <w:t>:</w:t>
      </w:r>
    </w:p>
    <w:p w:rsidR="00C902C8" w:rsidP="00094855" w14:paraId="42C3BB62" w14:textId="77777777">
      <w:pPr>
        <w:widowControl w:val="0"/>
      </w:pPr>
      <w:r w:rsidRPr="00EF5844">
        <w:t>Included in this application is an ANNH Program Profile For</w:t>
      </w:r>
      <w:r w:rsidR="00DB4428">
        <w:t xml:space="preserve">m. This form should be attached </w:t>
      </w:r>
      <w:r w:rsidRPr="00EF5844">
        <w:t xml:space="preserve">to the </w:t>
      </w:r>
      <w:r w:rsidR="00DB4428">
        <w:t>“</w:t>
      </w:r>
      <w:r w:rsidRPr="00EF5844">
        <w:t>Other Attachments Form</w:t>
      </w:r>
      <w:r w:rsidR="00DB4428">
        <w:t>”</w:t>
      </w:r>
      <w:r w:rsidRPr="00EF5844">
        <w:t xml:space="preserve"> in Grants.gov.</w:t>
      </w:r>
    </w:p>
    <w:p w:rsidR="00094855" w:rsidP="00094855" w14:paraId="009E74D6" w14:textId="77777777">
      <w:pPr>
        <w:widowControl w:val="0"/>
        <w:rPr>
          <w:rFonts w:ascii="Arial" w:hAnsi="Arial"/>
          <w:b/>
        </w:rPr>
      </w:pPr>
    </w:p>
    <w:p w:rsidR="00491244" w:rsidRPr="00492BB9" w:rsidP="00491244" w14:paraId="606587E7" w14:textId="77777777">
      <w:pPr>
        <w:ind w:right="1000"/>
        <w:rPr>
          <w:b/>
        </w:rPr>
      </w:pPr>
      <w:r w:rsidRPr="00492BB9">
        <w:rPr>
          <w:b/>
          <w:u w:val="single"/>
        </w:rPr>
        <w:t>Other Attachments</w:t>
      </w:r>
      <w:r w:rsidRPr="00492BB9">
        <w:rPr>
          <w:bCs/>
        </w:rPr>
        <w:t>:</w:t>
      </w:r>
      <w:r w:rsidRPr="00492BB9">
        <w:rPr>
          <w:b/>
        </w:rPr>
        <w:t xml:space="preserve">  </w:t>
      </w:r>
    </w:p>
    <w:p w:rsidR="00491244" w:rsidRPr="00937996" w:rsidP="00491244" w14:paraId="321B80A9" w14:textId="77777777">
      <w:pPr>
        <w:ind w:right="180"/>
        <w:rPr>
          <w:rFonts w:ascii="Arial" w:hAnsi="Arial"/>
          <w:b/>
        </w:rPr>
      </w:pPr>
      <w:r w:rsidRPr="00492BB9">
        <w:rPr>
          <w:bCs/>
        </w:rPr>
        <w:t>In this section, you will include your responses to the priorities.</w:t>
      </w:r>
    </w:p>
    <w:p w:rsidR="00491244" w:rsidRPr="00B16186" w:rsidP="00B16186" w14:paraId="3325331D" w14:textId="77777777">
      <w:pPr>
        <w:widowControl w:val="0"/>
        <w:rPr>
          <w:rFonts w:ascii="Arial" w:hAnsi="Arial"/>
          <w:b/>
        </w:rPr>
      </w:pPr>
    </w:p>
    <w:p w:rsidR="00C902C8" w:rsidRPr="002C1ED2" w:rsidP="00C902C8" w14:paraId="006914D2" w14:textId="77777777">
      <w:pPr>
        <w:tabs>
          <w:tab w:val="left" w:pos="5496"/>
        </w:tabs>
        <w:ind w:left="720" w:hanging="720"/>
        <w:rPr>
          <w:b/>
          <w:u w:val="single"/>
        </w:rPr>
      </w:pPr>
      <w:r>
        <w:rPr>
          <w:b/>
          <w:u w:val="single"/>
        </w:rPr>
        <w:t xml:space="preserve">** </w:t>
      </w:r>
      <w:r w:rsidRPr="002C1ED2">
        <w:rPr>
          <w:b/>
          <w:u w:val="single"/>
        </w:rPr>
        <w:t>Grants.gov Uploa</w:t>
      </w:r>
      <w:r>
        <w:rPr>
          <w:b/>
          <w:u w:val="single"/>
        </w:rPr>
        <w:t>d</w:t>
      </w:r>
      <w:r w:rsidRPr="002C1ED2">
        <w:rPr>
          <w:b/>
          <w:u w:val="single"/>
        </w:rPr>
        <w:t xml:space="preserve"> Requirements</w:t>
      </w:r>
      <w:r>
        <w:rPr>
          <w:b/>
          <w:u w:val="single"/>
        </w:rPr>
        <w:t>**</w:t>
      </w:r>
      <w:r w:rsidRPr="002C1ED2">
        <w:t>:</w:t>
      </w:r>
    </w:p>
    <w:p w:rsidR="00C902C8" w:rsidP="00C902C8" w14:paraId="57CEA70D" w14:textId="77777777">
      <w:r w:rsidRPr="00B55CFE">
        <w:t xml:space="preserve">Please review the </w:t>
      </w:r>
      <w:r w:rsidRPr="00B55CFE">
        <w:rPr>
          <w:b/>
          <w:bCs/>
          <w:i/>
          <w:iCs/>
        </w:rPr>
        <w:t>Grants.gov Submission Procedures and Tips for Applicants</w:t>
      </w:r>
      <w:r w:rsidRPr="00B55CFE">
        <w:rPr>
          <w:i/>
          <w:iCs/>
        </w:rPr>
        <w:t xml:space="preserve"> </w:t>
      </w:r>
      <w:r w:rsidRPr="00B55CFE">
        <w:t xml:space="preserve">for upload requirements. </w:t>
      </w:r>
    </w:p>
    <w:p w:rsidR="00C902C8" w14:paraId="1556CBE2" w14:textId="404A17B3">
      <w:pPr>
        <w:rPr>
          <w:rFonts w:ascii="Arial" w:hAnsi="Arial"/>
          <w:b/>
          <w:sz w:val="35"/>
          <w:szCs w:val="35"/>
        </w:rPr>
      </w:pPr>
      <w:r>
        <w:rPr>
          <w:rFonts w:ascii="Arial" w:hAnsi="Arial"/>
          <w:b/>
          <w:sz w:val="35"/>
          <w:szCs w:val="35"/>
        </w:rPr>
        <w:br w:type="page"/>
      </w:r>
    </w:p>
    <w:p w:rsidR="00BD362A" w:rsidP="005F1B05" w14:paraId="52232D0F" w14:textId="77777777">
      <w:pPr>
        <w:pBdr>
          <w:top w:val="single" w:sz="4" w:space="0" w:color="auto"/>
          <w:bottom w:val="single" w:sz="4" w:space="0" w:color="auto"/>
        </w:pBdr>
        <w:shd w:val="pct10" w:color="auto" w:fill="auto"/>
        <w:jc w:val="center"/>
        <w:rPr>
          <w:rFonts w:ascii="Arial" w:hAnsi="Arial"/>
          <w:b/>
          <w:sz w:val="35"/>
          <w:szCs w:val="35"/>
        </w:rPr>
      </w:pPr>
      <w:r>
        <w:rPr>
          <w:rFonts w:ascii="Arial" w:hAnsi="Arial"/>
          <w:b/>
          <w:sz w:val="35"/>
          <w:szCs w:val="35"/>
        </w:rPr>
        <w:t xml:space="preserve">Instructions for Addressing the </w:t>
      </w:r>
    </w:p>
    <w:p w:rsidR="00EF5844" w:rsidP="005F1B05" w14:paraId="1556CBE3" w14:textId="6643CD2D">
      <w:pPr>
        <w:pBdr>
          <w:top w:val="single" w:sz="4" w:space="0" w:color="auto"/>
          <w:bottom w:val="single" w:sz="4" w:space="0" w:color="auto"/>
        </w:pBdr>
        <w:shd w:val="pct10" w:color="auto" w:fill="auto"/>
        <w:jc w:val="center"/>
        <w:rPr>
          <w:rFonts w:ascii="Arial" w:hAnsi="Arial"/>
          <w:b/>
          <w:sz w:val="35"/>
          <w:szCs w:val="35"/>
        </w:rPr>
      </w:pPr>
      <w:r>
        <w:rPr>
          <w:rFonts w:ascii="Arial" w:hAnsi="Arial"/>
          <w:b/>
          <w:sz w:val="35"/>
          <w:szCs w:val="35"/>
        </w:rPr>
        <w:t>Project Narrative</w:t>
      </w:r>
    </w:p>
    <w:p w:rsidR="00EF5844" w:rsidRPr="00295477" w:rsidP="00EF5844" w14:paraId="1556CBE4" w14:textId="77777777">
      <w:pPr>
        <w:ind w:left="990" w:right="1180"/>
        <w:rPr>
          <w:b/>
          <w:bCs/>
          <w:sz w:val="27"/>
          <w:szCs w:val="27"/>
        </w:rPr>
      </w:pPr>
    </w:p>
    <w:p w:rsidR="00EF5844" w:rsidRPr="00295477" w:rsidP="005F1B05" w14:paraId="1556CBE5" w14:textId="77777777">
      <w:pPr>
        <w:rPr>
          <w:b/>
          <w:bCs/>
          <w:szCs w:val="23"/>
          <w:u w:val="single"/>
        </w:rPr>
      </w:pPr>
      <w:r w:rsidRPr="00295477">
        <w:rPr>
          <w:b/>
          <w:bCs/>
          <w:szCs w:val="23"/>
          <w:u w:val="single"/>
        </w:rPr>
        <w:t>The project narrative shall be attached to the “Project Narrative Attachment Form” in Grants.gov.</w:t>
      </w:r>
    </w:p>
    <w:p w:rsidR="00EF5844" w:rsidRPr="00295477" w:rsidP="00EF5844" w14:paraId="1556CBE6" w14:textId="77777777">
      <w:pPr>
        <w:ind w:left="990" w:right="1180"/>
        <w:rPr>
          <w:szCs w:val="23"/>
        </w:rPr>
      </w:pPr>
    </w:p>
    <w:p w:rsidR="00EF5844" w:rsidRPr="00295477" w:rsidP="0035102C" w14:paraId="1556CBE7" w14:textId="77777777">
      <w:pPr>
        <w:rPr>
          <w:szCs w:val="23"/>
        </w:rPr>
      </w:pPr>
      <w:r w:rsidRPr="00295477">
        <w:rPr>
          <w:szCs w:val="23"/>
        </w:rPr>
        <w:t xml:space="preserve">Before preparing the Project Narrative, applicants should review the program statute, program regulations, the </w:t>
      </w:r>
      <w:r w:rsidRPr="0079260B">
        <w:rPr>
          <w:i/>
          <w:iCs/>
          <w:szCs w:val="23"/>
        </w:rPr>
        <w:t>Federal Register</w:t>
      </w:r>
      <w:r w:rsidRPr="00295477">
        <w:rPr>
          <w:szCs w:val="23"/>
        </w:rPr>
        <w:t xml:space="preserve"> Notice, the Dear Applicant Letter, and the Competition Highlights for specific guidance and requirements.    </w:t>
      </w:r>
    </w:p>
    <w:p w:rsidR="00EF5844" w:rsidRPr="00295477" w:rsidP="0035102C" w14:paraId="1556CBE8" w14:textId="77777777">
      <w:pPr>
        <w:tabs>
          <w:tab w:val="left" w:pos="8540"/>
        </w:tabs>
        <w:rPr>
          <w:szCs w:val="23"/>
        </w:rPr>
      </w:pPr>
    </w:p>
    <w:p w:rsidR="00EF5844" w:rsidRPr="00295477" w:rsidP="0035102C" w14:paraId="1556CBE9" w14:textId="224D3E6B">
      <w:pPr>
        <w:autoSpaceDE w:val="0"/>
        <w:autoSpaceDN w:val="0"/>
        <w:adjustRightInd w:val="0"/>
        <w:rPr>
          <w:szCs w:val="20"/>
        </w:rPr>
      </w:pPr>
      <w:r w:rsidRPr="00295477">
        <w:rPr>
          <w:szCs w:val="23"/>
        </w:rPr>
        <w:t>The Secretary evaluates an application according to the program specific criteria</w:t>
      </w:r>
      <w:r w:rsidR="00E73CD8">
        <w:rPr>
          <w:szCs w:val="23"/>
        </w:rPr>
        <w:t xml:space="preserve"> identified</w:t>
      </w:r>
      <w:r w:rsidRPr="00295477">
        <w:rPr>
          <w:szCs w:val="23"/>
        </w:rPr>
        <w:t xml:space="preserve"> in 34 CFR 607.22</w:t>
      </w:r>
      <w:r w:rsidR="00BD362A">
        <w:rPr>
          <w:szCs w:val="23"/>
        </w:rPr>
        <w:t xml:space="preserve"> and 34 CFR §75.210</w:t>
      </w:r>
      <w:r w:rsidRPr="00295477">
        <w:rPr>
          <w:szCs w:val="23"/>
        </w:rPr>
        <w:t xml:space="preserve">.  The Project Narrative should provide in detail the responses to each selection criterion.  The maximum possible score for each category of selection criterion is indicated in </w:t>
      </w:r>
      <w:r w:rsidRPr="00295477" w:rsidR="00385A18">
        <w:rPr>
          <w:szCs w:val="23"/>
        </w:rPr>
        <w:t>parenthes</w:t>
      </w:r>
      <w:r w:rsidR="00385A18">
        <w:rPr>
          <w:szCs w:val="23"/>
        </w:rPr>
        <w:t>e</w:t>
      </w:r>
      <w:r w:rsidRPr="00295477" w:rsidR="00385A18">
        <w:rPr>
          <w:szCs w:val="23"/>
        </w:rPr>
        <w:t>s</w:t>
      </w:r>
      <w:r w:rsidRPr="00295477">
        <w:rPr>
          <w:szCs w:val="23"/>
        </w:rPr>
        <w:t xml:space="preserve">.  For ease of reading by the reviewers, applicants should follow the sequence of the criteria as provided below.  Applications should be written in a concise and clear manner.  </w:t>
      </w:r>
      <w:r>
        <w:rPr>
          <w:szCs w:val="20"/>
        </w:rPr>
        <w:t>We recommend you lim</w:t>
      </w:r>
      <w:r w:rsidRPr="00295477">
        <w:rPr>
          <w:szCs w:val="20"/>
        </w:rPr>
        <w:t>it the section of the narrative that addresses the selection criteria to no more than 5</w:t>
      </w:r>
      <w:r w:rsidR="00B560D3">
        <w:rPr>
          <w:szCs w:val="20"/>
        </w:rPr>
        <w:t xml:space="preserve">5 </w:t>
      </w:r>
      <w:r w:rsidRPr="00295477">
        <w:rPr>
          <w:szCs w:val="20"/>
        </w:rPr>
        <w:t>pages</w:t>
      </w:r>
      <w:r w:rsidR="00460AD6">
        <w:rPr>
          <w:szCs w:val="20"/>
        </w:rPr>
        <w:t xml:space="preserve"> for an individual development grant and to no more than </w:t>
      </w:r>
      <w:r w:rsidR="00385A18">
        <w:rPr>
          <w:szCs w:val="20"/>
        </w:rPr>
        <w:t xml:space="preserve">75 </w:t>
      </w:r>
      <w:r w:rsidR="00460AD6">
        <w:rPr>
          <w:szCs w:val="20"/>
        </w:rPr>
        <w:t xml:space="preserve">pages for a cooperative arrangement </w:t>
      </w:r>
      <w:r w:rsidR="0060569D">
        <w:rPr>
          <w:szCs w:val="20"/>
        </w:rPr>
        <w:t xml:space="preserve">development </w:t>
      </w:r>
      <w:r w:rsidR="00460AD6">
        <w:rPr>
          <w:szCs w:val="20"/>
        </w:rPr>
        <w:t>grant</w:t>
      </w:r>
      <w:r w:rsidRPr="00295477">
        <w:rPr>
          <w:szCs w:val="20"/>
        </w:rPr>
        <w:t xml:space="preserve">. </w:t>
      </w:r>
    </w:p>
    <w:p w:rsidR="00EF5844" w:rsidP="0035102C" w14:paraId="1556CBEA" w14:textId="77777777">
      <w:pPr>
        <w:autoSpaceDE w:val="0"/>
        <w:autoSpaceDN w:val="0"/>
        <w:adjustRightInd w:val="0"/>
        <w:rPr>
          <w:szCs w:val="20"/>
        </w:rPr>
      </w:pPr>
    </w:p>
    <w:p w:rsidR="00581ACC" w:rsidP="00581ACC" w14:paraId="7FF851EE" w14:textId="77777777">
      <w:pPr>
        <w:rPr>
          <w:b/>
          <w:bCs/>
          <w:szCs w:val="23"/>
          <w:u w:val="single"/>
        </w:rPr>
      </w:pPr>
      <w:r w:rsidRPr="006C6E9B">
        <w:rPr>
          <w:b/>
          <w:bCs/>
          <w:szCs w:val="23"/>
          <w:u w:val="single"/>
        </w:rPr>
        <w:t>Selection Criteria:</w:t>
      </w:r>
    </w:p>
    <w:p w:rsidR="00581ACC" w:rsidP="00581ACC" w14:paraId="746C0BF9" w14:textId="77777777">
      <w:pPr>
        <w:rPr>
          <w:b/>
          <w:bCs/>
          <w:szCs w:val="23"/>
          <w:u w:val="single"/>
        </w:rPr>
      </w:pPr>
    </w:p>
    <w:p w:rsidR="00581ACC" w:rsidRPr="006E120D" w:rsidP="00581ACC" w14:paraId="70143AA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6E120D">
        <w:t>The maximum score that any application may receive on the selection criteria is 1</w:t>
      </w:r>
      <w:r>
        <w:t>0</w:t>
      </w:r>
      <w:r w:rsidRPr="006E120D">
        <w:t>0 points.  The selection criteria and factors for applications in this competition are as follows:</w:t>
      </w:r>
    </w:p>
    <w:p w:rsidR="00581ACC" w:rsidRPr="00295477" w:rsidP="0035102C" w14:paraId="240E50B0" w14:textId="77777777">
      <w:pPr>
        <w:autoSpaceDE w:val="0"/>
        <w:autoSpaceDN w:val="0"/>
        <w:adjustRightInd w:val="0"/>
        <w:rPr>
          <w:szCs w:val="20"/>
        </w:rPr>
      </w:pPr>
    </w:p>
    <w:p w:rsidR="00EF5844" w:rsidP="0035102C" w14:paraId="1556CBEB" w14:textId="37E9C77D">
      <w:pPr>
        <w:rPr>
          <w:b/>
          <w:bCs/>
          <w:szCs w:val="23"/>
        </w:rPr>
      </w:pPr>
      <w:r w:rsidRPr="00295477">
        <w:rPr>
          <w:b/>
          <w:bCs/>
          <w:szCs w:val="23"/>
        </w:rPr>
        <w:t xml:space="preserve">Applicants </w:t>
      </w:r>
      <w:r w:rsidR="00AD4348">
        <w:rPr>
          <w:b/>
          <w:bCs/>
          <w:szCs w:val="23"/>
        </w:rPr>
        <w:t>MUST</w:t>
      </w:r>
      <w:r w:rsidRPr="00295477" w:rsidR="00AD4348">
        <w:rPr>
          <w:b/>
          <w:bCs/>
          <w:szCs w:val="23"/>
        </w:rPr>
        <w:t xml:space="preserve"> </w:t>
      </w:r>
      <w:r w:rsidRPr="00295477">
        <w:rPr>
          <w:b/>
          <w:bCs/>
          <w:szCs w:val="23"/>
        </w:rPr>
        <w:t>address each of the following ANNH selection criteria</w:t>
      </w:r>
      <w:r w:rsidR="00AD4348">
        <w:rPr>
          <w:b/>
          <w:bCs/>
          <w:szCs w:val="23"/>
        </w:rPr>
        <w:t xml:space="preserve"> (required)</w:t>
      </w:r>
      <w:r w:rsidRPr="00295477">
        <w:rPr>
          <w:b/>
          <w:bCs/>
          <w:szCs w:val="23"/>
        </w:rPr>
        <w:t>:</w:t>
      </w:r>
    </w:p>
    <w:p w:rsidR="00EF5844" w:rsidP="0035102C" w14:paraId="1556CBEC" w14:textId="77777777">
      <w:pPr>
        <w:rPr>
          <w:b/>
          <w:bCs/>
          <w:szCs w:val="23"/>
        </w:rPr>
      </w:pPr>
    </w:p>
    <w:tbl>
      <w:tblPr>
        <w:tblStyle w:val="TableGrid"/>
        <w:tblW w:w="0" w:type="auto"/>
        <w:tblLook w:val="04A0"/>
      </w:tblPr>
      <w:tblGrid>
        <w:gridCol w:w="5887"/>
        <w:gridCol w:w="2699"/>
      </w:tblGrid>
      <w:tr w14:paraId="1556CBEF" w14:textId="77777777" w:rsidTr="005F1B05">
        <w:tblPrEx>
          <w:tblW w:w="0" w:type="auto"/>
          <w:tblLook w:val="04A0"/>
        </w:tblPrEx>
        <w:tc>
          <w:tcPr>
            <w:tcW w:w="5887" w:type="dxa"/>
          </w:tcPr>
          <w:p w:rsidR="00EF5844" w:rsidP="0035102C" w14:paraId="1556CBED" w14:textId="77777777">
            <w:pPr>
              <w:widowControl/>
              <w:jc w:val="center"/>
              <w:rPr>
                <w:b/>
                <w:bCs/>
                <w:szCs w:val="23"/>
              </w:rPr>
            </w:pPr>
            <w:r>
              <w:rPr>
                <w:b/>
                <w:bCs/>
                <w:szCs w:val="23"/>
              </w:rPr>
              <w:t>Criterion</w:t>
            </w:r>
          </w:p>
        </w:tc>
        <w:tc>
          <w:tcPr>
            <w:tcW w:w="2699" w:type="dxa"/>
          </w:tcPr>
          <w:p w:rsidR="00EF5844" w:rsidP="0035102C" w14:paraId="1556CBEE" w14:textId="77777777">
            <w:pPr>
              <w:widowControl/>
              <w:jc w:val="center"/>
              <w:rPr>
                <w:b/>
                <w:bCs/>
                <w:szCs w:val="23"/>
              </w:rPr>
            </w:pPr>
            <w:r>
              <w:rPr>
                <w:b/>
                <w:bCs/>
                <w:szCs w:val="23"/>
              </w:rPr>
              <w:t>Points Value</w:t>
            </w:r>
          </w:p>
        </w:tc>
      </w:tr>
      <w:tr w14:paraId="1556CBF2" w14:textId="77777777" w:rsidTr="005F1B05">
        <w:tblPrEx>
          <w:tblW w:w="0" w:type="auto"/>
          <w:tblLook w:val="04A0"/>
        </w:tblPrEx>
        <w:tc>
          <w:tcPr>
            <w:tcW w:w="5887" w:type="dxa"/>
          </w:tcPr>
          <w:p w:rsidR="00EF5844" w:rsidP="0035102C" w14:paraId="1556CBF0" w14:textId="77777777">
            <w:pPr>
              <w:widowControl/>
              <w:rPr>
                <w:b/>
                <w:bCs/>
                <w:szCs w:val="23"/>
              </w:rPr>
            </w:pPr>
            <w:r w:rsidRPr="00295477">
              <w:rPr>
                <w:szCs w:val="23"/>
              </w:rPr>
              <w:t xml:space="preserve">Quality of Comprehensive Development </w:t>
            </w:r>
            <w:r>
              <w:rPr>
                <w:szCs w:val="23"/>
              </w:rPr>
              <w:t>Pla</w:t>
            </w:r>
            <w:r w:rsidRPr="00295477">
              <w:rPr>
                <w:szCs w:val="23"/>
              </w:rPr>
              <w:t>n</w:t>
            </w:r>
          </w:p>
        </w:tc>
        <w:tc>
          <w:tcPr>
            <w:tcW w:w="2699" w:type="dxa"/>
          </w:tcPr>
          <w:p w:rsidR="00EF5844" w:rsidP="0035102C" w14:paraId="1556CBF1" w14:textId="77777777">
            <w:pPr>
              <w:widowControl/>
              <w:jc w:val="center"/>
              <w:rPr>
                <w:b/>
                <w:bCs/>
                <w:szCs w:val="23"/>
              </w:rPr>
            </w:pPr>
            <w:r w:rsidRPr="00295477">
              <w:rPr>
                <w:szCs w:val="23"/>
              </w:rPr>
              <w:t>2</w:t>
            </w:r>
            <w:r>
              <w:rPr>
                <w:szCs w:val="23"/>
              </w:rPr>
              <w:t>0</w:t>
            </w:r>
          </w:p>
        </w:tc>
      </w:tr>
      <w:tr w14:paraId="1556CBF5" w14:textId="77777777" w:rsidTr="005F1B05">
        <w:tblPrEx>
          <w:tblW w:w="0" w:type="auto"/>
          <w:tblLook w:val="04A0"/>
        </w:tblPrEx>
        <w:tc>
          <w:tcPr>
            <w:tcW w:w="5887" w:type="dxa"/>
          </w:tcPr>
          <w:p w:rsidR="00EF5844" w:rsidP="0035102C" w14:paraId="1556CBF3" w14:textId="77777777">
            <w:pPr>
              <w:widowControl/>
              <w:rPr>
                <w:b/>
                <w:bCs/>
                <w:szCs w:val="23"/>
              </w:rPr>
            </w:pPr>
            <w:r w:rsidRPr="00295477">
              <w:rPr>
                <w:szCs w:val="23"/>
              </w:rPr>
              <w:t>Quality of Activity Objectives</w:t>
            </w:r>
          </w:p>
        </w:tc>
        <w:tc>
          <w:tcPr>
            <w:tcW w:w="2699" w:type="dxa"/>
          </w:tcPr>
          <w:p w:rsidR="00EF5844" w:rsidP="0035102C" w14:paraId="1556CBF4" w14:textId="77777777">
            <w:pPr>
              <w:widowControl/>
              <w:jc w:val="center"/>
              <w:rPr>
                <w:b/>
                <w:bCs/>
                <w:szCs w:val="23"/>
              </w:rPr>
            </w:pPr>
            <w:r w:rsidRPr="00295477">
              <w:rPr>
                <w:szCs w:val="23"/>
              </w:rPr>
              <w:t>1</w:t>
            </w:r>
            <w:r>
              <w:rPr>
                <w:szCs w:val="23"/>
              </w:rPr>
              <w:t>5</w:t>
            </w:r>
          </w:p>
        </w:tc>
      </w:tr>
      <w:tr w14:paraId="1556CBF8" w14:textId="77777777" w:rsidTr="005F1B05">
        <w:tblPrEx>
          <w:tblW w:w="0" w:type="auto"/>
          <w:tblLook w:val="04A0"/>
        </w:tblPrEx>
        <w:tc>
          <w:tcPr>
            <w:tcW w:w="5887" w:type="dxa"/>
          </w:tcPr>
          <w:p w:rsidR="00EF5844" w:rsidRPr="00295477" w:rsidP="0035102C" w14:paraId="1556CBF6" w14:textId="77777777">
            <w:pPr>
              <w:widowControl/>
              <w:rPr>
                <w:szCs w:val="23"/>
              </w:rPr>
            </w:pPr>
            <w:r>
              <w:rPr>
                <w:szCs w:val="23"/>
              </w:rPr>
              <w:t>Quality of Project Design</w:t>
            </w:r>
          </w:p>
        </w:tc>
        <w:tc>
          <w:tcPr>
            <w:tcW w:w="2699" w:type="dxa"/>
          </w:tcPr>
          <w:p w:rsidR="00EF5844" w:rsidRPr="00295477" w:rsidP="0035102C" w14:paraId="1556CBF7" w14:textId="77777777">
            <w:pPr>
              <w:widowControl/>
              <w:jc w:val="center"/>
              <w:rPr>
                <w:szCs w:val="23"/>
              </w:rPr>
            </w:pPr>
            <w:r>
              <w:rPr>
                <w:szCs w:val="23"/>
              </w:rPr>
              <w:t>10</w:t>
            </w:r>
          </w:p>
        </w:tc>
      </w:tr>
      <w:tr w14:paraId="1556CBFB" w14:textId="77777777" w:rsidTr="005F1B05">
        <w:tblPrEx>
          <w:tblW w:w="0" w:type="auto"/>
          <w:tblLook w:val="04A0"/>
        </w:tblPrEx>
        <w:tc>
          <w:tcPr>
            <w:tcW w:w="5887" w:type="dxa"/>
          </w:tcPr>
          <w:p w:rsidR="00EF5844" w:rsidP="0035102C" w14:paraId="1556CBF9" w14:textId="77777777">
            <w:pPr>
              <w:widowControl/>
              <w:rPr>
                <w:b/>
                <w:bCs/>
                <w:szCs w:val="23"/>
              </w:rPr>
            </w:pPr>
            <w:r w:rsidRPr="00295477">
              <w:rPr>
                <w:szCs w:val="23"/>
              </w:rPr>
              <w:t>Quality of Implementation Strategy</w:t>
            </w:r>
          </w:p>
        </w:tc>
        <w:tc>
          <w:tcPr>
            <w:tcW w:w="2699" w:type="dxa"/>
          </w:tcPr>
          <w:p w:rsidR="00EF5844" w:rsidP="0035102C" w14:paraId="1556CBFA" w14:textId="77777777">
            <w:pPr>
              <w:widowControl/>
              <w:jc w:val="center"/>
              <w:rPr>
                <w:b/>
                <w:bCs/>
                <w:szCs w:val="23"/>
              </w:rPr>
            </w:pPr>
            <w:r>
              <w:rPr>
                <w:szCs w:val="23"/>
              </w:rPr>
              <w:t>18</w:t>
            </w:r>
          </w:p>
        </w:tc>
      </w:tr>
      <w:tr w14:paraId="1556CBFE" w14:textId="77777777" w:rsidTr="005F1B05">
        <w:tblPrEx>
          <w:tblW w:w="0" w:type="auto"/>
          <w:tblLook w:val="04A0"/>
        </w:tblPrEx>
        <w:tc>
          <w:tcPr>
            <w:tcW w:w="5887" w:type="dxa"/>
          </w:tcPr>
          <w:p w:rsidR="00EF5844" w:rsidP="0035102C" w14:paraId="1556CBFC" w14:textId="77777777">
            <w:pPr>
              <w:widowControl/>
              <w:rPr>
                <w:b/>
                <w:bCs/>
                <w:szCs w:val="23"/>
              </w:rPr>
            </w:pPr>
            <w:r w:rsidRPr="00295477">
              <w:rPr>
                <w:szCs w:val="23"/>
              </w:rPr>
              <w:t>Quality of Key Personnel</w:t>
            </w:r>
          </w:p>
        </w:tc>
        <w:tc>
          <w:tcPr>
            <w:tcW w:w="2699" w:type="dxa"/>
          </w:tcPr>
          <w:p w:rsidR="00EF5844" w:rsidP="0035102C" w14:paraId="1556CBFD" w14:textId="77777777">
            <w:pPr>
              <w:widowControl/>
              <w:jc w:val="center"/>
              <w:rPr>
                <w:b/>
                <w:bCs/>
                <w:szCs w:val="23"/>
              </w:rPr>
            </w:pPr>
            <w:r>
              <w:rPr>
                <w:szCs w:val="23"/>
              </w:rPr>
              <w:t>8</w:t>
            </w:r>
          </w:p>
        </w:tc>
      </w:tr>
      <w:tr w14:paraId="1556CC01" w14:textId="77777777" w:rsidTr="005F1B05">
        <w:tblPrEx>
          <w:tblW w:w="0" w:type="auto"/>
          <w:tblLook w:val="04A0"/>
        </w:tblPrEx>
        <w:tc>
          <w:tcPr>
            <w:tcW w:w="5887" w:type="dxa"/>
          </w:tcPr>
          <w:p w:rsidR="00EF5844" w:rsidP="0035102C" w14:paraId="1556CBFF" w14:textId="77777777">
            <w:pPr>
              <w:widowControl/>
              <w:rPr>
                <w:b/>
                <w:bCs/>
                <w:szCs w:val="23"/>
              </w:rPr>
            </w:pPr>
            <w:r w:rsidRPr="00295477">
              <w:rPr>
                <w:szCs w:val="23"/>
              </w:rPr>
              <w:t xml:space="preserve">Quality of Project Management Plan </w:t>
            </w:r>
            <w:r w:rsidRPr="00295477">
              <w:rPr>
                <w:szCs w:val="23"/>
              </w:rPr>
              <w:tab/>
            </w:r>
          </w:p>
        </w:tc>
        <w:tc>
          <w:tcPr>
            <w:tcW w:w="2699" w:type="dxa"/>
          </w:tcPr>
          <w:p w:rsidR="00EF5844" w:rsidP="0035102C" w14:paraId="1556CC00" w14:textId="77777777">
            <w:pPr>
              <w:widowControl/>
              <w:jc w:val="center"/>
              <w:rPr>
                <w:b/>
                <w:bCs/>
                <w:szCs w:val="23"/>
              </w:rPr>
            </w:pPr>
            <w:r>
              <w:rPr>
                <w:szCs w:val="23"/>
              </w:rPr>
              <w:t>1</w:t>
            </w:r>
            <w:r w:rsidRPr="00295477">
              <w:rPr>
                <w:szCs w:val="23"/>
              </w:rPr>
              <w:t>0</w:t>
            </w:r>
          </w:p>
        </w:tc>
      </w:tr>
      <w:tr w14:paraId="1556CC04" w14:textId="77777777" w:rsidTr="005F1B05">
        <w:tblPrEx>
          <w:tblW w:w="0" w:type="auto"/>
          <w:tblLook w:val="04A0"/>
        </w:tblPrEx>
        <w:tc>
          <w:tcPr>
            <w:tcW w:w="5887" w:type="dxa"/>
          </w:tcPr>
          <w:p w:rsidR="00EF5844" w:rsidP="0035102C" w14:paraId="1556CC02" w14:textId="77777777">
            <w:pPr>
              <w:widowControl/>
              <w:rPr>
                <w:b/>
                <w:bCs/>
                <w:szCs w:val="23"/>
              </w:rPr>
            </w:pPr>
            <w:r w:rsidRPr="00295477">
              <w:rPr>
                <w:szCs w:val="23"/>
              </w:rPr>
              <w:t>Quality of Evaluation Plan</w:t>
            </w:r>
          </w:p>
        </w:tc>
        <w:tc>
          <w:tcPr>
            <w:tcW w:w="2699" w:type="dxa"/>
          </w:tcPr>
          <w:p w:rsidR="00EF5844" w:rsidP="0035102C" w14:paraId="1556CC03" w14:textId="77777777">
            <w:pPr>
              <w:widowControl/>
              <w:jc w:val="center"/>
              <w:rPr>
                <w:b/>
                <w:bCs/>
                <w:szCs w:val="23"/>
              </w:rPr>
            </w:pPr>
            <w:r w:rsidRPr="00295477">
              <w:rPr>
                <w:szCs w:val="23"/>
              </w:rPr>
              <w:t>1</w:t>
            </w:r>
            <w:r>
              <w:rPr>
                <w:szCs w:val="23"/>
              </w:rPr>
              <w:t>2</w:t>
            </w:r>
          </w:p>
        </w:tc>
      </w:tr>
      <w:tr w14:paraId="1556CC07" w14:textId="77777777" w:rsidTr="005F1B05">
        <w:tblPrEx>
          <w:tblW w:w="0" w:type="auto"/>
          <w:tblLook w:val="04A0"/>
        </w:tblPrEx>
        <w:tc>
          <w:tcPr>
            <w:tcW w:w="5887" w:type="dxa"/>
          </w:tcPr>
          <w:p w:rsidR="00EF5844" w:rsidP="0035102C" w14:paraId="1556CC05" w14:textId="77777777">
            <w:pPr>
              <w:widowControl/>
              <w:rPr>
                <w:b/>
                <w:bCs/>
                <w:szCs w:val="23"/>
              </w:rPr>
            </w:pPr>
            <w:r w:rsidRPr="00295477">
              <w:rPr>
                <w:szCs w:val="23"/>
              </w:rPr>
              <w:t>Quality of Budget</w:t>
            </w:r>
          </w:p>
        </w:tc>
        <w:tc>
          <w:tcPr>
            <w:tcW w:w="2699" w:type="dxa"/>
          </w:tcPr>
          <w:p w:rsidR="00EF5844" w:rsidP="0035102C" w14:paraId="1556CC06" w14:textId="77777777">
            <w:pPr>
              <w:widowControl/>
              <w:jc w:val="center"/>
              <w:rPr>
                <w:b/>
                <w:bCs/>
                <w:szCs w:val="23"/>
              </w:rPr>
            </w:pPr>
            <w:r>
              <w:rPr>
                <w:szCs w:val="23"/>
              </w:rPr>
              <w:t>7</w:t>
            </w:r>
          </w:p>
        </w:tc>
      </w:tr>
      <w:tr w14:paraId="1556CC0A" w14:textId="77777777" w:rsidTr="005F1B05">
        <w:tblPrEx>
          <w:tblW w:w="0" w:type="auto"/>
          <w:tblLook w:val="04A0"/>
        </w:tblPrEx>
        <w:tc>
          <w:tcPr>
            <w:tcW w:w="5887" w:type="dxa"/>
          </w:tcPr>
          <w:p w:rsidR="00EF5844" w:rsidRPr="005263CE" w:rsidP="0035102C" w14:paraId="1556CC08" w14:textId="77777777">
            <w:pPr>
              <w:widowControl/>
              <w:jc w:val="center"/>
              <w:rPr>
                <w:b/>
                <w:szCs w:val="23"/>
              </w:rPr>
            </w:pPr>
            <w:r>
              <w:rPr>
                <w:b/>
                <w:szCs w:val="23"/>
              </w:rPr>
              <w:t>Total Maximum Points</w:t>
            </w:r>
          </w:p>
        </w:tc>
        <w:tc>
          <w:tcPr>
            <w:tcW w:w="2699" w:type="dxa"/>
          </w:tcPr>
          <w:p w:rsidR="00EF5844" w:rsidRPr="005263CE" w:rsidP="0035102C" w14:paraId="1556CC09" w14:textId="77777777">
            <w:pPr>
              <w:widowControl/>
              <w:jc w:val="center"/>
              <w:rPr>
                <w:b/>
                <w:szCs w:val="23"/>
              </w:rPr>
            </w:pPr>
            <w:r w:rsidRPr="005263CE">
              <w:rPr>
                <w:b/>
                <w:szCs w:val="23"/>
              </w:rPr>
              <w:t>100</w:t>
            </w:r>
          </w:p>
        </w:tc>
      </w:tr>
    </w:tbl>
    <w:p w:rsidR="00EF5844" w:rsidP="0035102C" w14:paraId="1556CC0B" w14:textId="77777777">
      <w:pPr>
        <w:rPr>
          <w:b/>
          <w:bCs/>
          <w:szCs w:val="23"/>
        </w:rPr>
      </w:pPr>
    </w:p>
    <w:p w:rsidR="00AD4348" w14:paraId="2883707B" w14:textId="77777777">
      <w:pPr>
        <w:rPr>
          <w:bCs/>
          <w:szCs w:val="23"/>
        </w:rPr>
      </w:pPr>
    </w:p>
    <w:p w:rsidR="00663984" w:rsidP="005D09B1" w14:paraId="3DA95D30" w14:textId="77777777">
      <w:pPr>
        <w:rPr>
          <w:bCs/>
          <w:szCs w:val="23"/>
        </w:rPr>
      </w:pPr>
    </w:p>
    <w:p w:rsidR="00663984" w:rsidRPr="00663984" w:rsidP="00663984" w14:paraId="41905A5F" w14:textId="77777777">
      <w:pPr>
        <w:rPr>
          <w:szCs w:val="23"/>
        </w:rPr>
      </w:pPr>
    </w:p>
    <w:p w:rsidR="00663984" w:rsidP="005D09B1" w14:paraId="2A7FA792" w14:textId="77777777">
      <w:pPr>
        <w:rPr>
          <w:bCs/>
          <w:szCs w:val="23"/>
        </w:rPr>
      </w:pPr>
    </w:p>
    <w:p w:rsidR="00663984" w:rsidP="00B16186" w14:paraId="4FC2CA64" w14:textId="77777777">
      <w:pPr>
        <w:jc w:val="center"/>
        <w:rPr>
          <w:bCs/>
          <w:szCs w:val="23"/>
        </w:rPr>
      </w:pPr>
    </w:p>
    <w:p w:rsidR="005D09B1" w:rsidRPr="00726B77" w:rsidP="005D09B1" w14:paraId="253E3E76" w14:textId="7E4C4A14">
      <w:pPr>
        <w:rPr>
          <w:szCs w:val="23"/>
        </w:rPr>
      </w:pPr>
      <w:r w:rsidRPr="00663984">
        <w:rPr>
          <w:szCs w:val="23"/>
        </w:rPr>
        <w:br w:type="page"/>
      </w:r>
      <w:r w:rsidRPr="00726B77">
        <w:rPr>
          <w:szCs w:val="23"/>
        </w:rPr>
        <w:t>The following guidance may assist you in addressing</w:t>
      </w:r>
      <w:r>
        <w:rPr>
          <w:szCs w:val="23"/>
        </w:rPr>
        <w:t xml:space="preserve"> </w:t>
      </w:r>
      <w:r w:rsidRPr="00726B77">
        <w:rPr>
          <w:szCs w:val="23"/>
        </w:rPr>
        <w:t xml:space="preserve">the </w:t>
      </w:r>
      <w:r>
        <w:rPr>
          <w:szCs w:val="23"/>
        </w:rPr>
        <w:t xml:space="preserve">selection criteria </w:t>
      </w:r>
      <w:r w:rsidRPr="00726B77">
        <w:rPr>
          <w:szCs w:val="23"/>
        </w:rPr>
        <w:t xml:space="preserve">that will be used to evaluate </w:t>
      </w:r>
      <w:r>
        <w:rPr>
          <w:szCs w:val="23"/>
        </w:rPr>
        <w:t>your application</w:t>
      </w:r>
      <w:r w:rsidRPr="00726B77">
        <w:rPr>
          <w:szCs w:val="23"/>
        </w:rPr>
        <w:t>:</w:t>
      </w:r>
    </w:p>
    <w:p w:rsidR="00EF5844" w:rsidRPr="00295477" w:rsidP="0035102C" w14:paraId="1556CC0D" w14:textId="77777777">
      <w:pPr>
        <w:rPr>
          <w:b/>
          <w:bCs/>
          <w:szCs w:val="23"/>
        </w:rPr>
      </w:pPr>
    </w:p>
    <w:p w:rsidR="0094336C" w:rsidP="00C340D2" w14:paraId="2EEF39ED"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r w:rsidRPr="00295477">
        <w:rPr>
          <w:b/>
          <w:bCs/>
          <w:snapToGrid w:val="0"/>
          <w:szCs w:val="20"/>
        </w:rPr>
        <w:t xml:space="preserve">(a) </w:t>
      </w:r>
      <w:r w:rsidRPr="00295477">
        <w:rPr>
          <w:b/>
          <w:bCs/>
          <w:snapToGrid w:val="0"/>
          <w:szCs w:val="20"/>
          <w:u w:val="single"/>
        </w:rPr>
        <w:t>Quality of Comprehensive Development Plan</w:t>
      </w:r>
      <w:r w:rsidR="005D09B1">
        <w:rPr>
          <w:b/>
          <w:bCs/>
          <w:snapToGrid w:val="0"/>
          <w:szCs w:val="20"/>
          <w:u w:val="single"/>
        </w:rPr>
        <w:t xml:space="preserve"> (CDP)</w:t>
      </w:r>
      <w:r w:rsidRPr="005263CE">
        <w:rPr>
          <w:b/>
          <w:bCs/>
          <w:snapToGrid w:val="0"/>
          <w:szCs w:val="20"/>
        </w:rPr>
        <w:t xml:space="preserve"> </w:t>
      </w:r>
      <w:r w:rsidRPr="005263CE">
        <w:rPr>
          <w:bCs/>
          <w:snapToGrid w:val="0"/>
          <w:szCs w:val="20"/>
        </w:rPr>
        <w:t>(Maximum: 2</w:t>
      </w:r>
      <w:r>
        <w:rPr>
          <w:bCs/>
          <w:snapToGrid w:val="0"/>
          <w:szCs w:val="20"/>
        </w:rPr>
        <w:t>0</w:t>
      </w:r>
      <w:r w:rsidRPr="005263CE">
        <w:rPr>
          <w:bCs/>
          <w:snapToGrid w:val="0"/>
          <w:szCs w:val="20"/>
        </w:rPr>
        <w:t xml:space="preserve"> points)</w:t>
      </w:r>
      <w:r w:rsidR="00C340D2">
        <w:rPr>
          <w:bCs/>
          <w:snapToGrid w:val="0"/>
          <w:szCs w:val="20"/>
        </w:rPr>
        <w:t xml:space="preserve">  </w:t>
      </w:r>
    </w:p>
    <w:p w:rsidR="0094336C" w:rsidP="00C340D2" w14:paraId="32D657F9"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p>
    <w:p w:rsidR="00C340D2" w:rsidP="00C340D2" w14:paraId="3BEABDE1" w14:textId="21BB8B29">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Cs/>
          <w:snapToGrid w:val="0"/>
          <w:szCs w:val="20"/>
        </w:rPr>
      </w:pPr>
      <w:r w:rsidRPr="00726B77">
        <w:rPr>
          <w:bCs/>
          <w:snapToGrid w:val="0"/>
          <w:szCs w:val="20"/>
        </w:rPr>
        <w:t>The extent to which-</w:t>
      </w:r>
    </w:p>
    <w:p w:rsidR="00EF5844" w:rsidRPr="00295477" w:rsidP="0035102C" w14:paraId="1556CC0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p>
    <w:p w:rsidR="00EF5844" w:rsidRPr="00295477" w:rsidP="0035102C" w14:paraId="1556CC10" w14:textId="682036B0">
      <w:pPr>
        <w:tabs>
          <w:tab w:val="left" w:leader="dot" w:pos="45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 xml:space="preserve">(1) </w:t>
      </w:r>
      <w:r w:rsidRPr="00295477">
        <w:rPr>
          <w:b/>
          <w:bCs/>
        </w:rPr>
        <w:t>The</w:t>
      </w:r>
      <w:r w:rsidRPr="00295477">
        <w:rPr>
          <w:b/>
        </w:rPr>
        <w:t xml:space="preserve"> strengths, weaknesses, and significant problems of the institution’s academic programs, institutional management, and fiscal stability are clearly and comprehensively analyzed and result from a process that involved major constituencies of the institution.</w:t>
      </w:r>
      <w:r w:rsidR="00C53CE8">
        <w:rPr>
          <w:b/>
        </w:rPr>
        <w:t xml:space="preserve"> (5 points)</w:t>
      </w:r>
    </w:p>
    <w:p w:rsidR="00EF5844" w:rsidRPr="00295477" w:rsidP="0035102C" w14:paraId="1556CC1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jc w:val="center"/>
        <w:rPr>
          <w:bCs/>
          <w:snapToGrid w:val="0"/>
          <w:szCs w:val="20"/>
        </w:rPr>
      </w:pPr>
    </w:p>
    <w:p w:rsidR="00EF5844" w:rsidRPr="00295477" w:rsidP="008E60DB" w14:paraId="1556CC12" w14:textId="02D32FEA">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79260B">
        <w:rPr>
          <w:b/>
          <w:bCs/>
          <w:iCs/>
        </w:rPr>
        <w:t>Content:</w:t>
      </w:r>
      <w:r w:rsidRPr="00295477">
        <w:t xml:space="preserve"> </w:t>
      </w:r>
      <w:r w:rsidR="00C55BB8">
        <w:t xml:space="preserve"> </w:t>
      </w:r>
      <w:r w:rsidRPr="00295477">
        <w:t xml:space="preserve">Separately describe and analyze your institution's strengths, weaknesses, and significant problems in the following three areas as they relate to </w:t>
      </w:r>
      <w:r w:rsidRPr="00295477">
        <w:rPr>
          <w:u w:val="single"/>
        </w:rPr>
        <w:t>each</w:t>
      </w:r>
      <w:r w:rsidRPr="00295477">
        <w:t xml:space="preserve"> proposed activity:</w:t>
      </w:r>
    </w:p>
    <w:p w:rsidR="00EF5844" w:rsidRPr="00295477" w:rsidP="00EF5844" w14:paraId="1556CC1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jc w:val="center"/>
      </w:pPr>
    </w:p>
    <w:p w:rsidR="00EF5844" w:rsidRPr="00295477" w:rsidP="005F1B05" w14:paraId="1556CC1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 xml:space="preserve">1. </w:t>
      </w:r>
      <w:r>
        <w:t xml:space="preserve"> </w:t>
      </w:r>
      <w:r w:rsidRPr="00295477">
        <w:t>Academic programs,</w:t>
      </w:r>
    </w:p>
    <w:p w:rsidR="00EF5844" w:rsidRPr="00295477" w:rsidP="005F1B05" w14:paraId="1556CC1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2.  Institutional management, and</w:t>
      </w:r>
    </w:p>
    <w:p w:rsidR="00EF5844" w:rsidP="005F1B05" w14:paraId="1556CC1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right="1180"/>
      </w:pPr>
      <w:r w:rsidRPr="00295477">
        <w:t>3.  Fiscal stability.</w:t>
      </w:r>
    </w:p>
    <w:p w:rsidR="00EF5844" w:rsidRPr="00295477" w:rsidP="00EF5844" w14:paraId="1556CC1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990" w:right="1180"/>
      </w:pPr>
    </w:p>
    <w:p w:rsidR="00EF5844" w:rsidRPr="00295477" w:rsidP="0035102C" w14:paraId="1556CC18" w14:textId="1186936B">
      <w:pPr>
        <w:tabs>
          <w:tab w:val="left" w:leader="dot" w:pos="36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w:t>
      </w:r>
      <w:r w:rsidR="001E7B2E">
        <w:t>W</w:t>
      </w:r>
      <w:r w:rsidRPr="00295477">
        <w:t xml:space="preserve">eaknesses” and “significant problems” </w:t>
      </w:r>
      <w:r w:rsidR="001E7B2E">
        <w:t xml:space="preserve">will be considered </w:t>
      </w:r>
      <w:r w:rsidRPr="00295477">
        <w:t xml:space="preserve">one and the same.  Use the grant funds to address some of these weaknesses and problems. </w:t>
      </w:r>
      <w:r w:rsidR="00025088">
        <w:t xml:space="preserve"> </w:t>
      </w:r>
      <w:r w:rsidRPr="00295477">
        <w:t xml:space="preserve">Here are some guidelines for stating the problems: </w:t>
      </w:r>
    </w:p>
    <w:p w:rsidR="00EF5844" w:rsidRPr="00E73CD8" w:rsidP="00E73CD8" w14:paraId="1556CC19" w14:textId="77777777">
      <w:pPr>
        <w:pStyle w:val="ListParagraph"/>
        <w:numPr>
          <w:ilvl w:val="0"/>
          <w:numId w:val="4"/>
        </w:numPr>
        <w:tabs>
          <w:tab w:val="clear" w:pos="3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sz w:val="24"/>
          <w:szCs w:val="24"/>
        </w:rPr>
      </w:pPr>
      <w:r w:rsidRPr="00E73CD8">
        <w:rPr>
          <w:bCs/>
          <w:sz w:val="24"/>
          <w:szCs w:val="24"/>
        </w:rPr>
        <w:t>State what is “too high” or what is “too low.”</w:t>
      </w:r>
      <w:r w:rsidRPr="00E73CD8">
        <w:rPr>
          <w:sz w:val="24"/>
          <w:szCs w:val="24"/>
        </w:rPr>
        <w:t xml:space="preserve">  For example, the percentage of freshmen students who fail four courses is too high.  When you state the problem this way, the objectives become obvious.  </w:t>
      </w:r>
      <w:r w:rsidRPr="00E73CD8">
        <w:rPr>
          <w:iCs/>
          <w:sz w:val="24"/>
          <w:szCs w:val="24"/>
        </w:rPr>
        <w:t>Such as</w:t>
      </w:r>
      <w:r w:rsidRPr="00E73CD8">
        <w:rPr>
          <w:sz w:val="24"/>
          <w:szCs w:val="24"/>
        </w:rPr>
        <w:t>, “to decrease, from 42 percent to 30 percent, the percentage of freshmen students who fail four courses.”</w:t>
      </w:r>
    </w:p>
    <w:p w:rsidR="00EF5844" w:rsidRPr="00E73CD8" w:rsidP="00E73CD8" w14:paraId="1556CC1A" w14:textId="1D695D49">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Avoid problem statements that declare the problem as "the lack of " or "the need for" the very solution you are proposing for funding.  Such as, “the problem with our academic programs is a lack of or need for student services outside the classroom.  Thus, we propose an activity to establish those student services."  This type of statement usually contains circular reasoning. </w:t>
      </w:r>
    </w:p>
    <w:p w:rsidR="00EF5844" w:rsidRPr="00E73CD8" w:rsidP="00E73CD8" w14:paraId="1556CC1B"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Provide summaries of or excerpts from recent data, reports, evaluations or studies that demonstrate that you have objectively and thoroughly analyzed your institution’s main problems. </w:t>
      </w:r>
    </w:p>
    <w:p w:rsidR="00EF5844" w:rsidRPr="00E73CD8" w:rsidP="00E73CD8" w14:paraId="1556CC1C"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sz w:val="24"/>
          <w:szCs w:val="24"/>
        </w:rPr>
      </w:pPr>
      <w:r w:rsidRPr="00E73CD8">
        <w:rPr>
          <w:bCs/>
          <w:sz w:val="24"/>
          <w:szCs w:val="24"/>
        </w:rPr>
        <w:t xml:space="preserve">Describe the process you used to formulate the above information. </w:t>
      </w:r>
    </w:p>
    <w:p w:rsidR="00EF5844" w:rsidRPr="00E73CD8" w:rsidP="00E73CD8" w14:paraId="1556CC1D" w14:textId="77777777">
      <w:pPr>
        <w:pStyle w:val="ListParagraph"/>
        <w:numPr>
          <w:ilvl w:val="0"/>
          <w:numId w:val="4"/>
        </w:numPr>
        <w:tabs>
          <w:tab w:val="left" w:leader="dot" w:pos="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spacing w:before="240"/>
        <w:rPr>
          <w:bCs/>
        </w:rPr>
      </w:pPr>
      <w:r w:rsidRPr="00E73CD8">
        <w:rPr>
          <w:bCs/>
          <w:sz w:val="24"/>
          <w:szCs w:val="24"/>
        </w:rPr>
        <w:t>Provide evidence of the extent and nature of the faculty, staff, students, community, industry, and other major constituents' involvement in this process.  You may rely on previously written information, such as a self-study for accreditation, as long as your process for developing the information involved the major constituencies' representatives and reflects your institution's current situation.</w:t>
      </w:r>
    </w:p>
    <w:p w:rsidR="00EF5844" w:rsidRPr="00295477" w:rsidP="0035102C" w14:paraId="1556CC1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1F" w14:textId="72717FFD">
      <w:pPr>
        <w:tabs>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rPr>
        <w:t>(2) The goals for the institution’s academic programs, institutional management, and fiscal stability are realistic and based on comprehensive analysis.</w:t>
      </w:r>
      <w:r w:rsidRPr="00295477">
        <w:t xml:space="preserve">  </w:t>
      </w:r>
      <w:r w:rsidRPr="00C53CE8" w:rsidR="00C53CE8">
        <w:rPr>
          <w:b/>
          <w:bCs/>
        </w:rPr>
        <w:t>(5 points)</w:t>
      </w:r>
    </w:p>
    <w:p w:rsidR="00EF5844" w:rsidRPr="00295477" w:rsidP="0035102C" w14:paraId="1556CC2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00EF5844" w:rsidRPr="00295477" w:rsidP="0035102C" w14:paraId="1556CC21" w14:textId="51EE09C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295477">
        <w:rPr>
          <w:i/>
        </w:rPr>
        <w:t xml:space="preserve"> </w:t>
      </w:r>
      <w:r w:rsidR="00C55BB8">
        <w:rPr>
          <w:iCs/>
        </w:rPr>
        <w:t xml:space="preserve"> </w:t>
      </w:r>
      <w:r w:rsidRPr="00295477">
        <w:t xml:space="preserve">Based on a comprehensive analysis of your institution's strengths, weaknesses, and significant problems, separately state the institutional goals as they relate to </w:t>
      </w:r>
      <w:r w:rsidRPr="00295477">
        <w:rPr>
          <w:u w:val="single"/>
        </w:rPr>
        <w:t>each</w:t>
      </w:r>
      <w:r w:rsidRPr="00295477">
        <w:t xml:space="preserve"> proposed activity you plan to address using Title III, Part </w:t>
      </w:r>
      <w:r w:rsidR="00E93093">
        <w:t>F</w:t>
      </w:r>
      <w:r w:rsidRPr="00295477">
        <w:t>, ANNH Program funds.</w:t>
      </w:r>
      <w:r>
        <w:t xml:space="preserve">  These will be the overall goals you expect from the successful implementation of the activity/activities.  </w:t>
      </w:r>
    </w:p>
    <w:p w:rsidR="00EF5844" w:rsidRPr="00295477" w:rsidP="0035102C" w14:paraId="1556CC2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pPr>
    </w:p>
    <w:p w:rsidR="00EF5844" w:rsidRPr="00295477" w:rsidP="0035102C" w14:paraId="1556CC23" w14:textId="6B5EBBC9">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(3)</w:t>
      </w:r>
      <w:r w:rsidRPr="00295477">
        <w:rPr>
          <w:bCs/>
        </w:rPr>
        <w:t xml:space="preserve"> </w:t>
      </w:r>
      <w:r w:rsidRPr="00295477">
        <w:rPr>
          <w:b/>
          <w:bCs/>
        </w:rPr>
        <w:t>The</w:t>
      </w:r>
      <w:r w:rsidRPr="00295477">
        <w:rPr>
          <w:b/>
        </w:rPr>
        <w:t xml:space="preserve"> objectives stated in the plan are measurable, related to institutional goals, and if achieved, will contribute to the growth and self-sufficiency of the institution.</w:t>
      </w:r>
      <w:r w:rsidR="005B7EDB">
        <w:rPr>
          <w:b/>
        </w:rPr>
        <w:t xml:space="preserve"> (5 points)</w:t>
      </w:r>
    </w:p>
    <w:p w:rsidR="00EF5844" w:rsidRPr="00295477" w:rsidP="0035102C" w14:paraId="1556CC2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5" w14:textId="3F422B9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295477">
        <w:rPr>
          <w:i/>
        </w:rPr>
        <w:t xml:space="preserve"> </w:t>
      </w:r>
      <w:r w:rsidR="00C55BB8">
        <w:rPr>
          <w:iCs/>
        </w:rPr>
        <w:t xml:space="preserve"> </w:t>
      </w:r>
      <w:r w:rsidRPr="00295477">
        <w:rPr>
          <w:iCs/>
        </w:rPr>
        <w:t>Focusing only on the</w:t>
      </w:r>
      <w:r>
        <w:rPr>
          <w:iCs/>
        </w:rPr>
        <w:t xml:space="preserve"> overall (5-year)</w:t>
      </w:r>
      <w:r w:rsidRPr="00295477">
        <w:rPr>
          <w:iCs/>
        </w:rPr>
        <w:t xml:space="preserve"> institutional </w:t>
      </w:r>
      <w:r>
        <w:rPr>
          <w:iCs/>
        </w:rPr>
        <w:t>outcomes/</w:t>
      </w:r>
      <w:r w:rsidRPr="00295477">
        <w:rPr>
          <w:iCs/>
        </w:rPr>
        <w:t xml:space="preserve">objectives that are specifically related to your proposed Title III, Part </w:t>
      </w:r>
      <w:r w:rsidR="00E93093">
        <w:rPr>
          <w:iCs/>
        </w:rPr>
        <w:t>F</w:t>
      </w:r>
      <w:r w:rsidRPr="00295477">
        <w:rPr>
          <w:iCs/>
        </w:rPr>
        <w:t>, ANNH Program activities, separately p</w:t>
      </w:r>
      <w:r w:rsidRPr="00295477">
        <w:t xml:space="preserve">rovide measurable objectives for how you will reach each of the goals as you discussed in #2.  Achieving the objectives outlined should contribute to the growth and self-sufficiency of the institution.  </w:t>
      </w:r>
      <w:r w:rsidRPr="00326BB9">
        <w:t xml:space="preserve">For example, by revamping the curriculum (academic stability) to include technology and other pedagogical best practices, the goal is to increase the retention of first-year students by 40% by 9/30/20XX.  These outcomes/objectives are directly related to the individual activity objectives, but they are not the same.  These are the cumulative result of each activity’s objectives.  To continue with the above example, yearly objectives will show shorter increases in retention of first-year students—5% in year one, 10% in year two 20% in year three, 30% in year four and 40% in year five.   </w:t>
      </w:r>
    </w:p>
    <w:p w:rsidR="00EF5844" w:rsidRPr="00295477" w:rsidP="0035102C" w14:paraId="1556CC2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B16186" w:rsidP="0035102C" w14:paraId="1556CC2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color w:val="000000"/>
        </w:rPr>
      </w:pPr>
      <w:r w:rsidRPr="00B16186">
        <w:rPr>
          <w:color w:val="000000"/>
        </w:rPr>
        <w:t>Describe in measurable terms how objectives are related to the goals of the institution.  The description should include details on the following:</w:t>
      </w:r>
    </w:p>
    <w:p w:rsidR="00EF5844" w:rsidRPr="00295477" w:rsidP="0035102C" w14:paraId="1556CC2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295477" w:rsidP="0035102C" w14:paraId="1556CC2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Specific Tasks</w:t>
      </w:r>
    </w:p>
    <w:p w:rsidR="00EF5844" w:rsidRPr="00295477" w:rsidP="0035102C" w14:paraId="1556CC2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Institutionalize personnel, programs, and services.</w:t>
      </w:r>
    </w:p>
    <w:p w:rsidR="00EF5844" w:rsidRPr="00295477" w:rsidP="0035102C" w14:paraId="1556CC2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Methods Involved</w:t>
      </w:r>
    </w:p>
    <w:p w:rsidR="00EF5844" w:rsidRPr="00295477" w:rsidP="0035102C" w14:paraId="1556CC2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Operational funding budgeted and allocated to sustain improvements.</w:t>
      </w:r>
    </w:p>
    <w:p w:rsidR="00EF5844" w:rsidRPr="00295477" w:rsidP="0035102C" w14:paraId="1556CC2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2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r w:rsidRPr="00295477">
        <w:rPr>
          <w:u w:val="single"/>
        </w:rPr>
        <w:t>Tangible Results</w:t>
      </w:r>
    </w:p>
    <w:p w:rsidR="00EF5844" w:rsidRPr="00295477" w:rsidP="0035102C" w14:paraId="1556CC3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Program, services, and personnel fully institutionalized.  </w:t>
      </w:r>
    </w:p>
    <w:p w:rsidR="00EF5844" w:rsidRPr="00295477" w:rsidP="0035102C" w14:paraId="1556CC3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32" w14:textId="33B05CDD">
      <w:r w:rsidRPr="00295477">
        <w:rPr>
          <w:b/>
        </w:rPr>
        <w:t>(4)</w:t>
      </w:r>
      <w:r w:rsidRPr="00295477">
        <w:rPr>
          <w:bCs/>
        </w:rPr>
        <w:t xml:space="preserve"> </w:t>
      </w:r>
      <w:r w:rsidRPr="00295477">
        <w:rPr>
          <w:b/>
          <w:bCs/>
        </w:rPr>
        <w:t>T</w:t>
      </w:r>
      <w:r w:rsidRPr="00295477">
        <w:rPr>
          <w:b/>
        </w:rPr>
        <w:t>he plan clearly and comprehensively describes the methods and resources the institution will use to institutionalize practices and improvements developed under the proposed project, including, in particular, how operational costs for personnel, maintenance, and upgrades of equipment will be paid with institutional resources.</w:t>
      </w:r>
      <w:r w:rsidR="005B7EDB">
        <w:rPr>
          <w:b/>
        </w:rPr>
        <w:t xml:space="preserve"> (5 points)</w:t>
      </w:r>
    </w:p>
    <w:p w:rsidR="00EF5844" w:rsidRPr="00295477" w:rsidP="0035102C" w14:paraId="1556CC33" w14:textId="77777777">
      <w:pPr>
        <w:rPr>
          <w:i/>
        </w:rPr>
      </w:pPr>
      <w:r w:rsidRPr="00295477">
        <w:t xml:space="preserve"> </w:t>
      </w:r>
    </w:p>
    <w:p w:rsidR="00EF5844" w:rsidRPr="00295477" w:rsidP="0035102C" w14:paraId="1556CC34" w14:textId="09E3079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00C55BB8">
        <w:rPr>
          <w:b/>
          <w:bCs/>
          <w:iCs/>
        </w:rPr>
        <w:t xml:space="preserve"> </w:t>
      </w:r>
      <w:r w:rsidRPr="00295477">
        <w:rPr>
          <w:i/>
        </w:rPr>
        <w:t xml:space="preserve"> </w:t>
      </w:r>
      <w:r w:rsidRPr="00295477">
        <w:t>In this section, separately describe the following for each proposed activity:</w:t>
      </w:r>
    </w:p>
    <w:p w:rsidR="00EF5844" w:rsidRPr="00295477" w:rsidP="0035102C" w14:paraId="1556CC3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firstLine="720"/>
        <w:rPr>
          <w:szCs w:val="20"/>
        </w:rPr>
      </w:pPr>
    </w:p>
    <w:p w:rsidR="00EF5844" w:rsidRPr="00295477" w:rsidP="0035102C" w14:paraId="1556CC36" w14:textId="77777777">
      <w:pPr>
        <w:tabs>
          <w:tab w:val="left" w:leader="dot" w:pos="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The methods your institution will use to integrate practices and improvements developed into its operations and, if appropriate, continue them after the grant ends.  For example, provide specifics on how your institution will obtain approval from appropriate internal and/or external </w:t>
      </w:r>
      <w:r w:rsidRPr="00295477">
        <w:t>governance authorities to conduct new or revised curricula and use new intervention strategies.  What will the time period be for these actions?</w:t>
      </w:r>
    </w:p>
    <w:p w:rsidR="00EF5844" w:rsidRPr="00295477" w:rsidP="0035102C" w14:paraId="1556CC37" w14:textId="77777777">
      <w:pPr>
        <w:tabs>
          <w:tab w:val="left" w:leader="dot" w:pos="0"/>
          <w:tab w:val="num" w:pos="720"/>
          <w:tab w:val="left" w:leader="dot" w:pos="108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P="0035102C" w14:paraId="1556CC38"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Provide the resources you will need to institutionalize newly developed practices and improvements and, most importantly, how you will fund them.  In particular, discuss how your institution will fund operational costs such as personnel, maintenance, and upgraded equipment.  For example, one way to ensure that positions continue after the grant ends is for your institution to pay a percentage of the salary during the grant and increase that percentage during years two, three, four, and five.  </w:t>
      </w:r>
    </w:p>
    <w:p w:rsidR="00EF5844" w:rsidP="0035102C" w14:paraId="1556CC39"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3A" w14:textId="77777777">
      <w:pPr>
        <w:tabs>
          <w:tab w:val="left" w:leader="dot" w:pos="0"/>
          <w:tab w:val="num" w:pos="1080"/>
          <w:tab w:val="left" w:leader="dot" w:pos="2160"/>
          <w:tab w:val="left" w:leader="dot" w:pos="2880"/>
          <w:tab w:val="left" w:leader="dot" w:pos="3600"/>
          <w:tab w:val="left" w:leader="dot" w:pos="4320"/>
          <w:tab w:val="left" w:leader="dot" w:pos="5040"/>
          <w:tab w:val="left" w:pos="5130"/>
          <w:tab w:val="left" w:leader="dot" w:pos="5760"/>
          <w:tab w:val="left" w:leader="dot" w:pos="6480"/>
          <w:tab w:val="left" w:leader="dot" w:pos="7200"/>
          <w:tab w:val="left" w:leader="dot" w:pos="7344"/>
          <w:tab w:val="left" w:leader="dot" w:pos="7920"/>
          <w:tab w:val="left" w:leader="dot" w:pos="8640"/>
          <w:tab w:val="left" w:leader="dot" w:pos="8784"/>
        </w:tabs>
      </w:pPr>
      <w:r w:rsidRPr="00326BB9">
        <w:t>Your response should be clear, specific, and realistic.  It is not realistic to solely depend on revenue from the expected increase in retention or enrollment (long-term outcome) to fund the institutionalization of the activity/activities.  Should these increases not materialize, how will the institution continue to implement successful activities?</w:t>
      </w:r>
    </w:p>
    <w:p w:rsidR="00460AD6" w:rsidP="0035102C" w14:paraId="1556CC3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295477" w:rsidP="0035102C" w14:paraId="1556CC3E" w14:textId="74E3BDB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 xml:space="preserve">(b) </w:t>
      </w:r>
      <w:r w:rsidRPr="00295477">
        <w:rPr>
          <w:b/>
          <w:u w:val="single"/>
        </w:rPr>
        <w:t>Quality of Activity Objectives</w:t>
      </w:r>
      <w:r>
        <w:rPr>
          <w:b/>
        </w:rPr>
        <w:t xml:space="preserve"> </w:t>
      </w:r>
      <w:r>
        <w:t>(</w:t>
      </w:r>
      <w:r w:rsidRPr="005263CE">
        <w:t>Maximum: 15 Points)</w:t>
      </w:r>
    </w:p>
    <w:p w:rsidR="00EF5844" w:rsidRPr="00295477" w:rsidP="0035102C" w14:paraId="1556CC3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5B7EDB" w:rsidP="0035102C" w14:paraId="1556CC40" w14:textId="58B0922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eastAsia="x-none"/>
        </w:rPr>
      </w:pPr>
      <w:r w:rsidRPr="00295477">
        <w:rPr>
          <w:b/>
          <w:bCs/>
          <w:szCs w:val="20"/>
          <w:lang w:val="x-none" w:eastAsia="x-none"/>
        </w:rPr>
        <w:t>(1) The extent to which the objectives for each activity are realistic and defined in terms of measurable results.</w:t>
      </w:r>
      <w:r w:rsidR="005B7EDB">
        <w:rPr>
          <w:b/>
          <w:bCs/>
          <w:szCs w:val="20"/>
          <w:lang w:eastAsia="x-none"/>
        </w:rPr>
        <w:t xml:space="preserve"> (8 points)</w:t>
      </w:r>
    </w:p>
    <w:p w:rsidR="00EF5844" w:rsidRPr="00295477" w:rsidP="0035102C" w14:paraId="1556CC41" w14:textId="77777777"/>
    <w:p w:rsidR="00EF5844" w:rsidRPr="00295477" w:rsidP="0035102C" w14:paraId="1556CC42" w14:textId="50F6DC6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295477">
        <w:rPr>
          <w:i/>
        </w:rPr>
        <w:t xml:space="preserve"> </w:t>
      </w:r>
      <w:r w:rsidR="00C55BB8">
        <w:rPr>
          <w:i/>
        </w:rPr>
        <w:t xml:space="preserve"> </w:t>
      </w:r>
      <w:r w:rsidRPr="00295477">
        <w:rPr>
          <w:iCs/>
        </w:rPr>
        <w:t>State</w:t>
      </w:r>
      <w:r w:rsidRPr="00295477">
        <w:t xml:space="preserve"> your </w:t>
      </w:r>
      <w:r w:rsidRPr="008E60DB" w:rsidR="00AD4348">
        <w:rPr>
          <w:u w:val="single"/>
        </w:rPr>
        <w:t>yearly</w:t>
      </w:r>
      <w:r w:rsidRPr="00295477" w:rsidR="00AD4348">
        <w:t xml:space="preserve"> </w:t>
      </w:r>
      <w:r w:rsidRPr="00295477">
        <w:t xml:space="preserve">objectives, separately for </w:t>
      </w:r>
      <w:r w:rsidRPr="00295477">
        <w:rPr>
          <w:u w:val="single"/>
        </w:rPr>
        <w:t>each</w:t>
      </w:r>
      <w:r w:rsidRPr="00295477">
        <w:t xml:space="preserve"> activity, which, when combined with their performance indicator(s), are measurable and realistic (not too high, not too low).  Connect each objective to the problem or weakness it should address, as you described in the CDP.  In addition:   </w:t>
      </w:r>
    </w:p>
    <w:p w:rsidR="00EF5844" w:rsidRPr="00295477" w:rsidP="0035102C" w14:paraId="1556CC43"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44"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NOT identify process objectives such as: "To establish a college-wide committee”, whose measurement is: "We formed a committee."  </w:t>
      </w:r>
      <w:r w:rsidRPr="008E60DB">
        <w:rPr>
          <w:sz w:val="24"/>
          <w:szCs w:val="24"/>
          <w:u w:val="single"/>
        </w:rPr>
        <w:t>Identify processes or tasks under the Implementation Strategy</w:t>
      </w:r>
      <w:r w:rsidRPr="00E73CD8">
        <w:rPr>
          <w:sz w:val="24"/>
          <w:szCs w:val="24"/>
        </w:rPr>
        <w:t xml:space="preserve"> as discussed next. </w:t>
      </w:r>
    </w:p>
    <w:p w:rsidR="00460AD6" w:rsidRPr="00E73CD8" w:rsidP="005F1B05" w14:paraId="1556CC45"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46"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DO NOT begin your objective with words such as "to provide," "to develop," or "to establish."  This heightens the likelihood you may be describing a process or task rather than an outcome objective.</w:t>
      </w:r>
    </w:p>
    <w:p w:rsidR="00EF5844" w:rsidRPr="00E73CD8" w:rsidP="0035102C" w14:paraId="1556CC47"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48"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DO use words such as "to increase" or "to decrease" since you are more likely to be describing a genuine, outcome objective.  However, please add a measurable target by which you will increase or decrease your proposed action and a date by which you expect the increase or decrease to be completed.</w:t>
      </w:r>
    </w:p>
    <w:p w:rsidR="00EF5844" w:rsidRPr="00E73CD8" w:rsidP="0035102C" w14:paraId="1556CC49" w14:textId="77777777">
      <w:p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4A" w14:textId="77777777">
      <w:pPr>
        <w:pStyle w:val="ListParagraph"/>
        <w:numPr>
          <w:ilvl w:val="0"/>
          <w:numId w:val="66"/>
        </w:numPr>
        <w:tabs>
          <w:tab w:val="left" w:leader="dot" w:pos="0"/>
          <w:tab w:val="left" w:leader="dot" w:pos="12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DO provide a realistic number of objectives and performance indicators for </w:t>
      </w:r>
      <w:r w:rsidRPr="00E73CD8">
        <w:rPr>
          <w:sz w:val="24"/>
          <w:szCs w:val="24"/>
          <w:u w:val="single"/>
        </w:rPr>
        <w:t>each</w:t>
      </w:r>
      <w:r w:rsidRPr="00E73CD8">
        <w:rPr>
          <w:sz w:val="24"/>
          <w:szCs w:val="24"/>
        </w:rPr>
        <w:t xml:space="preserve"> proposed activity and for each year you are requesting funds for that activity.</w:t>
      </w:r>
    </w:p>
    <w:p w:rsidR="00EF5844" w:rsidP="0035102C" w14:paraId="1556CC4B" w14:textId="77777777">
      <w:pPr>
        <w:pStyle w:val="ListParagraph"/>
        <w:ind w:left="0"/>
        <w:rPr>
          <w:sz w:val="24"/>
          <w:szCs w:val="24"/>
        </w:rPr>
      </w:pPr>
    </w:p>
    <w:p w:rsidR="00EF5844" w:rsidRPr="00F3199E" w:rsidP="0035102C" w14:paraId="1556CC4C" w14:textId="77777777">
      <w:r w:rsidRPr="00F3199E">
        <w:t xml:space="preserve">For example: </w:t>
      </w:r>
    </w:p>
    <w:p w:rsidR="00E73CD8" w:rsidP="00E73CD8" w14:paraId="1A86E8E2" w14:textId="77777777">
      <w:pPr>
        <w:contextualSpacing/>
      </w:pPr>
      <w:r w:rsidRPr="00F3199E">
        <w:t xml:space="preserve">Objective: </w:t>
      </w:r>
    </w:p>
    <w:p w:rsidR="00EF5844" w:rsidRPr="00E73CD8" w:rsidP="00E73CD8" w14:paraId="1556CC4E" w14:textId="44A0E9E9">
      <w:pPr>
        <w:pStyle w:val="ListParagraph"/>
        <w:numPr>
          <w:ilvl w:val="0"/>
          <w:numId w:val="67"/>
        </w:numPr>
        <w:contextualSpacing/>
        <w:rPr>
          <w:sz w:val="24"/>
          <w:szCs w:val="24"/>
        </w:rPr>
      </w:pPr>
      <w:r w:rsidRPr="00E73CD8">
        <w:rPr>
          <w:sz w:val="24"/>
          <w:szCs w:val="24"/>
        </w:rPr>
        <w:t>By the end of year 2 (9/30/20XX) 30% of all incoming freshmen will have a college pathway plan established.</w:t>
      </w:r>
    </w:p>
    <w:p w:rsidR="00EF5844" w:rsidRPr="00F3199E" w:rsidP="0035102C" w14:paraId="1556CC4F" w14:textId="77777777">
      <w:pPr>
        <w:contextualSpacing/>
      </w:pPr>
    </w:p>
    <w:p w:rsidR="00EF5844" w:rsidRPr="00F3199E" w:rsidP="0035102C" w14:paraId="1556CC50" w14:textId="77777777">
      <w:pPr>
        <w:contextualSpacing/>
      </w:pPr>
      <w:r w:rsidRPr="00F3199E">
        <w:t xml:space="preserve">Some Possible Performance Indicators: </w:t>
      </w:r>
    </w:p>
    <w:p w:rsidR="00EF5844" w:rsidRPr="00F3199E" w:rsidP="00E73CD8" w14:paraId="1556CC51" w14:textId="77777777">
      <w:pPr>
        <w:numPr>
          <w:ilvl w:val="0"/>
          <w:numId w:val="62"/>
        </w:numPr>
        <w:ind w:left="360"/>
        <w:contextualSpacing/>
      </w:pPr>
      <w:r w:rsidRPr="00F3199E">
        <w:t>Train an additional 15 faculty members on advising methods by October 30, 20XX</w:t>
      </w:r>
    </w:p>
    <w:p w:rsidR="00EF5844" w:rsidRPr="00F3199E" w:rsidP="00E73CD8" w14:paraId="1556CC52" w14:textId="77777777">
      <w:pPr>
        <w:numPr>
          <w:ilvl w:val="0"/>
          <w:numId w:val="62"/>
        </w:numPr>
        <w:ind w:left="360"/>
        <w:contextualSpacing/>
      </w:pPr>
      <w:r w:rsidRPr="00F3199E">
        <w:t>By October 1</w:t>
      </w:r>
      <w:r w:rsidRPr="00F3199E">
        <w:rPr>
          <w:vertAlign w:val="superscript"/>
        </w:rPr>
        <w:t>st</w:t>
      </w:r>
      <w:r w:rsidRPr="00F3199E">
        <w:t xml:space="preserve">, schedule advising appointments for 60% of incoming freshmen. </w:t>
      </w:r>
    </w:p>
    <w:p w:rsidR="00EF5844" w:rsidRPr="00F3199E" w:rsidP="00E73CD8" w14:paraId="1556CC53" w14:textId="77777777">
      <w:pPr>
        <w:numPr>
          <w:ilvl w:val="0"/>
          <w:numId w:val="62"/>
        </w:numPr>
        <w:tabs>
          <w:tab w:val="left" w:leader="dot" w:pos="0"/>
          <w:tab w:val="left" w:leader="dot" w:pos="1260"/>
          <w:tab w:val="left" w:leader="dot" w:pos="252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360"/>
      </w:pPr>
      <w:r w:rsidRPr="00F3199E">
        <w:t>Send electronic reminders to all scheduled students (60% of incoming freshmen) regarding their upcoming appointments.</w:t>
      </w:r>
    </w:p>
    <w:p w:rsidR="00EF5844" w:rsidRPr="00295477" w:rsidP="0035102C" w14:paraId="1556CC5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Cs w:val="20"/>
          <w:lang w:val="x-none" w:eastAsia="x-none"/>
        </w:rPr>
      </w:pPr>
    </w:p>
    <w:p w:rsidR="00EF5844" w:rsidRPr="005B7EDB" w:rsidP="0035102C" w14:paraId="1556CC55" w14:textId="5309E9B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szCs w:val="20"/>
          <w:lang w:eastAsia="x-none"/>
        </w:rPr>
      </w:pPr>
      <w:r w:rsidRPr="00295477">
        <w:rPr>
          <w:b/>
          <w:bCs/>
          <w:szCs w:val="20"/>
          <w:lang w:val="x-none" w:eastAsia="x-none"/>
        </w:rPr>
        <w:t>(2) The extent to which the objectives for each activity are directly related to the problems to be solved and to the goals of the comprehensive development plan.</w:t>
      </w:r>
      <w:r w:rsidR="005B7EDB">
        <w:rPr>
          <w:b/>
          <w:bCs/>
          <w:szCs w:val="20"/>
          <w:lang w:eastAsia="x-none"/>
        </w:rPr>
        <w:t xml:space="preserve"> (7 points)</w:t>
      </w:r>
    </w:p>
    <w:p w:rsidR="00EF5844" w:rsidRPr="00295477" w:rsidP="0035102C" w14:paraId="1556CC5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RPr="00295477" w:rsidP="0035102C" w14:paraId="1556CC57" w14:textId="7536A385">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5D09B1">
        <w:rPr>
          <w:b/>
          <w:bCs/>
          <w:iCs/>
        </w:rPr>
        <w:t>:</w:t>
      </w:r>
      <w:r w:rsidRPr="00295477">
        <w:rPr>
          <w:iCs/>
        </w:rPr>
        <w:t xml:space="preserve"> </w:t>
      </w:r>
      <w:r w:rsidR="00C55BB8">
        <w:rPr>
          <w:iCs/>
        </w:rPr>
        <w:t xml:space="preserve"> </w:t>
      </w:r>
      <w:r w:rsidRPr="00295477">
        <w:rPr>
          <w:iCs/>
        </w:rPr>
        <w:t>Separately describe</w:t>
      </w:r>
      <w:r w:rsidRPr="00295477">
        <w:t xml:space="preserve"> how meeting the objectives of </w:t>
      </w:r>
      <w:r w:rsidRPr="00295477">
        <w:rPr>
          <w:u w:val="single"/>
        </w:rPr>
        <w:t>each</w:t>
      </w:r>
      <w:r w:rsidRPr="00295477">
        <w:t xml:space="preserve"> proposed activity will address a problem identified in the CDP and affect your institution's ability to address its goals for its academic programs, institutional management, or fiscal stability.</w:t>
      </w:r>
    </w:p>
    <w:p w:rsidR="00EF5844" w:rsidRPr="00295477" w:rsidP="0035102C" w14:paraId="1556CC5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P="0035102C" w14:paraId="1556CC59" w14:textId="54D8336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If you need funds for more than one activity, you may propose different start and end dates and vary the duration of each.  For example, you may need only three years to develop a new curriculum but five years to develop a new management information system.  Any proposed activity should address a critical problem that the CDP describes as hindering institutional growth and self-sufficiency.  </w:t>
      </w:r>
    </w:p>
    <w:p w:rsidR="00AD4348" w:rsidP="0035102C" w14:paraId="053994F3" w14:textId="734CDAF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AD4348" w:rsidRPr="00B11D93" w:rsidP="00AD4348" w14:paraId="7DAA1E3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s>
      </w:pPr>
      <w:r w:rsidRPr="00B11D93">
        <w:t xml:space="preserve">Please note that </w:t>
      </w:r>
      <w:r w:rsidRPr="00B11D93">
        <w:rPr>
          <w:b/>
          <w:bCs/>
        </w:rPr>
        <w:t xml:space="preserve">there </w:t>
      </w:r>
      <w:r w:rsidRPr="00B11D93">
        <w:rPr>
          <w:b/>
          <w:bCs/>
          <w:u w:val="single"/>
        </w:rPr>
        <w:t>is</w:t>
      </w:r>
      <w:r w:rsidRPr="00B11D93">
        <w:rPr>
          <w:b/>
          <w:bCs/>
        </w:rPr>
        <w:t xml:space="preserve"> a difference between the objectives mentioned in the CDP section and the objectives in this section</w:t>
      </w:r>
      <w:r w:rsidRPr="00B11D93">
        <w:t>.  The word objective is equal to the</w:t>
      </w:r>
      <w:r>
        <w:t xml:space="preserve"> word </w:t>
      </w:r>
      <w:r w:rsidRPr="00B11D93">
        <w:t xml:space="preserve">goals in the CDP section.  The CDP objectives are the “grand” objectives, such as to increase enrollment, retention, and strengthen fiscal stability.  For example, you have a problem with retention and, realize that those dropping out are low-income and/or minority students who need additional academic assistance.  You design an activity to offer intensive advising, a first-year experience (FYE) program, etc.  In this example, the CDP goals/objectives would be something like increase freshman retention by 5% at the end of the grant (current baseline 55%). </w:t>
      </w:r>
    </w:p>
    <w:p w:rsidR="00AD4348" w:rsidRPr="00B11D93" w:rsidP="00AD4348" w14:paraId="025560E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720" w:right="1120"/>
      </w:pPr>
    </w:p>
    <w:p w:rsidR="00AD4348" w:rsidRPr="00B11D93" w:rsidP="00AD4348" w14:paraId="207401D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r w:rsidRPr="00B11D93">
        <w:t xml:space="preserve">Your activity objectives would be those tasks directly related to the activity you have decided to implement to address your retention issue.  Those would perhaps include, by Y5, 100% of courses with high DFW rates across Departments (15) will have established learning communities (3 by Y2, 7 by Y3, etc.).  Performance Indicators would be: By the end of Y1, instructors for all 3 gateway courses (6 instructors) are trained in creating learning communities.  </w:t>
      </w:r>
    </w:p>
    <w:p w:rsidR="00AD4348" w:rsidRPr="00B11D93" w:rsidP="00AD4348" w14:paraId="1D77999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p w:rsidR="00AD4348" w:rsidP="00AD4348" w14:paraId="104BB901" w14:textId="7189773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r w:rsidRPr="00B11D93">
        <w:t xml:space="preserve">If you are a visual learner, please see the table below.  Note that the table has different examples, to provide more options. </w:t>
      </w:r>
    </w:p>
    <w:p w:rsidR="005D09B1" w:rsidP="00AD4348" w14:paraId="41B051CD" w14:textId="397D184F">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0F1A71AF" w14:textId="520DDE9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79209D91" w14:textId="54AF50A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660D8984" w14:textId="7CF1DEA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65F8771A" w14:textId="1410B5E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601E8AFF" w14:textId="5F3AF4A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73C81C6E" w14:textId="28059AD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5D09B1" w:rsidP="00AD4348" w14:paraId="7A12EEFE" w14:textId="089C7C12">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right="400"/>
      </w:pPr>
    </w:p>
    <w:p w:rsidR="00AD4348" w:rsidRPr="00B11D93" w:rsidP="00AD4348" w14:paraId="440526F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9720"/>
        </w:tabs>
        <w:ind w:left="720" w:right="400"/>
      </w:pPr>
    </w:p>
    <w:tbl>
      <w:tblPr>
        <w:tblStyle w:val="TableGrid2"/>
        <w:tblW w:w="10350" w:type="dxa"/>
        <w:tblInd w:w="-545" w:type="dxa"/>
        <w:tblLook w:val="04A0"/>
      </w:tblPr>
      <w:tblGrid>
        <w:gridCol w:w="3150"/>
        <w:gridCol w:w="2520"/>
        <w:gridCol w:w="2194"/>
        <w:gridCol w:w="2486"/>
      </w:tblGrid>
      <w:tr w14:paraId="4AB87DAA" w14:textId="77777777" w:rsidTr="00DC1F86">
        <w:tblPrEx>
          <w:tblW w:w="10350" w:type="dxa"/>
          <w:tblInd w:w="-545" w:type="dxa"/>
          <w:tblLook w:val="04A0"/>
        </w:tblPrEx>
        <w:tc>
          <w:tcPr>
            <w:tcW w:w="3150" w:type="dxa"/>
          </w:tcPr>
          <w:p w:rsidR="00AD4348" w:rsidRPr="006C768D" w:rsidP="00DC1F86" w14:paraId="14B4B62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60"/>
              <w:rPr>
                <w:rFonts w:cs="Times New Roman"/>
                <w:b/>
                <w:bCs/>
                <w:sz w:val="22"/>
                <w:szCs w:val="22"/>
              </w:rPr>
            </w:pPr>
            <w:r w:rsidRPr="006C768D">
              <w:rPr>
                <w:rFonts w:cs="Times New Roman"/>
                <w:b/>
                <w:bCs/>
                <w:sz w:val="22"/>
                <w:szCs w:val="22"/>
              </w:rPr>
              <w:t>CDP Objective--OUTCOMES</w:t>
            </w:r>
          </w:p>
        </w:tc>
        <w:tc>
          <w:tcPr>
            <w:tcW w:w="2520" w:type="dxa"/>
          </w:tcPr>
          <w:p w:rsidR="00AD4348" w:rsidRPr="006C768D" w:rsidP="00DC1F86" w14:paraId="73BC1F7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rPr>
                <w:rFonts w:cs="Times New Roman"/>
                <w:b/>
                <w:bCs/>
                <w:sz w:val="22"/>
                <w:szCs w:val="22"/>
              </w:rPr>
            </w:pPr>
            <w:r w:rsidRPr="006C768D">
              <w:rPr>
                <w:rFonts w:cs="Times New Roman"/>
                <w:b/>
                <w:bCs/>
                <w:sz w:val="22"/>
                <w:szCs w:val="22"/>
              </w:rPr>
              <w:t>Activity</w:t>
            </w:r>
          </w:p>
        </w:tc>
        <w:tc>
          <w:tcPr>
            <w:tcW w:w="2194" w:type="dxa"/>
          </w:tcPr>
          <w:p w:rsidR="00AD4348" w:rsidRPr="006C768D" w:rsidP="00DC1F86" w14:paraId="13105F1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b/>
                <w:bCs/>
                <w:sz w:val="22"/>
                <w:szCs w:val="22"/>
              </w:rPr>
            </w:pPr>
            <w:r w:rsidRPr="006C768D">
              <w:rPr>
                <w:rFonts w:cs="Times New Roman"/>
                <w:b/>
                <w:bCs/>
                <w:sz w:val="22"/>
                <w:szCs w:val="22"/>
              </w:rPr>
              <w:t>Activity Objectives</w:t>
            </w:r>
          </w:p>
        </w:tc>
        <w:tc>
          <w:tcPr>
            <w:tcW w:w="2486" w:type="dxa"/>
          </w:tcPr>
          <w:p w:rsidR="00AD4348" w:rsidRPr="006C768D" w:rsidP="00DC1F86" w14:paraId="761CD23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b/>
                <w:bCs/>
                <w:sz w:val="22"/>
                <w:szCs w:val="22"/>
              </w:rPr>
            </w:pPr>
            <w:r w:rsidRPr="006C768D">
              <w:rPr>
                <w:rFonts w:cs="Times New Roman"/>
                <w:b/>
                <w:bCs/>
                <w:sz w:val="22"/>
                <w:szCs w:val="22"/>
              </w:rPr>
              <w:t>Performance Indicators-- OUTPUTS</w:t>
            </w:r>
          </w:p>
        </w:tc>
      </w:tr>
      <w:tr w14:paraId="547D253E" w14:textId="77777777" w:rsidTr="00DC1F86">
        <w:tblPrEx>
          <w:tblW w:w="10350" w:type="dxa"/>
          <w:tblInd w:w="-545" w:type="dxa"/>
          <w:tblLook w:val="04A0"/>
        </w:tblPrEx>
        <w:tc>
          <w:tcPr>
            <w:tcW w:w="3150" w:type="dxa"/>
          </w:tcPr>
          <w:p w:rsidR="00AD4348" w:rsidRPr="006C768D" w:rsidP="00DC1F86" w14:paraId="22B9B0E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By end of the grant, increase retention of FT degree-seeking students by 5% (current baseline 55%).</w:t>
            </w:r>
          </w:p>
        </w:tc>
        <w:tc>
          <w:tcPr>
            <w:tcW w:w="2520" w:type="dxa"/>
          </w:tcPr>
          <w:p w:rsidR="00AD4348" w:rsidRPr="006C768D" w:rsidP="00DC1F86" w14:paraId="48C49F6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 xml:space="preserve">Create internal support systems via tutoring, mentoring, and learning communities. </w:t>
            </w:r>
          </w:p>
        </w:tc>
        <w:tc>
          <w:tcPr>
            <w:tcW w:w="2194" w:type="dxa"/>
          </w:tcPr>
          <w:p w:rsidR="00AD4348" w:rsidRPr="006C768D" w:rsidP="00DC1F86" w14:paraId="3A250F0F" w14:textId="77777777">
            <w:pPr>
              <w:tabs>
                <w:tab w:val="left" w:leader="dot" w:pos="0"/>
                <w:tab w:val="left" w:leader="dot" w:pos="720"/>
                <w:tab w:val="left" w:leader="dot" w:pos="1440"/>
                <w:tab w:val="left" w:leader="dot" w:pos="226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Fall of Year 2, 25% of at-risk students will enroll in learning communities to increase a sense of belonging. (Year 3 40%; Year 4 50%; Year 5 65%.)</w:t>
            </w:r>
          </w:p>
        </w:tc>
        <w:tc>
          <w:tcPr>
            <w:tcW w:w="2486" w:type="dxa"/>
          </w:tcPr>
          <w:p w:rsidR="00AD4348" w:rsidRPr="006C768D" w:rsidP="00DC1F86" w14:paraId="3ABF92F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By the end of Year 1, identify courses and build block schedules for 20 learning communities (750 students) to be implemented in Year 2. (Year 3: 18 new sections (1200 total</w:t>
            </w:r>
          </w:p>
          <w:p w:rsidR="00AD4348" w:rsidRPr="006C768D" w:rsidP="00DC1F86" w14:paraId="6275990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students); Year 4 12 new sections (2100 total students); Year 5: 12 sections (1800 students).</w:t>
            </w:r>
          </w:p>
        </w:tc>
      </w:tr>
      <w:tr w14:paraId="5F64A3A1" w14:textId="77777777" w:rsidTr="00DC1F86">
        <w:tblPrEx>
          <w:tblW w:w="10350" w:type="dxa"/>
          <w:tblInd w:w="-545" w:type="dxa"/>
          <w:tblLook w:val="04A0"/>
        </w:tblPrEx>
        <w:tc>
          <w:tcPr>
            <w:tcW w:w="3150" w:type="dxa"/>
          </w:tcPr>
          <w:p w:rsidR="00AD4348" w:rsidRPr="006C768D" w:rsidP="00DC1F86" w14:paraId="600AAB1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By end of the grant, increase retention of FT degree-seeking students by 5% (current baseline: 55%).</w:t>
            </w:r>
          </w:p>
        </w:tc>
        <w:tc>
          <w:tcPr>
            <w:tcW w:w="2520" w:type="dxa"/>
          </w:tcPr>
          <w:p w:rsidR="00AD4348" w:rsidRPr="006C768D" w:rsidP="00DC1F86" w14:paraId="14527CF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 xml:space="preserve">Create internal support systems via tutoring, mentoring, and learning communities. </w:t>
            </w:r>
          </w:p>
        </w:tc>
        <w:tc>
          <w:tcPr>
            <w:tcW w:w="2194" w:type="dxa"/>
          </w:tcPr>
          <w:p w:rsidR="00AD4348" w:rsidRPr="006C768D" w:rsidP="00DC1F86" w14:paraId="3B90703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Fall of Year 2, 25% of at-risk students will enroll in learning communities to increase sense of belonging. (Year 3: 40%; Year 4: 50%; Year 5: 65%.)</w:t>
            </w:r>
          </w:p>
        </w:tc>
        <w:tc>
          <w:tcPr>
            <w:tcW w:w="2486" w:type="dxa"/>
          </w:tcPr>
          <w:p w:rsidR="00AD4348" w:rsidRPr="006C768D" w:rsidP="00DC1F86" w14:paraId="2F2CA93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Sense of belonging survey designed and administered Year 1 to establish baseline. Year 2 to 5, sense of belonging survey administered with the goal of 2.5% annual increase from prior year.</w:t>
            </w:r>
          </w:p>
        </w:tc>
      </w:tr>
      <w:tr w14:paraId="20B51CF5" w14:textId="77777777" w:rsidTr="00DC1F86">
        <w:tblPrEx>
          <w:tblW w:w="10350" w:type="dxa"/>
          <w:tblInd w:w="-545" w:type="dxa"/>
          <w:tblLook w:val="04A0"/>
        </w:tblPrEx>
        <w:tc>
          <w:tcPr>
            <w:tcW w:w="3150" w:type="dxa"/>
          </w:tcPr>
          <w:p w:rsidR="00AD4348" w:rsidRPr="006C768D" w:rsidP="00DC1F86" w14:paraId="32E652F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rFonts w:cs="Times New Roman"/>
                <w:sz w:val="22"/>
                <w:szCs w:val="22"/>
              </w:rPr>
            </w:pPr>
            <w:r w:rsidRPr="006C768D">
              <w:rPr>
                <w:rFonts w:cs="Times New Roman"/>
                <w:sz w:val="22"/>
                <w:szCs w:val="22"/>
              </w:rPr>
              <w:t xml:space="preserve">By the end of the grant, decrease the number of students in academic probation by 50% (baseline: 1,250 students).  </w:t>
            </w:r>
          </w:p>
        </w:tc>
        <w:tc>
          <w:tcPr>
            <w:tcW w:w="2520" w:type="dxa"/>
          </w:tcPr>
          <w:p w:rsidR="00AD4348" w:rsidRPr="006C768D" w:rsidP="00DC1F86" w14:paraId="4909DB1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40"/>
              <w:rPr>
                <w:rFonts w:cs="Times New Roman"/>
                <w:sz w:val="22"/>
                <w:szCs w:val="22"/>
              </w:rPr>
            </w:pPr>
            <w:r w:rsidRPr="006C768D">
              <w:rPr>
                <w:rFonts w:cs="Times New Roman"/>
                <w:sz w:val="22"/>
                <w:szCs w:val="22"/>
              </w:rPr>
              <w:t>Develop and scale recovery courses for students on academic probation.</w:t>
            </w:r>
          </w:p>
        </w:tc>
        <w:tc>
          <w:tcPr>
            <w:tcW w:w="2194" w:type="dxa"/>
          </w:tcPr>
          <w:p w:rsidR="00AD4348" w:rsidRPr="006C768D" w:rsidP="00DC1F86" w14:paraId="1A2804B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the end of Year 1, the academic probation recovery course will be available to 50% of students on probation.  (Year 2: 60%; Year 3: 70%; Year 4 75%; Year 5 100%)</w:t>
            </w:r>
          </w:p>
        </w:tc>
        <w:tc>
          <w:tcPr>
            <w:tcW w:w="2486" w:type="dxa"/>
          </w:tcPr>
          <w:p w:rsidR="00AD4348" w:rsidRPr="006C768D" w:rsidP="00DC1F86" w14:paraId="0C4A7D4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20"/>
              <w:rPr>
                <w:rFonts w:cs="Times New Roman"/>
                <w:sz w:val="22"/>
                <w:szCs w:val="22"/>
              </w:rPr>
            </w:pPr>
            <w:r w:rsidRPr="006C768D">
              <w:rPr>
                <w:rFonts w:cs="Times New Roman"/>
                <w:sz w:val="22"/>
                <w:szCs w:val="22"/>
              </w:rPr>
              <w:t>By the end of Year 1, recruit and train 10 additional UNIV 1101 instructors for Fall 202X courses. (Year 2: 12 instructors; Year 3: 12 instructors; Year 4 12 instructors)</w:t>
            </w:r>
          </w:p>
        </w:tc>
      </w:tr>
    </w:tbl>
    <w:p w:rsidR="00EF5844" w:rsidRPr="00955053" w:rsidP="0035102C" w14:paraId="1556CC5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FF62A0" w:rsidP="0035102C" w14:paraId="1556CC5B" w14:textId="5509EEA0">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Pr>
          <w:b/>
        </w:rPr>
        <w:t xml:space="preserve">(c) </w:t>
      </w:r>
      <w:r w:rsidRPr="00955053">
        <w:rPr>
          <w:b/>
          <w:u w:val="single"/>
        </w:rPr>
        <w:t>Quality of the Project Design</w:t>
      </w:r>
      <w:r>
        <w:t xml:space="preserve"> (Maximum</w:t>
      </w:r>
      <w:r w:rsidR="00A54567">
        <w:t>:</w:t>
      </w:r>
      <w:r>
        <w:t xml:space="preserve"> 1</w:t>
      </w:r>
      <w:r w:rsidR="007B7388">
        <w:t>2</w:t>
      </w:r>
      <w:r>
        <w:t xml:space="preserve"> points)</w:t>
      </w:r>
    </w:p>
    <w:p w:rsidR="00EF5844" w:rsidP="0035102C" w14:paraId="1556CC5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p>
    <w:p w:rsidR="00EF5844" w:rsidRPr="00FF62A0" w:rsidP="0035102C" w14:paraId="1556CC5E" w14:textId="3FCC641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385A18">
        <w:rPr>
          <w:b/>
        </w:rPr>
        <w:t>The Secretary considers the quality of the design of the proposed project.  In determining the quality of the design of the proposed project, the Secretary considers the extent to which the proposed project demonstrates a rationale.</w:t>
      </w:r>
      <w:r w:rsidR="006F7AD4">
        <w:rPr>
          <w:b/>
        </w:rPr>
        <w:t xml:space="preserve"> (12 points)</w:t>
      </w:r>
    </w:p>
    <w:p w:rsidR="00AD4348" w:rsidP="0035102C" w14:paraId="38B0353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Cs/>
          <w:u w:val="single"/>
        </w:rPr>
      </w:pPr>
    </w:p>
    <w:p w:rsidR="00AD4348" w:rsidP="00AD4348" w14:paraId="15C19B27" w14:textId="16408D4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bCs/>
          <w:iCs/>
        </w:rPr>
      </w:pPr>
      <w:r>
        <w:rPr>
          <w:b/>
          <w:bCs/>
          <w:iCs/>
        </w:rPr>
        <w:t>Definitions:</w:t>
      </w:r>
    </w:p>
    <w:p w:rsidR="00AD4348" w:rsidP="0035102C" w14:paraId="3E0F3AA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Cs/>
          <w:u w:val="single"/>
        </w:rPr>
      </w:pPr>
    </w:p>
    <w:p w:rsidR="00EF5844" w:rsidRPr="00FF62A0" w:rsidP="0035102C" w14:paraId="1556CC5F" w14:textId="09B9F59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Demonstrates a rationale</w:t>
      </w:r>
      <w:r w:rsidRPr="00FF62A0">
        <w:t xml:space="preserve"> means a key project component included in the project's </w:t>
      </w:r>
      <w:r w:rsidRPr="00A438D8">
        <w:rPr>
          <w:b/>
          <w:bCs/>
        </w:rPr>
        <w:t>logic model</w:t>
      </w:r>
      <w:r w:rsidRPr="00FF62A0">
        <w:t xml:space="preserve"> is informed by research or evaluation findings that suggest the project component is likely to improve relevant outcomes.</w:t>
      </w:r>
    </w:p>
    <w:p w:rsidR="00EF5844" w:rsidRPr="00FF62A0" w:rsidP="0035102C" w14:paraId="1556CC6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FF62A0" w:rsidP="0035102C" w14:paraId="1556CC61"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iCs/>
          <w:u w:val="single"/>
        </w:rPr>
        <w:t>Logic model</w:t>
      </w:r>
      <w:r w:rsidRPr="00FF62A0">
        <w:t xml:space="preserve"> (also referred to as theory of action) means a framework that identifies key </w:t>
      </w:r>
      <w:r w:rsidRPr="00A438D8">
        <w:rPr>
          <w:b/>
          <w:bCs/>
        </w:rPr>
        <w:t>project components</w:t>
      </w:r>
      <w:r w:rsidRPr="00FF62A0">
        <w:t xml:space="preserve"> of the proposed project (i.e., the active “ingredients” that are hypothesized to be critical to achieving the </w:t>
      </w:r>
      <w:r w:rsidRPr="00A438D8">
        <w:rPr>
          <w:b/>
          <w:bCs/>
        </w:rPr>
        <w:t>relevant outcomes</w:t>
      </w:r>
      <w:r w:rsidRPr="00FF62A0">
        <w:t>) and describes the theoretical and operational relationships among the key project components and relevant outcomes.</w:t>
      </w:r>
    </w:p>
    <w:p w:rsidR="00EF5844" w:rsidRPr="00FF62A0" w:rsidP="0035102C" w14:paraId="1556CC6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FF62A0" w:rsidP="0035102C" w14:paraId="1556CC6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Project component</w:t>
      </w:r>
      <w:r w:rsidRPr="00FF62A0">
        <w:t xml:space="preserve"> means an activity, strategy, intervention, process, product, practice, or policy included in a project. Evidence may pertain to an individual project component or to a combination of project components (e.g., training teachers on instructional practices for English learners and follow-on coaching for these teachers).</w:t>
      </w:r>
    </w:p>
    <w:p w:rsidR="00EF5844" w:rsidRPr="00FF62A0" w:rsidP="0035102C" w14:paraId="1556CC6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FF62A0" w:rsidP="0035102C" w14:paraId="1556CC6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rPr>
          <w:u w:val="single"/>
        </w:rPr>
        <w:t>Relevant outcome</w:t>
      </w:r>
      <w:r w:rsidRPr="00FF62A0">
        <w:t xml:space="preserve"> means the student outcome(s) or other outcome(s) the key project component is designed to improve, consistent with the specific goals of the program.</w:t>
      </w:r>
    </w:p>
    <w:p w:rsidR="00EF5844" w:rsidRPr="00FF62A0" w:rsidP="0035102C" w14:paraId="1556CC6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8619A8" w:rsidP="0035102C" w14:paraId="1556CC67" w14:textId="528E1BA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FF62A0">
        <w:rPr>
          <w:i/>
        </w:rPr>
        <w:t xml:space="preserve"> </w:t>
      </w:r>
      <w:r w:rsidR="00C55BB8">
        <w:rPr>
          <w:iCs/>
        </w:rPr>
        <w:t xml:space="preserve"> </w:t>
      </w:r>
      <w:r w:rsidRPr="008619A8">
        <w:t>A logic model shows the reasoning of your project, what resources you have, how you will implement them and what you expect to change as a result of those actions.  In your logic model, include the main institutional objectives that you outline in your CDP (increase retention, graduation, etc.), as part of your long-term outcomes.  The connections between the resources, individual activities and outputs should show how they all “feed” into achieving the overall goals of the CDP</w:t>
      </w:r>
      <w:r w:rsidR="000A2BCB">
        <w:t>.</w:t>
      </w:r>
      <w:r w:rsidRPr="008619A8">
        <w:t xml:space="preserve"> </w:t>
      </w:r>
    </w:p>
    <w:p w:rsidR="00EF5844" w:rsidRPr="00FF62A0" w:rsidP="0035102C" w14:paraId="1556CC6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 xml:space="preserve"> </w:t>
      </w:r>
    </w:p>
    <w:p w:rsidR="00EF5844" w:rsidP="0035102C" w14:paraId="1556CC6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As defined above, the logic model is analogous to the theory of action/theory of change.  Theory of change shows the ideas (activities) that are expected to lead to change (outcomes).  Theory of action details how the theory of change is delivered/implemented.  A logic model encompasses both.  This means that </w:t>
      </w:r>
      <w:r w:rsidRPr="008E60DB">
        <w:rPr>
          <w:b/>
          <w:bCs/>
        </w:rPr>
        <w:t>your logic model and your Implementation Strategy are in direct relationship to each other.</w:t>
      </w:r>
      <w:r w:rsidRPr="008619A8">
        <w:t xml:space="preserve">  The goals and activities in the logic model should also be listed in the implementation strategy table and vice-versa.  </w:t>
      </w:r>
    </w:p>
    <w:p w:rsidR="00EF5844" w:rsidRPr="008619A8" w:rsidP="0035102C" w14:paraId="1556CC6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8619A8" w:rsidP="0035102C" w14:paraId="1556CC6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 xml:space="preserve">A logic model does not have to be only one page; it can be longer.  We encourage applicants to provide a thorough and detailed logic model.  Nevertheless, you may not be able to include every component of the inputs, activities, outputs and outcomes of your proposed project.  These complete, detailed steps needed for the thorough grant execution should be entirely represented in your Implementation Strategy section of the application.  </w:t>
      </w:r>
    </w:p>
    <w:p w:rsidR="00EF5844" w:rsidRPr="008619A8" w:rsidP="0035102C" w14:paraId="1556CC6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890FE4" w:rsidP="0035102C" w14:paraId="2EDF7A18" w14:textId="5D13855C">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8619A8">
        <w:t>When creating a logic model, it is usually best to start with your end in mind.  What is your overall goal</w:t>
      </w:r>
      <w:r w:rsidR="000A2BCB">
        <w:t>?</w:t>
      </w:r>
      <w:r w:rsidR="00CE0E1C">
        <w:t xml:space="preserve"> </w:t>
      </w:r>
      <w:r w:rsidRPr="008619A8">
        <w:t xml:space="preserve">Build your logic model by reverse engineering.  How are you going to achieve these goals (activities)?  What are the tangible measures that will indicate you are on the right path (outputs)?  </w:t>
      </w:r>
    </w:p>
    <w:p w:rsidR="00DB437B" w:rsidP="00890FE4" w14:paraId="36AFCDA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p>
    <w:p w:rsidR="00890FE4" w:rsidP="00890FE4" w14:paraId="7B935975" w14:textId="286E9DF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right="1120"/>
      </w:pPr>
      <w:r w:rsidRPr="002B69C5">
        <w:t xml:space="preserve">In general, </w:t>
      </w:r>
    </w:p>
    <w:p w:rsidR="00890FE4" w:rsidRPr="002B69C5" w:rsidP="00890FE4" w14:paraId="5EDBD0F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890FE4" w:rsidRPr="002B69C5" w:rsidP="00890FE4" w14:paraId="31EC907D" w14:textId="77777777">
      <w:pPr>
        <w:numPr>
          <w:ilvl w:val="1"/>
          <w:numId w:val="82"/>
        </w:numPr>
        <w:rPr>
          <w:rFonts w:eastAsiaTheme="minorHAnsi"/>
        </w:rPr>
      </w:pPr>
      <w:r>
        <w:rPr>
          <w:rFonts w:eastAsiaTheme="minorHAnsi"/>
        </w:rPr>
        <w:t>I</w:t>
      </w:r>
      <w:r w:rsidRPr="002B69C5">
        <w:rPr>
          <w:rFonts w:eastAsiaTheme="minorHAnsi"/>
        </w:rPr>
        <w:t>nputs are fixed characteristics that serve as resources or barriers for organizational or student change.</w:t>
      </w:r>
    </w:p>
    <w:p w:rsidR="00890FE4" w:rsidRPr="002B69C5" w:rsidP="00890FE4" w14:paraId="5B6FCF72" w14:textId="77777777">
      <w:pPr>
        <w:numPr>
          <w:ilvl w:val="1"/>
          <w:numId w:val="82"/>
        </w:numPr>
        <w:rPr>
          <w:rFonts w:eastAsiaTheme="minorHAnsi"/>
        </w:rPr>
      </w:pPr>
      <w:r w:rsidRPr="002B69C5">
        <w:rPr>
          <w:rFonts w:eastAsiaTheme="minorHAnsi"/>
        </w:rPr>
        <w:t>Activities are the intended development, implementation, or restructuring of projects, programs, and services.</w:t>
      </w:r>
    </w:p>
    <w:p w:rsidR="00890FE4" w:rsidRPr="002B69C5" w:rsidP="00890FE4" w14:paraId="6B761F8E" w14:textId="77777777">
      <w:pPr>
        <w:numPr>
          <w:ilvl w:val="1"/>
          <w:numId w:val="82"/>
        </w:numPr>
        <w:rPr>
          <w:rFonts w:eastAsiaTheme="minorHAnsi"/>
        </w:rPr>
      </w:pPr>
      <w:r w:rsidRPr="002B69C5">
        <w:rPr>
          <w:rFonts w:eastAsiaTheme="minorHAnsi"/>
        </w:rPr>
        <w:t>Outputs are evidence that the intended activities are being implemented (participation rates or numbers served).</w:t>
      </w:r>
    </w:p>
    <w:p w:rsidR="00890FE4" w:rsidRPr="002B69C5" w:rsidP="00890FE4" w14:paraId="2DA56DF1" w14:textId="77777777">
      <w:pPr>
        <w:numPr>
          <w:ilvl w:val="1"/>
          <w:numId w:val="82"/>
        </w:numPr>
        <w:rPr>
          <w:rFonts w:eastAsiaTheme="minorHAnsi"/>
        </w:rPr>
      </w:pPr>
      <w:r w:rsidRPr="002B69C5">
        <w:rPr>
          <w:rFonts w:eastAsiaTheme="minorHAnsi"/>
        </w:rPr>
        <w:t>Outcomes are student or organizational changes in attitudes, behaviors, knowledge, skills, status, or levels of functioning.</w:t>
      </w:r>
    </w:p>
    <w:p w:rsidR="00890FE4" w:rsidRPr="002B69C5" w:rsidP="00890FE4" w14:paraId="3E778AFF" w14:textId="77777777">
      <w:pPr>
        <w:numPr>
          <w:ilvl w:val="2"/>
          <w:numId w:val="82"/>
        </w:numPr>
        <w:rPr>
          <w:rFonts w:eastAsiaTheme="minorHAnsi"/>
        </w:rPr>
      </w:pPr>
      <w:r w:rsidRPr="002B69C5">
        <w:rPr>
          <w:rFonts w:eastAsiaTheme="minorHAnsi"/>
        </w:rPr>
        <w:t>Short-term outcomes reflect yearly/bi-yearly changes.</w:t>
      </w:r>
    </w:p>
    <w:p w:rsidR="00890FE4" w:rsidP="00890FE4" w14:paraId="0B1C2751" w14:textId="77777777">
      <w:pPr>
        <w:numPr>
          <w:ilvl w:val="2"/>
          <w:numId w:val="82"/>
        </w:numPr>
        <w:rPr>
          <w:rFonts w:eastAsiaTheme="minorHAnsi"/>
        </w:rPr>
      </w:pPr>
      <w:r w:rsidRPr="002B69C5">
        <w:rPr>
          <w:rFonts w:eastAsiaTheme="minorHAnsi"/>
        </w:rPr>
        <w:t xml:space="preserve">Long-term outcomes are the changes you will see after 5 years of grant </w:t>
      </w:r>
      <w:r>
        <w:rPr>
          <w:rFonts w:eastAsiaTheme="minorHAnsi"/>
        </w:rPr>
        <w:t>i</w:t>
      </w:r>
      <w:r w:rsidRPr="002B69C5">
        <w:rPr>
          <w:rFonts w:eastAsiaTheme="minorHAnsi"/>
        </w:rPr>
        <w:t xml:space="preserve">mplementation. </w:t>
      </w:r>
    </w:p>
    <w:p w:rsidR="00890FE4" w:rsidRPr="00B817DA" w:rsidP="00890FE4" w14:paraId="521CF743" w14:textId="77777777">
      <w:pPr>
        <w:numPr>
          <w:ilvl w:val="1"/>
          <w:numId w:val="82"/>
        </w:numPr>
        <w:rPr>
          <w:rFonts w:eastAsiaTheme="minorHAnsi"/>
        </w:rPr>
      </w:pPr>
      <w:r w:rsidRPr="00B817DA">
        <w:rPr>
          <w:rFonts w:eastAsiaTheme="minorHAnsi"/>
        </w:rPr>
        <w:t xml:space="preserve">Impacts are what you hope happens to your students or organization as a result of the long-term outcomes.  These include changes you expect to see after institutionalizing the grant activities, which should include the program performance indicators.  </w:t>
      </w:r>
    </w:p>
    <w:p w:rsidR="00890FE4" w:rsidP="0035102C" w14:paraId="5B668C9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172A06" w:rsidRPr="00FF62A0" w:rsidP="00172A06" w14:paraId="4CB7558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FF62A0">
        <w:t>Do not just include a logic model.  There should be a narrative section (can be a table) that explains the study chosen to validate the activity selection and how the activity aligns with the selected study.</w:t>
      </w:r>
    </w:p>
    <w:p w:rsidR="00172A06" w:rsidP="0035102C" w14:paraId="7F37F442"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890FE4" w:rsidP="00890FE4" w14:paraId="580888AE"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In developing logic models, you may want to use resources such as the Regional Educational Laboratory Program’s (REL Pacific) Education Logic Model Application User Guide, available at </w:t>
      </w:r>
      <w:hyperlink r:id="rId56" w:history="1">
        <w:r>
          <w:rPr>
            <w:rStyle w:val="Hyperlink"/>
          </w:rPr>
          <w:t>The ELM Application (ed.gov)</w:t>
        </w:r>
      </w:hyperlink>
      <w:r>
        <w:t>.</w:t>
      </w:r>
    </w:p>
    <w:p w:rsidR="00890FE4" w:rsidP="00890FE4" w14:paraId="5A705BA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t xml:space="preserve">  </w:t>
      </w:r>
    </w:p>
    <w:p w:rsidR="00890FE4" w:rsidP="00890FE4" w14:paraId="23789A04" w14:textId="77777777">
      <w:r>
        <w:t>Other sources include:  </w:t>
      </w:r>
      <w:hyperlink r:id="rId33" w:history="1">
        <w:r>
          <w:rPr>
            <w:rStyle w:val="Hyperlink"/>
          </w:rPr>
          <w:t>Logic models: A tool for effective program planning, collaboration, and monitoring (ed.gov)</w:t>
        </w:r>
      </w:hyperlink>
      <w:r>
        <w:t xml:space="preserve">, </w:t>
      </w:r>
      <w:hyperlink r:id="rId34" w:history="1">
        <w:r>
          <w:rPr>
            <w:rStyle w:val="Hyperlink"/>
          </w:rPr>
          <w:t>Logic models: A tool for designing and monitoring program evaluations (ed.gov)</w:t>
        </w:r>
      </w:hyperlink>
      <w:r>
        <w:t xml:space="preserve">, and </w:t>
      </w:r>
      <w:hyperlink r:id="rId35" w:history="1">
        <w:r>
          <w:rPr>
            <w:rStyle w:val="Hyperlink"/>
          </w:rPr>
          <w:t>Logic models for program design, implementation, and evaluation: Workshop toolkit (ed.gov)</w:t>
        </w:r>
      </w:hyperlink>
      <w:r>
        <w:t>.</w:t>
      </w:r>
    </w:p>
    <w:p w:rsidR="00EF5844" w:rsidRPr="00FF62A0" w:rsidP="0035102C" w14:paraId="1556CC7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6B64D6" w:rsidP="0035102C" w14:paraId="1556CC71" w14:textId="3B296D1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Sect="0031784C">
          <w:footerReference w:type="default" r:id="rId57"/>
          <w:pgSz w:w="12240" w:h="15840"/>
          <w:pgMar w:top="1440" w:right="1440" w:bottom="1440" w:left="1440" w:header="720" w:footer="349" w:gutter="0"/>
          <w:cols w:space="720"/>
          <w:titlePg/>
          <w:docGrid w:linePitch="326"/>
        </w:sectPr>
      </w:pPr>
      <w:r>
        <w:t xml:space="preserve">A </w:t>
      </w:r>
      <w:r w:rsidRPr="00FF62A0" w:rsidR="00EF5844">
        <w:t xml:space="preserve">sample logic model </w:t>
      </w:r>
      <w:r>
        <w:t xml:space="preserve">is also included </w:t>
      </w:r>
      <w:r w:rsidRPr="00FF62A0" w:rsidR="00EF5844">
        <w:t xml:space="preserve">below, to assist you with the development of the logic model and the </w:t>
      </w:r>
      <w:r w:rsidR="00EF5844">
        <w:t>ANNH</w:t>
      </w:r>
      <w:r w:rsidRPr="00FF62A0" w:rsidR="00EF5844">
        <w:t xml:space="preserve"> grant.</w:t>
      </w:r>
    </w:p>
    <w:p w:rsidR="006B64D6" w:rsidP="0035102C" w14:paraId="1556CC72" w14:textId="5C89809E">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sectPr w:rsidSect="006B64D6">
          <w:pgSz w:w="15840" w:h="12240" w:orient="landscape"/>
          <w:pgMar w:top="1440" w:right="1440" w:bottom="1440" w:left="1440" w:header="720" w:footer="349" w:gutter="0"/>
          <w:cols w:space="720"/>
          <w:titlePg/>
          <w:docGrid w:linePitch="326"/>
        </w:sectPr>
      </w:pPr>
      <w:r>
        <w:rPr>
          <w:noProof/>
        </w:rPr>
        <w:drawing>
          <wp:inline distT="0" distB="0" distL="0" distR="0">
            <wp:extent cx="8218805" cy="6362700"/>
            <wp:effectExtent l="0" t="0" r="0" b="0"/>
            <wp:docPr id="2" name="Objec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1"/>
                    <pic:cNvPicPr>
                      <a:picLocks noChangeAspect="1" noChangeArrowheads="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0" y="0"/>
                      <a:ext cx="8218805" cy="6362700"/>
                    </a:xfrm>
                    <a:prstGeom prst="rect">
                      <a:avLst/>
                    </a:prstGeom>
                    <a:noFill/>
                    <a:ln>
                      <a:noFill/>
                    </a:ln>
                  </pic:spPr>
                </pic:pic>
              </a:graphicData>
            </a:graphic>
          </wp:inline>
        </w:drawing>
      </w:r>
    </w:p>
    <w:p w:rsidR="00EF5844" w:rsidRPr="00295477" w:rsidP="005F1B05" w14:paraId="1556CC73" w14:textId="6D232CFB">
      <w:pPr>
        <w:rPr>
          <w:b/>
        </w:rPr>
      </w:pPr>
      <w:r w:rsidRPr="00295477">
        <w:rPr>
          <w:b/>
        </w:rPr>
        <w:t>(</w:t>
      </w:r>
      <w:r>
        <w:rPr>
          <w:b/>
        </w:rPr>
        <w:t>d</w:t>
      </w:r>
      <w:r w:rsidRPr="00295477">
        <w:rPr>
          <w:b/>
        </w:rPr>
        <w:t xml:space="preserve">) </w:t>
      </w:r>
      <w:r w:rsidRPr="00295477">
        <w:rPr>
          <w:b/>
          <w:u w:val="single"/>
        </w:rPr>
        <w:t xml:space="preserve">Quality of Implementation </w:t>
      </w:r>
      <w:r w:rsidRPr="008775D9">
        <w:rPr>
          <w:b/>
          <w:u w:val="single"/>
        </w:rPr>
        <w:t>Strategy</w:t>
      </w:r>
      <w:r w:rsidRPr="003C7724">
        <w:rPr>
          <w:b/>
        </w:rPr>
        <w:t xml:space="preserve"> </w:t>
      </w:r>
      <w:r w:rsidRPr="005263CE">
        <w:t xml:space="preserve">(Maximum: </w:t>
      </w:r>
      <w:r>
        <w:t>1</w:t>
      </w:r>
      <w:r w:rsidR="006F7AD4">
        <w:t xml:space="preserve">6 </w:t>
      </w:r>
      <w:r w:rsidRPr="005263CE">
        <w:t>Points)</w:t>
      </w:r>
    </w:p>
    <w:p w:rsidR="00EF5844" w:rsidRPr="00295477" w:rsidP="0035102C" w14:paraId="1556CC7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75" w14:textId="29554956">
      <w:r w:rsidRPr="00295477">
        <w:rPr>
          <w:b/>
          <w:bCs/>
          <w:iCs/>
        </w:rPr>
        <w:t>(1)</w:t>
      </w:r>
      <w:r w:rsidRPr="00295477">
        <w:rPr>
          <w:i/>
        </w:rPr>
        <w:t xml:space="preserve"> </w:t>
      </w:r>
      <w:r w:rsidRPr="00295477">
        <w:rPr>
          <w:b/>
          <w:iCs/>
        </w:rPr>
        <w:t xml:space="preserve">The </w:t>
      </w:r>
      <w:r w:rsidRPr="00295477">
        <w:rPr>
          <w:b/>
        </w:rPr>
        <w:t>extent to which the implementation strategy for each activity is comprehensive.</w:t>
      </w:r>
      <w:r w:rsidR="006F7AD4">
        <w:rPr>
          <w:b/>
        </w:rPr>
        <w:t xml:space="preserve"> (6 points)</w:t>
      </w:r>
      <w:r w:rsidRPr="00295477">
        <w:t xml:space="preserve">  </w:t>
      </w:r>
    </w:p>
    <w:p w:rsidR="00EF5844" w:rsidRPr="00295477" w:rsidP="0035102C" w14:paraId="1556CC7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77" w14:textId="07F1768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iCs/>
        </w:rPr>
        <w:t>(2)</w:t>
      </w:r>
      <w:r w:rsidRPr="00295477">
        <w:t xml:space="preserve"> </w:t>
      </w:r>
      <w:r w:rsidRPr="00295477">
        <w:rPr>
          <w:b/>
        </w:rPr>
        <w:t>The extent to which the rationale for the implementation strategy for each activity is clearly described and is supported by the results of relevant studies or projects.</w:t>
      </w:r>
      <w:r w:rsidR="006F7AD4">
        <w:rPr>
          <w:b/>
        </w:rPr>
        <w:t xml:space="preserve"> (6 points)</w:t>
      </w:r>
    </w:p>
    <w:p w:rsidR="00EF5844" w:rsidRPr="00295477" w:rsidP="0035102C" w14:paraId="1556CC7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890FE4" w:rsidP="00890FE4" w14:paraId="10C5046A" w14:textId="7BE2E134">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iCs/>
        </w:rPr>
        <w:t>Content:</w:t>
      </w:r>
      <w:r w:rsidRPr="00295477">
        <w:rPr>
          <w:i/>
        </w:rPr>
        <w:t xml:space="preserve"> </w:t>
      </w:r>
      <w:r w:rsidR="00C728D9">
        <w:rPr>
          <w:i/>
        </w:rPr>
        <w:t xml:space="preserve"> </w:t>
      </w:r>
      <w:r w:rsidRPr="00295477">
        <w:rPr>
          <w:iCs/>
        </w:rPr>
        <w:t>For each proposed activity,</w:t>
      </w:r>
      <w:r w:rsidRPr="00295477">
        <w:rPr>
          <w:i/>
        </w:rPr>
        <w:t xml:space="preserve"> </w:t>
      </w:r>
      <w:r w:rsidRPr="00295477">
        <w:rPr>
          <w:iCs/>
        </w:rPr>
        <w:t>e</w:t>
      </w:r>
      <w:r w:rsidRPr="00295477">
        <w:t xml:space="preserve">xplain why you chose a specific method for implementing that activity.  </w:t>
      </w:r>
      <w:r w:rsidRPr="00B817DA">
        <w:rPr>
          <w:iCs/>
        </w:rPr>
        <w:t xml:space="preserve">Indicate the relevant studies that you reviewed and experts that you consulted.  In this section, expand on the selected study that guided your project and logic model.  While you are not required to use a study cleared by the What Works Clearinghouse (WWC), as in recent years, keep in mind that a study is not an article in a magazine or newspaper.  Studies are peer-reviewed and generally appear in journals or books. </w:t>
      </w:r>
    </w:p>
    <w:p w:rsidR="00890FE4" w:rsidP="00890FE4" w14:paraId="7147082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295477" w:rsidP="0035102C" w14:paraId="1556CC7B" w14:textId="1177C98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rPr>
          <w:b/>
          <w:bCs/>
        </w:rPr>
        <w:t>(3)</w:t>
      </w:r>
      <w:r w:rsidRPr="00295477">
        <w:t xml:space="preserve"> </w:t>
      </w:r>
      <w:r w:rsidRPr="00295477">
        <w:rPr>
          <w:b/>
        </w:rPr>
        <w:t>The timetable for each activity is realistic and likely to be attained.</w:t>
      </w:r>
      <w:r w:rsidR="005250D5">
        <w:rPr>
          <w:b/>
        </w:rPr>
        <w:t xml:space="preserve"> (4 points)</w:t>
      </w:r>
      <w:r w:rsidRPr="00295477">
        <w:t xml:space="preserve">  </w:t>
      </w:r>
    </w:p>
    <w:p w:rsidR="00EF5844" w:rsidRPr="00295477" w:rsidP="0035102C" w14:paraId="1556CC7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i/>
        </w:rPr>
      </w:pPr>
    </w:p>
    <w:p w:rsidR="00EF5844" w:rsidRPr="00904613" w:rsidP="00A438D8" w14:paraId="1556CC7D" w14:textId="1BA1899C">
      <w:pPr>
        <w:tabs>
          <w:tab w:val="left" w:leader="dot" w:pos="0"/>
        </w:tabs>
      </w:pPr>
      <w:r>
        <w:rPr>
          <w:b/>
          <w:bCs/>
        </w:rPr>
        <w:t xml:space="preserve">Content:  </w:t>
      </w:r>
      <w:r w:rsidRPr="00904613">
        <w:t xml:space="preserve">Chart an implementation strategy to meet your objectives for each year you are requesting funds and for each activity.  </w:t>
      </w:r>
    </w:p>
    <w:p w:rsidR="00EF5844" w:rsidRPr="00295477" w:rsidP="0035102C" w14:paraId="1556CC7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904613" w:rsidP="00A438D8" w14:paraId="1556CC7F" w14:textId="77777777">
      <w:r w:rsidRPr="00904613">
        <w:t xml:space="preserve">Use time frames that are realistic for completing a task.  Chart each of the five years using the budget period of October 1 to September 30. </w:t>
      </w:r>
    </w:p>
    <w:p w:rsidR="00EF5844" w:rsidRPr="00295477" w:rsidP="0035102C" w14:paraId="1556CC8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904613" w:rsidP="00A438D8" w14:paraId="1556CC81" w14:textId="77777777">
      <w:pPr>
        <w:tabs>
          <w:tab w:val="left" w:leader="dot" w:pos="0"/>
          <w:tab w:val="left" w:pos="990"/>
          <w:tab w:val="left" w:leader="dot" w:pos="144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04613">
        <w:t>Describe in a comprehensive, sequential and clear manner who will do what and how they will do it to meet the objectives of each activity.</w:t>
      </w:r>
    </w:p>
    <w:p w:rsidR="00EF5844" w:rsidRPr="00295477" w:rsidP="0035102C" w14:paraId="1556CC8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904613" w:rsidP="00A438D8" w14:paraId="1556CC83" w14:textId="77777777">
      <w:pPr>
        <w:tabs>
          <w:tab w:val="left" w:leader="dot" w:pos="0"/>
          <w:tab w:val="left" w:leader="dot" w:pos="99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04613">
        <w:t>Identify, by title, the primary participants who will carry out the tasks to meet the objectives.  Describe how the personnel will perform the tasks and the results you expect from them.</w:t>
      </w:r>
    </w:p>
    <w:p w:rsidR="00EF5844" w:rsidRPr="00295477" w:rsidP="0035102C" w14:paraId="1556CC8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p>
    <w:p w:rsidR="00EF5844" w:rsidRPr="00295477" w:rsidP="0035102C" w14:paraId="1556CC8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sidRPr="00295477">
        <w:rPr>
          <w:b/>
        </w:rPr>
        <w:t>(</w:t>
      </w:r>
      <w:r>
        <w:rPr>
          <w:b/>
        </w:rPr>
        <w:t>e</w:t>
      </w:r>
      <w:r w:rsidRPr="00295477">
        <w:rPr>
          <w:b/>
        </w:rPr>
        <w:t xml:space="preserve">) </w:t>
      </w:r>
      <w:r w:rsidRPr="00295477">
        <w:rPr>
          <w:b/>
          <w:u w:val="single"/>
        </w:rPr>
        <w:t>Quality of Key</w:t>
      </w:r>
      <w:r w:rsidRPr="00295477">
        <w:rPr>
          <w:u w:val="single"/>
        </w:rPr>
        <w:t xml:space="preserve"> </w:t>
      </w:r>
      <w:r w:rsidRPr="008775D9">
        <w:rPr>
          <w:b/>
          <w:u w:val="single"/>
        </w:rPr>
        <w:t>Personnel</w:t>
      </w:r>
      <w:r>
        <w:rPr>
          <w:b/>
        </w:rPr>
        <w:t xml:space="preserve"> </w:t>
      </w:r>
      <w:r w:rsidRPr="005263CE">
        <w:t xml:space="preserve">(Maximum: </w:t>
      </w:r>
      <w:r>
        <w:t>8</w:t>
      </w:r>
      <w:r w:rsidRPr="005263CE">
        <w:t xml:space="preserve"> Points)</w:t>
      </w:r>
      <w:r w:rsidRPr="00295477">
        <w:rPr>
          <w:b/>
        </w:rPr>
        <w:t xml:space="preserve">  </w:t>
      </w:r>
    </w:p>
    <w:p w:rsidR="00EF5844" w:rsidRPr="00295477" w:rsidP="0035102C" w14:paraId="1556CC86"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00EF5844" w:rsidRPr="00295477" w:rsidP="0035102C" w14:paraId="1556CC87" w14:textId="32F88EAB">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rPr>
      </w:pPr>
      <w:r w:rsidRPr="00295477">
        <w:rPr>
          <w:b/>
          <w:bCs/>
          <w:iCs/>
        </w:rPr>
        <w:t>(1)</w:t>
      </w:r>
      <w:r w:rsidRPr="00295477">
        <w:rPr>
          <w:iCs/>
        </w:rPr>
        <w:t xml:space="preserve"> </w:t>
      </w:r>
      <w:r w:rsidRPr="00295477">
        <w:rPr>
          <w:b/>
          <w:iCs/>
        </w:rPr>
        <w:t xml:space="preserve">The </w:t>
      </w:r>
      <w:r w:rsidRPr="00295477">
        <w:rPr>
          <w:b/>
        </w:rPr>
        <w:t>extent to which the experience and training of key professional personnel are directly related to the stated activity objectives.</w:t>
      </w:r>
      <w:r w:rsidR="005250D5">
        <w:rPr>
          <w:b/>
        </w:rPr>
        <w:t xml:space="preserve"> (4 points)</w:t>
      </w:r>
    </w:p>
    <w:p w:rsidR="00EF5844" w:rsidRPr="00295477" w:rsidP="0035102C" w14:paraId="1556CC88"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iCs/>
        </w:rPr>
      </w:pPr>
    </w:p>
    <w:p w:rsidR="00EF5844" w:rsidRPr="00295477" w:rsidP="0035102C" w14:paraId="1556CC89" w14:textId="4A41AB58">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rPr>
          <w:b/>
          <w:bCs/>
          <w:iCs/>
        </w:rPr>
        <w:t>(2)</w:t>
      </w:r>
      <w:r w:rsidRPr="00295477">
        <w:rPr>
          <w:iCs/>
        </w:rPr>
        <w:t xml:space="preserve"> </w:t>
      </w:r>
      <w:r w:rsidRPr="00295477">
        <w:rPr>
          <w:b/>
          <w:iCs/>
        </w:rPr>
        <w:t>The extent</w:t>
      </w:r>
      <w:r w:rsidRPr="00295477">
        <w:rPr>
          <w:b/>
          <w:i/>
        </w:rPr>
        <w:t xml:space="preserve"> </w:t>
      </w:r>
      <w:r w:rsidRPr="00295477">
        <w:rPr>
          <w:b/>
          <w:iCs/>
        </w:rPr>
        <w:t>t</w:t>
      </w:r>
      <w:r w:rsidRPr="00295477">
        <w:rPr>
          <w:b/>
        </w:rPr>
        <w:t>o which the time commitment of key personnel is realistic.</w:t>
      </w:r>
      <w:r w:rsidR="005250D5">
        <w:rPr>
          <w:b/>
        </w:rPr>
        <w:t xml:space="preserve"> (4 points)</w:t>
      </w:r>
    </w:p>
    <w:p w:rsidR="00EF5844" w:rsidRPr="00295477" w:rsidP="0035102C" w14:paraId="1556CC8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rPr>
      </w:pPr>
    </w:p>
    <w:p w:rsidR="00EF5844" w:rsidRPr="00295477" w:rsidP="0035102C" w14:paraId="1556CC8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B16186">
        <w:rPr>
          <w:b/>
          <w:bCs/>
          <w:iCs/>
        </w:rPr>
        <w:t>Content:</w:t>
      </w:r>
      <w:r w:rsidRPr="00295477">
        <w:rPr>
          <w:i/>
        </w:rPr>
        <w:t xml:space="preserve"> </w:t>
      </w:r>
      <w:r w:rsidRPr="00295477">
        <w:rPr>
          <w:iCs/>
        </w:rPr>
        <w:t xml:space="preserve"> For each proposed activity, list, by title which positions are being proposed </w:t>
      </w:r>
      <w:r>
        <w:rPr>
          <w:iCs/>
        </w:rPr>
        <w:t>to manage the</w:t>
      </w:r>
      <w:r w:rsidRPr="00295477">
        <w:rPr>
          <w:iCs/>
        </w:rPr>
        <w:t xml:space="preserve"> Title III </w:t>
      </w:r>
      <w:r>
        <w:rPr>
          <w:iCs/>
        </w:rPr>
        <w:t>grant</w:t>
      </w:r>
      <w:r w:rsidRPr="00295477">
        <w:rPr>
          <w:iCs/>
        </w:rPr>
        <w:t xml:space="preserve"> and </w:t>
      </w:r>
      <w:r w:rsidRPr="00295477">
        <w:t>describe the qualifications you require of that position and the amount of time each person will allot to the proposed activity.</w:t>
      </w:r>
      <w:r>
        <w:t xml:space="preserve">  </w:t>
      </w:r>
      <w:r w:rsidRPr="0079260B">
        <w:rPr>
          <w:bCs/>
        </w:rPr>
        <w:t>This information should be included for all staff that are key for the successful implementation of the grant, not only the project director or the Activity Director, regardless of whether they are paid by the grant or by the institution.</w:t>
      </w:r>
      <w:r w:rsidRPr="00CE0E1C">
        <w:rPr>
          <w:bCs/>
        </w:rPr>
        <w:t xml:space="preserve"> For example, in a project that requires significant software and IT hardware updates, the institution’s IT manager’s experience and training</w:t>
      </w:r>
      <w:r w:rsidRPr="00BD5089">
        <w:t xml:space="preserve"> are relevant and should be included.</w:t>
      </w:r>
      <w:r w:rsidRPr="00295477">
        <w:t xml:space="preserve"> </w:t>
      </w:r>
    </w:p>
    <w:p w:rsidR="00EF5844" w:rsidRPr="00295477" w:rsidP="0035102C" w14:paraId="1556CC8C"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EF5844" w:rsidP="0035102C" w14:paraId="1556CC8D" w14:textId="2EBBDDD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rsidRPr="00295477">
        <w:t>If you want to use a consultant, explain why a consultant is more advantageous than using the institution’s personnel.</w:t>
      </w:r>
    </w:p>
    <w:p w:rsidR="00890FE4" w:rsidP="0035102C" w14:paraId="7839B7D3" w14:textId="44B449B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890FE4" w:rsidP="00890FE4" w14:paraId="54F225A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Include the director/coordinator's required qualifications (education, experience, training) and the specific duties of the position.  Directly relate the duties to the stated purposes and objectives of the project.</w:t>
      </w:r>
    </w:p>
    <w:p w:rsidR="00890FE4" w:rsidP="00890FE4" w14:paraId="689B64B0"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890FE4" w:rsidP="00890FE4" w14:paraId="2C7298CB" w14:textId="01B9C36A">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 xml:space="preserve">Indicate how much time (level of effort) the Title III, Part F, director/coordinator and other key staff will commit to the project.  Make the time commitment realistic, not too high nor too low, and relative to the tasks the individual will perform. </w:t>
      </w:r>
    </w:p>
    <w:p w:rsidR="00890FE4" w:rsidP="00890FE4" w14:paraId="435C69F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890FE4" w:rsidRPr="00295477" w:rsidP="00890FE4" w14:paraId="4B59970C" w14:textId="7F14CD4D">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r>
        <w:t>Note:  Your Title III, Part F director/coordinator’s time commitment to a project may vary considerably from that in another project or another institution’s project.  One project focused on developing a management information system, for example, may have a director/coordinator who is the director of technology in the ordinary hierarchy of the college.  They may allot 10 percent time to coordinate the project for which the college will pay.  On the other hand, a new coordinator of a faculty development project may be an instructional developer with a 50 percent time or 100 percent time commitment paid for with Title III, Part F, funds.  Carefully think through the management structure and time commitment that will work best at your institution and specify the reasons for your choice.</w:t>
      </w:r>
    </w:p>
    <w:p w:rsidR="00890FE4" w:rsidRPr="00295477" w:rsidP="0035102C" w14:paraId="537C253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pPr>
    </w:p>
    <w:p w:rsidR="00EF5844" w:rsidRPr="00295477" w:rsidP="008E60DB" w14:paraId="1556CC8F" w14:textId="70BB86A1">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b/>
          <w:bCs/>
          <w:snapToGrid w:val="0"/>
          <w:szCs w:val="20"/>
        </w:rPr>
      </w:pPr>
      <w:r w:rsidRPr="00295477">
        <w:rPr>
          <w:i/>
        </w:rPr>
        <w:t xml:space="preserve"> </w:t>
      </w:r>
      <w:r w:rsidRPr="00295477">
        <w:rPr>
          <w:b/>
          <w:bCs/>
          <w:snapToGrid w:val="0"/>
          <w:szCs w:val="20"/>
        </w:rPr>
        <w:t>(</w:t>
      </w:r>
      <w:r>
        <w:rPr>
          <w:b/>
          <w:bCs/>
          <w:snapToGrid w:val="0"/>
          <w:szCs w:val="20"/>
        </w:rPr>
        <w:t>f</w:t>
      </w:r>
      <w:r w:rsidRPr="00295477">
        <w:rPr>
          <w:b/>
          <w:bCs/>
          <w:snapToGrid w:val="0"/>
          <w:szCs w:val="20"/>
        </w:rPr>
        <w:t xml:space="preserve">) </w:t>
      </w:r>
      <w:r w:rsidRPr="00295477">
        <w:rPr>
          <w:b/>
          <w:bCs/>
          <w:snapToGrid w:val="0"/>
          <w:szCs w:val="20"/>
          <w:u w:val="single"/>
        </w:rPr>
        <w:t>Quality of Project Management Plan</w:t>
      </w:r>
      <w:r w:rsidRPr="005263CE">
        <w:rPr>
          <w:bCs/>
          <w:snapToGrid w:val="0"/>
          <w:szCs w:val="20"/>
        </w:rPr>
        <w:t xml:space="preserve"> (Maximum: 10 Points)</w:t>
      </w:r>
    </w:p>
    <w:p w:rsidR="00EF5844" w:rsidRPr="00295477" w:rsidP="0035102C" w14:paraId="1556CC90"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napToGrid w:val="0"/>
          <w:szCs w:val="20"/>
        </w:rPr>
      </w:pPr>
    </w:p>
    <w:p w:rsidR="00EF5844" w:rsidRPr="00295477" w:rsidP="0035102C" w14:paraId="1556CC91" w14:textId="2EFFB4C3">
      <w:r w:rsidRPr="00295477">
        <w:rPr>
          <w:b/>
          <w:bCs/>
          <w:iCs/>
        </w:rPr>
        <w:t>(1)</w:t>
      </w:r>
      <w:r w:rsidRPr="00295477">
        <w:rPr>
          <w:i/>
        </w:rPr>
        <w:t xml:space="preserve"> </w:t>
      </w:r>
      <w:r w:rsidRPr="00295477">
        <w:rPr>
          <w:b/>
        </w:rPr>
        <w:t>The extent to which procedures for managing the project are likely to ensure efficient and effective project implementation.</w:t>
      </w:r>
      <w:r w:rsidRPr="005250D5" w:rsidR="005250D5">
        <w:rPr>
          <w:b/>
          <w:bCs/>
        </w:rPr>
        <w:t xml:space="preserve"> (5 points)</w:t>
      </w:r>
      <w:r w:rsidRPr="005250D5">
        <w:rPr>
          <w:b/>
          <w:bCs/>
        </w:rPr>
        <w:t xml:space="preserve"> </w:t>
      </w:r>
    </w:p>
    <w:p w:rsidR="00EF5844" w:rsidRPr="00295477" w:rsidP="0035102C" w14:paraId="1556CC92" w14:textId="77777777"/>
    <w:p w:rsidR="00EF5844" w:rsidRPr="00295477" w:rsidP="0035102C" w14:paraId="1556CC93" w14:textId="366B57C6">
      <w:r w:rsidRPr="00295477">
        <w:rPr>
          <w:b/>
          <w:bCs/>
          <w:iCs/>
        </w:rPr>
        <w:t>(2)</w:t>
      </w:r>
      <w:r w:rsidRPr="00295477">
        <w:rPr>
          <w:iCs/>
        </w:rPr>
        <w:t xml:space="preserve"> </w:t>
      </w:r>
      <w:r w:rsidRPr="00295477">
        <w:rPr>
          <w:b/>
          <w:iCs/>
        </w:rPr>
        <w:t xml:space="preserve">The extent to which </w:t>
      </w:r>
      <w:r w:rsidRPr="00295477">
        <w:rPr>
          <w:b/>
        </w:rPr>
        <w:t>project coordinator and activity directors have sufficient authority to conduct the project effectively, including access to the president or chief executive officer.</w:t>
      </w:r>
      <w:r w:rsidR="005250D5">
        <w:rPr>
          <w:b/>
        </w:rPr>
        <w:t xml:space="preserve"> (5 points)</w:t>
      </w:r>
    </w:p>
    <w:p w:rsidR="00EF5844" w:rsidRPr="00295477" w:rsidP="0035102C" w14:paraId="1556CC94"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RPr="00904613" w:rsidP="00A438D8" w14:paraId="1556CC9D" w14:textId="38B784B2">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79260B">
        <w:rPr>
          <w:b/>
          <w:bCs/>
        </w:rPr>
        <w:t>Content:</w:t>
      </w:r>
      <w:r w:rsidR="005D09B1">
        <w:rPr>
          <w:b/>
          <w:bCs/>
        </w:rPr>
        <w:t xml:space="preserve">  </w:t>
      </w:r>
      <w:r w:rsidRPr="00904613">
        <w:t>Describe the procedures the project director/project coordinator will use to manage and monitor the project's progress such as how information will be provided to key administrators so they can integrate project activities with related, on-going institutional activities.</w:t>
      </w:r>
    </w:p>
    <w:p w:rsidR="00EF5844" w:rsidRPr="00E73CD8" w:rsidP="0035102C" w14:paraId="1556CC9E"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904613" w:rsidP="00A438D8" w14:paraId="1556CC9F"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04613">
        <w:t xml:space="preserve">Describe the project director/project coordinator administrative authority over the activity director(s) who is normally responsible for accomplishing a specific activity's objectives.  Also, describe the administrative authority of the activity director(s) over subordinates. </w:t>
      </w:r>
    </w:p>
    <w:p w:rsidR="00EF5844" w:rsidRPr="00E73CD8" w:rsidP="0035102C" w14:paraId="1556CCA0" w14:textId="77777777">
      <w:pPr>
        <w:pStyle w:val="ListParagraph"/>
        <w:ind w:left="0"/>
        <w:rPr>
          <w:sz w:val="24"/>
          <w:szCs w:val="24"/>
        </w:rPr>
      </w:pPr>
    </w:p>
    <w:p w:rsidR="00EF5844" w:rsidRPr="00904613" w:rsidP="00A438D8" w14:paraId="1556CCA1"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904613">
        <w:t xml:space="preserve">Chart the lines of authority of the project director/project coordinator to key institutional decision makers, including the president.  </w:t>
      </w:r>
    </w:p>
    <w:p w:rsidR="00EF5844" w:rsidRPr="00295477" w:rsidP="0035102C" w14:paraId="1556CCA2" w14:textId="77777777">
      <w:pPr>
        <w:rPr>
          <w:b/>
        </w:rPr>
      </w:pPr>
    </w:p>
    <w:p w:rsidR="00EF5844" w:rsidRPr="005263CE" w:rsidP="0035102C" w14:paraId="1556CCA3"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r w:rsidRPr="00295477">
        <w:rPr>
          <w:b/>
        </w:rPr>
        <w:t>(</w:t>
      </w:r>
      <w:r>
        <w:rPr>
          <w:b/>
        </w:rPr>
        <w:t>g</w:t>
      </w:r>
      <w:r w:rsidRPr="00295477">
        <w:rPr>
          <w:b/>
        </w:rPr>
        <w:t xml:space="preserve">) </w:t>
      </w:r>
      <w:r w:rsidRPr="00295477">
        <w:rPr>
          <w:b/>
          <w:u w:val="single"/>
        </w:rPr>
        <w:t>Quality of Evaluation Plan</w:t>
      </w:r>
      <w:r w:rsidRPr="005263CE">
        <w:rPr>
          <w:b/>
        </w:rPr>
        <w:t xml:space="preserve"> </w:t>
      </w:r>
      <w:r w:rsidRPr="00406FCF">
        <w:t>(Maximum: 1</w:t>
      </w:r>
      <w:r>
        <w:t>2</w:t>
      </w:r>
      <w:r w:rsidRPr="00406FCF">
        <w:t xml:space="preserve"> Points)</w:t>
      </w:r>
    </w:p>
    <w:p w:rsidR="00EF5844" w:rsidRPr="00295477" w:rsidP="0035102C" w14:paraId="1556CCA4"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b/>
        </w:rPr>
      </w:pPr>
    </w:p>
    <w:p w:rsidR="00EF5844" w:rsidRPr="00295477" w:rsidP="0035102C" w14:paraId="1556CCA5" w14:textId="5F309A48">
      <w:r w:rsidRPr="00295477">
        <w:rPr>
          <w:b/>
          <w:bCs/>
          <w:iCs/>
        </w:rPr>
        <w:t>(1)</w:t>
      </w:r>
      <w:r w:rsidRPr="00295477">
        <w:rPr>
          <w:i/>
        </w:rPr>
        <w:t xml:space="preserve"> </w:t>
      </w:r>
      <w:r w:rsidRPr="00295477">
        <w:rPr>
          <w:b/>
        </w:rPr>
        <w:t>The extent to which the data elements and the data collection procedures are clearly described and appropriate to measure the attainment of activity objectives and to measure the success of the project in achieving the goals of the comprehensive development plan.</w:t>
      </w:r>
      <w:r w:rsidR="005250D5">
        <w:rPr>
          <w:b/>
        </w:rPr>
        <w:t xml:space="preserve"> (6 points)</w:t>
      </w:r>
    </w:p>
    <w:p w:rsidR="00EF5844" w:rsidRPr="00295477" w:rsidP="0035102C" w14:paraId="1556CCA6" w14:textId="77777777">
      <w:pPr>
        <w:rPr>
          <w:szCs w:val="20"/>
          <w:lang w:val="x-none" w:eastAsia="x-none"/>
        </w:rPr>
      </w:pPr>
    </w:p>
    <w:p w:rsidR="00EF5844" w:rsidP="0035102C" w14:paraId="1556CCA7" w14:textId="154D2874">
      <w:r w:rsidRPr="0079260B">
        <w:rPr>
          <w:b/>
          <w:bCs/>
        </w:rPr>
        <w:t>Content:</w:t>
      </w:r>
      <w:r w:rsidRPr="00295477">
        <w:t xml:space="preserve">  For each proposed activity, describe the data collection procedures the institution will use to identify the data elements, objectives, and goals identified in the CDP.  Include measure attainment of each proposed activity.  Include procedures for analyzing and using both formative and summative data.</w:t>
      </w:r>
    </w:p>
    <w:p w:rsidR="00EF5844" w:rsidP="0035102C" w14:paraId="1556CCA8" w14:textId="77777777">
      <w:pPr>
        <w:rPr>
          <w:b/>
          <w:bCs/>
          <w:iCs/>
        </w:rPr>
      </w:pPr>
    </w:p>
    <w:p w:rsidR="00EF5844" w:rsidP="0035102C" w14:paraId="1556CCA9" w14:textId="461FD90A">
      <w:r w:rsidRPr="00196780">
        <w:t xml:space="preserve">The overall impact indicator, the goals and the objectives in the implementation of this grant have been identified. </w:t>
      </w:r>
      <w:r>
        <w:t xml:space="preserve"> </w:t>
      </w:r>
      <w:r w:rsidRPr="00196780">
        <w:t xml:space="preserve">How will they be measured? What elements need to be measured? </w:t>
      </w:r>
      <w:r>
        <w:t xml:space="preserve"> </w:t>
      </w:r>
      <w:r w:rsidRPr="00196780">
        <w:t xml:space="preserve">How will information on those elements be collected? </w:t>
      </w:r>
      <w:r>
        <w:t xml:space="preserve"> </w:t>
      </w:r>
      <w:r w:rsidRPr="00196780">
        <w:t xml:space="preserve">How often? </w:t>
      </w:r>
      <w:r>
        <w:t xml:space="preserve"> </w:t>
      </w:r>
      <w:r w:rsidRPr="00196780" w:rsidR="007D66C1">
        <w:t>Who is</w:t>
      </w:r>
      <w:r w:rsidRPr="00196780">
        <w:t xml:space="preserve"> going to do it? </w:t>
      </w:r>
      <w:r>
        <w:t xml:space="preserve"> </w:t>
      </w:r>
      <w:r w:rsidRPr="00196780">
        <w:t xml:space="preserve">Will it be an internal evaluator (an institutional staff member) or an external one? </w:t>
      </w:r>
      <w:r>
        <w:t xml:space="preserve"> </w:t>
      </w:r>
      <w:r w:rsidRPr="00196780">
        <w:t xml:space="preserve">What are the benefits of the chosen measures? </w:t>
      </w:r>
      <w:r>
        <w:t xml:space="preserve"> </w:t>
      </w:r>
      <w:r w:rsidRPr="00196780">
        <w:t>When will the evaluator begin work?</w:t>
      </w:r>
    </w:p>
    <w:p w:rsidR="00DE02B9" w:rsidP="0035102C" w14:paraId="4ED63644" w14:textId="1E95737D"/>
    <w:p w:rsidR="00DE02B9" w:rsidP="00DE02B9" w14:paraId="65DDB647" w14:textId="77777777">
      <w:r w:rsidRPr="00295477">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EF5844" w:rsidRPr="00295477" w:rsidP="0035102C" w14:paraId="1556CCAA" w14:textId="77777777">
      <w:pPr>
        <w:rPr>
          <w:lang w:val="x-none" w:eastAsia="x-none"/>
        </w:rPr>
      </w:pPr>
    </w:p>
    <w:p w:rsidR="00EF5844" w:rsidRPr="00295477" w:rsidP="0035102C" w14:paraId="1556CCAB" w14:textId="2CD976AF">
      <w:pPr>
        <w:rPr>
          <w:i/>
        </w:rPr>
      </w:pPr>
      <w:r w:rsidRPr="00295477">
        <w:rPr>
          <w:b/>
          <w:bCs/>
          <w:iCs/>
        </w:rPr>
        <w:t>(2)</w:t>
      </w:r>
      <w:r w:rsidRPr="00295477">
        <w:rPr>
          <w:i/>
        </w:rPr>
        <w:t xml:space="preserve"> </w:t>
      </w:r>
      <w:r w:rsidRPr="00295477">
        <w:rPr>
          <w:b/>
          <w:iCs/>
        </w:rPr>
        <w:t xml:space="preserve">The </w:t>
      </w:r>
      <w:r w:rsidRPr="00295477">
        <w:rPr>
          <w:b/>
        </w:rPr>
        <w:t>data analysis procedures are clearly described and are likely to produce formative and summative results on attaining activity objectives and measuring the success of the project on achieving the goals of the comprehensive development plan.</w:t>
      </w:r>
      <w:r w:rsidR="005250D5">
        <w:rPr>
          <w:b/>
        </w:rPr>
        <w:t xml:space="preserve"> (6 points)</w:t>
      </w:r>
      <w:r w:rsidRPr="00295477">
        <w:t xml:space="preserve">  </w:t>
      </w:r>
    </w:p>
    <w:p w:rsidR="00EF5844" w:rsidRPr="00295477" w:rsidP="0035102C" w14:paraId="1556CCAC"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r w:rsidRPr="00295477">
        <w:rPr>
          <w:i/>
        </w:rPr>
        <w:t xml:space="preserve"> </w:t>
      </w:r>
    </w:p>
    <w:p w:rsidR="00EF5844" w:rsidRPr="00295477" w:rsidP="0035102C" w14:paraId="1556CCAD" w14:textId="77777777">
      <w:r w:rsidRPr="005250D5">
        <w:rPr>
          <w:b/>
          <w:bCs/>
        </w:rPr>
        <w:t>Content:</w:t>
      </w:r>
      <w:r w:rsidRPr="00295477">
        <w:t xml:space="preserve">  For each proposed activity, describe in detail the project's evaluation plan, including who, what, when and how.  Define the baseline indicators of progress that you will use.</w:t>
      </w:r>
      <w:r>
        <w:t xml:space="preserve">  </w:t>
      </w:r>
      <w:r w:rsidRPr="00295477">
        <w:t xml:space="preserve"> </w:t>
      </w:r>
      <w:r w:rsidRPr="00090F88">
        <w:t>Once the above data are established, how will they be analyzed to show what the yearly (formative) and the 5-year (summative) results are? Will the analysis lead to obtaining formative and summative results, ones that are clearly linked to the activity objectives and the CDP goals?</w:t>
      </w:r>
    </w:p>
    <w:p w:rsidR="00EF5844" w:rsidRPr="00295477" w:rsidP="0035102C" w14:paraId="1556CCA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rPr>
          <w:i/>
        </w:rPr>
      </w:pPr>
    </w:p>
    <w:p w:rsidR="00EF5844" w:rsidRPr="00295477" w:rsidP="0035102C" w14:paraId="1556CCAF"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The detailed evaluation plan should:</w:t>
      </w:r>
    </w:p>
    <w:p w:rsidR="00EF5844" w:rsidRPr="00295477" w:rsidP="0035102C" w14:paraId="1556CCB0"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RPr="00E73CD8" w:rsidP="00E73CD8" w14:paraId="1556CCB1"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Produce a valid assessment of your implementation strategies; </w:t>
      </w:r>
    </w:p>
    <w:p w:rsidR="00EF5844" w:rsidRPr="00E73CD8" w:rsidP="0035102C" w14:paraId="1556CCB2"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B3"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Result in annual, quantifiable evidence of the extent to which you attained your objectives for each activity and your goals for which funding is requested; </w:t>
      </w:r>
    </w:p>
    <w:p w:rsidR="00EF5844" w:rsidRPr="00E73CD8" w:rsidP="0035102C" w14:paraId="1556CCB4" w14:textId="77777777">
      <w:pPr>
        <w:pStyle w:val="ListParagraph"/>
        <w:ind w:left="0"/>
        <w:rPr>
          <w:sz w:val="24"/>
          <w:szCs w:val="24"/>
        </w:rPr>
      </w:pPr>
    </w:p>
    <w:p w:rsidR="00EF5844" w:rsidRPr="00E73CD8" w:rsidP="00E73CD8" w14:paraId="1556CCB5"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Include the data elements and collection procedures that you will use; and</w:t>
      </w:r>
    </w:p>
    <w:p w:rsidR="00EF5844" w:rsidRPr="00E73CD8" w:rsidP="0035102C" w14:paraId="1556CCB6"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p>
    <w:p w:rsidR="00EF5844" w:rsidRPr="00E73CD8" w:rsidP="00E73CD8" w14:paraId="1556CCB7" w14:textId="77777777">
      <w:pPr>
        <w:pStyle w:val="ListParagraph"/>
        <w:numPr>
          <w:ilvl w:val="0"/>
          <w:numId w:val="69"/>
        </w:num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sz w:val="24"/>
          <w:szCs w:val="24"/>
        </w:rPr>
      </w:pPr>
      <w:r w:rsidRPr="00E73CD8">
        <w:rPr>
          <w:sz w:val="24"/>
          <w:szCs w:val="24"/>
        </w:rPr>
        <w:t xml:space="preserve">Describe procedures for analyzing and using both formative and summative data. </w:t>
      </w:r>
    </w:p>
    <w:p w:rsidR="00EF5844" w:rsidRPr="00295477" w:rsidP="0035102C" w14:paraId="1556CCB8"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ind w:firstLine="720"/>
        <w:rPr>
          <w:b/>
          <w:bCs/>
        </w:rPr>
      </w:pPr>
    </w:p>
    <w:p w:rsidR="00EF5844" w:rsidRPr="00295477" w:rsidP="0035102C" w14:paraId="1556CCB9"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All applicants must submit a plan to conduct a project evaluation as part of their grant activities.  The planned evaluation should be systematic in assessing the worth of a project and useful in guiding project objectives and focus primarily on determining the outcomes and impacts of the project relative to those objectives.  The evaluation should also serve to strengthen the management of the project and lead to better knowledge of what works in producing the desired outcomes.</w:t>
      </w:r>
    </w:p>
    <w:p w:rsidR="00EF5844" w:rsidRPr="00295477" w:rsidP="0035102C" w14:paraId="1556CCBA"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14:paraId="1556CCBB"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An individual or organization, independent of the project team (and all of its partners), but not necessarily external to the grantee institution, should execute the project evaluation plan.  This </w:t>
      </w:r>
      <w:r w:rsidRPr="00295477">
        <w:t xml:space="preserve">independent evaluator should assist in the initial preparation of the evaluation plan and be willing to work alongside the project team throughout the duration of the project.  The evaluator should possess good evaluation skills commonly found among practitioners of the American Evaluation Association.  </w:t>
      </w:r>
    </w:p>
    <w:p w:rsidR="00EF5844" w:rsidRPr="00295477" w:rsidP="0035102C" w14:paraId="1556CCBC"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RPr="00295477" w:rsidP="0035102C" w14:paraId="1556CCBD" w14:textId="77777777">
      <w:pPr>
        <w:tabs>
          <w:tab w:val="right" w:pos="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r w:rsidRPr="00295477">
        <w:t xml:space="preserve">The project director and team should be committed to gathering the best evaluation data possible for formative and summative purposes.  Projects should collect baseline data before the project starts as a basis for measuring progress.    </w:t>
      </w:r>
    </w:p>
    <w:p w:rsidR="00EF5844" w:rsidRPr="00295477" w:rsidP="0035102C" w14:paraId="1556CCBE"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RPr="00295477" w:rsidP="0035102C" w14:paraId="1556CCC0" w14:textId="77777777">
      <w:r w:rsidRPr="00295477">
        <w:t xml:space="preserve">For the Title III, ANNH Program, the evaluation plan should produce a valid assessment of the implementation strategies.  It should also result in annual, quantifiable evidence of the attainment of objectives for each activity and of the goals in the CDP.  </w:t>
      </w:r>
    </w:p>
    <w:p w:rsidR="00EF5844" w:rsidRPr="00295477" w:rsidP="0035102C" w14:paraId="1556CCC1" w14:textId="77777777">
      <w:pPr>
        <w:tabs>
          <w:tab w:val="right" w:pos="0"/>
          <w:tab w:val="right" w:pos="720"/>
          <w:tab w:val="right" w:pos="1440"/>
          <w:tab w:val="right" w:pos="2160"/>
          <w:tab w:val="right" w:pos="2880"/>
          <w:tab w:val="right" w:pos="3600"/>
          <w:tab w:val="right" w:pos="4320"/>
          <w:tab w:val="right" w:pos="5040"/>
          <w:tab w:val="right" w:pos="5760"/>
          <w:tab w:val="right" w:pos="6480"/>
          <w:tab w:val="right" w:pos="7200"/>
          <w:tab w:val="left" w:leader="dot" w:pos="7344"/>
          <w:tab w:val="right" w:pos="7920"/>
          <w:tab w:val="right" w:pos="8640"/>
          <w:tab w:val="left" w:leader="dot" w:pos="8784"/>
          <w:tab w:val="right" w:pos="9360"/>
        </w:tabs>
      </w:pPr>
    </w:p>
    <w:p w:rsidR="00EF5844" w:rsidP="0035102C" w14:paraId="1556CCC2" w14:textId="0C27ADF3">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Cs/>
          <w:szCs w:val="20"/>
          <w:lang w:eastAsia="x-none"/>
        </w:rPr>
      </w:pPr>
      <w:r w:rsidRPr="00295477">
        <w:rPr>
          <w:b/>
          <w:szCs w:val="20"/>
          <w:lang w:val="x-none" w:eastAsia="x-none"/>
        </w:rPr>
        <w:t>(</w:t>
      </w:r>
      <w:r>
        <w:rPr>
          <w:b/>
          <w:szCs w:val="20"/>
          <w:lang w:eastAsia="x-none"/>
        </w:rPr>
        <w:t>h</w:t>
      </w:r>
      <w:r w:rsidRPr="00295477">
        <w:rPr>
          <w:b/>
          <w:szCs w:val="20"/>
          <w:lang w:val="x-none" w:eastAsia="x-none"/>
        </w:rPr>
        <w:t xml:space="preserve">) </w:t>
      </w:r>
      <w:r w:rsidRPr="008E60DB" w:rsidR="00DD7FE5">
        <w:rPr>
          <w:b/>
          <w:szCs w:val="20"/>
          <w:u w:val="single"/>
          <w:lang w:eastAsia="x-none"/>
        </w:rPr>
        <w:t xml:space="preserve">Quality of </w:t>
      </w:r>
      <w:r w:rsidRPr="00295477">
        <w:rPr>
          <w:b/>
          <w:szCs w:val="20"/>
          <w:u w:val="single"/>
          <w:lang w:val="x-none" w:eastAsia="x-none"/>
        </w:rPr>
        <w:t>Budget</w:t>
      </w:r>
      <w:r w:rsidRPr="00295477">
        <w:rPr>
          <w:b/>
          <w:szCs w:val="20"/>
          <w:lang w:val="x-none" w:eastAsia="x-none"/>
        </w:rPr>
        <w:t xml:space="preserve"> </w:t>
      </w:r>
      <w:r w:rsidRPr="00406FCF">
        <w:rPr>
          <w:bCs/>
          <w:szCs w:val="20"/>
          <w:lang w:val="x-none" w:eastAsia="x-none"/>
        </w:rPr>
        <w:t xml:space="preserve">(Maximum: </w:t>
      </w:r>
      <w:r>
        <w:rPr>
          <w:bCs/>
          <w:szCs w:val="20"/>
          <w:lang w:eastAsia="x-none"/>
        </w:rPr>
        <w:t>7</w:t>
      </w:r>
      <w:r w:rsidRPr="00406FCF">
        <w:rPr>
          <w:bCs/>
          <w:szCs w:val="20"/>
          <w:lang w:val="x-none" w:eastAsia="x-none"/>
        </w:rPr>
        <w:t xml:space="preserve"> Points)</w:t>
      </w:r>
    </w:p>
    <w:p w:rsidR="00EF5844" w:rsidRPr="00295477" w:rsidP="0035102C" w14:paraId="1556CCC3"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E5A3D">
        <w:rPr>
          <w:szCs w:val="20"/>
          <w:lang w:val="x-none" w:eastAsia="x-none"/>
        </w:rPr>
        <w:t xml:space="preserve"> </w:t>
      </w:r>
    </w:p>
    <w:p w:rsidR="00EF5844" w:rsidRPr="00295477" w:rsidP="0035102C" w14:paraId="1556CCC4" w14:textId="039301BB">
      <w:pPr>
        <w:tabs>
          <w:tab w:val="left" w:leader="dot" w:pos="0"/>
          <w:tab w:val="left" w:leader="dot" w:pos="36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b/>
        </w:rPr>
      </w:pPr>
      <w:r w:rsidRPr="00295477">
        <w:rPr>
          <w:b/>
        </w:rPr>
        <w:t>The extent to which the proposed costs are necessary and reasonable in relation to the project’s objectives and scope.</w:t>
      </w:r>
      <w:r w:rsidR="004A5F59">
        <w:rPr>
          <w:b/>
        </w:rPr>
        <w:t xml:space="preserve"> (7 points)</w:t>
      </w:r>
    </w:p>
    <w:p w:rsidR="00EF5844" w:rsidRPr="00295477" w:rsidP="0035102C" w14:paraId="1556CCC5"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rPr>
          <w:u w:val="single"/>
        </w:rPr>
      </w:pPr>
    </w:p>
    <w:p w:rsidR="00EF5844" w:rsidRPr="00295477" w:rsidP="0035102C" w14:paraId="1556CCC6" w14:textId="27DE7F1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B16186">
        <w:rPr>
          <w:b/>
          <w:bCs/>
          <w:iCs/>
        </w:rPr>
        <w:t>Content:</w:t>
      </w:r>
      <w:r w:rsidRPr="00295477">
        <w:rPr>
          <w:i/>
        </w:rPr>
        <w:t xml:space="preserve"> </w:t>
      </w:r>
      <w:r w:rsidR="00372C17">
        <w:rPr>
          <w:i/>
        </w:rPr>
        <w:t xml:space="preserve"> </w:t>
      </w:r>
      <w:r w:rsidRPr="00295477">
        <w:t xml:space="preserve">Review the program regulations (34 CFR 607.10 and 607.30) for guidance on which activities and costs are allowable.  For example, you may </w:t>
      </w:r>
      <w:r w:rsidRPr="00EA65E9">
        <w:rPr>
          <w:b/>
          <w:u w:val="single"/>
        </w:rPr>
        <w:t>not</w:t>
      </w:r>
      <w:r w:rsidRPr="00295477">
        <w:t xml:space="preserve"> use your grant funds to:</w:t>
      </w:r>
    </w:p>
    <w:p w:rsidR="00EF5844" w:rsidRPr="00295477" w:rsidP="0035102C" w14:paraId="1556CCC7"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pPr>
      <w:r w:rsidRPr="00295477">
        <w:t xml:space="preserve"> </w:t>
      </w:r>
    </w:p>
    <w:p w:rsidR="00EF5844" w:rsidRPr="00E73CD8" w:rsidP="00E73CD8" w14:paraId="1556CCC8" w14:textId="37C4C0D5">
      <w:pPr>
        <w:pStyle w:val="ListParagraph"/>
        <w:numPr>
          <w:ilvl w:val="0"/>
          <w:numId w:val="70"/>
        </w:numPr>
        <w:ind w:left="270" w:hanging="270"/>
        <w:rPr>
          <w:sz w:val="24"/>
          <w:szCs w:val="24"/>
          <w:lang w:eastAsia="x-none"/>
        </w:rPr>
      </w:pPr>
      <w:r w:rsidRPr="00E73CD8">
        <w:rPr>
          <w:sz w:val="24"/>
          <w:szCs w:val="24"/>
          <w:lang w:val="x-none" w:eastAsia="x-none"/>
        </w:rPr>
        <w:t>Recruit students</w:t>
      </w:r>
      <w:r w:rsidRPr="00E73CD8">
        <w:rPr>
          <w:sz w:val="24"/>
          <w:szCs w:val="24"/>
          <w:lang w:eastAsia="x-none"/>
        </w:rPr>
        <w:t>;</w:t>
      </w:r>
    </w:p>
    <w:p w:rsidR="00E73CD8" w:rsidP="00E73CD8" w14:paraId="4BDDB267" w14:textId="77777777">
      <w:pPr>
        <w:pStyle w:val="ListParagraph"/>
        <w:numPr>
          <w:ilvl w:val="0"/>
          <w:numId w:val="70"/>
        </w:numPr>
        <w:ind w:left="270" w:hanging="270"/>
        <w:rPr>
          <w:sz w:val="24"/>
          <w:szCs w:val="24"/>
        </w:rPr>
      </w:pPr>
      <w:r w:rsidRPr="00E73CD8">
        <w:rPr>
          <w:sz w:val="24"/>
          <w:szCs w:val="24"/>
        </w:rPr>
        <w:t>Carry out activities that are operational rather than developmental;</w:t>
      </w:r>
    </w:p>
    <w:p w:rsidR="00EF5844" w:rsidRPr="00E73CD8" w:rsidP="00E73CD8" w14:paraId="1556CCCA" w14:textId="13120086">
      <w:pPr>
        <w:pStyle w:val="ListParagraph"/>
        <w:numPr>
          <w:ilvl w:val="0"/>
          <w:numId w:val="70"/>
        </w:numPr>
        <w:ind w:left="270" w:hanging="270"/>
        <w:rPr>
          <w:sz w:val="24"/>
          <w:szCs w:val="24"/>
        </w:rPr>
      </w:pPr>
      <w:r w:rsidRPr="00E73CD8">
        <w:rPr>
          <w:sz w:val="24"/>
          <w:szCs w:val="24"/>
          <w:lang w:val="x-none" w:eastAsia="x-none"/>
        </w:rPr>
        <w:t>Carry out student activities such as entertainment, cultural or social enrichment programs, student publications, social clubs or associations</w:t>
      </w:r>
      <w:r w:rsidRPr="00E73CD8">
        <w:rPr>
          <w:sz w:val="24"/>
          <w:szCs w:val="24"/>
          <w:lang w:eastAsia="x-none"/>
        </w:rPr>
        <w:t>;</w:t>
      </w:r>
      <w:r w:rsidRPr="00E73CD8">
        <w:rPr>
          <w:b/>
          <w:bCs/>
          <w:i/>
          <w:iCs/>
          <w:sz w:val="24"/>
          <w:szCs w:val="24"/>
          <w:lang w:val="x-none" w:eastAsia="x-none"/>
        </w:rPr>
        <w:t xml:space="preserve">                       </w:t>
      </w:r>
    </w:p>
    <w:p w:rsidR="00EF5844" w:rsidRPr="00E73CD8" w:rsidP="00E73CD8" w14:paraId="1556CCCB" w14:textId="16036305">
      <w:pPr>
        <w:pStyle w:val="ListParagraph"/>
        <w:numPr>
          <w:ilvl w:val="0"/>
          <w:numId w:val="70"/>
        </w:numPr>
        <w:ind w:left="270" w:hanging="270"/>
        <w:rPr>
          <w:sz w:val="24"/>
          <w:szCs w:val="24"/>
        </w:rPr>
      </w:pPr>
      <w:r w:rsidRPr="00E73CD8">
        <w:rPr>
          <w:sz w:val="24"/>
          <w:szCs w:val="24"/>
        </w:rPr>
        <w:t xml:space="preserve">Pay for organized fund raising and; </w:t>
      </w:r>
    </w:p>
    <w:p w:rsidR="00EF5844" w:rsidRPr="00295477" w:rsidP="00E73CD8" w14:paraId="1556CCCC" w14:textId="4AB34A03">
      <w:pPr>
        <w:pStyle w:val="ListParagraph"/>
        <w:numPr>
          <w:ilvl w:val="0"/>
          <w:numId w:val="70"/>
        </w:numPr>
        <w:ind w:left="270" w:hanging="270"/>
      </w:pPr>
      <w:r w:rsidRPr="00E73CD8">
        <w:rPr>
          <w:sz w:val="24"/>
          <w:szCs w:val="24"/>
        </w:rPr>
        <w:t>Cover indirect costs</w:t>
      </w:r>
      <w:r w:rsidRPr="00295477">
        <w:t>.</w:t>
      </w:r>
    </w:p>
    <w:p w:rsidR="00EF5844" w:rsidRPr="00295477" w:rsidP="0035102C" w14:paraId="1556CCCD" w14:textId="77777777">
      <w:pPr>
        <w:ind w:firstLine="720"/>
        <w:rPr>
          <w:szCs w:val="20"/>
        </w:rPr>
      </w:pPr>
    </w:p>
    <w:p w:rsidR="00EF5844" w:rsidP="0035102C" w14:paraId="1556CCCE" w14:textId="58B50B86">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t xml:space="preserve">Prepare a separate, detailed, budget narrative </w:t>
      </w:r>
      <w:r w:rsidRPr="00EA65E9">
        <w:rPr>
          <w:b/>
          <w:szCs w:val="20"/>
          <w:lang w:val="x-none" w:eastAsia="x-none"/>
        </w:rPr>
        <w:t>for each proposed activity for each year</w:t>
      </w:r>
      <w:r w:rsidRPr="00295477">
        <w:rPr>
          <w:szCs w:val="20"/>
          <w:lang w:val="x-none" w:eastAsia="x-none"/>
        </w:rPr>
        <w:t xml:space="preserve"> you are requesting grant funds.  Demonstrate and justify that all costs are reasonable in today’s market and necessary to accomplish your activity objectives.  For each activity, provide itemized costs (in dollars), and a narrative justification to support your request for:</w:t>
      </w:r>
    </w:p>
    <w:p w:rsidR="00EF5844" w:rsidRPr="00D90D53" w:rsidP="0035102C" w14:paraId="1556CCC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00EF5844" w:rsidRPr="00295477" w:rsidP="005F1B05" w14:paraId="1556CCD0"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Personnel</w:t>
      </w:r>
    </w:p>
    <w:p w:rsidR="00EF5844" w:rsidRPr="00295477" w:rsidP="005F1B05" w14:paraId="1556CCD1"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Fringe Benefits</w:t>
      </w:r>
    </w:p>
    <w:p w:rsidR="00EF5844" w:rsidRPr="00295477" w:rsidP="005F1B05" w14:paraId="1556CCD2"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Travel</w:t>
      </w:r>
    </w:p>
    <w:p w:rsidR="00EF5844" w:rsidRPr="00295477" w:rsidP="005F1B05" w14:paraId="1556CCD3"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Equipment</w:t>
      </w:r>
    </w:p>
    <w:p w:rsidR="00EF5844" w:rsidRPr="00295477" w:rsidP="005F1B05" w14:paraId="1556CCD4"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Supplies</w:t>
      </w:r>
    </w:p>
    <w:p w:rsidR="00EF5844" w:rsidRPr="00295477" w:rsidP="005F1B05" w14:paraId="1556CCD5"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Contractual</w:t>
      </w:r>
    </w:p>
    <w:p w:rsidR="00EF5844" w:rsidRPr="00295477" w:rsidP="005F1B05" w14:paraId="1556CCD6"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Construction</w:t>
      </w:r>
    </w:p>
    <w:p w:rsidR="00EF5844" w:rsidRPr="00295477" w:rsidP="005F1B05" w14:paraId="1556CCD7"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Other</w:t>
      </w:r>
    </w:p>
    <w:p w:rsidR="00EF5844" w:rsidRPr="00295477" w:rsidP="005F1B05" w14:paraId="1556CCD8" w14:textId="77777777">
      <w:pPr>
        <w:numPr>
          <w:ilvl w:val="0"/>
          <w:numId w:val="3"/>
        </w:numPr>
        <w:tabs>
          <w:tab w:val="left" w:leader="dot" w:pos="0"/>
          <w:tab w:val="left" w:pos="270"/>
          <w:tab w:val="clear" w:pos="360"/>
          <w:tab w:val="num" w:pos="1080"/>
          <w:tab w:val="num" w:pos="126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left="0" w:firstLine="0"/>
        <w:rPr>
          <w:szCs w:val="20"/>
          <w:lang w:val="x-none" w:eastAsia="x-none"/>
        </w:rPr>
      </w:pPr>
      <w:r w:rsidRPr="00295477">
        <w:rPr>
          <w:szCs w:val="20"/>
          <w:lang w:val="x-none" w:eastAsia="x-none"/>
        </w:rPr>
        <w:t>Total</w:t>
      </w:r>
    </w:p>
    <w:p w:rsidR="00EF5844" w:rsidRPr="00295477" w:rsidP="0035102C" w14:paraId="1556CCD9"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EF5844" w:rsidP="0035102C" w14:paraId="1556CCDA"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r w:rsidRPr="00295477">
        <w:rPr>
          <w:szCs w:val="20"/>
          <w:lang w:val="x-none" w:eastAsia="x-none"/>
        </w:rPr>
        <w:t xml:space="preserve">You must provide details so we can determine if the costs are allowable, necessary and reasonable.  </w:t>
      </w:r>
    </w:p>
    <w:p w:rsidR="00EF5844" w:rsidP="0035102C" w14:paraId="1556CCDB"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eastAsia="x-none"/>
        </w:rPr>
      </w:pPr>
    </w:p>
    <w:p w:rsidR="00EF5844" w:rsidRPr="00E73CD8" w:rsidP="008E60DB" w14:paraId="1556CCDC" w14:textId="6CF70EFE">
      <w:pPr>
        <w:keepNext/>
        <w:keepLines/>
        <w:rPr>
          <w:bCs/>
        </w:rPr>
      </w:pPr>
      <w:r w:rsidRPr="00295477">
        <w:rPr>
          <w:b/>
          <w:bCs/>
        </w:rPr>
        <w:t>N</w:t>
      </w:r>
      <w:r w:rsidR="00E73CD8">
        <w:rPr>
          <w:b/>
          <w:bCs/>
        </w:rPr>
        <w:t>ote</w:t>
      </w:r>
      <w:r w:rsidRPr="00295477">
        <w:rPr>
          <w:b/>
          <w:bCs/>
        </w:rPr>
        <w:t xml:space="preserve">:  </w:t>
      </w:r>
      <w:r w:rsidRPr="00E73CD8">
        <w:rPr>
          <w:bCs/>
        </w:rPr>
        <w:t xml:space="preserve">The Title III, Part </w:t>
      </w:r>
      <w:r w:rsidRPr="00E73CD8" w:rsidR="006B64D6">
        <w:rPr>
          <w:bCs/>
        </w:rPr>
        <w:t>F</w:t>
      </w:r>
      <w:r w:rsidRPr="00E73CD8">
        <w:rPr>
          <w:bCs/>
        </w:rPr>
        <w:t xml:space="preserve">, ANNH Program, </w:t>
      </w:r>
      <w:r w:rsidR="00DE02B9">
        <w:rPr>
          <w:bCs/>
        </w:rPr>
        <w:t>ALN</w:t>
      </w:r>
      <w:r w:rsidRPr="00E73CD8" w:rsidR="00DE02B9">
        <w:rPr>
          <w:bCs/>
        </w:rPr>
        <w:t xml:space="preserve"> </w:t>
      </w:r>
      <w:r w:rsidRPr="00E73CD8">
        <w:rPr>
          <w:bCs/>
        </w:rPr>
        <w:t>84.</w:t>
      </w:r>
      <w:r w:rsidRPr="00E73CD8" w:rsidR="006B64D6">
        <w:rPr>
          <w:bCs/>
        </w:rPr>
        <w:t>031</w:t>
      </w:r>
      <w:r w:rsidR="00CD411E">
        <w:rPr>
          <w:bCs/>
        </w:rPr>
        <w:t xml:space="preserve"> </w:t>
      </w:r>
      <w:r w:rsidRPr="00E73CD8" w:rsidR="006B64D6">
        <w:rPr>
          <w:bCs/>
        </w:rPr>
        <w:t>R</w:t>
      </w:r>
      <w:r w:rsidR="004A5F59">
        <w:rPr>
          <w:bCs/>
        </w:rPr>
        <w:t xml:space="preserve"> </w:t>
      </w:r>
      <w:r w:rsidRPr="00E73CD8">
        <w:rPr>
          <w:bCs/>
        </w:rPr>
        <w:t>&amp;</w:t>
      </w:r>
      <w:r w:rsidR="004A5F59">
        <w:rPr>
          <w:bCs/>
        </w:rPr>
        <w:t xml:space="preserve"> </w:t>
      </w:r>
      <w:r w:rsidRPr="00E73CD8" w:rsidR="006B64D6">
        <w:rPr>
          <w:bCs/>
        </w:rPr>
        <w:t>V</w:t>
      </w:r>
      <w:r w:rsidRPr="00E73CD8">
        <w:rPr>
          <w:bCs/>
        </w:rPr>
        <w:t>, does not reimburse grantees for indirect costs they incur in carrying out a project funded under this program. Therefore, applicants should not show any dollar amounts for indirect costs on either line 10 of the application budget form (ED 524) or in their budget narrative. Applicants should also be aware that un-reimbursed indirect costs under grants of this program may not be charged as direct cost items in the same award, used to satisfy matching or cost-sharing requirements, or charged to another Federal award.</w:t>
      </w:r>
    </w:p>
    <w:p w:rsidR="00EF5844" w:rsidRPr="00295477" w:rsidP="0035102C" w14:paraId="1556CCDD"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rPr>
          <w:szCs w:val="20"/>
          <w:lang w:val="x-none" w:eastAsia="x-none"/>
        </w:rPr>
      </w:pPr>
    </w:p>
    <w:p w:rsidR="00904613" w:rsidP="008E60DB" w14:paraId="1556CCDE" w14:textId="049A57C8">
      <w:pPr>
        <w:tabs>
          <w:tab w:val="left" w:pos="0"/>
        </w:tabs>
      </w:pPr>
      <w:r w:rsidRPr="00295477">
        <w:rPr>
          <w:b/>
        </w:rPr>
        <w:t>Note</w:t>
      </w:r>
      <w:r w:rsidRPr="00295477">
        <w:t xml:space="preserve">:  Check all combined totals for the proposed activity budgets and compare it to the total on the ED 524.  The totals must match.  </w:t>
      </w:r>
    </w:p>
    <w:p w:rsidR="00904613" w14:paraId="30265478" w14:textId="77777777">
      <w:r>
        <w:br w:type="page"/>
      </w:r>
    </w:p>
    <w:p w:rsidR="00EF5844" w:rsidP="0035102C" w14:paraId="1556CCDF" w14:textId="77777777">
      <w:pPr>
        <w:tabs>
          <w:tab w:val="left" w:leader="dot" w:pos="0"/>
          <w:tab w:val="left" w:leader="dot" w:pos="72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 w:val="left" w:leader="dot" w:pos="9360"/>
        </w:tabs>
        <w:ind w:firstLine="720"/>
        <w:rPr>
          <w:b/>
          <w:bCs/>
        </w:rPr>
      </w:pPr>
    </w:p>
    <w:p w:rsidR="001F18C0" w:rsidRPr="001F18C0" w:rsidP="008E60DB" w14:paraId="1556CCE3" w14:textId="0C45F8EA">
      <w:pPr>
        <w:pStyle w:val="Style2"/>
      </w:pPr>
      <w:r w:rsidRPr="001F18C0">
        <w:t xml:space="preserve">Instructions for Addressing </w:t>
      </w:r>
      <w:r w:rsidR="00DE02B9">
        <w:t xml:space="preserve">the </w:t>
      </w:r>
      <w:r w:rsidRPr="001F18C0">
        <w:t xml:space="preserve">Priorities </w:t>
      </w:r>
    </w:p>
    <w:p w:rsidR="001F18C0" w:rsidRPr="001F18C0" w:rsidP="004C35D6" w14:paraId="1556CCE4" w14:textId="77777777">
      <w:pPr>
        <w:tabs>
          <w:tab w:val="left" w:leader="dot" w:pos="0"/>
          <w:tab w:val="left" w:leader="dot" w:pos="1440"/>
          <w:tab w:val="left" w:leader="dot" w:pos="2160"/>
          <w:tab w:val="left" w:leader="dot" w:pos="2880"/>
          <w:tab w:val="left" w:leader="dot" w:pos="3600"/>
          <w:tab w:val="left" w:leader="dot" w:pos="4320"/>
          <w:tab w:val="left" w:leader="dot" w:pos="5040"/>
          <w:tab w:val="left" w:leader="dot" w:pos="5760"/>
          <w:tab w:val="left" w:leader="dot" w:pos="6480"/>
          <w:tab w:val="left" w:leader="dot" w:pos="7200"/>
          <w:tab w:val="left" w:leader="dot" w:pos="7344"/>
          <w:tab w:val="left" w:leader="dot" w:pos="7920"/>
          <w:tab w:val="left" w:leader="dot" w:pos="8640"/>
          <w:tab w:val="left" w:leader="dot" w:pos="8784"/>
        </w:tabs>
        <w:ind w:left="990" w:right="1000"/>
        <w:rPr>
          <w:b/>
        </w:rPr>
      </w:pPr>
    </w:p>
    <w:p w:rsidR="006B64D6" w:rsidRPr="00B16186" w:rsidP="006B64D6" w14:paraId="1556CCE5" w14:textId="33A91891">
      <w:pPr>
        <w:tabs>
          <w:tab w:val="left" w:pos="720"/>
        </w:tabs>
        <w:jc w:val="both"/>
        <w:rPr>
          <w:b/>
          <w:i/>
          <w:iCs/>
        </w:rPr>
      </w:pPr>
      <w:r w:rsidRPr="00B16186">
        <w:rPr>
          <w:b/>
          <w:i/>
          <w:iCs/>
          <w:u w:val="single"/>
        </w:rPr>
        <w:t>(</w:t>
      </w:r>
      <w:r w:rsidRPr="00C36862">
        <w:rPr>
          <w:b/>
          <w:i/>
          <w:iCs/>
          <w:u w:val="single"/>
        </w:rPr>
        <w:t>Type of Priority - TBD)</w:t>
      </w:r>
      <w:r w:rsidRPr="00B16186">
        <w:rPr>
          <w:b/>
          <w:i/>
          <w:iCs/>
        </w:rPr>
        <w:t>:</w:t>
      </w:r>
    </w:p>
    <w:p w:rsidR="006B64D6" w:rsidP="006B64D6" w14:paraId="1556CCE6" w14:textId="77777777">
      <w:pPr>
        <w:tabs>
          <w:tab w:val="left" w:pos="720"/>
        </w:tabs>
        <w:jc w:val="both"/>
        <w:rPr>
          <w:b/>
        </w:rPr>
      </w:pPr>
    </w:p>
    <w:p w:rsidR="00133A93" w:rsidRPr="00133A93" w:rsidP="00133A93" w14:paraId="78FAA6DB" w14:textId="76617587">
      <w:pPr>
        <w:tabs>
          <w:tab w:val="left" w:pos="720"/>
        </w:tabs>
        <w:jc w:val="both"/>
      </w:pPr>
      <w:r>
        <w:t>Priority T</w:t>
      </w:r>
      <w:r w:rsidR="00385A18">
        <w:t>B</w:t>
      </w:r>
      <w:r>
        <w:t>D</w:t>
      </w:r>
      <w:r w:rsidRPr="00133A93">
        <w:t xml:space="preserve"> (optional response; up to </w:t>
      </w:r>
      <w:r>
        <w:t>TBD</w:t>
      </w:r>
      <w:r w:rsidRPr="00133A93">
        <w:t xml:space="preserve"> </w:t>
      </w:r>
      <w:r w:rsidRPr="00133A93">
        <w:t>additional points).</w:t>
      </w:r>
    </w:p>
    <w:p w:rsidR="00133A93" w:rsidRPr="00133A93" w:rsidP="00133A93" w14:paraId="42E02A07" w14:textId="77777777">
      <w:pPr>
        <w:tabs>
          <w:tab w:val="left" w:pos="720"/>
        </w:tabs>
        <w:jc w:val="both"/>
      </w:pPr>
    </w:p>
    <w:p w:rsidR="00133A93" w:rsidRPr="00133A93" w:rsidP="00133A93" w14:paraId="2CB91BCC" w14:textId="5BC104C8">
      <w:pPr>
        <w:tabs>
          <w:tab w:val="left" w:pos="720"/>
        </w:tabs>
        <w:ind w:left="360"/>
        <w:jc w:val="both"/>
      </w:pPr>
      <w:r>
        <w:t>Details TBD</w:t>
      </w:r>
    </w:p>
    <w:p w:rsidR="00133A93" w:rsidRPr="00133A93" w:rsidP="00133A93" w14:paraId="546C1F00" w14:textId="77777777">
      <w:pPr>
        <w:widowControl w:val="0"/>
        <w:tabs>
          <w:tab w:val="left" w:pos="720"/>
        </w:tabs>
        <w:spacing w:line="276" w:lineRule="auto"/>
        <w:ind w:left="720"/>
      </w:pPr>
    </w:p>
    <w:p w:rsidR="00133A93" w:rsidRPr="00133A93" w:rsidP="00133A93" w14:paraId="52EE1E30" w14:textId="3F40B0F4">
      <w:pPr>
        <w:numPr>
          <w:ilvl w:val="0"/>
          <w:numId w:val="76"/>
        </w:numPr>
        <w:tabs>
          <w:tab w:val="left" w:pos="270"/>
          <w:tab w:val="left" w:pos="720"/>
        </w:tabs>
        <w:ind w:left="360"/>
        <w:jc w:val="both"/>
        <w:rPr>
          <w:b/>
        </w:rPr>
      </w:pPr>
      <w:r>
        <w:t>(Mandatory or optional)</w:t>
      </w:r>
      <w:r w:rsidRPr="00133A93">
        <w:t xml:space="preserve"> </w:t>
      </w:r>
      <w:r w:rsidRPr="00133A93">
        <w:t>response.</w:t>
      </w:r>
    </w:p>
    <w:p w:rsidR="00133A93" w:rsidRPr="00133A93" w:rsidP="00133A93" w14:paraId="1408F374" w14:textId="16E15EA0">
      <w:pPr>
        <w:numPr>
          <w:ilvl w:val="0"/>
          <w:numId w:val="76"/>
        </w:numPr>
        <w:tabs>
          <w:tab w:val="left" w:pos="270"/>
          <w:tab w:val="left" w:pos="720"/>
        </w:tabs>
        <w:ind w:left="360"/>
        <w:jc w:val="both"/>
      </w:pPr>
      <w:r w:rsidRPr="00133A93">
        <w:t xml:space="preserve">Score up to </w:t>
      </w:r>
      <w:r w:rsidR="006316D0">
        <w:t>TBD</w:t>
      </w:r>
      <w:r w:rsidRPr="00133A93" w:rsidR="006316D0">
        <w:t xml:space="preserve"> </w:t>
      </w:r>
      <w:r w:rsidRPr="00133A93">
        <w:t>additional points.</w:t>
      </w:r>
    </w:p>
    <w:p w:rsidR="00133A93" w:rsidRPr="00133A93" w:rsidP="00133A93" w14:paraId="36705EB7" w14:textId="5EF7DE2A">
      <w:pPr>
        <w:numPr>
          <w:ilvl w:val="0"/>
          <w:numId w:val="76"/>
        </w:numPr>
        <w:tabs>
          <w:tab w:val="left" w:pos="270"/>
          <w:tab w:val="left" w:pos="720"/>
        </w:tabs>
        <w:ind w:left="360"/>
        <w:jc w:val="both"/>
      </w:pPr>
      <w:r>
        <w:t>TBD</w:t>
      </w:r>
      <w:r w:rsidRPr="00133A93">
        <w:t xml:space="preserve"> </w:t>
      </w:r>
      <w:r w:rsidRPr="00133A93">
        <w:t>pages maximum to address the CPP.</w:t>
      </w:r>
    </w:p>
    <w:p w:rsidR="00133A93" w:rsidRPr="00133A93" w:rsidP="00133A93" w14:paraId="0FEE6774" w14:textId="77777777">
      <w:pPr>
        <w:numPr>
          <w:ilvl w:val="0"/>
          <w:numId w:val="76"/>
        </w:numPr>
        <w:tabs>
          <w:tab w:val="left" w:pos="270"/>
          <w:tab w:val="left" w:pos="720"/>
        </w:tabs>
        <w:ind w:left="360"/>
        <w:jc w:val="both"/>
      </w:pPr>
      <w:r w:rsidRPr="00133A93">
        <w:t>Attach to the “Other Attachments” form in Grants.gov.</w:t>
      </w:r>
    </w:p>
    <w:p w:rsidR="004C35D6" w:rsidRPr="001F18C0" w:rsidP="005F1B05" w14:paraId="1556CCED" w14:textId="77777777">
      <w:pPr>
        <w:ind w:right="994"/>
        <w:rPr>
          <w:rFonts w:eastAsia="Calibri"/>
          <w:lang w:bidi="he-IL"/>
        </w:rPr>
      </w:pPr>
    </w:p>
    <w:tbl>
      <w:tblPr>
        <w:tblStyle w:val="TableGrid"/>
        <w:tblW w:w="9900" w:type="dxa"/>
        <w:tblInd w:w="-275" w:type="dxa"/>
        <w:tblLook w:val="04A0"/>
      </w:tblPr>
      <w:tblGrid>
        <w:gridCol w:w="8550"/>
        <w:gridCol w:w="1350"/>
      </w:tblGrid>
      <w:tr w14:paraId="6FCD74CB" w14:textId="77777777" w:rsidTr="00DC1F86">
        <w:tblPrEx>
          <w:tblW w:w="9900" w:type="dxa"/>
          <w:tblInd w:w="-275" w:type="dxa"/>
          <w:tblLook w:val="04A0"/>
        </w:tblPrEx>
        <w:tc>
          <w:tcPr>
            <w:tcW w:w="8550" w:type="dxa"/>
          </w:tcPr>
          <w:p w:rsidR="004A5F59" w:rsidP="00DC1F86" w14:paraId="39DC6226" w14:textId="4128AC35">
            <w:pPr>
              <w:jc w:val="center"/>
              <w:rPr>
                <w:b/>
                <w:bCs/>
                <w:sz w:val="22"/>
                <w:szCs w:val="22"/>
              </w:rPr>
            </w:pPr>
            <w:r>
              <w:rPr>
                <w:b/>
                <w:bCs/>
                <w:sz w:val="22"/>
                <w:szCs w:val="22"/>
              </w:rPr>
              <w:t>PRIORITIES</w:t>
            </w:r>
          </w:p>
        </w:tc>
        <w:tc>
          <w:tcPr>
            <w:tcW w:w="1350" w:type="dxa"/>
          </w:tcPr>
          <w:p w:rsidR="004A5F59" w:rsidRPr="001A6A05" w:rsidP="00DC1F86" w14:paraId="56AE17A2" w14:textId="5E25CA19">
            <w:pPr>
              <w:jc w:val="center"/>
              <w:rPr>
                <w:b/>
                <w:bCs/>
                <w:sz w:val="22"/>
                <w:szCs w:val="22"/>
              </w:rPr>
            </w:pPr>
            <w:r w:rsidRPr="001A6A05">
              <w:rPr>
                <w:b/>
                <w:bCs/>
                <w:sz w:val="22"/>
                <w:szCs w:val="22"/>
              </w:rPr>
              <w:t>Points Value</w:t>
            </w:r>
          </w:p>
        </w:tc>
      </w:tr>
      <w:tr w14:paraId="2F043976" w14:textId="77777777" w:rsidTr="00DC1F86">
        <w:tblPrEx>
          <w:tblW w:w="9900" w:type="dxa"/>
          <w:tblInd w:w="-275" w:type="dxa"/>
          <w:tblLook w:val="04A0"/>
        </w:tblPrEx>
        <w:tc>
          <w:tcPr>
            <w:tcW w:w="8550" w:type="dxa"/>
          </w:tcPr>
          <w:p w:rsidR="00385A18" w:rsidRPr="001A6A05" w:rsidP="00DC1F86" w14:paraId="6817296C" w14:textId="77777777">
            <w:pPr>
              <w:jc w:val="center"/>
              <w:rPr>
                <w:b/>
                <w:bCs/>
                <w:sz w:val="22"/>
                <w:szCs w:val="22"/>
              </w:rPr>
            </w:pPr>
            <w:r>
              <w:rPr>
                <w:b/>
                <w:bCs/>
                <w:sz w:val="22"/>
                <w:szCs w:val="22"/>
              </w:rPr>
              <w:t>Absolute Priority(ies) - TBD</w:t>
            </w:r>
          </w:p>
        </w:tc>
        <w:tc>
          <w:tcPr>
            <w:tcW w:w="1350" w:type="dxa"/>
          </w:tcPr>
          <w:p w:rsidR="00385A18" w:rsidRPr="00EC106D" w:rsidP="00DC1F86" w14:paraId="5B9CF231" w14:textId="7920306A">
            <w:pPr>
              <w:jc w:val="center"/>
              <w:rPr>
                <w:sz w:val="22"/>
                <w:szCs w:val="22"/>
              </w:rPr>
            </w:pPr>
          </w:p>
        </w:tc>
      </w:tr>
      <w:tr w14:paraId="0FAA9682" w14:textId="77777777" w:rsidTr="00DC1F86">
        <w:tblPrEx>
          <w:tblW w:w="9900" w:type="dxa"/>
          <w:tblInd w:w="-275" w:type="dxa"/>
          <w:tblLook w:val="04A0"/>
        </w:tblPrEx>
        <w:tc>
          <w:tcPr>
            <w:tcW w:w="8550" w:type="dxa"/>
          </w:tcPr>
          <w:p w:rsidR="00385A18" w:rsidRPr="001A6A05" w:rsidP="00DC1F86" w14:paraId="501D40C7" w14:textId="77777777">
            <w:pPr>
              <w:rPr>
                <w:sz w:val="22"/>
                <w:szCs w:val="22"/>
              </w:rPr>
            </w:pPr>
            <w:r>
              <w:rPr>
                <w:sz w:val="22"/>
                <w:szCs w:val="22"/>
              </w:rPr>
              <w:t>TBD</w:t>
            </w:r>
          </w:p>
        </w:tc>
        <w:tc>
          <w:tcPr>
            <w:tcW w:w="1350" w:type="dxa"/>
          </w:tcPr>
          <w:p w:rsidR="00385A18" w:rsidRPr="001A6A05" w:rsidP="00DC1F86" w14:paraId="0D4AF520" w14:textId="77777777">
            <w:pPr>
              <w:jc w:val="center"/>
              <w:rPr>
                <w:sz w:val="22"/>
                <w:szCs w:val="22"/>
              </w:rPr>
            </w:pPr>
            <w:r>
              <w:rPr>
                <w:sz w:val="22"/>
                <w:szCs w:val="22"/>
              </w:rPr>
              <w:t>TBD</w:t>
            </w:r>
          </w:p>
        </w:tc>
      </w:tr>
      <w:tr w14:paraId="0025B8BD" w14:textId="77777777" w:rsidTr="00DC1F86">
        <w:tblPrEx>
          <w:tblW w:w="9900" w:type="dxa"/>
          <w:tblInd w:w="-275" w:type="dxa"/>
          <w:tblLook w:val="04A0"/>
        </w:tblPrEx>
        <w:tc>
          <w:tcPr>
            <w:tcW w:w="8550" w:type="dxa"/>
          </w:tcPr>
          <w:p w:rsidR="00385A18" w:rsidRPr="008E60DB" w:rsidP="00DC1F86" w14:paraId="1E5CB073" w14:textId="77777777">
            <w:pPr>
              <w:tabs>
                <w:tab w:val="left" w:pos="336"/>
              </w:tabs>
              <w:ind w:left="705" w:hanging="360"/>
              <w:jc w:val="center"/>
              <w:rPr>
                <w:b/>
                <w:bCs/>
                <w:sz w:val="22"/>
                <w:szCs w:val="22"/>
              </w:rPr>
            </w:pPr>
            <w:r>
              <w:rPr>
                <w:b/>
                <w:bCs/>
                <w:sz w:val="22"/>
                <w:szCs w:val="22"/>
              </w:rPr>
              <w:t>Competitive Preference Priority(ies) – TBD</w:t>
            </w:r>
          </w:p>
        </w:tc>
        <w:tc>
          <w:tcPr>
            <w:tcW w:w="1350" w:type="dxa"/>
          </w:tcPr>
          <w:p w:rsidR="00385A18" w:rsidRPr="001A6A05" w:rsidP="00DC1F86" w14:paraId="64EA0098" w14:textId="77777777">
            <w:pPr>
              <w:jc w:val="center"/>
              <w:rPr>
                <w:sz w:val="22"/>
                <w:szCs w:val="22"/>
              </w:rPr>
            </w:pPr>
          </w:p>
        </w:tc>
      </w:tr>
      <w:tr w14:paraId="424D275B" w14:textId="77777777" w:rsidTr="00DC1F86">
        <w:tblPrEx>
          <w:tblW w:w="9900" w:type="dxa"/>
          <w:tblInd w:w="-275" w:type="dxa"/>
          <w:tblLook w:val="04A0"/>
        </w:tblPrEx>
        <w:tc>
          <w:tcPr>
            <w:tcW w:w="8550" w:type="dxa"/>
          </w:tcPr>
          <w:p w:rsidR="00385A18" w:rsidRPr="008E60DB" w:rsidP="00DC1F86" w14:paraId="422CE541" w14:textId="77777777">
            <w:pPr>
              <w:tabs>
                <w:tab w:val="left" w:pos="336"/>
              </w:tabs>
              <w:rPr>
                <w:sz w:val="22"/>
                <w:szCs w:val="22"/>
              </w:rPr>
            </w:pPr>
            <w:r>
              <w:rPr>
                <w:sz w:val="22"/>
                <w:szCs w:val="22"/>
              </w:rPr>
              <w:t>TBD</w:t>
            </w:r>
          </w:p>
        </w:tc>
        <w:tc>
          <w:tcPr>
            <w:tcW w:w="1350" w:type="dxa"/>
          </w:tcPr>
          <w:p w:rsidR="00385A18" w:rsidRPr="001A6A05" w:rsidP="00DC1F86" w14:paraId="4F63CA1A" w14:textId="77777777">
            <w:pPr>
              <w:jc w:val="center"/>
              <w:rPr>
                <w:sz w:val="22"/>
                <w:szCs w:val="22"/>
              </w:rPr>
            </w:pPr>
            <w:r>
              <w:rPr>
                <w:sz w:val="22"/>
                <w:szCs w:val="22"/>
              </w:rPr>
              <w:t>TBD</w:t>
            </w:r>
          </w:p>
        </w:tc>
      </w:tr>
      <w:tr w14:paraId="4A004A73" w14:textId="77777777" w:rsidTr="00DC1F86">
        <w:tblPrEx>
          <w:tblW w:w="9900" w:type="dxa"/>
          <w:tblInd w:w="-275" w:type="dxa"/>
          <w:tblLook w:val="04A0"/>
        </w:tblPrEx>
        <w:tc>
          <w:tcPr>
            <w:tcW w:w="8550" w:type="dxa"/>
          </w:tcPr>
          <w:p w:rsidR="00385A18" w:rsidRPr="001A6A05" w:rsidP="00DC1F86" w14:paraId="24EB94B8" w14:textId="77777777">
            <w:pPr>
              <w:jc w:val="center"/>
              <w:rPr>
                <w:b/>
                <w:bCs/>
                <w:sz w:val="22"/>
                <w:szCs w:val="22"/>
              </w:rPr>
            </w:pPr>
            <w:r w:rsidRPr="001A6A05">
              <w:rPr>
                <w:b/>
                <w:bCs/>
                <w:sz w:val="22"/>
                <w:szCs w:val="22"/>
              </w:rPr>
              <w:t xml:space="preserve">Invitational Priorities </w:t>
            </w:r>
          </w:p>
        </w:tc>
        <w:tc>
          <w:tcPr>
            <w:tcW w:w="1350" w:type="dxa"/>
          </w:tcPr>
          <w:p w:rsidR="00385A18" w:rsidRPr="001A6A05" w:rsidP="00DC1F86" w14:paraId="7CB51555" w14:textId="77777777">
            <w:pPr>
              <w:rPr>
                <w:b/>
                <w:bCs/>
                <w:sz w:val="22"/>
                <w:szCs w:val="22"/>
              </w:rPr>
            </w:pPr>
          </w:p>
        </w:tc>
      </w:tr>
      <w:tr w14:paraId="272ACEC7" w14:textId="77777777" w:rsidTr="00DC1F86">
        <w:tblPrEx>
          <w:tblW w:w="9900" w:type="dxa"/>
          <w:tblInd w:w="-275" w:type="dxa"/>
          <w:tblLook w:val="04A0"/>
        </w:tblPrEx>
        <w:tc>
          <w:tcPr>
            <w:tcW w:w="8550" w:type="dxa"/>
          </w:tcPr>
          <w:p w:rsidR="00385A18" w:rsidRPr="008E60DB" w:rsidP="00DC1F86" w14:paraId="0834FF43" w14:textId="77777777">
            <w:pPr>
              <w:tabs>
                <w:tab w:val="left" w:pos="270"/>
              </w:tabs>
              <w:ind w:left="66"/>
              <w:rPr>
                <w:sz w:val="22"/>
                <w:szCs w:val="22"/>
              </w:rPr>
            </w:pPr>
            <w:r>
              <w:rPr>
                <w:sz w:val="22"/>
                <w:szCs w:val="22"/>
              </w:rPr>
              <w:t>TBD</w:t>
            </w:r>
          </w:p>
        </w:tc>
        <w:tc>
          <w:tcPr>
            <w:tcW w:w="1350" w:type="dxa"/>
          </w:tcPr>
          <w:p w:rsidR="00385A18" w:rsidRPr="001A6A05" w:rsidP="00DC1F86" w14:paraId="74316CE0" w14:textId="77777777">
            <w:pPr>
              <w:jc w:val="center"/>
              <w:rPr>
                <w:sz w:val="22"/>
                <w:szCs w:val="22"/>
              </w:rPr>
            </w:pPr>
            <w:r>
              <w:rPr>
                <w:sz w:val="22"/>
                <w:szCs w:val="22"/>
              </w:rPr>
              <w:t>TBD</w:t>
            </w:r>
          </w:p>
        </w:tc>
      </w:tr>
      <w:tr w14:paraId="0EA64CA1" w14:textId="77777777" w:rsidTr="00DC1F86">
        <w:tblPrEx>
          <w:tblW w:w="9900" w:type="dxa"/>
          <w:tblInd w:w="-275" w:type="dxa"/>
          <w:tblLook w:val="04A0"/>
        </w:tblPrEx>
        <w:tc>
          <w:tcPr>
            <w:tcW w:w="8550" w:type="dxa"/>
          </w:tcPr>
          <w:p w:rsidR="00385A18" w:rsidRPr="001A6A05" w:rsidP="00DC1F86" w14:paraId="304B7672" w14:textId="77777777">
            <w:pPr>
              <w:jc w:val="center"/>
              <w:rPr>
                <w:b/>
                <w:bCs/>
                <w:sz w:val="22"/>
                <w:szCs w:val="22"/>
              </w:rPr>
            </w:pPr>
            <w:r w:rsidRPr="001A6A05">
              <w:rPr>
                <w:b/>
                <w:bCs/>
                <w:sz w:val="22"/>
                <w:szCs w:val="22"/>
              </w:rPr>
              <w:t>Total Maximum Priority Points</w:t>
            </w:r>
          </w:p>
        </w:tc>
        <w:tc>
          <w:tcPr>
            <w:tcW w:w="1350" w:type="dxa"/>
          </w:tcPr>
          <w:p w:rsidR="00385A18" w:rsidRPr="001A6A05" w:rsidP="00DC1F86" w14:paraId="5A0BB832" w14:textId="77777777">
            <w:pPr>
              <w:jc w:val="center"/>
              <w:rPr>
                <w:b/>
                <w:bCs/>
                <w:sz w:val="22"/>
                <w:szCs w:val="22"/>
              </w:rPr>
            </w:pPr>
            <w:r>
              <w:rPr>
                <w:b/>
                <w:bCs/>
                <w:sz w:val="22"/>
                <w:szCs w:val="22"/>
              </w:rPr>
              <w:t>TBD</w:t>
            </w:r>
          </w:p>
        </w:tc>
      </w:tr>
    </w:tbl>
    <w:p w:rsidR="002914A3" w:rsidRPr="001F18C0" w:rsidP="00A438D8" w14:paraId="1556CCEE" w14:textId="77777777">
      <w:pPr>
        <w:ind w:right="994"/>
      </w:pPr>
    </w:p>
    <w:p w:rsidR="004C35D6" w:rsidP="00AA6C4B" w14:paraId="1556CCEF" w14:textId="77777777">
      <w:pPr>
        <w:ind w:left="630"/>
        <w:sectPr w:rsidSect="005F1B05">
          <w:pgSz w:w="12240" w:h="15840"/>
          <w:pgMar w:top="1440" w:right="1440" w:bottom="1440" w:left="1440" w:header="720" w:footer="349" w:gutter="0"/>
          <w:cols w:space="720"/>
          <w:titlePg/>
          <w:docGrid w:linePitch="326"/>
        </w:sectPr>
      </w:pPr>
    </w:p>
    <w:p w:rsidR="001F18C0" w:rsidRPr="001F18C0" w:rsidP="001F18C0" w14:paraId="1556CCF1" w14:textId="77777777">
      <w:pPr>
        <w:jc w:val="center"/>
      </w:pPr>
    </w:p>
    <w:p w:rsidR="00550FC4" w:rsidRPr="00550FC4" w:rsidP="008E60DB" w14:paraId="1556CCF2" w14:textId="77777777">
      <w:pPr>
        <w:pStyle w:val="Style2"/>
      </w:pPr>
      <w:r w:rsidRPr="00550FC4">
        <w:t>Instructions for Standard Forms</w:t>
      </w:r>
    </w:p>
    <w:p w:rsidR="00550FC4" w:rsidRPr="00550FC4" w:rsidP="00550FC4" w14:paraId="1556CCF3" w14:textId="77777777">
      <w:pPr>
        <w:ind w:left="720"/>
        <w:rPr>
          <w:b/>
          <w:bCs/>
          <w:sz w:val="27"/>
          <w:szCs w:val="27"/>
        </w:rPr>
      </w:pPr>
    </w:p>
    <w:p w:rsidR="00550FC4" w:rsidRPr="00C902C8" w:rsidP="00550FC4" w14:paraId="1556CCF4" w14:textId="77777777">
      <w:pPr>
        <w:ind w:left="720"/>
        <w:jc w:val="center"/>
        <w:rPr>
          <w:b/>
          <w:bCs/>
          <w:sz w:val="40"/>
          <w:szCs w:val="40"/>
        </w:rPr>
      </w:pPr>
    </w:p>
    <w:p w:rsidR="00C902C8" w:rsidRPr="00C902C8" w:rsidP="008E60DB" w14:paraId="79EFAE7B" w14:textId="16EE30E6">
      <w:pPr>
        <w:rPr>
          <w:bCs/>
          <w:sz w:val="40"/>
          <w:szCs w:val="40"/>
        </w:rPr>
      </w:pPr>
      <w:r w:rsidRPr="00C902C8">
        <w:rPr>
          <w:bCs/>
          <w:sz w:val="40"/>
          <w:szCs w:val="40"/>
        </w:rPr>
        <w:t xml:space="preserve">To obtain instructions for standard forms included in this application package, please visit </w:t>
      </w:r>
      <w:hyperlink r:id="rId55" w:history="1">
        <w:r w:rsidRPr="00C902C8">
          <w:rPr>
            <w:rStyle w:val="Hyperlink"/>
            <w:bCs/>
            <w:sz w:val="40"/>
            <w:szCs w:val="40"/>
          </w:rPr>
          <w:t>Grant Application and Other Forms (ed.gov)</w:t>
        </w:r>
      </w:hyperlink>
      <w:r w:rsidRPr="00C902C8">
        <w:rPr>
          <w:bCs/>
          <w:sz w:val="40"/>
          <w:szCs w:val="40"/>
        </w:rPr>
        <w:t>.</w:t>
      </w:r>
    </w:p>
    <w:p w:rsidR="00C902C8" w:rsidRPr="00C902C8" w:rsidP="00C902C8" w14:paraId="7B059E97" w14:textId="77777777">
      <w:pPr>
        <w:ind w:left="1440"/>
        <w:rPr>
          <w:bCs/>
        </w:rPr>
      </w:pPr>
    </w:p>
    <w:p w:rsidR="00C902C8" w:rsidRPr="00C902C8" w:rsidP="00C902C8" w14:paraId="21A1F514" w14:textId="77777777">
      <w:pPr>
        <w:ind w:left="1440"/>
        <w:rPr>
          <w:b/>
          <w:bCs/>
          <w:u w:val="single"/>
        </w:rPr>
      </w:pPr>
    </w:p>
    <w:p w:rsidR="00C902C8" w:rsidRPr="00C902C8" w:rsidP="008E60DB" w14:paraId="5D43BB3C" w14:textId="77777777">
      <w:pPr>
        <w:rPr>
          <w:b/>
          <w:bCs/>
          <w:sz w:val="32"/>
          <w:szCs w:val="32"/>
          <w:u w:val="single"/>
        </w:rPr>
      </w:pPr>
      <w:r w:rsidRPr="00C902C8">
        <w:rPr>
          <w:b/>
          <w:bCs/>
          <w:sz w:val="32"/>
          <w:szCs w:val="32"/>
          <w:u w:val="single"/>
        </w:rPr>
        <w:t>Other Information and Guidance</w:t>
      </w:r>
    </w:p>
    <w:p w:rsidR="00C902C8" w:rsidRPr="00C902C8" w:rsidP="00C902C8" w14:paraId="0A72C4C4" w14:textId="77777777">
      <w:pPr>
        <w:ind w:left="1440"/>
        <w:rPr>
          <w:bCs/>
          <w:sz w:val="32"/>
          <w:szCs w:val="32"/>
        </w:rPr>
      </w:pPr>
    </w:p>
    <w:p w:rsidR="00C902C8" w:rsidRPr="008E60DB" w:rsidP="008E60DB" w14:paraId="6FF3501E" w14:textId="3F4ADA33">
      <w:pPr>
        <w:pStyle w:val="ListParagraph"/>
        <w:numPr>
          <w:ilvl w:val="0"/>
          <w:numId w:val="83"/>
        </w:numPr>
        <w:rPr>
          <w:bCs/>
          <w:sz w:val="32"/>
          <w:szCs w:val="32"/>
        </w:rPr>
      </w:pPr>
      <w:r w:rsidRPr="008E60DB">
        <w:rPr>
          <w:bCs/>
          <w:sz w:val="32"/>
          <w:szCs w:val="32"/>
        </w:rPr>
        <w:t>Supplemental Information and Instructions</w:t>
      </w:r>
    </w:p>
    <w:p w:rsidR="00C902C8" w:rsidRPr="00C902C8" w:rsidP="00C902C8" w14:paraId="64558296" w14:textId="77777777">
      <w:pPr>
        <w:ind w:left="1440"/>
        <w:rPr>
          <w:bCs/>
          <w:sz w:val="32"/>
          <w:szCs w:val="32"/>
        </w:rPr>
      </w:pPr>
    </w:p>
    <w:p w:rsidR="00C902C8" w:rsidRPr="008E60DB" w:rsidP="008E60DB" w14:paraId="3F7F9FB7" w14:textId="35A1A487">
      <w:pPr>
        <w:pStyle w:val="ListParagraph"/>
        <w:numPr>
          <w:ilvl w:val="0"/>
          <w:numId w:val="83"/>
        </w:numPr>
        <w:rPr>
          <w:bCs/>
          <w:sz w:val="32"/>
          <w:szCs w:val="32"/>
        </w:rPr>
      </w:pPr>
      <w:r w:rsidRPr="008E60DB">
        <w:rPr>
          <w:bCs/>
          <w:sz w:val="32"/>
          <w:szCs w:val="32"/>
        </w:rPr>
        <w:t>Program Profile Instructions</w:t>
      </w:r>
    </w:p>
    <w:p w:rsidR="00C902C8" w:rsidRPr="00C902C8" w:rsidP="00C902C8" w14:paraId="1E1F068D" w14:textId="77777777">
      <w:pPr>
        <w:ind w:left="1440"/>
        <w:rPr>
          <w:bCs/>
          <w:u w:val="single"/>
        </w:rPr>
      </w:pPr>
      <w:r w:rsidRPr="00C902C8">
        <w:rPr>
          <w:b/>
          <w:bCs/>
          <w:i/>
          <w:iCs/>
          <w:u w:val="single"/>
        </w:rPr>
        <w:br w:type="page"/>
      </w:r>
    </w:p>
    <w:p w:rsidR="001F18C0" w:rsidRPr="001F18C0" w:rsidP="001F18C0" w14:paraId="1556CE98" w14:textId="77777777">
      <w:pPr>
        <w:jc w:val="both"/>
        <w:rPr>
          <w:b/>
          <w:bCs/>
          <w:sz w:val="35"/>
          <w:szCs w:val="35"/>
          <w:u w:val="single"/>
        </w:rPr>
        <w:sectPr w:rsidSect="002914A3">
          <w:headerReference w:type="default" r:id="rId59"/>
          <w:pgSz w:w="12240" w:h="15840" w:code="1"/>
          <w:pgMar w:top="1440" w:right="1440" w:bottom="1440" w:left="1440" w:header="720" w:footer="720" w:gutter="0"/>
          <w:cols w:space="720"/>
          <w:titlePg/>
          <w:docGrid w:linePitch="360"/>
        </w:sectPr>
      </w:pPr>
    </w:p>
    <w:p w:rsidR="004951E9" w:rsidRPr="004951E9" w:rsidP="004951E9" w14:paraId="1556CE99" w14:textId="11A01AD2">
      <w:pPr>
        <w:pBdr>
          <w:top w:val="single" w:sz="4" w:space="0" w:color="auto"/>
          <w:bottom w:val="single" w:sz="4" w:space="1" w:color="auto"/>
        </w:pBdr>
        <w:shd w:val="pct10" w:color="auto" w:fill="auto"/>
        <w:jc w:val="center"/>
        <w:rPr>
          <w:rFonts w:ascii="Arial" w:hAnsi="Arial"/>
          <w:b/>
          <w:sz w:val="35"/>
          <w:szCs w:val="35"/>
        </w:rPr>
      </w:pPr>
      <w:r w:rsidRPr="004951E9">
        <w:rPr>
          <w:rFonts w:ascii="Arial" w:hAnsi="Arial"/>
          <w:b/>
          <w:sz w:val="35"/>
          <w:szCs w:val="35"/>
        </w:rPr>
        <w:t>Supplemental Information and Instructions</w:t>
      </w:r>
    </w:p>
    <w:p w:rsidR="004951E9" w:rsidRPr="004951E9" w:rsidP="004951E9" w14:paraId="1556CE9A" w14:textId="77777777">
      <w:pPr>
        <w:rPr>
          <w:b/>
          <w:bCs/>
          <w:szCs w:val="27"/>
        </w:rPr>
      </w:pPr>
    </w:p>
    <w:p w:rsidR="004951E9" w:rsidRPr="004951E9" w:rsidP="004951E9" w14:paraId="1556CE9B" w14:textId="77777777">
      <w:pPr>
        <w:rPr>
          <w:b/>
          <w:bCs/>
          <w:szCs w:val="23"/>
          <w:u w:val="single"/>
        </w:rPr>
      </w:pPr>
      <w:r w:rsidRPr="004951E9">
        <w:rPr>
          <w:b/>
          <w:bCs/>
          <w:szCs w:val="27"/>
        </w:rPr>
        <w:t>ANNH Program Profile:</w:t>
      </w:r>
      <w:r w:rsidRPr="004951E9">
        <w:rPr>
          <w:szCs w:val="27"/>
        </w:rPr>
        <w:t xml:space="preserve"> </w:t>
      </w:r>
      <w:r w:rsidRPr="004951E9">
        <w:rPr>
          <w:szCs w:val="23"/>
        </w:rPr>
        <w:t xml:space="preserve">All applicants must complete the information requested on this page.  Using the profile, the applicant will provide information on Assurances and Eligibility.  </w:t>
      </w:r>
      <w:r w:rsidRPr="004951E9">
        <w:rPr>
          <w:b/>
          <w:bCs/>
          <w:szCs w:val="23"/>
          <w:u w:val="single"/>
        </w:rPr>
        <w:t>Do not modify, amend or delete any of this document.</w:t>
      </w:r>
      <w:r w:rsidRPr="004951E9">
        <w:rPr>
          <w:b/>
          <w:bCs/>
          <w:szCs w:val="23"/>
        </w:rPr>
        <w:t xml:space="preserve">  </w:t>
      </w:r>
    </w:p>
    <w:p w:rsidR="004951E9" w:rsidRPr="004951E9" w:rsidP="004951E9" w14:paraId="1556CE9C" w14:textId="77777777">
      <w:pPr>
        <w:rPr>
          <w:szCs w:val="23"/>
        </w:rPr>
      </w:pPr>
    </w:p>
    <w:p w:rsidR="004951E9" w:rsidRPr="004951E9" w:rsidP="004951E9" w14:paraId="1556CE9D" w14:textId="62EE461F">
      <w:pPr>
        <w:rPr>
          <w:szCs w:val="23"/>
        </w:rPr>
      </w:pPr>
      <w:r w:rsidRPr="004951E9">
        <w:rPr>
          <w:szCs w:val="23"/>
        </w:rPr>
        <w:t xml:space="preserve">Applicants must copy and paste this page into a separate document or recreate the page exactly as it appears.  Then, complete the page, save it to your computer and attach it to the “ANNH Program Profile Form,” in Grants.gov, as a .PDF document.  Do not modify or amend the contents of the form in any way.  </w:t>
      </w:r>
    </w:p>
    <w:p w:rsidR="004951E9" w:rsidRPr="004951E9" w:rsidP="004951E9" w14:paraId="1556CE9E" w14:textId="77777777">
      <w:pPr>
        <w:autoSpaceDE w:val="0"/>
        <w:autoSpaceDN w:val="0"/>
        <w:adjustRightInd w:val="0"/>
        <w:rPr>
          <w:szCs w:val="27"/>
        </w:rPr>
      </w:pPr>
    </w:p>
    <w:p w:rsidR="004951E9" w:rsidRPr="004951E9" w:rsidP="004951E9" w14:paraId="1556CE9F" w14:textId="17D68E02">
      <w:pPr>
        <w:autoSpaceDE w:val="0"/>
        <w:autoSpaceDN w:val="0"/>
        <w:adjustRightInd w:val="0"/>
        <w:rPr>
          <w:szCs w:val="18"/>
        </w:rPr>
      </w:pPr>
      <w:r w:rsidRPr="004951E9">
        <w:rPr>
          <w:b/>
          <w:bCs/>
          <w:szCs w:val="27"/>
        </w:rPr>
        <w:t>Page Limits:</w:t>
      </w:r>
      <w:r w:rsidRPr="004951E9">
        <w:rPr>
          <w:szCs w:val="27"/>
        </w:rPr>
        <w:t xml:space="preserve">  </w:t>
      </w:r>
      <w:r w:rsidRPr="004951E9">
        <w:rPr>
          <w:szCs w:val="18"/>
        </w:rPr>
        <w:t>The project narrative is where you, the applicant, address the selection criteria that reviewers use to evaluate your application. We have established recommended page limits for Individual Development and Cooperative Arrangement Development Grant applications.  It is recommended to limit the section of the narrative that addresses the selection criteria to no more than 5</w:t>
      </w:r>
      <w:r w:rsidR="00FE5616">
        <w:rPr>
          <w:szCs w:val="18"/>
        </w:rPr>
        <w:t xml:space="preserve">5 </w:t>
      </w:r>
      <w:r w:rsidRPr="004951E9">
        <w:rPr>
          <w:szCs w:val="18"/>
        </w:rPr>
        <w:t xml:space="preserve">pages for the Individual Development Grant.  For the Cooperative Arrangement Development Grant, the recommended page limit is </w:t>
      </w:r>
      <w:r w:rsidR="00560EA4">
        <w:rPr>
          <w:szCs w:val="18"/>
        </w:rPr>
        <w:t>7</w:t>
      </w:r>
      <w:r w:rsidRPr="004951E9" w:rsidR="00560EA4">
        <w:rPr>
          <w:szCs w:val="18"/>
        </w:rPr>
        <w:t>5</w:t>
      </w:r>
      <w:r w:rsidRPr="004951E9">
        <w:rPr>
          <w:szCs w:val="18"/>
        </w:rPr>
        <w:t xml:space="preserve"> pages.  You may use up to </w:t>
      </w:r>
      <w:r w:rsidR="00DE02B9">
        <w:rPr>
          <w:i/>
          <w:iCs/>
          <w:szCs w:val="18"/>
        </w:rPr>
        <w:t>(insert number of pages for each priority(ies</w:t>
      </w:r>
      <w:r w:rsidR="00DC20BB">
        <w:rPr>
          <w:i/>
          <w:iCs/>
          <w:szCs w:val="18"/>
        </w:rPr>
        <w:t>)</w:t>
      </w:r>
      <w:r w:rsidR="00DE02B9">
        <w:rPr>
          <w:i/>
          <w:iCs/>
          <w:szCs w:val="18"/>
        </w:rPr>
        <w:t>)</w:t>
      </w:r>
      <w:r w:rsidRPr="004951E9">
        <w:rPr>
          <w:szCs w:val="18"/>
        </w:rPr>
        <w:t>.</w:t>
      </w:r>
    </w:p>
    <w:p w:rsidR="004951E9" w:rsidRPr="004951E9" w:rsidP="004951E9" w14:paraId="1556CEA0" w14:textId="77777777">
      <w:pPr>
        <w:autoSpaceDE w:val="0"/>
        <w:autoSpaceDN w:val="0"/>
        <w:adjustRightInd w:val="0"/>
        <w:rPr>
          <w:szCs w:val="18"/>
          <w:highlight w:val="yellow"/>
        </w:rPr>
      </w:pPr>
    </w:p>
    <w:p w:rsidR="004951E9" w:rsidRPr="004951E9" w:rsidP="004951E9" w14:paraId="1556CEA3" w14:textId="77777777">
      <w:pPr>
        <w:autoSpaceDE w:val="0"/>
        <w:autoSpaceDN w:val="0"/>
        <w:adjustRightInd w:val="0"/>
        <w:rPr>
          <w:szCs w:val="18"/>
        </w:rPr>
      </w:pPr>
      <w:r w:rsidRPr="004951E9">
        <w:rPr>
          <w:szCs w:val="18"/>
        </w:rPr>
        <w:t>The page limit does not apply to Part I, the Application for Federal Assistance (SF 424); the Department of Education Supplemental Information form (SF 424); Part II, Budget Information—Non-Construction Programs (ED Form 524); Part IV, the assurances and certifications; or the one-page project abstract, program activity budget detail form and supporting narrative, and the five-year plan.  However, the page limit does apply to all of the project narrative section (Part III), including the budget narrative of the selection criteria.  You must include your complete response to the selection criteria in the project narrative.</w:t>
      </w:r>
    </w:p>
    <w:p w:rsidR="004951E9" w:rsidRPr="004951E9" w:rsidP="004951E9" w14:paraId="1556CEA4" w14:textId="77777777">
      <w:pPr>
        <w:rPr>
          <w:b/>
          <w:bCs/>
          <w:szCs w:val="27"/>
          <w:u w:val="single"/>
        </w:rPr>
      </w:pPr>
    </w:p>
    <w:p w:rsidR="004951E9" w:rsidRPr="004951E9" w:rsidP="004951E9" w14:paraId="1556CEA5" w14:textId="2DAA11F5">
      <w:pPr>
        <w:autoSpaceDE w:val="0"/>
        <w:autoSpaceDN w:val="0"/>
        <w:adjustRightInd w:val="0"/>
        <w:rPr>
          <w:szCs w:val="18"/>
        </w:rPr>
      </w:pPr>
      <w:r w:rsidRPr="004951E9">
        <w:rPr>
          <w:b/>
          <w:bCs/>
          <w:szCs w:val="27"/>
        </w:rPr>
        <w:t>Formatting Requirements:</w:t>
      </w:r>
      <w:r w:rsidRPr="004951E9">
        <w:rPr>
          <w:szCs w:val="27"/>
        </w:rPr>
        <w:t xml:space="preserve">  </w:t>
      </w:r>
      <w:r w:rsidRPr="004951E9">
        <w:rPr>
          <w:szCs w:val="18"/>
        </w:rPr>
        <w:t>A ‘‘page’’ is 8.5″ x 11″, on one side only, with 1</w:t>
      </w:r>
      <w:r w:rsidR="001A0509">
        <w:rPr>
          <w:szCs w:val="18"/>
        </w:rPr>
        <w:t>-</w:t>
      </w:r>
      <w:r w:rsidRPr="004951E9">
        <w:rPr>
          <w:szCs w:val="18"/>
        </w:rPr>
        <w:t xml:space="preserve">inch margins at the top, bottom, and both sides. Double space (no more than three lines per vertical inch) all text in the application narrative, </w:t>
      </w:r>
      <w:r w:rsidRPr="004951E9">
        <w:rPr>
          <w:b/>
          <w:bCs/>
          <w:szCs w:val="18"/>
          <w:u w:val="single"/>
        </w:rPr>
        <w:t>including</w:t>
      </w:r>
      <w:r w:rsidRPr="004951E9">
        <w:rPr>
          <w:szCs w:val="18"/>
        </w:rPr>
        <w:t xml:space="preserve"> titles, headings, footnotes, quotations, references, captions and all text in charts, tables, and graphs. Use one of the following fonts: Times New Roman, Courier, Courier New, or Arial.  Use font size 12 or larger and no smaller than 10 pitch (characters per inch).</w:t>
      </w:r>
    </w:p>
    <w:p w:rsidR="004951E9" w14:paraId="1556CEA6" w14:textId="77777777">
      <w:pPr>
        <w:rPr>
          <w:rFonts w:ascii="Arial" w:hAnsi="Arial"/>
          <w:b/>
          <w:sz w:val="28"/>
          <w:szCs w:val="20"/>
          <w:lang w:val="x-none" w:eastAsia="x-none"/>
        </w:rPr>
      </w:pPr>
      <w:r>
        <w:rPr>
          <w:rFonts w:ascii="Arial" w:hAnsi="Arial"/>
          <w:b/>
          <w:sz w:val="28"/>
          <w:szCs w:val="20"/>
          <w:lang w:val="x-none" w:eastAsia="x-none"/>
        </w:rPr>
        <w:br w:type="page"/>
      </w:r>
    </w:p>
    <w:p w:rsidR="00AA6C4B" w:rsidRPr="00AA6C4B" w:rsidP="008E60DB" w14:paraId="1556CEA7" w14:textId="296537EA">
      <w:pPr>
        <w:pStyle w:val="Style2"/>
        <w:rPr>
          <w:rFonts w:cs="Arial"/>
          <w:sz w:val="32"/>
          <w:lang w:val="x-none"/>
        </w:rPr>
      </w:pPr>
      <w:r w:rsidRPr="00AA6C4B">
        <w:rPr>
          <w:lang w:val="x-none"/>
        </w:rPr>
        <w:t>84.031</w:t>
      </w:r>
      <w:r w:rsidR="007E1887">
        <w:t xml:space="preserve"> </w:t>
      </w:r>
      <w:r w:rsidRPr="00AA6C4B">
        <w:t>R</w:t>
      </w:r>
      <w:r w:rsidR="00C902C8">
        <w:t xml:space="preserve"> </w:t>
      </w:r>
      <w:r w:rsidRPr="00AA6C4B">
        <w:t>&amp;</w:t>
      </w:r>
      <w:r w:rsidR="00C902C8">
        <w:t xml:space="preserve"> </w:t>
      </w:r>
      <w:r w:rsidRPr="00AA6C4B">
        <w:t>V Alaska Native and Native Hawaiian-Serving</w:t>
      </w:r>
      <w:r w:rsidRPr="00AA6C4B">
        <w:rPr>
          <w:lang w:val="x-none"/>
        </w:rPr>
        <w:t xml:space="preserve"> Institutions Program Profile</w:t>
      </w:r>
    </w:p>
    <w:p w:rsidR="00AA6C4B" w:rsidRPr="00AA6C4B" w:rsidP="00AA6C4B" w14:paraId="1556CEA8" w14:textId="77777777">
      <w:pPr>
        <w:rPr>
          <w:rFonts w:ascii="Arial" w:hAnsi="Arial" w:cs="Arial"/>
          <w:b/>
          <w:snapToGrid w:val="0"/>
          <w:u w:val="single"/>
        </w:rPr>
      </w:pPr>
    </w:p>
    <w:p w:rsidR="00AA6C4B" w:rsidRPr="00AA6C4B" w:rsidP="00AA6C4B" w14:paraId="1556CEA9" w14:textId="77777777">
      <w:pPr>
        <w:rPr>
          <w:rFonts w:ascii="Arial" w:hAnsi="Arial" w:cs="Arial"/>
          <w:bCs/>
          <w:snapToGrid w:val="0"/>
        </w:rPr>
      </w:pPr>
      <w:r w:rsidRPr="00AA6C4B">
        <w:rPr>
          <w:rFonts w:ascii="Arial" w:hAnsi="Arial" w:cs="Arial"/>
          <w:b/>
          <w:snapToGrid w:val="0"/>
          <w:u w:val="single"/>
        </w:rPr>
        <w:t>INSTRUCTIONS</w:t>
      </w:r>
      <w:r w:rsidRPr="00AA6C4B">
        <w:rPr>
          <w:rFonts w:ascii="Arial" w:hAnsi="Arial" w:cs="Arial"/>
          <w:bCs/>
          <w:snapToGrid w:val="0"/>
        </w:rPr>
        <w:t xml:space="preserve">:  </w:t>
      </w:r>
      <w:r w:rsidRPr="00AA6C4B">
        <w:rPr>
          <w:rFonts w:ascii="Arial" w:hAnsi="Arial" w:cs="Arial"/>
          <w:bCs/>
          <w:i/>
          <w:iCs/>
          <w:snapToGrid w:val="0"/>
        </w:rPr>
        <w:t xml:space="preserve">ALL applicants must complete these pages.  The completed pages must be attached to the “Other Attachments Form” in the application package in the Grants.gov system (as a .PDF document).  </w:t>
      </w:r>
      <w:r w:rsidRPr="00AA6C4B">
        <w:rPr>
          <w:rFonts w:ascii="Arial" w:hAnsi="Arial" w:cs="Arial"/>
          <w:bCs/>
          <w:i/>
          <w:iCs/>
          <w:snapToGrid w:val="0"/>
          <w:u w:val="single"/>
        </w:rPr>
        <w:t>DO NOT MODIFY OR AMEND THESE PAGES</w:t>
      </w:r>
      <w:r w:rsidRPr="00AA6C4B">
        <w:rPr>
          <w:rFonts w:ascii="Arial" w:hAnsi="Arial" w:cs="Arial"/>
          <w:bCs/>
          <w:i/>
          <w:iCs/>
          <w:snapToGrid w:val="0"/>
        </w:rPr>
        <w:t>.</w:t>
      </w:r>
    </w:p>
    <w:p w:rsidR="00AA6C4B" w:rsidRPr="00AA6C4B" w:rsidP="00AA6C4B" w14:paraId="1556CEAA" w14:textId="77777777">
      <w:pPr>
        <w:rPr>
          <w:rFonts w:ascii="Arial" w:hAnsi="Arial" w:cs="Arial"/>
          <w:bCs/>
          <w:lang w:eastAsia="x-none"/>
        </w:rPr>
      </w:pPr>
    </w:p>
    <w:p w:rsidR="00AA6C4B" w:rsidRPr="00AA6C4B" w:rsidP="00AA6C4B" w14:paraId="1556CEAB" w14:textId="77777777">
      <w:pPr>
        <w:rPr>
          <w:rFonts w:ascii="Arial" w:hAnsi="Arial" w:cs="Arial"/>
          <w:b/>
          <w:lang w:val="x-none" w:eastAsia="x-none"/>
        </w:rPr>
      </w:pP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Cs/>
          <w:lang w:val="x-none" w:eastAsia="x-none"/>
        </w:rPr>
        <w:tab/>
      </w:r>
      <w:r w:rsidRPr="00AA6C4B">
        <w:rPr>
          <w:rFonts w:ascii="Arial" w:hAnsi="Arial" w:cs="Arial"/>
          <w:b/>
          <w:lang w:val="x-none" w:eastAsia="x-none"/>
        </w:rPr>
        <w:t>OPE ID #___________</w:t>
      </w:r>
    </w:p>
    <w:p w:rsidR="00AA6C4B" w:rsidRPr="00AA6C4B" w:rsidP="00AA6C4B" w14:paraId="1556CEAC" w14:textId="77777777">
      <w:pPr>
        <w:rPr>
          <w:rFonts w:ascii="Arial" w:hAnsi="Arial" w:cs="Arial"/>
          <w:b/>
          <w:lang w:val="x-none" w:eastAsia="x-none"/>
        </w:rPr>
      </w:pPr>
    </w:p>
    <w:p w:rsidR="00AA6C4B" w:rsidRPr="00AA6C4B" w:rsidP="00AA6C4B" w14:paraId="1556CEAD" w14:textId="77777777">
      <w:pPr>
        <w:rPr>
          <w:rFonts w:ascii="Arial" w:hAnsi="Arial" w:cs="Arial"/>
          <w:bCs/>
          <w:snapToGrid w:val="0"/>
        </w:rPr>
      </w:pPr>
      <w:r w:rsidRPr="00AA6C4B">
        <w:rPr>
          <w:rFonts w:ascii="Arial" w:hAnsi="Arial" w:cs="Arial"/>
          <w:b/>
          <w:snapToGrid w:val="0"/>
        </w:rPr>
        <w:t>1.  INSTITUTION (Legal Name):</w:t>
      </w:r>
      <w:r w:rsidRPr="00AA6C4B">
        <w:rPr>
          <w:rFonts w:ascii="Arial" w:hAnsi="Arial" w:cs="Arial"/>
          <w:bCs/>
          <w:snapToGrid w:val="0"/>
        </w:rPr>
        <w:t xml:space="preserve"> </w:t>
      </w:r>
    </w:p>
    <w:p w:rsidR="00AA6C4B" w:rsidRPr="00AA6C4B" w:rsidP="00AA6C4B" w14:paraId="1556CEAE" w14:textId="77777777">
      <w:pPr>
        <w:rPr>
          <w:rFonts w:ascii="Arial" w:hAnsi="Arial" w:cs="Arial"/>
          <w:bCs/>
          <w:lang w:val="x-none" w:eastAsia="x-none"/>
        </w:rPr>
      </w:pPr>
    </w:p>
    <w:p w:rsidR="00AA6C4B" w:rsidRPr="00AA6C4B" w:rsidP="00AA6C4B" w14:paraId="1556CEAF" w14:textId="77777777">
      <w:pPr>
        <w:rPr>
          <w:rFonts w:ascii="Arial" w:hAnsi="Arial" w:cs="Arial"/>
          <w:bCs/>
          <w:snapToGrid w:val="0"/>
        </w:rPr>
      </w:pPr>
      <w:r w:rsidRPr="00AA6C4B">
        <w:rPr>
          <w:rFonts w:ascii="Arial" w:hAnsi="Arial" w:cs="Arial"/>
          <w:bCs/>
          <w:snapToGrid w:val="0"/>
        </w:rPr>
        <w:t xml:space="preserve">_____________________________________________________________________ </w:t>
      </w:r>
    </w:p>
    <w:p w:rsidR="00AA6C4B" w:rsidRPr="00AA6C4B" w:rsidP="00AA6C4B" w14:paraId="1556CEB0" w14:textId="77777777">
      <w:pPr>
        <w:rPr>
          <w:rFonts w:ascii="Arial" w:hAnsi="Arial" w:cs="Arial"/>
          <w:bCs/>
          <w:lang w:val="x-none" w:eastAsia="x-none"/>
        </w:rPr>
      </w:pPr>
    </w:p>
    <w:p w:rsidR="00AA6C4B" w:rsidRPr="00AA6C4B" w:rsidP="00AA6C4B" w14:paraId="1556CEB1" w14:textId="77777777">
      <w:pPr>
        <w:rPr>
          <w:rFonts w:ascii="Arial" w:hAnsi="Arial" w:cs="Arial"/>
          <w:b/>
          <w:lang w:val="x-none" w:eastAsia="x-none"/>
        </w:rPr>
      </w:pPr>
      <w:r w:rsidRPr="00AA6C4B">
        <w:rPr>
          <w:rFonts w:ascii="Arial" w:hAnsi="Arial" w:cs="Arial"/>
          <w:b/>
          <w:lang w:val="x-none" w:eastAsia="x-none"/>
        </w:rPr>
        <w:t xml:space="preserve">2.  Are you applying as a Branch Campus? </w:t>
      </w:r>
      <w:r w:rsidRPr="00AA6C4B">
        <w:rPr>
          <w:rFonts w:ascii="Arial" w:hAnsi="Arial" w:cs="Arial"/>
          <w:b/>
          <w:lang w:val="x-none" w:eastAsia="x-none"/>
        </w:rPr>
        <w:tab/>
        <w:t>_____YES</w:t>
      </w:r>
      <w:r w:rsidRPr="00AA6C4B">
        <w:rPr>
          <w:rFonts w:ascii="Arial" w:hAnsi="Arial" w:cs="Arial"/>
          <w:b/>
          <w:lang w:val="x-none" w:eastAsia="x-none"/>
        </w:rPr>
        <w:tab/>
        <w:t>_____NO</w:t>
      </w:r>
    </w:p>
    <w:p w:rsidR="00AA6C4B" w:rsidRPr="00AA6C4B" w:rsidP="00AA6C4B" w14:paraId="1556CEB2" w14:textId="77777777">
      <w:pPr>
        <w:rPr>
          <w:rFonts w:ascii="Arial" w:hAnsi="Arial" w:cs="Arial"/>
          <w:bCs/>
          <w:lang w:val="x-none" w:eastAsia="x-none"/>
        </w:rPr>
      </w:pPr>
    </w:p>
    <w:p w:rsidR="00AA6C4B" w:rsidRPr="00AA6C4B" w:rsidP="00AA6C4B" w14:paraId="1556CEB3" w14:textId="77777777">
      <w:pPr>
        <w:rPr>
          <w:rFonts w:ascii="Arial" w:hAnsi="Arial" w:cs="Arial"/>
          <w:bCs/>
          <w:snapToGrid w:val="0"/>
        </w:rPr>
      </w:pPr>
      <w:r w:rsidRPr="00AA6C4B">
        <w:rPr>
          <w:rFonts w:ascii="Arial" w:hAnsi="Arial" w:cs="Arial"/>
          <w:b/>
          <w:snapToGrid w:val="0"/>
        </w:rPr>
        <w:t>3.  ADDRESS (Applicants must indicate the address where the project will be located):</w:t>
      </w:r>
    </w:p>
    <w:p w:rsidR="00AA6C4B" w:rsidRPr="00AA6C4B" w:rsidP="00AA6C4B" w14:paraId="1556CEB4" w14:textId="77777777">
      <w:pPr>
        <w:rPr>
          <w:rFonts w:ascii="Arial" w:hAnsi="Arial" w:cs="Arial"/>
          <w:bCs/>
          <w:snapToGrid w:val="0"/>
        </w:rPr>
      </w:pPr>
    </w:p>
    <w:p w:rsidR="00AA6C4B" w:rsidRPr="00AA6C4B" w:rsidP="00AA6C4B" w14:paraId="1556CEB5" w14:textId="77777777">
      <w:pPr>
        <w:rPr>
          <w:rFonts w:ascii="Arial" w:hAnsi="Arial" w:cs="Arial"/>
          <w:bCs/>
          <w:snapToGrid w:val="0"/>
        </w:rPr>
      </w:pPr>
      <w:r w:rsidRPr="00AA6C4B">
        <w:rPr>
          <w:rFonts w:ascii="Arial" w:hAnsi="Arial" w:cs="Arial"/>
          <w:bCs/>
          <w:snapToGrid w:val="0"/>
        </w:rPr>
        <w:t>Project Address: _______________________________________________________</w:t>
      </w:r>
    </w:p>
    <w:p w:rsidR="00AA6C4B" w:rsidRPr="00AA6C4B" w:rsidP="00AA6C4B" w14:paraId="1556CEB6" w14:textId="77777777">
      <w:pPr>
        <w:rPr>
          <w:rFonts w:ascii="Arial" w:hAnsi="Arial" w:cs="Arial"/>
          <w:bCs/>
          <w:snapToGrid w:val="0"/>
        </w:rPr>
      </w:pPr>
    </w:p>
    <w:p w:rsidR="00AA6C4B" w:rsidRPr="00AA6C4B" w:rsidP="00AA6C4B" w14:paraId="1556CEB7" w14:textId="77777777">
      <w:pPr>
        <w:rPr>
          <w:rFonts w:ascii="Arial" w:hAnsi="Arial" w:cs="Arial"/>
        </w:rPr>
      </w:pPr>
      <w:r w:rsidRPr="00AA6C4B">
        <w:rPr>
          <w:rFonts w:ascii="Arial" w:hAnsi="Arial" w:cs="Arial"/>
          <w:bCs/>
          <w:snapToGrid w:val="0"/>
        </w:rPr>
        <w:t>City: _____________________________________State: ______Zip: _____________</w:t>
      </w:r>
    </w:p>
    <w:p w:rsidR="00AA6C4B" w:rsidRPr="00AA6C4B" w:rsidP="00AA6C4B" w14:paraId="1556CEB8" w14:textId="77777777">
      <w:pPr>
        <w:rPr>
          <w:rFonts w:ascii="Arial" w:hAnsi="Arial" w:cs="Arial"/>
        </w:rPr>
      </w:pPr>
    </w:p>
    <w:p w:rsidR="00AA6C4B" w:rsidRPr="00AA6C4B" w:rsidP="00AA6C4B" w14:paraId="1556CEB9" w14:textId="77777777">
      <w:pPr>
        <w:jc w:val="both"/>
        <w:rPr>
          <w:rFonts w:ascii="Arial" w:hAnsi="Arial" w:cs="Arial"/>
          <w:bCs/>
        </w:rPr>
      </w:pPr>
      <w:r w:rsidRPr="00AA6C4B">
        <w:rPr>
          <w:rFonts w:ascii="Arial" w:hAnsi="Arial" w:cs="Arial"/>
          <w:b/>
          <w:bCs/>
        </w:rPr>
        <w:t>4. Alaska Native and Native Hawaiian-Serving Institutions Certification</w:t>
      </w:r>
      <w:r w:rsidRPr="00AA6C4B">
        <w:rPr>
          <w:rFonts w:ascii="Arial" w:hAnsi="Arial" w:cs="Arial"/>
          <w:b/>
        </w:rPr>
        <w:t>:</w:t>
      </w:r>
      <w:r w:rsidRPr="00AA6C4B">
        <w:rPr>
          <w:rFonts w:ascii="Arial" w:hAnsi="Arial" w:cs="Arial"/>
          <w:bCs/>
        </w:rPr>
        <w:t xml:space="preserve"> </w:t>
      </w:r>
    </w:p>
    <w:p w:rsidR="00AA6C4B" w:rsidRPr="00AA6C4B" w:rsidP="00AA6C4B" w14:paraId="1556CEBA" w14:textId="77777777">
      <w:pPr>
        <w:rPr>
          <w:rFonts w:ascii="Arial" w:hAnsi="Arial" w:cs="Arial"/>
        </w:rPr>
      </w:pPr>
    </w:p>
    <w:p w:rsidR="00AA6C4B" w:rsidRPr="00AA6C4B" w:rsidP="00AA6C4B" w14:paraId="1556CEBB" w14:textId="77777777">
      <w:pPr>
        <w:rPr>
          <w:rFonts w:ascii="Arial" w:hAnsi="Arial" w:cs="Arial"/>
        </w:rPr>
      </w:pPr>
      <w:r w:rsidRPr="00AA6C4B">
        <w:rPr>
          <w:rFonts w:ascii="Symbol" w:hAnsi="Symbol" w:cs="Arial"/>
        </w:rPr>
        <w:sym w:font="Symbol" w:char="F097"/>
      </w:r>
      <w:r w:rsidRPr="00AA6C4B">
        <w:rPr>
          <w:rFonts w:ascii="Arial" w:hAnsi="Arial" w:cs="Arial"/>
        </w:rPr>
        <w:t xml:space="preserve"> </w:t>
      </w:r>
      <w:r w:rsidRPr="00AA6C4B">
        <w:rPr>
          <w:rFonts w:ascii="Arial" w:hAnsi="Arial" w:cs="Arial"/>
          <w:bCs/>
          <w:snapToGrid w:val="0"/>
        </w:rPr>
        <w:t xml:space="preserve"> </w:t>
      </w:r>
      <w:r w:rsidRPr="00AA6C4B">
        <w:rPr>
          <w:rFonts w:ascii="Arial" w:hAnsi="Arial" w:cs="Arial"/>
          <w:b/>
          <w:snapToGrid w:val="0"/>
        </w:rPr>
        <w:t>By checking this box (or placing an “X” beside it)</w:t>
      </w:r>
      <w:r w:rsidRPr="00AA6C4B">
        <w:rPr>
          <w:rFonts w:ascii="Arial" w:hAnsi="Arial" w:cs="Arial"/>
          <w:bCs/>
          <w:snapToGrid w:val="0"/>
        </w:rPr>
        <w:t>, the applicant certifies p</w:t>
      </w:r>
      <w:r w:rsidRPr="00AA6C4B">
        <w:rPr>
          <w:rFonts w:ascii="Arial" w:hAnsi="Arial" w:cs="Arial"/>
        </w:rPr>
        <w:t xml:space="preserve">ursuant to the statutory requirements governing the Alaska Native and Native Hawaiian-Serving Institutions Program, authorized under Title III, Part A, Section 317 of the Higher Education Act of 1965, as amended (HEA) by the Higher Education Opportunity Act of 2008 (HEOA) that: </w:t>
      </w:r>
    </w:p>
    <w:p w:rsidR="00AA6C4B" w:rsidRPr="00AA6C4B" w:rsidP="00AA6C4B" w14:paraId="1556CEBC" w14:textId="77777777">
      <w:pPr>
        <w:rPr>
          <w:rFonts w:ascii="Arial" w:hAnsi="Arial" w:cs="Arial"/>
        </w:rPr>
      </w:pPr>
    </w:p>
    <w:p w:rsidR="00AA6C4B" w:rsidRPr="00AA6C4B" w:rsidP="00AA6C4B" w14:paraId="1556CEBD" w14:textId="77777777">
      <w:pPr>
        <w:rPr>
          <w:rFonts w:ascii="Arial" w:hAnsi="Arial" w:cs="Arial"/>
        </w:rPr>
      </w:pPr>
      <w:r w:rsidRPr="00AA6C4B">
        <w:rPr>
          <w:rFonts w:ascii="Arial" w:hAnsi="Arial" w:cs="Arial"/>
        </w:rPr>
        <w:t>The named institution of higher education, at the time of application, has an enrollment of undergraduate students that is at least twenty percent (20%) Alaska Native (84.031R) or ten percent (10%) Native Hawaiian (84.031V).  The term “Alaska Native” means a citizen of the United States who is a person of one-fourth degree or more Alaska Indian (including Tsimshian Indians not enrolled in the Metlaktla Indian Community) Eskimo, or Aleut blood, or combination thereof. The term includes any Native as so defined either or both of whose adoptive parents are not Natives. It also includes, in the absence of proof of a minimum blood quantum, any citizen of the United States who is regarded as an Alaska Native by the Native village or Native group of which he claims to be a member and whose father or mother is (or, if deceased, was) regarded as Native by any village or group. Any decision of the Secretary regarding eligibility for enrollment shall be final.  (See 43 U.S. Code §1602-Definitions)  The term “Native Hawaiian” means</w:t>
      </w:r>
      <w:r w:rsidRPr="00AA6C4B">
        <w:rPr>
          <w:rFonts w:asciiTheme="minorHAnsi" w:eastAsiaTheme="minorHAnsi" w:hAnsiTheme="minorHAnsi" w:cstheme="minorBidi"/>
          <w:sz w:val="22"/>
          <w:szCs w:val="22"/>
        </w:rPr>
        <w:t xml:space="preserve"> </w:t>
      </w:r>
      <w:r w:rsidRPr="00AA6C4B">
        <w:rPr>
          <w:rFonts w:ascii="Arial" w:hAnsi="Arial" w:cs="Arial"/>
        </w:rPr>
        <w:t>any individual who is—</w:t>
      </w:r>
    </w:p>
    <w:p w:rsidR="00AA6C4B" w:rsidRPr="00AA6C4B" w:rsidP="00AA6C4B" w14:paraId="1556CEBE" w14:textId="77777777">
      <w:pPr>
        <w:rPr>
          <w:rFonts w:ascii="Arial" w:hAnsi="Arial" w:cs="Arial"/>
        </w:rPr>
      </w:pPr>
    </w:p>
    <w:p w:rsidR="00AA6C4B" w:rsidRPr="00AA6C4B" w:rsidP="00AA6C4B" w14:paraId="1556CEBF" w14:textId="77777777">
      <w:pPr>
        <w:rPr>
          <w:rFonts w:ascii="Arial" w:hAnsi="Arial" w:cs="Arial"/>
        </w:rPr>
      </w:pPr>
      <w:r w:rsidRPr="00AA6C4B">
        <w:rPr>
          <w:rFonts w:ascii="Arial" w:hAnsi="Arial" w:cs="Arial"/>
        </w:rPr>
        <w:t>(A) a citizen of the United States; and</w:t>
      </w:r>
    </w:p>
    <w:p w:rsidR="00AA6C4B" w:rsidRPr="00AA6C4B" w:rsidP="00AA6C4B" w14:paraId="1556CEC1" w14:textId="77777777">
      <w:pPr>
        <w:rPr>
          <w:rFonts w:ascii="Arial" w:hAnsi="Arial" w:cs="Arial"/>
        </w:rPr>
      </w:pPr>
      <w:r w:rsidRPr="00AA6C4B">
        <w:rPr>
          <w:rFonts w:ascii="Arial" w:hAnsi="Arial" w:cs="Arial"/>
        </w:rPr>
        <w:t>(B) a descendant of the aboriginal people who, prior to 1778, occupied and exercised sovereignty in the area that now comprises the State of Hawaii, as evidenced by—</w:t>
      </w:r>
    </w:p>
    <w:p w:rsidR="00AA6C4B" w:rsidRPr="00AA6C4B" w:rsidP="00AA6C4B" w14:paraId="1556CEC2" w14:textId="77777777">
      <w:pPr>
        <w:rPr>
          <w:rFonts w:ascii="Arial" w:hAnsi="Arial" w:cs="Arial"/>
        </w:rPr>
      </w:pPr>
      <w:r w:rsidRPr="00AA6C4B">
        <w:rPr>
          <w:rFonts w:ascii="Arial" w:hAnsi="Arial" w:cs="Arial"/>
        </w:rPr>
        <w:t xml:space="preserve"> (i) genealogical records;</w:t>
      </w:r>
    </w:p>
    <w:p w:rsidR="00AA6C4B" w:rsidRPr="00AA6C4B" w:rsidP="00AA6C4B" w14:paraId="1556CEC3" w14:textId="77777777">
      <w:pPr>
        <w:rPr>
          <w:rFonts w:ascii="Arial" w:hAnsi="Arial" w:cs="Arial"/>
        </w:rPr>
      </w:pPr>
    </w:p>
    <w:p w:rsidR="00AA6C4B" w:rsidRPr="00AA6C4B" w:rsidP="00AA6C4B" w14:paraId="1556CEC4" w14:textId="77777777">
      <w:pPr>
        <w:rPr>
          <w:rFonts w:ascii="Arial" w:hAnsi="Arial" w:cs="Arial"/>
        </w:rPr>
      </w:pPr>
      <w:r w:rsidRPr="00AA6C4B">
        <w:rPr>
          <w:rFonts w:ascii="Arial" w:hAnsi="Arial" w:cs="Arial"/>
        </w:rPr>
        <w:t>(ii) Kupuna (elders) or Kamaaina (long-term community residents) verification; or</w:t>
      </w:r>
    </w:p>
    <w:p w:rsidR="00AA6C4B" w:rsidRPr="00AA6C4B" w:rsidP="00AA6C4B" w14:paraId="1556CEC5" w14:textId="77777777">
      <w:pPr>
        <w:rPr>
          <w:rFonts w:ascii="Arial" w:hAnsi="Arial" w:cs="Arial"/>
        </w:rPr>
      </w:pPr>
    </w:p>
    <w:p w:rsidR="00AA6C4B" w:rsidRPr="00AA6C4B" w:rsidP="00AA6C4B" w14:paraId="1556CEC6" w14:textId="77777777">
      <w:pPr>
        <w:rPr>
          <w:rFonts w:ascii="Arial" w:hAnsi="Arial" w:cs="Arial"/>
        </w:rPr>
      </w:pPr>
      <w:r w:rsidRPr="00AA6C4B">
        <w:rPr>
          <w:rFonts w:ascii="Arial" w:hAnsi="Arial" w:cs="Arial"/>
        </w:rPr>
        <w:t>(iii) certified birth records. (See 20 U.S. Code §7517 – Definitions)</w:t>
      </w:r>
    </w:p>
    <w:p w:rsidR="00AA6C4B" w:rsidRPr="00AA6C4B" w:rsidP="00AA6C4B" w14:paraId="1556CEC7" w14:textId="77777777">
      <w:pPr>
        <w:rPr>
          <w:rFonts w:ascii="Arial" w:hAnsi="Arial" w:cs="Arial"/>
        </w:rPr>
      </w:pPr>
    </w:p>
    <w:p w:rsidR="00AA6C4B" w:rsidP="00C003CC" w14:paraId="1556CEC8" w14:textId="2BCD1D8F">
      <w:pPr>
        <w:ind w:left="450" w:hanging="450"/>
        <w:rPr>
          <w:rFonts w:ascii="Arial" w:hAnsi="Arial" w:cs="Arial"/>
          <w:i/>
          <w:iCs/>
          <w:lang w:eastAsia="x-none"/>
        </w:rPr>
      </w:pPr>
      <w:r w:rsidRPr="00AA6C4B">
        <w:rPr>
          <w:rFonts w:ascii="Arial" w:hAnsi="Arial" w:cs="Arial"/>
          <w:b/>
          <w:bCs/>
          <w:lang w:eastAsia="x-none"/>
        </w:rPr>
        <w:t>5</w:t>
      </w:r>
      <w:r w:rsidRPr="00AA6C4B">
        <w:rPr>
          <w:rFonts w:ascii="Arial" w:hAnsi="Arial" w:cs="Arial"/>
          <w:b/>
          <w:bCs/>
          <w:lang w:val="x-none" w:eastAsia="x-none"/>
        </w:rPr>
        <w:t>.   COOPERATIVE ARRANGEMENT FOR PARTICIPATING INSTITUTIONS:</w:t>
      </w:r>
      <w:r w:rsidRPr="00AA6C4B">
        <w:rPr>
          <w:rFonts w:ascii="Arial" w:hAnsi="Arial" w:cs="Arial"/>
          <w:lang w:val="x-none" w:eastAsia="x-none"/>
        </w:rPr>
        <w:t xml:space="preserve"> The applicant institution </w:t>
      </w:r>
      <w:r w:rsidRPr="00AA6C4B">
        <w:rPr>
          <w:rFonts w:ascii="Arial" w:hAnsi="Arial" w:cs="Arial"/>
          <w:u w:val="single"/>
          <w:lang w:val="x-none" w:eastAsia="x-none"/>
        </w:rPr>
        <w:t>must</w:t>
      </w:r>
      <w:r w:rsidRPr="00AA6C4B">
        <w:rPr>
          <w:rFonts w:ascii="Arial" w:hAnsi="Arial" w:cs="Arial"/>
          <w:lang w:val="x-none" w:eastAsia="x-none"/>
        </w:rPr>
        <w:t xml:space="preserve"> provide </w:t>
      </w:r>
      <w:r w:rsidRPr="00AA6C4B">
        <w:rPr>
          <w:rFonts w:ascii="Arial" w:hAnsi="Arial" w:cs="Arial"/>
          <w:i/>
          <w:iCs/>
          <w:lang w:val="x-none" w:eastAsia="x-none"/>
        </w:rPr>
        <w:t>for each Participating Institution:  the Institution Name, DUNS Number, Location (City and State).</w:t>
      </w:r>
      <w:r w:rsidRPr="00AA6C4B">
        <w:rPr>
          <w:rFonts w:ascii="Arial" w:hAnsi="Arial" w:cs="Arial"/>
          <w:i/>
          <w:iCs/>
          <w:lang w:eastAsia="x-none"/>
        </w:rPr>
        <w:t xml:space="preserve"> </w:t>
      </w:r>
    </w:p>
    <w:p w:rsidR="00F5786C" w:rsidRPr="00AA6C4B" w:rsidP="00C003CC" w14:paraId="76F3B13E" w14:textId="6D0D208A">
      <w:pPr>
        <w:ind w:left="450" w:hanging="450"/>
        <w:rPr>
          <w:rFonts w:ascii="Arial" w:hAnsi="Arial" w:cs="Arial"/>
          <w:b/>
          <w:iCs/>
          <w:lang w:eastAsia="x-none"/>
        </w:rPr>
      </w:pPr>
      <w:r>
        <w:rPr>
          <w:rFonts w:ascii="Arial" w:hAnsi="Arial" w:cs="Arial"/>
          <w:b/>
          <w:iCs/>
          <w:lang w:eastAsia="x-none"/>
        </w:rPr>
        <w:tab/>
      </w:r>
      <w:r w:rsidRPr="00E938B2">
        <w:rPr>
          <w:rFonts w:ascii="Calibri" w:eastAsia="Calibri" w:hAnsi="Calibri"/>
          <w:noProof/>
          <w:sz w:val="22"/>
          <w:szCs w:val="22"/>
        </w:rPr>
        <w:drawing>
          <wp:inline distT="0" distB="0" distL="0" distR="0">
            <wp:extent cx="5943600" cy="5010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501015"/>
                    </a:xfrm>
                    <a:prstGeom prst="rect">
                      <a:avLst/>
                    </a:prstGeom>
                    <a:noFill/>
                    <a:ln>
                      <a:noFill/>
                    </a:ln>
                  </pic:spPr>
                </pic:pic>
              </a:graphicData>
            </a:graphic>
          </wp:inline>
        </w:drawing>
      </w:r>
    </w:p>
    <w:p w:rsidR="00DE02B9" w:rsidRPr="008E60DB" w:rsidP="00110E93" w14:paraId="78150FEB" w14:textId="3074E594">
      <w:pPr>
        <w:tabs>
          <w:tab w:val="left" w:pos="360"/>
        </w:tabs>
        <w:rPr>
          <w:rFonts w:ascii="Arial" w:hAnsi="Arial" w:cs="Arial"/>
          <w:b/>
          <w:bCs/>
          <w:iCs/>
          <w:lang w:val="x-none" w:eastAsia="x-none"/>
        </w:rPr>
      </w:pPr>
      <w:r>
        <w:rPr>
          <w:rFonts w:ascii="Arial" w:hAnsi="Arial" w:cs="Arial"/>
          <w:b/>
          <w:iCs/>
          <w:lang w:eastAsia="x-none"/>
        </w:rPr>
        <w:t>6.</w:t>
      </w:r>
      <w:r>
        <w:rPr>
          <w:rFonts w:ascii="Arial" w:hAnsi="Arial" w:cs="Arial"/>
          <w:b/>
          <w:iCs/>
          <w:lang w:eastAsia="x-none"/>
        </w:rPr>
        <w:tab/>
      </w:r>
      <w:r w:rsidRPr="008E60DB">
        <w:rPr>
          <w:rFonts w:ascii="Arial" w:hAnsi="Arial" w:cs="Arial"/>
          <w:b/>
          <w:bCs/>
          <w:iCs/>
          <w:lang w:val="x-none" w:eastAsia="x-none"/>
        </w:rPr>
        <w:t>Priorities</w:t>
      </w:r>
    </w:p>
    <w:p w:rsidR="00DE02B9" w:rsidP="00110E93" w14:paraId="1E2C606A" w14:textId="77777777">
      <w:pPr>
        <w:tabs>
          <w:tab w:val="left" w:pos="360"/>
        </w:tabs>
        <w:rPr>
          <w:b/>
        </w:rPr>
      </w:pPr>
    </w:p>
    <w:p w:rsidR="00DE02B9" w:rsidRPr="00151AAE" w:rsidP="00B16186" w14:paraId="63877C60" w14:textId="7ABF132E">
      <w:pPr>
        <w:ind w:left="450" w:hanging="450"/>
        <w:rPr>
          <w:rFonts w:ascii="Arial" w:hAnsi="Arial" w:cs="Arial"/>
          <w:iCs/>
          <w:lang w:eastAsia="x-none"/>
        </w:rPr>
      </w:pPr>
      <w:r w:rsidRPr="00B16186">
        <w:rPr>
          <w:rFonts w:ascii="Arial" w:hAnsi="Arial" w:cs="Arial"/>
          <w:b/>
        </w:rPr>
        <w:tab/>
      </w:r>
      <w:r w:rsidRPr="00B16186">
        <w:rPr>
          <w:rFonts w:ascii="Arial" w:hAnsi="Arial" w:cs="Arial"/>
          <w:bCs/>
        </w:rPr>
        <w:t xml:space="preserve">Responded to </w:t>
      </w:r>
      <w:r w:rsidRPr="00B16186">
        <w:rPr>
          <w:rFonts w:ascii="Arial" w:hAnsi="Arial" w:cs="Arial"/>
          <w:bCs/>
          <w:i/>
          <w:iCs/>
        </w:rPr>
        <w:t>(insert priority)</w:t>
      </w:r>
      <w:r w:rsidRPr="00B16186">
        <w:rPr>
          <w:rFonts w:ascii="Arial" w:hAnsi="Arial" w:cs="Arial"/>
          <w:bCs/>
          <w:i/>
          <w:iCs/>
        </w:rPr>
        <w:tab/>
      </w:r>
      <w:r w:rsidRPr="00B16186">
        <w:rPr>
          <w:rFonts w:ascii="Arial" w:hAnsi="Arial" w:cs="Arial"/>
          <w:bCs/>
          <w:i/>
          <w:iCs/>
        </w:rPr>
        <w:tab/>
      </w:r>
      <w:r w:rsidRPr="00B16186">
        <w:rPr>
          <w:rFonts w:ascii="Arial" w:hAnsi="Arial" w:cs="Arial"/>
          <w:bCs/>
          <w:i/>
          <w:iCs/>
        </w:rPr>
        <w:tab/>
      </w:r>
      <w:r w:rsidRPr="00151AAE">
        <w:rPr>
          <w:rFonts w:ascii="Arial" w:hAnsi="Arial" w:cs="Arial"/>
          <w:iCs/>
          <w:lang w:eastAsia="x-none"/>
        </w:rPr>
        <w:t>_____YES</w:t>
      </w:r>
      <w:r w:rsidRPr="00151AAE">
        <w:rPr>
          <w:rFonts w:ascii="Arial" w:hAnsi="Arial" w:cs="Arial"/>
          <w:iCs/>
          <w:lang w:eastAsia="x-none"/>
        </w:rPr>
        <w:tab/>
        <w:t>_____NO</w:t>
      </w:r>
    </w:p>
    <w:p w:rsidR="00DE02B9" w:rsidP="00B16186" w14:paraId="0F4FCA0B" w14:textId="77777777">
      <w:pPr>
        <w:ind w:left="450" w:hanging="450"/>
        <w:rPr>
          <w:rFonts w:ascii="Arial" w:hAnsi="Arial" w:cs="Arial"/>
          <w:iCs/>
          <w:lang w:eastAsia="x-none"/>
        </w:rPr>
      </w:pPr>
    </w:p>
    <w:p w:rsidR="00AA6C4B" w:rsidRPr="008E60DB" w:rsidP="00B16186" w14:paraId="1556CECA" w14:textId="60370C81">
      <w:pPr>
        <w:pStyle w:val="ListParagraph"/>
        <w:numPr>
          <w:ilvl w:val="0"/>
          <w:numId w:val="14"/>
        </w:numPr>
        <w:rPr>
          <w:rFonts w:ascii="Arial" w:hAnsi="Arial" w:cs="Arial"/>
          <w:iCs/>
          <w:sz w:val="24"/>
          <w:szCs w:val="24"/>
          <w:lang w:val="x-none" w:eastAsia="x-none"/>
        </w:rPr>
      </w:pPr>
      <w:r w:rsidRPr="008E60DB">
        <w:rPr>
          <w:rFonts w:ascii="Arial" w:hAnsi="Arial" w:cs="Arial"/>
          <w:b/>
          <w:bCs/>
          <w:iCs/>
          <w:sz w:val="24"/>
          <w:szCs w:val="24"/>
          <w:lang w:val="x-none" w:eastAsia="x-none"/>
        </w:rPr>
        <w:t>Tie-Breaker Information</w:t>
      </w:r>
    </w:p>
    <w:p w:rsidR="00AA6C4B" w:rsidP="00AA6C4B" w14:paraId="1556CECB" w14:textId="54F6BED9">
      <w:pPr>
        <w:ind w:left="450"/>
        <w:rPr>
          <w:rFonts w:ascii="Arial" w:hAnsi="Arial" w:cs="Arial"/>
          <w:iCs/>
          <w:lang w:val="x-none" w:eastAsia="x-none"/>
        </w:rPr>
      </w:pPr>
      <w:r w:rsidRPr="00AA6C4B">
        <w:rPr>
          <w:rFonts w:ascii="Arial" w:hAnsi="Arial" w:cs="Arial"/>
          <w:iCs/>
          <w:lang w:val="x-none" w:eastAsia="x-none"/>
        </w:rPr>
        <w:t xml:space="preserve">If the selection process ends in a tie and funds are not sufficient to fund all institutions, we will use the information provided here to determine who will receive a grant.  In accordance with </w:t>
      </w:r>
      <w:r w:rsidR="000B3213">
        <w:rPr>
          <w:rFonts w:ascii="Arial" w:hAnsi="Arial" w:cs="Arial"/>
          <w:iCs/>
          <w:lang w:eastAsia="x-none"/>
        </w:rPr>
        <w:t xml:space="preserve">the Code of Federal Regulations; Title 34, </w:t>
      </w:r>
      <w:r w:rsidRPr="00AA6C4B">
        <w:rPr>
          <w:rFonts w:ascii="Arial" w:hAnsi="Arial" w:cs="Arial"/>
          <w:iCs/>
          <w:lang w:val="x-none" w:eastAsia="x-none"/>
        </w:rPr>
        <w:t>Section 607.23(b), the Secretary will award up to three (3) additional points based on the information provided here.</w:t>
      </w:r>
    </w:p>
    <w:p w:rsidR="00DE02B9" w:rsidRPr="00AA6C4B" w:rsidP="00AA6C4B" w14:paraId="19046CC4" w14:textId="77777777">
      <w:pPr>
        <w:ind w:left="450"/>
        <w:rPr>
          <w:rFonts w:ascii="Arial" w:hAnsi="Arial" w:cs="Arial"/>
          <w:iCs/>
          <w:lang w:eastAsia="x-none"/>
        </w:rPr>
      </w:pPr>
    </w:p>
    <w:p w:rsidR="00AA6C4B" w:rsidRPr="00AA6C4B" w:rsidP="00AA6C4B" w14:paraId="1556CECC" w14:textId="77777777">
      <w:pPr>
        <w:ind w:left="450" w:firstLine="270"/>
        <w:rPr>
          <w:rFonts w:ascii="Arial" w:hAnsi="Arial" w:cs="Arial"/>
          <w:b/>
          <w:iCs/>
          <w:lang w:eastAsia="x-none"/>
        </w:rPr>
      </w:pPr>
      <w:r w:rsidRPr="00AA6C4B">
        <w:rPr>
          <w:rFonts w:ascii="Arial" w:hAnsi="Arial" w:cs="Arial"/>
          <w:b/>
          <w:iCs/>
          <w:lang w:val="x-none" w:eastAsia="x-none"/>
        </w:rPr>
        <w:t>Content:  On a separate page, provide the following information:</w:t>
      </w:r>
    </w:p>
    <w:p w:rsidR="00AA6C4B" w:rsidRPr="00AA6C4B" w:rsidP="00AA6C4B" w14:paraId="1556CECD" w14:textId="77777777">
      <w:pPr>
        <w:ind w:left="450" w:firstLine="270"/>
        <w:rPr>
          <w:rFonts w:ascii="Arial" w:hAnsi="Arial" w:cs="Arial"/>
          <w:iCs/>
          <w:lang w:eastAsia="x-none"/>
        </w:rPr>
      </w:pPr>
    </w:p>
    <w:p w:rsidR="00AA6C4B" w:rsidRPr="00AA6C4B" w:rsidP="00AA6C4B" w14:paraId="1556CECE" w14:textId="7EB00EDB">
      <w:pPr>
        <w:ind w:left="720"/>
        <w:rPr>
          <w:rFonts w:ascii="Arial" w:hAnsi="Arial" w:cs="Arial"/>
          <w:iCs/>
          <w:lang w:eastAsia="x-none"/>
        </w:rPr>
      </w:pPr>
      <w:r w:rsidRPr="00AA6C4B">
        <w:rPr>
          <w:rFonts w:ascii="Arial" w:hAnsi="Arial" w:cs="Arial"/>
          <w:iCs/>
          <w:lang w:val="x-none" w:eastAsia="x-none"/>
        </w:rPr>
        <w:t xml:space="preserve">TOTAL </w:t>
      </w:r>
      <w:r w:rsidRPr="00AA6C4B" w:rsidR="00F44388">
        <w:rPr>
          <w:rFonts w:ascii="Arial" w:hAnsi="Arial" w:cs="Arial"/>
          <w:iCs/>
          <w:lang w:eastAsia="x-none"/>
        </w:rPr>
        <w:t>20</w:t>
      </w:r>
      <w:r w:rsidR="00F44388">
        <w:rPr>
          <w:rFonts w:ascii="Arial" w:hAnsi="Arial" w:cs="Arial"/>
          <w:iCs/>
          <w:lang w:eastAsia="x-none"/>
        </w:rPr>
        <w:t>XX</w:t>
      </w:r>
      <w:r w:rsidRPr="00AA6C4B">
        <w:rPr>
          <w:rFonts w:ascii="Arial" w:hAnsi="Arial" w:cs="Arial"/>
          <w:iCs/>
          <w:lang w:val="x-none" w:eastAsia="x-none"/>
        </w:rPr>
        <w:t>-</w:t>
      </w:r>
      <w:r w:rsidRPr="00AA6C4B" w:rsidR="00F44388">
        <w:rPr>
          <w:rFonts w:ascii="Arial" w:hAnsi="Arial" w:cs="Arial"/>
          <w:iCs/>
          <w:lang w:val="x-none" w:eastAsia="x-none"/>
        </w:rPr>
        <w:t>20</w:t>
      </w:r>
      <w:r w:rsidR="00F44388">
        <w:rPr>
          <w:rFonts w:ascii="Arial" w:hAnsi="Arial" w:cs="Arial"/>
          <w:iCs/>
          <w:lang w:eastAsia="x-none"/>
        </w:rPr>
        <w:t>XX</w:t>
      </w:r>
      <w:r w:rsidRPr="00AA6C4B" w:rsidR="00F44388">
        <w:rPr>
          <w:rFonts w:ascii="Arial" w:hAnsi="Arial" w:cs="Arial"/>
          <w:iCs/>
          <w:lang w:val="x-none" w:eastAsia="x-none"/>
        </w:rPr>
        <w:t xml:space="preserve"> </w:t>
      </w:r>
      <w:r w:rsidRPr="00AA6C4B">
        <w:rPr>
          <w:rFonts w:ascii="Arial" w:hAnsi="Arial" w:cs="Arial"/>
          <w:iCs/>
          <w:lang w:val="x-none" w:eastAsia="x-none"/>
        </w:rPr>
        <w:t>FULL-TIME EQUIVALENT (FTE) STUDENTS=___________</w:t>
      </w:r>
    </w:p>
    <w:p w:rsidR="00AA6C4B" w:rsidRPr="00AA6C4B" w:rsidP="00AA6C4B" w14:paraId="1556CECF" w14:textId="77777777">
      <w:pPr>
        <w:ind w:left="720"/>
        <w:rPr>
          <w:rFonts w:ascii="Arial" w:hAnsi="Arial" w:cs="Arial"/>
          <w:iCs/>
          <w:lang w:eastAsia="x-none"/>
        </w:rPr>
      </w:pPr>
    </w:p>
    <w:p w:rsidR="00AA6C4B" w:rsidRPr="00550FC4" w:rsidP="00B16186" w14:paraId="1556CED0" w14:textId="4C63A742">
      <w:pPr>
        <w:pStyle w:val="ListParagraph"/>
        <w:widowControl w:val="0"/>
        <w:numPr>
          <w:ilvl w:val="0"/>
          <w:numId w:val="45"/>
        </w:numPr>
        <w:spacing w:after="200" w:line="276" w:lineRule="auto"/>
        <w:ind w:left="1080" w:right="-630"/>
        <w:rPr>
          <w:rFonts w:ascii="Arial" w:hAnsi="Arial" w:cs="Arial"/>
          <w:iCs/>
          <w:lang w:eastAsia="x-none"/>
        </w:rPr>
      </w:pPr>
      <w:r w:rsidRPr="00550FC4">
        <w:rPr>
          <w:rFonts w:ascii="Arial" w:hAnsi="Arial" w:cs="Arial"/>
          <w:iCs/>
          <w:sz w:val="24"/>
          <w:szCs w:val="24"/>
          <w:lang w:val="x-none" w:eastAsia="x-none"/>
        </w:rPr>
        <w:t xml:space="preserve">Total market value of endowment fund at the end of </w:t>
      </w:r>
      <w:r w:rsidRPr="00F44388" w:rsidR="003561F9">
        <w:rPr>
          <w:rFonts w:ascii="Arial" w:hAnsi="Arial" w:cs="Arial"/>
          <w:iCs/>
          <w:sz w:val="24"/>
          <w:szCs w:val="24"/>
          <w:lang w:eastAsia="x-none"/>
        </w:rPr>
        <w:t>20</w:t>
      </w:r>
      <w:r w:rsidRPr="008E60DB" w:rsidR="00F44388">
        <w:rPr>
          <w:rFonts w:ascii="Arial" w:hAnsi="Arial" w:cs="Arial"/>
          <w:iCs/>
          <w:sz w:val="24"/>
          <w:szCs w:val="24"/>
          <w:lang w:eastAsia="x-none"/>
        </w:rPr>
        <w:t>XX</w:t>
      </w:r>
      <w:r w:rsidRPr="00F44388" w:rsidR="00F44388">
        <w:rPr>
          <w:rFonts w:ascii="Arial" w:hAnsi="Arial" w:cs="Arial"/>
          <w:iCs/>
          <w:sz w:val="24"/>
          <w:szCs w:val="24"/>
          <w:lang w:eastAsia="x-none"/>
        </w:rPr>
        <w:t xml:space="preserve"> </w:t>
      </w:r>
      <w:r w:rsidRPr="00F44388">
        <w:rPr>
          <w:rFonts w:ascii="Arial" w:hAnsi="Arial" w:cs="Arial"/>
          <w:iCs/>
          <w:sz w:val="24"/>
          <w:szCs w:val="24"/>
          <w:lang w:eastAsia="x-none"/>
        </w:rPr>
        <w:t>-</w:t>
      </w:r>
      <w:r w:rsidRPr="00550FC4" w:rsidR="00F44388">
        <w:rPr>
          <w:rFonts w:ascii="Arial" w:hAnsi="Arial" w:cs="Arial"/>
          <w:iCs/>
          <w:sz w:val="24"/>
          <w:szCs w:val="24"/>
          <w:lang w:eastAsia="x-none"/>
        </w:rPr>
        <w:t>20</w:t>
      </w:r>
      <w:r w:rsidR="00F44388">
        <w:rPr>
          <w:rFonts w:ascii="Arial" w:hAnsi="Arial" w:cs="Arial"/>
          <w:iCs/>
          <w:sz w:val="24"/>
          <w:szCs w:val="24"/>
          <w:lang w:eastAsia="x-none"/>
        </w:rPr>
        <w:t>XX</w:t>
      </w:r>
      <w:r w:rsidRPr="00550FC4" w:rsidR="00F44388">
        <w:rPr>
          <w:rFonts w:ascii="Arial" w:hAnsi="Arial" w:cs="Arial"/>
          <w:iCs/>
          <w:sz w:val="24"/>
          <w:szCs w:val="24"/>
          <w:lang w:val="x-none" w:eastAsia="x-none"/>
        </w:rPr>
        <w:t xml:space="preserve">  </w:t>
      </w:r>
      <w:r w:rsidRPr="00550FC4">
        <w:rPr>
          <w:rFonts w:ascii="Arial" w:hAnsi="Arial" w:cs="Arial"/>
          <w:iCs/>
          <w:sz w:val="24"/>
          <w:szCs w:val="24"/>
          <w:lang w:val="x-none" w:eastAsia="x-none"/>
        </w:rPr>
        <w:t>$__________</w:t>
      </w:r>
    </w:p>
    <w:p w:rsidR="00AA6C4B" w:rsidRPr="00AA6C4B" w:rsidP="00B16186" w14:paraId="1556CED1" w14:textId="7322E93C">
      <w:pPr>
        <w:ind w:right="-360"/>
        <w:rPr>
          <w:rFonts w:ascii="Arial" w:hAnsi="Arial" w:cs="Arial"/>
          <w:bCs/>
          <w:szCs w:val="20"/>
        </w:rPr>
      </w:pPr>
      <w:r w:rsidRPr="00AA6C4B">
        <w:rPr>
          <w:rFonts w:ascii="Arial" w:hAnsi="Arial" w:cs="Arial"/>
          <w:bCs/>
          <w:szCs w:val="20"/>
        </w:rPr>
        <w:tab/>
        <w:t xml:space="preserve">B.  Total expenditures for library materials during </w:t>
      </w:r>
      <w:r w:rsidRPr="00AA6C4B" w:rsidR="00F44388">
        <w:rPr>
          <w:rFonts w:ascii="Arial" w:hAnsi="Arial" w:cs="Arial"/>
          <w:bCs/>
          <w:szCs w:val="20"/>
        </w:rPr>
        <w:t>20</w:t>
      </w:r>
      <w:r w:rsidR="00F44388">
        <w:rPr>
          <w:rFonts w:ascii="Arial" w:hAnsi="Arial" w:cs="Arial"/>
          <w:bCs/>
          <w:szCs w:val="20"/>
        </w:rPr>
        <w:t>XX</w:t>
      </w:r>
      <w:r w:rsidRPr="00AA6C4B">
        <w:rPr>
          <w:rFonts w:ascii="Arial" w:hAnsi="Arial" w:cs="Arial"/>
          <w:bCs/>
          <w:szCs w:val="20"/>
        </w:rPr>
        <w:t>-</w:t>
      </w:r>
      <w:r w:rsidRPr="00AA6C4B" w:rsidR="00F44388">
        <w:rPr>
          <w:rFonts w:ascii="Arial" w:hAnsi="Arial" w:cs="Arial"/>
          <w:bCs/>
          <w:szCs w:val="20"/>
        </w:rPr>
        <w:t>20</w:t>
      </w:r>
      <w:r w:rsidR="00F44388">
        <w:rPr>
          <w:rFonts w:ascii="Arial" w:hAnsi="Arial" w:cs="Arial"/>
          <w:bCs/>
          <w:szCs w:val="20"/>
        </w:rPr>
        <w:t>XX</w:t>
      </w:r>
      <w:r w:rsidRPr="00AA6C4B" w:rsidR="00F44388">
        <w:rPr>
          <w:rFonts w:ascii="Arial" w:hAnsi="Arial" w:cs="Arial"/>
          <w:bCs/>
          <w:szCs w:val="20"/>
        </w:rPr>
        <w:t xml:space="preserve">         </w:t>
      </w:r>
      <w:r w:rsidR="00080D4F">
        <w:rPr>
          <w:rFonts w:ascii="Arial" w:hAnsi="Arial" w:cs="Arial"/>
          <w:bCs/>
          <w:szCs w:val="20"/>
        </w:rPr>
        <w:t xml:space="preserve">    </w:t>
      </w:r>
      <w:r w:rsidRPr="00AA6C4B">
        <w:rPr>
          <w:rFonts w:ascii="Arial" w:hAnsi="Arial" w:cs="Arial"/>
          <w:bCs/>
          <w:szCs w:val="20"/>
        </w:rPr>
        <w:t>$__________</w:t>
      </w:r>
    </w:p>
    <w:p w:rsidR="00AA6C4B" w:rsidRPr="00AA6C4B" w:rsidP="00AA6C4B" w14:paraId="1556CED2" w14:textId="77777777">
      <w:pPr>
        <w:rPr>
          <w:rFonts w:ascii="Arial" w:hAnsi="Arial" w:cs="Arial"/>
          <w:bCs/>
          <w:szCs w:val="20"/>
        </w:rPr>
      </w:pPr>
    </w:p>
    <w:p w:rsidR="00AA6C4B" w:rsidRPr="00AA6C4B" w:rsidP="00AA6C4B" w14:paraId="1556CED3" w14:textId="77777777">
      <w:pPr>
        <w:rPr>
          <w:rFonts w:ascii="Arial" w:hAnsi="Arial" w:cs="Arial"/>
          <w:bCs/>
          <w:szCs w:val="20"/>
        </w:rPr>
      </w:pPr>
      <w:r w:rsidRPr="00AA6C4B">
        <w:rPr>
          <w:rFonts w:ascii="Arial" w:hAnsi="Arial" w:cs="Arial"/>
          <w:bCs/>
          <w:szCs w:val="20"/>
        </w:rPr>
        <w:tab/>
        <w:t xml:space="preserve">C.  Check activities applicant proposes to carry out in application:  </w:t>
      </w:r>
    </w:p>
    <w:p w:rsidR="00AA6C4B" w:rsidRPr="00AA6C4B" w:rsidP="00AA6C4B" w14:paraId="1556CED4" w14:textId="77777777">
      <w:pPr>
        <w:rPr>
          <w:rFonts w:ascii="Arial" w:hAnsi="Arial" w:cs="Arial"/>
          <w:bCs/>
          <w:szCs w:val="20"/>
        </w:rPr>
      </w:pPr>
    </w:p>
    <w:p w:rsidR="00AA6C4B" w:rsidRPr="00AA6C4B" w:rsidP="00AA6C4B" w14:paraId="1556CED5" w14:textId="77777777">
      <w:pPr>
        <w:ind w:left="1080"/>
        <w:rPr>
          <w:rFonts w:ascii="Arial" w:hAnsi="Arial" w:cs="Arial"/>
          <w:bCs/>
          <w:szCs w:val="20"/>
        </w:rPr>
      </w:pPr>
      <w:r w:rsidRPr="00AA6C4B">
        <w:rPr>
          <w:rFonts w:ascii="Arial" w:hAnsi="Arial" w:cs="Arial"/>
          <w:bCs/>
          <w:szCs w:val="20"/>
        </w:rPr>
        <w:t xml:space="preserve">a.  Faculty </w:t>
      </w:r>
      <w:r w:rsidR="00EE174A">
        <w:rPr>
          <w:rFonts w:ascii="Arial" w:hAnsi="Arial" w:cs="Arial"/>
          <w:bCs/>
          <w:szCs w:val="20"/>
        </w:rPr>
        <w:t>d</w:t>
      </w:r>
      <w:r w:rsidRPr="00AA6C4B" w:rsidR="00EE174A">
        <w:rPr>
          <w:rFonts w:ascii="Arial" w:hAnsi="Arial" w:cs="Arial"/>
          <w:bCs/>
          <w:szCs w:val="20"/>
        </w:rPr>
        <w:t>evelopment</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P="00AA6C4B" w14:paraId="1556CED6" w14:textId="77777777">
      <w:pPr>
        <w:ind w:firstLine="1440"/>
        <w:rPr>
          <w:rFonts w:ascii="Arial" w:hAnsi="Arial" w:cs="Arial"/>
          <w:bCs/>
          <w:szCs w:val="20"/>
        </w:rPr>
      </w:pPr>
    </w:p>
    <w:p w:rsidR="00AA6C4B" w:rsidRPr="00AA6C4B" w:rsidP="00AA6C4B" w14:paraId="1556CED7" w14:textId="77777777">
      <w:pPr>
        <w:ind w:left="1080" w:hanging="1080"/>
        <w:rPr>
          <w:rFonts w:ascii="Arial" w:hAnsi="Arial" w:cs="Arial"/>
          <w:bCs/>
          <w:szCs w:val="20"/>
        </w:rPr>
      </w:pPr>
      <w:r w:rsidRPr="00AA6C4B">
        <w:rPr>
          <w:rFonts w:ascii="Arial" w:hAnsi="Arial" w:cs="Arial"/>
          <w:bCs/>
          <w:szCs w:val="20"/>
        </w:rPr>
        <w:tab/>
        <w:t>b.  Funds and administrative management                      ____________</w:t>
      </w:r>
    </w:p>
    <w:p w:rsidR="00AA6C4B" w:rsidRPr="00AA6C4B" w:rsidP="00AA6C4B" w14:paraId="1556CED8"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r>
    </w:p>
    <w:p w:rsidR="00AA6C4B" w:rsidRPr="00AA6C4B" w:rsidP="00AA6C4B" w14:paraId="1556CED9" w14:textId="77777777">
      <w:pPr>
        <w:ind w:left="1080" w:hanging="1080"/>
        <w:rPr>
          <w:rFonts w:ascii="Arial" w:hAnsi="Arial" w:cs="Arial"/>
          <w:bCs/>
          <w:szCs w:val="20"/>
        </w:rPr>
      </w:pPr>
      <w:r w:rsidRPr="00AA6C4B">
        <w:rPr>
          <w:rFonts w:ascii="Arial" w:hAnsi="Arial" w:cs="Arial"/>
          <w:bCs/>
          <w:szCs w:val="20"/>
        </w:rPr>
        <w:tab/>
        <w:t>c.  Development and improvement of academic              ____________</w:t>
      </w:r>
    </w:p>
    <w:p w:rsidR="00AA6C4B" w:rsidRPr="00AA6C4B" w:rsidP="00AA6C4B" w14:paraId="1556CEDA" w14:textId="77777777">
      <w:pPr>
        <w:rPr>
          <w:rFonts w:ascii="Arial" w:hAnsi="Arial" w:cs="Arial"/>
          <w:bCs/>
          <w:szCs w:val="20"/>
        </w:rPr>
      </w:pPr>
      <w:r w:rsidRPr="00AA6C4B">
        <w:rPr>
          <w:rFonts w:ascii="Arial" w:hAnsi="Arial" w:cs="Arial"/>
          <w:bCs/>
          <w:szCs w:val="20"/>
        </w:rPr>
        <w:tab/>
      </w:r>
      <w:r w:rsidRPr="00AA6C4B">
        <w:rPr>
          <w:rFonts w:ascii="Arial" w:hAnsi="Arial" w:cs="Arial"/>
          <w:bCs/>
          <w:szCs w:val="20"/>
        </w:rPr>
        <w:tab/>
        <w:t>programs</w:t>
      </w:r>
    </w:p>
    <w:p w:rsidR="00AA6C4B" w:rsidRPr="00AA6C4B" w:rsidP="00AA6C4B" w14:paraId="1556CEDB" w14:textId="77777777">
      <w:pPr>
        <w:rPr>
          <w:rFonts w:ascii="Arial" w:hAnsi="Arial" w:cs="Arial"/>
          <w:bCs/>
          <w:szCs w:val="20"/>
        </w:rPr>
      </w:pPr>
    </w:p>
    <w:p w:rsidR="00AA6C4B" w:rsidRPr="00AA6C4B" w:rsidP="00AA6C4B" w14:paraId="1556CEDC" w14:textId="77777777">
      <w:pPr>
        <w:ind w:left="1080"/>
        <w:rPr>
          <w:rFonts w:ascii="Arial" w:hAnsi="Arial" w:cs="Arial"/>
          <w:bCs/>
          <w:szCs w:val="20"/>
        </w:rPr>
      </w:pPr>
      <w:r w:rsidRPr="00AA6C4B">
        <w:rPr>
          <w:rFonts w:ascii="Arial" w:hAnsi="Arial" w:cs="Arial"/>
          <w:bCs/>
          <w:szCs w:val="20"/>
        </w:rPr>
        <w:t>d.  Acquisition of equipment for use in strengthening      ____________</w:t>
      </w:r>
    </w:p>
    <w:p w:rsidR="00AA6C4B" w:rsidRPr="00AA6C4B" w:rsidP="00AA6C4B" w14:paraId="1556CEDD" w14:textId="77777777">
      <w:pPr>
        <w:ind w:firstLine="1440"/>
        <w:rPr>
          <w:rFonts w:ascii="Arial" w:hAnsi="Arial" w:cs="Arial"/>
          <w:bCs/>
          <w:szCs w:val="20"/>
        </w:rPr>
      </w:pPr>
      <w:r w:rsidRPr="00AA6C4B">
        <w:rPr>
          <w:rFonts w:ascii="Arial" w:hAnsi="Arial" w:cs="Arial"/>
          <w:bCs/>
          <w:szCs w:val="20"/>
        </w:rPr>
        <w:t>management and academic programs</w:t>
      </w:r>
    </w:p>
    <w:p w:rsidR="00AA6C4B" w:rsidRPr="00AA6C4B" w:rsidP="00AA6C4B" w14:paraId="1556CEDE" w14:textId="77777777">
      <w:pPr>
        <w:ind w:left="2550"/>
        <w:rPr>
          <w:rFonts w:ascii="Arial" w:hAnsi="Arial" w:cs="Arial"/>
          <w:bCs/>
          <w:szCs w:val="20"/>
        </w:rPr>
      </w:pPr>
    </w:p>
    <w:p w:rsidR="00AA6C4B" w:rsidRPr="00AA6C4B" w:rsidP="00AA6C4B" w14:paraId="1556CEDF" w14:textId="77777777">
      <w:pPr>
        <w:ind w:left="1080" w:right="180"/>
        <w:rPr>
          <w:rFonts w:ascii="Arial" w:hAnsi="Arial" w:cs="Arial"/>
          <w:bCs/>
          <w:szCs w:val="20"/>
        </w:rPr>
      </w:pPr>
      <w:r w:rsidRPr="00AA6C4B">
        <w:rPr>
          <w:rFonts w:ascii="Arial" w:hAnsi="Arial" w:cs="Arial"/>
          <w:bCs/>
          <w:szCs w:val="20"/>
        </w:rPr>
        <w:t>e.  Joint use of facilities</w:t>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r>
      <w:r w:rsidRPr="00AA6C4B">
        <w:rPr>
          <w:rFonts w:ascii="Arial" w:hAnsi="Arial" w:cs="Arial"/>
          <w:bCs/>
          <w:szCs w:val="20"/>
        </w:rPr>
        <w:tab/>
        <w:t xml:space="preserve">                   ____________</w:t>
      </w:r>
    </w:p>
    <w:p w:rsidR="00AA6C4B" w:rsidRPr="00AA6C4B" w:rsidP="00AA6C4B" w14:paraId="1556CEE0" w14:textId="77777777">
      <w:pPr>
        <w:ind w:left="2160" w:right="720"/>
        <w:rPr>
          <w:rFonts w:ascii="Arial" w:hAnsi="Arial" w:cs="Arial"/>
          <w:bCs/>
          <w:szCs w:val="20"/>
        </w:rPr>
      </w:pPr>
    </w:p>
    <w:p w:rsidR="00AA6C4B" w:rsidRPr="00AA6C4B" w:rsidP="00AA6C4B" w14:paraId="1556CEE1" w14:textId="77777777">
      <w:pPr>
        <w:tabs>
          <w:tab w:val="left" w:pos="7020"/>
        </w:tabs>
        <w:ind w:left="1080"/>
        <w:rPr>
          <w:rFonts w:ascii="Arial" w:hAnsi="Arial" w:cs="Arial"/>
          <w:iCs/>
          <w:lang w:val="x-none" w:eastAsia="x-none"/>
        </w:rPr>
      </w:pPr>
      <w:r w:rsidRPr="00AA6C4B">
        <w:rPr>
          <w:rFonts w:ascii="Arial" w:hAnsi="Arial" w:cs="Arial"/>
          <w:bCs/>
          <w:iCs/>
        </w:rPr>
        <w:t xml:space="preserve">f.  </w:t>
      </w:r>
      <w:r w:rsidR="00546A28">
        <w:rPr>
          <w:rFonts w:ascii="Arial" w:hAnsi="Arial" w:cs="Arial"/>
          <w:bCs/>
          <w:iCs/>
        </w:rPr>
        <w:t xml:space="preserve"> </w:t>
      </w:r>
      <w:r w:rsidRPr="00AA6C4B">
        <w:rPr>
          <w:rFonts w:ascii="Arial" w:hAnsi="Arial" w:cs="Arial"/>
          <w:bCs/>
          <w:iCs/>
        </w:rPr>
        <w:t xml:space="preserve">Student </w:t>
      </w:r>
      <w:r w:rsidR="00EE174A">
        <w:rPr>
          <w:rFonts w:ascii="Arial" w:hAnsi="Arial" w:cs="Arial"/>
          <w:bCs/>
          <w:iCs/>
        </w:rPr>
        <w:t>s</w:t>
      </w:r>
      <w:r w:rsidRPr="00AA6C4B" w:rsidR="00EE174A">
        <w:rPr>
          <w:rFonts w:ascii="Arial" w:hAnsi="Arial" w:cs="Arial"/>
          <w:bCs/>
          <w:iCs/>
        </w:rPr>
        <w:t>ervices</w:t>
      </w:r>
      <w:r w:rsidRPr="00AA6C4B">
        <w:rPr>
          <w:rFonts w:ascii="Arial" w:hAnsi="Arial" w:cs="Arial"/>
          <w:bCs/>
          <w:iCs/>
        </w:rPr>
        <w:tab/>
      </w:r>
      <w:r w:rsidRPr="00AA6C4B">
        <w:rPr>
          <w:rFonts w:ascii="Arial" w:hAnsi="Arial" w:cs="Arial"/>
          <w:bCs/>
          <w:iCs/>
        </w:rPr>
        <w:tab/>
      </w:r>
      <w:r w:rsidRPr="00AA6C4B">
        <w:rPr>
          <w:rFonts w:ascii="Arial" w:hAnsi="Arial" w:cs="Arial"/>
          <w:iCs/>
          <w:lang w:eastAsia="x-none"/>
        </w:rPr>
        <w:t>____________</w:t>
      </w:r>
      <w:r w:rsidRPr="00AA6C4B">
        <w:rPr>
          <w:rFonts w:ascii="Arial" w:hAnsi="Arial" w:cs="Arial"/>
          <w:iCs/>
          <w:lang w:val="x-none" w:eastAsia="x-none"/>
        </w:rPr>
        <w:br w:type="page"/>
      </w:r>
    </w:p>
    <w:p w:rsidR="00AA6C4B" w:rsidRPr="00AA6C4B" w:rsidP="008E60DB" w14:paraId="1556CEE2" w14:textId="77777777">
      <w:pPr>
        <w:pStyle w:val="Style2"/>
      </w:pPr>
      <w:r w:rsidRPr="00AA6C4B">
        <w:t>Application Checklist</w:t>
      </w:r>
    </w:p>
    <w:p w:rsidR="00AA6C4B" w:rsidRPr="00AA6C4B" w:rsidP="00AA6C4B" w14:paraId="1556CEE3" w14:textId="77777777">
      <w:pPr>
        <w:rPr>
          <w:sz w:val="28"/>
          <w:u w:val="single"/>
        </w:rPr>
      </w:pPr>
    </w:p>
    <w:p w:rsidR="004169F2" w:rsidRPr="004169F2" w:rsidP="004169F2" w14:paraId="1556CEE4" w14:textId="77777777"/>
    <w:p w:rsidR="004169F2" w:rsidRPr="00864027" w:rsidP="004169F2" w14:paraId="1556CEE5" w14:textId="77777777">
      <w:r w:rsidRPr="00864027">
        <w:rPr>
          <w:u w:val="single"/>
        </w:rPr>
        <w:t>Use This Checklist While Preparing Your Application Package.</w:t>
      </w:r>
      <w:r w:rsidRPr="00864027">
        <w:t xml:space="preserve">  All items listed on this checklist are required except as noted.  </w:t>
      </w:r>
    </w:p>
    <w:p w:rsidR="004169F2" w:rsidRPr="00864027" w:rsidP="004169F2" w14:paraId="1556CEE6" w14:textId="77777777"/>
    <w:p w:rsidR="004169F2" w:rsidRPr="00864027" w:rsidP="006C1363" w14:paraId="1556CEE7" w14:textId="77777777">
      <w:pPr>
        <w:ind w:left="720" w:hanging="720"/>
      </w:pPr>
      <w:r w:rsidRPr="008E60DB">
        <w:t></w:t>
      </w:r>
      <w:r w:rsidRPr="00864027">
        <w:tab/>
        <w:t xml:space="preserve">Application for Federal Assistance (SF 424) </w:t>
      </w:r>
    </w:p>
    <w:p w:rsidR="004169F2" w:rsidRPr="00864027" w:rsidP="006C1363" w14:paraId="1556CEE8" w14:textId="77777777"/>
    <w:p w:rsidR="004169F2" w:rsidRPr="00864027" w:rsidP="006C1363" w14:paraId="1556CEE9" w14:textId="77777777">
      <w:pPr>
        <w:ind w:left="720" w:hanging="720"/>
        <w:rPr>
          <w:highlight w:val="yellow"/>
        </w:rPr>
      </w:pPr>
      <w:r w:rsidRPr="008E60DB">
        <w:t></w:t>
      </w:r>
      <w:r w:rsidRPr="00864027">
        <w:tab/>
        <w:t xml:space="preserve">Department of Education Supplemental Information for SF 424 </w:t>
      </w:r>
    </w:p>
    <w:p w:rsidR="004169F2" w:rsidRPr="00864027" w:rsidP="006C1363" w14:paraId="1556CEEA" w14:textId="77777777">
      <w:pPr>
        <w:rPr>
          <w:highlight w:val="yellow"/>
        </w:rPr>
      </w:pPr>
    </w:p>
    <w:p w:rsidR="004169F2" w:rsidRPr="00864027" w:rsidP="006C1363" w14:paraId="1556CEEB" w14:textId="77777777">
      <w:pPr>
        <w:ind w:left="720" w:hanging="720"/>
      </w:pPr>
      <w:r w:rsidRPr="008E60DB">
        <w:t></w:t>
      </w:r>
      <w:r w:rsidRPr="00864027">
        <w:tab/>
        <w:t xml:space="preserve">Department of Education Budget Information Non-Construction Programs Form </w:t>
      </w:r>
    </w:p>
    <w:p w:rsidR="004169F2" w:rsidRPr="00864027" w:rsidP="006C1363" w14:paraId="1556CEEC" w14:textId="77777777">
      <w:pPr>
        <w:ind w:left="720"/>
      </w:pPr>
      <w:r w:rsidRPr="00864027">
        <w:t>(ED 524)</w:t>
      </w:r>
    </w:p>
    <w:p w:rsidR="004169F2" w:rsidRPr="00864027" w:rsidP="006C1363" w14:paraId="1556CEED" w14:textId="77777777">
      <w:pPr>
        <w:rPr>
          <w:highlight w:val="yellow"/>
        </w:rPr>
      </w:pPr>
    </w:p>
    <w:p w:rsidR="004169F2" w:rsidP="006C1363" w14:paraId="1556CEEE" w14:textId="69E1A0C5">
      <w:pPr>
        <w:ind w:left="720" w:hanging="720"/>
      </w:pPr>
      <w:r w:rsidRPr="008E60DB">
        <w:t></w:t>
      </w:r>
      <w:r w:rsidRPr="00864027">
        <w:t xml:space="preserve"> </w:t>
      </w:r>
      <w:r w:rsidRPr="00864027">
        <w:tab/>
        <w:t xml:space="preserve">One-page Program Abstract (Use “ED Abstract Form”) </w:t>
      </w:r>
    </w:p>
    <w:p w:rsidR="00DE02B9" w:rsidRPr="004169F2" w:rsidP="006C1363" w14:paraId="2AA204E4" w14:textId="68D8B5E5">
      <w:pPr>
        <w:ind w:left="720" w:hanging="720"/>
      </w:pPr>
      <w:r>
        <w:tab/>
        <w:t xml:space="preserve">Note:  Include whether replying to </w:t>
      </w:r>
      <w:r>
        <w:rPr>
          <w:i/>
          <w:iCs/>
        </w:rPr>
        <w:t>(insert priority</w:t>
      </w:r>
      <w:r w:rsidR="00081C58">
        <w:rPr>
          <w:i/>
          <w:iCs/>
        </w:rPr>
        <w:t>(</w:t>
      </w:r>
      <w:r>
        <w:rPr>
          <w:i/>
          <w:iCs/>
        </w:rPr>
        <w:t>ies</w:t>
      </w:r>
      <w:r w:rsidR="00081C58">
        <w:rPr>
          <w:i/>
          <w:iCs/>
        </w:rPr>
        <w:t>)</w:t>
      </w:r>
      <w:r>
        <w:rPr>
          <w:i/>
          <w:iCs/>
        </w:rPr>
        <w:t>)</w:t>
      </w:r>
      <w:r>
        <w:t xml:space="preserve"> or any combination of the priorities, or all of the priorities.</w:t>
      </w:r>
    </w:p>
    <w:p w:rsidR="004169F2" w:rsidRPr="00864027" w:rsidP="006C1363" w14:paraId="1556CEEF" w14:textId="77777777"/>
    <w:p w:rsidR="004169F2" w:rsidRPr="00864027" w:rsidP="006C1363" w14:paraId="1556CEF0" w14:textId="77777777">
      <w:pPr>
        <w:autoSpaceDE w:val="0"/>
        <w:autoSpaceDN w:val="0"/>
        <w:adjustRightInd w:val="0"/>
        <w:ind w:left="720" w:hanging="720"/>
      </w:pPr>
      <w:r w:rsidRPr="008E60DB">
        <w:t></w:t>
      </w:r>
      <w:r w:rsidRPr="00864027">
        <w:tab/>
        <w:t>Project Narrative for the proposed grant (Use “Project Narrative Attachment Form”)</w:t>
      </w:r>
    </w:p>
    <w:p w:rsidR="004169F2" w:rsidRPr="00864027" w:rsidP="006C1363" w14:paraId="1556CEF1" w14:textId="77777777">
      <w:pPr>
        <w:autoSpaceDE w:val="0"/>
        <w:autoSpaceDN w:val="0"/>
        <w:adjustRightInd w:val="0"/>
        <w:ind w:left="720" w:hanging="720"/>
      </w:pPr>
    </w:p>
    <w:p w:rsidR="004169F2" w:rsidRPr="00864027" w:rsidP="006C1363" w14:paraId="1556CEF2" w14:textId="77777777">
      <w:pPr>
        <w:autoSpaceDE w:val="0"/>
        <w:autoSpaceDN w:val="0"/>
        <w:adjustRightInd w:val="0"/>
      </w:pPr>
      <w:r w:rsidRPr="008E60DB">
        <w:t></w:t>
      </w:r>
      <w:r w:rsidRPr="00864027">
        <w:tab/>
        <w:t>Budget Narrative (“Use Budget Narrative Attachment Form”)</w:t>
      </w:r>
    </w:p>
    <w:p w:rsidR="004169F2" w:rsidRPr="00864027" w:rsidP="006C1363" w14:paraId="1556CEF3" w14:textId="77777777">
      <w:pPr>
        <w:autoSpaceDE w:val="0"/>
        <w:autoSpaceDN w:val="0"/>
        <w:adjustRightInd w:val="0"/>
        <w:ind w:left="720" w:hanging="720"/>
      </w:pPr>
    </w:p>
    <w:p w:rsidR="004169F2" w:rsidRPr="00864027" w:rsidP="006C1363" w14:paraId="1556CEF4" w14:textId="77777777">
      <w:pPr>
        <w:autoSpaceDE w:val="0"/>
        <w:autoSpaceDN w:val="0"/>
        <w:adjustRightInd w:val="0"/>
        <w:ind w:left="720" w:hanging="720"/>
      </w:pPr>
      <w:r w:rsidRPr="008E60DB">
        <w:t></w:t>
      </w:r>
      <w:r w:rsidRPr="008E60DB">
        <w:tab/>
      </w:r>
      <w:r w:rsidRPr="00864027">
        <w:t xml:space="preserve">Other Attachments (Use “Other Attachments Form”) </w:t>
      </w:r>
    </w:p>
    <w:p w:rsidR="004169F2" w:rsidRPr="00864027" w:rsidP="006C1363" w14:paraId="1556CEF5" w14:textId="77777777">
      <w:pPr>
        <w:autoSpaceDE w:val="0"/>
        <w:autoSpaceDN w:val="0"/>
        <w:adjustRightInd w:val="0"/>
        <w:ind w:left="720" w:hanging="720"/>
      </w:pPr>
    </w:p>
    <w:p w:rsidR="004169F2" w:rsidP="006C1363" w14:paraId="1556CEF6" w14:textId="77777777">
      <w:pPr>
        <w:widowControl w:val="0"/>
        <w:numPr>
          <w:ilvl w:val="0"/>
          <w:numId w:val="15"/>
        </w:numPr>
        <w:autoSpaceDE w:val="0"/>
        <w:autoSpaceDN w:val="0"/>
        <w:adjustRightInd w:val="0"/>
      </w:pPr>
      <w:r w:rsidRPr="00864027">
        <w:t xml:space="preserve">ANNH Program Profile </w:t>
      </w:r>
    </w:p>
    <w:p w:rsidR="006C1363" w:rsidRPr="00864027" w:rsidP="00B16186" w14:paraId="3DA98E82" w14:textId="77777777">
      <w:pPr>
        <w:widowControl w:val="0"/>
        <w:autoSpaceDE w:val="0"/>
        <w:autoSpaceDN w:val="0"/>
        <w:adjustRightInd w:val="0"/>
        <w:ind w:left="1080"/>
      </w:pPr>
    </w:p>
    <w:p w:rsidR="004169F2" w:rsidP="006C1363" w14:paraId="1556CEF7" w14:textId="40B8748A">
      <w:pPr>
        <w:widowControl w:val="0"/>
        <w:numPr>
          <w:ilvl w:val="0"/>
          <w:numId w:val="15"/>
        </w:numPr>
        <w:autoSpaceDE w:val="0"/>
        <w:autoSpaceDN w:val="0"/>
        <w:adjustRightInd w:val="0"/>
      </w:pPr>
      <w:r>
        <w:rPr>
          <w:i/>
          <w:iCs/>
        </w:rPr>
        <w:t>(Insert type of priority)</w:t>
      </w:r>
      <w:r w:rsidRPr="00864027">
        <w:t xml:space="preserve"> </w:t>
      </w:r>
      <w:r>
        <w:t>–</w:t>
      </w:r>
      <w:r w:rsidRPr="00864027">
        <w:t xml:space="preserve"> </w:t>
      </w:r>
      <w:r>
        <w:rPr>
          <w:i/>
          <w:iCs/>
        </w:rPr>
        <w:t>(insert mandatory or optional)</w:t>
      </w:r>
      <w:r w:rsidRPr="00864027">
        <w:t>, titled: “</w:t>
      </w:r>
      <w:r>
        <w:rPr>
          <w:i/>
          <w:iCs/>
        </w:rPr>
        <w:t xml:space="preserve">(insert type of priority) </w:t>
      </w:r>
      <w:r w:rsidRPr="00864027">
        <w:t>Response”</w:t>
      </w:r>
    </w:p>
    <w:p w:rsidR="006C1363" w:rsidRPr="00864027" w:rsidP="00B16186" w14:paraId="120D84F6" w14:textId="77777777">
      <w:pPr>
        <w:widowControl w:val="0"/>
        <w:autoSpaceDE w:val="0"/>
        <w:autoSpaceDN w:val="0"/>
        <w:adjustRightInd w:val="0"/>
      </w:pPr>
    </w:p>
    <w:p w:rsidR="004169F2" w:rsidRPr="00864027" w:rsidP="006C1363" w14:paraId="1556CEF8" w14:textId="77777777">
      <w:pPr>
        <w:ind w:left="720" w:hanging="720"/>
      </w:pPr>
      <w:r w:rsidRPr="008E60DB">
        <w:t></w:t>
      </w:r>
      <w:r w:rsidRPr="00864027">
        <w:tab/>
        <w:t>Assurances and Certifications</w:t>
      </w:r>
      <w:r w:rsidRPr="00864027">
        <w:tab/>
        <w:t xml:space="preserve"> </w:t>
      </w:r>
    </w:p>
    <w:p w:rsidR="004169F2" w:rsidRPr="00864027" w:rsidP="006C1363" w14:paraId="1556CEF9" w14:textId="77777777">
      <w:r w:rsidRPr="00864027">
        <w:tab/>
      </w:r>
      <w:r w:rsidRPr="00864027">
        <w:tab/>
      </w:r>
      <w:r w:rsidRPr="00864027">
        <w:tab/>
      </w:r>
      <w:r w:rsidRPr="00864027">
        <w:tab/>
      </w:r>
      <w:r w:rsidRPr="00864027">
        <w:tab/>
      </w:r>
      <w:r w:rsidRPr="00864027">
        <w:tab/>
      </w:r>
      <w:r w:rsidRPr="00864027">
        <w:tab/>
      </w:r>
      <w:r w:rsidRPr="00864027">
        <w:tab/>
      </w:r>
      <w:r w:rsidRPr="00864027">
        <w:tab/>
      </w:r>
      <w:r w:rsidRPr="00864027">
        <w:tab/>
      </w:r>
    </w:p>
    <w:p w:rsidR="004169F2" w:rsidP="006C1363" w14:paraId="1556CEFB" w14:textId="37F524E5">
      <w:pPr>
        <w:tabs>
          <w:tab w:val="left" w:pos="720"/>
          <w:tab w:val="left" w:pos="1080"/>
        </w:tabs>
      </w:pPr>
      <w:r w:rsidRPr="00864027">
        <w:tab/>
      </w:r>
      <w:r w:rsidRPr="00864027">
        <w:t></w:t>
      </w:r>
      <w:r w:rsidRPr="00864027">
        <w:tab/>
        <w:t>Grants.gov Lobbying Form (ED 80-0013)</w:t>
      </w:r>
    </w:p>
    <w:p w:rsidR="006C1363" w:rsidRPr="00864027" w:rsidP="00B16186" w14:paraId="4451C432" w14:textId="77777777">
      <w:pPr>
        <w:tabs>
          <w:tab w:val="left" w:pos="720"/>
          <w:tab w:val="left" w:pos="1080"/>
        </w:tabs>
      </w:pPr>
    </w:p>
    <w:p w:rsidR="004169F2" w:rsidP="006C1363" w14:paraId="1556CEFC" w14:textId="5CC6F133">
      <w:pPr>
        <w:tabs>
          <w:tab w:val="left" w:pos="1080"/>
        </w:tabs>
        <w:ind w:firstLine="720"/>
      </w:pPr>
      <w:bookmarkStart w:id="4" w:name="_Hlk70342532"/>
      <w:r w:rsidRPr="00864027">
        <w:t></w:t>
      </w:r>
      <w:r w:rsidRPr="00864027">
        <w:tab/>
        <w:t xml:space="preserve">Disclosure of Lobbying Activities (SF-LLL) </w:t>
      </w:r>
      <w:r w:rsidR="006C1363">
        <w:t>–</w:t>
      </w:r>
      <w:r w:rsidR="000A2BCB">
        <w:t xml:space="preserve"> OPTIONAL</w:t>
      </w:r>
    </w:p>
    <w:p w:rsidR="006C1363" w:rsidRPr="00864027" w:rsidP="00B16186" w14:paraId="6F557270" w14:textId="77777777">
      <w:pPr>
        <w:tabs>
          <w:tab w:val="left" w:pos="1080"/>
        </w:tabs>
        <w:ind w:firstLine="720"/>
      </w:pPr>
    </w:p>
    <w:bookmarkEnd w:id="4"/>
    <w:p w:rsidR="004951E9" w:rsidRPr="00864027" w:rsidP="006C1363" w14:paraId="1556CEFD" w14:textId="1A83FDF6">
      <w:pPr>
        <w:tabs>
          <w:tab w:val="left" w:pos="1080"/>
        </w:tabs>
        <w:ind w:firstLine="720"/>
        <w:rPr>
          <w:b/>
        </w:rPr>
      </w:pPr>
      <w:r w:rsidRPr="00864027">
        <w:t></w:t>
      </w:r>
      <w:r w:rsidRPr="00864027">
        <w:tab/>
        <w:t xml:space="preserve">ED GEPA 427 Form </w:t>
      </w:r>
    </w:p>
    <w:p w:rsidR="004951E9" w14:paraId="1556CEFE" w14:textId="77777777">
      <w:pPr>
        <w:rPr>
          <w:b/>
        </w:rPr>
      </w:pPr>
      <w:r>
        <w:rPr>
          <w:b/>
        </w:rPr>
        <w:br w:type="page"/>
      </w:r>
    </w:p>
    <w:p w:rsidR="00AA6C4B" w:rsidRPr="00AA6C4B" w:rsidP="008E60DB" w14:paraId="1556CEFF" w14:textId="77777777">
      <w:pPr>
        <w:pStyle w:val="Style2"/>
      </w:pPr>
      <w:r w:rsidRPr="00AA6C4B">
        <w:t>Paperwork Burden Statement</w:t>
      </w:r>
    </w:p>
    <w:p w:rsidR="001140AF" w:rsidRPr="001140AF" w:rsidP="006D39CB" w14:paraId="1556CF00" w14:textId="1E9ECE4C">
      <w:pPr>
        <w:spacing w:before="240" w:after="200" w:line="276" w:lineRule="auto"/>
      </w:pPr>
      <w:r w:rsidRPr="00AA6C4B">
        <w:rPr>
          <w:rFonts w:eastAsia="Calibri"/>
          <w:bCs/>
          <w:color w:val="00000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BE32F7">
        <w:rPr>
          <w:rFonts w:eastAsia="Calibri"/>
          <w:bCs/>
          <w:color w:val="000000"/>
        </w:rPr>
        <w:t>160</w:t>
      </w:r>
      <w:r w:rsidRPr="00AA6C4B" w:rsidR="00BE32F7">
        <w:rPr>
          <w:rFonts w:eastAsia="Calibri"/>
          <w:bCs/>
          <w:color w:val="000000"/>
        </w:rPr>
        <w:t xml:space="preserve"> </w:t>
      </w:r>
      <w:r w:rsidRPr="00AA6C4B">
        <w:rPr>
          <w:rFonts w:eastAsia="Calibri"/>
          <w:bCs/>
          <w:color w:val="000000"/>
        </w:rPr>
        <w:t xml:space="preserve">hours per response, including time for reviewing instructions, searching existing data sources, gathering and maintaining the data needed, and completing and reviewing the collection of information.  The obligation to respond to this collection is required to obtain or retain benefit (Title III, Part F, Section 371 of the Higher Education Act of 1965 as amended by the HEOA). Send comments regarding the burden estimate or any other aspect of this collection of information, including suggestions for reducing this burden, to regulations.gov during the public comment period for this collection of information.  </w:t>
      </w:r>
      <w:r w:rsidRPr="002E2D72" w:rsidR="002E2D72">
        <w:rPr>
          <w:rFonts w:eastAsia="Calibri"/>
          <w:bCs/>
          <w:color w:val="000000"/>
        </w:rPr>
        <w:t>If you have specific questions about the form, instrument or survey, please contact:  Alaska Native and Native Hawaiian-Serving Institutions Program, U.S. Department of Education, 400 Maryland Avenue, S.W.,</w:t>
      </w:r>
      <w:r w:rsidR="00FC1ADE">
        <w:rPr>
          <w:rFonts w:eastAsia="Calibri"/>
          <w:bCs/>
          <w:color w:val="000000"/>
        </w:rPr>
        <w:t xml:space="preserve"> </w:t>
      </w:r>
      <w:r w:rsidRPr="002E2D72" w:rsidR="002E2D72">
        <w:rPr>
          <w:rFonts w:eastAsia="Calibri"/>
          <w:bCs/>
          <w:color w:val="000000"/>
        </w:rPr>
        <w:t>Washington, DC  20202.</w:t>
      </w:r>
    </w:p>
    <w:sectPr w:rsidSect="00C003CC">
      <w:footerReference w:type="default" r:id="rId61"/>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BB9" w14:paraId="1556CF11" w14:textId="57AE195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1EF5">
      <w:rPr>
        <w:rStyle w:val="PageNumber"/>
        <w:noProof/>
      </w:rPr>
      <w:t>7</w:t>
    </w:r>
    <w:r>
      <w:rPr>
        <w:rStyle w:val="PageNumber"/>
      </w:rPr>
      <w:fldChar w:fldCharType="end"/>
    </w:r>
  </w:p>
  <w:p w:rsidR="00924BB9" w14:paraId="1556CF1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69179835"/>
      <w:docPartObj>
        <w:docPartGallery w:val="Page Numbers (Bottom of Page)"/>
        <w:docPartUnique/>
      </w:docPartObj>
    </w:sdtPr>
    <w:sdtEndPr>
      <w:rPr>
        <w:noProof/>
      </w:rPr>
    </w:sdtEndPr>
    <w:sdtContent>
      <w:p w:rsidR="00924BB9" w14:paraId="1556CF13"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24BB9" w14:paraId="1556CF1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01781691"/>
      <w:docPartObj>
        <w:docPartGallery w:val="Page Numbers (Bottom of Page)"/>
        <w:docPartUnique/>
      </w:docPartObj>
    </w:sdtPr>
    <w:sdtEndPr>
      <w:rPr>
        <w:noProof/>
      </w:rPr>
    </w:sdtEndPr>
    <w:sdtContent>
      <w:p w:rsidR="00924BB9" w14:paraId="1556CF15" w14:textId="77777777">
        <w:pPr>
          <w:pStyle w:val="Footer"/>
          <w:jc w:val="center"/>
        </w:pPr>
        <w:r>
          <w:fldChar w:fldCharType="begin"/>
        </w:r>
        <w:r>
          <w:instrText xml:space="preserve"> PAGE   \* MERGEFORMAT </w:instrText>
        </w:r>
        <w:r>
          <w:fldChar w:fldCharType="separate"/>
        </w:r>
        <w:r>
          <w:rPr>
            <w:noProof/>
          </w:rPr>
          <w:t>65</w:t>
        </w:r>
        <w:r>
          <w:rPr>
            <w:noProof/>
          </w:rPr>
          <w:fldChar w:fldCharType="end"/>
        </w:r>
      </w:p>
    </w:sdtContent>
  </w:sdt>
  <w:p w:rsidR="00924BB9" w:rsidRPr="009703DF" w:rsidP="009703DF" w14:paraId="1556CF1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17713770"/>
      <w:docPartObj>
        <w:docPartGallery w:val="Page Numbers (Bottom of Page)"/>
        <w:docPartUnique/>
      </w:docPartObj>
    </w:sdtPr>
    <w:sdtEndPr>
      <w:rPr>
        <w:noProof/>
      </w:rPr>
    </w:sdtEndPr>
    <w:sdtContent>
      <w:p w:rsidR="00924BB9" w14:paraId="1556CF17" w14:textId="77777777">
        <w:pPr>
          <w:pStyle w:val="Footer"/>
          <w:jc w:val="center"/>
        </w:pPr>
        <w:r>
          <w:fldChar w:fldCharType="begin"/>
        </w:r>
        <w:r>
          <w:instrText xml:space="preserve"> PAGE   \* MERGEFORMAT </w:instrText>
        </w:r>
        <w:r>
          <w:fldChar w:fldCharType="separate"/>
        </w:r>
        <w:r>
          <w:rPr>
            <w:noProof/>
          </w:rPr>
          <w:t>52</w:t>
        </w:r>
        <w:r>
          <w:rPr>
            <w:noProof/>
          </w:rPr>
          <w:fldChar w:fldCharType="end"/>
        </w:r>
      </w:p>
    </w:sdtContent>
  </w:sdt>
  <w:p w:rsidR="00924BB9" w14:paraId="1556CF18" w14:textId="7777777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39514302"/>
      <w:docPartObj>
        <w:docPartGallery w:val="Page Numbers (Bottom of Page)"/>
        <w:docPartUnique/>
      </w:docPartObj>
    </w:sdtPr>
    <w:sdtEndPr>
      <w:rPr>
        <w:noProof/>
      </w:rPr>
    </w:sdtEndPr>
    <w:sdtContent>
      <w:p w:rsidR="00924BB9" w14:paraId="1556CF21" w14:textId="77777777">
        <w:pPr>
          <w:pStyle w:val="Footer"/>
          <w:jc w:val="center"/>
        </w:pPr>
        <w:r>
          <w:fldChar w:fldCharType="begin"/>
        </w:r>
        <w:r>
          <w:instrText xml:space="preserve"> PAGE   \* MERGEFORMAT </w:instrText>
        </w:r>
        <w:r>
          <w:fldChar w:fldCharType="separate"/>
        </w:r>
        <w:r>
          <w:rPr>
            <w:noProof/>
          </w:rPr>
          <w:t>70</w:t>
        </w:r>
        <w:r>
          <w:rPr>
            <w:noProof/>
          </w:rPr>
          <w:fldChar w:fldCharType="end"/>
        </w:r>
      </w:p>
    </w:sdtContent>
  </w:sdt>
  <w:p w:rsidR="00924BB9" w14:paraId="1556CF22" w14:textId="77777777">
    <w:pPr>
      <w:pStyle w:val="Footer"/>
      <w:ind w:right="360"/>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4BB9" w:rsidRPr="0008424A" w:rsidP="001F18C0" w14:paraId="1556CF1F" w14:textId="77777777">
    <w:pPr>
      <w:pStyle w:val="Header"/>
    </w:pPr>
  </w:p>
  <w:p w:rsidR="00924BB9" w14:paraId="1556CF2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1504B4A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805A8B"/>
    <w:multiLevelType w:val="hybridMultilevel"/>
    <w:tmpl w:val="9C1C59C2"/>
    <w:lvl w:ilvl="0">
      <w:start w:val="1"/>
      <w:numFmt w:val="bullet"/>
      <w:lvlText w:val="*"/>
      <w:lvlJc w:val="left"/>
      <w:pPr>
        <w:ind w:left="336" w:hanging="99"/>
      </w:pPr>
      <w:rPr>
        <w:rFonts w:ascii="Arial" w:eastAsia="Arial" w:hAnsi="Arial" w:hint="default"/>
        <w:w w:val="99"/>
        <w:position w:val="1"/>
        <w:sz w:val="15"/>
        <w:szCs w:val="15"/>
      </w:rPr>
    </w:lvl>
    <w:lvl w:ilvl="1">
      <w:start w:val="1"/>
      <w:numFmt w:val="bullet"/>
      <w:lvlText w:val="•"/>
      <w:lvlJc w:val="left"/>
      <w:pPr>
        <w:ind w:left="1422" w:hanging="99"/>
      </w:pPr>
      <w:rPr>
        <w:rFonts w:hint="default"/>
      </w:rPr>
    </w:lvl>
    <w:lvl w:ilvl="2">
      <w:start w:val="1"/>
      <w:numFmt w:val="bullet"/>
      <w:lvlText w:val="•"/>
      <w:lvlJc w:val="left"/>
      <w:pPr>
        <w:ind w:left="2508" w:hanging="99"/>
      </w:pPr>
      <w:rPr>
        <w:rFonts w:hint="default"/>
      </w:rPr>
    </w:lvl>
    <w:lvl w:ilvl="3">
      <w:start w:val="1"/>
      <w:numFmt w:val="bullet"/>
      <w:lvlText w:val="•"/>
      <w:lvlJc w:val="left"/>
      <w:pPr>
        <w:ind w:left="3595" w:hanging="99"/>
      </w:pPr>
      <w:rPr>
        <w:rFonts w:hint="default"/>
      </w:rPr>
    </w:lvl>
    <w:lvl w:ilvl="4">
      <w:start w:val="1"/>
      <w:numFmt w:val="bullet"/>
      <w:lvlText w:val="•"/>
      <w:lvlJc w:val="left"/>
      <w:pPr>
        <w:ind w:left="4681" w:hanging="99"/>
      </w:pPr>
      <w:rPr>
        <w:rFonts w:hint="default"/>
      </w:rPr>
    </w:lvl>
    <w:lvl w:ilvl="5">
      <w:start w:val="1"/>
      <w:numFmt w:val="bullet"/>
      <w:lvlText w:val="•"/>
      <w:lvlJc w:val="left"/>
      <w:pPr>
        <w:ind w:left="5768" w:hanging="99"/>
      </w:pPr>
      <w:rPr>
        <w:rFonts w:hint="default"/>
      </w:rPr>
    </w:lvl>
    <w:lvl w:ilvl="6">
      <w:start w:val="1"/>
      <w:numFmt w:val="bullet"/>
      <w:lvlText w:val="•"/>
      <w:lvlJc w:val="left"/>
      <w:pPr>
        <w:ind w:left="6854" w:hanging="99"/>
      </w:pPr>
      <w:rPr>
        <w:rFonts w:hint="default"/>
      </w:rPr>
    </w:lvl>
    <w:lvl w:ilvl="7">
      <w:start w:val="1"/>
      <w:numFmt w:val="bullet"/>
      <w:lvlText w:val="•"/>
      <w:lvlJc w:val="left"/>
      <w:pPr>
        <w:ind w:left="7940" w:hanging="99"/>
      </w:pPr>
      <w:rPr>
        <w:rFonts w:hint="default"/>
      </w:rPr>
    </w:lvl>
    <w:lvl w:ilvl="8">
      <w:start w:val="1"/>
      <w:numFmt w:val="bullet"/>
      <w:lvlText w:val="•"/>
      <w:lvlJc w:val="left"/>
      <w:pPr>
        <w:ind w:left="9027" w:hanging="99"/>
      </w:pPr>
      <w:rPr>
        <w:rFonts w:hint="default"/>
      </w:rPr>
    </w:lvl>
  </w:abstractNum>
  <w:abstractNum w:abstractNumId="2">
    <w:nsid w:val="01C51563"/>
    <w:multiLevelType w:val="hybridMultilevel"/>
    <w:tmpl w:val="1396A0F6"/>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1C63FE8"/>
    <w:multiLevelType w:val="hybridMultilevel"/>
    <w:tmpl w:val="B0F66994"/>
    <w:lvl w:ilvl="0">
      <w:start w:val="1"/>
      <w:numFmt w:val="decimal"/>
      <w:lvlText w:val="%1."/>
      <w:lvlJc w:val="left"/>
      <w:pPr>
        <w:ind w:left="1305" w:hanging="570"/>
      </w:pPr>
      <w:rPr>
        <w:rFonts w:hint="default"/>
      </w:rPr>
    </w:lvl>
    <w:lvl w:ilvl="1" w:tentative="1">
      <w:start w:val="1"/>
      <w:numFmt w:val="lowerLetter"/>
      <w:lvlText w:val="%2."/>
      <w:lvlJc w:val="left"/>
      <w:pPr>
        <w:ind w:left="1815" w:hanging="360"/>
      </w:pPr>
    </w:lvl>
    <w:lvl w:ilvl="2" w:tentative="1">
      <w:start w:val="1"/>
      <w:numFmt w:val="lowerRoman"/>
      <w:lvlText w:val="%3."/>
      <w:lvlJc w:val="right"/>
      <w:pPr>
        <w:ind w:left="2535" w:hanging="180"/>
      </w:pPr>
    </w:lvl>
    <w:lvl w:ilvl="3" w:tentative="1">
      <w:start w:val="1"/>
      <w:numFmt w:val="decimal"/>
      <w:lvlText w:val="%4."/>
      <w:lvlJc w:val="left"/>
      <w:pPr>
        <w:ind w:left="3255" w:hanging="360"/>
      </w:pPr>
    </w:lvl>
    <w:lvl w:ilvl="4" w:tentative="1">
      <w:start w:val="1"/>
      <w:numFmt w:val="lowerLetter"/>
      <w:lvlText w:val="%5."/>
      <w:lvlJc w:val="left"/>
      <w:pPr>
        <w:ind w:left="3975" w:hanging="360"/>
      </w:pPr>
    </w:lvl>
    <w:lvl w:ilvl="5" w:tentative="1">
      <w:start w:val="1"/>
      <w:numFmt w:val="lowerRoman"/>
      <w:lvlText w:val="%6."/>
      <w:lvlJc w:val="right"/>
      <w:pPr>
        <w:ind w:left="4695" w:hanging="180"/>
      </w:pPr>
    </w:lvl>
    <w:lvl w:ilvl="6" w:tentative="1">
      <w:start w:val="1"/>
      <w:numFmt w:val="decimal"/>
      <w:lvlText w:val="%7."/>
      <w:lvlJc w:val="left"/>
      <w:pPr>
        <w:ind w:left="5415" w:hanging="360"/>
      </w:pPr>
    </w:lvl>
    <w:lvl w:ilvl="7" w:tentative="1">
      <w:start w:val="1"/>
      <w:numFmt w:val="lowerLetter"/>
      <w:lvlText w:val="%8."/>
      <w:lvlJc w:val="left"/>
      <w:pPr>
        <w:ind w:left="6135" w:hanging="360"/>
      </w:pPr>
    </w:lvl>
    <w:lvl w:ilvl="8" w:tentative="1">
      <w:start w:val="1"/>
      <w:numFmt w:val="lowerRoman"/>
      <w:lvlText w:val="%9."/>
      <w:lvlJc w:val="right"/>
      <w:pPr>
        <w:ind w:left="6855" w:hanging="180"/>
      </w:pPr>
    </w:lvl>
  </w:abstractNum>
  <w:abstractNum w:abstractNumId="4">
    <w:nsid w:val="028D09AC"/>
    <w:multiLevelType w:val="hybridMultilevel"/>
    <w:tmpl w:val="F33251F8"/>
    <w:lvl w:ilvl="0">
      <w:start w:val="1"/>
      <w:numFmt w:val="decimal"/>
      <w:lvlText w:val="(%1)"/>
      <w:lvlJc w:val="left"/>
      <w:pPr>
        <w:ind w:left="403" w:hanging="403"/>
      </w:pPr>
      <w:rPr>
        <w:rFonts w:hint="default"/>
        <w:sz w:val="24"/>
        <w:szCs w:val="24"/>
      </w:rPr>
    </w:lvl>
    <w:lvl w:ilvl="1">
      <w:start w:val="1"/>
      <w:numFmt w:val="lowerLetter"/>
      <w:lvlText w:val="%2."/>
      <w:lvlJc w:val="left"/>
      <w:pPr>
        <w:ind w:left="810" w:hanging="360"/>
      </w:pPr>
    </w:lvl>
    <w:lvl w:ilvl="2" w:tentative="1">
      <w:start w:val="1"/>
      <w:numFmt w:val="lowerRoman"/>
      <w:lvlText w:val="%3."/>
      <w:lvlJc w:val="right"/>
      <w:pPr>
        <w:ind w:left="1530" w:hanging="180"/>
      </w:pPr>
    </w:lvl>
    <w:lvl w:ilvl="3" w:tentative="1">
      <w:start w:val="1"/>
      <w:numFmt w:val="decimal"/>
      <w:lvlText w:val="%4."/>
      <w:lvlJc w:val="left"/>
      <w:pPr>
        <w:ind w:left="2250" w:hanging="360"/>
      </w:pPr>
    </w:lvl>
    <w:lvl w:ilvl="4" w:tentative="1">
      <w:start w:val="1"/>
      <w:numFmt w:val="lowerLetter"/>
      <w:lvlText w:val="%5."/>
      <w:lvlJc w:val="left"/>
      <w:pPr>
        <w:ind w:left="2970" w:hanging="360"/>
      </w:pPr>
    </w:lvl>
    <w:lvl w:ilvl="5" w:tentative="1">
      <w:start w:val="1"/>
      <w:numFmt w:val="lowerRoman"/>
      <w:lvlText w:val="%6."/>
      <w:lvlJc w:val="right"/>
      <w:pPr>
        <w:ind w:left="3690" w:hanging="180"/>
      </w:pPr>
    </w:lvl>
    <w:lvl w:ilvl="6" w:tentative="1">
      <w:start w:val="1"/>
      <w:numFmt w:val="decimal"/>
      <w:lvlText w:val="%7."/>
      <w:lvlJc w:val="left"/>
      <w:pPr>
        <w:ind w:left="4410" w:hanging="360"/>
      </w:pPr>
    </w:lvl>
    <w:lvl w:ilvl="7" w:tentative="1">
      <w:start w:val="1"/>
      <w:numFmt w:val="lowerLetter"/>
      <w:lvlText w:val="%8."/>
      <w:lvlJc w:val="left"/>
      <w:pPr>
        <w:ind w:left="5130" w:hanging="360"/>
      </w:pPr>
    </w:lvl>
    <w:lvl w:ilvl="8" w:tentative="1">
      <w:start w:val="1"/>
      <w:numFmt w:val="lowerRoman"/>
      <w:lvlText w:val="%9."/>
      <w:lvlJc w:val="right"/>
      <w:pPr>
        <w:ind w:left="5850" w:hanging="180"/>
      </w:pPr>
    </w:lvl>
  </w:abstractNum>
  <w:abstractNum w:abstractNumId="5">
    <w:nsid w:val="046015A5"/>
    <w:multiLevelType w:val="hybridMultilevel"/>
    <w:tmpl w:val="1EF6138C"/>
    <w:lvl w:ilvl="0">
      <w:start w:val="1"/>
      <w:numFmt w:val="bullet"/>
      <w:lvlText w:val=""/>
      <w:lvlJc w:val="left"/>
      <w:pPr>
        <w:tabs>
          <w:tab w:val="num" w:pos="2160"/>
        </w:tabs>
        <w:ind w:left="2160" w:hanging="360"/>
      </w:pPr>
      <w:rPr>
        <w:rFonts w:ascii="Symbol" w:hAnsi="Symbol" w:hint="default"/>
        <w:b w:val="0"/>
        <w:i w:val="0"/>
        <w:color w:val="auto"/>
        <w:sz w:val="20"/>
      </w:rPr>
    </w:lvl>
    <w:lvl w:ilvl="1" w:tentative="1">
      <w:start w:val="1"/>
      <w:numFmt w:val="bullet"/>
      <w:lvlText w:val="o"/>
      <w:lvlJc w:val="left"/>
      <w:pPr>
        <w:tabs>
          <w:tab w:val="num" w:pos="3240"/>
        </w:tabs>
        <w:ind w:left="3240" w:hanging="360"/>
      </w:pPr>
      <w:rPr>
        <w:rFonts w:ascii="Courier New" w:hAnsi="Courier New" w:hint="default"/>
      </w:rPr>
    </w:lvl>
    <w:lvl w:ilvl="2" w:tentative="1">
      <w:start w:val="1"/>
      <w:numFmt w:val="bullet"/>
      <w:lvlText w:val=""/>
      <w:lvlJc w:val="left"/>
      <w:pPr>
        <w:tabs>
          <w:tab w:val="num" w:pos="3960"/>
        </w:tabs>
        <w:ind w:left="3960" w:hanging="360"/>
      </w:pPr>
      <w:rPr>
        <w:rFonts w:ascii="Wingdings" w:hAnsi="Wingdings" w:hint="default"/>
      </w:rPr>
    </w:lvl>
    <w:lvl w:ilvl="3" w:tentative="1">
      <w:start w:val="1"/>
      <w:numFmt w:val="bullet"/>
      <w:lvlText w:val=""/>
      <w:lvlJc w:val="left"/>
      <w:pPr>
        <w:tabs>
          <w:tab w:val="num" w:pos="4680"/>
        </w:tabs>
        <w:ind w:left="4680" w:hanging="360"/>
      </w:pPr>
      <w:rPr>
        <w:rFonts w:ascii="Symbol" w:hAnsi="Symbol" w:hint="default"/>
      </w:rPr>
    </w:lvl>
    <w:lvl w:ilvl="4" w:tentative="1">
      <w:start w:val="1"/>
      <w:numFmt w:val="bullet"/>
      <w:lvlText w:val="o"/>
      <w:lvlJc w:val="left"/>
      <w:pPr>
        <w:tabs>
          <w:tab w:val="num" w:pos="5400"/>
        </w:tabs>
        <w:ind w:left="5400" w:hanging="360"/>
      </w:pPr>
      <w:rPr>
        <w:rFonts w:ascii="Courier New" w:hAnsi="Courier New" w:hint="default"/>
      </w:rPr>
    </w:lvl>
    <w:lvl w:ilvl="5" w:tentative="1">
      <w:start w:val="1"/>
      <w:numFmt w:val="bullet"/>
      <w:lvlText w:val=""/>
      <w:lvlJc w:val="left"/>
      <w:pPr>
        <w:tabs>
          <w:tab w:val="num" w:pos="6120"/>
        </w:tabs>
        <w:ind w:left="6120" w:hanging="360"/>
      </w:pPr>
      <w:rPr>
        <w:rFonts w:ascii="Wingdings" w:hAnsi="Wingdings" w:hint="default"/>
      </w:rPr>
    </w:lvl>
    <w:lvl w:ilvl="6" w:tentative="1">
      <w:start w:val="1"/>
      <w:numFmt w:val="bullet"/>
      <w:lvlText w:val=""/>
      <w:lvlJc w:val="left"/>
      <w:pPr>
        <w:tabs>
          <w:tab w:val="num" w:pos="6840"/>
        </w:tabs>
        <w:ind w:left="6840" w:hanging="360"/>
      </w:pPr>
      <w:rPr>
        <w:rFonts w:ascii="Symbol" w:hAnsi="Symbol" w:hint="default"/>
      </w:rPr>
    </w:lvl>
    <w:lvl w:ilvl="7" w:tentative="1">
      <w:start w:val="1"/>
      <w:numFmt w:val="bullet"/>
      <w:lvlText w:val="o"/>
      <w:lvlJc w:val="left"/>
      <w:pPr>
        <w:tabs>
          <w:tab w:val="num" w:pos="7560"/>
        </w:tabs>
        <w:ind w:left="7560" w:hanging="360"/>
      </w:pPr>
      <w:rPr>
        <w:rFonts w:ascii="Courier New" w:hAnsi="Courier New" w:hint="default"/>
      </w:rPr>
    </w:lvl>
    <w:lvl w:ilvl="8" w:tentative="1">
      <w:start w:val="1"/>
      <w:numFmt w:val="bullet"/>
      <w:lvlText w:val=""/>
      <w:lvlJc w:val="left"/>
      <w:pPr>
        <w:tabs>
          <w:tab w:val="num" w:pos="8280"/>
        </w:tabs>
        <w:ind w:left="8280" w:hanging="360"/>
      </w:pPr>
      <w:rPr>
        <w:rFonts w:ascii="Wingdings" w:hAnsi="Wingdings" w:hint="default"/>
      </w:rPr>
    </w:lvl>
  </w:abstractNum>
  <w:abstractNum w:abstractNumId="6">
    <w:nsid w:val="071312EC"/>
    <w:multiLevelType w:val="hybridMultilevel"/>
    <w:tmpl w:val="3432D062"/>
    <w:lvl w:ilvl="0">
      <w:start w:val="1"/>
      <w:numFmt w:val="bullet"/>
      <w:lvlText w:val=""/>
      <w:lvlJc w:val="left"/>
      <w:pPr>
        <w:ind w:left="-360" w:hanging="360"/>
      </w:pPr>
      <w:rPr>
        <w:rFonts w:ascii="Wingdings" w:hAnsi="Wingdings"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7">
    <w:nsid w:val="087E0A15"/>
    <w:multiLevelType w:val="hybridMultilevel"/>
    <w:tmpl w:val="FB2085E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08FF5271"/>
    <w:multiLevelType w:val="hybridMultilevel"/>
    <w:tmpl w:val="1D6E6896"/>
    <w:lvl w:ilvl="0">
      <w:start w:val="2"/>
      <w:numFmt w:val="decimal"/>
      <w:lvlText w:val="%1."/>
      <w:lvlJc w:val="left"/>
      <w:pPr>
        <w:ind w:left="256" w:hanging="225"/>
      </w:pPr>
      <w:rPr>
        <w:rFonts w:ascii="Arial" w:eastAsia="Arial" w:hAnsi="Arial" w:hint="default"/>
        <w:b/>
        <w:bCs/>
        <w:sz w:val="20"/>
        <w:szCs w:val="20"/>
      </w:rPr>
    </w:lvl>
    <w:lvl w:ilvl="1">
      <w:start w:val="1"/>
      <w:numFmt w:val="lowerLetter"/>
      <w:lvlText w:val="%2."/>
      <w:lvlJc w:val="left"/>
      <w:pPr>
        <w:ind w:left="1361" w:hanging="225"/>
      </w:pPr>
      <w:rPr>
        <w:rFonts w:ascii="Arial" w:eastAsia="Arial" w:hAnsi="Arial" w:hint="default"/>
        <w:sz w:val="20"/>
        <w:szCs w:val="20"/>
      </w:rPr>
    </w:lvl>
    <w:lvl w:ilvl="2">
      <w:start w:val="1"/>
      <w:numFmt w:val="bullet"/>
      <w:lvlText w:val="•"/>
      <w:lvlJc w:val="left"/>
      <w:pPr>
        <w:ind w:left="1604" w:hanging="225"/>
      </w:pPr>
      <w:rPr>
        <w:rFonts w:hint="default"/>
      </w:rPr>
    </w:lvl>
    <w:lvl w:ilvl="3">
      <w:start w:val="1"/>
      <w:numFmt w:val="bullet"/>
      <w:lvlText w:val="•"/>
      <w:lvlJc w:val="left"/>
      <w:pPr>
        <w:ind w:left="1847" w:hanging="225"/>
      </w:pPr>
      <w:rPr>
        <w:rFonts w:hint="default"/>
      </w:rPr>
    </w:lvl>
    <w:lvl w:ilvl="4">
      <w:start w:val="1"/>
      <w:numFmt w:val="bullet"/>
      <w:lvlText w:val="•"/>
      <w:lvlJc w:val="left"/>
      <w:pPr>
        <w:ind w:left="2091" w:hanging="225"/>
      </w:pPr>
      <w:rPr>
        <w:rFonts w:hint="default"/>
      </w:rPr>
    </w:lvl>
    <w:lvl w:ilvl="5">
      <w:start w:val="1"/>
      <w:numFmt w:val="bullet"/>
      <w:lvlText w:val="•"/>
      <w:lvlJc w:val="left"/>
      <w:pPr>
        <w:ind w:left="2334" w:hanging="225"/>
      </w:pPr>
      <w:rPr>
        <w:rFonts w:hint="default"/>
      </w:rPr>
    </w:lvl>
    <w:lvl w:ilvl="6">
      <w:start w:val="1"/>
      <w:numFmt w:val="bullet"/>
      <w:lvlText w:val="•"/>
      <w:lvlJc w:val="left"/>
      <w:pPr>
        <w:ind w:left="2577" w:hanging="225"/>
      </w:pPr>
      <w:rPr>
        <w:rFonts w:hint="default"/>
      </w:rPr>
    </w:lvl>
    <w:lvl w:ilvl="7">
      <w:start w:val="1"/>
      <w:numFmt w:val="bullet"/>
      <w:lvlText w:val="•"/>
      <w:lvlJc w:val="left"/>
      <w:pPr>
        <w:ind w:left="2820" w:hanging="225"/>
      </w:pPr>
      <w:rPr>
        <w:rFonts w:hint="default"/>
      </w:rPr>
    </w:lvl>
    <w:lvl w:ilvl="8">
      <w:start w:val="1"/>
      <w:numFmt w:val="bullet"/>
      <w:lvlText w:val="•"/>
      <w:lvlJc w:val="left"/>
      <w:pPr>
        <w:ind w:left="3063" w:hanging="225"/>
      </w:pPr>
      <w:rPr>
        <w:rFonts w:hint="default"/>
      </w:rPr>
    </w:lvl>
  </w:abstractNum>
  <w:abstractNum w:abstractNumId="9">
    <w:nsid w:val="097D2628"/>
    <w:multiLevelType w:val="hybridMultilevel"/>
    <w:tmpl w:val="6828212E"/>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E4F10AA"/>
    <w:multiLevelType w:val="hybridMultilevel"/>
    <w:tmpl w:val="13F61E7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FC66125"/>
    <w:multiLevelType w:val="hybridMultilevel"/>
    <w:tmpl w:val="163A1D4E"/>
    <w:lvl w:ilvl="0">
      <w:start w:val="1"/>
      <w:numFmt w:val="decimal"/>
      <w:lvlText w:val="%1."/>
      <w:lvlJc w:val="left"/>
      <w:pPr>
        <w:ind w:left="1350" w:hanging="360"/>
      </w:pPr>
      <w:rPr>
        <w:rFonts w:hint="default"/>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12">
    <w:nsid w:val="17206D6F"/>
    <w:multiLevelType w:val="hybridMultilevel"/>
    <w:tmpl w:val="DA0825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3C2C15"/>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14">
    <w:nsid w:val="1A963139"/>
    <w:multiLevelType w:val="hybridMultilevel"/>
    <w:tmpl w:val="41C825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1B9557A1"/>
    <w:multiLevelType w:val="hybridMultilevel"/>
    <w:tmpl w:val="00E499EC"/>
    <w:lvl w:ilvl="0">
      <w:start w:val="1"/>
      <w:numFmt w:val="bullet"/>
      <w:lvlText w:val=""/>
      <w:lvlJc w:val="left"/>
      <w:pPr>
        <w:tabs>
          <w:tab w:val="num" w:pos="1440"/>
        </w:tabs>
        <w:ind w:left="1440" w:hanging="360"/>
      </w:pPr>
      <w:rPr>
        <w:rFonts w:ascii="Symbol" w:hAnsi="Symbol" w:hint="default"/>
        <w:b w:val="0"/>
        <w:i w:val="0"/>
        <w:color w:val="auto"/>
        <w:sz w:val="20"/>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6">
    <w:nsid w:val="1D6145C7"/>
    <w:multiLevelType w:val="hybridMultilevel"/>
    <w:tmpl w:val="9C0C0A2C"/>
    <w:lvl w:ilvl="0">
      <w:start w:val="1"/>
      <w:numFmt w:val="upperLetter"/>
      <w:lvlText w:val="%1."/>
      <w:lvlJc w:val="left"/>
      <w:pPr>
        <w:ind w:left="720" w:hanging="360"/>
      </w:pPr>
      <w:rPr>
        <w:rFonts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E8D30DD"/>
    <w:multiLevelType w:val="hybridMultilevel"/>
    <w:tmpl w:val="123CCA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0616FC4"/>
    <w:multiLevelType w:val="hybridMultilevel"/>
    <w:tmpl w:val="1EE224F2"/>
    <w:lvl w:ilvl="0">
      <w:start w:val="3"/>
      <w:numFmt w:val="decimal"/>
      <w:lvlText w:val="%1."/>
      <w:lvlJc w:val="left"/>
      <w:pPr>
        <w:ind w:left="256" w:hanging="225"/>
      </w:pPr>
      <w:rPr>
        <w:rFonts w:ascii="Arial" w:eastAsia="Arial" w:hAnsi="Arial" w:hint="default"/>
        <w:b/>
        <w:bCs/>
        <w:sz w:val="20"/>
        <w:szCs w:val="20"/>
      </w:rPr>
    </w:lvl>
    <w:lvl w:ilvl="1">
      <w:start w:val="1"/>
      <w:numFmt w:val="lowerLetter"/>
      <w:lvlText w:val="%2."/>
      <w:lvlJc w:val="left"/>
      <w:pPr>
        <w:ind w:left="1030" w:hanging="225"/>
      </w:pPr>
      <w:rPr>
        <w:rFonts w:ascii="Arial" w:eastAsia="Arial" w:hAnsi="Arial" w:hint="default"/>
        <w:sz w:val="20"/>
        <w:szCs w:val="20"/>
      </w:rPr>
    </w:lvl>
    <w:lvl w:ilvl="2">
      <w:start w:val="1"/>
      <w:numFmt w:val="bullet"/>
      <w:lvlText w:val="•"/>
      <w:lvlJc w:val="left"/>
      <w:pPr>
        <w:ind w:left="1409" w:hanging="225"/>
      </w:pPr>
      <w:rPr>
        <w:rFonts w:hint="default"/>
      </w:rPr>
    </w:lvl>
    <w:lvl w:ilvl="3">
      <w:start w:val="1"/>
      <w:numFmt w:val="bullet"/>
      <w:lvlText w:val="•"/>
      <w:lvlJc w:val="left"/>
      <w:pPr>
        <w:ind w:left="1789" w:hanging="225"/>
      </w:pPr>
      <w:rPr>
        <w:rFonts w:hint="default"/>
      </w:rPr>
    </w:lvl>
    <w:lvl w:ilvl="4">
      <w:start w:val="1"/>
      <w:numFmt w:val="bullet"/>
      <w:lvlText w:val="•"/>
      <w:lvlJc w:val="left"/>
      <w:pPr>
        <w:ind w:left="2169" w:hanging="225"/>
      </w:pPr>
      <w:rPr>
        <w:rFonts w:hint="default"/>
      </w:rPr>
    </w:lvl>
    <w:lvl w:ilvl="5">
      <w:start w:val="1"/>
      <w:numFmt w:val="bullet"/>
      <w:lvlText w:val="•"/>
      <w:lvlJc w:val="left"/>
      <w:pPr>
        <w:ind w:left="2549" w:hanging="225"/>
      </w:pPr>
      <w:rPr>
        <w:rFonts w:hint="default"/>
      </w:rPr>
    </w:lvl>
    <w:lvl w:ilvl="6">
      <w:start w:val="1"/>
      <w:numFmt w:val="bullet"/>
      <w:lvlText w:val="•"/>
      <w:lvlJc w:val="left"/>
      <w:pPr>
        <w:ind w:left="2928" w:hanging="225"/>
      </w:pPr>
      <w:rPr>
        <w:rFonts w:hint="default"/>
      </w:rPr>
    </w:lvl>
    <w:lvl w:ilvl="7">
      <w:start w:val="1"/>
      <w:numFmt w:val="bullet"/>
      <w:lvlText w:val="•"/>
      <w:lvlJc w:val="left"/>
      <w:pPr>
        <w:ind w:left="3308" w:hanging="225"/>
      </w:pPr>
      <w:rPr>
        <w:rFonts w:hint="default"/>
      </w:rPr>
    </w:lvl>
    <w:lvl w:ilvl="8">
      <w:start w:val="1"/>
      <w:numFmt w:val="bullet"/>
      <w:lvlText w:val="•"/>
      <w:lvlJc w:val="left"/>
      <w:pPr>
        <w:ind w:left="3688" w:hanging="225"/>
      </w:pPr>
      <w:rPr>
        <w:rFonts w:hint="default"/>
      </w:rPr>
    </w:lvl>
  </w:abstractNum>
  <w:abstractNum w:abstractNumId="19">
    <w:nsid w:val="22277A95"/>
    <w:multiLevelType w:val="hybridMultilevel"/>
    <w:tmpl w:val="DC8ED144"/>
    <w:lvl w:ilvl="0">
      <w:start w:val="1"/>
      <w:numFmt w:val="bullet"/>
      <w:lvlText w:val="*"/>
      <w:lvlJc w:val="left"/>
      <w:pPr>
        <w:ind w:left="811" w:hanging="104"/>
      </w:pPr>
      <w:rPr>
        <w:rFonts w:ascii="Arial" w:eastAsia="Arial" w:hAnsi="Arial" w:hint="default"/>
        <w:b/>
        <w:bCs/>
        <w:sz w:val="15"/>
        <w:szCs w:val="15"/>
      </w:rPr>
    </w:lvl>
    <w:lvl w:ilvl="1">
      <w:start w:val="1"/>
      <w:numFmt w:val="bullet"/>
      <w:lvlText w:val="•"/>
      <w:lvlJc w:val="left"/>
      <w:pPr>
        <w:ind w:left="1898" w:hanging="104"/>
      </w:pPr>
      <w:rPr>
        <w:rFonts w:hint="default"/>
      </w:rPr>
    </w:lvl>
    <w:lvl w:ilvl="2">
      <w:start w:val="1"/>
      <w:numFmt w:val="bullet"/>
      <w:lvlText w:val="•"/>
      <w:lvlJc w:val="left"/>
      <w:pPr>
        <w:ind w:left="2985" w:hanging="104"/>
      </w:pPr>
      <w:rPr>
        <w:rFonts w:hint="default"/>
      </w:rPr>
    </w:lvl>
    <w:lvl w:ilvl="3">
      <w:start w:val="1"/>
      <w:numFmt w:val="bullet"/>
      <w:lvlText w:val="•"/>
      <w:lvlJc w:val="left"/>
      <w:pPr>
        <w:ind w:left="4071" w:hanging="104"/>
      </w:pPr>
      <w:rPr>
        <w:rFonts w:hint="default"/>
      </w:rPr>
    </w:lvl>
    <w:lvl w:ilvl="4">
      <w:start w:val="1"/>
      <w:numFmt w:val="bullet"/>
      <w:lvlText w:val="•"/>
      <w:lvlJc w:val="left"/>
      <w:pPr>
        <w:ind w:left="5158" w:hanging="104"/>
      </w:pPr>
      <w:rPr>
        <w:rFonts w:hint="default"/>
      </w:rPr>
    </w:lvl>
    <w:lvl w:ilvl="5">
      <w:start w:val="1"/>
      <w:numFmt w:val="bullet"/>
      <w:lvlText w:val="•"/>
      <w:lvlJc w:val="left"/>
      <w:pPr>
        <w:ind w:left="6245" w:hanging="104"/>
      </w:pPr>
      <w:rPr>
        <w:rFonts w:hint="default"/>
      </w:rPr>
    </w:lvl>
    <w:lvl w:ilvl="6">
      <w:start w:val="1"/>
      <w:numFmt w:val="bullet"/>
      <w:lvlText w:val="•"/>
      <w:lvlJc w:val="left"/>
      <w:pPr>
        <w:ind w:left="7332" w:hanging="104"/>
      </w:pPr>
      <w:rPr>
        <w:rFonts w:hint="default"/>
      </w:rPr>
    </w:lvl>
    <w:lvl w:ilvl="7">
      <w:start w:val="1"/>
      <w:numFmt w:val="bullet"/>
      <w:lvlText w:val="•"/>
      <w:lvlJc w:val="left"/>
      <w:pPr>
        <w:ind w:left="8419" w:hanging="104"/>
      </w:pPr>
      <w:rPr>
        <w:rFonts w:hint="default"/>
      </w:rPr>
    </w:lvl>
    <w:lvl w:ilvl="8">
      <w:start w:val="1"/>
      <w:numFmt w:val="bullet"/>
      <w:lvlText w:val="•"/>
      <w:lvlJc w:val="left"/>
      <w:pPr>
        <w:ind w:left="9506" w:hanging="104"/>
      </w:pPr>
      <w:rPr>
        <w:rFonts w:hint="default"/>
      </w:rPr>
    </w:lvl>
  </w:abstractNum>
  <w:abstractNum w:abstractNumId="20">
    <w:nsid w:val="22734397"/>
    <w:multiLevelType w:val="hybridMultilevel"/>
    <w:tmpl w:val="9AAC5A40"/>
    <w:lvl w:ilvl="0">
      <w:start w:val="1"/>
      <w:numFmt w:val="decimal"/>
      <w:lvlText w:val="(%1)"/>
      <w:lvlJc w:val="left"/>
      <w:pPr>
        <w:ind w:left="120" w:hanging="286"/>
      </w:pPr>
      <w:rPr>
        <w:rFonts w:ascii="Times New Roman" w:eastAsia="Times New Roman" w:hAnsi="Times New Roman" w:hint="default"/>
        <w:w w:val="99"/>
        <w:sz w:val="20"/>
        <w:szCs w:val="20"/>
      </w:rPr>
    </w:lvl>
    <w:lvl w:ilvl="1">
      <w:start w:val="1"/>
      <w:numFmt w:val="decimal"/>
      <w:lvlText w:val="(%2)"/>
      <w:lvlJc w:val="left"/>
      <w:pPr>
        <w:ind w:left="619" w:hanging="327"/>
      </w:pPr>
      <w:rPr>
        <w:rFonts w:ascii="Times New Roman" w:eastAsia="Times New Roman" w:hAnsi="Times New Roman" w:hint="default"/>
        <w:w w:val="99"/>
        <w:sz w:val="20"/>
        <w:szCs w:val="20"/>
      </w:rPr>
    </w:lvl>
    <w:lvl w:ilvl="2">
      <w:start w:val="1"/>
      <w:numFmt w:val="bullet"/>
      <w:lvlText w:val="•"/>
      <w:lvlJc w:val="left"/>
      <w:pPr>
        <w:ind w:left="1072" w:hanging="327"/>
      </w:pPr>
      <w:rPr>
        <w:rFonts w:hint="default"/>
      </w:rPr>
    </w:lvl>
    <w:lvl w:ilvl="3">
      <w:start w:val="1"/>
      <w:numFmt w:val="bullet"/>
      <w:lvlText w:val="•"/>
      <w:lvlJc w:val="left"/>
      <w:pPr>
        <w:ind w:left="1526" w:hanging="327"/>
      </w:pPr>
      <w:rPr>
        <w:rFonts w:hint="default"/>
      </w:rPr>
    </w:lvl>
    <w:lvl w:ilvl="4">
      <w:start w:val="1"/>
      <w:numFmt w:val="bullet"/>
      <w:lvlText w:val="•"/>
      <w:lvlJc w:val="left"/>
      <w:pPr>
        <w:ind w:left="1979" w:hanging="327"/>
      </w:pPr>
      <w:rPr>
        <w:rFonts w:hint="default"/>
      </w:rPr>
    </w:lvl>
    <w:lvl w:ilvl="5">
      <w:start w:val="1"/>
      <w:numFmt w:val="bullet"/>
      <w:lvlText w:val="•"/>
      <w:lvlJc w:val="left"/>
      <w:pPr>
        <w:ind w:left="2432" w:hanging="327"/>
      </w:pPr>
      <w:rPr>
        <w:rFonts w:hint="default"/>
      </w:rPr>
    </w:lvl>
    <w:lvl w:ilvl="6">
      <w:start w:val="1"/>
      <w:numFmt w:val="bullet"/>
      <w:lvlText w:val="•"/>
      <w:lvlJc w:val="left"/>
      <w:pPr>
        <w:ind w:left="2886" w:hanging="327"/>
      </w:pPr>
      <w:rPr>
        <w:rFonts w:hint="default"/>
      </w:rPr>
    </w:lvl>
    <w:lvl w:ilvl="7">
      <w:start w:val="1"/>
      <w:numFmt w:val="bullet"/>
      <w:lvlText w:val="•"/>
      <w:lvlJc w:val="left"/>
      <w:pPr>
        <w:ind w:left="3339" w:hanging="327"/>
      </w:pPr>
      <w:rPr>
        <w:rFonts w:hint="default"/>
      </w:rPr>
    </w:lvl>
    <w:lvl w:ilvl="8">
      <w:start w:val="1"/>
      <w:numFmt w:val="bullet"/>
      <w:lvlText w:val="•"/>
      <w:lvlJc w:val="left"/>
      <w:pPr>
        <w:ind w:left="3792" w:hanging="327"/>
      </w:pPr>
      <w:rPr>
        <w:rFonts w:hint="default"/>
      </w:rPr>
    </w:lvl>
  </w:abstractNum>
  <w:abstractNum w:abstractNumId="21">
    <w:nsid w:val="22E60516"/>
    <w:multiLevelType w:val="hybridMultilevel"/>
    <w:tmpl w:val="FC3AC090"/>
    <w:lvl w:ilvl="0">
      <w:start w:val="1"/>
      <w:numFmt w:val="bullet"/>
      <w:lvlText w:val=""/>
      <w:lvlJc w:val="left"/>
      <w:pPr>
        <w:ind w:left="7560" w:hanging="360"/>
      </w:pPr>
      <w:rPr>
        <w:rFonts w:ascii="Symbol" w:hAnsi="Symbol" w:hint="default"/>
      </w:rPr>
    </w:lvl>
    <w:lvl w:ilvl="1" w:tentative="1">
      <w:start w:val="1"/>
      <w:numFmt w:val="bullet"/>
      <w:lvlText w:val="o"/>
      <w:lvlJc w:val="left"/>
      <w:pPr>
        <w:ind w:left="8280" w:hanging="360"/>
      </w:pPr>
      <w:rPr>
        <w:rFonts w:ascii="Courier New" w:hAnsi="Courier New" w:cs="Courier New" w:hint="default"/>
      </w:rPr>
    </w:lvl>
    <w:lvl w:ilvl="2" w:tentative="1">
      <w:start w:val="1"/>
      <w:numFmt w:val="bullet"/>
      <w:lvlText w:val=""/>
      <w:lvlJc w:val="left"/>
      <w:pPr>
        <w:ind w:left="9000" w:hanging="360"/>
      </w:pPr>
      <w:rPr>
        <w:rFonts w:ascii="Wingdings" w:hAnsi="Wingdings" w:hint="default"/>
      </w:rPr>
    </w:lvl>
    <w:lvl w:ilvl="3" w:tentative="1">
      <w:start w:val="1"/>
      <w:numFmt w:val="bullet"/>
      <w:lvlText w:val=""/>
      <w:lvlJc w:val="left"/>
      <w:pPr>
        <w:ind w:left="9720" w:hanging="360"/>
      </w:pPr>
      <w:rPr>
        <w:rFonts w:ascii="Symbol" w:hAnsi="Symbol" w:hint="default"/>
      </w:rPr>
    </w:lvl>
    <w:lvl w:ilvl="4" w:tentative="1">
      <w:start w:val="1"/>
      <w:numFmt w:val="bullet"/>
      <w:lvlText w:val="o"/>
      <w:lvlJc w:val="left"/>
      <w:pPr>
        <w:ind w:left="10440" w:hanging="360"/>
      </w:pPr>
      <w:rPr>
        <w:rFonts w:ascii="Courier New" w:hAnsi="Courier New" w:cs="Courier New" w:hint="default"/>
      </w:rPr>
    </w:lvl>
    <w:lvl w:ilvl="5" w:tentative="1">
      <w:start w:val="1"/>
      <w:numFmt w:val="bullet"/>
      <w:lvlText w:val=""/>
      <w:lvlJc w:val="left"/>
      <w:pPr>
        <w:ind w:left="11160" w:hanging="360"/>
      </w:pPr>
      <w:rPr>
        <w:rFonts w:ascii="Wingdings" w:hAnsi="Wingdings" w:hint="default"/>
      </w:rPr>
    </w:lvl>
    <w:lvl w:ilvl="6" w:tentative="1">
      <w:start w:val="1"/>
      <w:numFmt w:val="bullet"/>
      <w:lvlText w:val=""/>
      <w:lvlJc w:val="left"/>
      <w:pPr>
        <w:ind w:left="11880" w:hanging="360"/>
      </w:pPr>
      <w:rPr>
        <w:rFonts w:ascii="Symbol" w:hAnsi="Symbol" w:hint="default"/>
      </w:rPr>
    </w:lvl>
    <w:lvl w:ilvl="7" w:tentative="1">
      <w:start w:val="1"/>
      <w:numFmt w:val="bullet"/>
      <w:lvlText w:val="o"/>
      <w:lvlJc w:val="left"/>
      <w:pPr>
        <w:ind w:left="12600" w:hanging="360"/>
      </w:pPr>
      <w:rPr>
        <w:rFonts w:ascii="Courier New" w:hAnsi="Courier New" w:cs="Courier New" w:hint="default"/>
      </w:rPr>
    </w:lvl>
    <w:lvl w:ilvl="8" w:tentative="1">
      <w:start w:val="1"/>
      <w:numFmt w:val="bullet"/>
      <w:lvlText w:val=""/>
      <w:lvlJc w:val="left"/>
      <w:pPr>
        <w:ind w:left="13320" w:hanging="360"/>
      </w:pPr>
      <w:rPr>
        <w:rFonts w:ascii="Wingdings" w:hAnsi="Wingdings" w:hint="default"/>
      </w:rPr>
    </w:lvl>
  </w:abstractNum>
  <w:abstractNum w:abstractNumId="22">
    <w:nsid w:val="24A33320"/>
    <w:multiLevelType w:val="singleLevel"/>
    <w:tmpl w:val="0409000D"/>
    <w:lvl w:ilvl="0">
      <w:start w:val="1"/>
      <w:numFmt w:val="bullet"/>
      <w:lvlText w:val=""/>
      <w:lvlJc w:val="left"/>
      <w:pPr>
        <w:tabs>
          <w:tab w:val="num" w:pos="720"/>
        </w:tabs>
        <w:ind w:left="720" w:hanging="360"/>
      </w:pPr>
      <w:rPr>
        <w:rFonts w:ascii="Wingdings" w:hAnsi="Wingdings" w:hint="default"/>
      </w:rPr>
    </w:lvl>
  </w:abstractNum>
  <w:abstractNum w:abstractNumId="23">
    <w:nsid w:val="29137D21"/>
    <w:multiLevelType w:val="hybridMultilevel"/>
    <w:tmpl w:val="5EEE5F2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9FA11C4"/>
    <w:multiLevelType w:val="hybridMultilevel"/>
    <w:tmpl w:val="652E2E08"/>
    <w:lvl w:ilvl="0">
      <w:start w:val="1"/>
      <w:numFmt w:val="bullet"/>
      <w:lvlText w:val=""/>
      <w:lvlJc w:val="left"/>
      <w:pPr>
        <w:ind w:left="1620" w:hanging="360"/>
      </w:pPr>
      <w:rPr>
        <w:rFonts w:ascii="Symbol" w:hAnsi="Symbol" w:hint="default"/>
        <w:color w:val="auto"/>
      </w:rPr>
    </w:lvl>
    <w:lvl w:ilvl="1" w:tentative="1">
      <w:start w:val="1"/>
      <w:numFmt w:val="bullet"/>
      <w:lvlText w:val="o"/>
      <w:lvlJc w:val="left"/>
      <w:pPr>
        <w:ind w:left="2340" w:hanging="360"/>
      </w:pPr>
      <w:rPr>
        <w:rFonts w:ascii="Courier New" w:hAnsi="Courier New" w:cs="Courier New" w:hint="default"/>
      </w:rPr>
    </w:lvl>
    <w:lvl w:ilvl="2" w:tentative="1">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5">
    <w:nsid w:val="2A35002F"/>
    <w:multiLevelType w:val="hybridMultilevel"/>
    <w:tmpl w:val="53B82676"/>
    <w:lvl w:ilvl="0">
      <w:start w:val="4"/>
      <w:numFmt w:val="lowerLetter"/>
      <w:lvlText w:val="%1."/>
      <w:lvlJc w:val="left"/>
      <w:pPr>
        <w:ind w:left="405" w:hanging="178"/>
      </w:pPr>
      <w:rPr>
        <w:rFonts w:ascii="Arial" w:eastAsia="Arial" w:hAnsi="Arial" w:hint="default"/>
        <w:b/>
        <w:bCs/>
        <w:spacing w:val="-2"/>
        <w:sz w:val="15"/>
        <w:szCs w:val="15"/>
      </w:rPr>
    </w:lvl>
    <w:lvl w:ilvl="1">
      <w:start w:val="1"/>
      <w:numFmt w:val="decimal"/>
      <w:lvlText w:val="%2."/>
      <w:lvlJc w:val="left"/>
      <w:pPr>
        <w:ind w:left="412" w:hanging="300"/>
      </w:pPr>
      <w:rPr>
        <w:rFonts w:ascii="Times New Roman" w:eastAsia="Times New Roman" w:hAnsi="Times New Roman" w:hint="default"/>
        <w:b/>
        <w:bCs/>
        <w:sz w:val="24"/>
        <w:szCs w:val="24"/>
      </w:rPr>
    </w:lvl>
    <w:lvl w:ilvl="2">
      <w:start w:val="1"/>
      <w:numFmt w:val="bullet"/>
      <w:lvlText w:val="*"/>
      <w:lvlJc w:val="left"/>
      <w:pPr>
        <w:ind w:left="443" w:hanging="166"/>
      </w:pPr>
      <w:rPr>
        <w:rFonts w:ascii="Times New Roman" w:eastAsia="Times New Roman" w:hAnsi="Times New Roman" w:hint="default"/>
        <w:sz w:val="22"/>
        <w:szCs w:val="22"/>
      </w:rPr>
    </w:lvl>
    <w:lvl w:ilvl="3">
      <w:start w:val="1"/>
      <w:numFmt w:val="bullet"/>
      <w:lvlText w:val="•"/>
      <w:lvlJc w:val="left"/>
      <w:pPr>
        <w:ind w:left="1675" w:hanging="166"/>
      </w:pPr>
      <w:rPr>
        <w:rFonts w:hint="default"/>
      </w:rPr>
    </w:lvl>
    <w:lvl w:ilvl="4">
      <w:start w:val="1"/>
      <w:numFmt w:val="bullet"/>
      <w:lvlText w:val="•"/>
      <w:lvlJc w:val="left"/>
      <w:pPr>
        <w:ind w:left="2907" w:hanging="166"/>
      </w:pPr>
      <w:rPr>
        <w:rFonts w:hint="default"/>
      </w:rPr>
    </w:lvl>
    <w:lvl w:ilvl="5">
      <w:start w:val="1"/>
      <w:numFmt w:val="bullet"/>
      <w:lvlText w:val="•"/>
      <w:lvlJc w:val="left"/>
      <w:pPr>
        <w:ind w:left="4139" w:hanging="166"/>
      </w:pPr>
      <w:rPr>
        <w:rFonts w:hint="default"/>
      </w:rPr>
    </w:lvl>
    <w:lvl w:ilvl="6">
      <w:start w:val="1"/>
      <w:numFmt w:val="bullet"/>
      <w:lvlText w:val="•"/>
      <w:lvlJc w:val="left"/>
      <w:pPr>
        <w:ind w:left="5371" w:hanging="166"/>
      </w:pPr>
      <w:rPr>
        <w:rFonts w:hint="default"/>
      </w:rPr>
    </w:lvl>
    <w:lvl w:ilvl="7">
      <w:start w:val="1"/>
      <w:numFmt w:val="bullet"/>
      <w:lvlText w:val="•"/>
      <w:lvlJc w:val="left"/>
      <w:pPr>
        <w:ind w:left="6603" w:hanging="166"/>
      </w:pPr>
      <w:rPr>
        <w:rFonts w:hint="default"/>
      </w:rPr>
    </w:lvl>
    <w:lvl w:ilvl="8">
      <w:start w:val="1"/>
      <w:numFmt w:val="bullet"/>
      <w:lvlText w:val="•"/>
      <w:lvlJc w:val="left"/>
      <w:pPr>
        <w:ind w:left="7835" w:hanging="166"/>
      </w:pPr>
      <w:rPr>
        <w:rFonts w:hint="default"/>
      </w:rPr>
    </w:lvl>
  </w:abstractNum>
  <w:abstractNum w:abstractNumId="26">
    <w:nsid w:val="2CB731C7"/>
    <w:multiLevelType w:val="hybridMultilevel"/>
    <w:tmpl w:val="AC70BCAC"/>
    <w:lvl w:ilvl="0">
      <w:start w:val="1"/>
      <w:numFmt w:val="bullet"/>
      <w:lvlText w:val=""/>
      <w:lvlJc w:val="left"/>
      <w:pPr>
        <w:tabs>
          <w:tab w:val="num" w:pos="1008"/>
        </w:tabs>
        <w:ind w:left="0" w:firstLine="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2F127401"/>
    <w:multiLevelType w:val="hybridMultilevel"/>
    <w:tmpl w:val="5CD01156"/>
    <w:lvl w:ilvl="0">
      <w:start w:val="1"/>
      <w:numFmt w:val="upperLetter"/>
      <w:lvlText w:val="%1."/>
      <w:lvlJc w:val="left"/>
      <w:pPr>
        <w:ind w:left="323" w:hanging="221"/>
      </w:pPr>
      <w:rPr>
        <w:rFonts w:ascii="Arial" w:eastAsia="Arial" w:hAnsi="Arial" w:hint="default"/>
        <w:sz w:val="18"/>
        <w:szCs w:val="18"/>
      </w:rPr>
    </w:lvl>
    <w:lvl w:ilvl="1">
      <w:start w:val="1"/>
      <w:numFmt w:val="bullet"/>
      <w:lvlText w:val="•"/>
      <w:lvlJc w:val="left"/>
      <w:pPr>
        <w:ind w:left="801" w:hanging="221"/>
      </w:pPr>
      <w:rPr>
        <w:rFonts w:hint="default"/>
      </w:rPr>
    </w:lvl>
    <w:lvl w:ilvl="2">
      <w:start w:val="1"/>
      <w:numFmt w:val="bullet"/>
      <w:lvlText w:val="•"/>
      <w:lvlJc w:val="left"/>
      <w:pPr>
        <w:ind w:left="1279" w:hanging="221"/>
      </w:pPr>
      <w:rPr>
        <w:rFonts w:hint="default"/>
      </w:rPr>
    </w:lvl>
    <w:lvl w:ilvl="3">
      <w:start w:val="1"/>
      <w:numFmt w:val="bullet"/>
      <w:lvlText w:val="•"/>
      <w:lvlJc w:val="left"/>
      <w:pPr>
        <w:ind w:left="1757" w:hanging="221"/>
      </w:pPr>
      <w:rPr>
        <w:rFonts w:hint="default"/>
      </w:rPr>
    </w:lvl>
    <w:lvl w:ilvl="4">
      <w:start w:val="1"/>
      <w:numFmt w:val="bullet"/>
      <w:lvlText w:val="•"/>
      <w:lvlJc w:val="left"/>
      <w:pPr>
        <w:ind w:left="2234" w:hanging="221"/>
      </w:pPr>
      <w:rPr>
        <w:rFonts w:hint="default"/>
      </w:rPr>
    </w:lvl>
    <w:lvl w:ilvl="5">
      <w:start w:val="1"/>
      <w:numFmt w:val="bullet"/>
      <w:lvlText w:val="•"/>
      <w:lvlJc w:val="left"/>
      <w:pPr>
        <w:ind w:left="2712" w:hanging="221"/>
      </w:pPr>
      <w:rPr>
        <w:rFonts w:hint="default"/>
      </w:rPr>
    </w:lvl>
    <w:lvl w:ilvl="6">
      <w:start w:val="1"/>
      <w:numFmt w:val="bullet"/>
      <w:lvlText w:val="•"/>
      <w:lvlJc w:val="left"/>
      <w:pPr>
        <w:ind w:left="3190" w:hanging="221"/>
      </w:pPr>
      <w:rPr>
        <w:rFonts w:hint="default"/>
      </w:rPr>
    </w:lvl>
    <w:lvl w:ilvl="7">
      <w:start w:val="1"/>
      <w:numFmt w:val="bullet"/>
      <w:lvlText w:val="•"/>
      <w:lvlJc w:val="left"/>
      <w:pPr>
        <w:ind w:left="3668" w:hanging="221"/>
      </w:pPr>
      <w:rPr>
        <w:rFonts w:hint="default"/>
      </w:rPr>
    </w:lvl>
    <w:lvl w:ilvl="8">
      <w:start w:val="1"/>
      <w:numFmt w:val="bullet"/>
      <w:lvlText w:val="•"/>
      <w:lvlJc w:val="left"/>
      <w:pPr>
        <w:ind w:left="4146" w:hanging="221"/>
      </w:pPr>
      <w:rPr>
        <w:rFonts w:hint="default"/>
      </w:rPr>
    </w:lvl>
  </w:abstractNum>
  <w:abstractNum w:abstractNumId="28">
    <w:nsid w:val="308515C4"/>
    <w:multiLevelType w:val="hybridMultilevel"/>
    <w:tmpl w:val="6B4800FE"/>
    <w:lvl w:ilvl="0">
      <w:start w:val="1"/>
      <w:numFmt w:val="upperLetter"/>
      <w:lvlText w:val="%1."/>
      <w:lvlJc w:val="left"/>
      <w:pPr>
        <w:ind w:left="594" w:hanging="399"/>
      </w:pPr>
      <w:rPr>
        <w:rFonts w:ascii="Arial" w:eastAsia="Arial" w:hAnsi="Arial" w:hint="default"/>
        <w:sz w:val="18"/>
        <w:szCs w:val="18"/>
      </w:rPr>
    </w:lvl>
    <w:lvl w:ilvl="1">
      <w:start w:val="1"/>
      <w:numFmt w:val="bullet"/>
      <w:lvlText w:val="•"/>
      <w:lvlJc w:val="left"/>
      <w:pPr>
        <w:ind w:left="789" w:hanging="399"/>
      </w:pPr>
      <w:rPr>
        <w:rFonts w:hint="default"/>
      </w:rPr>
    </w:lvl>
    <w:lvl w:ilvl="2">
      <w:start w:val="1"/>
      <w:numFmt w:val="bullet"/>
      <w:lvlText w:val="•"/>
      <w:lvlJc w:val="left"/>
      <w:pPr>
        <w:ind w:left="984" w:hanging="399"/>
      </w:pPr>
      <w:rPr>
        <w:rFonts w:hint="default"/>
      </w:rPr>
    </w:lvl>
    <w:lvl w:ilvl="3">
      <w:start w:val="1"/>
      <w:numFmt w:val="bullet"/>
      <w:lvlText w:val="•"/>
      <w:lvlJc w:val="left"/>
      <w:pPr>
        <w:ind w:left="1179" w:hanging="399"/>
      </w:pPr>
      <w:rPr>
        <w:rFonts w:hint="default"/>
      </w:rPr>
    </w:lvl>
    <w:lvl w:ilvl="4">
      <w:start w:val="1"/>
      <w:numFmt w:val="bullet"/>
      <w:lvlText w:val="•"/>
      <w:lvlJc w:val="left"/>
      <w:pPr>
        <w:ind w:left="1374" w:hanging="399"/>
      </w:pPr>
      <w:rPr>
        <w:rFonts w:hint="default"/>
      </w:rPr>
    </w:lvl>
    <w:lvl w:ilvl="5">
      <w:start w:val="1"/>
      <w:numFmt w:val="bullet"/>
      <w:lvlText w:val="•"/>
      <w:lvlJc w:val="left"/>
      <w:pPr>
        <w:ind w:left="1569" w:hanging="399"/>
      </w:pPr>
      <w:rPr>
        <w:rFonts w:hint="default"/>
      </w:rPr>
    </w:lvl>
    <w:lvl w:ilvl="6">
      <w:start w:val="1"/>
      <w:numFmt w:val="bullet"/>
      <w:lvlText w:val="•"/>
      <w:lvlJc w:val="left"/>
      <w:pPr>
        <w:ind w:left="1764" w:hanging="399"/>
      </w:pPr>
      <w:rPr>
        <w:rFonts w:hint="default"/>
      </w:rPr>
    </w:lvl>
    <w:lvl w:ilvl="7">
      <w:start w:val="1"/>
      <w:numFmt w:val="bullet"/>
      <w:lvlText w:val="•"/>
      <w:lvlJc w:val="left"/>
      <w:pPr>
        <w:ind w:left="1959" w:hanging="399"/>
      </w:pPr>
      <w:rPr>
        <w:rFonts w:hint="default"/>
      </w:rPr>
    </w:lvl>
    <w:lvl w:ilvl="8">
      <w:start w:val="1"/>
      <w:numFmt w:val="bullet"/>
      <w:lvlText w:val="•"/>
      <w:lvlJc w:val="left"/>
      <w:pPr>
        <w:ind w:left="2154" w:hanging="399"/>
      </w:pPr>
      <w:rPr>
        <w:rFonts w:hint="default"/>
      </w:rPr>
    </w:lvl>
  </w:abstractNum>
  <w:abstractNum w:abstractNumId="29">
    <w:nsid w:val="31B36381"/>
    <w:multiLevelType w:val="hybridMultilevel"/>
    <w:tmpl w:val="491AEE5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0">
    <w:nsid w:val="34D63D3F"/>
    <w:multiLevelType w:val="hybridMultilevel"/>
    <w:tmpl w:val="CF0CB2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BA9042C"/>
    <w:multiLevelType w:val="hybridMultilevel"/>
    <w:tmpl w:val="552E3062"/>
    <w:lvl w:ilvl="0">
      <w:start w:val="13"/>
      <w:numFmt w:val="upperLetter"/>
      <w:lvlText w:val="%1."/>
      <w:lvlJc w:val="left"/>
      <w:pPr>
        <w:ind w:left="654" w:hanging="380"/>
      </w:pPr>
      <w:rPr>
        <w:rFonts w:ascii="Arial" w:eastAsia="Arial" w:hAnsi="Arial" w:hint="default"/>
        <w:spacing w:val="-4"/>
        <w:sz w:val="18"/>
        <w:szCs w:val="18"/>
      </w:rPr>
    </w:lvl>
    <w:lvl w:ilvl="1">
      <w:start w:val="1"/>
      <w:numFmt w:val="bullet"/>
      <w:lvlText w:val="•"/>
      <w:lvlJc w:val="left"/>
      <w:pPr>
        <w:ind w:left="843" w:hanging="380"/>
      </w:pPr>
      <w:rPr>
        <w:rFonts w:hint="default"/>
      </w:rPr>
    </w:lvl>
    <w:lvl w:ilvl="2">
      <w:start w:val="1"/>
      <w:numFmt w:val="bullet"/>
      <w:lvlText w:val="•"/>
      <w:lvlJc w:val="left"/>
      <w:pPr>
        <w:ind w:left="1032" w:hanging="380"/>
      </w:pPr>
      <w:rPr>
        <w:rFonts w:hint="default"/>
      </w:rPr>
    </w:lvl>
    <w:lvl w:ilvl="3">
      <w:start w:val="1"/>
      <w:numFmt w:val="bullet"/>
      <w:lvlText w:val="•"/>
      <w:lvlJc w:val="left"/>
      <w:pPr>
        <w:ind w:left="1221" w:hanging="380"/>
      </w:pPr>
      <w:rPr>
        <w:rFonts w:hint="default"/>
      </w:rPr>
    </w:lvl>
    <w:lvl w:ilvl="4">
      <w:start w:val="1"/>
      <w:numFmt w:val="bullet"/>
      <w:lvlText w:val="•"/>
      <w:lvlJc w:val="left"/>
      <w:pPr>
        <w:ind w:left="1411" w:hanging="380"/>
      </w:pPr>
      <w:rPr>
        <w:rFonts w:hint="default"/>
      </w:rPr>
    </w:lvl>
    <w:lvl w:ilvl="5">
      <w:start w:val="1"/>
      <w:numFmt w:val="bullet"/>
      <w:lvlText w:val="•"/>
      <w:lvlJc w:val="left"/>
      <w:pPr>
        <w:ind w:left="1600" w:hanging="380"/>
      </w:pPr>
      <w:rPr>
        <w:rFonts w:hint="default"/>
      </w:rPr>
    </w:lvl>
    <w:lvl w:ilvl="6">
      <w:start w:val="1"/>
      <w:numFmt w:val="bullet"/>
      <w:lvlText w:val="•"/>
      <w:lvlJc w:val="left"/>
      <w:pPr>
        <w:ind w:left="1789" w:hanging="380"/>
      </w:pPr>
      <w:rPr>
        <w:rFonts w:hint="default"/>
      </w:rPr>
    </w:lvl>
    <w:lvl w:ilvl="7">
      <w:start w:val="1"/>
      <w:numFmt w:val="bullet"/>
      <w:lvlText w:val="•"/>
      <w:lvlJc w:val="left"/>
      <w:pPr>
        <w:ind w:left="1979" w:hanging="380"/>
      </w:pPr>
      <w:rPr>
        <w:rFonts w:hint="default"/>
      </w:rPr>
    </w:lvl>
    <w:lvl w:ilvl="8">
      <w:start w:val="1"/>
      <w:numFmt w:val="bullet"/>
      <w:lvlText w:val="•"/>
      <w:lvlJc w:val="left"/>
      <w:pPr>
        <w:ind w:left="2168" w:hanging="380"/>
      </w:pPr>
      <w:rPr>
        <w:rFonts w:hint="default"/>
      </w:rPr>
    </w:lvl>
  </w:abstractNum>
  <w:abstractNum w:abstractNumId="32">
    <w:nsid w:val="3C264AC2"/>
    <w:multiLevelType w:val="hybridMultilevel"/>
    <w:tmpl w:val="8C8E8E30"/>
    <w:lvl w:ilvl="0">
      <w:start w:val="1"/>
      <w:numFmt w:val="decimal"/>
      <w:lvlText w:val="%1."/>
      <w:lvlJc w:val="left"/>
      <w:pPr>
        <w:ind w:left="360" w:hanging="360"/>
      </w:pPr>
      <w:rPr>
        <w:rFonts w:hint="default"/>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C327B39"/>
    <w:multiLevelType w:val="hybridMultilevel"/>
    <w:tmpl w:val="308EF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4">
    <w:nsid w:val="3CBF238C"/>
    <w:multiLevelType w:val="hybridMultilevel"/>
    <w:tmpl w:val="B3BE35AC"/>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5">
    <w:nsid w:val="3FCF3606"/>
    <w:multiLevelType w:val="hybridMultilevel"/>
    <w:tmpl w:val="D866817A"/>
    <w:lvl w:ilvl="0">
      <w:start w:val="1"/>
      <w:numFmt w:val="decimal"/>
      <w:lvlText w:val="%1."/>
      <w:lvlJc w:val="left"/>
      <w:pPr>
        <w:ind w:left="540" w:hanging="360"/>
      </w:pPr>
      <w:rPr>
        <w:b w:val="0"/>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6">
    <w:nsid w:val="42F86FC3"/>
    <w:multiLevelType w:val="hybridMultilevel"/>
    <w:tmpl w:val="A7EEF2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3125559"/>
    <w:multiLevelType w:val="hybridMultilevel"/>
    <w:tmpl w:val="C2769F0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8">
    <w:nsid w:val="44F35F92"/>
    <w:multiLevelType w:val="hybridMultilevel"/>
    <w:tmpl w:val="4DE602BE"/>
    <w:lvl w:ilvl="0">
      <w:start w:val="1"/>
      <w:numFmt w:val="bullet"/>
      <w:lvlText w:val="o"/>
      <w:lvlJc w:val="left"/>
      <w:pPr>
        <w:tabs>
          <w:tab w:val="num" w:pos="2160"/>
        </w:tabs>
        <w:ind w:left="2160" w:hanging="360"/>
      </w:pPr>
      <w:rPr>
        <w:rFonts w:ascii="Courier New" w:hAnsi="Courier New"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9">
    <w:nsid w:val="44F64175"/>
    <w:multiLevelType w:val="singleLevel"/>
    <w:tmpl w:val="AD204BE2"/>
    <w:lvl w:ilvl="0">
      <w:start w:val="1"/>
      <w:numFmt w:val="lowerLetter"/>
      <w:pStyle w:val="Itemmarkedbyl"/>
      <w:lvlText w:val="(%1)"/>
      <w:lvlJc w:val="left"/>
      <w:pPr>
        <w:tabs>
          <w:tab w:val="num" w:pos="1080"/>
        </w:tabs>
        <w:ind w:left="0" w:firstLine="720"/>
      </w:pPr>
      <w:rPr>
        <w:rFonts w:ascii="Times New Roman" w:hAnsi="Times New Roman" w:hint="default"/>
        <w:sz w:val="24"/>
      </w:rPr>
    </w:lvl>
  </w:abstractNum>
  <w:abstractNum w:abstractNumId="40">
    <w:nsid w:val="451B5F36"/>
    <w:multiLevelType w:val="hybridMultilevel"/>
    <w:tmpl w:val="A3103F2C"/>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8017F45"/>
    <w:multiLevelType w:val="hybridMultilevel"/>
    <w:tmpl w:val="7F287EA8"/>
    <w:lvl w:ilvl="0">
      <w:start w:val="1"/>
      <w:numFmt w:val="decimal"/>
      <w:lvlText w:val="%1."/>
      <w:lvlJc w:val="left"/>
      <w:pPr>
        <w:ind w:left="778" w:hanging="197"/>
        <w:jc w:val="right"/>
      </w:pPr>
      <w:rPr>
        <w:rFonts w:ascii="Arial" w:eastAsia="Arial" w:hAnsi="Arial" w:hint="default"/>
        <w:w w:val="98"/>
        <w:sz w:val="16"/>
        <w:szCs w:val="16"/>
      </w:rPr>
    </w:lvl>
    <w:lvl w:ilvl="1">
      <w:start w:val="1"/>
      <w:numFmt w:val="bullet"/>
      <w:lvlText w:val="•"/>
      <w:lvlJc w:val="left"/>
      <w:pPr>
        <w:ind w:left="994" w:hanging="197"/>
      </w:pPr>
      <w:rPr>
        <w:rFonts w:hint="default"/>
      </w:rPr>
    </w:lvl>
    <w:lvl w:ilvl="2">
      <w:start w:val="1"/>
      <w:numFmt w:val="bullet"/>
      <w:lvlText w:val="•"/>
      <w:lvlJc w:val="left"/>
      <w:pPr>
        <w:ind w:left="2154" w:hanging="197"/>
      </w:pPr>
      <w:rPr>
        <w:rFonts w:hint="default"/>
      </w:rPr>
    </w:lvl>
    <w:lvl w:ilvl="3">
      <w:start w:val="1"/>
      <w:numFmt w:val="bullet"/>
      <w:lvlText w:val="•"/>
      <w:lvlJc w:val="left"/>
      <w:pPr>
        <w:ind w:left="3315" w:hanging="197"/>
      </w:pPr>
      <w:rPr>
        <w:rFonts w:hint="default"/>
      </w:rPr>
    </w:lvl>
    <w:lvl w:ilvl="4">
      <w:start w:val="1"/>
      <w:numFmt w:val="bullet"/>
      <w:lvlText w:val="•"/>
      <w:lvlJc w:val="left"/>
      <w:pPr>
        <w:ind w:left="4476" w:hanging="197"/>
      </w:pPr>
      <w:rPr>
        <w:rFonts w:hint="default"/>
      </w:rPr>
    </w:lvl>
    <w:lvl w:ilvl="5">
      <w:start w:val="1"/>
      <w:numFmt w:val="bullet"/>
      <w:lvlText w:val="•"/>
      <w:lvlJc w:val="left"/>
      <w:pPr>
        <w:ind w:left="5636" w:hanging="197"/>
      </w:pPr>
      <w:rPr>
        <w:rFonts w:hint="default"/>
      </w:rPr>
    </w:lvl>
    <w:lvl w:ilvl="6">
      <w:start w:val="1"/>
      <w:numFmt w:val="bullet"/>
      <w:lvlText w:val="•"/>
      <w:lvlJc w:val="left"/>
      <w:pPr>
        <w:ind w:left="6797" w:hanging="197"/>
      </w:pPr>
      <w:rPr>
        <w:rFonts w:hint="default"/>
      </w:rPr>
    </w:lvl>
    <w:lvl w:ilvl="7">
      <w:start w:val="1"/>
      <w:numFmt w:val="bullet"/>
      <w:lvlText w:val="•"/>
      <w:lvlJc w:val="left"/>
      <w:pPr>
        <w:ind w:left="7958" w:hanging="197"/>
      </w:pPr>
      <w:rPr>
        <w:rFonts w:hint="default"/>
      </w:rPr>
    </w:lvl>
    <w:lvl w:ilvl="8">
      <w:start w:val="1"/>
      <w:numFmt w:val="bullet"/>
      <w:lvlText w:val="•"/>
      <w:lvlJc w:val="left"/>
      <w:pPr>
        <w:ind w:left="9118" w:hanging="197"/>
      </w:pPr>
      <w:rPr>
        <w:rFonts w:hint="default"/>
      </w:rPr>
    </w:lvl>
  </w:abstractNum>
  <w:abstractNum w:abstractNumId="42">
    <w:nsid w:val="4AD17235"/>
    <w:multiLevelType w:val="hybridMultilevel"/>
    <w:tmpl w:val="365A7E0E"/>
    <w:lvl w:ilvl="0">
      <w:start w:val="1"/>
      <w:numFmt w:val="decimal"/>
      <w:lvlText w:val="%1."/>
      <w:lvlJc w:val="left"/>
      <w:pPr>
        <w:ind w:left="1350" w:hanging="360"/>
      </w:pPr>
      <w:rPr>
        <w:rFonts w:hint="default"/>
        <w:sz w:val="24"/>
        <w:szCs w:val="24"/>
      </w:rPr>
    </w:lvl>
    <w:lvl w:ilvl="1">
      <w:start w:val="1"/>
      <w:numFmt w:val="lowerLetter"/>
      <w:lvlText w:val="%2."/>
      <w:lvlJc w:val="left"/>
      <w:pPr>
        <w:ind w:left="2070" w:hanging="360"/>
      </w:pPr>
    </w:lvl>
    <w:lvl w:ilvl="2">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3">
    <w:nsid w:val="4CC14F06"/>
    <w:multiLevelType w:val="hybridMultilevel"/>
    <w:tmpl w:val="DBCE0DF6"/>
    <w:lvl w:ilvl="0">
      <w:start w:val="1"/>
      <w:numFmt w:val="bullet"/>
      <w:lvlText w:val=""/>
      <w:lvlJc w:val="left"/>
      <w:pPr>
        <w:ind w:left="1472" w:hanging="360"/>
      </w:pPr>
      <w:rPr>
        <w:rFonts w:ascii="Symbol" w:hAnsi="Symbol" w:hint="default"/>
      </w:rPr>
    </w:lvl>
    <w:lvl w:ilvl="1" w:tentative="1">
      <w:start w:val="1"/>
      <w:numFmt w:val="bullet"/>
      <w:lvlText w:val="o"/>
      <w:lvlJc w:val="left"/>
      <w:pPr>
        <w:ind w:left="2192" w:hanging="360"/>
      </w:pPr>
      <w:rPr>
        <w:rFonts w:ascii="Courier New" w:hAnsi="Courier New" w:cs="Courier New" w:hint="default"/>
      </w:rPr>
    </w:lvl>
    <w:lvl w:ilvl="2" w:tentative="1">
      <w:start w:val="1"/>
      <w:numFmt w:val="bullet"/>
      <w:lvlText w:val=""/>
      <w:lvlJc w:val="left"/>
      <w:pPr>
        <w:ind w:left="2912" w:hanging="360"/>
      </w:pPr>
      <w:rPr>
        <w:rFonts w:ascii="Wingdings" w:hAnsi="Wingdings" w:hint="default"/>
      </w:rPr>
    </w:lvl>
    <w:lvl w:ilvl="3" w:tentative="1">
      <w:start w:val="1"/>
      <w:numFmt w:val="bullet"/>
      <w:lvlText w:val=""/>
      <w:lvlJc w:val="left"/>
      <w:pPr>
        <w:ind w:left="3632" w:hanging="360"/>
      </w:pPr>
      <w:rPr>
        <w:rFonts w:ascii="Symbol" w:hAnsi="Symbol" w:hint="default"/>
      </w:rPr>
    </w:lvl>
    <w:lvl w:ilvl="4" w:tentative="1">
      <w:start w:val="1"/>
      <w:numFmt w:val="bullet"/>
      <w:lvlText w:val="o"/>
      <w:lvlJc w:val="left"/>
      <w:pPr>
        <w:ind w:left="4352" w:hanging="360"/>
      </w:pPr>
      <w:rPr>
        <w:rFonts w:ascii="Courier New" w:hAnsi="Courier New" w:cs="Courier New" w:hint="default"/>
      </w:rPr>
    </w:lvl>
    <w:lvl w:ilvl="5" w:tentative="1">
      <w:start w:val="1"/>
      <w:numFmt w:val="bullet"/>
      <w:lvlText w:val=""/>
      <w:lvlJc w:val="left"/>
      <w:pPr>
        <w:ind w:left="5072" w:hanging="360"/>
      </w:pPr>
      <w:rPr>
        <w:rFonts w:ascii="Wingdings" w:hAnsi="Wingdings" w:hint="default"/>
      </w:rPr>
    </w:lvl>
    <w:lvl w:ilvl="6" w:tentative="1">
      <w:start w:val="1"/>
      <w:numFmt w:val="bullet"/>
      <w:lvlText w:val=""/>
      <w:lvlJc w:val="left"/>
      <w:pPr>
        <w:ind w:left="5792" w:hanging="360"/>
      </w:pPr>
      <w:rPr>
        <w:rFonts w:ascii="Symbol" w:hAnsi="Symbol" w:hint="default"/>
      </w:rPr>
    </w:lvl>
    <w:lvl w:ilvl="7" w:tentative="1">
      <w:start w:val="1"/>
      <w:numFmt w:val="bullet"/>
      <w:lvlText w:val="o"/>
      <w:lvlJc w:val="left"/>
      <w:pPr>
        <w:ind w:left="6512" w:hanging="360"/>
      </w:pPr>
      <w:rPr>
        <w:rFonts w:ascii="Courier New" w:hAnsi="Courier New" w:cs="Courier New" w:hint="default"/>
      </w:rPr>
    </w:lvl>
    <w:lvl w:ilvl="8" w:tentative="1">
      <w:start w:val="1"/>
      <w:numFmt w:val="bullet"/>
      <w:lvlText w:val=""/>
      <w:lvlJc w:val="left"/>
      <w:pPr>
        <w:ind w:left="7232" w:hanging="360"/>
      </w:pPr>
      <w:rPr>
        <w:rFonts w:ascii="Wingdings" w:hAnsi="Wingdings" w:hint="default"/>
      </w:rPr>
    </w:lvl>
  </w:abstractNum>
  <w:abstractNum w:abstractNumId="44">
    <w:nsid w:val="4CED7769"/>
    <w:multiLevelType w:val="hybridMultilevel"/>
    <w:tmpl w:val="931E8AA2"/>
    <w:lvl w:ilvl="0">
      <w:start w:val="1"/>
      <w:numFmt w:val="bullet"/>
      <w:lvlText w:val=""/>
      <w:lvlJc w:val="left"/>
      <w:pPr>
        <w:tabs>
          <w:tab w:val="num" w:pos="1440"/>
        </w:tabs>
        <w:ind w:left="1440" w:hanging="360"/>
      </w:pPr>
      <w:rPr>
        <w:rFonts w:ascii="Symbol" w:hAnsi="Symbol" w:hint="default"/>
        <w:b w:val="0"/>
        <w:i w:val="0"/>
        <w:color w:val="auto"/>
        <w:sz w:val="20"/>
      </w:rPr>
    </w:lvl>
    <w:lvl w:ilvl="1" w:tentative="1">
      <w:start w:val="1"/>
      <w:numFmt w:val="bullet"/>
      <w:lvlText w:val="o"/>
      <w:lvlJc w:val="left"/>
      <w:pPr>
        <w:tabs>
          <w:tab w:val="num" w:pos="2520"/>
        </w:tabs>
        <w:ind w:left="2520" w:hanging="360"/>
      </w:pPr>
      <w:rPr>
        <w:rFonts w:ascii="Courier New" w:hAnsi="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5">
    <w:nsid w:val="4D1728BD"/>
    <w:multiLevelType w:val="multilevel"/>
    <w:tmpl w:val="40AA49CC"/>
    <w:lvl w:ilvl="0">
      <w:start w:val="1"/>
      <w:numFmt w:val="upperLetter"/>
      <w:pStyle w:val="Steps"/>
      <w:lvlText w:val="Section %1."/>
      <w:lvlJc w:val="left"/>
      <w:pPr>
        <w:tabs>
          <w:tab w:val="num" w:pos="1080"/>
        </w:tabs>
        <w:ind w:left="0" w:firstLine="0"/>
      </w:pPr>
      <w:rPr>
        <w:b/>
        <w:i/>
        <w:u w:val="singl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4D79609B"/>
    <w:multiLevelType w:val="hybridMultilevel"/>
    <w:tmpl w:val="EDE0580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47">
    <w:nsid w:val="4DE91B80"/>
    <w:multiLevelType w:val="hybridMultilevel"/>
    <w:tmpl w:val="52143968"/>
    <w:lvl w:ilvl="0">
      <w:start w:val="1"/>
      <w:numFmt w:val="bullet"/>
      <w:lvlText w:val="•"/>
      <w:lvlJc w:val="left"/>
      <w:pPr>
        <w:ind w:left="102" w:hanging="113"/>
      </w:pPr>
      <w:rPr>
        <w:rFonts w:ascii="Arial" w:eastAsia="Arial" w:hAnsi="Arial" w:hint="default"/>
        <w:sz w:val="18"/>
        <w:szCs w:val="18"/>
      </w:rPr>
    </w:lvl>
    <w:lvl w:ilvl="1">
      <w:start w:val="1"/>
      <w:numFmt w:val="bullet"/>
      <w:lvlText w:val="•"/>
      <w:lvlJc w:val="left"/>
      <w:pPr>
        <w:ind w:left="602" w:hanging="113"/>
      </w:pPr>
      <w:rPr>
        <w:rFonts w:hint="default"/>
      </w:rPr>
    </w:lvl>
    <w:lvl w:ilvl="2">
      <w:start w:val="1"/>
      <w:numFmt w:val="bullet"/>
      <w:lvlText w:val="•"/>
      <w:lvlJc w:val="left"/>
      <w:pPr>
        <w:ind w:left="1102" w:hanging="113"/>
      </w:pPr>
      <w:rPr>
        <w:rFonts w:hint="default"/>
      </w:rPr>
    </w:lvl>
    <w:lvl w:ilvl="3">
      <w:start w:val="1"/>
      <w:numFmt w:val="bullet"/>
      <w:lvlText w:val="•"/>
      <w:lvlJc w:val="left"/>
      <w:pPr>
        <w:ind w:left="1602" w:hanging="113"/>
      </w:pPr>
      <w:rPr>
        <w:rFonts w:hint="default"/>
      </w:rPr>
    </w:lvl>
    <w:lvl w:ilvl="4">
      <w:start w:val="1"/>
      <w:numFmt w:val="bullet"/>
      <w:lvlText w:val="•"/>
      <w:lvlJc w:val="left"/>
      <w:pPr>
        <w:ind w:left="2102" w:hanging="113"/>
      </w:pPr>
      <w:rPr>
        <w:rFonts w:hint="default"/>
      </w:rPr>
    </w:lvl>
    <w:lvl w:ilvl="5">
      <w:start w:val="1"/>
      <w:numFmt w:val="bullet"/>
      <w:lvlText w:val="•"/>
      <w:lvlJc w:val="left"/>
      <w:pPr>
        <w:ind w:left="2602" w:hanging="113"/>
      </w:pPr>
      <w:rPr>
        <w:rFonts w:hint="default"/>
      </w:rPr>
    </w:lvl>
    <w:lvl w:ilvl="6">
      <w:start w:val="1"/>
      <w:numFmt w:val="bullet"/>
      <w:lvlText w:val="•"/>
      <w:lvlJc w:val="left"/>
      <w:pPr>
        <w:ind w:left="3102" w:hanging="113"/>
      </w:pPr>
      <w:rPr>
        <w:rFonts w:hint="default"/>
      </w:rPr>
    </w:lvl>
    <w:lvl w:ilvl="7">
      <w:start w:val="1"/>
      <w:numFmt w:val="bullet"/>
      <w:lvlText w:val="•"/>
      <w:lvlJc w:val="left"/>
      <w:pPr>
        <w:ind w:left="3602" w:hanging="113"/>
      </w:pPr>
      <w:rPr>
        <w:rFonts w:hint="default"/>
      </w:rPr>
    </w:lvl>
    <w:lvl w:ilvl="8">
      <w:start w:val="1"/>
      <w:numFmt w:val="bullet"/>
      <w:lvlText w:val="•"/>
      <w:lvlJc w:val="left"/>
      <w:pPr>
        <w:ind w:left="4102" w:hanging="113"/>
      </w:pPr>
      <w:rPr>
        <w:rFonts w:hint="default"/>
      </w:rPr>
    </w:lvl>
  </w:abstractNum>
  <w:abstractNum w:abstractNumId="48">
    <w:nsid w:val="504E1827"/>
    <w:multiLevelType w:val="hybridMultilevel"/>
    <w:tmpl w:val="6F42CA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0A91E79"/>
    <w:multiLevelType w:val="hybridMultilevel"/>
    <w:tmpl w:val="99DAA968"/>
    <w:lvl w:ilvl="0">
      <w:start w:val="1"/>
      <w:numFmt w:val="bullet"/>
      <w:lvlText w:val="*"/>
      <w:lvlJc w:val="left"/>
      <w:pPr>
        <w:ind w:left="326" w:hanging="99"/>
      </w:pPr>
      <w:rPr>
        <w:rFonts w:ascii="Arial" w:eastAsia="Arial" w:hAnsi="Arial" w:hint="default"/>
        <w:w w:val="99"/>
        <w:sz w:val="15"/>
        <w:szCs w:val="15"/>
      </w:rPr>
    </w:lvl>
    <w:lvl w:ilvl="1">
      <w:start w:val="1"/>
      <w:numFmt w:val="bullet"/>
      <w:lvlText w:val="•"/>
      <w:lvlJc w:val="left"/>
      <w:pPr>
        <w:ind w:left="1413" w:hanging="99"/>
      </w:pPr>
      <w:rPr>
        <w:rFonts w:hint="default"/>
      </w:rPr>
    </w:lvl>
    <w:lvl w:ilvl="2">
      <w:start w:val="1"/>
      <w:numFmt w:val="bullet"/>
      <w:lvlText w:val="•"/>
      <w:lvlJc w:val="left"/>
      <w:pPr>
        <w:ind w:left="2501" w:hanging="99"/>
      </w:pPr>
      <w:rPr>
        <w:rFonts w:hint="default"/>
      </w:rPr>
    </w:lvl>
    <w:lvl w:ilvl="3">
      <w:start w:val="1"/>
      <w:numFmt w:val="bullet"/>
      <w:lvlText w:val="•"/>
      <w:lvlJc w:val="left"/>
      <w:pPr>
        <w:ind w:left="3588" w:hanging="99"/>
      </w:pPr>
      <w:rPr>
        <w:rFonts w:hint="default"/>
      </w:rPr>
    </w:lvl>
    <w:lvl w:ilvl="4">
      <w:start w:val="1"/>
      <w:numFmt w:val="bullet"/>
      <w:lvlText w:val="•"/>
      <w:lvlJc w:val="left"/>
      <w:pPr>
        <w:ind w:left="4675" w:hanging="99"/>
      </w:pPr>
      <w:rPr>
        <w:rFonts w:hint="default"/>
      </w:rPr>
    </w:lvl>
    <w:lvl w:ilvl="5">
      <w:start w:val="1"/>
      <w:numFmt w:val="bullet"/>
      <w:lvlText w:val="•"/>
      <w:lvlJc w:val="left"/>
      <w:pPr>
        <w:ind w:left="5763" w:hanging="99"/>
      </w:pPr>
      <w:rPr>
        <w:rFonts w:hint="default"/>
      </w:rPr>
    </w:lvl>
    <w:lvl w:ilvl="6">
      <w:start w:val="1"/>
      <w:numFmt w:val="bullet"/>
      <w:lvlText w:val="•"/>
      <w:lvlJc w:val="left"/>
      <w:pPr>
        <w:ind w:left="6850" w:hanging="99"/>
      </w:pPr>
      <w:rPr>
        <w:rFonts w:hint="default"/>
      </w:rPr>
    </w:lvl>
    <w:lvl w:ilvl="7">
      <w:start w:val="1"/>
      <w:numFmt w:val="bullet"/>
      <w:lvlText w:val="•"/>
      <w:lvlJc w:val="left"/>
      <w:pPr>
        <w:ind w:left="7937" w:hanging="99"/>
      </w:pPr>
      <w:rPr>
        <w:rFonts w:hint="default"/>
      </w:rPr>
    </w:lvl>
    <w:lvl w:ilvl="8">
      <w:start w:val="1"/>
      <w:numFmt w:val="bullet"/>
      <w:lvlText w:val="•"/>
      <w:lvlJc w:val="left"/>
      <w:pPr>
        <w:ind w:left="9025" w:hanging="99"/>
      </w:pPr>
      <w:rPr>
        <w:rFonts w:hint="default"/>
      </w:rPr>
    </w:lvl>
  </w:abstractNum>
  <w:abstractNum w:abstractNumId="50">
    <w:nsid w:val="50B503DC"/>
    <w:multiLevelType w:val="hybridMultilevel"/>
    <w:tmpl w:val="8D74FBEE"/>
    <w:lvl w:ilvl="0">
      <w:start w:val="1"/>
      <w:numFmt w:val="bullet"/>
      <w:lvlText w:val=""/>
      <w:lvlJc w:val="left"/>
      <w:pPr>
        <w:ind w:left="1710" w:hanging="360"/>
      </w:pPr>
      <w:rPr>
        <w:rFonts w:ascii="Symbol" w:hAnsi="Symbol" w:hint="default"/>
      </w:rPr>
    </w:lvl>
    <w:lvl w:ilvl="1" w:tentative="1">
      <w:start w:val="1"/>
      <w:numFmt w:val="bullet"/>
      <w:lvlText w:val="o"/>
      <w:lvlJc w:val="left"/>
      <w:pPr>
        <w:ind w:left="2430" w:hanging="360"/>
      </w:pPr>
      <w:rPr>
        <w:rFonts w:ascii="Courier New" w:hAnsi="Courier New" w:cs="Courier New" w:hint="default"/>
      </w:rPr>
    </w:lvl>
    <w:lvl w:ilvl="2" w:tentative="1">
      <w:start w:val="1"/>
      <w:numFmt w:val="bullet"/>
      <w:lvlText w:val=""/>
      <w:lvlJc w:val="left"/>
      <w:pPr>
        <w:ind w:left="3150" w:hanging="360"/>
      </w:pPr>
      <w:rPr>
        <w:rFonts w:ascii="Wingdings" w:hAnsi="Wingdings" w:hint="default"/>
      </w:rPr>
    </w:lvl>
    <w:lvl w:ilvl="3" w:tentative="1">
      <w:start w:val="1"/>
      <w:numFmt w:val="bullet"/>
      <w:lvlText w:val=""/>
      <w:lvlJc w:val="left"/>
      <w:pPr>
        <w:ind w:left="3870" w:hanging="360"/>
      </w:pPr>
      <w:rPr>
        <w:rFonts w:ascii="Symbol" w:hAnsi="Symbol" w:hint="default"/>
      </w:rPr>
    </w:lvl>
    <w:lvl w:ilvl="4" w:tentative="1">
      <w:start w:val="1"/>
      <w:numFmt w:val="bullet"/>
      <w:lvlText w:val="o"/>
      <w:lvlJc w:val="left"/>
      <w:pPr>
        <w:ind w:left="4590" w:hanging="360"/>
      </w:pPr>
      <w:rPr>
        <w:rFonts w:ascii="Courier New" w:hAnsi="Courier New" w:cs="Courier New" w:hint="default"/>
      </w:rPr>
    </w:lvl>
    <w:lvl w:ilvl="5" w:tentative="1">
      <w:start w:val="1"/>
      <w:numFmt w:val="bullet"/>
      <w:lvlText w:val=""/>
      <w:lvlJc w:val="left"/>
      <w:pPr>
        <w:ind w:left="5310" w:hanging="360"/>
      </w:pPr>
      <w:rPr>
        <w:rFonts w:ascii="Wingdings" w:hAnsi="Wingdings" w:hint="default"/>
      </w:rPr>
    </w:lvl>
    <w:lvl w:ilvl="6" w:tentative="1">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51">
    <w:nsid w:val="51F5587E"/>
    <w:multiLevelType w:val="hybridMultilevel"/>
    <w:tmpl w:val="2D84709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52F00BA8"/>
    <w:multiLevelType w:val="hybridMultilevel"/>
    <w:tmpl w:val="C17675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5540458A"/>
    <w:multiLevelType w:val="hybridMultilevel"/>
    <w:tmpl w:val="1616B1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4">
    <w:nsid w:val="55880B99"/>
    <w:multiLevelType w:val="hybridMultilevel"/>
    <w:tmpl w:val="443C2BB6"/>
    <w:lvl w:ilvl="0">
      <w:start w:val="1"/>
      <w:numFmt w:val="bullet"/>
      <w:lvlText w:val=""/>
      <w:lvlJc w:val="left"/>
      <w:pPr>
        <w:ind w:left="1800" w:hanging="360"/>
      </w:pPr>
      <w:rPr>
        <w:rFonts w:ascii="Symbol" w:hAnsi="Symbol" w:hint="default"/>
        <w:sz w:val="20"/>
        <w:szCs w:val="20"/>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55">
    <w:nsid w:val="55E62A04"/>
    <w:multiLevelType w:val="singleLevel"/>
    <w:tmpl w:val="F4A05F3C"/>
    <w:lvl w:ilvl="0">
      <w:start w:val="1"/>
      <w:numFmt w:val="bullet"/>
      <w:lvlText w:val=""/>
      <w:lvlJc w:val="left"/>
      <w:pPr>
        <w:tabs>
          <w:tab w:val="num" w:pos="360"/>
        </w:tabs>
        <w:ind w:left="360" w:hanging="360"/>
      </w:pPr>
      <w:rPr>
        <w:rFonts w:ascii="Symbol" w:hAnsi="Symbol" w:hint="default"/>
      </w:rPr>
    </w:lvl>
  </w:abstractNum>
  <w:abstractNum w:abstractNumId="56">
    <w:nsid w:val="57285EDA"/>
    <w:multiLevelType w:val="hybridMultilevel"/>
    <w:tmpl w:val="17CC752C"/>
    <w:lvl w:ilvl="0">
      <w:start w:val="1"/>
      <w:numFmt w:val="bullet"/>
      <w:lvlText w:val=""/>
      <w:lvlJc w:val="left"/>
      <w:pPr>
        <w:ind w:left="990" w:hanging="360"/>
      </w:pPr>
      <w:rPr>
        <w:rFonts w:ascii="Symbol" w:hAnsi="Symbol" w:hint="default"/>
        <w:sz w:val="24"/>
        <w:szCs w:val="24"/>
      </w:rPr>
    </w:lvl>
    <w:lvl w:ilvl="1">
      <w:start w:val="1"/>
      <w:numFmt w:val="lowerLetter"/>
      <w:lvlText w:val="%2."/>
      <w:lvlJc w:val="left"/>
      <w:pPr>
        <w:ind w:left="1710" w:hanging="360"/>
      </w:p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57">
    <w:nsid w:val="57DE1DBD"/>
    <w:multiLevelType w:val="hybridMultilevel"/>
    <w:tmpl w:val="117E91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8">
    <w:nsid w:val="59E32B9D"/>
    <w:multiLevelType w:val="hybridMultilevel"/>
    <w:tmpl w:val="05BC6A3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5A611339"/>
    <w:multiLevelType w:val="hybridMultilevel"/>
    <w:tmpl w:val="8F9279D2"/>
    <w:lvl w:ilvl="0">
      <w:start w:val="2"/>
      <w:numFmt w:val="bullet"/>
      <w:lvlText w:val=""/>
      <w:lvlJc w:val="left"/>
      <w:pPr>
        <w:ind w:left="1080" w:hanging="360"/>
      </w:pPr>
      <w:rPr>
        <w:rFonts w:ascii="Symbol" w:eastAsia="Times New Roman" w:hAnsi="Symbo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AAF3B97"/>
    <w:multiLevelType w:val="hybridMultilevel"/>
    <w:tmpl w:val="87148C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1">
    <w:nsid w:val="5B2A24CD"/>
    <w:multiLevelType w:val="hybridMultilevel"/>
    <w:tmpl w:val="06C633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5B441A71"/>
    <w:multiLevelType w:val="hybridMultilevel"/>
    <w:tmpl w:val="216A3BF4"/>
    <w:lvl w:ilvl="0">
      <w:start w:val="1"/>
      <w:numFmt w:val="bullet"/>
      <w:lvlText w:val=""/>
      <w:lvlJc w:val="left"/>
      <w:pPr>
        <w:ind w:left="1710" w:hanging="360"/>
      </w:pPr>
      <w:rPr>
        <w:rFonts w:ascii="Symbol" w:hAnsi="Symbol" w:hint="default"/>
      </w:rPr>
    </w:lvl>
    <w:lvl w:ilvl="1">
      <w:start w:val="1"/>
      <w:numFmt w:val="decimal"/>
      <w:lvlText w:val="%2."/>
      <w:lvlJc w:val="left"/>
      <w:pPr>
        <w:ind w:left="2430" w:hanging="360"/>
      </w:pPr>
      <w:rPr>
        <w:rFonts w:hint="default"/>
      </w:rPr>
    </w:lvl>
    <w:lvl w:ilvl="2">
      <w:start w:val="1"/>
      <w:numFmt w:val="bullet"/>
      <w:lvlText w:val=""/>
      <w:lvlJc w:val="left"/>
      <w:pPr>
        <w:ind w:left="3150" w:hanging="360"/>
      </w:pPr>
      <w:rPr>
        <w:rFonts w:ascii="Wingdings" w:hAnsi="Wingdings" w:hint="default"/>
      </w:rPr>
    </w:lvl>
    <w:lvl w:ilvl="3">
      <w:start w:val="1"/>
      <w:numFmt w:val="bullet"/>
      <w:lvlText w:val=""/>
      <w:lvlJc w:val="left"/>
      <w:pPr>
        <w:ind w:left="3870" w:hanging="360"/>
      </w:pPr>
      <w:rPr>
        <w:rFonts w:ascii="Symbol" w:hAnsi="Symbol" w:hint="default"/>
      </w:rPr>
    </w:lvl>
    <w:lvl w:ilvl="4">
      <w:start w:val="1"/>
      <w:numFmt w:val="bullet"/>
      <w:lvlText w:val="o"/>
      <w:lvlJc w:val="left"/>
      <w:pPr>
        <w:ind w:left="4590" w:hanging="360"/>
      </w:pPr>
      <w:rPr>
        <w:rFonts w:ascii="Courier New" w:hAnsi="Courier New" w:cs="Courier New" w:hint="default"/>
      </w:rPr>
    </w:lvl>
    <w:lvl w:ilvl="5">
      <w:start w:val="1"/>
      <w:numFmt w:val="bullet"/>
      <w:lvlText w:val=""/>
      <w:lvlJc w:val="left"/>
      <w:pPr>
        <w:ind w:left="5310" w:hanging="360"/>
      </w:pPr>
      <w:rPr>
        <w:rFonts w:ascii="Wingdings" w:hAnsi="Wingdings" w:hint="default"/>
      </w:rPr>
    </w:lvl>
    <w:lvl w:ilvl="6">
      <w:start w:val="1"/>
      <w:numFmt w:val="bullet"/>
      <w:lvlText w:val=""/>
      <w:lvlJc w:val="left"/>
      <w:pPr>
        <w:ind w:left="6030" w:hanging="360"/>
      </w:pPr>
      <w:rPr>
        <w:rFonts w:ascii="Symbol" w:hAnsi="Symbol" w:hint="default"/>
      </w:rPr>
    </w:lvl>
    <w:lvl w:ilvl="7" w:tentative="1">
      <w:start w:val="1"/>
      <w:numFmt w:val="bullet"/>
      <w:lvlText w:val="o"/>
      <w:lvlJc w:val="left"/>
      <w:pPr>
        <w:ind w:left="6750" w:hanging="360"/>
      </w:pPr>
      <w:rPr>
        <w:rFonts w:ascii="Courier New" w:hAnsi="Courier New" w:cs="Courier New" w:hint="default"/>
      </w:rPr>
    </w:lvl>
    <w:lvl w:ilvl="8" w:tentative="1">
      <w:start w:val="1"/>
      <w:numFmt w:val="bullet"/>
      <w:lvlText w:val=""/>
      <w:lvlJc w:val="left"/>
      <w:pPr>
        <w:ind w:left="7470" w:hanging="360"/>
      </w:pPr>
      <w:rPr>
        <w:rFonts w:ascii="Wingdings" w:hAnsi="Wingdings" w:hint="default"/>
      </w:rPr>
    </w:lvl>
  </w:abstractNum>
  <w:abstractNum w:abstractNumId="63">
    <w:nsid w:val="5BF517FF"/>
    <w:multiLevelType w:val="hybridMultilevel"/>
    <w:tmpl w:val="B352BE66"/>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64">
    <w:nsid w:val="5D530592"/>
    <w:multiLevelType w:val="hybridMultilevel"/>
    <w:tmpl w:val="A21E009A"/>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FFE6570"/>
    <w:multiLevelType w:val="hybridMultilevel"/>
    <w:tmpl w:val="02B64B00"/>
    <w:lvl w:ilvl="0">
      <w:start w:val="1"/>
      <w:numFmt w:val="decimal"/>
      <w:lvlText w:val="%1."/>
      <w:lvlJc w:val="left"/>
      <w:pPr>
        <w:ind w:left="1080" w:hanging="360"/>
      </w:pPr>
      <w:rPr>
        <w:rFonts w:hint="default"/>
        <w:color w:val="auto"/>
        <w:sz w:val="24"/>
        <w:szCs w:val="24"/>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60333E2A"/>
    <w:multiLevelType w:val="hybridMultilevel"/>
    <w:tmpl w:val="3EA234CA"/>
    <w:lvl w:ilvl="0">
      <w:start w:val="1"/>
      <w:numFmt w:val="decimal"/>
      <w:lvlText w:val="%1."/>
      <w:lvlJc w:val="left"/>
      <w:pPr>
        <w:ind w:left="256" w:hanging="225"/>
      </w:pPr>
      <w:rPr>
        <w:rFonts w:ascii="Arial" w:eastAsia="Arial" w:hAnsi="Arial" w:hint="default"/>
        <w:b/>
        <w:bCs/>
        <w:sz w:val="20"/>
        <w:szCs w:val="20"/>
      </w:rPr>
    </w:lvl>
    <w:lvl w:ilvl="1">
      <w:start w:val="1"/>
      <w:numFmt w:val="lowerLetter"/>
      <w:lvlText w:val="%2."/>
      <w:lvlJc w:val="left"/>
      <w:pPr>
        <w:ind w:left="863" w:hanging="225"/>
      </w:pPr>
      <w:rPr>
        <w:rFonts w:ascii="Arial" w:eastAsia="Arial" w:hAnsi="Arial" w:hint="default"/>
        <w:sz w:val="20"/>
        <w:szCs w:val="20"/>
      </w:rPr>
    </w:lvl>
    <w:lvl w:ilvl="2">
      <w:start w:val="1"/>
      <w:numFmt w:val="bullet"/>
      <w:lvlText w:val="•"/>
      <w:lvlJc w:val="left"/>
      <w:pPr>
        <w:ind w:left="1125" w:hanging="225"/>
      </w:pPr>
      <w:rPr>
        <w:rFonts w:hint="default"/>
      </w:rPr>
    </w:lvl>
    <w:lvl w:ilvl="3">
      <w:start w:val="1"/>
      <w:numFmt w:val="bullet"/>
      <w:lvlText w:val="•"/>
      <w:lvlJc w:val="left"/>
      <w:pPr>
        <w:ind w:left="1387" w:hanging="225"/>
      </w:pPr>
      <w:rPr>
        <w:rFonts w:hint="default"/>
      </w:rPr>
    </w:lvl>
    <w:lvl w:ilvl="4">
      <w:start w:val="1"/>
      <w:numFmt w:val="bullet"/>
      <w:lvlText w:val="•"/>
      <w:lvlJc w:val="left"/>
      <w:pPr>
        <w:ind w:left="1648" w:hanging="225"/>
      </w:pPr>
      <w:rPr>
        <w:rFonts w:hint="default"/>
      </w:rPr>
    </w:lvl>
    <w:lvl w:ilvl="5">
      <w:start w:val="1"/>
      <w:numFmt w:val="bullet"/>
      <w:lvlText w:val="•"/>
      <w:lvlJc w:val="left"/>
      <w:pPr>
        <w:ind w:left="1910" w:hanging="225"/>
      </w:pPr>
      <w:rPr>
        <w:rFonts w:hint="default"/>
      </w:rPr>
    </w:lvl>
    <w:lvl w:ilvl="6">
      <w:start w:val="1"/>
      <w:numFmt w:val="bullet"/>
      <w:lvlText w:val="•"/>
      <w:lvlJc w:val="left"/>
      <w:pPr>
        <w:ind w:left="2172" w:hanging="225"/>
      </w:pPr>
      <w:rPr>
        <w:rFonts w:hint="default"/>
      </w:rPr>
    </w:lvl>
    <w:lvl w:ilvl="7">
      <w:start w:val="1"/>
      <w:numFmt w:val="bullet"/>
      <w:lvlText w:val="•"/>
      <w:lvlJc w:val="left"/>
      <w:pPr>
        <w:ind w:left="2433" w:hanging="225"/>
      </w:pPr>
      <w:rPr>
        <w:rFonts w:hint="default"/>
      </w:rPr>
    </w:lvl>
    <w:lvl w:ilvl="8">
      <w:start w:val="1"/>
      <w:numFmt w:val="bullet"/>
      <w:lvlText w:val="•"/>
      <w:lvlJc w:val="left"/>
      <w:pPr>
        <w:ind w:left="2695" w:hanging="225"/>
      </w:pPr>
      <w:rPr>
        <w:rFonts w:hint="default"/>
      </w:rPr>
    </w:lvl>
  </w:abstractNum>
  <w:abstractNum w:abstractNumId="67">
    <w:nsid w:val="61CD41D3"/>
    <w:multiLevelType w:val="hybridMultilevel"/>
    <w:tmpl w:val="D89213DA"/>
    <w:lvl w:ilvl="0">
      <w:start w:val="13"/>
      <w:numFmt w:val="decimal"/>
      <w:lvlText w:val="%1."/>
      <w:lvlJc w:val="left"/>
      <w:pPr>
        <w:ind w:left="964" w:hanging="257"/>
      </w:pPr>
      <w:rPr>
        <w:rFonts w:ascii="Arial" w:eastAsia="Arial" w:hAnsi="Arial" w:hint="default"/>
        <w:b/>
        <w:bCs/>
        <w:spacing w:val="-1"/>
        <w:sz w:val="15"/>
        <w:szCs w:val="15"/>
      </w:rPr>
    </w:lvl>
    <w:lvl w:ilvl="1">
      <w:start w:val="1"/>
      <w:numFmt w:val="bullet"/>
      <w:lvlText w:val="•"/>
      <w:lvlJc w:val="left"/>
      <w:pPr>
        <w:ind w:left="2036" w:hanging="257"/>
      </w:pPr>
      <w:rPr>
        <w:rFonts w:hint="default"/>
      </w:rPr>
    </w:lvl>
    <w:lvl w:ilvl="2">
      <w:start w:val="1"/>
      <w:numFmt w:val="bullet"/>
      <w:lvlText w:val="•"/>
      <w:lvlJc w:val="left"/>
      <w:pPr>
        <w:ind w:left="3107" w:hanging="257"/>
      </w:pPr>
      <w:rPr>
        <w:rFonts w:hint="default"/>
      </w:rPr>
    </w:lvl>
    <w:lvl w:ilvl="3">
      <w:start w:val="1"/>
      <w:numFmt w:val="bullet"/>
      <w:lvlText w:val="•"/>
      <w:lvlJc w:val="left"/>
      <w:pPr>
        <w:ind w:left="4179" w:hanging="257"/>
      </w:pPr>
      <w:rPr>
        <w:rFonts w:hint="default"/>
      </w:rPr>
    </w:lvl>
    <w:lvl w:ilvl="4">
      <w:start w:val="1"/>
      <w:numFmt w:val="bullet"/>
      <w:lvlText w:val="•"/>
      <w:lvlJc w:val="left"/>
      <w:pPr>
        <w:ind w:left="5250" w:hanging="257"/>
      </w:pPr>
      <w:rPr>
        <w:rFonts w:hint="default"/>
      </w:rPr>
    </w:lvl>
    <w:lvl w:ilvl="5">
      <w:start w:val="1"/>
      <w:numFmt w:val="bullet"/>
      <w:lvlText w:val="•"/>
      <w:lvlJc w:val="left"/>
      <w:pPr>
        <w:ind w:left="6322" w:hanging="257"/>
      </w:pPr>
      <w:rPr>
        <w:rFonts w:hint="default"/>
      </w:rPr>
    </w:lvl>
    <w:lvl w:ilvl="6">
      <w:start w:val="1"/>
      <w:numFmt w:val="bullet"/>
      <w:lvlText w:val="•"/>
      <w:lvlJc w:val="left"/>
      <w:pPr>
        <w:ind w:left="7393" w:hanging="257"/>
      </w:pPr>
      <w:rPr>
        <w:rFonts w:hint="default"/>
      </w:rPr>
    </w:lvl>
    <w:lvl w:ilvl="7">
      <w:start w:val="1"/>
      <w:numFmt w:val="bullet"/>
      <w:lvlText w:val="•"/>
      <w:lvlJc w:val="left"/>
      <w:pPr>
        <w:ind w:left="8465" w:hanging="257"/>
      </w:pPr>
      <w:rPr>
        <w:rFonts w:hint="default"/>
      </w:rPr>
    </w:lvl>
    <w:lvl w:ilvl="8">
      <w:start w:val="1"/>
      <w:numFmt w:val="bullet"/>
      <w:lvlText w:val="•"/>
      <w:lvlJc w:val="left"/>
      <w:pPr>
        <w:ind w:left="9536" w:hanging="257"/>
      </w:pPr>
      <w:rPr>
        <w:rFonts w:hint="default"/>
      </w:rPr>
    </w:lvl>
  </w:abstractNum>
  <w:abstractNum w:abstractNumId="68">
    <w:nsid w:val="64112D89"/>
    <w:multiLevelType w:val="hybridMultilevel"/>
    <w:tmpl w:val="B3D0D63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9">
    <w:nsid w:val="64D100A1"/>
    <w:multiLevelType w:val="hybridMultilevel"/>
    <w:tmpl w:val="890AA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67D63EED"/>
    <w:multiLevelType w:val="hybridMultilevel"/>
    <w:tmpl w:val="781C51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nsid w:val="6ABA288C"/>
    <w:multiLevelType w:val="hybridMultilevel"/>
    <w:tmpl w:val="79180096"/>
    <w:lvl w:ilvl="0">
      <w:start w:val="16"/>
      <w:numFmt w:val="decimal"/>
      <w:lvlText w:val="%1."/>
      <w:lvlJc w:val="left"/>
      <w:pPr>
        <w:ind w:left="482" w:hanging="255"/>
      </w:pPr>
      <w:rPr>
        <w:rFonts w:ascii="Arial" w:eastAsia="Arial" w:hAnsi="Arial" w:hint="default"/>
        <w:b/>
        <w:bCs/>
        <w:spacing w:val="-1"/>
        <w:sz w:val="15"/>
        <w:szCs w:val="15"/>
      </w:rPr>
    </w:lvl>
    <w:lvl w:ilvl="1">
      <w:start w:val="1"/>
      <w:numFmt w:val="lowerLetter"/>
      <w:lvlText w:val="%2."/>
      <w:lvlJc w:val="left"/>
      <w:pPr>
        <w:ind w:left="703" w:hanging="181"/>
      </w:pPr>
      <w:rPr>
        <w:rFonts w:ascii="Arial" w:eastAsia="Arial" w:hAnsi="Arial" w:hint="default"/>
        <w:spacing w:val="-1"/>
        <w:sz w:val="16"/>
        <w:szCs w:val="16"/>
      </w:rPr>
    </w:lvl>
    <w:lvl w:ilvl="2">
      <w:start w:val="1"/>
      <w:numFmt w:val="bullet"/>
      <w:lvlText w:val="•"/>
      <w:lvlJc w:val="left"/>
      <w:pPr>
        <w:ind w:left="1206" w:hanging="181"/>
      </w:pPr>
      <w:rPr>
        <w:rFonts w:hint="default"/>
      </w:rPr>
    </w:lvl>
    <w:lvl w:ilvl="3">
      <w:start w:val="1"/>
      <w:numFmt w:val="bullet"/>
      <w:lvlText w:val="•"/>
      <w:lvlJc w:val="left"/>
      <w:pPr>
        <w:ind w:left="1710" w:hanging="181"/>
      </w:pPr>
      <w:rPr>
        <w:rFonts w:hint="default"/>
      </w:rPr>
    </w:lvl>
    <w:lvl w:ilvl="4">
      <w:start w:val="1"/>
      <w:numFmt w:val="bullet"/>
      <w:lvlText w:val="•"/>
      <w:lvlJc w:val="left"/>
      <w:pPr>
        <w:ind w:left="2213" w:hanging="181"/>
      </w:pPr>
      <w:rPr>
        <w:rFonts w:hint="default"/>
      </w:rPr>
    </w:lvl>
    <w:lvl w:ilvl="5">
      <w:start w:val="1"/>
      <w:numFmt w:val="bullet"/>
      <w:lvlText w:val="•"/>
      <w:lvlJc w:val="left"/>
      <w:pPr>
        <w:ind w:left="2717" w:hanging="181"/>
      </w:pPr>
      <w:rPr>
        <w:rFonts w:hint="default"/>
      </w:rPr>
    </w:lvl>
    <w:lvl w:ilvl="6">
      <w:start w:val="1"/>
      <w:numFmt w:val="bullet"/>
      <w:lvlText w:val="•"/>
      <w:lvlJc w:val="left"/>
      <w:pPr>
        <w:ind w:left="3220" w:hanging="181"/>
      </w:pPr>
      <w:rPr>
        <w:rFonts w:hint="default"/>
      </w:rPr>
    </w:lvl>
    <w:lvl w:ilvl="7">
      <w:start w:val="1"/>
      <w:numFmt w:val="bullet"/>
      <w:lvlText w:val="•"/>
      <w:lvlJc w:val="left"/>
      <w:pPr>
        <w:ind w:left="3724" w:hanging="181"/>
      </w:pPr>
      <w:rPr>
        <w:rFonts w:hint="default"/>
      </w:rPr>
    </w:lvl>
    <w:lvl w:ilvl="8">
      <w:start w:val="1"/>
      <w:numFmt w:val="bullet"/>
      <w:lvlText w:val="•"/>
      <w:lvlJc w:val="left"/>
      <w:pPr>
        <w:ind w:left="4228" w:hanging="181"/>
      </w:pPr>
      <w:rPr>
        <w:rFonts w:hint="default"/>
      </w:rPr>
    </w:lvl>
  </w:abstractNum>
  <w:abstractNum w:abstractNumId="72">
    <w:nsid w:val="6B881AC0"/>
    <w:multiLevelType w:val="hybridMultilevel"/>
    <w:tmpl w:val="258275BC"/>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3">
    <w:nsid w:val="6C391A23"/>
    <w:multiLevelType w:val="hybridMultilevel"/>
    <w:tmpl w:val="9710B55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6EA803B9"/>
    <w:multiLevelType w:val="hybridMultilevel"/>
    <w:tmpl w:val="72F46F92"/>
    <w:lvl w:ilvl="0">
      <w:start w:val="1"/>
      <w:numFmt w:val="decimal"/>
      <w:lvlText w:val="%1."/>
      <w:lvlJc w:val="left"/>
      <w:pPr>
        <w:ind w:left="1080" w:hanging="360"/>
      </w:pPr>
      <w:rPr>
        <w:rFonts w:hint="default"/>
        <w:sz w:val="24"/>
        <w:szCs w:val="24"/>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5">
    <w:nsid w:val="74DA30A7"/>
    <w:multiLevelType w:val="hybridMultilevel"/>
    <w:tmpl w:val="2BF00A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6">
    <w:nsid w:val="74E37E67"/>
    <w:multiLevelType w:val="hybridMultilevel"/>
    <w:tmpl w:val="028ADAB0"/>
    <w:lvl w:ilvl="0">
      <w:start w:val="1"/>
      <w:numFmt w:val="bullet"/>
      <w:lvlText w:val=""/>
      <w:lvlJc w:val="left"/>
      <w:pPr>
        <w:ind w:left="863" w:hanging="360"/>
      </w:pPr>
      <w:rPr>
        <w:rFonts w:ascii="Symbol" w:hAnsi="Symbol" w:hint="default"/>
      </w:rPr>
    </w:lvl>
    <w:lvl w:ilvl="1" w:tentative="1">
      <w:start w:val="1"/>
      <w:numFmt w:val="bullet"/>
      <w:lvlText w:val="o"/>
      <w:lvlJc w:val="left"/>
      <w:pPr>
        <w:ind w:left="1583" w:hanging="360"/>
      </w:pPr>
      <w:rPr>
        <w:rFonts w:ascii="Courier New" w:hAnsi="Courier New" w:cs="Courier New" w:hint="default"/>
      </w:rPr>
    </w:lvl>
    <w:lvl w:ilvl="2" w:tentative="1">
      <w:start w:val="1"/>
      <w:numFmt w:val="bullet"/>
      <w:lvlText w:val=""/>
      <w:lvlJc w:val="left"/>
      <w:pPr>
        <w:ind w:left="2303" w:hanging="360"/>
      </w:pPr>
      <w:rPr>
        <w:rFonts w:ascii="Wingdings" w:hAnsi="Wingdings" w:hint="default"/>
      </w:rPr>
    </w:lvl>
    <w:lvl w:ilvl="3" w:tentative="1">
      <w:start w:val="1"/>
      <w:numFmt w:val="bullet"/>
      <w:lvlText w:val=""/>
      <w:lvlJc w:val="left"/>
      <w:pPr>
        <w:ind w:left="3023" w:hanging="360"/>
      </w:pPr>
      <w:rPr>
        <w:rFonts w:ascii="Symbol" w:hAnsi="Symbol" w:hint="default"/>
      </w:rPr>
    </w:lvl>
    <w:lvl w:ilvl="4" w:tentative="1">
      <w:start w:val="1"/>
      <w:numFmt w:val="bullet"/>
      <w:lvlText w:val="o"/>
      <w:lvlJc w:val="left"/>
      <w:pPr>
        <w:ind w:left="3743" w:hanging="360"/>
      </w:pPr>
      <w:rPr>
        <w:rFonts w:ascii="Courier New" w:hAnsi="Courier New" w:cs="Courier New" w:hint="default"/>
      </w:rPr>
    </w:lvl>
    <w:lvl w:ilvl="5" w:tentative="1">
      <w:start w:val="1"/>
      <w:numFmt w:val="bullet"/>
      <w:lvlText w:val=""/>
      <w:lvlJc w:val="left"/>
      <w:pPr>
        <w:ind w:left="4463" w:hanging="360"/>
      </w:pPr>
      <w:rPr>
        <w:rFonts w:ascii="Wingdings" w:hAnsi="Wingdings" w:hint="default"/>
      </w:rPr>
    </w:lvl>
    <w:lvl w:ilvl="6" w:tentative="1">
      <w:start w:val="1"/>
      <w:numFmt w:val="bullet"/>
      <w:lvlText w:val=""/>
      <w:lvlJc w:val="left"/>
      <w:pPr>
        <w:ind w:left="5183" w:hanging="360"/>
      </w:pPr>
      <w:rPr>
        <w:rFonts w:ascii="Symbol" w:hAnsi="Symbol" w:hint="default"/>
      </w:rPr>
    </w:lvl>
    <w:lvl w:ilvl="7" w:tentative="1">
      <w:start w:val="1"/>
      <w:numFmt w:val="bullet"/>
      <w:lvlText w:val="o"/>
      <w:lvlJc w:val="left"/>
      <w:pPr>
        <w:ind w:left="5903" w:hanging="360"/>
      </w:pPr>
      <w:rPr>
        <w:rFonts w:ascii="Courier New" w:hAnsi="Courier New" w:cs="Courier New" w:hint="default"/>
      </w:rPr>
    </w:lvl>
    <w:lvl w:ilvl="8" w:tentative="1">
      <w:start w:val="1"/>
      <w:numFmt w:val="bullet"/>
      <w:lvlText w:val=""/>
      <w:lvlJc w:val="left"/>
      <w:pPr>
        <w:ind w:left="6623" w:hanging="360"/>
      </w:pPr>
      <w:rPr>
        <w:rFonts w:ascii="Wingdings" w:hAnsi="Wingdings" w:hint="default"/>
      </w:rPr>
    </w:lvl>
  </w:abstractNum>
  <w:abstractNum w:abstractNumId="77">
    <w:nsid w:val="764D4923"/>
    <w:multiLevelType w:val="hybridMultilevel"/>
    <w:tmpl w:val="E9226544"/>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78">
    <w:nsid w:val="779E466D"/>
    <w:multiLevelType w:val="hybridMultilevel"/>
    <w:tmpl w:val="11206CF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9">
    <w:nsid w:val="78506ED4"/>
    <w:multiLevelType w:val="hybridMultilevel"/>
    <w:tmpl w:val="6AFCA77C"/>
    <w:lvl w:ilvl="0">
      <w:start w:val="1"/>
      <w:numFmt w:val="decimal"/>
      <w:lvlText w:val="%1."/>
      <w:lvlJc w:val="left"/>
      <w:pPr>
        <w:tabs>
          <w:tab w:val="num" w:pos="360"/>
        </w:tabs>
        <w:ind w:left="360" w:hanging="360"/>
      </w:pPr>
      <w:rPr>
        <w:rFonts w:hint="default"/>
        <w:b/>
        <w:bCs/>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0">
    <w:nsid w:val="79337C22"/>
    <w:multiLevelType w:val="hybridMultilevel"/>
    <w:tmpl w:val="7F02F062"/>
    <w:lvl w:ilvl="0">
      <w:start w:val="1"/>
      <w:numFmt w:val="bullet"/>
      <w:lvlText w:val=""/>
      <w:lvlJc w:val="left"/>
      <w:pPr>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1">
    <w:nsid w:val="7CAD570F"/>
    <w:multiLevelType w:val="hybridMultilevel"/>
    <w:tmpl w:val="D38C39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8329356">
    <w:abstractNumId w:val="60"/>
  </w:num>
  <w:num w:numId="2" w16cid:durableId="1258825279">
    <w:abstractNumId w:val="39"/>
  </w:num>
  <w:num w:numId="3" w16cid:durableId="790124557">
    <w:abstractNumId w:val="55"/>
  </w:num>
  <w:num w:numId="4" w16cid:durableId="571307808">
    <w:abstractNumId w:val="13"/>
  </w:num>
  <w:num w:numId="5" w16cid:durableId="1586958392">
    <w:abstractNumId w:val="38"/>
  </w:num>
  <w:num w:numId="6" w16cid:durableId="1522474361">
    <w:abstractNumId w:val="44"/>
  </w:num>
  <w:num w:numId="7" w16cid:durableId="738286576">
    <w:abstractNumId w:val="5"/>
  </w:num>
  <w:num w:numId="8" w16cid:durableId="1751004498">
    <w:abstractNumId w:val="15"/>
  </w:num>
  <w:num w:numId="9" w16cid:durableId="1663702583">
    <w:abstractNumId w:val="70"/>
  </w:num>
  <w:num w:numId="10" w16cid:durableId="244077654">
    <w:abstractNumId w:val="75"/>
  </w:num>
  <w:num w:numId="11" w16cid:durableId="783423706">
    <w:abstractNumId w:val="68"/>
  </w:num>
  <w:num w:numId="12" w16cid:durableId="2121335148">
    <w:abstractNumId w:val="14"/>
  </w:num>
  <w:num w:numId="13" w16cid:durableId="778455774">
    <w:abstractNumId w:val="0"/>
  </w:num>
  <w:num w:numId="14" w16cid:durableId="886572096">
    <w:abstractNumId w:val="79"/>
  </w:num>
  <w:num w:numId="15" w16cid:durableId="1916433352">
    <w:abstractNumId w:val="59"/>
  </w:num>
  <w:num w:numId="16" w16cid:durableId="1823496804">
    <w:abstractNumId w:val="21"/>
  </w:num>
  <w:num w:numId="17" w16cid:durableId="1729526808">
    <w:abstractNumId w:val="80"/>
  </w:num>
  <w:num w:numId="18" w16cid:durableId="1183934669">
    <w:abstractNumId w:val="2"/>
  </w:num>
  <w:num w:numId="19" w16cid:durableId="1419789739">
    <w:abstractNumId w:val="30"/>
  </w:num>
  <w:num w:numId="20" w16cid:durableId="29651786">
    <w:abstractNumId w:val="20"/>
  </w:num>
  <w:num w:numId="21" w16cid:durableId="910309550">
    <w:abstractNumId w:val="31"/>
  </w:num>
  <w:num w:numId="22" w16cid:durableId="718171560">
    <w:abstractNumId w:val="28"/>
  </w:num>
  <w:num w:numId="23" w16cid:durableId="542327735">
    <w:abstractNumId w:val="27"/>
  </w:num>
  <w:num w:numId="24" w16cid:durableId="232083322">
    <w:abstractNumId w:val="46"/>
  </w:num>
  <w:num w:numId="25" w16cid:durableId="1944025948">
    <w:abstractNumId w:val="47"/>
  </w:num>
  <w:num w:numId="26" w16cid:durableId="2089690233">
    <w:abstractNumId w:val="49"/>
  </w:num>
  <w:num w:numId="27" w16cid:durableId="1794323694">
    <w:abstractNumId w:val="71"/>
  </w:num>
  <w:num w:numId="28" w16cid:durableId="560943599">
    <w:abstractNumId w:val="67"/>
  </w:num>
  <w:num w:numId="29" w16cid:durableId="626471244">
    <w:abstractNumId w:val="19"/>
  </w:num>
  <w:num w:numId="30" w16cid:durableId="436104567">
    <w:abstractNumId w:val="25"/>
  </w:num>
  <w:num w:numId="31" w16cid:durableId="401097154">
    <w:abstractNumId w:val="1"/>
  </w:num>
  <w:num w:numId="32" w16cid:durableId="66926748">
    <w:abstractNumId w:val="41"/>
  </w:num>
  <w:num w:numId="33" w16cid:durableId="1324972939">
    <w:abstractNumId w:val="18"/>
  </w:num>
  <w:num w:numId="34" w16cid:durableId="248776372">
    <w:abstractNumId w:val="8"/>
  </w:num>
  <w:num w:numId="35" w16cid:durableId="773718711">
    <w:abstractNumId w:val="66"/>
  </w:num>
  <w:num w:numId="36" w16cid:durableId="1927230499">
    <w:abstractNumId w:val="74"/>
  </w:num>
  <w:num w:numId="37" w16cid:durableId="1508133686">
    <w:abstractNumId w:val="45"/>
  </w:num>
  <w:num w:numId="38" w16cid:durableId="57018498">
    <w:abstractNumId w:val="76"/>
  </w:num>
  <w:num w:numId="39" w16cid:durableId="787088018">
    <w:abstractNumId w:val="7"/>
  </w:num>
  <w:num w:numId="40" w16cid:durableId="1144351386">
    <w:abstractNumId w:val="56"/>
  </w:num>
  <w:num w:numId="41" w16cid:durableId="79370488">
    <w:abstractNumId w:val="51"/>
  </w:num>
  <w:num w:numId="42" w16cid:durableId="879316734">
    <w:abstractNumId w:val="53"/>
  </w:num>
  <w:num w:numId="43" w16cid:durableId="2083016654">
    <w:abstractNumId w:val="54"/>
  </w:num>
  <w:num w:numId="44" w16cid:durableId="1207259965">
    <w:abstractNumId w:val="34"/>
  </w:num>
  <w:num w:numId="45" w16cid:durableId="81924424">
    <w:abstractNumId w:val="16"/>
  </w:num>
  <w:num w:numId="46" w16cid:durableId="1856915970">
    <w:abstractNumId w:val="22"/>
  </w:num>
  <w:num w:numId="47" w16cid:durableId="1214345895">
    <w:abstractNumId w:val="26"/>
  </w:num>
  <w:num w:numId="48" w16cid:durableId="1095203395">
    <w:abstractNumId w:val="3"/>
  </w:num>
  <w:num w:numId="49" w16cid:durableId="614293247">
    <w:abstractNumId w:val="72"/>
  </w:num>
  <w:num w:numId="50" w16cid:durableId="966933726">
    <w:abstractNumId w:val="62"/>
  </w:num>
  <w:num w:numId="51" w16cid:durableId="213002321">
    <w:abstractNumId w:val="11"/>
  </w:num>
  <w:num w:numId="52" w16cid:durableId="634412710">
    <w:abstractNumId w:val="35"/>
  </w:num>
  <w:num w:numId="53" w16cid:durableId="460929260">
    <w:abstractNumId w:val="40"/>
  </w:num>
  <w:num w:numId="54" w16cid:durableId="1631089587">
    <w:abstractNumId w:val="65"/>
  </w:num>
  <w:num w:numId="55" w16cid:durableId="368997153">
    <w:abstractNumId w:val="37"/>
  </w:num>
  <w:num w:numId="56" w16cid:durableId="630673848">
    <w:abstractNumId w:val="32"/>
  </w:num>
  <w:num w:numId="57" w16cid:durableId="880702580">
    <w:abstractNumId w:val="52"/>
  </w:num>
  <w:num w:numId="58" w16cid:durableId="1120806815">
    <w:abstractNumId w:val="64"/>
  </w:num>
  <w:num w:numId="59" w16cid:durableId="1470246694">
    <w:abstractNumId w:val="57"/>
  </w:num>
  <w:num w:numId="60" w16cid:durableId="9068705">
    <w:abstractNumId w:val="17"/>
  </w:num>
  <w:num w:numId="61" w16cid:durableId="651836535">
    <w:abstractNumId w:val="50"/>
  </w:num>
  <w:num w:numId="62" w16cid:durableId="46489468">
    <w:abstractNumId w:val="12"/>
  </w:num>
  <w:num w:numId="63" w16cid:durableId="997533010">
    <w:abstractNumId w:val="29"/>
  </w:num>
  <w:num w:numId="64" w16cid:durableId="1029380189">
    <w:abstractNumId w:val="33"/>
  </w:num>
  <w:num w:numId="65" w16cid:durableId="297691109">
    <w:abstractNumId w:val="77"/>
  </w:num>
  <w:num w:numId="66" w16cid:durableId="1284309000">
    <w:abstractNumId w:val="10"/>
  </w:num>
  <w:num w:numId="67" w16cid:durableId="804201829">
    <w:abstractNumId w:val="73"/>
  </w:num>
  <w:num w:numId="68" w16cid:durableId="740832071">
    <w:abstractNumId w:val="9"/>
  </w:num>
  <w:num w:numId="69" w16cid:durableId="829519527">
    <w:abstractNumId w:val="78"/>
  </w:num>
  <w:num w:numId="70" w16cid:durableId="2105225550">
    <w:abstractNumId w:val="61"/>
  </w:num>
  <w:num w:numId="71" w16cid:durableId="1815415810">
    <w:abstractNumId w:val="69"/>
  </w:num>
  <w:num w:numId="72" w16cid:durableId="1205675627">
    <w:abstractNumId w:val="24"/>
  </w:num>
  <w:num w:numId="73" w16cid:durableId="1386876372">
    <w:abstractNumId w:val="63"/>
  </w:num>
  <w:num w:numId="74" w16cid:durableId="1412117352">
    <w:abstractNumId w:val="58"/>
  </w:num>
  <w:num w:numId="75" w16cid:durableId="1777560058">
    <w:abstractNumId w:val="23"/>
  </w:num>
  <w:num w:numId="76" w16cid:durableId="101075239">
    <w:abstractNumId w:val="33"/>
  </w:num>
  <w:num w:numId="77" w16cid:durableId="1577939637">
    <w:abstractNumId w:val="42"/>
  </w:num>
  <w:num w:numId="78" w16cid:durableId="108281756">
    <w:abstractNumId w:val="43"/>
  </w:num>
  <w:num w:numId="79" w16cid:durableId="722020405">
    <w:abstractNumId w:val="36"/>
  </w:num>
  <w:num w:numId="80" w16cid:durableId="839613064">
    <w:abstractNumId w:val="81"/>
  </w:num>
  <w:num w:numId="81" w16cid:durableId="172888300">
    <w:abstractNumId w:val="4"/>
  </w:num>
  <w:num w:numId="82" w16cid:durableId="1421023468">
    <w:abstractNumId w:val="6"/>
  </w:num>
  <w:num w:numId="83" w16cid:durableId="470900997">
    <w:abstractNumId w:val="4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8F"/>
    <w:rsid w:val="00000F62"/>
    <w:rsid w:val="000022E2"/>
    <w:rsid w:val="00010C93"/>
    <w:rsid w:val="00011DAC"/>
    <w:rsid w:val="00014498"/>
    <w:rsid w:val="0001522B"/>
    <w:rsid w:val="000156D1"/>
    <w:rsid w:val="0001644D"/>
    <w:rsid w:val="000217DB"/>
    <w:rsid w:val="0002190D"/>
    <w:rsid w:val="00022B54"/>
    <w:rsid w:val="00025088"/>
    <w:rsid w:val="00042158"/>
    <w:rsid w:val="000457E0"/>
    <w:rsid w:val="000459D1"/>
    <w:rsid w:val="00046CA2"/>
    <w:rsid w:val="000501E5"/>
    <w:rsid w:val="00050458"/>
    <w:rsid w:val="00053ABE"/>
    <w:rsid w:val="000571E9"/>
    <w:rsid w:val="000609E4"/>
    <w:rsid w:val="00072F07"/>
    <w:rsid w:val="00077186"/>
    <w:rsid w:val="00080D4F"/>
    <w:rsid w:val="00081C58"/>
    <w:rsid w:val="000836E2"/>
    <w:rsid w:val="0008424A"/>
    <w:rsid w:val="000905CD"/>
    <w:rsid w:val="00090A3D"/>
    <w:rsid w:val="00090F88"/>
    <w:rsid w:val="00092753"/>
    <w:rsid w:val="00094855"/>
    <w:rsid w:val="0009678E"/>
    <w:rsid w:val="000971C7"/>
    <w:rsid w:val="000A0C9B"/>
    <w:rsid w:val="000A0E9F"/>
    <w:rsid w:val="000A2BCB"/>
    <w:rsid w:val="000A7B81"/>
    <w:rsid w:val="000B05F4"/>
    <w:rsid w:val="000B152E"/>
    <w:rsid w:val="000B3213"/>
    <w:rsid w:val="000B348A"/>
    <w:rsid w:val="000B38C5"/>
    <w:rsid w:val="000B5264"/>
    <w:rsid w:val="000B7C77"/>
    <w:rsid w:val="000C4C86"/>
    <w:rsid w:val="000C6260"/>
    <w:rsid w:val="000D3179"/>
    <w:rsid w:val="000D33F7"/>
    <w:rsid w:val="000D6357"/>
    <w:rsid w:val="000D6C91"/>
    <w:rsid w:val="000D74F2"/>
    <w:rsid w:val="000E140A"/>
    <w:rsid w:val="000E2F30"/>
    <w:rsid w:val="000E3EBA"/>
    <w:rsid w:val="000E52B7"/>
    <w:rsid w:val="000F008F"/>
    <w:rsid w:val="00101248"/>
    <w:rsid w:val="00105295"/>
    <w:rsid w:val="00105378"/>
    <w:rsid w:val="0010633D"/>
    <w:rsid w:val="00107A47"/>
    <w:rsid w:val="00110E93"/>
    <w:rsid w:val="00112754"/>
    <w:rsid w:val="00112CA6"/>
    <w:rsid w:val="00113A73"/>
    <w:rsid w:val="00113C9D"/>
    <w:rsid w:val="001140AF"/>
    <w:rsid w:val="001147BD"/>
    <w:rsid w:val="00115602"/>
    <w:rsid w:val="00117ADF"/>
    <w:rsid w:val="00121CE2"/>
    <w:rsid w:val="00125869"/>
    <w:rsid w:val="00126D7B"/>
    <w:rsid w:val="00126EAB"/>
    <w:rsid w:val="00131CCD"/>
    <w:rsid w:val="00133084"/>
    <w:rsid w:val="0013394B"/>
    <w:rsid w:val="00133A93"/>
    <w:rsid w:val="00134BDF"/>
    <w:rsid w:val="001353E0"/>
    <w:rsid w:val="00135628"/>
    <w:rsid w:val="00137A1F"/>
    <w:rsid w:val="00143B5F"/>
    <w:rsid w:val="00143D30"/>
    <w:rsid w:val="0014575A"/>
    <w:rsid w:val="00145963"/>
    <w:rsid w:val="00151AAE"/>
    <w:rsid w:val="0015475A"/>
    <w:rsid w:val="00154E3A"/>
    <w:rsid w:val="001561D7"/>
    <w:rsid w:val="00156D22"/>
    <w:rsid w:val="00156F29"/>
    <w:rsid w:val="001570D5"/>
    <w:rsid w:val="001574AD"/>
    <w:rsid w:val="00161240"/>
    <w:rsid w:val="00163A15"/>
    <w:rsid w:val="00164C93"/>
    <w:rsid w:val="001657FB"/>
    <w:rsid w:val="00165EC7"/>
    <w:rsid w:val="00166B1C"/>
    <w:rsid w:val="0016729A"/>
    <w:rsid w:val="00172A06"/>
    <w:rsid w:val="00174E2F"/>
    <w:rsid w:val="00177AE5"/>
    <w:rsid w:val="00180B59"/>
    <w:rsid w:val="00181D6D"/>
    <w:rsid w:val="001824B1"/>
    <w:rsid w:val="00186C3A"/>
    <w:rsid w:val="001875AE"/>
    <w:rsid w:val="00192E79"/>
    <w:rsid w:val="00194700"/>
    <w:rsid w:val="001960AE"/>
    <w:rsid w:val="00196780"/>
    <w:rsid w:val="001A035D"/>
    <w:rsid w:val="001A037B"/>
    <w:rsid w:val="001A0509"/>
    <w:rsid w:val="001A0F62"/>
    <w:rsid w:val="001A30CC"/>
    <w:rsid w:val="001A3D94"/>
    <w:rsid w:val="001A52CD"/>
    <w:rsid w:val="001A5F25"/>
    <w:rsid w:val="001A6A05"/>
    <w:rsid w:val="001B551B"/>
    <w:rsid w:val="001B5E0B"/>
    <w:rsid w:val="001B77AE"/>
    <w:rsid w:val="001C1C18"/>
    <w:rsid w:val="001C63E9"/>
    <w:rsid w:val="001D0271"/>
    <w:rsid w:val="001D268F"/>
    <w:rsid w:val="001D2C0E"/>
    <w:rsid w:val="001D3E83"/>
    <w:rsid w:val="001E452B"/>
    <w:rsid w:val="001E4D48"/>
    <w:rsid w:val="001E65F3"/>
    <w:rsid w:val="001E6E23"/>
    <w:rsid w:val="001E7B2E"/>
    <w:rsid w:val="001F0395"/>
    <w:rsid w:val="001F18C0"/>
    <w:rsid w:val="001F2D61"/>
    <w:rsid w:val="001F569A"/>
    <w:rsid w:val="0020040F"/>
    <w:rsid w:val="002064E7"/>
    <w:rsid w:val="00207B25"/>
    <w:rsid w:val="0021022E"/>
    <w:rsid w:val="0021061C"/>
    <w:rsid w:val="00211FA7"/>
    <w:rsid w:val="002146B5"/>
    <w:rsid w:val="00216359"/>
    <w:rsid w:val="002167BE"/>
    <w:rsid w:val="00220DD0"/>
    <w:rsid w:val="00223F1C"/>
    <w:rsid w:val="00225D15"/>
    <w:rsid w:val="00226BEC"/>
    <w:rsid w:val="00234CA5"/>
    <w:rsid w:val="00236DD9"/>
    <w:rsid w:val="00240468"/>
    <w:rsid w:val="00254281"/>
    <w:rsid w:val="00255A0B"/>
    <w:rsid w:val="00263A2E"/>
    <w:rsid w:val="00263D66"/>
    <w:rsid w:val="0026457C"/>
    <w:rsid w:val="00265F06"/>
    <w:rsid w:val="00265F08"/>
    <w:rsid w:val="00266430"/>
    <w:rsid w:val="0027066A"/>
    <w:rsid w:val="00270A21"/>
    <w:rsid w:val="0027115B"/>
    <w:rsid w:val="002726A9"/>
    <w:rsid w:val="002742CF"/>
    <w:rsid w:val="0027443D"/>
    <w:rsid w:val="002826CC"/>
    <w:rsid w:val="0028272A"/>
    <w:rsid w:val="0028385B"/>
    <w:rsid w:val="002838E0"/>
    <w:rsid w:val="00285D58"/>
    <w:rsid w:val="002914A3"/>
    <w:rsid w:val="00293B67"/>
    <w:rsid w:val="00293B87"/>
    <w:rsid w:val="00295477"/>
    <w:rsid w:val="002960E7"/>
    <w:rsid w:val="00296661"/>
    <w:rsid w:val="002A03FC"/>
    <w:rsid w:val="002A3DBF"/>
    <w:rsid w:val="002A671A"/>
    <w:rsid w:val="002A6FBC"/>
    <w:rsid w:val="002B0BA7"/>
    <w:rsid w:val="002B399C"/>
    <w:rsid w:val="002B3BE7"/>
    <w:rsid w:val="002B42D9"/>
    <w:rsid w:val="002B563E"/>
    <w:rsid w:val="002B69C5"/>
    <w:rsid w:val="002B706F"/>
    <w:rsid w:val="002B7B5E"/>
    <w:rsid w:val="002C18A1"/>
    <w:rsid w:val="002C1ED2"/>
    <w:rsid w:val="002C3C99"/>
    <w:rsid w:val="002C5C98"/>
    <w:rsid w:val="002C6D37"/>
    <w:rsid w:val="002C6E43"/>
    <w:rsid w:val="002D1C49"/>
    <w:rsid w:val="002D1D5E"/>
    <w:rsid w:val="002D2917"/>
    <w:rsid w:val="002D34AD"/>
    <w:rsid w:val="002D369F"/>
    <w:rsid w:val="002D436F"/>
    <w:rsid w:val="002D5BE3"/>
    <w:rsid w:val="002D656C"/>
    <w:rsid w:val="002D68F0"/>
    <w:rsid w:val="002E2D72"/>
    <w:rsid w:val="002E4724"/>
    <w:rsid w:val="002E5A3D"/>
    <w:rsid w:val="002E623D"/>
    <w:rsid w:val="002F7A57"/>
    <w:rsid w:val="003015A7"/>
    <w:rsid w:val="00303682"/>
    <w:rsid w:val="00307ECE"/>
    <w:rsid w:val="00316153"/>
    <w:rsid w:val="00316447"/>
    <w:rsid w:val="00316AAA"/>
    <w:rsid w:val="00317385"/>
    <w:rsid w:val="0031784C"/>
    <w:rsid w:val="00322024"/>
    <w:rsid w:val="00324A56"/>
    <w:rsid w:val="00326747"/>
    <w:rsid w:val="00326921"/>
    <w:rsid w:val="00326BB9"/>
    <w:rsid w:val="00341F51"/>
    <w:rsid w:val="00343853"/>
    <w:rsid w:val="00343B52"/>
    <w:rsid w:val="0034408C"/>
    <w:rsid w:val="003441B6"/>
    <w:rsid w:val="0035102C"/>
    <w:rsid w:val="00351E15"/>
    <w:rsid w:val="00351EAB"/>
    <w:rsid w:val="003561F9"/>
    <w:rsid w:val="00360349"/>
    <w:rsid w:val="00362338"/>
    <w:rsid w:val="003626ED"/>
    <w:rsid w:val="00362B40"/>
    <w:rsid w:val="00363AE7"/>
    <w:rsid w:val="00363BA6"/>
    <w:rsid w:val="00363E9E"/>
    <w:rsid w:val="00364EB1"/>
    <w:rsid w:val="00367A7D"/>
    <w:rsid w:val="00371B4C"/>
    <w:rsid w:val="00372C17"/>
    <w:rsid w:val="00372E2E"/>
    <w:rsid w:val="0037367F"/>
    <w:rsid w:val="003819B7"/>
    <w:rsid w:val="0038377A"/>
    <w:rsid w:val="00384C24"/>
    <w:rsid w:val="00384D73"/>
    <w:rsid w:val="00385A18"/>
    <w:rsid w:val="00386006"/>
    <w:rsid w:val="00387364"/>
    <w:rsid w:val="00391278"/>
    <w:rsid w:val="0039218B"/>
    <w:rsid w:val="0039269B"/>
    <w:rsid w:val="00392FEA"/>
    <w:rsid w:val="0039306C"/>
    <w:rsid w:val="003938C2"/>
    <w:rsid w:val="003946B3"/>
    <w:rsid w:val="003A15AC"/>
    <w:rsid w:val="003A2B6C"/>
    <w:rsid w:val="003A3012"/>
    <w:rsid w:val="003A30E1"/>
    <w:rsid w:val="003A316D"/>
    <w:rsid w:val="003A7B4E"/>
    <w:rsid w:val="003B2CC5"/>
    <w:rsid w:val="003B398D"/>
    <w:rsid w:val="003C2458"/>
    <w:rsid w:val="003C2722"/>
    <w:rsid w:val="003C3614"/>
    <w:rsid w:val="003C71D3"/>
    <w:rsid w:val="003C7724"/>
    <w:rsid w:val="003D1E52"/>
    <w:rsid w:val="003D2383"/>
    <w:rsid w:val="003D4E0C"/>
    <w:rsid w:val="003D7CF1"/>
    <w:rsid w:val="003E140E"/>
    <w:rsid w:val="003E276C"/>
    <w:rsid w:val="003E27B5"/>
    <w:rsid w:val="003E5675"/>
    <w:rsid w:val="003E570A"/>
    <w:rsid w:val="003E6E15"/>
    <w:rsid w:val="003F1BAD"/>
    <w:rsid w:val="003F4DA9"/>
    <w:rsid w:val="003F5AEF"/>
    <w:rsid w:val="003F6DB8"/>
    <w:rsid w:val="004016CF"/>
    <w:rsid w:val="00403969"/>
    <w:rsid w:val="00406953"/>
    <w:rsid w:val="00406FCF"/>
    <w:rsid w:val="004132E6"/>
    <w:rsid w:val="004169F2"/>
    <w:rsid w:val="0042083C"/>
    <w:rsid w:val="00421B58"/>
    <w:rsid w:val="00423FC8"/>
    <w:rsid w:val="00434087"/>
    <w:rsid w:val="00442EBE"/>
    <w:rsid w:val="004437C0"/>
    <w:rsid w:val="004441A3"/>
    <w:rsid w:val="0044447C"/>
    <w:rsid w:val="0044469F"/>
    <w:rsid w:val="00445250"/>
    <w:rsid w:val="00445C62"/>
    <w:rsid w:val="0044678A"/>
    <w:rsid w:val="00447A9C"/>
    <w:rsid w:val="00450081"/>
    <w:rsid w:val="00453CCD"/>
    <w:rsid w:val="00455C98"/>
    <w:rsid w:val="00457928"/>
    <w:rsid w:val="00460364"/>
    <w:rsid w:val="00460AD6"/>
    <w:rsid w:val="00460E77"/>
    <w:rsid w:val="0046730E"/>
    <w:rsid w:val="00477205"/>
    <w:rsid w:val="0047796C"/>
    <w:rsid w:val="00477BCA"/>
    <w:rsid w:val="00483019"/>
    <w:rsid w:val="004869EA"/>
    <w:rsid w:val="00486DC2"/>
    <w:rsid w:val="00487149"/>
    <w:rsid w:val="00491244"/>
    <w:rsid w:val="0049272C"/>
    <w:rsid w:val="00492A74"/>
    <w:rsid w:val="00492BB9"/>
    <w:rsid w:val="00493250"/>
    <w:rsid w:val="004939F2"/>
    <w:rsid w:val="00493BF1"/>
    <w:rsid w:val="0049473E"/>
    <w:rsid w:val="0049507A"/>
    <w:rsid w:val="004951E9"/>
    <w:rsid w:val="00496B01"/>
    <w:rsid w:val="00496E59"/>
    <w:rsid w:val="004A1E3E"/>
    <w:rsid w:val="004A2A4D"/>
    <w:rsid w:val="004A2C12"/>
    <w:rsid w:val="004A49D8"/>
    <w:rsid w:val="004A4B3B"/>
    <w:rsid w:val="004A5E66"/>
    <w:rsid w:val="004A5F59"/>
    <w:rsid w:val="004B1A55"/>
    <w:rsid w:val="004B2765"/>
    <w:rsid w:val="004B3CA2"/>
    <w:rsid w:val="004B4B5D"/>
    <w:rsid w:val="004B5133"/>
    <w:rsid w:val="004B632B"/>
    <w:rsid w:val="004B65BA"/>
    <w:rsid w:val="004B716E"/>
    <w:rsid w:val="004C05B4"/>
    <w:rsid w:val="004C21F0"/>
    <w:rsid w:val="004C2D0D"/>
    <w:rsid w:val="004C35D6"/>
    <w:rsid w:val="004C6EFD"/>
    <w:rsid w:val="004C70E9"/>
    <w:rsid w:val="004C76D3"/>
    <w:rsid w:val="004D15D0"/>
    <w:rsid w:val="004D286B"/>
    <w:rsid w:val="004D4349"/>
    <w:rsid w:val="004D5221"/>
    <w:rsid w:val="004D5791"/>
    <w:rsid w:val="004D687D"/>
    <w:rsid w:val="004D6EA7"/>
    <w:rsid w:val="004E0682"/>
    <w:rsid w:val="004E0CFA"/>
    <w:rsid w:val="004E0D01"/>
    <w:rsid w:val="004E6840"/>
    <w:rsid w:val="004E73A4"/>
    <w:rsid w:val="004F0FA1"/>
    <w:rsid w:val="004F23ED"/>
    <w:rsid w:val="004F5124"/>
    <w:rsid w:val="004F5A1C"/>
    <w:rsid w:val="00500AC9"/>
    <w:rsid w:val="00501568"/>
    <w:rsid w:val="00504582"/>
    <w:rsid w:val="00506F30"/>
    <w:rsid w:val="005075B9"/>
    <w:rsid w:val="00507D20"/>
    <w:rsid w:val="00513CC6"/>
    <w:rsid w:val="00513DCB"/>
    <w:rsid w:val="00514B9D"/>
    <w:rsid w:val="00515A23"/>
    <w:rsid w:val="00521998"/>
    <w:rsid w:val="00524687"/>
    <w:rsid w:val="00524DAF"/>
    <w:rsid w:val="005250D5"/>
    <w:rsid w:val="00525BF4"/>
    <w:rsid w:val="005263CE"/>
    <w:rsid w:val="00526B44"/>
    <w:rsid w:val="00530CA7"/>
    <w:rsid w:val="005312A2"/>
    <w:rsid w:val="005327B9"/>
    <w:rsid w:val="00532CFC"/>
    <w:rsid w:val="00533376"/>
    <w:rsid w:val="00533916"/>
    <w:rsid w:val="00533BEC"/>
    <w:rsid w:val="00535B5A"/>
    <w:rsid w:val="00541125"/>
    <w:rsid w:val="00542D4E"/>
    <w:rsid w:val="00544702"/>
    <w:rsid w:val="00545640"/>
    <w:rsid w:val="00545D0A"/>
    <w:rsid w:val="00546A28"/>
    <w:rsid w:val="005507DC"/>
    <w:rsid w:val="00550FC4"/>
    <w:rsid w:val="005515EA"/>
    <w:rsid w:val="00552299"/>
    <w:rsid w:val="00553FC1"/>
    <w:rsid w:val="00556ABE"/>
    <w:rsid w:val="00560112"/>
    <w:rsid w:val="0056069F"/>
    <w:rsid w:val="00560EA4"/>
    <w:rsid w:val="00561E81"/>
    <w:rsid w:val="00563531"/>
    <w:rsid w:val="0056480C"/>
    <w:rsid w:val="00565EA2"/>
    <w:rsid w:val="00566376"/>
    <w:rsid w:val="00566454"/>
    <w:rsid w:val="00567C83"/>
    <w:rsid w:val="00573803"/>
    <w:rsid w:val="0057428E"/>
    <w:rsid w:val="00575B8E"/>
    <w:rsid w:val="00576DB3"/>
    <w:rsid w:val="0057760F"/>
    <w:rsid w:val="005800EE"/>
    <w:rsid w:val="005807EC"/>
    <w:rsid w:val="00580C7F"/>
    <w:rsid w:val="00581ACC"/>
    <w:rsid w:val="00583BF6"/>
    <w:rsid w:val="00584F71"/>
    <w:rsid w:val="00587A54"/>
    <w:rsid w:val="00593D34"/>
    <w:rsid w:val="005A472B"/>
    <w:rsid w:val="005A6353"/>
    <w:rsid w:val="005A67A6"/>
    <w:rsid w:val="005A6C0D"/>
    <w:rsid w:val="005B3F86"/>
    <w:rsid w:val="005B41E9"/>
    <w:rsid w:val="005B42F7"/>
    <w:rsid w:val="005B5A27"/>
    <w:rsid w:val="005B709B"/>
    <w:rsid w:val="005B7293"/>
    <w:rsid w:val="005B7EDB"/>
    <w:rsid w:val="005C00A5"/>
    <w:rsid w:val="005C180F"/>
    <w:rsid w:val="005C21C7"/>
    <w:rsid w:val="005C2560"/>
    <w:rsid w:val="005C2C9B"/>
    <w:rsid w:val="005C6181"/>
    <w:rsid w:val="005D09B1"/>
    <w:rsid w:val="005D2477"/>
    <w:rsid w:val="005D2A36"/>
    <w:rsid w:val="005D547C"/>
    <w:rsid w:val="005D6DB3"/>
    <w:rsid w:val="005D7FF5"/>
    <w:rsid w:val="005E074F"/>
    <w:rsid w:val="005E2C88"/>
    <w:rsid w:val="005E6D01"/>
    <w:rsid w:val="005E7C95"/>
    <w:rsid w:val="005E7F08"/>
    <w:rsid w:val="005F0B30"/>
    <w:rsid w:val="005F1B05"/>
    <w:rsid w:val="005F1EF5"/>
    <w:rsid w:val="005F2BD8"/>
    <w:rsid w:val="005F70C1"/>
    <w:rsid w:val="005F7FE3"/>
    <w:rsid w:val="00604A8E"/>
    <w:rsid w:val="0060569D"/>
    <w:rsid w:val="0060595B"/>
    <w:rsid w:val="00610F2A"/>
    <w:rsid w:val="00612ACC"/>
    <w:rsid w:val="00613039"/>
    <w:rsid w:val="006138CE"/>
    <w:rsid w:val="006156E1"/>
    <w:rsid w:val="006161BD"/>
    <w:rsid w:val="006171C5"/>
    <w:rsid w:val="00620841"/>
    <w:rsid w:val="00621CC1"/>
    <w:rsid w:val="006241E3"/>
    <w:rsid w:val="00624D5A"/>
    <w:rsid w:val="00627372"/>
    <w:rsid w:val="00630F50"/>
    <w:rsid w:val="0063126D"/>
    <w:rsid w:val="006316D0"/>
    <w:rsid w:val="006318EA"/>
    <w:rsid w:val="00631C49"/>
    <w:rsid w:val="00633D51"/>
    <w:rsid w:val="00634C32"/>
    <w:rsid w:val="00636097"/>
    <w:rsid w:val="00636779"/>
    <w:rsid w:val="00643334"/>
    <w:rsid w:val="0064366A"/>
    <w:rsid w:val="00644CF2"/>
    <w:rsid w:val="00647E9A"/>
    <w:rsid w:val="00650A21"/>
    <w:rsid w:val="00653B5A"/>
    <w:rsid w:val="00654435"/>
    <w:rsid w:val="00660F08"/>
    <w:rsid w:val="00661C9D"/>
    <w:rsid w:val="00662458"/>
    <w:rsid w:val="00663984"/>
    <w:rsid w:val="006649A2"/>
    <w:rsid w:val="00671123"/>
    <w:rsid w:val="00673D0C"/>
    <w:rsid w:val="00677340"/>
    <w:rsid w:val="00677666"/>
    <w:rsid w:val="00680369"/>
    <w:rsid w:val="00680B4E"/>
    <w:rsid w:val="006822B7"/>
    <w:rsid w:val="006838CD"/>
    <w:rsid w:val="00684D6B"/>
    <w:rsid w:val="00684F50"/>
    <w:rsid w:val="006856D0"/>
    <w:rsid w:val="0068598B"/>
    <w:rsid w:val="006928FA"/>
    <w:rsid w:val="006934D0"/>
    <w:rsid w:val="00695512"/>
    <w:rsid w:val="0069712D"/>
    <w:rsid w:val="006A02C2"/>
    <w:rsid w:val="006A077B"/>
    <w:rsid w:val="006A329B"/>
    <w:rsid w:val="006A408D"/>
    <w:rsid w:val="006A78C1"/>
    <w:rsid w:val="006B111F"/>
    <w:rsid w:val="006B22E5"/>
    <w:rsid w:val="006B3653"/>
    <w:rsid w:val="006B64D6"/>
    <w:rsid w:val="006B735D"/>
    <w:rsid w:val="006B7F98"/>
    <w:rsid w:val="006C1363"/>
    <w:rsid w:val="006C2469"/>
    <w:rsid w:val="006C2860"/>
    <w:rsid w:val="006C4A3F"/>
    <w:rsid w:val="006C618C"/>
    <w:rsid w:val="006C6E9B"/>
    <w:rsid w:val="006C75F3"/>
    <w:rsid w:val="006C768D"/>
    <w:rsid w:val="006C798C"/>
    <w:rsid w:val="006D19C9"/>
    <w:rsid w:val="006D30F0"/>
    <w:rsid w:val="006D39CB"/>
    <w:rsid w:val="006D3FD4"/>
    <w:rsid w:val="006D5399"/>
    <w:rsid w:val="006D5ADD"/>
    <w:rsid w:val="006E120D"/>
    <w:rsid w:val="006E215A"/>
    <w:rsid w:val="006E3808"/>
    <w:rsid w:val="006E6700"/>
    <w:rsid w:val="006E693D"/>
    <w:rsid w:val="006F1427"/>
    <w:rsid w:val="006F5765"/>
    <w:rsid w:val="006F68FF"/>
    <w:rsid w:val="006F6D66"/>
    <w:rsid w:val="006F7AD4"/>
    <w:rsid w:val="006F7C42"/>
    <w:rsid w:val="00701F0A"/>
    <w:rsid w:val="00702409"/>
    <w:rsid w:val="00702488"/>
    <w:rsid w:val="00710655"/>
    <w:rsid w:val="00710FB7"/>
    <w:rsid w:val="00712938"/>
    <w:rsid w:val="00712D36"/>
    <w:rsid w:val="00713792"/>
    <w:rsid w:val="00716110"/>
    <w:rsid w:val="007169C7"/>
    <w:rsid w:val="0072378A"/>
    <w:rsid w:val="00726B77"/>
    <w:rsid w:val="00727F59"/>
    <w:rsid w:val="00730C5B"/>
    <w:rsid w:val="00732040"/>
    <w:rsid w:val="00735D8B"/>
    <w:rsid w:val="00735DD3"/>
    <w:rsid w:val="007367E8"/>
    <w:rsid w:val="0074203A"/>
    <w:rsid w:val="007437AA"/>
    <w:rsid w:val="0074386D"/>
    <w:rsid w:val="00743BEA"/>
    <w:rsid w:val="0074735E"/>
    <w:rsid w:val="0075133E"/>
    <w:rsid w:val="007518DC"/>
    <w:rsid w:val="0075298E"/>
    <w:rsid w:val="0075438C"/>
    <w:rsid w:val="00755EC7"/>
    <w:rsid w:val="0075739E"/>
    <w:rsid w:val="007600FD"/>
    <w:rsid w:val="00760C78"/>
    <w:rsid w:val="00760DAD"/>
    <w:rsid w:val="00760DE9"/>
    <w:rsid w:val="00760F55"/>
    <w:rsid w:val="00763005"/>
    <w:rsid w:val="00764816"/>
    <w:rsid w:val="0076496A"/>
    <w:rsid w:val="00765D28"/>
    <w:rsid w:val="00766335"/>
    <w:rsid w:val="00766E22"/>
    <w:rsid w:val="00772110"/>
    <w:rsid w:val="00772854"/>
    <w:rsid w:val="00774032"/>
    <w:rsid w:val="00781706"/>
    <w:rsid w:val="00784EFB"/>
    <w:rsid w:val="00787912"/>
    <w:rsid w:val="0079098B"/>
    <w:rsid w:val="00790A24"/>
    <w:rsid w:val="0079126B"/>
    <w:rsid w:val="007916A2"/>
    <w:rsid w:val="0079260B"/>
    <w:rsid w:val="007960B8"/>
    <w:rsid w:val="0079670B"/>
    <w:rsid w:val="00797B0A"/>
    <w:rsid w:val="007B0160"/>
    <w:rsid w:val="007B7388"/>
    <w:rsid w:val="007C528C"/>
    <w:rsid w:val="007C757C"/>
    <w:rsid w:val="007D092B"/>
    <w:rsid w:val="007D1421"/>
    <w:rsid w:val="007D66C1"/>
    <w:rsid w:val="007D69DF"/>
    <w:rsid w:val="007E1887"/>
    <w:rsid w:val="007E1B66"/>
    <w:rsid w:val="007E1CD1"/>
    <w:rsid w:val="007E3394"/>
    <w:rsid w:val="007E37EF"/>
    <w:rsid w:val="007E40B3"/>
    <w:rsid w:val="007E7FAE"/>
    <w:rsid w:val="007F4EEB"/>
    <w:rsid w:val="007F6EBB"/>
    <w:rsid w:val="007F73F0"/>
    <w:rsid w:val="007F7A81"/>
    <w:rsid w:val="00800291"/>
    <w:rsid w:val="008013BF"/>
    <w:rsid w:val="008029A3"/>
    <w:rsid w:val="00806AF8"/>
    <w:rsid w:val="00807904"/>
    <w:rsid w:val="0081484B"/>
    <w:rsid w:val="008152CF"/>
    <w:rsid w:val="008155EE"/>
    <w:rsid w:val="00820013"/>
    <w:rsid w:val="008208DA"/>
    <w:rsid w:val="0082538C"/>
    <w:rsid w:val="00830DB8"/>
    <w:rsid w:val="00833EF3"/>
    <w:rsid w:val="00834146"/>
    <w:rsid w:val="0083709C"/>
    <w:rsid w:val="008371E8"/>
    <w:rsid w:val="008372E7"/>
    <w:rsid w:val="0084100A"/>
    <w:rsid w:val="008429B8"/>
    <w:rsid w:val="00843E7E"/>
    <w:rsid w:val="008471C2"/>
    <w:rsid w:val="00847860"/>
    <w:rsid w:val="00850913"/>
    <w:rsid w:val="00850D90"/>
    <w:rsid w:val="0085161C"/>
    <w:rsid w:val="0085231C"/>
    <w:rsid w:val="0085275D"/>
    <w:rsid w:val="0085286D"/>
    <w:rsid w:val="008577C1"/>
    <w:rsid w:val="008619A8"/>
    <w:rsid w:val="00863E24"/>
    <w:rsid w:val="00864027"/>
    <w:rsid w:val="00864E28"/>
    <w:rsid w:val="008656CF"/>
    <w:rsid w:val="00870CE0"/>
    <w:rsid w:val="00871A36"/>
    <w:rsid w:val="00875ABE"/>
    <w:rsid w:val="008765BB"/>
    <w:rsid w:val="008775B2"/>
    <w:rsid w:val="008775D9"/>
    <w:rsid w:val="00882A2B"/>
    <w:rsid w:val="00886563"/>
    <w:rsid w:val="008868AB"/>
    <w:rsid w:val="00890281"/>
    <w:rsid w:val="00890FE4"/>
    <w:rsid w:val="00893092"/>
    <w:rsid w:val="008953AB"/>
    <w:rsid w:val="0089575B"/>
    <w:rsid w:val="008B1C1A"/>
    <w:rsid w:val="008B29E4"/>
    <w:rsid w:val="008B45F9"/>
    <w:rsid w:val="008B4F3A"/>
    <w:rsid w:val="008C46E5"/>
    <w:rsid w:val="008D06B6"/>
    <w:rsid w:val="008D258C"/>
    <w:rsid w:val="008D520A"/>
    <w:rsid w:val="008E170B"/>
    <w:rsid w:val="008E4A93"/>
    <w:rsid w:val="008E60DB"/>
    <w:rsid w:val="008F3716"/>
    <w:rsid w:val="008F76BA"/>
    <w:rsid w:val="00901C1C"/>
    <w:rsid w:val="00902EC7"/>
    <w:rsid w:val="00903B0C"/>
    <w:rsid w:val="00904613"/>
    <w:rsid w:val="00905960"/>
    <w:rsid w:val="00906107"/>
    <w:rsid w:val="0090728C"/>
    <w:rsid w:val="009074B2"/>
    <w:rsid w:val="00912184"/>
    <w:rsid w:val="00915EF6"/>
    <w:rsid w:val="0091626B"/>
    <w:rsid w:val="009165E8"/>
    <w:rsid w:val="00921189"/>
    <w:rsid w:val="00924BB9"/>
    <w:rsid w:val="009250D1"/>
    <w:rsid w:val="00926A8B"/>
    <w:rsid w:val="009273DA"/>
    <w:rsid w:val="00927E91"/>
    <w:rsid w:val="0093503E"/>
    <w:rsid w:val="00935FF7"/>
    <w:rsid w:val="00937996"/>
    <w:rsid w:val="00937D8B"/>
    <w:rsid w:val="00940655"/>
    <w:rsid w:val="00940749"/>
    <w:rsid w:val="009425C3"/>
    <w:rsid w:val="0094336C"/>
    <w:rsid w:val="00946286"/>
    <w:rsid w:val="00950198"/>
    <w:rsid w:val="009501CE"/>
    <w:rsid w:val="00951971"/>
    <w:rsid w:val="00953DF2"/>
    <w:rsid w:val="0095472B"/>
    <w:rsid w:val="00955053"/>
    <w:rsid w:val="00956674"/>
    <w:rsid w:val="00956E46"/>
    <w:rsid w:val="00956ED3"/>
    <w:rsid w:val="00957A55"/>
    <w:rsid w:val="00957CDC"/>
    <w:rsid w:val="00961F99"/>
    <w:rsid w:val="00963197"/>
    <w:rsid w:val="00964F1F"/>
    <w:rsid w:val="00965094"/>
    <w:rsid w:val="009666A2"/>
    <w:rsid w:val="009703DF"/>
    <w:rsid w:val="00971C04"/>
    <w:rsid w:val="00974837"/>
    <w:rsid w:val="00980FE4"/>
    <w:rsid w:val="00981FCD"/>
    <w:rsid w:val="00984E4D"/>
    <w:rsid w:val="009868FD"/>
    <w:rsid w:val="009900FF"/>
    <w:rsid w:val="009916E2"/>
    <w:rsid w:val="0099372E"/>
    <w:rsid w:val="00993E90"/>
    <w:rsid w:val="00993FE9"/>
    <w:rsid w:val="00994C66"/>
    <w:rsid w:val="0099618B"/>
    <w:rsid w:val="009A06DD"/>
    <w:rsid w:val="009A1179"/>
    <w:rsid w:val="009A34DD"/>
    <w:rsid w:val="009A44E8"/>
    <w:rsid w:val="009B0D5A"/>
    <w:rsid w:val="009B3C1C"/>
    <w:rsid w:val="009B41CA"/>
    <w:rsid w:val="009B7D0C"/>
    <w:rsid w:val="009C0C1E"/>
    <w:rsid w:val="009C32C4"/>
    <w:rsid w:val="009C4027"/>
    <w:rsid w:val="009C413A"/>
    <w:rsid w:val="009C7264"/>
    <w:rsid w:val="009C7C68"/>
    <w:rsid w:val="009D0E77"/>
    <w:rsid w:val="009D1165"/>
    <w:rsid w:val="009D322F"/>
    <w:rsid w:val="009D3A63"/>
    <w:rsid w:val="009D4B66"/>
    <w:rsid w:val="009D5C46"/>
    <w:rsid w:val="009E348D"/>
    <w:rsid w:val="009E4608"/>
    <w:rsid w:val="009E5668"/>
    <w:rsid w:val="009E77A6"/>
    <w:rsid w:val="009F012D"/>
    <w:rsid w:val="009F0E9D"/>
    <w:rsid w:val="009F2F81"/>
    <w:rsid w:val="009F3300"/>
    <w:rsid w:val="009F62EC"/>
    <w:rsid w:val="009F7019"/>
    <w:rsid w:val="00A041AC"/>
    <w:rsid w:val="00A04AD2"/>
    <w:rsid w:val="00A066E0"/>
    <w:rsid w:val="00A101F1"/>
    <w:rsid w:val="00A13414"/>
    <w:rsid w:val="00A13B1D"/>
    <w:rsid w:val="00A16599"/>
    <w:rsid w:val="00A17F55"/>
    <w:rsid w:val="00A212A1"/>
    <w:rsid w:val="00A224A9"/>
    <w:rsid w:val="00A2360B"/>
    <w:rsid w:val="00A25BCF"/>
    <w:rsid w:val="00A27F69"/>
    <w:rsid w:val="00A30E2E"/>
    <w:rsid w:val="00A324F7"/>
    <w:rsid w:val="00A34C42"/>
    <w:rsid w:val="00A34E06"/>
    <w:rsid w:val="00A408A2"/>
    <w:rsid w:val="00A43102"/>
    <w:rsid w:val="00A438D8"/>
    <w:rsid w:val="00A43D68"/>
    <w:rsid w:val="00A44E0F"/>
    <w:rsid w:val="00A45210"/>
    <w:rsid w:val="00A457F7"/>
    <w:rsid w:val="00A45BB4"/>
    <w:rsid w:val="00A5129D"/>
    <w:rsid w:val="00A527DA"/>
    <w:rsid w:val="00A5365A"/>
    <w:rsid w:val="00A54567"/>
    <w:rsid w:val="00A55956"/>
    <w:rsid w:val="00A63FED"/>
    <w:rsid w:val="00A642D9"/>
    <w:rsid w:val="00A656A8"/>
    <w:rsid w:val="00A65D17"/>
    <w:rsid w:val="00A66DF4"/>
    <w:rsid w:val="00A70398"/>
    <w:rsid w:val="00A70E3D"/>
    <w:rsid w:val="00A71489"/>
    <w:rsid w:val="00A72178"/>
    <w:rsid w:val="00A72D08"/>
    <w:rsid w:val="00A745BC"/>
    <w:rsid w:val="00A778E4"/>
    <w:rsid w:val="00A77BF2"/>
    <w:rsid w:val="00A832E8"/>
    <w:rsid w:val="00A8504E"/>
    <w:rsid w:val="00A90397"/>
    <w:rsid w:val="00A9102E"/>
    <w:rsid w:val="00A92AB2"/>
    <w:rsid w:val="00A96812"/>
    <w:rsid w:val="00AA04A7"/>
    <w:rsid w:val="00AA08A5"/>
    <w:rsid w:val="00AA2140"/>
    <w:rsid w:val="00AA239D"/>
    <w:rsid w:val="00AA23F0"/>
    <w:rsid w:val="00AA69C1"/>
    <w:rsid w:val="00AA6C4B"/>
    <w:rsid w:val="00AB0597"/>
    <w:rsid w:val="00AB2566"/>
    <w:rsid w:val="00AB2FFA"/>
    <w:rsid w:val="00AB4511"/>
    <w:rsid w:val="00AB463A"/>
    <w:rsid w:val="00AB7EA6"/>
    <w:rsid w:val="00AC294D"/>
    <w:rsid w:val="00AC3434"/>
    <w:rsid w:val="00AC48C4"/>
    <w:rsid w:val="00AC7D83"/>
    <w:rsid w:val="00AD142E"/>
    <w:rsid w:val="00AD30F2"/>
    <w:rsid w:val="00AD4348"/>
    <w:rsid w:val="00AE6E29"/>
    <w:rsid w:val="00AF0BA1"/>
    <w:rsid w:val="00AF2732"/>
    <w:rsid w:val="00AF27FD"/>
    <w:rsid w:val="00AF2E72"/>
    <w:rsid w:val="00AF5BDB"/>
    <w:rsid w:val="00AF6C7F"/>
    <w:rsid w:val="00AF6EC3"/>
    <w:rsid w:val="00B00047"/>
    <w:rsid w:val="00B03D81"/>
    <w:rsid w:val="00B046DD"/>
    <w:rsid w:val="00B04764"/>
    <w:rsid w:val="00B1105E"/>
    <w:rsid w:val="00B11D93"/>
    <w:rsid w:val="00B11F7C"/>
    <w:rsid w:val="00B12C12"/>
    <w:rsid w:val="00B12E69"/>
    <w:rsid w:val="00B13811"/>
    <w:rsid w:val="00B15516"/>
    <w:rsid w:val="00B15969"/>
    <w:rsid w:val="00B16186"/>
    <w:rsid w:val="00B242BC"/>
    <w:rsid w:val="00B32D07"/>
    <w:rsid w:val="00B33F3E"/>
    <w:rsid w:val="00B34EAB"/>
    <w:rsid w:val="00B3659E"/>
    <w:rsid w:val="00B36747"/>
    <w:rsid w:val="00B42124"/>
    <w:rsid w:val="00B55CFE"/>
    <w:rsid w:val="00B560D3"/>
    <w:rsid w:val="00B574E6"/>
    <w:rsid w:val="00B64135"/>
    <w:rsid w:val="00B65B16"/>
    <w:rsid w:val="00B65D43"/>
    <w:rsid w:val="00B70FA0"/>
    <w:rsid w:val="00B733C8"/>
    <w:rsid w:val="00B77F68"/>
    <w:rsid w:val="00B80708"/>
    <w:rsid w:val="00B817DA"/>
    <w:rsid w:val="00B86885"/>
    <w:rsid w:val="00B9424B"/>
    <w:rsid w:val="00B97D4D"/>
    <w:rsid w:val="00BA0F0E"/>
    <w:rsid w:val="00BA255E"/>
    <w:rsid w:val="00BA30AE"/>
    <w:rsid w:val="00BA6C38"/>
    <w:rsid w:val="00BB0C50"/>
    <w:rsid w:val="00BB0F6B"/>
    <w:rsid w:val="00BB14BB"/>
    <w:rsid w:val="00BB35B3"/>
    <w:rsid w:val="00BB584B"/>
    <w:rsid w:val="00BB7146"/>
    <w:rsid w:val="00BC111E"/>
    <w:rsid w:val="00BC5947"/>
    <w:rsid w:val="00BD0A4B"/>
    <w:rsid w:val="00BD243B"/>
    <w:rsid w:val="00BD362A"/>
    <w:rsid w:val="00BD4657"/>
    <w:rsid w:val="00BD5089"/>
    <w:rsid w:val="00BD617D"/>
    <w:rsid w:val="00BD7CFC"/>
    <w:rsid w:val="00BE1BAF"/>
    <w:rsid w:val="00BE32F7"/>
    <w:rsid w:val="00BE6349"/>
    <w:rsid w:val="00BE7C40"/>
    <w:rsid w:val="00BF1689"/>
    <w:rsid w:val="00BF3DDF"/>
    <w:rsid w:val="00BF3E3D"/>
    <w:rsid w:val="00BF4E65"/>
    <w:rsid w:val="00BF5401"/>
    <w:rsid w:val="00BF7362"/>
    <w:rsid w:val="00BF75CC"/>
    <w:rsid w:val="00BF7D46"/>
    <w:rsid w:val="00C003CC"/>
    <w:rsid w:val="00C01FAE"/>
    <w:rsid w:val="00C027DC"/>
    <w:rsid w:val="00C067A1"/>
    <w:rsid w:val="00C132B7"/>
    <w:rsid w:val="00C14911"/>
    <w:rsid w:val="00C20B6E"/>
    <w:rsid w:val="00C2155E"/>
    <w:rsid w:val="00C255EC"/>
    <w:rsid w:val="00C340D2"/>
    <w:rsid w:val="00C354A7"/>
    <w:rsid w:val="00C35535"/>
    <w:rsid w:val="00C36862"/>
    <w:rsid w:val="00C37109"/>
    <w:rsid w:val="00C375B4"/>
    <w:rsid w:val="00C37A58"/>
    <w:rsid w:val="00C40375"/>
    <w:rsid w:val="00C406A9"/>
    <w:rsid w:val="00C407CD"/>
    <w:rsid w:val="00C43E6F"/>
    <w:rsid w:val="00C442A1"/>
    <w:rsid w:val="00C4490C"/>
    <w:rsid w:val="00C47D20"/>
    <w:rsid w:val="00C51C15"/>
    <w:rsid w:val="00C53CE8"/>
    <w:rsid w:val="00C55959"/>
    <w:rsid w:val="00C55BB8"/>
    <w:rsid w:val="00C55BC6"/>
    <w:rsid w:val="00C5716E"/>
    <w:rsid w:val="00C6071A"/>
    <w:rsid w:val="00C6393A"/>
    <w:rsid w:val="00C642A4"/>
    <w:rsid w:val="00C6530A"/>
    <w:rsid w:val="00C66736"/>
    <w:rsid w:val="00C6683E"/>
    <w:rsid w:val="00C6791A"/>
    <w:rsid w:val="00C70BF1"/>
    <w:rsid w:val="00C719D2"/>
    <w:rsid w:val="00C728D9"/>
    <w:rsid w:val="00C77272"/>
    <w:rsid w:val="00C81611"/>
    <w:rsid w:val="00C8231D"/>
    <w:rsid w:val="00C8530C"/>
    <w:rsid w:val="00C86B6B"/>
    <w:rsid w:val="00C86B81"/>
    <w:rsid w:val="00C876E2"/>
    <w:rsid w:val="00C879ED"/>
    <w:rsid w:val="00C902C8"/>
    <w:rsid w:val="00C902CF"/>
    <w:rsid w:val="00C928E3"/>
    <w:rsid w:val="00C92C5B"/>
    <w:rsid w:val="00C96395"/>
    <w:rsid w:val="00CA5826"/>
    <w:rsid w:val="00CA69C6"/>
    <w:rsid w:val="00CA7E5D"/>
    <w:rsid w:val="00CB2048"/>
    <w:rsid w:val="00CB2838"/>
    <w:rsid w:val="00CB2C96"/>
    <w:rsid w:val="00CB39C9"/>
    <w:rsid w:val="00CB3CF7"/>
    <w:rsid w:val="00CB408B"/>
    <w:rsid w:val="00CB5EF0"/>
    <w:rsid w:val="00CB6181"/>
    <w:rsid w:val="00CC78BE"/>
    <w:rsid w:val="00CC7EAA"/>
    <w:rsid w:val="00CD351F"/>
    <w:rsid w:val="00CD411E"/>
    <w:rsid w:val="00CD52A6"/>
    <w:rsid w:val="00CD53AD"/>
    <w:rsid w:val="00CD5766"/>
    <w:rsid w:val="00CD6A13"/>
    <w:rsid w:val="00CD768D"/>
    <w:rsid w:val="00CE0E1C"/>
    <w:rsid w:val="00CE34F5"/>
    <w:rsid w:val="00CE438C"/>
    <w:rsid w:val="00CE6F20"/>
    <w:rsid w:val="00CF0295"/>
    <w:rsid w:val="00D00E0E"/>
    <w:rsid w:val="00D01721"/>
    <w:rsid w:val="00D03E49"/>
    <w:rsid w:val="00D0484D"/>
    <w:rsid w:val="00D04E1A"/>
    <w:rsid w:val="00D0653D"/>
    <w:rsid w:val="00D17E79"/>
    <w:rsid w:val="00D22DCE"/>
    <w:rsid w:val="00D233A8"/>
    <w:rsid w:val="00D24115"/>
    <w:rsid w:val="00D25152"/>
    <w:rsid w:val="00D258E4"/>
    <w:rsid w:val="00D26FB2"/>
    <w:rsid w:val="00D30E33"/>
    <w:rsid w:val="00D32AE0"/>
    <w:rsid w:val="00D353E1"/>
    <w:rsid w:val="00D363BE"/>
    <w:rsid w:val="00D405D9"/>
    <w:rsid w:val="00D45E90"/>
    <w:rsid w:val="00D4602F"/>
    <w:rsid w:val="00D4652C"/>
    <w:rsid w:val="00D46DC6"/>
    <w:rsid w:val="00D47AD4"/>
    <w:rsid w:val="00D53B1E"/>
    <w:rsid w:val="00D542E1"/>
    <w:rsid w:val="00D55AA6"/>
    <w:rsid w:val="00D60099"/>
    <w:rsid w:val="00D616CC"/>
    <w:rsid w:val="00D62D1D"/>
    <w:rsid w:val="00D63AB0"/>
    <w:rsid w:val="00D65F05"/>
    <w:rsid w:val="00D679ED"/>
    <w:rsid w:val="00D7044A"/>
    <w:rsid w:val="00D74A18"/>
    <w:rsid w:val="00D7753B"/>
    <w:rsid w:val="00D81E7A"/>
    <w:rsid w:val="00D86E30"/>
    <w:rsid w:val="00D903E8"/>
    <w:rsid w:val="00D90D53"/>
    <w:rsid w:val="00D92D31"/>
    <w:rsid w:val="00D93814"/>
    <w:rsid w:val="00D94F77"/>
    <w:rsid w:val="00D95056"/>
    <w:rsid w:val="00D954BC"/>
    <w:rsid w:val="00D963F8"/>
    <w:rsid w:val="00D96E29"/>
    <w:rsid w:val="00DA0DA3"/>
    <w:rsid w:val="00DA1CD6"/>
    <w:rsid w:val="00DA4994"/>
    <w:rsid w:val="00DA587F"/>
    <w:rsid w:val="00DB3A5F"/>
    <w:rsid w:val="00DB437B"/>
    <w:rsid w:val="00DB4428"/>
    <w:rsid w:val="00DB58F6"/>
    <w:rsid w:val="00DC0282"/>
    <w:rsid w:val="00DC119F"/>
    <w:rsid w:val="00DC1F86"/>
    <w:rsid w:val="00DC20BB"/>
    <w:rsid w:val="00DC7273"/>
    <w:rsid w:val="00DD13C9"/>
    <w:rsid w:val="00DD762E"/>
    <w:rsid w:val="00DD7FE5"/>
    <w:rsid w:val="00DE02B9"/>
    <w:rsid w:val="00DE0DD6"/>
    <w:rsid w:val="00DE0F04"/>
    <w:rsid w:val="00DE306B"/>
    <w:rsid w:val="00DE53BE"/>
    <w:rsid w:val="00DE7F33"/>
    <w:rsid w:val="00DF1D27"/>
    <w:rsid w:val="00DF40C3"/>
    <w:rsid w:val="00DF5295"/>
    <w:rsid w:val="00DF6AD2"/>
    <w:rsid w:val="00DF6F36"/>
    <w:rsid w:val="00E02616"/>
    <w:rsid w:val="00E04ADA"/>
    <w:rsid w:val="00E074C0"/>
    <w:rsid w:val="00E11AFA"/>
    <w:rsid w:val="00E12074"/>
    <w:rsid w:val="00E1316B"/>
    <w:rsid w:val="00E133C2"/>
    <w:rsid w:val="00E208B6"/>
    <w:rsid w:val="00E31598"/>
    <w:rsid w:val="00E32CCB"/>
    <w:rsid w:val="00E34E72"/>
    <w:rsid w:val="00E355AC"/>
    <w:rsid w:val="00E3648D"/>
    <w:rsid w:val="00E40BA4"/>
    <w:rsid w:val="00E45564"/>
    <w:rsid w:val="00E45D80"/>
    <w:rsid w:val="00E46497"/>
    <w:rsid w:val="00E46577"/>
    <w:rsid w:val="00E46E08"/>
    <w:rsid w:val="00E4769A"/>
    <w:rsid w:val="00E533FA"/>
    <w:rsid w:val="00E53CEC"/>
    <w:rsid w:val="00E542BB"/>
    <w:rsid w:val="00E547FE"/>
    <w:rsid w:val="00E55769"/>
    <w:rsid w:val="00E55AB6"/>
    <w:rsid w:val="00E55F40"/>
    <w:rsid w:val="00E60459"/>
    <w:rsid w:val="00E63D37"/>
    <w:rsid w:val="00E73CD8"/>
    <w:rsid w:val="00E75460"/>
    <w:rsid w:val="00E776A4"/>
    <w:rsid w:val="00E77B88"/>
    <w:rsid w:val="00E82AD6"/>
    <w:rsid w:val="00E869D2"/>
    <w:rsid w:val="00E86B7D"/>
    <w:rsid w:val="00E8750F"/>
    <w:rsid w:val="00E87981"/>
    <w:rsid w:val="00E90021"/>
    <w:rsid w:val="00E93093"/>
    <w:rsid w:val="00E94D45"/>
    <w:rsid w:val="00EA1BC9"/>
    <w:rsid w:val="00EA29C3"/>
    <w:rsid w:val="00EA3325"/>
    <w:rsid w:val="00EA3891"/>
    <w:rsid w:val="00EA414A"/>
    <w:rsid w:val="00EA65E9"/>
    <w:rsid w:val="00EA7FE4"/>
    <w:rsid w:val="00EB247F"/>
    <w:rsid w:val="00EB2739"/>
    <w:rsid w:val="00EB33CD"/>
    <w:rsid w:val="00EB7069"/>
    <w:rsid w:val="00EC03A0"/>
    <w:rsid w:val="00EC106D"/>
    <w:rsid w:val="00EC6679"/>
    <w:rsid w:val="00EC6AC5"/>
    <w:rsid w:val="00ED4724"/>
    <w:rsid w:val="00ED4D61"/>
    <w:rsid w:val="00ED5724"/>
    <w:rsid w:val="00ED62D1"/>
    <w:rsid w:val="00EE174A"/>
    <w:rsid w:val="00EE3E73"/>
    <w:rsid w:val="00EE4118"/>
    <w:rsid w:val="00EE53CE"/>
    <w:rsid w:val="00EE59D2"/>
    <w:rsid w:val="00EE6859"/>
    <w:rsid w:val="00EE792E"/>
    <w:rsid w:val="00EF2613"/>
    <w:rsid w:val="00EF2A91"/>
    <w:rsid w:val="00EF2D14"/>
    <w:rsid w:val="00EF380D"/>
    <w:rsid w:val="00EF5844"/>
    <w:rsid w:val="00EF70F3"/>
    <w:rsid w:val="00F0075D"/>
    <w:rsid w:val="00F033D6"/>
    <w:rsid w:val="00F065CC"/>
    <w:rsid w:val="00F13178"/>
    <w:rsid w:val="00F167BD"/>
    <w:rsid w:val="00F22B44"/>
    <w:rsid w:val="00F238FF"/>
    <w:rsid w:val="00F246F8"/>
    <w:rsid w:val="00F25CF4"/>
    <w:rsid w:val="00F311F3"/>
    <w:rsid w:val="00F3169D"/>
    <w:rsid w:val="00F317F4"/>
    <w:rsid w:val="00F3199E"/>
    <w:rsid w:val="00F34162"/>
    <w:rsid w:val="00F34523"/>
    <w:rsid w:val="00F34727"/>
    <w:rsid w:val="00F354E4"/>
    <w:rsid w:val="00F44388"/>
    <w:rsid w:val="00F50F4F"/>
    <w:rsid w:val="00F539DC"/>
    <w:rsid w:val="00F542D2"/>
    <w:rsid w:val="00F545E8"/>
    <w:rsid w:val="00F56954"/>
    <w:rsid w:val="00F5786C"/>
    <w:rsid w:val="00F6272D"/>
    <w:rsid w:val="00F6331A"/>
    <w:rsid w:val="00F639FD"/>
    <w:rsid w:val="00F66CA1"/>
    <w:rsid w:val="00F709CD"/>
    <w:rsid w:val="00F71EE3"/>
    <w:rsid w:val="00F721D1"/>
    <w:rsid w:val="00F74F73"/>
    <w:rsid w:val="00F807DE"/>
    <w:rsid w:val="00F81012"/>
    <w:rsid w:val="00F82EEB"/>
    <w:rsid w:val="00F853F5"/>
    <w:rsid w:val="00F856D8"/>
    <w:rsid w:val="00F8767E"/>
    <w:rsid w:val="00F91C7A"/>
    <w:rsid w:val="00F93347"/>
    <w:rsid w:val="00F947A9"/>
    <w:rsid w:val="00F962E5"/>
    <w:rsid w:val="00FA1415"/>
    <w:rsid w:val="00FA1DB6"/>
    <w:rsid w:val="00FA3A87"/>
    <w:rsid w:val="00FA4E8A"/>
    <w:rsid w:val="00FA530E"/>
    <w:rsid w:val="00FA7503"/>
    <w:rsid w:val="00FB1E85"/>
    <w:rsid w:val="00FB2C1E"/>
    <w:rsid w:val="00FB3452"/>
    <w:rsid w:val="00FB428D"/>
    <w:rsid w:val="00FB48A8"/>
    <w:rsid w:val="00FB48BC"/>
    <w:rsid w:val="00FB733C"/>
    <w:rsid w:val="00FC1ADE"/>
    <w:rsid w:val="00FC2668"/>
    <w:rsid w:val="00FC35D7"/>
    <w:rsid w:val="00FC4638"/>
    <w:rsid w:val="00FC5992"/>
    <w:rsid w:val="00FC5F46"/>
    <w:rsid w:val="00FC6060"/>
    <w:rsid w:val="00FC66AD"/>
    <w:rsid w:val="00FD2A8A"/>
    <w:rsid w:val="00FD4BD3"/>
    <w:rsid w:val="00FE01D0"/>
    <w:rsid w:val="00FE0353"/>
    <w:rsid w:val="00FE1A04"/>
    <w:rsid w:val="00FE5616"/>
    <w:rsid w:val="00FE6C25"/>
    <w:rsid w:val="00FF24DE"/>
    <w:rsid w:val="00FF5167"/>
    <w:rsid w:val="00FF5B51"/>
    <w:rsid w:val="00FF62A0"/>
    <w:rsid w:val="00FF6D5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6C8D7"/>
  <w15:docId w15:val="{A8A538E3-F437-4793-827D-D882C0B5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E2D72"/>
    <w:rPr>
      <w:rFonts w:ascii="Times New Roman" w:eastAsia="Times New Roman" w:hAnsi="Times New Roman"/>
      <w:sz w:val="24"/>
      <w:szCs w:val="24"/>
    </w:rPr>
  </w:style>
  <w:style w:type="paragraph" w:styleId="Heading1">
    <w:name w:val="heading 1"/>
    <w:basedOn w:val="Normal"/>
    <w:next w:val="Normal"/>
    <w:link w:val="Heading1Char"/>
    <w:uiPriority w:val="1"/>
    <w:qFormat/>
    <w:rsid w:val="000F008F"/>
    <w:pPr>
      <w:keepNext/>
      <w:outlineLvl w:val="0"/>
    </w:pPr>
    <w:rPr>
      <w:b/>
      <w:szCs w:val="20"/>
      <w:lang w:val="x-none" w:eastAsia="x-none"/>
    </w:rPr>
  </w:style>
  <w:style w:type="paragraph" w:styleId="Heading2">
    <w:name w:val="heading 2"/>
    <w:basedOn w:val="Normal"/>
    <w:next w:val="Normal"/>
    <w:link w:val="Heading2Char"/>
    <w:uiPriority w:val="1"/>
    <w:qFormat/>
    <w:rsid w:val="000F008F"/>
    <w:pPr>
      <w:keepNext/>
      <w:jc w:val="center"/>
      <w:outlineLvl w:val="1"/>
    </w:pPr>
    <w:rPr>
      <w:sz w:val="32"/>
      <w:szCs w:val="20"/>
      <w:lang w:val="x-none" w:eastAsia="x-none"/>
    </w:rPr>
  </w:style>
  <w:style w:type="paragraph" w:styleId="Heading3">
    <w:name w:val="heading 3"/>
    <w:basedOn w:val="Normal"/>
    <w:next w:val="Normal"/>
    <w:link w:val="Heading3Char"/>
    <w:uiPriority w:val="1"/>
    <w:unhideWhenUsed/>
    <w:qFormat/>
    <w:rsid w:val="00E60459"/>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1"/>
    <w:qFormat/>
    <w:rsid w:val="000F008F"/>
    <w:pPr>
      <w:keepNext/>
      <w:pBdr>
        <w:top w:val="double" w:sz="4" w:space="1" w:color="auto"/>
        <w:left w:val="double" w:sz="4" w:space="4" w:color="auto"/>
        <w:bottom w:val="double" w:sz="4" w:space="1" w:color="auto"/>
        <w:right w:val="double" w:sz="4" w:space="31" w:color="auto"/>
      </w:pBdr>
      <w:jc w:val="center"/>
      <w:outlineLvl w:val="3"/>
    </w:pPr>
    <w:rPr>
      <w:rFonts w:ascii="Courier New" w:hAnsi="Courier New"/>
      <w:b/>
      <w:bCs/>
      <w:sz w:val="32"/>
      <w:lang w:val="x-none" w:eastAsia="x-none"/>
    </w:rPr>
  </w:style>
  <w:style w:type="paragraph" w:styleId="Heading5">
    <w:name w:val="heading 5"/>
    <w:basedOn w:val="Normal"/>
    <w:next w:val="Normal"/>
    <w:link w:val="Heading5Char"/>
    <w:qFormat/>
    <w:rsid w:val="000F008F"/>
    <w:pPr>
      <w:keepNext/>
      <w:ind w:left="720"/>
      <w:outlineLvl w:val="4"/>
    </w:pPr>
    <w:rPr>
      <w:szCs w:val="20"/>
      <w:lang w:val="x-none" w:eastAsia="x-none"/>
    </w:rPr>
  </w:style>
  <w:style w:type="paragraph" w:styleId="Heading6">
    <w:name w:val="heading 6"/>
    <w:basedOn w:val="Normal"/>
    <w:next w:val="Normal"/>
    <w:link w:val="Heading6Char"/>
    <w:qFormat/>
    <w:rsid w:val="00447A9C"/>
    <w:pPr>
      <w:keepNext/>
      <w:shd w:val="pct10" w:color="auto" w:fill="FFFFFF"/>
      <w:jc w:val="center"/>
      <w:outlineLvl w:val="5"/>
    </w:pPr>
    <w:rPr>
      <w:rFonts w:ascii="Arial" w:hAnsi="Arial"/>
      <w:b/>
      <w:sz w:val="32"/>
      <w:szCs w:val="20"/>
      <w:lang w:val="x-none" w:eastAsia="x-none"/>
    </w:rPr>
  </w:style>
  <w:style w:type="paragraph" w:styleId="Heading8">
    <w:name w:val="heading 8"/>
    <w:basedOn w:val="Normal"/>
    <w:next w:val="Normal"/>
    <w:link w:val="Heading8Char"/>
    <w:qFormat/>
    <w:rsid w:val="000F008F"/>
    <w:pPr>
      <w:keepNext/>
      <w:pBdr>
        <w:top w:val="double" w:sz="4" w:space="1" w:color="auto"/>
        <w:left w:val="double" w:sz="4" w:space="4" w:color="auto"/>
        <w:bottom w:val="double" w:sz="4" w:space="1" w:color="auto"/>
        <w:right w:val="double" w:sz="4" w:space="31" w:color="auto"/>
      </w:pBdr>
      <w:jc w:val="center"/>
      <w:outlineLvl w:val="7"/>
    </w:pPr>
    <w:rPr>
      <w:sz w:val="28"/>
      <w:szCs w:val="31"/>
      <w:lang w:val="x-none" w:eastAsia="x-none"/>
    </w:rPr>
  </w:style>
  <w:style w:type="paragraph" w:styleId="Heading9">
    <w:name w:val="heading 9"/>
    <w:basedOn w:val="Normal"/>
    <w:next w:val="Normal"/>
    <w:link w:val="Heading9Char"/>
    <w:uiPriority w:val="9"/>
    <w:semiHidden/>
    <w:unhideWhenUsed/>
    <w:qFormat/>
    <w:rsid w:val="00C81611"/>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0F008F"/>
    <w:rPr>
      <w:rFonts w:ascii="Times New Roman" w:eastAsia="Times New Roman" w:hAnsi="Times New Roman" w:cs="Times New Roman"/>
      <w:b/>
      <w:sz w:val="24"/>
      <w:szCs w:val="20"/>
    </w:rPr>
  </w:style>
  <w:style w:type="character" w:customStyle="1" w:styleId="Heading2Char">
    <w:name w:val="Heading 2 Char"/>
    <w:link w:val="Heading2"/>
    <w:uiPriority w:val="1"/>
    <w:rsid w:val="000F008F"/>
    <w:rPr>
      <w:rFonts w:ascii="Times New Roman" w:eastAsia="Times New Roman" w:hAnsi="Times New Roman" w:cs="Times New Roman"/>
      <w:sz w:val="32"/>
      <w:szCs w:val="20"/>
    </w:rPr>
  </w:style>
  <w:style w:type="character" w:customStyle="1" w:styleId="Heading4Char">
    <w:name w:val="Heading 4 Char"/>
    <w:link w:val="Heading4"/>
    <w:uiPriority w:val="1"/>
    <w:rsid w:val="000F008F"/>
    <w:rPr>
      <w:rFonts w:ascii="Courier New" w:eastAsia="Times New Roman" w:hAnsi="Courier New" w:cs="Courier New"/>
      <w:b/>
      <w:bCs/>
      <w:sz w:val="32"/>
      <w:szCs w:val="24"/>
    </w:rPr>
  </w:style>
  <w:style w:type="character" w:customStyle="1" w:styleId="Heading5Char">
    <w:name w:val="Heading 5 Char"/>
    <w:link w:val="Heading5"/>
    <w:rsid w:val="000F008F"/>
    <w:rPr>
      <w:rFonts w:ascii="Times New Roman" w:eastAsia="Times New Roman" w:hAnsi="Times New Roman" w:cs="Times New Roman"/>
      <w:sz w:val="24"/>
      <w:szCs w:val="20"/>
    </w:rPr>
  </w:style>
  <w:style w:type="character" w:customStyle="1" w:styleId="Heading8Char">
    <w:name w:val="Heading 8 Char"/>
    <w:link w:val="Heading8"/>
    <w:rsid w:val="000F008F"/>
    <w:rPr>
      <w:rFonts w:ascii="Times New Roman" w:eastAsia="Times New Roman" w:hAnsi="Times New Roman" w:cs="Times New Roman"/>
      <w:sz w:val="28"/>
      <w:szCs w:val="31"/>
    </w:rPr>
  </w:style>
  <w:style w:type="paragraph" w:customStyle="1" w:styleId="Itemmarkedbyl">
    <w:name w:val="Item marked by (l)"/>
    <w:basedOn w:val="Normal"/>
    <w:uiPriority w:val="99"/>
    <w:rsid w:val="000F008F"/>
    <w:pPr>
      <w:numPr>
        <w:numId w:val="2"/>
      </w:numPr>
    </w:pPr>
    <w:rPr>
      <w:szCs w:val="20"/>
    </w:rPr>
  </w:style>
  <w:style w:type="paragraph" w:styleId="Title">
    <w:name w:val="Title"/>
    <w:basedOn w:val="Normal"/>
    <w:link w:val="TitleChar"/>
    <w:qFormat/>
    <w:rsid w:val="000F008F"/>
    <w:pPr>
      <w:jc w:val="center"/>
    </w:pPr>
    <w:rPr>
      <w:rFonts w:ascii="Arial" w:hAnsi="Arial"/>
      <w:b/>
      <w:szCs w:val="20"/>
      <w:lang w:val="x-none" w:eastAsia="x-none"/>
    </w:rPr>
  </w:style>
  <w:style w:type="character" w:customStyle="1" w:styleId="TitleChar">
    <w:name w:val="Title Char"/>
    <w:link w:val="Title"/>
    <w:rsid w:val="000F008F"/>
    <w:rPr>
      <w:rFonts w:ascii="Arial" w:eastAsia="Times New Roman" w:hAnsi="Arial" w:cs="Times New Roman"/>
      <w:b/>
      <w:sz w:val="24"/>
      <w:szCs w:val="20"/>
    </w:rPr>
  </w:style>
  <w:style w:type="paragraph" w:customStyle="1" w:styleId="DefinitionTerm">
    <w:name w:val="Definition Term"/>
    <w:basedOn w:val="Normal"/>
    <w:next w:val="Normal"/>
    <w:rsid w:val="000F008F"/>
    <w:pPr>
      <w:widowControl w:val="0"/>
    </w:pPr>
    <w:rPr>
      <w:snapToGrid w:val="0"/>
      <w:szCs w:val="20"/>
    </w:rPr>
  </w:style>
  <w:style w:type="paragraph" w:styleId="BodyText">
    <w:name w:val="Body Text"/>
    <w:basedOn w:val="Normal"/>
    <w:link w:val="BodyTextChar"/>
    <w:uiPriority w:val="1"/>
    <w:qFormat/>
    <w:rsid w:val="000F008F"/>
    <w:rPr>
      <w:szCs w:val="20"/>
      <w:lang w:val="x-none" w:eastAsia="x-none"/>
    </w:rPr>
  </w:style>
  <w:style w:type="character" w:customStyle="1" w:styleId="BodyTextChar">
    <w:name w:val="Body Text Char"/>
    <w:link w:val="BodyText"/>
    <w:uiPriority w:val="1"/>
    <w:rsid w:val="000F008F"/>
    <w:rPr>
      <w:rFonts w:ascii="Times New Roman" w:eastAsia="Times New Roman" w:hAnsi="Times New Roman" w:cs="Times New Roman"/>
      <w:sz w:val="24"/>
      <w:szCs w:val="20"/>
    </w:rPr>
  </w:style>
  <w:style w:type="character" w:styleId="Hyperlink">
    <w:name w:val="Hyperlink"/>
    <w:uiPriority w:val="99"/>
    <w:rsid w:val="000F008F"/>
    <w:rPr>
      <w:color w:val="0000FF"/>
      <w:u w:val="single"/>
    </w:rPr>
  </w:style>
  <w:style w:type="paragraph" w:customStyle="1" w:styleId="h3">
    <w:name w:val="h3"/>
    <w:basedOn w:val="Normal"/>
    <w:rsid w:val="000F008F"/>
    <w:pPr>
      <w:spacing w:before="100" w:beforeAutospacing="1"/>
    </w:pPr>
    <w:rPr>
      <w:rFonts w:ascii="Arial" w:eastAsia="Arial Unicode MS" w:hAnsi="Arial" w:cs="Arial"/>
      <w:b/>
      <w:bCs/>
    </w:rPr>
  </w:style>
  <w:style w:type="paragraph" w:customStyle="1" w:styleId="Preformatted">
    <w:name w:val="Preformatted"/>
    <w:basedOn w:val="Normal"/>
    <w:rsid w:val="000F008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paragraph" w:styleId="BodyTextIndent">
    <w:name w:val="Body Text Indent"/>
    <w:basedOn w:val="Normal"/>
    <w:link w:val="BodyTextIndentChar"/>
    <w:semiHidden/>
    <w:rsid w:val="000F008F"/>
    <w:pPr>
      <w:spacing w:line="480" w:lineRule="auto"/>
      <w:ind w:left="720" w:hanging="720"/>
    </w:pPr>
    <w:rPr>
      <w:b/>
      <w:bCs/>
      <w:i/>
      <w:iCs/>
      <w:szCs w:val="20"/>
      <w:lang w:val="x-none" w:eastAsia="x-none"/>
    </w:rPr>
  </w:style>
  <w:style w:type="character" w:customStyle="1" w:styleId="BodyTextIndentChar">
    <w:name w:val="Body Text Indent Char"/>
    <w:link w:val="BodyTextIndent"/>
    <w:semiHidden/>
    <w:rsid w:val="000F008F"/>
    <w:rPr>
      <w:rFonts w:ascii="Times New Roman" w:eastAsia="Times New Roman" w:hAnsi="Times New Roman" w:cs="Times New Roman"/>
      <w:b/>
      <w:bCs/>
      <w:i/>
      <w:iCs/>
      <w:sz w:val="24"/>
      <w:szCs w:val="20"/>
    </w:rPr>
  </w:style>
  <w:style w:type="paragraph" w:customStyle="1" w:styleId="NormalWeb1">
    <w:name w:val="Normal (Web)1"/>
    <w:basedOn w:val="Normal"/>
    <w:rsid w:val="000F008F"/>
    <w:pPr>
      <w:spacing w:before="100" w:beforeAutospacing="1" w:after="100" w:afterAutospacing="1"/>
    </w:pPr>
    <w:rPr>
      <w:rFonts w:ascii="Verdana" w:eastAsia="Arial Unicode MS" w:hAnsi="Verdana" w:cs="Arial Unicode MS"/>
    </w:rPr>
  </w:style>
  <w:style w:type="paragraph" w:styleId="NormalWeb">
    <w:name w:val="Normal (Web)"/>
    <w:basedOn w:val="Normal"/>
    <w:uiPriority w:val="99"/>
    <w:semiHidden/>
    <w:rsid w:val="000F008F"/>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0F008F"/>
    <w:pPr>
      <w:tabs>
        <w:tab w:val="center" w:pos="4320"/>
        <w:tab w:val="right" w:pos="8640"/>
      </w:tabs>
    </w:pPr>
    <w:rPr>
      <w:sz w:val="20"/>
      <w:szCs w:val="20"/>
      <w:lang w:val="x-none" w:eastAsia="x-none"/>
    </w:rPr>
  </w:style>
  <w:style w:type="character" w:customStyle="1" w:styleId="FooterChar">
    <w:name w:val="Footer Char"/>
    <w:link w:val="Footer"/>
    <w:uiPriority w:val="99"/>
    <w:rsid w:val="000F008F"/>
    <w:rPr>
      <w:rFonts w:ascii="Times New Roman" w:eastAsia="Times New Roman" w:hAnsi="Times New Roman" w:cs="Times New Roman"/>
      <w:sz w:val="20"/>
      <w:szCs w:val="20"/>
    </w:rPr>
  </w:style>
  <w:style w:type="paragraph" w:styleId="BodyText2">
    <w:name w:val="Body Text 2"/>
    <w:basedOn w:val="Normal"/>
    <w:link w:val="BodyText2Char"/>
    <w:semiHidden/>
    <w:rsid w:val="000F008F"/>
    <w:rPr>
      <w:b/>
      <w:sz w:val="28"/>
      <w:szCs w:val="20"/>
      <w:lang w:val="x-none" w:eastAsia="x-none"/>
    </w:rPr>
  </w:style>
  <w:style w:type="character" w:customStyle="1" w:styleId="BodyText2Char">
    <w:name w:val="Body Text 2 Char"/>
    <w:link w:val="BodyText2"/>
    <w:semiHidden/>
    <w:rsid w:val="000F008F"/>
    <w:rPr>
      <w:rFonts w:ascii="Times New Roman" w:eastAsia="Times New Roman" w:hAnsi="Times New Roman" w:cs="Times New Roman"/>
      <w:b/>
      <w:sz w:val="28"/>
      <w:szCs w:val="20"/>
    </w:rPr>
  </w:style>
  <w:style w:type="paragraph" w:customStyle="1" w:styleId="a">
    <w:name w:val="_"/>
    <w:basedOn w:val="Normal"/>
    <w:rsid w:val="000F008F"/>
    <w:pPr>
      <w:widowControl w:val="0"/>
      <w:ind w:left="720" w:hanging="720"/>
    </w:pPr>
    <w:rPr>
      <w:snapToGrid w:val="0"/>
      <w:szCs w:val="20"/>
    </w:rPr>
  </w:style>
  <w:style w:type="paragraph" w:styleId="TOAHeading">
    <w:name w:val="toa heading"/>
    <w:basedOn w:val="Normal"/>
    <w:next w:val="Normal"/>
    <w:semiHidden/>
    <w:rsid w:val="000F008F"/>
    <w:pPr>
      <w:spacing w:before="120"/>
    </w:pPr>
    <w:rPr>
      <w:rFonts w:ascii="Arial" w:hAnsi="Arial" w:cs="Arial"/>
      <w:b/>
      <w:bCs/>
    </w:rPr>
  </w:style>
  <w:style w:type="paragraph" w:styleId="BodyText3">
    <w:name w:val="Body Text 3"/>
    <w:basedOn w:val="Normal"/>
    <w:link w:val="BodyText3Char"/>
    <w:semiHidden/>
    <w:rsid w:val="000F008F"/>
    <w:pPr>
      <w:jc w:val="center"/>
    </w:pPr>
    <w:rPr>
      <w:b/>
      <w:sz w:val="36"/>
      <w:szCs w:val="20"/>
      <w:lang w:val="x-none" w:eastAsia="x-none"/>
    </w:rPr>
  </w:style>
  <w:style w:type="character" w:customStyle="1" w:styleId="BodyText3Char">
    <w:name w:val="Body Text 3 Char"/>
    <w:link w:val="BodyText3"/>
    <w:semiHidden/>
    <w:rsid w:val="000F008F"/>
    <w:rPr>
      <w:rFonts w:ascii="Times New Roman" w:eastAsia="Times New Roman" w:hAnsi="Times New Roman" w:cs="Times New Roman"/>
      <w:b/>
      <w:sz w:val="36"/>
      <w:szCs w:val="20"/>
    </w:rPr>
  </w:style>
  <w:style w:type="paragraph" w:styleId="HTMLPreformatted">
    <w:name w:val="HTML Preformatted"/>
    <w:basedOn w:val="Normal"/>
    <w:link w:val="HTMLPreformattedChar"/>
    <w:rsid w:val="000F00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Courier New"/>
      <w:sz w:val="20"/>
      <w:szCs w:val="20"/>
      <w:lang w:val="x-none" w:eastAsia="x-none"/>
    </w:rPr>
  </w:style>
  <w:style w:type="character" w:customStyle="1" w:styleId="HTMLPreformattedChar">
    <w:name w:val="HTML Preformatted Char"/>
    <w:link w:val="HTMLPreformatted"/>
    <w:rsid w:val="000F008F"/>
    <w:rPr>
      <w:rFonts w:ascii="Arial Unicode MS" w:eastAsia="Arial Unicode MS" w:hAnsi="Courier New" w:cs="Courier New"/>
      <w:sz w:val="20"/>
      <w:szCs w:val="20"/>
    </w:rPr>
  </w:style>
  <w:style w:type="paragraph" w:styleId="Header">
    <w:name w:val="header"/>
    <w:basedOn w:val="Normal"/>
    <w:link w:val="HeaderChar"/>
    <w:rsid w:val="000F008F"/>
    <w:pPr>
      <w:tabs>
        <w:tab w:val="center" w:pos="4320"/>
        <w:tab w:val="right" w:pos="8640"/>
      </w:tabs>
    </w:pPr>
    <w:rPr>
      <w:sz w:val="20"/>
      <w:szCs w:val="20"/>
      <w:lang w:val="x-none" w:eastAsia="x-none"/>
    </w:rPr>
  </w:style>
  <w:style w:type="character" w:customStyle="1" w:styleId="HeaderChar">
    <w:name w:val="Header Char"/>
    <w:link w:val="Header"/>
    <w:uiPriority w:val="99"/>
    <w:rsid w:val="000F008F"/>
    <w:rPr>
      <w:rFonts w:ascii="Times New Roman" w:eastAsia="Times New Roman" w:hAnsi="Times New Roman" w:cs="Times New Roman"/>
      <w:sz w:val="20"/>
      <w:szCs w:val="20"/>
    </w:rPr>
  </w:style>
  <w:style w:type="character" w:styleId="PageNumber">
    <w:name w:val="page number"/>
    <w:basedOn w:val="DefaultParagraphFont"/>
    <w:semiHidden/>
    <w:rsid w:val="000F008F"/>
  </w:style>
  <w:style w:type="paragraph" w:styleId="Subtitle">
    <w:name w:val="Subtitle"/>
    <w:basedOn w:val="Normal"/>
    <w:link w:val="SubtitleChar"/>
    <w:qFormat/>
    <w:rsid w:val="000F008F"/>
    <w:pPr>
      <w:pBdr>
        <w:top w:val="double" w:sz="4" w:space="1" w:color="auto"/>
        <w:left w:val="double" w:sz="4" w:space="4" w:color="auto"/>
        <w:bottom w:val="double" w:sz="4" w:space="1" w:color="auto"/>
        <w:right w:val="double" w:sz="4" w:space="31" w:color="auto"/>
      </w:pBdr>
      <w:jc w:val="center"/>
    </w:pPr>
    <w:rPr>
      <w:b/>
      <w:sz w:val="32"/>
      <w:szCs w:val="38"/>
      <w:lang w:val="x-none" w:eastAsia="x-none"/>
    </w:rPr>
  </w:style>
  <w:style w:type="character" w:customStyle="1" w:styleId="SubtitleChar">
    <w:name w:val="Subtitle Char"/>
    <w:link w:val="Subtitle"/>
    <w:rsid w:val="000F008F"/>
    <w:rPr>
      <w:rFonts w:ascii="Times New Roman" w:eastAsia="Times New Roman" w:hAnsi="Times New Roman" w:cs="Times New Roman"/>
      <w:b/>
      <w:sz w:val="32"/>
      <w:szCs w:val="38"/>
    </w:rPr>
  </w:style>
  <w:style w:type="paragraph" w:styleId="Caption">
    <w:name w:val="caption"/>
    <w:basedOn w:val="Normal"/>
    <w:next w:val="Normal"/>
    <w:qFormat/>
    <w:rsid w:val="000F008F"/>
    <w:pPr>
      <w:spacing w:before="120" w:after="120"/>
    </w:pPr>
    <w:rPr>
      <w:b/>
      <w:bCs/>
      <w:sz w:val="20"/>
      <w:szCs w:val="20"/>
    </w:rPr>
  </w:style>
  <w:style w:type="paragraph" w:styleId="NormalIndent">
    <w:name w:val="Normal Indent"/>
    <w:basedOn w:val="Normal"/>
    <w:semiHidden/>
    <w:rsid w:val="000F008F"/>
    <w:pPr>
      <w:ind w:left="720"/>
    </w:pPr>
    <w:rPr>
      <w:sz w:val="20"/>
      <w:szCs w:val="20"/>
    </w:rPr>
  </w:style>
  <w:style w:type="paragraph" w:styleId="ListParagraph">
    <w:name w:val="List Paragraph"/>
    <w:basedOn w:val="Normal"/>
    <w:uiPriority w:val="34"/>
    <w:qFormat/>
    <w:rsid w:val="00530CA7"/>
    <w:pPr>
      <w:ind w:left="720"/>
    </w:pPr>
    <w:rPr>
      <w:sz w:val="20"/>
      <w:szCs w:val="20"/>
    </w:rPr>
  </w:style>
  <w:style w:type="character" w:styleId="CommentReference">
    <w:name w:val="annotation reference"/>
    <w:uiPriority w:val="99"/>
    <w:unhideWhenUsed/>
    <w:rsid w:val="009C4027"/>
    <w:rPr>
      <w:sz w:val="16"/>
      <w:szCs w:val="16"/>
    </w:rPr>
  </w:style>
  <w:style w:type="paragraph" w:styleId="CommentText">
    <w:name w:val="annotation text"/>
    <w:basedOn w:val="Normal"/>
    <w:link w:val="CommentTextChar"/>
    <w:unhideWhenUsed/>
    <w:rsid w:val="009C4027"/>
    <w:rPr>
      <w:sz w:val="20"/>
      <w:szCs w:val="20"/>
      <w:lang w:val="x-none" w:eastAsia="x-none"/>
    </w:rPr>
  </w:style>
  <w:style w:type="character" w:customStyle="1" w:styleId="CommentTextChar">
    <w:name w:val="Comment Text Char"/>
    <w:link w:val="CommentText"/>
    <w:rsid w:val="009C402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9C4027"/>
    <w:rPr>
      <w:b/>
      <w:bCs/>
    </w:rPr>
  </w:style>
  <w:style w:type="character" w:customStyle="1" w:styleId="CommentSubjectChar">
    <w:name w:val="Comment Subject Char"/>
    <w:link w:val="CommentSubject"/>
    <w:uiPriority w:val="99"/>
    <w:semiHidden/>
    <w:rsid w:val="009C4027"/>
    <w:rPr>
      <w:rFonts w:ascii="Times New Roman" w:eastAsia="Times New Roman" w:hAnsi="Times New Roman"/>
      <w:b/>
      <w:bCs/>
    </w:rPr>
  </w:style>
  <w:style w:type="paragraph" w:styleId="BalloonText">
    <w:name w:val="Balloon Text"/>
    <w:basedOn w:val="Normal"/>
    <w:link w:val="BalloonTextChar"/>
    <w:uiPriority w:val="99"/>
    <w:semiHidden/>
    <w:unhideWhenUsed/>
    <w:rsid w:val="009C4027"/>
    <w:rPr>
      <w:rFonts w:ascii="Tahoma" w:hAnsi="Tahoma"/>
      <w:sz w:val="16"/>
      <w:szCs w:val="16"/>
      <w:lang w:val="x-none" w:eastAsia="x-none"/>
    </w:rPr>
  </w:style>
  <w:style w:type="character" w:customStyle="1" w:styleId="BalloonTextChar">
    <w:name w:val="Balloon Text Char"/>
    <w:link w:val="BalloonText"/>
    <w:uiPriority w:val="99"/>
    <w:semiHidden/>
    <w:rsid w:val="009C4027"/>
    <w:rPr>
      <w:rFonts w:ascii="Tahoma" w:eastAsia="Times New Roman" w:hAnsi="Tahoma" w:cs="Tahoma"/>
      <w:sz w:val="16"/>
      <w:szCs w:val="16"/>
    </w:rPr>
  </w:style>
  <w:style w:type="paragraph" w:styleId="BodyTextIndent2">
    <w:name w:val="Body Text Indent 2"/>
    <w:basedOn w:val="Normal"/>
    <w:link w:val="BodyTextIndent2Char"/>
    <w:uiPriority w:val="99"/>
    <w:semiHidden/>
    <w:unhideWhenUsed/>
    <w:rsid w:val="001570D5"/>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1570D5"/>
    <w:rPr>
      <w:rFonts w:ascii="Times New Roman" w:eastAsia="Times New Roman" w:hAnsi="Times New Roman"/>
      <w:sz w:val="24"/>
      <w:szCs w:val="24"/>
    </w:rPr>
  </w:style>
  <w:style w:type="paragraph" w:styleId="ListBullet">
    <w:name w:val="List Bullet"/>
    <w:basedOn w:val="Normal"/>
    <w:autoRedefine/>
    <w:semiHidden/>
    <w:rsid w:val="001570D5"/>
    <w:pPr>
      <w:numPr>
        <w:numId w:val="13"/>
      </w:numPr>
    </w:pPr>
    <w:rPr>
      <w:sz w:val="20"/>
      <w:szCs w:val="20"/>
    </w:rPr>
  </w:style>
  <w:style w:type="paragraph" w:styleId="ListContinue">
    <w:name w:val="List Continue"/>
    <w:basedOn w:val="Normal"/>
    <w:rsid w:val="00E4769A"/>
    <w:pPr>
      <w:tabs>
        <w:tab w:val="left" w:pos="-720"/>
      </w:tabs>
      <w:suppressAutoHyphens/>
    </w:pPr>
    <w:rPr>
      <w:rFonts w:ascii="Courier" w:hAnsi="Courier"/>
      <w:szCs w:val="20"/>
    </w:rPr>
  </w:style>
  <w:style w:type="character" w:customStyle="1" w:styleId="Heading9Char">
    <w:name w:val="Heading 9 Char"/>
    <w:link w:val="Heading9"/>
    <w:uiPriority w:val="9"/>
    <w:semiHidden/>
    <w:rsid w:val="00C81611"/>
    <w:rPr>
      <w:rFonts w:ascii="Cambria" w:eastAsia="Times New Roman" w:hAnsi="Cambria" w:cs="Times New Roman"/>
      <w:sz w:val="22"/>
      <w:szCs w:val="22"/>
    </w:rPr>
  </w:style>
  <w:style w:type="paragraph" w:styleId="BodyTextIndent3">
    <w:name w:val="Body Text Indent 3"/>
    <w:basedOn w:val="Normal"/>
    <w:link w:val="BodyTextIndent3Char"/>
    <w:uiPriority w:val="99"/>
    <w:semiHidden/>
    <w:unhideWhenUsed/>
    <w:rsid w:val="00921189"/>
    <w:pPr>
      <w:spacing w:after="120"/>
      <w:ind w:left="360"/>
    </w:pPr>
    <w:rPr>
      <w:sz w:val="16"/>
      <w:szCs w:val="16"/>
      <w:lang w:val="x-none" w:eastAsia="x-none"/>
    </w:rPr>
  </w:style>
  <w:style w:type="character" w:customStyle="1" w:styleId="BodyTextIndent3Char">
    <w:name w:val="Body Text Indent 3 Char"/>
    <w:link w:val="BodyTextIndent3"/>
    <w:uiPriority w:val="99"/>
    <w:semiHidden/>
    <w:rsid w:val="00921189"/>
    <w:rPr>
      <w:rFonts w:ascii="Times New Roman" w:eastAsia="Times New Roman" w:hAnsi="Times New Roman"/>
      <w:sz w:val="16"/>
      <w:szCs w:val="16"/>
    </w:rPr>
  </w:style>
  <w:style w:type="paragraph" w:styleId="BlockText">
    <w:name w:val="Block Text"/>
    <w:basedOn w:val="Normal"/>
    <w:semiHidden/>
    <w:rsid w:val="00921189"/>
    <w:pPr>
      <w:spacing w:after="120"/>
      <w:ind w:left="1440" w:right="1440"/>
    </w:pPr>
    <w:rPr>
      <w:sz w:val="20"/>
      <w:szCs w:val="20"/>
    </w:rPr>
  </w:style>
  <w:style w:type="character" w:customStyle="1" w:styleId="emailstyle20">
    <w:name w:val="emailstyle20"/>
    <w:rsid w:val="00921189"/>
    <w:rPr>
      <w:rFonts w:ascii="Arial" w:hAnsi="Arial" w:cs="Arial"/>
      <w:color w:val="993366"/>
      <w:sz w:val="20"/>
    </w:rPr>
  </w:style>
  <w:style w:type="character" w:customStyle="1" w:styleId="Heading6Char">
    <w:name w:val="Heading 6 Char"/>
    <w:link w:val="Heading6"/>
    <w:rsid w:val="00447A9C"/>
    <w:rPr>
      <w:rFonts w:ascii="Arial" w:eastAsia="Times New Roman" w:hAnsi="Arial"/>
      <w:b/>
      <w:sz w:val="32"/>
      <w:shd w:val="pct10" w:color="auto" w:fill="FFFFFF"/>
    </w:rPr>
  </w:style>
  <w:style w:type="character" w:customStyle="1" w:styleId="Heading3Char">
    <w:name w:val="Heading 3 Char"/>
    <w:link w:val="Heading3"/>
    <w:uiPriority w:val="1"/>
    <w:rsid w:val="00E60459"/>
    <w:rPr>
      <w:rFonts w:ascii="Cambria" w:eastAsia="Times New Roman" w:hAnsi="Cambria" w:cs="Times New Roman"/>
      <w:b/>
      <w:bCs/>
      <w:sz w:val="26"/>
      <w:szCs w:val="26"/>
    </w:rPr>
  </w:style>
  <w:style w:type="paragraph" w:styleId="TOCHeading">
    <w:name w:val="TOC Heading"/>
    <w:basedOn w:val="Heading1"/>
    <w:next w:val="Normal"/>
    <w:uiPriority w:val="39"/>
    <w:semiHidden/>
    <w:unhideWhenUsed/>
    <w:qFormat/>
    <w:rsid w:val="002838E0"/>
    <w:pPr>
      <w:keepLines/>
      <w:spacing w:before="480" w:line="276" w:lineRule="auto"/>
      <w:outlineLvl w:val="9"/>
    </w:pPr>
    <w:rPr>
      <w:rFonts w:ascii="Cambria" w:eastAsia="MS Gothic" w:hAnsi="Cambria"/>
      <w:bCs/>
      <w:color w:val="365F91"/>
      <w:sz w:val="28"/>
      <w:szCs w:val="28"/>
      <w:lang w:val="en-US" w:eastAsia="ja-JP"/>
    </w:rPr>
  </w:style>
  <w:style w:type="paragraph" w:styleId="TOC2">
    <w:name w:val="toc 2"/>
    <w:basedOn w:val="Normal"/>
    <w:next w:val="Normal"/>
    <w:autoRedefine/>
    <w:uiPriority w:val="39"/>
    <w:unhideWhenUsed/>
    <w:qFormat/>
    <w:rsid w:val="002838E0"/>
    <w:pPr>
      <w:spacing w:after="100" w:line="276" w:lineRule="auto"/>
      <w:ind w:left="220"/>
    </w:pPr>
    <w:rPr>
      <w:rFonts w:ascii="Calibri" w:eastAsia="MS Mincho" w:hAnsi="Calibri" w:cs="Arial"/>
      <w:sz w:val="22"/>
      <w:szCs w:val="22"/>
      <w:lang w:eastAsia="ja-JP"/>
    </w:rPr>
  </w:style>
  <w:style w:type="paragraph" w:styleId="TOC1">
    <w:name w:val="toc 1"/>
    <w:basedOn w:val="Normal"/>
    <w:next w:val="Normal"/>
    <w:autoRedefine/>
    <w:uiPriority w:val="39"/>
    <w:unhideWhenUsed/>
    <w:qFormat/>
    <w:rsid w:val="002838E0"/>
    <w:pPr>
      <w:spacing w:after="100" w:line="276" w:lineRule="auto"/>
    </w:pPr>
    <w:rPr>
      <w:rFonts w:ascii="Calibri" w:eastAsia="MS Mincho" w:hAnsi="Calibri" w:cs="Arial"/>
      <w:sz w:val="22"/>
      <w:szCs w:val="22"/>
      <w:lang w:eastAsia="ja-JP"/>
    </w:rPr>
  </w:style>
  <w:style w:type="paragraph" w:styleId="TOC3">
    <w:name w:val="toc 3"/>
    <w:basedOn w:val="Normal"/>
    <w:next w:val="Normal"/>
    <w:autoRedefine/>
    <w:uiPriority w:val="39"/>
    <w:unhideWhenUsed/>
    <w:qFormat/>
    <w:rsid w:val="002838E0"/>
    <w:pPr>
      <w:spacing w:after="100" w:line="276" w:lineRule="auto"/>
      <w:ind w:left="440"/>
    </w:pPr>
    <w:rPr>
      <w:rFonts w:ascii="Calibri" w:eastAsia="MS Mincho" w:hAnsi="Calibri" w:cs="Arial"/>
      <w:sz w:val="22"/>
      <w:szCs w:val="22"/>
      <w:lang w:eastAsia="ja-JP"/>
    </w:rPr>
  </w:style>
  <w:style w:type="character" w:styleId="FollowedHyperlink">
    <w:name w:val="FollowedHyperlink"/>
    <w:uiPriority w:val="99"/>
    <w:semiHidden/>
    <w:unhideWhenUsed/>
    <w:rsid w:val="00D542E1"/>
    <w:rPr>
      <w:color w:val="800080"/>
      <w:u w:val="single"/>
    </w:rPr>
  </w:style>
  <w:style w:type="paragraph" w:styleId="Revision">
    <w:name w:val="Revision"/>
    <w:hidden/>
    <w:uiPriority w:val="99"/>
    <w:semiHidden/>
    <w:rsid w:val="00363E9E"/>
    <w:rPr>
      <w:rFonts w:ascii="Times New Roman" w:eastAsia="Times New Roman" w:hAnsi="Times New Roman"/>
      <w:sz w:val="24"/>
      <w:szCs w:val="24"/>
    </w:rPr>
  </w:style>
  <w:style w:type="character" w:styleId="FootnoteReference">
    <w:name w:val="footnote reference"/>
    <w:uiPriority w:val="99"/>
    <w:unhideWhenUsed/>
    <w:rsid w:val="00906107"/>
    <w:rPr>
      <w:vertAlign w:val="superscript"/>
    </w:rPr>
  </w:style>
  <w:style w:type="paragraph" w:styleId="EndnoteText">
    <w:name w:val="endnote text"/>
    <w:basedOn w:val="Normal"/>
    <w:link w:val="EndnoteTextChar"/>
    <w:uiPriority w:val="99"/>
    <w:semiHidden/>
    <w:unhideWhenUsed/>
    <w:rsid w:val="00906107"/>
    <w:rPr>
      <w:sz w:val="20"/>
      <w:szCs w:val="20"/>
    </w:rPr>
  </w:style>
  <w:style w:type="character" w:customStyle="1" w:styleId="EndnoteTextChar">
    <w:name w:val="Endnote Text Char"/>
    <w:basedOn w:val="DefaultParagraphFont"/>
    <w:link w:val="EndnoteText"/>
    <w:uiPriority w:val="99"/>
    <w:semiHidden/>
    <w:rsid w:val="00906107"/>
    <w:rPr>
      <w:rFonts w:ascii="Times New Roman" w:eastAsia="Times New Roman" w:hAnsi="Times New Roman"/>
    </w:rPr>
  </w:style>
  <w:style w:type="character" w:styleId="EndnoteReference">
    <w:name w:val="endnote reference"/>
    <w:basedOn w:val="DefaultParagraphFont"/>
    <w:uiPriority w:val="99"/>
    <w:semiHidden/>
    <w:unhideWhenUsed/>
    <w:rsid w:val="00906107"/>
    <w:rPr>
      <w:vertAlign w:val="superscript"/>
    </w:rPr>
  </w:style>
  <w:style w:type="paragraph" w:styleId="FootnoteText">
    <w:name w:val="footnote text"/>
    <w:basedOn w:val="Normal"/>
    <w:link w:val="FootnoteTextChar"/>
    <w:uiPriority w:val="99"/>
    <w:semiHidden/>
    <w:unhideWhenUsed/>
    <w:rsid w:val="00E45564"/>
    <w:rPr>
      <w:sz w:val="20"/>
      <w:szCs w:val="20"/>
    </w:rPr>
  </w:style>
  <w:style w:type="character" w:customStyle="1" w:styleId="FootnoteTextChar">
    <w:name w:val="Footnote Text Char"/>
    <w:basedOn w:val="DefaultParagraphFont"/>
    <w:link w:val="FootnoteText"/>
    <w:uiPriority w:val="99"/>
    <w:semiHidden/>
    <w:rsid w:val="00E45564"/>
    <w:rPr>
      <w:rFonts w:ascii="Times New Roman" w:eastAsia="Times New Roman" w:hAnsi="Times New Roman"/>
    </w:rPr>
  </w:style>
  <w:style w:type="paragraph" w:customStyle="1" w:styleId="Default">
    <w:name w:val="Default"/>
    <w:rsid w:val="00092753"/>
    <w:pPr>
      <w:autoSpaceDE w:val="0"/>
      <w:autoSpaceDN w:val="0"/>
      <w:adjustRightInd w:val="0"/>
    </w:pPr>
    <w:rPr>
      <w:rFonts w:ascii="Times New Roman" w:hAnsi="Times New Roman"/>
      <w:color w:val="000000"/>
      <w:sz w:val="24"/>
      <w:szCs w:val="24"/>
    </w:rPr>
  </w:style>
  <w:style w:type="character" w:styleId="Strong">
    <w:name w:val="Strong"/>
    <w:basedOn w:val="DefaultParagraphFont"/>
    <w:uiPriority w:val="22"/>
    <w:qFormat/>
    <w:rsid w:val="009F62EC"/>
    <w:rPr>
      <w:b/>
      <w:bCs/>
    </w:rPr>
  </w:style>
  <w:style w:type="paragraph" w:customStyle="1" w:styleId="TableParagraph">
    <w:name w:val="Table Paragraph"/>
    <w:basedOn w:val="Normal"/>
    <w:uiPriority w:val="1"/>
    <w:qFormat/>
    <w:rsid w:val="00FE0353"/>
    <w:pPr>
      <w:widowControl w:val="0"/>
    </w:pPr>
    <w:rPr>
      <w:rFonts w:asciiTheme="minorHAnsi" w:eastAsiaTheme="minorHAnsi" w:hAnsiTheme="minorHAnsi" w:cstheme="minorBidi"/>
      <w:sz w:val="22"/>
      <w:szCs w:val="22"/>
    </w:rPr>
  </w:style>
  <w:style w:type="numbering" w:customStyle="1" w:styleId="NoList1">
    <w:name w:val="No List1"/>
    <w:next w:val="NoList"/>
    <w:uiPriority w:val="99"/>
    <w:semiHidden/>
    <w:unhideWhenUsed/>
    <w:rsid w:val="00343853"/>
  </w:style>
  <w:style w:type="numbering" w:customStyle="1" w:styleId="NoList2">
    <w:name w:val="No List2"/>
    <w:next w:val="NoList"/>
    <w:uiPriority w:val="99"/>
    <w:semiHidden/>
    <w:unhideWhenUsed/>
    <w:rsid w:val="001F18C0"/>
  </w:style>
  <w:style w:type="numbering" w:customStyle="1" w:styleId="NoList11">
    <w:name w:val="No List11"/>
    <w:next w:val="NoList"/>
    <w:uiPriority w:val="99"/>
    <w:semiHidden/>
    <w:unhideWhenUsed/>
    <w:rsid w:val="001F18C0"/>
  </w:style>
  <w:style w:type="paragraph" w:customStyle="1" w:styleId="Steps">
    <w:name w:val="Steps"/>
    <w:basedOn w:val="Normal"/>
    <w:uiPriority w:val="99"/>
    <w:rsid w:val="001F18C0"/>
    <w:pPr>
      <w:numPr>
        <w:numId w:val="37"/>
      </w:numPr>
    </w:pPr>
  </w:style>
  <w:style w:type="paragraph" w:customStyle="1" w:styleId="Style">
    <w:name w:val="Style"/>
    <w:basedOn w:val="Normal"/>
    <w:uiPriority w:val="99"/>
    <w:rsid w:val="001F18C0"/>
    <w:pPr>
      <w:widowControl w:val="0"/>
      <w:ind w:left="720" w:hanging="720"/>
    </w:pPr>
    <w:rPr>
      <w:rFonts w:ascii="Courier" w:hAnsi="Courier"/>
      <w:snapToGrid w:val="0"/>
      <w:szCs w:val="20"/>
    </w:rPr>
  </w:style>
  <w:style w:type="numbering" w:customStyle="1" w:styleId="NoList21">
    <w:name w:val="No List21"/>
    <w:next w:val="NoList"/>
    <w:uiPriority w:val="99"/>
    <w:semiHidden/>
    <w:unhideWhenUsed/>
    <w:rsid w:val="001F18C0"/>
  </w:style>
  <w:style w:type="numbering" w:customStyle="1" w:styleId="NoList3">
    <w:name w:val="No List3"/>
    <w:next w:val="NoList"/>
    <w:uiPriority w:val="99"/>
    <w:semiHidden/>
    <w:unhideWhenUsed/>
    <w:rsid w:val="001F18C0"/>
  </w:style>
  <w:style w:type="numbering" w:customStyle="1" w:styleId="NoList4">
    <w:name w:val="No List4"/>
    <w:next w:val="NoList"/>
    <w:uiPriority w:val="99"/>
    <w:semiHidden/>
    <w:unhideWhenUsed/>
    <w:rsid w:val="001F18C0"/>
  </w:style>
  <w:style w:type="numbering" w:customStyle="1" w:styleId="NoList5">
    <w:name w:val="No List5"/>
    <w:next w:val="NoList"/>
    <w:uiPriority w:val="99"/>
    <w:semiHidden/>
    <w:unhideWhenUsed/>
    <w:rsid w:val="001F18C0"/>
  </w:style>
  <w:style w:type="numbering" w:customStyle="1" w:styleId="NoList6">
    <w:name w:val="No List6"/>
    <w:next w:val="NoList"/>
    <w:uiPriority w:val="99"/>
    <w:semiHidden/>
    <w:unhideWhenUsed/>
    <w:rsid w:val="001F18C0"/>
  </w:style>
  <w:style w:type="numbering" w:customStyle="1" w:styleId="NoList7">
    <w:name w:val="No List7"/>
    <w:next w:val="NoList"/>
    <w:uiPriority w:val="99"/>
    <w:semiHidden/>
    <w:unhideWhenUsed/>
    <w:rsid w:val="001F18C0"/>
  </w:style>
  <w:style w:type="numbering" w:customStyle="1" w:styleId="NoList8">
    <w:name w:val="No List8"/>
    <w:next w:val="NoList"/>
    <w:uiPriority w:val="99"/>
    <w:semiHidden/>
    <w:unhideWhenUsed/>
    <w:rsid w:val="001F18C0"/>
  </w:style>
  <w:style w:type="numbering" w:customStyle="1" w:styleId="NoList9">
    <w:name w:val="No List9"/>
    <w:next w:val="NoList"/>
    <w:uiPriority w:val="99"/>
    <w:semiHidden/>
    <w:unhideWhenUsed/>
    <w:rsid w:val="001F18C0"/>
  </w:style>
  <w:style w:type="numbering" w:customStyle="1" w:styleId="NoList10">
    <w:name w:val="No List10"/>
    <w:next w:val="NoList"/>
    <w:uiPriority w:val="99"/>
    <w:semiHidden/>
    <w:unhideWhenUsed/>
    <w:rsid w:val="001F18C0"/>
  </w:style>
  <w:style w:type="numbering" w:customStyle="1" w:styleId="NoList12">
    <w:name w:val="No List12"/>
    <w:next w:val="NoList"/>
    <w:uiPriority w:val="99"/>
    <w:semiHidden/>
    <w:unhideWhenUsed/>
    <w:rsid w:val="00550FC4"/>
  </w:style>
  <w:style w:type="numbering" w:customStyle="1" w:styleId="NoList13">
    <w:name w:val="No List13"/>
    <w:next w:val="NoList"/>
    <w:uiPriority w:val="99"/>
    <w:semiHidden/>
    <w:unhideWhenUsed/>
    <w:rsid w:val="00550FC4"/>
  </w:style>
  <w:style w:type="numbering" w:customStyle="1" w:styleId="NoList22">
    <w:name w:val="No List22"/>
    <w:next w:val="NoList"/>
    <w:uiPriority w:val="99"/>
    <w:semiHidden/>
    <w:unhideWhenUsed/>
    <w:rsid w:val="00550FC4"/>
  </w:style>
  <w:style w:type="numbering" w:customStyle="1" w:styleId="NoList111">
    <w:name w:val="No List111"/>
    <w:next w:val="NoList"/>
    <w:uiPriority w:val="99"/>
    <w:semiHidden/>
    <w:unhideWhenUsed/>
    <w:rsid w:val="00550FC4"/>
  </w:style>
  <w:style w:type="numbering" w:customStyle="1" w:styleId="NoList211">
    <w:name w:val="No List211"/>
    <w:next w:val="NoList"/>
    <w:uiPriority w:val="99"/>
    <w:semiHidden/>
    <w:unhideWhenUsed/>
    <w:rsid w:val="00550FC4"/>
  </w:style>
  <w:style w:type="numbering" w:customStyle="1" w:styleId="NoList31">
    <w:name w:val="No List31"/>
    <w:next w:val="NoList"/>
    <w:uiPriority w:val="99"/>
    <w:semiHidden/>
    <w:unhideWhenUsed/>
    <w:rsid w:val="00550FC4"/>
  </w:style>
  <w:style w:type="numbering" w:customStyle="1" w:styleId="NoList41">
    <w:name w:val="No List41"/>
    <w:next w:val="NoList"/>
    <w:uiPriority w:val="99"/>
    <w:semiHidden/>
    <w:unhideWhenUsed/>
    <w:rsid w:val="00550FC4"/>
  </w:style>
  <w:style w:type="numbering" w:customStyle="1" w:styleId="NoList51">
    <w:name w:val="No List51"/>
    <w:next w:val="NoList"/>
    <w:uiPriority w:val="99"/>
    <w:semiHidden/>
    <w:unhideWhenUsed/>
    <w:rsid w:val="00550FC4"/>
  </w:style>
  <w:style w:type="numbering" w:customStyle="1" w:styleId="NoList61">
    <w:name w:val="No List61"/>
    <w:next w:val="NoList"/>
    <w:uiPriority w:val="99"/>
    <w:semiHidden/>
    <w:unhideWhenUsed/>
    <w:rsid w:val="00550FC4"/>
  </w:style>
  <w:style w:type="numbering" w:customStyle="1" w:styleId="NoList71">
    <w:name w:val="No List71"/>
    <w:next w:val="NoList"/>
    <w:uiPriority w:val="99"/>
    <w:semiHidden/>
    <w:unhideWhenUsed/>
    <w:rsid w:val="00550FC4"/>
  </w:style>
  <w:style w:type="numbering" w:customStyle="1" w:styleId="NoList81">
    <w:name w:val="No List81"/>
    <w:next w:val="NoList"/>
    <w:uiPriority w:val="99"/>
    <w:semiHidden/>
    <w:unhideWhenUsed/>
    <w:rsid w:val="00550FC4"/>
  </w:style>
  <w:style w:type="numbering" w:customStyle="1" w:styleId="NoList91">
    <w:name w:val="No List91"/>
    <w:next w:val="NoList"/>
    <w:uiPriority w:val="99"/>
    <w:semiHidden/>
    <w:unhideWhenUsed/>
    <w:rsid w:val="00550FC4"/>
  </w:style>
  <w:style w:type="numbering" w:customStyle="1" w:styleId="NoList101">
    <w:name w:val="No List101"/>
    <w:next w:val="NoList"/>
    <w:uiPriority w:val="99"/>
    <w:semiHidden/>
    <w:unhideWhenUsed/>
    <w:rsid w:val="00550FC4"/>
  </w:style>
  <w:style w:type="character" w:customStyle="1" w:styleId="apple-converted-space">
    <w:name w:val="apple-converted-space"/>
    <w:basedOn w:val="DefaultParagraphFont"/>
    <w:rsid w:val="00956ED3"/>
  </w:style>
  <w:style w:type="character" w:customStyle="1" w:styleId="p">
    <w:name w:val="p"/>
    <w:basedOn w:val="DefaultParagraphFont"/>
    <w:rsid w:val="00956ED3"/>
  </w:style>
  <w:style w:type="character" w:customStyle="1" w:styleId="e-03">
    <w:name w:val="e-03"/>
    <w:basedOn w:val="DefaultParagraphFont"/>
    <w:rsid w:val="00956ED3"/>
  </w:style>
  <w:style w:type="table" w:styleId="TableGrid">
    <w:name w:val="Table Grid"/>
    <w:basedOn w:val="TableNormal"/>
    <w:uiPriority w:val="59"/>
    <w:rsid w:val="003A2B6C"/>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5844"/>
    <w:pPr>
      <w:widowControl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67C83"/>
    <w:rPr>
      <w:color w:val="605E5C"/>
      <w:shd w:val="clear" w:color="auto" w:fill="E1DFDD"/>
    </w:rPr>
  </w:style>
  <w:style w:type="paragraph" w:customStyle="1" w:styleId="Style1">
    <w:name w:val="Style1"/>
    <w:basedOn w:val="Normal"/>
    <w:link w:val="Style1Char"/>
    <w:qFormat/>
    <w:rsid w:val="0021022E"/>
    <w:pPr>
      <w:keepNext/>
      <w:pBdr>
        <w:top w:val="single" w:sz="4" w:space="1" w:color="auto"/>
        <w:bottom w:val="single" w:sz="4" w:space="1" w:color="auto"/>
      </w:pBdr>
      <w:shd w:val="pct10" w:color="auto" w:fill="auto"/>
      <w:ind w:left="90"/>
      <w:jc w:val="center"/>
      <w:outlineLvl w:val="3"/>
    </w:pPr>
    <w:rPr>
      <w:rFonts w:ascii="Arial" w:hAnsi="Arial"/>
      <w:b/>
      <w:sz w:val="35"/>
      <w:szCs w:val="35"/>
    </w:rPr>
  </w:style>
  <w:style w:type="character" w:customStyle="1" w:styleId="Style1Char">
    <w:name w:val="Style1 Char"/>
    <w:basedOn w:val="DefaultParagraphFont"/>
    <w:link w:val="Style1"/>
    <w:rsid w:val="0021022E"/>
    <w:rPr>
      <w:rFonts w:ascii="Arial" w:eastAsia="Times New Roman" w:hAnsi="Arial"/>
      <w:b/>
      <w:sz w:val="35"/>
      <w:szCs w:val="35"/>
      <w:shd w:val="pct10" w:color="auto" w:fill="auto"/>
    </w:rPr>
  </w:style>
  <w:style w:type="paragraph" w:customStyle="1" w:styleId="Style2">
    <w:name w:val="Style2"/>
    <w:basedOn w:val="Normal"/>
    <w:link w:val="Style2Char"/>
    <w:qFormat/>
    <w:rsid w:val="00A90397"/>
    <w:pPr>
      <w:keepNext/>
      <w:pBdr>
        <w:top w:val="single" w:sz="4" w:space="1" w:color="auto"/>
        <w:bottom w:val="single" w:sz="4" w:space="1" w:color="auto"/>
      </w:pBdr>
      <w:shd w:val="pct10" w:color="auto" w:fill="auto"/>
      <w:ind w:left="90"/>
      <w:jc w:val="center"/>
      <w:outlineLvl w:val="3"/>
    </w:pPr>
    <w:rPr>
      <w:rFonts w:ascii="Arial" w:hAnsi="Arial"/>
      <w:b/>
      <w:sz w:val="35"/>
      <w:szCs w:val="35"/>
    </w:rPr>
  </w:style>
  <w:style w:type="character" w:customStyle="1" w:styleId="Style2Char">
    <w:name w:val="Style2 Char"/>
    <w:basedOn w:val="DefaultParagraphFont"/>
    <w:link w:val="Style2"/>
    <w:rsid w:val="00A90397"/>
    <w:rPr>
      <w:rFonts w:ascii="Arial" w:eastAsia="Times New Roman" w:hAnsi="Arial"/>
      <w:b/>
      <w:sz w:val="35"/>
      <w:szCs w:val="35"/>
      <w:shd w:val="pct10" w:color="auto" w:fill="auto"/>
    </w:rPr>
  </w:style>
  <w:style w:type="table" w:customStyle="1" w:styleId="TableGrid2">
    <w:name w:val="Table Grid2"/>
    <w:basedOn w:val="TableNormal"/>
    <w:next w:val="TableGrid"/>
    <w:uiPriority w:val="59"/>
    <w:rsid w:val="00AD434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mailto:robyn.wood@ed.gov" TargetMode="External" /><Relationship Id="rId12" Type="http://schemas.openxmlformats.org/officeDocument/2006/relationships/hyperlink" Target="https://uscode.house.gov/view.xhtml?req=(title:20%20section:1067q%20edition:prelim)" TargetMode="External" /><Relationship Id="rId13" Type="http://schemas.openxmlformats.org/officeDocument/2006/relationships/hyperlink" Target="https://www.ecfr.gov/current/title-2/subtitle-A/chapter-II/part-200" TargetMode="External" /><Relationship Id="rId14" Type="http://schemas.openxmlformats.org/officeDocument/2006/relationships/hyperlink" Target="http://www.grants.gov" TargetMode="External" /><Relationship Id="rId15" Type="http://schemas.openxmlformats.org/officeDocument/2006/relationships/hyperlink" Target="http://www.federalregister.gov/d/2022-26554" TargetMode="External" /><Relationship Id="rId16" Type="http://schemas.openxmlformats.org/officeDocument/2006/relationships/hyperlink" Target="http://www.grants.gov/web/grants/applicants/applicant-faqs.html" TargetMode="External" /><Relationship Id="rId17" Type="http://schemas.openxmlformats.org/officeDocument/2006/relationships/hyperlink" Target="https://www.grants.gov/web/grants/applicants/workspace-overview.html" TargetMode="External" /><Relationship Id="rId18" Type="http://schemas.openxmlformats.org/officeDocument/2006/relationships/hyperlink" Target="https://www.grants.gov/web/grants/applicants/adobe-software-compatibility.html" TargetMode="External" /><Relationship Id="rId19" Type="http://schemas.openxmlformats.org/officeDocument/2006/relationships/hyperlink" Target="https://www.grants.gov/web/grants/applicants/applicant-training.html" TargetMode="External" /><Relationship Id="rId2" Type="http://schemas.openxmlformats.org/officeDocument/2006/relationships/webSettings" Target="webSettings.xml" /><Relationship Id="rId20" Type="http://schemas.openxmlformats.org/officeDocument/2006/relationships/hyperlink" Target="http://www.sam.gov" TargetMode="External" /><Relationship Id="rId21" Type="http://schemas.openxmlformats.org/officeDocument/2006/relationships/hyperlink" Target="http://www.grants.gov/web/grants/register.html" TargetMode="External" /><Relationship Id="rId22" Type="http://schemas.openxmlformats.org/officeDocument/2006/relationships/hyperlink" Target="https://www.fsd.gov/sys_attachment.do?sys_id=f51d017e1bab7c105465eaccac4bcb9f%20" TargetMode="External" /><Relationship Id="rId23" Type="http://schemas.openxmlformats.org/officeDocument/2006/relationships/hyperlink" Target="https://sam.gov/content/entity-registration" TargetMode="External" /><Relationship Id="rId24" Type="http://schemas.openxmlformats.org/officeDocument/2006/relationships/hyperlink" Target="http://www.grants.gov/web/grants/applicants/encountering-error-messages.html" TargetMode="External" /><Relationship Id="rId25" Type="http://schemas.openxmlformats.org/officeDocument/2006/relationships/hyperlink" Target="http://www.grants.gov/web/grants/applicants/adobe-software-compatibility.html" TargetMode="External" /><Relationship Id="rId26" Type="http://schemas.openxmlformats.org/officeDocument/2006/relationships/hyperlink" Target="mailto:support@grants.gov" TargetMode="External" /><Relationship Id="rId27" Type="http://schemas.openxmlformats.org/officeDocument/2006/relationships/hyperlink" Target="https://grants-portal.psc.gov/Welcome.aspx?pt=Grants" TargetMode="External" /><Relationship Id="rId28" Type="http://schemas.openxmlformats.org/officeDocument/2006/relationships/hyperlink" Target="https://www.federalregister.gov/documents/2022/12/07/2022-26554/common-instructions-for-applicants-to-department-of-education-discretionary-grant-programs" TargetMode="External" /><Relationship Id="rId29" Type="http://schemas.openxmlformats.org/officeDocument/2006/relationships/hyperlink" Target="http://www.grants.gov/web/grants/support.html" TargetMode="External" /><Relationship Id="rId3" Type="http://schemas.openxmlformats.org/officeDocument/2006/relationships/fontTable" Target="fontTable.xml" /><Relationship Id="rId30" Type="http://schemas.openxmlformats.org/officeDocument/2006/relationships/hyperlink" Target="https://www.grants.gov/web/grants/applicants/applicant-faqs.html" TargetMode="External" /><Relationship Id="rId31" Type="http://schemas.openxmlformats.org/officeDocument/2006/relationships/hyperlink" Target="http://www.govinfo.gov/content/pkg/FR-2019-02-13/pdf/2019-02206.pdf" TargetMode="External" /><Relationship Id="rId32" Type="http://schemas.openxmlformats.org/officeDocument/2006/relationships/hyperlink" Target="https://ies.ed.gov/ncee/edlabs/regions/pacific/elm.asp" TargetMode="External" /><Relationship Id="rId33" Type="http://schemas.openxmlformats.org/officeDocument/2006/relationships/hyperlink" Target="https://ies.ed.gov/ncee/edlabs/regions/pacific/pdf/REL_2014025.pdf" TargetMode="External" /><Relationship Id="rId34" Type="http://schemas.openxmlformats.org/officeDocument/2006/relationships/hyperlink" Target="https://ies.ed.gov/ncee/edlabs/regions/pacific/pdf/REL_2014007.pdf" TargetMode="External" /><Relationship Id="rId35" Type="http://schemas.openxmlformats.org/officeDocument/2006/relationships/hyperlink" Target="https://ies.ed.gov/ncee/edlabs/regions/northeast/pdf/REL_2015057.pdf" TargetMode="External" /><Relationship Id="rId36" Type="http://schemas.openxmlformats.org/officeDocument/2006/relationships/hyperlink" Target="http://www.ed.gov/fund/grant/apply/appforms/appforms.html" TargetMode="External" /><Relationship Id="rId37" Type="http://schemas.openxmlformats.org/officeDocument/2006/relationships/hyperlink" Target="http://www.federalregister.gov" TargetMode="External" /><Relationship Id="rId38" Type="http://schemas.openxmlformats.org/officeDocument/2006/relationships/hyperlink" Target="https://www.congress.gov/110/plaws/publ315/PLAW-110publ315.pdf" TargetMode="External" /><Relationship Id="rId39" Type="http://schemas.openxmlformats.org/officeDocument/2006/relationships/hyperlink" Target="https://www.ecfr.gov/current/title-34/part-607" TargetMode="External" /><Relationship Id="rId4" Type="http://schemas.openxmlformats.org/officeDocument/2006/relationships/customXml" Target="../customXml/item1.xml" /><Relationship Id="rId40" Type="http://schemas.openxmlformats.org/officeDocument/2006/relationships/hyperlink" Target="https://www.ecfr.gov/cgi-bin/text-idx?SID=0f794c2fbdc40997c15223cbb229ba14&amp;mc=true&amp;node=pt34.3.607&amp;rgn=div5" TargetMode="External" /><Relationship Id="rId41" Type="http://schemas.openxmlformats.org/officeDocument/2006/relationships/hyperlink" Target="https://www.ecfr.gov/current/title-34/part-75" TargetMode="External" /><Relationship Id="rId42" Type="http://schemas.openxmlformats.org/officeDocument/2006/relationships/hyperlink" Target="https://www.ecfr.gov/current/title-34/part-77" TargetMode="External" /><Relationship Id="rId43" Type="http://schemas.openxmlformats.org/officeDocument/2006/relationships/hyperlink" Target="https://www.ecfr.gov/current/title-34/part-79" TargetMode="External" /><Relationship Id="rId44" Type="http://schemas.openxmlformats.org/officeDocument/2006/relationships/hyperlink" Target="https://www.ecfr.gov/current/title-34/part-81" TargetMode="External" /><Relationship Id="rId45" Type="http://schemas.openxmlformats.org/officeDocument/2006/relationships/hyperlink" Target="https://www.ecfr.gov/current/title-34/part-82" TargetMode="External" /><Relationship Id="rId46" Type="http://schemas.openxmlformats.org/officeDocument/2006/relationships/hyperlink" Target="https://www.ecfr.gov/current/title-34/part-84" TargetMode="External" /><Relationship Id="rId47" Type="http://schemas.openxmlformats.org/officeDocument/2006/relationships/hyperlink" Target="https://www.ecfr.gov/current/title-34/part-86" TargetMode="External" /><Relationship Id="rId48" Type="http://schemas.openxmlformats.org/officeDocument/2006/relationships/hyperlink" Target="https://www.ecfr.gov/current/title-34/part-97" TargetMode="External" /><Relationship Id="rId49" Type="http://schemas.openxmlformats.org/officeDocument/2006/relationships/hyperlink" Target="https://www.ecfr.gov/current/title-34/part-98" TargetMode="External" /><Relationship Id="rId5" Type="http://schemas.openxmlformats.org/officeDocument/2006/relationships/hyperlink" Target="https://www2.ed.gov/programs/iduesannh/index.html" TargetMode="External" /><Relationship Id="rId50" Type="http://schemas.openxmlformats.org/officeDocument/2006/relationships/hyperlink" Target="https://www.ecfr.gov/current/title-34/part-99" TargetMode="External" /><Relationship Id="rId51" Type="http://schemas.openxmlformats.org/officeDocument/2006/relationships/hyperlink" Target="https://www2.ed.gov/policy/fund/guid/uniform-guidance/index.html" TargetMode="External" /><Relationship Id="rId52" Type="http://schemas.openxmlformats.org/officeDocument/2006/relationships/hyperlink" Target="https://www.whitehouse.gov/wp-content/uploads/2023/06/SPOC-list-as-of-2023.pdf" TargetMode="External" /><Relationship Id="rId53" Type="http://schemas.openxmlformats.org/officeDocument/2006/relationships/hyperlink" Target="https://www2.ed.gov/fund/grant/about/training-management.html" TargetMode="External" /><Relationship Id="rId54" Type="http://schemas.openxmlformats.org/officeDocument/2006/relationships/hyperlink" Target="https://www.ed.gov/equity" TargetMode="External" /><Relationship Id="rId55" Type="http://schemas.openxmlformats.org/officeDocument/2006/relationships/hyperlink" Target="https://www2.ed.gov/fund/grant/apply/appforms/appforms.html" TargetMode="External" /><Relationship Id="rId56" Type="http://schemas.openxmlformats.org/officeDocument/2006/relationships/hyperlink" Target="https://ies.ed.gov/ncee/rel/regions/pacific/pdf/ELMUserGuideJune2014.pdf" TargetMode="External" /><Relationship Id="rId57" Type="http://schemas.openxmlformats.org/officeDocument/2006/relationships/footer" Target="footer4.xml" /><Relationship Id="rId58" Type="http://schemas.openxmlformats.org/officeDocument/2006/relationships/image" Target="media/image3.png" /><Relationship Id="rId59" Type="http://schemas.openxmlformats.org/officeDocument/2006/relationships/header" Target="header1.xml" /><Relationship Id="rId6" Type="http://schemas.openxmlformats.org/officeDocument/2006/relationships/image" Target="media/image1.png" /><Relationship Id="rId60" Type="http://schemas.openxmlformats.org/officeDocument/2006/relationships/image" Target="media/image4.emf" /><Relationship Id="rId61" Type="http://schemas.openxmlformats.org/officeDocument/2006/relationships/footer" Target="footer5.xml" /><Relationship Id="rId62" Type="http://schemas.openxmlformats.org/officeDocument/2006/relationships/theme" Target="theme/theme1.xml" /><Relationship Id="rId63" Type="http://schemas.openxmlformats.org/officeDocument/2006/relationships/numbering" Target="numbering.xml" /><Relationship Id="rId64" Type="http://schemas.openxmlformats.org/officeDocument/2006/relationships/styles" Target="styl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112F9-F39C-45CB-9F59-583080EF4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16122</Words>
  <Characters>91900</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107807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Mullan, Kate</cp:lastModifiedBy>
  <cp:revision>2</cp:revision>
  <cp:lastPrinted>2017-03-02T22:53:00Z</cp:lastPrinted>
  <dcterms:created xsi:type="dcterms:W3CDTF">2024-03-20T18:25:00Z</dcterms:created>
  <dcterms:modified xsi:type="dcterms:W3CDTF">2024-03-20T18:25:00Z</dcterms:modified>
</cp:coreProperties>
</file>