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EB6" w:rsidP="00386EB6" w14:paraId="4259AE11" w14:textId="77777777">
      <w:pPr>
        <w:pStyle w:val="Title"/>
      </w:pPr>
      <w:bookmarkStart w:id="0" w:name="_Hlk99634886"/>
      <w:r>
        <w:t>U.S. DEPARTMENT OF EDUCATION</w:t>
      </w:r>
    </w:p>
    <w:p w:rsidR="00386EB6" w:rsidP="00386EB6" w14:paraId="05779F9E" w14:textId="77777777">
      <w:pPr>
        <w:jc w:val="center"/>
        <w:rPr>
          <w:sz w:val="32"/>
        </w:rPr>
      </w:pPr>
      <w:r>
        <w:rPr>
          <w:sz w:val="32"/>
        </w:rPr>
        <w:t xml:space="preserve">Office of Postsecondary Education </w:t>
      </w:r>
    </w:p>
    <w:p w:rsidR="00386EB6" w:rsidP="00386EB6" w14:paraId="593310EB" w14:textId="77777777">
      <w:pPr>
        <w:spacing w:after="120"/>
        <w:jc w:val="center"/>
        <w:rPr>
          <w:bCs/>
          <w:iCs/>
          <w:smallCaps/>
          <w:color w:val="000000"/>
          <w:sz w:val="28"/>
        </w:rPr>
      </w:pPr>
      <w:r>
        <w:rPr>
          <w:sz w:val="32"/>
        </w:rPr>
        <w:t xml:space="preserve">Washington, DC </w:t>
      </w:r>
      <w:r w:rsidR="000156FC">
        <w:rPr>
          <w:sz w:val="32"/>
        </w:rPr>
        <w:t>20202</w:t>
      </w:r>
    </w:p>
    <w:p w:rsidR="00386EB6" w:rsidP="00386EB6" w14:paraId="171CDAC5" w14:textId="77777777">
      <w:pPr>
        <w:spacing w:after="120"/>
        <w:jc w:val="center"/>
        <w:rPr>
          <w:bCs/>
          <w:iCs/>
          <w:smallCaps/>
          <w:color w:val="000000"/>
          <w:sz w:val="28"/>
        </w:rPr>
      </w:pPr>
    </w:p>
    <w:p w:rsidR="00386EB6" w:rsidP="00386EB6" w14:paraId="49017169" w14:textId="77777777">
      <w:pPr>
        <w:spacing w:after="120"/>
        <w:jc w:val="center"/>
        <w:rPr>
          <w:bCs/>
          <w:iCs/>
          <w:smallCaps/>
          <w:color w:val="000000"/>
          <w:sz w:val="28"/>
        </w:rPr>
      </w:pPr>
    </w:p>
    <w:p w:rsidR="00386EB6" w:rsidP="00386EB6" w14:paraId="5768ABAD" w14:textId="2EC71A4A">
      <w:pPr>
        <w:spacing w:after="120"/>
        <w:jc w:val="center"/>
        <w:rPr>
          <w:bCs/>
          <w:iCs/>
          <w:smallCaps/>
          <w:color w:val="000000"/>
          <w:sz w:val="28"/>
        </w:rPr>
      </w:pPr>
      <w:r w:rsidRPr="00386EB6">
        <w:rPr>
          <w:b/>
          <w:noProof/>
          <w:color w:val="000000"/>
          <w:sz w:val="22"/>
        </w:rPr>
        <w:drawing>
          <wp:inline distT="0" distB="0" distL="0" distR="0">
            <wp:extent cx="2727325" cy="2727325"/>
            <wp:effectExtent l="0" t="0" r="0" b="0"/>
            <wp:docPr id="1" name="Picture 1" descr="ED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Sealbw"/>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727325" cy="2727325"/>
                    </a:xfrm>
                    <a:prstGeom prst="rect">
                      <a:avLst/>
                    </a:prstGeom>
                    <a:noFill/>
                    <a:ln>
                      <a:noFill/>
                    </a:ln>
                  </pic:spPr>
                </pic:pic>
              </a:graphicData>
            </a:graphic>
          </wp:inline>
        </w:drawing>
      </w:r>
    </w:p>
    <w:p w:rsidR="00386EB6" w:rsidRPr="002D51A8" w:rsidP="00386EB6" w14:paraId="658EE037" w14:textId="77777777">
      <w:pPr>
        <w:pStyle w:val="Caption"/>
        <w:rPr>
          <w:rFonts w:ascii="Times New Roman" w:hAnsi="Times New Roman" w:cs="Times New Roman"/>
          <w:b/>
          <w:bCs w:val="0"/>
        </w:rPr>
      </w:pPr>
    </w:p>
    <w:p w:rsidR="00386EB6" w:rsidRPr="002D51A8" w:rsidP="00386EB6" w14:paraId="353C8C0D" w14:textId="77777777">
      <w:pPr>
        <w:pStyle w:val="Caption"/>
        <w:rPr>
          <w:rFonts w:ascii="Times New Roman" w:hAnsi="Times New Roman" w:cs="Times New Roman"/>
          <w:b/>
          <w:bCs w:val="0"/>
        </w:rPr>
      </w:pPr>
      <w:r w:rsidRPr="002D51A8">
        <w:rPr>
          <w:rFonts w:ascii="Times New Roman" w:hAnsi="Times New Roman" w:cs="Times New Roman"/>
          <w:b/>
          <w:bCs w:val="0"/>
        </w:rPr>
        <w:t xml:space="preserve">Fiscal Year </w:t>
      </w:r>
      <w:r w:rsidRPr="002D51A8" w:rsidR="000156FC">
        <w:rPr>
          <w:rFonts w:ascii="Times New Roman" w:hAnsi="Times New Roman" w:cs="Times New Roman"/>
          <w:b/>
          <w:bCs w:val="0"/>
        </w:rPr>
        <w:t>20</w:t>
      </w:r>
      <w:r w:rsidR="00AF054C">
        <w:rPr>
          <w:rFonts w:ascii="Times New Roman" w:hAnsi="Times New Roman" w:cs="Times New Roman"/>
          <w:b/>
          <w:bCs w:val="0"/>
        </w:rPr>
        <w:t>XX</w:t>
      </w:r>
    </w:p>
    <w:p w:rsidR="00386EB6" w:rsidP="00386EB6" w14:paraId="6ED5A20A" w14:textId="77777777"/>
    <w:p w:rsidR="00386EB6" w:rsidP="00386EB6" w14:paraId="14B6593D" w14:textId="77777777">
      <w:pPr>
        <w:spacing w:after="120"/>
        <w:jc w:val="center"/>
        <w:rPr>
          <w:b/>
          <w:color w:val="000000"/>
          <w:sz w:val="36"/>
        </w:rPr>
      </w:pPr>
      <w:r>
        <w:rPr>
          <w:b/>
          <w:color w:val="000000"/>
          <w:sz w:val="36"/>
        </w:rPr>
        <w:t xml:space="preserve">APPLICATION FOR GRANTS UNDER THE </w:t>
      </w:r>
    </w:p>
    <w:p w:rsidR="00386EB6" w:rsidP="0093373D" w14:paraId="328A3986" w14:textId="77777777">
      <w:pPr>
        <w:spacing w:after="120"/>
        <w:ind w:left="-907" w:right="-907"/>
        <w:jc w:val="center"/>
        <w:rPr>
          <w:b/>
          <w:color w:val="000000"/>
          <w:sz w:val="36"/>
        </w:rPr>
      </w:pPr>
      <w:r>
        <w:rPr>
          <w:b/>
          <w:color w:val="000000"/>
          <w:sz w:val="36"/>
        </w:rPr>
        <w:t xml:space="preserve">Asian American and Native American Pacific Islander-serving Institutions Program </w:t>
      </w:r>
    </w:p>
    <w:p w:rsidR="00386EB6" w:rsidP="00386EB6" w14:paraId="7BCDA4A4" w14:textId="77777777">
      <w:pPr>
        <w:spacing w:after="120"/>
        <w:ind w:left="-900" w:right="-900"/>
        <w:jc w:val="center"/>
        <w:rPr>
          <w:b/>
          <w:color w:val="000000"/>
          <w:sz w:val="36"/>
        </w:rPr>
      </w:pPr>
      <w:r>
        <w:rPr>
          <w:b/>
          <w:color w:val="000000"/>
          <w:sz w:val="36"/>
        </w:rPr>
        <w:t>84.031L – Part A</w:t>
      </w:r>
    </w:p>
    <w:p w:rsidR="00386EB6" w:rsidP="00386EB6" w14:paraId="1B32150D" w14:textId="77777777">
      <w:pPr>
        <w:spacing w:after="120"/>
        <w:ind w:right="-900"/>
        <w:rPr>
          <w:b/>
          <w:color w:val="000000"/>
          <w:sz w:val="36"/>
        </w:rPr>
      </w:pPr>
      <w:r>
        <w:rPr>
          <w:b/>
          <w:color w:val="000000"/>
          <w:sz w:val="36"/>
        </w:rPr>
        <w:tab/>
      </w:r>
      <w:r>
        <w:rPr>
          <w:b/>
          <w:color w:val="000000"/>
          <w:sz w:val="36"/>
        </w:rPr>
        <w:tab/>
      </w:r>
      <w:r>
        <w:rPr>
          <w:b/>
          <w:color w:val="000000"/>
          <w:sz w:val="36"/>
        </w:rPr>
        <w:tab/>
      </w:r>
      <w:r>
        <w:rPr>
          <w:b/>
          <w:color w:val="000000"/>
          <w:sz w:val="36"/>
        </w:rPr>
        <w:tab/>
      </w:r>
    </w:p>
    <w:p w:rsidR="00386EB6" w:rsidP="00386EB6" w14:paraId="6B5E55BB" w14:textId="77777777">
      <w:pPr>
        <w:spacing w:after="120"/>
        <w:jc w:val="center"/>
        <w:rPr>
          <w:b/>
          <w:color w:val="000000"/>
          <w:sz w:val="36"/>
        </w:rPr>
      </w:pPr>
    </w:p>
    <w:p w:rsidR="00386EB6" w:rsidP="00386EB6" w14:paraId="1D0BE81D" w14:textId="77777777">
      <w:pPr>
        <w:spacing w:after="120"/>
        <w:jc w:val="center"/>
        <w:rPr>
          <w:bCs/>
          <w:color w:val="000000"/>
          <w:sz w:val="32"/>
        </w:rPr>
      </w:pPr>
    </w:p>
    <w:p w:rsidR="00386EB6" w:rsidP="00386EB6" w14:paraId="6CD459B4" w14:textId="77777777">
      <w:pPr>
        <w:spacing w:after="120"/>
        <w:jc w:val="center"/>
        <w:rPr>
          <w:b/>
          <w:color w:val="000000"/>
          <w:sz w:val="28"/>
        </w:rPr>
      </w:pPr>
      <w:r>
        <w:rPr>
          <w:b/>
          <w:color w:val="000000"/>
          <w:sz w:val="28"/>
        </w:rPr>
        <w:t>Form Approved: OMB No. 1840-0798</w:t>
      </w:r>
      <w:r w:rsidRPr="001F18C0" w:rsidR="00C9266B">
        <w:rPr>
          <w:b/>
          <w:sz w:val="28"/>
          <w:szCs w:val="28"/>
        </w:rPr>
        <w:t xml:space="preserve">, Exp. Date: </w:t>
      </w:r>
      <w:r w:rsidR="00C9266B">
        <w:rPr>
          <w:b/>
          <w:sz w:val="28"/>
          <w:szCs w:val="28"/>
        </w:rPr>
        <w:t>XX/XX/XXXX</w:t>
      </w:r>
    </w:p>
    <w:p w:rsidR="00386EB6" w:rsidRPr="003F078B" w:rsidP="00386EB6" w14:paraId="29823EEF" w14:textId="77777777">
      <w:pPr>
        <w:jc w:val="center"/>
        <w:rPr>
          <w:b/>
          <w:color w:val="000000"/>
          <w:sz w:val="28"/>
        </w:rPr>
      </w:pPr>
      <w:r>
        <w:rPr>
          <w:b/>
          <w:color w:val="000000"/>
          <w:sz w:val="28"/>
        </w:rPr>
        <w:t xml:space="preserve">CLOSING DATE:  </w:t>
      </w:r>
      <w:r w:rsidR="00C9266B">
        <w:rPr>
          <w:b/>
          <w:sz w:val="28"/>
          <w:szCs w:val="28"/>
        </w:rPr>
        <w:t>XX/XX/XXXX</w:t>
      </w:r>
    </w:p>
    <w:p w:rsidR="00386EB6" w:rsidP="00386EB6" w14:paraId="04B52A13" w14:textId="3B37ABAC">
      <w:pPr>
        <w:jc w:val="center"/>
        <w:rPr>
          <w:b/>
          <w:color w:val="000000"/>
          <w:sz w:val="28"/>
        </w:rPr>
      </w:pPr>
      <w:r w:rsidRPr="007E6B68">
        <w:rPr>
          <w:b/>
          <w:strike/>
          <w:color w:val="000000"/>
          <w:sz w:val="28"/>
        </w:rPr>
        <w:br w:type="page"/>
      </w:r>
    </w:p>
    <w:p w:rsidR="00386EB6" w:rsidRPr="0093373D" w:rsidP="00BA5346" w14:paraId="351BC6D0" w14:textId="77777777">
      <w:pPr>
        <w:pStyle w:val="Style2"/>
      </w:pPr>
      <w:r w:rsidRPr="0093373D">
        <w:t>TABLE OF CONTENTS</w:t>
      </w:r>
    </w:p>
    <w:p w:rsidR="00386EB6" w:rsidRPr="00C67E7B" w:rsidP="00386EB6" w14:paraId="05A6DDFA"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386EB6" w:rsidRPr="007C5115" w:rsidP="00386EB6" w14:paraId="6D9E6D13"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7C5115">
        <w:rPr>
          <w:rFonts w:ascii="Times New Roman" w:eastAsia="Times New Roman" w:hAnsi="Times New Roman" w:cs="Times New Roman" w:hint="default"/>
        </w:rPr>
        <w:t xml:space="preserve">Dear Applicant Letter </w:t>
      </w:r>
      <w:r w:rsidRPr="007C5115">
        <w:rPr>
          <w:rFonts w:ascii="Times New Roman" w:eastAsia="Times New Roman" w:hAnsi="Times New Roman" w:cs="Times New Roman" w:hint="default"/>
        </w:rPr>
        <w:tab/>
      </w:r>
      <w:r w:rsidR="001C628C">
        <w:rPr>
          <w:rFonts w:ascii="Times New Roman" w:eastAsia="Times New Roman" w:hAnsi="Times New Roman" w:cs="Times New Roman" w:hint="default"/>
        </w:rPr>
        <w:t>3</w:t>
      </w:r>
    </w:p>
    <w:p w:rsidR="00386EB6" w:rsidRPr="0093373D" w:rsidP="00386EB6" w14:paraId="71CB6703"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highlight w:val="yellow"/>
        </w:rPr>
      </w:pPr>
    </w:p>
    <w:p w:rsidR="00386EB6" w:rsidRPr="007C5115" w:rsidP="00386EB6" w14:paraId="233BDAB3"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7C5115">
        <w:rPr>
          <w:rFonts w:ascii="Times New Roman" w:eastAsia="Times New Roman" w:hAnsi="Times New Roman" w:cs="Times New Roman" w:hint="default"/>
        </w:rPr>
        <w:t>Competition Highlights</w:t>
      </w:r>
      <w:r w:rsidRPr="007C5115">
        <w:rPr>
          <w:rFonts w:ascii="Times New Roman" w:eastAsia="Times New Roman" w:hAnsi="Times New Roman" w:cs="Times New Roman" w:hint="default"/>
        </w:rPr>
        <w:tab/>
      </w:r>
      <w:r w:rsidR="001C628C">
        <w:rPr>
          <w:rFonts w:ascii="Times New Roman" w:eastAsia="Times New Roman" w:hAnsi="Times New Roman" w:cs="Times New Roman" w:hint="default"/>
        </w:rPr>
        <w:t>5</w:t>
      </w:r>
    </w:p>
    <w:p w:rsidR="00C63B4F" w:rsidRPr="00D65273" w:rsidP="00C63B4F" w14:paraId="4A41BB33" w14:textId="77777777">
      <w:pPr>
        <w:pStyle w:val="NormalWeb"/>
        <w:tabs>
          <w:tab w:val="left" w:pos="720"/>
          <w:tab w:val="right" w:leader="dot" w:pos="9360"/>
        </w:tabs>
        <w:spacing w:before="0" w:beforeAutospacing="0" w:after="0" w:afterAutospacing="0"/>
        <w:rPr>
          <w:rFonts w:ascii="Times New Roman" w:hAnsi="Times New Roman" w:cs="Times New Roman" w:hint="default"/>
        </w:rPr>
      </w:pPr>
    </w:p>
    <w:p w:rsidR="00C63B4F" w:rsidRPr="0093373D" w:rsidP="00C63B4F" w14:paraId="56B779E1"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D65273">
        <w:rPr>
          <w:rFonts w:ascii="Times New Roman" w:hAnsi="Times New Roman" w:cs="Times New Roman" w:hint="default"/>
        </w:rPr>
        <w:t>Grants.gov Submission Procedures</w:t>
      </w:r>
      <w:r w:rsidRPr="0093373D">
        <w:rPr>
          <w:rFonts w:ascii="Times New Roman" w:eastAsia="Times New Roman" w:hAnsi="Times New Roman" w:cs="Times New Roman" w:hint="default"/>
        </w:rPr>
        <w:tab/>
      </w:r>
      <w:r w:rsidR="001C628C">
        <w:rPr>
          <w:rFonts w:ascii="Times New Roman" w:eastAsia="Times New Roman" w:hAnsi="Times New Roman" w:cs="Times New Roman" w:hint="default"/>
        </w:rPr>
        <w:t>7</w:t>
      </w:r>
    </w:p>
    <w:p w:rsidR="00C63B4F" w:rsidRPr="0093373D" w:rsidP="00C63B4F" w14:paraId="57CB8B39"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highlight w:val="yellow"/>
        </w:rPr>
      </w:pPr>
    </w:p>
    <w:p w:rsidR="00C63B4F" w:rsidRPr="0093373D" w:rsidP="00C63B4F" w14:paraId="36A8E56C"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7C5115">
        <w:rPr>
          <w:rFonts w:ascii="Times New Roman" w:eastAsia="Times New Roman" w:hAnsi="Times New Roman" w:cs="Times New Roman" w:hint="default"/>
        </w:rPr>
        <w:t>Application Transmittal Instructions</w:t>
      </w:r>
      <w:r w:rsidRPr="0093373D">
        <w:rPr>
          <w:rFonts w:ascii="Times New Roman" w:eastAsia="Times New Roman" w:hAnsi="Times New Roman" w:cs="Times New Roman" w:hint="default"/>
        </w:rPr>
        <w:tab/>
      </w:r>
      <w:r w:rsidRPr="0093373D" w:rsidR="00796098">
        <w:rPr>
          <w:rFonts w:ascii="Times New Roman" w:eastAsia="Times New Roman" w:hAnsi="Times New Roman" w:cs="Times New Roman" w:hint="default"/>
        </w:rPr>
        <w:t>1</w:t>
      </w:r>
      <w:r w:rsidR="00796098">
        <w:rPr>
          <w:rFonts w:ascii="Times New Roman" w:eastAsia="Times New Roman" w:hAnsi="Times New Roman" w:cs="Times New Roman" w:hint="default"/>
        </w:rPr>
        <w:t>1</w:t>
      </w:r>
    </w:p>
    <w:p w:rsidR="00C63B4F" w:rsidRPr="0093373D" w:rsidP="00C63B4F" w14:paraId="0876204D"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C63B4F" w:rsidRPr="007C5115" w:rsidP="00C63B4F" w14:paraId="36C1E910"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Pr>
          <w:rFonts w:ascii="Times New Roman" w:eastAsia="Times New Roman" w:hAnsi="Times New Roman" w:cs="Times New Roman" w:hint="default"/>
        </w:rPr>
        <w:t>Overview</w:t>
      </w:r>
      <w:r w:rsidRPr="0093373D">
        <w:rPr>
          <w:rFonts w:ascii="Times New Roman" w:eastAsia="Times New Roman" w:hAnsi="Times New Roman" w:cs="Times New Roman" w:hint="default"/>
        </w:rPr>
        <w:tab/>
      </w:r>
      <w:r w:rsidRPr="0093373D" w:rsidR="00796098">
        <w:rPr>
          <w:rFonts w:ascii="Times New Roman" w:eastAsia="Times New Roman" w:hAnsi="Times New Roman" w:cs="Times New Roman" w:hint="default"/>
        </w:rPr>
        <w:t>1</w:t>
      </w:r>
      <w:r w:rsidR="00796098">
        <w:rPr>
          <w:rFonts w:ascii="Times New Roman" w:eastAsia="Times New Roman" w:hAnsi="Times New Roman" w:cs="Times New Roman" w:hint="default"/>
        </w:rPr>
        <w:t>2</w:t>
      </w:r>
    </w:p>
    <w:p w:rsidR="00C63B4F" w:rsidRPr="00D65273" w:rsidP="00386EB6" w14:paraId="4816E267" w14:textId="77777777">
      <w:pPr>
        <w:tabs>
          <w:tab w:val="right" w:leader="dot" w:pos="720"/>
          <w:tab w:val="left" w:leader="dot" w:pos="8352"/>
        </w:tabs>
      </w:pPr>
    </w:p>
    <w:p w:rsidR="00C63B4F" w:rsidRPr="007C5115" w:rsidP="00C63B4F" w14:paraId="30F87039"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D65273">
        <w:rPr>
          <w:rFonts w:ascii="Times New Roman" w:eastAsia="Times New Roman" w:hAnsi="Times New Roman" w:cs="Times New Roman" w:hint="default"/>
        </w:rPr>
        <w:t>Definitions</w:t>
      </w:r>
      <w:r w:rsidRPr="00D65273">
        <w:rPr>
          <w:rFonts w:ascii="Times New Roman" w:eastAsia="Times New Roman" w:hAnsi="Times New Roman" w:cs="Times New Roman" w:hint="default"/>
        </w:rPr>
        <w:tab/>
      </w:r>
      <w:r w:rsidRPr="0093373D" w:rsidR="00796098">
        <w:rPr>
          <w:rFonts w:ascii="Times New Roman" w:eastAsia="Times New Roman" w:hAnsi="Times New Roman" w:cs="Times New Roman" w:hint="default"/>
        </w:rPr>
        <w:t>1</w:t>
      </w:r>
      <w:r w:rsidR="00796098">
        <w:rPr>
          <w:rFonts w:ascii="Times New Roman" w:eastAsia="Times New Roman" w:hAnsi="Times New Roman" w:cs="Times New Roman" w:hint="default"/>
        </w:rPr>
        <w:t>3</w:t>
      </w:r>
    </w:p>
    <w:p w:rsidR="00C63B4F" w:rsidRPr="0093373D" w:rsidP="00386EB6" w14:paraId="45F5F646" w14:textId="77777777">
      <w:pPr>
        <w:tabs>
          <w:tab w:val="right" w:leader="dot" w:pos="720"/>
          <w:tab w:val="left" w:leader="dot" w:pos="8352"/>
        </w:tabs>
        <w:rPr>
          <w:highlight w:val="yellow"/>
        </w:rPr>
      </w:pPr>
    </w:p>
    <w:p w:rsidR="00C63B4F" w:rsidP="00C63B4F" w14:paraId="07F5C4C8"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Pr>
          <w:rFonts w:ascii="Times New Roman" w:eastAsia="Times New Roman" w:hAnsi="Times New Roman" w:cs="Times New Roman" w:hint="default"/>
        </w:rPr>
        <w:t>Addition</w:t>
      </w:r>
      <w:r w:rsidRPr="007C5115">
        <w:rPr>
          <w:rFonts w:ascii="Times New Roman" w:eastAsia="Times New Roman" w:hAnsi="Times New Roman" w:cs="Times New Roman" w:hint="default"/>
        </w:rPr>
        <w:t>al Information</w:t>
      </w:r>
      <w:r w:rsidRPr="0093373D">
        <w:rPr>
          <w:rFonts w:ascii="Times New Roman" w:eastAsia="Times New Roman" w:hAnsi="Times New Roman" w:cs="Times New Roman" w:hint="default"/>
        </w:rPr>
        <w:tab/>
      </w:r>
      <w:r w:rsidRPr="0093373D" w:rsidR="00796098">
        <w:rPr>
          <w:rFonts w:ascii="Times New Roman" w:eastAsia="Times New Roman" w:hAnsi="Times New Roman" w:cs="Times New Roman" w:hint="default"/>
        </w:rPr>
        <w:t>1</w:t>
      </w:r>
      <w:r w:rsidR="00796098">
        <w:rPr>
          <w:rFonts w:ascii="Times New Roman" w:eastAsia="Times New Roman" w:hAnsi="Times New Roman" w:cs="Times New Roman" w:hint="default"/>
        </w:rPr>
        <w:t>4</w:t>
      </w:r>
    </w:p>
    <w:p w:rsidR="004A5135" w:rsidP="00C63B4F" w14:paraId="7A8AEEF7"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4A5135" w:rsidRPr="0093373D" w:rsidP="00EF491F" w14:paraId="3EFE706B"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Pr>
          <w:rFonts w:ascii="Times New Roman" w:eastAsia="Times New Roman" w:hAnsi="Times New Roman" w:cs="Times New Roman" w:hint="default"/>
        </w:rPr>
        <w:t>Instructions for Completing the</w:t>
      </w:r>
      <w:r w:rsidR="00EF491F">
        <w:rPr>
          <w:rFonts w:ascii="Times New Roman" w:eastAsia="Times New Roman" w:hAnsi="Times New Roman" w:cs="Times New Roman" w:hint="default"/>
        </w:rPr>
        <w:t xml:space="preserve"> A</w:t>
      </w:r>
      <w:r>
        <w:rPr>
          <w:rFonts w:ascii="Times New Roman" w:eastAsia="Times New Roman" w:hAnsi="Times New Roman" w:cs="Times New Roman" w:hint="default"/>
        </w:rPr>
        <w:t>pplication</w:t>
      </w:r>
      <w:r w:rsidR="00190C0E">
        <w:rPr>
          <w:rFonts w:ascii="Times New Roman" w:eastAsia="Times New Roman" w:hAnsi="Times New Roman" w:cs="Times New Roman" w:hint="default"/>
        </w:rPr>
        <w:tab/>
      </w:r>
      <w:r>
        <w:rPr>
          <w:rFonts w:ascii="Times New Roman" w:eastAsia="Times New Roman" w:hAnsi="Times New Roman" w:cs="Times New Roman" w:hint="default"/>
        </w:rPr>
        <w:t>1</w:t>
      </w:r>
      <w:r w:rsidR="00796098">
        <w:rPr>
          <w:rFonts w:ascii="Times New Roman" w:eastAsia="Times New Roman" w:hAnsi="Times New Roman" w:cs="Times New Roman" w:hint="default"/>
        </w:rPr>
        <w:t>7</w:t>
      </w:r>
    </w:p>
    <w:p w:rsidR="00386EB6" w:rsidRPr="0093373D" w:rsidP="00386EB6" w14:paraId="422B87EC"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highlight w:val="yellow"/>
        </w:rPr>
      </w:pPr>
    </w:p>
    <w:p w:rsidR="00386EB6" w:rsidRPr="007C5115" w:rsidP="00386EB6" w14:paraId="1B0A346A"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93373D">
        <w:rPr>
          <w:rFonts w:ascii="Times New Roman" w:eastAsia="Times New Roman" w:hAnsi="Times New Roman" w:cs="Times New Roman" w:hint="default"/>
        </w:rPr>
        <w:t>Project Narrative Instructions</w:t>
      </w:r>
      <w:r w:rsidRPr="007C5115" w:rsidR="00F50F6A">
        <w:rPr>
          <w:rFonts w:ascii="Times New Roman" w:eastAsia="Times New Roman" w:hAnsi="Times New Roman" w:cs="Times New Roman" w:hint="default"/>
        </w:rPr>
        <w:tab/>
      </w:r>
      <w:r w:rsidR="00796098">
        <w:rPr>
          <w:rFonts w:ascii="Times New Roman" w:eastAsia="Times New Roman" w:hAnsi="Times New Roman" w:cs="Times New Roman" w:hint="default"/>
        </w:rPr>
        <w:t>19</w:t>
      </w:r>
    </w:p>
    <w:p w:rsidR="00386EB6" w:rsidRPr="0093373D" w:rsidP="00386EB6" w14:paraId="71898B84"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highlight w:val="yellow"/>
        </w:rPr>
      </w:pPr>
    </w:p>
    <w:p w:rsidR="00386EB6" w:rsidRPr="007C5115" w:rsidP="00386EB6" w14:paraId="44BA2BF5" w14:textId="4E433F05">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7C5115">
        <w:rPr>
          <w:rFonts w:ascii="Times New Roman" w:eastAsia="Times New Roman" w:hAnsi="Times New Roman" w:cs="Times New Roman" w:hint="default"/>
        </w:rPr>
        <w:t>Notice Inviting Applications</w:t>
      </w:r>
      <w:r w:rsidRPr="007C5115">
        <w:rPr>
          <w:rFonts w:ascii="Times New Roman" w:eastAsia="Times New Roman" w:hAnsi="Times New Roman" w:cs="Times New Roman" w:hint="default"/>
        </w:rPr>
        <w:tab/>
      </w:r>
      <w:r w:rsidR="00796098">
        <w:rPr>
          <w:rFonts w:ascii="Times New Roman" w:eastAsia="Times New Roman" w:hAnsi="Times New Roman" w:cs="Times New Roman" w:hint="default"/>
        </w:rPr>
        <w:t>2</w:t>
      </w:r>
      <w:r w:rsidR="00966575">
        <w:rPr>
          <w:rFonts w:ascii="Times New Roman" w:eastAsia="Times New Roman" w:hAnsi="Times New Roman" w:cs="Times New Roman" w:hint="default"/>
        </w:rPr>
        <w:t>6</w:t>
      </w:r>
    </w:p>
    <w:p w:rsidR="00386EB6" w:rsidRPr="0093373D" w:rsidP="00386EB6" w14:paraId="35352A26"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highlight w:val="yellow"/>
        </w:rPr>
      </w:pPr>
    </w:p>
    <w:p w:rsidR="00386EB6" w:rsidRPr="007C5115" w:rsidP="00386EB6" w14:paraId="539ECCF8" w14:textId="0BEE3849">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7C5115">
        <w:rPr>
          <w:rFonts w:ascii="Times New Roman" w:eastAsia="Times New Roman" w:hAnsi="Times New Roman" w:cs="Times New Roman" w:hint="default"/>
        </w:rPr>
        <w:t>Authorizing Legislation</w:t>
      </w:r>
      <w:r w:rsidR="003E22EC">
        <w:rPr>
          <w:rFonts w:ascii="Times New Roman" w:eastAsia="Times New Roman" w:hAnsi="Times New Roman" w:cs="Times New Roman" w:hint="default"/>
        </w:rPr>
        <w:t xml:space="preserve"> and Regulations</w:t>
      </w:r>
      <w:r w:rsidRPr="007C5115">
        <w:rPr>
          <w:rFonts w:ascii="Times New Roman" w:eastAsia="Times New Roman" w:hAnsi="Times New Roman" w:cs="Times New Roman" w:hint="default"/>
        </w:rPr>
        <w:tab/>
      </w:r>
      <w:r w:rsidR="00796098">
        <w:rPr>
          <w:rFonts w:ascii="Times New Roman" w:eastAsia="Times New Roman" w:hAnsi="Times New Roman" w:cs="Times New Roman" w:hint="default"/>
        </w:rPr>
        <w:t>5</w:t>
      </w:r>
      <w:r w:rsidR="00966575">
        <w:rPr>
          <w:rFonts w:ascii="Times New Roman" w:eastAsia="Times New Roman" w:hAnsi="Times New Roman" w:cs="Times New Roman" w:hint="default"/>
        </w:rPr>
        <w:t>5</w:t>
      </w:r>
    </w:p>
    <w:p w:rsidR="00386EB6" w:rsidRPr="00D65273" w:rsidP="00386EB6" w14:paraId="0E2A25C8"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386EB6" w:rsidRPr="007C5115" w:rsidP="00386EB6" w14:paraId="01F81B6A" w14:textId="7BE70596">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D65273">
        <w:rPr>
          <w:rFonts w:ascii="Times New Roman" w:eastAsia="Times New Roman" w:hAnsi="Times New Roman" w:cs="Times New Roman" w:hint="default"/>
        </w:rPr>
        <w:t>Executive Order 1</w:t>
      </w:r>
      <w:r w:rsidRPr="00D65273" w:rsidR="00F50F6A">
        <w:rPr>
          <w:rFonts w:ascii="Times New Roman" w:eastAsia="Times New Roman" w:hAnsi="Times New Roman" w:cs="Times New Roman" w:hint="default"/>
        </w:rPr>
        <w:t>2372—Intergovernmental</w:t>
      </w:r>
      <w:r w:rsidRPr="0093373D" w:rsidR="00F50F6A">
        <w:rPr>
          <w:rFonts w:ascii="Times New Roman" w:eastAsia="Times New Roman" w:hAnsi="Times New Roman" w:cs="Times New Roman" w:hint="default"/>
        </w:rPr>
        <w:t xml:space="preserve"> Review</w:t>
      </w:r>
      <w:r w:rsidRPr="0093373D" w:rsidR="00F50F6A">
        <w:rPr>
          <w:rFonts w:ascii="Times New Roman" w:eastAsia="Times New Roman" w:hAnsi="Times New Roman" w:cs="Times New Roman" w:hint="default"/>
        </w:rPr>
        <w:tab/>
      </w:r>
      <w:r w:rsidR="00796098">
        <w:rPr>
          <w:rFonts w:ascii="Times New Roman" w:eastAsia="Times New Roman" w:hAnsi="Times New Roman" w:cs="Times New Roman" w:hint="default"/>
        </w:rPr>
        <w:t>5</w:t>
      </w:r>
      <w:r w:rsidR="00966575">
        <w:rPr>
          <w:rFonts w:ascii="Times New Roman" w:eastAsia="Times New Roman" w:hAnsi="Times New Roman" w:cs="Times New Roman" w:hint="default"/>
        </w:rPr>
        <w:t>6</w:t>
      </w:r>
    </w:p>
    <w:p w:rsidR="00386EB6" w:rsidRPr="0093373D" w:rsidP="00386EB6" w14:paraId="26405600"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highlight w:val="yellow"/>
        </w:rPr>
      </w:pPr>
    </w:p>
    <w:p w:rsidR="00386EB6" w:rsidRPr="007C5115" w:rsidP="00386EB6" w14:paraId="0D300317" w14:textId="4ECA4B82">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7C5115">
        <w:rPr>
          <w:rFonts w:ascii="Times New Roman" w:eastAsia="Times New Roman" w:hAnsi="Times New Roman" w:cs="Times New Roman" w:hint="default"/>
        </w:rPr>
        <w:t>General Education Prov</w:t>
      </w:r>
      <w:r w:rsidRPr="007C5115" w:rsidR="00F50F6A">
        <w:rPr>
          <w:rFonts w:ascii="Times New Roman" w:eastAsia="Times New Roman" w:hAnsi="Times New Roman" w:cs="Times New Roman" w:hint="default"/>
        </w:rPr>
        <w:t>isions Act (GEPA) Section 427</w:t>
      </w:r>
      <w:r w:rsidRPr="007C5115" w:rsidR="00F50F6A">
        <w:rPr>
          <w:rFonts w:ascii="Times New Roman" w:eastAsia="Times New Roman" w:hAnsi="Times New Roman" w:cs="Times New Roman" w:hint="default"/>
        </w:rPr>
        <w:tab/>
      </w:r>
      <w:r w:rsidR="00796098">
        <w:rPr>
          <w:rFonts w:ascii="Times New Roman" w:eastAsia="Times New Roman" w:hAnsi="Times New Roman" w:cs="Times New Roman" w:hint="default"/>
        </w:rPr>
        <w:t>5</w:t>
      </w:r>
      <w:r w:rsidR="00966575">
        <w:rPr>
          <w:rFonts w:ascii="Times New Roman" w:eastAsia="Times New Roman" w:hAnsi="Times New Roman" w:cs="Times New Roman" w:hint="default"/>
        </w:rPr>
        <w:t>7</w:t>
      </w:r>
    </w:p>
    <w:p w:rsidR="00386EB6" w:rsidRPr="0093373D" w:rsidP="00386EB6" w14:paraId="05F33F9C"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highlight w:val="yellow"/>
        </w:rPr>
      </w:pPr>
    </w:p>
    <w:p w:rsidR="00386EB6" w:rsidRPr="007C5115" w:rsidP="00386EB6" w14:paraId="5FDBE444" w14:textId="700A260A">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bookmarkStart w:id="1" w:name="_Hlk158820653"/>
      <w:r>
        <w:rPr>
          <w:rFonts w:ascii="Times New Roman" w:eastAsia="Times New Roman" w:hAnsi="Times New Roman" w:cs="Times New Roman" w:hint="default"/>
        </w:rPr>
        <w:t>Performance Indicators</w:t>
      </w:r>
      <w:bookmarkEnd w:id="1"/>
      <w:r w:rsidRPr="007C5115" w:rsidR="00F50F6A">
        <w:rPr>
          <w:rFonts w:ascii="Times New Roman" w:eastAsia="Times New Roman" w:hAnsi="Times New Roman" w:cs="Times New Roman" w:hint="default"/>
        </w:rPr>
        <w:tab/>
      </w:r>
      <w:r w:rsidR="00796098">
        <w:rPr>
          <w:rFonts w:ascii="Times New Roman" w:eastAsia="Times New Roman" w:hAnsi="Times New Roman" w:cs="Times New Roman" w:hint="default"/>
        </w:rPr>
        <w:t>5</w:t>
      </w:r>
      <w:r w:rsidR="00966575">
        <w:rPr>
          <w:rFonts w:ascii="Times New Roman" w:eastAsia="Times New Roman" w:hAnsi="Times New Roman" w:cs="Times New Roman" w:hint="default"/>
        </w:rPr>
        <w:t>8</w:t>
      </w:r>
    </w:p>
    <w:p w:rsidR="00481AA8" w:rsidRPr="0093373D" w:rsidP="00386EB6" w14:paraId="11D0DF12"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highlight w:val="yellow"/>
        </w:rPr>
      </w:pPr>
    </w:p>
    <w:p w:rsidR="00481AA8" w:rsidRPr="00D65273" w:rsidP="00481AA8" w14:paraId="150A6B44" w14:textId="65B2C386">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7C5115">
        <w:rPr>
          <w:rFonts w:ascii="Times New Roman" w:eastAsia="Times New Roman" w:hAnsi="Times New Roman" w:cs="Times New Roman" w:hint="default"/>
        </w:rPr>
        <w:t>Instructions for Standard Forms</w:t>
      </w:r>
      <w:r w:rsidRPr="00D65273">
        <w:rPr>
          <w:rFonts w:ascii="Times New Roman" w:eastAsia="Times New Roman" w:hAnsi="Times New Roman" w:cs="Times New Roman" w:hint="default"/>
        </w:rPr>
        <w:tab/>
      </w:r>
      <w:r w:rsidR="00966575">
        <w:rPr>
          <w:rFonts w:ascii="Times New Roman" w:eastAsia="Times New Roman" w:hAnsi="Times New Roman" w:cs="Times New Roman" w:hint="default"/>
        </w:rPr>
        <w:t>60</w:t>
      </w:r>
    </w:p>
    <w:p w:rsidR="00C63B4F" w:rsidRPr="0093373D" w:rsidP="00386EB6" w14:paraId="4BC1CC3F"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highlight w:val="yellow"/>
        </w:rPr>
      </w:pPr>
    </w:p>
    <w:p w:rsidR="00C63B4F" w:rsidRPr="007C5115" w:rsidP="00C63B4F" w14:paraId="64C55DBC" w14:textId="1603E7EA">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7C5115">
        <w:rPr>
          <w:rFonts w:ascii="Times New Roman" w:eastAsia="Times New Roman" w:hAnsi="Times New Roman" w:cs="Times New Roman" w:hint="default"/>
        </w:rPr>
        <w:t>Program Profile</w:t>
      </w:r>
      <w:r w:rsidRPr="007C5115">
        <w:rPr>
          <w:rFonts w:ascii="Times New Roman" w:eastAsia="Times New Roman" w:hAnsi="Times New Roman" w:cs="Times New Roman" w:hint="default"/>
        </w:rPr>
        <w:tab/>
      </w:r>
      <w:r w:rsidR="00796098">
        <w:rPr>
          <w:rFonts w:ascii="Times New Roman" w:eastAsia="Times New Roman" w:hAnsi="Times New Roman" w:cs="Times New Roman" w:hint="default"/>
        </w:rPr>
        <w:t>6</w:t>
      </w:r>
      <w:r w:rsidR="00966575">
        <w:rPr>
          <w:rFonts w:ascii="Times New Roman" w:eastAsia="Times New Roman" w:hAnsi="Times New Roman" w:cs="Times New Roman" w:hint="default"/>
        </w:rPr>
        <w:t>1</w:t>
      </w:r>
    </w:p>
    <w:p w:rsidR="00C63B4F" w:rsidRPr="0093373D" w:rsidP="00C63B4F" w14:paraId="02A9CEC4"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highlight w:val="yellow"/>
        </w:rPr>
      </w:pPr>
    </w:p>
    <w:p w:rsidR="00C63B4F" w:rsidRPr="007C5115" w:rsidP="00C63B4F" w14:paraId="476DE408" w14:textId="2EE4B5A1">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7C5115">
        <w:rPr>
          <w:rFonts w:ascii="Times New Roman" w:eastAsia="Times New Roman" w:hAnsi="Times New Roman" w:cs="Times New Roman" w:hint="default"/>
        </w:rPr>
        <w:t>Application Checklist</w:t>
      </w:r>
      <w:r w:rsidRPr="007C5115">
        <w:rPr>
          <w:rFonts w:ascii="Times New Roman" w:eastAsia="Times New Roman" w:hAnsi="Times New Roman" w:cs="Times New Roman" w:hint="default"/>
        </w:rPr>
        <w:tab/>
      </w:r>
      <w:r w:rsidR="00796098">
        <w:rPr>
          <w:rFonts w:ascii="Times New Roman" w:eastAsia="Times New Roman" w:hAnsi="Times New Roman" w:cs="Times New Roman" w:hint="default"/>
        </w:rPr>
        <w:t>6</w:t>
      </w:r>
      <w:r w:rsidR="00966575">
        <w:rPr>
          <w:rFonts w:ascii="Times New Roman" w:eastAsia="Times New Roman" w:hAnsi="Times New Roman" w:cs="Times New Roman" w:hint="default"/>
        </w:rPr>
        <w:t>4</w:t>
      </w:r>
    </w:p>
    <w:p w:rsidR="00C63B4F" w:rsidRPr="00D65273" w:rsidP="00C63B4F" w14:paraId="5DD1F4E7"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C63B4F" w:rsidP="00C63B4F" w14:paraId="5AAD2546" w14:textId="1718AF1E">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r w:rsidRPr="00D65273">
        <w:rPr>
          <w:rFonts w:ascii="Times New Roman" w:eastAsia="Times New Roman" w:hAnsi="Times New Roman" w:cs="Times New Roman" w:hint="default"/>
        </w:rPr>
        <w:t>Paperwork Burden Statement</w:t>
      </w:r>
      <w:r w:rsidRPr="0093373D">
        <w:rPr>
          <w:rFonts w:ascii="Times New Roman" w:eastAsia="Times New Roman" w:hAnsi="Times New Roman" w:cs="Times New Roman" w:hint="default"/>
        </w:rPr>
        <w:tab/>
      </w:r>
      <w:r w:rsidR="00796098">
        <w:rPr>
          <w:rFonts w:ascii="Times New Roman" w:eastAsia="Times New Roman" w:hAnsi="Times New Roman" w:cs="Times New Roman" w:hint="default"/>
        </w:rPr>
        <w:t>6</w:t>
      </w:r>
      <w:r w:rsidR="00966575">
        <w:rPr>
          <w:rFonts w:ascii="Times New Roman" w:eastAsia="Times New Roman" w:hAnsi="Times New Roman" w:cs="Times New Roman" w:hint="default"/>
        </w:rPr>
        <w:t>5</w:t>
      </w:r>
    </w:p>
    <w:p w:rsidR="00C63B4F" w:rsidRPr="00C67E7B" w:rsidP="00386EB6" w14:paraId="3F7BC2B9"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C95B2F" w:rsidP="0064574C" w14:paraId="09EA1A50" w14:textId="77777777">
      <w:pPr>
        <w:ind w:left="120"/>
        <w:jc w:val="center"/>
      </w:pPr>
      <w:r w:rsidRPr="00C67E7B">
        <w:br w:type="page"/>
      </w:r>
      <w:bookmarkStart w:id="2" w:name="OLE_LINK3"/>
      <w:bookmarkStart w:id="3" w:name="OLE_LINK4"/>
    </w:p>
    <w:p w:rsidR="0064574C" w:rsidRPr="00BA5346" w:rsidP="00BA5346" w14:paraId="75002023" w14:textId="77777777">
      <w:pPr>
        <w:pStyle w:val="Style2"/>
      </w:pPr>
      <w:bookmarkStart w:id="4" w:name="_Hlk158820729"/>
      <w:r w:rsidRPr="00BA5346">
        <w:t>DEAR APPLICANT LETTER</w:t>
      </w:r>
    </w:p>
    <w:bookmarkEnd w:id="4"/>
    <w:p w:rsidR="0064574C" w:rsidP="00386EB6" w14:paraId="20DDDDF2"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5047F2" w:rsidRPr="00F35406" w:rsidP="005047F2" w14:paraId="7A9850DF" w14:textId="77777777">
      <w:pPr>
        <w:ind w:right="1000"/>
      </w:pPr>
      <w:r w:rsidRPr="00F35406">
        <w:t>Dear Applicant:</w:t>
      </w:r>
    </w:p>
    <w:p w:rsidR="005047F2" w:rsidRPr="00F35406" w:rsidP="005047F2" w14:paraId="4063718C" w14:textId="77777777">
      <w:pPr>
        <w:ind w:right="1000"/>
      </w:pPr>
    </w:p>
    <w:p w:rsidR="005047F2" w:rsidP="00EF491F" w14:paraId="4207EF7C" w14:textId="77777777">
      <w:pPr>
        <w:widowControl w:val="0"/>
        <w:rPr>
          <w:szCs w:val="23"/>
          <w:lang w:eastAsia="x-none"/>
        </w:rPr>
      </w:pPr>
      <w:r w:rsidRPr="00F35406">
        <w:rPr>
          <w:szCs w:val="23"/>
          <w:lang w:val="x-none" w:eastAsia="x-none"/>
        </w:rPr>
        <w:t xml:space="preserve">Thank you for your interest in applying for a </w:t>
      </w:r>
      <w:r w:rsidRPr="00F35406">
        <w:rPr>
          <w:szCs w:val="23"/>
          <w:lang w:eastAsia="x-none"/>
        </w:rPr>
        <w:t xml:space="preserve">new </w:t>
      </w:r>
      <w:r w:rsidRPr="00F35406">
        <w:rPr>
          <w:szCs w:val="23"/>
          <w:lang w:val="x-none" w:eastAsia="x-none"/>
        </w:rPr>
        <w:t>grant under the fiscal year (FY) 20</w:t>
      </w:r>
      <w:r w:rsidR="00AF054C">
        <w:rPr>
          <w:szCs w:val="23"/>
          <w:lang w:eastAsia="x-none"/>
        </w:rPr>
        <w:t>XX</w:t>
      </w:r>
      <w:r w:rsidRPr="00F35406">
        <w:rPr>
          <w:szCs w:val="23"/>
          <w:lang w:val="x-none" w:eastAsia="x-none"/>
        </w:rPr>
        <w:t xml:space="preserve"> Title III, Part </w:t>
      </w:r>
      <w:r>
        <w:rPr>
          <w:szCs w:val="23"/>
          <w:lang w:eastAsia="x-none"/>
        </w:rPr>
        <w:t>A</w:t>
      </w:r>
      <w:r w:rsidRPr="00F35406">
        <w:rPr>
          <w:szCs w:val="23"/>
          <w:lang w:val="x-none" w:eastAsia="x-none"/>
        </w:rPr>
        <w:t xml:space="preserve">, </w:t>
      </w:r>
      <w:bookmarkStart w:id="5" w:name="_Hlk99628910"/>
      <w:r>
        <w:t xml:space="preserve">Asian American and Native American Pacific Islander-Serving Institutions (AANAPISI) </w:t>
      </w:r>
      <w:bookmarkEnd w:id="5"/>
      <w:r w:rsidRPr="00F35406">
        <w:rPr>
          <w:szCs w:val="23"/>
          <w:lang w:eastAsia="x-none"/>
        </w:rPr>
        <w:t xml:space="preserve">grant competition.  This letter highlights specific elements in the </w:t>
      </w:r>
      <w:r>
        <w:rPr>
          <w:szCs w:val="23"/>
          <w:lang w:eastAsia="x-none"/>
        </w:rPr>
        <w:t>AANAPISI</w:t>
      </w:r>
      <w:r w:rsidRPr="00F35406">
        <w:rPr>
          <w:szCs w:val="23"/>
          <w:lang w:eastAsia="x-none"/>
        </w:rPr>
        <w:t xml:space="preserve"> competition application package.  </w:t>
      </w:r>
      <w:r>
        <w:rPr>
          <w:szCs w:val="23"/>
          <w:lang w:eastAsia="x-none"/>
        </w:rPr>
        <w:t>P</w:t>
      </w:r>
      <w:r w:rsidRPr="00F35406">
        <w:rPr>
          <w:szCs w:val="23"/>
          <w:lang w:eastAsia="x-none"/>
        </w:rPr>
        <w:t>lease carefully and thoroughly review the entire application package</w:t>
      </w:r>
      <w:r>
        <w:rPr>
          <w:szCs w:val="23"/>
          <w:lang w:eastAsia="x-none"/>
        </w:rPr>
        <w:t>, which contains the information and instructions needed to submit a complete application to the U.S. Department of Education (Department) through Grants.gov.</w:t>
      </w:r>
      <w:r w:rsidRPr="00F35406">
        <w:rPr>
          <w:szCs w:val="23"/>
          <w:lang w:eastAsia="x-none"/>
        </w:rPr>
        <w:t xml:space="preserve"> </w:t>
      </w:r>
    </w:p>
    <w:p w:rsidR="005047F2" w:rsidP="00EF491F" w14:paraId="457B49E7" w14:textId="77777777">
      <w:pPr>
        <w:widowControl w:val="0"/>
        <w:rPr>
          <w:szCs w:val="23"/>
          <w:lang w:eastAsia="x-none"/>
        </w:rPr>
      </w:pPr>
    </w:p>
    <w:p w:rsidR="005047F2" w:rsidRPr="00F35406" w:rsidP="00EF491F" w14:paraId="25CF054D" w14:textId="77777777">
      <w:pPr>
        <w:widowControl w:val="0"/>
      </w:pPr>
      <w:r w:rsidRPr="00F35406">
        <w:t xml:space="preserve">The Department encourages applicants to address how their services will improve the educational outcomes for </w:t>
      </w:r>
      <w:r>
        <w:t>Asian American and Native Pacific Islander</w:t>
      </w:r>
      <w:r w:rsidRPr="00F35406">
        <w:t xml:space="preserve"> students.  Applicants should consider the use of data toward addressing the existing gaps in retention and graduation rates and provide specific targets and measures for each year of the </w:t>
      </w:r>
      <w:r>
        <w:t xml:space="preserve">proposed project </w:t>
      </w:r>
      <w:r w:rsidRPr="00F35406">
        <w:t>for how the institution will work to improve results for these students.</w:t>
      </w:r>
    </w:p>
    <w:p w:rsidR="005047F2" w:rsidRPr="00F35406" w:rsidP="00BA5346" w14:paraId="120B2169" w14:textId="77777777">
      <w:pPr>
        <w:rPr>
          <w:szCs w:val="23"/>
          <w:lang w:eastAsia="x-none"/>
        </w:rPr>
      </w:pPr>
    </w:p>
    <w:p w:rsidR="005047F2" w:rsidRPr="00F35406" w:rsidP="00BA5346" w14:paraId="500D62BB" w14:textId="77777777">
      <w:pPr>
        <w:rPr>
          <w:szCs w:val="23"/>
          <w:lang w:eastAsia="x-none"/>
        </w:rPr>
      </w:pPr>
      <w:r w:rsidRPr="00F35406">
        <w:rPr>
          <w:szCs w:val="23"/>
          <w:lang w:eastAsia="x-none"/>
        </w:rPr>
        <w:t xml:space="preserve">An </w:t>
      </w:r>
      <w:r>
        <w:rPr>
          <w:szCs w:val="23"/>
          <w:lang w:eastAsia="x-none"/>
        </w:rPr>
        <w:t>i</w:t>
      </w:r>
      <w:r w:rsidRPr="00F35406">
        <w:rPr>
          <w:szCs w:val="23"/>
          <w:lang w:eastAsia="x-none"/>
        </w:rPr>
        <w:t xml:space="preserve">nstitution of </w:t>
      </w:r>
      <w:r>
        <w:rPr>
          <w:szCs w:val="23"/>
          <w:lang w:eastAsia="x-none"/>
        </w:rPr>
        <w:t>h</w:t>
      </w:r>
      <w:r w:rsidRPr="00F35406">
        <w:rPr>
          <w:szCs w:val="23"/>
          <w:lang w:eastAsia="x-none"/>
        </w:rPr>
        <w:t xml:space="preserve">igher </w:t>
      </w:r>
      <w:r>
        <w:rPr>
          <w:szCs w:val="23"/>
          <w:lang w:eastAsia="x-none"/>
        </w:rPr>
        <w:t>e</w:t>
      </w:r>
      <w:r w:rsidRPr="00F35406">
        <w:rPr>
          <w:szCs w:val="23"/>
          <w:lang w:eastAsia="x-none"/>
        </w:rPr>
        <w:t xml:space="preserve">ducation (IHE) that is interested in applying for funding must meet both eligibility requirements.  An IHE must be deemed an eligible institution </w:t>
      </w:r>
      <w:r w:rsidRPr="00E90014">
        <w:rPr>
          <w:szCs w:val="23"/>
          <w:lang w:eastAsia="x-none"/>
        </w:rPr>
        <w:t>through the Department’s Designation of Eligibility process and must also</w:t>
      </w:r>
      <w:r>
        <w:rPr>
          <w:szCs w:val="23"/>
          <w:lang w:eastAsia="x-none"/>
        </w:rPr>
        <w:t xml:space="preserve"> </w:t>
      </w:r>
      <w:r w:rsidRPr="00F35406">
        <w:rPr>
          <w:szCs w:val="23"/>
          <w:lang w:eastAsia="x-none"/>
        </w:rPr>
        <w:t xml:space="preserve">meet the program eligibility requirements for the </w:t>
      </w:r>
      <w:r>
        <w:rPr>
          <w:szCs w:val="23"/>
          <w:lang w:eastAsia="x-none"/>
        </w:rPr>
        <w:t>AANAPISI</w:t>
      </w:r>
      <w:r w:rsidRPr="00F35406">
        <w:rPr>
          <w:szCs w:val="23"/>
          <w:lang w:eastAsia="x-none"/>
        </w:rPr>
        <w:t xml:space="preserve">, Part </w:t>
      </w:r>
      <w:r>
        <w:rPr>
          <w:szCs w:val="23"/>
          <w:lang w:eastAsia="x-none"/>
        </w:rPr>
        <w:t>A</w:t>
      </w:r>
      <w:r w:rsidRPr="00F35406">
        <w:rPr>
          <w:szCs w:val="23"/>
          <w:lang w:eastAsia="x-none"/>
        </w:rPr>
        <w:t xml:space="preserve"> program by self-certifying their undergraduate enrollment of </w:t>
      </w:r>
      <w:r>
        <w:rPr>
          <w:szCs w:val="23"/>
          <w:lang w:eastAsia="x-none"/>
        </w:rPr>
        <w:t>Asian American and Native Pacific Islander</w:t>
      </w:r>
      <w:r w:rsidRPr="00F35406">
        <w:rPr>
          <w:szCs w:val="23"/>
          <w:lang w:eastAsia="x-none"/>
        </w:rPr>
        <w:t xml:space="preserve"> students (10 percent) at the time of application. </w:t>
      </w:r>
      <w:r w:rsidR="00B8063B">
        <w:rPr>
          <w:szCs w:val="23"/>
          <w:lang w:eastAsia="x-none"/>
        </w:rPr>
        <w:t xml:space="preserve"> </w:t>
      </w:r>
      <w:r w:rsidRPr="00F35406">
        <w:rPr>
          <w:szCs w:val="23"/>
          <w:lang w:eastAsia="x-none"/>
        </w:rPr>
        <w:t>The Notice Inviting Applications (NIA) for the FY 20</w:t>
      </w:r>
      <w:r w:rsidR="00AF054C">
        <w:rPr>
          <w:szCs w:val="23"/>
          <w:lang w:eastAsia="x-none"/>
        </w:rPr>
        <w:t>XX</w:t>
      </w:r>
      <w:r w:rsidRPr="00F35406">
        <w:rPr>
          <w:szCs w:val="23"/>
          <w:lang w:eastAsia="x-none"/>
        </w:rPr>
        <w:t xml:space="preserve"> process for designation of eligible institutions and inviting applications for a waiver of eligibility requirements was published in the </w:t>
      </w:r>
      <w:r w:rsidRPr="00F35406">
        <w:rPr>
          <w:szCs w:val="23"/>
          <w:u w:val="single"/>
          <w:lang w:eastAsia="x-none"/>
        </w:rPr>
        <w:t>Federal</w:t>
      </w:r>
      <w:r>
        <w:rPr>
          <w:szCs w:val="23"/>
          <w:u w:val="single"/>
          <w:lang w:eastAsia="x-none"/>
        </w:rPr>
        <w:t xml:space="preserve"> </w:t>
      </w:r>
      <w:r w:rsidRPr="00F35406">
        <w:rPr>
          <w:szCs w:val="23"/>
          <w:u w:val="single"/>
          <w:lang w:eastAsia="x-none"/>
        </w:rPr>
        <w:t>Register</w:t>
      </w:r>
      <w:r w:rsidRPr="00F35406">
        <w:rPr>
          <w:szCs w:val="23"/>
          <w:lang w:eastAsia="x-none"/>
        </w:rPr>
        <w:t xml:space="preserve"> on </w:t>
      </w:r>
      <w:r w:rsidR="00AF054C">
        <w:rPr>
          <w:szCs w:val="23"/>
          <w:lang w:eastAsia="x-none"/>
        </w:rPr>
        <w:t>XXXXX</w:t>
      </w:r>
      <w:r w:rsidRPr="00F35406">
        <w:rPr>
          <w:szCs w:val="23"/>
          <w:lang w:eastAsia="x-none"/>
        </w:rPr>
        <w:t xml:space="preserve">. </w:t>
      </w:r>
      <w:r>
        <w:rPr>
          <w:szCs w:val="23"/>
          <w:lang w:eastAsia="x-none"/>
        </w:rPr>
        <w:t xml:space="preserve"> </w:t>
      </w:r>
    </w:p>
    <w:p w:rsidR="005047F2" w:rsidRPr="00F35406" w:rsidP="00BA5346" w14:paraId="2C917282" w14:textId="77777777">
      <w:pPr>
        <w:rPr>
          <w:szCs w:val="23"/>
          <w:lang w:eastAsia="x-none"/>
        </w:rPr>
      </w:pPr>
    </w:p>
    <w:p w:rsidR="005047F2" w:rsidRPr="00F35406" w:rsidP="00BA5346" w14:paraId="62E29F25" w14:textId="77777777">
      <w:r w:rsidRPr="00F35406">
        <w:t>Applications for FY 20</w:t>
      </w:r>
      <w:r w:rsidR="00AF054C">
        <w:t>XX</w:t>
      </w:r>
      <w:r w:rsidRPr="00F35406">
        <w:t xml:space="preserve"> grants under the </w:t>
      </w:r>
      <w:r>
        <w:t>AANAPISI</w:t>
      </w:r>
      <w:r w:rsidRPr="00F35406">
        <w:t xml:space="preserve"> Program must be submitted electronically using Grants.gov at: </w:t>
      </w:r>
      <w:hyperlink r:id="rId10" w:history="1">
        <w:r w:rsidRPr="00F35406">
          <w:rPr>
            <w:rStyle w:val="Hyperlink"/>
          </w:rPr>
          <w:t>http://www.grants.gov</w:t>
        </w:r>
      </w:hyperlink>
      <w:r w:rsidRPr="00F35406">
        <w:t>.  An applicant who is unable to submit using Grants.gov must submit a written request to waive the electronic submission requirement at least two weeks prior to the deadline date.  Additional information about Grants.gov submission requirements can be found in the</w:t>
      </w:r>
      <w:r>
        <w:t xml:space="preserve"> NIA for the FY 20</w:t>
      </w:r>
      <w:r w:rsidR="00AF054C">
        <w:t>XX</w:t>
      </w:r>
      <w:r>
        <w:t xml:space="preserve"> competition</w:t>
      </w:r>
      <w:r w:rsidRPr="00F35406">
        <w:t xml:space="preserve"> published in the </w:t>
      </w:r>
      <w:r w:rsidRPr="00F35406">
        <w:rPr>
          <w:u w:val="single"/>
        </w:rPr>
        <w:t>Federal Register</w:t>
      </w:r>
      <w:r w:rsidRPr="00F35406">
        <w:t xml:space="preserve"> </w:t>
      </w:r>
      <w:r w:rsidR="00093173">
        <w:t xml:space="preserve">on </w:t>
      </w:r>
      <w:r w:rsidR="00AF054C">
        <w:t>XXXX</w:t>
      </w:r>
      <w:r w:rsidR="003F078B">
        <w:t>, 20</w:t>
      </w:r>
      <w:r w:rsidR="00AF054C">
        <w:t>XX</w:t>
      </w:r>
      <w:r w:rsidR="00093173">
        <w:t xml:space="preserve"> </w:t>
      </w:r>
      <w:r w:rsidRPr="00F35406">
        <w:t>and the transmittal instructions</w:t>
      </w:r>
      <w:r>
        <w:t xml:space="preserve">, </w:t>
      </w:r>
      <w:r w:rsidRPr="00F35406">
        <w:t>which are included in this application package.</w:t>
      </w:r>
    </w:p>
    <w:p w:rsidR="005047F2" w:rsidRPr="00F35406" w:rsidP="00BA5346" w14:paraId="2B0037F1" w14:textId="77777777"/>
    <w:p w:rsidR="005047F2" w:rsidRPr="00F35406" w:rsidP="00BA5346" w14:paraId="426EE8CD" w14:textId="77777777">
      <w:pPr>
        <w:rPr>
          <w:szCs w:val="23"/>
          <w:lang w:eastAsia="x-none"/>
        </w:rPr>
      </w:pPr>
      <w:r w:rsidRPr="00F35406">
        <w:rPr>
          <w:szCs w:val="23"/>
          <w:lang w:eastAsia="x-none"/>
        </w:rPr>
        <w:t>In FY 20</w:t>
      </w:r>
      <w:r w:rsidR="00AF054C">
        <w:rPr>
          <w:szCs w:val="23"/>
          <w:lang w:eastAsia="x-none"/>
        </w:rPr>
        <w:t>XX</w:t>
      </w:r>
      <w:r w:rsidRPr="00F35406">
        <w:rPr>
          <w:szCs w:val="23"/>
          <w:lang w:eastAsia="x-none"/>
        </w:rPr>
        <w:t xml:space="preserve">, the Title III, Part </w:t>
      </w:r>
      <w:r>
        <w:rPr>
          <w:szCs w:val="23"/>
          <w:lang w:eastAsia="x-none"/>
        </w:rPr>
        <w:t>A</w:t>
      </w:r>
      <w:r w:rsidRPr="00F35406">
        <w:rPr>
          <w:szCs w:val="23"/>
          <w:lang w:eastAsia="x-none"/>
        </w:rPr>
        <w:t xml:space="preserve">, </w:t>
      </w:r>
      <w:r>
        <w:rPr>
          <w:szCs w:val="23"/>
          <w:lang w:eastAsia="x-none"/>
        </w:rPr>
        <w:t>AANAPISI</w:t>
      </w:r>
      <w:r w:rsidRPr="00F35406">
        <w:rPr>
          <w:szCs w:val="23"/>
          <w:lang w:eastAsia="x-none"/>
        </w:rPr>
        <w:t xml:space="preserve"> competition will award both Individual Development and Cooperative Arrangement Development Grants.  </w:t>
      </w:r>
    </w:p>
    <w:p w:rsidR="005047F2" w:rsidRPr="00F35406" w:rsidP="00BA5346" w14:paraId="33E5C88E" w14:textId="77777777">
      <w:pPr>
        <w:ind w:left="990"/>
      </w:pPr>
    </w:p>
    <w:p w:rsidR="005047F2" w:rsidP="00EF491F" w14:paraId="114BBF63" w14:textId="77777777">
      <w:pPr>
        <w:rPr>
          <w:szCs w:val="23"/>
          <w:lang w:eastAsia="x-none"/>
        </w:rPr>
      </w:pPr>
      <w:r>
        <w:rPr>
          <w:szCs w:val="23"/>
          <w:lang w:eastAsia="x-none"/>
        </w:rPr>
        <w:t>Lastly, please do not rely upon any information that is inconsistent with the guidance contained within the NIA for the FY 20</w:t>
      </w:r>
      <w:r w:rsidR="00AF054C">
        <w:rPr>
          <w:szCs w:val="23"/>
          <w:lang w:eastAsia="x-none"/>
        </w:rPr>
        <w:t>XX</w:t>
      </w:r>
      <w:r>
        <w:rPr>
          <w:szCs w:val="23"/>
          <w:lang w:eastAsia="x-none"/>
        </w:rPr>
        <w:t xml:space="preserve"> competition published in the </w:t>
      </w:r>
      <w:r w:rsidRPr="008D703F">
        <w:rPr>
          <w:szCs w:val="23"/>
          <w:u w:val="single"/>
          <w:lang w:eastAsia="x-none"/>
        </w:rPr>
        <w:t>Federal R</w:t>
      </w:r>
      <w:r w:rsidRPr="00E90014">
        <w:rPr>
          <w:szCs w:val="23"/>
          <w:u w:val="single"/>
          <w:lang w:eastAsia="x-none"/>
        </w:rPr>
        <w:t>egister</w:t>
      </w:r>
      <w:r>
        <w:rPr>
          <w:szCs w:val="23"/>
          <w:lang w:eastAsia="x-none"/>
        </w:rPr>
        <w:t xml:space="preserve">.  </w:t>
      </w:r>
      <w:r w:rsidRPr="00F35406">
        <w:rPr>
          <w:szCs w:val="23"/>
          <w:lang w:eastAsia="x-none"/>
        </w:rPr>
        <w:t>If you have questions or require additional information, please contact</w:t>
      </w:r>
      <w:r>
        <w:rPr>
          <w:szCs w:val="23"/>
          <w:lang w:eastAsia="x-none"/>
        </w:rPr>
        <w:t xml:space="preserve"> Pearson Owens</w:t>
      </w:r>
      <w:r w:rsidRPr="00F35406">
        <w:rPr>
          <w:szCs w:val="23"/>
          <w:lang w:eastAsia="x-none"/>
        </w:rPr>
        <w:t xml:space="preserve"> at </w:t>
      </w:r>
      <w:hyperlink r:id="rId11" w:history="1">
        <w:r w:rsidRPr="002E40D4">
          <w:rPr>
            <w:rStyle w:val="Hyperlink"/>
            <w:szCs w:val="23"/>
            <w:lang w:eastAsia="x-none"/>
          </w:rPr>
          <w:t>pearson.owens@ed.gov</w:t>
        </w:r>
      </w:hyperlink>
      <w:r>
        <w:rPr>
          <w:szCs w:val="23"/>
          <w:lang w:eastAsia="x-none"/>
        </w:rPr>
        <w:t xml:space="preserve"> </w:t>
      </w:r>
      <w:r w:rsidRPr="00F35406">
        <w:rPr>
          <w:szCs w:val="23"/>
          <w:lang w:eastAsia="x-none"/>
        </w:rPr>
        <w:t>or by telephone at 202-</w:t>
      </w:r>
      <w:r w:rsidR="007E6B68">
        <w:rPr>
          <w:szCs w:val="23"/>
          <w:lang w:eastAsia="x-none"/>
        </w:rPr>
        <w:t>987-1866</w:t>
      </w:r>
      <w:r>
        <w:rPr>
          <w:szCs w:val="23"/>
          <w:lang w:eastAsia="x-none"/>
        </w:rPr>
        <w:t>.</w:t>
      </w:r>
    </w:p>
    <w:p w:rsidR="005047F2" w:rsidRPr="00F35406" w:rsidP="00EF491F" w14:paraId="21F9FD9A" w14:textId="77777777">
      <w:pPr>
        <w:rPr>
          <w:szCs w:val="23"/>
          <w:lang w:eastAsia="x-none"/>
        </w:rPr>
      </w:pPr>
    </w:p>
    <w:p w:rsidR="005047F2" w:rsidP="00EF491F" w14:paraId="0E82BF1C" w14:textId="77777777">
      <w:pPr>
        <w:tabs>
          <w:tab w:val="left" w:pos="5220"/>
        </w:tabs>
      </w:pPr>
      <w:r w:rsidRPr="006A78C1">
        <w:rPr>
          <w:szCs w:val="23"/>
        </w:rPr>
        <w:t xml:space="preserve">We appreciate your interest in the </w:t>
      </w:r>
      <w:r>
        <w:rPr>
          <w:szCs w:val="23"/>
        </w:rPr>
        <w:t>AANAPISI</w:t>
      </w:r>
      <w:r w:rsidRPr="006A78C1">
        <w:rPr>
          <w:szCs w:val="23"/>
        </w:rPr>
        <w:t xml:space="preserve"> program and look forward to receiving your application</w:t>
      </w:r>
      <w:r>
        <w:rPr>
          <w:szCs w:val="23"/>
        </w:rPr>
        <w:t>.</w:t>
      </w:r>
    </w:p>
    <w:p w:rsidR="005047F2" w:rsidP="005047F2" w14:paraId="48EA578F" w14:textId="77777777">
      <w:pPr>
        <w:ind w:left="990" w:right="1000"/>
      </w:pPr>
    </w:p>
    <w:p w:rsidR="00EE4362" w:rsidP="005047F2" w14:paraId="612DE03D" w14:textId="77777777">
      <w:pPr>
        <w:ind w:left="990" w:right="1000"/>
      </w:pPr>
    </w:p>
    <w:p w:rsidR="00EE4362" w:rsidP="005047F2" w14:paraId="38007574" w14:textId="77777777">
      <w:pPr>
        <w:ind w:left="990" w:right="1000"/>
      </w:pPr>
    </w:p>
    <w:p w:rsidR="003F078B" w:rsidP="005047F2" w14:paraId="04A6AF32" w14:textId="77777777">
      <w:pPr>
        <w:ind w:left="990" w:right="1000"/>
      </w:pPr>
    </w:p>
    <w:p w:rsidR="005047F2" w:rsidP="005047F2" w14:paraId="099BD2A8" w14:textId="77777777">
      <w:pPr>
        <w:tabs>
          <w:tab w:val="left" w:pos="4500"/>
        </w:tabs>
        <w:ind w:right="1000"/>
      </w:pPr>
      <w:r>
        <w:t>Sincerely,</w:t>
      </w:r>
    </w:p>
    <w:p w:rsidR="005047F2" w:rsidP="005047F2" w14:paraId="39ED2111" w14:textId="77777777">
      <w:pPr>
        <w:tabs>
          <w:tab w:val="left" w:pos="4500"/>
        </w:tabs>
        <w:ind w:right="1000"/>
      </w:pPr>
    </w:p>
    <w:p w:rsidR="005047F2" w:rsidP="005047F2" w14:paraId="591A5F31" w14:textId="77777777">
      <w:pPr>
        <w:tabs>
          <w:tab w:val="left" w:pos="4500"/>
        </w:tabs>
        <w:ind w:right="1000"/>
      </w:pPr>
      <w:r>
        <w:t>/s/</w:t>
      </w:r>
    </w:p>
    <w:p w:rsidR="005047F2" w:rsidP="005047F2" w14:paraId="63C2C8B8" w14:textId="77777777">
      <w:pPr>
        <w:tabs>
          <w:tab w:val="left" w:pos="4500"/>
        </w:tabs>
        <w:ind w:right="1000"/>
      </w:pPr>
    </w:p>
    <w:p w:rsidR="005047F2" w:rsidP="005047F2" w14:paraId="429B2697" w14:textId="77777777">
      <w:pPr>
        <w:tabs>
          <w:tab w:val="left" w:pos="4500"/>
        </w:tabs>
        <w:ind w:right="1000"/>
      </w:pPr>
      <w:bookmarkStart w:id="6" w:name="_Hlk158820785"/>
      <w:r>
        <w:t>Nasser H. Paydar</w:t>
      </w:r>
    </w:p>
    <w:p w:rsidR="007E6B68" w:rsidP="005047F2" w14:paraId="55245056" w14:textId="77777777">
      <w:pPr>
        <w:tabs>
          <w:tab w:val="left" w:pos="4500"/>
        </w:tabs>
        <w:ind w:right="1000"/>
      </w:pPr>
      <w:r>
        <w:t xml:space="preserve">Assistant Secretary for </w:t>
      </w:r>
    </w:p>
    <w:p w:rsidR="005047F2" w:rsidP="005047F2" w14:paraId="6D2AD924" w14:textId="77777777">
      <w:pPr>
        <w:tabs>
          <w:tab w:val="left" w:pos="4500"/>
        </w:tabs>
        <w:ind w:right="1000"/>
      </w:pPr>
      <w:r>
        <w:t>Postsecondary Education</w:t>
      </w:r>
    </w:p>
    <w:bookmarkEnd w:id="6"/>
    <w:p w:rsidR="006C659F" w:rsidP="006C659F" w14:paraId="1FD93B7B" w14:textId="77777777">
      <w:pPr>
        <w:tabs>
          <w:tab w:val="left" w:pos="4500"/>
        </w:tabs>
        <w:ind w:right="1000"/>
      </w:pPr>
    </w:p>
    <w:p w:rsidR="006C659F" w:rsidP="006C659F" w14:paraId="6BCBABD5" w14:textId="77777777">
      <w:pPr>
        <w:tabs>
          <w:tab w:val="left" w:pos="4500"/>
        </w:tabs>
        <w:ind w:right="1000"/>
      </w:pPr>
    </w:p>
    <w:p w:rsidR="006C659F" w:rsidP="006C659F" w14:paraId="7F8BF586" w14:textId="77777777">
      <w:pPr>
        <w:tabs>
          <w:tab w:val="left" w:pos="4500"/>
        </w:tabs>
        <w:ind w:right="1000"/>
      </w:pPr>
    </w:p>
    <w:p w:rsidR="006C659F" w:rsidP="006C659F" w14:paraId="37570C4B" w14:textId="77777777">
      <w:pPr>
        <w:tabs>
          <w:tab w:val="left" w:pos="4500"/>
        </w:tabs>
        <w:ind w:right="1000"/>
      </w:pPr>
    </w:p>
    <w:p w:rsidR="006C659F" w:rsidP="006C659F" w14:paraId="217F6167" w14:textId="77777777">
      <w:pPr>
        <w:tabs>
          <w:tab w:val="left" w:pos="4500"/>
        </w:tabs>
        <w:ind w:right="1000"/>
      </w:pPr>
    </w:p>
    <w:p w:rsidR="006C659F" w:rsidP="006C659F" w14:paraId="2EC88330" w14:textId="77777777">
      <w:pPr>
        <w:tabs>
          <w:tab w:val="left" w:pos="4500"/>
        </w:tabs>
        <w:ind w:right="1000"/>
      </w:pPr>
    </w:p>
    <w:p w:rsidR="006C659F" w:rsidP="006C659F" w14:paraId="5D5D88F3" w14:textId="77777777">
      <w:pPr>
        <w:tabs>
          <w:tab w:val="left" w:pos="4500"/>
        </w:tabs>
        <w:ind w:right="1000"/>
      </w:pPr>
    </w:p>
    <w:p w:rsidR="006C659F" w:rsidP="006C659F" w14:paraId="685BBB2D" w14:textId="77777777">
      <w:pPr>
        <w:tabs>
          <w:tab w:val="left" w:pos="4500"/>
        </w:tabs>
        <w:ind w:right="1000"/>
      </w:pPr>
    </w:p>
    <w:p w:rsidR="006C659F" w:rsidP="006C659F" w14:paraId="22289294" w14:textId="77777777">
      <w:pPr>
        <w:tabs>
          <w:tab w:val="left" w:pos="4500"/>
        </w:tabs>
        <w:ind w:right="1000"/>
      </w:pPr>
    </w:p>
    <w:p w:rsidR="006C659F" w:rsidP="006C659F" w14:paraId="098BFA75" w14:textId="77777777">
      <w:pPr>
        <w:tabs>
          <w:tab w:val="left" w:pos="4500"/>
        </w:tabs>
        <w:ind w:right="1000"/>
      </w:pPr>
    </w:p>
    <w:p w:rsidR="006C659F" w:rsidP="006C659F" w14:paraId="5A1400F1" w14:textId="77777777">
      <w:pPr>
        <w:tabs>
          <w:tab w:val="left" w:pos="4500"/>
        </w:tabs>
        <w:ind w:right="1000"/>
      </w:pPr>
    </w:p>
    <w:p w:rsidR="006C659F" w:rsidP="006C659F" w14:paraId="4C74FE5C" w14:textId="77777777">
      <w:pPr>
        <w:tabs>
          <w:tab w:val="left" w:pos="4500"/>
        </w:tabs>
        <w:ind w:right="1000"/>
      </w:pPr>
    </w:p>
    <w:p w:rsidR="006C659F" w:rsidP="006C659F" w14:paraId="3F4EDCF9" w14:textId="77777777">
      <w:pPr>
        <w:tabs>
          <w:tab w:val="left" w:pos="4500"/>
        </w:tabs>
        <w:ind w:right="1000"/>
      </w:pPr>
    </w:p>
    <w:p w:rsidR="006C659F" w:rsidP="006C659F" w14:paraId="4F801638" w14:textId="77777777">
      <w:pPr>
        <w:tabs>
          <w:tab w:val="left" w:pos="4500"/>
        </w:tabs>
        <w:ind w:right="1000"/>
      </w:pPr>
    </w:p>
    <w:p w:rsidR="006C659F" w:rsidP="006C659F" w14:paraId="7FE15368" w14:textId="77777777">
      <w:pPr>
        <w:tabs>
          <w:tab w:val="left" w:pos="4500"/>
        </w:tabs>
        <w:ind w:right="1000"/>
      </w:pPr>
    </w:p>
    <w:p w:rsidR="006C659F" w:rsidP="006C659F" w14:paraId="0249C0A9" w14:textId="77777777">
      <w:pPr>
        <w:tabs>
          <w:tab w:val="left" w:pos="4500"/>
        </w:tabs>
        <w:ind w:right="1000"/>
      </w:pPr>
    </w:p>
    <w:p w:rsidR="006C659F" w:rsidP="006C659F" w14:paraId="6270BAE1" w14:textId="77777777">
      <w:pPr>
        <w:tabs>
          <w:tab w:val="left" w:pos="4500"/>
        </w:tabs>
        <w:ind w:right="1000"/>
      </w:pPr>
    </w:p>
    <w:p w:rsidR="006C659F" w:rsidP="006C659F" w14:paraId="19BE3F61" w14:textId="77777777">
      <w:pPr>
        <w:tabs>
          <w:tab w:val="left" w:pos="4500"/>
        </w:tabs>
        <w:ind w:right="1000"/>
      </w:pPr>
    </w:p>
    <w:p w:rsidR="006C659F" w:rsidP="006C659F" w14:paraId="32923D76" w14:textId="77777777">
      <w:pPr>
        <w:tabs>
          <w:tab w:val="left" w:pos="4500"/>
        </w:tabs>
        <w:ind w:right="1000"/>
      </w:pPr>
    </w:p>
    <w:p w:rsidR="006C659F" w:rsidP="006C659F" w14:paraId="2F4CADD0" w14:textId="77777777">
      <w:pPr>
        <w:tabs>
          <w:tab w:val="left" w:pos="4500"/>
        </w:tabs>
        <w:ind w:right="1000"/>
      </w:pPr>
    </w:p>
    <w:p w:rsidR="006C659F" w:rsidP="006C659F" w14:paraId="2BB4C527" w14:textId="77777777">
      <w:pPr>
        <w:tabs>
          <w:tab w:val="left" w:pos="4500"/>
        </w:tabs>
        <w:ind w:right="1000"/>
      </w:pPr>
    </w:p>
    <w:p w:rsidR="006C659F" w:rsidP="006C659F" w14:paraId="50FC32AC" w14:textId="77777777">
      <w:pPr>
        <w:tabs>
          <w:tab w:val="left" w:pos="4500"/>
        </w:tabs>
        <w:ind w:right="1000"/>
      </w:pPr>
    </w:p>
    <w:p w:rsidR="006C659F" w:rsidP="006C659F" w14:paraId="7630D197" w14:textId="77777777">
      <w:pPr>
        <w:tabs>
          <w:tab w:val="left" w:pos="4500"/>
        </w:tabs>
        <w:ind w:right="1000"/>
      </w:pPr>
    </w:p>
    <w:p w:rsidR="006C659F" w:rsidP="006C659F" w14:paraId="49E57748" w14:textId="77777777">
      <w:pPr>
        <w:tabs>
          <w:tab w:val="left" w:pos="4500"/>
        </w:tabs>
        <w:ind w:right="1000"/>
      </w:pPr>
    </w:p>
    <w:p w:rsidR="006C659F" w:rsidP="006C659F" w14:paraId="031DCE84" w14:textId="77777777">
      <w:pPr>
        <w:tabs>
          <w:tab w:val="left" w:pos="4500"/>
        </w:tabs>
        <w:ind w:right="1000"/>
      </w:pPr>
    </w:p>
    <w:p w:rsidR="006C659F" w:rsidP="006C659F" w14:paraId="29884AC3" w14:textId="77777777">
      <w:pPr>
        <w:tabs>
          <w:tab w:val="left" w:pos="4500"/>
        </w:tabs>
        <w:ind w:right="1000"/>
      </w:pPr>
    </w:p>
    <w:p w:rsidR="006C659F" w:rsidP="006C659F" w14:paraId="6CA8E625" w14:textId="77777777">
      <w:pPr>
        <w:tabs>
          <w:tab w:val="left" w:pos="4500"/>
        </w:tabs>
        <w:ind w:right="1000"/>
      </w:pPr>
    </w:p>
    <w:p w:rsidR="006C659F" w:rsidP="006C659F" w14:paraId="2691F8FA" w14:textId="77777777">
      <w:pPr>
        <w:tabs>
          <w:tab w:val="left" w:pos="4500"/>
        </w:tabs>
        <w:ind w:right="1000"/>
      </w:pPr>
    </w:p>
    <w:p w:rsidR="006C659F" w:rsidP="006C659F" w14:paraId="49095913" w14:textId="77777777">
      <w:pPr>
        <w:tabs>
          <w:tab w:val="left" w:pos="4500"/>
        </w:tabs>
        <w:ind w:right="1000"/>
      </w:pPr>
    </w:p>
    <w:p w:rsidR="006C659F" w:rsidP="006C659F" w14:paraId="06AB07F8" w14:textId="77777777">
      <w:pPr>
        <w:tabs>
          <w:tab w:val="left" w:pos="4500"/>
        </w:tabs>
        <w:ind w:right="1000"/>
      </w:pPr>
    </w:p>
    <w:p w:rsidR="006C659F" w:rsidP="006C659F" w14:paraId="6A5D754E" w14:textId="77777777">
      <w:pPr>
        <w:tabs>
          <w:tab w:val="left" w:pos="4500"/>
        </w:tabs>
        <w:ind w:right="1000"/>
      </w:pPr>
    </w:p>
    <w:p w:rsidR="006C659F" w:rsidP="006C659F" w14:paraId="1E6A24BA" w14:textId="77777777">
      <w:pPr>
        <w:tabs>
          <w:tab w:val="left" w:pos="4500"/>
        </w:tabs>
        <w:ind w:right="1000"/>
      </w:pPr>
    </w:p>
    <w:p w:rsidR="006C659F" w:rsidP="006C659F" w14:paraId="690FC2EB" w14:textId="77777777">
      <w:pPr>
        <w:tabs>
          <w:tab w:val="left" w:pos="4500"/>
        </w:tabs>
        <w:ind w:right="1000"/>
      </w:pPr>
    </w:p>
    <w:p w:rsidR="006C659F" w:rsidP="006C659F" w14:paraId="1CB598ED" w14:textId="77777777">
      <w:pPr>
        <w:tabs>
          <w:tab w:val="left" w:pos="4500"/>
        </w:tabs>
        <w:ind w:right="1000"/>
      </w:pPr>
    </w:p>
    <w:p w:rsidR="006C659F" w:rsidP="006C659F" w14:paraId="7DB8709E" w14:textId="77777777">
      <w:pPr>
        <w:tabs>
          <w:tab w:val="left" w:pos="4500"/>
        </w:tabs>
        <w:ind w:right="1000"/>
      </w:pPr>
    </w:p>
    <w:p w:rsidR="006C659F" w:rsidP="006C659F" w14:paraId="27C56A44" w14:textId="77777777">
      <w:pPr>
        <w:tabs>
          <w:tab w:val="left" w:pos="4500"/>
        </w:tabs>
        <w:ind w:right="1000"/>
      </w:pPr>
    </w:p>
    <w:p w:rsidR="006C659F" w:rsidP="006C659F" w14:paraId="5B8A78C2" w14:textId="77777777">
      <w:pPr>
        <w:tabs>
          <w:tab w:val="left" w:pos="4500"/>
        </w:tabs>
        <w:ind w:right="1000"/>
      </w:pPr>
    </w:p>
    <w:bookmarkEnd w:id="2"/>
    <w:bookmarkEnd w:id="3"/>
    <w:p w:rsidR="00386EB6" w:rsidRPr="00BA5346" w:rsidP="00BA5346" w14:paraId="6A47A44F" w14:textId="77777777">
      <w:pPr>
        <w:pStyle w:val="Style2"/>
      </w:pPr>
      <w:r w:rsidRPr="00BA5346">
        <w:t>COMPETITION HIGHLIGHTS</w:t>
      </w:r>
    </w:p>
    <w:p w:rsidR="00386EB6" w:rsidRPr="00C67E7B" w:rsidP="00386EB6" w14:paraId="597751E0" w14:textId="77777777">
      <w:pPr>
        <w:pStyle w:val="ListContinue"/>
        <w:tabs>
          <w:tab w:val="clear" w:pos="-720"/>
          <w:tab w:val="left" w:pos="720"/>
        </w:tabs>
        <w:suppressAutoHyphens w:val="0"/>
        <w:rPr>
          <w:rFonts w:ascii="Times New Roman" w:hAnsi="Times New Roman"/>
          <w:szCs w:val="24"/>
        </w:rPr>
      </w:pPr>
      <w:r w:rsidRPr="00C67E7B">
        <w:rPr>
          <w:rFonts w:ascii="Times New Roman" w:hAnsi="Times New Roman"/>
          <w:szCs w:val="24"/>
        </w:rPr>
        <w:t> </w:t>
      </w:r>
    </w:p>
    <w:p w:rsidR="00061919" w:rsidRPr="006C6E9B" w:rsidP="00061919" w14:paraId="518CDCC9" w14:textId="77777777">
      <w:pPr>
        <w:rPr>
          <w:b/>
          <w:bCs/>
          <w:u w:val="single"/>
        </w:rPr>
      </w:pPr>
      <w:r w:rsidRPr="006C6E9B">
        <w:rPr>
          <w:b/>
          <w:bCs/>
          <w:u w:val="single"/>
        </w:rPr>
        <w:t>Application Components</w:t>
      </w:r>
    </w:p>
    <w:p w:rsidR="00061919" w:rsidP="00061919" w14:paraId="23FEDFC4" w14:textId="77777777"/>
    <w:p w:rsidR="00061919" w:rsidRPr="008B29E4" w:rsidP="00061919" w14:paraId="03DB2664" w14:textId="77777777">
      <w:r w:rsidRPr="008B29E4">
        <w:t>This application package contains detailed instructions for every required component of your application.</w:t>
      </w:r>
      <w:r w:rsidR="00A22703">
        <w:t xml:space="preserve"> </w:t>
      </w:r>
      <w:r w:rsidRPr="008B29E4">
        <w:t xml:space="preserve"> It also includes an Application Checklist for your convenience. </w:t>
      </w:r>
      <w:r w:rsidR="00DE3203">
        <w:t xml:space="preserve"> </w:t>
      </w:r>
      <w:r w:rsidRPr="008B29E4">
        <w:rPr>
          <w:u w:val="single"/>
        </w:rPr>
        <w:t>Note: If all required documents are not submitted with your application, it may be deemed ineligible</w:t>
      </w:r>
      <w:r w:rsidRPr="008B29E4">
        <w:t>.</w:t>
      </w:r>
    </w:p>
    <w:p w:rsidR="00061919" w:rsidP="00061919" w14:paraId="095C890C" w14:textId="77777777">
      <w:pPr>
        <w:ind w:right="1000"/>
        <w:rPr>
          <w:b/>
          <w:bCs/>
          <w:u w:val="single"/>
        </w:rPr>
      </w:pPr>
    </w:p>
    <w:p w:rsidR="00061919" w:rsidP="00061919" w14:paraId="3E02461C" w14:textId="77777777">
      <w:pPr>
        <w:ind w:right="1000"/>
      </w:pPr>
      <w:r>
        <w:rPr>
          <w:b/>
          <w:bCs/>
          <w:u w:val="single"/>
        </w:rPr>
        <w:t>Deadline</w:t>
      </w:r>
    </w:p>
    <w:p w:rsidR="00061919" w:rsidRPr="00014498" w:rsidP="00061919" w14:paraId="78487536" w14:textId="77777777">
      <w:pPr>
        <w:ind w:right="1000"/>
        <w:rPr>
          <w:b/>
          <w:bCs/>
          <w:u w:val="single"/>
        </w:rPr>
      </w:pPr>
    </w:p>
    <w:p w:rsidR="00061919" w:rsidRPr="006F7FFE" w:rsidP="00061919" w14:paraId="0EC59F0B" w14:textId="77777777">
      <w:pPr>
        <w:widowControl w:val="0"/>
        <w:tabs>
          <w:tab w:val="left" w:pos="720"/>
        </w:tabs>
        <w:snapToGrid w:val="0"/>
        <w:rPr>
          <w:strike/>
        </w:rPr>
      </w:pPr>
      <w:r>
        <w:t>The deadline to submit applications to the FY 20</w:t>
      </w:r>
      <w:r w:rsidR="00AF054C">
        <w:t>XX</w:t>
      </w:r>
      <w:r>
        <w:t xml:space="preserve"> </w:t>
      </w:r>
      <w:bookmarkStart w:id="7" w:name="_Hlk99628997"/>
      <w:r w:rsidR="001C2575">
        <w:t>Asian American and Native American Pacific Islander-Serving Institutions (AANAPISI)</w:t>
      </w:r>
      <w:bookmarkEnd w:id="7"/>
      <w:r>
        <w:t xml:space="preserve">, Part A Competition </w:t>
      </w:r>
      <w:r w:rsidR="00093173">
        <w:t xml:space="preserve">is </w:t>
      </w:r>
      <w:r w:rsidRPr="00014498">
        <w:t>11:59:59 pm, Eastern Time on the closing date</w:t>
      </w:r>
      <w:r w:rsidR="00093173">
        <w:t xml:space="preserve"> </w:t>
      </w:r>
      <w:r w:rsidR="00AF054C">
        <w:t>XXXXX</w:t>
      </w:r>
      <w:r w:rsidR="003F078B">
        <w:t>, 20</w:t>
      </w:r>
      <w:r w:rsidR="00AF054C">
        <w:t>XX</w:t>
      </w:r>
      <w:r w:rsidR="003F078B">
        <w:t>.</w:t>
      </w:r>
    </w:p>
    <w:p w:rsidR="00061919" w:rsidP="00061919" w14:paraId="4E731760" w14:textId="77777777">
      <w:pPr>
        <w:ind w:right="1000"/>
        <w:rPr>
          <w:b/>
          <w:bCs/>
        </w:rPr>
      </w:pPr>
    </w:p>
    <w:p w:rsidR="00061919" w:rsidP="00061919" w14:paraId="3054A86D" w14:textId="77777777">
      <w:pPr>
        <w:ind w:right="1000"/>
        <w:rPr>
          <w:b/>
          <w:bCs/>
          <w:u w:val="single"/>
        </w:rPr>
      </w:pPr>
      <w:r w:rsidRPr="006C6E9B">
        <w:rPr>
          <w:b/>
          <w:bCs/>
          <w:u w:val="single"/>
        </w:rPr>
        <w:t>Eligible Applicants</w:t>
      </w:r>
    </w:p>
    <w:p w:rsidR="00061919" w:rsidRPr="006C6E9B" w:rsidP="00061919" w14:paraId="3ACE1C50" w14:textId="77777777">
      <w:pPr>
        <w:ind w:right="1000"/>
        <w:rPr>
          <w:u w:val="single"/>
        </w:rPr>
      </w:pPr>
    </w:p>
    <w:p w:rsidR="00061919" w:rsidP="00061919" w14:paraId="1021042E" w14:textId="77777777">
      <w:r w:rsidRPr="00D4602F">
        <w:t xml:space="preserve">Institutions of </w:t>
      </w:r>
      <w:r>
        <w:t>H</w:t>
      </w:r>
      <w:r w:rsidRPr="00D4602F">
        <w:t xml:space="preserve">igher </w:t>
      </w:r>
      <w:r>
        <w:t>E</w:t>
      </w:r>
      <w:r w:rsidRPr="00D4602F">
        <w:t xml:space="preserve">ducation (IHEs) </w:t>
      </w:r>
      <w:r>
        <w:t>must:</w:t>
      </w:r>
    </w:p>
    <w:p w:rsidR="00061919" w:rsidRPr="006C6E9B" w:rsidP="00AC1AC9" w14:paraId="5DAA0764" w14:textId="77777777">
      <w:pPr>
        <w:pStyle w:val="ListParagraph"/>
        <w:numPr>
          <w:ilvl w:val="0"/>
          <w:numId w:val="46"/>
        </w:numPr>
      </w:pPr>
      <w:r w:rsidRPr="006C6E9B">
        <w:t>Be designated as an eligible institution in FY 20</w:t>
      </w:r>
      <w:r w:rsidR="00AF054C">
        <w:t>X</w:t>
      </w:r>
      <w:r w:rsidR="006D6AFE">
        <w:t>X</w:t>
      </w:r>
      <w:r w:rsidRPr="006C6E9B">
        <w:t xml:space="preserve">; </w:t>
      </w:r>
      <w:r w:rsidRPr="006C6E9B">
        <w:rPr>
          <w:b/>
          <w:bCs/>
        </w:rPr>
        <w:t>and</w:t>
      </w:r>
    </w:p>
    <w:p w:rsidR="00061919" w:rsidRPr="00F709CD" w:rsidP="00AC1AC9" w14:paraId="5EEA6762" w14:textId="77777777">
      <w:pPr>
        <w:pStyle w:val="ListParagraph"/>
        <w:numPr>
          <w:ilvl w:val="0"/>
          <w:numId w:val="46"/>
        </w:numPr>
      </w:pPr>
      <w:r w:rsidRPr="00F709CD">
        <w:t xml:space="preserve">Meet program eligibility requirements for the </w:t>
      </w:r>
      <w:r w:rsidR="001C2575">
        <w:t xml:space="preserve">Asian American and Native American Pacific Islander-Serving Institutions (AANAPISI) </w:t>
      </w:r>
      <w:r w:rsidRPr="00F709CD">
        <w:t xml:space="preserve">at the time of application.  </w:t>
      </w:r>
    </w:p>
    <w:p w:rsidR="00061919" w:rsidP="00061919" w14:paraId="618D158F" w14:textId="77777777">
      <w:pPr>
        <w:ind w:left="270"/>
      </w:pPr>
    </w:p>
    <w:p w:rsidR="00061919" w:rsidRPr="00D4602F" w:rsidP="00061919" w14:paraId="7C80EB8F" w14:textId="77777777">
      <w:r>
        <w:t xml:space="preserve">You must self-certify (see Program Profile) at the time of application that your institution has an enrollment of undergraduate students that is at least </w:t>
      </w:r>
      <w:r w:rsidR="001C2575">
        <w:t xml:space="preserve">ten </w:t>
      </w:r>
      <w:r>
        <w:t>percent (</w:t>
      </w:r>
      <w:r w:rsidR="001C2575">
        <w:t>1</w:t>
      </w:r>
      <w:r>
        <w:t xml:space="preserve">0 percent) </w:t>
      </w:r>
      <w:r w:rsidR="001C2575">
        <w:t xml:space="preserve">Asian American and Native American Pacific Islander. </w:t>
      </w:r>
    </w:p>
    <w:p w:rsidR="00061919" w:rsidP="00061919" w14:paraId="78D9BA44" w14:textId="77777777">
      <w:pPr>
        <w:ind w:left="270"/>
      </w:pPr>
    </w:p>
    <w:p w:rsidR="00061919" w:rsidP="00061919" w14:paraId="53CBC381" w14:textId="77777777">
      <w:r>
        <w:t>Applicants who do not meet these eligibility requirements will not have their application reviewed.</w:t>
      </w:r>
    </w:p>
    <w:p w:rsidR="00061919" w:rsidP="00061919" w14:paraId="4B180EFE" w14:textId="77777777">
      <w:pPr>
        <w:ind w:left="270"/>
      </w:pPr>
    </w:p>
    <w:p w:rsidR="00061919" w:rsidP="00061919" w14:paraId="75040C06" w14:textId="77777777">
      <w:r>
        <w:t xml:space="preserve">The Department utilizes the Eligibility Matrix (EM) process.  With the EM, the Department uses applicants’ Integrated Postsecondary Education Data System (IPEDS) data to determine eligibility.  The </w:t>
      </w:r>
      <w:r w:rsidRPr="00BA5346">
        <w:rPr>
          <w:u w:val="single"/>
        </w:rPr>
        <w:t>Federal Register</w:t>
      </w:r>
      <w:r>
        <w:t xml:space="preserve"> Notice announcing the opening of the eligibility and waiver request period was published on </w:t>
      </w:r>
      <w:r w:rsidR="00AF054C">
        <w:t>XXXXX</w:t>
      </w:r>
      <w:r w:rsidR="006F7FFE">
        <w:t>, 20</w:t>
      </w:r>
      <w:r w:rsidR="00AF054C">
        <w:t>XX</w:t>
      </w:r>
      <w:r>
        <w:t xml:space="preserve">.  </w:t>
      </w:r>
    </w:p>
    <w:p w:rsidR="00061919" w:rsidRPr="00D4602F" w:rsidP="00061919" w14:paraId="374E35A5" w14:textId="77777777">
      <w:pPr>
        <w:tabs>
          <w:tab w:val="left" w:pos="360"/>
        </w:tabs>
      </w:pPr>
      <w:r>
        <w:tab/>
      </w:r>
    </w:p>
    <w:p w:rsidR="00061919" w:rsidP="00061919" w14:paraId="4E6CD155" w14:textId="77777777">
      <w:r w:rsidRPr="00772854">
        <w:t xml:space="preserve">An eligible </w:t>
      </w:r>
      <w:r w:rsidR="00BD6EE7">
        <w:t>AANAPISI</w:t>
      </w:r>
      <w:r w:rsidRPr="00772854">
        <w:t xml:space="preserve"> institution may submit only one grant application for an Individual Development Grant and only one grant application as the lead of a Cooperative Arrangement Development Grant. </w:t>
      </w:r>
    </w:p>
    <w:p w:rsidR="00BD6EE7" w:rsidP="00061919" w14:paraId="3FA79447" w14:textId="77777777"/>
    <w:p w:rsidR="00061919" w:rsidP="00061919" w14:paraId="1AF03EF0" w14:textId="77777777">
      <w:pPr>
        <w:rPr>
          <w:b/>
          <w:bCs/>
          <w:u w:val="single"/>
        </w:rPr>
      </w:pPr>
      <w:r w:rsidRPr="006C6E9B">
        <w:rPr>
          <w:b/>
          <w:bCs/>
          <w:u w:val="single"/>
        </w:rPr>
        <w:t>Who May Apply</w:t>
      </w:r>
    </w:p>
    <w:p w:rsidR="00061919" w:rsidP="00061919" w14:paraId="0DAB3A2F" w14:textId="77777777">
      <w:pPr>
        <w:rPr>
          <w:b/>
          <w:bCs/>
          <w:u w:val="single"/>
        </w:rPr>
      </w:pPr>
    </w:p>
    <w:p w:rsidR="00061919" w:rsidP="00061919" w14:paraId="7CE3CB00" w14:textId="15A64A86">
      <w:r>
        <w:t>Eligible institutions</w:t>
      </w:r>
      <w:r w:rsidR="009044BD">
        <w:t xml:space="preserve"> </w:t>
      </w:r>
      <w:r>
        <w:t xml:space="preserve">who meet eligibility requirements and program eligibility may apply for grant awards under this competition.  However, an institution may not concurrently hold multiple Title III, Part A </w:t>
      </w:r>
      <w:r w:rsidR="00E85927">
        <w:t xml:space="preserve">and Title V </w:t>
      </w:r>
      <w:r>
        <w:t>awards.  Other Title III, Part A</w:t>
      </w:r>
      <w:r w:rsidR="00E85927">
        <w:t xml:space="preserve"> and Title V </w:t>
      </w:r>
      <w:r>
        <w:t>program</w:t>
      </w:r>
      <w:r w:rsidR="0086252A">
        <w:t>s</w:t>
      </w:r>
      <w:r w:rsidR="003C2E11">
        <w:t xml:space="preserve"> </w:t>
      </w:r>
      <w:r>
        <w:t>include:</w:t>
      </w:r>
    </w:p>
    <w:p w:rsidR="00BD6EE7" w:rsidP="00061919" w14:paraId="49EFCC77" w14:textId="77777777"/>
    <w:p w:rsidR="001D4462" w:rsidP="00061919" w14:paraId="2CF43BFD" w14:textId="77777777"/>
    <w:p w:rsidR="001D4462" w:rsidP="00061919" w14:paraId="2636DD6A" w14:textId="77777777"/>
    <w:tbl>
      <w:tblPr>
        <w:tblW w:w="970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42"/>
        <w:gridCol w:w="3660"/>
      </w:tblGrid>
      <w:tr w14:paraId="64DC0B81" w14:textId="77777777" w:rsidTr="001D4462">
        <w:tblPrEx>
          <w:tblW w:w="970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Height w:val="529"/>
        </w:trPr>
        <w:tc>
          <w:tcPr>
            <w:tcW w:w="6042" w:type="dxa"/>
            <w:tcMar>
              <w:top w:w="0" w:type="dxa"/>
              <w:left w:w="108" w:type="dxa"/>
              <w:bottom w:w="0" w:type="dxa"/>
              <w:right w:w="108" w:type="dxa"/>
            </w:tcMar>
          </w:tcPr>
          <w:p w:rsidR="00061919" w:rsidRPr="006C6E9B" w:rsidP="00AC1AC9" w14:paraId="0F83C8AD" w14:textId="77777777">
            <w:pPr>
              <w:jc w:val="center"/>
              <w:rPr>
                <w:b/>
                <w:bCs/>
              </w:rPr>
            </w:pPr>
            <w:r>
              <w:rPr>
                <w:b/>
                <w:bCs/>
              </w:rPr>
              <w:t>Program</w:t>
            </w:r>
          </w:p>
        </w:tc>
        <w:tc>
          <w:tcPr>
            <w:tcW w:w="3660" w:type="dxa"/>
            <w:tcMar>
              <w:top w:w="0" w:type="dxa"/>
              <w:left w:w="108" w:type="dxa"/>
              <w:bottom w:w="0" w:type="dxa"/>
              <w:right w:w="108" w:type="dxa"/>
            </w:tcMar>
          </w:tcPr>
          <w:p w:rsidR="00061919" w:rsidRPr="006C6E9B" w:rsidP="00AC1AC9" w14:paraId="4DB64759" w14:textId="77777777">
            <w:pPr>
              <w:jc w:val="center"/>
              <w:rPr>
                <w:b/>
                <w:bCs/>
              </w:rPr>
            </w:pPr>
            <w:r>
              <w:rPr>
                <w:b/>
                <w:bCs/>
              </w:rPr>
              <w:t>Assistance Listing Number</w:t>
            </w:r>
          </w:p>
        </w:tc>
      </w:tr>
      <w:tr w14:paraId="0EF3CFAA" w14:textId="77777777" w:rsidTr="001D4462">
        <w:tblPrEx>
          <w:tblW w:w="9702" w:type="dxa"/>
          <w:tblInd w:w="-10" w:type="dxa"/>
          <w:tblCellMar>
            <w:left w:w="0" w:type="dxa"/>
            <w:right w:w="0" w:type="dxa"/>
          </w:tblCellMar>
          <w:tblLook w:val="04A0"/>
        </w:tblPrEx>
        <w:trPr>
          <w:cantSplit/>
          <w:trHeight w:val="648"/>
        </w:trPr>
        <w:tc>
          <w:tcPr>
            <w:tcW w:w="6042" w:type="dxa"/>
            <w:tcMar>
              <w:top w:w="0" w:type="dxa"/>
              <w:left w:w="108" w:type="dxa"/>
              <w:bottom w:w="0" w:type="dxa"/>
              <w:right w:w="108" w:type="dxa"/>
            </w:tcMar>
            <w:hideMark/>
          </w:tcPr>
          <w:p w:rsidR="00061919" w:rsidRPr="00B52EC0" w:rsidP="00AC1AC9" w14:paraId="68B23C76" w14:textId="77777777">
            <w:r>
              <w:t>Strengthening Institution</w:t>
            </w:r>
            <w:r w:rsidR="001A2A35">
              <w:t>s</w:t>
            </w:r>
            <w:r>
              <w:t xml:space="preserve"> Program (SIP)</w:t>
            </w:r>
          </w:p>
        </w:tc>
        <w:tc>
          <w:tcPr>
            <w:tcW w:w="3660" w:type="dxa"/>
            <w:tcMar>
              <w:top w:w="0" w:type="dxa"/>
              <w:left w:w="108" w:type="dxa"/>
              <w:bottom w:w="0" w:type="dxa"/>
              <w:right w:w="108" w:type="dxa"/>
            </w:tcMar>
            <w:hideMark/>
          </w:tcPr>
          <w:p w:rsidR="00061919" w:rsidRPr="00B52EC0" w:rsidP="00AC1AC9" w14:paraId="18C66A97" w14:textId="77777777">
            <w:r>
              <w:t>84.031A and 84.031F</w:t>
            </w:r>
          </w:p>
        </w:tc>
      </w:tr>
      <w:tr w14:paraId="1EE9F137" w14:textId="77777777" w:rsidTr="001D4462">
        <w:tblPrEx>
          <w:tblW w:w="9702" w:type="dxa"/>
          <w:tblInd w:w="-10" w:type="dxa"/>
          <w:tblCellMar>
            <w:left w:w="0" w:type="dxa"/>
            <w:right w:w="0" w:type="dxa"/>
          </w:tblCellMar>
          <w:tblLook w:val="04A0"/>
        </w:tblPrEx>
        <w:trPr>
          <w:cantSplit/>
          <w:trHeight w:val="645"/>
        </w:trPr>
        <w:tc>
          <w:tcPr>
            <w:tcW w:w="6042" w:type="dxa"/>
            <w:tcMar>
              <w:top w:w="0" w:type="dxa"/>
              <w:left w:w="108" w:type="dxa"/>
              <w:bottom w:w="0" w:type="dxa"/>
              <w:right w:w="108" w:type="dxa"/>
            </w:tcMar>
            <w:hideMark/>
          </w:tcPr>
          <w:p w:rsidR="00061919" w:rsidRPr="00B52EC0" w:rsidP="00AC1AC9" w14:paraId="3A727810" w14:textId="77777777">
            <w:r>
              <w:t>Alaska Native and Native Hawaiian</w:t>
            </w:r>
            <w:r w:rsidR="006E32F2">
              <w:t>-</w:t>
            </w:r>
            <w:r>
              <w:t>Serving Institutions</w:t>
            </w:r>
            <w:r w:rsidR="001A2A35">
              <w:t xml:space="preserve"> Program (ANNH)</w:t>
            </w:r>
            <w:r>
              <w:t xml:space="preserve"> </w:t>
            </w:r>
          </w:p>
        </w:tc>
        <w:tc>
          <w:tcPr>
            <w:tcW w:w="3660" w:type="dxa"/>
            <w:tcMar>
              <w:top w:w="0" w:type="dxa"/>
              <w:left w:w="108" w:type="dxa"/>
              <w:bottom w:w="0" w:type="dxa"/>
              <w:right w:w="108" w:type="dxa"/>
            </w:tcMar>
            <w:hideMark/>
          </w:tcPr>
          <w:p w:rsidR="00061919" w:rsidRPr="00B52EC0" w:rsidP="00AC1AC9" w14:paraId="5474C658" w14:textId="77777777">
            <w:r w:rsidRPr="00B52EC0">
              <w:t>84.0</w:t>
            </w:r>
            <w:r w:rsidR="009D0DF9">
              <w:t>31N and 84.031W</w:t>
            </w:r>
          </w:p>
        </w:tc>
      </w:tr>
      <w:tr w14:paraId="0221DF3A" w14:textId="77777777" w:rsidTr="001D4462">
        <w:tblPrEx>
          <w:tblW w:w="9702" w:type="dxa"/>
          <w:tblInd w:w="-10" w:type="dxa"/>
          <w:tblCellMar>
            <w:left w:w="0" w:type="dxa"/>
            <w:right w:w="0" w:type="dxa"/>
          </w:tblCellMar>
          <w:tblLook w:val="04A0"/>
        </w:tblPrEx>
        <w:trPr>
          <w:cantSplit/>
          <w:trHeight w:val="645"/>
        </w:trPr>
        <w:tc>
          <w:tcPr>
            <w:tcW w:w="6042" w:type="dxa"/>
            <w:tcMar>
              <w:top w:w="0" w:type="dxa"/>
              <w:left w:w="108" w:type="dxa"/>
              <w:bottom w:w="0" w:type="dxa"/>
              <w:right w:w="108" w:type="dxa"/>
            </w:tcMar>
            <w:hideMark/>
          </w:tcPr>
          <w:p w:rsidR="00061919" w:rsidRPr="00B52EC0" w:rsidP="00AC1AC9" w14:paraId="0FD79D41" w14:textId="77777777">
            <w:r w:rsidRPr="00B52EC0">
              <w:t>Native American-Serving Non-Tribal Institutions Program</w:t>
            </w:r>
          </w:p>
          <w:p w:rsidR="00061919" w:rsidRPr="00B52EC0" w:rsidP="00AC1AC9" w14:paraId="5DB88B05" w14:textId="77777777">
            <w:r w:rsidRPr="00B52EC0">
              <w:t>(NASNTI)</w:t>
            </w:r>
          </w:p>
        </w:tc>
        <w:tc>
          <w:tcPr>
            <w:tcW w:w="3660" w:type="dxa"/>
            <w:tcMar>
              <w:top w:w="0" w:type="dxa"/>
              <w:left w:w="108" w:type="dxa"/>
              <w:bottom w:w="0" w:type="dxa"/>
              <w:right w:w="108" w:type="dxa"/>
            </w:tcMar>
            <w:hideMark/>
          </w:tcPr>
          <w:p w:rsidR="00061919" w:rsidRPr="00B52EC0" w:rsidP="00AC1AC9" w14:paraId="0BBA38CE" w14:textId="77777777">
            <w:r w:rsidRPr="00B52EC0">
              <w:t>84.031X</w:t>
            </w:r>
          </w:p>
        </w:tc>
      </w:tr>
      <w:tr w14:paraId="23C0BFB3" w14:textId="77777777" w:rsidTr="001D4462">
        <w:tblPrEx>
          <w:tblW w:w="9702" w:type="dxa"/>
          <w:tblInd w:w="-10" w:type="dxa"/>
          <w:tblCellMar>
            <w:left w:w="0" w:type="dxa"/>
            <w:right w:w="0" w:type="dxa"/>
          </w:tblCellMar>
          <w:tblLook w:val="04A0"/>
        </w:tblPrEx>
        <w:trPr>
          <w:cantSplit/>
          <w:trHeight w:val="645"/>
        </w:trPr>
        <w:tc>
          <w:tcPr>
            <w:tcW w:w="6042" w:type="dxa"/>
            <w:tcMar>
              <w:top w:w="0" w:type="dxa"/>
              <w:left w:w="108" w:type="dxa"/>
              <w:bottom w:w="0" w:type="dxa"/>
              <w:right w:w="108" w:type="dxa"/>
            </w:tcMar>
            <w:hideMark/>
          </w:tcPr>
          <w:p w:rsidR="00061919" w:rsidRPr="00B52EC0" w:rsidP="00AC1AC9" w14:paraId="687D63DF" w14:textId="77777777">
            <w:r w:rsidRPr="00B52EC0">
              <w:t>Tribally Controlled Colleges and Universities Program</w:t>
            </w:r>
          </w:p>
          <w:p w:rsidR="00061919" w:rsidRPr="00B52EC0" w:rsidP="00AC1AC9" w14:paraId="2D6D5DDF" w14:textId="77777777">
            <w:r w:rsidRPr="00B52EC0">
              <w:t>(TCCU)</w:t>
            </w:r>
          </w:p>
        </w:tc>
        <w:tc>
          <w:tcPr>
            <w:tcW w:w="3660" w:type="dxa"/>
            <w:tcMar>
              <w:top w:w="0" w:type="dxa"/>
              <w:left w:w="108" w:type="dxa"/>
              <w:bottom w:w="0" w:type="dxa"/>
              <w:right w:w="108" w:type="dxa"/>
            </w:tcMar>
            <w:hideMark/>
          </w:tcPr>
          <w:p w:rsidR="00061919" w:rsidRPr="00B52EC0" w:rsidP="00AC1AC9" w14:paraId="57B70828" w14:textId="77777777">
            <w:r w:rsidRPr="00B52EC0">
              <w:t>84.031T</w:t>
            </w:r>
          </w:p>
        </w:tc>
      </w:tr>
      <w:tr w14:paraId="03D963A2" w14:textId="77777777" w:rsidTr="001D4462">
        <w:tblPrEx>
          <w:tblW w:w="9702" w:type="dxa"/>
          <w:tblInd w:w="-10" w:type="dxa"/>
          <w:tblCellMar>
            <w:left w:w="0" w:type="dxa"/>
            <w:right w:w="0" w:type="dxa"/>
          </w:tblCellMar>
          <w:tblLook w:val="04A0"/>
        </w:tblPrEx>
        <w:trPr>
          <w:cantSplit/>
          <w:trHeight w:val="645"/>
        </w:trPr>
        <w:tc>
          <w:tcPr>
            <w:tcW w:w="6042" w:type="dxa"/>
            <w:tcMar>
              <w:top w:w="0" w:type="dxa"/>
              <w:left w:w="108" w:type="dxa"/>
              <w:bottom w:w="0" w:type="dxa"/>
              <w:right w:w="108" w:type="dxa"/>
            </w:tcMar>
          </w:tcPr>
          <w:p w:rsidR="006E32F2" w:rsidP="006E32F2" w14:paraId="3486EF59" w14:textId="77777777">
            <w:r>
              <w:t>Developing Hispanic-Serving Institutions Program (HSI)</w:t>
            </w:r>
          </w:p>
        </w:tc>
        <w:tc>
          <w:tcPr>
            <w:tcW w:w="3660" w:type="dxa"/>
            <w:tcMar>
              <w:top w:w="0" w:type="dxa"/>
              <w:left w:w="108" w:type="dxa"/>
              <w:bottom w:w="0" w:type="dxa"/>
              <w:right w:w="108" w:type="dxa"/>
            </w:tcMar>
          </w:tcPr>
          <w:p w:rsidR="006E32F2" w:rsidP="006E32F2" w14:paraId="37990173" w14:textId="77777777">
            <w:r>
              <w:t>84.031S</w:t>
            </w:r>
          </w:p>
        </w:tc>
      </w:tr>
      <w:tr w14:paraId="17934023" w14:textId="77777777" w:rsidTr="001D4462">
        <w:tblPrEx>
          <w:tblW w:w="9702" w:type="dxa"/>
          <w:tblInd w:w="-10" w:type="dxa"/>
          <w:tblCellMar>
            <w:left w:w="0" w:type="dxa"/>
            <w:right w:w="0" w:type="dxa"/>
          </w:tblCellMar>
          <w:tblLook w:val="04A0"/>
        </w:tblPrEx>
        <w:trPr>
          <w:cantSplit/>
          <w:trHeight w:val="645"/>
        </w:trPr>
        <w:tc>
          <w:tcPr>
            <w:tcW w:w="6042" w:type="dxa"/>
            <w:tcMar>
              <w:top w:w="0" w:type="dxa"/>
              <w:left w:w="108" w:type="dxa"/>
              <w:bottom w:w="0" w:type="dxa"/>
              <w:right w:w="108" w:type="dxa"/>
            </w:tcMar>
          </w:tcPr>
          <w:p w:rsidR="006E32F2" w:rsidRPr="00B52EC0" w:rsidP="006E32F2" w14:paraId="45D002EF" w14:textId="77777777">
            <w:r w:rsidRPr="0083248E">
              <w:rPr>
                <w:bCs/>
              </w:rPr>
              <w:t>Promoting Postbaccalaureate Opportunities for Hispanic Americans Program (PPOHA)</w:t>
            </w:r>
          </w:p>
        </w:tc>
        <w:tc>
          <w:tcPr>
            <w:tcW w:w="3660" w:type="dxa"/>
            <w:tcMar>
              <w:top w:w="0" w:type="dxa"/>
              <w:left w:w="108" w:type="dxa"/>
              <w:bottom w:w="0" w:type="dxa"/>
              <w:right w:w="108" w:type="dxa"/>
            </w:tcMar>
          </w:tcPr>
          <w:p w:rsidR="006E32F2" w:rsidRPr="00B52EC0" w:rsidP="006E32F2" w14:paraId="580D76CB" w14:textId="77777777">
            <w:r w:rsidRPr="0083248E">
              <w:t>84.031M</w:t>
            </w:r>
          </w:p>
        </w:tc>
      </w:tr>
    </w:tbl>
    <w:p w:rsidR="00061919" w:rsidRPr="00C56498" w:rsidP="00061919" w14:paraId="071031E5" w14:textId="77777777"/>
    <w:p w:rsidR="00061919" w:rsidP="00061919" w14:paraId="1356D3FE" w14:textId="77777777">
      <w:r>
        <w:t>In addition, if an institution currently holds a Title III</w:t>
      </w:r>
      <w:r w:rsidR="003C2E11">
        <w:t xml:space="preserve"> or V</w:t>
      </w:r>
      <w:r>
        <w:t xml:space="preserve">, Part </w:t>
      </w:r>
      <w:r w:rsidR="00674647">
        <w:t xml:space="preserve">A </w:t>
      </w:r>
      <w:r>
        <w:t xml:space="preserve">Individual Development Grant </w:t>
      </w:r>
      <w:r>
        <w:t>Award</w:t>
      </w:r>
      <w:r>
        <w:t xml:space="preserve"> or a Cooperative Development Arrangement Grant Award, please see the table, below, to determine whether you may receive grant awards from this competition:</w:t>
      </w:r>
    </w:p>
    <w:tbl>
      <w:tblPr>
        <w:tblpPr w:leftFromText="180" w:rightFromText="180" w:vertAnchor="text" w:horzAnchor="margin" w:tblpY="217"/>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4433"/>
      </w:tblGrid>
      <w:tr w14:paraId="44DBA23A" w14:textId="77777777" w:rsidTr="00BA5346">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5"/>
        </w:trPr>
        <w:tc>
          <w:tcPr>
            <w:tcW w:w="5305" w:type="dxa"/>
          </w:tcPr>
          <w:p w:rsidR="00061919" w:rsidRPr="000B3C38" w:rsidP="00AC1AC9" w14:paraId="050F7ACA" w14:textId="77777777">
            <w:pPr>
              <w:jc w:val="center"/>
              <w:rPr>
                <w:b/>
                <w:bCs/>
              </w:rPr>
            </w:pPr>
            <w:r>
              <w:rPr>
                <w:b/>
                <w:bCs/>
              </w:rPr>
              <w:t>Type of Grant Currently Held</w:t>
            </w:r>
          </w:p>
        </w:tc>
        <w:tc>
          <w:tcPr>
            <w:tcW w:w="4433" w:type="dxa"/>
          </w:tcPr>
          <w:p w:rsidR="00061919" w:rsidRPr="000B3C38" w:rsidP="00AC1AC9" w14:paraId="3DE63DBF" w14:textId="77777777">
            <w:pPr>
              <w:jc w:val="center"/>
              <w:rPr>
                <w:b/>
                <w:bCs/>
              </w:rPr>
            </w:pPr>
            <w:r>
              <w:rPr>
                <w:b/>
                <w:bCs/>
              </w:rPr>
              <w:t>Type of Grant You May Apply For</w:t>
            </w:r>
          </w:p>
        </w:tc>
      </w:tr>
      <w:tr w14:paraId="3302B6BC" w14:textId="77777777" w:rsidTr="00BA5346">
        <w:tblPrEx>
          <w:tblW w:w="9738" w:type="dxa"/>
          <w:tblLook w:val="04A0"/>
        </w:tblPrEx>
        <w:trPr>
          <w:trHeight w:val="645"/>
        </w:trPr>
        <w:tc>
          <w:tcPr>
            <w:tcW w:w="5305" w:type="dxa"/>
          </w:tcPr>
          <w:p w:rsidR="00061919" w:rsidRPr="00B20D37" w:rsidP="00AC1AC9" w14:paraId="38EB5CBE" w14:textId="77777777">
            <w:r>
              <w:t>*</w:t>
            </w:r>
            <w:r w:rsidRPr="00B20D37">
              <w:t xml:space="preserve">Individual Development Grants </w:t>
            </w:r>
            <w:r w:rsidR="003C2E11">
              <w:t xml:space="preserve">Title III </w:t>
            </w:r>
            <w:r w:rsidR="005B625A">
              <w:t xml:space="preserve">and V </w:t>
            </w:r>
            <w:r w:rsidR="003C2E11">
              <w:t>Part A</w:t>
            </w:r>
            <w:r>
              <w:t xml:space="preserve"> – ONLY</w:t>
            </w:r>
          </w:p>
        </w:tc>
        <w:tc>
          <w:tcPr>
            <w:tcW w:w="4433" w:type="dxa"/>
          </w:tcPr>
          <w:p w:rsidR="00061919" w:rsidRPr="00B20D37" w:rsidP="00AC1AC9" w14:paraId="3851BE6A" w14:textId="77777777">
            <w:r w:rsidRPr="00B20D37">
              <w:t>May</w:t>
            </w:r>
            <w:r w:rsidR="005B625A">
              <w:t xml:space="preserve"> </w:t>
            </w:r>
            <w:r w:rsidR="005B625A">
              <w:t>submit an application</w:t>
            </w:r>
            <w:r w:rsidR="005B625A">
              <w:t xml:space="preserve"> for and potentially receive funding as</w:t>
            </w:r>
            <w:r w:rsidR="006F7FFE">
              <w:t xml:space="preserve"> a subgrant in a</w:t>
            </w:r>
            <w:r>
              <w:t xml:space="preserve"> Cooperative Arrangement Development Grant Award.</w:t>
            </w:r>
          </w:p>
        </w:tc>
      </w:tr>
      <w:tr w14:paraId="5936FFE9" w14:textId="77777777" w:rsidTr="00BA5346">
        <w:tblPrEx>
          <w:tblW w:w="9738" w:type="dxa"/>
          <w:tblLook w:val="04A0"/>
        </w:tblPrEx>
        <w:trPr>
          <w:trHeight w:val="645"/>
        </w:trPr>
        <w:tc>
          <w:tcPr>
            <w:tcW w:w="5305" w:type="dxa"/>
          </w:tcPr>
          <w:p w:rsidR="00061919" w:rsidRPr="00B20D37" w:rsidP="00AC1AC9" w14:paraId="0A29160E" w14:textId="77777777">
            <w:r>
              <w:t>**</w:t>
            </w:r>
            <w:r w:rsidRPr="00B20D37">
              <w:t>Cooperative Arrangement Development Grants (Lead)</w:t>
            </w:r>
            <w:r>
              <w:t xml:space="preserve"> </w:t>
            </w:r>
            <w:r w:rsidRPr="00B20D37">
              <w:t>(Part A)</w:t>
            </w:r>
            <w:r>
              <w:t xml:space="preserve"> </w:t>
            </w:r>
            <w:r w:rsidR="006F667D">
              <w:t xml:space="preserve">– </w:t>
            </w:r>
            <w:r>
              <w:t>ONLY</w:t>
            </w:r>
          </w:p>
        </w:tc>
        <w:tc>
          <w:tcPr>
            <w:tcW w:w="4433" w:type="dxa"/>
          </w:tcPr>
          <w:p w:rsidR="00061919" w:rsidRPr="00B20D37" w:rsidP="00AC1AC9" w14:paraId="653FBCB3" w14:textId="77777777">
            <w:r w:rsidRPr="00B20D37">
              <w:t xml:space="preserve">May </w:t>
            </w:r>
            <w:r w:rsidRPr="00B20D37">
              <w:t xml:space="preserve">submit </w:t>
            </w:r>
            <w:r>
              <w:t>an application</w:t>
            </w:r>
            <w:r>
              <w:t xml:space="preserve"> for and potentially receive funding for an Individual Development Grant Award</w:t>
            </w:r>
            <w:r w:rsidRPr="00B20D37">
              <w:t>.</w:t>
            </w:r>
          </w:p>
        </w:tc>
      </w:tr>
      <w:tr w14:paraId="43ACFAFF" w14:textId="77777777" w:rsidTr="00BA5346">
        <w:tblPrEx>
          <w:tblW w:w="9738" w:type="dxa"/>
          <w:tblLook w:val="04A0"/>
        </w:tblPrEx>
        <w:trPr>
          <w:trHeight w:val="645"/>
        </w:trPr>
        <w:tc>
          <w:tcPr>
            <w:tcW w:w="5305" w:type="dxa"/>
          </w:tcPr>
          <w:p w:rsidR="00061919" w:rsidRPr="00B20D37" w:rsidP="00AC1AC9" w14:paraId="2E04622A" w14:textId="77777777">
            <w:r>
              <w:t>Individual Development Grant and Cooperative Development Grant (Lead) – CONCURRENTLY</w:t>
            </w:r>
          </w:p>
        </w:tc>
        <w:tc>
          <w:tcPr>
            <w:tcW w:w="4433" w:type="dxa"/>
          </w:tcPr>
          <w:p w:rsidR="00061919" w:rsidRPr="00B20D37" w:rsidP="00AC1AC9" w14:paraId="7936BAE6" w14:textId="77777777">
            <w:r>
              <w:t>May not receive funding from this competition unless one or both grants end on</w:t>
            </w:r>
            <w:r w:rsidR="00A073EE">
              <w:t xml:space="preserve"> or before</w:t>
            </w:r>
            <w:r>
              <w:t xml:space="preserve"> </w:t>
            </w:r>
            <w:r w:rsidR="00285B3D">
              <w:t>XXXXX, 20XX</w:t>
            </w:r>
            <w:r>
              <w:t>.</w:t>
            </w:r>
          </w:p>
        </w:tc>
      </w:tr>
    </w:tbl>
    <w:p w:rsidR="00061919" w:rsidP="00061919" w14:paraId="5E25E2C6" w14:textId="77777777"/>
    <w:p w:rsidR="00061919" w:rsidP="00061919" w14:paraId="6E79B379" w14:textId="77777777">
      <w:r>
        <w:t>*If your current individual development grant ends on</w:t>
      </w:r>
      <w:r w:rsidR="00921635">
        <w:t xml:space="preserve"> or before</w:t>
      </w:r>
      <w:r>
        <w:t xml:space="preserve"> </w:t>
      </w:r>
      <w:r w:rsidR="006B3705">
        <w:t>XXXXX</w:t>
      </w:r>
      <w:r>
        <w:t>, 20</w:t>
      </w:r>
      <w:r w:rsidR="006B3705">
        <w:t>XX</w:t>
      </w:r>
      <w:r>
        <w:t>, you may also apply for an individual development grant.</w:t>
      </w:r>
    </w:p>
    <w:p w:rsidR="00061919" w:rsidP="00061919" w14:paraId="4DE7183A" w14:textId="77777777"/>
    <w:p w:rsidR="00061919" w:rsidP="00061919" w14:paraId="359938DF" w14:textId="77777777">
      <w:r>
        <w:t>**If your current cooperative arrangement development grant ends on</w:t>
      </w:r>
      <w:r w:rsidR="00921635">
        <w:t xml:space="preserve"> or before</w:t>
      </w:r>
      <w:r>
        <w:t xml:space="preserve"> </w:t>
      </w:r>
      <w:r w:rsidR="006B3705">
        <w:t>XXXXX</w:t>
      </w:r>
      <w:r>
        <w:t>, 20</w:t>
      </w:r>
      <w:r w:rsidR="006B3705">
        <w:t>XX</w:t>
      </w:r>
      <w:r>
        <w:t>, you may apply as a lead institution.</w:t>
      </w:r>
    </w:p>
    <w:p w:rsidR="00BB5228" w:rsidP="00061919" w14:paraId="522787A5" w14:textId="77777777"/>
    <w:p w:rsidR="00BB5228" w:rsidP="00BB5228" w14:paraId="518BAD77" w14:textId="77777777">
      <w:r>
        <w:t xml:space="preserve">Please note that an institution may partner with a lead institution on a Cooperative Arrangement Development Grant.  Only the lead institution must meet the eligibility requirements.  </w:t>
      </w:r>
      <w:r>
        <w:t>The lead institution is responsible for applying for the grant award.</w:t>
      </w:r>
    </w:p>
    <w:p w:rsidR="006D1126" w:rsidP="00386EB6" w14:paraId="3DCEF27A" w14:textId="77777777">
      <w:pPr>
        <w:rPr>
          <w:b/>
          <w:bCs/>
          <w:szCs w:val="23"/>
        </w:rPr>
      </w:pPr>
    </w:p>
    <w:p w:rsidR="005A6EBD" w:rsidP="00386EB6" w14:paraId="4738FD53" w14:textId="77777777">
      <w:pPr>
        <w:rPr>
          <w:b/>
          <w:bCs/>
          <w:szCs w:val="23"/>
        </w:rPr>
        <w:sectPr w:rsidSect="006C776E">
          <w:footerReference w:type="default" r:id="rId12"/>
          <w:footerReference w:type="first" r:id="rId13"/>
          <w:pgSz w:w="12240" w:h="15840"/>
          <w:pgMar w:top="1440" w:right="1440" w:bottom="1440" w:left="1440" w:header="720" w:footer="720" w:gutter="0"/>
          <w:cols w:space="720"/>
          <w:titlePg/>
          <w:docGrid w:linePitch="360"/>
        </w:sectPr>
      </w:pPr>
    </w:p>
    <w:p w:rsidR="005A6EBD" w:rsidP="005A6EBD" w14:paraId="705B2C2C" w14:textId="77777777">
      <w:pPr>
        <w:jc w:val="right"/>
        <w:rPr>
          <w:b/>
          <w:bCs/>
        </w:rPr>
      </w:pPr>
      <w:r>
        <w:rPr>
          <w:b/>
          <w:bCs/>
          <w:sz w:val="32"/>
          <w:szCs w:val="32"/>
        </w:rPr>
        <w:tab/>
      </w:r>
      <w:bookmarkStart w:id="8" w:name="_Hlk158820952"/>
      <w:r>
        <w:rPr>
          <w:b/>
          <w:bCs/>
          <w:sz w:val="32"/>
          <w:szCs w:val="32"/>
        </w:rPr>
        <w:tab/>
      </w:r>
      <w:r w:rsidRPr="00321A8D">
        <w:rPr>
          <w:b/>
          <w:bCs/>
        </w:rPr>
        <w:t>Revised 12/2022</w:t>
      </w:r>
    </w:p>
    <w:p w:rsidR="005A6EBD" w:rsidRPr="00321A8D" w:rsidP="005A6EBD" w14:paraId="74BA77B6" w14:textId="77777777">
      <w:pPr>
        <w:jc w:val="right"/>
        <w:rPr>
          <w:b/>
          <w:bCs/>
        </w:rPr>
      </w:pPr>
    </w:p>
    <w:p w:rsidR="005A6EBD" w:rsidRPr="005112F7" w:rsidP="00BA5346" w14:paraId="308F7854" w14:textId="77777777">
      <w:pPr>
        <w:pStyle w:val="Style2"/>
      </w:pPr>
      <w:r w:rsidRPr="005112F7">
        <w:t>GRANTS.GOV SUBMISSION PROCEDURES AND TIPS FOR APPLICANTS</w:t>
      </w:r>
    </w:p>
    <w:p w:rsidR="005A6EBD" w:rsidRPr="00321A8D" w:rsidP="005A6EBD" w14:paraId="0B08080F" w14:textId="77777777">
      <w:pPr>
        <w:jc w:val="center"/>
        <w:rPr>
          <w:b/>
          <w:bCs/>
        </w:rPr>
      </w:pPr>
    </w:p>
    <w:p w:rsidR="005A6EBD" w:rsidRPr="00321A8D" w:rsidP="005A6EBD" w14:paraId="4E29DD3F" w14:textId="77777777">
      <w:pPr>
        <w:jc w:val="center"/>
        <w:rPr>
          <w:b/>
          <w:bCs/>
          <w:sz w:val="32"/>
          <w:szCs w:val="32"/>
        </w:rPr>
      </w:pPr>
      <w:r w:rsidRPr="00321A8D">
        <w:rPr>
          <w:b/>
          <w:bCs/>
          <w:sz w:val="32"/>
          <w:szCs w:val="32"/>
        </w:rPr>
        <w:t>IMPORTANT – PLEASE READ FIRST</w:t>
      </w:r>
    </w:p>
    <w:p w:rsidR="005A6EBD" w:rsidRPr="00321A8D" w:rsidP="005A6EBD" w14:paraId="3719A3C3" w14:textId="77777777">
      <w:pPr>
        <w:jc w:val="center"/>
        <w:rPr>
          <w:b/>
          <w:bCs/>
          <w:sz w:val="8"/>
          <w:szCs w:val="20"/>
        </w:rPr>
      </w:pPr>
    </w:p>
    <w:p w:rsidR="005A6EBD" w:rsidRPr="00321A8D" w:rsidP="005A6EBD" w14:paraId="6DAC3C90" w14:textId="77777777">
      <w:pPr>
        <w:rPr>
          <w:szCs w:val="20"/>
        </w:rPr>
      </w:pPr>
    </w:p>
    <w:p w:rsidR="005A6EBD" w:rsidRPr="00B52450" w:rsidP="005A6EBD" w14:paraId="039C6085" w14:textId="77777777">
      <w:pPr>
        <w:rPr>
          <w:sz w:val="22"/>
          <w:szCs w:val="22"/>
        </w:rPr>
      </w:pPr>
      <w:r w:rsidRPr="00B52450">
        <w:rPr>
          <w:sz w:val="22"/>
          <w:szCs w:val="22"/>
        </w:rPr>
        <w:t>To facilitate your use of Grants.gov, this document includes important submission procedures you need to be aware of to ensure your application is received in a timely manner and accepted by the Department of Education.</w:t>
      </w:r>
    </w:p>
    <w:p w:rsidR="005A6EBD" w:rsidRPr="00B52450" w:rsidP="005A6EBD" w14:paraId="212F79B4" w14:textId="77777777">
      <w:pPr>
        <w:rPr>
          <w:sz w:val="22"/>
          <w:szCs w:val="22"/>
        </w:rPr>
      </w:pPr>
    </w:p>
    <w:p w:rsidR="005A6EBD" w:rsidRPr="00B52450" w:rsidP="005A6EBD" w14:paraId="355CA863" w14:textId="77777777">
      <w:pPr>
        <w:rPr>
          <w:b/>
          <w:bCs/>
          <w:sz w:val="22"/>
          <w:szCs w:val="22"/>
        </w:rPr>
      </w:pPr>
      <w:r w:rsidRPr="00B52450">
        <w:rPr>
          <w:b/>
          <w:bCs/>
          <w:sz w:val="22"/>
          <w:szCs w:val="22"/>
        </w:rPr>
        <w:t>Browser Support</w:t>
      </w:r>
    </w:p>
    <w:p w:rsidR="005A6EBD" w:rsidRPr="00B52450" w:rsidP="005A6EBD" w14:paraId="3EB4A812" w14:textId="77777777">
      <w:pPr>
        <w:rPr>
          <w:sz w:val="22"/>
          <w:szCs w:val="22"/>
        </w:rPr>
      </w:pPr>
    </w:p>
    <w:p w:rsidR="005A6EBD" w:rsidRPr="00B52450" w:rsidP="005A6EBD" w14:paraId="33A086AB" w14:textId="77777777">
      <w:pPr>
        <w:rPr>
          <w:sz w:val="22"/>
          <w:szCs w:val="22"/>
        </w:rPr>
      </w:pPr>
      <w:r w:rsidRPr="00B52450">
        <w:rPr>
          <w:sz w:val="22"/>
          <w:szCs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005A6EBD" w:rsidRPr="00B52450" w:rsidP="005A6EBD" w14:paraId="305B1694" w14:textId="77777777">
      <w:pPr>
        <w:rPr>
          <w:sz w:val="22"/>
          <w:szCs w:val="22"/>
        </w:rPr>
      </w:pPr>
    </w:p>
    <w:p w:rsidR="005A6EBD" w:rsidRPr="00B52450" w:rsidP="005A6EBD" w14:paraId="317DF80B" w14:textId="77777777">
      <w:pPr>
        <w:rPr>
          <w:sz w:val="22"/>
          <w:szCs w:val="22"/>
        </w:rPr>
      </w:pPr>
      <w:r w:rsidRPr="00B52450">
        <w:rPr>
          <w:sz w:val="22"/>
          <w:szCs w:val="22"/>
        </w:rPr>
        <w:t>For additional information or updates, please see the Grants.gov Browser information in the Applicant FAQs: http://www.grants.gov/web/grants/applicants/applicant-faqs.html#browser.</w:t>
      </w:r>
    </w:p>
    <w:p w:rsidR="005A6EBD" w:rsidRPr="00B52450" w:rsidP="005A6EBD" w14:paraId="48A19463" w14:textId="77777777">
      <w:pPr>
        <w:rPr>
          <w:b/>
          <w:bCs/>
          <w:sz w:val="22"/>
          <w:szCs w:val="22"/>
        </w:rPr>
      </w:pPr>
    </w:p>
    <w:p w:rsidR="005A6EBD" w:rsidRPr="00B52450" w:rsidP="005A6EBD" w14:paraId="79C6845C" w14:textId="77777777">
      <w:pPr>
        <w:rPr>
          <w:b/>
          <w:bCs/>
          <w:sz w:val="22"/>
          <w:szCs w:val="22"/>
        </w:rPr>
      </w:pPr>
      <w:r w:rsidRPr="00B52450">
        <w:rPr>
          <w:b/>
          <w:bCs/>
          <w:sz w:val="22"/>
          <w:szCs w:val="22"/>
        </w:rPr>
        <w:t>ATTENTION – Workspace, Adobe Forms and PDF Files</w:t>
      </w:r>
    </w:p>
    <w:p w:rsidR="005A6EBD" w:rsidRPr="00B52450" w:rsidP="005A6EBD" w14:paraId="4FD0BAED" w14:textId="77777777">
      <w:pPr>
        <w:rPr>
          <w:sz w:val="22"/>
          <w:szCs w:val="22"/>
        </w:rPr>
      </w:pPr>
    </w:p>
    <w:p w:rsidR="005A6EBD" w:rsidRPr="00B52450" w:rsidP="005A6EBD" w14:paraId="159FF988" w14:textId="77777777">
      <w:pPr>
        <w:rPr>
          <w:sz w:val="22"/>
          <w:szCs w:val="22"/>
        </w:rPr>
      </w:pPr>
      <w:r w:rsidRPr="00B52450">
        <w:rPr>
          <w:sz w:val="22"/>
          <w:szCs w:val="22"/>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5A6EBD" w:rsidRPr="00B52450" w:rsidP="005A6EBD" w14:paraId="35348B4E" w14:textId="77777777">
      <w:pPr>
        <w:rPr>
          <w:sz w:val="22"/>
          <w:szCs w:val="22"/>
        </w:rPr>
      </w:pPr>
    </w:p>
    <w:p w:rsidR="005A6EBD" w:rsidRPr="00B52450" w:rsidP="005A6EBD" w14:paraId="3BD11251" w14:textId="77777777">
      <w:pPr>
        <w:rPr>
          <w:sz w:val="22"/>
          <w:szCs w:val="22"/>
        </w:rPr>
      </w:pPr>
      <w:r w:rsidRPr="00B52450">
        <w:rPr>
          <w:sz w:val="22"/>
          <w:szCs w:val="22"/>
        </w:rPr>
        <w:t>Below is an overview of applying on Grants.gov. For access to complete instructions on how to apply for opportunities, refer to: https://www.grants.gov/web/grants/applicants/workspace-overview.html.</w:t>
      </w:r>
    </w:p>
    <w:p w:rsidR="005A6EBD" w:rsidRPr="00B52450" w:rsidP="005A6EBD" w14:paraId="5EB8853D" w14:textId="77777777">
      <w:pPr>
        <w:rPr>
          <w:sz w:val="22"/>
          <w:szCs w:val="22"/>
        </w:rPr>
      </w:pPr>
    </w:p>
    <w:p w:rsidR="005A6EBD" w:rsidRPr="00B52450" w:rsidP="005A6EBD" w14:paraId="67DC70DD" w14:textId="77777777">
      <w:pPr>
        <w:tabs>
          <w:tab w:val="left" w:pos="1080"/>
          <w:tab w:val="left" w:pos="1350"/>
        </w:tabs>
        <w:ind w:left="720"/>
        <w:rPr>
          <w:sz w:val="22"/>
          <w:szCs w:val="22"/>
        </w:rPr>
      </w:pPr>
      <w:r w:rsidRPr="00B52450">
        <w:rPr>
          <w:sz w:val="22"/>
          <w:szCs w:val="22"/>
        </w:rPr>
        <w:t>1)</w:t>
      </w:r>
      <w:r w:rsidRPr="00B52450">
        <w:rPr>
          <w:sz w:val="22"/>
          <w:szCs w:val="22"/>
        </w:rPr>
        <w:tab/>
        <w:t>Create a Workspace: Creating a workspace allows you to complete it online and route it through your organization for review before submitting.</w:t>
      </w:r>
    </w:p>
    <w:p w:rsidR="005A6EBD" w:rsidRPr="00B52450" w:rsidP="005A6EBD" w14:paraId="0EE2CA38" w14:textId="77777777">
      <w:pPr>
        <w:ind w:left="720"/>
        <w:rPr>
          <w:sz w:val="22"/>
          <w:szCs w:val="22"/>
        </w:rPr>
      </w:pPr>
    </w:p>
    <w:p w:rsidR="005A6EBD" w:rsidRPr="00B52450" w:rsidP="005A6EBD" w14:paraId="2D748A74" w14:textId="77777777">
      <w:pPr>
        <w:tabs>
          <w:tab w:val="left" w:pos="1080"/>
        </w:tabs>
        <w:ind w:left="720"/>
        <w:rPr>
          <w:sz w:val="22"/>
          <w:szCs w:val="22"/>
        </w:rPr>
      </w:pPr>
      <w:r w:rsidRPr="00B52450">
        <w:rPr>
          <w:sz w:val="22"/>
          <w:szCs w:val="22"/>
        </w:rPr>
        <w:t>2)</w:t>
      </w:r>
      <w:r w:rsidRPr="00B52450">
        <w:rPr>
          <w:sz w:val="22"/>
          <w:szCs w:val="22"/>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5A6EBD" w:rsidRPr="00B52450" w:rsidP="005A6EBD" w14:paraId="6AF06240" w14:textId="77777777">
      <w:pPr>
        <w:ind w:left="720"/>
        <w:rPr>
          <w:sz w:val="22"/>
          <w:szCs w:val="22"/>
        </w:rPr>
      </w:pPr>
    </w:p>
    <w:p w:rsidR="005A6EBD" w:rsidRPr="00B52450" w:rsidP="005A6EBD" w14:paraId="22F6107C" w14:textId="77777777">
      <w:pPr>
        <w:ind w:left="1080"/>
        <w:rPr>
          <w:sz w:val="22"/>
          <w:szCs w:val="22"/>
        </w:rPr>
      </w:pPr>
      <w:r w:rsidRPr="00B52450">
        <w:rPr>
          <w:sz w:val="22"/>
          <w:szCs w:val="22"/>
        </w:rPr>
        <w:t>a.</w:t>
      </w:r>
      <w:r w:rsidRPr="00B52450">
        <w:rPr>
          <w:sz w:val="22"/>
          <w:szCs w:val="22"/>
        </w:rPr>
        <w:tab/>
        <w:t>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005A6EBD" w:rsidRPr="00B52450" w:rsidP="005A6EBD" w14:paraId="54E339CA" w14:textId="77777777">
      <w:pPr>
        <w:ind w:left="1080"/>
        <w:rPr>
          <w:sz w:val="22"/>
          <w:szCs w:val="22"/>
        </w:rPr>
      </w:pPr>
      <w:r w:rsidRPr="00B52450">
        <w:rPr>
          <w:sz w:val="22"/>
          <w:szCs w:val="22"/>
        </w:rPr>
        <w:t>NOTE: Visit the Adobe Software Compatibility page on Grants.gov to download the appropriate version of the software at: https://www.grants.gov/web/grants/applicants/adobe-software- compatibility.html.</w:t>
      </w:r>
    </w:p>
    <w:p w:rsidR="005A6EBD" w:rsidRPr="00B52450" w:rsidP="005A6EBD" w14:paraId="2C2CE4EF" w14:textId="77777777">
      <w:pPr>
        <w:ind w:left="1080"/>
        <w:rPr>
          <w:sz w:val="22"/>
          <w:szCs w:val="22"/>
        </w:rPr>
      </w:pPr>
    </w:p>
    <w:p w:rsidR="005A6EBD" w:rsidRPr="00B52450" w:rsidP="005A6EBD" w14:paraId="5157638A" w14:textId="77777777">
      <w:pPr>
        <w:ind w:left="1080"/>
        <w:rPr>
          <w:sz w:val="22"/>
          <w:szCs w:val="22"/>
        </w:rPr>
      </w:pPr>
      <w:r w:rsidRPr="00B52450">
        <w:rPr>
          <w:sz w:val="22"/>
          <w:szCs w:val="22"/>
        </w:rPr>
        <w:t>b.</w:t>
      </w:r>
      <w:r w:rsidRPr="00B52450">
        <w:rPr>
          <w:sz w:val="22"/>
          <w:szCs w:val="22"/>
        </w:rPr>
        <w:tab/>
        <w:t>Mandatory Fields in Forms: In the forms, you will note fields marked with an asterisk and a different background color. These fields are mandatory fields that must be completed to successfully submit your application.</w:t>
      </w:r>
    </w:p>
    <w:p w:rsidR="005A6EBD" w:rsidRPr="00B52450" w:rsidP="005A6EBD" w14:paraId="2092803F" w14:textId="77777777">
      <w:pPr>
        <w:ind w:left="720"/>
        <w:rPr>
          <w:sz w:val="22"/>
          <w:szCs w:val="22"/>
        </w:rPr>
      </w:pPr>
    </w:p>
    <w:p w:rsidR="005A6EBD" w:rsidRPr="00B52450" w:rsidP="005A6EBD" w14:paraId="2F4EC5EF" w14:textId="77777777">
      <w:pPr>
        <w:ind w:left="1080"/>
        <w:rPr>
          <w:sz w:val="22"/>
          <w:szCs w:val="22"/>
        </w:rPr>
      </w:pPr>
      <w:r w:rsidRPr="00B52450">
        <w:rPr>
          <w:sz w:val="22"/>
          <w:szCs w:val="22"/>
        </w:rPr>
        <w:t>c.</w:t>
      </w:r>
      <w:r w:rsidRPr="00B52450">
        <w:rPr>
          <w:sz w:val="22"/>
          <w:szCs w:val="22"/>
        </w:rPr>
        <w:tab/>
        <w:t xml:space="preserve">Complete SF-424 Fields First: The forms are designed to fill in common required fields across other forms, such as the </w:t>
      </w:r>
      <w:r w:rsidRPr="00B52450">
        <w:rPr>
          <w:sz w:val="22"/>
          <w:szCs w:val="22"/>
        </w:rPr>
        <w:t>applicant</w:t>
      </w:r>
      <w:r w:rsidRPr="00B52450">
        <w:rPr>
          <w:sz w:val="22"/>
          <w:szCs w:val="22"/>
        </w:rPr>
        <w:t xml:space="preserve"> name, address, and Unique Entity Identifier (UEI) Number. Once it is completed, the information will transfer to the other forms.</w:t>
      </w:r>
    </w:p>
    <w:p w:rsidR="005A6EBD" w:rsidRPr="00B52450" w:rsidP="005A6EBD" w14:paraId="7C0C1B84" w14:textId="77777777">
      <w:pPr>
        <w:ind w:left="720"/>
        <w:rPr>
          <w:sz w:val="22"/>
          <w:szCs w:val="22"/>
        </w:rPr>
      </w:pPr>
    </w:p>
    <w:p w:rsidR="005A6EBD" w:rsidRPr="00B52450" w:rsidP="005A6EBD" w14:paraId="778891E8" w14:textId="77777777">
      <w:pPr>
        <w:tabs>
          <w:tab w:val="left" w:pos="1080"/>
        </w:tabs>
        <w:ind w:left="720"/>
        <w:rPr>
          <w:sz w:val="22"/>
          <w:szCs w:val="22"/>
        </w:rPr>
      </w:pPr>
      <w:r w:rsidRPr="00B52450">
        <w:rPr>
          <w:sz w:val="22"/>
          <w:szCs w:val="22"/>
        </w:rPr>
        <w:t>3)</w:t>
      </w:r>
      <w:r w:rsidRPr="00B52450">
        <w:rPr>
          <w:sz w:val="22"/>
          <w:szCs w:val="22"/>
        </w:rPr>
        <w:tab/>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5A6EBD" w:rsidRPr="00B52450" w:rsidP="005A6EBD" w14:paraId="4D527455" w14:textId="77777777">
      <w:pPr>
        <w:ind w:left="720"/>
        <w:rPr>
          <w:sz w:val="22"/>
          <w:szCs w:val="22"/>
        </w:rPr>
      </w:pPr>
    </w:p>
    <w:p w:rsidR="005A6EBD" w:rsidRPr="00B52450" w:rsidP="005A6EBD" w14:paraId="6F45AEE0" w14:textId="77777777">
      <w:pPr>
        <w:tabs>
          <w:tab w:val="left" w:pos="1080"/>
        </w:tabs>
        <w:ind w:left="720"/>
        <w:rPr>
          <w:sz w:val="22"/>
          <w:szCs w:val="22"/>
        </w:rPr>
      </w:pPr>
      <w:r w:rsidRPr="00B52450">
        <w:rPr>
          <w:sz w:val="22"/>
          <w:szCs w:val="22"/>
        </w:rPr>
        <w:t>4)</w:t>
      </w:r>
      <w:r w:rsidRPr="00B52450">
        <w:rPr>
          <w:sz w:val="22"/>
          <w:szCs w:val="22"/>
        </w:rPr>
        <w:tab/>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5A6EBD" w:rsidRPr="00B52450" w:rsidP="005A6EBD" w14:paraId="5F52CAF3" w14:textId="77777777">
      <w:pPr>
        <w:ind w:left="720"/>
        <w:rPr>
          <w:sz w:val="22"/>
          <w:szCs w:val="22"/>
        </w:rPr>
      </w:pPr>
    </w:p>
    <w:p w:rsidR="005A6EBD" w:rsidRPr="00B52450" w:rsidP="005A6EBD" w14:paraId="0640A49F" w14:textId="77777777">
      <w:pPr>
        <w:rPr>
          <w:sz w:val="22"/>
          <w:szCs w:val="22"/>
        </w:rPr>
      </w:pPr>
      <w:r w:rsidRPr="00B52450">
        <w:rPr>
          <w:sz w:val="22"/>
          <w:szCs w:val="22"/>
        </w:rPr>
        <w:t>For additional training resources, including video tutorials, refer to https://www.grants.gov/web/grants/applicants/applicant-training.html.</w:t>
      </w:r>
    </w:p>
    <w:p w:rsidR="005A6EBD" w:rsidRPr="00B52450" w:rsidP="005A6EBD" w14:paraId="78F82127" w14:textId="77777777">
      <w:pPr>
        <w:rPr>
          <w:sz w:val="22"/>
          <w:szCs w:val="22"/>
        </w:rPr>
      </w:pPr>
    </w:p>
    <w:p w:rsidR="005A6EBD" w:rsidRPr="00B52450" w:rsidP="005A6EBD" w14:paraId="621CDA9D" w14:textId="77777777">
      <w:pPr>
        <w:rPr>
          <w:b/>
          <w:bCs/>
          <w:sz w:val="22"/>
          <w:szCs w:val="22"/>
        </w:rPr>
      </w:pPr>
      <w:r w:rsidRPr="00B52450">
        <w:rPr>
          <w:b/>
          <w:bCs/>
          <w:sz w:val="22"/>
          <w:szCs w:val="22"/>
        </w:rPr>
        <w:t>Helpful Reminders</w:t>
      </w:r>
    </w:p>
    <w:p w:rsidR="005A6EBD" w:rsidRPr="00B52450" w:rsidP="005A6EBD" w14:paraId="07FBA636" w14:textId="77777777">
      <w:pPr>
        <w:rPr>
          <w:sz w:val="22"/>
          <w:szCs w:val="22"/>
        </w:rPr>
      </w:pPr>
    </w:p>
    <w:p w:rsidR="005A6EBD" w:rsidRPr="00B52450" w:rsidP="005A6EBD" w14:paraId="5C240BAE" w14:textId="77777777">
      <w:pPr>
        <w:tabs>
          <w:tab w:val="left" w:pos="1080"/>
        </w:tabs>
        <w:ind w:left="720"/>
        <w:rPr>
          <w:sz w:val="22"/>
          <w:szCs w:val="22"/>
        </w:rPr>
      </w:pPr>
      <w:r w:rsidRPr="00B52450">
        <w:rPr>
          <w:sz w:val="22"/>
          <w:szCs w:val="22"/>
        </w:rPr>
        <w:t>1)</w:t>
      </w:r>
      <w:r w:rsidRPr="00B52450">
        <w:rPr>
          <w:sz w:val="22"/>
          <w:szCs w:val="22"/>
        </w:rPr>
        <w:tab/>
      </w:r>
      <w:r w:rsidRPr="00B52450">
        <w:rPr>
          <w:b/>
          <w:bCs/>
          <w:sz w:val="22"/>
          <w:szCs w:val="22"/>
        </w:rPr>
        <w:t>REGISTER EARLY</w:t>
      </w:r>
      <w:r w:rsidRPr="00B52450">
        <w:rPr>
          <w:sz w:val="22"/>
          <w:szCs w:val="22"/>
        </w:rPr>
        <w:t xml:space="preserve"> – Grants.gov registration involves many steps including registration on SAM (www.sam.gov), which usually takes approximately 7 to 10 business days, but can take longer depending on the completeness and accuracy of the data entered into the SAM database by an applicant. You may begin working on your application while completing the registration process, but you cannot </w:t>
      </w:r>
      <w:r w:rsidRPr="00B52450">
        <w:rPr>
          <w:sz w:val="22"/>
          <w:szCs w:val="22"/>
        </w:rPr>
        <w:t>submit an application</w:t>
      </w:r>
      <w:r w:rsidRPr="00B52450">
        <w:rPr>
          <w:sz w:val="22"/>
          <w:szCs w:val="22"/>
        </w:rPr>
        <w:t xml:space="preserve"> until all of the Registration steps are complete. Please note that once your SAM registration is active, it will take 24-48 hours for the information to be available in Grants.gov, and before you can </w:t>
      </w:r>
      <w:r w:rsidRPr="00B52450">
        <w:rPr>
          <w:sz w:val="22"/>
          <w:szCs w:val="22"/>
        </w:rPr>
        <w:t>submit an application</w:t>
      </w:r>
      <w:r w:rsidRPr="00B52450">
        <w:rPr>
          <w:sz w:val="22"/>
          <w:szCs w:val="22"/>
        </w:rPr>
        <w:t xml:space="preserve"> through Grants.gov. For detailed information on the Registration Steps, please go to: http://www.grants.gov/web/grants/register.html. Please note that your organization will need to update its SAM registration annually.</w:t>
      </w:r>
    </w:p>
    <w:p w:rsidR="005A6EBD" w:rsidRPr="00B52450" w:rsidP="005A6EBD" w14:paraId="6DE0F68A" w14:textId="77777777">
      <w:pPr>
        <w:tabs>
          <w:tab w:val="left" w:pos="1080"/>
        </w:tabs>
        <w:ind w:left="720"/>
        <w:rPr>
          <w:sz w:val="22"/>
          <w:szCs w:val="22"/>
        </w:rPr>
      </w:pPr>
    </w:p>
    <w:p w:rsidR="005A6EBD" w:rsidRPr="00B52450" w:rsidP="005A6EBD" w14:paraId="6A5EEE49" w14:textId="77777777">
      <w:pPr>
        <w:ind w:left="720"/>
        <w:rPr>
          <w:sz w:val="22"/>
          <w:szCs w:val="22"/>
        </w:rPr>
      </w:pPr>
      <w:r w:rsidRPr="00B52450">
        <w:rPr>
          <w:sz w:val="22"/>
          <w:szCs w:val="22"/>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 is available at www.SAM.gov. To further assist you with registering in SAM or updating your existing SAM registration, see the Quick Start Guide for Grant Registrations and the Entity Registration Video at https://sam.gov/content/entity-registration.</w:t>
      </w:r>
    </w:p>
    <w:p w:rsidR="005A6EBD" w:rsidRPr="00B52450" w:rsidP="005A6EBD" w14:paraId="56E864EC" w14:textId="77777777">
      <w:pPr>
        <w:ind w:left="630"/>
        <w:rPr>
          <w:sz w:val="22"/>
          <w:szCs w:val="22"/>
        </w:rPr>
      </w:pPr>
    </w:p>
    <w:p w:rsidR="005A6EBD" w:rsidRPr="00B52450" w:rsidP="005A6EBD" w14:paraId="2C749BFC" w14:textId="77777777">
      <w:pPr>
        <w:tabs>
          <w:tab w:val="left" w:pos="1080"/>
        </w:tabs>
        <w:ind w:left="720"/>
        <w:rPr>
          <w:sz w:val="22"/>
          <w:szCs w:val="22"/>
        </w:rPr>
      </w:pPr>
      <w:r w:rsidRPr="00B52450">
        <w:rPr>
          <w:sz w:val="22"/>
          <w:szCs w:val="22"/>
        </w:rPr>
        <w:t>2)</w:t>
      </w:r>
      <w:r w:rsidRPr="00B52450">
        <w:rPr>
          <w:sz w:val="22"/>
          <w:szCs w:val="22"/>
        </w:rPr>
        <w:tab/>
      </w:r>
      <w:r w:rsidRPr="00B52450">
        <w:rPr>
          <w:b/>
          <w:bCs/>
          <w:sz w:val="22"/>
          <w:szCs w:val="22"/>
        </w:rPr>
        <w:t>SUBMIT EARLY – We strongly recommend that you do not wait until the last day to submit your application. Grants.gov will put a date/time stamp on your application and then process it after it is fully uploaded.</w:t>
      </w:r>
      <w:r w:rsidRPr="00B52450">
        <w:rPr>
          <w:sz w:val="22"/>
          <w:szCs w:val="22"/>
        </w:rPr>
        <w:t xml:space="preserve"> The time it takes to upload an application will vary </w:t>
      </w:r>
      <w:r w:rsidRPr="00B52450">
        <w:rPr>
          <w:sz w:val="22"/>
          <w:szCs w:val="22"/>
        </w:rPr>
        <w:t>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rsidR="005A6EBD" w:rsidRPr="00B52450" w:rsidP="005A6EBD" w14:paraId="1090DBC1" w14:textId="77777777">
      <w:pPr>
        <w:ind w:left="720"/>
        <w:rPr>
          <w:sz w:val="22"/>
          <w:szCs w:val="22"/>
        </w:rPr>
      </w:pPr>
    </w:p>
    <w:p w:rsidR="005A6EBD" w:rsidRPr="00B52450" w:rsidP="005A6EBD" w14:paraId="204B4059" w14:textId="77777777">
      <w:pPr>
        <w:ind w:left="720"/>
        <w:rPr>
          <w:sz w:val="22"/>
          <w:szCs w:val="22"/>
        </w:rPr>
      </w:pPr>
      <w:r w:rsidRPr="00B52450">
        <w:rPr>
          <w:sz w:val="22"/>
          <w:szCs w:val="22"/>
        </w:rPr>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p>
    <w:p w:rsidR="005A6EBD" w:rsidRPr="00B52450" w:rsidP="005A6EBD" w14:paraId="01F069E2" w14:textId="77777777">
      <w:pPr>
        <w:ind w:left="720"/>
        <w:rPr>
          <w:sz w:val="22"/>
          <w:szCs w:val="22"/>
        </w:rPr>
      </w:pPr>
    </w:p>
    <w:p w:rsidR="005A6EBD" w:rsidRPr="00B52450" w:rsidP="005A6EBD" w14:paraId="7F1AA484" w14:textId="77777777">
      <w:pPr>
        <w:tabs>
          <w:tab w:val="left" w:pos="1080"/>
          <w:tab w:val="left" w:pos="1440"/>
        </w:tabs>
        <w:ind w:left="720"/>
        <w:rPr>
          <w:sz w:val="22"/>
          <w:szCs w:val="22"/>
        </w:rPr>
      </w:pPr>
      <w:r w:rsidRPr="00B52450">
        <w:rPr>
          <w:sz w:val="22"/>
          <w:szCs w:val="22"/>
        </w:rPr>
        <w:t>3)</w:t>
      </w:r>
      <w:r w:rsidRPr="00B52450">
        <w:rPr>
          <w:sz w:val="22"/>
          <w:szCs w:val="22"/>
        </w:rPr>
        <w:tab/>
      </w:r>
      <w:r w:rsidRPr="00B52450">
        <w:rPr>
          <w:b/>
          <w:bCs/>
          <w:sz w:val="22"/>
          <w:szCs w:val="22"/>
        </w:rPr>
        <w:t>VERIFY SUBMISSION IS OK</w:t>
      </w:r>
      <w:r w:rsidRPr="00B52450">
        <w:rPr>
          <w:sz w:val="22"/>
          <w:szCs w:val="22"/>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5A6EBD" w:rsidRPr="00B52450" w:rsidP="005A6EBD" w14:paraId="3C265C9C" w14:textId="77777777">
      <w:pPr>
        <w:ind w:left="720"/>
        <w:rPr>
          <w:sz w:val="22"/>
          <w:szCs w:val="22"/>
        </w:rPr>
      </w:pPr>
    </w:p>
    <w:p w:rsidR="005A6EBD" w:rsidRPr="00B52450" w:rsidP="005A6EBD" w14:paraId="26BB926F" w14:textId="77777777">
      <w:pPr>
        <w:ind w:left="720"/>
        <w:rPr>
          <w:sz w:val="22"/>
          <w:szCs w:val="22"/>
        </w:rPr>
      </w:pPr>
      <w:r w:rsidRPr="00B52450">
        <w:rPr>
          <w:sz w:val="22"/>
          <w:szCs w:val="22"/>
        </w:rPr>
        <w:t>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w:t>
      </w:r>
    </w:p>
    <w:p w:rsidR="005A6EBD" w:rsidRPr="00B52450" w:rsidP="005A6EBD" w14:paraId="04ED63ED" w14:textId="77777777">
      <w:pPr>
        <w:ind w:left="720"/>
        <w:rPr>
          <w:sz w:val="22"/>
          <w:szCs w:val="22"/>
        </w:rPr>
      </w:pPr>
      <w:r w:rsidRPr="00B52450">
        <w:rPr>
          <w:sz w:val="22"/>
          <w:szCs w:val="22"/>
        </w:rPr>
        <w:t xml:space="preserve"> </w:t>
      </w:r>
    </w:p>
    <w:p w:rsidR="005A6EBD" w:rsidRPr="00B52450" w:rsidP="005A6EBD" w14:paraId="221F2609" w14:textId="77777777">
      <w:pPr>
        <w:ind w:left="720"/>
        <w:rPr>
          <w:sz w:val="22"/>
          <w:szCs w:val="22"/>
        </w:rPr>
      </w:pPr>
      <w:r w:rsidRPr="00B52450">
        <w:rPr>
          <w:sz w:val="22"/>
          <w:szCs w:val="22"/>
        </w:rPr>
        <w:t>http://www.grants.gov/web/grants/applicants/encountering-error- messages.html. For more detailed information on troubleshooting Adobe errors, you can review the Adobe Reader Software Tip Sheet at: http://www.grants.gov/web/grants/applicants/adobe-software- compatibility.html.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rsidR="005A6EBD" w:rsidRPr="00B52450" w:rsidP="005A6EBD" w14:paraId="2002DDD2" w14:textId="77777777">
      <w:pPr>
        <w:rPr>
          <w:sz w:val="22"/>
          <w:szCs w:val="22"/>
        </w:rPr>
      </w:pPr>
    </w:p>
    <w:p w:rsidR="005A6EBD" w:rsidRPr="00B52450" w:rsidP="005A6EBD" w14:paraId="29047DC2" w14:textId="77777777">
      <w:pPr>
        <w:tabs>
          <w:tab w:val="left" w:pos="360"/>
        </w:tabs>
        <w:rPr>
          <w:b/>
          <w:bCs/>
          <w:sz w:val="22"/>
          <w:szCs w:val="22"/>
        </w:rPr>
      </w:pPr>
      <w:r w:rsidRPr="00B52450">
        <w:rPr>
          <w:b/>
          <w:bCs/>
          <w:sz w:val="22"/>
          <w:szCs w:val="22"/>
        </w:rPr>
        <w:t>Submission Problems – What should you do?</w:t>
      </w:r>
    </w:p>
    <w:p w:rsidR="005A6EBD" w:rsidRPr="00B52450" w:rsidP="005A6EBD" w14:paraId="2C59455B" w14:textId="77777777">
      <w:pPr>
        <w:rPr>
          <w:sz w:val="22"/>
          <w:szCs w:val="22"/>
        </w:rPr>
      </w:pPr>
    </w:p>
    <w:p w:rsidR="005A6EBD" w:rsidRPr="00B52450" w:rsidP="005A6EBD" w14:paraId="77C691A4" w14:textId="77777777">
      <w:pPr>
        <w:rPr>
          <w:sz w:val="22"/>
          <w:szCs w:val="22"/>
        </w:rPr>
      </w:pPr>
      <w:r w:rsidRPr="00B52450">
        <w:rPr>
          <w:sz w:val="22"/>
          <w:szCs w:val="22"/>
        </w:rPr>
        <w:t>If you have problems submitting to Grants.gov before the closing date, please contact Grants.gov Customer Support at 1-800-518-4726 or email at: support@grants.gov or access the Grants.gov Self-Service Knowledge Base web portal at: https://grants-portal.psc.gov/Welcome.aspx?pt=Grants.</w:t>
      </w:r>
    </w:p>
    <w:p w:rsidR="005A6EBD" w:rsidRPr="00B52450" w:rsidP="005A6EBD" w14:paraId="17CE3BC3" w14:textId="77777777">
      <w:pPr>
        <w:rPr>
          <w:sz w:val="22"/>
          <w:szCs w:val="22"/>
        </w:rPr>
      </w:pPr>
    </w:p>
    <w:p w:rsidR="005A6EBD" w:rsidRPr="00B52450" w:rsidP="005A6EBD" w14:paraId="5DD772FE" w14:textId="77777777">
      <w:pPr>
        <w:rPr>
          <w:sz w:val="22"/>
          <w:szCs w:val="22"/>
        </w:rPr>
      </w:pPr>
      <w:r w:rsidRPr="00B52450">
        <w:rPr>
          <w:sz w:val="22"/>
          <w:szCs w:val="22"/>
        </w:rPr>
        <w:t xml:space="preserve">We discourage paper applications, but if electronic submission is not possible (for example, because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must be postmarked no later than 14 calendar days before the application deadline date. (For detailed instructions regarding this procedure, see the Common Instructions for Applicants to Department of Education Discretionary Grant Programs, published in the </w:t>
      </w:r>
      <w:r w:rsidRPr="00B52450">
        <w:rPr>
          <w:sz w:val="22"/>
          <w:szCs w:val="22"/>
          <w:u w:val="single"/>
        </w:rPr>
        <w:t>Federal Register</w:t>
      </w:r>
      <w:r w:rsidRPr="00B52450">
        <w:rPr>
          <w:sz w:val="22"/>
          <w:szCs w:val="22"/>
        </w:rPr>
        <w:t xml:space="preserve"> on December 7, </w:t>
      </w:r>
      <w:r w:rsidRPr="00B52450">
        <w:rPr>
          <w:sz w:val="22"/>
          <w:szCs w:val="22"/>
        </w:rPr>
        <w:t>2022</w:t>
      </w:r>
      <w:r w:rsidRPr="00B52450">
        <w:rPr>
          <w:sz w:val="22"/>
          <w:szCs w:val="22"/>
        </w:rPr>
        <w:t xml:space="preserve"> and available at https://www.federalregister.gov/d/2022-26554.)</w:t>
      </w:r>
    </w:p>
    <w:p w:rsidR="005A6EBD" w:rsidRPr="00B52450" w:rsidP="005A6EBD" w14:paraId="2D635B3B" w14:textId="77777777">
      <w:pPr>
        <w:rPr>
          <w:sz w:val="22"/>
          <w:szCs w:val="22"/>
        </w:rPr>
      </w:pPr>
    </w:p>
    <w:p w:rsidR="005A6EBD" w:rsidRPr="00B52450" w:rsidP="005A6EBD" w14:paraId="57AFC1EB" w14:textId="77777777">
      <w:pPr>
        <w:tabs>
          <w:tab w:val="left" w:pos="360"/>
        </w:tabs>
        <w:rPr>
          <w:b/>
          <w:bCs/>
          <w:sz w:val="22"/>
          <w:szCs w:val="22"/>
        </w:rPr>
      </w:pPr>
      <w:r w:rsidRPr="00B52450">
        <w:rPr>
          <w:b/>
          <w:bCs/>
          <w:sz w:val="22"/>
          <w:szCs w:val="22"/>
        </w:rPr>
        <w:t>Helpful Hints When Working with Grants.gov</w:t>
      </w:r>
    </w:p>
    <w:p w:rsidR="005A6EBD" w:rsidRPr="00B52450" w:rsidP="005A6EBD" w14:paraId="0CAF4C43" w14:textId="77777777">
      <w:pPr>
        <w:rPr>
          <w:sz w:val="22"/>
          <w:szCs w:val="22"/>
        </w:rPr>
      </w:pPr>
    </w:p>
    <w:p w:rsidR="005A6EBD" w:rsidRPr="00B52450" w:rsidP="005A6EBD" w14:paraId="3C0D4B6E" w14:textId="77777777">
      <w:pPr>
        <w:rPr>
          <w:sz w:val="22"/>
          <w:szCs w:val="22"/>
        </w:rPr>
      </w:pPr>
      <w:r w:rsidRPr="00B52450">
        <w:rPr>
          <w:sz w:val="22"/>
          <w:szCs w:val="22"/>
        </w:rPr>
        <w:t>Please go to http://www.grants.gov/web/grants/support.html for help with Grants.gov. For additional tips related to submitting grant applications, please refer to the Grants.gov Applicant FAQs found at this Grants.gov link: http://www.grants.gov/web/grants/applicants/applicant-faqs.html as well as additional information on Workspace at https://www.grants.gov/web/grants/applicants/applicant-faqs.html#workspace.</w:t>
      </w:r>
    </w:p>
    <w:p w:rsidR="005A6EBD" w:rsidRPr="00B52450" w:rsidP="005A6EBD" w14:paraId="6513916D" w14:textId="77777777">
      <w:pPr>
        <w:rPr>
          <w:sz w:val="22"/>
          <w:szCs w:val="22"/>
        </w:rPr>
      </w:pPr>
    </w:p>
    <w:p w:rsidR="005A6EBD" w:rsidRPr="00B52450" w:rsidP="005A6EBD" w14:paraId="3ABEF3F7" w14:textId="77777777">
      <w:pPr>
        <w:tabs>
          <w:tab w:val="left" w:pos="360"/>
        </w:tabs>
        <w:rPr>
          <w:b/>
          <w:bCs/>
          <w:sz w:val="22"/>
          <w:szCs w:val="22"/>
        </w:rPr>
      </w:pPr>
      <w:r w:rsidRPr="00B52450">
        <w:rPr>
          <w:b/>
          <w:bCs/>
          <w:sz w:val="22"/>
          <w:szCs w:val="22"/>
        </w:rPr>
        <w:t>Slow Internet Connections</w:t>
      </w:r>
    </w:p>
    <w:p w:rsidR="005A6EBD" w:rsidRPr="00B52450" w:rsidP="005A6EBD" w14:paraId="4AA21DC0" w14:textId="77777777">
      <w:pPr>
        <w:rPr>
          <w:sz w:val="22"/>
          <w:szCs w:val="22"/>
        </w:rPr>
      </w:pPr>
    </w:p>
    <w:p w:rsidR="005A6EBD" w:rsidRPr="00B52450" w:rsidP="005A6EBD" w14:paraId="485C327B" w14:textId="77777777">
      <w:pPr>
        <w:rPr>
          <w:sz w:val="22"/>
          <w:szCs w:val="22"/>
        </w:rPr>
      </w:pPr>
      <w:r w:rsidRPr="00B52450">
        <w:rPr>
          <w:sz w:val="22"/>
          <w:szCs w:val="22"/>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B52450">
        <w:rPr>
          <w:b/>
          <w:bCs/>
          <w:sz w:val="22"/>
          <w:szCs w:val="22"/>
        </w:rPr>
        <w:t xml:space="preserve">If you do not have access to a high-speed internet connection, you may want to consider following the instructions in the </w:t>
      </w:r>
      <w:r w:rsidRPr="00B52450">
        <w:rPr>
          <w:b/>
          <w:bCs/>
          <w:sz w:val="22"/>
          <w:szCs w:val="22"/>
          <w:u w:val="single"/>
        </w:rPr>
        <w:t>Federal Register</w:t>
      </w:r>
      <w:r w:rsidRPr="00B52450">
        <w:rPr>
          <w:b/>
          <w:bCs/>
          <w:sz w:val="22"/>
          <w:szCs w:val="22"/>
        </w:rPr>
        <w:t xml:space="preserve"> notice to obtain an exception to the electronic submission requirement no later than 14 calendar days before the application deadline date</w:t>
      </w:r>
      <w:r w:rsidRPr="00B52450">
        <w:rPr>
          <w:sz w:val="22"/>
          <w:szCs w:val="22"/>
        </w:rPr>
        <w:t xml:space="preserve">. (See the </w:t>
      </w:r>
      <w:r w:rsidRPr="00B52450">
        <w:rPr>
          <w:sz w:val="22"/>
          <w:szCs w:val="22"/>
          <w:u w:val="single"/>
        </w:rPr>
        <w:t>Federal Register</w:t>
      </w:r>
      <w:r w:rsidRPr="00B52450">
        <w:rPr>
          <w:sz w:val="22"/>
          <w:szCs w:val="22"/>
        </w:rPr>
        <w:t xml:space="preserve"> notice for detailed instructions and the 2022 Common Instructions.)</w:t>
      </w:r>
    </w:p>
    <w:p w:rsidR="005A6EBD" w:rsidRPr="00B52450" w:rsidP="005A6EBD" w14:paraId="14096976" w14:textId="77777777">
      <w:pPr>
        <w:rPr>
          <w:sz w:val="22"/>
          <w:szCs w:val="22"/>
        </w:rPr>
      </w:pPr>
    </w:p>
    <w:p w:rsidR="005A6EBD" w:rsidRPr="00B52450" w:rsidP="00BA5346" w14:paraId="481F8000" w14:textId="77777777">
      <w:pPr>
        <w:pStyle w:val="ListParagraph"/>
        <w:ind w:left="0"/>
        <w:contextualSpacing/>
        <w:rPr>
          <w:b/>
          <w:bCs/>
          <w:sz w:val="22"/>
          <w:szCs w:val="22"/>
        </w:rPr>
      </w:pPr>
      <w:r w:rsidRPr="00B52450">
        <w:rPr>
          <w:b/>
          <w:bCs/>
          <w:sz w:val="22"/>
          <w:szCs w:val="22"/>
        </w:rPr>
        <w:t>Attaching Files – Additional Tips</w:t>
      </w:r>
    </w:p>
    <w:p w:rsidR="005A6EBD" w:rsidRPr="00B52450" w:rsidP="005A6EBD" w14:paraId="7B7E5950" w14:textId="77777777">
      <w:pPr>
        <w:rPr>
          <w:sz w:val="22"/>
          <w:szCs w:val="22"/>
        </w:rPr>
      </w:pPr>
    </w:p>
    <w:p w:rsidR="005A6EBD" w:rsidRPr="00B52450" w:rsidP="005A6EBD" w14:paraId="39353FAF" w14:textId="77777777">
      <w:pPr>
        <w:rPr>
          <w:sz w:val="22"/>
          <w:szCs w:val="22"/>
        </w:rPr>
      </w:pPr>
      <w:r w:rsidRPr="00B52450">
        <w:rPr>
          <w:sz w:val="22"/>
          <w:szCs w:val="22"/>
        </w:rPr>
        <w:t>Please note the following tips related to attaching files to your application:</w:t>
      </w:r>
    </w:p>
    <w:p w:rsidR="005A6EBD" w:rsidRPr="00B52450" w:rsidP="005A6EBD" w14:paraId="4AD8EC86" w14:textId="77777777">
      <w:pPr>
        <w:rPr>
          <w:sz w:val="22"/>
          <w:szCs w:val="22"/>
        </w:rPr>
      </w:pPr>
    </w:p>
    <w:p w:rsidR="005A6EBD" w:rsidRPr="00B52450" w:rsidP="005A6EBD" w14:paraId="7EF6A33F" w14:textId="77777777">
      <w:pPr>
        <w:tabs>
          <w:tab w:val="left" w:pos="1080"/>
        </w:tabs>
        <w:ind w:left="720"/>
        <w:rPr>
          <w:sz w:val="22"/>
          <w:szCs w:val="22"/>
        </w:rPr>
      </w:pPr>
      <w:r w:rsidRPr="00B52450">
        <w:rPr>
          <w:sz w:val="22"/>
          <w:szCs w:val="22"/>
        </w:rPr>
        <w:t>•</w:t>
      </w:r>
      <w:r w:rsidRPr="00B52450">
        <w:rPr>
          <w:sz w:val="22"/>
          <w:szCs w:val="22"/>
        </w:rPr>
        <w:tab/>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B52450">
        <w:rPr>
          <w:b/>
          <w:bCs/>
          <w:sz w:val="22"/>
          <w:szCs w:val="22"/>
        </w:rPr>
        <w:t>recommend</w:t>
      </w:r>
      <w:r w:rsidRPr="00B52450">
        <w:rPr>
          <w:sz w:val="22"/>
          <w:szCs w:val="22"/>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rsidR="005A6EBD" w:rsidRPr="00B52450" w:rsidP="005A6EBD" w14:paraId="56E1AE88" w14:textId="77777777">
      <w:pPr>
        <w:ind w:left="720"/>
        <w:rPr>
          <w:sz w:val="22"/>
          <w:szCs w:val="22"/>
        </w:rPr>
      </w:pPr>
    </w:p>
    <w:p w:rsidR="005A6EBD" w:rsidRPr="00B52450" w:rsidP="005A6EBD" w14:paraId="2AF180FB" w14:textId="77777777">
      <w:pPr>
        <w:tabs>
          <w:tab w:val="left" w:pos="1080"/>
        </w:tabs>
        <w:ind w:left="720"/>
        <w:rPr>
          <w:sz w:val="22"/>
          <w:szCs w:val="22"/>
        </w:rPr>
      </w:pPr>
      <w:r w:rsidRPr="00B52450">
        <w:rPr>
          <w:sz w:val="22"/>
          <w:szCs w:val="22"/>
        </w:rPr>
        <w:t>•</w:t>
      </w:r>
      <w:r w:rsidRPr="00B52450">
        <w:rPr>
          <w:sz w:val="22"/>
          <w:szCs w:val="22"/>
        </w:rPr>
        <w:tab/>
        <w:t>Grants.gov cannot process an application that includes two or more files that have the same name within a grant submission. Therefore, each file uploaded to your application package should have a unique file name.</w:t>
      </w:r>
    </w:p>
    <w:p w:rsidR="005A6EBD" w:rsidRPr="00B52450" w:rsidP="005A6EBD" w14:paraId="0DEDF467" w14:textId="77777777">
      <w:pPr>
        <w:ind w:left="720"/>
        <w:rPr>
          <w:sz w:val="22"/>
          <w:szCs w:val="22"/>
        </w:rPr>
      </w:pPr>
    </w:p>
    <w:p w:rsidR="005A6EBD" w:rsidRPr="00B52450" w:rsidP="005A6EBD" w14:paraId="7CC5D760" w14:textId="77777777">
      <w:pPr>
        <w:tabs>
          <w:tab w:val="left" w:pos="1080"/>
        </w:tabs>
        <w:ind w:left="720"/>
        <w:rPr>
          <w:sz w:val="22"/>
          <w:szCs w:val="22"/>
        </w:rPr>
      </w:pPr>
      <w:r w:rsidRPr="00B52450">
        <w:rPr>
          <w:sz w:val="22"/>
          <w:szCs w:val="22"/>
        </w:rPr>
        <w:t>•</w:t>
      </w:r>
      <w:r w:rsidRPr="00B52450">
        <w:rPr>
          <w:sz w:val="22"/>
          <w:szCs w:val="22"/>
        </w:rPr>
        <w:tab/>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rsidR="005A6EBD" w:rsidRPr="00B52450" w:rsidP="005A6EBD" w14:paraId="4CE47469" w14:textId="77777777">
      <w:pPr>
        <w:ind w:left="720"/>
        <w:rPr>
          <w:sz w:val="22"/>
          <w:szCs w:val="22"/>
        </w:rPr>
      </w:pPr>
    </w:p>
    <w:p w:rsidR="005A6EBD" w:rsidRPr="00B52450" w:rsidP="005A6EBD" w14:paraId="7352C7C4" w14:textId="77777777">
      <w:pPr>
        <w:tabs>
          <w:tab w:val="left" w:pos="1080"/>
        </w:tabs>
        <w:ind w:left="720"/>
        <w:rPr>
          <w:sz w:val="22"/>
          <w:szCs w:val="22"/>
        </w:rPr>
      </w:pPr>
      <w:r w:rsidRPr="00B52450">
        <w:rPr>
          <w:sz w:val="22"/>
          <w:szCs w:val="22"/>
        </w:rPr>
        <w:t>•</w:t>
      </w:r>
      <w:r w:rsidRPr="00B52450">
        <w:rPr>
          <w:sz w:val="22"/>
          <w:szCs w:val="22"/>
        </w:rPr>
        <w:tab/>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bookmarkEnd w:id="8"/>
    <w:p w:rsidR="006D1126" w:rsidRPr="0093373D" w:rsidP="00BA5346" w14:paraId="66B7BBC3" w14:textId="77777777">
      <w:pPr>
        <w:pStyle w:val="Style2"/>
      </w:pPr>
      <w:r w:rsidRPr="007C5115">
        <w:t>APPLICATION TRANSMITTAL INSTRUCTIONS</w:t>
      </w:r>
    </w:p>
    <w:p w:rsidR="006D1126" w:rsidRPr="006D1126" w:rsidP="006D1126" w14:paraId="31AB2293" w14:textId="77777777">
      <w:pPr>
        <w:rPr>
          <w:sz w:val="20"/>
          <w:szCs w:val="20"/>
        </w:rPr>
      </w:pPr>
    </w:p>
    <w:p w:rsidR="006D1126" w:rsidRPr="006D1126" w:rsidP="00A218A2" w14:paraId="0D5A291D" w14:textId="77777777">
      <w:pPr>
        <w:keepNext/>
        <w:outlineLvl w:val="4"/>
        <w:rPr>
          <w:b/>
          <w:bCs/>
          <w:color w:val="000000"/>
          <w:szCs w:val="20"/>
        </w:rPr>
      </w:pPr>
      <w:r w:rsidRPr="006D1126">
        <w:rPr>
          <w:b/>
          <w:bCs/>
          <w:color w:val="000000"/>
          <w:szCs w:val="20"/>
        </w:rPr>
        <w:t xml:space="preserve">ATTENTION ELECTRONIC APPLICANTS:  Please note that you must follow the </w:t>
      </w:r>
    </w:p>
    <w:p w:rsidR="006D1126" w:rsidRPr="006D1126" w:rsidP="00A218A2" w14:paraId="56E7EA7E" w14:textId="77777777">
      <w:pPr>
        <w:keepNext/>
        <w:outlineLvl w:val="4"/>
        <w:rPr>
          <w:b/>
          <w:bCs/>
          <w:color w:val="000000"/>
          <w:szCs w:val="20"/>
        </w:rPr>
      </w:pPr>
      <w:r w:rsidRPr="006D1126">
        <w:rPr>
          <w:b/>
          <w:bCs/>
          <w:color w:val="000000"/>
          <w:szCs w:val="20"/>
        </w:rPr>
        <w:t xml:space="preserve">Application Procedures as described in the </w:t>
      </w:r>
      <w:r w:rsidRPr="006D1126">
        <w:rPr>
          <w:b/>
          <w:bCs/>
          <w:color w:val="000000"/>
          <w:szCs w:val="20"/>
          <w:u w:val="single"/>
        </w:rPr>
        <w:t>Federal Register</w:t>
      </w:r>
      <w:r w:rsidRPr="006D1126">
        <w:rPr>
          <w:b/>
          <w:bCs/>
          <w:color w:val="000000"/>
          <w:szCs w:val="20"/>
        </w:rPr>
        <w:t xml:space="preserve"> notice announcing the grant competition.  </w:t>
      </w:r>
    </w:p>
    <w:p w:rsidR="006D1126" w:rsidRPr="006D1126" w:rsidP="006D1126" w14:paraId="1A1BBD04" w14:textId="77777777">
      <w:pPr>
        <w:rPr>
          <w:szCs w:val="20"/>
        </w:rPr>
      </w:pPr>
    </w:p>
    <w:p w:rsidR="006D1126" w:rsidRPr="006D1126" w:rsidP="0033196A" w14:paraId="352F02BE" w14:textId="77777777">
      <w:pPr>
        <w:keepNext/>
        <w:outlineLvl w:val="4"/>
        <w:rPr>
          <w:b/>
          <w:bCs/>
          <w:szCs w:val="20"/>
        </w:rPr>
      </w:pPr>
      <w:r w:rsidRPr="006D1126">
        <w:rPr>
          <w:b/>
          <w:bCs/>
          <w:szCs w:val="20"/>
          <w:u w:val="single"/>
        </w:rPr>
        <w:t>This program requires the electronic submission</w:t>
      </w:r>
      <w:r w:rsidRPr="006D1126">
        <w:rPr>
          <w:b/>
          <w:bCs/>
          <w:szCs w:val="20"/>
        </w:rPr>
        <w:t xml:space="preserve"> of applications; specific requirements and waiver instructions can be found in the </w:t>
      </w:r>
      <w:r w:rsidRPr="006D1126">
        <w:rPr>
          <w:b/>
          <w:bCs/>
          <w:szCs w:val="20"/>
          <w:u w:val="single"/>
        </w:rPr>
        <w:t>Federal Register</w:t>
      </w:r>
      <w:r w:rsidRPr="006D1126">
        <w:rPr>
          <w:b/>
          <w:bCs/>
          <w:szCs w:val="20"/>
        </w:rPr>
        <w:t xml:space="preserve"> notice. </w:t>
      </w:r>
    </w:p>
    <w:p w:rsidR="006D1126" w:rsidRPr="006D1126" w:rsidP="006D1126" w14:paraId="67890704" w14:textId="77777777">
      <w:pPr>
        <w:rPr>
          <w:b/>
          <w:bCs/>
          <w:sz w:val="20"/>
          <w:szCs w:val="20"/>
        </w:rPr>
      </w:pPr>
    </w:p>
    <w:p w:rsidR="006D1126" w:rsidRPr="006D1126" w:rsidP="006D1126" w14:paraId="0EDF160C" w14:textId="77777777">
      <w:pPr>
        <w:pBdr>
          <w:top w:val="single" w:sz="4" w:space="1" w:color="auto"/>
          <w:left w:val="single" w:sz="4" w:space="4" w:color="auto"/>
          <w:bottom w:val="single" w:sz="4" w:space="1" w:color="auto"/>
          <w:right w:val="single" w:sz="4" w:space="0" w:color="auto"/>
        </w:pBdr>
        <w:rPr>
          <w:b/>
          <w:bCs/>
          <w:szCs w:val="20"/>
        </w:rPr>
      </w:pPr>
      <w:r w:rsidRPr="006D1126">
        <w:rPr>
          <w:b/>
          <w:bCs/>
          <w:szCs w:val="20"/>
        </w:rPr>
        <w:t xml:space="preserve">According to the instructions found in the </w:t>
      </w:r>
      <w:r w:rsidRPr="006D1126">
        <w:rPr>
          <w:b/>
          <w:bCs/>
          <w:szCs w:val="20"/>
          <w:u w:val="single"/>
        </w:rPr>
        <w:t>Federal Register</w:t>
      </w:r>
      <w:r w:rsidRPr="006D1126">
        <w:rPr>
          <w:b/>
          <w:bCs/>
          <w:szCs w:val="20"/>
        </w:rPr>
        <w:t xml:space="preserve"> notice, those requesting and qualifying for an exception to the electronic submission requirement may </w:t>
      </w:r>
      <w:r w:rsidRPr="006D1126">
        <w:rPr>
          <w:b/>
          <w:bCs/>
          <w:szCs w:val="20"/>
        </w:rPr>
        <w:t>submit an application</w:t>
      </w:r>
      <w:r w:rsidRPr="006D1126">
        <w:rPr>
          <w:b/>
          <w:bCs/>
          <w:szCs w:val="20"/>
        </w:rPr>
        <w:t xml:space="preserve"> by mail, commercial carrier, or hand delivery.</w:t>
      </w:r>
    </w:p>
    <w:p w:rsidR="006D1126" w:rsidRPr="006D1126" w:rsidP="006D1126" w14:paraId="1F5D8BED" w14:textId="77777777">
      <w:pPr>
        <w:keepNext/>
        <w:jc w:val="both"/>
        <w:outlineLvl w:val="2"/>
        <w:rPr>
          <w:b/>
          <w:szCs w:val="20"/>
          <w:u w:val="single"/>
        </w:rPr>
      </w:pPr>
    </w:p>
    <w:p w:rsidR="006D1126" w:rsidRPr="006D1126" w:rsidP="006D1126" w14:paraId="62CDB419" w14:textId="77777777">
      <w:pPr>
        <w:rPr>
          <w:szCs w:val="20"/>
        </w:rPr>
      </w:pPr>
      <w:r w:rsidRPr="006D1126">
        <w:rPr>
          <w:szCs w:val="20"/>
        </w:rPr>
        <w:t>If you want to apply for a grant and be considered for funding, you must meet the following deadline requirements:</w:t>
      </w:r>
    </w:p>
    <w:p w:rsidR="006D1126" w:rsidRPr="006D1126" w:rsidP="006D1126" w14:paraId="08831B58" w14:textId="77777777">
      <w:pPr>
        <w:rPr>
          <w:szCs w:val="20"/>
        </w:rPr>
      </w:pPr>
    </w:p>
    <w:p w:rsidR="006D1126" w:rsidRPr="006D1126" w:rsidP="006D1126" w14:paraId="28BCC6E7" w14:textId="77777777">
      <w:pPr>
        <w:rPr>
          <w:b/>
          <w:bCs/>
          <w:color w:val="000000"/>
          <w:u w:val="single"/>
        </w:rPr>
      </w:pPr>
      <w:r w:rsidRPr="006D1126">
        <w:rPr>
          <w:b/>
          <w:bCs/>
          <w:color w:val="000000"/>
          <w:u w:val="single"/>
        </w:rPr>
        <w:t>Applications Submitted Electronically</w:t>
      </w:r>
    </w:p>
    <w:p w:rsidR="006D1126" w:rsidRPr="006D1126" w:rsidP="006D1126" w14:paraId="6D274DC7" w14:textId="77777777">
      <w:pPr>
        <w:rPr>
          <w:b/>
          <w:bCs/>
          <w:color w:val="000000"/>
          <w:u w:val="single"/>
        </w:rPr>
      </w:pPr>
    </w:p>
    <w:p w:rsidR="006D1126" w:rsidRPr="006D1126" w:rsidP="006D1126" w14:paraId="17DFBE89" w14:textId="77777777">
      <w:pPr>
        <w:rPr>
          <w:b/>
          <w:bCs/>
          <w:color w:val="000000"/>
        </w:rPr>
      </w:pPr>
      <w:r w:rsidRPr="006D1126">
        <w:rPr>
          <w:b/>
          <w:bCs/>
          <w:color w:val="000000"/>
        </w:rPr>
        <w:t xml:space="preserve">You must submit your grant application through the Internet using the software provided on the Grants.gov </w:t>
      </w:r>
      <w:r w:rsidR="006D6AFE">
        <w:rPr>
          <w:b/>
          <w:bCs/>
          <w:color w:val="000000"/>
        </w:rPr>
        <w:t>w</w:t>
      </w:r>
      <w:r w:rsidRPr="006D1126">
        <w:rPr>
          <w:b/>
          <w:bCs/>
          <w:color w:val="000000"/>
        </w:rPr>
        <w:t xml:space="preserve">ebsite </w:t>
      </w:r>
      <w:r w:rsidRPr="006D1126">
        <w:rPr>
          <w:b/>
          <w:bCs/>
        </w:rPr>
        <w:t>(</w:t>
      </w:r>
      <w:hyperlink r:id="rId10" w:history="1">
        <w:r w:rsidRPr="006D1126">
          <w:rPr>
            <w:b/>
            <w:bCs/>
            <w:color w:val="0000FF"/>
            <w:u w:val="single"/>
          </w:rPr>
          <w:t>http://www.grants.gov</w:t>
        </w:r>
      </w:hyperlink>
      <w:r w:rsidRPr="006D1126">
        <w:rPr>
          <w:b/>
          <w:bCs/>
          <w:color w:val="000000"/>
        </w:rPr>
        <w:t xml:space="preserve">) by </w:t>
      </w:r>
      <w:r w:rsidR="007E426C">
        <w:rPr>
          <w:b/>
          <w:bCs/>
          <w:color w:val="000000"/>
        </w:rPr>
        <w:t>11</w:t>
      </w:r>
      <w:r w:rsidRPr="006D1126">
        <w:rPr>
          <w:b/>
          <w:bCs/>
          <w:color w:val="000000"/>
        </w:rPr>
        <w:t>:</w:t>
      </w:r>
      <w:r w:rsidR="007E426C">
        <w:rPr>
          <w:b/>
          <w:bCs/>
          <w:color w:val="000000"/>
        </w:rPr>
        <w:t>59</w:t>
      </w:r>
      <w:r w:rsidRPr="006D1126">
        <w:rPr>
          <w:b/>
          <w:bCs/>
          <w:color w:val="000000"/>
        </w:rPr>
        <w:t xml:space="preserve"> p.m. (Washington, D.C. time) on or before the deadline date.</w:t>
      </w:r>
    </w:p>
    <w:p w:rsidR="006D1126" w:rsidRPr="006D1126" w:rsidP="006D1126" w14:paraId="7D9D4F54" w14:textId="77777777">
      <w:pPr>
        <w:rPr>
          <w:b/>
          <w:bCs/>
          <w:color w:val="000000"/>
        </w:rPr>
      </w:pPr>
    </w:p>
    <w:p w:rsidR="006D1126" w:rsidRPr="006D1126" w:rsidP="006D1126" w14:paraId="16F94740" w14:textId="77777777">
      <w:pPr>
        <w:rPr>
          <w:color w:val="000000"/>
        </w:rPr>
      </w:pPr>
      <w:r w:rsidRPr="006D1126">
        <w:rPr>
          <w:color w:val="000000"/>
        </w:rPr>
        <w:t xml:space="preserve">If you submit your application through the Internet via the Grants.gov </w:t>
      </w:r>
      <w:r w:rsidR="006D6AFE">
        <w:rPr>
          <w:color w:val="000000"/>
        </w:rPr>
        <w:t>w</w:t>
      </w:r>
      <w:r w:rsidRPr="006D1126">
        <w:rPr>
          <w:color w:val="000000"/>
        </w:rPr>
        <w:t>ebsite, you will receive an automatic acknowledgement when we receive your application.</w:t>
      </w:r>
    </w:p>
    <w:p w:rsidR="006D1126" w:rsidRPr="006D1126" w:rsidP="006D1126" w14:paraId="742F0DEE" w14:textId="77777777">
      <w:pPr>
        <w:rPr>
          <w:color w:val="000000"/>
        </w:rPr>
      </w:pPr>
    </w:p>
    <w:p w:rsidR="006D1126" w:rsidRPr="006D1126" w:rsidP="006D1126" w14:paraId="4C365FB1" w14:textId="77777777">
      <w:pPr>
        <w:rPr>
          <w:color w:val="000000"/>
        </w:rPr>
      </w:pPr>
      <w:r w:rsidRPr="006D1126">
        <w:rPr>
          <w:color w:val="000000"/>
        </w:rPr>
        <w:t xml:space="preserve">For more information on using Grants.gov, please refer to the “Notice Inviting Applications” that was published in the </w:t>
      </w:r>
      <w:r w:rsidRPr="006D1126">
        <w:rPr>
          <w:color w:val="000000"/>
          <w:u w:val="single"/>
        </w:rPr>
        <w:t>Federal Register</w:t>
      </w:r>
      <w:r w:rsidRPr="006D1126">
        <w:rPr>
          <w:color w:val="000000"/>
        </w:rPr>
        <w:t xml:space="preserve"> or visit </w:t>
      </w:r>
      <w:hyperlink r:id="rId10" w:history="1">
        <w:r w:rsidRPr="006D1126">
          <w:rPr>
            <w:color w:val="0000FF"/>
            <w:u w:val="single"/>
          </w:rPr>
          <w:t>http://www.grants.gov</w:t>
        </w:r>
      </w:hyperlink>
      <w:r w:rsidRPr="006D1126">
        <w:t>.</w:t>
      </w:r>
    </w:p>
    <w:p w:rsidR="006D1126" w:rsidRPr="006D1126" w:rsidP="006D1126" w14:paraId="5D01E96F" w14:textId="77777777">
      <w:pPr>
        <w:rPr>
          <w:color w:val="000000"/>
        </w:rPr>
      </w:pPr>
    </w:p>
    <w:p w:rsidR="00D90F7A" w:rsidRPr="0037708A" w:rsidP="00D90F7A" w14:paraId="2D6522E3" w14:textId="77777777">
      <w:pPr>
        <w:keepNext/>
        <w:ind w:right="540"/>
        <w:outlineLvl w:val="4"/>
        <w:rPr>
          <w:b/>
          <w:bCs/>
          <w:u w:val="single"/>
          <w:lang w:eastAsia="x-none"/>
        </w:rPr>
      </w:pPr>
      <w:bookmarkStart w:id="9" w:name="_Hlk158821086"/>
      <w:r w:rsidRPr="0037708A">
        <w:rPr>
          <w:b/>
          <w:bCs/>
          <w:u w:val="single"/>
          <w:lang w:val="x-none" w:eastAsia="x-none"/>
        </w:rPr>
        <w:t>Other Submission Instructions</w:t>
      </w:r>
    </w:p>
    <w:p w:rsidR="00D90F7A" w:rsidRPr="0037708A" w:rsidP="00D90F7A" w14:paraId="1BF836F5" w14:textId="77777777">
      <w:pPr>
        <w:keepNext/>
        <w:ind w:right="540"/>
        <w:outlineLvl w:val="4"/>
        <w:rPr>
          <w:bCs/>
          <w:lang w:val="x-none" w:eastAsia="x-none"/>
        </w:rPr>
      </w:pPr>
    </w:p>
    <w:p w:rsidR="00D90F7A" w:rsidRPr="00D90F7A" w:rsidP="00D90F7A" w14:paraId="1C611C57" w14:textId="77777777">
      <w:pPr>
        <w:keepNext/>
        <w:outlineLvl w:val="4"/>
        <w:rPr>
          <w:bCs/>
          <w:color w:val="000000"/>
          <w:lang w:val="x-none" w:eastAsia="x-none"/>
        </w:rPr>
      </w:pPr>
      <w:r w:rsidRPr="0037708A">
        <w:rPr>
          <w:bCs/>
          <w:lang w:val="x-none" w:eastAsia="x-none"/>
        </w:rPr>
        <w:t xml:space="preserve">For detailed instructions on applications sent by mail or delivery, please review the Common Instructions for Applicants to Department of Education Discretionary Grant Programs Notice, published in the </w:t>
      </w:r>
      <w:r w:rsidRPr="0037708A">
        <w:rPr>
          <w:bCs/>
          <w:u w:val="single"/>
          <w:lang w:val="x-none" w:eastAsia="x-none"/>
        </w:rPr>
        <w:t>Federal Register</w:t>
      </w:r>
      <w:r w:rsidRPr="0037708A">
        <w:rPr>
          <w:bCs/>
          <w:lang w:val="x-none" w:eastAsia="x-none"/>
        </w:rPr>
        <w:t xml:space="preserve"> on </w:t>
      </w:r>
      <w:r w:rsidRPr="0037708A">
        <w:t xml:space="preserve">December 7, 2022 </w:t>
      </w:r>
      <w:r w:rsidRPr="0037708A">
        <w:rPr>
          <w:bCs/>
          <w:lang w:val="x-none" w:eastAsia="x-none"/>
        </w:rPr>
        <w:t>(</w:t>
      </w:r>
      <w:r w:rsidRPr="0037708A">
        <w:t>87 FR 75045</w:t>
      </w:r>
      <w:r w:rsidRPr="0037708A">
        <w:rPr>
          <w:bCs/>
          <w:lang w:val="x-none" w:eastAsia="x-none"/>
        </w:rPr>
        <w:t xml:space="preserve">), and available at: </w:t>
      </w:r>
      <w:hyperlink r:id="rId14" w:history="1">
        <w:r w:rsidRPr="00F00A37">
          <w:rPr>
            <w:rStyle w:val="Hyperlink"/>
          </w:rPr>
          <w:t>www.federalregister.gov/d/2022-26554</w:t>
        </w:r>
      </w:hyperlink>
      <w:r w:rsidRPr="00D90F7A">
        <w:rPr>
          <w:bCs/>
          <w:color w:val="000000"/>
          <w:lang w:val="x-none" w:eastAsia="x-none"/>
        </w:rPr>
        <w:t>.</w:t>
      </w:r>
    </w:p>
    <w:bookmarkEnd w:id="9"/>
    <w:p w:rsidR="006D1126" w:rsidRPr="006D1126" w:rsidP="006D1126" w14:paraId="5488E615" w14:textId="77777777"/>
    <w:p w:rsidR="006D1126" w:rsidRPr="006D1126" w:rsidP="006D1126" w14:paraId="22EFA17A" w14:textId="77777777">
      <w:pPr>
        <w:rPr>
          <w:b/>
          <w:bCs/>
          <w:u w:val="single"/>
        </w:rPr>
      </w:pPr>
      <w:r w:rsidRPr="006D1126">
        <w:rPr>
          <w:b/>
          <w:bCs/>
          <w:u w:val="single"/>
        </w:rPr>
        <w:t>Late Applications</w:t>
      </w:r>
    </w:p>
    <w:p w:rsidR="006D1126" w:rsidRPr="006D1126" w:rsidP="006D1126" w14:paraId="5E1283BC" w14:textId="77777777">
      <w:pPr>
        <w:rPr>
          <w:szCs w:val="20"/>
        </w:rPr>
      </w:pPr>
      <w:r w:rsidRPr="006D1126">
        <w:rPr>
          <w:szCs w:val="20"/>
        </w:rPr>
        <w:t>If your application is late, we will notify you that we will not consider the application.</w:t>
      </w:r>
    </w:p>
    <w:p w:rsidR="00386EB6" w:rsidP="00386EB6" w14:paraId="0754A8E7" w14:textId="77777777">
      <w:pPr>
        <w:rPr>
          <w:color w:val="000000"/>
        </w:rPr>
      </w:pPr>
    </w:p>
    <w:p w:rsidR="006D1126" w:rsidP="00386EB6" w14:paraId="55E06515" w14:textId="77777777">
      <w:pPr>
        <w:rPr>
          <w:color w:val="000000"/>
        </w:rPr>
      </w:pPr>
    </w:p>
    <w:p w:rsidR="006D1126" w:rsidP="00386EB6" w14:paraId="1C92B531" w14:textId="77777777">
      <w:pPr>
        <w:rPr>
          <w:color w:val="000000"/>
        </w:rPr>
      </w:pPr>
      <w:r>
        <w:rPr>
          <w:color w:val="000000"/>
        </w:rPr>
        <w:br w:type="page"/>
      </w:r>
    </w:p>
    <w:p w:rsidR="00567862" w:rsidRPr="006379D6" w:rsidP="00BA5346" w14:paraId="433DD51E" w14:textId="77777777">
      <w:pPr>
        <w:pStyle w:val="Style2"/>
      </w:pPr>
      <w:r>
        <w:t>OVERVIEW</w:t>
      </w:r>
    </w:p>
    <w:p w:rsidR="00780C93" w:rsidRPr="0093373D" w:rsidP="00386EB6" w14:paraId="3625C235" w14:textId="77777777">
      <w:pPr>
        <w:ind w:left="2880" w:firstLine="720"/>
        <w:rPr>
          <w:szCs w:val="23"/>
        </w:rPr>
      </w:pPr>
    </w:p>
    <w:p w:rsidR="00386EB6" w:rsidRPr="0093373D" w:rsidP="00386EB6" w14:paraId="61982AB7" w14:textId="77777777">
      <w:pPr>
        <w:jc w:val="center"/>
        <w:rPr>
          <w:b/>
        </w:rPr>
      </w:pPr>
      <w:bookmarkStart w:id="10" w:name="_Hlk99635962"/>
      <w:r w:rsidRPr="0093373D">
        <w:rPr>
          <w:b/>
        </w:rPr>
        <w:t>Asian American and Native American Pacific Islander-Serving Institutions (AANAPISI)</w:t>
      </w:r>
    </w:p>
    <w:p w:rsidR="00386EB6" w:rsidRPr="0093373D" w:rsidP="00386EB6" w14:paraId="25ABA8EA" w14:textId="77777777">
      <w:pPr>
        <w:pStyle w:val="Heading6"/>
        <w:rPr>
          <w:rFonts w:ascii="Times New Roman" w:hAnsi="Times New Roman" w:cs="Times New Roman"/>
        </w:rPr>
      </w:pPr>
    </w:p>
    <w:p w:rsidR="00386EB6" w:rsidRPr="0093373D" w:rsidP="00386EB6" w14:paraId="457BEB34" w14:textId="77777777">
      <w:pPr>
        <w:pStyle w:val="Heading6"/>
        <w:rPr>
          <w:rFonts w:ascii="Times New Roman" w:hAnsi="Times New Roman" w:cs="Times New Roman"/>
        </w:rPr>
      </w:pPr>
      <w:bookmarkStart w:id="11" w:name="_Hlk99636257"/>
      <w:r w:rsidRPr="0093373D">
        <w:rPr>
          <w:rFonts w:ascii="Times New Roman" w:hAnsi="Times New Roman" w:cs="Times New Roman"/>
        </w:rPr>
        <w:t>PROGRAM AUTHORITY</w:t>
      </w:r>
      <w:bookmarkEnd w:id="11"/>
    </w:p>
    <w:p w:rsidR="00386EB6" w:rsidRPr="0093373D" w:rsidP="00386EB6" w14:paraId="3DFB0DB2" w14:textId="77777777">
      <w:pPr>
        <w:pStyle w:val="Heading6"/>
        <w:rPr>
          <w:rFonts w:ascii="Times New Roman" w:hAnsi="Times New Roman" w:cs="Times New Roman"/>
        </w:rPr>
      </w:pPr>
    </w:p>
    <w:p w:rsidR="00386EB6" w:rsidRPr="00BA5346" w:rsidP="00386EB6" w14:paraId="63493D67" w14:textId="77777777">
      <w:pPr>
        <w:pStyle w:val="Heading6"/>
        <w:rPr>
          <w:rFonts w:ascii="Times New Roman" w:hAnsi="Times New Roman" w:cs="Times New Roman"/>
          <w:b w:val="0"/>
          <w:bCs w:val="0"/>
        </w:rPr>
      </w:pPr>
      <w:bookmarkStart w:id="12" w:name="_Hlk99636287"/>
      <w:r w:rsidRPr="00BA5346">
        <w:rPr>
          <w:rFonts w:ascii="Times New Roman" w:hAnsi="Times New Roman" w:cs="Times New Roman"/>
          <w:b w:val="0"/>
          <w:bCs w:val="0"/>
        </w:rPr>
        <w:t>Title III, Part A, Section 320 of the Higher Education Act of 1965, as amended (HEA) by the Higher Education Opportunity Act of 2008 (HEOA).</w:t>
      </w:r>
    </w:p>
    <w:p w:rsidR="00386EB6" w:rsidRPr="0093373D" w:rsidP="00386EB6" w14:paraId="0BC58D29" w14:textId="77777777">
      <w:pPr>
        <w:pStyle w:val="BodyTextIndent2"/>
        <w:rPr>
          <w:rFonts w:ascii="Times New Roman" w:hAnsi="Times New Roman" w:cs="Times New Roman"/>
        </w:rPr>
      </w:pPr>
    </w:p>
    <w:p w:rsidR="00386EB6" w:rsidP="00386EB6" w14:paraId="34C51139" w14:textId="77777777">
      <w:pPr>
        <w:pStyle w:val="BodyTextIndent2"/>
        <w:rPr>
          <w:rFonts w:ascii="Times New Roman" w:hAnsi="Times New Roman" w:cs="Times New Roman"/>
          <w:b/>
          <w:bCs/>
        </w:rPr>
      </w:pPr>
      <w:r w:rsidRPr="0093373D">
        <w:rPr>
          <w:rFonts w:ascii="Times New Roman" w:hAnsi="Times New Roman" w:cs="Times New Roman"/>
          <w:b/>
          <w:bCs/>
        </w:rPr>
        <w:t>APPLICABLE REGULATIONS</w:t>
      </w:r>
    </w:p>
    <w:p w:rsidR="00C651AD" w:rsidRPr="002435CE" w:rsidP="00386EB6" w14:paraId="07327B72" w14:textId="77777777">
      <w:pPr>
        <w:pStyle w:val="BodyTextIndent2"/>
        <w:rPr>
          <w:rFonts w:ascii="Times New Roman" w:hAnsi="Times New Roman" w:cs="Times New Roman"/>
          <w:b/>
          <w:bCs/>
        </w:rPr>
      </w:pPr>
    </w:p>
    <w:p w:rsidR="00386EB6" w:rsidRPr="002435CE" w:rsidP="00BA5346" w14:paraId="36B67FAF" w14:textId="50269B87">
      <w:pPr>
        <w:pStyle w:val="BodyTextIndent2"/>
        <w:rPr>
          <w:rFonts w:ascii="Times New Roman" w:hAnsi="Times New Roman" w:cs="Times New Roman"/>
        </w:rPr>
      </w:pPr>
      <w:r w:rsidRPr="002435CE">
        <w:rPr>
          <w:rFonts w:ascii="Times New Roman" w:hAnsi="Times New Roman" w:cs="Times New Roman"/>
        </w:rPr>
        <w:t xml:space="preserve">Education Department General Administrative Regulations (EDGAR) 34 CFR parts </w:t>
      </w:r>
      <w:r w:rsidRPr="002435CE" w:rsidR="002435CE">
        <w:rPr>
          <w:rFonts w:ascii="Times New Roman" w:hAnsi="Times New Roman" w:cs="Times New Roman"/>
        </w:rPr>
        <w:t>75, 77, 79, 82, 84, 86, 97, 98, and 99</w:t>
      </w:r>
      <w:r w:rsidRPr="002435CE">
        <w:rPr>
          <w:rFonts w:ascii="Times New Roman" w:hAnsi="Times New Roman" w:cs="Times New Roman"/>
        </w:rPr>
        <w:t xml:space="preserve">.  </w:t>
      </w:r>
      <w:r w:rsidRPr="002435CE" w:rsidR="00825CD5">
        <w:rPr>
          <w:rFonts w:ascii="Times New Roman" w:hAnsi="Times New Roman" w:cs="Times New Roman"/>
        </w:rPr>
        <w:t>P</w:t>
      </w:r>
      <w:r w:rsidRPr="002435CE">
        <w:rPr>
          <w:rFonts w:ascii="Times New Roman" w:hAnsi="Times New Roman" w:cs="Times New Roman"/>
        </w:rPr>
        <w:t>rogram regulations in 34 CFR part 607.5.</w:t>
      </w:r>
    </w:p>
    <w:p w:rsidR="00386EB6" w:rsidP="00386EB6" w14:paraId="124D2A0E" w14:textId="634CFDA8">
      <w:pPr>
        <w:pStyle w:val="BodyTextIndent2"/>
        <w:rPr>
          <w:rFonts w:ascii="Times New Roman" w:hAnsi="Times New Roman" w:cs="Times New Roman"/>
          <w:b/>
          <w:bCs/>
        </w:rPr>
      </w:pPr>
    </w:p>
    <w:p w:rsidR="00E15690" w:rsidRPr="00350D76" w:rsidP="00E15690" w14:paraId="2E9C89FF" w14:textId="77777777">
      <w:pPr>
        <w:pStyle w:val="BodyText3"/>
        <w:ind w:left="-90"/>
        <w:rPr>
          <w:rFonts w:ascii="Times New Roman" w:hAnsi="Times New Roman" w:cs="Times New Roman"/>
          <w:b w:val="0"/>
        </w:rPr>
      </w:pPr>
      <w:r w:rsidRPr="00350D76">
        <w:rPr>
          <w:rFonts w:ascii="Times New Roman" w:hAnsi="Times New Roman" w:cs="Times New Roman"/>
          <w:b w:val="0"/>
        </w:rPr>
        <w:t>The OMB Guidelines to Agencies on Governmentwide Debarment and Suspension (Nonprocurement) in 2 CFR part 180, as adopted and amended as regulations of the Department in 2 CFR part 3485.</w:t>
      </w:r>
    </w:p>
    <w:p w:rsidR="00E15690" w:rsidRPr="00350D76" w:rsidP="00E15690" w14:paraId="4666B927" w14:textId="77777777">
      <w:pPr>
        <w:pStyle w:val="BodyText3"/>
        <w:ind w:left="-90"/>
        <w:rPr>
          <w:rFonts w:ascii="Times New Roman" w:hAnsi="Times New Roman" w:cs="Times New Roman"/>
          <w:b w:val="0"/>
        </w:rPr>
      </w:pPr>
    </w:p>
    <w:p w:rsidR="00E15690" w:rsidRPr="00350D76" w:rsidP="00E15690" w14:paraId="6DD9EBE0" w14:textId="77777777">
      <w:pPr>
        <w:pStyle w:val="BodyTextIndent2"/>
        <w:ind w:left="-90"/>
        <w:rPr>
          <w:rFonts w:ascii="Times New Roman" w:hAnsi="Times New Roman" w:cs="Times New Roman"/>
        </w:rPr>
      </w:pPr>
      <w:r w:rsidRPr="00350D76">
        <w:rPr>
          <w:rFonts w:ascii="Times New Roman" w:hAnsi="Times New Roman" w:cs="Times New Roman"/>
        </w:rPr>
        <w:t>The Uniform Administrative Requirements, Cost Principles, and Audit Requirements for Federal Awards in 2 CFR part 200, as adopted and amended in 2 CFR part 3474.</w:t>
      </w:r>
    </w:p>
    <w:p w:rsidR="00E15690" w:rsidRPr="0093373D" w:rsidP="00386EB6" w14:paraId="1BABF32B" w14:textId="77777777">
      <w:pPr>
        <w:pStyle w:val="BodyTextIndent2"/>
        <w:rPr>
          <w:rFonts w:ascii="Times New Roman" w:hAnsi="Times New Roman" w:cs="Times New Roman"/>
          <w:b/>
          <w:bCs/>
        </w:rPr>
      </w:pPr>
    </w:p>
    <w:p w:rsidR="00386EB6" w:rsidP="00386EB6" w14:paraId="35530785" w14:textId="77777777">
      <w:pPr>
        <w:pStyle w:val="BodyTextIndent2"/>
        <w:rPr>
          <w:rFonts w:ascii="Times New Roman" w:hAnsi="Times New Roman" w:cs="Times New Roman"/>
          <w:b/>
          <w:bCs/>
        </w:rPr>
      </w:pPr>
      <w:r w:rsidRPr="0093373D">
        <w:rPr>
          <w:rFonts w:ascii="Times New Roman" w:hAnsi="Times New Roman" w:cs="Times New Roman"/>
          <w:b/>
          <w:bCs/>
        </w:rPr>
        <w:t xml:space="preserve">PURPOSE </w:t>
      </w:r>
    </w:p>
    <w:p w:rsidR="00C651AD" w:rsidRPr="007C5115" w:rsidP="00386EB6" w14:paraId="4D544824" w14:textId="77777777">
      <w:pPr>
        <w:pStyle w:val="BodyTextIndent2"/>
        <w:rPr>
          <w:rFonts w:ascii="Times New Roman" w:hAnsi="Times New Roman" w:cs="Times New Roman"/>
          <w:b/>
          <w:bCs/>
        </w:rPr>
      </w:pPr>
    </w:p>
    <w:p w:rsidR="00386EB6" w:rsidRPr="0093373D" w:rsidP="00386EB6" w14:paraId="35606A37" w14:textId="77777777">
      <w:pPr>
        <w:pStyle w:val="BodyTextIndent2"/>
        <w:rPr>
          <w:rFonts w:ascii="Times New Roman" w:hAnsi="Times New Roman" w:cs="Times New Roman"/>
        </w:rPr>
      </w:pPr>
      <w:r w:rsidRPr="0093373D">
        <w:rPr>
          <w:rFonts w:ascii="Times New Roman" w:hAnsi="Times New Roman" w:cs="Times New Roman"/>
        </w:rPr>
        <w:t>The overall purpose of the program is to provide grants and related assistance to AANAPISI</w:t>
      </w:r>
      <w:r w:rsidR="008E6431">
        <w:rPr>
          <w:rFonts w:ascii="Times New Roman" w:hAnsi="Times New Roman" w:cs="Times New Roman"/>
        </w:rPr>
        <w:t>s</w:t>
      </w:r>
      <w:r w:rsidRPr="0093373D">
        <w:rPr>
          <w:rFonts w:ascii="Times New Roman" w:hAnsi="Times New Roman" w:cs="Times New Roman"/>
        </w:rPr>
        <w:t xml:space="preserve"> to enable such institutions to improve and expand their capacity to serve Asian Americans and Native American Pacific Islanders and low-income individuals. </w:t>
      </w:r>
    </w:p>
    <w:p w:rsidR="00386EB6" w:rsidRPr="0093373D" w:rsidP="00386EB6" w14:paraId="4ED7915A" w14:textId="77777777">
      <w:pPr>
        <w:pStyle w:val="BodyTextIndent2"/>
        <w:rPr>
          <w:rFonts w:ascii="Times New Roman" w:hAnsi="Times New Roman" w:cs="Times New Roman"/>
        </w:rPr>
      </w:pPr>
      <w:r w:rsidRPr="0093373D">
        <w:rPr>
          <w:rFonts w:ascii="Times New Roman" w:hAnsi="Times New Roman" w:cs="Times New Roman"/>
        </w:rPr>
        <w:t xml:space="preserve"> </w:t>
      </w:r>
    </w:p>
    <w:p w:rsidR="00386EB6" w:rsidP="00386EB6" w14:paraId="3EF00D93" w14:textId="64CB1DF1">
      <w:pPr>
        <w:pStyle w:val="BodyTextIndent2"/>
        <w:rPr>
          <w:rFonts w:ascii="Times New Roman" w:hAnsi="Times New Roman" w:cs="Times New Roman"/>
          <w:b/>
          <w:bCs/>
        </w:rPr>
      </w:pPr>
      <w:r w:rsidRPr="0093373D">
        <w:rPr>
          <w:rFonts w:ascii="Times New Roman" w:hAnsi="Times New Roman" w:cs="Times New Roman"/>
          <w:b/>
          <w:bCs/>
        </w:rPr>
        <w:t>ELIGIBLE APPLICANTS</w:t>
      </w:r>
    </w:p>
    <w:p w:rsidR="00C651AD" w:rsidRPr="0093373D" w:rsidP="00386EB6" w14:paraId="1A459F1D" w14:textId="77777777">
      <w:pPr>
        <w:pStyle w:val="BodyTextIndent2"/>
        <w:rPr>
          <w:rFonts w:ascii="Times New Roman" w:hAnsi="Times New Roman" w:cs="Times New Roman"/>
          <w:b/>
          <w:bCs/>
        </w:rPr>
      </w:pPr>
    </w:p>
    <w:p w:rsidR="00386EB6" w:rsidRPr="0093373D" w:rsidP="00386EB6" w14:paraId="7BF5E5C9" w14:textId="77777777">
      <w:pPr>
        <w:pStyle w:val="BodyTextIndent2"/>
        <w:rPr>
          <w:rFonts w:ascii="Times New Roman" w:hAnsi="Times New Roman" w:cs="Times New Roman"/>
        </w:rPr>
      </w:pPr>
      <w:r w:rsidRPr="0093373D">
        <w:rPr>
          <w:rFonts w:ascii="Times New Roman" w:hAnsi="Times New Roman" w:cs="Times New Roman"/>
        </w:rPr>
        <w:t>An institution of higher education is eligible to receive funds from the amounts made available under this section if such institution is an AANAPISI</w:t>
      </w:r>
      <w:r w:rsidR="00E15366">
        <w:rPr>
          <w:rFonts w:ascii="Times New Roman" w:hAnsi="Times New Roman" w:cs="Times New Roman"/>
        </w:rPr>
        <w:t xml:space="preserve"> with an undergraduate population that is at least 10% AANAPI</w:t>
      </w:r>
      <w:r w:rsidR="00D12ECA">
        <w:rPr>
          <w:rFonts w:ascii="Times New Roman" w:hAnsi="Times New Roman" w:cs="Times New Roman"/>
        </w:rPr>
        <w:t>SI</w:t>
      </w:r>
      <w:r w:rsidRPr="0093373D">
        <w:rPr>
          <w:rFonts w:ascii="Times New Roman" w:hAnsi="Times New Roman" w:cs="Times New Roman"/>
        </w:rPr>
        <w:t>.</w:t>
      </w:r>
    </w:p>
    <w:p w:rsidR="00386EB6" w:rsidRPr="0093373D" w:rsidP="00386EB6" w14:paraId="237D5073" w14:textId="77777777">
      <w:pPr>
        <w:pStyle w:val="BodyTextIndent2"/>
        <w:rPr>
          <w:rFonts w:ascii="Times New Roman" w:hAnsi="Times New Roman" w:cs="Times New Roman"/>
          <w:b/>
          <w:bCs/>
        </w:rPr>
      </w:pPr>
    </w:p>
    <w:p w:rsidR="00386EB6" w:rsidRPr="0093373D" w:rsidP="00386EB6" w14:paraId="19840C25" w14:textId="77777777">
      <w:pPr>
        <w:pStyle w:val="BodyTextIndent2"/>
        <w:rPr>
          <w:rFonts w:ascii="Times New Roman" w:hAnsi="Times New Roman" w:cs="Times New Roman"/>
          <w:b/>
          <w:bCs/>
          <w:i/>
        </w:rPr>
      </w:pPr>
      <w:r>
        <w:rPr>
          <w:rFonts w:ascii="Times New Roman" w:hAnsi="Times New Roman" w:cs="Times New Roman"/>
          <w:b/>
          <w:bCs/>
        </w:rPr>
        <w:t xml:space="preserve">LEGISLATIVE ALLOWABLE </w:t>
      </w:r>
      <w:r w:rsidRPr="0093373D">
        <w:rPr>
          <w:rFonts w:ascii="Times New Roman" w:hAnsi="Times New Roman" w:cs="Times New Roman"/>
          <w:b/>
          <w:bCs/>
        </w:rPr>
        <w:t>ACTIVITIES FUNDED UNDER TITLE III PART A, SECTION 320 (DISCRETIONARY AUTHORITY) – 84.031L</w:t>
      </w:r>
    </w:p>
    <w:p w:rsidR="00386EB6" w:rsidRPr="0093373D" w:rsidP="00386EB6" w14:paraId="79D29C0A" w14:textId="77777777">
      <w:pPr>
        <w:pStyle w:val="BodyTextIndent2"/>
        <w:rPr>
          <w:rFonts w:ascii="Times New Roman" w:hAnsi="Times New Roman" w:cs="Times New Roman"/>
        </w:rPr>
      </w:pPr>
    </w:p>
    <w:p w:rsidR="00386EB6" w:rsidRPr="0093373D" w:rsidP="00386EB6" w14:paraId="1FB9191B" w14:textId="77777777">
      <w:pPr>
        <w:pStyle w:val="BodyTextIndent2"/>
        <w:rPr>
          <w:rFonts w:ascii="Times New Roman" w:hAnsi="Times New Roman" w:cs="Times New Roman"/>
        </w:rPr>
      </w:pPr>
      <w:r w:rsidRPr="0093373D">
        <w:rPr>
          <w:rFonts w:ascii="Times New Roman" w:hAnsi="Times New Roman" w:cs="Times New Roman"/>
        </w:rPr>
        <w:t xml:space="preserve">Grants awarded under this section shall be used by </w:t>
      </w:r>
      <w:r w:rsidR="008E6431">
        <w:rPr>
          <w:rFonts w:ascii="Times New Roman" w:hAnsi="Times New Roman" w:cs="Times New Roman"/>
        </w:rPr>
        <w:t xml:space="preserve">AANAPISIs </w:t>
      </w:r>
      <w:r w:rsidRPr="0093373D">
        <w:rPr>
          <w:rFonts w:ascii="Times New Roman" w:hAnsi="Times New Roman" w:cs="Times New Roman"/>
        </w:rPr>
        <w:t xml:space="preserve">to assist such institutions to plan, develop, undertake, and carry out activities to improve and expand such institutions’ capacity to serve Asian American and Native American Pacific Islanders and low-income individuals. </w:t>
      </w:r>
    </w:p>
    <w:p w:rsidR="00386EB6" w:rsidRPr="0093373D" w:rsidP="00386EB6" w14:paraId="1B04E2D3" w14:textId="77777777">
      <w:pPr>
        <w:pStyle w:val="BodyTextIndent2"/>
        <w:rPr>
          <w:rFonts w:ascii="Times New Roman" w:hAnsi="Times New Roman" w:cs="Times New Roman"/>
        </w:rPr>
      </w:pPr>
    </w:p>
    <w:p w:rsidR="00386EB6" w:rsidRPr="0093373D" w:rsidP="005F1126" w14:paraId="257E6D1B" w14:textId="77777777">
      <w:pPr>
        <w:pStyle w:val="BodyTextIndent2"/>
        <w:ind w:left="2160" w:hanging="720"/>
        <w:rPr>
          <w:rFonts w:ascii="Times New Roman" w:hAnsi="Times New Roman" w:cs="Times New Roman"/>
        </w:rPr>
      </w:pPr>
      <w:r w:rsidRPr="0093373D">
        <w:rPr>
          <w:rFonts w:ascii="Times New Roman" w:hAnsi="Times New Roman" w:cs="Times New Roman"/>
        </w:rPr>
        <w:t xml:space="preserve">(1)  </w:t>
      </w:r>
      <w:r w:rsidRPr="0093373D" w:rsidR="005F1126">
        <w:rPr>
          <w:rFonts w:ascii="Times New Roman" w:hAnsi="Times New Roman" w:cs="Times New Roman"/>
        </w:rPr>
        <w:tab/>
      </w:r>
      <w:r w:rsidRPr="0093373D">
        <w:rPr>
          <w:rFonts w:ascii="Times New Roman" w:hAnsi="Times New Roman" w:cs="Times New Roman"/>
        </w:rPr>
        <w:t>Purchase, rental, or lease of scientific or laboratory equipment for educational purposes, including instructional and research purposes.</w:t>
      </w:r>
    </w:p>
    <w:p w:rsidR="00386EB6" w:rsidRPr="0093373D" w:rsidP="005F1126" w14:paraId="7E2C5DFA" w14:textId="10606166">
      <w:pPr>
        <w:pStyle w:val="BodyTextIndent2"/>
        <w:ind w:left="2160" w:hanging="720"/>
        <w:rPr>
          <w:rFonts w:ascii="Times New Roman" w:hAnsi="Times New Roman" w:cs="Times New Roman"/>
        </w:rPr>
      </w:pPr>
      <w:r w:rsidRPr="0093373D">
        <w:rPr>
          <w:rFonts w:ascii="Times New Roman" w:hAnsi="Times New Roman" w:cs="Times New Roman"/>
        </w:rPr>
        <w:t xml:space="preserve">(2)  </w:t>
      </w:r>
      <w:r w:rsidRPr="0093373D" w:rsidR="005F1126">
        <w:rPr>
          <w:rFonts w:ascii="Times New Roman" w:hAnsi="Times New Roman" w:cs="Times New Roman"/>
        </w:rPr>
        <w:tab/>
      </w:r>
      <w:r w:rsidRPr="0093373D">
        <w:rPr>
          <w:rFonts w:ascii="Times New Roman" w:hAnsi="Times New Roman" w:cs="Times New Roman"/>
        </w:rPr>
        <w:t>Renovation and improvement in classroom</w:t>
      </w:r>
      <w:r w:rsidR="00BA6E3F">
        <w:rPr>
          <w:rFonts w:ascii="Times New Roman" w:hAnsi="Times New Roman" w:cs="Times New Roman"/>
        </w:rPr>
        <w:t xml:space="preserve">, library, laboratory, and other instructional facilities.  </w:t>
      </w:r>
    </w:p>
    <w:p w:rsidR="00386EB6" w:rsidRPr="0093373D" w:rsidP="005F1126" w14:paraId="071E305E" w14:textId="00E5A011">
      <w:pPr>
        <w:pStyle w:val="BodyTextIndent2"/>
        <w:ind w:left="2160" w:hanging="720"/>
        <w:rPr>
          <w:rFonts w:ascii="Times New Roman" w:hAnsi="Times New Roman" w:cs="Times New Roman"/>
        </w:rPr>
      </w:pPr>
      <w:r w:rsidRPr="0093373D">
        <w:rPr>
          <w:rFonts w:ascii="Times New Roman" w:hAnsi="Times New Roman" w:cs="Times New Roman"/>
        </w:rPr>
        <w:t xml:space="preserve">(3)  </w:t>
      </w:r>
      <w:r w:rsidRPr="0093373D" w:rsidR="005F1126">
        <w:rPr>
          <w:rFonts w:ascii="Times New Roman" w:hAnsi="Times New Roman" w:cs="Times New Roman"/>
        </w:rPr>
        <w:tab/>
      </w:r>
      <w:r w:rsidRPr="0093373D">
        <w:rPr>
          <w:rFonts w:ascii="Times New Roman" w:hAnsi="Times New Roman" w:cs="Times New Roman"/>
        </w:rPr>
        <w:t>Support of faculty exchanges, and faculty development and faculty fellowships to assist in attaining advanced degrees in the faculty</w:t>
      </w:r>
      <w:r w:rsidR="00D93BF1">
        <w:rPr>
          <w:rFonts w:ascii="Times New Roman" w:hAnsi="Times New Roman" w:cs="Times New Roman"/>
        </w:rPr>
        <w:t>’</w:t>
      </w:r>
      <w:r w:rsidRPr="0093373D">
        <w:rPr>
          <w:rFonts w:ascii="Times New Roman" w:hAnsi="Times New Roman" w:cs="Times New Roman"/>
        </w:rPr>
        <w:t>s field of instruction.</w:t>
      </w:r>
    </w:p>
    <w:p w:rsidR="00386EB6" w:rsidRPr="0093373D" w:rsidP="005F1126" w14:paraId="2C323308" w14:textId="77777777">
      <w:pPr>
        <w:pStyle w:val="BodyTextIndent2"/>
        <w:ind w:left="2160" w:hanging="720"/>
        <w:rPr>
          <w:rFonts w:ascii="Times New Roman" w:hAnsi="Times New Roman" w:cs="Times New Roman"/>
        </w:rPr>
      </w:pPr>
      <w:r w:rsidRPr="0093373D">
        <w:rPr>
          <w:rFonts w:ascii="Times New Roman" w:hAnsi="Times New Roman" w:cs="Times New Roman"/>
        </w:rPr>
        <w:t xml:space="preserve">(4)  </w:t>
      </w:r>
      <w:r w:rsidRPr="0093373D" w:rsidR="005F1126">
        <w:rPr>
          <w:rFonts w:ascii="Times New Roman" w:hAnsi="Times New Roman" w:cs="Times New Roman"/>
        </w:rPr>
        <w:tab/>
      </w:r>
      <w:r w:rsidRPr="0093373D">
        <w:rPr>
          <w:rFonts w:ascii="Times New Roman" w:hAnsi="Times New Roman" w:cs="Times New Roman"/>
        </w:rPr>
        <w:t>Curriculum development and academic instruction.</w:t>
      </w:r>
    </w:p>
    <w:p w:rsidR="00386EB6" w:rsidRPr="0093373D" w:rsidP="00AC1AC9" w14:paraId="1CDC8C2E" w14:textId="77777777">
      <w:pPr>
        <w:pStyle w:val="BodyTextIndent2"/>
        <w:numPr>
          <w:ilvl w:val="0"/>
          <w:numId w:val="25"/>
        </w:numPr>
        <w:ind w:left="2160" w:hanging="720"/>
        <w:rPr>
          <w:rFonts w:ascii="Times New Roman" w:hAnsi="Times New Roman" w:cs="Times New Roman"/>
        </w:rPr>
      </w:pPr>
      <w:r w:rsidRPr="0093373D">
        <w:rPr>
          <w:rFonts w:ascii="Times New Roman" w:hAnsi="Times New Roman" w:cs="Times New Roman"/>
        </w:rPr>
        <w:t>Purchase of library books, periodicals, microfilm, and other educational materials.</w:t>
      </w:r>
    </w:p>
    <w:p w:rsidR="00386EB6" w:rsidRPr="0093373D" w:rsidP="00AC1AC9" w14:paraId="53FA851F" w14:textId="77777777">
      <w:pPr>
        <w:pStyle w:val="BodyTextIndent2"/>
        <w:numPr>
          <w:ilvl w:val="0"/>
          <w:numId w:val="25"/>
        </w:numPr>
        <w:ind w:left="2160" w:hanging="720"/>
        <w:rPr>
          <w:rFonts w:ascii="Times New Roman" w:hAnsi="Times New Roman" w:cs="Times New Roman"/>
        </w:rPr>
      </w:pPr>
      <w:r w:rsidRPr="0093373D">
        <w:rPr>
          <w:rFonts w:ascii="Times New Roman" w:hAnsi="Times New Roman" w:cs="Times New Roman"/>
        </w:rPr>
        <w:t>Funds and administrative management, and acquisition of equipment for use in strengthening funds management.</w:t>
      </w:r>
    </w:p>
    <w:p w:rsidR="00386EB6" w:rsidRPr="0093373D" w:rsidP="00AC1AC9" w14:paraId="4CD1C9E2" w14:textId="77777777">
      <w:pPr>
        <w:pStyle w:val="BodyTextIndent2"/>
        <w:numPr>
          <w:ilvl w:val="0"/>
          <w:numId w:val="25"/>
        </w:numPr>
        <w:ind w:left="2160" w:hanging="720"/>
        <w:rPr>
          <w:rFonts w:ascii="Times New Roman" w:hAnsi="Times New Roman" w:cs="Times New Roman"/>
        </w:rPr>
      </w:pPr>
      <w:r w:rsidRPr="0093373D">
        <w:rPr>
          <w:rFonts w:ascii="Times New Roman" w:hAnsi="Times New Roman" w:cs="Times New Roman"/>
        </w:rPr>
        <w:t>Joint use of facilities such as laboratories and libraries.</w:t>
      </w:r>
    </w:p>
    <w:p w:rsidR="00386EB6" w:rsidRPr="0093373D" w:rsidP="00AC1AC9" w14:paraId="273AB1DA" w14:textId="77777777">
      <w:pPr>
        <w:pStyle w:val="BodyTextIndent2"/>
        <w:numPr>
          <w:ilvl w:val="0"/>
          <w:numId w:val="25"/>
        </w:numPr>
        <w:ind w:left="2160" w:hanging="720"/>
        <w:rPr>
          <w:rFonts w:ascii="Times New Roman" w:hAnsi="Times New Roman" w:cs="Times New Roman"/>
        </w:rPr>
      </w:pPr>
      <w:r w:rsidRPr="0093373D">
        <w:rPr>
          <w:rFonts w:ascii="Times New Roman" w:hAnsi="Times New Roman" w:cs="Times New Roman"/>
        </w:rPr>
        <w:t>Academic tutoring and counseling programs and student support services.</w:t>
      </w:r>
    </w:p>
    <w:p w:rsidR="00386EB6" w:rsidRPr="0093373D" w:rsidP="00AC1AC9" w14:paraId="11C5CE5E" w14:textId="77777777">
      <w:pPr>
        <w:pStyle w:val="BodyTextIndent2"/>
        <w:numPr>
          <w:ilvl w:val="0"/>
          <w:numId w:val="25"/>
        </w:numPr>
        <w:ind w:left="2160" w:hanging="720"/>
        <w:rPr>
          <w:rFonts w:ascii="Times New Roman" w:hAnsi="Times New Roman" w:cs="Times New Roman"/>
        </w:rPr>
      </w:pPr>
      <w:r w:rsidRPr="0093373D">
        <w:rPr>
          <w:rFonts w:ascii="Times New Roman" w:hAnsi="Times New Roman" w:cs="Times New Roman"/>
        </w:rPr>
        <w:t>Establishing community outreach programs that will encourage elementary school and secondary school students to develop the academic skills and the interest to pursue postsecondary education.</w:t>
      </w:r>
    </w:p>
    <w:p w:rsidR="00386EB6" w:rsidRPr="0093373D" w:rsidP="00AC1AC9" w14:paraId="6C8A9B47" w14:textId="77777777">
      <w:pPr>
        <w:pStyle w:val="BodyTextIndent2"/>
        <w:numPr>
          <w:ilvl w:val="0"/>
          <w:numId w:val="25"/>
        </w:numPr>
        <w:ind w:left="2160" w:hanging="720"/>
        <w:rPr>
          <w:rFonts w:ascii="Times New Roman" w:hAnsi="Times New Roman" w:cs="Times New Roman"/>
        </w:rPr>
      </w:pPr>
      <w:r w:rsidRPr="0093373D">
        <w:rPr>
          <w:rFonts w:ascii="Times New Roman" w:hAnsi="Times New Roman" w:cs="Times New Roman"/>
        </w:rPr>
        <w:t>Establishing or improving an endowment fund.</w:t>
      </w:r>
    </w:p>
    <w:p w:rsidR="00386EB6" w:rsidRPr="0093373D" w:rsidP="00AC1AC9" w14:paraId="1C73D64D" w14:textId="77777777">
      <w:pPr>
        <w:pStyle w:val="BodyTextIndent2"/>
        <w:numPr>
          <w:ilvl w:val="0"/>
          <w:numId w:val="25"/>
        </w:numPr>
        <w:ind w:left="2160" w:hanging="720"/>
        <w:rPr>
          <w:rFonts w:ascii="Times New Roman" w:hAnsi="Times New Roman" w:cs="Times New Roman"/>
        </w:rPr>
      </w:pPr>
      <w:r w:rsidRPr="0093373D">
        <w:rPr>
          <w:rFonts w:ascii="Times New Roman" w:hAnsi="Times New Roman" w:cs="Times New Roman"/>
        </w:rPr>
        <w:t>Academic instruction in disciplines in which Asian Americans and Native American Pacific Islanders are underrepresented.</w:t>
      </w:r>
    </w:p>
    <w:p w:rsidR="00386EB6" w:rsidRPr="0093373D" w:rsidP="00AC1AC9" w14:paraId="22F103D8" w14:textId="77777777">
      <w:pPr>
        <w:pStyle w:val="BodyTextIndent2"/>
        <w:numPr>
          <w:ilvl w:val="0"/>
          <w:numId w:val="25"/>
        </w:numPr>
        <w:ind w:left="2160" w:hanging="720"/>
        <w:rPr>
          <w:rFonts w:ascii="Times New Roman" w:hAnsi="Times New Roman" w:cs="Times New Roman"/>
        </w:rPr>
      </w:pPr>
      <w:r w:rsidRPr="0093373D">
        <w:rPr>
          <w:rFonts w:ascii="Times New Roman" w:hAnsi="Times New Roman" w:cs="Times New Roman"/>
        </w:rPr>
        <w:t>Conducting research and data collection for Asian American and Native American Pacific Islander populations and subpopulations.</w:t>
      </w:r>
    </w:p>
    <w:p w:rsidR="00386EB6" w:rsidP="00AC1AC9" w14:paraId="132D2DF8" w14:textId="7D47D039">
      <w:pPr>
        <w:pStyle w:val="BodyTextIndent2"/>
        <w:numPr>
          <w:ilvl w:val="0"/>
          <w:numId w:val="25"/>
        </w:numPr>
        <w:ind w:left="2160" w:hanging="720"/>
        <w:rPr>
          <w:rFonts w:ascii="Times New Roman" w:hAnsi="Times New Roman" w:cs="Times New Roman"/>
        </w:rPr>
      </w:pPr>
      <w:r w:rsidRPr="0093373D">
        <w:rPr>
          <w:rFonts w:ascii="Times New Roman" w:hAnsi="Times New Roman" w:cs="Times New Roman"/>
        </w:rPr>
        <w:t>Establishing partnerships with community-based organizations serving Asian Americans and Native American Pacific Islanders.</w:t>
      </w:r>
    </w:p>
    <w:p w:rsidR="00BA6E3F" w:rsidP="00AC1AC9" w14:paraId="470C118B" w14:textId="499A9173">
      <w:pPr>
        <w:pStyle w:val="BodyTextIndent2"/>
        <w:numPr>
          <w:ilvl w:val="0"/>
          <w:numId w:val="25"/>
        </w:numPr>
        <w:ind w:left="2160" w:hanging="720"/>
        <w:rPr>
          <w:rFonts w:ascii="Times New Roman" w:hAnsi="Times New Roman" w:cs="Times New Roman"/>
        </w:rPr>
      </w:pPr>
      <w:r>
        <w:rPr>
          <w:rFonts w:ascii="Times New Roman" w:hAnsi="Times New Roman" w:cs="Times New Roman"/>
        </w:rPr>
        <w:t xml:space="preserve">Education or counseling services designed to improve the financial and economic literacy of students or the students’ families.  </w:t>
      </w:r>
    </w:p>
    <w:p w:rsidR="00BA6E3F" w:rsidP="00BA6E3F" w14:paraId="49CAB61A" w14:textId="00B8EEAC">
      <w:pPr>
        <w:pStyle w:val="BodyTextIndent2"/>
        <w:ind w:left="0"/>
        <w:rPr>
          <w:rFonts w:ascii="Times New Roman" w:hAnsi="Times New Roman" w:cs="Times New Roman"/>
        </w:rPr>
      </w:pPr>
    </w:p>
    <w:p w:rsidR="00386EB6" w:rsidRPr="000F7395" w:rsidP="000F7395" w14:paraId="727B15E9" w14:textId="77777777">
      <w:pPr>
        <w:pStyle w:val="BodyTextIndent2"/>
        <w:ind w:left="0"/>
        <w:rPr>
          <w:rFonts w:ascii="Times New Roman" w:hAnsi="Times New Roman"/>
        </w:rPr>
      </w:pPr>
    </w:p>
    <w:p w:rsidR="00386EB6" w:rsidP="000F7395" w14:paraId="770477FD" w14:textId="18259F40">
      <w:pPr>
        <w:pStyle w:val="BodyTextIndent2"/>
        <w:ind w:left="-90"/>
        <w:rPr>
          <w:rFonts w:ascii="Times New Roman" w:hAnsi="Times New Roman" w:cs="Times New Roman"/>
          <w:b/>
        </w:rPr>
      </w:pPr>
      <w:r w:rsidRPr="0093373D">
        <w:rPr>
          <w:rFonts w:ascii="Times New Roman" w:hAnsi="Times New Roman" w:cs="Times New Roman"/>
          <w:b/>
        </w:rPr>
        <w:t>DEFINITIONS</w:t>
      </w:r>
    </w:p>
    <w:p w:rsidR="00BD0ABF" w:rsidRPr="000F7395" w:rsidP="000F7395" w14:paraId="765B178A" w14:textId="77777777">
      <w:pPr>
        <w:pStyle w:val="BodyTextIndent2"/>
        <w:ind w:left="-60"/>
        <w:rPr>
          <w:rFonts w:ascii="Times New Roman" w:hAnsi="Times New Roman"/>
          <w:b/>
        </w:rPr>
      </w:pPr>
    </w:p>
    <w:p w:rsidR="00386EB6" w:rsidRPr="0093373D" w:rsidP="000F7395" w14:paraId="10AEB20C" w14:textId="77777777">
      <w:pPr>
        <w:pStyle w:val="BodyTextIndent2"/>
        <w:ind w:left="-90"/>
        <w:rPr>
          <w:rFonts w:ascii="Times New Roman" w:hAnsi="Times New Roman" w:cs="Times New Roman"/>
        </w:rPr>
      </w:pPr>
      <w:r w:rsidRPr="0093373D">
        <w:rPr>
          <w:rFonts w:ascii="Times New Roman" w:hAnsi="Times New Roman" w:cs="Times New Roman"/>
          <w:b/>
          <w:bCs/>
        </w:rPr>
        <w:t>Asian American</w:t>
      </w:r>
      <w:r w:rsidRPr="0093373D">
        <w:rPr>
          <w:rFonts w:ascii="Times New Roman" w:hAnsi="Times New Roman" w:cs="Times New Roman"/>
        </w:rPr>
        <w:t>—The term ‘Asian American’ means a person having origins in any of the original peoples of the Far East, Southeast Asia, or the Indian subcontinent including, for example, Cambodia, China, India, Japan, Korea, Malaysia, Pakistan, the Philippine Islands, Thailand, and Vietnam, as defined in the Office of Management and Budget’s Standards for Maintaining, Collecting, and Presenting Federal Data on Race and Ethnicity as published on October 30, 1997 (62 Fed. Reg. 58789).</w:t>
      </w:r>
    </w:p>
    <w:p w:rsidR="00386EB6" w:rsidRPr="0093373D" w:rsidP="000F7395" w14:paraId="18F12CC3" w14:textId="77777777">
      <w:pPr>
        <w:pStyle w:val="BodyTextIndent2"/>
        <w:ind w:left="-90"/>
        <w:rPr>
          <w:rFonts w:ascii="Times New Roman" w:hAnsi="Times New Roman" w:cs="Times New Roman"/>
          <w:b/>
          <w:bCs/>
        </w:rPr>
      </w:pPr>
    </w:p>
    <w:p w:rsidR="00386EB6" w:rsidRPr="0093373D" w:rsidP="000F7395" w14:paraId="774EEEDE" w14:textId="77777777">
      <w:pPr>
        <w:pStyle w:val="BodyTextIndent2"/>
        <w:ind w:left="-90"/>
        <w:rPr>
          <w:rFonts w:ascii="Times New Roman" w:hAnsi="Times New Roman" w:cs="Times New Roman"/>
        </w:rPr>
      </w:pPr>
      <w:r w:rsidRPr="0093373D">
        <w:rPr>
          <w:rFonts w:ascii="Times New Roman" w:hAnsi="Times New Roman" w:cs="Times New Roman"/>
          <w:b/>
          <w:bCs/>
        </w:rPr>
        <w:t>Native American Pacific Islanders—</w:t>
      </w:r>
      <w:r w:rsidRPr="0093373D">
        <w:rPr>
          <w:rFonts w:ascii="Times New Roman" w:hAnsi="Times New Roman" w:cs="Times New Roman"/>
        </w:rPr>
        <w:t>The term ‘Native American Pacific Islander’ means any descendant of the aboriginal people of any island in the Pacific Ocean that is a territory or possession of the United States.</w:t>
      </w:r>
    </w:p>
    <w:p w:rsidR="00386EB6" w:rsidRPr="0093373D" w:rsidP="000F7395" w14:paraId="2A2EC1C9" w14:textId="77777777">
      <w:pPr>
        <w:pStyle w:val="BodyTextIndent2"/>
        <w:ind w:left="-90"/>
        <w:rPr>
          <w:rFonts w:ascii="Times New Roman" w:hAnsi="Times New Roman" w:cs="Times New Roman"/>
          <w:b/>
          <w:bCs/>
          <w:u w:val="single"/>
        </w:rPr>
      </w:pPr>
    </w:p>
    <w:p w:rsidR="00386EB6" w:rsidRPr="0093373D" w:rsidP="000F7395" w14:paraId="5ECCF2F1" w14:textId="77777777">
      <w:pPr>
        <w:pStyle w:val="BodyTextIndent2"/>
        <w:ind w:left="-90"/>
        <w:rPr>
          <w:rFonts w:ascii="Times New Roman" w:hAnsi="Times New Roman" w:cs="Times New Roman"/>
        </w:rPr>
      </w:pPr>
      <w:r w:rsidRPr="00E15366">
        <w:rPr>
          <w:rFonts w:ascii="Times New Roman" w:hAnsi="Times New Roman" w:cs="Times New Roman"/>
          <w:b/>
          <w:bCs/>
        </w:rPr>
        <w:t>Asian American and Native American Pacific Islander-serving Institution</w:t>
      </w:r>
      <w:r w:rsidRPr="00E15366" w:rsidR="00073656">
        <w:rPr>
          <w:rFonts w:ascii="Times New Roman" w:hAnsi="Times New Roman" w:cs="Times New Roman"/>
          <w:b/>
          <w:bCs/>
        </w:rPr>
        <w:t xml:space="preserve"> </w:t>
      </w:r>
      <w:r w:rsidRPr="0093373D" w:rsidR="00073656">
        <w:rPr>
          <w:rFonts w:ascii="Times New Roman" w:hAnsi="Times New Roman" w:cs="Times New Roman"/>
        </w:rPr>
        <w:t>(</w:t>
      </w:r>
      <w:r w:rsidRPr="0093373D">
        <w:rPr>
          <w:rFonts w:ascii="Times New Roman" w:hAnsi="Times New Roman" w:cs="Times New Roman"/>
        </w:rPr>
        <w:t>AANAPISI)</w:t>
      </w:r>
      <w:r w:rsidRPr="009C4765" w:rsidR="009C4765">
        <w:rPr>
          <w:rFonts w:ascii="Times New Roman" w:hAnsi="Times New Roman" w:cs="Times New Roman"/>
          <w:b/>
          <w:bCs/>
        </w:rPr>
        <w:t xml:space="preserve"> </w:t>
      </w:r>
      <w:r w:rsidRPr="0093373D" w:rsidR="009C4765">
        <w:rPr>
          <w:rFonts w:ascii="Times New Roman" w:hAnsi="Times New Roman" w:cs="Times New Roman"/>
          <w:b/>
          <w:bCs/>
        </w:rPr>
        <w:t>—</w:t>
      </w:r>
      <w:r w:rsidRPr="0093373D">
        <w:rPr>
          <w:rFonts w:ascii="Times New Roman" w:hAnsi="Times New Roman" w:cs="Times New Roman"/>
        </w:rPr>
        <w:t>The term ‘Asian American and Native American Pacific Islander-serving institution’ means an institution of higher education that—</w:t>
      </w:r>
    </w:p>
    <w:p w:rsidR="00386EB6" w:rsidRPr="0093373D" w:rsidP="000F7395" w14:paraId="7790E6DB" w14:textId="77777777">
      <w:pPr>
        <w:pStyle w:val="BodyTextIndent2"/>
        <w:ind w:left="-90"/>
        <w:rPr>
          <w:rFonts w:ascii="Times New Roman" w:hAnsi="Times New Roman" w:cs="Times New Roman"/>
        </w:rPr>
      </w:pPr>
      <w:r w:rsidRPr="0093373D">
        <w:rPr>
          <w:rFonts w:ascii="Times New Roman" w:hAnsi="Times New Roman" w:cs="Times New Roman"/>
        </w:rPr>
        <w:t>(A) is an eligible institution under section 312(b) of the HEA, as amended; and</w:t>
      </w:r>
    </w:p>
    <w:p w:rsidR="00386EB6" w:rsidRPr="0093373D" w:rsidP="000F7395" w14:paraId="0CF56190" w14:textId="77777777">
      <w:pPr>
        <w:pStyle w:val="BodyTextIndent2"/>
        <w:ind w:left="-90"/>
        <w:rPr>
          <w:rFonts w:ascii="Times New Roman" w:hAnsi="Times New Roman" w:cs="Times New Roman"/>
        </w:rPr>
      </w:pPr>
      <w:r w:rsidRPr="0093373D">
        <w:rPr>
          <w:rFonts w:ascii="Times New Roman" w:hAnsi="Times New Roman" w:cs="Times New Roman"/>
        </w:rPr>
        <w:t>(B) at the time of application, has an enrollment of undergraduate students that is at least 10 percent Asian American and Native American Pacific Islander students.</w:t>
      </w:r>
    </w:p>
    <w:p w:rsidR="00386EB6" w:rsidRPr="0093373D" w:rsidP="00386EB6" w14:paraId="3CAC8A7C" w14:textId="77777777">
      <w:pPr>
        <w:pStyle w:val="BodyTextIndent2"/>
        <w:rPr>
          <w:rFonts w:ascii="Times New Roman" w:hAnsi="Times New Roman" w:cs="Times New Roman"/>
          <w:b/>
          <w:bCs/>
          <w:u w:val="single"/>
        </w:rPr>
      </w:pPr>
    </w:p>
    <w:bookmarkEnd w:id="12"/>
    <w:p w:rsidR="00386EB6" w:rsidRPr="0093373D" w:rsidP="00386EB6" w14:paraId="4249813A" w14:textId="77777777">
      <w:pPr>
        <w:pStyle w:val="BodyTextIndent2"/>
        <w:rPr>
          <w:rFonts w:ascii="Times New Roman" w:hAnsi="Times New Roman" w:cs="Times New Roman"/>
        </w:rPr>
      </w:pPr>
    </w:p>
    <w:bookmarkEnd w:id="10"/>
    <w:p w:rsidR="00386EB6" w:rsidRPr="0093373D" w:rsidP="00386EB6" w14:paraId="18EF612B" w14:textId="77777777">
      <w:pPr>
        <w:pStyle w:val="BodyTextIndent2"/>
        <w:rPr>
          <w:rFonts w:ascii="Times New Roman" w:hAnsi="Times New Roman" w:cs="Times New Roman"/>
        </w:rPr>
      </w:pPr>
    </w:p>
    <w:p w:rsidR="00386EB6" w:rsidRPr="00A87FF7" w:rsidP="00BA5346" w14:paraId="443F18E7" w14:textId="77777777">
      <w:pPr>
        <w:pStyle w:val="Style2"/>
      </w:pPr>
      <w:bookmarkStart w:id="13" w:name="_Hlk99636625"/>
      <w:r>
        <w:t>ADDITIONAL</w:t>
      </w:r>
      <w:r w:rsidRPr="00BA5346">
        <w:t xml:space="preserve"> INFORMATION</w:t>
      </w:r>
    </w:p>
    <w:p w:rsidR="00386EB6" w:rsidRPr="0093373D" w:rsidP="00386EB6" w14:paraId="43AB2BDC" w14:textId="77777777">
      <w:pPr>
        <w:pStyle w:val="BodyTextIndent2"/>
        <w:rPr>
          <w:rFonts w:ascii="Times New Roman" w:hAnsi="Times New Roman" w:cs="Times New Roman"/>
        </w:rPr>
      </w:pPr>
    </w:p>
    <w:p w:rsidR="00386EB6" w:rsidRPr="0093373D" w:rsidP="00386EB6" w14:paraId="18BE7DE0" w14:textId="77777777">
      <w:pPr>
        <w:pStyle w:val="BodyTextIndent2"/>
        <w:rPr>
          <w:rFonts w:ascii="Times New Roman" w:hAnsi="Times New Roman" w:cs="Times New Roman"/>
        </w:rPr>
      </w:pPr>
    </w:p>
    <w:p w:rsidR="00386EB6" w:rsidRPr="0018198B" w:rsidP="00BA5346" w14:paraId="5EEFC3E1" w14:textId="77777777">
      <w:pPr>
        <w:pStyle w:val="BodyTextIndent2"/>
        <w:ind w:left="0"/>
        <w:rPr>
          <w:rFonts w:ascii="Times New Roman" w:hAnsi="Times New Roman" w:cs="Times New Roman"/>
          <w:b/>
          <w:bCs/>
        </w:rPr>
      </w:pPr>
      <w:r w:rsidRPr="0018198B">
        <w:rPr>
          <w:rFonts w:ascii="Times New Roman" w:hAnsi="Times New Roman" w:cs="Times New Roman"/>
        </w:rPr>
        <w:t>1.</w:t>
      </w:r>
      <w:r w:rsidRPr="0018198B">
        <w:rPr>
          <w:rFonts w:ascii="Times New Roman" w:hAnsi="Times New Roman" w:cs="Times New Roman"/>
        </w:rPr>
        <w:tab/>
      </w:r>
      <w:r w:rsidRPr="0018198B">
        <w:rPr>
          <w:rFonts w:ascii="Times New Roman" w:hAnsi="Times New Roman" w:cs="Times New Roman"/>
          <w:b/>
          <w:bCs/>
        </w:rPr>
        <w:t>Certification of Eligibility</w:t>
      </w:r>
    </w:p>
    <w:p w:rsidR="00386EB6" w:rsidRPr="0018198B" w:rsidP="00386EB6" w14:paraId="2F3A6FD9" w14:textId="77777777">
      <w:pPr>
        <w:pStyle w:val="BodyTextIndent2"/>
        <w:ind w:left="720"/>
        <w:rPr>
          <w:rFonts w:ascii="Times New Roman" w:hAnsi="Times New Roman" w:cs="Times New Roman"/>
        </w:rPr>
      </w:pPr>
      <w:r w:rsidRPr="0018198B">
        <w:rPr>
          <w:rFonts w:ascii="Times New Roman" w:hAnsi="Times New Roman" w:cs="Times New Roman"/>
        </w:rPr>
        <w:t xml:space="preserve">All applicants for the Asian American and Native American Pacific Islander-Serving Institutions (AANAPISI) program must submit the Designation of Eligibility application in order to be considered for funding.  </w:t>
      </w:r>
    </w:p>
    <w:p w:rsidR="00386EB6" w:rsidRPr="0018198B" w:rsidP="00386EB6" w14:paraId="6FE19AE4" w14:textId="77777777">
      <w:pPr>
        <w:pStyle w:val="BodyTextIndent2"/>
        <w:ind w:left="0"/>
        <w:rPr>
          <w:rFonts w:ascii="Times New Roman" w:hAnsi="Times New Roman" w:cs="Times New Roman"/>
        </w:rPr>
      </w:pPr>
    </w:p>
    <w:p w:rsidR="00386EB6" w:rsidRPr="0018198B" w:rsidP="00386EB6" w14:paraId="3D000C79" w14:textId="77777777">
      <w:pPr>
        <w:pStyle w:val="BodyTextIndent2"/>
        <w:ind w:left="0"/>
        <w:rPr>
          <w:rFonts w:ascii="Times New Roman" w:hAnsi="Times New Roman" w:cs="Times New Roman"/>
          <w:b/>
          <w:bCs/>
        </w:rPr>
      </w:pPr>
      <w:r w:rsidRPr="0018198B">
        <w:rPr>
          <w:rFonts w:ascii="Times New Roman" w:hAnsi="Times New Roman" w:cs="Times New Roman"/>
        </w:rPr>
        <w:t>2.</w:t>
      </w:r>
      <w:r w:rsidRPr="0018198B">
        <w:rPr>
          <w:rFonts w:ascii="Times New Roman" w:hAnsi="Times New Roman" w:cs="Times New Roman"/>
        </w:rPr>
        <w:tab/>
      </w:r>
      <w:r w:rsidRPr="0018198B">
        <w:rPr>
          <w:rFonts w:ascii="Times New Roman" w:hAnsi="Times New Roman" w:cs="Times New Roman"/>
          <w:b/>
          <w:bCs/>
        </w:rPr>
        <w:t xml:space="preserve">Estimated Funding </w:t>
      </w:r>
    </w:p>
    <w:p w:rsidR="00386EB6" w:rsidRPr="0018198B" w:rsidP="00386EB6" w14:paraId="45EB4A4F" w14:textId="77777777">
      <w:pPr>
        <w:pStyle w:val="BodyTextIndent2"/>
        <w:numPr>
          <w:ilvl w:val="0"/>
          <w:numId w:val="17"/>
        </w:numPr>
        <w:rPr>
          <w:rFonts w:ascii="Times New Roman" w:hAnsi="Times New Roman" w:cs="Times New Roman"/>
          <w:b/>
          <w:bCs/>
        </w:rPr>
      </w:pPr>
      <w:r w:rsidRPr="0018198B">
        <w:rPr>
          <w:rFonts w:ascii="Times New Roman" w:hAnsi="Times New Roman" w:cs="Times New Roman"/>
          <w:b/>
          <w:bCs/>
        </w:rPr>
        <w:t xml:space="preserve">Anticipated </w:t>
      </w:r>
      <w:r w:rsidRPr="0018198B">
        <w:rPr>
          <w:rFonts w:ascii="Times New Roman" w:hAnsi="Times New Roman" w:cs="Times New Roman"/>
          <w:b/>
          <w:bCs/>
        </w:rPr>
        <w:t xml:space="preserve">Funds for FY </w:t>
      </w:r>
      <w:r w:rsidRPr="0018198B" w:rsidR="00073656">
        <w:rPr>
          <w:rFonts w:ascii="Times New Roman" w:hAnsi="Times New Roman" w:cs="Times New Roman"/>
          <w:b/>
          <w:bCs/>
        </w:rPr>
        <w:t>20</w:t>
      </w:r>
      <w:r w:rsidRPr="0018198B" w:rsidR="006B3705">
        <w:rPr>
          <w:rFonts w:ascii="Times New Roman" w:hAnsi="Times New Roman" w:cs="Times New Roman"/>
          <w:b/>
          <w:bCs/>
        </w:rPr>
        <w:t>XX</w:t>
      </w:r>
    </w:p>
    <w:p w:rsidR="00386EB6" w:rsidRPr="0018198B" w:rsidP="00386EB6" w14:paraId="6E8E960F" w14:textId="77777777">
      <w:pPr>
        <w:ind w:left="1440"/>
      </w:pPr>
      <w:r w:rsidRPr="0018198B">
        <w:t>Title III, Part A, AANAPISI</w:t>
      </w:r>
      <w:r w:rsidRPr="0018198B">
        <w:tab/>
        <w:t>$</w:t>
      </w:r>
      <w:r w:rsidRPr="0018198B" w:rsidR="006B3705">
        <w:t>X,XXX</w:t>
      </w:r>
      <w:r w:rsidRPr="0018198B" w:rsidR="006B3705">
        <w:t>,XXX</w:t>
      </w:r>
    </w:p>
    <w:p w:rsidR="00386EB6" w:rsidRPr="0018198B" w:rsidP="00386EB6" w14:paraId="6F1FA3B9" w14:textId="77777777">
      <w:r w:rsidRPr="0018198B">
        <w:tab/>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5"/>
        <w:gridCol w:w="1912"/>
        <w:gridCol w:w="1711"/>
        <w:gridCol w:w="1711"/>
      </w:tblGrid>
      <w:tr w14:paraId="12F731B0" w14:textId="77777777" w:rsidTr="000F7395">
        <w:tblPrEx>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1"/>
        </w:trPr>
        <w:tc>
          <w:tcPr>
            <w:tcW w:w="4235" w:type="dxa"/>
          </w:tcPr>
          <w:p w:rsidR="00386EB6" w:rsidRPr="0018198B" w:rsidP="00386EB6" w14:paraId="2BD8EE2A" w14:textId="77777777">
            <w:pPr>
              <w:jc w:val="center"/>
            </w:pPr>
            <w:r w:rsidRPr="0018198B">
              <w:br w:type="page"/>
              <w:t>Program Name</w:t>
            </w:r>
          </w:p>
          <w:p w:rsidR="00386EB6" w:rsidRPr="0018198B" w:rsidP="00386EB6" w14:paraId="3C3581C6" w14:textId="77777777">
            <w:pPr>
              <w:jc w:val="center"/>
            </w:pPr>
            <w:r w:rsidRPr="0018198B">
              <w:t>and</w:t>
            </w:r>
          </w:p>
          <w:p w:rsidR="00386EB6" w:rsidRPr="0018198B" w:rsidP="00386EB6" w14:paraId="6BC04B77" w14:textId="77777777">
            <w:pPr>
              <w:jc w:val="center"/>
            </w:pPr>
            <w:r w:rsidRPr="0018198B">
              <w:t>Type of Award</w:t>
            </w:r>
          </w:p>
        </w:tc>
        <w:tc>
          <w:tcPr>
            <w:tcW w:w="1912" w:type="dxa"/>
          </w:tcPr>
          <w:p w:rsidR="00386EB6" w:rsidRPr="0018198B" w:rsidP="00CB660D" w14:paraId="4B1BF975" w14:textId="77777777">
            <w:pPr>
              <w:ind w:left="-95" w:right="-99"/>
              <w:jc w:val="center"/>
            </w:pPr>
            <w:r w:rsidRPr="0018198B">
              <w:t>Minimum/</w:t>
            </w:r>
          </w:p>
          <w:p w:rsidR="00386EB6" w:rsidRPr="0018198B" w:rsidP="00CB660D" w14:paraId="0B3DE6A2" w14:textId="77777777">
            <w:pPr>
              <w:ind w:left="-95" w:right="-99"/>
              <w:jc w:val="center"/>
            </w:pPr>
            <w:r w:rsidRPr="0018198B">
              <w:t>Maximum</w:t>
            </w:r>
          </w:p>
          <w:p w:rsidR="00386EB6" w:rsidRPr="0018198B" w:rsidP="00CB660D" w14:paraId="60C58242" w14:textId="77777777">
            <w:pPr>
              <w:ind w:left="-95" w:right="-99"/>
              <w:jc w:val="center"/>
            </w:pPr>
            <w:r w:rsidRPr="0018198B">
              <w:t>Award</w:t>
            </w:r>
          </w:p>
          <w:p w:rsidR="00386EB6" w:rsidRPr="0018198B" w:rsidP="00CB660D" w14:paraId="1422FAAA" w14:textId="77777777">
            <w:pPr>
              <w:ind w:left="-95" w:right="-99"/>
              <w:jc w:val="center"/>
            </w:pPr>
            <w:r w:rsidRPr="0018198B">
              <w:t>Amount</w:t>
            </w:r>
          </w:p>
          <w:p w:rsidR="00386EB6" w:rsidRPr="0018198B" w:rsidP="00386EB6" w14:paraId="1CF719B0" w14:textId="77777777">
            <w:pPr>
              <w:ind w:left="162" w:hanging="162"/>
              <w:jc w:val="center"/>
            </w:pPr>
          </w:p>
        </w:tc>
        <w:tc>
          <w:tcPr>
            <w:tcW w:w="1711" w:type="dxa"/>
          </w:tcPr>
          <w:p w:rsidR="00386EB6" w:rsidRPr="0018198B" w:rsidP="00CB660D" w14:paraId="4EA124D1" w14:textId="77777777">
            <w:pPr>
              <w:ind w:left="-117" w:right="-98"/>
              <w:jc w:val="center"/>
            </w:pPr>
            <w:r w:rsidRPr="0018198B">
              <w:t>Estimated</w:t>
            </w:r>
          </w:p>
          <w:p w:rsidR="00386EB6" w:rsidRPr="0018198B" w:rsidP="00CB660D" w14:paraId="170E4264" w14:textId="77777777">
            <w:pPr>
              <w:ind w:left="-117" w:right="-98"/>
              <w:jc w:val="center"/>
            </w:pPr>
            <w:r w:rsidRPr="0018198B">
              <w:t>Number of</w:t>
            </w:r>
          </w:p>
          <w:p w:rsidR="00386EB6" w:rsidRPr="0018198B" w:rsidP="00CB660D" w14:paraId="1915AF5A" w14:textId="77777777">
            <w:pPr>
              <w:ind w:left="-117" w:right="-98"/>
              <w:jc w:val="center"/>
            </w:pPr>
            <w:r w:rsidRPr="0018198B">
              <w:t>Awards</w:t>
            </w:r>
          </w:p>
        </w:tc>
        <w:tc>
          <w:tcPr>
            <w:tcW w:w="1711" w:type="dxa"/>
          </w:tcPr>
          <w:p w:rsidR="00386EB6" w:rsidRPr="0018198B" w:rsidP="00CB660D" w14:paraId="6FF4CBEF" w14:textId="77777777">
            <w:pPr>
              <w:ind w:left="-118" w:right="-97"/>
              <w:jc w:val="center"/>
            </w:pPr>
            <w:r w:rsidRPr="0018198B">
              <w:br w:type="page"/>
              <w:t>Estimated</w:t>
            </w:r>
          </w:p>
          <w:p w:rsidR="00386EB6" w:rsidRPr="0018198B" w:rsidP="00CB660D" w14:paraId="1D409187" w14:textId="77777777">
            <w:pPr>
              <w:ind w:left="-118" w:right="-97"/>
              <w:jc w:val="center"/>
            </w:pPr>
            <w:r w:rsidRPr="0018198B">
              <w:t>Average</w:t>
            </w:r>
          </w:p>
          <w:p w:rsidR="00386EB6" w:rsidRPr="0018198B" w:rsidP="00CB660D" w14:paraId="511BABB4" w14:textId="77777777">
            <w:pPr>
              <w:ind w:left="-118" w:right="-97"/>
              <w:jc w:val="center"/>
            </w:pPr>
            <w:r w:rsidRPr="0018198B">
              <w:t>Award</w:t>
            </w:r>
          </w:p>
          <w:p w:rsidR="00386EB6" w:rsidRPr="0018198B" w:rsidP="00CB660D" w14:paraId="2D96F30E" w14:textId="77777777">
            <w:pPr>
              <w:ind w:left="-118" w:right="-97"/>
              <w:jc w:val="center"/>
            </w:pPr>
            <w:r w:rsidRPr="0018198B">
              <w:t>Amount</w:t>
            </w:r>
          </w:p>
        </w:tc>
      </w:tr>
      <w:tr w14:paraId="52D114C4" w14:textId="77777777" w:rsidTr="000F7395">
        <w:tblPrEx>
          <w:tblW w:w="9569" w:type="dxa"/>
          <w:tblLayout w:type="fixed"/>
          <w:tblLook w:val="0000"/>
        </w:tblPrEx>
        <w:trPr>
          <w:trHeight w:val="3239"/>
        </w:trPr>
        <w:tc>
          <w:tcPr>
            <w:tcW w:w="4235" w:type="dxa"/>
          </w:tcPr>
          <w:p w:rsidR="00386EB6" w:rsidRPr="0018198B" w:rsidP="00386EB6" w14:paraId="3039D8FF" w14:textId="77777777"/>
          <w:p w:rsidR="00386EB6" w:rsidRPr="0018198B" w:rsidP="00386EB6" w14:paraId="364680FC" w14:textId="77777777">
            <w:r w:rsidRPr="0018198B">
              <w:t>Asian American and Native American Pacific Islander-serving Institutions (AANAPISI)</w:t>
            </w:r>
          </w:p>
          <w:p w:rsidR="00386EB6" w:rsidRPr="0018198B" w:rsidP="00386EB6" w14:paraId="49CF0EED" w14:textId="77777777"/>
          <w:p w:rsidR="00386EB6" w:rsidRPr="0018198B" w:rsidP="00386EB6" w14:paraId="277C6999" w14:textId="77777777"/>
          <w:p w:rsidR="00386EB6" w:rsidRPr="0018198B" w:rsidP="00386EB6" w14:paraId="6AEBE1B4" w14:textId="77777777">
            <w:r w:rsidRPr="0018198B">
              <w:t>Title III, Part A, Five-year Development Grants</w:t>
            </w:r>
          </w:p>
          <w:p w:rsidR="00386EB6" w:rsidRPr="0018198B" w:rsidP="00386EB6" w14:paraId="763EAF66" w14:textId="77777777"/>
          <w:p w:rsidR="00386EB6" w:rsidRPr="0018198B" w:rsidP="0093373D" w14:paraId="5DDBC361" w14:textId="77777777">
            <w:r w:rsidRPr="0018198B">
              <w:t>Title III, Part A, Five-year Cooperative Grant</w:t>
            </w:r>
          </w:p>
        </w:tc>
        <w:tc>
          <w:tcPr>
            <w:tcW w:w="1912" w:type="dxa"/>
          </w:tcPr>
          <w:p w:rsidR="00386EB6" w:rsidRPr="0018198B" w:rsidP="00386EB6" w14:paraId="52E34CA9" w14:textId="77777777">
            <w:pPr>
              <w:jc w:val="right"/>
            </w:pPr>
          </w:p>
          <w:p w:rsidR="00386EB6" w:rsidRPr="0018198B" w:rsidP="00386EB6" w14:paraId="7500C2DD" w14:textId="77777777">
            <w:pPr>
              <w:jc w:val="right"/>
            </w:pPr>
          </w:p>
          <w:p w:rsidR="00386EB6" w:rsidRPr="0018198B" w:rsidP="00386EB6" w14:paraId="39407F76" w14:textId="77777777">
            <w:pPr>
              <w:pStyle w:val="ListContinue"/>
              <w:tabs>
                <w:tab w:val="clear" w:pos="-720"/>
              </w:tabs>
              <w:suppressAutoHyphens w:val="0"/>
              <w:jc w:val="right"/>
              <w:rPr>
                <w:rFonts w:ascii="Times New Roman" w:hAnsi="Times New Roman"/>
                <w:szCs w:val="24"/>
              </w:rPr>
            </w:pPr>
          </w:p>
          <w:p w:rsidR="00386EB6" w:rsidRPr="0018198B" w:rsidP="00386EB6" w14:paraId="7A66B059" w14:textId="77777777">
            <w:pPr>
              <w:jc w:val="right"/>
            </w:pPr>
          </w:p>
          <w:p w:rsidR="00386EB6" w:rsidRPr="0018198B" w:rsidP="00386EB6" w14:paraId="50884868" w14:textId="77777777">
            <w:pPr>
              <w:jc w:val="right"/>
            </w:pPr>
          </w:p>
          <w:p w:rsidR="00386EB6" w:rsidRPr="0018198B" w:rsidP="00386EB6" w14:paraId="174EA436" w14:textId="77777777">
            <w:pPr>
              <w:jc w:val="right"/>
            </w:pPr>
          </w:p>
          <w:p w:rsidR="00386EB6" w:rsidRPr="0018198B" w:rsidP="00386EB6" w14:paraId="3EFE6AB5" w14:textId="77777777">
            <w:pPr>
              <w:ind w:left="-18" w:firstLine="18"/>
            </w:pPr>
            <w:r w:rsidRPr="0018198B">
              <w:t>$</w:t>
            </w:r>
            <w:r w:rsidRPr="0018198B" w:rsidR="006B3705">
              <w:t>XXXX</w:t>
            </w:r>
            <w:r w:rsidRPr="0018198B">
              <w:t>-$</w:t>
            </w:r>
            <w:r w:rsidRPr="0018198B" w:rsidR="006B3705">
              <w:t>XXXX</w:t>
            </w:r>
          </w:p>
          <w:p w:rsidR="00386EB6" w:rsidRPr="0018198B" w:rsidP="00386EB6" w14:paraId="41507958" w14:textId="77777777">
            <w:pPr>
              <w:ind w:left="720"/>
            </w:pPr>
          </w:p>
          <w:p w:rsidR="00386EB6" w:rsidRPr="0018198B" w:rsidP="0093373D" w14:paraId="474C0BC5" w14:textId="77777777">
            <w:pPr>
              <w:pBdr>
                <w:bottom w:val="single" w:sz="6" w:space="1" w:color="auto"/>
              </w:pBdr>
            </w:pPr>
            <w:r w:rsidRPr="0018198B">
              <w:t>$</w:t>
            </w:r>
            <w:r w:rsidRPr="0018198B" w:rsidR="006B3705">
              <w:t>XXXX-$XXXX</w:t>
            </w:r>
          </w:p>
        </w:tc>
        <w:tc>
          <w:tcPr>
            <w:tcW w:w="1711" w:type="dxa"/>
          </w:tcPr>
          <w:p w:rsidR="00386EB6" w:rsidRPr="0018198B" w:rsidP="00386EB6" w14:paraId="4B6C667F" w14:textId="77777777">
            <w:pPr>
              <w:jc w:val="center"/>
            </w:pPr>
          </w:p>
          <w:p w:rsidR="00386EB6" w:rsidRPr="0018198B" w:rsidP="00386EB6" w14:paraId="18A4FF7D" w14:textId="77777777">
            <w:pPr>
              <w:jc w:val="center"/>
            </w:pPr>
          </w:p>
          <w:p w:rsidR="00386EB6" w:rsidRPr="0018198B" w:rsidP="00386EB6" w14:paraId="0CEA20BA" w14:textId="77777777">
            <w:pPr>
              <w:jc w:val="center"/>
            </w:pPr>
          </w:p>
          <w:p w:rsidR="00386EB6" w:rsidRPr="0018198B" w:rsidP="00386EB6" w14:paraId="0CF62989" w14:textId="77777777">
            <w:pPr>
              <w:jc w:val="center"/>
            </w:pPr>
          </w:p>
          <w:p w:rsidR="00386EB6" w:rsidRPr="0018198B" w:rsidP="00386EB6" w14:paraId="5AA41574" w14:textId="77777777">
            <w:pPr>
              <w:jc w:val="center"/>
            </w:pPr>
          </w:p>
          <w:p w:rsidR="00386EB6" w:rsidRPr="0018198B" w:rsidP="00386EB6" w14:paraId="63D7F52E" w14:textId="77777777">
            <w:pPr>
              <w:jc w:val="center"/>
            </w:pPr>
          </w:p>
          <w:p w:rsidR="00386EB6" w:rsidRPr="0018198B" w:rsidP="00386EB6" w14:paraId="6EE5D115" w14:textId="77777777">
            <w:pPr>
              <w:jc w:val="center"/>
            </w:pPr>
            <w:r w:rsidRPr="0018198B">
              <w:t>X</w:t>
            </w:r>
          </w:p>
          <w:p w:rsidR="00386EB6" w:rsidRPr="0018198B" w:rsidP="00386EB6" w14:paraId="0192F7A3" w14:textId="77777777">
            <w:pPr>
              <w:jc w:val="center"/>
            </w:pPr>
          </w:p>
          <w:p w:rsidR="00386EB6" w:rsidRPr="0018198B" w:rsidP="00386EB6" w14:paraId="7E32D5FE" w14:textId="77777777">
            <w:pPr>
              <w:jc w:val="center"/>
            </w:pPr>
          </w:p>
          <w:p w:rsidR="00386EB6" w:rsidRPr="0018198B" w:rsidP="007C5115" w14:paraId="7F4870CD" w14:textId="77777777">
            <w:pPr>
              <w:jc w:val="center"/>
            </w:pPr>
            <w:r w:rsidRPr="0018198B">
              <w:t>X</w:t>
            </w:r>
          </w:p>
        </w:tc>
        <w:tc>
          <w:tcPr>
            <w:tcW w:w="1711" w:type="dxa"/>
          </w:tcPr>
          <w:p w:rsidR="00386EB6" w:rsidRPr="0018198B" w:rsidP="00386EB6" w14:paraId="191C53B3" w14:textId="77777777">
            <w:pPr>
              <w:jc w:val="right"/>
            </w:pPr>
          </w:p>
          <w:p w:rsidR="00386EB6" w:rsidRPr="0018198B" w:rsidP="00386EB6" w14:paraId="6EC3AACE" w14:textId="77777777">
            <w:pPr>
              <w:jc w:val="right"/>
            </w:pPr>
          </w:p>
          <w:p w:rsidR="00386EB6" w:rsidRPr="0018198B" w:rsidP="00386EB6" w14:paraId="637C8430" w14:textId="77777777">
            <w:pPr>
              <w:jc w:val="right"/>
            </w:pPr>
          </w:p>
          <w:p w:rsidR="00386EB6" w:rsidRPr="0018198B" w:rsidP="00386EB6" w14:paraId="3AE8203F" w14:textId="77777777">
            <w:pPr>
              <w:jc w:val="right"/>
            </w:pPr>
          </w:p>
          <w:p w:rsidR="00386EB6" w:rsidRPr="0018198B" w:rsidP="00386EB6" w14:paraId="7629DF8F" w14:textId="77777777">
            <w:pPr>
              <w:jc w:val="right"/>
            </w:pPr>
          </w:p>
          <w:p w:rsidR="00386EB6" w:rsidRPr="0018198B" w:rsidP="00386EB6" w14:paraId="3F726683" w14:textId="77777777">
            <w:pPr>
              <w:pStyle w:val="ListContinue"/>
              <w:tabs>
                <w:tab w:val="clear" w:pos="-720"/>
              </w:tabs>
              <w:suppressAutoHyphens w:val="0"/>
              <w:jc w:val="right"/>
              <w:rPr>
                <w:rFonts w:ascii="Times New Roman" w:hAnsi="Times New Roman"/>
                <w:szCs w:val="24"/>
              </w:rPr>
            </w:pPr>
          </w:p>
          <w:p w:rsidR="00386EB6" w:rsidRPr="0018198B" w:rsidP="00386EB6" w14:paraId="22D38948" w14:textId="77777777">
            <w:r w:rsidRPr="0018198B">
              <w:t>$</w:t>
            </w:r>
            <w:r w:rsidRPr="0018198B" w:rsidR="006B3705">
              <w:t>XXXX</w:t>
            </w:r>
          </w:p>
          <w:p w:rsidR="00386EB6" w:rsidRPr="0018198B" w:rsidP="00386EB6" w14:paraId="284652E5" w14:textId="77777777"/>
          <w:p w:rsidR="00386EB6" w:rsidRPr="0018198B" w:rsidP="00386EB6" w14:paraId="2CE6D676" w14:textId="77777777"/>
          <w:p w:rsidR="00386EB6" w:rsidRPr="0018198B" w:rsidP="00386EB6" w14:paraId="2EBE3A58" w14:textId="77777777">
            <w:r w:rsidRPr="0018198B">
              <w:t>$</w:t>
            </w:r>
            <w:r w:rsidRPr="0018198B" w:rsidR="00D22F24">
              <w:t>XXXX</w:t>
            </w:r>
          </w:p>
        </w:tc>
      </w:tr>
    </w:tbl>
    <w:p w:rsidR="00386EB6" w:rsidRPr="0018198B" w:rsidP="00386EB6" w14:paraId="3A167207" w14:textId="77777777"/>
    <w:p w:rsidR="00386EB6" w:rsidRPr="0018198B" w:rsidP="00386EB6" w14:paraId="0A2153AF" w14:textId="77777777">
      <w:pPr>
        <w:pStyle w:val="Heading2"/>
        <w:rPr>
          <w:rFonts w:ascii="Times New Roman" w:hAnsi="Times New Roman" w:cs="Times New Roman"/>
        </w:rPr>
      </w:pPr>
      <w:r w:rsidRPr="0018198B">
        <w:rPr>
          <w:rFonts w:ascii="Times New Roman" w:hAnsi="Times New Roman" w:cs="Times New Roman"/>
        </w:rPr>
        <w:t>The U.S. Department of Education is not bound by these estimates</w:t>
      </w:r>
      <w:r w:rsidRPr="0018198B" w:rsidR="00CB660D">
        <w:rPr>
          <w:rFonts w:ascii="Times New Roman" w:hAnsi="Times New Roman" w:cs="Times New Roman"/>
        </w:rPr>
        <w:t>.</w:t>
      </w:r>
    </w:p>
    <w:p w:rsidR="00386EB6" w:rsidRPr="0018198B" w:rsidP="00386EB6" w14:paraId="3B940B95" w14:textId="77777777"/>
    <w:p w:rsidR="00386EB6" w:rsidRPr="0093373D" w:rsidP="00386EB6" w14:paraId="398D3702" w14:textId="77777777">
      <w:r w:rsidRPr="0093373D">
        <w:t>3.</w:t>
      </w:r>
      <w:r w:rsidRPr="0093373D">
        <w:tab/>
      </w:r>
      <w:r w:rsidRPr="0093373D">
        <w:rPr>
          <w:b/>
          <w:bCs/>
        </w:rPr>
        <w:t>Intergovernmental Review of Federal Programs</w:t>
      </w:r>
    </w:p>
    <w:p w:rsidR="00386EB6" w:rsidRPr="0093373D" w:rsidP="00386EB6" w14:paraId="7984266F" w14:textId="77777777">
      <w:pPr>
        <w:ind w:left="360"/>
      </w:pPr>
      <w:r w:rsidRPr="0093373D">
        <w:t xml:space="preserve">   </w:t>
      </w:r>
      <w:r w:rsidRPr="0093373D">
        <w:tab/>
        <w:t>Intergovernmental Review of Federal Programs was issued to foster an</w:t>
      </w:r>
    </w:p>
    <w:p w:rsidR="00386EB6" w:rsidP="000270C1" w14:paraId="5DC360F1" w14:textId="77777777">
      <w:pPr>
        <w:ind w:left="720"/>
      </w:pPr>
      <w:r w:rsidRPr="0093373D">
        <w:t xml:space="preserve">intergovernmental partnership and to strengthen federalism by relying on state and local processes for the coordination and review of proposed Federal financial assistance.  </w:t>
      </w:r>
    </w:p>
    <w:p w:rsidR="000270C1" w:rsidRPr="0093373D" w:rsidP="007C5115" w14:paraId="2B6AD7B1" w14:textId="77777777">
      <w:pPr>
        <w:ind w:left="720"/>
      </w:pPr>
    </w:p>
    <w:p w:rsidR="000270C1" w:rsidRPr="00985AC0" w:rsidP="0093373D" w14:paraId="3CE1687C" w14:textId="1E2840A6">
      <w:pPr>
        <w:ind w:left="720"/>
        <w:rPr>
          <w:color w:val="000000"/>
        </w:rPr>
      </w:pPr>
      <w:r w:rsidRPr="0093373D">
        <w:t xml:space="preserve">Applicants must contact the appropriate State Single Point of Contact to find out about, and to comply with, the State’s process under Executive Order 12372.  A listing of the Single Point of Contact for each State may be viewed at:  </w:t>
      </w:r>
      <w:bookmarkStart w:id="14" w:name="_Hlk158821355"/>
      <w:hyperlink r:id="rId15" w:history="1">
        <w:r w:rsidR="00ED3DE6">
          <w:rPr>
            <w:rStyle w:val="Hyperlink"/>
          </w:rPr>
          <w:t>https://www.whitehouse.gov/wp-content/uploads/2023/06/SPOC-list-as-of-2023.pdf</w:t>
        </w:r>
      </w:hyperlink>
      <w:r w:rsidRPr="00C949CD" w:rsidR="00ED3DE6">
        <w:rPr>
          <w:color w:val="000000"/>
        </w:rPr>
        <w:t xml:space="preserve">.  </w:t>
      </w:r>
    </w:p>
    <w:bookmarkEnd w:id="13"/>
    <w:bookmarkEnd w:id="14"/>
    <w:p w:rsidR="006F7FFE" w:rsidRPr="0093373D" w:rsidP="00386EB6" w14:paraId="2E7225F4" w14:textId="77777777"/>
    <w:p w:rsidR="00386EB6" w:rsidRPr="0093373D" w:rsidP="00386EB6" w14:paraId="6C26D15D" w14:textId="77777777">
      <w:r w:rsidRPr="0093373D">
        <w:t>4.</w:t>
      </w:r>
      <w:r w:rsidRPr="0093373D">
        <w:tab/>
      </w:r>
      <w:r w:rsidRPr="0093373D">
        <w:rPr>
          <w:b/>
          <w:bCs/>
        </w:rPr>
        <w:t>Applicant Funding</w:t>
      </w:r>
    </w:p>
    <w:p w:rsidR="00386EB6" w:rsidRPr="0093373D" w:rsidP="0093373D" w14:paraId="283AC0D1" w14:textId="77777777">
      <w:pPr>
        <w:pStyle w:val="ListContinue"/>
        <w:tabs>
          <w:tab w:val="clear" w:pos="-720"/>
        </w:tabs>
        <w:suppressAutoHyphens w:val="0"/>
        <w:ind w:left="720"/>
        <w:rPr>
          <w:rFonts w:ascii="Times New Roman" w:hAnsi="Times New Roman"/>
        </w:rPr>
      </w:pPr>
      <w:r w:rsidRPr="0093373D">
        <w:rPr>
          <w:rFonts w:ascii="Times New Roman" w:hAnsi="Times New Roman"/>
          <w:szCs w:val="24"/>
        </w:rPr>
        <w:t xml:space="preserve">The Department is often unable to award the full amount of funds </w:t>
      </w:r>
      <w:r w:rsidRPr="0093373D">
        <w:rPr>
          <w:rFonts w:ascii="Times New Roman" w:hAnsi="Times New Roman"/>
        </w:rPr>
        <w:t xml:space="preserve">requested.  Applicants should pay close attention to the “Award Information” section of the </w:t>
      </w:r>
      <w:r w:rsidRPr="0093373D">
        <w:rPr>
          <w:rFonts w:ascii="Times New Roman" w:hAnsi="Times New Roman"/>
          <w:u w:val="single"/>
        </w:rPr>
        <w:t>Federal Register</w:t>
      </w:r>
      <w:r w:rsidRPr="0093373D">
        <w:rPr>
          <w:rFonts w:ascii="Times New Roman" w:hAnsi="Times New Roman"/>
        </w:rPr>
        <w:t xml:space="preserve"> </w:t>
      </w:r>
      <w:r w:rsidRPr="0093373D">
        <w:rPr>
          <w:rFonts w:ascii="Times New Roman" w:hAnsi="Times New Roman"/>
        </w:rPr>
        <w:t>Notice.  The Department will not fund any application at an amount exceeding the applicable maximum level.</w:t>
      </w:r>
    </w:p>
    <w:p w:rsidR="00386EB6" w:rsidRPr="0093373D" w:rsidP="00386EB6" w14:paraId="7103D848" w14:textId="77777777">
      <w:pPr>
        <w:pStyle w:val="ListContinue"/>
        <w:tabs>
          <w:tab w:val="clear" w:pos="-720"/>
        </w:tabs>
        <w:suppressAutoHyphens w:val="0"/>
        <w:rPr>
          <w:rFonts w:ascii="Times New Roman" w:hAnsi="Times New Roman"/>
          <w:szCs w:val="24"/>
        </w:rPr>
      </w:pPr>
    </w:p>
    <w:p w:rsidR="00386EB6" w:rsidRPr="0093373D" w:rsidP="00386EB6" w14:paraId="3B8D3180" w14:textId="77777777">
      <w:pPr>
        <w:rPr>
          <w:b/>
          <w:bCs/>
        </w:rPr>
      </w:pPr>
      <w:r w:rsidRPr="0093373D">
        <w:t>5.</w:t>
      </w:r>
      <w:r w:rsidRPr="0093373D">
        <w:tab/>
      </w:r>
      <w:r w:rsidRPr="0093373D">
        <w:rPr>
          <w:b/>
          <w:bCs/>
        </w:rPr>
        <w:t>Evaluation of Applications</w:t>
      </w:r>
    </w:p>
    <w:p w:rsidR="00386EB6" w:rsidRPr="0093373D" w:rsidP="007C5115" w14:paraId="32B0D258" w14:textId="77777777">
      <w:pPr>
        <w:ind w:left="720"/>
      </w:pPr>
      <w:r w:rsidRPr="0093373D">
        <w:t>A three-member panel of non-federal reviewers evaluates each application.  Each reviewer assigns points for each selection criterion and prepares evaluation comments.</w:t>
      </w:r>
    </w:p>
    <w:p w:rsidR="00386EB6" w:rsidRPr="0093373D" w:rsidP="00386EB6" w14:paraId="44824173" w14:textId="77777777"/>
    <w:p w:rsidR="00386EB6" w:rsidRPr="0093373D" w:rsidP="00386EB6" w14:paraId="5415BD8E" w14:textId="77777777">
      <w:r w:rsidRPr="0093373D">
        <w:t>6.</w:t>
      </w:r>
      <w:r w:rsidRPr="0093373D">
        <w:rPr>
          <w:b/>
          <w:bCs/>
        </w:rPr>
        <w:tab/>
        <w:t>Selection Criteria</w:t>
      </w:r>
    </w:p>
    <w:p w:rsidR="00386EB6" w:rsidRPr="0093373D" w:rsidP="00386EB6" w14:paraId="6115D630" w14:textId="77777777">
      <w:pPr>
        <w:ind w:left="720"/>
      </w:pPr>
      <w:r w:rsidRPr="0093373D">
        <w:t xml:space="preserve">The selection criteria in EDGAR 34 CFR part 75 section 75.210 </w:t>
      </w:r>
      <w:r w:rsidR="000270C1">
        <w:t>are</w:t>
      </w:r>
      <w:r w:rsidRPr="0093373D" w:rsidR="000270C1">
        <w:t xml:space="preserve"> </w:t>
      </w:r>
      <w:r w:rsidRPr="0093373D">
        <w:t xml:space="preserve">used to evaluate applications.  The selection criteria and maximum possible points are included in the </w:t>
      </w:r>
      <w:r w:rsidRPr="0093373D">
        <w:rPr>
          <w:u w:val="single"/>
        </w:rPr>
        <w:t>Federal Register</w:t>
      </w:r>
      <w:r w:rsidRPr="0093373D">
        <w:t xml:space="preserve"> Notice.</w:t>
      </w:r>
    </w:p>
    <w:p w:rsidR="00386EB6" w:rsidRPr="0093373D" w:rsidP="00386EB6" w14:paraId="1DC6D4F8" w14:textId="77777777"/>
    <w:p w:rsidR="00386EB6" w:rsidRPr="0093373D" w:rsidP="00386EB6" w14:paraId="6FE4E64A" w14:textId="77777777">
      <w:r w:rsidRPr="0093373D">
        <w:t>7.</w:t>
      </w:r>
      <w:r w:rsidRPr="0093373D">
        <w:tab/>
      </w:r>
      <w:r w:rsidRPr="0093373D">
        <w:rPr>
          <w:b/>
          <w:bCs/>
        </w:rPr>
        <w:t>Notice to Successful Applicants</w:t>
      </w:r>
    </w:p>
    <w:p w:rsidR="00386EB6" w:rsidRPr="0093373D" w:rsidP="0093373D" w14:paraId="3B638790" w14:textId="77777777">
      <w:pPr>
        <w:ind w:left="720"/>
      </w:pPr>
      <w:r w:rsidRPr="0093373D">
        <w:t xml:space="preserve">The Department’s Office of Legislation and Congressional Affairs will </w:t>
      </w:r>
      <w:r w:rsidRPr="0093373D" w:rsidR="005B625A">
        <w:t>inform Congress</w:t>
      </w:r>
      <w:r w:rsidRPr="0093373D">
        <w:t xml:space="preserve"> regarding applications approved for new program grants.  Successful applicants will receive award notices by mail shortly after Congress is notified.  No funding information will be released </w:t>
      </w:r>
      <w:r w:rsidRPr="0093373D" w:rsidR="005B625A">
        <w:t>before</w:t>
      </w:r>
      <w:r w:rsidRPr="0093373D">
        <w:t xml:space="preserve"> Congress is notified.</w:t>
      </w:r>
    </w:p>
    <w:p w:rsidR="00386EB6" w:rsidRPr="0093373D" w:rsidP="00386EB6" w14:paraId="745481B1" w14:textId="77777777"/>
    <w:p w:rsidR="00386EB6" w:rsidRPr="0093373D" w:rsidP="00386EB6" w14:paraId="69005018" w14:textId="77777777">
      <w:pPr>
        <w:rPr>
          <w:b/>
          <w:bCs/>
        </w:rPr>
      </w:pPr>
      <w:r w:rsidRPr="0093373D">
        <w:t>8</w:t>
      </w:r>
      <w:r w:rsidRPr="0093373D">
        <w:rPr>
          <w:b/>
          <w:bCs/>
        </w:rPr>
        <w:t>.</w:t>
      </w:r>
      <w:r w:rsidRPr="0093373D">
        <w:rPr>
          <w:b/>
          <w:bCs/>
        </w:rPr>
        <w:tab/>
        <w:t>Notice to Unsuccessful Applicants</w:t>
      </w:r>
    </w:p>
    <w:p w:rsidR="00386EB6" w:rsidRPr="0093373D" w:rsidP="005A1CB1" w14:paraId="4C0D9F08" w14:textId="77777777">
      <w:pPr>
        <w:ind w:left="720"/>
      </w:pPr>
      <w:r w:rsidRPr="0093373D">
        <w:t xml:space="preserve">Unsuccessful applicants will be notified in </w:t>
      </w:r>
      <w:r w:rsidRPr="008706BD" w:rsidR="008E6431">
        <w:t xml:space="preserve">writing </w:t>
      </w:r>
      <w:r w:rsidRPr="008706BD" w:rsidR="008706BD">
        <w:rPr>
          <w:color w:val="000000"/>
        </w:rPr>
        <w:t>following</w:t>
      </w:r>
      <w:r w:rsidRPr="00E41A28" w:rsidR="008706BD">
        <w:rPr>
          <w:color w:val="000000"/>
        </w:rPr>
        <w:t xml:space="preserve"> the notice to successful applicants.</w:t>
      </w:r>
    </w:p>
    <w:p w:rsidR="00386EB6" w:rsidRPr="0093373D" w:rsidP="00386EB6" w14:paraId="419AC87A" w14:textId="77777777"/>
    <w:p w:rsidR="00386EB6" w:rsidRPr="0093373D" w:rsidP="00386EB6" w14:paraId="6A09D09A" w14:textId="77777777">
      <w:pPr>
        <w:rPr>
          <w:b/>
          <w:bCs/>
        </w:rPr>
      </w:pPr>
      <w:r w:rsidRPr="0093373D">
        <w:t>9.</w:t>
      </w:r>
      <w:r w:rsidRPr="0093373D">
        <w:tab/>
      </w:r>
      <w:r w:rsidRPr="0093373D">
        <w:rPr>
          <w:b/>
          <w:bCs/>
        </w:rPr>
        <w:t>Annual Performance Report Requirements</w:t>
      </w:r>
    </w:p>
    <w:p w:rsidR="00386EB6" w:rsidRPr="0093373D" w:rsidP="00386EB6" w14:paraId="15948D72" w14:textId="77777777">
      <w:pPr>
        <w:ind w:left="720"/>
      </w:pPr>
      <w:r w:rsidRPr="0093373D">
        <w:t xml:space="preserve">If you receive a FY </w:t>
      </w:r>
      <w:r w:rsidR="00F41412">
        <w:t>20XX</w:t>
      </w:r>
      <w:r w:rsidRPr="0093373D" w:rsidR="00F41412">
        <w:t xml:space="preserve"> </w:t>
      </w:r>
      <w:r w:rsidRPr="0093373D">
        <w:t>new grant award under the AANAPISI program, you will be required to complete an Interim Performance Report after six months into the grant period, an Annual Performance Report each year and a Final Performance Report at the end of the grant period.</w:t>
      </w:r>
    </w:p>
    <w:p w:rsidR="00386EB6" w:rsidRPr="0093373D" w:rsidP="00386EB6" w14:paraId="7F031EA9" w14:textId="77777777">
      <w:pPr>
        <w:ind w:left="720"/>
      </w:pPr>
    </w:p>
    <w:p w:rsidR="00386EB6" w:rsidRPr="0093373D" w:rsidP="00386EB6" w14:paraId="35BC27D7" w14:textId="77777777">
      <w:pPr>
        <w:ind w:left="720"/>
      </w:pPr>
      <w:r w:rsidRPr="0093373D">
        <w:t>Grantees will be reminded of these reporting requirements prior to the due dates.</w:t>
      </w:r>
    </w:p>
    <w:p w:rsidR="00386EB6" w:rsidRPr="0093373D" w:rsidP="00386EB6" w14:paraId="0E51330F" w14:textId="77777777"/>
    <w:p w:rsidR="00386EB6" w:rsidRPr="0093373D" w:rsidP="00386EB6" w14:paraId="5C2072A8" w14:textId="77777777">
      <w:pPr>
        <w:rPr>
          <w:b/>
          <w:bCs/>
        </w:rPr>
      </w:pPr>
      <w:r w:rsidRPr="0093373D">
        <w:t>10.</w:t>
      </w:r>
      <w:r w:rsidRPr="0093373D">
        <w:tab/>
      </w:r>
      <w:r w:rsidRPr="0093373D">
        <w:rPr>
          <w:b/>
          <w:bCs/>
        </w:rPr>
        <w:t>Contact Information</w:t>
      </w:r>
    </w:p>
    <w:p w:rsidR="00386EB6" w:rsidRPr="0093373D" w:rsidP="00386EB6" w14:paraId="63DB7750" w14:textId="77777777">
      <w:pPr>
        <w:rPr>
          <w:b/>
          <w:bCs/>
        </w:rPr>
      </w:pPr>
      <w:r w:rsidRPr="0093373D">
        <w:rPr>
          <w:b/>
          <w:bCs/>
        </w:rPr>
        <w:tab/>
      </w:r>
    </w:p>
    <w:p w:rsidR="00386EB6" w:rsidRPr="0093373D" w:rsidP="00386EB6" w14:paraId="757D218F" w14:textId="77777777">
      <w:pPr>
        <w:ind w:firstLine="720"/>
        <w:rPr>
          <w:b/>
          <w:bCs/>
        </w:rPr>
      </w:pPr>
      <w:r w:rsidRPr="0093373D">
        <w:rPr>
          <w:b/>
          <w:bCs/>
        </w:rPr>
        <w:t>AANAPISI Program</w:t>
      </w:r>
    </w:p>
    <w:p w:rsidR="00386EB6" w:rsidRPr="0093373D" w:rsidP="00386EB6" w14:paraId="5C7D618F" w14:textId="77777777">
      <w:r w:rsidRPr="0093373D">
        <w:tab/>
      </w:r>
      <w:r w:rsidRPr="0093373D">
        <w:tab/>
      </w:r>
      <w:r w:rsidRPr="0093373D">
        <w:tab/>
      </w:r>
      <w:r w:rsidRPr="0093373D">
        <w:tab/>
      </w:r>
      <w:r w:rsidRPr="0093373D">
        <w:tab/>
      </w:r>
    </w:p>
    <w:p w:rsidR="00386EB6" w:rsidRPr="0093373D" w:rsidP="00386EB6" w14:paraId="51149978" w14:textId="77777777">
      <w:r w:rsidRPr="0093373D">
        <w:tab/>
      </w:r>
      <w:r w:rsidRPr="0093373D">
        <w:tab/>
      </w:r>
      <w:r w:rsidRPr="0093373D">
        <w:tab/>
      </w:r>
      <w:r w:rsidRPr="0093373D">
        <w:tab/>
        <w:t xml:space="preserve">           </w:t>
      </w:r>
      <w:r w:rsidR="009261FE">
        <w:t xml:space="preserve"> </w:t>
      </w:r>
      <w:r w:rsidRPr="0093373D">
        <w:t>Pearson Owens</w:t>
      </w:r>
    </w:p>
    <w:p w:rsidR="00386EB6" w:rsidRPr="0093373D" w:rsidP="00386EB6" w14:paraId="1E50675D" w14:textId="77777777">
      <w:r w:rsidRPr="0093373D">
        <w:tab/>
      </w:r>
      <w:r w:rsidRPr="0093373D">
        <w:tab/>
      </w:r>
      <w:r w:rsidRPr="0093373D">
        <w:tab/>
      </w:r>
      <w:r w:rsidRPr="0093373D">
        <w:tab/>
      </w:r>
      <w:r w:rsidRPr="0093373D">
        <w:tab/>
        <w:t>Program Officer – 84.031L</w:t>
      </w:r>
      <w:r w:rsidRPr="0093373D">
        <w:tab/>
      </w:r>
    </w:p>
    <w:p w:rsidR="00386EB6" w:rsidRPr="0093373D" w:rsidP="00386EB6" w14:paraId="0D9A1B4D" w14:textId="77777777">
      <w:r w:rsidRPr="0093373D">
        <w:tab/>
      </w:r>
      <w:r w:rsidRPr="0093373D">
        <w:tab/>
      </w:r>
      <w:r w:rsidRPr="0093373D">
        <w:tab/>
      </w:r>
      <w:r w:rsidRPr="0093373D">
        <w:tab/>
      </w:r>
      <w:r w:rsidRPr="0093373D">
        <w:tab/>
        <w:t>U.S. Department of Education</w:t>
      </w:r>
    </w:p>
    <w:p w:rsidR="00386EB6" w:rsidRPr="0093373D" w:rsidP="00386EB6" w14:paraId="6C161B82" w14:textId="77777777">
      <w:r w:rsidRPr="0093373D">
        <w:tab/>
      </w:r>
      <w:r w:rsidRPr="0093373D">
        <w:tab/>
      </w:r>
      <w:r w:rsidRPr="0093373D">
        <w:tab/>
      </w:r>
      <w:r w:rsidRPr="0093373D">
        <w:tab/>
      </w:r>
      <w:r w:rsidRPr="0093373D">
        <w:tab/>
      </w:r>
      <w:r w:rsidRPr="0093373D" w:rsidR="00073656">
        <w:t xml:space="preserve">400 Maryland Ave, SW </w:t>
      </w:r>
    </w:p>
    <w:p w:rsidR="00386EB6" w:rsidRPr="0093373D" w:rsidP="00386EB6" w14:paraId="272A2F75" w14:textId="77777777">
      <w:r w:rsidRPr="0093373D">
        <w:tab/>
      </w:r>
      <w:r w:rsidRPr="0093373D">
        <w:tab/>
      </w:r>
      <w:r w:rsidRPr="0093373D">
        <w:tab/>
      </w:r>
      <w:r w:rsidRPr="0093373D">
        <w:tab/>
      </w:r>
      <w:r w:rsidRPr="0093373D">
        <w:tab/>
        <w:t xml:space="preserve">Washington, DC </w:t>
      </w:r>
      <w:r w:rsidRPr="0093373D" w:rsidR="00073656">
        <w:t>20202</w:t>
      </w:r>
    </w:p>
    <w:p w:rsidR="00386EB6" w:rsidRPr="0093373D" w:rsidP="00386EB6" w14:paraId="186B5E45" w14:textId="77777777">
      <w:r w:rsidRPr="0093373D">
        <w:tab/>
        <w:t>Telephone:</w:t>
      </w:r>
      <w:r w:rsidRPr="0093373D">
        <w:tab/>
      </w:r>
      <w:r w:rsidRPr="0093373D">
        <w:tab/>
      </w:r>
      <w:r w:rsidRPr="0093373D">
        <w:tab/>
        <w:t xml:space="preserve">(202) </w:t>
      </w:r>
      <w:r w:rsidR="006F7FFE">
        <w:t>987-1866</w:t>
      </w:r>
    </w:p>
    <w:p w:rsidR="00386EB6" w:rsidRPr="0093373D" w:rsidP="00386EB6" w14:paraId="6A0C2A79" w14:textId="77777777">
      <w:r w:rsidRPr="0093373D">
        <w:tab/>
        <w:t>Fax:</w:t>
      </w:r>
      <w:r w:rsidRPr="0093373D">
        <w:tab/>
      </w:r>
      <w:r w:rsidRPr="0093373D">
        <w:tab/>
      </w:r>
      <w:r w:rsidRPr="0093373D">
        <w:tab/>
      </w:r>
      <w:r w:rsidRPr="0093373D">
        <w:tab/>
        <w:t xml:space="preserve">(202) </w:t>
      </w:r>
      <w:r w:rsidRPr="0093373D" w:rsidR="00073656">
        <w:t>401-8466</w:t>
      </w:r>
    </w:p>
    <w:p w:rsidR="00386EB6" w:rsidRPr="0093373D" w:rsidP="00386EB6" w14:paraId="6FC640A4" w14:textId="77777777">
      <w:r w:rsidRPr="0093373D">
        <w:tab/>
        <w:t>E-mail Address</w:t>
      </w:r>
      <w:r w:rsidR="009261FE">
        <w:t>:</w:t>
      </w:r>
      <w:r w:rsidRPr="0093373D">
        <w:tab/>
      </w:r>
      <w:r w:rsidRPr="0093373D">
        <w:tab/>
      </w:r>
      <w:hyperlink r:id="rId11" w:history="1">
        <w:r w:rsidRPr="0093373D">
          <w:rPr>
            <w:rStyle w:val="Hyperlink"/>
          </w:rPr>
          <w:t>Pearson.Owens@ed.gov</w:t>
        </w:r>
      </w:hyperlink>
    </w:p>
    <w:p w:rsidR="00386EB6" w:rsidRPr="0093373D" w:rsidP="00386EB6" w14:paraId="23AAC7DE" w14:textId="77777777"/>
    <w:p w:rsidR="00386EB6" w:rsidRPr="0093373D" w:rsidP="00386EB6" w14:paraId="69C265E4" w14:textId="77777777">
      <w:pPr>
        <w:ind w:left="2880" w:firstLine="720"/>
      </w:pPr>
      <w:r w:rsidRPr="0093373D">
        <w:t>Dr. James Laws</w:t>
      </w:r>
      <w:r w:rsidRPr="0093373D">
        <w:tab/>
      </w:r>
      <w:r w:rsidRPr="0093373D">
        <w:tab/>
      </w:r>
      <w:r w:rsidRPr="0093373D">
        <w:tab/>
      </w:r>
      <w:r w:rsidRPr="0093373D">
        <w:tab/>
      </w:r>
    </w:p>
    <w:p w:rsidR="00386EB6" w:rsidRPr="0093373D" w:rsidP="00386EB6" w14:paraId="61CBB84A" w14:textId="77777777">
      <w:r w:rsidRPr="0093373D">
        <w:tab/>
      </w:r>
      <w:r w:rsidRPr="0093373D">
        <w:tab/>
      </w:r>
      <w:r w:rsidRPr="0093373D">
        <w:tab/>
      </w:r>
      <w:r w:rsidRPr="0093373D">
        <w:tab/>
      </w:r>
      <w:r w:rsidRPr="0093373D">
        <w:tab/>
      </w:r>
      <w:r w:rsidRPr="0093373D" w:rsidR="007B0880">
        <w:t>Director</w:t>
      </w:r>
      <w:r w:rsidRPr="0093373D" w:rsidR="002041BE">
        <w:t>, Strengthening Institutions Division</w:t>
      </w:r>
    </w:p>
    <w:p w:rsidR="00386EB6" w:rsidRPr="0093373D" w:rsidP="00386EB6" w14:paraId="5F69CE44" w14:textId="77777777">
      <w:r w:rsidRPr="0093373D">
        <w:tab/>
      </w:r>
      <w:r w:rsidRPr="0093373D">
        <w:tab/>
      </w:r>
      <w:r w:rsidRPr="0093373D">
        <w:tab/>
      </w:r>
      <w:r w:rsidRPr="0093373D">
        <w:tab/>
      </w:r>
      <w:r w:rsidRPr="0093373D">
        <w:tab/>
        <w:t>U.S. Department of Education</w:t>
      </w:r>
    </w:p>
    <w:p w:rsidR="00386EB6" w:rsidRPr="0093373D" w:rsidP="00386EB6" w14:paraId="791AE94E" w14:textId="77777777">
      <w:r w:rsidRPr="0093373D">
        <w:tab/>
      </w:r>
      <w:r w:rsidRPr="0093373D">
        <w:tab/>
      </w:r>
      <w:r w:rsidRPr="0093373D">
        <w:tab/>
      </w:r>
      <w:r w:rsidRPr="0093373D">
        <w:tab/>
      </w:r>
      <w:r w:rsidRPr="0093373D">
        <w:tab/>
      </w:r>
      <w:r w:rsidRPr="0093373D" w:rsidR="00073656">
        <w:t>400 Maryland Ave, SW</w:t>
      </w:r>
    </w:p>
    <w:p w:rsidR="00386EB6" w:rsidRPr="0093373D" w:rsidP="00386EB6" w14:paraId="1875570A" w14:textId="77777777">
      <w:r w:rsidRPr="0093373D">
        <w:tab/>
      </w:r>
      <w:r w:rsidRPr="0093373D">
        <w:tab/>
      </w:r>
      <w:r w:rsidRPr="0093373D">
        <w:tab/>
      </w:r>
      <w:r w:rsidRPr="0093373D">
        <w:tab/>
      </w:r>
      <w:r w:rsidRPr="0093373D">
        <w:tab/>
        <w:t xml:space="preserve">Washington, DC </w:t>
      </w:r>
      <w:r w:rsidRPr="0093373D" w:rsidR="00073656">
        <w:t>20202</w:t>
      </w:r>
    </w:p>
    <w:p w:rsidR="00386EB6" w:rsidRPr="0093373D" w:rsidP="00386EB6" w14:paraId="6898DE4A" w14:textId="77777777">
      <w:r w:rsidRPr="0093373D">
        <w:tab/>
        <w:t>Telephone:</w:t>
      </w:r>
      <w:r w:rsidRPr="0093373D">
        <w:tab/>
      </w:r>
      <w:r w:rsidRPr="0093373D">
        <w:tab/>
      </w:r>
      <w:r w:rsidRPr="0093373D">
        <w:tab/>
        <w:t xml:space="preserve">(202) </w:t>
      </w:r>
      <w:r w:rsidRPr="0093373D" w:rsidR="00073656">
        <w:t>453-7349</w:t>
      </w:r>
    </w:p>
    <w:p w:rsidR="00386EB6" w:rsidRPr="0093373D" w:rsidP="00386EB6" w14:paraId="4B94BDE9" w14:textId="77777777">
      <w:r w:rsidRPr="0093373D">
        <w:tab/>
        <w:t>Fax:</w:t>
      </w:r>
      <w:r w:rsidRPr="0093373D">
        <w:tab/>
      </w:r>
      <w:r w:rsidRPr="0093373D">
        <w:tab/>
      </w:r>
      <w:r w:rsidRPr="0093373D">
        <w:tab/>
      </w:r>
      <w:r w:rsidRPr="0093373D">
        <w:tab/>
        <w:t xml:space="preserve">(202) </w:t>
      </w:r>
      <w:r w:rsidRPr="0093373D" w:rsidR="00073656">
        <w:t>401-8466</w:t>
      </w:r>
    </w:p>
    <w:p w:rsidR="00386EB6" w:rsidRPr="0093373D" w:rsidP="00386EB6" w14:paraId="2446653E" w14:textId="77777777">
      <w:r w:rsidRPr="0093373D">
        <w:tab/>
        <w:t>E-mail Address:</w:t>
      </w:r>
      <w:r w:rsidRPr="0093373D">
        <w:tab/>
      </w:r>
      <w:r w:rsidRPr="0093373D">
        <w:tab/>
      </w:r>
      <w:hyperlink r:id="rId16" w:history="1">
        <w:r w:rsidRPr="0093373D" w:rsidR="00073656">
          <w:rPr>
            <w:rStyle w:val="Hyperlink"/>
          </w:rPr>
          <w:t>James.Laws@ed.gov</w:t>
        </w:r>
      </w:hyperlink>
    </w:p>
    <w:p w:rsidR="00386EB6" w:rsidRPr="0093373D" w:rsidP="00386EB6" w14:paraId="3BA6CDF2" w14:textId="77777777"/>
    <w:p w:rsidR="00386EB6" w:rsidRPr="0093373D" w:rsidP="00386EB6" w14:paraId="09378F44" w14:textId="77777777">
      <w:r w:rsidRPr="0093373D">
        <w:rPr>
          <w:b/>
          <w:bCs/>
          <w:u w:val="single"/>
        </w:rPr>
        <w:t xml:space="preserve">For </w:t>
      </w:r>
      <w:r w:rsidRPr="0093373D" w:rsidR="005D405D">
        <w:rPr>
          <w:b/>
          <w:bCs/>
          <w:u w:val="single"/>
        </w:rPr>
        <w:t>Grants.gov</w:t>
      </w:r>
      <w:r w:rsidRPr="0093373D">
        <w:rPr>
          <w:b/>
          <w:bCs/>
          <w:u w:val="single"/>
        </w:rPr>
        <w:t>-related questions and assistance, please contact:</w:t>
      </w:r>
    </w:p>
    <w:p w:rsidR="00386EB6" w:rsidRPr="0093373D" w:rsidP="00386EB6" w14:paraId="337FC8B8" w14:textId="77777777"/>
    <w:p w:rsidR="00386EB6" w:rsidRPr="0093373D" w:rsidP="00386EB6" w14:paraId="48440A58" w14:textId="77777777">
      <w:r w:rsidRPr="0093373D">
        <w:t>Grants.gov</w:t>
      </w:r>
      <w:r w:rsidRPr="0093373D">
        <w:t xml:space="preserve"> Support Desk</w:t>
      </w:r>
    </w:p>
    <w:p w:rsidR="00386EB6" w:rsidRPr="0093373D" w:rsidP="00386EB6" w14:paraId="754DA117" w14:textId="77777777">
      <w:r w:rsidRPr="0093373D">
        <w:t>Telephone:</w:t>
      </w:r>
      <w:r w:rsidRPr="0093373D">
        <w:tab/>
      </w:r>
      <w:r w:rsidRPr="0093373D">
        <w:tab/>
        <w:t>(800) 518-4726</w:t>
      </w:r>
    </w:p>
    <w:p w:rsidR="00386EB6" w:rsidRPr="0093373D" w:rsidP="00386EB6" w14:paraId="3E29E85D" w14:textId="77777777">
      <w:r w:rsidRPr="0093373D">
        <w:t>E-mail Address:</w:t>
      </w:r>
      <w:r w:rsidRPr="0093373D">
        <w:tab/>
      </w:r>
      <w:hyperlink r:id="rId17">
        <w:r w:rsidRPr="003165E9" w:rsidR="009261FE">
          <w:t>support@grants.gov</w:t>
        </w:r>
      </w:hyperlink>
    </w:p>
    <w:p w:rsidR="00386EB6" w:rsidRPr="0093373D" w:rsidP="00386EB6" w14:paraId="68C41F1C" w14:textId="77777777">
      <w:r w:rsidRPr="0093373D">
        <w:t>Hours:</w:t>
      </w:r>
      <w:r w:rsidRPr="0093373D">
        <w:tab/>
      </w:r>
      <w:r w:rsidRPr="0093373D">
        <w:tab/>
      </w:r>
      <w:r w:rsidRPr="0093373D">
        <w:tab/>
      </w:r>
      <w:r w:rsidRPr="009B2DA6" w:rsidR="009261FE">
        <w:t xml:space="preserve">24 hours, 7 days a week, except Federal holidays </w:t>
      </w:r>
    </w:p>
    <w:p w:rsidR="00386EB6" w:rsidRPr="0093373D" w:rsidP="00386EB6" w14:paraId="46EA6185" w14:textId="77777777"/>
    <w:p w:rsidR="00386EB6" w:rsidRPr="0093373D" w:rsidP="00386EB6" w14:paraId="28ABF7D2" w14:textId="77777777"/>
    <w:p w:rsidR="00386EB6" w:rsidRPr="00180E01" w:rsidP="00386EB6" w14:paraId="684EF839" w14:textId="77777777">
      <w:pPr>
        <w:rPr>
          <w:rFonts w:ascii="Arial" w:hAnsi="Arial" w:cs="Arial"/>
        </w:rPr>
      </w:pPr>
    </w:p>
    <w:p w:rsidR="00386EB6" w:rsidRPr="00180E01" w:rsidP="00386EB6" w14:paraId="389580BE" w14:textId="77777777">
      <w:pPr>
        <w:rPr>
          <w:rFonts w:ascii="Arial" w:hAnsi="Arial" w:cs="Arial"/>
        </w:rPr>
      </w:pPr>
    </w:p>
    <w:p w:rsidR="00386EB6" w:rsidP="00386EB6" w14:paraId="5A78D14A" w14:textId="77777777">
      <w:pPr>
        <w:rPr>
          <w:rFonts w:ascii="Arial" w:hAnsi="Arial" w:cs="Arial"/>
        </w:rPr>
      </w:pPr>
    </w:p>
    <w:p w:rsidR="00A07379" w:rsidP="00386EB6" w14:paraId="6801DCAC" w14:textId="77777777">
      <w:pPr>
        <w:rPr>
          <w:rFonts w:ascii="Arial" w:hAnsi="Arial" w:cs="Arial"/>
        </w:rPr>
      </w:pPr>
    </w:p>
    <w:p w:rsidR="00A07379" w:rsidP="00386EB6" w14:paraId="2A7B95B1" w14:textId="77777777">
      <w:pPr>
        <w:rPr>
          <w:rFonts w:ascii="Arial" w:hAnsi="Arial" w:cs="Arial"/>
        </w:rPr>
      </w:pPr>
    </w:p>
    <w:p w:rsidR="00A07379" w:rsidP="00386EB6" w14:paraId="622A6DA8" w14:textId="77777777">
      <w:pPr>
        <w:rPr>
          <w:rFonts w:ascii="Arial" w:hAnsi="Arial" w:cs="Arial"/>
        </w:rPr>
      </w:pPr>
    </w:p>
    <w:p w:rsidR="00A07379" w:rsidP="00386EB6" w14:paraId="10BDB561" w14:textId="77777777">
      <w:pPr>
        <w:rPr>
          <w:rFonts w:ascii="Arial" w:hAnsi="Arial" w:cs="Arial"/>
        </w:rPr>
      </w:pPr>
    </w:p>
    <w:p w:rsidR="00A07379" w:rsidP="00386EB6" w14:paraId="58E3FA91" w14:textId="77777777">
      <w:pPr>
        <w:rPr>
          <w:rFonts w:ascii="Arial" w:hAnsi="Arial" w:cs="Arial"/>
        </w:rPr>
      </w:pPr>
    </w:p>
    <w:p w:rsidR="00A07379" w:rsidP="00386EB6" w14:paraId="3D106C96" w14:textId="77777777">
      <w:pPr>
        <w:rPr>
          <w:rFonts w:ascii="Arial" w:hAnsi="Arial" w:cs="Arial"/>
        </w:rPr>
      </w:pPr>
    </w:p>
    <w:p w:rsidR="00A07379" w:rsidP="00386EB6" w14:paraId="3A227D26" w14:textId="77777777">
      <w:pPr>
        <w:rPr>
          <w:rFonts w:ascii="Arial" w:hAnsi="Arial" w:cs="Arial"/>
        </w:rPr>
      </w:pPr>
    </w:p>
    <w:p w:rsidR="00A07379" w:rsidP="00386EB6" w14:paraId="5827FFA8" w14:textId="77777777">
      <w:pPr>
        <w:rPr>
          <w:rFonts w:ascii="Arial" w:hAnsi="Arial" w:cs="Arial"/>
        </w:rPr>
      </w:pPr>
    </w:p>
    <w:p w:rsidR="00A07379" w:rsidP="00386EB6" w14:paraId="1187BC9B" w14:textId="77777777">
      <w:pPr>
        <w:rPr>
          <w:rFonts w:ascii="Arial" w:hAnsi="Arial" w:cs="Arial"/>
        </w:rPr>
      </w:pPr>
    </w:p>
    <w:p w:rsidR="00A07379" w:rsidP="00386EB6" w14:paraId="1F5B415B" w14:textId="77777777">
      <w:pPr>
        <w:rPr>
          <w:rFonts w:ascii="Arial" w:hAnsi="Arial" w:cs="Arial"/>
        </w:rPr>
      </w:pPr>
    </w:p>
    <w:p w:rsidR="00A07379" w:rsidP="00386EB6" w14:paraId="0AE6F8A2" w14:textId="77777777">
      <w:pPr>
        <w:rPr>
          <w:rFonts w:ascii="Arial" w:hAnsi="Arial" w:cs="Arial"/>
        </w:rPr>
      </w:pPr>
    </w:p>
    <w:p w:rsidR="00A07379" w:rsidP="00386EB6" w14:paraId="59DD17A5" w14:textId="77777777">
      <w:pPr>
        <w:rPr>
          <w:rFonts w:ascii="Arial" w:hAnsi="Arial" w:cs="Arial"/>
        </w:rPr>
      </w:pPr>
    </w:p>
    <w:p w:rsidR="00A07379" w:rsidP="00386EB6" w14:paraId="11E10902" w14:textId="77777777">
      <w:pPr>
        <w:rPr>
          <w:rFonts w:ascii="Arial" w:hAnsi="Arial" w:cs="Arial"/>
        </w:rPr>
      </w:pPr>
    </w:p>
    <w:p w:rsidR="00A07379" w:rsidP="00386EB6" w14:paraId="01235311" w14:textId="77777777">
      <w:pPr>
        <w:rPr>
          <w:rFonts w:ascii="Arial" w:hAnsi="Arial" w:cs="Arial"/>
        </w:rPr>
      </w:pPr>
    </w:p>
    <w:p w:rsidR="00A07379" w:rsidP="00386EB6" w14:paraId="433675A3" w14:textId="77777777">
      <w:pPr>
        <w:rPr>
          <w:rFonts w:ascii="Arial" w:hAnsi="Arial" w:cs="Arial"/>
        </w:rPr>
      </w:pPr>
    </w:p>
    <w:p w:rsidR="00A07379" w:rsidP="00386EB6" w14:paraId="1B4BCC7A" w14:textId="77777777">
      <w:pPr>
        <w:rPr>
          <w:rFonts w:ascii="Arial" w:hAnsi="Arial" w:cs="Arial"/>
        </w:rPr>
      </w:pPr>
    </w:p>
    <w:p w:rsidR="00A07379" w:rsidP="00386EB6" w14:paraId="45F03697" w14:textId="77777777">
      <w:pPr>
        <w:rPr>
          <w:rFonts w:ascii="Arial" w:hAnsi="Arial" w:cs="Arial"/>
        </w:rPr>
      </w:pPr>
    </w:p>
    <w:p w:rsidR="00A07379" w:rsidP="00386EB6" w14:paraId="2B6B29A1" w14:textId="77777777">
      <w:pPr>
        <w:rPr>
          <w:rFonts w:ascii="Arial" w:hAnsi="Arial" w:cs="Arial"/>
        </w:rPr>
      </w:pPr>
    </w:p>
    <w:p w:rsidR="00A07379" w:rsidP="00386EB6" w14:paraId="4928D91C" w14:textId="77777777">
      <w:pPr>
        <w:rPr>
          <w:rFonts w:ascii="Arial" w:hAnsi="Arial" w:cs="Arial"/>
        </w:rPr>
      </w:pPr>
    </w:p>
    <w:p w:rsidR="00A07379" w:rsidP="00386EB6" w14:paraId="3F1DD5EC" w14:textId="77777777">
      <w:pPr>
        <w:rPr>
          <w:rFonts w:ascii="Arial" w:hAnsi="Arial" w:cs="Arial"/>
        </w:rPr>
      </w:pPr>
    </w:p>
    <w:p w:rsidR="00A07379" w:rsidP="00386EB6" w14:paraId="76A494E6" w14:textId="77777777">
      <w:pPr>
        <w:rPr>
          <w:rFonts w:ascii="Arial" w:hAnsi="Arial" w:cs="Arial"/>
        </w:rPr>
      </w:pPr>
    </w:p>
    <w:p w:rsidR="001D4502" w:rsidP="00386EB6" w14:paraId="22F1376A" w14:textId="77777777">
      <w:pPr>
        <w:rPr>
          <w:rFonts w:ascii="Arial" w:hAnsi="Arial" w:cs="Arial"/>
        </w:rPr>
      </w:pPr>
    </w:p>
    <w:p w:rsidR="000D4310" w:rsidP="00386EB6" w14:paraId="1AE79ABA" w14:textId="77777777">
      <w:pPr>
        <w:rPr>
          <w:rFonts w:ascii="Arial" w:hAnsi="Arial" w:cs="Arial"/>
        </w:rPr>
        <w:sectPr w:rsidSect="00467125">
          <w:pgSz w:w="12240" w:h="15840"/>
          <w:pgMar w:top="1440" w:right="1440" w:bottom="1440" w:left="1440" w:header="720" w:footer="720" w:gutter="0"/>
          <w:cols w:space="720"/>
          <w:docGrid w:linePitch="360"/>
        </w:sectPr>
      </w:pPr>
    </w:p>
    <w:p w:rsidR="00386EB6" w:rsidP="00386EB6" w14:paraId="42279468" w14:textId="77777777">
      <w:pPr>
        <w:rPr>
          <w:rFonts w:ascii="Arial" w:hAnsi="Arial" w:cs="Arial"/>
        </w:rPr>
      </w:pPr>
    </w:p>
    <w:p w:rsidR="00DA5FBD" w:rsidRPr="00EF5844" w:rsidP="00BA5346" w14:paraId="03753486" w14:textId="77777777">
      <w:pPr>
        <w:pStyle w:val="Style2"/>
      </w:pPr>
      <w:r>
        <w:t>INSTRUCTIONS FOR COMPLETING THE APPLICATION</w:t>
      </w:r>
    </w:p>
    <w:p w:rsidR="00DA5FBD" w:rsidRPr="00EF5844" w:rsidP="00DA5FBD" w14:paraId="426CAAE2" w14:textId="77777777"/>
    <w:p w:rsidR="00DA5FBD" w:rsidRPr="00EF5844" w:rsidP="00DA5FBD" w14:paraId="5DE46E66" w14:textId="77777777">
      <w:pPr>
        <w:jc w:val="center"/>
        <w:rPr>
          <w:rFonts w:ascii="Tahoma" w:hAnsi="Tahoma"/>
          <w:b/>
          <w:sz w:val="19"/>
          <w:szCs w:val="19"/>
          <w:u w:val="single"/>
        </w:rPr>
      </w:pPr>
    </w:p>
    <w:p w:rsidR="00DA5FBD" w:rsidRPr="00EF5844" w:rsidP="00DA5FBD" w14:paraId="1F6C3824" w14:textId="77777777">
      <w:r w:rsidRPr="00EF5844">
        <w:t>The A</w:t>
      </w:r>
      <w:r w:rsidR="00293CD3">
        <w:t>ANAPISI</w:t>
      </w:r>
      <w:r w:rsidRPr="00EF5844">
        <w:t xml:space="preserve"> application consists of the following sections.  These sections are organized in the same manner that the submitted application should be organized.  Remember to upload all forms and sections and follow carefully the Grants.gov application instructions.  The sections are as follows:  </w:t>
      </w:r>
    </w:p>
    <w:p w:rsidR="00DA5FBD" w:rsidRPr="00EF5844" w:rsidP="00DA5FBD" w14:paraId="15B284F0" w14:textId="77777777">
      <w:pPr>
        <w:ind w:left="990" w:right="1000"/>
      </w:pPr>
    </w:p>
    <w:p w:rsidR="00DA5FBD" w:rsidRPr="00EF5844" w:rsidP="00DA5FBD" w14:paraId="7CA2A614" w14:textId="77777777">
      <w:pPr>
        <w:ind w:right="1000"/>
        <w:rPr>
          <w:u w:val="single"/>
        </w:rPr>
      </w:pPr>
      <w:r w:rsidRPr="00EF5844">
        <w:rPr>
          <w:b/>
          <w:bCs/>
          <w:u w:val="single"/>
        </w:rPr>
        <w:t>424 Forms</w:t>
      </w:r>
    </w:p>
    <w:p w:rsidR="00DA5FBD" w:rsidRPr="00D85193" w:rsidP="00AC1AC9" w14:paraId="06CA44A1" w14:textId="77777777">
      <w:pPr>
        <w:widowControl w:val="0"/>
        <w:numPr>
          <w:ilvl w:val="0"/>
          <w:numId w:val="40"/>
        </w:numPr>
        <w:tabs>
          <w:tab w:val="left" w:pos="360"/>
        </w:tabs>
        <w:ind w:right="1000"/>
      </w:pPr>
      <w:r w:rsidRPr="00D85193">
        <w:t>Application for Federal Assistance (SF 424)</w:t>
      </w:r>
    </w:p>
    <w:p w:rsidR="00DA5FBD" w:rsidRPr="00D85193" w:rsidP="00AC1AC9" w14:paraId="18B7959B" w14:textId="77777777">
      <w:pPr>
        <w:widowControl w:val="0"/>
        <w:numPr>
          <w:ilvl w:val="0"/>
          <w:numId w:val="38"/>
        </w:numPr>
        <w:tabs>
          <w:tab w:val="left" w:pos="360"/>
        </w:tabs>
        <w:ind w:left="0" w:right="1000" w:firstLine="0"/>
      </w:pPr>
      <w:r w:rsidRPr="00D85193">
        <w:t xml:space="preserve">Department of Education Supplemental Information form for SF 424 </w:t>
      </w:r>
    </w:p>
    <w:p w:rsidR="00DA5FBD" w:rsidRPr="00D85193" w:rsidP="00DA5FBD" w14:paraId="55F308DD" w14:textId="487109EF">
      <w:pPr>
        <w:tabs>
          <w:tab w:val="left" w:pos="720"/>
        </w:tabs>
        <w:ind w:left="990" w:right="1000"/>
      </w:pPr>
    </w:p>
    <w:p w:rsidR="00D85193" w:rsidRPr="00D85193" w:rsidP="00D85193" w14:paraId="4141353F" w14:textId="77777777">
      <w:bookmarkStart w:id="15" w:name="_Hlk161057937"/>
      <w:r w:rsidRPr="00D85193">
        <w:t>Note:  Applicants must complete the SF 424 form first because the information you provide here is automatically inserted into other sections of grants.gov.</w:t>
      </w:r>
    </w:p>
    <w:bookmarkEnd w:id="15"/>
    <w:p w:rsidR="00D85193" w:rsidRPr="00D85193" w:rsidP="00DA5FBD" w14:paraId="3396F4FC" w14:textId="77777777">
      <w:pPr>
        <w:tabs>
          <w:tab w:val="left" w:pos="720"/>
        </w:tabs>
        <w:ind w:left="990" w:right="1000"/>
      </w:pPr>
    </w:p>
    <w:p w:rsidR="00DA5FBD" w:rsidRPr="00D85193" w:rsidP="00DA5FBD" w14:paraId="67A7F0E8" w14:textId="77777777">
      <w:pPr>
        <w:ind w:right="1000"/>
        <w:rPr>
          <w:b/>
          <w:bCs/>
        </w:rPr>
      </w:pPr>
      <w:r w:rsidRPr="00D85193">
        <w:rPr>
          <w:b/>
          <w:bCs/>
          <w:u w:val="single"/>
        </w:rPr>
        <w:t>U.S. Department of Education Budget Summary Forms</w:t>
      </w:r>
    </w:p>
    <w:p w:rsidR="00DA5FBD" w:rsidRPr="00D85193" w:rsidP="00AC1AC9" w14:paraId="30D1E054" w14:textId="77777777">
      <w:pPr>
        <w:widowControl w:val="0"/>
        <w:numPr>
          <w:ilvl w:val="0"/>
          <w:numId w:val="39"/>
        </w:numPr>
        <w:tabs>
          <w:tab w:val="left" w:pos="360"/>
        </w:tabs>
        <w:spacing w:after="200" w:line="276" w:lineRule="auto"/>
        <w:ind w:left="0" w:right="1000" w:firstLine="0"/>
      </w:pPr>
      <w:r w:rsidRPr="00D85193">
        <w:t xml:space="preserve">ED 524 (Section A and Section B)  </w:t>
      </w:r>
    </w:p>
    <w:p w:rsidR="00CB76B1" w:rsidRPr="00D85193" w:rsidP="00DA5FBD" w14:paraId="7E97CD81" w14:textId="2FDB2ED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D85193">
        <w:t>The “</w:t>
      </w:r>
      <w:r w:rsidRPr="00D85193">
        <w:rPr>
          <w:b/>
          <w:bCs/>
        </w:rPr>
        <w:t>U.S. Department of Education Budget Information for Non-Construction Programs”</w:t>
      </w:r>
      <w:r w:rsidRPr="00D85193">
        <w:t xml:space="preserve"> is where applicants provide budget information for Section A – Budget Summary U.S. Department of Education Funds and Section B – Budget Summary Non-Federal Funds.  Applicants should include costs for all project years.  </w:t>
      </w:r>
      <w:bookmarkStart w:id="16" w:name="_Hlk161057944"/>
      <w:r w:rsidRPr="00D85193" w:rsidR="00D85193">
        <w:t>Note:  Section C – Budget Narrative section in the selection criteria should be included in the “Project Narrative Selection Criteria.”</w:t>
      </w:r>
      <w:bookmarkEnd w:id="16"/>
    </w:p>
    <w:p w:rsidR="00DA5FBD" w:rsidRPr="00D85193" w:rsidP="00DA5FBD" w14:paraId="20B3C9A6"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u w:val="single"/>
        </w:rPr>
      </w:pPr>
    </w:p>
    <w:p w:rsidR="00DA5FBD" w:rsidRPr="00D85193" w:rsidP="00DA5FBD" w14:paraId="2C4B9B7B" w14:textId="77777777">
      <w:pPr>
        <w:ind w:right="1000"/>
        <w:rPr>
          <w:b/>
          <w:u w:val="single"/>
        </w:rPr>
      </w:pPr>
      <w:r w:rsidRPr="00D85193">
        <w:rPr>
          <w:b/>
          <w:u w:val="single"/>
        </w:rPr>
        <w:t>Disclosure of Lobbying Activities (SF-LLL)</w:t>
      </w:r>
    </w:p>
    <w:p w:rsidR="002F2C6C" w:rsidRPr="00D85193" w:rsidP="00DA5FBD" w14:paraId="6B987DAC" w14:textId="77777777">
      <w:pPr>
        <w:ind w:right="1000"/>
        <w:rPr>
          <w:b/>
          <w:u w:val="single"/>
        </w:rPr>
      </w:pPr>
    </w:p>
    <w:p w:rsidR="002F2C6C" w:rsidRPr="00D85193" w:rsidP="00DA5FBD" w14:paraId="541A0DF8" w14:textId="77777777">
      <w:pPr>
        <w:ind w:right="1000"/>
        <w:rPr>
          <w:b/>
          <w:u w:val="single"/>
        </w:rPr>
      </w:pPr>
      <w:r w:rsidRPr="00D85193">
        <w:rPr>
          <w:b/>
          <w:u w:val="single"/>
        </w:rPr>
        <w:t>Certification Regarding Lobbying</w:t>
      </w:r>
    </w:p>
    <w:p w:rsidR="00DA5FBD" w:rsidRPr="00D85193" w:rsidP="00DA5FBD" w14:paraId="0696BEE2" w14:textId="77777777">
      <w:pPr>
        <w:ind w:left="990" w:right="1000"/>
        <w:rPr>
          <w:b/>
          <w:u w:val="single"/>
        </w:rPr>
      </w:pPr>
    </w:p>
    <w:p w:rsidR="00DA5FBD" w:rsidRPr="00D85193" w:rsidP="00DA5FBD" w14:paraId="6025AB22" w14:textId="77777777">
      <w:pPr>
        <w:ind w:right="1000"/>
        <w:rPr>
          <w:b/>
        </w:rPr>
      </w:pPr>
      <w:r w:rsidRPr="00D85193">
        <w:rPr>
          <w:b/>
          <w:u w:val="single"/>
        </w:rPr>
        <w:t xml:space="preserve">GEPA Section 427 Form  </w:t>
      </w:r>
    </w:p>
    <w:p w:rsidR="00DA5FBD" w:rsidRPr="00D85193" w:rsidP="00DA5FBD" w14:paraId="202318B0" w14:textId="77777777">
      <w:pPr>
        <w:ind w:left="990" w:right="1000"/>
      </w:pPr>
    </w:p>
    <w:p w:rsidR="00DA5FBD" w:rsidRPr="00D85193" w:rsidP="00DA5FBD" w14:paraId="7D76C989" w14:textId="77777777">
      <w:pPr>
        <w:autoSpaceDE w:val="0"/>
        <w:autoSpaceDN w:val="0"/>
        <w:adjustRightInd w:val="0"/>
      </w:pPr>
      <w:r w:rsidRPr="00D85193">
        <w:rPr>
          <w:b/>
          <w:bCs/>
          <w:u w:val="single"/>
        </w:rPr>
        <w:t>ED Abstract Form</w:t>
      </w:r>
      <w:r w:rsidRPr="00D85193">
        <w:t xml:space="preserve"> </w:t>
      </w:r>
    </w:p>
    <w:p w:rsidR="00D85193" w:rsidRPr="00D85193" w:rsidP="000F7395" w14:paraId="51758DDC" w14:textId="13E9DF4B">
      <w:pPr>
        <w:pStyle w:val="ListParagraph"/>
        <w:ind w:left="0"/>
      </w:pPr>
      <w:bookmarkStart w:id="17" w:name="_Hlk161057949"/>
      <w:r w:rsidRPr="00D85193">
        <w:t xml:space="preserve">The </w:t>
      </w:r>
      <w:r w:rsidRPr="00D85193">
        <w:rPr>
          <w:b/>
        </w:rPr>
        <w:t xml:space="preserve">“ED Abstract Form” </w:t>
      </w:r>
      <w:r w:rsidRPr="00D85193">
        <w:t>(found</w:t>
      </w:r>
      <w:r w:rsidRPr="00D85193">
        <w:rPr>
          <w:b/>
        </w:rPr>
        <w:t xml:space="preserve"> </w:t>
      </w:r>
      <w:r w:rsidRPr="00D85193">
        <w:t xml:space="preserve">in Grants.gov) is where applicants will attach, in a .pdf document, their one-page project abstract that will provide an overview of the proposed project.  Do not use charts. </w:t>
      </w:r>
    </w:p>
    <w:bookmarkEnd w:id="17"/>
    <w:p w:rsidR="00DA5FBD" w:rsidRPr="00D85193" w:rsidP="00DA5FBD" w14:paraId="1D7D2DE9" w14:textId="77777777">
      <w:pPr>
        <w:autoSpaceDE w:val="0"/>
        <w:autoSpaceDN w:val="0"/>
        <w:adjustRightInd w:val="0"/>
        <w:ind w:left="990" w:right="1000"/>
      </w:pPr>
    </w:p>
    <w:p w:rsidR="00DA5FBD" w:rsidP="00DA5FBD" w14:paraId="66570F78" w14:textId="77777777">
      <w:pPr>
        <w:autoSpaceDE w:val="0"/>
        <w:autoSpaceDN w:val="0"/>
        <w:adjustRightInd w:val="0"/>
      </w:pPr>
      <w:r w:rsidRPr="00D85193">
        <w:rPr>
          <w:b/>
          <w:bCs/>
          <w:u w:val="single"/>
        </w:rPr>
        <w:t>Project Narrative Attachment Form</w:t>
      </w:r>
      <w:r w:rsidRPr="00EF5844">
        <w:t xml:space="preserve"> </w:t>
      </w:r>
    </w:p>
    <w:p w:rsidR="00DA5FBD" w:rsidP="0003264A" w14:paraId="34F967E7" w14:textId="77777777">
      <w:pPr>
        <w:autoSpaceDE w:val="0"/>
        <w:autoSpaceDN w:val="0"/>
        <w:adjustRightInd w:val="0"/>
      </w:pPr>
      <w:r w:rsidRPr="00EF5844">
        <w:t xml:space="preserve">The project narrative should include narrative responses to the selection criteria.  Please include a Table of Contents as the first page of the application narrative.  </w:t>
      </w:r>
      <w:r>
        <w:t xml:space="preserve">We recommend that your </w:t>
      </w:r>
      <w:r w:rsidRPr="00EF5844">
        <w:t xml:space="preserve">project narrative </w:t>
      </w:r>
      <w:r>
        <w:t>is</w:t>
      </w:r>
      <w:r w:rsidRPr="00EF5844">
        <w:t xml:space="preserve"> no more than 5</w:t>
      </w:r>
      <w:r>
        <w:t>0</w:t>
      </w:r>
      <w:r w:rsidRPr="00EF5844">
        <w:t xml:space="preserve"> pages for Individual Development Grants and </w:t>
      </w:r>
      <w:r>
        <w:t xml:space="preserve">65 </w:t>
      </w:r>
      <w:r w:rsidRPr="00EF5844">
        <w:t xml:space="preserve">pages for Cooperative Arrangement Development Grants.  The project narrative should be consecutively numbered.  </w:t>
      </w:r>
    </w:p>
    <w:p w:rsidR="00CD5133" w:rsidP="0003264A" w14:paraId="5F13E5AD" w14:textId="77777777">
      <w:pPr>
        <w:autoSpaceDE w:val="0"/>
        <w:autoSpaceDN w:val="0"/>
        <w:adjustRightInd w:val="0"/>
      </w:pPr>
    </w:p>
    <w:p w:rsidR="00CD5133" w:rsidP="0003264A" w14:paraId="195F191B" w14:textId="77777777">
      <w:pPr>
        <w:autoSpaceDE w:val="0"/>
        <w:autoSpaceDN w:val="0"/>
        <w:adjustRightInd w:val="0"/>
        <w:rPr>
          <w:b/>
          <w:bCs/>
          <w:u w:val="single"/>
        </w:rPr>
      </w:pPr>
      <w:r>
        <w:rPr>
          <w:b/>
          <w:bCs/>
          <w:u w:val="single"/>
        </w:rPr>
        <w:t>Budget Narrative Attachment Form</w:t>
      </w:r>
    </w:p>
    <w:p w:rsidR="004E06D4" w:rsidRPr="004E06D4" w:rsidP="0003264A" w14:paraId="7052F2ED" w14:textId="77777777">
      <w:pPr>
        <w:rPr>
          <w:i/>
          <w:iCs/>
        </w:rPr>
      </w:pPr>
      <w:r w:rsidRPr="004E06D4">
        <w:t xml:space="preserve">Budget Narrative should be included in the “Budget Narrative Attachment Form.”  The budget narrative should include a detailed line-item budget to justify costs are reasonable and necessary to accomplish the proposed project objectives. </w:t>
      </w:r>
      <w:r>
        <w:t>(</w:t>
      </w:r>
      <w:r w:rsidRPr="004E06D4">
        <w:rPr>
          <w:b/>
          <w:bCs/>
          <w:i/>
          <w:iCs/>
        </w:rPr>
        <w:t xml:space="preserve">Not counted towards the </w:t>
      </w:r>
      <w:r w:rsidR="00B721D0">
        <w:rPr>
          <w:b/>
          <w:bCs/>
          <w:i/>
          <w:iCs/>
        </w:rPr>
        <w:t>p</w:t>
      </w:r>
      <w:r w:rsidRPr="004E06D4" w:rsidR="00B721D0">
        <w:rPr>
          <w:b/>
          <w:bCs/>
          <w:i/>
          <w:iCs/>
        </w:rPr>
        <w:t xml:space="preserve">age </w:t>
      </w:r>
      <w:r w:rsidR="00B721D0">
        <w:rPr>
          <w:b/>
          <w:bCs/>
          <w:i/>
          <w:iCs/>
        </w:rPr>
        <w:t>c</w:t>
      </w:r>
      <w:r w:rsidRPr="004E06D4" w:rsidR="00B721D0">
        <w:rPr>
          <w:b/>
          <w:bCs/>
          <w:i/>
          <w:iCs/>
        </w:rPr>
        <w:t>ount</w:t>
      </w:r>
      <w:r>
        <w:rPr>
          <w:i/>
          <w:iCs/>
        </w:rPr>
        <w:t xml:space="preserve">) </w:t>
      </w:r>
    </w:p>
    <w:p w:rsidR="00DA5FBD" w:rsidRPr="00EF5844" w:rsidP="0003264A" w14:paraId="393E714C" w14:textId="77777777"/>
    <w:p w:rsidR="00DA5FBD" w:rsidRPr="00EF5844" w:rsidP="00BA5346" w14:paraId="2B8D4C8C" w14:textId="77777777">
      <w:r w:rsidRPr="00EF5844">
        <w:rPr>
          <w:b/>
          <w:u w:val="single"/>
        </w:rPr>
        <w:t>Program Profile Form</w:t>
      </w:r>
    </w:p>
    <w:p w:rsidR="00D85193" w:rsidRPr="000F7395" w:rsidP="000F7395" w14:paraId="21F50F45" w14:textId="77777777">
      <w:pPr>
        <w:pStyle w:val="ListParagraph"/>
        <w:ind w:left="0"/>
        <w:rPr>
          <w:b/>
        </w:rPr>
      </w:pPr>
      <w:r w:rsidRPr="00EF5844">
        <w:t xml:space="preserve">Included in this application is an </w:t>
      </w:r>
      <w:r w:rsidR="00293CD3">
        <w:t>AANAPISI</w:t>
      </w:r>
      <w:r w:rsidRPr="00EF5844">
        <w:t xml:space="preserve"> Program </w:t>
      </w:r>
      <w:r w:rsidRPr="00D85193">
        <w:t xml:space="preserve">Profile Form. </w:t>
      </w:r>
      <w:r w:rsidRPr="00D85193" w:rsidR="00B721D0">
        <w:t xml:space="preserve"> </w:t>
      </w:r>
      <w:r w:rsidRPr="00D85193">
        <w:t>This form should be attached to the “Other Attachments Form” in Grants.gov.</w:t>
      </w:r>
      <w:r w:rsidRPr="00D85193">
        <w:t xml:space="preserve">  </w:t>
      </w:r>
      <w:bookmarkStart w:id="18" w:name="_Hlk161057972"/>
      <w:r w:rsidRPr="00D85193">
        <w:t xml:space="preserve">This form is used to profile you, the applicant.  It also addresses endowment funding, dual submission certification and cooperative arrangements.  </w:t>
      </w:r>
      <w:r w:rsidRPr="00D85193">
        <w:rPr>
          <w:b/>
        </w:rPr>
        <w:t xml:space="preserve"> </w:t>
      </w:r>
      <w:bookmarkEnd w:id="18"/>
    </w:p>
    <w:p w:rsidR="00B721D0" w:rsidP="00BA5346" w14:paraId="323B7D1B" w14:textId="77777777">
      <w:pPr>
        <w:widowControl w:val="0"/>
      </w:pPr>
    </w:p>
    <w:p w:rsidR="00CB76B1" w:rsidP="00BA5346" w14:paraId="2F3B4D86" w14:textId="77777777">
      <w:pPr>
        <w:rPr>
          <w:b/>
        </w:rPr>
      </w:pPr>
      <w:r>
        <w:rPr>
          <w:b/>
          <w:u w:val="single"/>
        </w:rPr>
        <w:t>Other Attachments</w:t>
      </w:r>
      <w:r>
        <w:rPr>
          <w:b/>
        </w:rPr>
        <w:t xml:space="preserve">  </w:t>
      </w:r>
    </w:p>
    <w:p w:rsidR="00DA5FBD" w:rsidP="00BA5346" w14:paraId="1119E9EB" w14:textId="77777777">
      <w:pPr>
        <w:rPr>
          <w:bCs/>
        </w:rPr>
      </w:pPr>
      <w:r>
        <w:rPr>
          <w:bCs/>
        </w:rPr>
        <w:t xml:space="preserve">In this section, you will include your responses to the </w:t>
      </w:r>
      <w:r w:rsidR="007E3EBD">
        <w:rPr>
          <w:bCs/>
        </w:rPr>
        <w:t>Competitive Preference Priorities</w:t>
      </w:r>
      <w:r>
        <w:rPr>
          <w:bCs/>
        </w:rPr>
        <w:t xml:space="preserve">. We recommend that your response be no more than </w:t>
      </w:r>
      <w:r w:rsidR="007E3EBD">
        <w:rPr>
          <w:bCs/>
        </w:rPr>
        <w:t>three pages for each priority</w:t>
      </w:r>
      <w:r>
        <w:rPr>
          <w:bCs/>
        </w:rPr>
        <w:t>.</w:t>
      </w:r>
    </w:p>
    <w:p w:rsidR="004A5135" w:rsidP="00CB76B1" w14:paraId="2A2FA6DA" w14:textId="77777777">
      <w:pPr>
        <w:ind w:right="1000"/>
        <w:rPr>
          <w:bCs/>
        </w:rPr>
      </w:pPr>
    </w:p>
    <w:p w:rsidR="004A5135" w:rsidRPr="0093373D" w:rsidP="004A5135" w14:paraId="0120C1CE" w14:textId="77777777">
      <w:pPr>
        <w:ind w:left="-90"/>
        <w:rPr>
          <w:i/>
          <w:iCs/>
        </w:rPr>
      </w:pPr>
      <w:r w:rsidRPr="0093373D">
        <w:rPr>
          <w:b/>
          <w:bCs/>
          <w:i/>
          <w:iCs/>
          <w:u w:val="single"/>
        </w:rPr>
        <w:t>NOTE:</w:t>
      </w:r>
      <w:r w:rsidRPr="0093373D">
        <w:rPr>
          <w:i/>
          <w:iCs/>
        </w:rPr>
        <w:t xml:space="preserve">  </w:t>
      </w:r>
      <w:r w:rsidRPr="0093373D">
        <w:rPr>
          <w:b/>
          <w:bCs/>
          <w:i/>
          <w:iCs/>
        </w:rPr>
        <w:t>Please do not attach any narratives, supporting files, or application components to the Standard Form (SF 424).  Although the form accepts attachments, the Department of Education will only review materials/files attached to the attachment forms listed above.  All attachments must be in .pdf format.  Other file types will not be accepted</w:t>
      </w:r>
      <w:r w:rsidRPr="0093373D">
        <w:rPr>
          <w:b/>
          <w:i/>
          <w:iCs/>
        </w:rPr>
        <w:t>.</w:t>
      </w:r>
    </w:p>
    <w:p w:rsidR="000E469F" w:rsidP="00CB76B1" w14:paraId="60B7AFAF" w14:textId="77777777">
      <w:pPr>
        <w:ind w:right="1000"/>
        <w:rPr>
          <w:b/>
        </w:rPr>
        <w:sectPr w:rsidSect="00467125">
          <w:pgSz w:w="12240" w:h="15840"/>
          <w:pgMar w:top="1440" w:right="1440" w:bottom="1440" w:left="1440" w:header="720" w:footer="720" w:gutter="0"/>
          <w:cols w:space="720"/>
          <w:docGrid w:linePitch="360"/>
        </w:sectPr>
      </w:pPr>
    </w:p>
    <w:p w:rsidR="00386EB6" w:rsidP="00293CD3" w14:paraId="01DBC118" w14:textId="77777777">
      <w:pPr>
        <w:jc w:val="right"/>
        <w:rPr>
          <w:rFonts w:ascii="Arial" w:hAnsi="Arial" w:cs="Arial"/>
        </w:rPr>
      </w:pPr>
    </w:p>
    <w:p w:rsidR="00386EB6" w:rsidRPr="0093373D" w:rsidP="00BA5346" w14:paraId="668B5F9A" w14:textId="77777777">
      <w:pPr>
        <w:pStyle w:val="Style2"/>
      </w:pPr>
      <w:r w:rsidRPr="007C5115">
        <w:t>PROJECT</w:t>
      </w:r>
      <w:r w:rsidRPr="00D65273">
        <w:t xml:space="preserve"> NARRATIVE INSTRUCTIONS</w:t>
      </w:r>
    </w:p>
    <w:p w:rsidR="00386EB6" w:rsidRPr="0093373D" w:rsidP="00386EB6" w14:paraId="0BDF8565" w14:textId="77777777"/>
    <w:p w:rsidR="00386EB6" w:rsidRPr="0093373D" w:rsidP="00386EB6" w14:paraId="190D3422" w14:textId="77777777">
      <w:pPr>
        <w:rPr>
          <w:b/>
          <w:u w:val="single"/>
        </w:rPr>
      </w:pPr>
      <w:r w:rsidRPr="0093373D">
        <w:rPr>
          <w:b/>
          <w:u w:val="single"/>
        </w:rPr>
        <w:t>Th</w:t>
      </w:r>
      <w:r w:rsidR="000E75CB">
        <w:rPr>
          <w:b/>
          <w:u w:val="single"/>
        </w:rPr>
        <w:t>e</w:t>
      </w:r>
      <w:r w:rsidRPr="0093373D">
        <w:rPr>
          <w:b/>
          <w:u w:val="single"/>
        </w:rPr>
        <w:t xml:space="preserve"> pro</w:t>
      </w:r>
      <w:r w:rsidR="000E75CB">
        <w:rPr>
          <w:b/>
          <w:u w:val="single"/>
        </w:rPr>
        <w:t>ject</w:t>
      </w:r>
      <w:r w:rsidRPr="0093373D">
        <w:rPr>
          <w:b/>
          <w:u w:val="single"/>
        </w:rPr>
        <w:t xml:space="preserve"> narrative shall be attached to the “</w:t>
      </w:r>
      <w:r w:rsidR="000D0CF1">
        <w:rPr>
          <w:b/>
          <w:u w:val="single"/>
        </w:rPr>
        <w:t>Project Narrative Attachment Form</w:t>
      </w:r>
      <w:r w:rsidRPr="0093373D">
        <w:rPr>
          <w:b/>
          <w:u w:val="single"/>
        </w:rPr>
        <w:t xml:space="preserve">” in </w:t>
      </w:r>
      <w:r w:rsidRPr="0093373D" w:rsidR="005D405D">
        <w:rPr>
          <w:b/>
          <w:u w:val="single"/>
        </w:rPr>
        <w:t>Grants.gov</w:t>
      </w:r>
      <w:r w:rsidRPr="0093373D">
        <w:rPr>
          <w:b/>
          <w:u w:val="single"/>
        </w:rPr>
        <w:t xml:space="preserve">.  </w:t>
      </w:r>
    </w:p>
    <w:p w:rsidR="00386EB6" w:rsidRPr="0093373D" w:rsidP="00386EB6" w14:paraId="2A95B7EC" w14:textId="77777777"/>
    <w:p w:rsidR="00386EB6" w:rsidRPr="0093373D" w:rsidP="00386EB6" w14:paraId="4CBD9BB8" w14:textId="77777777">
      <w:r w:rsidRPr="0093373D">
        <w:t xml:space="preserve">Before preparing the </w:t>
      </w:r>
      <w:r w:rsidRPr="0093373D" w:rsidR="00706D6F">
        <w:t>Pro</w:t>
      </w:r>
      <w:r w:rsidR="00706D6F">
        <w:t>ject</w:t>
      </w:r>
      <w:r w:rsidRPr="0093373D" w:rsidR="00706D6F">
        <w:t xml:space="preserve"> </w:t>
      </w:r>
      <w:r w:rsidRPr="0093373D">
        <w:t xml:space="preserve">Narrative, applicants should review the program statute, program regulations, the </w:t>
      </w:r>
      <w:r w:rsidRPr="0093373D">
        <w:rPr>
          <w:u w:val="single"/>
        </w:rPr>
        <w:t>Federal Register</w:t>
      </w:r>
      <w:r w:rsidRPr="0093373D">
        <w:t xml:space="preserve"> Notice, and the Dear Applicant Letter for specific guidance and requirements.     </w:t>
      </w:r>
    </w:p>
    <w:p w:rsidR="00386EB6" w:rsidRPr="0093373D" w:rsidP="00386EB6" w14:paraId="210BCA85" w14:textId="77777777"/>
    <w:p w:rsidR="00386EB6" w:rsidP="00386EB6" w14:paraId="5C6520A3" w14:textId="2097B138">
      <w:r w:rsidRPr="0093373D">
        <w:t xml:space="preserve">The Secretary evaluates an application according to the program specific criteria in EDGAR 34 CFR part 75 §75.210.  The </w:t>
      </w:r>
      <w:r w:rsidRPr="0093373D" w:rsidR="00225FBF">
        <w:t>Pro</w:t>
      </w:r>
      <w:r w:rsidR="00225FBF">
        <w:t>ject</w:t>
      </w:r>
      <w:r w:rsidRPr="0093373D" w:rsidR="00225FBF">
        <w:t xml:space="preserve"> </w:t>
      </w:r>
      <w:r w:rsidRPr="0093373D">
        <w:t xml:space="preserve">Narrative should provide in detail the information that addresses </w:t>
      </w:r>
      <w:r w:rsidR="00B7500C">
        <w:t>all</w:t>
      </w:r>
      <w:r w:rsidRPr="0093373D" w:rsidR="00B7500C">
        <w:t xml:space="preserve"> </w:t>
      </w:r>
      <w:r w:rsidRPr="0093373D">
        <w:t>selection criteria.  The maximum possible score for each category of selection criterion is indicated in parenthes</w:t>
      </w:r>
      <w:r w:rsidR="00D85193">
        <w:t>e</w:t>
      </w:r>
      <w:r w:rsidRPr="0093373D">
        <w:t>s.  For ease of reading by the reviewers, applicants should follow the sequence of the criteria as provided below.  Applications should be written in</w:t>
      </w:r>
      <w:r w:rsidR="00B7500C">
        <w:t xml:space="preserve"> a</w:t>
      </w:r>
      <w:r w:rsidRPr="0093373D">
        <w:t xml:space="preserve"> clear and concise manner.  You </w:t>
      </w:r>
      <w:r w:rsidR="002948BC">
        <w:t>should</w:t>
      </w:r>
      <w:r w:rsidRPr="0093373D" w:rsidR="002948BC">
        <w:t xml:space="preserve"> </w:t>
      </w:r>
      <w:r w:rsidRPr="0093373D">
        <w:t xml:space="preserve">limit the section of the narrative that addresses the selection criteria to no more than 50 pages for the Individual Development Grant application and </w:t>
      </w:r>
      <w:r w:rsidR="00ED2A79">
        <w:t>65</w:t>
      </w:r>
      <w:r w:rsidRPr="0093373D" w:rsidR="00ED2A79">
        <w:t xml:space="preserve"> </w:t>
      </w:r>
      <w:r w:rsidRPr="0093373D">
        <w:t xml:space="preserve">pages for the Cooperative Arrangement Development Grant application.  </w:t>
      </w:r>
      <w:r w:rsidR="006F7621">
        <w:t xml:space="preserve">Please note page limit is voluntary. </w:t>
      </w:r>
    </w:p>
    <w:p w:rsidR="006F0AB7" w:rsidP="00386EB6" w14:paraId="2EA202A1" w14:textId="7CE80CBD"/>
    <w:p w:rsidR="00D85193" w:rsidRPr="00D85193" w:rsidP="00D85193" w14:paraId="6EDDCEE5" w14:textId="77777777">
      <w:r w:rsidRPr="00D85193">
        <w:t>As part of addressing the selection criteria and developing your program application, we presume that your institution has analyzed the major problems affecting it and designed specific strategies to address and possibly resolve these problems.  You should be ready to carry out the proposed project once you receive the grant and should not use the funds for intensive planning activities.</w:t>
      </w:r>
    </w:p>
    <w:p w:rsidR="00D85193" w:rsidRPr="00D85193" w:rsidP="00D85193" w14:paraId="4E572BE4" w14:textId="77777777"/>
    <w:p w:rsidR="00D85193" w:rsidRPr="00D85193" w:rsidP="00D85193" w14:paraId="013B97AF" w14:textId="77777777">
      <w:r w:rsidRPr="00D85193">
        <w:t>Be sure to include a Table of Contents.  The Table of Contents will not be included in the page count.  Prepare your complete project narrative in .pdf format and attach it to the “Project Narrative Attachment Form” in the application package downloaded from Grants.gov.</w:t>
      </w:r>
    </w:p>
    <w:p w:rsidR="00D85193" w:rsidRPr="00D85193" w:rsidP="00D85193" w14:paraId="6636BD7C" w14:textId="77777777"/>
    <w:p w:rsidR="00D85193" w:rsidRPr="00D85193" w:rsidP="00D85193" w14:paraId="5D101EA1" w14:textId="7E81B922">
      <w:r w:rsidRPr="00D85193">
        <w:t xml:space="preserve">This is the narrative portion of your application where you address the weighted selection criteria that the readers will use to evaluate your application and to assess the strengths and weaknesses of your proposal.  These pages will be included in the mandatory page count. </w:t>
      </w:r>
    </w:p>
    <w:p w:rsidR="00D85193" w:rsidRPr="00D85193" w:rsidP="00D85193" w14:paraId="4E73F0F6" w14:textId="77777777">
      <w:r w:rsidRPr="00D85193">
        <w:t xml:space="preserve">   </w:t>
      </w:r>
    </w:p>
    <w:p w:rsidR="00D85193" w:rsidRPr="0093373D" w:rsidP="00D85193" w14:paraId="50EFEB7A" w14:textId="77777777">
      <w:r w:rsidRPr="00D85193">
        <w:t>For each proposed activity, separately address the selection criteria I through VII, in the same order as they appear below and as precisely as possible, to ensure your application contains the information readers will need to judge the quality of the proposed development grant activities.</w:t>
      </w:r>
      <w:r w:rsidRPr="0093373D">
        <w:t xml:space="preserve">  </w:t>
      </w:r>
    </w:p>
    <w:p w:rsidR="00D85193" w:rsidP="00386EB6" w14:paraId="6D3D972F" w14:textId="77777777"/>
    <w:p w:rsidR="006F0AB7" w:rsidP="006F0AB7" w14:paraId="184BA62B" w14:textId="77777777">
      <w:pPr>
        <w:rPr>
          <w:b/>
          <w:bCs/>
          <w:szCs w:val="23"/>
          <w:u w:val="single"/>
        </w:rPr>
      </w:pPr>
      <w:r w:rsidRPr="006C6E9B">
        <w:rPr>
          <w:b/>
          <w:bCs/>
          <w:szCs w:val="23"/>
          <w:u w:val="single"/>
        </w:rPr>
        <w:t>Selection Criteria:</w:t>
      </w:r>
    </w:p>
    <w:p w:rsidR="006F0AB7" w:rsidP="006F0AB7" w14:paraId="293284A2" w14:textId="77777777">
      <w:pPr>
        <w:rPr>
          <w:b/>
          <w:bCs/>
          <w:szCs w:val="23"/>
          <w:u w:val="single"/>
        </w:rPr>
      </w:pPr>
    </w:p>
    <w:p w:rsidR="00D85193" w:rsidRPr="006E120D" w:rsidP="00D85193" w14:paraId="703299BA" w14:textId="0800A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95477">
        <w:rPr>
          <w:b/>
          <w:bCs/>
          <w:szCs w:val="23"/>
        </w:rPr>
        <w:t>Applicants MUST address each</w:t>
      </w:r>
      <w:r w:rsidRPr="000F7395">
        <w:rPr>
          <w:b/>
        </w:rPr>
        <w:t xml:space="preserve"> of the </w:t>
      </w:r>
      <w:r w:rsidRPr="00295477">
        <w:rPr>
          <w:b/>
          <w:bCs/>
          <w:szCs w:val="23"/>
        </w:rPr>
        <w:t xml:space="preserve">following </w:t>
      </w:r>
      <w:r>
        <w:rPr>
          <w:b/>
          <w:bCs/>
          <w:szCs w:val="23"/>
        </w:rPr>
        <w:t>AANAPISI</w:t>
      </w:r>
      <w:r w:rsidRPr="00295477">
        <w:rPr>
          <w:b/>
          <w:bCs/>
          <w:szCs w:val="23"/>
        </w:rPr>
        <w:t xml:space="preserve"> selection </w:t>
      </w:r>
      <w:r w:rsidRPr="000F7395">
        <w:rPr>
          <w:b/>
        </w:rPr>
        <w:t>criteria</w:t>
      </w:r>
      <w:r>
        <w:t xml:space="preserve">.  </w:t>
      </w:r>
      <w:r w:rsidRPr="006E120D">
        <w:t>The maximum score that any application may receive on the selection criteria is 1</w:t>
      </w:r>
      <w:r>
        <w:t>0</w:t>
      </w:r>
      <w:r w:rsidRPr="006E120D">
        <w:t>0 points.  The selection criteria and factors for applications in this competition are as follows:</w:t>
      </w:r>
    </w:p>
    <w:p w:rsidR="006F0AB7" w:rsidP="006F0AB7" w14:paraId="166E2AEC" w14:textId="77777777">
      <w:pPr>
        <w:rPr>
          <w:b/>
          <w:bCs/>
          <w:szCs w:val="2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7"/>
        <w:gridCol w:w="2699"/>
      </w:tblGrid>
      <w:tr w14:paraId="766C6576" w14:textId="77777777" w:rsidTr="0073660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887" w:type="dxa"/>
            <w:shd w:val="clear" w:color="auto" w:fill="auto"/>
          </w:tcPr>
          <w:p w:rsidR="006F0AB7" w:rsidRPr="0073660A" w:rsidP="0073660A" w14:paraId="4F0E0741" w14:textId="77777777">
            <w:pPr>
              <w:jc w:val="center"/>
              <w:rPr>
                <w:b/>
                <w:bCs/>
                <w:sz w:val="22"/>
                <w:szCs w:val="23"/>
              </w:rPr>
            </w:pPr>
            <w:r w:rsidRPr="0073660A">
              <w:rPr>
                <w:b/>
                <w:bCs/>
                <w:sz w:val="22"/>
                <w:szCs w:val="23"/>
              </w:rPr>
              <w:t>Criterion</w:t>
            </w:r>
          </w:p>
        </w:tc>
        <w:tc>
          <w:tcPr>
            <w:tcW w:w="2699" w:type="dxa"/>
            <w:shd w:val="clear" w:color="auto" w:fill="auto"/>
          </w:tcPr>
          <w:p w:rsidR="006F0AB7" w:rsidRPr="0073660A" w:rsidP="0073660A" w14:paraId="683939D4" w14:textId="77777777">
            <w:pPr>
              <w:jc w:val="center"/>
              <w:rPr>
                <w:b/>
                <w:bCs/>
                <w:sz w:val="22"/>
                <w:szCs w:val="23"/>
              </w:rPr>
            </w:pPr>
            <w:r w:rsidRPr="0073660A">
              <w:rPr>
                <w:b/>
                <w:bCs/>
                <w:sz w:val="22"/>
                <w:szCs w:val="23"/>
              </w:rPr>
              <w:t>Points Value</w:t>
            </w:r>
          </w:p>
        </w:tc>
      </w:tr>
      <w:tr w14:paraId="305F7666" w14:textId="77777777" w:rsidTr="0073660A">
        <w:tblPrEx>
          <w:tblW w:w="0" w:type="auto"/>
          <w:tblLook w:val="04A0"/>
        </w:tblPrEx>
        <w:tc>
          <w:tcPr>
            <w:tcW w:w="5887" w:type="dxa"/>
            <w:shd w:val="clear" w:color="auto" w:fill="auto"/>
          </w:tcPr>
          <w:p w:rsidR="006F0AB7" w:rsidRPr="0073660A" w:rsidP="00AC1AC9" w14:paraId="377D4BD7" w14:textId="77777777">
            <w:pPr>
              <w:numPr>
                <w:ilvl w:val="0"/>
                <w:numId w:val="41"/>
              </w:numPr>
              <w:rPr>
                <w:b/>
                <w:bCs/>
                <w:sz w:val="22"/>
                <w:szCs w:val="23"/>
              </w:rPr>
            </w:pPr>
            <w:r w:rsidRPr="0073660A">
              <w:rPr>
                <w:sz w:val="22"/>
                <w:szCs w:val="23"/>
              </w:rPr>
              <w:t xml:space="preserve">Need for the Project </w:t>
            </w:r>
          </w:p>
        </w:tc>
        <w:tc>
          <w:tcPr>
            <w:tcW w:w="2699" w:type="dxa"/>
            <w:shd w:val="clear" w:color="auto" w:fill="auto"/>
          </w:tcPr>
          <w:p w:rsidR="006F0AB7" w:rsidRPr="0073660A" w:rsidP="0073660A" w14:paraId="5CD34734" w14:textId="77777777">
            <w:pPr>
              <w:jc w:val="center"/>
              <w:rPr>
                <w:b/>
                <w:bCs/>
                <w:sz w:val="22"/>
                <w:szCs w:val="23"/>
              </w:rPr>
            </w:pPr>
            <w:r w:rsidRPr="0073660A">
              <w:rPr>
                <w:sz w:val="22"/>
                <w:szCs w:val="23"/>
              </w:rPr>
              <w:t>20</w:t>
            </w:r>
          </w:p>
        </w:tc>
      </w:tr>
      <w:tr w14:paraId="57FD644C" w14:textId="77777777" w:rsidTr="0073660A">
        <w:tblPrEx>
          <w:tblW w:w="0" w:type="auto"/>
          <w:tblLook w:val="04A0"/>
        </w:tblPrEx>
        <w:tc>
          <w:tcPr>
            <w:tcW w:w="5887" w:type="dxa"/>
            <w:shd w:val="clear" w:color="auto" w:fill="auto"/>
          </w:tcPr>
          <w:p w:rsidR="006F0AB7" w:rsidRPr="0073660A" w:rsidP="00AC1AC9" w14:paraId="594DFF18" w14:textId="77777777">
            <w:pPr>
              <w:numPr>
                <w:ilvl w:val="0"/>
                <w:numId w:val="41"/>
              </w:numPr>
              <w:rPr>
                <w:b/>
                <w:bCs/>
                <w:sz w:val="22"/>
                <w:szCs w:val="23"/>
              </w:rPr>
            </w:pPr>
            <w:r w:rsidRPr="0073660A">
              <w:rPr>
                <w:sz w:val="22"/>
                <w:szCs w:val="23"/>
              </w:rPr>
              <w:t xml:space="preserve">Quality of </w:t>
            </w:r>
            <w:r w:rsidRPr="0073660A" w:rsidR="00AC056D">
              <w:rPr>
                <w:sz w:val="22"/>
                <w:szCs w:val="23"/>
              </w:rPr>
              <w:t>the Project Design</w:t>
            </w:r>
          </w:p>
        </w:tc>
        <w:tc>
          <w:tcPr>
            <w:tcW w:w="2699" w:type="dxa"/>
            <w:shd w:val="clear" w:color="auto" w:fill="auto"/>
          </w:tcPr>
          <w:p w:rsidR="006F0AB7" w:rsidRPr="0073660A" w:rsidP="0073660A" w14:paraId="204025F8" w14:textId="77777777">
            <w:pPr>
              <w:jc w:val="center"/>
              <w:rPr>
                <w:b/>
                <w:bCs/>
                <w:sz w:val="22"/>
                <w:szCs w:val="23"/>
              </w:rPr>
            </w:pPr>
            <w:r>
              <w:rPr>
                <w:sz w:val="22"/>
                <w:szCs w:val="23"/>
              </w:rPr>
              <w:t>25</w:t>
            </w:r>
          </w:p>
        </w:tc>
      </w:tr>
      <w:tr w14:paraId="4A4AAF41" w14:textId="77777777" w:rsidTr="0073660A">
        <w:tblPrEx>
          <w:tblW w:w="0" w:type="auto"/>
          <w:tblLook w:val="04A0"/>
        </w:tblPrEx>
        <w:tc>
          <w:tcPr>
            <w:tcW w:w="5887" w:type="dxa"/>
            <w:shd w:val="clear" w:color="auto" w:fill="auto"/>
          </w:tcPr>
          <w:p w:rsidR="006F0AB7" w:rsidRPr="0073660A" w:rsidP="00AC1AC9" w14:paraId="2EFDA335" w14:textId="77777777">
            <w:pPr>
              <w:numPr>
                <w:ilvl w:val="0"/>
                <w:numId w:val="41"/>
              </w:numPr>
              <w:rPr>
                <w:sz w:val="22"/>
                <w:szCs w:val="23"/>
              </w:rPr>
            </w:pPr>
            <w:r w:rsidRPr="0073660A">
              <w:rPr>
                <w:sz w:val="22"/>
                <w:szCs w:val="23"/>
              </w:rPr>
              <w:t xml:space="preserve">Quality of Project </w:t>
            </w:r>
            <w:r w:rsidRPr="0073660A" w:rsidR="00AC056D">
              <w:rPr>
                <w:sz w:val="22"/>
                <w:szCs w:val="23"/>
              </w:rPr>
              <w:t xml:space="preserve">Services </w:t>
            </w:r>
          </w:p>
        </w:tc>
        <w:tc>
          <w:tcPr>
            <w:tcW w:w="2699" w:type="dxa"/>
            <w:shd w:val="clear" w:color="auto" w:fill="auto"/>
          </w:tcPr>
          <w:p w:rsidR="006F0AB7" w:rsidRPr="0073660A" w:rsidP="0073660A" w14:paraId="536AFBCC" w14:textId="77777777">
            <w:pPr>
              <w:jc w:val="center"/>
              <w:rPr>
                <w:sz w:val="22"/>
                <w:szCs w:val="23"/>
              </w:rPr>
            </w:pPr>
            <w:r w:rsidRPr="0073660A">
              <w:rPr>
                <w:sz w:val="22"/>
                <w:szCs w:val="23"/>
              </w:rPr>
              <w:t>1</w:t>
            </w:r>
            <w:r w:rsidR="002A7F89">
              <w:rPr>
                <w:sz w:val="22"/>
                <w:szCs w:val="23"/>
              </w:rPr>
              <w:t>0</w:t>
            </w:r>
          </w:p>
        </w:tc>
      </w:tr>
      <w:tr w14:paraId="2AC2014C" w14:textId="77777777" w:rsidTr="0073660A">
        <w:tblPrEx>
          <w:tblW w:w="0" w:type="auto"/>
          <w:tblLook w:val="04A0"/>
        </w:tblPrEx>
        <w:tc>
          <w:tcPr>
            <w:tcW w:w="5887" w:type="dxa"/>
            <w:shd w:val="clear" w:color="auto" w:fill="auto"/>
          </w:tcPr>
          <w:p w:rsidR="006F0AB7" w:rsidRPr="0073660A" w:rsidP="00AC1AC9" w14:paraId="2E322AE7" w14:textId="77777777">
            <w:pPr>
              <w:numPr>
                <w:ilvl w:val="0"/>
                <w:numId w:val="41"/>
              </w:numPr>
              <w:rPr>
                <w:b/>
                <w:bCs/>
                <w:sz w:val="22"/>
                <w:szCs w:val="23"/>
              </w:rPr>
            </w:pPr>
            <w:r w:rsidRPr="0073660A">
              <w:rPr>
                <w:sz w:val="22"/>
                <w:szCs w:val="23"/>
              </w:rPr>
              <w:t xml:space="preserve">Quality of </w:t>
            </w:r>
            <w:r w:rsidRPr="0073660A" w:rsidR="00AC056D">
              <w:rPr>
                <w:sz w:val="22"/>
                <w:szCs w:val="23"/>
              </w:rPr>
              <w:t xml:space="preserve">Project Personnel </w:t>
            </w:r>
          </w:p>
        </w:tc>
        <w:tc>
          <w:tcPr>
            <w:tcW w:w="2699" w:type="dxa"/>
            <w:shd w:val="clear" w:color="auto" w:fill="auto"/>
          </w:tcPr>
          <w:p w:rsidR="006F0AB7" w:rsidRPr="0073660A" w:rsidP="0073660A" w14:paraId="55A4B509" w14:textId="77777777">
            <w:pPr>
              <w:jc w:val="center"/>
              <w:rPr>
                <w:b/>
                <w:bCs/>
                <w:sz w:val="22"/>
                <w:szCs w:val="23"/>
              </w:rPr>
            </w:pPr>
            <w:r w:rsidRPr="0073660A">
              <w:rPr>
                <w:sz w:val="22"/>
                <w:szCs w:val="23"/>
              </w:rPr>
              <w:t>10</w:t>
            </w:r>
          </w:p>
        </w:tc>
      </w:tr>
      <w:tr w14:paraId="7A3803E8" w14:textId="77777777" w:rsidTr="0073660A">
        <w:tblPrEx>
          <w:tblW w:w="0" w:type="auto"/>
          <w:tblLook w:val="04A0"/>
        </w:tblPrEx>
        <w:tc>
          <w:tcPr>
            <w:tcW w:w="5887" w:type="dxa"/>
            <w:shd w:val="clear" w:color="auto" w:fill="auto"/>
          </w:tcPr>
          <w:p w:rsidR="006F0AB7" w:rsidRPr="0073660A" w:rsidP="00AC1AC9" w14:paraId="6FB89114" w14:textId="77777777">
            <w:pPr>
              <w:numPr>
                <w:ilvl w:val="0"/>
                <w:numId w:val="41"/>
              </w:numPr>
              <w:rPr>
                <w:b/>
                <w:bCs/>
                <w:sz w:val="22"/>
                <w:szCs w:val="23"/>
              </w:rPr>
            </w:pPr>
            <w:r w:rsidRPr="0073660A">
              <w:rPr>
                <w:sz w:val="22"/>
                <w:szCs w:val="23"/>
              </w:rPr>
              <w:t xml:space="preserve">Adequacy of Resources </w:t>
            </w:r>
          </w:p>
        </w:tc>
        <w:tc>
          <w:tcPr>
            <w:tcW w:w="2699" w:type="dxa"/>
            <w:shd w:val="clear" w:color="auto" w:fill="auto"/>
          </w:tcPr>
          <w:p w:rsidR="006F0AB7" w:rsidRPr="0073660A" w:rsidP="0073660A" w14:paraId="16A2AF9E" w14:textId="77777777">
            <w:pPr>
              <w:jc w:val="center"/>
              <w:rPr>
                <w:b/>
                <w:bCs/>
                <w:sz w:val="22"/>
                <w:szCs w:val="23"/>
              </w:rPr>
            </w:pPr>
            <w:r w:rsidRPr="0073660A">
              <w:rPr>
                <w:sz w:val="22"/>
                <w:szCs w:val="23"/>
              </w:rPr>
              <w:t>5</w:t>
            </w:r>
          </w:p>
        </w:tc>
      </w:tr>
      <w:tr w14:paraId="33370A5E" w14:textId="77777777" w:rsidTr="0073660A">
        <w:tblPrEx>
          <w:tblW w:w="0" w:type="auto"/>
          <w:tblLook w:val="04A0"/>
        </w:tblPrEx>
        <w:tc>
          <w:tcPr>
            <w:tcW w:w="5887" w:type="dxa"/>
            <w:shd w:val="clear" w:color="auto" w:fill="auto"/>
          </w:tcPr>
          <w:p w:rsidR="006F0AB7" w:rsidRPr="0073660A" w:rsidP="00AC1AC9" w14:paraId="51FACE5F" w14:textId="77777777">
            <w:pPr>
              <w:numPr>
                <w:ilvl w:val="0"/>
                <w:numId w:val="41"/>
              </w:numPr>
              <w:rPr>
                <w:b/>
                <w:bCs/>
                <w:sz w:val="22"/>
                <w:szCs w:val="23"/>
              </w:rPr>
            </w:pPr>
            <w:r w:rsidRPr="0073660A">
              <w:rPr>
                <w:sz w:val="22"/>
                <w:szCs w:val="23"/>
              </w:rPr>
              <w:t xml:space="preserve">Quality of Project Management Plan </w:t>
            </w:r>
            <w:r w:rsidRPr="0073660A">
              <w:rPr>
                <w:sz w:val="22"/>
                <w:szCs w:val="23"/>
              </w:rPr>
              <w:tab/>
            </w:r>
          </w:p>
        </w:tc>
        <w:tc>
          <w:tcPr>
            <w:tcW w:w="2699" w:type="dxa"/>
            <w:shd w:val="clear" w:color="auto" w:fill="auto"/>
          </w:tcPr>
          <w:p w:rsidR="006F0AB7" w:rsidRPr="0073660A" w:rsidP="0073660A" w14:paraId="1DCBEC5A" w14:textId="77777777">
            <w:pPr>
              <w:jc w:val="center"/>
              <w:rPr>
                <w:b/>
                <w:bCs/>
                <w:sz w:val="22"/>
                <w:szCs w:val="23"/>
              </w:rPr>
            </w:pPr>
            <w:r w:rsidRPr="0073660A">
              <w:rPr>
                <w:sz w:val="22"/>
                <w:szCs w:val="23"/>
              </w:rPr>
              <w:t>15</w:t>
            </w:r>
          </w:p>
        </w:tc>
      </w:tr>
      <w:tr w14:paraId="28287A2D" w14:textId="77777777" w:rsidTr="0073660A">
        <w:tblPrEx>
          <w:tblW w:w="0" w:type="auto"/>
          <w:tblLook w:val="04A0"/>
        </w:tblPrEx>
        <w:tc>
          <w:tcPr>
            <w:tcW w:w="5887" w:type="dxa"/>
            <w:shd w:val="clear" w:color="auto" w:fill="auto"/>
          </w:tcPr>
          <w:p w:rsidR="006F0AB7" w:rsidRPr="0073660A" w:rsidP="0073660A" w14:paraId="61959189" w14:textId="41BDD9E2">
            <w:pPr>
              <w:rPr>
                <w:b/>
                <w:bCs/>
                <w:sz w:val="22"/>
                <w:szCs w:val="23"/>
              </w:rPr>
            </w:pPr>
            <w:r w:rsidRPr="0073660A">
              <w:rPr>
                <w:sz w:val="22"/>
                <w:szCs w:val="23"/>
              </w:rPr>
              <w:t xml:space="preserve">      VII. </w:t>
            </w:r>
            <w:r w:rsidR="00845EF6">
              <w:rPr>
                <w:sz w:val="22"/>
                <w:szCs w:val="23"/>
              </w:rPr>
              <w:t xml:space="preserve">      </w:t>
            </w:r>
            <w:r w:rsidRPr="0073660A">
              <w:rPr>
                <w:sz w:val="22"/>
                <w:szCs w:val="23"/>
              </w:rPr>
              <w:t xml:space="preserve">Quality of </w:t>
            </w:r>
            <w:r w:rsidRPr="0073660A" w:rsidR="00AC056D">
              <w:rPr>
                <w:sz w:val="22"/>
                <w:szCs w:val="23"/>
              </w:rPr>
              <w:t xml:space="preserve">the Project </w:t>
            </w:r>
            <w:r w:rsidRPr="0073660A">
              <w:rPr>
                <w:sz w:val="22"/>
                <w:szCs w:val="23"/>
              </w:rPr>
              <w:t>Evaluation Plan</w:t>
            </w:r>
          </w:p>
        </w:tc>
        <w:tc>
          <w:tcPr>
            <w:tcW w:w="2699" w:type="dxa"/>
            <w:shd w:val="clear" w:color="auto" w:fill="auto"/>
          </w:tcPr>
          <w:p w:rsidR="006F0AB7" w:rsidRPr="0073660A" w:rsidP="0073660A" w14:paraId="41FD295C" w14:textId="77777777">
            <w:pPr>
              <w:jc w:val="center"/>
              <w:rPr>
                <w:sz w:val="22"/>
                <w:szCs w:val="23"/>
              </w:rPr>
            </w:pPr>
            <w:r>
              <w:rPr>
                <w:sz w:val="22"/>
                <w:szCs w:val="23"/>
              </w:rPr>
              <w:t>15</w:t>
            </w:r>
          </w:p>
        </w:tc>
      </w:tr>
      <w:tr w14:paraId="509A56CA" w14:textId="77777777" w:rsidTr="0073660A">
        <w:tblPrEx>
          <w:tblW w:w="0" w:type="auto"/>
          <w:tblLook w:val="04A0"/>
        </w:tblPrEx>
        <w:tc>
          <w:tcPr>
            <w:tcW w:w="5887" w:type="dxa"/>
            <w:shd w:val="clear" w:color="auto" w:fill="auto"/>
          </w:tcPr>
          <w:p w:rsidR="006F0AB7" w:rsidRPr="0073660A" w:rsidP="0073660A" w14:paraId="33E3DC53" w14:textId="77777777">
            <w:pPr>
              <w:jc w:val="center"/>
              <w:rPr>
                <w:b/>
                <w:sz w:val="22"/>
                <w:szCs w:val="23"/>
              </w:rPr>
            </w:pPr>
            <w:r w:rsidRPr="0073660A">
              <w:rPr>
                <w:b/>
                <w:sz w:val="22"/>
                <w:szCs w:val="23"/>
              </w:rPr>
              <w:t>Total Maximum Points</w:t>
            </w:r>
          </w:p>
        </w:tc>
        <w:tc>
          <w:tcPr>
            <w:tcW w:w="2699" w:type="dxa"/>
            <w:shd w:val="clear" w:color="auto" w:fill="auto"/>
          </w:tcPr>
          <w:p w:rsidR="006F0AB7" w:rsidRPr="0073660A" w:rsidP="0073660A" w14:paraId="47883D09" w14:textId="77777777">
            <w:pPr>
              <w:jc w:val="center"/>
              <w:rPr>
                <w:b/>
                <w:sz w:val="22"/>
                <w:szCs w:val="23"/>
              </w:rPr>
            </w:pPr>
            <w:r w:rsidRPr="0073660A">
              <w:rPr>
                <w:b/>
                <w:sz w:val="22"/>
                <w:szCs w:val="23"/>
              </w:rPr>
              <w:t>100</w:t>
            </w:r>
          </w:p>
        </w:tc>
      </w:tr>
    </w:tbl>
    <w:p w:rsidR="00386EB6" w:rsidRPr="0093373D" w:rsidP="00386EB6" w14:paraId="44642C9F" w14:textId="77777777"/>
    <w:p w:rsidR="00386EB6" w:rsidRPr="000F7395" w:rsidP="00386EB6" w14:paraId="5210A9C0" w14:textId="77777777">
      <w:r w:rsidRPr="0093373D">
        <w:rPr>
          <w:b/>
          <w:bCs/>
        </w:rPr>
        <w:t xml:space="preserve">I.  </w:t>
      </w:r>
      <w:r w:rsidRPr="0093373D">
        <w:rPr>
          <w:b/>
          <w:bCs/>
          <w:i/>
          <w:iCs/>
        </w:rPr>
        <w:t>Need for the project.</w:t>
      </w:r>
      <w:r w:rsidRPr="0093373D">
        <w:rPr>
          <w:b/>
          <w:bCs/>
        </w:rPr>
        <w:t xml:space="preserve">  (Maximum 20 </w:t>
      </w:r>
      <w:r w:rsidRPr="0093373D" w:rsidR="00073656">
        <w:rPr>
          <w:b/>
          <w:bCs/>
        </w:rPr>
        <w:t xml:space="preserve">points) </w:t>
      </w:r>
      <w:r w:rsidRPr="000F7395" w:rsidR="00073656">
        <w:t>In</w:t>
      </w:r>
      <w:r w:rsidRPr="000F7395">
        <w:t xml:space="preserve"> determining the need for the  </w:t>
      </w:r>
    </w:p>
    <w:p w:rsidR="00386EB6" w:rsidRPr="000F7395" w:rsidP="00386EB6" w14:paraId="644D0A5B" w14:textId="77777777">
      <w:r w:rsidRPr="000F7395">
        <w:t>proposed project, the Secretary considers:</w:t>
      </w:r>
    </w:p>
    <w:p w:rsidR="00386EB6" w:rsidRPr="000F7395" w:rsidP="00386EB6" w14:paraId="7A933C91" w14:textId="77777777"/>
    <w:p w:rsidR="00386EB6" w:rsidRPr="000F7395" w:rsidP="0093373D" w14:paraId="7D877C03" w14:textId="77777777">
      <w:pPr>
        <w:numPr>
          <w:ilvl w:val="0"/>
          <w:numId w:val="18"/>
        </w:numPr>
        <w:ind w:hanging="360"/>
      </w:pPr>
      <w:r w:rsidRPr="000F7395">
        <w:t>The magnitude of the needs for the services to be provided or the activities to be carried out by the proposed project.  (10 points)</w:t>
      </w:r>
    </w:p>
    <w:p w:rsidR="00386EB6" w:rsidRPr="000F7395" w:rsidP="0093373D" w14:paraId="51AD6A50" w14:textId="77777777">
      <w:pPr>
        <w:tabs>
          <w:tab w:val="num" w:pos="1080"/>
        </w:tabs>
        <w:ind w:left="360" w:hanging="360"/>
      </w:pPr>
    </w:p>
    <w:p w:rsidR="00386EB6" w:rsidRPr="000F7395" w:rsidP="0093373D" w14:paraId="04D45635" w14:textId="77777777">
      <w:pPr>
        <w:numPr>
          <w:ilvl w:val="0"/>
          <w:numId w:val="18"/>
        </w:numPr>
        <w:ind w:hanging="360"/>
      </w:pPr>
      <w:r w:rsidRPr="000F7395">
        <w:t>The extent to which the proposed project will focus on serving or otherwise addressing the needs of disadvantaged individuals.  (5 points)</w:t>
      </w:r>
    </w:p>
    <w:p w:rsidR="00386EB6" w:rsidRPr="000F7395" w:rsidP="0093373D" w14:paraId="60FBEC3E" w14:textId="77777777">
      <w:pPr>
        <w:tabs>
          <w:tab w:val="num" w:pos="1080"/>
        </w:tabs>
        <w:ind w:hanging="360"/>
      </w:pPr>
    </w:p>
    <w:p w:rsidR="006314E4" w:rsidRPr="000F7395" w:rsidP="006314E4" w14:paraId="3BA3012E" w14:textId="77777777">
      <w:pPr>
        <w:numPr>
          <w:ilvl w:val="0"/>
          <w:numId w:val="18"/>
        </w:numPr>
        <w:ind w:hanging="360"/>
      </w:pPr>
      <w:r w:rsidRPr="000F7395">
        <w:t>T</w:t>
      </w:r>
      <w:r w:rsidRPr="000F7395" w:rsidR="00386EB6">
        <w:t xml:space="preserve">he extent to which specific gaps or weaknesses in services, infrastructure, or opportunities have been identified and will be addressed by the proposed project, including the nature and magnitude of those gaps or weaknesses.  (5 </w:t>
      </w:r>
      <w:r w:rsidRPr="000F7395" w:rsidR="00151F10">
        <w:t>points</w:t>
      </w:r>
      <w:r w:rsidRPr="000F7395" w:rsidR="00386EB6">
        <w:t>)</w:t>
      </w:r>
    </w:p>
    <w:p w:rsidR="00386EB6" w:rsidRPr="0093373D" w:rsidP="00386EB6" w14:paraId="777128CF" w14:textId="77777777"/>
    <w:p w:rsidR="00386EB6" w:rsidRPr="000F7395" w:rsidP="00386EB6" w14:paraId="4B378B01" w14:textId="77777777">
      <w:r w:rsidRPr="0093373D">
        <w:rPr>
          <w:b/>
          <w:bCs/>
        </w:rPr>
        <w:t xml:space="preserve">II.  </w:t>
      </w:r>
      <w:r w:rsidRPr="00667DA6">
        <w:rPr>
          <w:b/>
          <w:bCs/>
          <w:i/>
          <w:iCs/>
        </w:rPr>
        <w:t xml:space="preserve">Quality of the project design.  </w:t>
      </w:r>
      <w:r w:rsidRPr="00667DA6">
        <w:rPr>
          <w:b/>
          <w:bCs/>
        </w:rPr>
        <w:t xml:space="preserve">(Maximum </w:t>
      </w:r>
      <w:r w:rsidR="00772EE8">
        <w:rPr>
          <w:b/>
          <w:bCs/>
        </w:rPr>
        <w:t>2</w:t>
      </w:r>
      <w:r w:rsidRPr="00667DA6">
        <w:rPr>
          <w:b/>
          <w:bCs/>
        </w:rPr>
        <w:t>5 points)</w:t>
      </w:r>
      <w:r w:rsidRPr="00667DA6">
        <w:rPr>
          <w:b/>
          <w:bCs/>
          <w:i/>
          <w:iCs/>
        </w:rPr>
        <w:t xml:space="preserve"> </w:t>
      </w:r>
      <w:r w:rsidRPr="000F7395">
        <w:t>In determining the quality of the design of the proposed project, the Secretary considers:</w:t>
      </w:r>
    </w:p>
    <w:p w:rsidR="00386EB6" w:rsidRPr="000F7395" w:rsidP="00386EB6" w14:paraId="2CDC7E4E" w14:textId="77777777"/>
    <w:p w:rsidR="00386EB6" w:rsidRPr="000F7395" w:rsidP="00386EB6" w14:paraId="21E6411E" w14:textId="77777777">
      <w:pPr>
        <w:numPr>
          <w:ilvl w:val="0"/>
          <w:numId w:val="19"/>
        </w:numPr>
      </w:pPr>
      <w:r w:rsidRPr="000F7395">
        <w:t>The extent to which the goals, objectives, and outcomes to be achieved by the proposed project are clearly specified and measurable.  (10 points)</w:t>
      </w:r>
    </w:p>
    <w:p w:rsidR="003E3A7D" w:rsidRPr="00122F99" w:rsidP="003E3A7D" w14:paraId="195CDA04" w14:textId="77777777">
      <w:pPr>
        <w:pStyle w:val="ListParagraph"/>
        <w:contextualSpacing/>
      </w:pPr>
    </w:p>
    <w:p w:rsidR="00151F10" w:rsidRPr="000F7395" w:rsidP="00151F10" w14:paraId="1A24952F" w14:textId="77777777">
      <w:pPr>
        <w:numPr>
          <w:ilvl w:val="0"/>
          <w:numId w:val="19"/>
        </w:numPr>
      </w:pPr>
      <w:r w:rsidRPr="000F7395">
        <w:t>The extent to which the design of the proposed project is appropriate to, and will successfully address, the needs of the target population or other identified needs.  (5 points)</w:t>
      </w:r>
    </w:p>
    <w:p w:rsidR="00772EE8" w:rsidRPr="000F7395" w:rsidP="00183047" w14:paraId="087BFBBA" w14:textId="77777777">
      <w:pPr>
        <w:pStyle w:val="ListParagraph"/>
      </w:pPr>
    </w:p>
    <w:p w:rsidR="00772EE8" w:rsidRPr="000F7395" w:rsidP="00151F10" w14:paraId="1774C545" w14:textId="77777777">
      <w:pPr>
        <w:numPr>
          <w:ilvl w:val="0"/>
          <w:numId w:val="19"/>
        </w:numPr>
      </w:pPr>
      <w:r w:rsidRPr="000F7395">
        <w:t>The extent to which the proposed project demonstrates a rational</w:t>
      </w:r>
      <w:r w:rsidRPr="000F7395" w:rsidR="00F7077A">
        <w:t>e</w:t>
      </w:r>
      <w:r w:rsidRPr="000F7395">
        <w:t xml:space="preserve"> (as defined in this notice). (10 points)</w:t>
      </w:r>
    </w:p>
    <w:p w:rsidR="00151F10" w:rsidRPr="000F7395" w:rsidP="000F7395" w14:paraId="7C8B8D9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p>
    <w:p w:rsidR="002140F3" w:rsidP="002140F3" w14:paraId="10C3DE8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iCs/>
        </w:rPr>
      </w:pPr>
      <w:r>
        <w:rPr>
          <w:b/>
          <w:bCs/>
          <w:iCs/>
        </w:rPr>
        <w:t>Definitions:</w:t>
      </w:r>
    </w:p>
    <w:p w:rsidR="002140F3" w:rsidP="002140F3" w14:paraId="453DBB7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iCs/>
        </w:rPr>
      </w:pPr>
    </w:p>
    <w:p w:rsidR="002140F3" w:rsidRPr="00FF62A0" w:rsidP="002140F3" w14:paraId="6C4C86F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iCs/>
          <w:u w:val="single"/>
        </w:rPr>
        <w:t>Demonstrates a rationale</w:t>
      </w:r>
      <w:r w:rsidRPr="00FF62A0">
        <w:t xml:space="preserve"> means a key project component included in the project's logic model is informed by research or evaluation findings that suggest the project component is likely to improve relevant outcomes.</w:t>
      </w:r>
    </w:p>
    <w:p w:rsidR="002140F3" w:rsidRPr="00FF62A0" w:rsidP="002140F3" w14:paraId="4EE26BF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2140F3" w:rsidRPr="00FF62A0" w:rsidP="002140F3" w14:paraId="5F54285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iCs/>
          <w:u w:val="single"/>
        </w:rPr>
        <w:t>Logic model</w:t>
      </w:r>
      <w:r w:rsidRPr="00FF62A0">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002140F3" w:rsidRPr="00FF62A0" w:rsidP="002140F3" w14:paraId="3A9D3E8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2140F3" w:rsidRPr="00FF62A0" w:rsidP="002140F3" w14:paraId="3D7439C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u w:val="single"/>
        </w:rPr>
        <w:t>Project component</w:t>
      </w:r>
      <w:r w:rsidRPr="00FF62A0">
        <w:t xml:space="preserve"> means an activity, strategy, intervention, process, product, practice, or policy included in a project. Evidence may pertain to an individual project component or to a </w:t>
      </w:r>
      <w:r w:rsidRPr="00FF62A0">
        <w:t>combination of project components (e.g., training teachers on instructional practices for English learners and follow-on coaching for these teachers).</w:t>
      </w:r>
    </w:p>
    <w:p w:rsidR="002140F3" w:rsidRPr="00FF62A0" w:rsidP="002140F3" w14:paraId="2ED9496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p>
    <w:p w:rsidR="002140F3" w:rsidRPr="00FF62A0" w:rsidP="002140F3" w14:paraId="60E0F00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u w:val="single"/>
        </w:rPr>
        <w:t>Relevant outcome</w:t>
      </w:r>
      <w:r w:rsidRPr="00FF62A0">
        <w:t xml:space="preserve"> means the student outcome(s) or other outcome(s) the key project component is designed to improve, consistent with the specific goals of the program.</w:t>
      </w:r>
    </w:p>
    <w:p w:rsidR="002140F3" w:rsidRPr="00FF62A0" w:rsidP="002140F3" w14:paraId="3064CB3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2140F3" w:rsidP="002140F3" w14:paraId="25D560F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snapToGrid w:val="0"/>
          <w:szCs w:val="20"/>
        </w:rPr>
      </w:pPr>
      <w:r w:rsidRPr="007900CE">
        <w:rPr>
          <w:b/>
          <w:bCs/>
          <w:snapToGrid w:val="0"/>
          <w:szCs w:val="20"/>
        </w:rPr>
        <w:t>Selection Criterion Breakdown:</w:t>
      </w:r>
    </w:p>
    <w:p w:rsidR="002140F3" w:rsidP="002140F3" w14:paraId="05F6997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i/>
        </w:rPr>
      </w:pPr>
    </w:p>
    <w:p w:rsidR="002140F3" w:rsidRPr="008619A8" w:rsidP="002140F3" w14:paraId="606B002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8619A8">
        <w:t xml:space="preserve">A logic model </w:t>
      </w:r>
      <w:r w:rsidR="00B72273">
        <w:t>should demonstrate</w:t>
      </w:r>
      <w:r w:rsidRPr="008619A8">
        <w:t xml:space="preserve"> the reasoning of your project, what resources you have, how you will implement them and what you expect to change as a result of those actions.  In your logic model, include the main institutional objectives that you outline in your </w:t>
      </w:r>
      <w:r w:rsidR="0079624F">
        <w:t>Need for the Project</w:t>
      </w:r>
      <w:r w:rsidRPr="008619A8">
        <w:t xml:space="preserve"> (increase retention, graduation, etc.), as part of your long-term outcomes.  The connections between the resources, individual activities and outputs should show how they all “feed” into achieving the overall goals of the </w:t>
      </w:r>
      <w:r w:rsidR="001857E6">
        <w:t>project.</w:t>
      </w:r>
    </w:p>
    <w:p w:rsidR="002140F3" w:rsidRPr="00FF62A0" w:rsidP="002140F3" w14:paraId="03F1339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t xml:space="preserve"> </w:t>
      </w:r>
    </w:p>
    <w:p w:rsidR="00B72273" w:rsidRPr="005A1CB1" w:rsidP="005A1CB1" w14:paraId="57558292" w14:textId="77777777">
      <w:pPr>
        <w:pBdr>
          <w:top w:val="single" w:sz="4" w:space="1" w:color="auto"/>
          <w:left w:val="single" w:sz="4" w:space="4" w:color="auto"/>
          <w:bottom w:val="single" w:sz="4" w:space="1" w:color="auto"/>
          <w:right w:val="single" w:sz="4" w:space="4" w:color="auto"/>
        </w:pBd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iCs/>
        </w:rPr>
      </w:pPr>
      <w:r w:rsidRPr="005A1CB1">
        <w:rPr>
          <w:i/>
          <w:iCs/>
        </w:rPr>
        <w:t>Note:</w:t>
      </w:r>
    </w:p>
    <w:p w:rsidR="002140F3" w:rsidP="005A1CB1" w14:paraId="067EFCE6" w14:textId="77777777">
      <w:pPr>
        <w:pBdr>
          <w:top w:val="single" w:sz="4" w:space="1" w:color="auto"/>
          <w:left w:val="single" w:sz="4" w:space="4" w:color="auto"/>
          <w:bottom w:val="single" w:sz="4" w:space="1" w:color="auto"/>
          <w:right w:val="single" w:sz="4" w:space="4" w:color="auto"/>
        </w:pBd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iCs/>
        </w:rPr>
      </w:pPr>
      <w:r w:rsidRPr="005A1CB1">
        <w:rPr>
          <w:i/>
          <w:iCs/>
        </w:rPr>
        <w:t xml:space="preserve">As defined above, the logic model is analogous to the theory of action/theory of change.  Theory of change shows the ideas (activities) that are expected to lead to change (outcomes).  Theory of action details how the theory of change is delivered/implemented.  A logic model encompasses both.  The goals and activities in the logic model should also be listed in the implementation strategy table and vice-versa.  </w:t>
      </w:r>
    </w:p>
    <w:p w:rsidR="00DB5C3B" w:rsidRPr="005A1CB1" w:rsidP="005A1CB1" w14:paraId="50B8BF92" w14:textId="77777777">
      <w:pPr>
        <w:pBdr>
          <w:top w:val="single" w:sz="4" w:space="1" w:color="auto"/>
          <w:left w:val="single" w:sz="4" w:space="4" w:color="auto"/>
          <w:bottom w:val="single" w:sz="4" w:space="1" w:color="auto"/>
          <w:right w:val="single" w:sz="4" w:space="4" w:color="auto"/>
        </w:pBd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iCs/>
        </w:rPr>
      </w:pPr>
    </w:p>
    <w:p w:rsidR="002140F3" w:rsidRPr="005A1CB1" w:rsidP="005A1CB1" w14:paraId="5A9A30D5" w14:textId="77777777">
      <w:pPr>
        <w:pBdr>
          <w:top w:val="single" w:sz="4" w:space="1" w:color="auto"/>
          <w:left w:val="single" w:sz="4" w:space="4" w:color="auto"/>
          <w:bottom w:val="single" w:sz="4" w:space="1" w:color="auto"/>
          <w:right w:val="single" w:sz="4" w:space="4" w:color="auto"/>
        </w:pBd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iCs/>
        </w:rPr>
      </w:pPr>
      <w:r w:rsidRPr="005A1CB1">
        <w:rPr>
          <w:i/>
          <w:iCs/>
        </w:rPr>
        <w:t>A logic model can be longer</w:t>
      </w:r>
      <w:r w:rsidR="00F12932">
        <w:rPr>
          <w:i/>
          <w:iCs/>
        </w:rPr>
        <w:t xml:space="preserve"> than one page</w:t>
      </w:r>
      <w:r w:rsidRPr="005A1CB1">
        <w:rPr>
          <w:i/>
          <w:iCs/>
        </w:rPr>
        <w:t>.  We encourage applicants to provide a thorough and detailed logic model.  Nevertheless, you may not be able to include every component of the inputs, activities, outputs</w:t>
      </w:r>
      <w:r w:rsidRPr="005A1CB1" w:rsidR="007F4517">
        <w:rPr>
          <w:i/>
          <w:iCs/>
        </w:rPr>
        <w:t>,</w:t>
      </w:r>
      <w:r w:rsidRPr="005A1CB1">
        <w:rPr>
          <w:i/>
          <w:iCs/>
        </w:rPr>
        <w:t xml:space="preserve"> and outcomes of your proposed project.  </w:t>
      </w:r>
    </w:p>
    <w:p w:rsidR="002140F3" w:rsidRPr="008619A8" w:rsidP="002140F3" w14:paraId="685051B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2140F3" w:rsidRPr="00FF62A0" w:rsidP="002140F3" w14:paraId="6C5AC5D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8619A8">
        <w:t xml:space="preserve">When creating a logic model, it is usually best to start with your end in mind.  What is your overall goal (outcomes = </w:t>
      </w:r>
      <w:r w:rsidR="000D49ED">
        <w:t>Need of the Project</w:t>
      </w:r>
      <w:r w:rsidRPr="008619A8">
        <w:t xml:space="preserve"> and GPRA goals)?  Build your logic model by reverse engineering.  How are you going to achieve these goals (activities)?  What are the tangible measures that will indicate you are on the right path (outputs)?  </w:t>
      </w:r>
      <w:r w:rsidRPr="00FF62A0">
        <w:t>Do not just include a logic model.  There should be a narrative section (can be a table).</w:t>
      </w:r>
    </w:p>
    <w:p w:rsidR="002140F3" w:rsidRPr="00FF62A0" w:rsidP="002140F3" w14:paraId="7165DC4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386EB6" w:rsidRPr="000F7395" w:rsidP="00BA5346" w14:paraId="6BC112D1" w14:textId="77777777">
      <w:bookmarkStart w:id="19" w:name="_Hlk99635024"/>
      <w:bookmarkEnd w:id="0"/>
      <w:r w:rsidRPr="00FC76FC">
        <w:rPr>
          <w:b/>
          <w:bCs/>
        </w:rPr>
        <w:t xml:space="preserve">III.  </w:t>
      </w:r>
      <w:r w:rsidRPr="00FC76FC">
        <w:rPr>
          <w:b/>
          <w:bCs/>
          <w:i/>
          <w:iCs/>
        </w:rPr>
        <w:t xml:space="preserve">Quality of project services.  </w:t>
      </w:r>
      <w:r w:rsidRPr="00FC76FC">
        <w:rPr>
          <w:b/>
          <w:bCs/>
        </w:rPr>
        <w:t>(Maximum 1</w:t>
      </w:r>
      <w:r w:rsidR="00772EE8">
        <w:rPr>
          <w:b/>
          <w:bCs/>
        </w:rPr>
        <w:t>0</w:t>
      </w:r>
      <w:r w:rsidRPr="00FC76FC">
        <w:rPr>
          <w:b/>
          <w:bCs/>
        </w:rPr>
        <w:t xml:space="preserve"> </w:t>
      </w:r>
      <w:r w:rsidRPr="00FC76FC" w:rsidR="007F4517">
        <w:rPr>
          <w:b/>
          <w:bCs/>
        </w:rPr>
        <w:t xml:space="preserve">points) </w:t>
      </w:r>
      <w:r w:rsidRPr="000F7395" w:rsidR="007F4517">
        <w:t>In</w:t>
      </w:r>
      <w:r w:rsidRPr="000F7395">
        <w:t xml:space="preserve">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w:t>
      </w:r>
      <w:r w:rsidRPr="000F7395" w:rsidR="00772EE8">
        <w:t>(3 points)</w:t>
      </w:r>
    </w:p>
    <w:p w:rsidR="008D196A" w:rsidRPr="000F7395" w:rsidP="00BA5346" w14:paraId="68FBD994" w14:textId="77777777"/>
    <w:p w:rsidR="008D196A" w:rsidRPr="00122F99" w:rsidP="00BA5346" w14:paraId="20D6F422" w14:textId="77777777">
      <w:r w:rsidRPr="000F7395">
        <w:t>In addition, the Secretary considers:</w:t>
      </w:r>
    </w:p>
    <w:p w:rsidR="00386EB6" w:rsidRPr="000F7395" w:rsidP="00386EB6" w14:paraId="71608F5F" w14:textId="77777777"/>
    <w:p w:rsidR="00386EB6" w:rsidRPr="000F7395" w:rsidP="00386EB6" w14:paraId="2069133E" w14:textId="77777777">
      <w:pPr>
        <w:numPr>
          <w:ilvl w:val="0"/>
          <w:numId w:val="20"/>
        </w:numPr>
      </w:pPr>
      <w:r w:rsidRPr="000F7395">
        <w:t>The extent to which the services provided by the proposed project are appropriate to the needs of the intended recipients or beneficiaries of those services.  (</w:t>
      </w:r>
      <w:r w:rsidRPr="000F7395" w:rsidR="008D196A">
        <w:t>3</w:t>
      </w:r>
      <w:r w:rsidRPr="000F7395">
        <w:t xml:space="preserve"> points)</w:t>
      </w:r>
    </w:p>
    <w:p w:rsidR="00386EB6" w:rsidRPr="000F7395" w:rsidP="00386EB6" w14:paraId="7A14025E" w14:textId="77777777">
      <w:pPr>
        <w:ind w:left="720"/>
      </w:pPr>
    </w:p>
    <w:p w:rsidR="00386EB6" w:rsidRPr="000F7395" w:rsidP="00386EB6" w14:paraId="6CABCFF9" w14:textId="77777777">
      <w:pPr>
        <w:numPr>
          <w:ilvl w:val="0"/>
          <w:numId w:val="20"/>
        </w:numPr>
      </w:pPr>
      <w:r w:rsidRPr="000F7395">
        <w:t>The extent to which the services to be provided by the proposed project reflect up-to-date knowledge from research and effective practice.  (</w:t>
      </w:r>
      <w:r w:rsidRPr="000F7395" w:rsidR="008D196A">
        <w:t xml:space="preserve">4 </w:t>
      </w:r>
      <w:r w:rsidRPr="000F7395">
        <w:t>points)</w:t>
      </w:r>
    </w:p>
    <w:p w:rsidR="00386EB6" w:rsidRPr="0093373D" w:rsidP="00386EB6" w14:paraId="16567F2B" w14:textId="77777777"/>
    <w:p w:rsidR="00A153E3" w:rsidRPr="000F7395" w:rsidP="00386EB6" w14:paraId="0F5943E7" w14:textId="77777777">
      <w:r w:rsidRPr="0093373D">
        <w:rPr>
          <w:b/>
          <w:bCs/>
        </w:rPr>
        <w:t xml:space="preserve">IV.  </w:t>
      </w:r>
      <w:r w:rsidRPr="00FC76FC">
        <w:rPr>
          <w:b/>
          <w:bCs/>
          <w:i/>
          <w:iCs/>
        </w:rPr>
        <w:t>Quality of project personnel</w:t>
      </w:r>
      <w:r w:rsidRPr="00FC76FC">
        <w:rPr>
          <w:b/>
          <w:bCs/>
        </w:rPr>
        <w:t xml:space="preserve">.  (Maximum 10 </w:t>
      </w:r>
      <w:r w:rsidRPr="00FC76FC" w:rsidR="007F4517">
        <w:rPr>
          <w:b/>
          <w:bCs/>
        </w:rPr>
        <w:t>points)</w:t>
      </w:r>
      <w:r w:rsidRPr="000F7395" w:rsidR="007F4517">
        <w:t xml:space="preserve"> In</w:t>
      </w:r>
      <w:r w:rsidRPr="000F7395">
        <w:t xml:space="preserve">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w:t>
      </w:r>
      <w:r w:rsidRPr="000F7395">
        <w:t xml:space="preserve">(3 points)  </w:t>
      </w:r>
    </w:p>
    <w:p w:rsidR="00A153E3" w:rsidRPr="000F7395" w:rsidP="00386EB6" w14:paraId="6E8EBFFE" w14:textId="77777777"/>
    <w:p w:rsidR="00386EB6" w:rsidRPr="000F7395" w:rsidP="00386EB6" w14:paraId="7568739F" w14:textId="77777777">
      <w:r w:rsidRPr="000F7395">
        <w:t>In addition, the Secretary considers:</w:t>
      </w:r>
      <w:r w:rsidRPr="000F7395" w:rsidR="00FC76FC">
        <w:t xml:space="preserve"> </w:t>
      </w:r>
    </w:p>
    <w:p w:rsidR="00386EB6" w:rsidRPr="000F7395" w:rsidP="00386EB6" w14:paraId="4328A0CF" w14:textId="77777777"/>
    <w:p w:rsidR="00386EB6" w:rsidRPr="000F7395" w:rsidP="00386EB6" w14:paraId="08ADFD65" w14:textId="77777777">
      <w:pPr>
        <w:numPr>
          <w:ilvl w:val="0"/>
          <w:numId w:val="21"/>
        </w:numPr>
      </w:pPr>
      <w:r w:rsidRPr="000F7395">
        <w:t xml:space="preserve">The qualifications, including relevant training and experience of the project director or principal investigator. </w:t>
      </w:r>
      <w:r w:rsidRPr="000F7395" w:rsidR="00D00F8B">
        <w:t xml:space="preserve"> </w:t>
      </w:r>
      <w:r w:rsidRPr="000F7395">
        <w:t>(</w:t>
      </w:r>
      <w:r w:rsidRPr="000F7395" w:rsidR="00FC76FC">
        <w:t>4</w:t>
      </w:r>
      <w:r w:rsidRPr="000F7395">
        <w:t xml:space="preserve"> points)</w:t>
      </w:r>
    </w:p>
    <w:p w:rsidR="00386EB6" w:rsidRPr="000F7395" w:rsidP="00386EB6" w14:paraId="15DEB727" w14:textId="77777777">
      <w:pPr>
        <w:ind w:left="720"/>
      </w:pPr>
    </w:p>
    <w:p w:rsidR="00386EB6" w:rsidRPr="000F7395" w:rsidP="00386EB6" w14:paraId="1C251422" w14:textId="77777777">
      <w:pPr>
        <w:numPr>
          <w:ilvl w:val="0"/>
          <w:numId w:val="21"/>
        </w:numPr>
      </w:pPr>
      <w:r w:rsidRPr="000F7395">
        <w:t xml:space="preserve">The qualifications, including relevant training and experience of key project personnel. </w:t>
      </w:r>
      <w:r w:rsidRPr="000F7395" w:rsidR="00D00F8B">
        <w:t xml:space="preserve"> </w:t>
      </w:r>
      <w:r w:rsidRPr="000F7395">
        <w:t>(</w:t>
      </w:r>
      <w:r w:rsidRPr="000F7395" w:rsidR="00FC76FC">
        <w:t>3</w:t>
      </w:r>
      <w:r w:rsidRPr="000F7395">
        <w:t xml:space="preserve"> points)</w:t>
      </w:r>
    </w:p>
    <w:p w:rsidR="00FC76FC" w:rsidRPr="00FC76FC" w:rsidP="00FC76FC" w14:paraId="55822255" w14:textId="77777777">
      <w:pPr>
        <w:pStyle w:val="ListParagraph"/>
        <w:rPr>
          <w:b/>
          <w:bCs/>
        </w:rPr>
      </w:pPr>
    </w:p>
    <w:p w:rsidR="00FC76FC" w:rsidRPr="00306D77" w:rsidP="00FC76FC" w14:paraId="7C6C09B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7900CE">
        <w:rPr>
          <w:b/>
          <w:bCs/>
          <w:snapToGrid w:val="0"/>
          <w:szCs w:val="20"/>
        </w:rPr>
        <w:t>Selection Criterion Breakdown:</w:t>
      </w:r>
    </w:p>
    <w:p w:rsidR="00FC76FC" w:rsidRPr="00295477" w:rsidP="00FC76FC" w14:paraId="57BEA95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rPr>
      </w:pPr>
    </w:p>
    <w:p w:rsidR="00FC76FC" w:rsidRPr="00295477" w:rsidP="00A153E3" w14:paraId="48728CD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295477">
        <w:rPr>
          <w:iCs/>
        </w:rPr>
        <w:t xml:space="preserve">For each proposed activity, list by title which positions are being proposed </w:t>
      </w:r>
      <w:r>
        <w:rPr>
          <w:iCs/>
        </w:rPr>
        <w:t>to manage the</w:t>
      </w:r>
      <w:r w:rsidRPr="00295477">
        <w:rPr>
          <w:iCs/>
        </w:rPr>
        <w:t xml:space="preserve"> Title III </w:t>
      </w:r>
      <w:r>
        <w:rPr>
          <w:iCs/>
        </w:rPr>
        <w:t>grant</w:t>
      </w:r>
      <w:r w:rsidRPr="00295477">
        <w:rPr>
          <w:iCs/>
        </w:rPr>
        <w:t xml:space="preserve"> and </w:t>
      </w:r>
      <w:r w:rsidRPr="00295477">
        <w:t>describe the qualifications you require of that position and the amount of time each person will allot to the proposed activity.</w:t>
      </w:r>
      <w:r>
        <w:t xml:space="preserve">  </w:t>
      </w:r>
      <w:r w:rsidRPr="00BD5089">
        <w:rPr>
          <w:b/>
        </w:rPr>
        <w:t>This information should be included for all staff that are key for the successful implementation of the grant, not only the project director or the Activity Director, regardless of whether they are paid by the grant or by the institution.</w:t>
      </w:r>
      <w:r w:rsidRPr="00BD5089">
        <w:t xml:space="preserve"> For example, in a project that requires significant software and IT hardware updates, the institution’s IT manager’s experience and training are relevant and should be included.</w:t>
      </w:r>
      <w:r w:rsidRPr="00295477">
        <w:t xml:space="preserve"> </w:t>
      </w:r>
    </w:p>
    <w:p w:rsidR="00FC76FC" w:rsidRPr="00295477" w:rsidP="00A153E3" w14:paraId="6D9152E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p>
    <w:p w:rsidR="00FC76FC" w:rsidRPr="00295477" w:rsidP="00A153E3" w14:paraId="7B26DA2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295477">
        <w:t>If you want to use a consultant, explain why a consultant is more advantageous than using the institution’s personnel.</w:t>
      </w:r>
    </w:p>
    <w:p w:rsidR="00386EB6" w:rsidRPr="0093373D" w:rsidP="00BA5346" w14:paraId="1C8C3A2D" w14:textId="77777777">
      <w:pPr>
        <w:tabs>
          <w:tab w:val="left" w:leader="dot" w:pos="9360"/>
        </w:tabs>
      </w:pPr>
    </w:p>
    <w:p w:rsidR="00386EB6" w:rsidRPr="000F7395" w:rsidP="00BA5346" w14:paraId="4AA09DC0" w14:textId="77777777">
      <w:pPr>
        <w:tabs>
          <w:tab w:val="left" w:leader="dot" w:pos="9360"/>
        </w:tabs>
      </w:pPr>
      <w:r w:rsidRPr="00FC76FC">
        <w:rPr>
          <w:b/>
          <w:bCs/>
        </w:rPr>
        <w:t xml:space="preserve">V.  </w:t>
      </w:r>
      <w:r w:rsidRPr="00FC76FC">
        <w:rPr>
          <w:b/>
          <w:bCs/>
          <w:i/>
          <w:iCs/>
        </w:rPr>
        <w:t xml:space="preserve">Adequacy of resources. </w:t>
      </w:r>
      <w:r w:rsidRPr="00FC76FC" w:rsidR="00C73E75">
        <w:rPr>
          <w:b/>
          <w:bCs/>
          <w:i/>
          <w:iCs/>
        </w:rPr>
        <w:t xml:space="preserve"> </w:t>
      </w:r>
      <w:r w:rsidRPr="00FC76FC">
        <w:rPr>
          <w:b/>
          <w:bCs/>
        </w:rPr>
        <w:t xml:space="preserve">(Maximum 5 </w:t>
      </w:r>
      <w:r w:rsidRPr="00FC76FC" w:rsidR="00073656">
        <w:rPr>
          <w:b/>
          <w:bCs/>
        </w:rPr>
        <w:t xml:space="preserve">points) </w:t>
      </w:r>
      <w:r w:rsidRPr="000F7395" w:rsidR="00073656">
        <w:t>In</w:t>
      </w:r>
      <w:r w:rsidRPr="000F7395">
        <w:t xml:space="preserve"> determining the adequacy of resources for the proposed project, the Secretary considers:</w:t>
      </w:r>
    </w:p>
    <w:p w:rsidR="00386EB6" w:rsidRPr="000F7395" w:rsidP="00BA5346" w14:paraId="0ED09A95" w14:textId="77777777">
      <w:pPr>
        <w:tabs>
          <w:tab w:val="left" w:leader="dot" w:pos="9360"/>
        </w:tabs>
      </w:pPr>
    </w:p>
    <w:p w:rsidR="00386EB6" w:rsidRPr="000F7395" w:rsidP="00386EB6" w14:paraId="73C6F2B5" w14:textId="77777777">
      <w:pPr>
        <w:pStyle w:val="BodyText"/>
        <w:numPr>
          <w:ilvl w:val="0"/>
          <w:numId w:val="22"/>
        </w:numPr>
      </w:pPr>
      <w:r w:rsidRPr="000F7395">
        <w:t>The extent to which the budget is adequate to support the proposed project.  (3 points)</w:t>
      </w:r>
    </w:p>
    <w:p w:rsidR="00531DF5" w:rsidRPr="000F7395" w:rsidP="0093373D" w14:paraId="325A0CE1" w14:textId="77777777">
      <w:pPr>
        <w:pStyle w:val="BodyText"/>
        <w:ind w:left="1080"/>
      </w:pPr>
    </w:p>
    <w:p w:rsidR="00386EB6" w:rsidRPr="000F7395" w:rsidP="00386EB6" w14:paraId="43ACE8C8" w14:textId="77777777">
      <w:pPr>
        <w:pStyle w:val="BodyText"/>
        <w:numPr>
          <w:ilvl w:val="0"/>
          <w:numId w:val="22"/>
        </w:numPr>
      </w:pPr>
      <w:r w:rsidRPr="000F7395">
        <w:t>The extent to which the costs are reasonable in relation to the objectives, design, and potential significance of the proposed project.  (2 points)</w:t>
      </w:r>
    </w:p>
    <w:p w:rsidR="009E41E9" w:rsidP="007F727B" w14:paraId="5B6B20B7" w14:textId="77777777">
      <w:pPr>
        <w:pStyle w:val="BodyText"/>
        <w:rPr>
          <w:b/>
          <w:bCs/>
          <w:i/>
          <w:iCs/>
          <w:szCs w:val="24"/>
        </w:rPr>
      </w:pPr>
    </w:p>
    <w:p w:rsidR="00386EB6" w:rsidRPr="000F7395" w:rsidP="00D07F4B" w14:paraId="37D2E113" w14:textId="77777777">
      <w:r w:rsidRPr="00D07F4B">
        <w:rPr>
          <w:b/>
          <w:bCs/>
        </w:rPr>
        <w:t>VI.</w:t>
      </w:r>
      <w:r w:rsidRPr="007456F5" w:rsidR="007F727B">
        <w:rPr>
          <w:b/>
          <w:bCs/>
          <w:i/>
          <w:iCs/>
        </w:rPr>
        <w:t xml:space="preserve"> </w:t>
      </w:r>
      <w:r>
        <w:rPr>
          <w:b/>
          <w:bCs/>
          <w:i/>
          <w:iCs/>
        </w:rPr>
        <w:t xml:space="preserve"> </w:t>
      </w:r>
      <w:r w:rsidRPr="007F727B">
        <w:rPr>
          <w:b/>
          <w:bCs/>
          <w:i/>
          <w:iCs/>
        </w:rPr>
        <w:t xml:space="preserve">Quality of </w:t>
      </w:r>
      <w:r w:rsidRPr="007F727B" w:rsidR="007A5B6E">
        <w:rPr>
          <w:b/>
          <w:bCs/>
          <w:i/>
          <w:iCs/>
        </w:rPr>
        <w:t xml:space="preserve">project </w:t>
      </w:r>
      <w:r w:rsidRPr="007F727B">
        <w:rPr>
          <w:b/>
          <w:bCs/>
          <w:i/>
          <w:iCs/>
        </w:rPr>
        <w:t>management plan.</w:t>
      </w:r>
      <w:r w:rsidRPr="007F727B">
        <w:rPr>
          <w:b/>
          <w:bCs/>
        </w:rPr>
        <w:t xml:space="preserve"> </w:t>
      </w:r>
      <w:r w:rsidRPr="007F727B" w:rsidR="00C73E75">
        <w:rPr>
          <w:b/>
          <w:bCs/>
        </w:rPr>
        <w:t xml:space="preserve"> </w:t>
      </w:r>
      <w:r w:rsidRPr="007F727B">
        <w:rPr>
          <w:b/>
          <w:bCs/>
        </w:rPr>
        <w:t xml:space="preserve">(Maximum </w:t>
      </w:r>
      <w:r w:rsidRPr="007F727B" w:rsidR="00073656">
        <w:rPr>
          <w:b/>
          <w:bCs/>
        </w:rPr>
        <w:t xml:space="preserve">15 points) </w:t>
      </w:r>
      <w:r w:rsidRPr="000F7395" w:rsidR="00073656">
        <w:t>In</w:t>
      </w:r>
      <w:r w:rsidRPr="000F7395">
        <w:t xml:space="preserve"> determining the quality of the management plan for the proposed project, the Secretary considers:</w:t>
      </w:r>
    </w:p>
    <w:p w:rsidR="00386EB6" w:rsidRPr="000F7395" w:rsidP="00386EB6" w14:paraId="30117284" w14:textId="77777777"/>
    <w:p w:rsidR="00386EB6" w:rsidRPr="000F7395" w:rsidP="00386EB6" w14:paraId="2862F8E9" w14:textId="77777777">
      <w:pPr>
        <w:numPr>
          <w:ilvl w:val="0"/>
          <w:numId w:val="23"/>
        </w:numPr>
      </w:pPr>
      <w:r w:rsidRPr="000F7395">
        <w:t>The adequacy of the management plan to achieve the objectives of the proposed project on time and within budget, including clearly defined responsibilities, timelines, and milestones for accomplishing project tasks.  (</w:t>
      </w:r>
      <w:r w:rsidRPr="000F7395" w:rsidR="00073656">
        <w:t xml:space="preserve">5 </w:t>
      </w:r>
      <w:r w:rsidRPr="000F7395">
        <w:t>points)</w:t>
      </w:r>
    </w:p>
    <w:p w:rsidR="00386EB6" w:rsidRPr="000F7395" w:rsidP="00386EB6" w14:paraId="77F3DD01" w14:textId="77777777">
      <w:pPr>
        <w:ind w:left="720"/>
      </w:pPr>
    </w:p>
    <w:p w:rsidR="00386EB6" w:rsidRPr="000F7395" w:rsidP="00386EB6" w14:paraId="617271D0" w14:textId="77777777">
      <w:pPr>
        <w:numPr>
          <w:ilvl w:val="0"/>
          <w:numId w:val="23"/>
        </w:numPr>
      </w:pPr>
      <w:r w:rsidRPr="000F7395">
        <w:t xml:space="preserve">The adequacy of procedures for ensuring feedback and continuous improvement in the operation of the proposed project. </w:t>
      </w:r>
      <w:r w:rsidRPr="000F7395" w:rsidR="0050228E">
        <w:t xml:space="preserve"> </w:t>
      </w:r>
      <w:r w:rsidRPr="000F7395">
        <w:t>(5 points)</w:t>
      </w:r>
    </w:p>
    <w:p w:rsidR="00386EB6" w:rsidRPr="000F7395" w:rsidP="00386EB6" w14:paraId="7E851B8A" w14:textId="77777777"/>
    <w:p w:rsidR="00386EB6" w:rsidRPr="000F7395" w:rsidP="00386EB6" w14:paraId="537E7B50" w14:textId="77777777">
      <w:pPr>
        <w:numPr>
          <w:ilvl w:val="0"/>
          <w:numId w:val="23"/>
        </w:numPr>
      </w:pPr>
      <w:r w:rsidRPr="000F7395">
        <w:t xml:space="preserve">The adequacy of mechanisms for ensuring high-quality products and services from the proposed project. </w:t>
      </w:r>
      <w:r w:rsidRPr="000F7395" w:rsidR="0050228E">
        <w:t xml:space="preserve"> </w:t>
      </w:r>
      <w:r w:rsidRPr="000F7395">
        <w:t>(5 points)</w:t>
      </w:r>
    </w:p>
    <w:p w:rsidR="00C40E55" w:rsidP="00C40E55" w14:paraId="364D8168" w14:textId="77777777">
      <w:pPr>
        <w:pStyle w:val="ListParagraph"/>
        <w:rPr>
          <w:b/>
          <w:bCs/>
        </w:rPr>
      </w:pPr>
    </w:p>
    <w:p w:rsidR="00C40E55" w:rsidP="00C40E55" w14:paraId="566A4859"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snapToGrid w:val="0"/>
        </w:rPr>
      </w:pPr>
      <w:r w:rsidRPr="006C6E9B">
        <w:rPr>
          <w:b/>
          <w:bCs/>
          <w:snapToGrid w:val="0"/>
        </w:rPr>
        <w:t>Selection Criterion Breakdown:</w:t>
      </w:r>
    </w:p>
    <w:p w:rsidR="00C40E55" w:rsidRPr="00E73CD8" w:rsidP="00C40E55" w14:paraId="466668CE"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C40E55" w:rsidRPr="00295477" w:rsidP="00D07F4B" w14:paraId="61CF84F2" w14:textId="77777777">
      <w:pPr>
        <w:pStyle w:val="ListParagraph"/>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pPr>
      <w:r w:rsidRPr="00E73CD8">
        <w:t>Indicate how much time the director/coordinator and other key staff will commit to the project.  Make the time commitment realistic</w:t>
      </w:r>
      <w:r w:rsidR="000B6B9B">
        <w:t xml:space="preserve"> </w:t>
      </w:r>
      <w:r w:rsidRPr="00E73CD8">
        <w:t>and relative to the tasks the individual will perform</w:t>
      </w:r>
      <w:r w:rsidRPr="00295477">
        <w:t xml:space="preserve">. </w:t>
      </w:r>
    </w:p>
    <w:p w:rsidR="00C40E55" w:rsidRPr="00295477" w:rsidP="00DB5C3B" w14:paraId="712C1725" w14:textId="77777777"/>
    <w:p w:rsidR="0044511E" w:rsidP="00D07F4B" w14:paraId="4380E179" w14:textId="77777777">
      <w:pPr>
        <w:pStyle w:val="ListParagraph"/>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pPr>
      <w:r w:rsidRPr="00E73CD8">
        <w:t>Describe the procedures the project director/project coordinator will use to manage and monitor the project</w:t>
      </w:r>
      <w:r w:rsidR="007A5B6E">
        <w:t>’</w:t>
      </w:r>
      <w:r w:rsidRPr="00E73CD8">
        <w:t>s progress such as how information will be provided to key administrators so they can integrate project activities with related, on-going institutional activities.</w:t>
      </w:r>
    </w:p>
    <w:p w:rsidR="0044511E" w:rsidRPr="00E73CD8" w:rsidP="00D07F4B" w14:paraId="4256C2B0" w14:textId="77777777">
      <w:pPr>
        <w:pStyle w:val="ListParagraph"/>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360"/>
      </w:pPr>
    </w:p>
    <w:p w:rsidR="00C40E55" w:rsidRPr="00E73CD8" w:rsidP="00D07F4B" w14:paraId="1577AAB7" w14:textId="77777777">
      <w:pPr>
        <w:pStyle w:val="ListParagraph"/>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pPr>
      <w:r w:rsidRPr="00E73CD8">
        <w:t>Describe the project director/project coordinator administrative authority over the activity director(s) who is normally responsible for accomplishing a specific activity</w:t>
      </w:r>
      <w:r w:rsidR="007A5B6E">
        <w:t>’</w:t>
      </w:r>
      <w:r w:rsidRPr="00E73CD8">
        <w:t xml:space="preserve">s objectives.  Also, describe the administrative authority of the activity director(s) over subordinates. </w:t>
      </w:r>
    </w:p>
    <w:p w:rsidR="00C40E55" w:rsidRPr="00E73CD8" w:rsidP="00DB5C3B" w14:paraId="2ADCDA9D" w14:textId="77777777">
      <w:pPr>
        <w:pStyle w:val="ListParagraph"/>
        <w:ind w:left="0"/>
      </w:pPr>
    </w:p>
    <w:p w:rsidR="00C40E55" w:rsidRPr="00E73CD8" w:rsidP="00D07F4B" w14:paraId="75BB9259" w14:textId="77777777">
      <w:pPr>
        <w:pStyle w:val="ListParagraph"/>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pPr>
      <w:r w:rsidRPr="00E73CD8">
        <w:t xml:space="preserve">Chart the lines of authority of the project director/project coordinator to key institutional decision makers, including the president.  </w:t>
      </w:r>
    </w:p>
    <w:p w:rsidR="00386EB6" w:rsidRPr="0093373D" w:rsidP="00386EB6" w14:paraId="37EA4DF4" w14:textId="77777777"/>
    <w:p w:rsidR="00386EB6" w:rsidRPr="000F7395" w:rsidP="007A5B6E" w14:paraId="32BD5997" w14:textId="77777777">
      <w:r w:rsidRPr="007A5B6E">
        <w:rPr>
          <w:b/>
          <w:bCs/>
        </w:rPr>
        <w:t>VII.</w:t>
      </w:r>
      <w:r>
        <w:rPr>
          <w:b/>
          <w:bCs/>
        </w:rPr>
        <w:t xml:space="preserve">  </w:t>
      </w:r>
      <w:r w:rsidRPr="008058E9">
        <w:rPr>
          <w:b/>
          <w:bCs/>
          <w:i/>
          <w:iCs/>
        </w:rPr>
        <w:t>Quality of the project evaluation</w:t>
      </w:r>
      <w:r>
        <w:rPr>
          <w:b/>
          <w:bCs/>
          <w:i/>
          <w:iCs/>
        </w:rPr>
        <w:t xml:space="preserve"> plan</w:t>
      </w:r>
      <w:r w:rsidRPr="008058E9">
        <w:rPr>
          <w:b/>
          <w:bCs/>
          <w:i/>
          <w:iCs/>
        </w:rPr>
        <w:t>.</w:t>
      </w:r>
      <w:r w:rsidRPr="008058E9">
        <w:rPr>
          <w:b/>
          <w:bCs/>
        </w:rPr>
        <w:t xml:space="preserve">  </w:t>
      </w:r>
      <w:bookmarkStart w:id="20" w:name="OLE_LINK5"/>
      <w:bookmarkStart w:id="21" w:name="OLE_LINK6"/>
      <w:r w:rsidRPr="008058E9">
        <w:rPr>
          <w:b/>
          <w:bCs/>
        </w:rPr>
        <w:t xml:space="preserve">(Maximum </w:t>
      </w:r>
      <w:r w:rsidR="00772EE8">
        <w:rPr>
          <w:b/>
          <w:bCs/>
        </w:rPr>
        <w:t>15</w:t>
      </w:r>
      <w:r w:rsidRPr="008058E9" w:rsidR="00772EE8">
        <w:rPr>
          <w:b/>
          <w:bCs/>
        </w:rPr>
        <w:t xml:space="preserve"> </w:t>
      </w:r>
      <w:r w:rsidRPr="008058E9" w:rsidR="00073656">
        <w:rPr>
          <w:b/>
          <w:bCs/>
        </w:rPr>
        <w:t xml:space="preserve">points) </w:t>
      </w:r>
      <w:r w:rsidRPr="000F7395" w:rsidR="00073656">
        <w:t>In</w:t>
      </w:r>
      <w:r w:rsidRPr="000F7395">
        <w:t xml:space="preserve"> determining the quality of the evaluation, the Secretary considers:</w:t>
      </w:r>
    </w:p>
    <w:p w:rsidR="00386EB6" w:rsidRPr="000F7395" w:rsidP="00386EB6" w14:paraId="2522C86E" w14:textId="77777777"/>
    <w:p w:rsidR="00386EB6" w:rsidRPr="000F7395" w:rsidP="00AC0161" w14:paraId="426FDDE1" w14:textId="77777777">
      <w:pPr>
        <w:numPr>
          <w:ilvl w:val="0"/>
          <w:numId w:val="24"/>
        </w:numPr>
      </w:pPr>
      <w:r w:rsidRPr="000F7395">
        <w:t xml:space="preserve">The extent to which the methods of evaluation are thorough, feasible and appropriate to the goals, </w:t>
      </w:r>
      <w:r w:rsidRPr="000F7395">
        <w:t>objectives</w:t>
      </w:r>
      <w:r w:rsidRPr="000F7395">
        <w:t xml:space="preserve"> and outcomes of the proposed project.  (</w:t>
      </w:r>
      <w:r w:rsidRPr="000F7395" w:rsidR="00073656">
        <w:t xml:space="preserve">10 </w:t>
      </w:r>
      <w:r w:rsidRPr="000F7395">
        <w:t>points)</w:t>
      </w:r>
    </w:p>
    <w:p w:rsidR="00386EB6" w:rsidRPr="000F7395" w:rsidP="000F7395" w14:paraId="09E9F669" w14:textId="77777777"/>
    <w:p w:rsidR="00386EB6" w:rsidRPr="000F7395" w:rsidP="00AC0161" w14:paraId="6F9EE239" w14:textId="77777777">
      <w:pPr>
        <w:numPr>
          <w:ilvl w:val="0"/>
          <w:numId w:val="24"/>
        </w:numPr>
      </w:pPr>
      <w:r w:rsidRPr="000F7395">
        <w:t>The extent to which the methods of evaluation include the use of objective performance measures that are clearly related to the intended outcomes of the project and will produce quantitative and qualitative data to the extent possible.  (5 points)</w:t>
      </w:r>
    </w:p>
    <w:p w:rsidR="008058E9" w:rsidRPr="008058E9" w:rsidP="008058E9" w14:paraId="3D599ADF" w14:textId="77777777">
      <w:pPr>
        <w:rPr>
          <w:b/>
          <w:bCs/>
        </w:rPr>
      </w:pPr>
    </w:p>
    <w:bookmarkEnd w:id="20"/>
    <w:bookmarkEnd w:id="21"/>
    <w:p w:rsidR="008058E9" w:rsidP="008058E9" w14:paraId="319721B9" w14:textId="77777777">
      <w:pPr>
        <w:rPr>
          <w:b/>
          <w:bCs/>
          <w:snapToGrid w:val="0"/>
          <w:szCs w:val="20"/>
        </w:rPr>
      </w:pPr>
      <w:r w:rsidRPr="007900CE">
        <w:rPr>
          <w:b/>
          <w:bCs/>
          <w:snapToGrid w:val="0"/>
          <w:szCs w:val="20"/>
        </w:rPr>
        <w:t>Selection Criterion Breakdown:</w:t>
      </w:r>
    </w:p>
    <w:p w:rsidR="008058E9" w:rsidP="008058E9" w14:paraId="0DF57F57" w14:textId="77777777">
      <w:pPr>
        <w:rPr>
          <w:b/>
          <w:bCs/>
          <w:i/>
          <w:iCs/>
        </w:rPr>
      </w:pPr>
    </w:p>
    <w:p w:rsidR="008058E9" w:rsidP="008058E9" w14:paraId="1E22EAE0" w14:textId="77777777">
      <w:r w:rsidRPr="00295477">
        <w:t>For each proposed activity, describe the data collection procedures the institution will use to identify the data elements, objectives, and goals identified.  Include measure attainment of each proposed activity.  Include procedures for analyzing and using both formative and summative data.</w:t>
      </w:r>
    </w:p>
    <w:p w:rsidR="008058E9" w:rsidP="008058E9" w14:paraId="3C9944AE" w14:textId="77777777">
      <w:pPr>
        <w:rPr>
          <w:b/>
          <w:bCs/>
          <w:iCs/>
        </w:rPr>
      </w:pPr>
    </w:p>
    <w:p w:rsidR="008058E9" w:rsidRPr="00196780" w:rsidP="008058E9" w14:paraId="5EEC8E9E" w14:textId="77777777">
      <w:r>
        <w:t>Applicants should identify the overall</w:t>
      </w:r>
      <w:r w:rsidRPr="00196780">
        <w:t xml:space="preserve"> impact </w:t>
      </w:r>
      <w:r>
        <w:t>indicator and the</w:t>
      </w:r>
      <w:r w:rsidRPr="00196780">
        <w:t xml:space="preserve"> goals and the objectives of this grant</w:t>
      </w:r>
      <w:r>
        <w:t>.</w:t>
      </w:r>
      <w:r>
        <w:t xml:space="preserve"> </w:t>
      </w:r>
      <w:r w:rsidR="00C00926">
        <w:t xml:space="preserve"> </w:t>
      </w:r>
      <w:r w:rsidRPr="00196780">
        <w:t xml:space="preserve">How will they be measured? What elements need to be measured? </w:t>
      </w:r>
      <w:r>
        <w:t xml:space="preserve"> </w:t>
      </w:r>
      <w:r w:rsidRPr="00196780">
        <w:t xml:space="preserve">How will information on those elements be collected? </w:t>
      </w:r>
      <w:r>
        <w:t xml:space="preserve"> </w:t>
      </w:r>
      <w:r w:rsidRPr="00196780">
        <w:t xml:space="preserve">How often? </w:t>
      </w:r>
      <w:r>
        <w:t xml:space="preserve"> </w:t>
      </w:r>
      <w:r w:rsidRPr="00196780">
        <w:t xml:space="preserve">Who is going to do it? </w:t>
      </w:r>
      <w:r>
        <w:t xml:space="preserve"> </w:t>
      </w:r>
      <w:r w:rsidRPr="00196780">
        <w:t xml:space="preserve">Will it be an internal evaluator (an institutional staff member) or an external one? </w:t>
      </w:r>
      <w:r>
        <w:t xml:space="preserve"> </w:t>
      </w:r>
      <w:r w:rsidRPr="00196780">
        <w:t xml:space="preserve">What are the benefits of the chosen measures? </w:t>
      </w:r>
      <w:r>
        <w:t xml:space="preserve"> </w:t>
      </w:r>
      <w:r w:rsidRPr="00196780">
        <w:t>When will the evaluator begin work?</w:t>
      </w:r>
    </w:p>
    <w:p w:rsidR="008058E9" w:rsidP="008058E9" w14:paraId="34282136" w14:textId="77777777"/>
    <w:p w:rsidR="008058E9" w:rsidP="008058E9" w14:paraId="028ED7FB" w14:textId="77777777">
      <w:r>
        <w:t>The</w:t>
      </w:r>
      <w:r w:rsidRPr="00295477">
        <w:t xml:space="preserve"> evaluation plan should produce a valid assessment of the implementation strategies.  It should also result in annual, quantifiable evidence of the attainment of objectives for each activity and of the goals.  </w:t>
      </w:r>
    </w:p>
    <w:p w:rsidR="008058E9" w:rsidP="008058E9" w14:paraId="3D0076F9" w14:textId="77777777"/>
    <w:p w:rsidR="008058E9" w:rsidRPr="00295477" w:rsidP="008058E9" w14:paraId="55E1108A" w14:textId="77777777">
      <w:r w:rsidRPr="00295477">
        <w:t>For each proposed activity, describe in detail the project</w:t>
      </w:r>
      <w:r>
        <w:t>’</w:t>
      </w:r>
      <w:r w:rsidRPr="00295477">
        <w:t>s evaluation plan, including who, what, when and how.  Define the baseline indicators of progress that you will use.</w:t>
      </w:r>
      <w:r>
        <w:t xml:space="preserve">  </w:t>
      </w:r>
      <w:r w:rsidRPr="00090F88">
        <w:t xml:space="preserve">Once the above data </w:t>
      </w:r>
      <w:r w:rsidRPr="00090F88">
        <w:t xml:space="preserve">are established, how will they be analyzed to show what the yearly (formative) and the 5-year (summative) results are? </w:t>
      </w:r>
      <w:r w:rsidR="00704B6B">
        <w:t xml:space="preserve"> </w:t>
      </w:r>
      <w:r w:rsidRPr="00090F88">
        <w:t>Will the analysis lead to obtaining formative and summative results, ones that are clearly linked to the activity objectives and the goals?</w:t>
      </w:r>
    </w:p>
    <w:p w:rsidR="008058E9" w:rsidRPr="00295477" w:rsidP="008058E9" w14:paraId="3644660F"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rPr>
          <w:i/>
        </w:rPr>
      </w:pPr>
    </w:p>
    <w:p w:rsidR="008058E9" w:rsidRPr="00295477" w:rsidP="008058E9" w14:paraId="790C24D0"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The detailed evaluation plan should:</w:t>
      </w:r>
    </w:p>
    <w:p w:rsidR="008058E9" w:rsidRPr="00295477" w:rsidP="008058E9" w14:paraId="61ED37D2"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8058E9" w:rsidRPr="00E73CD8" w:rsidP="00AC1AC9" w14:paraId="648361A8" w14:textId="77777777">
      <w:pPr>
        <w:pStyle w:val="ListParagraph"/>
        <w:numPr>
          <w:ilvl w:val="0"/>
          <w:numId w:val="43"/>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E73CD8">
        <w:t xml:space="preserve">Produce a valid assessment of your implementation strategies; </w:t>
      </w:r>
    </w:p>
    <w:p w:rsidR="008058E9" w:rsidRPr="00E73CD8" w:rsidP="008058E9" w14:paraId="1F46593A"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8058E9" w:rsidRPr="00E73CD8" w:rsidP="00AC1AC9" w14:paraId="68D9CED3" w14:textId="77777777">
      <w:pPr>
        <w:pStyle w:val="ListParagraph"/>
        <w:numPr>
          <w:ilvl w:val="0"/>
          <w:numId w:val="43"/>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E73CD8">
        <w:t xml:space="preserve">Result in annual, quantifiable evidence of the extent to which you attained your objectives for each activity and your goals for which funding is requested; </w:t>
      </w:r>
    </w:p>
    <w:p w:rsidR="008058E9" w:rsidP="008058E9" w14:paraId="06E05CCE" w14:textId="77777777">
      <w:pPr>
        <w:pStyle w:val="ListParagraph"/>
      </w:pPr>
    </w:p>
    <w:p w:rsidR="008058E9" w:rsidP="00AC1AC9" w14:paraId="685510BE" w14:textId="77777777">
      <w:pPr>
        <w:pStyle w:val="ListParagraph"/>
        <w:numPr>
          <w:ilvl w:val="0"/>
          <w:numId w:val="43"/>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E73CD8">
        <w:t>Include the data elements and collection procedures that you will use; and</w:t>
      </w:r>
    </w:p>
    <w:p w:rsidR="00704B6B" w:rsidRPr="00E73CD8" w:rsidP="00BA5346" w14:paraId="227034EC" w14:textId="77777777">
      <w:pPr>
        <w:pStyle w:val="ListParagraph"/>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pPr>
    </w:p>
    <w:p w:rsidR="008058E9" w:rsidRPr="00E73CD8" w:rsidP="00AC1AC9" w14:paraId="45AB0ACA" w14:textId="77777777">
      <w:pPr>
        <w:pStyle w:val="ListParagraph"/>
        <w:numPr>
          <w:ilvl w:val="0"/>
          <w:numId w:val="43"/>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E73CD8">
        <w:t xml:space="preserve">Describe procedures for analyzing and using both formative and summative data. </w:t>
      </w:r>
    </w:p>
    <w:p w:rsidR="008058E9" w:rsidP="008058E9" w14:paraId="4DC9C50B" w14:textId="77777777">
      <w:pPr>
        <w:pStyle w:val="ListParagraph"/>
        <w:rPr>
          <w:b/>
          <w:bCs/>
        </w:rPr>
      </w:pPr>
    </w:p>
    <w:p w:rsidR="008058E9" w:rsidRPr="00295477" w:rsidP="008058E9" w14:paraId="509912C8"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also serve to strengthen the management of the project and lead to better knowledge of what works in producing the desired outcomes.</w:t>
      </w:r>
    </w:p>
    <w:p w:rsidR="008058E9" w:rsidRPr="00295477" w:rsidP="008058E9" w14:paraId="1B72700E"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8058E9" w:rsidP="008058E9" w14:paraId="1041840F"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 xml:space="preserve">An individual or organization, independent of the project team (and all of its partners), but not necessarily external to the grantee institution, should execute the project evaluation plan.  This independent evaluator should assist in the initial preparation of the evaluation plan and be willing to work alongside the project team throughout the duration of the project.  </w:t>
      </w:r>
    </w:p>
    <w:p w:rsidR="008058E9" w:rsidRPr="00295477" w:rsidP="008058E9" w14:paraId="3C73E50D"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8058E9" w:rsidP="008058E9" w14:paraId="45270701" w14:textId="77777777">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 xml:space="preserve">The project director and team should be committed to gathering the best evaluation data possible for formative and summative purposes.  Projects should collect baseline data before the project starts as a basis for measuring progress.    </w:t>
      </w:r>
    </w:p>
    <w:p w:rsidR="00941524" w:rsidP="008058E9" w14:paraId="05447EB1" w14:textId="77777777">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941524" w:rsidP="008058E9" w14:paraId="4C5BD2CC" w14:textId="77777777">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150275" w:rsidRPr="0093373D" w:rsidP="00150275" w14:paraId="57AA8092" w14:textId="77777777">
      <w:pPr>
        <w:pStyle w:val="h3"/>
        <w:spacing w:before="0" w:beforeAutospacing="0"/>
        <w:jc w:val="center"/>
        <w:rPr>
          <w:rFonts w:ascii="Times New Roman" w:eastAsia="Times New Roman" w:hAnsi="Times New Roman" w:cs="Times New Roman"/>
          <w:sz w:val="28"/>
          <w:szCs w:val="28"/>
        </w:rPr>
      </w:pPr>
      <w:r w:rsidRPr="0093373D">
        <w:rPr>
          <w:rFonts w:ascii="Times New Roman" w:eastAsia="Times New Roman" w:hAnsi="Times New Roman" w:cs="Times New Roman"/>
          <w:sz w:val="28"/>
          <w:szCs w:val="28"/>
          <w:shd w:val="clear" w:color="auto" w:fill="C0C0C0"/>
        </w:rPr>
        <w:t>THE FOLLOWING GUIDANCE MAY ASSIST YOU IN ADDRESSING EACH OF THE WEIGHTED SELECTION CRITERIA:</w:t>
      </w:r>
    </w:p>
    <w:p w:rsidR="00150275" w:rsidRPr="0093373D" w:rsidP="00150275" w14:paraId="43133AE1" w14:textId="77777777">
      <w:pPr>
        <w:rPr>
          <w:b/>
          <w:bCs/>
          <w:sz w:val="28"/>
          <w:szCs w:val="28"/>
        </w:rPr>
      </w:pPr>
    </w:p>
    <w:p w:rsidR="00150275" w:rsidRPr="0093373D" w:rsidP="00150275" w14:paraId="53C69B69" w14:textId="77777777">
      <w:pPr>
        <w:rPr>
          <w:b/>
          <w:bCs/>
        </w:rPr>
      </w:pPr>
    </w:p>
    <w:p w:rsidR="00150275" w:rsidRPr="0093373D" w:rsidP="00150275" w14:paraId="0544E48A" w14:textId="77777777">
      <w:r w:rsidRPr="0093373D">
        <w:rPr>
          <w:b/>
          <w:bCs/>
          <w:u w:val="single"/>
        </w:rPr>
        <w:t>Need</w:t>
      </w:r>
      <w:r w:rsidRPr="0093373D">
        <w:rPr>
          <w:b/>
          <w:bCs/>
        </w:rPr>
        <w:t>:</w:t>
      </w:r>
      <w:r w:rsidRPr="0093373D">
        <w:t xml:space="preserve">  When addressing this criterion, applicants should provide detailed information that not only identifies a need for their proposed project, but they should also provide data that support their claim for a need for the proposed project.  Supporting documentation may consist of recent statistics from State, local and Federal sources; mission statement; comparison data from similar institutions; etc.</w:t>
      </w:r>
    </w:p>
    <w:p w:rsidR="00150275" w:rsidRPr="0093373D" w:rsidP="00150275" w14:paraId="3F0029FF" w14:textId="77777777"/>
    <w:p w:rsidR="00150275" w:rsidRPr="0093373D" w:rsidP="00150275" w14:paraId="0457E765" w14:textId="77777777">
      <w:r w:rsidRPr="0093373D">
        <w:rPr>
          <w:b/>
          <w:bCs/>
          <w:u w:val="single"/>
        </w:rPr>
        <w:t>Project Design</w:t>
      </w:r>
      <w:r w:rsidRPr="0093373D">
        <w:rPr>
          <w:b/>
          <w:bCs/>
        </w:rPr>
        <w:t>:</w:t>
      </w:r>
      <w:r w:rsidRPr="0093373D">
        <w:t xml:space="preserve">  When addressing this criterion, applicants should clearly and succinctly identify the goals, objectives, and outcomes to be achieved.  A mere listing of the goals, objectives, and outcomes is not enough.  The identified goals, objectives, and outcomes should </w:t>
      </w:r>
      <w:r w:rsidRPr="0093373D">
        <w:t>not only address the identified need for the project but should also be measurable and support the purpose of the program.</w:t>
      </w:r>
    </w:p>
    <w:p w:rsidR="00150275" w:rsidRPr="0093373D" w:rsidP="00150275" w14:paraId="3B54B34E" w14:textId="77777777"/>
    <w:p w:rsidR="00150275" w:rsidRPr="0093373D" w:rsidP="00150275" w14:paraId="3B6F9838" w14:textId="77777777">
      <w:r w:rsidRPr="0093373D">
        <w:rPr>
          <w:b/>
          <w:bCs/>
          <w:u w:val="single"/>
        </w:rPr>
        <w:t>Project Services</w:t>
      </w:r>
      <w:r w:rsidRPr="0093373D">
        <w:rPr>
          <w:b/>
          <w:bCs/>
        </w:rPr>
        <w:t xml:space="preserve">:  </w:t>
      </w:r>
      <w:r w:rsidRPr="0093373D">
        <w:t>When addressing this criterion, applicants should clearly spell out the activities and services it is proposing and the intended recipients or beneficiaries of each service or activity.  A mere listing of the services and beneficiaries is not enough.  Provide details as to the types of activities and services to be provided and the extent to which the activities and services reflect up-to-date knowledge from research and effective practice.  In other words, will the proposed activities and services meet the need of the project?</w:t>
      </w:r>
    </w:p>
    <w:p w:rsidR="00150275" w:rsidRPr="0093373D" w:rsidP="00150275" w14:paraId="432F70DD" w14:textId="77777777">
      <w:pPr>
        <w:rPr>
          <w:b/>
          <w:bCs/>
          <w:u w:val="single"/>
        </w:rPr>
      </w:pPr>
    </w:p>
    <w:p w:rsidR="00150275" w:rsidRPr="0093373D" w:rsidP="00150275" w14:paraId="0E09A3EE" w14:textId="77777777">
      <w:r w:rsidRPr="0093373D">
        <w:rPr>
          <w:b/>
          <w:bCs/>
          <w:u w:val="single"/>
        </w:rPr>
        <w:t>Project Personnel</w:t>
      </w:r>
      <w:r w:rsidRPr="0093373D">
        <w:rPr>
          <w:b/>
          <w:bCs/>
        </w:rPr>
        <w:t>:</w:t>
      </w:r>
      <w:r w:rsidRPr="0093373D">
        <w:t xml:space="preserve">  The minimum qualifications must be identified for all project personnel positions.  The minimum educational qualifications should include the type of degree required and the acceptable field(s) of study.  The type and minimum amount of work-related experience should also be described for each position.  </w:t>
      </w:r>
    </w:p>
    <w:p w:rsidR="00150275" w:rsidRPr="0093373D" w:rsidP="00150275" w14:paraId="22E2AC8B" w14:textId="77777777"/>
    <w:p w:rsidR="00150275" w:rsidRPr="0093373D" w:rsidP="00150275" w14:paraId="6D02041F" w14:textId="77777777">
      <w:r w:rsidRPr="0093373D">
        <w:rPr>
          <w:b/>
          <w:bCs/>
          <w:u w:val="single"/>
        </w:rPr>
        <w:t>Adequacy of Resources</w:t>
      </w:r>
      <w:r w:rsidRPr="0093373D">
        <w:rPr>
          <w:b/>
          <w:bCs/>
        </w:rPr>
        <w:t>:</w:t>
      </w:r>
      <w:r w:rsidRPr="0093373D">
        <w:t xml:space="preserve">  This section should provide information that shows that the proposed budget will provide adequate resources necessary to successfully carry out the proposed project.  Applicants should demonstrate here how the proposed costs would enable them to carry out the project and that the proposed costs are reasonable in relation to the objectives, design, and significance of the proposed project.</w:t>
      </w:r>
    </w:p>
    <w:p w:rsidR="00150275" w:rsidRPr="0093373D" w:rsidP="00150275" w14:paraId="0164F8E0" w14:textId="77777777"/>
    <w:p w:rsidR="00150275" w:rsidRPr="0093373D" w:rsidP="00150275" w14:paraId="19AC5429" w14:textId="77777777">
      <w:r w:rsidRPr="0093373D">
        <w:t xml:space="preserve">In response to this criterion, applicants must also provide a detailed, itemized budget (ED Form 524) and a detailed budget narrative for each 12-month budget period.  The budget narrative is to be included in the </w:t>
      </w:r>
      <w:r w:rsidRPr="0093373D">
        <w:rPr>
          <w:i/>
          <w:iCs/>
        </w:rPr>
        <w:t>Pro</w:t>
      </w:r>
      <w:r>
        <w:rPr>
          <w:i/>
          <w:iCs/>
        </w:rPr>
        <w:t>ject</w:t>
      </w:r>
      <w:r w:rsidRPr="0093373D">
        <w:rPr>
          <w:i/>
          <w:iCs/>
        </w:rPr>
        <w:t xml:space="preserve"> Narrative</w:t>
      </w:r>
      <w:r w:rsidRPr="0093373D">
        <w:t xml:space="preserve"> to be attached to the </w:t>
      </w:r>
      <w:r w:rsidRPr="0093373D">
        <w:rPr>
          <w:u w:val="single"/>
        </w:rPr>
        <w:t>Project Narrative Attachment Form</w:t>
      </w:r>
      <w:r w:rsidRPr="0093373D">
        <w:t xml:space="preserve"> </w:t>
      </w:r>
      <w:r>
        <w:t>on</w:t>
      </w:r>
      <w:r w:rsidRPr="0093373D">
        <w:t xml:space="preserve"> Grants.gov.</w:t>
      </w:r>
    </w:p>
    <w:p w:rsidR="00150275" w:rsidRPr="0093373D" w:rsidP="00150275" w14:paraId="032577E0" w14:textId="77777777"/>
    <w:p w:rsidR="00150275" w:rsidRPr="0093373D" w:rsidP="00150275" w14:paraId="4F747639" w14:textId="77777777">
      <w:r w:rsidRPr="0093373D">
        <w:rPr>
          <w:b/>
          <w:bCs/>
          <w:u w:val="single"/>
        </w:rPr>
        <w:t>Management Plan</w:t>
      </w:r>
      <w:r w:rsidRPr="0093373D">
        <w:rPr>
          <w:b/>
          <w:bCs/>
        </w:rPr>
        <w:t xml:space="preserve">:  </w:t>
      </w:r>
      <w:r w:rsidRPr="0093373D">
        <w:t>Describe the plan of management.  Who will be responsible for which tasks?  What are the expected timelines and proposed budgets for each activity or service?  What are the expected milestones for accomplishing the proposed activities or services?  Have you included procedures that will ensure feedback and the opportunity for continuous improvement in the operation of the proposed project?  Be sure that the management plans are clearly and concisely defined.</w:t>
      </w:r>
    </w:p>
    <w:p w:rsidR="00150275" w:rsidRPr="0093373D" w:rsidP="00150275" w14:paraId="41E8407D" w14:textId="77777777">
      <w:pPr>
        <w:pStyle w:val="Steps"/>
        <w:numPr>
          <w:ilvl w:val="0"/>
          <w:numId w:val="0"/>
        </w:numPr>
        <w:tabs>
          <w:tab w:val="left" w:pos="720"/>
        </w:tabs>
      </w:pPr>
      <w:r w:rsidRPr="0093373D">
        <w:t xml:space="preserve"> </w:t>
      </w:r>
    </w:p>
    <w:p w:rsidR="00150275" w:rsidRPr="0093373D" w:rsidP="00150275" w14:paraId="05FED10F" w14:textId="77777777">
      <w:r w:rsidRPr="0093373D">
        <w:rPr>
          <w:b/>
          <w:bCs/>
          <w:u w:val="single"/>
        </w:rPr>
        <w:t>Project Evaluation</w:t>
      </w:r>
      <w:r w:rsidRPr="0093373D">
        <w:rPr>
          <w:b/>
          <w:bCs/>
        </w:rPr>
        <w:t>:</w:t>
      </w:r>
      <w:r w:rsidRPr="0093373D">
        <w:t xml:space="preserve">  A strong evaluation plan should be included and should be used, as appropriate, to shape the development of the project from the beginning of the grant period.  The evaluation plan should include benchmarks to monitor progress toward meeting specific project objectives based on the program’s performance indicators.  Specifically, the plan should identify the individual or organization that has agreed to serve as evaluator for the project and describe the qualifications of the evaluator.  The plan should describe the evaluation design, indicating:  (1) what types of data will be collected; (2) when various types of data will be collected; (3) what methods will be used; (4) what instruments will be developed and when; (5) how the data will be analyzed; (6) when reports and outcomes will be available; and (7) how the applicant will use the information collected through evaluation to monitor progress of the funded project.  Applicants are encouraged to devote an appropriate level of resources to project evaluation and should explain the measures and strategies that will be used to ensure that the evaluation is appropriately rigorous and independent.</w:t>
      </w:r>
    </w:p>
    <w:p w:rsidR="00150275" w:rsidP="008058E9" w14:paraId="2FBD1129" w14:textId="75C61D38">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ectPr w:rsidSect="00467125">
          <w:pgSz w:w="12240" w:h="15840"/>
          <w:pgMar w:top="1440" w:right="1440" w:bottom="1440" w:left="1440" w:header="720" w:footer="720" w:gutter="0"/>
          <w:cols w:space="720"/>
          <w:docGrid w:linePitch="360"/>
        </w:sectPr>
      </w:pPr>
    </w:p>
    <w:p w:rsidR="00941524" w:rsidP="00941524" w14:paraId="034828F7" w14:textId="77777777">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941524" w:rsidRPr="00941524" w:rsidP="00941524" w14:paraId="025841C2" w14:textId="77777777">
      <w:pPr>
        <w:pStyle w:val="Style2"/>
      </w:pPr>
      <w:bookmarkStart w:id="22" w:name="_Hlk158821802"/>
      <w:r w:rsidRPr="00941524">
        <w:t>NOTICE INVITING APPLICATIONS</w:t>
      </w:r>
    </w:p>
    <w:bookmarkEnd w:id="22"/>
    <w:p w:rsidR="006B3705" w:rsidRPr="00200710" w:rsidP="006B3705" w14:paraId="0EDF6189" w14:textId="77777777"/>
    <w:p w:rsidR="006B3705" w:rsidRPr="006B3705" w:rsidP="006B3705" w14:paraId="2AAD75C5" w14:textId="77777777">
      <w:pPr>
        <w:rPr>
          <w:b/>
          <w:bCs/>
          <w:color w:val="FF0000"/>
          <w:sz w:val="28"/>
          <w:szCs w:val="28"/>
        </w:rPr>
      </w:pPr>
      <w:r w:rsidRPr="006B3705">
        <w:rPr>
          <w:b/>
          <w:bCs/>
          <w:color w:val="FF0000"/>
          <w:sz w:val="28"/>
          <w:szCs w:val="28"/>
        </w:rPr>
        <w:t>Note: The U.S. Department of Education is not holding an Asian American and Native American Pacific Islander-Serving Institutions Program competition in FY 202</w:t>
      </w:r>
      <w:r>
        <w:rPr>
          <w:b/>
          <w:bCs/>
          <w:color w:val="FF0000"/>
          <w:sz w:val="28"/>
          <w:szCs w:val="28"/>
        </w:rPr>
        <w:t>4</w:t>
      </w:r>
      <w:r w:rsidRPr="006B3705">
        <w:rPr>
          <w:b/>
          <w:bCs/>
          <w:color w:val="FF0000"/>
          <w:sz w:val="28"/>
          <w:szCs w:val="28"/>
        </w:rPr>
        <w:t>. Therefore, the most recent Notice Inviting Applications for this program (FY 202</w:t>
      </w:r>
      <w:r>
        <w:rPr>
          <w:b/>
          <w:bCs/>
          <w:color w:val="FF0000"/>
          <w:sz w:val="28"/>
          <w:szCs w:val="28"/>
        </w:rPr>
        <w:t>3</w:t>
      </w:r>
      <w:r w:rsidRPr="006B3705">
        <w:rPr>
          <w:b/>
          <w:bCs/>
          <w:color w:val="FF0000"/>
          <w:sz w:val="28"/>
          <w:szCs w:val="28"/>
        </w:rPr>
        <w:t>) has been included.</w:t>
      </w:r>
    </w:p>
    <w:p w:rsidR="006B3705" w:rsidP="007A58AC" w14:paraId="5B8BD0D6" w14:textId="77777777">
      <w:pPr>
        <w:tabs>
          <w:tab w:val="left" w:pos="720"/>
        </w:tabs>
        <w:spacing w:line="480" w:lineRule="auto"/>
        <w:rPr>
          <w:shd w:val="clear" w:color="auto" w:fill="C0C0C0"/>
        </w:rPr>
      </w:pPr>
    </w:p>
    <w:p w:rsidR="007A58AC" w:rsidRPr="00875495" w:rsidP="007A58AC" w14:paraId="1DD79A4E" w14:textId="77777777">
      <w:pPr>
        <w:tabs>
          <w:tab w:val="left" w:pos="720"/>
        </w:tabs>
        <w:spacing w:line="480" w:lineRule="auto"/>
        <w:rPr>
          <w:rFonts w:ascii="Courier New" w:hAnsi="Courier New" w:cs="Courier New"/>
        </w:rPr>
      </w:pPr>
      <w:r w:rsidRPr="00875495">
        <w:rPr>
          <w:rFonts w:ascii="Courier New" w:hAnsi="Courier New" w:cs="Courier New"/>
        </w:rPr>
        <w:t>4000-01-U</w:t>
      </w:r>
    </w:p>
    <w:p w:rsidR="007A58AC" w:rsidRPr="00875495" w:rsidP="007A58AC" w14:paraId="73475FC6" w14:textId="77777777">
      <w:pPr>
        <w:tabs>
          <w:tab w:val="left" w:pos="720"/>
        </w:tabs>
        <w:spacing w:line="480" w:lineRule="auto"/>
        <w:rPr>
          <w:rFonts w:ascii="Courier New" w:hAnsi="Courier New" w:cs="Courier New"/>
        </w:rPr>
      </w:pPr>
      <w:r w:rsidRPr="00875495">
        <w:rPr>
          <w:rFonts w:ascii="Courier New" w:hAnsi="Courier New" w:cs="Courier New"/>
        </w:rPr>
        <w:t>DEPARTMENT OF EDUCATION</w:t>
      </w:r>
    </w:p>
    <w:p w:rsidR="007A58AC" w:rsidRPr="00875495" w:rsidP="007A58AC" w14:paraId="14322D09" w14:textId="77777777">
      <w:pPr>
        <w:tabs>
          <w:tab w:val="left" w:pos="720"/>
        </w:tabs>
        <w:spacing w:line="480" w:lineRule="auto"/>
        <w:rPr>
          <w:rFonts w:ascii="Courier New" w:hAnsi="Courier New" w:cs="Courier New"/>
        </w:rPr>
      </w:pPr>
      <w:r w:rsidRPr="00875495">
        <w:rPr>
          <w:rFonts w:ascii="Courier New" w:hAnsi="Courier New" w:cs="Courier New"/>
        </w:rPr>
        <w:t xml:space="preserve">Applications for New Awards; Asian American and Native American Pacific Islander-Serving Institutions Program </w:t>
      </w:r>
    </w:p>
    <w:p w:rsidR="007A58AC" w:rsidRPr="00875495" w:rsidP="007A58AC" w14:paraId="63F680B8" w14:textId="77777777">
      <w:pPr>
        <w:tabs>
          <w:tab w:val="left" w:pos="720"/>
        </w:tabs>
        <w:spacing w:line="480" w:lineRule="auto"/>
        <w:rPr>
          <w:rFonts w:ascii="Courier New" w:hAnsi="Courier New" w:cs="Courier New"/>
        </w:rPr>
      </w:pPr>
      <w:r w:rsidRPr="00875495">
        <w:rPr>
          <w:rFonts w:ascii="Courier New" w:hAnsi="Courier New" w:cs="Courier New"/>
        </w:rPr>
        <w:t>AGENCY:  Office of Postsecondary Education, Department of Education.</w:t>
      </w:r>
    </w:p>
    <w:p w:rsidR="007A58AC" w:rsidRPr="00875495" w:rsidP="007A58AC" w14:paraId="02B4F381" w14:textId="77777777">
      <w:pPr>
        <w:tabs>
          <w:tab w:val="left" w:pos="720"/>
          <w:tab w:val="left" w:pos="4860"/>
        </w:tabs>
        <w:spacing w:line="480" w:lineRule="auto"/>
        <w:rPr>
          <w:rFonts w:ascii="Courier New" w:hAnsi="Courier New" w:cs="Courier New"/>
          <w:bCs/>
        </w:rPr>
      </w:pPr>
      <w:r w:rsidRPr="00875495">
        <w:rPr>
          <w:rFonts w:ascii="Courier New" w:hAnsi="Courier New" w:cs="Courier New"/>
          <w:bCs/>
        </w:rPr>
        <w:t>ACTION:  Notice.</w:t>
      </w:r>
      <w:r w:rsidRPr="00875495">
        <w:rPr>
          <w:rFonts w:ascii="Courier New" w:hAnsi="Courier New" w:cs="Courier New"/>
          <w:bCs/>
        </w:rPr>
        <w:tab/>
      </w:r>
    </w:p>
    <w:p w:rsidR="007A58AC" w:rsidRPr="00875495" w:rsidP="007A58AC" w14:paraId="72EE5B7A" w14:textId="77777777">
      <w:pPr>
        <w:tabs>
          <w:tab w:val="right" w:pos="540"/>
          <w:tab w:val="left" w:pos="630"/>
        </w:tabs>
        <w:spacing w:line="480" w:lineRule="auto"/>
        <w:rPr>
          <w:rFonts w:ascii="Courier New" w:hAnsi="Courier New" w:cs="Courier New"/>
          <w:bCs/>
        </w:rPr>
      </w:pPr>
      <w:r w:rsidRPr="00875495">
        <w:rPr>
          <w:rFonts w:ascii="Courier New" w:hAnsi="Courier New" w:cs="Courier New"/>
          <w:bCs/>
        </w:rPr>
        <w:t>SUMMARY:  The Department of Education (Department) is issuing a notice inviting applications for new awards for fiscal year (FY) 202</w:t>
      </w:r>
      <w:r>
        <w:rPr>
          <w:rFonts w:ascii="Courier New" w:hAnsi="Courier New" w:cs="Courier New"/>
          <w:bCs/>
        </w:rPr>
        <w:t>3</w:t>
      </w:r>
      <w:r w:rsidRPr="00875495">
        <w:rPr>
          <w:rFonts w:ascii="Courier New" w:hAnsi="Courier New" w:cs="Courier New"/>
          <w:bCs/>
        </w:rPr>
        <w:t xml:space="preserve"> for the Asian American and Native American Pacific Islander-Serving Institutions (AANAPISI) Program, Assistance Listing Number 84.031L.  This notice relates to the approved information collection under OMB control number 1840-0798.</w:t>
      </w:r>
    </w:p>
    <w:p w:rsidR="007A58AC" w:rsidRPr="00875495" w:rsidP="007A58AC" w14:paraId="3D383954" w14:textId="77777777">
      <w:pPr>
        <w:tabs>
          <w:tab w:val="right" w:pos="540"/>
          <w:tab w:val="left" w:pos="630"/>
        </w:tabs>
        <w:spacing w:line="480" w:lineRule="auto"/>
        <w:ind w:left="630" w:hanging="630"/>
        <w:rPr>
          <w:rFonts w:ascii="Courier New" w:hAnsi="Courier New" w:cs="Courier New"/>
          <w:bCs/>
        </w:rPr>
      </w:pPr>
      <w:r w:rsidRPr="00875495">
        <w:rPr>
          <w:rFonts w:ascii="Courier New" w:hAnsi="Courier New" w:cs="Courier New"/>
          <w:bCs/>
          <w:u w:val="single"/>
        </w:rPr>
        <w:tab/>
      </w:r>
      <w:r w:rsidRPr="00875495">
        <w:rPr>
          <w:rFonts w:ascii="Courier New" w:hAnsi="Courier New" w:cs="Courier New"/>
          <w:bCs/>
        </w:rPr>
        <w:t>DATES:</w:t>
      </w:r>
    </w:p>
    <w:p w:rsidR="007A58AC" w:rsidRPr="00875495" w:rsidP="007A58AC" w14:paraId="30FC2C8D" w14:textId="77777777">
      <w:pPr>
        <w:tabs>
          <w:tab w:val="right" w:pos="540"/>
          <w:tab w:val="left" w:pos="630"/>
        </w:tabs>
        <w:spacing w:line="480" w:lineRule="auto"/>
        <w:rPr>
          <w:rFonts w:ascii="Courier New" w:hAnsi="Courier New" w:cs="Courier New"/>
        </w:rPr>
      </w:pPr>
      <w:r w:rsidRPr="00875495">
        <w:rPr>
          <w:rFonts w:ascii="Courier New" w:hAnsi="Courier New" w:cs="Courier New"/>
        </w:rPr>
        <w:t>Applications Available</w:t>
      </w:r>
      <w:r w:rsidRPr="00875495">
        <w:rPr>
          <w:rFonts w:ascii="Courier New" w:hAnsi="Courier New" w:cs="Courier New"/>
        </w:rPr>
        <w:t>:  [</w:t>
      </w:r>
      <w:r>
        <w:rPr>
          <w:rFonts w:ascii="Courier New" w:hAnsi="Courier New" w:cs="Courier New"/>
        </w:rPr>
        <w:t>March 30, 2023</w:t>
      </w:r>
      <w:r w:rsidRPr="00875495">
        <w:rPr>
          <w:rFonts w:ascii="Courier New" w:hAnsi="Courier New" w:cs="Courier New"/>
        </w:rPr>
        <w:t>].</w:t>
      </w:r>
    </w:p>
    <w:p w:rsidR="007A58AC" w:rsidRPr="00875495" w:rsidP="007A58AC" w14:paraId="5545D950" w14:textId="77777777">
      <w:pPr>
        <w:spacing w:line="480" w:lineRule="auto"/>
        <w:rPr>
          <w:rFonts w:ascii="Courier New" w:hAnsi="Courier New" w:cs="Courier New"/>
        </w:rPr>
      </w:pPr>
      <w:r w:rsidRPr="00875495">
        <w:rPr>
          <w:rFonts w:ascii="Courier New" w:hAnsi="Courier New" w:cs="Courier New"/>
        </w:rPr>
        <w:t>Deadline for Transmittal of Applications</w:t>
      </w:r>
      <w:r w:rsidRPr="00875495">
        <w:rPr>
          <w:rFonts w:ascii="Courier New" w:hAnsi="Courier New" w:cs="Courier New"/>
        </w:rPr>
        <w:t>:  [</w:t>
      </w:r>
      <w:r>
        <w:rPr>
          <w:rFonts w:ascii="Courier New" w:hAnsi="Courier New" w:cs="Courier New"/>
        </w:rPr>
        <w:t>May 30, 2023</w:t>
      </w:r>
      <w:r w:rsidRPr="00875495">
        <w:rPr>
          <w:rFonts w:ascii="Courier New" w:hAnsi="Courier New" w:cs="Courier New"/>
        </w:rPr>
        <w:t>].</w:t>
      </w:r>
    </w:p>
    <w:p w:rsidR="007A58AC" w:rsidRPr="00875495" w:rsidP="007A58AC" w14:paraId="73AEC5D3" w14:textId="77777777">
      <w:pPr>
        <w:spacing w:line="480" w:lineRule="auto"/>
        <w:rPr>
          <w:rFonts w:ascii="Courier New" w:hAnsi="Courier New" w:cs="Courier New"/>
        </w:rPr>
      </w:pPr>
      <w:r w:rsidRPr="00875495">
        <w:rPr>
          <w:rFonts w:ascii="Courier New" w:hAnsi="Courier New" w:cs="Courier New"/>
        </w:rPr>
        <w:t>Deadline for Intergovernmental Review</w:t>
      </w:r>
      <w:r w:rsidRPr="00875495">
        <w:rPr>
          <w:rFonts w:ascii="Courier New" w:hAnsi="Courier New" w:cs="Courier New"/>
        </w:rPr>
        <w:t>:  [</w:t>
      </w:r>
      <w:r>
        <w:rPr>
          <w:rFonts w:ascii="Courier New" w:hAnsi="Courier New" w:cs="Courier New"/>
        </w:rPr>
        <w:t>July 28,2023</w:t>
      </w:r>
      <w:r w:rsidRPr="00875495">
        <w:rPr>
          <w:rFonts w:ascii="Courier New" w:hAnsi="Courier New" w:cs="Courier New"/>
        </w:rPr>
        <w:t>].</w:t>
      </w:r>
    </w:p>
    <w:p w:rsidR="007A58AC" w:rsidP="007A58AC" w14:paraId="12E821D9" w14:textId="77777777">
      <w:pPr>
        <w:spacing w:line="480" w:lineRule="auto"/>
        <w:rPr>
          <w:rStyle w:val="eop"/>
          <w:rFonts w:ascii="Courier New" w:hAnsi="Courier New" w:cs="Courier New"/>
          <w:color w:val="000000"/>
          <w:shd w:val="clear" w:color="auto" w:fill="FFFFFF"/>
        </w:rPr>
      </w:pPr>
      <w:r w:rsidRPr="00875495">
        <w:rPr>
          <w:rFonts w:ascii="Courier New" w:hAnsi="Courier New" w:cs="Courier New"/>
        </w:rPr>
        <w:t xml:space="preserve">ADDRESSES:  </w:t>
      </w:r>
      <w:r w:rsidRPr="0081677F">
        <w:rPr>
          <w:rFonts w:ascii="Courier New" w:hAnsi="Courier New" w:cs="Courier New"/>
        </w:rPr>
        <w:t xml:space="preserve">For the addresses for obtaining and </w:t>
      </w:r>
      <w:r w:rsidRPr="0081677F">
        <w:rPr>
          <w:rFonts w:ascii="Courier New" w:hAnsi="Courier New" w:cs="Courier New"/>
        </w:rPr>
        <w:t>submitting an application</w:t>
      </w:r>
      <w:r w:rsidRPr="0081677F">
        <w:rPr>
          <w:rFonts w:ascii="Courier New" w:hAnsi="Courier New" w:cs="Courier New"/>
        </w:rPr>
        <w:t xml:space="preserve">, </w:t>
      </w:r>
      <w:r w:rsidRPr="0081677F">
        <w:rPr>
          <w:rStyle w:val="normaltextrun"/>
          <w:rFonts w:ascii="Courier New" w:hAnsi="Courier New" w:cs="Courier New"/>
          <w:color w:val="000000"/>
          <w:shd w:val="clear" w:color="auto" w:fill="FFFFFF"/>
        </w:rPr>
        <w:t xml:space="preserve">please refer to our Common Instructions for </w:t>
      </w:r>
      <w:r w:rsidRPr="0081677F">
        <w:rPr>
          <w:rStyle w:val="normaltextrun"/>
          <w:rFonts w:ascii="Courier New" w:hAnsi="Courier New" w:cs="Courier New"/>
          <w:color w:val="000000"/>
          <w:shd w:val="clear" w:color="auto" w:fill="FFFFFF"/>
        </w:rPr>
        <w:t xml:space="preserve">Applicants to Department of Education Discretionary Grant Programs, published in the </w:t>
      </w:r>
      <w:r w:rsidRPr="0081677F">
        <w:rPr>
          <w:rStyle w:val="normaltextrun"/>
          <w:rFonts w:ascii="Courier New" w:hAnsi="Courier New" w:cs="Courier New"/>
          <w:i/>
          <w:iCs/>
          <w:color w:val="000000"/>
          <w:shd w:val="clear" w:color="auto" w:fill="FFFFFF"/>
        </w:rPr>
        <w:t>Federal Register</w:t>
      </w:r>
      <w:r w:rsidRPr="0081677F">
        <w:rPr>
          <w:rStyle w:val="normaltextrun"/>
          <w:rFonts w:ascii="Courier New" w:hAnsi="Courier New" w:cs="Courier New"/>
          <w:color w:val="000000"/>
          <w:shd w:val="clear" w:color="auto" w:fill="FFFFFF"/>
        </w:rPr>
        <w:t xml:space="preserve"> on December 7, 2022 (87 FR 75045), and available at </w:t>
      </w:r>
      <w:r w:rsidRPr="0081677F">
        <w:rPr>
          <w:rStyle w:val="normaltextrun"/>
          <w:rFonts w:ascii="Courier New" w:hAnsi="Courier New" w:cs="Courier New"/>
          <w:shd w:val="clear" w:color="auto" w:fill="FFFFFF"/>
        </w:rPr>
        <w:t>www.federalregister.gov/d/2022-26554</w:t>
      </w:r>
      <w:r w:rsidRPr="0081677F">
        <w:rPr>
          <w:rStyle w:val="normaltextrun"/>
          <w:rFonts w:ascii="Courier New" w:hAnsi="Courier New" w:cs="Courier New"/>
          <w:color w:val="000000"/>
          <w:shd w:val="clear" w:color="auto" w:fill="FFFFFF"/>
        </w:rPr>
        <w:t>.  Please note that these Common Instructions supersede the version published on December 27, 2021.</w:t>
      </w:r>
      <w:r>
        <w:rPr>
          <w:rStyle w:val="eop"/>
          <w:rFonts w:ascii="Courier New" w:hAnsi="Courier New" w:cs="Courier New"/>
          <w:color w:val="000000"/>
          <w:shd w:val="clear" w:color="auto" w:fill="FFFFFF"/>
        </w:rPr>
        <w:t> </w:t>
      </w:r>
    </w:p>
    <w:p w:rsidR="007A58AC" w:rsidRPr="00875495" w:rsidP="007A58AC" w14:paraId="6E672E69" w14:textId="77777777">
      <w:pPr>
        <w:spacing w:line="480" w:lineRule="auto"/>
        <w:rPr>
          <w:rFonts w:ascii="Courier New" w:hAnsi="Courier New" w:cs="Courier New"/>
        </w:rPr>
      </w:pPr>
      <w:r w:rsidRPr="00875495">
        <w:rPr>
          <w:rFonts w:ascii="Courier New" w:hAnsi="Courier New" w:cs="Courier New"/>
        </w:rPr>
        <w:t>FOR FURTHER INFORMATION CONTACT:  Pearson Owens, U.S. Department of Education, 400 Maryland Avenue, SW, room 2B109, Washington, DC  20202-4260.  Telephone</w:t>
      </w:r>
      <w:r w:rsidRPr="00875495">
        <w:rPr>
          <w:rFonts w:ascii="Courier New" w:hAnsi="Courier New" w:cs="Courier New"/>
        </w:rPr>
        <w:t>:  (</w:t>
      </w:r>
      <w:r w:rsidRPr="00875495">
        <w:rPr>
          <w:rFonts w:ascii="Courier New" w:hAnsi="Courier New" w:cs="Courier New"/>
        </w:rPr>
        <w:t>202) 453-7997.  Email:  Pearson.Owens@ed.gov.</w:t>
      </w:r>
    </w:p>
    <w:p w:rsidR="007A58AC" w:rsidRPr="00875495" w:rsidP="007A58AC" w14:paraId="076C7546" w14:textId="77777777">
      <w:pPr>
        <w:spacing w:line="480" w:lineRule="auto"/>
        <w:ind w:firstLine="720"/>
        <w:rPr>
          <w:rFonts w:ascii="Courier New" w:hAnsi="Courier New" w:cs="Courier New"/>
        </w:rPr>
      </w:pPr>
      <w:r w:rsidRPr="33191D12">
        <w:rPr>
          <w:rFonts w:ascii="Courier New" w:hAnsi="Courier New" w:cs="Courier New"/>
        </w:rPr>
        <w:t>If you are deaf, hard of hearing, or have a speech disability and wish to access telecommunications relay services, please dial 7-1-</w:t>
      </w:r>
      <w:r w:rsidRPr="33191D12">
        <w:rPr>
          <w:rFonts w:ascii="Courier New" w:hAnsi="Courier New" w:cs="Courier New"/>
        </w:rPr>
        <w:t>1.SUPPLEMENTARY</w:t>
      </w:r>
      <w:r w:rsidRPr="33191D12">
        <w:rPr>
          <w:rFonts w:ascii="Courier New" w:hAnsi="Courier New" w:cs="Courier New"/>
        </w:rPr>
        <w:t xml:space="preserve"> INFORMATION:</w:t>
      </w:r>
    </w:p>
    <w:p w:rsidR="007A58AC" w:rsidRPr="00875495" w:rsidP="007A58AC" w14:paraId="66DBAD1C" w14:textId="77777777">
      <w:pPr>
        <w:spacing w:line="480" w:lineRule="auto"/>
        <w:rPr>
          <w:rFonts w:ascii="Courier New" w:hAnsi="Courier New" w:cs="Courier New"/>
          <w:u w:val="single"/>
        </w:rPr>
      </w:pPr>
      <w:r w:rsidRPr="00875495">
        <w:rPr>
          <w:rFonts w:ascii="Courier New" w:hAnsi="Courier New" w:cs="Courier New"/>
          <w:u w:val="single"/>
        </w:rPr>
        <w:t>Full Text of Announcement</w:t>
      </w:r>
    </w:p>
    <w:p w:rsidR="007A58AC" w:rsidRPr="00875495" w:rsidP="007A58AC" w14:paraId="148CEB3C" w14:textId="77777777">
      <w:pPr>
        <w:spacing w:line="480" w:lineRule="auto"/>
        <w:rPr>
          <w:rFonts w:ascii="Courier New" w:hAnsi="Courier New" w:cs="Courier New"/>
        </w:rPr>
      </w:pPr>
      <w:r w:rsidRPr="00875495">
        <w:rPr>
          <w:rFonts w:ascii="Courier New" w:hAnsi="Courier New" w:cs="Courier New"/>
        </w:rPr>
        <w:t>I.  Funding Opportunity Description</w:t>
      </w:r>
    </w:p>
    <w:p w:rsidR="007A58AC" w:rsidRPr="00875495" w:rsidP="007A58AC" w14:paraId="7D290B06" w14:textId="77777777">
      <w:pPr>
        <w:spacing w:line="480" w:lineRule="auto"/>
        <w:rPr>
          <w:rFonts w:ascii="Courier New" w:hAnsi="Courier New" w:cs="Courier New"/>
        </w:rPr>
      </w:pPr>
      <w:r w:rsidRPr="00875495">
        <w:rPr>
          <w:rFonts w:ascii="Courier New" w:hAnsi="Courier New" w:cs="Courier New"/>
          <w:u w:val="single"/>
        </w:rPr>
        <w:t>Purpose of Program</w:t>
      </w:r>
      <w:r w:rsidRPr="00875495">
        <w:rPr>
          <w:rFonts w:ascii="Courier New" w:hAnsi="Courier New" w:cs="Courier New"/>
        </w:rPr>
        <w:t xml:space="preserve">:  The AANAPISI Program provides grants to eligible </w:t>
      </w:r>
      <w:r w:rsidRPr="00875495">
        <w:rPr>
          <w:rFonts w:ascii="Courier New" w:hAnsi="Courier New"/>
        </w:rPr>
        <w:t xml:space="preserve">institutions of higher education (IHEs) to enable them to </w:t>
      </w:r>
      <w:r w:rsidRPr="00875495">
        <w:rPr>
          <w:rFonts w:ascii="Courier New" w:hAnsi="Courier New" w:cs="Courier New"/>
        </w:rPr>
        <w:t xml:space="preserve">improve and expand their capacity to serve Asian American and Native American Pacific Islander students.  Institutions may use these grants to plan, develop, or implement activities that strengthen the institution’s services leading to student success. </w:t>
      </w:r>
    </w:p>
    <w:p w:rsidR="007A58AC" w:rsidRPr="00875495" w:rsidP="007A58AC" w14:paraId="2A98E828" w14:textId="77777777">
      <w:pPr>
        <w:spacing w:line="480" w:lineRule="auto"/>
        <w:rPr>
          <w:rFonts w:ascii="Courier New" w:hAnsi="Courier New" w:cs="Courier New"/>
        </w:rPr>
      </w:pPr>
      <w:r w:rsidRPr="00875495">
        <w:rPr>
          <w:rFonts w:ascii="Courier New" w:hAnsi="Courier New" w:cs="Courier New"/>
          <w:u w:val="single"/>
        </w:rPr>
        <w:t>Background</w:t>
      </w:r>
      <w:r w:rsidRPr="00875495">
        <w:rPr>
          <w:rFonts w:ascii="Courier New" w:hAnsi="Courier New" w:cs="Courier New"/>
        </w:rPr>
        <w:t>:  While the population of Asian American and Pacific Islanders (AAPI) continues to grow on college campuses, research shows the</w:t>
      </w:r>
      <w:r>
        <w:rPr>
          <w:rFonts w:ascii="Courier New" w:hAnsi="Courier New" w:cs="Courier New"/>
        </w:rPr>
        <w:t>se students</w:t>
      </w:r>
      <w:r w:rsidRPr="00875495">
        <w:rPr>
          <w:rFonts w:ascii="Courier New" w:hAnsi="Courier New" w:cs="Courier New"/>
        </w:rPr>
        <w:t xml:space="preserve"> are least likely to seek help</w:t>
      </w:r>
      <w:r>
        <w:rPr>
          <w:rFonts w:ascii="Courier New" w:hAnsi="Courier New" w:cs="Courier New"/>
        </w:rPr>
        <w:t xml:space="preserve"> when it comes </w:t>
      </w:r>
      <w:r>
        <w:rPr>
          <w:rFonts w:ascii="Courier New" w:hAnsi="Courier New" w:cs="Courier New"/>
        </w:rPr>
        <w:t>to both academic and social emotional supports</w:t>
      </w:r>
      <w:r w:rsidRPr="00875495">
        <w:rPr>
          <w:rFonts w:ascii="Courier New" w:hAnsi="Courier New" w:cs="Courier New"/>
        </w:rPr>
        <w:t>.</w:t>
      </w:r>
      <w:r w:rsidRPr="00A45D81">
        <w:rPr>
          <w:rStyle w:val="FootnoteReference"/>
          <w:rFonts w:ascii="Courier New" w:hAnsi="Courier New" w:cs="Courier New"/>
        </w:rPr>
        <w:t xml:space="preserve"> </w:t>
      </w:r>
      <w:r>
        <w:rPr>
          <w:rStyle w:val="FootnoteReference"/>
          <w:rFonts w:ascii="Courier New" w:hAnsi="Courier New" w:cs="Courier New"/>
        </w:rPr>
        <w:t xml:space="preserve"> </w:t>
      </w:r>
      <w:r>
        <w:rPr>
          <w:rFonts w:ascii="Courier New" w:hAnsi="Courier New" w:cs="Courier New"/>
        </w:rPr>
        <w:t>For example, research shows that</w:t>
      </w:r>
      <w:r w:rsidRPr="00875495">
        <w:rPr>
          <w:rFonts w:ascii="Courier New" w:hAnsi="Courier New" w:cs="Courier New"/>
        </w:rPr>
        <w:t xml:space="preserve"> two out of 10 AAPI college students experiencing a mental health issue receives treatment.</w:t>
      </w:r>
      <w:bookmarkStart w:id="23" w:name="_Hlk98850179"/>
      <w:r>
        <w:rPr>
          <w:rStyle w:val="FootnoteReference"/>
          <w:rFonts w:ascii="Courier New" w:hAnsi="Courier New" w:cs="Courier New"/>
        </w:rPr>
        <w:footnoteReference w:id="3"/>
      </w:r>
      <w:bookmarkEnd w:id="23"/>
      <w:r w:rsidRPr="00875495">
        <w:rPr>
          <w:rFonts w:ascii="Courier New" w:hAnsi="Courier New" w:cs="Courier New"/>
        </w:rPr>
        <w:t xml:space="preserve">  To combat these problems, this competition includes two competitive preference priorities aimed at providing comprehensive student supports.</w:t>
      </w:r>
      <w:r>
        <w:rPr>
          <w:rFonts w:ascii="Courier New" w:hAnsi="Courier New" w:cs="Courier New"/>
        </w:rPr>
        <w:t xml:space="preserve">  Additionally, the competition includes a priority that seeks to encourage applicants to rethink how to promote student success by providing wraparound services, utilizing data systems that help target student needs, and coordinating and partnering with other organizations that address student success outcomes.  </w:t>
      </w:r>
    </w:p>
    <w:p w:rsidR="007A58AC" w:rsidRPr="00875495" w:rsidP="007A58AC" w14:paraId="470F0D7D" w14:textId="77777777">
      <w:pPr>
        <w:spacing w:line="480" w:lineRule="auto"/>
        <w:rPr>
          <w:rFonts w:ascii="Courier New" w:hAnsi="Courier New" w:cs="Courier New"/>
        </w:rPr>
      </w:pPr>
      <w:r w:rsidRPr="00875495">
        <w:rPr>
          <w:rFonts w:ascii="Courier New" w:hAnsi="Courier New" w:cs="Courier New"/>
          <w:u w:val="single"/>
        </w:rPr>
        <w:t>Priorities</w:t>
      </w:r>
      <w:r w:rsidRPr="00875495">
        <w:rPr>
          <w:rFonts w:ascii="Courier New" w:hAnsi="Courier New" w:cs="Courier New"/>
        </w:rPr>
        <w:t xml:space="preserve">:  This notice contains two competitive preference priorities.  The priorities are from the Secretary’s Supplemental Priorities and Definitions for Discretionary Grant Programs, published in the </w:t>
      </w:r>
      <w:r w:rsidRPr="00875495">
        <w:rPr>
          <w:rFonts w:ascii="Courier New" w:hAnsi="Courier New" w:cs="Courier New"/>
          <w:i/>
          <w:iCs/>
        </w:rPr>
        <w:t>Federal Register</w:t>
      </w:r>
      <w:r w:rsidRPr="00875495">
        <w:rPr>
          <w:rFonts w:ascii="Courier New" w:hAnsi="Courier New" w:cs="Courier New"/>
        </w:rPr>
        <w:t xml:space="preserve"> on December 10, 2021 (86 FR 70612) (Supplemental Priorities).</w:t>
      </w:r>
    </w:p>
    <w:p w:rsidR="007A58AC" w:rsidP="007A58AC" w14:paraId="27854EC7" w14:textId="77777777">
      <w:pPr>
        <w:spacing w:line="480" w:lineRule="auto"/>
        <w:rPr>
          <w:rFonts w:ascii="Courier New" w:hAnsi="Courier New" w:cs="Courier New"/>
        </w:rPr>
      </w:pPr>
      <w:r w:rsidRPr="33191D12">
        <w:rPr>
          <w:rFonts w:ascii="Courier New" w:hAnsi="Courier New" w:cs="Courier New"/>
          <w:u w:val="single"/>
        </w:rPr>
        <w:t>Competitive Preference Priorities</w:t>
      </w:r>
      <w:r w:rsidRPr="33191D12">
        <w:rPr>
          <w:rFonts w:ascii="Courier New" w:hAnsi="Courier New" w:cs="Courier New"/>
        </w:rPr>
        <w:t xml:space="preserve">:  For FY 2023 and any subsequent year in which we make awards from the list of unfunded applications from this competition, these priorities are competitive preference priorities.  Under 34 CFR 75.105(c)(2)(i), we award up to an additional 5 points to an </w:t>
      </w:r>
      <w:r w:rsidRPr="33191D12">
        <w:rPr>
          <w:rFonts w:ascii="Courier New" w:hAnsi="Courier New" w:cs="Courier New"/>
        </w:rPr>
        <w:t>application for each priority, depending on how well the application meets the priorities.  Applicants may respond to one or both priorities, for a total of up to 10 additional points.</w:t>
      </w:r>
    </w:p>
    <w:p w:rsidR="007A58AC" w:rsidRPr="00875495" w:rsidP="007A58AC" w14:paraId="402BDE04" w14:textId="77777777">
      <w:pPr>
        <w:spacing w:line="480" w:lineRule="auto"/>
        <w:rPr>
          <w:rFonts w:ascii="Courier New" w:hAnsi="Courier New" w:cs="Courier New"/>
        </w:rPr>
      </w:pPr>
      <w:r>
        <w:rPr>
          <w:rFonts w:ascii="Courier New" w:hAnsi="Courier New" w:cs="Courier New"/>
        </w:rPr>
        <w:tab/>
      </w:r>
      <w:r w:rsidRPr="00875495">
        <w:rPr>
          <w:rFonts w:ascii="Courier New" w:hAnsi="Courier New" w:cs="Courier New"/>
        </w:rPr>
        <w:t>Applicants</w:t>
      </w:r>
      <w:r w:rsidRPr="0158B766">
        <w:rPr>
          <w:rFonts w:ascii="Courier New" w:hAnsi="Courier New" w:cs="Courier New"/>
        </w:rPr>
        <w:t xml:space="preserve"> that</w:t>
      </w:r>
      <w:r w:rsidRPr="00875495">
        <w:rPr>
          <w:rFonts w:ascii="Courier New" w:hAnsi="Courier New" w:cs="Courier New"/>
        </w:rPr>
        <w:t xml:space="preserve"> address one or both of the competitive preference priorities must include in the one-page abstract submitted with the application a statement indicating that they have done so.  If the applicant has addressed one or both competitive preference priorities, this information must also be listed on the AANAPISI Program Profile Form in the </w:t>
      </w:r>
      <w:r w:rsidRPr="0158B766">
        <w:rPr>
          <w:rFonts w:ascii="Courier New" w:hAnsi="Courier New" w:cs="Courier New"/>
        </w:rPr>
        <w:t>application</w:t>
      </w:r>
      <w:r w:rsidRPr="00875495">
        <w:rPr>
          <w:rFonts w:ascii="Courier New" w:hAnsi="Courier New" w:cs="Courier New"/>
        </w:rPr>
        <w:t xml:space="preserve"> booklet. </w:t>
      </w:r>
      <w:r w:rsidRPr="4B0223B8">
        <w:rPr>
          <w:rFonts w:ascii="Courier New" w:hAnsi="Courier New" w:cs="Courier New"/>
        </w:rPr>
        <w:t xml:space="preserve">  </w:t>
      </w:r>
    </w:p>
    <w:p w:rsidR="007A58AC" w:rsidRPr="00875495" w:rsidP="007A58AC" w14:paraId="6DF1225B" w14:textId="77777777">
      <w:pPr>
        <w:spacing w:line="480" w:lineRule="auto"/>
        <w:ind w:firstLine="720"/>
        <w:rPr>
          <w:rFonts w:ascii="Courier New" w:hAnsi="Courier New" w:cs="Courier New"/>
        </w:rPr>
      </w:pPr>
      <w:r w:rsidRPr="00875495">
        <w:rPr>
          <w:rFonts w:ascii="Courier New" w:hAnsi="Courier New" w:cs="Courier New"/>
        </w:rPr>
        <w:t>These priorities are:</w:t>
      </w:r>
    </w:p>
    <w:p w:rsidR="007A58AC" w:rsidRPr="00875495" w:rsidP="007A58AC" w14:paraId="56BFF445" w14:textId="77777777">
      <w:pPr>
        <w:spacing w:line="480" w:lineRule="auto"/>
        <w:rPr>
          <w:rFonts w:ascii="Courier New" w:eastAsia="Calibri" w:hAnsi="Courier New" w:cs="Courier New"/>
        </w:rPr>
      </w:pPr>
      <w:r w:rsidRPr="00875495">
        <w:rPr>
          <w:rFonts w:ascii="Courier New" w:eastAsia="Calibri" w:hAnsi="Courier New" w:cs="Courier New"/>
        </w:rPr>
        <w:tab/>
      </w:r>
      <w:r w:rsidRPr="00875495">
        <w:rPr>
          <w:rFonts w:ascii="Courier New" w:eastAsia="Calibri" w:hAnsi="Courier New" w:cs="Courier New"/>
          <w:u w:val="single"/>
        </w:rPr>
        <w:t>Competitive Preference Priority 1:  Meeting Student Social, Emotional, and Academic Needs</w:t>
      </w:r>
      <w:r w:rsidRPr="00875495">
        <w:rPr>
          <w:rFonts w:ascii="Courier New" w:eastAsia="Calibri" w:hAnsi="Courier New" w:cs="Courier New"/>
        </w:rPr>
        <w:t xml:space="preserve"> (up to 5 points).</w:t>
      </w:r>
    </w:p>
    <w:p w:rsidR="007A58AC" w:rsidRPr="00875495" w:rsidP="007A58AC" w14:paraId="1D0AD49C" w14:textId="77777777">
      <w:pPr>
        <w:spacing w:line="480" w:lineRule="auto"/>
        <w:ind w:firstLine="720"/>
        <w:rPr>
          <w:rFonts w:ascii="Courier New" w:eastAsia="Calibri" w:hAnsi="Courier New" w:cs="Courier New"/>
        </w:rPr>
      </w:pPr>
      <w:r w:rsidRPr="00875495">
        <w:rPr>
          <w:rFonts w:ascii="Courier New" w:eastAsia="Calibri" w:hAnsi="Courier New" w:cs="Courier New"/>
        </w:rPr>
        <w:t xml:space="preserve">Projects that are designed to improve students' social, emotional, academic, and career development, with a focus on underserved students, </w:t>
      </w:r>
      <w:r w:rsidRPr="306B48F8">
        <w:rPr>
          <w:rFonts w:ascii="Courier New" w:eastAsia="Calibri" w:hAnsi="Courier New" w:cs="Courier New"/>
        </w:rPr>
        <w:t>by creating</w:t>
      </w:r>
      <w:r w:rsidRPr="00875495">
        <w:rPr>
          <w:rFonts w:ascii="Courier New" w:eastAsia="Calibri" w:hAnsi="Courier New" w:cs="Courier New"/>
        </w:rPr>
        <w:t xml:space="preserve"> a positive, inclusive, and identity-safe climate at </w:t>
      </w:r>
      <w:r w:rsidRPr="306B48F8">
        <w:rPr>
          <w:rFonts w:ascii="Courier New" w:eastAsia="Calibri" w:hAnsi="Courier New" w:cs="Courier New"/>
        </w:rPr>
        <w:t>IHEs</w:t>
      </w:r>
      <w:r w:rsidRPr="00875495">
        <w:rPr>
          <w:rFonts w:ascii="Courier New" w:eastAsia="Calibri" w:hAnsi="Courier New" w:cs="Courier New"/>
        </w:rPr>
        <w:t xml:space="preserve"> through one or more of the following activities:</w:t>
      </w:r>
    </w:p>
    <w:p w:rsidR="007A58AC" w:rsidRPr="00875495" w:rsidP="007A58AC" w14:paraId="438B1A78" w14:textId="77777777">
      <w:pPr>
        <w:spacing w:line="480" w:lineRule="auto"/>
        <w:ind w:firstLine="720"/>
        <w:rPr>
          <w:rFonts w:ascii="Courier New" w:eastAsia="Calibri" w:hAnsi="Courier New" w:cs="Courier New"/>
        </w:rPr>
      </w:pPr>
      <w:r w:rsidRPr="00875495">
        <w:rPr>
          <w:rFonts w:ascii="Courier New" w:eastAsia="Calibri" w:hAnsi="Courier New" w:cs="Courier New"/>
        </w:rPr>
        <w:t>(</w:t>
      </w:r>
      <w:r w:rsidRPr="306B48F8">
        <w:rPr>
          <w:rFonts w:ascii="Courier New" w:eastAsia="Calibri" w:hAnsi="Courier New" w:cs="Courier New"/>
        </w:rPr>
        <w:t>a</w:t>
      </w:r>
      <w:r w:rsidRPr="00875495">
        <w:rPr>
          <w:rFonts w:ascii="Courier New" w:eastAsia="Calibri" w:hAnsi="Courier New" w:cs="Courier New"/>
        </w:rPr>
        <w:t>)  Fostering a sense of belonging and inclusion for underserved students</w:t>
      </w:r>
      <w:r>
        <w:rPr>
          <w:rFonts w:ascii="Courier New" w:eastAsia="Calibri" w:hAnsi="Courier New" w:cs="Courier New"/>
        </w:rPr>
        <w:t>.</w:t>
      </w:r>
    </w:p>
    <w:p w:rsidR="007A58AC" w:rsidRPr="00875495" w:rsidP="007A58AC" w14:paraId="4A835778" w14:textId="77777777">
      <w:pPr>
        <w:spacing w:line="480" w:lineRule="auto"/>
        <w:ind w:firstLine="720"/>
        <w:rPr>
          <w:rFonts w:ascii="Courier New" w:eastAsia="Calibri" w:hAnsi="Courier New" w:cs="Courier New"/>
        </w:rPr>
      </w:pPr>
      <w:r w:rsidRPr="00875495">
        <w:rPr>
          <w:rFonts w:ascii="Courier New" w:eastAsia="Calibri" w:hAnsi="Courier New" w:cs="Courier New"/>
        </w:rPr>
        <w:t>(</w:t>
      </w:r>
      <w:r w:rsidRPr="306B48F8">
        <w:rPr>
          <w:rFonts w:ascii="Courier New" w:eastAsia="Calibri" w:hAnsi="Courier New" w:cs="Courier New"/>
        </w:rPr>
        <w:t>b</w:t>
      </w:r>
      <w:r w:rsidRPr="00875495">
        <w:rPr>
          <w:rFonts w:ascii="Courier New" w:eastAsia="Calibri" w:hAnsi="Courier New" w:cs="Courier New"/>
        </w:rPr>
        <w:t>)  Implementing evidence-based practices for advancing student success for underserved students</w:t>
      </w:r>
      <w:r>
        <w:rPr>
          <w:rFonts w:ascii="Courier New" w:eastAsia="Calibri" w:hAnsi="Courier New" w:cs="Courier New"/>
        </w:rPr>
        <w:t>.</w:t>
      </w:r>
    </w:p>
    <w:p w:rsidR="007A58AC" w:rsidRPr="00875495" w:rsidP="007A58AC" w14:paraId="2BBF6352" w14:textId="77777777">
      <w:pPr>
        <w:spacing w:line="480" w:lineRule="auto"/>
        <w:ind w:firstLine="720"/>
        <w:rPr>
          <w:rFonts w:ascii="Courier New" w:eastAsia="Calibri" w:hAnsi="Courier New" w:cs="Courier New"/>
        </w:rPr>
      </w:pPr>
      <w:r w:rsidRPr="00875495">
        <w:rPr>
          <w:rFonts w:ascii="Courier New" w:eastAsia="Calibri" w:hAnsi="Courier New" w:cs="Courier New"/>
        </w:rPr>
        <w:t>(</w:t>
      </w:r>
      <w:r w:rsidRPr="306B48F8">
        <w:rPr>
          <w:rFonts w:ascii="Courier New" w:eastAsia="Calibri" w:hAnsi="Courier New" w:cs="Courier New"/>
        </w:rPr>
        <w:t xml:space="preserve">c)  </w:t>
      </w:r>
      <w:r w:rsidRPr="00875495">
        <w:rPr>
          <w:rFonts w:ascii="Courier New" w:eastAsia="Calibri" w:hAnsi="Courier New" w:cs="Courier New"/>
        </w:rPr>
        <w:t xml:space="preserve">Providing evidence-based professional development opportunities designed to build asset-based mindsets for faculty </w:t>
      </w:r>
      <w:r w:rsidRPr="00875495">
        <w:rPr>
          <w:rFonts w:ascii="Courier New" w:eastAsia="Calibri" w:hAnsi="Courier New" w:cs="Courier New"/>
        </w:rPr>
        <w:t>and staff on campus and that are inclusive with regard to race, ethnicity, culture, language, and disability status.</w:t>
      </w:r>
    </w:p>
    <w:p w:rsidR="007A58AC" w:rsidRPr="00875495" w:rsidP="007A58AC" w14:paraId="68521AA0" w14:textId="77777777">
      <w:pPr>
        <w:spacing w:line="480" w:lineRule="auto"/>
        <w:rPr>
          <w:rFonts w:ascii="Courier New" w:eastAsia="Calibri" w:hAnsi="Courier New" w:cs="Courier New"/>
        </w:rPr>
      </w:pPr>
      <w:r w:rsidRPr="00875495">
        <w:rPr>
          <w:rFonts w:ascii="Courier New" w:eastAsia="Calibri" w:hAnsi="Courier New" w:cs="Courier New"/>
        </w:rPr>
        <w:tab/>
      </w:r>
      <w:r w:rsidRPr="00875495">
        <w:rPr>
          <w:rFonts w:ascii="Courier New" w:eastAsia="Calibri" w:hAnsi="Courier New" w:cs="Courier New"/>
          <w:u w:val="single"/>
        </w:rPr>
        <w:t>Competitive Preference Priority 2:  Increasing Postsecondary Education Access, Affordability, Completion, and Post-Enrollment Success</w:t>
      </w:r>
      <w:r w:rsidRPr="00875495">
        <w:rPr>
          <w:rFonts w:ascii="Courier New" w:eastAsia="Calibri" w:hAnsi="Courier New" w:cs="Courier New"/>
        </w:rPr>
        <w:t xml:space="preserve"> (up to 5 points).</w:t>
      </w:r>
    </w:p>
    <w:p w:rsidR="007A58AC" w:rsidRPr="00875495" w:rsidP="007A58AC" w14:paraId="30D46429" w14:textId="77777777">
      <w:pPr>
        <w:spacing w:line="480" w:lineRule="auto"/>
        <w:ind w:firstLine="720"/>
        <w:rPr>
          <w:rFonts w:ascii="Courier New" w:eastAsia="Calibri" w:hAnsi="Courier New" w:cs="Courier New"/>
        </w:rPr>
      </w:pPr>
      <w:r w:rsidRPr="00875495">
        <w:rPr>
          <w:rFonts w:ascii="Courier New" w:eastAsia="Calibri" w:hAnsi="Courier New" w:cs="Courier New"/>
        </w:rPr>
        <w:t>Projects that are designed to increase postsecondary access, affordability, completion, and success for underserved students by addressing one or more of the following priority areas:</w:t>
      </w:r>
    </w:p>
    <w:p w:rsidR="007A58AC" w:rsidRPr="00875495" w:rsidP="007A58AC" w14:paraId="5F135248" w14:textId="77777777">
      <w:pPr>
        <w:spacing w:line="480" w:lineRule="auto"/>
        <w:ind w:firstLine="720"/>
        <w:rPr>
          <w:rFonts w:ascii="Courier New" w:eastAsia="Calibri" w:hAnsi="Courier New" w:cs="Courier New"/>
        </w:rPr>
      </w:pPr>
      <w:r w:rsidRPr="00875495">
        <w:rPr>
          <w:rFonts w:ascii="Courier New" w:eastAsia="Calibri" w:hAnsi="Courier New" w:cs="Courier New"/>
        </w:rPr>
        <w:t>(a)  Increasing postsecondary education access and reducing the cost of college by creating clearer pathways for students between institutions and making transfer of course credits more seamless and transparent.</w:t>
      </w:r>
    </w:p>
    <w:p w:rsidR="007A58AC" w:rsidRPr="00875495" w:rsidP="007A58AC" w14:paraId="034888C0" w14:textId="77777777">
      <w:pPr>
        <w:spacing w:line="480" w:lineRule="auto"/>
        <w:ind w:firstLine="720"/>
        <w:rPr>
          <w:rFonts w:ascii="Courier New" w:eastAsia="Calibri" w:hAnsi="Courier New" w:cs="Courier New"/>
        </w:rPr>
      </w:pPr>
      <w:r w:rsidRPr="00875495">
        <w:rPr>
          <w:rFonts w:ascii="Courier New" w:eastAsia="Calibri" w:hAnsi="Courier New" w:cs="Courier New"/>
        </w:rPr>
        <w:t>(b)  Increasing the number and proportion of underserved students who enroll in and complete postsecondary education programs, which may include strategies related to college preparation, awareness, application, selection, advising, counseling, and enrollment.</w:t>
      </w:r>
    </w:p>
    <w:p w:rsidR="007A58AC" w:rsidRPr="00875495" w:rsidP="007A58AC" w14:paraId="10B2D324" w14:textId="77777777">
      <w:pPr>
        <w:spacing w:line="480" w:lineRule="auto"/>
        <w:ind w:firstLine="720"/>
        <w:rPr>
          <w:rFonts w:ascii="Courier New" w:eastAsia="Calibri" w:hAnsi="Courier New" w:cs="Courier New"/>
        </w:rPr>
      </w:pPr>
      <w:r w:rsidRPr="00875495">
        <w:rPr>
          <w:rFonts w:ascii="Courier New" w:eastAsia="Calibri" w:hAnsi="Courier New" w:cs="Courier New"/>
        </w:rPr>
        <w:t xml:space="preserve">(c)  Establishing a system of high-quality data collection and analysis, such as data on persistence, retention, completion, and post-college outcomes, for transparency, accountability, and institutional improvement. </w:t>
      </w:r>
    </w:p>
    <w:p w:rsidR="007A58AC" w:rsidP="007A58AC" w14:paraId="375AD80F" w14:textId="77777777">
      <w:pPr>
        <w:spacing w:line="480" w:lineRule="auto"/>
        <w:ind w:firstLine="720"/>
        <w:rPr>
          <w:rFonts w:ascii="Courier New" w:eastAsia="Calibri" w:hAnsi="Courier New" w:cs="Courier New"/>
        </w:rPr>
      </w:pPr>
      <w:r w:rsidRPr="520CB63E">
        <w:rPr>
          <w:rFonts w:ascii="Courier New" w:eastAsia="Calibri" w:hAnsi="Courier New" w:cs="Courier New"/>
        </w:rPr>
        <w:t xml:space="preserve">(d)  Supporting the development and implementation of student success programs that integrate multiple comprehensive </w:t>
      </w:r>
      <w:r w:rsidRPr="520CB63E">
        <w:rPr>
          <w:rFonts w:ascii="Courier New" w:eastAsia="Calibri" w:hAnsi="Courier New" w:cs="Courier New"/>
        </w:rPr>
        <w:t xml:space="preserve">and evidence-based services or initiatives, such as academic advising, structured/guided pathways, career services, credit-bearing academic undergraduate courses focused on career, and programs to meet basic needs, such as housing, childcare, transportation, student financial aid, and access to technological devices. </w:t>
      </w:r>
    </w:p>
    <w:p w:rsidR="007A58AC" w:rsidP="007A58AC" w14:paraId="331F88F9" w14:textId="77777777">
      <w:pPr>
        <w:spacing w:line="480" w:lineRule="auto"/>
        <w:rPr>
          <w:rFonts w:ascii="Courier New" w:eastAsia="Calibri" w:hAnsi="Courier New" w:cs="Courier New"/>
        </w:rPr>
      </w:pPr>
      <w:r w:rsidRPr="33191D12">
        <w:rPr>
          <w:rFonts w:ascii="Courier New" w:eastAsia="Calibri" w:hAnsi="Courier New" w:cs="Courier New"/>
          <w:u w:val="single"/>
        </w:rPr>
        <w:t>Note</w:t>
      </w:r>
      <w:r w:rsidRPr="33191D12">
        <w:rPr>
          <w:rFonts w:ascii="Courier New" w:eastAsia="Calibri" w:hAnsi="Courier New" w:cs="Courier New"/>
        </w:rPr>
        <w:t xml:space="preserve">:  Under 34 CFR 607.10(c)(13), grantees may not use funds awarded under this program to pay directly for childcare and transportation expenses. </w:t>
      </w:r>
    </w:p>
    <w:p w:rsidR="007A58AC" w:rsidP="007A58AC" w14:paraId="5BD683E9" w14:textId="77777777">
      <w:pPr>
        <w:spacing w:line="480" w:lineRule="auto"/>
        <w:rPr>
          <w:rFonts w:ascii="Courier New" w:hAnsi="Courier New" w:cs="Courier New"/>
        </w:rPr>
      </w:pPr>
      <w:r w:rsidRPr="33191D12">
        <w:rPr>
          <w:rFonts w:ascii="Courier New" w:hAnsi="Courier New" w:cs="Courier New"/>
          <w:u w:val="single"/>
        </w:rPr>
        <w:t>Definitions</w:t>
      </w:r>
      <w:r w:rsidRPr="33191D12">
        <w:rPr>
          <w:rFonts w:ascii="Courier New" w:hAnsi="Courier New" w:cs="Courier New"/>
        </w:rPr>
        <w:t>:  The definitions below are from 34 CFR 77.1 and the Supplemental Priorities.</w:t>
      </w:r>
    </w:p>
    <w:p w:rsidR="007A58AC" w:rsidP="007A58AC" w14:paraId="4F8F581C" w14:textId="77777777">
      <w:pPr>
        <w:spacing w:line="480" w:lineRule="auto"/>
        <w:rPr>
          <w:rFonts w:ascii="Courier New" w:hAnsi="Courier New" w:cs="Courier New"/>
        </w:rPr>
      </w:pPr>
      <w:r w:rsidRPr="5D5C214D">
        <w:rPr>
          <w:rFonts w:ascii="Courier New" w:hAnsi="Courier New" w:cs="Courier New"/>
          <w:u w:val="single"/>
        </w:rPr>
        <w:t>Evidence-based</w:t>
      </w:r>
      <w:r w:rsidRPr="306B48F8">
        <w:rPr>
          <w:rFonts w:ascii="Courier New" w:hAnsi="Courier New" w:cs="Courier New"/>
        </w:rPr>
        <w:t xml:space="preserve"> means the proposed project component is supported by evidence that demonstrates a rationale.</w:t>
      </w:r>
      <w:r w:rsidRPr="306B48F8">
        <w:rPr>
          <w:rFonts w:ascii="Courier New" w:hAnsi="Courier New" w:cs="Courier New"/>
        </w:rPr>
        <w:t xml:space="preserve"> </w:t>
      </w:r>
    </w:p>
    <w:p w:rsidR="007A58AC" w:rsidP="007A58AC" w14:paraId="49341B8A" w14:textId="77777777">
      <w:pPr>
        <w:spacing w:line="480" w:lineRule="auto"/>
        <w:ind w:firstLine="720"/>
        <w:rPr>
          <w:rFonts w:ascii="Courier New" w:hAnsi="Courier New" w:cs="Courier New"/>
        </w:rPr>
      </w:pPr>
      <w:r w:rsidRPr="33191D12">
        <w:rPr>
          <w:rFonts w:ascii="Courier New" w:hAnsi="Courier New" w:cs="Courier New"/>
          <w:u w:val="single"/>
        </w:rPr>
        <w:t>Demonstrates a rationale</w:t>
      </w:r>
      <w:r w:rsidRPr="33191D12">
        <w:rPr>
          <w:rFonts w:ascii="Courier New" w:hAnsi="Courier New" w:cs="Courier New"/>
        </w:rPr>
        <w:t xml:space="preserve"> means a key project component included in the project’s logic model is informed by research or evaluation findings that suggest the project component is likely to improve relevant outcomes. </w:t>
      </w:r>
    </w:p>
    <w:p w:rsidR="007A58AC" w:rsidP="007A58AC" w14:paraId="6F115027" w14:textId="77777777">
      <w:pPr>
        <w:spacing w:line="480" w:lineRule="auto"/>
        <w:ind w:firstLine="720"/>
        <w:rPr>
          <w:rFonts w:ascii="Courier New" w:hAnsi="Courier New" w:cs="Courier New"/>
        </w:rPr>
      </w:pPr>
      <w:r w:rsidRPr="520CB63E">
        <w:rPr>
          <w:rFonts w:ascii="Courier New" w:hAnsi="Courier New" w:cs="Courier New"/>
          <w:u w:val="single"/>
        </w:rPr>
        <w:t>English learner</w:t>
      </w:r>
      <w:r w:rsidRPr="520CB63E">
        <w:rPr>
          <w:rFonts w:ascii="Courier New" w:hAnsi="Courier New" w:cs="Courier New"/>
        </w:rPr>
        <w:t xml:space="preserve"> means an individual who is an English learner as defined in section 8101(20) of the Elementary and Secondary Education Act of 1965, as amended, or an individual who is an English language leaner as defined in section 203(7) of the Workforce Innovation and Opportunity Act.</w:t>
      </w:r>
    </w:p>
    <w:p w:rsidR="007A58AC" w:rsidRPr="00875495" w:rsidP="007A58AC" w14:paraId="063CCBE7" w14:textId="77777777">
      <w:pPr>
        <w:spacing w:line="480" w:lineRule="auto"/>
        <w:ind w:firstLine="720"/>
        <w:rPr>
          <w:rFonts w:ascii="Courier New" w:hAnsi="Courier New" w:cs="Courier New"/>
        </w:rPr>
      </w:pPr>
      <w:r w:rsidRPr="33191D12">
        <w:rPr>
          <w:rFonts w:ascii="Courier New" w:hAnsi="Courier New" w:cs="Courier New"/>
          <w:u w:val="single"/>
        </w:rPr>
        <w:t>Evidence-based</w:t>
      </w:r>
      <w:r w:rsidRPr="33191D12">
        <w:rPr>
          <w:rFonts w:ascii="Courier New" w:hAnsi="Courier New" w:cs="Courier New"/>
        </w:rPr>
        <w:t xml:space="preserve"> means the proposed project component is supported by evidence that demonstrates a rationale. </w:t>
      </w:r>
    </w:p>
    <w:p w:rsidR="007A58AC" w:rsidRPr="00875495" w:rsidP="007A58AC" w14:paraId="65670766" w14:textId="77777777">
      <w:pPr>
        <w:tabs>
          <w:tab w:val="left" w:pos="810"/>
        </w:tabs>
        <w:spacing w:line="480" w:lineRule="auto"/>
        <w:rPr>
          <w:rFonts w:ascii="Courier New" w:eastAsia="Calibri" w:hAnsi="Courier New" w:cs="Courier New"/>
          <w:color w:val="000000"/>
          <w:shd w:val="clear" w:color="auto" w:fill="FFFFFF"/>
        </w:rPr>
      </w:pPr>
      <w:r w:rsidRPr="00875495">
        <w:rPr>
          <w:rFonts w:ascii="Courier New" w:hAnsi="Courier New" w:cs="Courier New"/>
        </w:rPr>
        <w:tab/>
      </w:r>
      <w:r w:rsidRPr="00875495">
        <w:rPr>
          <w:rFonts w:ascii="Courier New" w:eastAsia="Calibri" w:hAnsi="Courier New" w:cs="Courier New"/>
          <w:iCs/>
          <w:color w:val="000000"/>
          <w:u w:val="single"/>
          <w:shd w:val="clear" w:color="auto" w:fill="FFFFFF"/>
        </w:rPr>
        <w:t>Logic model</w:t>
      </w:r>
      <w:r w:rsidRPr="00875495">
        <w:rPr>
          <w:rFonts w:ascii="Courier New" w:eastAsia="Calibri" w:hAnsi="Courier New" w:cs="Courier New"/>
          <w:color w:val="000000"/>
          <w:shd w:val="clear" w:color="auto" w:fill="FFFFFF"/>
        </w:rPr>
        <w:t xml:space="preserve">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007A58AC" w:rsidRPr="00875495" w:rsidP="007A58AC" w14:paraId="3C93D3E2" w14:textId="77777777">
      <w:pPr>
        <w:spacing w:line="480" w:lineRule="auto"/>
        <w:rPr>
          <w:rFonts w:ascii="Courier New" w:eastAsia="Calibri" w:hAnsi="Courier New" w:cs="Courier New"/>
        </w:rPr>
      </w:pPr>
      <w:r w:rsidRPr="520CB63E">
        <w:rPr>
          <w:rFonts w:ascii="Courier New" w:eastAsia="Calibri" w:hAnsi="Courier New" w:cs="Courier New"/>
          <w:u w:val="single"/>
        </w:rPr>
        <w:t>Note</w:t>
      </w:r>
      <w:r w:rsidRPr="520CB63E">
        <w:rPr>
          <w:rFonts w:ascii="Courier New" w:eastAsia="Calibri" w:hAnsi="Courier New" w:cs="Courier New"/>
        </w:rPr>
        <w:t>:  In developing logic models, applicants may want to use resources such as the Regional Educational Laboratory Program’s (REL Pacific) Education Logic Model Application, available at</w:t>
      </w:r>
    </w:p>
    <w:p w:rsidR="007A58AC" w:rsidRPr="00875495" w:rsidP="007A58AC" w14:paraId="0E345A4C" w14:textId="77777777">
      <w:pPr>
        <w:spacing w:line="480" w:lineRule="auto"/>
        <w:rPr>
          <w:rFonts w:ascii="Courier New" w:eastAsia="Calibri" w:hAnsi="Courier New" w:cs="Courier New"/>
        </w:rPr>
      </w:pPr>
      <w:r w:rsidRPr="33191D12">
        <w:rPr>
          <w:rFonts w:ascii="Courier New" w:eastAsia="Calibri" w:hAnsi="Courier New" w:cs="Courier New"/>
        </w:rPr>
        <w:t xml:space="preserve">https://ies.ed.gov/ncee/rel/regions/pacific/pdf/ELMUserGuideJune2014.pdf.  Other sources include:  </w:t>
      </w:r>
      <w:hyperlink r:id="rId18">
        <w:r w:rsidRPr="33191D12">
          <w:rPr>
            <w:rFonts w:ascii="Courier New" w:eastAsia="Calibri" w:hAnsi="Courier New" w:cs="Courier New"/>
            <w:color w:val="0000FF"/>
            <w:u w:val="single"/>
          </w:rPr>
          <w:t>https://ies.ed.gov/ncee/edlabs/regions/pacific/pdf/REL_2014025.pdf</w:t>
        </w:r>
      </w:hyperlink>
      <w:r w:rsidRPr="33191D12">
        <w:rPr>
          <w:rFonts w:ascii="Courier New" w:eastAsia="Calibri" w:hAnsi="Courier New" w:cs="Courier New"/>
        </w:rPr>
        <w:t xml:space="preserve">, </w:t>
      </w:r>
      <w:hyperlink r:id="rId19">
        <w:r w:rsidRPr="33191D12">
          <w:rPr>
            <w:rFonts w:ascii="Courier New" w:eastAsia="Calibri" w:hAnsi="Courier New" w:cs="Courier New"/>
            <w:color w:val="0000FF"/>
            <w:u w:val="single"/>
          </w:rPr>
          <w:t>https://ies.ed.gov/ncee/edlabs/regions/pacific/pdf/REL_2014007.pdf</w:t>
        </w:r>
      </w:hyperlink>
      <w:r w:rsidRPr="33191D12">
        <w:rPr>
          <w:rFonts w:ascii="Courier New" w:eastAsia="Calibri" w:hAnsi="Courier New" w:cs="Courier New"/>
        </w:rPr>
        <w:t xml:space="preserve">, and </w:t>
      </w:r>
      <w:hyperlink r:id="rId20">
        <w:r w:rsidRPr="33191D12">
          <w:rPr>
            <w:rFonts w:ascii="Courier New" w:eastAsia="Calibri" w:hAnsi="Courier New" w:cs="Courier New"/>
            <w:color w:val="0000FF"/>
            <w:u w:val="single"/>
          </w:rPr>
          <w:t>https://ies.ed.gov/ncee/edlabs/regions/northeast/pdf/REL_2015057.pdf</w:t>
        </w:r>
      </w:hyperlink>
      <w:r w:rsidRPr="33191D12">
        <w:rPr>
          <w:rFonts w:ascii="Courier New" w:eastAsia="Calibri" w:hAnsi="Courier New" w:cs="Courier New"/>
          <w:color w:val="0000FF"/>
        </w:rPr>
        <w:t>.</w:t>
      </w:r>
    </w:p>
    <w:p w:rsidR="007A58AC" w:rsidRPr="00875495" w:rsidP="007A58AC" w14:paraId="0978DD3F" w14:textId="77777777">
      <w:pPr>
        <w:spacing w:line="480" w:lineRule="auto"/>
        <w:ind w:firstLine="720"/>
        <w:rPr>
          <w:rFonts w:ascii="Courier New" w:hAnsi="Courier New" w:cs="Courier New"/>
        </w:rPr>
      </w:pPr>
      <w:r w:rsidRPr="00875495">
        <w:rPr>
          <w:rFonts w:ascii="Courier New" w:hAnsi="Courier New" w:cs="Courier New"/>
          <w:u w:val="single"/>
        </w:rPr>
        <w:t>Project component</w:t>
      </w:r>
      <w:r w:rsidRPr="00875495">
        <w:rPr>
          <w:rFonts w:ascii="Courier New" w:hAnsi="Courier New" w:cs="Courier New"/>
        </w:rPr>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     </w:t>
      </w:r>
    </w:p>
    <w:p w:rsidR="007A58AC" w:rsidRPr="00875495" w:rsidP="007A58AC" w14:paraId="7CCC5FDF" w14:textId="77777777">
      <w:pPr>
        <w:spacing w:line="480" w:lineRule="auto"/>
        <w:ind w:firstLine="720"/>
        <w:rPr>
          <w:rFonts w:ascii="Courier New" w:hAnsi="Courier New" w:cs="Courier New"/>
        </w:rPr>
      </w:pPr>
      <w:r w:rsidRPr="00875495">
        <w:rPr>
          <w:rFonts w:ascii="Courier New" w:hAnsi="Courier New" w:cs="Courier New"/>
          <w:u w:val="single"/>
        </w:rPr>
        <w:t>Relevant outcome</w:t>
      </w:r>
      <w:r w:rsidRPr="00875495">
        <w:rPr>
          <w:rFonts w:ascii="Courier New" w:hAnsi="Courier New" w:cs="Courier New"/>
        </w:rPr>
        <w:t xml:space="preserve"> means the student outcome(s) or other outcome(s) the key project component is designed to improve, consistent with the specific goals of the program.</w:t>
      </w:r>
    </w:p>
    <w:p w:rsidR="007A58AC" w:rsidRPr="00875495" w:rsidP="007A58AC" w14:paraId="4786F1BC" w14:textId="77777777">
      <w:pPr>
        <w:spacing w:line="480" w:lineRule="auto"/>
        <w:ind w:firstLine="720"/>
        <w:rPr>
          <w:rFonts w:ascii="Courier New" w:hAnsi="Courier New" w:cs="Courier New"/>
        </w:rPr>
      </w:pPr>
      <w:r w:rsidRPr="520CB63E">
        <w:rPr>
          <w:rFonts w:ascii="Courier New" w:hAnsi="Courier New" w:cs="Courier New"/>
          <w:u w:val="single"/>
        </w:rPr>
        <w:t>Underserved student</w:t>
      </w:r>
      <w:r w:rsidRPr="520CB63E">
        <w:rPr>
          <w:rFonts w:ascii="Courier New" w:hAnsi="Courier New" w:cs="Courier New"/>
        </w:rPr>
        <w:t xml:space="preserve"> means a student in postsecondary education in one or more of the following subgroups:</w:t>
      </w:r>
    </w:p>
    <w:p w:rsidR="007A58AC" w:rsidRPr="00875495" w:rsidP="007A58AC" w14:paraId="1EF49FBA" w14:textId="77777777">
      <w:pPr>
        <w:pStyle w:val="ListParagraph"/>
        <w:spacing w:line="480" w:lineRule="auto"/>
        <w:ind w:left="0" w:firstLine="720"/>
        <w:rPr>
          <w:rFonts w:ascii="Courier New" w:hAnsi="Courier New" w:cs="Courier New"/>
        </w:rPr>
      </w:pPr>
      <w:r w:rsidRPr="00875495">
        <w:rPr>
          <w:rFonts w:ascii="Courier New" w:hAnsi="Courier New" w:cs="Courier New"/>
        </w:rPr>
        <w:t>(a)  A student who is living in poverty or is served by schools with high concentrations of students living in poverty.</w:t>
      </w:r>
    </w:p>
    <w:p w:rsidR="007A58AC" w:rsidRPr="00875495" w:rsidP="007A58AC" w14:paraId="29A061A9" w14:textId="77777777">
      <w:pPr>
        <w:spacing w:line="480" w:lineRule="auto"/>
        <w:ind w:firstLine="720"/>
        <w:rPr>
          <w:rFonts w:ascii="Courier New" w:hAnsi="Courier New" w:cs="Courier New"/>
        </w:rPr>
      </w:pPr>
      <w:r w:rsidRPr="00875495">
        <w:rPr>
          <w:rFonts w:ascii="Courier New" w:hAnsi="Courier New" w:cs="Courier New"/>
        </w:rPr>
        <w:t>(b)  A student of color.</w:t>
      </w:r>
    </w:p>
    <w:p w:rsidR="007A58AC" w:rsidRPr="00875495" w:rsidP="007A58AC" w14:paraId="08CF67FD" w14:textId="77777777">
      <w:pPr>
        <w:spacing w:line="480" w:lineRule="auto"/>
        <w:ind w:firstLine="720"/>
        <w:rPr>
          <w:rFonts w:ascii="Courier New" w:hAnsi="Courier New" w:cs="Courier New"/>
        </w:rPr>
      </w:pPr>
      <w:r w:rsidRPr="520CB63E">
        <w:rPr>
          <w:rFonts w:ascii="Courier New" w:hAnsi="Courier New" w:cs="Courier New"/>
        </w:rPr>
        <w:t>(c)  An English learner.</w:t>
      </w:r>
    </w:p>
    <w:p w:rsidR="007A58AC" w:rsidRPr="00875495" w:rsidP="007A58AC" w14:paraId="17D5155A" w14:textId="77777777">
      <w:pPr>
        <w:spacing w:line="480" w:lineRule="auto"/>
        <w:ind w:firstLine="720"/>
        <w:rPr>
          <w:rFonts w:ascii="Courier New" w:hAnsi="Courier New" w:cs="Courier New"/>
        </w:rPr>
      </w:pPr>
      <w:r w:rsidRPr="00875495">
        <w:rPr>
          <w:rFonts w:ascii="Courier New" w:hAnsi="Courier New" w:cs="Courier New"/>
        </w:rPr>
        <w:t>(d)  A migrant student.</w:t>
      </w:r>
    </w:p>
    <w:p w:rsidR="007A58AC" w:rsidRPr="00875495" w:rsidP="007A58AC" w14:paraId="64A0D943" w14:textId="77777777">
      <w:pPr>
        <w:spacing w:line="480" w:lineRule="auto"/>
        <w:ind w:firstLine="720"/>
        <w:rPr>
          <w:rFonts w:ascii="Courier New" w:hAnsi="Courier New" w:cs="Courier New"/>
        </w:rPr>
      </w:pPr>
      <w:r w:rsidRPr="00875495">
        <w:rPr>
          <w:rFonts w:ascii="Courier New" w:hAnsi="Courier New" w:cs="Courier New"/>
        </w:rPr>
        <w:t>(e)  A student without documentation of immigration status.</w:t>
      </w:r>
    </w:p>
    <w:p w:rsidR="007A58AC" w:rsidRPr="00875495" w:rsidP="007A58AC" w14:paraId="09BBC8B1" w14:textId="77777777">
      <w:pPr>
        <w:spacing w:line="480" w:lineRule="auto"/>
        <w:ind w:firstLine="720"/>
        <w:rPr>
          <w:rFonts w:ascii="Courier New" w:hAnsi="Courier New" w:cs="Courier New"/>
        </w:rPr>
      </w:pPr>
      <w:r w:rsidRPr="00875495">
        <w:rPr>
          <w:rFonts w:ascii="Courier New" w:hAnsi="Courier New" w:cs="Courier New"/>
        </w:rPr>
        <w:t>(f)  A student who is the first in their family to attend postsecondary education.</w:t>
      </w:r>
    </w:p>
    <w:p w:rsidR="007A58AC" w:rsidRPr="00875495" w:rsidP="007A58AC" w14:paraId="040EF09E" w14:textId="77777777">
      <w:pPr>
        <w:spacing w:line="480" w:lineRule="auto"/>
        <w:ind w:firstLine="720"/>
        <w:rPr>
          <w:rFonts w:ascii="Courier New" w:hAnsi="Courier New" w:cs="Courier New"/>
        </w:rPr>
      </w:pPr>
      <w:r w:rsidRPr="00875495">
        <w:rPr>
          <w:rFonts w:ascii="Courier New" w:hAnsi="Courier New" w:cs="Courier New"/>
        </w:rPr>
        <w:t>(g)  A student enrolling in or seeking to enroll postsecondary education for the first time at the age of 20 or older.</w:t>
      </w:r>
    </w:p>
    <w:p w:rsidR="007A58AC" w:rsidRPr="00875495" w:rsidP="007A58AC" w14:paraId="4C31875C" w14:textId="77777777">
      <w:pPr>
        <w:spacing w:line="480" w:lineRule="auto"/>
        <w:ind w:firstLine="720"/>
        <w:rPr>
          <w:rFonts w:ascii="Courier New" w:hAnsi="Courier New" w:cs="Courier New"/>
        </w:rPr>
      </w:pPr>
      <w:r w:rsidRPr="00875495">
        <w:rPr>
          <w:rFonts w:ascii="Courier New" w:hAnsi="Courier New" w:cs="Courier New"/>
        </w:rPr>
        <w:t>(h)  A student who is working full-time while enrolled in postsecondary education.</w:t>
      </w:r>
    </w:p>
    <w:p w:rsidR="007A58AC" w:rsidRPr="00875495" w:rsidP="007A58AC" w14:paraId="2322A379" w14:textId="77777777">
      <w:pPr>
        <w:spacing w:line="480" w:lineRule="auto"/>
        <w:ind w:firstLine="720"/>
        <w:rPr>
          <w:rFonts w:ascii="Courier New" w:hAnsi="Courier New" w:cs="Courier New"/>
        </w:rPr>
      </w:pPr>
      <w:r w:rsidRPr="00875495">
        <w:rPr>
          <w:rFonts w:ascii="Courier New" w:hAnsi="Courier New" w:cs="Courier New"/>
        </w:rPr>
        <w:t>(i)  A student who is enrolled in or is seeking to enroll in postsecondary education who is eligible for a Pell Grant.</w:t>
      </w:r>
    </w:p>
    <w:p w:rsidR="007A58AC" w:rsidRPr="00875495" w:rsidP="007A58AC" w14:paraId="02E624A3" w14:textId="77777777">
      <w:pPr>
        <w:spacing w:line="480" w:lineRule="auto"/>
        <w:ind w:firstLine="720"/>
        <w:rPr>
          <w:rFonts w:ascii="Courier New" w:hAnsi="Courier New" w:cs="Courier New"/>
        </w:rPr>
      </w:pPr>
      <w:r w:rsidRPr="33191D12">
        <w:rPr>
          <w:rFonts w:ascii="Courier New" w:hAnsi="Courier New" w:cs="Courier New"/>
        </w:rPr>
        <w:t xml:space="preserve">(j)  An adult student in need of improving their basic skills or an adult student with limited English proficiency. </w:t>
      </w:r>
    </w:p>
    <w:p w:rsidR="007A58AC" w:rsidP="007A58AC" w14:paraId="52184639" w14:textId="77777777">
      <w:pPr>
        <w:spacing w:line="480" w:lineRule="auto"/>
        <w:ind w:firstLine="720"/>
        <w:rPr>
          <w:rFonts w:ascii="Courier New" w:hAnsi="Courier New" w:cs="Courier New"/>
        </w:rPr>
      </w:pPr>
      <w:r w:rsidRPr="520CB63E">
        <w:rPr>
          <w:rFonts w:ascii="Courier New" w:hAnsi="Courier New" w:cs="Courier New"/>
          <w:u w:val="single"/>
        </w:rPr>
        <w:t>English learner</w:t>
      </w:r>
      <w:r w:rsidRPr="520CB63E">
        <w:rPr>
          <w:rFonts w:ascii="Courier New" w:hAnsi="Courier New" w:cs="Courier New"/>
        </w:rPr>
        <w:t xml:space="preserve"> means an individual who is an English learner as defined in section 8101(20) of the Elementary and </w:t>
      </w:r>
      <w:r w:rsidRPr="520CB63E">
        <w:rPr>
          <w:rFonts w:ascii="Courier New" w:hAnsi="Courier New" w:cs="Courier New"/>
        </w:rPr>
        <w:t>Secondary Education Act of 1965, as amended, or an individual who is an English language leaner as defined in section 203(7) of the Workforce Innovation and Opportunity Act.</w:t>
      </w:r>
    </w:p>
    <w:p w:rsidR="007A58AC" w:rsidRPr="00875495" w:rsidP="007A58AC" w14:paraId="084ADDB7" w14:textId="77777777">
      <w:pPr>
        <w:tabs>
          <w:tab w:val="left" w:pos="810"/>
        </w:tabs>
        <w:spacing w:line="480" w:lineRule="auto"/>
        <w:rPr>
          <w:rFonts w:ascii="Courier New" w:hAnsi="Courier New" w:cs="Courier New"/>
          <w:color w:val="000000"/>
        </w:rPr>
      </w:pPr>
      <w:r w:rsidRPr="007A58AC">
        <w:rPr>
          <w:rFonts w:ascii="Courier New" w:hAnsi="Courier New" w:cs="Courier New"/>
          <w:color w:val="000000"/>
          <w:u w:val="single"/>
        </w:rPr>
        <w:t>Program Authority</w:t>
      </w:r>
      <w:r w:rsidRPr="007A58AC">
        <w:rPr>
          <w:rFonts w:ascii="Courier New" w:hAnsi="Courier New" w:cs="Courier New"/>
          <w:color w:val="000000"/>
        </w:rPr>
        <w:t>:  20 U.S.C. 1059g (title III, part A, of the Higher Education Act of 1965, as amended (HEA)).</w:t>
      </w:r>
    </w:p>
    <w:p w:rsidR="007A58AC" w:rsidRPr="00875495" w:rsidP="007A58AC" w14:paraId="3B287A44" w14:textId="77777777">
      <w:pPr>
        <w:tabs>
          <w:tab w:val="left" w:pos="810"/>
        </w:tabs>
        <w:spacing w:line="480" w:lineRule="auto"/>
        <w:rPr>
          <w:rFonts w:ascii="Courier New" w:hAnsi="Courier New" w:cs="Courier New"/>
          <w:color w:val="000000"/>
        </w:rPr>
      </w:pPr>
      <w:r w:rsidRPr="00875495">
        <w:rPr>
          <w:rFonts w:ascii="Courier New" w:hAnsi="Courier New" w:cs="Courier New"/>
          <w:color w:val="000000"/>
          <w:u w:val="single"/>
        </w:rPr>
        <w:t>Note</w:t>
      </w:r>
      <w:r w:rsidRPr="00875495">
        <w:rPr>
          <w:rFonts w:ascii="Courier New" w:hAnsi="Courier New" w:cs="Courier New"/>
          <w:color w:val="000000"/>
        </w:rPr>
        <w:t>:  Projects will be awarded and must be operated in a manner consistent with the nondiscrimination requirements contained in Federal civil rights laws.</w:t>
      </w:r>
    </w:p>
    <w:p w:rsidR="007A58AC" w:rsidRPr="00875495" w:rsidP="007A58AC" w14:paraId="1AE752CE" w14:textId="77777777">
      <w:pPr>
        <w:spacing w:line="480" w:lineRule="auto"/>
        <w:rPr>
          <w:rFonts w:ascii="Courier New" w:hAnsi="Courier New" w:cs="Courier New"/>
          <w:color w:val="000000"/>
        </w:rPr>
      </w:pPr>
      <w:r w:rsidRPr="00875495">
        <w:rPr>
          <w:rFonts w:ascii="Courier New" w:hAnsi="Courier New" w:cs="Courier New"/>
          <w:color w:val="000000"/>
          <w:u w:val="single"/>
        </w:rPr>
        <w:t>Note</w:t>
      </w:r>
      <w:r w:rsidRPr="00875495">
        <w:rPr>
          <w:rFonts w:ascii="Courier New" w:hAnsi="Courier New" w:cs="Courier New"/>
          <w:color w:val="000000"/>
        </w:rPr>
        <w:t xml:space="preserve">:  In 2008, the HEA was amended by the Higher Education Opportunity Act of 2008 (HEOA), Pub. L. 110-315.  Please note that the regulations for the AANAPISI Program in 34 CFR part 607 have not been updated to reflect these statutory changes.  </w:t>
      </w:r>
    </w:p>
    <w:p w:rsidR="007A58AC" w:rsidRPr="00875495" w:rsidP="007A58AC" w14:paraId="376062FB" w14:textId="77777777">
      <w:pPr>
        <w:spacing w:line="480" w:lineRule="auto"/>
        <w:rPr>
          <w:rFonts w:ascii="Courier New" w:hAnsi="Courier New" w:cs="Courier New"/>
        </w:rPr>
      </w:pPr>
      <w:r w:rsidRPr="00875495">
        <w:rPr>
          <w:rFonts w:ascii="Courier New" w:hAnsi="Courier New" w:cs="Courier New"/>
          <w:u w:val="single"/>
        </w:rPr>
        <w:t>Applicable Regulations</w:t>
      </w:r>
      <w:r w:rsidRPr="00875495">
        <w:rPr>
          <w:rFonts w:ascii="Courier New" w:hAnsi="Courier New" w:cs="Courier New"/>
        </w:rPr>
        <w:t>:  (</w:t>
      </w:r>
      <w:r w:rsidRPr="00875495">
        <w:rPr>
          <w:rFonts w:ascii="Courier New" w:hAnsi="Courier New" w:cs="Courier New"/>
        </w:rPr>
        <w:t>a)  The Education Department General Administrative Regulations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607.  (e)  The Supplemental Priorities.</w:t>
      </w:r>
    </w:p>
    <w:p w:rsidR="007A58AC" w:rsidRPr="00875495" w:rsidP="007A58AC" w14:paraId="07C20F3A" w14:textId="77777777">
      <w:pPr>
        <w:spacing w:line="480" w:lineRule="auto"/>
        <w:rPr>
          <w:rFonts w:ascii="Courier New" w:hAnsi="Courier New" w:cs="Courier New"/>
        </w:rPr>
      </w:pPr>
      <w:r w:rsidRPr="00875495">
        <w:rPr>
          <w:rFonts w:ascii="Courier New" w:hAnsi="Courier New" w:cs="Courier New"/>
        </w:rPr>
        <w:t>II.  Award Information</w:t>
      </w:r>
    </w:p>
    <w:p w:rsidR="007A58AC" w:rsidRPr="00875495" w:rsidP="007A58AC" w14:paraId="3ACEE7F5" w14:textId="77777777">
      <w:pPr>
        <w:spacing w:line="480" w:lineRule="auto"/>
        <w:rPr>
          <w:rFonts w:ascii="Courier New" w:hAnsi="Courier New" w:cs="Courier New"/>
        </w:rPr>
      </w:pPr>
      <w:r w:rsidRPr="00875495">
        <w:rPr>
          <w:rFonts w:ascii="Courier New" w:hAnsi="Courier New" w:cs="Courier New"/>
          <w:u w:val="single"/>
        </w:rPr>
        <w:t>Type of Award</w:t>
      </w:r>
      <w:r w:rsidRPr="00875495">
        <w:rPr>
          <w:rFonts w:ascii="Courier New" w:hAnsi="Courier New" w:cs="Courier New"/>
        </w:rPr>
        <w:t>:  Discretionary grants.  Five-year Individual Development Grants and Cooperative Arrangement Development Grants will be awarded in FY 202</w:t>
      </w:r>
      <w:r>
        <w:rPr>
          <w:rFonts w:ascii="Courier New" w:hAnsi="Courier New" w:cs="Courier New"/>
        </w:rPr>
        <w:t>3</w:t>
      </w:r>
      <w:r w:rsidRPr="00875495">
        <w:rPr>
          <w:rFonts w:ascii="Courier New" w:hAnsi="Courier New" w:cs="Courier New"/>
        </w:rPr>
        <w:t xml:space="preserve">. </w:t>
      </w:r>
    </w:p>
    <w:p w:rsidR="007A58AC" w:rsidRPr="00875495" w:rsidP="007A58AC" w14:paraId="2EA56B36" w14:textId="77777777">
      <w:pPr>
        <w:spacing w:line="480" w:lineRule="auto"/>
        <w:rPr>
          <w:rFonts w:ascii="Courier New" w:hAnsi="Courier New" w:cs="Courier New"/>
        </w:rPr>
      </w:pPr>
      <w:r w:rsidRPr="00875495">
        <w:rPr>
          <w:rFonts w:ascii="Courier New" w:hAnsi="Courier New" w:cs="Courier New"/>
          <w:iCs/>
          <w:u w:val="single"/>
        </w:rPr>
        <w:t>Note</w:t>
      </w:r>
      <w:r w:rsidRPr="00875495">
        <w:rPr>
          <w:rFonts w:ascii="Courier New" w:hAnsi="Courier New" w:cs="Courier New"/>
          <w:iCs/>
        </w:rPr>
        <w:t>:  A cooperative arrangement</w:t>
      </w:r>
      <w:r w:rsidRPr="00875495">
        <w:rPr>
          <w:rFonts w:ascii="Courier New" w:hAnsi="Courier New" w:cs="Courier New"/>
        </w:rPr>
        <w:t> is an arrangement to carry out allowable grant activities between an institution eligible to receive a grant under this part and another eligible or ineligible IHE, under which the resources of the cooperating institutions are combined and shared to better achieve the purposes of this part and avoid costly duplication of effort.</w:t>
      </w:r>
    </w:p>
    <w:p w:rsidR="007A58AC" w:rsidRPr="00875495" w:rsidP="007A58AC" w14:paraId="1B0EBBDA" w14:textId="77777777">
      <w:pPr>
        <w:spacing w:line="480" w:lineRule="auto"/>
        <w:rPr>
          <w:rFonts w:ascii="Courier New" w:hAnsi="Courier New" w:cs="Courier New"/>
        </w:rPr>
      </w:pPr>
      <w:r w:rsidRPr="00875495">
        <w:rPr>
          <w:rFonts w:ascii="Courier New" w:hAnsi="Courier New" w:cs="Courier New"/>
          <w:u w:val="single"/>
        </w:rPr>
        <w:t>Estimated Available Funds</w:t>
      </w:r>
      <w:r w:rsidRPr="00875495">
        <w:rPr>
          <w:rFonts w:ascii="Courier New" w:hAnsi="Courier New" w:cs="Courier New"/>
        </w:rPr>
        <w:t>:  $5,</w:t>
      </w:r>
      <w:r>
        <w:rPr>
          <w:rFonts w:ascii="Courier New" w:hAnsi="Courier New" w:cs="Courier New"/>
        </w:rPr>
        <w:t>623,365.</w:t>
      </w:r>
    </w:p>
    <w:p w:rsidR="007A58AC" w:rsidRPr="00875495" w:rsidP="007A58AC" w14:paraId="1F496DBE" w14:textId="77777777">
      <w:pPr>
        <w:spacing w:line="480" w:lineRule="auto"/>
        <w:ind w:firstLine="720"/>
        <w:rPr>
          <w:rFonts w:ascii="Courier New" w:hAnsi="Courier New" w:cs="Courier New"/>
        </w:rPr>
      </w:pPr>
      <w:r w:rsidRPr="00875495">
        <w:rPr>
          <w:rFonts w:ascii="Courier New" w:hAnsi="Courier New" w:cs="Courier New"/>
        </w:rPr>
        <w:t>Contingent upon the availability of funds and the quality of applications, we may make additional awards in subsequent years from the list of unfunded applications from this competition.</w:t>
      </w:r>
    </w:p>
    <w:p w:rsidR="007A58AC" w:rsidRPr="00875495" w:rsidP="007A58AC" w14:paraId="5F03D9CE" w14:textId="77777777">
      <w:pPr>
        <w:spacing w:line="480" w:lineRule="auto"/>
        <w:rPr>
          <w:rFonts w:ascii="Courier New" w:hAnsi="Courier New" w:cs="Courier New"/>
        </w:rPr>
      </w:pPr>
      <w:r w:rsidRPr="00875495">
        <w:rPr>
          <w:rFonts w:ascii="Courier New" w:hAnsi="Courier New" w:cs="Courier New"/>
          <w:u w:val="single"/>
        </w:rPr>
        <w:t>Individual Development Grants</w:t>
      </w:r>
      <w:r w:rsidRPr="00875495">
        <w:rPr>
          <w:rFonts w:ascii="Courier New" w:hAnsi="Courier New" w:cs="Courier New"/>
        </w:rPr>
        <w:t xml:space="preserve">:  </w:t>
      </w:r>
    </w:p>
    <w:p w:rsidR="007A58AC" w:rsidRPr="00875495" w:rsidP="007A58AC" w14:paraId="31C78E20" w14:textId="77777777">
      <w:pPr>
        <w:spacing w:line="480" w:lineRule="auto"/>
        <w:rPr>
          <w:rFonts w:ascii="Courier New" w:hAnsi="Courier New" w:cs="Courier New"/>
        </w:rPr>
      </w:pPr>
      <w:r w:rsidRPr="00875495">
        <w:rPr>
          <w:rFonts w:ascii="Courier New" w:hAnsi="Courier New" w:cs="Courier New"/>
          <w:u w:val="single"/>
        </w:rPr>
        <w:t>Estimated Range of Awards</w:t>
      </w:r>
      <w:r w:rsidRPr="00875495">
        <w:rPr>
          <w:rFonts w:ascii="Courier New" w:hAnsi="Courier New" w:cs="Courier New"/>
        </w:rPr>
        <w:t>:  $350,000-$400,000 per year.</w:t>
      </w:r>
    </w:p>
    <w:p w:rsidR="007A58AC" w:rsidRPr="00875495" w:rsidP="007A58AC" w14:paraId="4FA436BE" w14:textId="77777777">
      <w:pPr>
        <w:spacing w:line="480" w:lineRule="auto"/>
        <w:rPr>
          <w:rFonts w:ascii="Courier New" w:hAnsi="Courier New" w:cs="Courier New"/>
        </w:rPr>
      </w:pPr>
      <w:r w:rsidRPr="00875495">
        <w:rPr>
          <w:rFonts w:ascii="Courier New" w:hAnsi="Courier New" w:cs="Courier New"/>
          <w:u w:val="single"/>
        </w:rPr>
        <w:t>Estimated Average Size of Awards</w:t>
      </w:r>
      <w:r w:rsidRPr="00875495">
        <w:rPr>
          <w:rFonts w:ascii="Courier New" w:hAnsi="Courier New" w:cs="Courier New"/>
        </w:rPr>
        <w:t xml:space="preserve">:  $375,000 per year. </w:t>
      </w:r>
    </w:p>
    <w:p w:rsidR="007A58AC" w:rsidRPr="00875495" w:rsidP="007A58AC" w14:paraId="69D4FE0C" w14:textId="77777777">
      <w:pPr>
        <w:spacing w:line="480" w:lineRule="auto"/>
        <w:rPr>
          <w:rFonts w:ascii="Courier New" w:hAnsi="Courier New" w:cs="Courier New"/>
        </w:rPr>
      </w:pPr>
      <w:r w:rsidRPr="00875495">
        <w:rPr>
          <w:rFonts w:ascii="Courier New" w:hAnsi="Courier New" w:cs="Courier New"/>
          <w:u w:val="single"/>
        </w:rPr>
        <w:t>Maximum Award</w:t>
      </w:r>
      <w:r w:rsidRPr="00875495">
        <w:rPr>
          <w:rFonts w:ascii="Courier New" w:hAnsi="Courier New" w:cs="Courier New"/>
        </w:rPr>
        <w:t>:  We will not make an award exceeding $400,000 for a single budget period of 12 months.</w:t>
      </w:r>
    </w:p>
    <w:p w:rsidR="007A58AC" w:rsidRPr="00875495" w:rsidP="007A58AC" w14:paraId="2B230932" w14:textId="77777777">
      <w:pPr>
        <w:spacing w:line="480" w:lineRule="auto"/>
        <w:rPr>
          <w:rFonts w:ascii="Courier New" w:hAnsi="Courier New" w:cs="Courier New"/>
        </w:rPr>
      </w:pPr>
      <w:r w:rsidRPr="00875495">
        <w:rPr>
          <w:rFonts w:ascii="Courier New" w:hAnsi="Courier New" w:cs="Courier New"/>
          <w:u w:val="single"/>
        </w:rPr>
        <w:t>Estimated Number of Awards</w:t>
      </w:r>
      <w:r w:rsidRPr="00875495">
        <w:rPr>
          <w:rFonts w:ascii="Courier New" w:hAnsi="Courier New" w:cs="Courier New"/>
        </w:rPr>
        <w:t>:  12.</w:t>
      </w:r>
    </w:p>
    <w:p w:rsidR="007A58AC" w:rsidRPr="00875495" w:rsidP="007A58AC" w14:paraId="7A24A026" w14:textId="77777777">
      <w:pPr>
        <w:spacing w:line="480" w:lineRule="auto"/>
        <w:rPr>
          <w:rFonts w:ascii="Courier New" w:hAnsi="Courier New" w:cs="Courier New"/>
          <w:u w:val="single"/>
        </w:rPr>
      </w:pPr>
      <w:r w:rsidRPr="00875495">
        <w:rPr>
          <w:rFonts w:ascii="Courier New" w:hAnsi="Courier New" w:cs="Courier New"/>
          <w:u w:val="single"/>
        </w:rPr>
        <w:t>Cooperative Arrangement Development Grants</w:t>
      </w:r>
      <w:r w:rsidRPr="00875495">
        <w:rPr>
          <w:rFonts w:ascii="Courier New" w:hAnsi="Courier New" w:cs="Courier New"/>
        </w:rPr>
        <w:t xml:space="preserve">:  </w:t>
      </w:r>
    </w:p>
    <w:p w:rsidR="007A58AC" w:rsidRPr="00875495" w:rsidP="007A58AC" w14:paraId="6A20BB9A" w14:textId="77777777">
      <w:pPr>
        <w:spacing w:line="480" w:lineRule="auto"/>
        <w:rPr>
          <w:rFonts w:ascii="Courier New" w:hAnsi="Courier New" w:cs="Courier New"/>
        </w:rPr>
      </w:pPr>
      <w:r w:rsidRPr="00875495">
        <w:rPr>
          <w:rFonts w:ascii="Courier New" w:hAnsi="Courier New" w:cs="Courier New"/>
          <w:u w:val="single"/>
        </w:rPr>
        <w:t>Estimated Range of Awards</w:t>
      </w:r>
      <w:r w:rsidRPr="00875495">
        <w:rPr>
          <w:rFonts w:ascii="Courier New" w:hAnsi="Courier New" w:cs="Courier New"/>
        </w:rPr>
        <w:t>:  $450,000-$500,000 per year.</w:t>
      </w:r>
    </w:p>
    <w:p w:rsidR="007A58AC" w:rsidRPr="00875495" w:rsidP="007A58AC" w14:paraId="04C9EF12" w14:textId="77777777">
      <w:pPr>
        <w:spacing w:line="480" w:lineRule="auto"/>
        <w:rPr>
          <w:rFonts w:ascii="Courier New" w:hAnsi="Courier New" w:cs="Courier New"/>
        </w:rPr>
      </w:pPr>
      <w:r w:rsidRPr="00875495">
        <w:rPr>
          <w:rFonts w:ascii="Courier New" w:hAnsi="Courier New" w:cs="Courier New"/>
          <w:u w:val="single"/>
        </w:rPr>
        <w:t>Estimated Average Size of Awards</w:t>
      </w:r>
      <w:r w:rsidRPr="00875495">
        <w:rPr>
          <w:rFonts w:ascii="Courier New" w:hAnsi="Courier New" w:cs="Courier New"/>
        </w:rPr>
        <w:t xml:space="preserve">:  $475,000 per year. </w:t>
      </w:r>
    </w:p>
    <w:p w:rsidR="007A58AC" w:rsidRPr="00875495" w:rsidP="007A58AC" w14:paraId="51E53D23" w14:textId="77777777">
      <w:pPr>
        <w:spacing w:line="480" w:lineRule="auto"/>
        <w:rPr>
          <w:rFonts w:ascii="Courier New" w:hAnsi="Courier New" w:cs="Courier New"/>
        </w:rPr>
      </w:pPr>
      <w:r w:rsidRPr="00875495">
        <w:rPr>
          <w:rFonts w:ascii="Courier New" w:hAnsi="Courier New" w:cs="Courier New"/>
          <w:u w:val="single"/>
        </w:rPr>
        <w:t>Maximum Award</w:t>
      </w:r>
      <w:r w:rsidRPr="00875495">
        <w:rPr>
          <w:rFonts w:ascii="Courier New" w:hAnsi="Courier New" w:cs="Courier New"/>
        </w:rPr>
        <w:t>:  We will not make an award exceeding $500,000 for a single budget period of 12 months.</w:t>
      </w:r>
    </w:p>
    <w:p w:rsidR="007A58AC" w:rsidRPr="00875495" w:rsidP="007A58AC" w14:paraId="62673903" w14:textId="77777777">
      <w:pPr>
        <w:spacing w:line="480" w:lineRule="auto"/>
        <w:rPr>
          <w:rFonts w:ascii="Courier New" w:hAnsi="Courier New" w:cs="Courier New"/>
        </w:rPr>
      </w:pPr>
      <w:r w:rsidRPr="00875495">
        <w:rPr>
          <w:rFonts w:ascii="Courier New" w:hAnsi="Courier New" w:cs="Courier New"/>
          <w:u w:val="single"/>
        </w:rPr>
        <w:t>Estimated Number of Awards</w:t>
      </w:r>
      <w:r w:rsidRPr="00875495">
        <w:rPr>
          <w:rFonts w:ascii="Courier New" w:hAnsi="Courier New" w:cs="Courier New"/>
        </w:rPr>
        <w:t>:  3.</w:t>
      </w:r>
    </w:p>
    <w:p w:rsidR="007A58AC" w:rsidRPr="00875495" w:rsidP="007A58AC" w14:paraId="2D030501" w14:textId="77777777">
      <w:pPr>
        <w:spacing w:line="480" w:lineRule="auto"/>
        <w:rPr>
          <w:rFonts w:ascii="Courier New" w:hAnsi="Courier New" w:cs="Courier New"/>
          <w:u w:val="single"/>
        </w:rPr>
      </w:pPr>
      <w:r w:rsidRPr="00875495">
        <w:rPr>
          <w:rFonts w:ascii="Courier New" w:hAnsi="Courier New" w:cs="Courier New"/>
          <w:u w:val="single"/>
        </w:rPr>
        <w:t>Note</w:t>
      </w:r>
      <w:r w:rsidRPr="00875495">
        <w:rPr>
          <w:rFonts w:ascii="Courier New" w:hAnsi="Courier New" w:cs="Courier New"/>
        </w:rPr>
        <w:t>:  The Department is not bound by any estimates in this notice.</w:t>
      </w:r>
    </w:p>
    <w:p w:rsidR="007A58AC" w:rsidRPr="00875495" w:rsidP="007A58AC" w14:paraId="67E3B3D4" w14:textId="77777777">
      <w:pPr>
        <w:spacing w:line="480" w:lineRule="auto"/>
        <w:rPr>
          <w:rFonts w:ascii="Courier New" w:hAnsi="Courier New" w:cs="Courier New"/>
        </w:rPr>
      </w:pPr>
      <w:r w:rsidRPr="00875495">
        <w:rPr>
          <w:rFonts w:ascii="Courier New" w:hAnsi="Courier New" w:cs="Courier New"/>
          <w:u w:val="single"/>
        </w:rPr>
        <w:t>Project Period</w:t>
      </w:r>
      <w:r w:rsidRPr="00875495">
        <w:rPr>
          <w:rFonts w:ascii="Courier New" w:hAnsi="Courier New" w:cs="Courier New"/>
        </w:rPr>
        <w:t>:  Up to 60 months.</w:t>
      </w:r>
    </w:p>
    <w:p w:rsidR="007A58AC" w:rsidRPr="00875495" w:rsidP="007A58AC" w14:paraId="2576BC43" w14:textId="77777777">
      <w:pPr>
        <w:spacing w:line="480" w:lineRule="auto"/>
        <w:rPr>
          <w:rFonts w:ascii="Courier New" w:hAnsi="Courier New" w:cs="Courier New"/>
        </w:rPr>
      </w:pPr>
      <w:r w:rsidRPr="00875495">
        <w:rPr>
          <w:rFonts w:ascii="Courier New" w:hAnsi="Courier New" w:cs="Courier New"/>
        </w:rPr>
        <w:t>III.  Eligibility Information</w:t>
      </w:r>
    </w:p>
    <w:p w:rsidR="007A58AC" w:rsidRPr="00875495" w:rsidP="007A58AC" w14:paraId="57210D90" w14:textId="77777777">
      <w:pPr>
        <w:spacing w:line="480" w:lineRule="auto"/>
        <w:ind w:firstLine="720"/>
        <w:rPr>
          <w:rFonts w:ascii="Courier New" w:hAnsi="Courier New" w:cs="Courier New"/>
        </w:rPr>
      </w:pPr>
      <w:r w:rsidRPr="00875495">
        <w:rPr>
          <w:rFonts w:ascii="Courier New" w:hAnsi="Courier New" w:cs="Courier New"/>
          <w:bCs/>
        </w:rPr>
        <w:t xml:space="preserve">1.  </w:t>
      </w:r>
      <w:r w:rsidRPr="306B48F8">
        <w:rPr>
          <w:rFonts w:ascii="Courier New" w:hAnsi="Courier New" w:cs="Courier New"/>
        </w:rPr>
        <w:t>(</w:t>
      </w:r>
      <w:r w:rsidRPr="306B48F8">
        <w:rPr>
          <w:rFonts w:ascii="Courier New" w:hAnsi="Courier New" w:cs="Courier New"/>
        </w:rPr>
        <w:t xml:space="preserve">a)  </w:t>
      </w:r>
      <w:r w:rsidRPr="00875495">
        <w:rPr>
          <w:rFonts w:ascii="Courier New" w:hAnsi="Courier New" w:cs="Courier New"/>
          <w:bCs/>
          <w:u w:val="single"/>
        </w:rPr>
        <w:t>Eligible Applicants</w:t>
      </w:r>
      <w:r w:rsidRPr="00875495">
        <w:rPr>
          <w:rFonts w:ascii="Courier New" w:hAnsi="Courier New" w:cs="Courier New"/>
          <w:bCs/>
        </w:rPr>
        <w:t xml:space="preserve">:  </w:t>
      </w:r>
      <w:r w:rsidRPr="00875495">
        <w:rPr>
          <w:rFonts w:ascii="Courier New" w:hAnsi="Courier New" w:cs="Courier New"/>
        </w:rPr>
        <w:t>To qualify as an eligible institution under the AANAPISI Program, an institution must</w:t>
      </w:r>
      <w:r w:rsidRPr="306B48F8">
        <w:rPr>
          <w:rFonts w:ascii="Courier New" w:hAnsi="Courier New" w:cs="Courier New"/>
        </w:rPr>
        <w:t xml:space="preserve"> be</w:t>
      </w:r>
      <w:r w:rsidRPr="00875495">
        <w:rPr>
          <w:rFonts w:ascii="Courier New" w:hAnsi="Courier New" w:cs="Courier New"/>
        </w:rPr>
        <w:t xml:space="preserve">-- </w:t>
      </w:r>
    </w:p>
    <w:p w:rsidR="007A58AC" w:rsidRPr="00875495" w:rsidP="007A58AC" w14:paraId="2A122222" w14:textId="77777777">
      <w:pPr>
        <w:spacing w:line="480" w:lineRule="auto"/>
        <w:ind w:firstLine="720"/>
        <w:rPr>
          <w:rFonts w:ascii="Courier New" w:hAnsi="Courier New" w:cs="Courier New"/>
          <w:snapToGrid w:val="0"/>
        </w:rPr>
      </w:pPr>
      <w:r w:rsidRPr="00875495">
        <w:rPr>
          <w:rFonts w:ascii="Courier New" w:hAnsi="Courier New" w:cs="Courier New"/>
        </w:rPr>
        <w:t xml:space="preserve">(i)  </w:t>
      </w:r>
      <w:r>
        <w:rPr>
          <w:rFonts w:ascii="Courier New" w:hAnsi="Courier New" w:cs="Courier New"/>
        </w:rPr>
        <w:t>A</w:t>
      </w:r>
      <w:r w:rsidRPr="00875495">
        <w:rPr>
          <w:rFonts w:ascii="Courier New" w:hAnsi="Courier New" w:cs="Courier New"/>
        </w:rPr>
        <w:t>ccredited or pre-accredited by a nationally recognized accrediting agency or association that the Secretary has determined to be a reliable authority as to the quality of education or training offered;</w:t>
      </w:r>
      <w:r w:rsidRPr="00875495">
        <w:rPr>
          <w:rFonts w:ascii="Courier New" w:hAnsi="Courier New" w:cs="Courier New"/>
          <w:snapToGrid w:val="0"/>
        </w:rPr>
        <w:t xml:space="preserve"> </w:t>
      </w:r>
    </w:p>
    <w:p w:rsidR="007A58AC" w:rsidRPr="00875495" w:rsidP="007A58AC" w14:paraId="14B43D82" w14:textId="77777777">
      <w:pPr>
        <w:spacing w:line="480" w:lineRule="auto"/>
        <w:rPr>
          <w:rFonts w:ascii="Courier New" w:hAnsi="Courier New" w:cs="Courier New"/>
        </w:rPr>
      </w:pPr>
      <w:r w:rsidRPr="00875495">
        <w:rPr>
          <w:rFonts w:ascii="Courier New" w:hAnsi="Courier New" w:cs="Courier New"/>
        </w:rPr>
        <w:tab/>
        <w:t xml:space="preserve">(ii)  </w:t>
      </w:r>
      <w:r>
        <w:rPr>
          <w:rFonts w:ascii="Courier New" w:hAnsi="Courier New" w:cs="Courier New"/>
        </w:rPr>
        <w:t>L</w:t>
      </w:r>
      <w:r w:rsidRPr="00875495">
        <w:rPr>
          <w:rFonts w:ascii="Courier New" w:hAnsi="Courier New" w:cs="Courier New"/>
        </w:rPr>
        <w:t>egally authorized by the State in which it is located to be a junior or community college or to provide an educational program for which it awards a bachelor's degree; and</w:t>
      </w:r>
    </w:p>
    <w:p w:rsidR="007A58AC" w:rsidRPr="00875495" w:rsidP="007A58AC" w14:paraId="61A85ED2" w14:textId="77777777">
      <w:pPr>
        <w:spacing w:line="480" w:lineRule="auto"/>
        <w:rPr>
          <w:rFonts w:ascii="Courier New" w:hAnsi="Courier New" w:cs="Courier New"/>
        </w:rPr>
      </w:pPr>
      <w:r w:rsidRPr="00875495">
        <w:rPr>
          <w:rFonts w:ascii="Courier New" w:hAnsi="Courier New" w:cs="Courier New"/>
        </w:rPr>
        <w:tab/>
        <w:t xml:space="preserve">(iii)  </w:t>
      </w:r>
      <w:r>
        <w:rPr>
          <w:rFonts w:ascii="Courier New" w:hAnsi="Courier New" w:cs="Courier New"/>
        </w:rPr>
        <w:t>D</w:t>
      </w:r>
      <w:r w:rsidRPr="00875495">
        <w:rPr>
          <w:rFonts w:ascii="Courier New" w:hAnsi="Courier New" w:cs="Courier New"/>
        </w:rPr>
        <w:t xml:space="preserve">esignated as an “eligible institution,” as defined in 34 CFR 600.2, by demonstrating that it </w:t>
      </w:r>
      <w:r>
        <w:rPr>
          <w:rFonts w:ascii="Courier New" w:hAnsi="Courier New" w:cs="Courier New"/>
        </w:rPr>
        <w:t>has</w:t>
      </w:r>
      <w:r w:rsidRPr="00875495">
        <w:rPr>
          <w:rFonts w:ascii="Courier New" w:hAnsi="Courier New" w:cs="Courier New"/>
        </w:rPr>
        <w:t xml:space="preserve"> (1) an enrollment of needy students as described in 34 CFR 607.3, and (2) low average educational and general expenditures per full-time equivalent (FTE) undergraduate student as described in 34 CFR 607.4.  </w:t>
      </w:r>
    </w:p>
    <w:p w:rsidR="007A58AC" w:rsidP="007A58AC" w14:paraId="134A79C8" w14:textId="77777777">
      <w:pPr>
        <w:tabs>
          <w:tab w:val="center" w:pos="900"/>
        </w:tabs>
        <w:spacing w:line="480" w:lineRule="auto"/>
        <w:rPr>
          <w:rFonts w:ascii="Courier New" w:hAnsi="Courier New" w:cs="Courier New"/>
        </w:rPr>
      </w:pPr>
      <w:r w:rsidRPr="00875495">
        <w:rPr>
          <w:rFonts w:ascii="Courier New" w:hAnsi="Courier New" w:cs="Courier New"/>
          <w:u w:val="single"/>
        </w:rPr>
        <w:t>Note</w:t>
      </w:r>
      <w:r w:rsidRPr="00875495">
        <w:rPr>
          <w:rFonts w:ascii="Courier New" w:hAnsi="Courier New" w:cs="Courier New"/>
        </w:rPr>
        <w:t>:  The notice announcing the FY 202</w:t>
      </w:r>
      <w:r>
        <w:rPr>
          <w:rFonts w:ascii="Courier New" w:hAnsi="Courier New" w:cs="Courier New"/>
        </w:rPr>
        <w:t>3</w:t>
      </w:r>
      <w:r w:rsidRPr="00875495">
        <w:rPr>
          <w:rFonts w:ascii="Courier New" w:hAnsi="Courier New" w:cs="Courier New"/>
        </w:rPr>
        <w:t xml:space="preserve"> process for designation of eligible institutions, and inviting applications for waiver </w:t>
      </w:r>
      <w:r w:rsidRPr="00875495">
        <w:rPr>
          <w:rFonts w:ascii="Courier New" w:hAnsi="Courier New" w:cs="Courier New"/>
        </w:rPr>
        <w:t xml:space="preserve">of eligibility requirements, was published in the </w:t>
      </w:r>
      <w:r w:rsidRPr="00875495">
        <w:rPr>
          <w:rFonts w:ascii="Courier New" w:hAnsi="Courier New" w:cs="Courier New"/>
          <w:i/>
        </w:rPr>
        <w:t>Federal Register</w:t>
      </w:r>
      <w:r w:rsidRPr="00875495">
        <w:rPr>
          <w:rFonts w:ascii="Courier New" w:hAnsi="Courier New" w:cs="Courier New"/>
        </w:rPr>
        <w:t xml:space="preserve"> on </w:t>
      </w:r>
      <w:r>
        <w:rPr>
          <w:rFonts w:ascii="Courier New" w:hAnsi="Courier New" w:cs="Courier New"/>
        </w:rPr>
        <w:t>January 17, 2023</w:t>
      </w:r>
      <w:r w:rsidRPr="00875495">
        <w:rPr>
          <w:rFonts w:ascii="Courier New" w:hAnsi="Courier New" w:cs="Courier New"/>
        </w:rPr>
        <w:t xml:space="preserve"> (8</w:t>
      </w:r>
      <w:r>
        <w:rPr>
          <w:rFonts w:ascii="Courier New" w:hAnsi="Courier New" w:cs="Courier New"/>
        </w:rPr>
        <w:t>8</w:t>
      </w:r>
      <w:r w:rsidRPr="00875495">
        <w:rPr>
          <w:rFonts w:ascii="Courier New" w:hAnsi="Courier New" w:cs="Courier New"/>
        </w:rPr>
        <w:t xml:space="preserve"> FR </w:t>
      </w:r>
      <w:r>
        <w:rPr>
          <w:rFonts w:ascii="Courier New" w:hAnsi="Courier New" w:cs="Courier New"/>
        </w:rPr>
        <w:t>2611</w:t>
      </w:r>
      <w:r w:rsidRPr="00875495">
        <w:rPr>
          <w:rFonts w:ascii="Courier New" w:hAnsi="Courier New" w:cs="Courier New"/>
        </w:rPr>
        <w:t xml:space="preserve">). </w:t>
      </w:r>
      <w:r w:rsidRPr="306B48F8">
        <w:rPr>
          <w:rFonts w:ascii="Courier New" w:hAnsi="Courier New" w:cs="Courier New"/>
        </w:rPr>
        <w:t xml:space="preserve"> </w:t>
      </w:r>
      <w:r w:rsidRPr="00875495">
        <w:rPr>
          <w:rFonts w:ascii="Courier New" w:hAnsi="Courier New" w:cs="Courier New"/>
        </w:rPr>
        <w:t>Only institutions that the Department determines are eligible, or which are granted a waiver under the process described in that notice, may apply for a grant in this program.</w:t>
      </w:r>
      <w:r w:rsidRPr="306B48F8">
        <w:rPr>
          <w:rFonts w:ascii="Courier New" w:hAnsi="Courier New" w:cs="Courier New"/>
        </w:rPr>
        <w:t xml:space="preserve">  </w:t>
      </w:r>
    </w:p>
    <w:p w:rsidR="007A58AC" w:rsidRPr="00875495" w:rsidP="007A58AC" w14:paraId="2B2E98D1" w14:textId="77777777">
      <w:pPr>
        <w:tabs>
          <w:tab w:val="center" w:pos="900"/>
        </w:tabs>
        <w:spacing w:line="480" w:lineRule="auto"/>
        <w:ind w:firstLine="720"/>
        <w:rPr>
          <w:rFonts w:ascii="Courier New" w:hAnsi="Courier New" w:cs="Courier New"/>
        </w:rPr>
      </w:pPr>
      <w:r>
        <w:rPr>
          <w:rFonts w:ascii="Courier New" w:hAnsi="Courier New" w:cs="Courier New"/>
        </w:rPr>
        <w:tab/>
      </w:r>
      <w:r w:rsidRPr="00875495">
        <w:rPr>
          <w:rFonts w:ascii="Courier New" w:hAnsi="Courier New" w:cs="Courier New"/>
        </w:rPr>
        <w:t xml:space="preserve">At the time of submission of their applications, applicants must certify their total undergraduate headcount enrollment and that 10 percent of the IHE’s enrollment is Asian American or Native American Pacific Islander.  An assurance form, which is included in the application materials for this competition, must be signed by an official for the applicant and submitted.  </w:t>
      </w:r>
    </w:p>
    <w:p w:rsidR="007A58AC" w:rsidRPr="00875495" w:rsidP="007A58AC" w14:paraId="35A95561" w14:textId="77777777">
      <w:pPr>
        <w:spacing w:line="480" w:lineRule="auto"/>
        <w:ind w:firstLine="720"/>
        <w:rPr>
          <w:rFonts w:ascii="Courier New" w:hAnsi="Courier New" w:cs="Courier New"/>
          <w:u w:val="single"/>
        </w:rPr>
      </w:pPr>
      <w:r w:rsidRPr="520CB63E">
        <w:rPr>
          <w:rFonts w:ascii="Courier New" w:hAnsi="Courier New" w:cs="Courier New"/>
        </w:rPr>
        <w:t xml:space="preserve">b.  </w:t>
      </w:r>
      <w:r w:rsidRPr="520CB63E">
        <w:rPr>
          <w:rFonts w:ascii="Courier New" w:hAnsi="Courier New" w:cs="Courier New"/>
          <w:u w:val="single"/>
        </w:rPr>
        <w:t xml:space="preserve">Relationship between the Title III, Part A </w:t>
      </w:r>
      <w:r w:rsidRPr="520CB63E">
        <w:rPr>
          <w:rFonts w:ascii="Courier New" w:hAnsi="Courier New" w:cs="Courier New"/>
          <w:u w:val="single"/>
        </w:rPr>
        <w:t>Programs</w:t>
      </w:r>
      <w:r w:rsidRPr="520CB63E">
        <w:rPr>
          <w:rFonts w:ascii="Courier New" w:hAnsi="Courier New" w:cs="Courier New"/>
          <w:u w:val="single"/>
        </w:rPr>
        <w:t xml:space="preserve"> and the Developing Hispanic-Serving Institutions (HSI) Program</w:t>
      </w:r>
      <w:r w:rsidRPr="520CB63E">
        <w:rPr>
          <w:rFonts w:ascii="Courier New" w:hAnsi="Courier New" w:cs="Courier New"/>
        </w:rPr>
        <w:t>:</w:t>
      </w:r>
    </w:p>
    <w:p w:rsidR="007A58AC" w:rsidRPr="00875495" w:rsidP="007A58AC" w14:paraId="3C3D40B5" w14:textId="77777777">
      <w:pPr>
        <w:spacing w:line="480" w:lineRule="auto"/>
        <w:rPr>
          <w:rFonts w:ascii="Courier New" w:eastAsia="Calibri" w:hAnsi="Courier New" w:cs="Courier New"/>
        </w:rPr>
      </w:pPr>
      <w:r w:rsidRPr="00875495">
        <w:rPr>
          <w:rFonts w:ascii="Courier New" w:hAnsi="Courier New" w:cs="Courier New"/>
          <w:bCs/>
        </w:rPr>
        <w:tab/>
      </w:r>
      <w:r w:rsidRPr="00875495">
        <w:rPr>
          <w:rFonts w:ascii="Courier New" w:eastAsia="Calibri" w:hAnsi="Courier New" w:cs="Courier New"/>
        </w:rPr>
        <w:t xml:space="preserve">A grantee under the Developing HSI Program, which is authorized under title V of the HEA, may not receive a grant under any HEA, title III, part A program.  The title III, part A programs are the Strengthening Institutions Program, the Tribally Controlled </w:t>
      </w:r>
      <w:r w:rsidRPr="00875495">
        <w:rPr>
          <w:rFonts w:ascii="Courier New" w:eastAsia="Calibri" w:hAnsi="Courier New" w:cs="Courier New"/>
        </w:rPr>
        <w:t>Colleges</w:t>
      </w:r>
      <w:r w:rsidRPr="00875495">
        <w:rPr>
          <w:rFonts w:ascii="Courier New" w:eastAsia="Calibri" w:hAnsi="Courier New" w:cs="Courier New"/>
        </w:rPr>
        <w:t xml:space="preserve"> and Universities Program, the AANAPISI Program, the Alaska Native and Native Hawaiian-Serving Institutions Program, the Native American-Serving Nontribal Institutions Program, and the Predominantly Black Institutions Program.  Furthermore, a current Developing HSI Program grantee may not give up its Developing HSI Program grant in order to be </w:t>
      </w:r>
      <w:r w:rsidRPr="00875495">
        <w:rPr>
          <w:rFonts w:ascii="Courier New" w:eastAsia="Calibri" w:hAnsi="Courier New" w:cs="Courier New"/>
        </w:rPr>
        <w:t>eligible to receive a grant under the AANAPISI Program or any title III, part A program as described in 34 CFR 607.2(g)(1).</w:t>
      </w:r>
    </w:p>
    <w:p w:rsidR="007A58AC" w:rsidRPr="00875495" w:rsidP="007A58AC" w14:paraId="14E82AC3" w14:textId="77777777">
      <w:pPr>
        <w:spacing w:line="480" w:lineRule="auto"/>
        <w:ind w:firstLine="720"/>
        <w:rPr>
          <w:rFonts w:ascii="Courier New" w:eastAsia="Calibri" w:hAnsi="Courier New" w:cs="Courier New"/>
        </w:rPr>
      </w:pPr>
      <w:r w:rsidRPr="520CB63E">
        <w:rPr>
          <w:rFonts w:ascii="Courier New" w:eastAsia="Calibri" w:hAnsi="Courier New" w:cs="Courier New"/>
        </w:rPr>
        <w:t xml:space="preserve">An eligible HSI that is not a current grantee under the Developing HSI Program may apply for a FY 2023 grant under all title III, part A programs for which it is eligible, as well as receive consideration for a grant under the Developing HSI Program.  However, a successful applicant may receive only one grant as described in 34 CFR 607.2(g)(1).    </w:t>
      </w:r>
    </w:p>
    <w:p w:rsidR="007A58AC" w:rsidRPr="00A03737" w:rsidP="007A58AC" w14:paraId="29BD2780" w14:textId="77777777">
      <w:pPr>
        <w:spacing w:line="480" w:lineRule="auto"/>
        <w:ind w:firstLine="720"/>
        <w:rPr>
          <w:rFonts w:ascii="Courier New" w:eastAsia="Calibri" w:hAnsi="Courier New" w:cs="Courier New"/>
          <w:u w:val="single"/>
        </w:rPr>
      </w:pPr>
      <w:r w:rsidRPr="33191D12">
        <w:rPr>
          <w:rFonts w:ascii="Courier New" w:eastAsia="Calibri" w:hAnsi="Courier New" w:cs="Courier New"/>
        </w:rPr>
        <w:t xml:space="preserve">c.  </w:t>
      </w:r>
      <w:r w:rsidRPr="33191D12">
        <w:rPr>
          <w:rFonts w:ascii="Courier New" w:eastAsia="Calibri" w:hAnsi="Courier New" w:cs="Courier New"/>
          <w:u w:val="single"/>
        </w:rPr>
        <w:t>Individual Development and Cooperative Arrangement Grants</w:t>
      </w:r>
      <w:r w:rsidRPr="33191D12">
        <w:rPr>
          <w:rFonts w:ascii="Courier New" w:eastAsia="Calibri" w:hAnsi="Courier New" w:cs="Courier New"/>
        </w:rPr>
        <w:t>:</w:t>
      </w:r>
      <w:r w:rsidRPr="33191D12">
        <w:rPr>
          <w:rFonts w:ascii="Courier New" w:eastAsia="Calibri" w:hAnsi="Courier New" w:cs="Courier New"/>
          <w:u w:val="single"/>
        </w:rPr>
        <w:t xml:space="preserve"> </w:t>
      </w:r>
    </w:p>
    <w:p w:rsidR="007A58AC" w:rsidRPr="00875495" w:rsidP="007A58AC" w14:paraId="58A116DD" w14:textId="77777777">
      <w:pPr>
        <w:spacing w:line="480" w:lineRule="auto"/>
        <w:ind w:firstLine="720"/>
        <w:rPr>
          <w:rFonts w:ascii="Courier New" w:eastAsia="Calibri" w:hAnsi="Courier New" w:cs="Courier New"/>
        </w:rPr>
      </w:pPr>
      <w:r w:rsidRPr="520CB63E">
        <w:rPr>
          <w:rFonts w:ascii="Courier New" w:eastAsia="Calibri" w:hAnsi="Courier New" w:cs="Courier New"/>
        </w:rPr>
        <w:t>An eligible IHE that submits applications for an Individual Development Grant and a Cooperative Arrangement Development Grant in this competition may be awarded both in the same fiscal year.  However, we will not award a second Cooperative Arrangement Development Grant to an otherwise eligible IHE for an award year for which the IHE already has a Cooperative Arrangement Development Grant under the AANAPISI Program.  A grantee with an Individual Development Grant or a Cooperative Arrangement Development Grant may be a subgrantee in one or more Cooperative Arrangement Development Grants.  The lead institution in a Cooperative Arrangement Development Grant must be an eligible institution.  Partners or subgrantees are not required to be eligible institutions.</w:t>
      </w:r>
    </w:p>
    <w:p w:rsidR="007A58AC" w:rsidRPr="00875495" w:rsidP="007A58AC" w14:paraId="36F7136C" w14:textId="77777777">
      <w:pPr>
        <w:spacing w:line="480" w:lineRule="auto"/>
        <w:ind w:firstLine="720"/>
        <w:rPr>
          <w:rFonts w:ascii="Courier New" w:hAnsi="Courier New" w:cs="Courier New"/>
        </w:rPr>
      </w:pPr>
      <w:r w:rsidRPr="00875495">
        <w:rPr>
          <w:rFonts w:ascii="Courier New" w:hAnsi="Courier New" w:cs="Courier New"/>
        </w:rPr>
        <w:t xml:space="preserve">2.  a.  </w:t>
      </w:r>
      <w:r w:rsidRPr="00875495">
        <w:rPr>
          <w:rFonts w:ascii="Courier New" w:hAnsi="Courier New" w:cs="Courier New"/>
          <w:u w:val="single"/>
        </w:rPr>
        <w:t>Cost Sharing or Matching</w:t>
      </w:r>
      <w:r w:rsidRPr="00875495">
        <w:rPr>
          <w:rFonts w:ascii="Courier New" w:hAnsi="Courier New" w:cs="Courier New"/>
        </w:rPr>
        <w:t>:  This program does not require cost sharing or matching unless the grantee uses a portion of its grant for establishing or improving an endowment fund.  If a grantee uses a portion of its grant for endowment fund purposes, it must match those grant funds with non-Federal funds (</w:t>
      </w:r>
      <w:hyperlink r:id="rId21" w:tgtFrame="_blank" w:history="1">
        <w:r w:rsidRPr="00875495">
          <w:rPr>
            <w:rStyle w:val="Hyperlink"/>
            <w:rFonts w:ascii="Courier New" w:hAnsi="Courier New" w:cs="Courier New"/>
          </w:rPr>
          <w:t>20 U.S.C. 1057(d)(1)-(2)</w:t>
        </w:r>
      </w:hyperlink>
      <w:r w:rsidRPr="00875495">
        <w:rPr>
          <w:rFonts w:ascii="Courier New" w:hAnsi="Courier New" w:cs="Courier New"/>
        </w:rPr>
        <w:t xml:space="preserve">). </w:t>
      </w:r>
    </w:p>
    <w:p w:rsidR="007A58AC" w:rsidRPr="00875495" w:rsidP="007A58AC" w14:paraId="3FB0E8BB" w14:textId="77777777">
      <w:pPr>
        <w:tabs>
          <w:tab w:val="left" w:pos="720"/>
        </w:tabs>
        <w:spacing w:line="480" w:lineRule="auto"/>
        <w:rPr>
          <w:rFonts w:ascii="Courier New" w:hAnsi="Courier New" w:cs="Courier New"/>
        </w:rPr>
      </w:pPr>
      <w:r w:rsidRPr="00875495">
        <w:rPr>
          <w:rFonts w:ascii="Courier New" w:hAnsi="Courier New" w:cs="Courier New"/>
        </w:rPr>
        <w:tab/>
        <w:t xml:space="preserve">b.  </w:t>
      </w:r>
      <w:r w:rsidRPr="00875495">
        <w:rPr>
          <w:rFonts w:ascii="Courier New" w:hAnsi="Courier New" w:cs="Courier New"/>
          <w:u w:val="single"/>
        </w:rPr>
        <w:t>Supplement-Not-Supplant</w:t>
      </w:r>
      <w:r w:rsidRPr="00875495">
        <w:rPr>
          <w:rFonts w:ascii="Courier New" w:hAnsi="Courier New" w:cs="Courier New"/>
        </w:rPr>
        <w:t>:  This program involves supplement-not-supplant funding requirements.  Grant funds must be used so that they supplement and, to the extent practical, increase the funds that would otherwise be available for the activities to be carried out under the grant and in no case supplant those funds (34 CFR 607.30</w:t>
      </w:r>
      <w:r>
        <w:rPr>
          <w:rFonts w:ascii="Courier New" w:hAnsi="Courier New" w:cs="Courier New"/>
        </w:rPr>
        <w:t>).</w:t>
      </w:r>
      <w:r w:rsidRPr="00875495">
        <w:rPr>
          <w:rFonts w:ascii="Courier New" w:hAnsi="Courier New" w:cs="Courier New"/>
        </w:rPr>
        <w:t xml:space="preserve"> </w:t>
      </w:r>
    </w:p>
    <w:p w:rsidR="007A58AC" w:rsidRPr="00875495" w:rsidP="007A58AC" w14:paraId="00DD2741" w14:textId="77777777">
      <w:pPr>
        <w:tabs>
          <w:tab w:val="left" w:pos="720"/>
        </w:tabs>
        <w:spacing w:line="480" w:lineRule="auto"/>
        <w:rPr>
          <w:rFonts w:ascii="Courier New" w:hAnsi="Courier New" w:cs="Courier New"/>
        </w:rPr>
      </w:pPr>
      <w:r w:rsidRPr="00875495">
        <w:rPr>
          <w:rFonts w:ascii="Courier New" w:hAnsi="Courier New" w:cs="Courier New"/>
        </w:rPr>
        <w:tab/>
        <w:t xml:space="preserve">3.  </w:t>
      </w:r>
      <w:r w:rsidRPr="00875495">
        <w:rPr>
          <w:rFonts w:ascii="Courier New" w:hAnsi="Courier New" w:cs="Courier New"/>
          <w:u w:val="single"/>
        </w:rPr>
        <w:t>Subgrantees</w:t>
      </w:r>
      <w:r w:rsidRPr="00875495">
        <w:rPr>
          <w:rFonts w:ascii="Courier New" w:hAnsi="Courier New" w:cs="Courier New"/>
        </w:rPr>
        <w:t xml:space="preserve">:  A grantee under this competition </w:t>
      </w:r>
      <w:r>
        <w:rPr>
          <w:rFonts w:ascii="Courier New" w:hAnsi="Courier New" w:cs="Courier New"/>
        </w:rPr>
        <w:t>may</w:t>
      </w:r>
      <w:r w:rsidRPr="00875495">
        <w:rPr>
          <w:rFonts w:ascii="Courier New" w:hAnsi="Courier New" w:cs="Courier New"/>
        </w:rPr>
        <w:t xml:space="preserve"> award subgrants to entities to directly carry out project activities described in its application.</w:t>
      </w:r>
    </w:p>
    <w:p w:rsidR="007A58AC" w:rsidRPr="00875495" w:rsidP="007A58AC" w14:paraId="3F378982" w14:textId="77777777">
      <w:pPr>
        <w:spacing w:line="480" w:lineRule="auto"/>
        <w:rPr>
          <w:rFonts w:ascii="Courier New" w:hAnsi="Courier New" w:cs="Courier New"/>
        </w:rPr>
      </w:pPr>
      <w:r w:rsidRPr="00875495">
        <w:rPr>
          <w:rFonts w:ascii="Courier New" w:hAnsi="Courier New" w:cs="Courier New"/>
        </w:rPr>
        <w:t>IV.  Application and Submission Information</w:t>
      </w:r>
    </w:p>
    <w:p w:rsidR="007A58AC" w:rsidRPr="00875495" w:rsidP="007A58AC" w14:paraId="50A3101A" w14:textId="77777777">
      <w:pPr>
        <w:pStyle w:val="ListParagraph"/>
        <w:numPr>
          <w:ilvl w:val="0"/>
          <w:numId w:val="45"/>
        </w:numPr>
        <w:tabs>
          <w:tab w:val="left" w:pos="720"/>
        </w:tabs>
        <w:spacing w:line="480" w:lineRule="auto"/>
        <w:rPr>
          <w:rFonts w:ascii="Courier New" w:hAnsi="Courier New"/>
        </w:rPr>
      </w:pPr>
      <w:r w:rsidRPr="00875495">
        <w:rPr>
          <w:rFonts w:ascii="Courier New" w:hAnsi="Courier New"/>
          <w:u w:val="single"/>
        </w:rPr>
        <w:t>Application Submission Instructions</w:t>
      </w:r>
      <w:r w:rsidRPr="00875495">
        <w:rPr>
          <w:rFonts w:ascii="Courier New" w:hAnsi="Courier New"/>
        </w:rPr>
        <w:t>:</w:t>
      </w:r>
    </w:p>
    <w:p w:rsidR="007A58AC" w:rsidRPr="00875495" w:rsidP="007A58AC" w14:paraId="1AAD8C84" w14:textId="77777777">
      <w:pPr>
        <w:pStyle w:val="ListParagraph"/>
        <w:tabs>
          <w:tab w:val="left" w:pos="720"/>
        </w:tabs>
        <w:spacing w:line="480" w:lineRule="auto"/>
        <w:ind w:left="0"/>
        <w:rPr>
          <w:rFonts w:ascii="Courier New" w:hAnsi="Courier New"/>
        </w:rPr>
      </w:pPr>
      <w:r w:rsidRPr="33191D12">
        <w:rPr>
          <w:rFonts w:ascii="Courier New" w:hAnsi="Courier New"/>
        </w:rPr>
        <w:t xml:space="preserve">Applicants are required to follow the Common Instructions for Applicants to Department of Education Discretionary Grant Programs, published in the </w:t>
      </w:r>
      <w:r w:rsidRPr="33191D12">
        <w:rPr>
          <w:rFonts w:ascii="Courier New" w:hAnsi="Courier New"/>
          <w:i/>
          <w:iCs/>
        </w:rPr>
        <w:t>Federal Register</w:t>
      </w:r>
      <w:r w:rsidRPr="33191D12">
        <w:rPr>
          <w:rFonts w:ascii="Courier New" w:hAnsi="Courier New"/>
        </w:rPr>
        <w:t xml:space="preserve"> on December 7, 2022 (87 FR 75045), and available at www.federalregister.gov/d/2022-26554, which contain requirements and information on how to apply.  Please note that these Common Instructions supersede the version published on December 27, 2021.</w:t>
      </w:r>
      <w:r>
        <w:tab/>
      </w:r>
      <w:r>
        <w:tab/>
      </w:r>
      <w:r>
        <w:tab/>
      </w:r>
    </w:p>
    <w:p w:rsidR="007A58AC" w:rsidRPr="00875495" w:rsidP="007A58AC" w14:paraId="0EF459FB" w14:textId="77777777">
      <w:pPr>
        <w:pStyle w:val="ListParagraph"/>
        <w:tabs>
          <w:tab w:val="left" w:pos="720"/>
        </w:tabs>
        <w:spacing w:line="480" w:lineRule="auto"/>
        <w:ind w:left="0" w:firstLine="720"/>
        <w:rPr>
          <w:rFonts w:ascii="Courier New" w:hAnsi="Courier New" w:cs="Courier New"/>
        </w:rPr>
      </w:pPr>
      <w:r w:rsidRPr="33191D12">
        <w:rPr>
          <w:rFonts w:ascii="Courier New" w:hAnsi="Courier New" w:cs="Courier New"/>
        </w:rPr>
        <w:t xml:space="preserve">2.  </w:t>
      </w:r>
      <w:r w:rsidRPr="33191D12">
        <w:rPr>
          <w:rFonts w:ascii="Courier New" w:hAnsi="Courier New" w:cs="Courier New"/>
          <w:u w:val="single"/>
        </w:rPr>
        <w:t>Intergovernmental Review</w:t>
      </w:r>
      <w:r w:rsidRPr="33191D12">
        <w:rPr>
          <w:rFonts w:ascii="Courier New" w:hAnsi="Courier New" w:cs="Courier New"/>
        </w:rPr>
        <w:t xml:space="preserve">:  This program is subject to Executive Order 12372 and the regulations in 34 CFR part 79.  Information about Intergovernmental Review of Federal Programs under Executive Order 12372 is in the application package for this program. </w:t>
      </w:r>
    </w:p>
    <w:p w:rsidR="007A58AC" w:rsidRPr="00875495" w:rsidP="007A58AC" w14:paraId="4F2CA43C" w14:textId="77777777">
      <w:pPr>
        <w:spacing w:line="480" w:lineRule="auto"/>
        <w:ind w:firstLine="720"/>
        <w:rPr>
          <w:rFonts w:ascii="Courier New" w:hAnsi="Courier New" w:cs="Courier New"/>
        </w:rPr>
      </w:pPr>
      <w:r w:rsidRPr="00875495">
        <w:rPr>
          <w:rFonts w:ascii="Courier New" w:hAnsi="Courier New" w:cs="Courier New"/>
        </w:rPr>
        <w:t xml:space="preserve">3.  </w:t>
      </w:r>
      <w:r w:rsidRPr="00875495">
        <w:rPr>
          <w:rFonts w:ascii="Courier New" w:hAnsi="Courier New" w:cs="Courier New"/>
          <w:u w:val="single"/>
        </w:rPr>
        <w:t>Funding Restrictions</w:t>
      </w:r>
      <w:r w:rsidRPr="00875495">
        <w:rPr>
          <w:rFonts w:ascii="Courier New" w:hAnsi="Courier New" w:cs="Courier New"/>
        </w:rPr>
        <w:t xml:space="preserve">:  We specify unallowable costs in 34 CFR 607.10(c).  We reference regulations outlining funding restrictions in the </w:t>
      </w:r>
      <w:r w:rsidRPr="00875495">
        <w:rPr>
          <w:rFonts w:ascii="Courier New" w:hAnsi="Courier New" w:cs="Courier New"/>
          <w:u w:val="single"/>
        </w:rPr>
        <w:t>Applicable Regulations</w:t>
      </w:r>
      <w:r w:rsidRPr="00875495">
        <w:rPr>
          <w:rFonts w:ascii="Courier New" w:hAnsi="Courier New" w:cs="Courier New"/>
        </w:rPr>
        <w:t xml:space="preserve"> section of this notice. </w:t>
      </w:r>
    </w:p>
    <w:p w:rsidR="007A58AC" w:rsidRPr="00875495" w:rsidP="007A58AC" w14:paraId="7EA57885" w14:textId="77777777">
      <w:pPr>
        <w:spacing w:line="480" w:lineRule="auto"/>
        <w:ind w:firstLine="720"/>
        <w:rPr>
          <w:rFonts w:ascii="Courier New" w:hAnsi="Courier New"/>
        </w:rPr>
      </w:pPr>
      <w:r w:rsidRPr="520CB63E">
        <w:rPr>
          <w:rFonts w:ascii="Courier New" w:hAnsi="Courier New" w:cs="Courier New"/>
        </w:rPr>
        <w:t xml:space="preserve">4.  </w:t>
      </w:r>
      <w:r w:rsidRPr="520CB63E">
        <w:rPr>
          <w:rFonts w:ascii="Courier New" w:hAnsi="Courier New" w:cs="Courier New"/>
          <w:u w:val="single"/>
        </w:rPr>
        <w:t>Recommended Page Limit</w:t>
      </w:r>
      <w:r w:rsidRPr="520CB63E">
        <w:rPr>
          <w:rFonts w:ascii="Courier New" w:hAnsi="Courier New" w:cs="Courier New"/>
        </w:rPr>
        <w:t xml:space="preserve">:  The application narrative is where you, the applicant, address the selection criteria that reviewers use to evaluate your application.  We recommend that you (1) limit the application narrative to no more than 50 pages for Individual Development Grants and no more than 65 pages for Cooperative Arrangement Development Grants and (2) use the following standards below.  If you are addressing one or both competitive preference priorities, we recommend that you limit your response to no more than an additional 6 pages total, 3 additional pages for Competitive Preference Priority 1 and 3 additional pages for Competitive Preference Priority 2.  Please include a separate heading when responding to one or both competitive preference priorities. </w:t>
      </w:r>
    </w:p>
    <w:p w:rsidR="007A58AC" w:rsidRPr="00875495" w:rsidP="007A58AC" w14:paraId="2D0D87A5" w14:textId="77777777">
      <w:pPr>
        <w:numPr>
          <w:ilvl w:val="0"/>
          <w:numId w:val="44"/>
        </w:numPr>
        <w:spacing w:line="480" w:lineRule="auto"/>
        <w:rPr>
          <w:rFonts w:ascii="Courier New" w:hAnsi="Courier New" w:cs="Courier New"/>
        </w:rPr>
      </w:pPr>
      <w:r w:rsidRPr="00875495">
        <w:rPr>
          <w:rFonts w:ascii="Courier New" w:hAnsi="Courier New" w:cs="Courier New"/>
        </w:rPr>
        <w:t xml:space="preserve"> A “page” is 8.5</w:t>
      </w:r>
      <w:r w:rsidRPr="00875495">
        <w:rPr>
          <w:rFonts w:cs="Courier New"/>
        </w:rPr>
        <w:t>"</w:t>
      </w:r>
      <w:r w:rsidRPr="00875495">
        <w:rPr>
          <w:rFonts w:ascii="Courier New" w:hAnsi="Courier New" w:cs="Courier New"/>
        </w:rPr>
        <w:t xml:space="preserve"> x 11</w:t>
      </w:r>
      <w:r w:rsidRPr="00875495">
        <w:rPr>
          <w:rFonts w:cs="Courier New"/>
        </w:rPr>
        <w:t>"</w:t>
      </w:r>
      <w:r w:rsidRPr="00875495">
        <w:rPr>
          <w:rFonts w:ascii="Courier New" w:hAnsi="Courier New" w:cs="Courier New"/>
        </w:rPr>
        <w:t>, on one side only, with 1</w:t>
      </w:r>
      <w:r w:rsidRPr="00875495">
        <w:rPr>
          <w:rFonts w:cs="Courier New"/>
        </w:rPr>
        <w:t>"</w:t>
      </w:r>
      <w:r w:rsidRPr="00875495">
        <w:rPr>
          <w:rFonts w:ascii="Courier New" w:hAnsi="Courier New" w:cs="Courier New"/>
        </w:rPr>
        <w:t xml:space="preserve"> margins at the top, bottom, and both sides.  </w:t>
      </w:r>
    </w:p>
    <w:p w:rsidR="007A58AC" w:rsidRPr="00875495" w:rsidP="007A58AC" w14:paraId="7B198C32" w14:textId="77777777">
      <w:pPr>
        <w:numPr>
          <w:ilvl w:val="0"/>
          <w:numId w:val="44"/>
        </w:numPr>
        <w:spacing w:line="480" w:lineRule="auto"/>
        <w:rPr>
          <w:rFonts w:ascii="Courier New" w:hAnsi="Courier New" w:cs="Courier New"/>
        </w:rPr>
      </w:pPr>
      <w:r w:rsidRPr="520CB63E">
        <w:rPr>
          <w:rFonts w:ascii="Courier New" w:hAnsi="Courier New" w:cs="Courier New"/>
        </w:rPr>
        <w:t xml:space="preserve"> Double-space (no more than three lines per vertical inch) all text in the application narrative, including titles, headings, footnotes, quotations, references, and captions as well as all text in charts, tables, figures, and graphs.  </w:t>
      </w:r>
    </w:p>
    <w:p w:rsidR="007A58AC" w:rsidRPr="00875495" w:rsidP="007A58AC" w14:paraId="1E245067" w14:textId="77777777">
      <w:pPr>
        <w:numPr>
          <w:ilvl w:val="0"/>
          <w:numId w:val="44"/>
        </w:numPr>
        <w:spacing w:line="480" w:lineRule="auto"/>
        <w:rPr>
          <w:rFonts w:ascii="Courier New" w:hAnsi="Courier New" w:cs="Courier New"/>
        </w:rPr>
      </w:pPr>
      <w:r w:rsidRPr="00875495">
        <w:rPr>
          <w:rFonts w:ascii="Courier New" w:hAnsi="Courier New" w:cs="Courier New"/>
        </w:rPr>
        <w:t xml:space="preserve"> Use a font that is either 12 point or larger, and no smaller than 10 pitch (characters per inch).  </w:t>
      </w:r>
    </w:p>
    <w:p w:rsidR="007A58AC" w:rsidRPr="00875495" w:rsidP="007A58AC" w14:paraId="722D4B2B" w14:textId="77777777">
      <w:pPr>
        <w:numPr>
          <w:ilvl w:val="0"/>
          <w:numId w:val="44"/>
        </w:numPr>
        <w:spacing w:line="480" w:lineRule="auto"/>
        <w:rPr>
          <w:rFonts w:ascii="Courier New" w:hAnsi="Courier New" w:cs="Courier New"/>
        </w:rPr>
      </w:pPr>
      <w:r w:rsidRPr="00875495">
        <w:rPr>
          <w:rFonts w:ascii="Courier New" w:hAnsi="Courier New" w:cs="Courier New"/>
        </w:rPr>
        <w:t xml:space="preserve"> Use one of the following fonts:  Times New Roman, Courier, Courier New, or Arial.  </w:t>
      </w:r>
    </w:p>
    <w:p w:rsidR="007A58AC" w:rsidRPr="00875495" w:rsidP="007A58AC" w14:paraId="4EA9A2F6" w14:textId="77777777">
      <w:pPr>
        <w:spacing w:line="480" w:lineRule="auto"/>
        <w:ind w:firstLine="720"/>
        <w:rPr>
          <w:rFonts w:ascii="Courier New" w:hAnsi="Courier New" w:cs="Courier New"/>
        </w:rPr>
      </w:pPr>
      <w:r w:rsidRPr="4B0223B8">
        <w:rPr>
          <w:rFonts w:ascii="Courier New" w:hAnsi="Courier New" w:cs="Courier New"/>
        </w:rPr>
        <w:t xml:space="preserve">The recommended page limit does not apply to the cover sheet; the budget section, including the narrative budget justification; the assurances and certifications; or the </w:t>
      </w:r>
      <w:r w:rsidRPr="4B0223B8">
        <w:rPr>
          <w:rFonts w:ascii="Courier New" w:hAnsi="Courier New" w:cs="Courier New"/>
        </w:rPr>
        <w:t>one</w:t>
      </w:r>
      <w:r w:rsidRPr="4B0223B8">
        <w:rPr>
          <w:rFonts w:ascii="Courier New" w:hAnsi="Courier New" w:cs="Courier New"/>
        </w:rPr>
        <w:t xml:space="preserve">-page abstract and the bibliography.  However, the recommended page limit does apply to all of the application narrative. </w:t>
      </w:r>
    </w:p>
    <w:p w:rsidR="007A58AC" w:rsidRPr="00875495" w:rsidP="007A58AC" w14:paraId="5CDD9866" w14:textId="77777777">
      <w:pPr>
        <w:spacing w:line="480" w:lineRule="auto"/>
        <w:rPr>
          <w:rFonts w:ascii="Courier New" w:hAnsi="Courier New" w:cs="Courier New"/>
        </w:rPr>
      </w:pPr>
      <w:bookmarkStart w:id="24" w:name="_Hlk70685635"/>
      <w:r w:rsidRPr="00875495">
        <w:rPr>
          <w:rFonts w:ascii="Courier New" w:hAnsi="Courier New" w:cs="Courier New"/>
          <w:u w:val="single"/>
        </w:rPr>
        <w:t>Note</w:t>
      </w:r>
      <w:r w:rsidRPr="00875495">
        <w:rPr>
          <w:rFonts w:ascii="Courier New" w:hAnsi="Courier New" w:cs="Courier New"/>
        </w:rPr>
        <w:t xml:space="preserve">:  </w:t>
      </w:r>
      <w:bookmarkEnd w:id="24"/>
      <w:r w:rsidRPr="00875495">
        <w:rPr>
          <w:rFonts w:ascii="Courier New" w:hAnsi="Courier New" w:cs="Courier New"/>
        </w:rPr>
        <w:t>The Budget Information-Non-Construction Programs Form (ED 524) Sections A-C are not the same as the narrative response to the Budget section of the selection criteria.</w:t>
      </w:r>
    </w:p>
    <w:p w:rsidR="007A58AC" w:rsidRPr="00875495" w:rsidP="007A58AC" w14:paraId="3C2C6383" w14:textId="77777777">
      <w:pPr>
        <w:spacing w:line="480" w:lineRule="auto"/>
        <w:rPr>
          <w:rFonts w:ascii="Courier New" w:hAnsi="Courier New" w:cs="Courier New"/>
        </w:rPr>
      </w:pPr>
      <w:r w:rsidRPr="00875495">
        <w:rPr>
          <w:rFonts w:ascii="Courier New" w:hAnsi="Courier New" w:cs="Courier New"/>
        </w:rPr>
        <w:t>V.  Application Review Information</w:t>
      </w:r>
    </w:p>
    <w:p w:rsidR="007A58AC" w:rsidRPr="00875495" w:rsidP="007A58AC" w14:paraId="0DF265FF" w14:textId="77777777">
      <w:pPr>
        <w:spacing w:line="480" w:lineRule="auto"/>
        <w:ind w:firstLine="720"/>
        <w:rPr>
          <w:rFonts w:ascii="Courier New" w:hAnsi="Courier New" w:cs="Courier New"/>
        </w:rPr>
      </w:pPr>
      <w:r w:rsidRPr="33191D12">
        <w:rPr>
          <w:rFonts w:ascii="Courier New" w:hAnsi="Courier New" w:cs="Courier New"/>
        </w:rPr>
        <w:t xml:space="preserve">1.  </w:t>
      </w:r>
      <w:r w:rsidRPr="33191D12">
        <w:rPr>
          <w:rFonts w:ascii="Courier New" w:hAnsi="Courier New" w:cs="Courier New"/>
          <w:u w:val="single"/>
        </w:rPr>
        <w:t>Selection Criteria</w:t>
      </w:r>
      <w:r w:rsidRPr="33191D12">
        <w:rPr>
          <w:rFonts w:ascii="Courier New" w:hAnsi="Courier New" w:cs="Courier New"/>
        </w:rPr>
        <w:t xml:space="preserve">:  The selection criteria for this competition are from 34 CFR 75.210.  Applicants should address each of the selection criteria separately for each proposed activity.  The selection criteria are worth a total of 100 points; the maximum score for each criterion is noted in parentheses.  An applicant that also chooses to address the competitive preference priorities can earn up to 110 points. </w:t>
      </w:r>
    </w:p>
    <w:p w:rsidR="007A58AC" w:rsidRPr="00875495" w:rsidP="007A58AC" w14:paraId="273F8D1A" w14:textId="77777777">
      <w:pPr>
        <w:spacing w:line="480" w:lineRule="auto"/>
        <w:ind w:firstLine="720"/>
        <w:rPr>
          <w:rFonts w:ascii="Courier New" w:hAnsi="Courier New" w:cs="Courier New"/>
          <w:bCs/>
          <w:iCs/>
          <w:u w:val="single"/>
        </w:rPr>
      </w:pPr>
      <w:r w:rsidRPr="00875495">
        <w:rPr>
          <w:rFonts w:ascii="Courier New" w:hAnsi="Courier New" w:cs="Courier New"/>
        </w:rPr>
        <w:t>(a)  </w:t>
      </w:r>
      <w:r w:rsidRPr="00875495">
        <w:rPr>
          <w:rFonts w:ascii="Courier New" w:hAnsi="Courier New" w:cs="Courier New"/>
          <w:bCs/>
          <w:iCs/>
          <w:u w:val="single"/>
        </w:rPr>
        <w:t>Need for project</w:t>
      </w:r>
      <w:r w:rsidRPr="00875495">
        <w:rPr>
          <w:rFonts w:ascii="Courier New" w:hAnsi="Courier New" w:cs="Courier New"/>
          <w:bCs/>
          <w:iCs/>
        </w:rPr>
        <w:t>.</w:t>
      </w:r>
      <w:r w:rsidRPr="00875495">
        <w:rPr>
          <w:rFonts w:ascii="Courier New" w:hAnsi="Courier New" w:cs="Courier New"/>
          <w:bCs/>
        </w:rPr>
        <w:t xml:space="preserve">  (Maximum 20 points)</w:t>
      </w:r>
      <w:r w:rsidRPr="00875495">
        <w:rPr>
          <w:rFonts w:ascii="Courier New" w:hAnsi="Courier New" w:cs="Courier New"/>
          <w:b/>
          <w:bCs/>
        </w:rPr>
        <w:t xml:space="preserve"> </w:t>
      </w:r>
      <w:r w:rsidRPr="00875495">
        <w:rPr>
          <w:rFonts w:ascii="Courier New" w:hAnsi="Courier New" w:cs="Courier New"/>
        </w:rPr>
        <w:t>The</w:t>
      </w:r>
      <w:r w:rsidRPr="00875495">
        <w:rPr>
          <w:rFonts w:ascii="Courier New" w:hAnsi="Courier New" w:cs="Courier New"/>
          <w:bCs/>
        </w:rPr>
        <w:t xml:space="preserve"> Secretary considers the need for the proposed project.  </w:t>
      </w:r>
      <w:r w:rsidRPr="00875495">
        <w:rPr>
          <w:rFonts w:ascii="Courier New" w:hAnsi="Courier New" w:cs="Courier New"/>
        </w:rPr>
        <w:t>In determining the need for the proposed project, the Secretary considers:</w:t>
      </w:r>
    </w:p>
    <w:p w:rsidR="007A58AC" w:rsidRPr="00875495" w:rsidP="007A58AC" w14:paraId="4C14F164" w14:textId="77777777">
      <w:pPr>
        <w:spacing w:line="480" w:lineRule="auto"/>
        <w:ind w:firstLine="720"/>
        <w:rPr>
          <w:rFonts w:ascii="Courier New" w:hAnsi="Courier New" w:cs="Courier New"/>
        </w:rPr>
      </w:pPr>
      <w:r w:rsidRPr="00875495">
        <w:rPr>
          <w:rFonts w:ascii="Courier New" w:hAnsi="Courier New" w:cs="Courier New"/>
        </w:rPr>
        <w:t>(1)  The magnitude of the need for the services to be provided or the activities to be carried out by the proposed project.  (10 points)</w:t>
      </w:r>
    </w:p>
    <w:p w:rsidR="007A58AC" w:rsidRPr="00875495" w:rsidP="007A58AC" w14:paraId="5A7D6617" w14:textId="77777777">
      <w:pPr>
        <w:spacing w:line="480" w:lineRule="auto"/>
        <w:ind w:firstLine="720"/>
        <w:rPr>
          <w:rFonts w:ascii="Courier New" w:hAnsi="Courier New" w:cs="Courier New"/>
        </w:rPr>
      </w:pPr>
      <w:r w:rsidRPr="00875495">
        <w:rPr>
          <w:rFonts w:ascii="Courier New" w:hAnsi="Courier New" w:cs="Courier New"/>
        </w:rPr>
        <w:t>(2)  The extent to which the proposed project will focus on serving or otherwise addressing the needs of disadvantaged individuals.  (5 points)</w:t>
      </w:r>
    </w:p>
    <w:p w:rsidR="007A58AC" w:rsidRPr="00875495" w:rsidP="007A58AC" w14:paraId="17C25541" w14:textId="77777777">
      <w:pPr>
        <w:spacing w:line="480" w:lineRule="auto"/>
        <w:ind w:firstLine="720"/>
        <w:rPr>
          <w:rFonts w:ascii="Courier New" w:hAnsi="Courier New" w:cs="Courier New"/>
        </w:rPr>
      </w:pPr>
      <w:r w:rsidRPr="00875495">
        <w:rPr>
          <w:rFonts w:ascii="Courier New" w:hAnsi="Courier New" w:cs="Courier New"/>
        </w:rPr>
        <w:t>(3)  The extent to which specific gaps or weaknesses in services, infrastructure, or opportunities have been identified and will be addressed by the proposed project, including the nature and magnitude of those gaps or weaknesses.  (5 points)</w:t>
      </w:r>
    </w:p>
    <w:p w:rsidR="007A58AC" w:rsidRPr="00875495" w:rsidP="007A58AC" w14:paraId="154D4A60" w14:textId="77777777">
      <w:pPr>
        <w:spacing w:line="480" w:lineRule="auto"/>
        <w:ind w:firstLine="720"/>
        <w:rPr>
          <w:rFonts w:ascii="Courier New" w:hAnsi="Courier New" w:cs="Courier New"/>
        </w:rPr>
      </w:pPr>
      <w:r w:rsidRPr="00875495">
        <w:rPr>
          <w:rFonts w:ascii="Courier New" w:hAnsi="Courier New" w:cs="Courier New"/>
          <w:bCs/>
          <w:iCs/>
        </w:rPr>
        <w:t xml:space="preserve">(b)  </w:t>
      </w:r>
      <w:r w:rsidRPr="00875495">
        <w:rPr>
          <w:rFonts w:ascii="Courier New" w:hAnsi="Courier New" w:cs="Courier New"/>
          <w:bCs/>
          <w:iCs/>
          <w:u w:val="single"/>
        </w:rPr>
        <w:t>Quality of the project design</w:t>
      </w:r>
      <w:r w:rsidRPr="00875495">
        <w:rPr>
          <w:rFonts w:ascii="Courier New" w:hAnsi="Courier New" w:cs="Courier New"/>
          <w:bCs/>
          <w:i/>
          <w:iCs/>
        </w:rPr>
        <w:t xml:space="preserve">.  </w:t>
      </w:r>
      <w:r w:rsidRPr="00875495">
        <w:rPr>
          <w:rFonts w:ascii="Courier New" w:hAnsi="Courier New" w:cs="Courier New"/>
          <w:bCs/>
        </w:rPr>
        <w:t>(Maximum 25 points)</w:t>
      </w:r>
      <w:r w:rsidRPr="00875495">
        <w:rPr>
          <w:rFonts w:ascii="Courier New" w:hAnsi="Courier New" w:cs="Courier New"/>
          <w:b/>
          <w:bCs/>
          <w:i/>
          <w:iCs/>
        </w:rPr>
        <w:t xml:space="preserve"> </w:t>
      </w:r>
      <w:r w:rsidRPr="00875495">
        <w:rPr>
          <w:rFonts w:ascii="Courier New" w:hAnsi="Courier New" w:cs="Courier New"/>
        </w:rPr>
        <w:t>The</w:t>
      </w:r>
      <w:r w:rsidRPr="00875495">
        <w:rPr>
          <w:rFonts w:ascii="Courier New" w:hAnsi="Courier New" w:cs="Courier New"/>
          <w:bCs/>
          <w:iCs/>
        </w:rPr>
        <w:t xml:space="preserve"> Secretary considers the quality of the design of the proposed project.  </w:t>
      </w:r>
      <w:r w:rsidRPr="00875495">
        <w:rPr>
          <w:rFonts w:ascii="Courier New" w:hAnsi="Courier New" w:cs="Courier New"/>
        </w:rPr>
        <w:t>In determining the quality of the design of the proposed project, the Secretary considers:</w:t>
      </w:r>
    </w:p>
    <w:p w:rsidR="007A58AC" w:rsidRPr="00875495" w:rsidP="007A58AC" w14:paraId="512AFB59" w14:textId="77777777">
      <w:pPr>
        <w:spacing w:line="480" w:lineRule="auto"/>
        <w:ind w:firstLine="720"/>
        <w:rPr>
          <w:rFonts w:ascii="Courier New" w:hAnsi="Courier New" w:cs="Courier New"/>
        </w:rPr>
      </w:pPr>
      <w:r w:rsidRPr="00875495">
        <w:rPr>
          <w:rFonts w:ascii="Courier New" w:hAnsi="Courier New" w:cs="Courier New"/>
        </w:rPr>
        <w:t>(1)  The extent to which the goals, objectives, and outcomes to be achieved by the proposed project are clearly specified and measurable.  (10 points)</w:t>
      </w:r>
    </w:p>
    <w:p w:rsidR="007A58AC" w:rsidRPr="00875495" w:rsidP="007A58AC" w14:paraId="78F96131" w14:textId="77777777">
      <w:pPr>
        <w:spacing w:line="480" w:lineRule="auto"/>
        <w:ind w:firstLine="720"/>
        <w:rPr>
          <w:rFonts w:ascii="Courier New" w:hAnsi="Courier New" w:cs="Courier New"/>
        </w:rPr>
      </w:pPr>
      <w:r w:rsidRPr="00875495">
        <w:rPr>
          <w:rFonts w:ascii="Courier New" w:hAnsi="Courier New" w:cs="Courier New"/>
        </w:rPr>
        <w:t>(2)  The extent to which the design of the proposed project is appropriate to, and will successfully address, the needs of the target population or other identified needs.  (5 points)</w:t>
      </w:r>
    </w:p>
    <w:p w:rsidR="007A58AC" w:rsidRPr="00875495" w:rsidP="007A58AC" w14:paraId="1212892B" w14:textId="77777777">
      <w:pPr>
        <w:spacing w:line="480" w:lineRule="auto"/>
        <w:ind w:firstLine="720"/>
        <w:rPr>
          <w:rFonts w:ascii="Courier New" w:hAnsi="Courier New" w:cs="Courier New"/>
        </w:rPr>
      </w:pPr>
      <w:r w:rsidRPr="00875495">
        <w:rPr>
          <w:rFonts w:ascii="Courier New" w:hAnsi="Courier New" w:cs="Courier New"/>
        </w:rPr>
        <w:t xml:space="preserve">(3)  </w:t>
      </w:r>
      <w:r w:rsidRPr="00875495">
        <w:rPr>
          <w:rFonts w:ascii="Courier New" w:hAnsi="Courier New" w:cs="Courier New"/>
          <w:color w:val="000000"/>
        </w:rPr>
        <w:t>The extent to which the proposed project demonstrates a rationale (as defined in this notice).  (10 points)</w:t>
      </w:r>
    </w:p>
    <w:p w:rsidR="007A58AC" w:rsidRPr="00875495" w:rsidP="007A58AC" w14:paraId="6C24ED8B" w14:textId="77777777">
      <w:pPr>
        <w:spacing w:line="480" w:lineRule="auto"/>
        <w:ind w:firstLine="720"/>
        <w:rPr>
          <w:rFonts w:ascii="Courier New" w:hAnsi="Courier New" w:cs="Courier New"/>
          <w:bCs/>
        </w:rPr>
      </w:pPr>
      <w:r w:rsidRPr="00875495">
        <w:rPr>
          <w:rFonts w:ascii="Courier New" w:hAnsi="Courier New" w:cs="Courier New"/>
          <w:bCs/>
          <w:iCs/>
        </w:rPr>
        <w:t xml:space="preserve">(c)  </w:t>
      </w:r>
      <w:r w:rsidRPr="00875495">
        <w:rPr>
          <w:rFonts w:ascii="Courier New" w:hAnsi="Courier New" w:cs="Courier New"/>
          <w:bCs/>
          <w:iCs/>
          <w:u w:val="single"/>
        </w:rPr>
        <w:t>Quality of project services</w:t>
      </w:r>
      <w:r w:rsidRPr="00875495">
        <w:rPr>
          <w:rFonts w:ascii="Courier New" w:hAnsi="Courier New" w:cs="Courier New"/>
          <w:bCs/>
          <w:i/>
          <w:iCs/>
        </w:rPr>
        <w:t xml:space="preserve">.  </w:t>
      </w:r>
      <w:r w:rsidRPr="00875495">
        <w:rPr>
          <w:rFonts w:ascii="Courier New" w:hAnsi="Courier New" w:cs="Courier New"/>
          <w:bCs/>
        </w:rPr>
        <w:t xml:space="preserve">(Maximum 10 points) </w:t>
      </w:r>
      <w:r w:rsidRPr="00875495">
        <w:rPr>
          <w:rFonts w:ascii="Courier New" w:hAnsi="Courier New" w:cs="Courier New"/>
        </w:rPr>
        <w:t xml:space="preserve">The </w:t>
      </w:r>
      <w:r w:rsidRPr="00875495">
        <w:rPr>
          <w:rFonts w:ascii="Courier New" w:hAnsi="Courier New" w:cs="Courier New"/>
          <w:bCs/>
        </w:rPr>
        <w:t>Secretary considers the quality of the services to be provided by the proposed project.</w:t>
      </w:r>
      <w:r w:rsidRPr="00875495">
        <w:rPr>
          <w:rFonts w:ascii="Courier New" w:hAnsi="Courier New" w:cs="Courier New"/>
          <w:b/>
          <w:bCs/>
        </w:rPr>
        <w:t xml:space="preserve"> </w:t>
      </w:r>
      <w:r w:rsidRPr="00875495">
        <w:rPr>
          <w:rFonts w:ascii="Courier New" w:hAnsi="Courier New" w:cs="Courier New"/>
          <w:bCs/>
        </w:rPr>
        <w:t xml:space="preserve"> </w:t>
      </w:r>
    </w:p>
    <w:p w:rsidR="007A58AC" w:rsidRPr="00875495" w:rsidP="007A58AC" w14:paraId="5FB9CCCE" w14:textId="77777777">
      <w:pPr>
        <w:spacing w:line="480" w:lineRule="auto"/>
        <w:ind w:firstLine="720"/>
        <w:rPr>
          <w:rFonts w:ascii="Courier New" w:hAnsi="Courier New" w:cs="Courier New"/>
        </w:rPr>
      </w:pPr>
      <w:r w:rsidRPr="00875495">
        <w:rPr>
          <w:rFonts w:ascii="Courier New" w:hAnsi="Courier New" w:cs="Courier New"/>
          <w:bCs/>
        </w:rPr>
        <w:t xml:space="preserve">(1)  </w:t>
      </w:r>
      <w:r w:rsidRPr="00875495">
        <w:rPr>
          <w:rFonts w:ascii="Courier New" w:hAnsi="Courier New" w:cs="Courier New"/>
        </w:rPr>
        <w:t>In determining the quality of the</w:t>
      </w:r>
      <w:r w:rsidRPr="00875495">
        <w:rPr>
          <w:rFonts w:ascii="Courier New" w:hAnsi="Courier New" w:cs="Courier New"/>
          <w:b/>
          <w:bCs/>
        </w:rPr>
        <w:t xml:space="preserve"> </w:t>
      </w:r>
      <w:r w:rsidRPr="00875495">
        <w:rPr>
          <w:rFonts w:ascii="Courier New" w:hAnsi="Courier New" w:cs="Courier New"/>
        </w:rPr>
        <w:t>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(3 points)</w:t>
      </w:r>
    </w:p>
    <w:p w:rsidR="007A58AC" w:rsidRPr="00875495" w:rsidP="007A58AC" w14:paraId="75F2D678" w14:textId="77777777">
      <w:pPr>
        <w:spacing w:line="480" w:lineRule="auto"/>
        <w:ind w:firstLine="720"/>
        <w:rPr>
          <w:rFonts w:ascii="Courier New" w:hAnsi="Courier New" w:cs="Courier New"/>
        </w:rPr>
      </w:pPr>
      <w:r w:rsidRPr="00875495">
        <w:rPr>
          <w:rFonts w:ascii="Courier New" w:hAnsi="Courier New" w:cs="Courier New"/>
        </w:rPr>
        <w:t>(2)  In addition, the Secretary considers:</w:t>
      </w:r>
    </w:p>
    <w:p w:rsidR="007A58AC" w:rsidRPr="00875495" w:rsidP="007A58AC" w14:paraId="001ABF6B" w14:textId="77777777">
      <w:pPr>
        <w:spacing w:line="480" w:lineRule="auto"/>
        <w:ind w:firstLine="720"/>
        <w:rPr>
          <w:rFonts w:ascii="Courier New" w:hAnsi="Courier New" w:cs="Courier New"/>
        </w:rPr>
      </w:pPr>
      <w:r w:rsidRPr="00875495">
        <w:rPr>
          <w:rFonts w:ascii="Courier New" w:hAnsi="Courier New" w:cs="Courier New"/>
        </w:rPr>
        <w:t>(i)  The extent to which the services to be provided by the proposed project are appropriate to the needs of the intended recipients or beneficiaries of those services.  (3 points)</w:t>
      </w:r>
    </w:p>
    <w:p w:rsidR="007A58AC" w:rsidRPr="00875495" w:rsidP="007A58AC" w14:paraId="1D2E2F3C" w14:textId="77777777">
      <w:pPr>
        <w:spacing w:line="480" w:lineRule="auto"/>
        <w:ind w:firstLine="720"/>
        <w:rPr>
          <w:rFonts w:ascii="Courier New" w:hAnsi="Courier New" w:cs="Courier New"/>
        </w:rPr>
      </w:pPr>
      <w:r w:rsidRPr="00875495">
        <w:rPr>
          <w:rFonts w:ascii="Courier New" w:hAnsi="Courier New" w:cs="Courier New"/>
        </w:rPr>
        <w:t>(ii)  The extent to which the services to be provided by the proposed project reflect up-to-date knowledge from research and effective practice.  (4 points)</w:t>
      </w:r>
    </w:p>
    <w:p w:rsidR="007A58AC" w:rsidRPr="00875495" w:rsidP="007A58AC" w14:paraId="0FD6CF97" w14:textId="77777777">
      <w:pPr>
        <w:spacing w:line="480" w:lineRule="auto"/>
        <w:ind w:firstLine="720"/>
        <w:rPr>
          <w:rFonts w:ascii="Courier New" w:hAnsi="Courier New" w:cs="Courier New"/>
          <w:bCs/>
        </w:rPr>
      </w:pPr>
      <w:r w:rsidRPr="00875495">
        <w:rPr>
          <w:rFonts w:ascii="Courier New" w:hAnsi="Courier New" w:cs="Courier New"/>
          <w:bCs/>
          <w:iCs/>
        </w:rPr>
        <w:t xml:space="preserve">(d)  </w:t>
      </w:r>
      <w:r w:rsidRPr="00875495">
        <w:rPr>
          <w:rFonts w:ascii="Courier New" w:hAnsi="Courier New" w:cs="Courier New"/>
          <w:bCs/>
          <w:iCs/>
          <w:u w:val="single"/>
        </w:rPr>
        <w:t>Quality of project personnel</w:t>
      </w:r>
      <w:r w:rsidRPr="00875495">
        <w:rPr>
          <w:rFonts w:ascii="Courier New" w:hAnsi="Courier New" w:cs="Courier New"/>
          <w:bCs/>
        </w:rPr>
        <w:t>.  (Maximum 10 points)</w:t>
      </w:r>
      <w:r w:rsidRPr="00875495">
        <w:rPr>
          <w:rFonts w:ascii="Courier New" w:hAnsi="Courier New" w:cs="Courier New"/>
          <w:b/>
          <w:bCs/>
        </w:rPr>
        <w:t xml:space="preserve"> </w:t>
      </w:r>
      <w:r w:rsidRPr="00875495">
        <w:rPr>
          <w:rFonts w:ascii="Courier New" w:hAnsi="Courier New" w:cs="Courier New"/>
        </w:rPr>
        <w:t>The</w:t>
      </w:r>
      <w:r w:rsidRPr="00875495">
        <w:rPr>
          <w:rFonts w:ascii="Courier New" w:hAnsi="Courier New" w:cs="Courier New"/>
          <w:bCs/>
        </w:rPr>
        <w:t xml:space="preserve"> Secretary considers the quality of the personnel who will carry out the proposed project.  </w:t>
      </w:r>
    </w:p>
    <w:p w:rsidR="007A58AC" w:rsidRPr="00875495" w:rsidP="007A58AC" w14:paraId="3EE69DF6" w14:textId="77777777">
      <w:pPr>
        <w:spacing w:line="480" w:lineRule="auto"/>
        <w:ind w:firstLine="720"/>
        <w:rPr>
          <w:rFonts w:ascii="Courier New" w:hAnsi="Courier New" w:cs="Courier New"/>
        </w:rPr>
      </w:pPr>
      <w:r w:rsidRPr="00875495">
        <w:rPr>
          <w:rFonts w:ascii="Courier New" w:hAnsi="Courier New" w:cs="Courier New"/>
          <w:bCs/>
        </w:rPr>
        <w:t xml:space="preserve">(1)  </w:t>
      </w:r>
      <w:r w:rsidRPr="00875495">
        <w:rPr>
          <w:rFonts w:ascii="Courier New" w:hAnsi="Courier New" w:cs="Courier New"/>
        </w:rPr>
        <w:t xml:space="preserve">In determining the quality of project personnel, the Secretary considers the extent to which the applicant encourages </w:t>
      </w:r>
      <w:r w:rsidRPr="00875495">
        <w:rPr>
          <w:rFonts w:ascii="Courier New" w:hAnsi="Courier New" w:cs="Courier New"/>
        </w:rPr>
        <w:t xml:space="preserve">applications for employment from persons who are members of groups that have traditionally been underrepresented based on race, color, national origin, gender, age, or disability.  (3 points) </w:t>
      </w:r>
    </w:p>
    <w:p w:rsidR="007A58AC" w:rsidRPr="00875495" w:rsidP="007A58AC" w14:paraId="3046B27F" w14:textId="77777777">
      <w:pPr>
        <w:spacing w:line="480" w:lineRule="auto"/>
        <w:rPr>
          <w:rFonts w:ascii="Courier New" w:hAnsi="Courier New" w:cs="Courier New"/>
        </w:rPr>
      </w:pPr>
      <w:r w:rsidRPr="00875495">
        <w:rPr>
          <w:rFonts w:ascii="Courier New" w:hAnsi="Courier New" w:cs="Courier New"/>
        </w:rPr>
        <w:t xml:space="preserve">     (2)  In addition, the Secretary considers:</w:t>
      </w:r>
    </w:p>
    <w:p w:rsidR="007A58AC" w:rsidRPr="00875495" w:rsidP="007A58AC" w14:paraId="233A7A98" w14:textId="77777777">
      <w:pPr>
        <w:spacing w:line="480" w:lineRule="auto"/>
        <w:ind w:firstLine="720"/>
        <w:rPr>
          <w:rFonts w:ascii="Courier New" w:hAnsi="Courier New" w:cs="Courier New"/>
        </w:rPr>
      </w:pPr>
      <w:r w:rsidRPr="00875495">
        <w:rPr>
          <w:rFonts w:ascii="Courier New" w:hAnsi="Courier New" w:cs="Courier New"/>
        </w:rPr>
        <w:t>(i)  The qualifications, including relevant training and experience, of the project director or principal investigator.  (4 points)</w:t>
      </w:r>
    </w:p>
    <w:p w:rsidR="007A58AC" w:rsidRPr="00875495" w:rsidP="007A58AC" w14:paraId="157DE580" w14:textId="77777777">
      <w:pPr>
        <w:spacing w:line="480" w:lineRule="auto"/>
        <w:ind w:firstLine="720"/>
        <w:rPr>
          <w:rFonts w:ascii="Courier New" w:hAnsi="Courier New" w:cs="Courier New"/>
        </w:rPr>
      </w:pPr>
      <w:r w:rsidRPr="00875495">
        <w:rPr>
          <w:rFonts w:ascii="Courier New" w:hAnsi="Courier New" w:cs="Courier New"/>
        </w:rPr>
        <w:t>(ii)  The qualifications, including relevant training and experience, of key project personnel.  (3 points)</w:t>
      </w:r>
    </w:p>
    <w:p w:rsidR="007A58AC" w:rsidRPr="00875495" w:rsidP="007A58AC" w14:paraId="19DA0F88" w14:textId="77777777">
      <w:pPr>
        <w:spacing w:line="480" w:lineRule="auto"/>
        <w:ind w:firstLine="720"/>
        <w:rPr>
          <w:rFonts w:ascii="Courier New" w:hAnsi="Courier New" w:cs="Courier New"/>
        </w:rPr>
      </w:pPr>
      <w:r w:rsidRPr="00875495">
        <w:rPr>
          <w:rFonts w:ascii="Courier New" w:hAnsi="Courier New" w:cs="Courier New"/>
          <w:bCs/>
          <w:iCs/>
        </w:rPr>
        <w:t xml:space="preserve">(e)  </w:t>
      </w:r>
      <w:r w:rsidRPr="00875495">
        <w:rPr>
          <w:rFonts w:ascii="Courier New" w:hAnsi="Courier New" w:cs="Courier New"/>
          <w:bCs/>
          <w:iCs/>
          <w:u w:val="single"/>
        </w:rPr>
        <w:t>Adequacy of resources</w:t>
      </w:r>
      <w:r w:rsidRPr="00875495">
        <w:rPr>
          <w:rFonts w:ascii="Courier New" w:hAnsi="Courier New" w:cs="Courier New"/>
          <w:bCs/>
          <w:iCs/>
        </w:rPr>
        <w:t>.</w:t>
      </w:r>
      <w:r w:rsidRPr="00875495">
        <w:rPr>
          <w:rFonts w:ascii="Courier New" w:hAnsi="Courier New" w:cs="Courier New"/>
          <w:bCs/>
          <w:i/>
          <w:iCs/>
        </w:rPr>
        <w:t xml:space="preserve"> </w:t>
      </w:r>
      <w:r w:rsidRPr="00875495">
        <w:rPr>
          <w:rFonts w:ascii="Courier New" w:hAnsi="Courier New" w:cs="Courier New"/>
          <w:bCs/>
        </w:rPr>
        <w:t xml:space="preserve"> (Maximum 5 points)</w:t>
      </w:r>
      <w:r w:rsidRPr="00875495">
        <w:rPr>
          <w:rFonts w:ascii="Courier New" w:hAnsi="Courier New" w:cs="Courier New"/>
          <w:b/>
          <w:bCs/>
        </w:rPr>
        <w:t xml:space="preserve"> </w:t>
      </w:r>
      <w:r w:rsidRPr="00875495">
        <w:rPr>
          <w:rFonts w:ascii="Courier New" w:hAnsi="Courier New" w:cs="Courier New"/>
        </w:rPr>
        <w:t xml:space="preserve">The </w:t>
      </w:r>
      <w:r w:rsidRPr="00875495">
        <w:rPr>
          <w:rFonts w:ascii="Courier New" w:hAnsi="Courier New" w:cs="Courier New"/>
          <w:bCs/>
        </w:rPr>
        <w:t xml:space="preserve">Secretary considers the adequacy of resources for the proposed project.  </w:t>
      </w:r>
      <w:r w:rsidRPr="00875495">
        <w:rPr>
          <w:rFonts w:ascii="Courier New" w:hAnsi="Courier New" w:cs="Courier New"/>
        </w:rPr>
        <w:t>In determining the adequacy of resources for the proposed project, the Secretary considers:</w:t>
      </w:r>
    </w:p>
    <w:p w:rsidR="007A58AC" w:rsidRPr="00875495" w:rsidP="007A58AC" w14:paraId="5D929871" w14:textId="77777777">
      <w:pPr>
        <w:spacing w:line="480" w:lineRule="auto"/>
        <w:ind w:firstLine="720"/>
        <w:rPr>
          <w:rFonts w:ascii="Courier New" w:hAnsi="Courier New" w:cs="Courier New"/>
        </w:rPr>
      </w:pPr>
      <w:r w:rsidRPr="00875495">
        <w:rPr>
          <w:rFonts w:ascii="Courier New" w:hAnsi="Courier New" w:cs="Courier New"/>
        </w:rPr>
        <w:t>(1)  The extent to which the budget is adequate to support the proposed project.  (3 points)</w:t>
      </w:r>
    </w:p>
    <w:p w:rsidR="007A58AC" w:rsidRPr="00875495" w:rsidP="007A58AC" w14:paraId="5BEEFE31" w14:textId="77777777">
      <w:pPr>
        <w:spacing w:line="480" w:lineRule="auto"/>
        <w:ind w:firstLine="720"/>
        <w:rPr>
          <w:rFonts w:ascii="Courier New" w:hAnsi="Courier New" w:cs="Courier New"/>
        </w:rPr>
      </w:pPr>
      <w:r w:rsidRPr="00875495">
        <w:rPr>
          <w:rFonts w:ascii="Courier New" w:hAnsi="Courier New" w:cs="Courier New"/>
        </w:rPr>
        <w:t>(2)  The extent to which the costs are reasonable in relation to the objectives, design, and potential significance of the proposed project.  (2 points)</w:t>
      </w:r>
    </w:p>
    <w:p w:rsidR="007A58AC" w:rsidRPr="00875495" w:rsidP="007A58AC" w14:paraId="7A9A8127" w14:textId="77777777">
      <w:pPr>
        <w:spacing w:line="480" w:lineRule="auto"/>
        <w:ind w:firstLine="720"/>
        <w:rPr>
          <w:rFonts w:ascii="Courier New" w:hAnsi="Courier New" w:cs="Courier New"/>
        </w:rPr>
      </w:pPr>
      <w:r w:rsidRPr="00875495">
        <w:rPr>
          <w:rFonts w:ascii="Courier New" w:hAnsi="Courier New" w:cs="Courier New"/>
          <w:bCs/>
          <w:iCs/>
        </w:rPr>
        <w:t xml:space="preserve">(f)  </w:t>
      </w:r>
      <w:r w:rsidRPr="00875495">
        <w:rPr>
          <w:rFonts w:ascii="Courier New" w:hAnsi="Courier New" w:cs="Courier New"/>
          <w:bCs/>
          <w:iCs/>
          <w:u w:val="single"/>
        </w:rPr>
        <w:t>Quality of the management plan</w:t>
      </w:r>
      <w:r w:rsidRPr="00875495">
        <w:rPr>
          <w:rFonts w:ascii="Courier New" w:hAnsi="Courier New" w:cs="Courier New"/>
          <w:bCs/>
          <w:iCs/>
        </w:rPr>
        <w:t xml:space="preserve">. </w:t>
      </w:r>
      <w:r w:rsidRPr="00875495">
        <w:rPr>
          <w:rFonts w:ascii="Courier New" w:hAnsi="Courier New" w:cs="Courier New"/>
          <w:bCs/>
        </w:rPr>
        <w:t xml:space="preserve"> (Maximum 15 points)</w:t>
      </w:r>
      <w:r w:rsidRPr="00875495">
        <w:rPr>
          <w:rFonts w:ascii="Courier New" w:hAnsi="Courier New" w:cs="Courier New"/>
          <w:b/>
          <w:bCs/>
        </w:rPr>
        <w:t xml:space="preserve"> </w:t>
      </w:r>
      <w:r w:rsidRPr="00875495">
        <w:rPr>
          <w:rFonts w:ascii="Courier New" w:hAnsi="Courier New" w:cs="Courier New"/>
        </w:rPr>
        <w:t>The</w:t>
      </w:r>
      <w:r w:rsidRPr="00875495">
        <w:rPr>
          <w:rFonts w:ascii="Courier New" w:hAnsi="Courier New" w:cs="Courier New"/>
          <w:bCs/>
        </w:rPr>
        <w:t xml:space="preserve"> Secretary considers the quality of the management plan for the proposed project.  </w:t>
      </w:r>
      <w:r w:rsidRPr="00875495">
        <w:rPr>
          <w:rFonts w:ascii="Courier New" w:hAnsi="Courier New" w:cs="Courier New"/>
        </w:rPr>
        <w:t>In determining the quality of the management plan for the proposed project, the Secretary considers:</w:t>
      </w:r>
    </w:p>
    <w:p w:rsidR="007A58AC" w:rsidRPr="00875495" w:rsidP="007A58AC" w14:paraId="1459AFD4" w14:textId="77777777">
      <w:pPr>
        <w:spacing w:line="480" w:lineRule="auto"/>
        <w:ind w:firstLine="720"/>
        <w:rPr>
          <w:rFonts w:ascii="Courier New" w:hAnsi="Courier New" w:cs="Courier New"/>
        </w:rPr>
      </w:pPr>
      <w:r w:rsidRPr="00875495">
        <w:rPr>
          <w:rFonts w:ascii="Courier New" w:hAnsi="Courier New" w:cs="Courier New"/>
        </w:rPr>
        <w:t>(1)  The adequacy of the management plan to achieve the objectives of the proposed project on time and within budget, including clearly defined responsibilities, timelines, and milestones for accomplishing project tasks.  (5 points)</w:t>
      </w:r>
    </w:p>
    <w:p w:rsidR="007A58AC" w:rsidRPr="00875495" w:rsidP="007A58AC" w14:paraId="4FBB18D4" w14:textId="77777777">
      <w:pPr>
        <w:spacing w:line="480" w:lineRule="auto"/>
        <w:ind w:firstLine="720"/>
        <w:rPr>
          <w:rFonts w:ascii="Courier New" w:hAnsi="Courier New" w:cs="Courier New"/>
        </w:rPr>
      </w:pPr>
      <w:r w:rsidRPr="00875495">
        <w:rPr>
          <w:rFonts w:ascii="Courier New" w:hAnsi="Courier New" w:cs="Courier New"/>
        </w:rPr>
        <w:t>(2)  The adequacy of procedures for ensuring feedback and continuous improvement in the operation of the proposed project.  (5 points)</w:t>
      </w:r>
    </w:p>
    <w:p w:rsidR="007A58AC" w:rsidRPr="00875495" w:rsidP="007A58AC" w14:paraId="57B45B6D" w14:textId="77777777">
      <w:pPr>
        <w:spacing w:line="480" w:lineRule="auto"/>
        <w:ind w:firstLine="720"/>
        <w:rPr>
          <w:rFonts w:ascii="Courier New" w:hAnsi="Courier New" w:cs="Courier New"/>
        </w:rPr>
      </w:pPr>
      <w:r w:rsidRPr="00875495">
        <w:rPr>
          <w:rFonts w:ascii="Courier New" w:hAnsi="Courier New" w:cs="Courier New"/>
        </w:rPr>
        <w:t>(3)  The adequacy of mechanisms for ensuring high-quality products and services from the proposed project.  (5 points)</w:t>
      </w:r>
    </w:p>
    <w:p w:rsidR="007A58AC" w:rsidRPr="00875495" w:rsidP="007A58AC" w14:paraId="3D243958" w14:textId="77777777">
      <w:pPr>
        <w:spacing w:line="480" w:lineRule="auto"/>
        <w:ind w:firstLine="720"/>
        <w:rPr>
          <w:rFonts w:ascii="Courier New" w:hAnsi="Courier New" w:cs="Courier New"/>
        </w:rPr>
      </w:pPr>
      <w:r w:rsidRPr="00875495">
        <w:rPr>
          <w:rFonts w:ascii="Courier New" w:hAnsi="Courier New" w:cs="Courier New"/>
          <w:bCs/>
          <w:iCs/>
        </w:rPr>
        <w:t xml:space="preserve">(g)  </w:t>
      </w:r>
      <w:r w:rsidRPr="00875495">
        <w:rPr>
          <w:rFonts w:ascii="Courier New" w:hAnsi="Courier New" w:cs="Courier New"/>
          <w:bCs/>
          <w:iCs/>
          <w:u w:val="single"/>
        </w:rPr>
        <w:t>Quality of the project evaluation</w:t>
      </w:r>
      <w:r w:rsidRPr="00875495">
        <w:rPr>
          <w:rFonts w:ascii="Courier New" w:hAnsi="Courier New" w:cs="Courier New"/>
          <w:bCs/>
        </w:rPr>
        <w:t>.</w:t>
      </w:r>
      <w:r w:rsidRPr="00875495">
        <w:rPr>
          <w:rFonts w:ascii="Courier New" w:hAnsi="Courier New" w:cs="Courier New"/>
        </w:rPr>
        <w:t xml:space="preserve">  </w:t>
      </w:r>
      <w:r w:rsidRPr="00875495">
        <w:rPr>
          <w:rFonts w:ascii="Courier New" w:hAnsi="Courier New" w:cs="Courier New"/>
          <w:bCs/>
        </w:rPr>
        <w:t xml:space="preserve">(Maximum 15 points) </w:t>
      </w:r>
      <w:r w:rsidRPr="00875495">
        <w:rPr>
          <w:rFonts w:ascii="Courier New" w:hAnsi="Courier New" w:cs="Courier New"/>
        </w:rPr>
        <w:t>The</w:t>
      </w:r>
      <w:r w:rsidRPr="00875495">
        <w:rPr>
          <w:rFonts w:ascii="Courier New" w:hAnsi="Courier New" w:cs="Courier New"/>
          <w:bCs/>
        </w:rPr>
        <w:t xml:space="preserve"> Secretary considers the quality of the evaluation to be conducted of the proposed project.  </w:t>
      </w:r>
      <w:r w:rsidRPr="00875495">
        <w:rPr>
          <w:rFonts w:ascii="Courier New" w:hAnsi="Courier New" w:cs="Courier New"/>
        </w:rPr>
        <w:t>In determining the quality of the evaluation, the Secretary considers:</w:t>
      </w:r>
    </w:p>
    <w:p w:rsidR="007A58AC" w:rsidRPr="00875495" w:rsidP="007A58AC" w14:paraId="31B8A928" w14:textId="77777777">
      <w:pPr>
        <w:spacing w:line="480" w:lineRule="auto"/>
        <w:rPr>
          <w:rFonts w:ascii="Courier New" w:hAnsi="Courier New" w:cs="Courier New"/>
        </w:rPr>
      </w:pPr>
      <w:r w:rsidRPr="00875495">
        <w:rPr>
          <w:rFonts w:ascii="Courier New" w:hAnsi="Courier New" w:cs="Courier New"/>
        </w:rPr>
        <w:t xml:space="preserve">     (1)  The extent to which the methods of evaluation are thorough, feasible, and appropriate to the goals, objectives, and outcomes of the proposed project.  (10 points)</w:t>
      </w:r>
    </w:p>
    <w:p w:rsidR="007A58AC" w:rsidRPr="00875495" w:rsidP="007A58AC" w14:paraId="143E2240" w14:textId="77777777">
      <w:pPr>
        <w:spacing w:line="480" w:lineRule="auto"/>
        <w:rPr>
          <w:rFonts w:ascii="Courier New" w:hAnsi="Courier New" w:cs="Courier New"/>
        </w:rPr>
      </w:pPr>
      <w:r w:rsidRPr="00875495">
        <w:rPr>
          <w:rFonts w:ascii="Courier New" w:hAnsi="Courier New" w:cs="Courier New"/>
        </w:rPr>
        <w:t xml:space="preserve"> </w:t>
      </w:r>
      <w:r w:rsidRPr="00875495">
        <w:rPr>
          <w:rFonts w:ascii="Courier New" w:hAnsi="Courier New" w:cs="Courier New"/>
        </w:rPr>
        <w:tab/>
        <w:t>(2)  The extent to which the methods of evaluation include the use of objective performance measures that are clearly related to the intended outcomes of the project and will produce quantitative and qualitative data to the extent possible.  (5 points)</w:t>
      </w:r>
    </w:p>
    <w:p w:rsidR="007A58AC" w:rsidRPr="00875495" w:rsidP="007A58AC" w14:paraId="2EB4A600" w14:textId="77777777">
      <w:pPr>
        <w:spacing w:line="480" w:lineRule="auto"/>
        <w:ind w:firstLine="720"/>
        <w:rPr>
          <w:rFonts w:ascii="Courier New" w:hAnsi="Courier New" w:cs="Courier New"/>
        </w:rPr>
      </w:pPr>
      <w:r w:rsidRPr="00875495">
        <w:rPr>
          <w:rFonts w:ascii="Courier New" w:hAnsi="Courier New" w:cs="Courier New"/>
        </w:rPr>
        <w:t xml:space="preserve">2.  </w:t>
      </w:r>
      <w:r w:rsidRPr="00875495">
        <w:rPr>
          <w:rFonts w:ascii="Courier New" w:hAnsi="Courier New" w:cs="Courier New"/>
          <w:u w:val="single"/>
        </w:rPr>
        <w:t>Review and Selection Process</w:t>
      </w:r>
      <w:r w:rsidRPr="00875495">
        <w:rPr>
          <w:rFonts w:ascii="Courier New" w:hAnsi="Courier New" w:cs="Courier New"/>
        </w:rPr>
        <w:t xml:space="preserve">:  We remind potential applicants that in reviewing applications in any discretionary grant competition, the Secretary may consider, under 34 CFR </w:t>
      </w:r>
      <w:r w:rsidRPr="00875495">
        <w:rPr>
          <w:rFonts w:ascii="Courier New" w:hAnsi="Courier New" w:cs="Courier New"/>
        </w:rPr>
        <w:t>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7A58AC" w:rsidP="007A58AC" w14:paraId="6351230B" w14:textId="77777777">
      <w:pPr>
        <w:spacing w:line="480" w:lineRule="auto"/>
        <w:ind w:firstLine="720"/>
        <w:rPr>
          <w:rFonts w:ascii="Courier New" w:hAnsi="Courier New" w:cs="Courier New"/>
        </w:rPr>
      </w:pPr>
      <w:r w:rsidRPr="33191D12">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7A58AC" w:rsidRPr="00875495" w:rsidP="007A58AC" w14:paraId="3ABA3D0E" w14:textId="77777777">
      <w:pPr>
        <w:spacing w:line="480" w:lineRule="auto"/>
        <w:ind w:firstLine="720"/>
        <w:rPr>
          <w:rFonts w:ascii="Courier New" w:hAnsi="Courier New" w:cs="Courier New"/>
        </w:rPr>
      </w:pPr>
      <w:r w:rsidRPr="00875495">
        <w:rPr>
          <w:rFonts w:ascii="Courier New" w:hAnsi="Courier New" w:cs="Courier New"/>
        </w:rPr>
        <w:t xml:space="preserve">A panel of three non-Federal reviewers will review and score each application in accordance with the selection criteria.  A rank order funding slate will be made from this review.  Awards will be made in rank order according to the average score received from the peer review and from the competitive preference priority addressed by the applicant.  </w:t>
      </w:r>
    </w:p>
    <w:p w:rsidR="007A58AC" w:rsidRPr="00875495" w:rsidP="007A58AC" w14:paraId="15C516AF" w14:textId="77777777">
      <w:pPr>
        <w:spacing w:line="480" w:lineRule="auto"/>
        <w:ind w:firstLine="720"/>
        <w:rPr>
          <w:rFonts w:ascii="Courier New" w:hAnsi="Courier New" w:cs="Courier New"/>
        </w:rPr>
      </w:pPr>
      <w:r w:rsidRPr="520CB63E">
        <w:rPr>
          <w:rFonts w:ascii="Courier New" w:hAnsi="Courier New" w:cs="Courier New"/>
        </w:rPr>
        <w:t xml:space="preserve">In tiebreaking situations for development grants, under 34 CFR 607.23(b), we award 1 additional point to an application from an IHE that has an endowment fund of which the current market value, per FTE enrolled student, is less than the average current market value of the endowment funds, per FTE enrolled student, at comparable type institutions that offer similar </w:t>
      </w:r>
      <w:r w:rsidRPr="520CB63E">
        <w:rPr>
          <w:rFonts w:ascii="Courier New" w:hAnsi="Courier New" w:cs="Courier New"/>
        </w:rPr>
        <w:t>instruction.  We award 1 additional point to an application from an IHE that has expenditures for library materials per FTE enrolled student that are less than the average expenditure for library materials per FTE enrolled student at similar type institutions.  We also add 1 additional point to an application from an IHE that proposes to carry out one or more of the following activities:</w:t>
      </w:r>
    </w:p>
    <w:p w:rsidR="007A58AC" w:rsidRPr="00875495" w:rsidP="007A58AC" w14:paraId="4503EDD3" w14:textId="77777777">
      <w:pPr>
        <w:spacing w:line="480" w:lineRule="auto"/>
        <w:rPr>
          <w:rFonts w:ascii="Courier New" w:hAnsi="Courier New" w:cs="Courier New"/>
        </w:rPr>
      </w:pPr>
      <w:r w:rsidRPr="00875495">
        <w:rPr>
          <w:rFonts w:ascii="Courier New" w:hAnsi="Courier New" w:cs="Courier New"/>
        </w:rPr>
        <w:t xml:space="preserve">     (1)  Faculty development.</w:t>
      </w:r>
    </w:p>
    <w:p w:rsidR="007A58AC" w:rsidRPr="00875495" w:rsidP="007A58AC" w14:paraId="42C77E9C" w14:textId="77777777">
      <w:pPr>
        <w:spacing w:line="480" w:lineRule="auto"/>
        <w:rPr>
          <w:rFonts w:ascii="Courier New" w:hAnsi="Courier New" w:cs="Courier New"/>
        </w:rPr>
      </w:pPr>
      <w:r w:rsidRPr="00875495">
        <w:rPr>
          <w:rFonts w:ascii="Courier New" w:hAnsi="Courier New" w:cs="Courier New"/>
        </w:rPr>
        <w:t xml:space="preserve">     (2)  Funds and administrative management.</w:t>
      </w:r>
    </w:p>
    <w:p w:rsidR="007A58AC" w:rsidRPr="00875495" w:rsidP="007A58AC" w14:paraId="7A510108" w14:textId="77777777">
      <w:pPr>
        <w:spacing w:line="480" w:lineRule="auto"/>
        <w:ind w:firstLine="720"/>
        <w:rPr>
          <w:rFonts w:ascii="Courier New" w:hAnsi="Courier New" w:cs="Courier New"/>
        </w:rPr>
      </w:pPr>
      <w:r w:rsidRPr="00875495">
        <w:rPr>
          <w:rFonts w:ascii="Courier New" w:hAnsi="Courier New" w:cs="Courier New"/>
        </w:rPr>
        <w:t>(3)</w:t>
      </w:r>
      <w:r w:rsidRPr="00875495">
        <w:rPr>
          <w:rFonts w:ascii="Courier New" w:hAnsi="Courier New" w:cs="Courier New"/>
        </w:rPr>
        <w:tab/>
        <w:t>Development and improvement of academic programs.</w:t>
      </w:r>
    </w:p>
    <w:p w:rsidR="007A58AC" w:rsidRPr="00875495" w:rsidP="007A58AC" w14:paraId="10A1925C" w14:textId="77777777">
      <w:pPr>
        <w:spacing w:line="480" w:lineRule="auto"/>
        <w:ind w:firstLine="720"/>
        <w:rPr>
          <w:rFonts w:ascii="Courier New" w:hAnsi="Courier New" w:cs="Courier New"/>
        </w:rPr>
      </w:pPr>
      <w:r w:rsidRPr="00875495">
        <w:rPr>
          <w:rFonts w:ascii="Courier New" w:hAnsi="Courier New" w:cs="Courier New"/>
        </w:rPr>
        <w:t xml:space="preserve">(4)  Acquisition of equipment for use in strengthening </w:t>
      </w:r>
    </w:p>
    <w:p w:rsidR="007A58AC" w:rsidRPr="00875495" w:rsidP="007A58AC" w14:paraId="2178900B" w14:textId="77777777">
      <w:pPr>
        <w:spacing w:line="480" w:lineRule="auto"/>
        <w:ind w:left="720" w:hanging="720"/>
        <w:rPr>
          <w:rFonts w:ascii="Courier New" w:hAnsi="Courier New" w:cs="Courier New"/>
        </w:rPr>
      </w:pPr>
      <w:r w:rsidRPr="00875495">
        <w:rPr>
          <w:rFonts w:ascii="Courier New" w:hAnsi="Courier New" w:cs="Courier New"/>
        </w:rPr>
        <w:t>management and academic programs.</w:t>
      </w:r>
    </w:p>
    <w:p w:rsidR="007A58AC" w:rsidRPr="00875495" w:rsidP="007A58AC" w14:paraId="293AA773" w14:textId="77777777">
      <w:pPr>
        <w:spacing w:line="480" w:lineRule="auto"/>
        <w:rPr>
          <w:rFonts w:ascii="Courier New" w:hAnsi="Courier New" w:cs="Courier New"/>
        </w:rPr>
      </w:pPr>
      <w:r w:rsidRPr="00875495">
        <w:rPr>
          <w:rFonts w:ascii="Courier New" w:hAnsi="Courier New" w:cs="Courier New"/>
        </w:rPr>
        <w:t xml:space="preserve">     (5)</w:t>
      </w:r>
      <w:r w:rsidRPr="00875495">
        <w:rPr>
          <w:rFonts w:ascii="Courier New" w:hAnsi="Courier New" w:cs="Courier New"/>
        </w:rPr>
        <w:tab/>
        <w:t>Joint use of facilities.</w:t>
      </w:r>
    </w:p>
    <w:p w:rsidR="007A58AC" w:rsidRPr="00875495" w:rsidP="007A58AC" w14:paraId="4A36BC1F" w14:textId="77777777">
      <w:pPr>
        <w:spacing w:line="480" w:lineRule="auto"/>
        <w:rPr>
          <w:rFonts w:ascii="Courier New" w:hAnsi="Courier New" w:cs="Courier New"/>
        </w:rPr>
      </w:pPr>
      <w:r w:rsidRPr="00875495">
        <w:rPr>
          <w:rFonts w:ascii="Courier New" w:hAnsi="Courier New" w:cs="Courier New"/>
        </w:rPr>
        <w:t xml:space="preserve">     (6)</w:t>
      </w:r>
      <w:r w:rsidRPr="00875495">
        <w:rPr>
          <w:rFonts w:ascii="Courier New" w:hAnsi="Courier New" w:cs="Courier New"/>
        </w:rPr>
        <w:tab/>
        <w:t xml:space="preserve">Student services. </w:t>
      </w:r>
    </w:p>
    <w:p w:rsidR="007A58AC" w:rsidRPr="00875495" w:rsidP="007A58AC" w14:paraId="30DBC6D5" w14:textId="77777777">
      <w:pPr>
        <w:spacing w:line="480" w:lineRule="auto"/>
        <w:ind w:firstLine="720"/>
        <w:rPr>
          <w:rFonts w:ascii="Courier New" w:hAnsi="Courier New" w:cs="Courier New"/>
        </w:rPr>
      </w:pPr>
      <w:bookmarkStart w:id="25" w:name="_Hlk98750665"/>
      <w:r w:rsidRPr="00875495">
        <w:rPr>
          <w:rFonts w:ascii="Courier New" w:hAnsi="Courier New" w:cs="Courier New"/>
        </w:rPr>
        <w:t xml:space="preserve">For the purpose of these funding considerations, we use 2019-2020 data. </w:t>
      </w:r>
    </w:p>
    <w:bookmarkEnd w:id="25"/>
    <w:p w:rsidR="007A58AC" w:rsidRPr="00875495" w:rsidP="007A58AC" w14:paraId="7A679D7C" w14:textId="77777777">
      <w:pPr>
        <w:spacing w:line="480" w:lineRule="auto"/>
        <w:ind w:firstLine="720"/>
        <w:rPr>
          <w:rFonts w:ascii="Courier New" w:hAnsi="Courier New" w:cs="Courier New"/>
        </w:rPr>
      </w:pPr>
      <w:r w:rsidRPr="00875495">
        <w:rPr>
          <w:rFonts w:ascii="Courier New" w:hAnsi="Courier New" w:cs="Courier New"/>
        </w:rPr>
        <w:t>If a tie remains after applying the tiebreaker mechanism above, priority will be given to applicants that have the lowest endowment values per FTE enrolled student.</w:t>
      </w:r>
    </w:p>
    <w:p w:rsidR="007A58AC" w:rsidRPr="00875495" w:rsidP="007A58AC" w14:paraId="7411A284" w14:textId="77777777">
      <w:pPr>
        <w:spacing w:line="480" w:lineRule="auto"/>
        <w:ind w:firstLine="720"/>
        <w:rPr>
          <w:rFonts w:ascii="Courier New" w:hAnsi="Courier New" w:cs="Courier New"/>
        </w:rPr>
      </w:pPr>
      <w:r w:rsidRPr="520CB63E">
        <w:rPr>
          <w:rFonts w:ascii="Courier New" w:hAnsi="Courier New" w:cs="Courier New"/>
        </w:rPr>
        <w:t xml:space="preserve">3.  </w:t>
      </w:r>
      <w:r w:rsidRPr="520CB63E">
        <w:rPr>
          <w:rFonts w:ascii="Courier New" w:hAnsi="Courier New" w:cs="Courier New"/>
          <w:u w:val="single"/>
        </w:rPr>
        <w:t>Risk Assessment and Specific Conditions</w:t>
      </w:r>
      <w:r w:rsidRPr="520CB63E">
        <w:rPr>
          <w:rFonts w:ascii="Courier New" w:hAnsi="Courier New" w:cs="Courier New"/>
        </w:rPr>
        <w:t xml:space="preserve">: Consistent with 2 CFR 200.206, before awarding grants under this competition the Department conducts a review of the risks posed by applicants.  Under 2 CFR 200.208, the Secretary may impose specific conditions and, under 2 CFR 3474.10, in appropriate </w:t>
      </w:r>
      <w:r w:rsidRPr="520CB63E">
        <w:rPr>
          <w:rFonts w:ascii="Courier New" w:hAnsi="Courier New" w:cs="Courier New"/>
        </w:rPr>
        <w:t>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7A58AC" w:rsidRPr="00875495" w:rsidP="007A58AC" w14:paraId="6394A78C" w14:textId="77777777">
      <w:pPr>
        <w:spacing w:line="480" w:lineRule="auto"/>
        <w:ind w:firstLine="720"/>
        <w:rPr>
          <w:rFonts w:ascii="Courier New" w:hAnsi="Courier New" w:cs="Courier New"/>
        </w:rPr>
      </w:pPr>
      <w:r w:rsidRPr="00875495">
        <w:rPr>
          <w:rFonts w:ascii="Courier New" w:hAnsi="Courier New" w:cs="Courier New"/>
        </w:rPr>
        <w:t xml:space="preserve">4.  </w:t>
      </w:r>
      <w:r w:rsidRPr="00875495">
        <w:rPr>
          <w:rFonts w:ascii="Courier New" w:hAnsi="Courier New" w:cs="Courier New"/>
          <w:u w:val="single"/>
        </w:rPr>
        <w:t>Integrity and Performance System</w:t>
      </w:r>
      <w:r w:rsidRPr="00875495">
        <w:rPr>
          <w:rFonts w:ascii="Courier New" w:hAnsi="Courier New" w:cs="Courier New"/>
        </w:rPr>
        <w:t>:  If you are selected under this competition to receive an award that over the course of the project period may exceed the simplified acquisition threshold (currently $250,000), under 2 CFR 200.206(a)(2)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7A58AC" w:rsidRPr="00875495" w:rsidP="007A58AC" w14:paraId="58ECA0F7" w14:textId="77777777">
      <w:pPr>
        <w:spacing w:line="480" w:lineRule="auto"/>
        <w:rPr>
          <w:rFonts w:ascii="Courier New" w:hAnsi="Courier New" w:cs="Courier New"/>
        </w:rPr>
      </w:pPr>
      <w:r w:rsidRPr="00875495">
        <w:rPr>
          <w:rFonts w:ascii="Courier New"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w:t>
      </w:r>
      <w:r w:rsidRPr="00875495">
        <w:rPr>
          <w:rFonts w:ascii="Courier New" w:hAnsi="Courier New" w:cs="Courier New"/>
        </w:rPr>
        <w:t xml:space="preserve">report certain integrity information to FAPIIS semiannually.  Please review the requirements in 2 CFR part 200, Appendix XII, if this grant plus all the other Federal funds you receive exceed $10,000,000. </w:t>
      </w:r>
    </w:p>
    <w:p w:rsidR="007A58AC" w:rsidRPr="00875495" w:rsidP="007A58AC" w14:paraId="08E80E48" w14:textId="77777777">
      <w:pPr>
        <w:spacing w:line="480" w:lineRule="auto"/>
        <w:ind w:firstLine="720"/>
        <w:rPr>
          <w:rFonts w:ascii="Courier New" w:hAnsi="Courier New" w:cs="Courier New"/>
        </w:rPr>
      </w:pPr>
      <w:r w:rsidRPr="00875495">
        <w:rPr>
          <w:rFonts w:ascii="Courier New" w:hAnsi="Courier New" w:cs="Courier New"/>
        </w:rPr>
        <w:t>5.</w:t>
      </w:r>
      <w:r w:rsidRPr="306B48F8">
        <w:rPr>
          <w:rFonts w:ascii="Courier New" w:hAnsi="Courier New" w:cs="Courier New"/>
        </w:rPr>
        <w:t xml:space="preserve">  </w:t>
      </w:r>
      <w:r w:rsidRPr="00875495">
        <w:rPr>
          <w:rFonts w:ascii="Courier New" w:hAnsi="Courier New" w:cs="Courier New"/>
          <w:u w:val="single"/>
        </w:rPr>
        <w:t>In General</w:t>
      </w:r>
      <w:r w:rsidRPr="00875495">
        <w:rPr>
          <w:rFonts w:ascii="Courier New" w:hAnsi="Courier New" w:cs="Courier New"/>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007A58AC" w:rsidRPr="00875495" w:rsidP="007A58AC" w14:paraId="49789EDF" w14:textId="77777777">
      <w:pPr>
        <w:spacing w:line="480" w:lineRule="auto"/>
        <w:ind w:firstLine="720"/>
        <w:rPr>
          <w:rFonts w:ascii="Courier New" w:hAnsi="Courier New" w:cs="Courier New"/>
        </w:rPr>
      </w:pPr>
      <w:r w:rsidRPr="00875495">
        <w:rPr>
          <w:rFonts w:ascii="Courier New" w:hAnsi="Courier New" w:cs="Courier New"/>
        </w:rPr>
        <w:t>(a)  Selecting recipients most likely to be successful in delivering results based on the program objectives through an objective process of evaluating Federal award applications (2 CFR 200.205);</w:t>
      </w:r>
    </w:p>
    <w:p w:rsidR="007A58AC" w:rsidRPr="00875495" w:rsidP="007A58AC" w14:paraId="3373AC20" w14:textId="77777777">
      <w:pPr>
        <w:spacing w:line="480" w:lineRule="auto"/>
        <w:ind w:firstLine="720"/>
        <w:rPr>
          <w:rFonts w:ascii="Courier New" w:hAnsi="Courier New" w:cs="Courier New"/>
        </w:rPr>
      </w:pPr>
      <w:r w:rsidRPr="00875495">
        <w:rPr>
          <w:rFonts w:ascii="Courier New" w:hAnsi="Courier New" w:cs="Courier New"/>
        </w:rPr>
        <w:t>(b)  Prohibiting the purchase of certain telecommunication and video surveillance services or equipment in alignment with section 889 of the National Defense Authorization Act of 2019 (Pub. L. No. 115—232) (2 CFR 200.216);</w:t>
      </w:r>
    </w:p>
    <w:p w:rsidR="007A58AC" w:rsidRPr="00875495" w:rsidP="007A58AC" w14:paraId="779F1CAA" w14:textId="77777777">
      <w:pPr>
        <w:spacing w:line="480" w:lineRule="auto"/>
        <w:ind w:firstLine="720"/>
        <w:rPr>
          <w:rFonts w:ascii="Courier New" w:hAnsi="Courier New" w:cs="Courier New"/>
        </w:rPr>
      </w:pPr>
      <w:r w:rsidRPr="00875495">
        <w:rPr>
          <w:rFonts w:ascii="Courier New" w:hAnsi="Courier New" w:cs="Courier New"/>
        </w:rPr>
        <w:t>(c)  Providing a preference, to the extent permitted by law, to maximize use of goods, products, and materials produced in the United States (2 CFR 200.322); and</w:t>
      </w:r>
    </w:p>
    <w:p w:rsidR="007A58AC" w:rsidRPr="00875495" w:rsidP="007A58AC" w14:paraId="2E1BAC2E" w14:textId="77777777">
      <w:pPr>
        <w:spacing w:line="480" w:lineRule="auto"/>
        <w:ind w:firstLine="720"/>
        <w:rPr>
          <w:rFonts w:ascii="Courier New" w:hAnsi="Courier New" w:cs="Courier New"/>
        </w:rPr>
      </w:pPr>
      <w:r w:rsidRPr="00875495">
        <w:rPr>
          <w:rFonts w:ascii="Courier New" w:hAnsi="Courier New" w:cs="Courier New"/>
        </w:rPr>
        <w:t xml:space="preserve">(d)  Terminating agreements in whole or in part to the greatest extent authorized by law if an award no longer </w:t>
      </w:r>
      <w:r w:rsidRPr="00875495">
        <w:rPr>
          <w:rFonts w:ascii="Courier New" w:hAnsi="Courier New" w:cs="Courier New"/>
        </w:rPr>
        <w:t>effectuates the program goals or agency priorities (2 CFR 200.340).</w:t>
      </w:r>
    </w:p>
    <w:p w:rsidR="007A58AC" w:rsidRPr="00875495" w:rsidP="007A58AC" w14:paraId="76A93574" w14:textId="77777777">
      <w:pPr>
        <w:spacing w:line="480" w:lineRule="auto"/>
        <w:rPr>
          <w:rFonts w:ascii="Courier New" w:hAnsi="Courier New" w:cs="Courier New"/>
        </w:rPr>
      </w:pPr>
      <w:r w:rsidRPr="00875495">
        <w:rPr>
          <w:rFonts w:ascii="Courier New" w:hAnsi="Courier New" w:cs="Courier New"/>
        </w:rPr>
        <w:t>VI.  Award Administration Information</w:t>
      </w:r>
    </w:p>
    <w:p w:rsidR="007A58AC" w:rsidRPr="00875495" w:rsidP="007A58AC" w14:paraId="54748DB0" w14:textId="77777777">
      <w:pPr>
        <w:spacing w:line="480" w:lineRule="auto"/>
        <w:rPr>
          <w:rFonts w:ascii="Courier New" w:hAnsi="Courier New" w:cs="Courier New"/>
        </w:rPr>
      </w:pPr>
      <w:r w:rsidRPr="00875495">
        <w:rPr>
          <w:rFonts w:ascii="Courier New" w:hAnsi="Courier New" w:cs="Courier New"/>
        </w:rPr>
        <w:tab/>
        <w:t xml:space="preserve">1.  </w:t>
      </w:r>
      <w:r w:rsidRPr="00875495">
        <w:rPr>
          <w:rFonts w:ascii="Courier New" w:hAnsi="Courier New" w:cs="Courier New"/>
          <w:u w:val="single"/>
        </w:rPr>
        <w:t>Award Notices</w:t>
      </w:r>
      <w:r w:rsidRPr="00875495">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also notify you informally.</w:t>
      </w:r>
    </w:p>
    <w:p w:rsidR="007A58AC" w:rsidRPr="00875495" w:rsidP="007A58AC" w14:paraId="166C7E2B" w14:textId="77777777">
      <w:pPr>
        <w:spacing w:line="480" w:lineRule="auto"/>
        <w:ind w:firstLine="720"/>
        <w:rPr>
          <w:rFonts w:ascii="Courier New" w:hAnsi="Courier New" w:cs="Courier New"/>
        </w:rPr>
      </w:pPr>
      <w:r w:rsidRPr="00875495">
        <w:rPr>
          <w:rFonts w:ascii="Courier New" w:hAnsi="Courier New" w:cs="Courier New"/>
        </w:rPr>
        <w:t>If your application is not evaluated or not selected for funding, we notify you.</w:t>
      </w:r>
    </w:p>
    <w:p w:rsidR="007A58AC" w:rsidRPr="00875495" w:rsidP="007A58AC" w14:paraId="5B30FA4E" w14:textId="77777777">
      <w:pPr>
        <w:spacing w:line="480" w:lineRule="auto"/>
        <w:ind w:firstLine="720"/>
        <w:rPr>
          <w:rFonts w:ascii="Courier New" w:hAnsi="Courier New" w:cs="Courier New"/>
        </w:rPr>
      </w:pPr>
      <w:r w:rsidRPr="00875495">
        <w:rPr>
          <w:rFonts w:ascii="Courier New" w:hAnsi="Courier New" w:cs="Courier New"/>
        </w:rPr>
        <w:t xml:space="preserve">2.  </w:t>
      </w:r>
      <w:r w:rsidRPr="00875495">
        <w:rPr>
          <w:rFonts w:ascii="Courier New" w:hAnsi="Courier New" w:cs="Courier New"/>
          <w:u w:val="single"/>
        </w:rPr>
        <w:t>Administrative and National Policy Requirements</w:t>
      </w:r>
      <w:r w:rsidRPr="00875495">
        <w:rPr>
          <w:rFonts w:ascii="Courier New" w:hAnsi="Courier New" w:cs="Courier New"/>
        </w:rPr>
        <w:t xml:space="preserve">: We identify administrative and national policy requirements in the application package and reference these and other requirements in the </w:t>
      </w:r>
      <w:r w:rsidRPr="00875495">
        <w:rPr>
          <w:rFonts w:ascii="Courier New" w:hAnsi="Courier New" w:cs="Courier New"/>
          <w:u w:val="single"/>
        </w:rPr>
        <w:t>Applicable Regulations</w:t>
      </w:r>
      <w:r w:rsidRPr="00875495">
        <w:rPr>
          <w:rFonts w:ascii="Courier New" w:hAnsi="Courier New" w:cs="Courier New"/>
        </w:rPr>
        <w:t xml:space="preserve"> section of this notice.  </w:t>
      </w:r>
    </w:p>
    <w:p w:rsidR="007A58AC" w:rsidRPr="00875495" w:rsidP="007A58AC" w14:paraId="00FF7581" w14:textId="77777777">
      <w:pPr>
        <w:spacing w:line="480" w:lineRule="auto"/>
        <w:ind w:firstLine="720"/>
        <w:rPr>
          <w:rFonts w:ascii="Courier New" w:hAnsi="Courier New" w:cs="Courier New"/>
        </w:rPr>
      </w:pPr>
      <w:r w:rsidRPr="00875495">
        <w:rPr>
          <w:rFonts w:ascii="Courier New" w:hAnsi="Courier New" w:cs="Courier New"/>
        </w:rPr>
        <w:t xml:space="preserve">We reference the regulations outlining the terms and conditions of an award in the </w:t>
      </w:r>
      <w:r w:rsidRPr="00875495">
        <w:rPr>
          <w:rFonts w:ascii="Courier New" w:hAnsi="Courier New" w:cs="Courier New"/>
          <w:u w:val="single"/>
        </w:rPr>
        <w:t>Applicable Regulations</w:t>
      </w:r>
      <w:r w:rsidRPr="00875495">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007A58AC" w:rsidRPr="00875495" w:rsidP="007A58AC" w14:paraId="634B904E" w14:textId="77777777">
      <w:pPr>
        <w:spacing w:line="480" w:lineRule="auto"/>
        <w:ind w:firstLine="720"/>
        <w:rPr>
          <w:rFonts w:ascii="Courier New" w:hAnsi="Courier New" w:cs="Courier New"/>
        </w:rPr>
      </w:pPr>
      <w:r w:rsidRPr="00875495">
        <w:rPr>
          <w:rFonts w:ascii="Courier New" w:hAnsi="Courier New" w:cs="Courier New"/>
        </w:rPr>
        <w:t xml:space="preserve">3.  </w:t>
      </w:r>
      <w:r w:rsidRPr="00875495">
        <w:rPr>
          <w:rFonts w:ascii="Courier New" w:hAnsi="Courier New" w:cs="Courier New"/>
          <w:u w:val="single"/>
        </w:rPr>
        <w:t>Open Licensing Requirements</w:t>
      </w:r>
      <w:r w:rsidRPr="00875495">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w:t>
      </w:r>
      <w:r w:rsidRPr="00875495">
        <w:rPr>
          <w:rFonts w:ascii="Courier New" w:hAnsi="Courier New" w:cs="Courier New"/>
        </w:rPr>
        <w:t>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rsidR="007A58AC" w:rsidRPr="00875495" w:rsidP="007A58AC" w14:paraId="64EBF440" w14:textId="77777777">
      <w:pPr>
        <w:spacing w:line="480" w:lineRule="auto"/>
        <w:ind w:firstLine="720"/>
        <w:rPr>
          <w:rFonts w:ascii="Courier New" w:hAnsi="Courier New" w:cs="Courier New"/>
        </w:rPr>
      </w:pPr>
      <w:r w:rsidRPr="105B8179">
        <w:rPr>
          <w:rFonts w:ascii="Courier New" w:hAnsi="Courier New" w:cs="Courier New"/>
        </w:rPr>
        <w:t xml:space="preserve">4.  </w:t>
      </w:r>
      <w:r w:rsidRPr="105B8179">
        <w:rPr>
          <w:rFonts w:ascii="Courier New" w:hAnsi="Courier New" w:cs="Courier New"/>
          <w:u w:val="single"/>
        </w:rPr>
        <w:t>Reporting</w:t>
      </w:r>
      <w:r w:rsidRPr="105B8179">
        <w:rPr>
          <w:rFonts w:ascii="Courier New" w:hAnsi="Courier New" w:cs="Courier New"/>
        </w:rPr>
        <w:t xml:space="preserve">:  </w:t>
      </w:r>
    </w:p>
    <w:p w:rsidR="007A58AC" w:rsidRPr="00875495" w:rsidP="007A58AC" w14:paraId="4B06207A" w14:textId="77777777">
      <w:pPr>
        <w:spacing w:line="480" w:lineRule="auto"/>
        <w:ind w:firstLine="720"/>
        <w:rPr>
          <w:rFonts w:ascii="Courier New" w:hAnsi="Courier New" w:cs="Courier New"/>
        </w:rPr>
      </w:pPr>
      <w:r w:rsidRPr="105B8179">
        <w:rPr>
          <w:rFonts w:ascii="Courier New" w:hAnsi="Courier New" w:cs="Courier New"/>
        </w:rPr>
        <w:t>(a)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7A58AC" w:rsidRPr="00875495" w:rsidP="007A58AC" w14:paraId="4518D15F" w14:textId="77777777">
      <w:pPr>
        <w:spacing w:line="480" w:lineRule="auto"/>
        <w:ind w:firstLine="720"/>
        <w:rPr>
          <w:rFonts w:ascii="Courier New" w:hAnsi="Courier New" w:cs="Courier New"/>
        </w:rPr>
      </w:pPr>
      <w:r w:rsidRPr="00875495">
        <w:rPr>
          <w:rFonts w:ascii="Courier New" w:hAnsi="Courier New"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w:t>
      </w:r>
      <w:r w:rsidRPr="00875495">
        <w:rPr>
          <w:rFonts w:ascii="Courier New" w:hAnsi="Courier New" w:cs="Courier New"/>
        </w:rPr>
        <w:t xml:space="preserve">75.720(c).  For specific requirements on reporting, please go to </w:t>
      </w:r>
      <w:hyperlink r:id="rId22" w:history="1">
        <w:r w:rsidRPr="00875495">
          <w:rPr>
            <w:rStyle w:val="Hyperlink"/>
            <w:rFonts w:ascii="Courier New" w:hAnsi="Courier New" w:cs="Courier New"/>
          </w:rPr>
          <w:t>www.ed.gov/fund/grant/apply/appforms/appforms.html</w:t>
        </w:r>
      </w:hyperlink>
      <w:r w:rsidRPr="00875495">
        <w:rPr>
          <w:rFonts w:ascii="Courier New" w:hAnsi="Courier New" w:cs="Courier New"/>
        </w:rPr>
        <w:t>.</w:t>
      </w:r>
    </w:p>
    <w:p w:rsidR="007A58AC" w:rsidRPr="00875495" w:rsidP="007A58AC" w14:paraId="6424F650" w14:textId="77777777">
      <w:pPr>
        <w:spacing w:line="480" w:lineRule="auto"/>
        <w:ind w:firstLine="720"/>
        <w:rPr>
          <w:rFonts w:ascii="Courier New" w:hAnsi="Courier New" w:cs="Courier New"/>
        </w:rPr>
      </w:pPr>
      <w:r w:rsidRPr="00875495">
        <w:rPr>
          <w:rFonts w:ascii="Courier New" w:hAnsi="Courier New" w:cs="Courier New"/>
        </w:rPr>
        <w:t xml:space="preserve">5.  </w:t>
      </w:r>
      <w:r w:rsidRPr="00875495">
        <w:rPr>
          <w:rFonts w:ascii="Courier New" w:hAnsi="Courier New" w:cs="Courier New"/>
          <w:u w:val="single"/>
        </w:rPr>
        <w:t>Performance Measures</w:t>
      </w:r>
      <w:r w:rsidRPr="00875495">
        <w:rPr>
          <w:rFonts w:ascii="Courier New" w:hAnsi="Courier New" w:cs="Courier New"/>
        </w:rPr>
        <w:t>:  The Secretary has established the following key performance measures for assessing the effectiveness of the AANAPISI Program:</w:t>
      </w:r>
    </w:p>
    <w:p w:rsidR="007A58AC" w:rsidRPr="00875495" w:rsidP="007A58AC" w14:paraId="790A3BDE" w14:textId="77777777">
      <w:pPr>
        <w:spacing w:line="480" w:lineRule="auto"/>
        <w:ind w:firstLine="720"/>
        <w:rPr>
          <w:rFonts w:ascii="Courier New" w:hAnsi="Courier New" w:cs="Courier New"/>
        </w:rPr>
      </w:pPr>
      <w:r w:rsidRPr="00875495">
        <w:rPr>
          <w:rFonts w:ascii="Courier New" w:hAnsi="Courier New" w:cs="Courier New"/>
        </w:rPr>
        <w:t xml:space="preserve">(a)  The percentage of first-time, full-time degree-seeking undergraduate students at </w:t>
      </w:r>
      <w:r w:rsidRPr="306B48F8">
        <w:rPr>
          <w:rFonts w:ascii="Courier New" w:hAnsi="Courier New" w:cs="Courier New"/>
        </w:rPr>
        <w:t>4</w:t>
      </w:r>
      <w:r w:rsidRPr="00875495">
        <w:rPr>
          <w:rFonts w:ascii="Courier New" w:hAnsi="Courier New" w:cs="Courier New"/>
        </w:rPr>
        <w:t>-year AANAPISIs who were in their first year of postsecondary enrollment in the previous year and are enrolled in the current year at the same AANAPISI.</w:t>
      </w:r>
    </w:p>
    <w:p w:rsidR="007A58AC" w:rsidRPr="00875495" w:rsidP="007A58AC" w14:paraId="18A7A791" w14:textId="77777777">
      <w:pPr>
        <w:spacing w:line="480" w:lineRule="auto"/>
        <w:ind w:firstLine="720"/>
        <w:rPr>
          <w:rFonts w:ascii="Courier New" w:hAnsi="Courier New" w:cs="Courier New"/>
        </w:rPr>
      </w:pPr>
      <w:r w:rsidRPr="00875495">
        <w:rPr>
          <w:rFonts w:ascii="Courier New" w:hAnsi="Courier New" w:cs="Courier New"/>
        </w:rPr>
        <w:t xml:space="preserve">(b)  The percentage of first-time, full-time degree-seeking undergraduate students at </w:t>
      </w:r>
      <w:r w:rsidRPr="306B48F8">
        <w:rPr>
          <w:rFonts w:ascii="Courier New" w:hAnsi="Courier New" w:cs="Courier New"/>
        </w:rPr>
        <w:t>2</w:t>
      </w:r>
      <w:r w:rsidRPr="00875495">
        <w:rPr>
          <w:rFonts w:ascii="Courier New" w:hAnsi="Courier New" w:cs="Courier New"/>
        </w:rPr>
        <w:t xml:space="preserve">-year AANAPISIs who were in their first year of postsecondary enrollment in the previous year and are enrolled in the current year at the same AANAPISI. </w:t>
      </w:r>
    </w:p>
    <w:p w:rsidR="007A58AC" w:rsidRPr="00875495" w:rsidP="007A58AC" w14:paraId="72D41926" w14:textId="77777777">
      <w:pPr>
        <w:spacing w:line="480" w:lineRule="auto"/>
        <w:ind w:firstLine="720"/>
        <w:rPr>
          <w:rFonts w:ascii="Courier New" w:hAnsi="Courier New" w:cs="Courier New"/>
        </w:rPr>
      </w:pPr>
      <w:r w:rsidRPr="00875495">
        <w:rPr>
          <w:rFonts w:ascii="Courier New" w:hAnsi="Courier New" w:cs="Courier New"/>
        </w:rPr>
        <w:t xml:space="preserve">(c)  The percentage of first-time, full-time degree-seeking undergraduate students enrolled at </w:t>
      </w:r>
      <w:r w:rsidRPr="306B48F8">
        <w:rPr>
          <w:rFonts w:ascii="Courier New" w:hAnsi="Courier New" w:cs="Courier New"/>
        </w:rPr>
        <w:t>4</w:t>
      </w:r>
      <w:r w:rsidRPr="00875495">
        <w:rPr>
          <w:rFonts w:ascii="Courier New" w:hAnsi="Courier New" w:cs="Courier New"/>
        </w:rPr>
        <w:t xml:space="preserve">-year AANAPISIs who graduate within </w:t>
      </w:r>
      <w:r w:rsidRPr="306B48F8">
        <w:rPr>
          <w:rFonts w:ascii="Courier New" w:hAnsi="Courier New" w:cs="Courier New"/>
        </w:rPr>
        <w:t>6</w:t>
      </w:r>
      <w:r w:rsidRPr="00875495">
        <w:rPr>
          <w:rFonts w:ascii="Courier New" w:hAnsi="Courier New" w:cs="Courier New"/>
        </w:rPr>
        <w:t xml:space="preserve"> years of enrollment.</w:t>
      </w:r>
    </w:p>
    <w:p w:rsidR="007A58AC" w:rsidRPr="00875495" w:rsidP="007A58AC" w14:paraId="4DD5BED7" w14:textId="77777777">
      <w:pPr>
        <w:spacing w:line="480" w:lineRule="auto"/>
        <w:ind w:firstLine="720"/>
        <w:rPr>
          <w:rFonts w:ascii="Courier New" w:hAnsi="Courier New" w:cs="Courier New"/>
        </w:rPr>
      </w:pPr>
      <w:r w:rsidRPr="00875495">
        <w:rPr>
          <w:rFonts w:ascii="Courier New" w:hAnsi="Courier New" w:cs="Courier New"/>
        </w:rPr>
        <w:t xml:space="preserve">(d)  The percentage of first-time, full-time degree-seeking undergraduate students enrolled at </w:t>
      </w:r>
      <w:r w:rsidRPr="306B48F8">
        <w:rPr>
          <w:rFonts w:ascii="Courier New" w:hAnsi="Courier New" w:cs="Courier New"/>
        </w:rPr>
        <w:t>2</w:t>
      </w:r>
      <w:r w:rsidRPr="00875495">
        <w:rPr>
          <w:rFonts w:ascii="Courier New" w:hAnsi="Courier New" w:cs="Courier New"/>
        </w:rPr>
        <w:t xml:space="preserve">-year AANAPISIs who graduate within </w:t>
      </w:r>
      <w:r w:rsidRPr="306B48F8">
        <w:rPr>
          <w:rFonts w:ascii="Courier New" w:hAnsi="Courier New" w:cs="Courier New"/>
        </w:rPr>
        <w:t>3</w:t>
      </w:r>
      <w:r w:rsidRPr="00875495">
        <w:rPr>
          <w:rFonts w:ascii="Courier New" w:hAnsi="Courier New" w:cs="Courier New"/>
        </w:rPr>
        <w:t xml:space="preserve"> years of enrollment.  </w:t>
      </w:r>
    </w:p>
    <w:p w:rsidR="007A58AC" w:rsidRPr="00875495" w:rsidP="007A58AC" w14:paraId="1C0717A6" w14:textId="77777777">
      <w:pPr>
        <w:spacing w:line="480" w:lineRule="auto"/>
        <w:ind w:firstLine="720"/>
        <w:rPr>
          <w:rFonts w:ascii="Courier New" w:hAnsi="Courier New" w:cs="Courier New"/>
        </w:rPr>
      </w:pPr>
      <w:r w:rsidRPr="00875495">
        <w:rPr>
          <w:rFonts w:ascii="Courier New" w:hAnsi="Courier New" w:cs="Courier New"/>
        </w:rPr>
        <w:t xml:space="preserve">6.  </w:t>
      </w:r>
      <w:r w:rsidRPr="00875495">
        <w:rPr>
          <w:rFonts w:ascii="Courier New" w:hAnsi="Courier New" w:cs="Courier New"/>
          <w:u w:val="single"/>
        </w:rPr>
        <w:t>Continuation Awards</w:t>
      </w:r>
      <w:r w:rsidRPr="00875495">
        <w:rPr>
          <w:rFonts w:ascii="Courier New" w:hAnsi="Courier New" w:cs="Courier New"/>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w:t>
      </w:r>
      <w:r w:rsidRPr="00875495">
        <w:rPr>
          <w:rFonts w:ascii="Courier New" w:hAnsi="Courier New" w:cs="Courier New"/>
        </w:rPr>
        <w:t xml:space="preserve">its approved application and budget; and, if the Secretary has established performance measurement requirements, whether the grantee has made substantial progress in achieving the performance targets in the grantee’s approved application.  </w:t>
      </w:r>
    </w:p>
    <w:p w:rsidR="007A58AC" w:rsidRPr="00875495" w:rsidP="007A58AC" w14:paraId="5722F11A" w14:textId="77777777">
      <w:pPr>
        <w:spacing w:line="480" w:lineRule="auto"/>
        <w:ind w:firstLine="720"/>
        <w:rPr>
          <w:rFonts w:ascii="Courier New" w:hAnsi="Courier New" w:cs="Courier New"/>
        </w:rPr>
      </w:pPr>
      <w:r w:rsidRPr="00875495">
        <w:rPr>
          <w:rFonts w:ascii="Courier New" w:hAnsi="Courier New" w:cs="Courier New"/>
        </w:rPr>
        <w:t xml:space="preserve">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 </w:t>
      </w:r>
    </w:p>
    <w:p w:rsidR="007A58AC" w:rsidRPr="00875495" w:rsidP="007A58AC" w14:paraId="72885C51" w14:textId="77777777">
      <w:pPr>
        <w:spacing w:line="480" w:lineRule="auto"/>
        <w:rPr>
          <w:rFonts w:ascii="Courier New" w:hAnsi="Courier New" w:cs="Courier New"/>
        </w:rPr>
      </w:pPr>
      <w:r w:rsidRPr="00875495">
        <w:rPr>
          <w:rFonts w:ascii="Courier New" w:hAnsi="Courier New" w:cs="Courier New"/>
        </w:rPr>
        <w:t>VII.  Other Information</w:t>
      </w:r>
    </w:p>
    <w:p w:rsidR="007A58AC" w:rsidRPr="00875495" w:rsidP="007A58AC" w14:paraId="744A8283" w14:textId="77777777">
      <w:pPr>
        <w:spacing w:line="480" w:lineRule="auto"/>
        <w:rPr>
          <w:rFonts w:ascii="Courier New" w:hAnsi="Courier New" w:cs="Courier New"/>
        </w:rPr>
      </w:pPr>
      <w:r w:rsidRPr="00875495">
        <w:rPr>
          <w:rFonts w:ascii="Courier New" w:hAnsi="Courier New" w:cs="Courier New"/>
          <w:u w:val="single"/>
        </w:rPr>
        <w:t>Accessible Format</w:t>
      </w:r>
      <w:r w:rsidRPr="00875495">
        <w:rPr>
          <w:rFonts w:ascii="Courier New" w:hAnsi="Courier New" w:cs="Courier New"/>
        </w:rPr>
        <w:t xml:space="preserve">:  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w:t>
      </w:r>
      <w:r w:rsidRPr="00875495">
        <w:rPr>
          <w:rFonts w:ascii="Courier New" w:hAnsi="Courier New" w:cs="Courier New"/>
        </w:rPr>
        <w:t>other</w:t>
      </w:r>
      <w:r w:rsidRPr="00875495">
        <w:rPr>
          <w:rFonts w:ascii="Courier New" w:hAnsi="Courier New" w:cs="Courier New"/>
        </w:rPr>
        <w:t xml:space="preserve"> accessible format. </w:t>
      </w:r>
    </w:p>
    <w:p w:rsidR="007A58AC" w:rsidRPr="00875495" w:rsidP="007A58AC" w14:paraId="697DDBCA" w14:textId="77777777">
      <w:pPr>
        <w:spacing w:line="480" w:lineRule="auto"/>
        <w:rPr>
          <w:rFonts w:ascii="Courier New" w:hAnsi="Courier New" w:cs="Courier New"/>
        </w:rPr>
      </w:pPr>
      <w:r w:rsidRPr="00875495">
        <w:rPr>
          <w:rFonts w:ascii="Courier New" w:hAnsi="Courier New" w:cs="Courier New"/>
          <w:u w:val="single"/>
        </w:rPr>
        <w:t>Electronic Access to This Document</w:t>
      </w:r>
      <w:r w:rsidRPr="00875495">
        <w:rPr>
          <w:rFonts w:ascii="Courier New" w:hAnsi="Courier New" w:cs="Courier New"/>
        </w:rPr>
        <w:t xml:space="preserve">:  The official version of this document is the document published in the </w:t>
      </w:r>
      <w:r w:rsidRPr="00875495">
        <w:rPr>
          <w:rFonts w:ascii="Courier New" w:hAnsi="Courier New" w:cs="Courier New"/>
          <w:i/>
        </w:rPr>
        <w:t>Federal Register</w:t>
      </w:r>
      <w:r w:rsidRPr="00875495">
        <w:rPr>
          <w:rFonts w:ascii="Courier New" w:hAnsi="Courier New" w:cs="Courier New"/>
        </w:rPr>
        <w:t xml:space="preserve">.  You may access the official edition of the </w:t>
      </w:r>
      <w:r w:rsidRPr="00875495">
        <w:rPr>
          <w:rFonts w:ascii="Courier New" w:hAnsi="Courier New" w:cs="Courier New"/>
          <w:i/>
        </w:rPr>
        <w:t>Federal Register</w:t>
      </w:r>
      <w:r w:rsidRPr="00875495">
        <w:rPr>
          <w:rFonts w:ascii="Courier New" w:hAnsi="Courier New" w:cs="Courier New"/>
        </w:rPr>
        <w:t xml:space="preserve"> and the Code of Federal Regulations at www.govinfo.gov.  At this </w:t>
      </w:r>
      <w:r w:rsidRPr="00875495">
        <w:rPr>
          <w:rFonts w:ascii="Courier New" w:hAnsi="Courier New" w:cs="Courier New"/>
        </w:rPr>
        <w:t xml:space="preserve">site you can view this document, as well as all other documents of this Department published in the </w:t>
      </w:r>
      <w:r w:rsidRPr="00875495">
        <w:rPr>
          <w:rFonts w:ascii="Courier New" w:hAnsi="Courier New" w:cs="Courier New"/>
          <w:i/>
        </w:rPr>
        <w:t>Federal Register</w:t>
      </w:r>
      <w:r w:rsidRPr="00875495">
        <w:rPr>
          <w:rFonts w:ascii="Courier New" w:hAnsi="Courier New" w:cs="Courier New"/>
        </w:rPr>
        <w:t xml:space="preserve">, in text or Portable Document Format (PDF).  To use </w:t>
      </w:r>
      <w:r w:rsidRPr="00875495">
        <w:rPr>
          <w:rFonts w:ascii="Courier New" w:hAnsi="Courier New" w:cs="Courier New"/>
        </w:rPr>
        <w:t>PDF</w:t>
      </w:r>
      <w:r w:rsidRPr="00875495">
        <w:rPr>
          <w:rFonts w:ascii="Courier New" w:hAnsi="Courier New" w:cs="Courier New"/>
        </w:rPr>
        <w:t xml:space="preserve"> you must have Adobe Acrobat Reader, which is available free at the site.  </w:t>
      </w:r>
    </w:p>
    <w:p w:rsidR="007A58AC" w:rsidRPr="00875495" w:rsidP="007A58AC" w14:paraId="1C65CC7F" w14:textId="77777777">
      <w:pPr>
        <w:spacing w:line="480" w:lineRule="auto"/>
        <w:ind w:firstLine="720"/>
        <w:rPr>
          <w:rFonts w:ascii="Courier New" w:hAnsi="Courier New" w:cs="Courier New"/>
        </w:rPr>
      </w:pPr>
      <w:r w:rsidRPr="00875495">
        <w:rPr>
          <w:rFonts w:ascii="Courier New" w:hAnsi="Courier New" w:cs="Courier New"/>
        </w:rPr>
        <w:t xml:space="preserve">You may also access documents of the Department published in the </w:t>
      </w:r>
      <w:r w:rsidRPr="00875495">
        <w:rPr>
          <w:rFonts w:ascii="Courier New" w:hAnsi="Courier New" w:cs="Courier New"/>
          <w:i/>
        </w:rPr>
        <w:t>Federal Register</w:t>
      </w:r>
      <w:r w:rsidRPr="00875495">
        <w:rPr>
          <w:rFonts w:ascii="Courier New" w:hAnsi="Courier New" w:cs="Courier New"/>
        </w:rPr>
        <w:t xml:space="preserve"> by using the </w:t>
      </w:r>
      <w:r w:rsidRPr="00875495">
        <w:rPr>
          <w:rFonts w:ascii="Courier New" w:hAnsi="Courier New" w:cs="Courier New"/>
        </w:rPr>
        <w:t>article</w:t>
      </w:r>
      <w:r w:rsidRPr="00875495">
        <w:rPr>
          <w:rFonts w:ascii="Courier New" w:hAnsi="Courier New" w:cs="Courier New"/>
        </w:rPr>
        <w:t xml:space="preserve"> </w:t>
      </w:r>
    </w:p>
    <w:p w:rsidR="007A58AC" w:rsidRPr="00875495" w:rsidP="007A58AC" w14:paraId="0862DE23" w14:textId="77777777">
      <w:pPr>
        <w:spacing w:line="480" w:lineRule="auto"/>
        <w:rPr>
          <w:rFonts w:ascii="Courier New" w:hAnsi="Courier New"/>
        </w:rPr>
      </w:pPr>
      <w:r w:rsidRPr="00875495">
        <w:rPr>
          <w:rFonts w:ascii="Courier New" w:hAnsi="Courier New" w:cs="Courier New"/>
        </w:rPr>
        <w:t xml:space="preserve">search feature at:  </w:t>
      </w:r>
      <w:hyperlink r:id="rId23" w:history="1">
        <w:r w:rsidRPr="00875495">
          <w:rPr>
            <w:rStyle w:val="Hyperlink"/>
            <w:rFonts w:ascii="Courier New" w:hAnsi="Courier New" w:cs="Courier New"/>
          </w:rPr>
          <w:t>www.federalregister.gov</w:t>
        </w:r>
      </w:hyperlink>
      <w:r w:rsidRPr="00875495">
        <w:rPr>
          <w:rFonts w:ascii="Courier New" w:hAnsi="Courier New" w:cs="Courier New"/>
        </w:rPr>
        <w:t>.  Specifically, through the advanced search feature at this site, you can limit your search to documents published by the Department.</w:t>
      </w:r>
    </w:p>
    <w:p w:rsidR="007A58AC" w:rsidRPr="00875495" w:rsidP="007A58AC" w14:paraId="53F08874" w14:textId="77777777">
      <w:pPr>
        <w:spacing w:line="480" w:lineRule="auto"/>
        <w:rPr>
          <w:rFonts w:ascii="Courier New" w:hAnsi="Courier New" w:cs="Courier New"/>
        </w:rPr>
      </w:pPr>
      <w:r w:rsidRPr="00875495">
        <w:rPr>
          <w:rFonts w:ascii="Courier New" w:hAnsi="Courier New" w:cs="Courier New"/>
        </w:rPr>
        <w:t>Dated:</w:t>
      </w:r>
    </w:p>
    <w:p w:rsidR="007A58AC" w:rsidRPr="00875495" w:rsidP="007A58AC" w14:paraId="4DAFBCA1" w14:textId="77777777">
      <w:pPr>
        <w:ind w:left="2160"/>
        <w:rPr>
          <w:rFonts w:ascii="Courier New" w:hAnsi="Courier New" w:cs="Courier New"/>
        </w:rPr>
      </w:pPr>
      <w:r>
        <w:tab/>
      </w:r>
      <w:r>
        <w:tab/>
      </w:r>
      <w:r w:rsidRPr="520CB63E">
        <w:rPr>
          <w:rFonts w:ascii="Courier New" w:hAnsi="Courier New" w:cs="Courier New"/>
          <w:u w:val="single"/>
        </w:rPr>
        <w:t xml:space="preserve">___________________________ </w:t>
      </w:r>
    </w:p>
    <w:p w:rsidR="007A58AC" w:rsidRPr="00875495" w:rsidP="007A58AC" w14:paraId="69E45B4E" w14:textId="77777777">
      <w:pPr>
        <w:ind w:left="2880" w:firstLine="720"/>
        <w:rPr>
          <w:rFonts w:ascii="Courier New" w:hAnsi="Courier New" w:cs="Courier New"/>
        </w:rPr>
      </w:pPr>
      <w:r>
        <w:rPr>
          <w:rFonts w:ascii="Courier New" w:hAnsi="Courier New" w:cs="Courier New"/>
        </w:rPr>
        <w:t>Nasser H. Paydar</w:t>
      </w:r>
      <w:r w:rsidRPr="00875495">
        <w:rPr>
          <w:rFonts w:ascii="Courier New" w:hAnsi="Courier New" w:cs="Courier New"/>
        </w:rPr>
        <w:t>,</w:t>
      </w:r>
    </w:p>
    <w:p w:rsidR="007A58AC" w:rsidP="007A58AC" w14:paraId="788FB1F9" w14:textId="77777777">
      <w:pPr>
        <w:ind w:left="3600"/>
      </w:pPr>
      <w:r w:rsidRPr="00875495">
        <w:rPr>
          <w:rFonts w:ascii="Courier New" w:hAnsi="Courier New" w:cs="Courier New"/>
          <w:i/>
          <w:iCs/>
        </w:rPr>
        <w:t>Assistant Secretary for Postsecondary Education</w:t>
      </w:r>
      <w:r w:rsidRPr="00875495">
        <w:rPr>
          <w:rFonts w:ascii="Courier New" w:hAnsi="Courier New" w:cs="Courier New"/>
        </w:rPr>
        <w:t>.</w:t>
      </w:r>
    </w:p>
    <w:p w:rsidR="00E5004C" w:rsidP="007A58AC" w14:paraId="3BAB9A37" w14:textId="77777777">
      <w:pPr>
        <w:tabs>
          <w:tab w:val="left" w:pos="720"/>
        </w:tabs>
        <w:spacing w:line="480" w:lineRule="auto"/>
      </w:pPr>
    </w:p>
    <w:p w:rsidR="00F50F6A" w:rsidP="00386EB6" w14:paraId="4147F417" w14:textId="77777777">
      <w:pPr>
        <w:pStyle w:val="HTMLPreformatted"/>
        <w:rPr>
          <w:rFonts w:ascii="Arial" w:hAnsi="Arial" w:cs="Arial"/>
          <w:b/>
        </w:rPr>
      </w:pPr>
    </w:p>
    <w:p w:rsidR="00F50F6A" w:rsidP="00386EB6" w14:paraId="006BF478" w14:textId="77777777">
      <w:pPr>
        <w:pStyle w:val="HTMLPreformatted"/>
        <w:rPr>
          <w:rFonts w:ascii="Arial" w:hAnsi="Arial" w:cs="Arial"/>
          <w:b/>
        </w:rPr>
      </w:pPr>
    </w:p>
    <w:p w:rsidR="00F50F6A" w:rsidP="00386EB6" w14:paraId="488E5877" w14:textId="77777777">
      <w:pPr>
        <w:pStyle w:val="HTMLPreformatted"/>
        <w:rPr>
          <w:rFonts w:ascii="Arial" w:hAnsi="Arial" w:cs="Arial"/>
          <w:b/>
        </w:rPr>
      </w:pPr>
    </w:p>
    <w:p w:rsidR="00F50F6A" w:rsidP="00386EB6" w14:paraId="17E4A1E7" w14:textId="77777777">
      <w:pPr>
        <w:pStyle w:val="HTMLPreformatted"/>
        <w:rPr>
          <w:rFonts w:ascii="Arial" w:hAnsi="Arial" w:cs="Arial"/>
          <w:b/>
        </w:rPr>
      </w:pPr>
    </w:p>
    <w:p w:rsidR="00F50F6A" w:rsidP="00386EB6" w14:paraId="3923E399" w14:textId="77777777">
      <w:pPr>
        <w:pStyle w:val="HTMLPreformatted"/>
        <w:rPr>
          <w:rFonts w:ascii="Arial" w:hAnsi="Arial" w:cs="Arial"/>
          <w:b/>
        </w:rPr>
      </w:pPr>
    </w:p>
    <w:p w:rsidR="00F50F6A" w:rsidP="00386EB6" w14:paraId="30DF45C4" w14:textId="77777777">
      <w:pPr>
        <w:pStyle w:val="HTMLPreformatted"/>
        <w:rPr>
          <w:rFonts w:ascii="Arial" w:hAnsi="Arial" w:cs="Arial"/>
          <w:b/>
        </w:rPr>
      </w:pPr>
    </w:p>
    <w:p w:rsidR="00F50F6A" w:rsidP="00386EB6" w14:paraId="00843A3D" w14:textId="77777777">
      <w:pPr>
        <w:pStyle w:val="HTMLPreformatted"/>
        <w:rPr>
          <w:rFonts w:ascii="Arial" w:hAnsi="Arial" w:cs="Arial"/>
          <w:b/>
        </w:rPr>
      </w:pPr>
    </w:p>
    <w:p w:rsidR="00386EB6" w:rsidP="00386EB6" w14:paraId="6BBAD4F4" w14:textId="77777777">
      <w:pPr>
        <w:pStyle w:val="HTMLPreformatted"/>
        <w:rPr>
          <w:rFonts w:ascii="Arial" w:hAnsi="Arial" w:cs="Arial"/>
          <w:b/>
        </w:rPr>
      </w:pPr>
      <w:r>
        <w:rPr>
          <w:rFonts w:ascii="Arial" w:hAnsi="Arial" w:cs="Arial"/>
          <w:b/>
        </w:rPr>
        <w:br w:type="page"/>
      </w:r>
    </w:p>
    <w:p w:rsidR="00386EB6" w:rsidRPr="0093373D" w:rsidP="00BA5346" w14:paraId="79888794" w14:textId="77777777">
      <w:pPr>
        <w:pStyle w:val="Style2"/>
      </w:pPr>
      <w:r w:rsidRPr="0093373D">
        <w:t>AUTHORIZING LEGISLATION</w:t>
      </w:r>
      <w:r w:rsidR="003E22EC">
        <w:t xml:space="preserve"> AND REGULATIONS</w:t>
      </w:r>
    </w:p>
    <w:p w:rsidR="00386EB6" w:rsidRPr="0093373D" w:rsidP="00386EB6" w14:paraId="05C63693" w14:textId="77777777">
      <w:pPr>
        <w:pStyle w:val="BodyText3"/>
        <w:rPr>
          <w:rFonts w:ascii="Times New Roman" w:hAnsi="Times New Roman" w:cs="Times New Roman"/>
        </w:rPr>
      </w:pPr>
    </w:p>
    <w:p w:rsidR="00386EB6" w:rsidRPr="0093373D" w:rsidP="00386EB6" w14:paraId="202857FB" w14:textId="77777777">
      <w:pPr>
        <w:pStyle w:val="BodyText3"/>
        <w:rPr>
          <w:rFonts w:ascii="Times New Roman" w:hAnsi="Times New Roman" w:cs="Times New Roman"/>
        </w:rPr>
      </w:pPr>
    </w:p>
    <w:p w:rsidR="000D0BDB" w:rsidRPr="0093373D" w:rsidP="000D0BDB" w14:paraId="46C402F6" w14:textId="77777777">
      <w:pPr>
        <w:pStyle w:val="BodyText3"/>
        <w:rPr>
          <w:rFonts w:ascii="Times New Roman" w:hAnsi="Times New Roman" w:cs="Times New Roman"/>
        </w:rPr>
      </w:pPr>
      <w:r>
        <w:rPr>
          <w:rFonts w:ascii="Times New Roman" w:hAnsi="Times New Roman" w:cs="Times New Roman"/>
        </w:rPr>
        <w:t>AUTHORIZING LEGISLATION</w:t>
      </w:r>
    </w:p>
    <w:p w:rsidR="00386EB6" w:rsidRPr="0093373D" w:rsidP="00386EB6" w14:paraId="68B27BD8" w14:textId="77777777">
      <w:pPr>
        <w:pStyle w:val="BodyText3"/>
        <w:rPr>
          <w:rFonts w:ascii="Times New Roman" w:hAnsi="Times New Roman" w:cs="Times New Roman"/>
          <w:b w:val="0"/>
        </w:rPr>
      </w:pPr>
    </w:p>
    <w:p w:rsidR="00386EB6" w:rsidP="00386EB6" w14:paraId="2245FD90" w14:textId="77777777">
      <w:pPr>
        <w:pStyle w:val="BodyText3"/>
        <w:rPr>
          <w:rFonts w:ascii="Times New Roman" w:hAnsi="Times New Roman" w:cs="Times New Roman"/>
          <w:b w:val="0"/>
        </w:rPr>
      </w:pPr>
      <w:r w:rsidRPr="0093373D">
        <w:rPr>
          <w:rFonts w:ascii="Times New Roman" w:hAnsi="Times New Roman" w:cs="Times New Roman"/>
          <w:b w:val="0"/>
        </w:rPr>
        <w:t>The Asian American and Native American Pacific Islander-</w:t>
      </w:r>
      <w:r w:rsidR="00DF696A">
        <w:rPr>
          <w:rFonts w:ascii="Times New Roman" w:hAnsi="Times New Roman" w:cs="Times New Roman"/>
          <w:b w:val="0"/>
        </w:rPr>
        <w:t>S</w:t>
      </w:r>
      <w:r w:rsidRPr="0093373D" w:rsidR="00DF696A">
        <w:rPr>
          <w:rFonts w:ascii="Times New Roman" w:hAnsi="Times New Roman" w:cs="Times New Roman"/>
          <w:b w:val="0"/>
        </w:rPr>
        <w:t xml:space="preserve">erving </w:t>
      </w:r>
      <w:r w:rsidRPr="0093373D">
        <w:rPr>
          <w:rFonts w:ascii="Times New Roman" w:hAnsi="Times New Roman" w:cs="Times New Roman"/>
          <w:b w:val="0"/>
        </w:rPr>
        <w:t>Institution</w:t>
      </w:r>
      <w:r w:rsidR="00E44E83">
        <w:rPr>
          <w:rFonts w:ascii="Times New Roman" w:hAnsi="Times New Roman" w:cs="Times New Roman"/>
          <w:b w:val="0"/>
        </w:rPr>
        <w:t>s</w:t>
      </w:r>
      <w:r w:rsidRPr="0093373D">
        <w:rPr>
          <w:rFonts w:ascii="Times New Roman" w:hAnsi="Times New Roman" w:cs="Times New Roman"/>
          <w:b w:val="0"/>
        </w:rPr>
        <w:t xml:space="preserve"> (AANAPISI) program is authorized under Title III, Part A, Section 320 of the Higher Education Act of 1965, as amended (HEA).</w:t>
      </w:r>
    </w:p>
    <w:p w:rsidR="005D3F02" w:rsidRPr="0093373D" w:rsidP="00386EB6" w14:paraId="4936C4B0" w14:textId="77777777">
      <w:pPr>
        <w:pStyle w:val="BodyText3"/>
        <w:rPr>
          <w:rFonts w:ascii="Times New Roman" w:hAnsi="Times New Roman" w:cs="Times New Roman"/>
          <w:b w:val="0"/>
        </w:rPr>
      </w:pPr>
    </w:p>
    <w:p w:rsidR="005D3F02" w:rsidRPr="0093373D" w:rsidP="005D3F02" w14:paraId="0D408666" w14:textId="77777777">
      <w:pPr>
        <w:pStyle w:val="BodyTextIndent2"/>
        <w:ind w:left="0"/>
        <w:rPr>
          <w:rFonts w:ascii="Times New Roman" w:hAnsi="Times New Roman" w:cs="Times New Roman"/>
        </w:rPr>
      </w:pPr>
      <w:hyperlink r:id="rId24" w:history="1">
        <w:r w:rsidRPr="00BA6E3F">
          <w:rPr>
            <w:rFonts w:ascii="Times New Roman" w:hAnsi="Times New Roman" w:cs="Times New Roman"/>
            <w:color w:val="0000FF"/>
            <w:u w:val="single"/>
          </w:rPr>
          <w:t>20 USC 1059g: Asian American and Native American Pacific Islander-serving institutions (house.gov)</w:t>
        </w:r>
      </w:hyperlink>
    </w:p>
    <w:p w:rsidR="00386EB6" w:rsidRPr="0093373D" w:rsidP="00386EB6" w14:paraId="721D4CF5" w14:textId="77777777">
      <w:pPr>
        <w:pStyle w:val="BodyText3"/>
        <w:rPr>
          <w:rFonts w:ascii="Times New Roman" w:hAnsi="Times New Roman" w:cs="Times New Roman"/>
        </w:rPr>
      </w:pPr>
    </w:p>
    <w:p w:rsidR="00386EB6" w:rsidRPr="0093373D" w:rsidP="00386EB6" w14:paraId="691E566D" w14:textId="77777777">
      <w:pPr>
        <w:pStyle w:val="BodyText3"/>
        <w:rPr>
          <w:rFonts w:ascii="Times New Roman" w:hAnsi="Times New Roman" w:cs="Times New Roman"/>
        </w:rPr>
      </w:pPr>
    </w:p>
    <w:p w:rsidR="00386EB6" w:rsidRPr="0093373D" w:rsidP="00386EB6" w14:paraId="4BE68484" w14:textId="77777777">
      <w:pPr>
        <w:pStyle w:val="BodyText3"/>
        <w:rPr>
          <w:rFonts w:ascii="Times New Roman" w:hAnsi="Times New Roman" w:cs="Times New Roman"/>
        </w:rPr>
      </w:pPr>
      <w:r w:rsidRPr="0093373D">
        <w:rPr>
          <w:rFonts w:ascii="Times New Roman" w:hAnsi="Times New Roman" w:cs="Times New Roman"/>
        </w:rPr>
        <w:t>APPLICABLE REGULATIONS</w:t>
      </w:r>
    </w:p>
    <w:p w:rsidR="00386EB6" w:rsidRPr="0093373D" w:rsidP="00386EB6" w14:paraId="65768B86" w14:textId="77777777">
      <w:pPr>
        <w:pStyle w:val="BodyText3"/>
        <w:rPr>
          <w:rFonts w:ascii="Times New Roman" w:hAnsi="Times New Roman" w:cs="Times New Roman"/>
        </w:rPr>
      </w:pPr>
    </w:p>
    <w:p w:rsidR="00385D30" w:rsidP="00386EB6" w14:paraId="60C0B124" w14:textId="77777777">
      <w:pPr>
        <w:pStyle w:val="BodyText3"/>
        <w:rPr>
          <w:rFonts w:ascii="Times New Roman" w:hAnsi="Times New Roman" w:cs="Times New Roman"/>
          <w:b w:val="0"/>
        </w:rPr>
      </w:pPr>
      <w:r>
        <w:rPr>
          <w:rFonts w:ascii="Times New Roman" w:hAnsi="Times New Roman" w:cs="Times New Roman"/>
          <w:b w:val="0"/>
        </w:rPr>
        <w:t>C</w:t>
      </w:r>
      <w:r w:rsidR="00182FA9">
        <w:rPr>
          <w:rFonts w:ascii="Times New Roman" w:hAnsi="Times New Roman" w:cs="Times New Roman"/>
          <w:b w:val="0"/>
        </w:rPr>
        <w:t>FR</w:t>
      </w:r>
      <w:r w:rsidR="004949D4">
        <w:rPr>
          <w:rFonts w:ascii="Times New Roman" w:hAnsi="Times New Roman" w:cs="Times New Roman"/>
          <w:b w:val="0"/>
        </w:rPr>
        <w:t xml:space="preserve"> Part 200 – Uniform Administrative Requirements, Cost Principles, and Audit Requirements for Federal Awards  </w:t>
      </w:r>
    </w:p>
    <w:p w:rsidR="00385D30" w:rsidP="00386EB6" w14:paraId="71B148DF" w14:textId="77777777">
      <w:pPr>
        <w:pStyle w:val="BodyText3"/>
        <w:rPr>
          <w:rFonts w:ascii="Times New Roman" w:hAnsi="Times New Roman" w:cs="Times New Roman"/>
          <w:b w:val="0"/>
        </w:rPr>
      </w:pPr>
    </w:p>
    <w:p w:rsidR="00D754BF" w:rsidP="00386EB6" w14:paraId="3B5489F8" w14:textId="39480528">
      <w:pPr>
        <w:pStyle w:val="BodyText3"/>
        <w:rPr>
          <w:rFonts w:ascii="Times New Roman" w:hAnsi="Times New Roman" w:cs="Times New Roman"/>
          <w:b w:val="0"/>
        </w:rPr>
      </w:pPr>
      <w:hyperlink r:id="rId25" w:history="1">
        <w:r w:rsidR="001D6D1E">
          <w:rPr>
            <w:rFonts w:ascii="Times New Roman" w:hAnsi="Times New Roman" w:cs="Times New Roman"/>
            <w:b w:val="0"/>
            <w:bCs w:val="0"/>
            <w:color w:val="0000FF"/>
            <w:u w:val="single"/>
          </w:rPr>
          <w:t>eCFR: 2 CFR Part 200 -- Uniform Administrative Requirements, Cost Principles, and Audit Requirements for Federal Awards</w:t>
        </w:r>
      </w:hyperlink>
    </w:p>
    <w:p w:rsidR="004949D4" w:rsidP="00386EB6" w14:paraId="5A231C18" w14:textId="77777777">
      <w:pPr>
        <w:pStyle w:val="BodyText3"/>
        <w:rPr>
          <w:rFonts w:ascii="Times New Roman" w:hAnsi="Times New Roman" w:cs="Times New Roman"/>
          <w:b w:val="0"/>
        </w:rPr>
      </w:pPr>
    </w:p>
    <w:p w:rsidR="00385D30" w:rsidRPr="00A73A37" w:rsidP="00386EB6" w14:paraId="3DC01035" w14:textId="11CCEFA8">
      <w:pPr>
        <w:pStyle w:val="BodyText3"/>
        <w:rPr>
          <w:rFonts w:ascii="Times New Roman" w:hAnsi="Times New Roman" w:cs="Times New Roman"/>
          <w:b w:val="0"/>
        </w:rPr>
      </w:pPr>
      <w:r w:rsidRPr="0093373D">
        <w:rPr>
          <w:rFonts w:ascii="Times New Roman" w:hAnsi="Times New Roman" w:cs="Times New Roman"/>
          <w:b w:val="0"/>
        </w:rPr>
        <w:t xml:space="preserve">Education Department General Administration </w:t>
      </w:r>
      <w:r w:rsidRPr="00A73A37">
        <w:rPr>
          <w:rFonts w:ascii="Times New Roman" w:hAnsi="Times New Roman" w:cs="Times New Roman"/>
          <w:b w:val="0"/>
        </w:rPr>
        <w:t xml:space="preserve">Regulations (EDGAR) 34 CFR parts </w:t>
      </w:r>
      <w:r w:rsidRPr="00A73A37" w:rsidR="00A73A37">
        <w:rPr>
          <w:rFonts w:ascii="Times New Roman" w:hAnsi="Times New Roman" w:cs="Times New Roman"/>
          <w:b w:val="0"/>
        </w:rPr>
        <w:t>75, 77, 79, 82, 84, 86, 97, 98, and 99</w:t>
      </w:r>
    </w:p>
    <w:p w:rsidR="00385D30" w:rsidRPr="00563268" w:rsidP="00386EB6" w14:paraId="3EA1E1CC" w14:textId="77777777">
      <w:pPr>
        <w:pStyle w:val="BodyText3"/>
        <w:rPr>
          <w:rFonts w:ascii="Times New Roman" w:hAnsi="Times New Roman" w:cs="Times New Roman"/>
          <w:b w:val="0"/>
        </w:rPr>
      </w:pPr>
    </w:p>
    <w:p w:rsidR="00950A3E" w:rsidRPr="00563268" w:rsidP="00386EB6" w14:paraId="0FD39024" w14:textId="0C3A963A">
      <w:pPr>
        <w:pStyle w:val="BodyText3"/>
        <w:rPr>
          <w:rFonts w:ascii="Times New Roman" w:hAnsi="Times New Roman" w:cs="Times New Roman"/>
          <w:b w:val="0"/>
        </w:rPr>
      </w:pPr>
      <w:hyperlink r:id="rId26" w:history="1">
        <w:r w:rsidRPr="00563268" w:rsidR="000C5D6F">
          <w:rPr>
            <w:rFonts w:ascii="Times New Roman" w:hAnsi="Times New Roman" w:cs="Times New Roman"/>
            <w:b w:val="0"/>
            <w:bCs w:val="0"/>
            <w:color w:val="0000FF"/>
            <w:u w:val="single"/>
          </w:rPr>
          <w:t>Education Department General Administrative Regulations (EDGAR) and Other Applicable Grant Regulations</w:t>
        </w:r>
      </w:hyperlink>
    </w:p>
    <w:p w:rsidR="00950A3E" w:rsidRPr="00563268" w:rsidP="00386EB6" w14:paraId="424D5D3D" w14:textId="77777777">
      <w:pPr>
        <w:pStyle w:val="BodyText3"/>
        <w:rPr>
          <w:rFonts w:ascii="Times New Roman" w:hAnsi="Times New Roman" w:cs="Times New Roman"/>
          <w:b w:val="0"/>
        </w:rPr>
      </w:pPr>
    </w:p>
    <w:p w:rsidR="00E937C5" w:rsidRPr="00563268" w:rsidP="00386EB6" w14:paraId="50149CDC" w14:textId="5AF6D561">
      <w:pPr>
        <w:pStyle w:val="BodyText3"/>
        <w:rPr>
          <w:rFonts w:ascii="Times New Roman" w:hAnsi="Times New Roman" w:cs="Times New Roman"/>
          <w:b w:val="0"/>
          <w:bCs w:val="0"/>
        </w:rPr>
      </w:pPr>
      <w:r w:rsidRPr="00563268">
        <w:rPr>
          <w:rFonts w:ascii="Times New Roman" w:hAnsi="Times New Roman" w:cs="Times New Roman"/>
          <w:b w:val="0"/>
          <w:bCs w:val="0"/>
        </w:rPr>
        <w:t>Program regulations in 34 CFR part 607</w:t>
      </w:r>
    </w:p>
    <w:p w:rsidR="00563268" w:rsidRPr="00563268" w:rsidP="00386EB6" w14:paraId="1782F4CF" w14:textId="77777777">
      <w:pPr>
        <w:pStyle w:val="BodyText3"/>
        <w:rPr>
          <w:rFonts w:ascii="Times New Roman" w:hAnsi="Times New Roman" w:cs="Times New Roman"/>
          <w:b w:val="0"/>
          <w:bCs w:val="0"/>
        </w:rPr>
      </w:pPr>
    </w:p>
    <w:p w:rsidR="00563268" w:rsidRPr="00563268" w:rsidP="00386EB6" w14:paraId="2BC0774F" w14:textId="61A6BB8B">
      <w:pPr>
        <w:pStyle w:val="BodyText3"/>
        <w:rPr>
          <w:rFonts w:ascii="Times New Roman" w:hAnsi="Times New Roman" w:cs="Times New Roman"/>
          <w:b w:val="0"/>
          <w:bCs w:val="0"/>
        </w:rPr>
      </w:pPr>
      <w:hyperlink r:id="rId27" w:history="1">
        <w:r w:rsidR="00E47A9E">
          <w:rPr>
            <w:rStyle w:val="Hyperlink"/>
            <w:rFonts w:ascii="Times New Roman" w:hAnsi="Times New Roman" w:cs="Times New Roman"/>
            <w:b w:val="0"/>
            <w:bCs w:val="0"/>
          </w:rPr>
          <w:t>eCFR</w:t>
        </w:r>
        <w:r w:rsidR="00E47A9E">
          <w:rPr>
            <w:rStyle w:val="Hyperlink"/>
            <w:rFonts w:ascii="Times New Roman" w:hAnsi="Times New Roman" w:cs="Times New Roman"/>
            <w:b w:val="0"/>
            <w:bCs w:val="0"/>
          </w:rPr>
          <w:t>: 34 CFR Part 607 -- Strengthening Institutions Program</w:t>
        </w:r>
      </w:hyperlink>
    </w:p>
    <w:p w:rsidR="00E937C5" w:rsidRPr="00563268" w:rsidP="00386EB6" w14:paraId="43E76B3C" w14:textId="77777777">
      <w:pPr>
        <w:pStyle w:val="BodyText3"/>
        <w:rPr>
          <w:rFonts w:ascii="Times New Roman" w:hAnsi="Times New Roman" w:cs="Times New Roman"/>
          <w:b w:val="0"/>
        </w:rPr>
      </w:pPr>
    </w:p>
    <w:p w:rsidR="00A06CE6" w:rsidRPr="00563268" w:rsidP="00783D43" w14:paraId="473604E0" w14:textId="77777777">
      <w:pPr>
        <w:pStyle w:val="Style1"/>
      </w:pPr>
      <w:r w:rsidRPr="00563268">
        <w:br w:type="page"/>
      </w:r>
      <w:bookmarkStart w:id="26" w:name="_Toc175639958"/>
    </w:p>
    <w:p w:rsidR="00386EB6" w:rsidRPr="00AE76EC" w:rsidP="00BA5346" w14:paraId="7E65E7C1" w14:textId="77777777">
      <w:pPr>
        <w:pStyle w:val="Style2"/>
      </w:pPr>
      <w:r w:rsidRPr="00BA5346">
        <w:t>INTERGOVERNMENTAL REVIEW OF FEDERAL PROGRAMS</w:t>
      </w:r>
      <w:bookmarkEnd w:id="26"/>
    </w:p>
    <w:p w:rsidR="00386EB6" w:rsidRPr="00AE76EC" w:rsidP="00BA5346" w14:paraId="2678C3E9" w14:textId="77777777">
      <w:pPr>
        <w:pStyle w:val="Style2"/>
      </w:pPr>
      <w:r w:rsidRPr="00BA5346">
        <w:t>EXECUTIVE ORDER 12372</w:t>
      </w:r>
    </w:p>
    <w:p w:rsidR="00386EB6" w:rsidP="00386EB6" w14:paraId="02009199" w14:textId="77777777">
      <w:pPr>
        <w:shd w:val="clear" w:color="auto" w:fill="FFFFFF"/>
      </w:pPr>
    </w:p>
    <w:p w:rsidR="00780C93" w:rsidP="00386EB6" w14:paraId="6ADE46CA" w14:textId="77777777">
      <w:pPr>
        <w:shd w:val="clear" w:color="auto" w:fill="FFFFFF"/>
      </w:pPr>
    </w:p>
    <w:p w:rsidR="00780C93" w:rsidRPr="007C5115" w:rsidP="00386EB6" w14:paraId="6C4E93AA" w14:textId="77777777">
      <w:pPr>
        <w:shd w:val="clear" w:color="auto" w:fill="FFFFFF"/>
      </w:pPr>
    </w:p>
    <w:p w:rsidR="00780C93" w:rsidP="00805A52" w14:paraId="1D83E143" w14:textId="77777777">
      <w:pPr>
        <w:pStyle w:val="BodyText"/>
      </w:pPr>
      <w:r w:rsidRPr="000612A5">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805A52" w:rsidRPr="000612A5" w:rsidP="0093373D" w14:paraId="67658E98" w14:textId="77777777">
      <w:pPr>
        <w:pStyle w:val="BodyText"/>
      </w:pPr>
    </w:p>
    <w:p w:rsidR="00780C93" w:rsidRPr="000612A5" w:rsidP="0093373D" w14:paraId="3E1C5375" w14:textId="77777777">
      <w:pPr>
        <w:pStyle w:val="BodyText"/>
        <w:jc w:val="both"/>
      </w:pPr>
      <w:r w:rsidRPr="000612A5">
        <w:t>The process for doing this requires grant applicants to contact State Single Points of Contact for information on how this works. Multi-state applicants should follow procedures specific to each state.</w:t>
      </w:r>
    </w:p>
    <w:p w:rsidR="00805A52" w:rsidP="00805A52" w14:paraId="5FBA7B1B" w14:textId="77777777">
      <w:pPr>
        <w:pStyle w:val="BodyText"/>
      </w:pPr>
    </w:p>
    <w:p w:rsidR="00780C93" w:rsidRPr="000612A5" w:rsidP="0093373D" w14:paraId="10119F37" w14:textId="77777777">
      <w:pPr>
        <w:pStyle w:val="BodyText"/>
      </w:pPr>
      <w:r w:rsidRPr="000612A5">
        <w:t>Further information about the State Single Point of Contact process and a list of names by State can be found at:</w:t>
      </w:r>
    </w:p>
    <w:p w:rsidR="00136B6F" w:rsidP="00136B6F" w14:paraId="524AC24F" w14:textId="77777777">
      <w:pPr>
        <w:ind w:firstLine="720"/>
      </w:pPr>
      <w:hyperlink r:id="rId15" w:history="1">
        <w:r w:rsidRPr="008953AB">
          <w:rPr>
            <w:rStyle w:val="Hyperlink"/>
          </w:rPr>
          <w:t>https://www.whitehouse.gov/wp-content/uploads/2023/06/SPOC-list-as-of-2023.pdf</w:t>
        </w:r>
      </w:hyperlink>
    </w:p>
    <w:p w:rsidR="00805A52" w:rsidP="00805A52" w14:paraId="510323CB" w14:textId="77777777">
      <w:pPr>
        <w:pStyle w:val="BodyText"/>
      </w:pPr>
    </w:p>
    <w:p w:rsidR="00780C93" w:rsidP="00805A52" w14:paraId="0080FF70" w14:textId="042C96A0">
      <w:pPr>
        <w:pStyle w:val="BodyText"/>
      </w:pPr>
      <w:r w:rsidRPr="000612A5">
        <w:t>Absent specific State review programs, applicants may submit comments directly to the Department. All recommendations and comments must be mailed or hand-delivered by the date indicated in the actual application Notice to the following address: The Secretary, EO 12372</w:t>
      </w:r>
      <w:r w:rsidR="00FF5F47">
        <w:t>—</w:t>
      </w:r>
      <w:r w:rsidR="003205DE">
        <w:t xml:space="preserve"> ALN</w:t>
      </w:r>
      <w:r w:rsidRPr="000612A5">
        <w:t># 84.0</w:t>
      </w:r>
      <w:r w:rsidR="00A12C84">
        <w:t>31L</w:t>
      </w:r>
      <w:r w:rsidRPr="000612A5">
        <w:t>, U.S. Department of Education, room 7E200, 400 Maryland Avenue, SW., Washington, DC 20202.</w:t>
      </w:r>
    </w:p>
    <w:p w:rsidR="00805A52" w:rsidRPr="000612A5" w:rsidP="0093373D" w14:paraId="6FD4133F" w14:textId="77777777">
      <w:pPr>
        <w:pStyle w:val="BodyText"/>
      </w:pPr>
    </w:p>
    <w:p w:rsidR="00780C93" w:rsidRPr="000612A5" w:rsidP="0093373D" w14:paraId="35F3547F" w14:textId="77777777">
      <w:pPr>
        <w:pStyle w:val="BodyText"/>
        <w:jc w:val="both"/>
      </w:pPr>
      <w:r w:rsidRPr="000612A5">
        <w:t>Proof of mailing will be determined on the same basis as applications (see 34 CFR §75.102). Recommendations or comments may be hand-delivered until 4:30 p.m. (Eastern Time) on the closing date indicated in this Notice.</w:t>
      </w:r>
    </w:p>
    <w:p w:rsidR="00780C93" w:rsidRPr="000612A5" w:rsidP="0093373D" w14:paraId="52FD4DD9" w14:textId="77777777">
      <w:pPr>
        <w:pStyle w:val="BodyText"/>
      </w:pPr>
    </w:p>
    <w:p w:rsidR="00780C93" w:rsidRPr="000612A5" w:rsidP="0093373D" w14:paraId="5AA06322" w14:textId="77777777">
      <w:pPr>
        <w:rPr>
          <w:b/>
          <w:i/>
        </w:rPr>
      </w:pPr>
      <w:r w:rsidRPr="000612A5">
        <w:rPr>
          <w:b/>
          <w:u w:val="thick"/>
        </w:rPr>
        <w:t>Important note:</w:t>
      </w:r>
      <w:r w:rsidRPr="00985AC0">
        <w:rPr>
          <w:b/>
        </w:rPr>
        <w:t xml:space="preserve"> </w:t>
      </w:r>
      <w:r w:rsidRPr="000612A5">
        <w:t xml:space="preserve">The above address is not the same address as the one to which the applicant submits its completed applications. </w:t>
      </w:r>
      <w:r w:rsidRPr="000612A5">
        <w:rPr>
          <w:b/>
          <w:i/>
          <w:u w:val="thick"/>
        </w:rPr>
        <w:t>Do not send applications to the above address.</w:t>
      </w:r>
    </w:p>
    <w:p w:rsidR="00386EB6" w:rsidRPr="007C5115" w:rsidP="00386EB6" w14:paraId="5607FF5E" w14:textId="77777777">
      <w:pPr>
        <w:jc w:val="center"/>
      </w:pPr>
    </w:p>
    <w:p w:rsidR="00386EB6" w:rsidRPr="00D65273" w:rsidP="00386EB6" w14:paraId="0BDCA832" w14:textId="77777777">
      <w:pPr>
        <w:jc w:val="center"/>
      </w:pPr>
    </w:p>
    <w:p w:rsidR="00386EB6" w:rsidRPr="0093373D" w:rsidP="00386EB6" w14:paraId="2B2D40FC" w14:textId="77777777">
      <w:pPr>
        <w:jc w:val="center"/>
      </w:pPr>
    </w:p>
    <w:p w:rsidR="00386EB6" w:rsidRPr="0093373D" w:rsidP="00386EB6" w14:paraId="0222CD95" w14:textId="77777777">
      <w:pPr>
        <w:jc w:val="center"/>
        <w:rPr>
          <w:sz w:val="2"/>
        </w:rPr>
      </w:pPr>
      <w:r w:rsidRPr="0093373D">
        <w:br w:type="page"/>
      </w:r>
    </w:p>
    <w:p w:rsidR="00A06CE6" w:rsidP="00386EB6" w14:paraId="0C356BEE" w14:textId="77777777">
      <w:pPr>
        <w:pStyle w:val="Heading1"/>
        <w:shd w:val="clear" w:color="auto" w:fill="FFFFFF"/>
        <w:jc w:val="center"/>
        <w:rPr>
          <w:rFonts w:ascii="Times New Roman" w:hAnsi="Times New Roman" w:cs="Times New Roman"/>
          <w:b/>
          <w:bCs/>
          <w:sz w:val="28"/>
          <w:szCs w:val="28"/>
          <w:shd w:val="clear" w:color="auto" w:fill="B3B3B3"/>
        </w:rPr>
      </w:pPr>
      <w:bookmarkStart w:id="27" w:name="_Toc175639959"/>
    </w:p>
    <w:p w:rsidR="00386EB6" w:rsidRPr="00AE76EC" w:rsidP="00BA5346" w14:paraId="787A2FAC" w14:textId="77777777">
      <w:pPr>
        <w:pStyle w:val="Style2"/>
      </w:pPr>
      <w:r w:rsidRPr="00BA5346">
        <w:t>GENERAL EDUCATION PROVISIONS ACT (GEPA</w:t>
      </w:r>
      <w:r w:rsidRPr="00AE76EC">
        <w:rPr>
          <w:highlight w:val="lightGray"/>
        </w:rPr>
        <w:t>)</w:t>
      </w:r>
      <w:bookmarkEnd w:id="27"/>
    </w:p>
    <w:p w:rsidR="00386EB6" w:rsidRPr="00AE76EC" w:rsidP="00BA5346" w14:paraId="0283E2BF" w14:textId="77777777">
      <w:pPr>
        <w:pStyle w:val="Style2"/>
      </w:pPr>
      <w:r w:rsidRPr="00BA5346">
        <w:t>SECTION 427</w:t>
      </w:r>
    </w:p>
    <w:p w:rsidR="00386EB6" w:rsidRPr="007C5115" w:rsidP="00386EB6" w14:paraId="189E7B1A" w14:textId="77777777">
      <w:pPr>
        <w:shd w:val="clear" w:color="auto" w:fill="FFFFFF"/>
      </w:pPr>
    </w:p>
    <w:p w:rsidR="00386EB6" w:rsidRPr="00D65273" w:rsidP="00386EB6" w14:paraId="12E55364" w14:textId="77777777">
      <w:pPr>
        <w:shd w:val="clear" w:color="auto" w:fill="FFFFFF"/>
      </w:pPr>
    </w:p>
    <w:p w:rsidR="00386EB6" w:rsidRPr="0093373D" w:rsidP="00386EB6" w14:paraId="02BCDDA0" w14:textId="77777777"/>
    <w:p w:rsidR="00386EB6" w:rsidRPr="0093373D" w:rsidP="00386EB6" w14:paraId="228F02BE" w14:textId="77777777">
      <w:r w:rsidRPr="0093373D">
        <w:t xml:space="preserve">Section 427 of GEPA requires all applicants for new awards to include in their applications a description of the steps the applicant proposes to take to ensure equitable access to, and participation in, its </w:t>
      </w:r>
      <w:r w:rsidRPr="0093373D" w:rsidR="00F6604E">
        <w:t>federally assisted</w:t>
      </w:r>
      <w:r w:rsidRPr="0093373D">
        <w:t xml:space="preserve"> programs for students, teachers, and other program beneficiaries with special needs.  The provision allows applicants discretion in developing the required description.  The statute highlights six types of barriers that can impede equitable access or participation:  </w:t>
      </w:r>
      <w:r w:rsidRPr="0093373D">
        <w:rPr>
          <w:i/>
          <w:iCs/>
        </w:rPr>
        <w:t xml:space="preserve">gender, race, national origin, color, disability, or age. </w:t>
      </w:r>
    </w:p>
    <w:p w:rsidR="00386EB6" w:rsidRPr="0093373D" w:rsidP="005B04CD" w14:paraId="6368EEAB" w14:textId="6A9F5A68">
      <w:pPr>
        <w:tabs>
          <w:tab w:val="left" w:pos="5284"/>
        </w:tabs>
      </w:pPr>
      <w:r>
        <w:tab/>
      </w:r>
    </w:p>
    <w:p w:rsidR="00386EB6" w:rsidRPr="0093373D" w:rsidP="00386EB6" w14:paraId="4B98F714" w14:textId="77777777">
      <w:r w:rsidRPr="0093373D">
        <w:t>A general statement of an applicant’s nondiscriminatory hiring policy is not sufficient to meet this requirement.  Applicants must identify potential barriers and explain steps they will take to overcome these barriers.</w:t>
      </w:r>
    </w:p>
    <w:p w:rsidR="00386EB6" w:rsidRPr="0093373D" w:rsidP="00386EB6" w14:paraId="464B95C1" w14:textId="77777777"/>
    <w:p w:rsidR="00386EB6" w:rsidRPr="0093373D" w:rsidP="00386EB6" w14:paraId="5CBCDEA2" w14:textId="77777777">
      <w:pPr>
        <w:rPr>
          <w:b/>
          <w:bCs/>
          <w:sz w:val="28"/>
        </w:rPr>
      </w:pPr>
      <w:r w:rsidRPr="0093373D">
        <w:rPr>
          <w:b/>
          <w:bCs/>
          <w:sz w:val="28"/>
          <w:u w:val="single"/>
        </w:rPr>
        <w:t>NOTES</w:t>
      </w:r>
      <w:r w:rsidRPr="0093373D">
        <w:rPr>
          <w:b/>
          <w:bCs/>
          <w:sz w:val="28"/>
        </w:rPr>
        <w:t>:</w:t>
      </w:r>
    </w:p>
    <w:p w:rsidR="00386EB6" w:rsidRPr="0093373D" w:rsidP="00386EB6" w14:paraId="54B5DEAB" w14:textId="77777777">
      <w:pPr>
        <w:ind w:left="360"/>
        <w:rPr>
          <w:b/>
          <w:bCs/>
          <w:sz w:val="28"/>
        </w:rPr>
      </w:pPr>
    </w:p>
    <w:p w:rsidR="00386EB6" w:rsidRPr="0093373D" w:rsidP="00386EB6" w14:paraId="602C1C96" w14:textId="77777777">
      <w:pPr>
        <w:numPr>
          <w:ilvl w:val="0"/>
          <w:numId w:val="15"/>
        </w:numPr>
        <w:rPr>
          <w:b/>
          <w:bCs/>
          <w:sz w:val="28"/>
        </w:rPr>
      </w:pPr>
      <w:r w:rsidRPr="0093373D">
        <w:rPr>
          <w:b/>
          <w:bCs/>
          <w:sz w:val="28"/>
        </w:rPr>
        <w:t>Applicants for new awards must include information in their applications to address this provision in order to receive funding under this program.</w:t>
      </w:r>
    </w:p>
    <w:p w:rsidR="00386EB6" w:rsidRPr="0093373D" w:rsidP="00386EB6" w14:paraId="175197DD" w14:textId="77777777">
      <w:pPr>
        <w:ind w:left="360"/>
        <w:rPr>
          <w:b/>
          <w:bCs/>
          <w:sz w:val="28"/>
        </w:rPr>
      </w:pPr>
    </w:p>
    <w:p w:rsidR="00386EB6" w:rsidRPr="0093373D" w:rsidP="00386EB6" w14:paraId="303BA5F2" w14:textId="77777777">
      <w:pPr>
        <w:numPr>
          <w:ilvl w:val="0"/>
          <w:numId w:val="15"/>
        </w:numPr>
        <w:rPr>
          <w:b/>
          <w:bCs/>
          <w:sz w:val="28"/>
        </w:rPr>
      </w:pPr>
      <w:r w:rsidRPr="0093373D">
        <w:rPr>
          <w:b/>
          <w:bCs/>
          <w:sz w:val="28"/>
        </w:rPr>
        <w:t xml:space="preserve">Applicants are required to address this provision by </w:t>
      </w:r>
      <w:r w:rsidR="009A5222">
        <w:rPr>
          <w:b/>
          <w:bCs/>
          <w:sz w:val="28"/>
        </w:rPr>
        <w:t>completing</w:t>
      </w:r>
      <w:r w:rsidRPr="0093373D">
        <w:rPr>
          <w:b/>
          <w:bCs/>
          <w:sz w:val="28"/>
        </w:rPr>
        <w:t xml:space="preserve"> the ED GEPA 427 Form </w:t>
      </w:r>
      <w:r w:rsidR="009A5222">
        <w:rPr>
          <w:b/>
          <w:bCs/>
          <w:sz w:val="28"/>
        </w:rPr>
        <w:t>in</w:t>
      </w:r>
      <w:r w:rsidRPr="0093373D">
        <w:rPr>
          <w:b/>
          <w:bCs/>
          <w:sz w:val="28"/>
        </w:rPr>
        <w:t xml:space="preserve"> </w:t>
      </w:r>
      <w:r w:rsidRPr="0093373D" w:rsidR="005D405D">
        <w:rPr>
          <w:b/>
          <w:bCs/>
          <w:sz w:val="28"/>
        </w:rPr>
        <w:t>Grants.gov</w:t>
      </w:r>
      <w:r w:rsidRPr="0093373D">
        <w:rPr>
          <w:b/>
          <w:bCs/>
          <w:sz w:val="28"/>
        </w:rPr>
        <w:t>.</w:t>
      </w:r>
    </w:p>
    <w:p w:rsidR="00386EB6" w:rsidRPr="0093373D" w:rsidP="00386EB6" w14:paraId="7B59F247" w14:textId="77777777"/>
    <w:p w:rsidR="00386EB6" w:rsidRPr="0093373D" w:rsidP="00386EB6" w14:paraId="44B084EE" w14:textId="77777777"/>
    <w:p w:rsidR="00386EB6" w:rsidRPr="007C5115" w:rsidP="00386EB6" w14:paraId="42E8711B" w14:textId="77777777">
      <w:pPr>
        <w:jc w:val="center"/>
      </w:pPr>
    </w:p>
    <w:p w:rsidR="00386EB6" w:rsidRPr="00D65273" w:rsidP="00386EB6" w14:paraId="6A48000F" w14:textId="77777777">
      <w:pPr>
        <w:jc w:val="center"/>
      </w:pPr>
    </w:p>
    <w:p w:rsidR="00386EB6" w:rsidRPr="0093373D" w:rsidP="00386EB6" w14:paraId="673724D3" w14:textId="77777777">
      <w:pPr>
        <w:jc w:val="center"/>
      </w:pPr>
    </w:p>
    <w:p w:rsidR="00386EB6" w:rsidRPr="0093373D" w:rsidP="00386EB6" w14:paraId="498CA9A3" w14:textId="77777777">
      <w:pPr>
        <w:jc w:val="center"/>
      </w:pPr>
    </w:p>
    <w:p w:rsidR="00386EB6" w:rsidRPr="0093373D" w:rsidP="00386EB6" w14:paraId="3454BD23" w14:textId="77777777">
      <w:pPr>
        <w:jc w:val="center"/>
      </w:pPr>
    </w:p>
    <w:p w:rsidR="00386EB6" w:rsidRPr="0093373D" w:rsidP="00386EB6" w14:paraId="31E8C946" w14:textId="77777777">
      <w:pPr>
        <w:jc w:val="center"/>
      </w:pPr>
    </w:p>
    <w:p w:rsidR="00386EB6" w:rsidRPr="0093373D" w:rsidP="00386EB6" w14:paraId="4A7E48F0" w14:textId="77777777">
      <w:pPr>
        <w:jc w:val="center"/>
      </w:pPr>
    </w:p>
    <w:p w:rsidR="00386EB6" w:rsidRPr="0093373D" w:rsidP="00386EB6" w14:paraId="69C0F61A" w14:textId="77777777">
      <w:pPr>
        <w:jc w:val="center"/>
      </w:pPr>
    </w:p>
    <w:p w:rsidR="00386EB6" w:rsidRPr="0093373D" w:rsidP="00386EB6" w14:paraId="2AAE3843" w14:textId="77777777">
      <w:pPr>
        <w:jc w:val="center"/>
      </w:pPr>
    </w:p>
    <w:p w:rsidR="00386EB6" w:rsidRPr="0093373D" w:rsidP="00386EB6" w14:paraId="78B11CA2" w14:textId="77777777">
      <w:pPr>
        <w:jc w:val="center"/>
      </w:pPr>
    </w:p>
    <w:p w:rsidR="00386EB6" w:rsidRPr="0093373D" w:rsidP="00386EB6" w14:paraId="3DA458D4" w14:textId="77777777">
      <w:pPr>
        <w:jc w:val="center"/>
      </w:pPr>
    </w:p>
    <w:p w:rsidR="00386EB6" w:rsidRPr="0093373D" w:rsidP="00386EB6" w14:paraId="64F09F18" w14:textId="77777777">
      <w:pPr>
        <w:jc w:val="center"/>
      </w:pPr>
    </w:p>
    <w:p w:rsidR="00386EB6" w:rsidRPr="0093373D" w:rsidP="0093373D" w14:paraId="7E145300" w14:textId="77777777">
      <w:pPr>
        <w:rPr>
          <w:sz w:val="2"/>
        </w:rPr>
      </w:pPr>
      <w:r w:rsidRPr="0093373D">
        <w:br w:type="page"/>
      </w:r>
    </w:p>
    <w:p w:rsidR="00A06CE6" w:rsidRPr="00783D43" w:rsidP="00BA5346" w14:paraId="6CC12DCB" w14:textId="77777777">
      <w:pPr>
        <w:pStyle w:val="Style1"/>
      </w:pPr>
    </w:p>
    <w:p w:rsidR="00386EB6" w:rsidRPr="00BA5346" w:rsidP="00BA5346" w14:paraId="4A06BC42" w14:textId="77777777">
      <w:pPr>
        <w:pStyle w:val="Style2"/>
      </w:pPr>
      <w:r w:rsidRPr="00783D43">
        <w:t>PERFORMANCE INDICATORS</w:t>
      </w:r>
    </w:p>
    <w:p w:rsidR="00386EB6" w:rsidRPr="00D65273" w:rsidP="00386EB6" w14:paraId="7F70FF06" w14:textId="77777777">
      <w:pPr>
        <w:jc w:val="center"/>
        <w:rPr>
          <w:sz w:val="20"/>
        </w:rPr>
      </w:pPr>
    </w:p>
    <w:p w:rsidR="00034555" w:rsidRPr="0093373D" w:rsidP="0093373D" w14:paraId="2CF47B39" w14:textId="77777777">
      <w:pPr>
        <w:tabs>
          <w:tab w:val="left" w:pos="10260"/>
        </w:tabs>
        <w:adjustRightInd w:val="0"/>
        <w:rPr>
          <w:color w:val="000000"/>
        </w:rPr>
      </w:pPr>
      <w:r>
        <w:rPr>
          <w:color w:val="000000"/>
        </w:rPr>
        <w:t>T</w:t>
      </w:r>
      <w:r w:rsidRPr="007C5115">
        <w:rPr>
          <w:color w:val="000000"/>
        </w:rPr>
        <w:t>he Department of Education</w:t>
      </w:r>
      <w:r>
        <w:rPr>
          <w:color w:val="000000"/>
        </w:rPr>
        <w:t xml:space="preserve"> has</w:t>
      </w:r>
      <w:r w:rsidRPr="007C5115">
        <w:rPr>
          <w:color w:val="000000"/>
        </w:rPr>
        <w:t xml:space="preserve"> prepared a strategic plan for </w:t>
      </w:r>
      <w:bookmarkStart w:id="28" w:name="_Hlk158721308"/>
      <w:r w:rsidRPr="007C5115">
        <w:rPr>
          <w:color w:val="000000"/>
        </w:rPr>
        <w:t>20</w:t>
      </w:r>
      <w:r>
        <w:rPr>
          <w:color w:val="000000"/>
        </w:rPr>
        <w:t>22</w:t>
      </w:r>
      <w:r w:rsidRPr="007C5115">
        <w:rPr>
          <w:color w:val="000000"/>
        </w:rPr>
        <w:t>-</w:t>
      </w:r>
      <w:r w:rsidRPr="007C5115">
        <w:rPr>
          <w:color w:val="000000"/>
        </w:rPr>
        <w:t>20</w:t>
      </w:r>
      <w:r>
        <w:rPr>
          <w:color w:val="000000"/>
        </w:rPr>
        <w:t>26</w:t>
      </w:r>
      <w:bookmarkEnd w:id="28"/>
      <w:r w:rsidRPr="007C5115">
        <w:rPr>
          <w:color w:val="000000"/>
        </w:rPr>
        <w:t>. This plan reflects the Department’s priorities and integrates them with its mission and program authorities and describes how the Dep</w:t>
      </w:r>
      <w:r w:rsidRPr="00D65273">
        <w:rPr>
          <w:color w:val="000000"/>
        </w:rPr>
        <w:t xml:space="preserve">artment will work to improve education for all children and adults in the U.S.  The Department’s goals, as listed in the plan, are: </w:t>
      </w:r>
    </w:p>
    <w:p w:rsidR="00034555" w:rsidRPr="00783D43" w:rsidP="00783D43" w14:paraId="3A27FEDE" w14:textId="77777777">
      <w:pPr>
        <w:tabs>
          <w:tab w:val="left" w:pos="10260"/>
        </w:tabs>
        <w:adjustRightInd w:val="0"/>
        <w:rPr>
          <w:color w:val="000000"/>
        </w:rPr>
      </w:pPr>
    </w:p>
    <w:p w:rsidR="00783D43" w:rsidRPr="00BA5346" w:rsidP="00BA5346" w14:paraId="2B69573A" w14:textId="77777777">
      <w:pPr>
        <w:pStyle w:val="BodyText"/>
        <w:rPr>
          <w:b/>
          <w:szCs w:val="24"/>
        </w:rPr>
      </w:pPr>
      <w:bookmarkStart w:id="29" w:name="_Hlk158721318"/>
      <w:r w:rsidRPr="00BA5346">
        <w:rPr>
          <w:szCs w:val="24"/>
        </w:rPr>
        <w:t>Goal 1: Promote equity in student access to educational resources, opportunities, and inclusive environments.</w:t>
      </w:r>
    </w:p>
    <w:p w:rsidR="00783D43" w:rsidRPr="00BA5346" w:rsidP="00BA5346" w14:paraId="034417FA" w14:textId="77777777">
      <w:pPr>
        <w:pStyle w:val="BodyText"/>
        <w:rPr>
          <w:b/>
          <w:szCs w:val="24"/>
        </w:rPr>
      </w:pPr>
    </w:p>
    <w:p w:rsidR="00783D43" w:rsidRPr="00BA5346" w:rsidP="00BA5346" w14:paraId="6658855E" w14:textId="77777777">
      <w:pPr>
        <w:pStyle w:val="BodyText"/>
        <w:rPr>
          <w:b/>
          <w:szCs w:val="24"/>
        </w:rPr>
      </w:pPr>
      <w:r w:rsidRPr="00BA5346">
        <w:rPr>
          <w:szCs w:val="24"/>
        </w:rPr>
        <w:t xml:space="preserve">Goal 2: Support a diverse and talented educator workforce and professional growth to strengthen student learning. </w:t>
      </w:r>
    </w:p>
    <w:p w:rsidR="00783D43" w:rsidRPr="00BA5346" w:rsidP="00BA5346" w14:paraId="6D016627" w14:textId="77777777">
      <w:pPr>
        <w:pStyle w:val="BodyText"/>
        <w:rPr>
          <w:b/>
          <w:szCs w:val="24"/>
        </w:rPr>
      </w:pPr>
    </w:p>
    <w:p w:rsidR="00783D43" w:rsidRPr="00BA5346" w:rsidP="00BA5346" w14:paraId="69B8D270" w14:textId="77777777">
      <w:pPr>
        <w:pStyle w:val="BodyText"/>
        <w:rPr>
          <w:b/>
          <w:szCs w:val="24"/>
        </w:rPr>
      </w:pPr>
      <w:r w:rsidRPr="00BA5346">
        <w:rPr>
          <w:szCs w:val="24"/>
        </w:rPr>
        <w:t xml:space="preserve">Goal 3: Meet students’ social, emotional, and academic needs. </w:t>
      </w:r>
    </w:p>
    <w:p w:rsidR="00783D43" w:rsidRPr="00BA5346" w:rsidP="00BA5346" w14:paraId="726DFEA8" w14:textId="77777777">
      <w:pPr>
        <w:pStyle w:val="BodyText"/>
        <w:rPr>
          <w:b/>
          <w:szCs w:val="24"/>
        </w:rPr>
      </w:pPr>
    </w:p>
    <w:p w:rsidR="00783D43" w:rsidRPr="00BA5346" w:rsidP="00BA5346" w14:paraId="00CF696C" w14:textId="77777777">
      <w:pPr>
        <w:pStyle w:val="BodyText"/>
        <w:rPr>
          <w:b/>
          <w:szCs w:val="24"/>
        </w:rPr>
      </w:pPr>
      <w:r w:rsidRPr="00BA5346">
        <w:rPr>
          <w:szCs w:val="24"/>
        </w:rPr>
        <w:t xml:space="preserve">Goal 4: Increase postsecondary value by focusing on equity-conscious strategies to address access to high-quality institutions, affordability, completion, post-enrollment success, and support for inclusive institutions. </w:t>
      </w:r>
    </w:p>
    <w:p w:rsidR="00783D43" w:rsidRPr="00BA5346" w:rsidP="00BA5346" w14:paraId="300C0769" w14:textId="77777777">
      <w:pPr>
        <w:pStyle w:val="BodyText"/>
        <w:rPr>
          <w:b/>
          <w:szCs w:val="24"/>
        </w:rPr>
      </w:pPr>
    </w:p>
    <w:p w:rsidR="00783D43" w:rsidRPr="00BA5346" w:rsidP="00BA5346" w14:paraId="5885234E" w14:textId="77777777">
      <w:pPr>
        <w:pStyle w:val="BodyText"/>
        <w:rPr>
          <w:b/>
          <w:szCs w:val="24"/>
        </w:rPr>
      </w:pPr>
      <w:r w:rsidRPr="00BA5346">
        <w:rPr>
          <w:szCs w:val="24"/>
        </w:rPr>
        <w:t>Goal 5: Enhance the Department’s internal capacity to optimize the delivery of its mission.</w:t>
      </w:r>
    </w:p>
    <w:bookmarkEnd w:id="29"/>
    <w:p w:rsidR="00386EB6" w:rsidRPr="00783D43" w:rsidP="00BA5346" w14:paraId="06A85CB7" w14:textId="77777777">
      <w:pPr>
        <w:ind w:hanging="1354"/>
        <w:jc w:val="both"/>
        <w:rPr>
          <w:i/>
        </w:rPr>
      </w:pPr>
    </w:p>
    <w:p w:rsidR="00386EB6" w:rsidRPr="0093373D" w:rsidP="00386EB6" w14:paraId="03F98D89" w14:textId="77777777">
      <w:pPr>
        <w:rPr>
          <w:b/>
        </w:rPr>
      </w:pPr>
      <w:r w:rsidRPr="0093373D">
        <w:rPr>
          <w:b/>
        </w:rPr>
        <w:t>What are the performance indicators for the Asian American and Native American Pacific Islander-serving Institutions Program (AANAPISI) Program?</w:t>
      </w:r>
    </w:p>
    <w:p w:rsidR="00386EB6" w:rsidRPr="0093373D" w:rsidP="00386EB6" w14:paraId="17B764F6" w14:textId="77777777">
      <w:pPr>
        <w:rPr>
          <w:b/>
        </w:rPr>
      </w:pPr>
    </w:p>
    <w:p w:rsidR="00386EB6" w:rsidRPr="0093373D" w:rsidP="00386EB6" w14:paraId="71A900F0" w14:textId="77777777">
      <w:pPr>
        <w:jc w:val="both"/>
      </w:pPr>
      <w:r w:rsidRPr="0093373D">
        <w:t>The performance indicators for the Asian American and Native American Pacific Islander-</w:t>
      </w:r>
      <w:r w:rsidR="00085283">
        <w:t>S</w:t>
      </w:r>
      <w:r w:rsidRPr="0093373D" w:rsidR="00085283">
        <w:t xml:space="preserve">erving </w:t>
      </w:r>
      <w:r w:rsidRPr="0093373D">
        <w:t xml:space="preserve">Institutions (AANAPISI) Program are part of the Department’s plan for meeting Goal </w:t>
      </w:r>
      <w:r w:rsidR="00783D43">
        <w:t>4</w:t>
      </w:r>
      <w:r w:rsidRPr="0093373D">
        <w:t xml:space="preserve">.  The specific goal for the AANAPISI </w:t>
      </w:r>
      <w:r w:rsidRPr="0093373D" w:rsidR="0099480B">
        <w:t xml:space="preserve">Program is </w:t>
      </w:r>
      <w:r w:rsidRPr="0093373D">
        <w:t xml:space="preserve">to improve the capacity of minority-serving institutions, which traditionally have limited resources and serve large numbers of low-income and minority students, to improve student success and to provide high-quality educational opportunities for their students. </w:t>
      </w:r>
    </w:p>
    <w:p w:rsidR="00386EB6" w:rsidRPr="0093373D" w:rsidP="00386EB6" w14:paraId="7B95F3A4" w14:textId="77777777">
      <w:pPr>
        <w:jc w:val="both"/>
      </w:pPr>
    </w:p>
    <w:p w:rsidR="00386EB6" w:rsidRPr="0093373D" w:rsidP="00386EB6" w14:paraId="42B0CF8B" w14:textId="77777777">
      <w:pPr>
        <w:jc w:val="both"/>
      </w:pPr>
      <w:r w:rsidRPr="0093373D">
        <w:t xml:space="preserve">The performance indicators for the </w:t>
      </w:r>
      <w:r w:rsidRPr="0093373D" w:rsidR="0099480B">
        <w:t>AANAPISI</w:t>
      </w:r>
      <w:r w:rsidRPr="0093373D">
        <w:t xml:space="preserve"> Program are: </w:t>
      </w:r>
    </w:p>
    <w:p w:rsidR="00386EB6" w:rsidRPr="0093373D" w:rsidP="00386EB6" w14:paraId="1416CFCE" w14:textId="77777777">
      <w:pPr>
        <w:pStyle w:val="BodyTextIndent"/>
        <w:ind w:left="0"/>
        <w:rPr>
          <w:rFonts w:ascii="Times New Roman" w:hAnsi="Times New Roman" w:cs="Times New Roman"/>
          <w:sz w:val="24"/>
        </w:rPr>
      </w:pPr>
    </w:p>
    <w:p w:rsidR="00386EB6" w:rsidRPr="0093373D" w:rsidP="00386EB6" w14:paraId="4A2ED02D" w14:textId="77777777">
      <w:r w:rsidRPr="0093373D">
        <w:t xml:space="preserve">The percent increase in the number of full-time degree-seeking undergraduate students enrolled at AANAPISI. </w:t>
      </w:r>
    </w:p>
    <w:p w:rsidR="00386EB6" w:rsidRPr="0093373D" w:rsidP="00386EB6" w14:paraId="00F52CFC" w14:textId="77777777"/>
    <w:p w:rsidR="00386EB6" w:rsidRPr="0093373D" w:rsidP="00386EB6" w14:paraId="58CB82D5" w14:textId="77777777">
      <w:pPr>
        <w:rPr>
          <w:b/>
          <w:bCs/>
        </w:rPr>
      </w:pPr>
      <w:r w:rsidRPr="0093373D">
        <w:t xml:space="preserve">The percentage of first-time, full-time degree-seeking undergraduate students at 4-year AANAPISI institutions who were in their first year of postsecondary enrollment in the previous year and are enrolled in the current year at the same AANAPISI institution. </w:t>
      </w:r>
    </w:p>
    <w:p w:rsidR="00386EB6" w:rsidRPr="0093373D" w:rsidP="00386EB6" w14:paraId="12670391" w14:textId="77777777">
      <w:pPr>
        <w:pStyle w:val="BodyText"/>
        <w:rPr>
          <w:szCs w:val="24"/>
        </w:rPr>
      </w:pPr>
    </w:p>
    <w:p w:rsidR="00386EB6" w:rsidRPr="0093373D" w:rsidP="00386EB6" w14:paraId="15009CFB" w14:textId="77777777">
      <w:pPr>
        <w:pStyle w:val="BodyText"/>
        <w:rPr>
          <w:b/>
          <w:bCs/>
          <w:szCs w:val="24"/>
          <w:u w:val="single"/>
        </w:rPr>
      </w:pPr>
      <w:r w:rsidRPr="0093373D">
        <w:rPr>
          <w:bCs/>
          <w:szCs w:val="24"/>
        </w:rPr>
        <w:t>The percentage of first-time, full-time degree-seeking undergraduate students at 2-year AANAPISI institutions who were in their first year of postsecondary enrollment in the previous year and are enrolled in the current year at the same AANAPISI institution.</w:t>
      </w:r>
    </w:p>
    <w:p w:rsidR="00386EB6" w:rsidRPr="0093373D" w:rsidP="00386EB6" w14:paraId="539311B7" w14:textId="77777777">
      <w:pPr>
        <w:pStyle w:val="BodyText"/>
        <w:rPr>
          <w:b/>
          <w:bCs/>
          <w:szCs w:val="24"/>
          <w:u w:val="single"/>
        </w:rPr>
      </w:pPr>
    </w:p>
    <w:p w:rsidR="00386EB6" w:rsidRPr="0093373D" w:rsidP="00386EB6" w14:paraId="4C1B6CBA" w14:textId="77777777">
      <w:pPr>
        <w:pStyle w:val="BodyText"/>
        <w:rPr>
          <w:b/>
          <w:bCs/>
          <w:szCs w:val="24"/>
        </w:rPr>
      </w:pPr>
      <w:r w:rsidRPr="0093373D">
        <w:rPr>
          <w:szCs w:val="24"/>
        </w:rPr>
        <w:t xml:space="preserve">The percentage of first-time, full-time degree-seeking undergraduate students enrolled at four-year AANAPISI who graduate within six years of enrollment. </w:t>
      </w:r>
    </w:p>
    <w:p w:rsidR="00386EB6" w:rsidRPr="0093373D" w:rsidP="00386EB6" w14:paraId="5326EDD7" w14:textId="77777777">
      <w:pPr>
        <w:pStyle w:val="BodyText"/>
        <w:rPr>
          <w:b/>
          <w:bCs/>
          <w:szCs w:val="24"/>
          <w:u w:val="single"/>
        </w:rPr>
      </w:pPr>
    </w:p>
    <w:p w:rsidR="00386EB6" w:rsidRPr="0093373D" w:rsidP="00386EB6" w14:paraId="177F3BE2" w14:textId="77777777">
      <w:pPr>
        <w:pStyle w:val="BodyText"/>
        <w:rPr>
          <w:b/>
          <w:bCs/>
          <w:szCs w:val="24"/>
        </w:rPr>
      </w:pPr>
      <w:r w:rsidRPr="0093373D">
        <w:rPr>
          <w:szCs w:val="24"/>
        </w:rPr>
        <w:t xml:space="preserve">The percentage of first-time, full-time degree-seeking undergraduate students enrolled at two-year AANAPISI who graduate within three years of enrollment. </w:t>
      </w:r>
    </w:p>
    <w:p w:rsidR="00386EB6" w:rsidRPr="0093373D" w:rsidP="00386EB6" w14:paraId="0728FA5D" w14:textId="77777777">
      <w:pPr>
        <w:pStyle w:val="BodyText"/>
        <w:rPr>
          <w:b/>
          <w:bCs/>
          <w:szCs w:val="24"/>
        </w:rPr>
      </w:pPr>
    </w:p>
    <w:p w:rsidR="00386EB6" w:rsidRPr="0093373D" w:rsidP="00386EB6" w14:paraId="4A196A2C" w14:textId="77777777">
      <w:pPr>
        <w:pStyle w:val="BodyText"/>
        <w:rPr>
          <w:b/>
          <w:szCs w:val="24"/>
        </w:rPr>
      </w:pPr>
      <w:r w:rsidRPr="0093373D">
        <w:rPr>
          <w:b/>
          <w:szCs w:val="24"/>
        </w:rPr>
        <w:t>How does the Department of Education determine whether performance goals have been met?</w:t>
      </w:r>
    </w:p>
    <w:p w:rsidR="00386EB6" w:rsidRPr="0093373D" w:rsidP="00386EB6" w14:paraId="4C0AF027" w14:textId="77777777">
      <w:pPr>
        <w:pStyle w:val="BodyText"/>
        <w:rPr>
          <w:b/>
          <w:bCs/>
          <w:szCs w:val="24"/>
        </w:rPr>
      </w:pPr>
    </w:p>
    <w:p w:rsidR="00386EB6" w:rsidRPr="0093373D" w:rsidP="00386EB6" w14:paraId="5AABDDA9" w14:textId="77777777">
      <w:pPr>
        <w:pStyle w:val="BodyText"/>
        <w:rPr>
          <w:bCs/>
          <w:szCs w:val="24"/>
          <w:u w:val="single"/>
        </w:rPr>
      </w:pPr>
      <w:r w:rsidRPr="0093373D">
        <w:rPr>
          <w:bCs/>
          <w:szCs w:val="24"/>
        </w:rPr>
        <w:t>An applicant that receives a grant award will be required to submit annual progress reports and a final report as a condition of the award. The reports will document the extent to which project goals and objectives are met.</w:t>
      </w:r>
      <w:r w:rsidR="00500132">
        <w:rPr>
          <w:bCs/>
          <w:szCs w:val="24"/>
        </w:rPr>
        <w:t xml:space="preserve"> </w:t>
      </w:r>
      <w:r w:rsidRPr="0093373D">
        <w:rPr>
          <w:bCs/>
          <w:szCs w:val="24"/>
        </w:rPr>
        <w:t xml:space="preserve"> Data submitted annually by the institution to the Department of Education’s Integrated Postsecondary Education Data System (IPEDS) will document the extent to which program goals and objectives are met.</w:t>
      </w:r>
    </w:p>
    <w:p w:rsidR="00386EB6" w:rsidRPr="007C5115" w:rsidP="00386EB6" w14:paraId="0E637FE7" w14:textId="77777777">
      <w:pPr>
        <w:pStyle w:val="BodyText"/>
        <w:rPr>
          <w:b/>
          <w:bCs/>
          <w:szCs w:val="24"/>
          <w:u w:val="single"/>
        </w:rPr>
      </w:pPr>
    </w:p>
    <w:p w:rsidR="008649F4" w:rsidRPr="00BE5F16" w:rsidP="004A5135" w14:paraId="1A2E7CCA" w14:textId="77777777">
      <w:pPr>
        <w:jc w:val="both"/>
      </w:pPr>
      <w:r w:rsidRPr="0093373D">
        <w:br w:type="page"/>
      </w:r>
    </w:p>
    <w:p w:rsidR="008649F4" w:rsidRPr="0093373D" w:rsidP="00BA5346" w14:paraId="047609E2" w14:textId="77777777">
      <w:pPr>
        <w:pStyle w:val="Style2"/>
      </w:pPr>
      <w:r w:rsidRPr="0093373D">
        <w:t>INSTRUCTIONS FOR STANDARD FORMS</w:t>
      </w:r>
    </w:p>
    <w:p w:rsidR="008649F4" w:rsidRPr="00BE5F16" w:rsidP="008649F4" w14:paraId="3F65D4EE" w14:textId="77777777">
      <w:pPr>
        <w:pStyle w:val="BodyText"/>
      </w:pPr>
    </w:p>
    <w:p w:rsidR="008649F4" w:rsidRPr="00BE5F16" w:rsidP="008649F4" w14:paraId="40A68048" w14:textId="77777777">
      <w:pPr>
        <w:pStyle w:val="BodyText"/>
      </w:pPr>
    </w:p>
    <w:p w:rsidR="008649F4" w:rsidRPr="00BA5346" w:rsidP="00AC1AC9" w14:paraId="4E94317B" w14:textId="77777777">
      <w:pPr>
        <w:pStyle w:val="ListParagraph"/>
        <w:widowControl w:val="0"/>
        <w:numPr>
          <w:ilvl w:val="1"/>
          <w:numId w:val="36"/>
        </w:numPr>
        <w:tabs>
          <w:tab w:val="left" w:pos="1599"/>
          <w:tab w:val="left" w:pos="1600"/>
        </w:tabs>
        <w:autoSpaceDE w:val="0"/>
        <w:autoSpaceDN w:val="0"/>
        <w:spacing w:before="95"/>
        <w:rPr>
          <w:b/>
          <w:sz w:val="32"/>
          <w:szCs w:val="32"/>
        </w:rPr>
      </w:pPr>
      <w:r w:rsidRPr="00BA5346">
        <w:rPr>
          <w:b/>
          <w:sz w:val="32"/>
          <w:szCs w:val="32"/>
        </w:rPr>
        <w:t>Application for Federal Assistance (SF-424)</w:t>
      </w:r>
    </w:p>
    <w:p w:rsidR="008649F4" w:rsidRPr="00BA5346" w:rsidP="008649F4" w14:paraId="263B2808" w14:textId="77777777">
      <w:pPr>
        <w:pStyle w:val="BodyText"/>
        <w:rPr>
          <w:b/>
          <w:sz w:val="32"/>
          <w:szCs w:val="24"/>
        </w:rPr>
      </w:pPr>
    </w:p>
    <w:p w:rsidR="008649F4" w:rsidRPr="00BA5346" w:rsidP="00AC1AC9" w14:paraId="467B8768" w14:textId="77777777">
      <w:pPr>
        <w:pStyle w:val="ListParagraph"/>
        <w:widowControl w:val="0"/>
        <w:numPr>
          <w:ilvl w:val="1"/>
          <w:numId w:val="36"/>
        </w:numPr>
        <w:tabs>
          <w:tab w:val="left" w:pos="1599"/>
          <w:tab w:val="left" w:pos="1600"/>
        </w:tabs>
        <w:autoSpaceDE w:val="0"/>
        <w:autoSpaceDN w:val="0"/>
        <w:rPr>
          <w:b/>
          <w:sz w:val="32"/>
          <w:szCs w:val="32"/>
        </w:rPr>
      </w:pPr>
      <w:r w:rsidRPr="00BA5346">
        <w:rPr>
          <w:b/>
          <w:sz w:val="32"/>
          <w:szCs w:val="32"/>
        </w:rPr>
        <w:t>Department of Education Supplemental Form for the SF-424</w:t>
      </w:r>
    </w:p>
    <w:p w:rsidR="008649F4" w:rsidRPr="00BA5346" w:rsidP="008649F4" w14:paraId="0C068C15" w14:textId="77777777">
      <w:pPr>
        <w:pStyle w:val="BodyText"/>
        <w:rPr>
          <w:b/>
          <w:sz w:val="32"/>
          <w:szCs w:val="24"/>
        </w:rPr>
      </w:pPr>
    </w:p>
    <w:p w:rsidR="008649F4" w:rsidRPr="00BA5346" w:rsidP="00AC1AC9" w14:paraId="7238B94C" w14:textId="77777777">
      <w:pPr>
        <w:pStyle w:val="ListParagraph"/>
        <w:widowControl w:val="0"/>
        <w:numPr>
          <w:ilvl w:val="1"/>
          <w:numId w:val="36"/>
        </w:numPr>
        <w:tabs>
          <w:tab w:val="left" w:pos="1599"/>
          <w:tab w:val="left" w:pos="1600"/>
        </w:tabs>
        <w:autoSpaceDE w:val="0"/>
        <w:autoSpaceDN w:val="0"/>
        <w:rPr>
          <w:b/>
          <w:sz w:val="32"/>
          <w:szCs w:val="32"/>
        </w:rPr>
      </w:pPr>
      <w:r w:rsidRPr="00BA5346">
        <w:rPr>
          <w:b/>
          <w:sz w:val="32"/>
          <w:szCs w:val="32"/>
        </w:rPr>
        <w:t>Department of Education Budget Summary Form (ED-524)</w:t>
      </w:r>
    </w:p>
    <w:p w:rsidR="008649F4" w:rsidRPr="00BA5346" w:rsidP="008649F4" w14:paraId="0529973E" w14:textId="77777777">
      <w:pPr>
        <w:pStyle w:val="BodyText"/>
        <w:rPr>
          <w:b/>
          <w:sz w:val="32"/>
          <w:szCs w:val="24"/>
        </w:rPr>
      </w:pPr>
    </w:p>
    <w:p w:rsidR="008649F4" w:rsidP="00AC1AC9" w14:paraId="279BD81A" w14:textId="77777777">
      <w:pPr>
        <w:pStyle w:val="ListParagraph"/>
        <w:widowControl w:val="0"/>
        <w:numPr>
          <w:ilvl w:val="1"/>
          <w:numId w:val="36"/>
        </w:numPr>
        <w:tabs>
          <w:tab w:val="left" w:pos="1599"/>
          <w:tab w:val="left" w:pos="1600"/>
        </w:tabs>
        <w:autoSpaceDE w:val="0"/>
        <w:autoSpaceDN w:val="0"/>
        <w:spacing w:before="1"/>
        <w:rPr>
          <w:b/>
          <w:sz w:val="32"/>
          <w:szCs w:val="32"/>
        </w:rPr>
      </w:pPr>
      <w:r w:rsidRPr="00BA5346">
        <w:rPr>
          <w:b/>
          <w:sz w:val="32"/>
          <w:szCs w:val="32"/>
        </w:rPr>
        <w:t>Disclosure of Lobbying Activities (SF-LLL)</w:t>
      </w:r>
    </w:p>
    <w:p w:rsidR="00931734" w:rsidP="00BA5346" w14:paraId="20BE283A" w14:textId="77777777">
      <w:pPr>
        <w:pStyle w:val="ListParagraph"/>
        <w:rPr>
          <w:b/>
          <w:sz w:val="32"/>
          <w:szCs w:val="32"/>
        </w:rPr>
      </w:pPr>
    </w:p>
    <w:p w:rsidR="00931734" w:rsidRPr="00BA5346" w:rsidP="00AC1AC9" w14:paraId="3A19F730" w14:textId="77777777">
      <w:pPr>
        <w:pStyle w:val="ListParagraph"/>
        <w:widowControl w:val="0"/>
        <w:numPr>
          <w:ilvl w:val="1"/>
          <w:numId w:val="36"/>
        </w:numPr>
        <w:tabs>
          <w:tab w:val="left" w:pos="1599"/>
          <w:tab w:val="left" w:pos="1600"/>
        </w:tabs>
        <w:autoSpaceDE w:val="0"/>
        <w:autoSpaceDN w:val="0"/>
        <w:spacing w:before="1"/>
        <w:rPr>
          <w:b/>
          <w:sz w:val="32"/>
          <w:szCs w:val="32"/>
        </w:rPr>
      </w:pPr>
      <w:r>
        <w:rPr>
          <w:b/>
          <w:sz w:val="32"/>
          <w:szCs w:val="32"/>
        </w:rPr>
        <w:t>Certification Regarding Lobbying</w:t>
      </w:r>
    </w:p>
    <w:p w:rsidR="008649F4" w:rsidRPr="00BA5346" w:rsidP="008649F4" w14:paraId="112CB62C" w14:textId="77777777">
      <w:pPr>
        <w:pStyle w:val="BodyText"/>
        <w:spacing w:before="9"/>
        <w:rPr>
          <w:b/>
          <w:sz w:val="32"/>
          <w:szCs w:val="24"/>
        </w:rPr>
      </w:pPr>
    </w:p>
    <w:p w:rsidR="008649F4" w:rsidRPr="00BA5346" w:rsidP="00AC1AC9" w14:paraId="7B555F44" w14:textId="77777777">
      <w:pPr>
        <w:pStyle w:val="ListParagraph"/>
        <w:widowControl w:val="0"/>
        <w:numPr>
          <w:ilvl w:val="1"/>
          <w:numId w:val="36"/>
        </w:numPr>
        <w:tabs>
          <w:tab w:val="left" w:pos="1599"/>
          <w:tab w:val="left" w:pos="1600"/>
        </w:tabs>
        <w:autoSpaceDE w:val="0"/>
        <w:autoSpaceDN w:val="0"/>
        <w:spacing w:before="1"/>
        <w:rPr>
          <w:b/>
          <w:sz w:val="32"/>
          <w:szCs w:val="32"/>
        </w:rPr>
      </w:pPr>
      <w:r w:rsidRPr="00BA5346">
        <w:rPr>
          <w:b/>
          <w:sz w:val="32"/>
          <w:szCs w:val="32"/>
        </w:rPr>
        <w:t xml:space="preserve">GEPA </w:t>
      </w:r>
      <w:r w:rsidR="002C409C">
        <w:rPr>
          <w:b/>
          <w:sz w:val="32"/>
          <w:szCs w:val="32"/>
        </w:rPr>
        <w:t>Section 427 Requirement</w:t>
      </w:r>
    </w:p>
    <w:p w:rsidR="008649F4" w:rsidP="008649F4" w14:paraId="1534B721" w14:textId="77777777">
      <w:pPr>
        <w:pStyle w:val="BodyText"/>
        <w:rPr>
          <w:b/>
        </w:rPr>
      </w:pPr>
    </w:p>
    <w:p w:rsidR="00D6553D" w:rsidP="008649F4" w14:paraId="2262378B" w14:textId="77777777">
      <w:pPr>
        <w:pStyle w:val="BodyText"/>
        <w:rPr>
          <w:b/>
        </w:rPr>
      </w:pPr>
    </w:p>
    <w:p w:rsidR="00D6553D" w:rsidP="008649F4" w14:paraId="2CF99F12" w14:textId="77777777">
      <w:pPr>
        <w:pStyle w:val="BodyText"/>
        <w:rPr>
          <w:b/>
        </w:rPr>
      </w:pPr>
    </w:p>
    <w:p w:rsidR="00D6553D" w:rsidRPr="00BA5346" w:rsidP="00D6553D" w14:paraId="7F584BA1" w14:textId="77777777">
      <w:pPr>
        <w:rPr>
          <w:b/>
          <w:bCs/>
          <w:color w:val="000000"/>
          <w:sz w:val="32"/>
          <w:szCs w:val="32"/>
        </w:rPr>
      </w:pPr>
      <w:bookmarkStart w:id="30" w:name="_Hlk158822592"/>
      <w:r w:rsidRPr="00BA5346">
        <w:rPr>
          <w:b/>
          <w:bCs/>
          <w:color w:val="000000"/>
          <w:sz w:val="32"/>
          <w:szCs w:val="32"/>
        </w:rPr>
        <w:t>To obtain instructions for standard forms included in this application package, please visit:</w:t>
      </w:r>
    </w:p>
    <w:p w:rsidR="00D6553D" w:rsidRPr="00BA5346" w:rsidP="00D6553D" w14:paraId="795A5460" w14:textId="77777777">
      <w:pPr>
        <w:rPr>
          <w:b/>
          <w:bCs/>
          <w:color w:val="000000"/>
          <w:sz w:val="32"/>
          <w:szCs w:val="32"/>
        </w:rPr>
      </w:pPr>
    </w:p>
    <w:p w:rsidR="00D6553D" w:rsidRPr="00BA5346" w:rsidP="00D6553D" w14:paraId="1963CE81" w14:textId="77777777">
      <w:pPr>
        <w:pStyle w:val="BodyText"/>
        <w:rPr>
          <w:b/>
          <w:sz w:val="32"/>
          <w:szCs w:val="24"/>
        </w:rPr>
      </w:pPr>
      <w:hyperlink r:id="rId28" w:history="1">
        <w:r w:rsidRPr="00BA5346">
          <w:rPr>
            <w:rStyle w:val="Hyperlink"/>
            <w:b/>
            <w:bCs/>
            <w:sz w:val="32"/>
            <w:szCs w:val="24"/>
          </w:rPr>
          <w:t>https://www2.ed.gov/fund/grant/apply/appforms/appforms.html</w:t>
        </w:r>
      </w:hyperlink>
      <w:r w:rsidRPr="00BA5346">
        <w:rPr>
          <w:b/>
          <w:bCs/>
          <w:sz w:val="32"/>
          <w:szCs w:val="32"/>
        </w:rPr>
        <w:t>.</w:t>
      </w:r>
    </w:p>
    <w:p w:rsidR="008649F4" w:rsidP="008649F4" w14:paraId="24F5E66F" w14:textId="77777777">
      <w:pPr>
        <w:pStyle w:val="Heading2"/>
        <w:spacing w:before="77" w:line="328" w:lineRule="auto"/>
        <w:ind w:left="1703" w:right="1644" w:firstLine="359"/>
      </w:pPr>
      <w:bookmarkStart w:id="31" w:name="INSTRUCTIONS_FOR_THE_BUDGET_SUMMARY"/>
      <w:bookmarkEnd w:id="30"/>
      <w:bookmarkEnd w:id="31"/>
    </w:p>
    <w:p w:rsidR="00D6553D" w:rsidP="008649F4" w14:paraId="0895F350" w14:textId="77777777">
      <w:pPr>
        <w:pStyle w:val="Heading2"/>
        <w:spacing w:before="77" w:line="328" w:lineRule="auto"/>
        <w:ind w:left="1703" w:right="1644" w:firstLine="359"/>
        <w:sectPr w:rsidSect="00467125">
          <w:headerReference w:type="even" r:id="rId29"/>
          <w:headerReference w:type="default" r:id="rId30"/>
          <w:footerReference w:type="default" r:id="rId31"/>
          <w:headerReference w:type="first" r:id="rId32"/>
          <w:pgSz w:w="12240" w:h="15840"/>
          <w:pgMar w:top="1440" w:right="1440" w:bottom="1440" w:left="1440" w:header="720" w:footer="720" w:gutter="0"/>
          <w:cols w:space="720"/>
          <w:docGrid w:linePitch="360"/>
        </w:sectPr>
      </w:pPr>
    </w:p>
    <w:p w:rsidR="008649F4" w:rsidP="008649F4" w14:paraId="7BA4065F" w14:textId="77777777">
      <w:pPr>
        <w:pStyle w:val="Heading2"/>
        <w:spacing w:before="77" w:line="328" w:lineRule="auto"/>
        <w:ind w:left="1703" w:right="1644" w:firstLine="359"/>
      </w:pPr>
    </w:p>
    <w:p w:rsidR="008649F4" w:rsidRPr="0093373D" w:rsidP="00BA5346" w14:paraId="5E956132" w14:textId="77777777">
      <w:pPr>
        <w:pStyle w:val="Style2"/>
      </w:pPr>
      <w:bookmarkStart w:id="32" w:name="_Hlk17883526"/>
      <w:r w:rsidRPr="0093373D">
        <w:t>ASIAN AMERICAN AND NATIVE AMERICAN PACIFIC ISLANDER-SERVING INSTITUTIONS PROGRAM PROFILE (84.031L)</w:t>
      </w:r>
    </w:p>
    <w:p w:rsidR="00386EB6" w:rsidRPr="00D65273" w:rsidP="008649F4" w14:paraId="23BEB094" w14:textId="77777777"/>
    <w:p w:rsidR="00386EB6" w:rsidRPr="0093373D" w:rsidP="00386EB6" w14:paraId="6588E971" w14:textId="77777777">
      <w:pPr>
        <w:rPr>
          <w:bCs/>
          <w:snapToGrid w:val="0"/>
        </w:rPr>
      </w:pPr>
      <w:r w:rsidRPr="0093373D">
        <w:rPr>
          <w:b/>
          <w:snapToGrid w:val="0"/>
          <w:u w:val="single"/>
        </w:rPr>
        <w:t>INSTRUCTIONS</w:t>
      </w:r>
      <w:r w:rsidRPr="0093373D">
        <w:rPr>
          <w:bCs/>
          <w:snapToGrid w:val="0"/>
        </w:rPr>
        <w:t xml:space="preserve">:  </w:t>
      </w:r>
      <w:r w:rsidRPr="0093373D">
        <w:rPr>
          <w:bCs/>
          <w:i/>
          <w:iCs/>
          <w:snapToGrid w:val="0"/>
        </w:rPr>
        <w:t xml:space="preserve">ALL applicants must complete these pages.  The completed pages must be attached to the “Other Attachments Form” in the application package in </w:t>
      </w:r>
      <w:r w:rsidRPr="0093373D" w:rsidR="005D405D">
        <w:rPr>
          <w:bCs/>
          <w:i/>
          <w:iCs/>
          <w:snapToGrid w:val="0"/>
        </w:rPr>
        <w:t>Grants.gov</w:t>
      </w:r>
      <w:r w:rsidRPr="0093373D">
        <w:rPr>
          <w:bCs/>
          <w:i/>
          <w:iCs/>
          <w:snapToGrid w:val="0"/>
        </w:rPr>
        <w:t xml:space="preserve"> (as a</w:t>
      </w:r>
      <w:r w:rsidRPr="0093373D" w:rsidR="0065396B">
        <w:rPr>
          <w:bCs/>
          <w:i/>
          <w:iCs/>
          <w:snapToGrid w:val="0"/>
        </w:rPr>
        <w:t xml:space="preserve"> </w:t>
      </w:r>
      <w:r w:rsidRPr="0093373D">
        <w:rPr>
          <w:bCs/>
          <w:i/>
          <w:iCs/>
          <w:snapToGrid w:val="0"/>
        </w:rPr>
        <w:t xml:space="preserve">.pdf document).  </w:t>
      </w:r>
      <w:r w:rsidRPr="0093373D">
        <w:rPr>
          <w:bCs/>
          <w:i/>
          <w:iCs/>
          <w:snapToGrid w:val="0"/>
          <w:u w:val="single"/>
        </w:rPr>
        <w:t>DO NOT MODIFY OR AMEND THESE PAGES</w:t>
      </w:r>
      <w:r w:rsidRPr="0093373D">
        <w:rPr>
          <w:bCs/>
          <w:i/>
          <w:iCs/>
          <w:snapToGrid w:val="0"/>
        </w:rPr>
        <w:t>.</w:t>
      </w:r>
    </w:p>
    <w:p w:rsidR="00386EB6" w:rsidRPr="0093373D" w:rsidP="00386EB6" w14:paraId="50707F6C" w14:textId="77777777">
      <w:pPr>
        <w:pStyle w:val="Footer"/>
        <w:tabs>
          <w:tab w:val="left" w:pos="720"/>
        </w:tabs>
        <w:rPr>
          <w:bCs/>
          <w:sz w:val="24"/>
          <w:szCs w:val="24"/>
        </w:rPr>
      </w:pPr>
      <w:r w:rsidRPr="0093373D">
        <w:rPr>
          <w:bCs/>
          <w:sz w:val="24"/>
          <w:szCs w:val="24"/>
        </w:rPr>
        <w:tab/>
      </w:r>
      <w:r w:rsidRPr="0093373D">
        <w:rPr>
          <w:bCs/>
          <w:sz w:val="24"/>
          <w:szCs w:val="24"/>
        </w:rPr>
        <w:tab/>
      </w:r>
      <w:r w:rsidRPr="0093373D">
        <w:rPr>
          <w:bCs/>
          <w:sz w:val="24"/>
          <w:szCs w:val="24"/>
        </w:rPr>
        <w:tab/>
      </w:r>
      <w:r w:rsidRPr="0093373D">
        <w:rPr>
          <w:bCs/>
          <w:sz w:val="24"/>
          <w:szCs w:val="24"/>
        </w:rPr>
        <w:tab/>
      </w:r>
    </w:p>
    <w:p w:rsidR="00386EB6" w:rsidRPr="0093373D" w:rsidP="00386EB6" w14:paraId="06D5373E" w14:textId="77777777">
      <w:pPr>
        <w:pStyle w:val="Footer"/>
        <w:tabs>
          <w:tab w:val="left" w:pos="720"/>
        </w:tabs>
        <w:rPr>
          <w:bCs/>
          <w:sz w:val="24"/>
          <w:szCs w:val="24"/>
        </w:rPr>
      </w:pPr>
      <w:r w:rsidRPr="0093373D">
        <w:rPr>
          <w:bCs/>
          <w:sz w:val="24"/>
          <w:szCs w:val="24"/>
        </w:rPr>
        <w:t>OPE ID #___________</w:t>
      </w:r>
    </w:p>
    <w:p w:rsidR="00386EB6" w:rsidRPr="0093373D" w:rsidP="00386EB6" w14:paraId="3CB4F34E" w14:textId="77777777">
      <w:pPr>
        <w:pStyle w:val="Footer"/>
        <w:tabs>
          <w:tab w:val="left" w:pos="720"/>
        </w:tabs>
        <w:rPr>
          <w:b/>
          <w:sz w:val="24"/>
          <w:szCs w:val="24"/>
        </w:rPr>
      </w:pPr>
    </w:p>
    <w:p w:rsidR="00386EB6" w:rsidRPr="0093373D" w:rsidP="00386EB6" w14:paraId="04E6D081" w14:textId="77777777">
      <w:pPr>
        <w:rPr>
          <w:bCs/>
          <w:snapToGrid w:val="0"/>
        </w:rPr>
      </w:pPr>
      <w:r w:rsidRPr="0093373D">
        <w:rPr>
          <w:b/>
          <w:snapToGrid w:val="0"/>
        </w:rPr>
        <w:t>1.  INSTITUTION (Legal Name):</w:t>
      </w:r>
    </w:p>
    <w:p w:rsidR="00386EB6" w:rsidRPr="0093373D" w:rsidP="00386EB6" w14:paraId="25D99E2F" w14:textId="77777777">
      <w:pPr>
        <w:pStyle w:val="Footer"/>
        <w:tabs>
          <w:tab w:val="left" w:pos="720"/>
        </w:tabs>
        <w:rPr>
          <w:bCs/>
          <w:sz w:val="24"/>
          <w:szCs w:val="24"/>
        </w:rPr>
      </w:pPr>
    </w:p>
    <w:p w:rsidR="00386EB6" w:rsidRPr="0093373D" w:rsidP="00386EB6" w14:paraId="28964931" w14:textId="77777777">
      <w:pPr>
        <w:rPr>
          <w:bCs/>
          <w:snapToGrid w:val="0"/>
        </w:rPr>
      </w:pPr>
      <w:r w:rsidRPr="0093373D">
        <w:rPr>
          <w:bCs/>
          <w:snapToGrid w:val="0"/>
        </w:rPr>
        <w:t xml:space="preserve">_____________________________________________________________________ </w:t>
      </w:r>
    </w:p>
    <w:p w:rsidR="00386EB6" w:rsidRPr="0093373D" w:rsidP="00386EB6" w14:paraId="2882A7A8" w14:textId="77777777">
      <w:pPr>
        <w:pStyle w:val="Footer"/>
        <w:tabs>
          <w:tab w:val="left" w:pos="720"/>
        </w:tabs>
        <w:rPr>
          <w:bCs/>
          <w:sz w:val="24"/>
          <w:szCs w:val="24"/>
        </w:rPr>
      </w:pPr>
    </w:p>
    <w:p w:rsidR="00386EB6" w:rsidRPr="0093373D" w:rsidP="00386EB6" w14:paraId="37669D1E" w14:textId="77777777">
      <w:pPr>
        <w:pStyle w:val="Footer"/>
        <w:tabs>
          <w:tab w:val="left" w:pos="720"/>
        </w:tabs>
        <w:rPr>
          <w:b/>
          <w:sz w:val="24"/>
          <w:szCs w:val="24"/>
        </w:rPr>
      </w:pPr>
      <w:r w:rsidRPr="0093373D">
        <w:rPr>
          <w:b/>
          <w:sz w:val="24"/>
          <w:szCs w:val="24"/>
        </w:rPr>
        <w:t>2.  Are you applying as a Branch Campus? _____YES</w:t>
      </w:r>
      <w:r w:rsidRPr="0093373D">
        <w:rPr>
          <w:b/>
          <w:sz w:val="24"/>
          <w:szCs w:val="24"/>
        </w:rPr>
        <w:tab/>
        <w:t>_____NO</w:t>
      </w:r>
    </w:p>
    <w:p w:rsidR="00386EB6" w:rsidRPr="0093373D" w:rsidP="00386EB6" w14:paraId="76A64D81" w14:textId="77777777">
      <w:pPr>
        <w:pStyle w:val="Footer"/>
        <w:tabs>
          <w:tab w:val="left" w:pos="720"/>
        </w:tabs>
        <w:rPr>
          <w:bCs/>
          <w:sz w:val="24"/>
          <w:szCs w:val="24"/>
        </w:rPr>
      </w:pPr>
    </w:p>
    <w:p w:rsidR="00386EB6" w:rsidRPr="0093373D" w:rsidP="00386EB6" w14:paraId="64F84440" w14:textId="77777777">
      <w:pPr>
        <w:rPr>
          <w:bCs/>
          <w:snapToGrid w:val="0"/>
        </w:rPr>
      </w:pPr>
      <w:r w:rsidRPr="0093373D">
        <w:rPr>
          <w:b/>
          <w:snapToGrid w:val="0"/>
        </w:rPr>
        <w:t>3.  ADDRESS (Applicants must indicate the address where the project will be located):</w:t>
      </w:r>
    </w:p>
    <w:p w:rsidR="00386EB6" w:rsidRPr="0093373D" w:rsidP="00386EB6" w14:paraId="235F24CB" w14:textId="77777777">
      <w:pPr>
        <w:rPr>
          <w:bCs/>
          <w:snapToGrid w:val="0"/>
        </w:rPr>
      </w:pPr>
    </w:p>
    <w:p w:rsidR="00386EB6" w:rsidRPr="0093373D" w:rsidP="00386EB6" w14:paraId="1413358C" w14:textId="77777777">
      <w:pPr>
        <w:rPr>
          <w:bCs/>
          <w:snapToGrid w:val="0"/>
        </w:rPr>
      </w:pPr>
      <w:r w:rsidRPr="0093373D">
        <w:rPr>
          <w:bCs/>
          <w:snapToGrid w:val="0"/>
        </w:rPr>
        <w:t>Project Address: _____________________________________________________________________</w:t>
      </w:r>
    </w:p>
    <w:p w:rsidR="00386EB6" w:rsidRPr="0093373D" w:rsidP="00386EB6" w14:paraId="3FF9FF5F" w14:textId="77777777">
      <w:pPr>
        <w:rPr>
          <w:bCs/>
          <w:snapToGrid w:val="0"/>
        </w:rPr>
      </w:pPr>
    </w:p>
    <w:p w:rsidR="00386EB6" w:rsidP="00386EB6" w14:paraId="74C6AC3C" w14:textId="77777777">
      <w:pPr>
        <w:rPr>
          <w:bCs/>
          <w:snapToGrid w:val="0"/>
        </w:rPr>
      </w:pPr>
      <w:r w:rsidRPr="0093373D">
        <w:rPr>
          <w:bCs/>
          <w:snapToGrid w:val="0"/>
        </w:rPr>
        <w:t>City: _____________________________________State: ______Zip: _____________</w:t>
      </w:r>
    </w:p>
    <w:p w:rsidR="005C2B48" w:rsidP="00386EB6" w14:paraId="04CA7A01" w14:textId="77777777">
      <w:pPr>
        <w:rPr>
          <w:bCs/>
          <w:snapToGrid w:val="0"/>
        </w:rPr>
      </w:pPr>
    </w:p>
    <w:p w:rsidR="005C2B48" w:rsidP="00386EB6" w14:paraId="66B723BF" w14:textId="77777777">
      <w:pPr>
        <w:rPr>
          <w:b/>
          <w:snapToGrid w:val="0"/>
        </w:rPr>
      </w:pPr>
      <w:r>
        <w:rPr>
          <w:b/>
          <w:snapToGrid w:val="0"/>
        </w:rPr>
        <w:t xml:space="preserve">4. </w:t>
      </w:r>
      <w:r w:rsidR="00E22FCF">
        <w:rPr>
          <w:b/>
          <w:snapToGrid w:val="0"/>
        </w:rPr>
        <w:t xml:space="preserve">COMPETITIVE PREFERENCE PRIORITIES </w:t>
      </w:r>
    </w:p>
    <w:p w:rsidR="00E22FCF" w:rsidP="00386EB6" w14:paraId="1AE336BF" w14:textId="77777777">
      <w:pPr>
        <w:rPr>
          <w:b/>
          <w:snapToGrid w:val="0"/>
        </w:rPr>
      </w:pPr>
    </w:p>
    <w:p w:rsidR="00276D11" w:rsidRPr="009B0019" w:rsidP="00AC1AC9" w14:paraId="440438E7" w14:textId="3B16B251">
      <w:pPr>
        <w:numPr>
          <w:ilvl w:val="0"/>
          <w:numId w:val="26"/>
        </w:numPr>
        <w:tabs>
          <w:tab w:val="num" w:pos="720"/>
        </w:tabs>
        <w:rPr>
          <w:bCs/>
        </w:rPr>
      </w:pPr>
      <w:r w:rsidRPr="009B0019">
        <w:rPr>
          <w:bCs/>
          <w:snapToGrid w:val="0"/>
        </w:rPr>
        <w:t>TBD</w:t>
      </w:r>
    </w:p>
    <w:p w:rsidR="00386EB6" w:rsidRPr="0093373D" w:rsidP="00386EB6" w14:paraId="7107BE5F" w14:textId="77777777"/>
    <w:p w:rsidR="00386EB6" w:rsidRPr="0093373D" w:rsidP="00386EB6" w14:paraId="511F3527" w14:textId="77777777">
      <w:pPr>
        <w:rPr>
          <w:bCs/>
        </w:rPr>
      </w:pPr>
      <w:r>
        <w:rPr>
          <w:b/>
          <w:bCs/>
        </w:rPr>
        <w:t>5</w:t>
      </w:r>
      <w:r w:rsidRPr="0093373D">
        <w:rPr>
          <w:b/>
          <w:bCs/>
        </w:rPr>
        <w:t>.</w:t>
      </w:r>
      <w:r w:rsidRPr="0093373D">
        <w:t xml:space="preserve"> </w:t>
      </w:r>
      <w:r w:rsidRPr="0093373D">
        <w:rPr>
          <w:b/>
          <w:bCs/>
        </w:rPr>
        <w:t xml:space="preserve"> ENDOWMENT FUND ASSURANCE:</w:t>
      </w:r>
      <w:r w:rsidRPr="0093373D">
        <w:rPr>
          <w:bCs/>
        </w:rPr>
        <w:t xml:space="preserve"> </w:t>
      </w:r>
    </w:p>
    <w:p w:rsidR="00386EB6" w:rsidRPr="0093373D" w:rsidP="00386EB6" w14:paraId="3546EFB6" w14:textId="77777777">
      <w:pPr>
        <w:rPr>
          <w:bCs/>
        </w:rPr>
      </w:pPr>
    </w:p>
    <w:p w:rsidR="00386EB6" w:rsidRPr="0093373D" w:rsidP="00AC1AC9" w14:paraId="7D66EB16" w14:textId="77777777">
      <w:pPr>
        <w:numPr>
          <w:ilvl w:val="0"/>
          <w:numId w:val="26"/>
        </w:numPr>
        <w:tabs>
          <w:tab w:val="num" w:pos="720"/>
        </w:tabs>
      </w:pPr>
      <w:bookmarkStart w:id="33" w:name="_Hlk99619197"/>
      <w:r w:rsidRPr="0093373D">
        <w:rPr>
          <w:b/>
          <w:snapToGrid w:val="0"/>
        </w:rPr>
        <w:t>By checking this box (or placing an “X” beside it)</w:t>
      </w:r>
      <w:r w:rsidRPr="0093373D">
        <w:rPr>
          <w:snapToGrid w:val="0"/>
        </w:rPr>
        <w:t xml:space="preserve">, an applicant certifies that </w:t>
      </w:r>
      <w:r w:rsidRPr="0093373D">
        <w:t xml:space="preserve">the institution of higher education proposes to use up to twenty percent (20%) of the </w:t>
      </w:r>
      <w:r w:rsidRPr="0093373D" w:rsidR="00B84743">
        <w:t>Asian American Native American Pacific Islander</w:t>
      </w:r>
      <w:r w:rsidR="00E16F0C">
        <w:t>-</w:t>
      </w:r>
      <w:r w:rsidR="00DC14A5">
        <w:t>S</w:t>
      </w:r>
      <w:r w:rsidRPr="0093373D" w:rsidR="00DC14A5">
        <w:t xml:space="preserve">erving </w:t>
      </w:r>
      <w:r w:rsidRPr="0093373D">
        <w:t xml:space="preserve">Institutions </w:t>
      </w:r>
      <w:r w:rsidR="00E16F0C">
        <w:t>P</w:t>
      </w:r>
      <w:r w:rsidRPr="0093373D" w:rsidR="00E16F0C">
        <w:t xml:space="preserve">rogram </w:t>
      </w:r>
      <w:r w:rsidRPr="0093373D">
        <w:t>grant award, made under the authority of Title III, Part A of the Higher Education Act of 1965, as amended, to establish or increase the institution’s endowment fund.  The institution agrees to abide by the Department of Education’s regulations governing the Endowment Challenge Grant program, 34 CFR Part 628, the program statute, and the program regulations, 34 CFR Part 607.  The institution further agrees to raise the required matching funds.</w:t>
      </w:r>
    </w:p>
    <w:bookmarkEnd w:id="33"/>
    <w:p w:rsidR="00386EB6" w:rsidRPr="0093373D" w:rsidP="00386EB6" w14:paraId="7055A041" w14:textId="77777777">
      <w:pPr>
        <w:tabs>
          <w:tab w:val="num" w:pos="720"/>
        </w:tabs>
      </w:pPr>
    </w:p>
    <w:p w:rsidR="00386EB6" w:rsidRPr="0093373D" w:rsidP="00386EB6" w14:paraId="1FF1C1CB" w14:textId="77777777">
      <w:pPr>
        <w:tabs>
          <w:tab w:val="num" w:pos="720"/>
        </w:tabs>
        <w:ind w:left="360" w:hanging="360"/>
      </w:pPr>
      <w:r>
        <w:rPr>
          <w:b/>
        </w:rPr>
        <w:t>6</w:t>
      </w:r>
      <w:r w:rsidRPr="0093373D">
        <w:rPr>
          <w:b/>
        </w:rPr>
        <w:t xml:space="preserve">.   DUAL SUBMISSION CERTIFICATION:  </w:t>
      </w:r>
      <w:r w:rsidRPr="0093373D">
        <w:t>If an institution applies for more than one grant, it must indicate which grant it wishes to receive if it is selected to receive more than one.</w:t>
      </w:r>
    </w:p>
    <w:p w:rsidR="00386EB6" w:rsidRPr="0093373D" w:rsidP="00AC1AC9" w14:paraId="18A45D0B" w14:textId="77777777">
      <w:pPr>
        <w:numPr>
          <w:ilvl w:val="0"/>
          <w:numId w:val="27"/>
        </w:numPr>
        <w:rPr>
          <w:color w:val="000000"/>
        </w:rPr>
      </w:pPr>
      <w:r w:rsidRPr="0093373D">
        <w:t>Native American-Serving Nontribal Institutions (NASNTI) – Title III, Part A (84.031X)</w:t>
      </w:r>
    </w:p>
    <w:p w:rsidR="00386EB6" w:rsidRPr="0093373D" w:rsidP="00AC1AC9" w14:paraId="74922FBB" w14:textId="77777777">
      <w:pPr>
        <w:numPr>
          <w:ilvl w:val="0"/>
          <w:numId w:val="27"/>
        </w:numPr>
        <w:rPr>
          <w:color w:val="000000"/>
        </w:rPr>
      </w:pPr>
      <w:bookmarkStart w:id="34" w:name="_Hlk100676960"/>
      <w:r>
        <w:rPr>
          <w:color w:val="000000"/>
        </w:rPr>
        <w:t>Developing Hispanic-Serving Institutions Program</w:t>
      </w:r>
      <w:r w:rsidRPr="0093373D">
        <w:rPr>
          <w:color w:val="000000"/>
        </w:rPr>
        <w:t xml:space="preserve"> – Title </w:t>
      </w:r>
      <w:r>
        <w:rPr>
          <w:color w:val="000000"/>
        </w:rPr>
        <w:t>V</w:t>
      </w:r>
      <w:r w:rsidRPr="0093373D">
        <w:rPr>
          <w:color w:val="000000"/>
        </w:rPr>
        <w:t>, Part A</w:t>
      </w:r>
      <w:r w:rsidR="00970C0F">
        <w:rPr>
          <w:color w:val="000000"/>
        </w:rPr>
        <w:t xml:space="preserve"> </w:t>
      </w:r>
      <w:r>
        <w:rPr>
          <w:color w:val="000000"/>
        </w:rPr>
        <w:t>(84.031S)</w:t>
      </w:r>
    </w:p>
    <w:bookmarkEnd w:id="34"/>
    <w:p w:rsidR="00386EB6" w:rsidRPr="0093373D" w:rsidP="00AC1AC9" w14:paraId="273E16BD" w14:textId="77777777">
      <w:pPr>
        <w:numPr>
          <w:ilvl w:val="0"/>
          <w:numId w:val="27"/>
        </w:numPr>
        <w:rPr>
          <w:color w:val="000000"/>
        </w:rPr>
      </w:pPr>
      <w:r w:rsidRPr="0093373D">
        <w:rPr>
          <w:color w:val="000000"/>
        </w:rPr>
        <w:t>Alaska Native-Native Hawaiian (ANNH) – Title III, Part A</w:t>
      </w:r>
      <w:r w:rsidR="00970C0F">
        <w:rPr>
          <w:color w:val="000000"/>
        </w:rPr>
        <w:t xml:space="preserve"> (84.031N/W)</w:t>
      </w:r>
    </w:p>
    <w:p w:rsidR="00386EB6" w:rsidRPr="0093373D" w:rsidP="00AC1AC9" w14:paraId="13FB299A" w14:textId="77777777">
      <w:pPr>
        <w:numPr>
          <w:ilvl w:val="0"/>
          <w:numId w:val="27"/>
        </w:numPr>
        <w:rPr>
          <w:color w:val="000000"/>
        </w:rPr>
      </w:pPr>
      <w:r w:rsidRPr="0093373D">
        <w:rPr>
          <w:color w:val="000000"/>
        </w:rPr>
        <w:t>Asian Americans and Native American Pacific Islander-Serving Institutions (AANAPISI) – Title III, Part A (84.031L)</w:t>
      </w:r>
    </w:p>
    <w:p w:rsidR="00386EB6" w:rsidRPr="0093373D" w:rsidP="00386EB6" w14:paraId="2577C3BA" w14:textId="77777777">
      <w:pPr>
        <w:tabs>
          <w:tab w:val="num" w:pos="720"/>
        </w:tabs>
        <w:ind w:left="360" w:hanging="360"/>
      </w:pPr>
      <w:r>
        <w:tab/>
      </w:r>
      <w:r>
        <w:tab/>
      </w:r>
      <w:r>
        <w:tab/>
        <w:t>[List will be updated to reflect competitions held in same year as AANAPISI]</w:t>
      </w:r>
    </w:p>
    <w:p w:rsidR="00386EB6" w:rsidRPr="0093373D" w:rsidP="00386EB6" w14:paraId="7E9C74AF" w14:textId="77777777">
      <w:pPr>
        <w:ind w:left="360"/>
        <w:rPr>
          <w:b/>
          <w:bCs/>
        </w:rPr>
      </w:pPr>
    </w:p>
    <w:p w:rsidR="00386EB6" w:rsidRPr="0093373D" w:rsidP="00BA5346" w14:paraId="53354DAB" w14:textId="77777777">
      <w:pPr>
        <w:pStyle w:val="BodyTextIndent2"/>
        <w:ind w:left="360" w:hanging="360"/>
        <w:rPr>
          <w:rFonts w:ascii="Times New Roman" w:hAnsi="Times New Roman" w:cs="Times New Roman"/>
          <w:i/>
          <w:iCs/>
        </w:rPr>
      </w:pPr>
      <w:r>
        <w:rPr>
          <w:rFonts w:ascii="Times New Roman" w:hAnsi="Times New Roman" w:cs="Times New Roman"/>
          <w:b/>
          <w:bCs/>
        </w:rPr>
        <w:t>7</w:t>
      </w:r>
      <w:r w:rsidRPr="0093373D">
        <w:rPr>
          <w:rFonts w:ascii="Times New Roman" w:hAnsi="Times New Roman" w:cs="Times New Roman"/>
          <w:b/>
          <w:bCs/>
        </w:rPr>
        <w:t>.   COOPERATIVE ARRANGEMENT FOR PARTICIPATING INSTITUTIONS:</w:t>
      </w:r>
      <w:r w:rsidRPr="0093373D">
        <w:rPr>
          <w:rFonts w:ascii="Times New Roman" w:hAnsi="Times New Roman" w:cs="Times New Roman"/>
        </w:rPr>
        <w:t xml:space="preserve"> The applicant institution </w:t>
      </w:r>
      <w:r w:rsidRPr="0093373D">
        <w:rPr>
          <w:rFonts w:ascii="Times New Roman" w:hAnsi="Times New Roman" w:cs="Times New Roman"/>
          <w:u w:val="single"/>
        </w:rPr>
        <w:t>must</w:t>
      </w:r>
      <w:r w:rsidRPr="0093373D">
        <w:rPr>
          <w:rFonts w:ascii="Times New Roman" w:hAnsi="Times New Roman" w:cs="Times New Roman"/>
        </w:rPr>
        <w:t xml:space="preserve"> provide </w:t>
      </w:r>
      <w:r w:rsidRPr="0093373D">
        <w:rPr>
          <w:rFonts w:ascii="Times New Roman" w:hAnsi="Times New Roman" w:cs="Times New Roman"/>
          <w:i/>
          <w:iCs/>
        </w:rPr>
        <w:t>for each Participating Institution:  the Institution Name, DUNS Number, Location (City and State).</w:t>
      </w:r>
    </w:p>
    <w:p w:rsidR="00386EB6" w:rsidRPr="0093373D" w:rsidP="00386EB6" w14:paraId="3EF168C5" w14:textId="77777777">
      <w:pPr>
        <w:pStyle w:val="BodyTextIndent2"/>
        <w:rPr>
          <w:rFonts w:ascii="Times New Roman" w:hAnsi="Times New Roman" w:cs="Times New Roman"/>
          <w:i/>
          <w:iCs/>
        </w:rPr>
      </w:pPr>
    </w:p>
    <w:p w:rsidR="00386EB6" w:rsidRPr="0093373D" w:rsidP="00BA5346" w14:paraId="4E4D2AA0" w14:textId="77777777">
      <w:pPr>
        <w:pStyle w:val="BodyTextIndent2"/>
        <w:ind w:left="360" w:hanging="360"/>
        <w:rPr>
          <w:rFonts w:ascii="Times New Roman" w:hAnsi="Times New Roman" w:cs="Times New Roman"/>
          <w:i/>
          <w:iCs/>
        </w:rPr>
      </w:pPr>
      <w:r>
        <w:rPr>
          <w:rFonts w:ascii="Times New Roman" w:hAnsi="Times New Roman" w:cs="Times New Roman"/>
          <w:b/>
          <w:bCs/>
          <w:iCs/>
        </w:rPr>
        <w:t>8</w:t>
      </w:r>
      <w:r w:rsidRPr="0093373D">
        <w:rPr>
          <w:rFonts w:ascii="Times New Roman" w:hAnsi="Times New Roman" w:cs="Times New Roman"/>
          <w:b/>
          <w:bCs/>
          <w:iCs/>
        </w:rPr>
        <w:t>.</w:t>
      </w:r>
      <w:r w:rsidRPr="0093373D">
        <w:rPr>
          <w:rFonts w:ascii="Times New Roman" w:hAnsi="Times New Roman" w:cs="Times New Roman"/>
          <w:b/>
          <w:bCs/>
          <w:i/>
          <w:iCs/>
        </w:rPr>
        <w:t xml:space="preserve"> </w:t>
      </w:r>
      <w:r w:rsidR="00FD3E8B">
        <w:rPr>
          <w:rFonts w:ascii="Times New Roman" w:hAnsi="Times New Roman" w:cs="Times New Roman"/>
          <w:b/>
          <w:bCs/>
          <w:i/>
          <w:iCs/>
        </w:rPr>
        <w:t xml:space="preserve">  </w:t>
      </w:r>
      <w:r w:rsidRPr="0093373D">
        <w:rPr>
          <w:rFonts w:ascii="Times New Roman" w:hAnsi="Times New Roman" w:cs="Times New Roman"/>
          <w:b/>
          <w:bCs/>
          <w:iCs/>
        </w:rPr>
        <w:t>Tie-Breaker Information</w:t>
      </w:r>
    </w:p>
    <w:p w:rsidR="00386EB6" w:rsidRPr="0093373D" w:rsidP="00386EB6" w14:paraId="01692CE5" w14:textId="77777777">
      <w:pPr>
        <w:pStyle w:val="BodyTextIndent2"/>
        <w:ind w:left="0"/>
        <w:rPr>
          <w:rFonts w:ascii="Times New Roman" w:hAnsi="Times New Roman" w:cs="Times New Roman"/>
          <w:i/>
          <w:iCs/>
        </w:rPr>
      </w:pPr>
    </w:p>
    <w:p w:rsidR="00386EB6" w:rsidRPr="0093373D" w:rsidP="00386EB6" w14:paraId="3AEC0ED4" w14:textId="77777777">
      <w:pPr>
        <w:pStyle w:val="BodyTextIndent2"/>
        <w:ind w:left="450"/>
        <w:rPr>
          <w:rFonts w:ascii="Times New Roman" w:hAnsi="Times New Roman" w:cs="Times New Roman"/>
          <w:i/>
          <w:iCs/>
        </w:rPr>
      </w:pPr>
      <w:r w:rsidRPr="0093373D">
        <w:rPr>
          <w:rFonts w:ascii="Times New Roman" w:hAnsi="Times New Roman" w:cs="Times New Roman"/>
          <w:i/>
          <w:iCs/>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rsidR="00386EB6" w:rsidRPr="0093373D" w:rsidP="00386EB6" w14:paraId="0D01B95B" w14:textId="77777777">
      <w:pPr>
        <w:pStyle w:val="BodyTextIndent2"/>
        <w:ind w:left="720"/>
        <w:rPr>
          <w:rFonts w:ascii="Times New Roman" w:hAnsi="Times New Roman" w:cs="Times New Roman"/>
          <w:i/>
          <w:iCs/>
        </w:rPr>
      </w:pPr>
    </w:p>
    <w:p w:rsidR="00386EB6" w:rsidRPr="0093373D" w:rsidP="00BA5346" w14:paraId="16308AF0" w14:textId="77777777">
      <w:pPr>
        <w:pStyle w:val="BodyTextIndent2"/>
        <w:ind w:left="720" w:right="-720"/>
        <w:rPr>
          <w:rFonts w:ascii="Times New Roman" w:hAnsi="Times New Roman" w:cs="Times New Roman"/>
          <w:i/>
          <w:iCs/>
        </w:rPr>
      </w:pPr>
      <w:r w:rsidRPr="0093373D">
        <w:rPr>
          <w:rFonts w:ascii="Times New Roman" w:hAnsi="Times New Roman" w:cs="Times New Roman"/>
          <w:iCs/>
        </w:rPr>
        <w:t xml:space="preserve">TOTAL </w:t>
      </w:r>
      <w:r w:rsidRPr="0093373D" w:rsidR="007D4244">
        <w:rPr>
          <w:rFonts w:ascii="Times New Roman" w:hAnsi="Times New Roman" w:cs="Times New Roman"/>
          <w:iCs/>
        </w:rPr>
        <w:t>20</w:t>
      </w:r>
      <w:r w:rsidR="007D4244">
        <w:rPr>
          <w:rFonts w:ascii="Times New Roman" w:hAnsi="Times New Roman" w:cs="Times New Roman"/>
          <w:iCs/>
        </w:rPr>
        <w:t>XX</w:t>
      </w:r>
      <w:r w:rsidRPr="0093373D">
        <w:rPr>
          <w:rFonts w:ascii="Times New Roman" w:hAnsi="Times New Roman" w:cs="Times New Roman"/>
          <w:iCs/>
        </w:rPr>
        <w:t>-</w:t>
      </w:r>
      <w:r w:rsidRPr="0093373D" w:rsidR="007D4244">
        <w:rPr>
          <w:rFonts w:ascii="Times New Roman" w:hAnsi="Times New Roman" w:cs="Times New Roman"/>
          <w:iCs/>
        </w:rPr>
        <w:t>20</w:t>
      </w:r>
      <w:r w:rsidR="007D4244">
        <w:rPr>
          <w:rFonts w:ascii="Times New Roman" w:hAnsi="Times New Roman" w:cs="Times New Roman"/>
          <w:iCs/>
        </w:rPr>
        <w:t>XX</w:t>
      </w:r>
      <w:r w:rsidRPr="0093373D" w:rsidR="007D4244">
        <w:rPr>
          <w:rFonts w:ascii="Times New Roman" w:hAnsi="Times New Roman" w:cs="Times New Roman"/>
          <w:iCs/>
        </w:rPr>
        <w:t xml:space="preserve"> </w:t>
      </w:r>
      <w:r w:rsidRPr="0093373D">
        <w:rPr>
          <w:rFonts w:ascii="Times New Roman" w:hAnsi="Times New Roman" w:cs="Times New Roman"/>
          <w:iCs/>
        </w:rPr>
        <w:t>FULL-TIME EQUIVALENT (FTE) STUDENTS</w:t>
      </w:r>
      <w:r w:rsidR="00A9393A">
        <w:rPr>
          <w:rFonts w:ascii="Times New Roman" w:hAnsi="Times New Roman" w:cs="Times New Roman"/>
          <w:iCs/>
        </w:rPr>
        <w:t xml:space="preserve"> </w:t>
      </w:r>
      <w:r w:rsidRPr="0093373D">
        <w:rPr>
          <w:rFonts w:ascii="Times New Roman" w:hAnsi="Times New Roman" w:cs="Times New Roman"/>
          <w:i/>
          <w:iCs/>
        </w:rPr>
        <w:t>=</w:t>
      </w:r>
      <w:r w:rsidR="00A9393A">
        <w:rPr>
          <w:rFonts w:ascii="Times New Roman" w:hAnsi="Times New Roman" w:cs="Times New Roman"/>
          <w:i/>
          <w:iCs/>
        </w:rPr>
        <w:t xml:space="preserve"> </w:t>
      </w:r>
      <w:r w:rsidRPr="0093373D" w:rsidR="00977C10">
        <w:rPr>
          <w:rFonts w:ascii="Times New Roman" w:hAnsi="Times New Roman"/>
          <w:bCs/>
        </w:rPr>
        <w:t>____________</w:t>
      </w:r>
    </w:p>
    <w:p w:rsidR="00386EB6" w:rsidRPr="0093373D" w:rsidP="00386EB6" w14:paraId="5F4ED979" w14:textId="77777777">
      <w:pPr>
        <w:pStyle w:val="BodyTextIndent2"/>
        <w:ind w:left="720"/>
        <w:rPr>
          <w:rFonts w:ascii="Times New Roman" w:hAnsi="Times New Roman" w:cs="Times New Roman"/>
          <w:i/>
          <w:iCs/>
        </w:rPr>
      </w:pPr>
    </w:p>
    <w:p w:rsidR="00386EB6" w:rsidRPr="0093373D" w:rsidP="00BA5346" w14:paraId="6EF9F150" w14:textId="77777777">
      <w:pPr>
        <w:pStyle w:val="BodyTextIndent2"/>
        <w:ind w:left="720" w:right="-270"/>
        <w:rPr>
          <w:rFonts w:ascii="Times New Roman" w:hAnsi="Times New Roman" w:cs="Times New Roman"/>
          <w:i/>
          <w:iCs/>
        </w:rPr>
      </w:pPr>
      <w:r w:rsidRPr="0093373D">
        <w:rPr>
          <w:rFonts w:ascii="Times New Roman" w:hAnsi="Times New Roman" w:cs="Times New Roman"/>
          <w:iCs/>
        </w:rPr>
        <w:t xml:space="preserve">A.  Total market value of endowment fund at the end of </w:t>
      </w:r>
      <w:r w:rsidRPr="0093373D" w:rsidR="00B84743">
        <w:rPr>
          <w:rFonts w:ascii="Times New Roman" w:hAnsi="Times New Roman" w:cs="Times New Roman"/>
          <w:iCs/>
        </w:rPr>
        <w:t>20</w:t>
      </w:r>
      <w:r w:rsidR="007D4244">
        <w:rPr>
          <w:rFonts w:ascii="Times New Roman" w:hAnsi="Times New Roman" w:cs="Times New Roman"/>
          <w:iCs/>
        </w:rPr>
        <w:t>XX</w:t>
      </w:r>
      <w:r w:rsidRPr="0093373D">
        <w:rPr>
          <w:rFonts w:ascii="Times New Roman" w:hAnsi="Times New Roman" w:cs="Times New Roman"/>
          <w:iCs/>
        </w:rPr>
        <w:t>-</w:t>
      </w:r>
      <w:r w:rsidRPr="0093373D" w:rsidR="00B84743">
        <w:rPr>
          <w:rFonts w:ascii="Times New Roman" w:hAnsi="Times New Roman" w:cs="Times New Roman"/>
          <w:iCs/>
        </w:rPr>
        <w:t>20</w:t>
      </w:r>
      <w:r w:rsidR="007D4244">
        <w:rPr>
          <w:rFonts w:ascii="Times New Roman" w:hAnsi="Times New Roman" w:cs="Times New Roman"/>
          <w:iCs/>
        </w:rPr>
        <w:t>XX</w:t>
      </w:r>
      <w:r w:rsidR="007D4244">
        <w:rPr>
          <w:rFonts w:ascii="Times New Roman" w:hAnsi="Times New Roman" w:cs="Times New Roman"/>
          <w:iCs/>
        </w:rPr>
        <w:t xml:space="preserve"> </w:t>
      </w:r>
      <w:r w:rsidR="00EA062C">
        <w:rPr>
          <w:rFonts w:ascii="Times New Roman" w:hAnsi="Times New Roman" w:cs="Times New Roman"/>
        </w:rPr>
        <w:t xml:space="preserve">      </w:t>
      </w:r>
      <w:r w:rsidR="00977C10">
        <w:rPr>
          <w:rFonts w:ascii="Times New Roman" w:hAnsi="Times New Roman" w:cs="Times New Roman"/>
        </w:rPr>
        <w:t xml:space="preserve"> </w:t>
      </w:r>
      <w:r w:rsidR="00EA062C">
        <w:rPr>
          <w:rFonts w:ascii="Times New Roman" w:hAnsi="Times New Roman" w:cs="Times New Roman"/>
        </w:rPr>
        <w:t xml:space="preserve"> </w:t>
      </w:r>
      <w:r w:rsidRPr="0093373D" w:rsidR="00977C10">
        <w:rPr>
          <w:rFonts w:ascii="Times New Roman" w:hAnsi="Times New Roman"/>
          <w:bCs/>
        </w:rPr>
        <w:t>____________</w:t>
      </w:r>
    </w:p>
    <w:p w:rsidR="00386EB6" w:rsidRPr="0093373D" w:rsidP="00386EB6" w14:paraId="05AB7BA8" w14:textId="77777777">
      <w:pPr>
        <w:pStyle w:val="BodyTextIndent2"/>
        <w:ind w:left="720"/>
        <w:rPr>
          <w:rFonts w:ascii="Times New Roman" w:hAnsi="Times New Roman" w:cs="Times New Roman"/>
          <w:i/>
          <w:iCs/>
        </w:rPr>
      </w:pPr>
    </w:p>
    <w:p w:rsidR="00386EB6" w:rsidRPr="0093373D" w:rsidP="00386EB6" w14:paraId="1EB39D99" w14:textId="77777777">
      <w:pPr>
        <w:pStyle w:val="ListContinue"/>
        <w:tabs>
          <w:tab w:val="clear" w:pos="-720"/>
        </w:tabs>
        <w:suppressAutoHyphens w:val="0"/>
        <w:rPr>
          <w:rFonts w:ascii="Times New Roman" w:hAnsi="Times New Roman"/>
          <w:bCs/>
        </w:rPr>
      </w:pPr>
      <w:r w:rsidRPr="0093373D">
        <w:rPr>
          <w:rFonts w:ascii="Times New Roman" w:hAnsi="Times New Roman"/>
          <w:bCs/>
        </w:rPr>
        <w:tab/>
        <w:t xml:space="preserve">B.  Total expenditures for library materials during </w:t>
      </w:r>
      <w:r w:rsidRPr="0093373D" w:rsidR="00B84743">
        <w:rPr>
          <w:rFonts w:ascii="Times New Roman" w:hAnsi="Times New Roman"/>
          <w:bCs/>
        </w:rPr>
        <w:t>20</w:t>
      </w:r>
      <w:r w:rsidR="007D4244">
        <w:rPr>
          <w:rFonts w:ascii="Times New Roman" w:hAnsi="Times New Roman"/>
          <w:iCs/>
        </w:rPr>
        <w:t>XX</w:t>
      </w:r>
      <w:r w:rsidR="00207EAC">
        <w:rPr>
          <w:rFonts w:ascii="Times New Roman" w:hAnsi="Times New Roman"/>
          <w:bCs/>
        </w:rPr>
        <w:t>-</w:t>
      </w:r>
      <w:r w:rsidRPr="0093373D" w:rsidR="00B84743">
        <w:rPr>
          <w:rFonts w:ascii="Times New Roman" w:hAnsi="Times New Roman"/>
          <w:bCs/>
        </w:rPr>
        <w:t>20</w:t>
      </w:r>
      <w:r w:rsidR="007D4244">
        <w:rPr>
          <w:rFonts w:ascii="Times New Roman" w:hAnsi="Times New Roman"/>
          <w:iCs/>
        </w:rPr>
        <w:t>XX</w:t>
      </w:r>
      <w:r w:rsidR="007D4244">
        <w:rPr>
          <w:rFonts w:ascii="Times New Roman" w:hAnsi="Times New Roman"/>
          <w:bCs/>
        </w:rPr>
        <w:t xml:space="preserve"> </w:t>
      </w:r>
      <w:r w:rsidRPr="0093373D">
        <w:rPr>
          <w:rFonts w:ascii="Times New Roman" w:hAnsi="Times New Roman"/>
          <w:bCs/>
        </w:rPr>
        <w:t xml:space="preserve">         </w:t>
      </w:r>
      <w:r w:rsidR="00A9393A">
        <w:rPr>
          <w:rFonts w:ascii="Times New Roman" w:hAnsi="Times New Roman"/>
          <w:bCs/>
        </w:rPr>
        <w:tab/>
      </w:r>
      <w:r w:rsidRPr="0093373D" w:rsidR="00977C10">
        <w:rPr>
          <w:rFonts w:ascii="Times New Roman" w:hAnsi="Times New Roman"/>
          <w:bCs/>
        </w:rPr>
        <w:t>____________</w:t>
      </w:r>
    </w:p>
    <w:p w:rsidR="00386EB6" w:rsidRPr="0093373D" w:rsidP="00386EB6" w14:paraId="6BB1A795" w14:textId="77777777">
      <w:pPr>
        <w:pStyle w:val="ListContinue"/>
        <w:tabs>
          <w:tab w:val="clear" w:pos="-720"/>
        </w:tabs>
        <w:suppressAutoHyphens w:val="0"/>
        <w:rPr>
          <w:rFonts w:ascii="Times New Roman" w:hAnsi="Times New Roman"/>
          <w:bCs/>
        </w:rPr>
      </w:pPr>
    </w:p>
    <w:p w:rsidR="00386EB6" w:rsidRPr="0093373D" w:rsidP="00386EB6" w14:paraId="1976F764" w14:textId="77777777">
      <w:pPr>
        <w:pStyle w:val="ListContinue"/>
        <w:tabs>
          <w:tab w:val="clear" w:pos="-720"/>
        </w:tabs>
        <w:suppressAutoHyphens w:val="0"/>
        <w:rPr>
          <w:rFonts w:ascii="Times New Roman" w:hAnsi="Times New Roman"/>
          <w:bCs/>
        </w:rPr>
      </w:pPr>
      <w:r w:rsidRPr="0093373D">
        <w:rPr>
          <w:rFonts w:ascii="Times New Roman" w:hAnsi="Times New Roman"/>
          <w:bCs/>
        </w:rPr>
        <w:tab/>
        <w:t xml:space="preserve">C.  Check activities applicant proposes to carry out in application:  </w:t>
      </w:r>
    </w:p>
    <w:p w:rsidR="00386EB6" w:rsidRPr="0093373D" w:rsidP="00386EB6" w14:paraId="03FD7F57" w14:textId="77777777">
      <w:pPr>
        <w:pStyle w:val="ListContinue"/>
        <w:tabs>
          <w:tab w:val="clear" w:pos="-720"/>
        </w:tabs>
        <w:suppressAutoHyphens w:val="0"/>
        <w:rPr>
          <w:rFonts w:ascii="Times New Roman" w:hAnsi="Times New Roman"/>
          <w:bCs/>
        </w:rPr>
      </w:pPr>
    </w:p>
    <w:p w:rsidR="00386EB6" w:rsidRPr="0093373D" w:rsidP="00386EB6" w14:paraId="2F0ACF13" w14:textId="77777777">
      <w:pPr>
        <w:pStyle w:val="ListContinue"/>
        <w:tabs>
          <w:tab w:val="clear" w:pos="-720"/>
        </w:tabs>
        <w:suppressAutoHyphens w:val="0"/>
        <w:ind w:left="1080"/>
        <w:rPr>
          <w:rFonts w:ascii="Times New Roman" w:hAnsi="Times New Roman"/>
          <w:bCs/>
        </w:rPr>
      </w:pPr>
      <w:r w:rsidRPr="0093373D">
        <w:rPr>
          <w:rFonts w:ascii="Times New Roman" w:hAnsi="Times New Roman"/>
          <w:bCs/>
        </w:rPr>
        <w:t xml:space="preserve">a.  Faculty </w:t>
      </w:r>
      <w:r w:rsidRPr="0093373D" w:rsidR="006A4A17">
        <w:rPr>
          <w:rFonts w:ascii="Times New Roman" w:hAnsi="Times New Roman"/>
          <w:bCs/>
        </w:rPr>
        <w:t>d</w:t>
      </w:r>
      <w:r w:rsidRPr="0093373D">
        <w:rPr>
          <w:rFonts w:ascii="Times New Roman" w:hAnsi="Times New Roman"/>
          <w:bCs/>
        </w:rPr>
        <w:t>evelopment</w:t>
      </w:r>
      <w:r w:rsidRPr="0093373D">
        <w:rPr>
          <w:rFonts w:ascii="Times New Roman" w:hAnsi="Times New Roman"/>
          <w:bCs/>
        </w:rPr>
        <w:tab/>
      </w:r>
      <w:r w:rsidRPr="0093373D">
        <w:rPr>
          <w:rFonts w:ascii="Times New Roman" w:hAnsi="Times New Roman"/>
          <w:bCs/>
        </w:rPr>
        <w:tab/>
      </w:r>
      <w:r w:rsidRPr="0093373D">
        <w:rPr>
          <w:rFonts w:ascii="Times New Roman" w:hAnsi="Times New Roman"/>
          <w:bCs/>
        </w:rPr>
        <w:tab/>
      </w:r>
      <w:r w:rsidRPr="0093373D">
        <w:rPr>
          <w:rFonts w:ascii="Times New Roman" w:hAnsi="Times New Roman"/>
          <w:bCs/>
        </w:rPr>
        <w:tab/>
        <w:t xml:space="preserve">       </w:t>
      </w:r>
      <w:r w:rsidR="00A9393A">
        <w:rPr>
          <w:rFonts w:ascii="Times New Roman" w:hAnsi="Times New Roman"/>
          <w:bCs/>
        </w:rPr>
        <w:tab/>
      </w:r>
      <w:r w:rsidR="00A9393A">
        <w:rPr>
          <w:rFonts w:ascii="Times New Roman" w:hAnsi="Times New Roman"/>
          <w:bCs/>
        </w:rPr>
        <w:tab/>
      </w:r>
      <w:r w:rsidRPr="0093373D">
        <w:rPr>
          <w:rFonts w:ascii="Times New Roman" w:hAnsi="Times New Roman"/>
          <w:bCs/>
        </w:rPr>
        <w:t xml:space="preserve"> </w:t>
      </w:r>
      <w:r w:rsidR="00A9393A">
        <w:rPr>
          <w:rFonts w:ascii="Times New Roman" w:hAnsi="Times New Roman"/>
          <w:bCs/>
        </w:rPr>
        <w:tab/>
      </w:r>
      <w:r w:rsidRPr="0093373D">
        <w:rPr>
          <w:rFonts w:ascii="Times New Roman" w:hAnsi="Times New Roman"/>
          <w:bCs/>
        </w:rPr>
        <w:t>____________</w:t>
      </w:r>
    </w:p>
    <w:p w:rsidR="00386EB6" w:rsidRPr="0093373D" w:rsidP="00386EB6" w14:paraId="4CB6D4A8" w14:textId="77777777">
      <w:pPr>
        <w:pStyle w:val="ListContinue"/>
        <w:tabs>
          <w:tab w:val="clear" w:pos="-720"/>
        </w:tabs>
        <w:suppressAutoHyphens w:val="0"/>
        <w:ind w:firstLine="1440"/>
        <w:rPr>
          <w:rFonts w:ascii="Times New Roman" w:hAnsi="Times New Roman"/>
          <w:bCs/>
        </w:rPr>
      </w:pPr>
    </w:p>
    <w:p w:rsidR="00386EB6" w:rsidRPr="0093373D" w:rsidP="00386EB6" w14:paraId="1D09192F" w14:textId="77777777">
      <w:pPr>
        <w:pStyle w:val="ListContinue"/>
        <w:tabs>
          <w:tab w:val="clear" w:pos="-720"/>
        </w:tabs>
        <w:suppressAutoHyphens w:val="0"/>
        <w:ind w:left="1080" w:hanging="1080"/>
        <w:rPr>
          <w:rFonts w:ascii="Times New Roman" w:hAnsi="Times New Roman"/>
          <w:bCs/>
        </w:rPr>
      </w:pPr>
      <w:r w:rsidRPr="0093373D">
        <w:rPr>
          <w:rFonts w:ascii="Times New Roman" w:hAnsi="Times New Roman"/>
          <w:bCs/>
        </w:rPr>
        <w:tab/>
        <w:t xml:space="preserve">b.  Funds and administrative management                      </w:t>
      </w:r>
      <w:r w:rsidR="00A9393A">
        <w:rPr>
          <w:rFonts w:ascii="Times New Roman" w:hAnsi="Times New Roman"/>
          <w:bCs/>
        </w:rPr>
        <w:tab/>
      </w:r>
      <w:r w:rsidR="00A9393A">
        <w:rPr>
          <w:rFonts w:ascii="Times New Roman" w:hAnsi="Times New Roman"/>
          <w:bCs/>
        </w:rPr>
        <w:tab/>
      </w:r>
      <w:r w:rsidR="00A9393A">
        <w:rPr>
          <w:rFonts w:ascii="Times New Roman" w:hAnsi="Times New Roman"/>
          <w:bCs/>
        </w:rPr>
        <w:tab/>
      </w:r>
      <w:r w:rsidRPr="0093373D">
        <w:rPr>
          <w:rFonts w:ascii="Times New Roman" w:hAnsi="Times New Roman"/>
          <w:bCs/>
        </w:rPr>
        <w:t>____________</w:t>
      </w:r>
    </w:p>
    <w:p w:rsidR="00386EB6" w:rsidRPr="0093373D" w:rsidP="00386EB6" w14:paraId="0117E5FD" w14:textId="77777777">
      <w:pPr>
        <w:pStyle w:val="ListContinue"/>
        <w:tabs>
          <w:tab w:val="clear" w:pos="-720"/>
        </w:tabs>
        <w:suppressAutoHyphens w:val="0"/>
        <w:rPr>
          <w:rFonts w:ascii="Times New Roman" w:hAnsi="Times New Roman"/>
          <w:bCs/>
        </w:rPr>
      </w:pPr>
      <w:r w:rsidRPr="0093373D">
        <w:rPr>
          <w:rFonts w:ascii="Times New Roman" w:hAnsi="Times New Roman"/>
          <w:bCs/>
        </w:rPr>
        <w:tab/>
      </w:r>
      <w:r w:rsidRPr="0093373D">
        <w:rPr>
          <w:rFonts w:ascii="Times New Roman" w:hAnsi="Times New Roman"/>
          <w:bCs/>
        </w:rPr>
        <w:tab/>
      </w:r>
    </w:p>
    <w:p w:rsidR="00386EB6" w:rsidRPr="0093373D" w:rsidP="00386EB6" w14:paraId="0CDEBA15" w14:textId="77777777">
      <w:pPr>
        <w:pStyle w:val="ListContinue"/>
        <w:tabs>
          <w:tab w:val="clear" w:pos="-720"/>
        </w:tabs>
        <w:suppressAutoHyphens w:val="0"/>
        <w:ind w:left="1080" w:hanging="1080"/>
        <w:rPr>
          <w:rFonts w:ascii="Times New Roman" w:hAnsi="Times New Roman"/>
          <w:bCs/>
        </w:rPr>
      </w:pPr>
      <w:r w:rsidRPr="0093373D">
        <w:rPr>
          <w:rFonts w:ascii="Times New Roman" w:hAnsi="Times New Roman"/>
          <w:bCs/>
        </w:rPr>
        <w:tab/>
        <w:t>c.  Development and improvement of academic</w:t>
      </w:r>
      <w:r w:rsidR="0060113B">
        <w:rPr>
          <w:rFonts w:ascii="Times New Roman" w:hAnsi="Times New Roman"/>
          <w:bCs/>
        </w:rPr>
        <w:t xml:space="preserve"> </w:t>
      </w:r>
      <w:r w:rsidRPr="006379D6" w:rsidR="0060113B">
        <w:rPr>
          <w:rFonts w:ascii="Times New Roman" w:hAnsi="Times New Roman"/>
          <w:bCs/>
        </w:rPr>
        <w:t>programs</w:t>
      </w:r>
      <w:r w:rsidRPr="0093373D">
        <w:rPr>
          <w:rFonts w:ascii="Times New Roman" w:hAnsi="Times New Roman"/>
          <w:bCs/>
        </w:rPr>
        <w:t xml:space="preserve">    </w:t>
      </w:r>
      <w:r w:rsidR="0060113B">
        <w:rPr>
          <w:rFonts w:ascii="Times New Roman" w:hAnsi="Times New Roman"/>
          <w:bCs/>
        </w:rPr>
        <w:tab/>
      </w:r>
      <w:r w:rsidR="00A9393A">
        <w:rPr>
          <w:rFonts w:ascii="Times New Roman" w:hAnsi="Times New Roman"/>
          <w:bCs/>
        </w:rPr>
        <w:tab/>
      </w:r>
      <w:r w:rsidRPr="0093373D">
        <w:rPr>
          <w:rFonts w:ascii="Times New Roman" w:hAnsi="Times New Roman"/>
          <w:bCs/>
        </w:rPr>
        <w:t>____________</w:t>
      </w:r>
    </w:p>
    <w:p w:rsidR="00386EB6" w:rsidRPr="0093373D" w:rsidP="00386EB6" w14:paraId="579580AF" w14:textId="77777777">
      <w:pPr>
        <w:pStyle w:val="ListContinue"/>
        <w:tabs>
          <w:tab w:val="clear" w:pos="-720"/>
        </w:tabs>
        <w:suppressAutoHyphens w:val="0"/>
        <w:rPr>
          <w:rFonts w:ascii="Times New Roman" w:hAnsi="Times New Roman"/>
          <w:bCs/>
        </w:rPr>
      </w:pPr>
      <w:r w:rsidRPr="0093373D">
        <w:rPr>
          <w:rFonts w:ascii="Times New Roman" w:hAnsi="Times New Roman"/>
          <w:bCs/>
        </w:rPr>
        <w:tab/>
      </w:r>
      <w:r w:rsidRPr="0093373D">
        <w:rPr>
          <w:rFonts w:ascii="Times New Roman" w:hAnsi="Times New Roman"/>
          <w:bCs/>
        </w:rPr>
        <w:tab/>
      </w:r>
    </w:p>
    <w:p w:rsidR="00386EB6" w:rsidRPr="0093373D" w:rsidP="00386EB6" w14:paraId="1D76A2BD" w14:textId="77777777">
      <w:pPr>
        <w:pStyle w:val="ListContinue"/>
        <w:tabs>
          <w:tab w:val="clear" w:pos="-720"/>
        </w:tabs>
        <w:suppressAutoHyphens w:val="0"/>
        <w:ind w:left="1080"/>
        <w:rPr>
          <w:rFonts w:ascii="Times New Roman" w:hAnsi="Times New Roman"/>
          <w:bCs/>
        </w:rPr>
      </w:pPr>
      <w:r w:rsidRPr="0093373D">
        <w:rPr>
          <w:rFonts w:ascii="Times New Roman" w:hAnsi="Times New Roman"/>
          <w:bCs/>
        </w:rPr>
        <w:t xml:space="preserve">d.  Acquisition of equipment for use in strengthening      </w:t>
      </w:r>
      <w:r w:rsidR="00A9393A">
        <w:rPr>
          <w:rFonts w:ascii="Times New Roman" w:hAnsi="Times New Roman"/>
          <w:bCs/>
        </w:rPr>
        <w:tab/>
      </w:r>
      <w:r w:rsidR="00A9393A">
        <w:rPr>
          <w:rFonts w:ascii="Times New Roman" w:hAnsi="Times New Roman"/>
          <w:bCs/>
        </w:rPr>
        <w:tab/>
      </w:r>
      <w:r w:rsidRPr="0093373D">
        <w:rPr>
          <w:rFonts w:ascii="Times New Roman" w:hAnsi="Times New Roman"/>
          <w:bCs/>
        </w:rPr>
        <w:t>____________</w:t>
      </w:r>
    </w:p>
    <w:p w:rsidR="00386EB6" w:rsidRPr="0093373D" w:rsidP="00386EB6" w14:paraId="6B4DF0B1" w14:textId="77777777">
      <w:pPr>
        <w:pStyle w:val="ListContinue"/>
        <w:tabs>
          <w:tab w:val="clear" w:pos="-720"/>
        </w:tabs>
        <w:suppressAutoHyphens w:val="0"/>
        <w:ind w:firstLine="1440"/>
        <w:rPr>
          <w:rFonts w:ascii="Times New Roman" w:hAnsi="Times New Roman"/>
          <w:bCs/>
        </w:rPr>
      </w:pPr>
      <w:r w:rsidRPr="0093373D">
        <w:rPr>
          <w:rFonts w:ascii="Times New Roman" w:hAnsi="Times New Roman"/>
          <w:bCs/>
        </w:rPr>
        <w:t>management and academic programs</w:t>
      </w:r>
    </w:p>
    <w:p w:rsidR="00386EB6" w:rsidRPr="0093373D" w:rsidP="00386EB6" w14:paraId="2817B3CF" w14:textId="77777777">
      <w:pPr>
        <w:pStyle w:val="ListContinue"/>
        <w:tabs>
          <w:tab w:val="clear" w:pos="-720"/>
        </w:tabs>
        <w:suppressAutoHyphens w:val="0"/>
        <w:ind w:left="2550"/>
        <w:rPr>
          <w:rFonts w:ascii="Times New Roman" w:hAnsi="Times New Roman"/>
          <w:bCs/>
        </w:rPr>
      </w:pPr>
    </w:p>
    <w:p w:rsidR="00386EB6" w:rsidRPr="0093373D" w:rsidP="0093373D" w14:paraId="3059C944" w14:textId="77777777">
      <w:pPr>
        <w:pStyle w:val="ListContinue"/>
        <w:tabs>
          <w:tab w:val="clear" w:pos="-720"/>
        </w:tabs>
        <w:suppressAutoHyphens w:val="0"/>
        <w:ind w:left="1080"/>
        <w:rPr>
          <w:rFonts w:ascii="Times New Roman" w:hAnsi="Times New Roman"/>
          <w:bCs/>
        </w:rPr>
      </w:pPr>
      <w:r w:rsidRPr="0093373D">
        <w:rPr>
          <w:rFonts w:ascii="Times New Roman" w:hAnsi="Times New Roman"/>
          <w:bCs/>
        </w:rPr>
        <w:t>e.  Joint use of facilities</w:t>
      </w:r>
      <w:r w:rsidRPr="0093373D">
        <w:rPr>
          <w:rFonts w:ascii="Times New Roman" w:hAnsi="Times New Roman"/>
          <w:bCs/>
        </w:rPr>
        <w:tab/>
      </w:r>
      <w:r w:rsidRPr="0093373D">
        <w:rPr>
          <w:rFonts w:ascii="Times New Roman" w:hAnsi="Times New Roman"/>
          <w:bCs/>
        </w:rPr>
        <w:tab/>
      </w:r>
      <w:r w:rsidRPr="0093373D">
        <w:rPr>
          <w:rFonts w:ascii="Times New Roman" w:hAnsi="Times New Roman"/>
          <w:bCs/>
        </w:rPr>
        <w:tab/>
      </w:r>
      <w:r w:rsidRPr="0093373D">
        <w:rPr>
          <w:rFonts w:ascii="Times New Roman" w:hAnsi="Times New Roman"/>
          <w:bCs/>
        </w:rPr>
        <w:tab/>
        <w:t xml:space="preserve">                </w:t>
      </w:r>
      <w:r w:rsidR="00A9393A">
        <w:rPr>
          <w:rFonts w:ascii="Times New Roman" w:hAnsi="Times New Roman"/>
          <w:bCs/>
        </w:rPr>
        <w:tab/>
      </w:r>
      <w:r w:rsidR="00A9393A">
        <w:rPr>
          <w:rFonts w:ascii="Times New Roman" w:hAnsi="Times New Roman"/>
          <w:bCs/>
        </w:rPr>
        <w:tab/>
      </w:r>
      <w:r w:rsidRPr="0093373D">
        <w:rPr>
          <w:rFonts w:ascii="Times New Roman" w:hAnsi="Times New Roman"/>
          <w:bCs/>
        </w:rPr>
        <w:t>____________</w:t>
      </w:r>
    </w:p>
    <w:p w:rsidR="00386EB6" w:rsidRPr="0093373D" w:rsidP="00386EB6" w14:paraId="7F8B10F6" w14:textId="77777777">
      <w:pPr>
        <w:pStyle w:val="ListContinue"/>
        <w:tabs>
          <w:tab w:val="clear" w:pos="-720"/>
        </w:tabs>
        <w:suppressAutoHyphens w:val="0"/>
        <w:ind w:left="2160" w:right="720"/>
        <w:rPr>
          <w:rFonts w:ascii="Times New Roman" w:hAnsi="Times New Roman"/>
          <w:bCs/>
        </w:rPr>
      </w:pPr>
      <w:r w:rsidRPr="0093373D">
        <w:rPr>
          <w:rFonts w:ascii="Times New Roman" w:hAnsi="Times New Roman"/>
          <w:bCs/>
        </w:rPr>
        <w:t xml:space="preserve">    </w:t>
      </w:r>
    </w:p>
    <w:p w:rsidR="0012184F" w:rsidRPr="0093373D" w:rsidP="00386EB6" w14:paraId="236C3C03" w14:textId="0F85345F">
      <w:pPr>
        <w:pStyle w:val="BodyTextIndent2"/>
        <w:ind w:left="240" w:firstLine="840"/>
        <w:rPr>
          <w:rFonts w:ascii="Times New Roman" w:hAnsi="Times New Roman" w:cs="Times New Roman"/>
          <w:i/>
          <w:iCs/>
        </w:rPr>
      </w:pPr>
      <w:r w:rsidRPr="0093373D">
        <w:rPr>
          <w:rFonts w:ascii="Times New Roman" w:hAnsi="Times New Roman" w:cs="Times New Roman"/>
          <w:bCs/>
          <w:iCs/>
        </w:rPr>
        <w:t xml:space="preserve">f.   Student </w:t>
      </w:r>
      <w:r w:rsidRPr="0093373D" w:rsidR="006A4A17">
        <w:rPr>
          <w:rFonts w:ascii="Times New Roman" w:hAnsi="Times New Roman" w:cs="Times New Roman"/>
          <w:bCs/>
          <w:iCs/>
        </w:rPr>
        <w:t>s</w:t>
      </w:r>
      <w:r w:rsidRPr="0093373D">
        <w:rPr>
          <w:rFonts w:ascii="Times New Roman" w:hAnsi="Times New Roman" w:cs="Times New Roman"/>
          <w:bCs/>
          <w:iCs/>
        </w:rPr>
        <w:t>ervices</w:t>
      </w:r>
      <w:r w:rsidRPr="0093373D">
        <w:rPr>
          <w:rFonts w:ascii="Times New Roman" w:hAnsi="Times New Roman" w:cs="Times New Roman"/>
          <w:bCs/>
          <w:i/>
          <w:iCs/>
        </w:rPr>
        <w:tab/>
      </w:r>
      <w:r w:rsidRPr="0093373D">
        <w:rPr>
          <w:rFonts w:ascii="Times New Roman" w:hAnsi="Times New Roman" w:cs="Times New Roman"/>
          <w:bCs/>
          <w:i/>
          <w:iCs/>
        </w:rPr>
        <w:tab/>
      </w:r>
      <w:r w:rsidRPr="0093373D">
        <w:rPr>
          <w:rFonts w:ascii="Times New Roman" w:hAnsi="Times New Roman" w:cs="Times New Roman"/>
          <w:bCs/>
          <w:i/>
          <w:iCs/>
        </w:rPr>
        <w:tab/>
      </w:r>
      <w:r w:rsidRPr="0093373D">
        <w:rPr>
          <w:rFonts w:ascii="Times New Roman" w:hAnsi="Times New Roman" w:cs="Times New Roman"/>
          <w:bCs/>
          <w:i/>
          <w:iCs/>
        </w:rPr>
        <w:tab/>
      </w:r>
      <w:r w:rsidRPr="0093373D">
        <w:rPr>
          <w:rFonts w:ascii="Times New Roman" w:hAnsi="Times New Roman" w:cs="Times New Roman"/>
          <w:bCs/>
          <w:i/>
          <w:iCs/>
        </w:rPr>
        <w:tab/>
        <w:t xml:space="preserve">      </w:t>
      </w:r>
      <w:r w:rsidR="00A9393A">
        <w:rPr>
          <w:rFonts w:ascii="Times New Roman" w:hAnsi="Times New Roman" w:cs="Times New Roman"/>
          <w:bCs/>
          <w:i/>
          <w:iCs/>
        </w:rPr>
        <w:tab/>
      </w:r>
      <w:r w:rsidR="00A9393A">
        <w:rPr>
          <w:rFonts w:ascii="Times New Roman" w:hAnsi="Times New Roman" w:cs="Times New Roman"/>
          <w:bCs/>
          <w:i/>
          <w:iCs/>
        </w:rPr>
        <w:tab/>
      </w:r>
      <w:r w:rsidRPr="0093373D">
        <w:rPr>
          <w:rFonts w:ascii="Times New Roman" w:hAnsi="Times New Roman" w:cs="Times New Roman"/>
          <w:bCs/>
          <w:i/>
          <w:iCs/>
        </w:rPr>
        <w:t>____________</w:t>
      </w:r>
      <w:r w:rsidRPr="0093373D">
        <w:rPr>
          <w:rFonts w:ascii="Times New Roman" w:hAnsi="Times New Roman" w:cs="Times New Roman"/>
          <w:bCs/>
          <w:i/>
          <w:iCs/>
        </w:rPr>
        <w:tab/>
      </w:r>
    </w:p>
    <w:p w:rsidR="00386EB6" w:rsidRPr="0093373D" w:rsidP="00BA5346" w14:paraId="0A46F50B" w14:textId="77777777">
      <w:pPr>
        <w:ind w:left="270" w:hanging="270"/>
        <w:rPr>
          <w:bCs/>
        </w:rPr>
      </w:pPr>
      <w:r>
        <w:rPr>
          <w:b/>
          <w:bCs/>
        </w:rPr>
        <w:t>9</w:t>
      </w:r>
      <w:r w:rsidRPr="0093373D">
        <w:rPr>
          <w:b/>
          <w:bCs/>
        </w:rPr>
        <w:t>.</w:t>
      </w:r>
      <w:r w:rsidRPr="0093373D">
        <w:t xml:space="preserve"> </w:t>
      </w:r>
      <w:r w:rsidRPr="0093373D">
        <w:rPr>
          <w:b/>
          <w:bCs/>
        </w:rPr>
        <w:t xml:space="preserve"> ASIAN AMERICAN AND NATIVE AMERICAN PACIFIC ISLANDER-SERVING </w:t>
      </w:r>
      <w:r w:rsidRPr="0093373D">
        <w:rPr>
          <w:b/>
        </w:rPr>
        <w:t>INSTITUTIONS CERTIFICATION:</w:t>
      </w:r>
      <w:r w:rsidRPr="0093373D">
        <w:rPr>
          <w:bCs/>
        </w:rPr>
        <w:t xml:space="preserve"> </w:t>
      </w:r>
    </w:p>
    <w:p w:rsidR="00386EB6" w:rsidRPr="0093373D" w:rsidP="00386EB6" w14:paraId="5F335214" w14:textId="77777777"/>
    <w:p w:rsidR="00386EB6" w:rsidRPr="0093373D" w:rsidP="00386EB6" w14:paraId="4EE0B41D" w14:textId="77777777">
      <w:r w:rsidRPr="0093373D">
        <w:rPr>
          <w:rFonts w:ascii="Symbol" w:hAnsi="Symbol"/>
        </w:rPr>
        <w:sym w:font="Symbol" w:char="F097"/>
      </w:r>
      <w:r w:rsidRPr="0093373D">
        <w:t xml:space="preserve"> </w:t>
      </w:r>
      <w:r w:rsidRPr="0093373D">
        <w:rPr>
          <w:bCs/>
          <w:snapToGrid w:val="0"/>
        </w:rPr>
        <w:t xml:space="preserve"> </w:t>
      </w:r>
      <w:r w:rsidRPr="0093373D">
        <w:rPr>
          <w:b/>
          <w:snapToGrid w:val="0"/>
        </w:rPr>
        <w:t>By checking this box (or placing an “X” beside it)</w:t>
      </w:r>
      <w:r w:rsidRPr="0093373D">
        <w:rPr>
          <w:bCs/>
          <w:snapToGrid w:val="0"/>
        </w:rPr>
        <w:t>, the applicant certifies p</w:t>
      </w:r>
      <w:r w:rsidRPr="0093373D">
        <w:t xml:space="preserve">ursuant to the statutory requirements governing the Asian American and Native American Pacific Islander-Serving Institutions Program, authorized under Title III, Part A, Section 320 of the Higher Education Act of 1965, as amended (HEA) by the Higher Education Opportunity Act of 2008 (HEOA) that: </w:t>
      </w:r>
    </w:p>
    <w:p w:rsidR="00386EB6" w:rsidRPr="0093373D" w:rsidP="00386EB6" w14:paraId="1D6A9720" w14:textId="77777777"/>
    <w:p w:rsidR="0040422D" w:rsidP="00386EB6" w14:paraId="1D347142" w14:textId="77777777">
      <w:r w:rsidRPr="0093373D">
        <w:t xml:space="preserve">The named institution of higher education, at the time of application, has an enrollment of undergraduate students that is at least ten percent (10%) Asian American or Native American Pacific Islander.  The term “Asian American” means a person having origins in any of the original peoples of the Far East, Southeast Asian, or the Indian subcontinent including, for example, Cambodia, China, India, Japan, Korea, Malaysia, Pakistan, the Philippine Islands, Thailand, and Vietnam.  (See the Office of Management and Budget’s Standards for Maintaining, Collecting, and Presenting Federal Data on Race and Ethnicity as published on October 30, 1997 (62 Fed. Reg. 58789).  The term ‘Native American Pacific Islander’ means any descendant of the aboriginal people of any island in the Pacific Ocean that is a territory or possession of the United States.  </w:t>
      </w:r>
    </w:p>
    <w:p w:rsidR="00386EB6" w:rsidRPr="0093373D" w:rsidP="00386EB6" w14:paraId="7FE9A127" w14:textId="77777777">
      <w:r>
        <w:br w:type="page"/>
      </w:r>
    </w:p>
    <w:p w:rsidR="0040422D" w:rsidRPr="006379D6" w:rsidP="00BA5346" w14:paraId="40D84D81" w14:textId="77777777">
      <w:pPr>
        <w:pStyle w:val="Style2"/>
      </w:pPr>
      <w:r w:rsidRPr="006379D6">
        <w:t xml:space="preserve"> </w:t>
      </w:r>
      <w:r>
        <w:t>APPLICANT CHECKLIST</w:t>
      </w:r>
    </w:p>
    <w:p w:rsidR="00386EB6" w:rsidRPr="007C5115" w:rsidP="00386EB6" w14:paraId="45221CEA" w14:textId="77777777">
      <w:pPr>
        <w:pStyle w:val="Title"/>
      </w:pPr>
    </w:p>
    <w:p w:rsidR="00386EB6" w:rsidRPr="0093373D" w:rsidP="00386EB6" w14:paraId="48BC08AF" w14:textId="77777777">
      <w:pPr>
        <w:rPr>
          <w:sz w:val="20"/>
        </w:rPr>
      </w:pPr>
    </w:p>
    <w:p w:rsidR="00386EB6" w:rsidRPr="0093373D" w:rsidP="00386EB6" w14:paraId="70A60CF2" w14:textId="77777777">
      <w:pPr>
        <w:jc w:val="center"/>
      </w:pPr>
      <w:r w:rsidRPr="007C5115">
        <w:t>Use this checklist while preparing your application packag</w:t>
      </w:r>
      <w:r w:rsidRPr="0093373D">
        <w:t>e.</w:t>
      </w:r>
    </w:p>
    <w:p w:rsidR="00386EB6" w:rsidRPr="0093373D" w:rsidP="00386EB6" w14:paraId="2D4B84EB" w14:textId="77777777">
      <w:pPr>
        <w:jc w:val="center"/>
      </w:pPr>
      <w:r w:rsidRPr="0093373D">
        <w:t>All items listed on this checklist are required, except as noted.</w:t>
      </w:r>
    </w:p>
    <w:p w:rsidR="00386EB6" w:rsidP="00386EB6" w14:paraId="4536FF84" w14:textId="77777777">
      <w:pPr>
        <w:jc w:val="center"/>
      </w:pPr>
    </w:p>
    <w:p w:rsidR="00517E70" w:rsidP="00386EB6" w14:paraId="69F5441E" w14:textId="77777777">
      <w:pPr>
        <w:jc w:val="center"/>
      </w:pPr>
    </w:p>
    <w:p w:rsidR="00517E70" w:rsidRPr="0093373D" w:rsidP="00386EB6" w14:paraId="01431296" w14:textId="77777777">
      <w:pPr>
        <w:jc w:val="center"/>
      </w:pPr>
    </w:p>
    <w:p w:rsidR="00386EB6" w:rsidRPr="0093373D" w:rsidP="00386EB6" w14:paraId="052CB640" w14:textId="77777777">
      <w:r w:rsidRPr="0093373D">
        <w:t>___</w:t>
      </w:r>
      <w:r w:rsidRPr="0093373D">
        <w:tab/>
        <w:t>Application for Federal Assistance (SF424)</w:t>
      </w:r>
    </w:p>
    <w:p w:rsidR="00386EB6" w:rsidRPr="0093373D" w:rsidP="00386EB6" w14:paraId="1F5859BE" w14:textId="77777777"/>
    <w:p w:rsidR="00386EB6" w:rsidRPr="0093373D" w:rsidP="00386EB6" w14:paraId="1B779E9B" w14:textId="77777777">
      <w:r w:rsidRPr="0093373D">
        <w:t>___</w:t>
      </w:r>
      <w:r w:rsidRPr="0093373D">
        <w:tab/>
        <w:t>Department of Education Supplemental Information for SF424</w:t>
      </w:r>
    </w:p>
    <w:p w:rsidR="00386EB6" w:rsidRPr="0093373D" w:rsidP="00386EB6" w14:paraId="570C6CEC" w14:textId="77777777"/>
    <w:p w:rsidR="00386EB6" w:rsidRPr="0093373D" w:rsidP="00386EB6" w14:paraId="12BB7C4E" w14:textId="77777777">
      <w:r w:rsidRPr="0093373D">
        <w:t>___</w:t>
      </w:r>
      <w:r w:rsidRPr="0093373D">
        <w:tab/>
        <w:t>Department of Education Budget Information Non-Construction Programs Form –</w:t>
      </w:r>
    </w:p>
    <w:p w:rsidR="00386EB6" w:rsidRPr="0093373D" w:rsidP="00386EB6" w14:paraId="3D9C80F9" w14:textId="77777777">
      <w:r w:rsidRPr="0093373D">
        <w:tab/>
        <w:t>Sections A &amp; B (ED524)</w:t>
      </w:r>
    </w:p>
    <w:p w:rsidR="00386EB6" w:rsidRPr="0093373D" w:rsidP="00386EB6" w14:paraId="380C929F" w14:textId="77777777"/>
    <w:p w:rsidR="00386EB6" w:rsidRPr="0093373D" w:rsidP="00386EB6" w14:paraId="5561A026" w14:textId="77777777">
      <w:r w:rsidRPr="0093373D">
        <w:t>___</w:t>
      </w:r>
      <w:r w:rsidRPr="0093373D">
        <w:tab/>
        <w:t xml:space="preserve">Abstract (Use </w:t>
      </w:r>
      <w:r w:rsidRPr="0093373D" w:rsidR="004F2B95">
        <w:t>ED Abstract Form</w:t>
      </w:r>
      <w:r w:rsidRPr="0093373D">
        <w:t>)</w:t>
      </w:r>
    </w:p>
    <w:p w:rsidR="00386EB6" w:rsidRPr="0093373D" w:rsidP="00386EB6" w14:paraId="1D49A919" w14:textId="77777777"/>
    <w:p w:rsidR="00386EB6" w:rsidRPr="0093373D" w:rsidP="00386EB6" w14:paraId="2DE8EF03" w14:textId="77777777">
      <w:r w:rsidRPr="0093373D">
        <w:t>___</w:t>
      </w:r>
      <w:r w:rsidRPr="0093373D">
        <w:tab/>
        <w:t>Project Narrative (</w:t>
      </w:r>
      <w:r w:rsidR="0022327D">
        <w:t xml:space="preserve">Use </w:t>
      </w:r>
      <w:r w:rsidRPr="0093373D" w:rsidR="004F2B95">
        <w:t xml:space="preserve">Project Narrative </w:t>
      </w:r>
      <w:r w:rsidRPr="0093373D" w:rsidR="00CD3F28">
        <w:t>Attachment Form</w:t>
      </w:r>
      <w:r w:rsidRPr="0093373D">
        <w:t>)</w:t>
      </w:r>
    </w:p>
    <w:p w:rsidR="00386EB6" w:rsidRPr="0093373D" w:rsidP="00386EB6" w14:paraId="5C261224" w14:textId="77777777"/>
    <w:p w:rsidR="00386EB6" w:rsidRPr="0093373D" w:rsidP="00386EB6" w14:paraId="3B92D6EE" w14:textId="77777777">
      <w:r w:rsidRPr="0093373D">
        <w:tab/>
        <w:t>Note:</w:t>
      </w:r>
      <w:r w:rsidRPr="0093373D">
        <w:tab/>
        <w:t>Have you addressed all Application Requirements including Selection</w:t>
      </w:r>
    </w:p>
    <w:p w:rsidR="00386EB6" w:rsidP="00386EB6" w14:paraId="0B4C38DD" w14:textId="77777777">
      <w:pPr>
        <w:ind w:left="720" w:firstLine="720"/>
      </w:pPr>
      <w:r w:rsidRPr="0093373D">
        <w:t>Criteria and Priorities?</w:t>
      </w:r>
    </w:p>
    <w:p w:rsidR="008F24DA" w:rsidP="00386EB6" w14:paraId="062E25F2" w14:textId="77777777">
      <w:pPr>
        <w:ind w:left="720" w:firstLine="720"/>
      </w:pPr>
    </w:p>
    <w:p w:rsidR="008F24DA" w:rsidRPr="0093373D" w:rsidP="008F24DA" w14:paraId="3372561C" w14:textId="77777777">
      <w:r w:rsidRPr="0093373D">
        <w:t>___</w:t>
      </w:r>
      <w:r w:rsidRPr="0093373D">
        <w:tab/>
      </w:r>
      <w:r w:rsidR="0010799B">
        <w:t xml:space="preserve">Budget Narrative (Use </w:t>
      </w:r>
      <w:r>
        <w:t>Budget Narrative Attachment Form</w:t>
      </w:r>
      <w:r w:rsidR="0010799B">
        <w:t>)</w:t>
      </w:r>
      <w:r>
        <w:t xml:space="preserve"> </w:t>
      </w:r>
    </w:p>
    <w:p w:rsidR="00386EB6" w:rsidRPr="0093373D" w:rsidP="00386EB6" w14:paraId="445E358E" w14:textId="77777777"/>
    <w:p w:rsidR="00386EB6" w:rsidRPr="0093373D" w:rsidP="00386EB6" w14:paraId="6D396A11" w14:textId="77777777">
      <w:bookmarkStart w:id="35" w:name="_Hlk99704682"/>
      <w:r w:rsidRPr="0093373D">
        <w:t>___</w:t>
      </w:r>
      <w:r w:rsidRPr="0093373D">
        <w:tab/>
        <w:t xml:space="preserve">Other Attachments (Use </w:t>
      </w:r>
      <w:r w:rsidRPr="0093373D" w:rsidR="004F2B95">
        <w:t xml:space="preserve">Other Attachments </w:t>
      </w:r>
      <w:r w:rsidRPr="0093373D">
        <w:t>Form)</w:t>
      </w:r>
    </w:p>
    <w:bookmarkEnd w:id="35"/>
    <w:p w:rsidR="00386EB6" w:rsidRPr="0093373D" w:rsidP="00386EB6" w14:paraId="4EA6F414" w14:textId="77777777"/>
    <w:p w:rsidR="00386EB6" w:rsidRPr="0093373D" w:rsidP="00386EB6" w14:paraId="75EE7E4D" w14:textId="77777777">
      <w:r w:rsidRPr="0093373D">
        <w:t>___</w:t>
      </w:r>
      <w:r w:rsidRPr="0093373D">
        <w:tab/>
        <w:t>GEPA Section 427</w:t>
      </w:r>
    </w:p>
    <w:p w:rsidR="00386EB6" w:rsidRPr="0093373D" w:rsidP="00386EB6" w14:paraId="59704469" w14:textId="77777777"/>
    <w:p w:rsidR="00386EB6" w:rsidRPr="0093373D" w:rsidP="00386EB6" w14:paraId="42FD5479" w14:textId="77777777">
      <w:r w:rsidRPr="0093373D">
        <w:t>___</w:t>
      </w:r>
      <w:r w:rsidRPr="0093373D">
        <w:tab/>
        <w:t>Assurances and Certifications</w:t>
      </w:r>
    </w:p>
    <w:p w:rsidR="00386EB6" w:rsidRPr="0093373D" w:rsidP="00386EB6" w14:paraId="0B9E881E" w14:textId="77777777"/>
    <w:p w:rsidR="00386EB6" w:rsidRPr="0093373D" w:rsidP="00386EB6" w14:paraId="5BD8986D" w14:textId="77777777">
      <w:r w:rsidRPr="0093373D">
        <w:tab/>
        <w:t>___</w:t>
      </w:r>
      <w:r w:rsidRPr="0093373D">
        <w:tab/>
        <w:t>Lobbying Disclosure Form (SF LLL) (if applicable; refer to instructions)</w:t>
      </w:r>
    </w:p>
    <w:p w:rsidR="00386EB6" w:rsidRPr="0093373D" w:rsidP="00386EB6" w14:paraId="1F5C69E9" w14:textId="77777777"/>
    <w:p w:rsidR="00386EB6" w:rsidRPr="0093373D" w:rsidP="00386EB6" w14:paraId="3757E118" w14:textId="77777777">
      <w:r w:rsidRPr="0093373D">
        <w:tab/>
        <w:t>___</w:t>
      </w:r>
      <w:r w:rsidRPr="0093373D">
        <w:tab/>
        <w:t>Certification Regarding Lobbying (ED 80-0013)</w:t>
      </w:r>
    </w:p>
    <w:p w:rsidR="00386EB6" w:rsidRPr="0093373D" w:rsidP="00386EB6" w14:paraId="41631A34" w14:textId="77777777"/>
    <w:p w:rsidR="00386EB6" w:rsidRPr="0093373D" w:rsidP="00386EB6" w14:paraId="11F1177B" w14:textId="77777777">
      <w:pPr>
        <w:rPr>
          <w:bCs/>
          <w:snapToGrid w:val="0"/>
        </w:rPr>
      </w:pPr>
      <w:r w:rsidRPr="0093373D">
        <w:tab/>
      </w:r>
    </w:p>
    <w:p w:rsidR="00386EB6" w:rsidRPr="0093373D" w:rsidP="00386EB6" w14:paraId="691E944F" w14:textId="77777777">
      <w:pPr>
        <w:rPr>
          <w:bCs/>
          <w:snapToGrid w:val="0"/>
        </w:rPr>
      </w:pPr>
    </w:p>
    <w:p w:rsidR="00386EB6" w:rsidRPr="0093373D" w:rsidP="00386EB6" w14:paraId="552C979B" w14:textId="77777777">
      <w:pPr>
        <w:rPr>
          <w:bCs/>
          <w:snapToGrid w:val="0"/>
        </w:rPr>
      </w:pPr>
    </w:p>
    <w:p w:rsidR="00386EB6" w:rsidRPr="007C5115" w:rsidP="00386EB6" w14:paraId="2AC0E748" w14:textId="77777777">
      <w:pPr>
        <w:rPr>
          <w:sz w:val="20"/>
        </w:rPr>
      </w:pPr>
    </w:p>
    <w:p w:rsidR="00386EB6" w:rsidRPr="007C5115" w:rsidP="00386EB6" w14:paraId="4575840E" w14:textId="77777777">
      <w:pPr>
        <w:autoSpaceDE w:val="0"/>
        <w:autoSpaceDN w:val="0"/>
        <w:adjustRightInd w:val="0"/>
        <w:rPr>
          <w:szCs w:val="13"/>
        </w:rPr>
      </w:pPr>
      <w:r>
        <w:rPr>
          <w:szCs w:val="13"/>
        </w:rPr>
        <w:br w:type="page"/>
      </w:r>
    </w:p>
    <w:p w:rsidR="0040422D" w:rsidRPr="006379D6" w:rsidP="00BA5346" w14:paraId="4857F131" w14:textId="77777777">
      <w:pPr>
        <w:pStyle w:val="Style2"/>
      </w:pPr>
      <w:r w:rsidRPr="006379D6">
        <w:t xml:space="preserve"> </w:t>
      </w:r>
      <w:r>
        <w:t>PAPERWORK BURDEN STATEMENT</w:t>
      </w:r>
    </w:p>
    <w:p w:rsidR="0040422D" w:rsidP="00C80B9E" w14:paraId="70CCB20D" w14:textId="77777777">
      <w:pPr>
        <w:spacing w:before="240" w:after="200" w:line="276" w:lineRule="auto"/>
        <w:rPr>
          <w:rFonts w:eastAsia="Calibri"/>
          <w:bCs/>
          <w:color w:val="000000"/>
        </w:rPr>
      </w:pPr>
    </w:p>
    <w:p w:rsidR="00350247" w:rsidRPr="005A2111" w:rsidP="00BA2170" w14:paraId="77D780F9" w14:textId="77777777">
      <w:pPr>
        <w:autoSpaceDE w:val="0"/>
        <w:autoSpaceDN w:val="0"/>
        <w:spacing w:before="240" w:after="240" w:line="276" w:lineRule="auto"/>
        <w:rPr>
          <w:rFonts w:eastAsia="Calibri"/>
          <w:color w:val="000000"/>
        </w:rPr>
      </w:pPr>
      <w:r w:rsidRPr="007C5115">
        <w:rPr>
          <w:rFonts w:eastAsia="Calibri"/>
          <w:bCs/>
          <w:color w:val="000000"/>
        </w:rPr>
        <w:t>According to the Paperwork Reduction Act of 1995, no perso</w:t>
      </w:r>
      <w:r w:rsidRPr="00D65273">
        <w:rPr>
          <w:rFonts w:eastAsia="Calibri"/>
          <w:bCs/>
          <w:color w:val="000000"/>
        </w:rPr>
        <w:t>ns are requi</w:t>
      </w:r>
      <w:r w:rsidRPr="0093373D">
        <w:rPr>
          <w:rFonts w:eastAsia="Calibri"/>
          <w:bCs/>
          <w:color w:val="000000"/>
        </w:rPr>
        <w:t>red to respond to a collection of information unless such collection displays a valid OMB control number</w:t>
      </w:r>
      <w:bookmarkStart w:id="36" w:name="_Hlk158822756"/>
      <w:r w:rsidRPr="0093373D">
        <w:rPr>
          <w:rFonts w:eastAsia="Calibri"/>
          <w:bCs/>
          <w:color w:val="000000"/>
        </w:rPr>
        <w:t xml:space="preserve">.  </w:t>
      </w:r>
      <w:r w:rsidRPr="005A2111">
        <w:rPr>
          <w:rFonts w:eastAsia="Calibri"/>
          <w:color w:val="000000"/>
        </w:rPr>
        <w:t xml:space="preserve">The valid OMB control number for this information collection is </w:t>
      </w:r>
      <w:bookmarkStart w:id="37" w:name="_Hlk158899793"/>
      <w:r>
        <w:rPr>
          <w:rFonts w:eastAsia="Calibri"/>
          <w:color w:val="000000"/>
        </w:rPr>
        <w:t>1840</w:t>
      </w:r>
      <w:r w:rsidRPr="005A2111">
        <w:rPr>
          <w:rFonts w:eastAsia="Calibri"/>
          <w:color w:val="000000"/>
        </w:rPr>
        <w:t>-</w:t>
      </w:r>
      <w:r>
        <w:rPr>
          <w:rFonts w:eastAsia="Calibri"/>
          <w:color w:val="000000"/>
        </w:rPr>
        <w:t>0798</w:t>
      </w:r>
      <w:bookmarkEnd w:id="37"/>
      <w:r w:rsidRPr="005A2111">
        <w:rPr>
          <w:rFonts w:eastAsia="Calibri"/>
          <w:color w:val="000000"/>
        </w:rPr>
        <w:t>.  </w:t>
      </w:r>
      <w:bookmarkEnd w:id="36"/>
      <w:r w:rsidRPr="0093373D">
        <w:rPr>
          <w:rFonts w:eastAsia="Calibri"/>
          <w:bCs/>
          <w:color w:val="000000"/>
        </w:rPr>
        <w:t>Public reporting burden for this collection of information is estimated to average</w:t>
      </w:r>
      <w:r w:rsidRPr="0093373D" w:rsidR="004F2B95">
        <w:rPr>
          <w:rFonts w:eastAsia="Calibri"/>
          <w:bCs/>
          <w:color w:val="000000"/>
        </w:rPr>
        <w:t xml:space="preserve"> 75</w:t>
      </w:r>
      <w:r w:rsidR="00517E70">
        <w:rPr>
          <w:rFonts w:eastAsia="Calibri"/>
          <w:bCs/>
          <w:color w:val="000000"/>
        </w:rPr>
        <w:t xml:space="preserve"> </w:t>
      </w:r>
      <w:r w:rsidRPr="007C5115">
        <w:rPr>
          <w:rFonts w:eastAsia="Calibri"/>
          <w:bCs/>
          <w:color w:val="000000"/>
        </w:rPr>
        <w:t>hours per response, including time for reviewing ins</w:t>
      </w:r>
      <w:r w:rsidRPr="00D65273">
        <w:rPr>
          <w:rFonts w:eastAsia="Calibri"/>
          <w:bCs/>
          <w:color w:val="000000"/>
        </w:rPr>
        <w:t xml:space="preserve">tructions, </w:t>
      </w:r>
      <w:r w:rsidRPr="0093373D">
        <w:rPr>
          <w:rFonts w:eastAsia="Calibri"/>
          <w:bCs/>
          <w:color w:val="000000"/>
        </w:rPr>
        <w:t xml:space="preserve">searching existing data sources, </w:t>
      </w:r>
      <w:r w:rsidRPr="0093373D">
        <w:rPr>
          <w:rFonts w:eastAsia="Calibri"/>
          <w:bCs/>
          <w:color w:val="000000"/>
        </w:rPr>
        <w:t>gathering</w:t>
      </w:r>
      <w:r w:rsidRPr="0093373D">
        <w:rPr>
          <w:rFonts w:eastAsia="Calibri"/>
          <w:bCs/>
          <w:color w:val="000000"/>
        </w:rPr>
        <w:t xml:space="preserve"> and maintaining the data needed, and completing and reviewing the collection of information.  The obligation to respond to this collection is required to obtain or retain benefit </w:t>
      </w:r>
      <w:r w:rsidR="0060113B">
        <w:rPr>
          <w:rFonts w:eastAsia="Calibri"/>
          <w:bCs/>
          <w:color w:val="000000"/>
        </w:rPr>
        <w:t>(</w:t>
      </w:r>
      <w:r w:rsidRPr="007C5115" w:rsidR="004F184F">
        <w:rPr>
          <w:rFonts w:eastAsia="Calibri"/>
          <w:bCs/>
          <w:color w:val="000000"/>
        </w:rPr>
        <w:t>Title III, Part A, Sect</w:t>
      </w:r>
      <w:r w:rsidRPr="00D65273" w:rsidR="004F184F">
        <w:rPr>
          <w:rFonts w:eastAsia="Calibri"/>
          <w:bCs/>
          <w:color w:val="000000"/>
        </w:rPr>
        <w:t>ion 320 of</w:t>
      </w:r>
      <w:r w:rsidRPr="0093373D" w:rsidR="004F184F">
        <w:rPr>
          <w:rFonts w:eastAsia="Calibri"/>
          <w:bCs/>
          <w:color w:val="000000"/>
        </w:rPr>
        <w:t xml:space="preserve"> the Higher Education Act of 1965, as </w:t>
      </w:r>
      <w:r w:rsidRPr="0093373D" w:rsidR="00CD3F28">
        <w:rPr>
          <w:rFonts w:eastAsia="Calibri"/>
          <w:bCs/>
          <w:color w:val="000000"/>
        </w:rPr>
        <w:t>amended</w:t>
      </w:r>
      <w:r w:rsidR="0060113B">
        <w:rPr>
          <w:rFonts w:eastAsia="Calibri"/>
          <w:bCs/>
          <w:color w:val="000000"/>
        </w:rPr>
        <w:t>)</w:t>
      </w:r>
      <w:r w:rsidRPr="007C5115" w:rsidR="00CD3F28">
        <w:rPr>
          <w:rFonts w:eastAsia="Calibri"/>
          <w:bCs/>
          <w:color w:val="000000"/>
        </w:rPr>
        <w:t>.</w:t>
      </w:r>
      <w:r w:rsidRPr="00D65273">
        <w:rPr>
          <w:rFonts w:eastAsia="Calibri"/>
          <w:bCs/>
          <w:color w:val="000000"/>
        </w:rPr>
        <w:t xml:space="preserve"> </w:t>
      </w:r>
      <w:r w:rsidR="00B14D85">
        <w:rPr>
          <w:rFonts w:eastAsia="Calibri"/>
          <w:bCs/>
          <w:color w:val="000000"/>
        </w:rPr>
        <w:t xml:space="preserve"> </w:t>
      </w:r>
      <w:bookmarkStart w:id="38" w:name="_Hlk158822808"/>
      <w:r w:rsidRPr="005A2111">
        <w:rPr>
          <w:rFonts w:eastAsia="Calibri"/>
          <w:color w:val="000000"/>
        </w:rPr>
        <w:t>If you have comments or concerns regarding the status of your individual submission of this</w:t>
      </w:r>
      <w:r w:rsidRPr="005A2111">
        <w:rPr>
          <w:rFonts w:eastAsia="Calibri"/>
          <w:i/>
          <w:iCs/>
          <w:color w:val="000000"/>
        </w:rPr>
        <w:t xml:space="preserve"> </w:t>
      </w:r>
      <w:r w:rsidRPr="00BA2170">
        <w:rPr>
          <w:rFonts w:eastAsia="Calibri"/>
          <w:color w:val="000000"/>
        </w:rPr>
        <w:t>application</w:t>
      </w:r>
      <w:r w:rsidRPr="005A2111">
        <w:rPr>
          <w:rFonts w:eastAsia="Calibri"/>
          <w:color w:val="000000"/>
        </w:rPr>
        <w:t xml:space="preserve">, please contact </w:t>
      </w:r>
      <w:r w:rsidRPr="00BA2170">
        <w:rPr>
          <w:rFonts w:eastAsia="Calibri"/>
          <w:bCs/>
          <w:color w:val="000000"/>
        </w:rPr>
        <w:t>pearson.owens@ed.gov</w:t>
      </w:r>
      <w:r w:rsidRPr="005A2111">
        <w:rPr>
          <w:rFonts w:eastAsia="Calibri"/>
          <w:color w:val="000000"/>
        </w:rPr>
        <w:t xml:space="preserve"> directly. </w:t>
      </w:r>
      <w:r w:rsidR="00B14D85">
        <w:rPr>
          <w:rFonts w:eastAsia="Calibri"/>
          <w:color w:val="000000"/>
        </w:rPr>
        <w:t xml:space="preserve"> </w:t>
      </w:r>
      <w:r w:rsidRPr="005A2111">
        <w:rPr>
          <w:rFonts w:eastAsia="Calibri"/>
          <w:color w:val="000000"/>
        </w:rPr>
        <w:t>[Note: Please do not return the completed</w:t>
      </w:r>
      <w:r w:rsidRPr="005A2111">
        <w:rPr>
          <w:rFonts w:eastAsia="Calibri"/>
          <w:i/>
          <w:iCs/>
          <w:color w:val="000000"/>
        </w:rPr>
        <w:t xml:space="preserve"> </w:t>
      </w:r>
      <w:r w:rsidRPr="00BA2170">
        <w:rPr>
          <w:rFonts w:eastAsia="Calibri"/>
          <w:color w:val="000000"/>
        </w:rPr>
        <w:t>application</w:t>
      </w:r>
      <w:r w:rsidRPr="005A2111">
        <w:rPr>
          <w:rFonts w:eastAsia="Calibri"/>
          <w:i/>
          <w:iCs/>
          <w:color w:val="000000"/>
        </w:rPr>
        <w:t xml:space="preserve"> </w:t>
      </w:r>
      <w:r w:rsidRPr="005A2111">
        <w:rPr>
          <w:rFonts w:eastAsia="Calibri"/>
          <w:color w:val="000000"/>
        </w:rPr>
        <w:t>to this address.]</w:t>
      </w:r>
      <w:bookmarkEnd w:id="38"/>
    </w:p>
    <w:bookmarkEnd w:id="19"/>
    <w:bookmarkEnd w:id="32"/>
    <w:p w:rsidR="00386EB6" w:rsidRPr="0093373D" w:rsidP="0093373D" w14:paraId="217BD229" w14:textId="77777777"/>
    <w:sectPr w:rsidSect="00BA534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4FE7" w14:paraId="08036E8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E6387B" w14:paraId="06B30BC1"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87B" w14:paraId="4F49849C" w14:textId="77777777">
    <w:pPr>
      <w:pStyle w:val="Footer"/>
      <w:jc w:val="center"/>
    </w:pPr>
  </w:p>
  <w:p w:rsidR="00E6387B" w:rsidP="00386EB6" w14:paraId="52713F98"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5668" w14:paraId="5B35264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E6387B" w:rsidP="00386EB6" w14:paraId="21096D9F"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5EE2" w14:paraId="5DB7C660" w14:textId="77777777">
      <w:r>
        <w:separator/>
      </w:r>
    </w:p>
  </w:footnote>
  <w:footnote w:type="continuationSeparator" w:id="1">
    <w:p w:rsidR="00825EE2" w14:paraId="7E058246" w14:textId="77777777">
      <w:r>
        <w:continuationSeparator/>
      </w:r>
    </w:p>
  </w:footnote>
  <w:footnote w:type="continuationNotice" w:id="2">
    <w:p w:rsidR="00825EE2" w14:paraId="718B47F5" w14:textId="77777777"/>
  </w:footnote>
  <w:footnote w:id="3">
    <w:p w:rsidR="007A58AC" w:rsidRPr="00CC4384" w:rsidP="007A58AC" w14:paraId="1965067F" w14:textId="77777777">
      <w:pPr>
        <w:pStyle w:val="FootnoteText"/>
        <w:rPr>
          <w:rFonts w:ascii="Courier New" w:hAnsi="Courier New" w:cs="Courier New"/>
        </w:rPr>
      </w:pPr>
      <w:r w:rsidRPr="00CC4384">
        <w:rPr>
          <w:rStyle w:val="FootnoteReference"/>
          <w:rFonts w:ascii="Courier New" w:hAnsi="Courier New" w:cs="Courier New"/>
        </w:rPr>
        <w:footnoteRef/>
      </w:r>
      <w:r w:rsidRPr="00CC4384">
        <w:rPr>
          <w:rFonts w:ascii="Courier New" w:hAnsi="Courier New" w:cs="Courier New"/>
        </w:rPr>
        <w:t xml:space="preserve"> Nathan Stewart</w:t>
      </w:r>
      <w:r>
        <w:rPr>
          <w:rFonts w:ascii="Courier New" w:hAnsi="Courier New" w:cs="Courier New"/>
        </w:rPr>
        <w:t xml:space="preserve">, </w:t>
      </w:r>
      <w:r w:rsidRPr="00CC4384">
        <w:rPr>
          <w:rFonts w:ascii="Courier New" w:hAnsi="Courier New" w:cs="Courier New"/>
        </w:rPr>
        <w:t>Supporting the health and well-being of Asian American and Pacific Islander college students</w:t>
      </w:r>
      <w:r>
        <w:rPr>
          <w:rFonts w:ascii="Courier New" w:hAnsi="Courier New" w:cs="Courier New"/>
        </w:rPr>
        <w:t>.</w:t>
      </w:r>
      <w:r w:rsidRPr="00CC4384">
        <w:rPr>
          <w:rFonts w:ascii="Courier New" w:hAnsi="Courier New" w:cs="Courier New"/>
        </w:rPr>
        <w:t xml:space="preserve"> </w:t>
      </w:r>
      <w:hyperlink r:id="rId1" w:history="1">
        <w:r w:rsidRPr="00CC4384">
          <w:rPr>
            <w:rStyle w:val="Hyperlink"/>
            <w:rFonts w:ascii="Courier New" w:hAnsi="Courier New" w:cs="Courier New"/>
          </w:rPr>
          <w:t>https://timely.md/blog/supporting-aapi-students-and-communities/</w:t>
        </w:r>
      </w:hyperlink>
    </w:p>
    <w:p w:rsidR="007A58AC" w:rsidP="007A58AC" w14:paraId="53B6FDF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87B" w14:paraId="197C17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87B" w14:paraId="3991CCC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87B" w14:paraId="1FA2EF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3287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E4E2A4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A6A6C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ECD4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EBA22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0AF6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226E7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AAA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BFEC730"/>
    <w:lvl w:ilvl="0">
      <w:start w:val="1"/>
      <w:numFmt w:val="decimal"/>
      <w:pStyle w:val="ListNumber"/>
      <w:lvlText w:val="%1."/>
      <w:lvlJc w:val="left"/>
      <w:pPr>
        <w:tabs>
          <w:tab w:val="num" w:pos="360"/>
        </w:tabs>
        <w:ind w:left="360" w:hanging="360"/>
      </w:pPr>
    </w:lvl>
  </w:abstractNum>
  <w:abstractNum w:abstractNumId="9">
    <w:nsid w:val="FFFFFF89"/>
    <w:multiLevelType w:val="singleLevel"/>
    <w:tmpl w:val="45CE43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1FC3EE0"/>
    <w:multiLevelType w:val="hybridMultilevel"/>
    <w:tmpl w:val="D4D0BA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7D47D44"/>
    <w:multiLevelType w:val="hybridMultilevel"/>
    <w:tmpl w:val="8E8CFA4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097D2628"/>
    <w:multiLevelType w:val="hybridMultilevel"/>
    <w:tmpl w:val="A4B2E2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C07D31"/>
    <w:multiLevelType w:val="hybridMultilevel"/>
    <w:tmpl w:val="C96CE9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1047372F"/>
    <w:multiLevelType w:val="hybridMultilevel"/>
    <w:tmpl w:val="0750CB8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19F02F58"/>
    <w:multiLevelType w:val="hybridMultilevel"/>
    <w:tmpl w:val="212612CE"/>
    <w:lvl w:ilvl="0">
      <w:start w:val="6"/>
      <w:numFmt w:val="upperRoman"/>
      <w:lvlText w:val="%1."/>
      <w:lvlJc w:val="left"/>
      <w:pPr>
        <w:ind w:left="1080" w:hanging="72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37190D"/>
    <w:multiLevelType w:val="hybridMultilevel"/>
    <w:tmpl w:val="50B83596"/>
    <w:lvl w:ilvl="0">
      <w:start w:val="1"/>
      <w:numFmt w:val="decimal"/>
      <w:lvlText w:val="%1."/>
      <w:lvlJc w:val="left"/>
      <w:pPr>
        <w:ind w:left="1290" w:hanging="57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EC343B7"/>
    <w:multiLevelType w:val="hybridMultilevel"/>
    <w:tmpl w:val="29283B4C"/>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2E60516"/>
    <w:multiLevelType w:val="hybridMultilevel"/>
    <w:tmpl w:val="7EEEF368"/>
    <w:lvl w:ilvl="0">
      <w:start w:val="1"/>
      <w:numFmt w:val="bullet"/>
      <w:lvlText w:val=""/>
      <w:lvlJc w:val="left"/>
      <w:pPr>
        <w:ind w:left="7560" w:hanging="360"/>
      </w:pPr>
      <w:rPr>
        <w:rFonts w:ascii="Symbol" w:hAnsi="Symbol" w:hint="default"/>
      </w:rPr>
    </w:lvl>
    <w:lvl w:ilvl="1">
      <w:start w:val="1"/>
      <w:numFmt w:val="bullet"/>
      <w:lvlText w:val="o"/>
      <w:lvlJc w:val="left"/>
      <w:pPr>
        <w:ind w:left="8280" w:hanging="360"/>
      </w:pPr>
      <w:rPr>
        <w:rFonts w:ascii="Courier New" w:hAnsi="Courier New" w:cs="Courier New" w:hint="default"/>
      </w:rPr>
    </w:lvl>
    <w:lvl w:ilvl="2" w:tentative="1">
      <w:start w:val="1"/>
      <w:numFmt w:val="bullet"/>
      <w:lvlText w:val=""/>
      <w:lvlJc w:val="left"/>
      <w:pPr>
        <w:ind w:left="9000" w:hanging="360"/>
      </w:pPr>
      <w:rPr>
        <w:rFonts w:ascii="Wingdings" w:hAnsi="Wingdings" w:hint="default"/>
      </w:rPr>
    </w:lvl>
    <w:lvl w:ilvl="3" w:tentative="1">
      <w:start w:val="1"/>
      <w:numFmt w:val="bullet"/>
      <w:lvlText w:val=""/>
      <w:lvlJc w:val="left"/>
      <w:pPr>
        <w:ind w:left="9720" w:hanging="360"/>
      </w:pPr>
      <w:rPr>
        <w:rFonts w:ascii="Symbol" w:hAnsi="Symbol" w:hint="default"/>
      </w:rPr>
    </w:lvl>
    <w:lvl w:ilvl="4" w:tentative="1">
      <w:start w:val="1"/>
      <w:numFmt w:val="bullet"/>
      <w:lvlText w:val="o"/>
      <w:lvlJc w:val="left"/>
      <w:pPr>
        <w:ind w:left="10440" w:hanging="360"/>
      </w:pPr>
      <w:rPr>
        <w:rFonts w:ascii="Courier New" w:hAnsi="Courier New" w:cs="Courier New" w:hint="default"/>
      </w:rPr>
    </w:lvl>
    <w:lvl w:ilvl="5" w:tentative="1">
      <w:start w:val="1"/>
      <w:numFmt w:val="bullet"/>
      <w:lvlText w:val=""/>
      <w:lvlJc w:val="left"/>
      <w:pPr>
        <w:ind w:left="11160" w:hanging="360"/>
      </w:pPr>
      <w:rPr>
        <w:rFonts w:ascii="Wingdings" w:hAnsi="Wingdings" w:hint="default"/>
      </w:rPr>
    </w:lvl>
    <w:lvl w:ilvl="6" w:tentative="1">
      <w:start w:val="1"/>
      <w:numFmt w:val="bullet"/>
      <w:lvlText w:val=""/>
      <w:lvlJc w:val="left"/>
      <w:pPr>
        <w:ind w:left="11880" w:hanging="360"/>
      </w:pPr>
      <w:rPr>
        <w:rFonts w:ascii="Symbol" w:hAnsi="Symbol" w:hint="default"/>
      </w:rPr>
    </w:lvl>
    <w:lvl w:ilvl="7" w:tentative="1">
      <w:start w:val="1"/>
      <w:numFmt w:val="bullet"/>
      <w:lvlText w:val="o"/>
      <w:lvlJc w:val="left"/>
      <w:pPr>
        <w:ind w:left="12600" w:hanging="360"/>
      </w:pPr>
      <w:rPr>
        <w:rFonts w:ascii="Courier New" w:hAnsi="Courier New" w:cs="Courier New" w:hint="default"/>
      </w:rPr>
    </w:lvl>
    <w:lvl w:ilvl="8" w:tentative="1">
      <w:start w:val="1"/>
      <w:numFmt w:val="bullet"/>
      <w:lvlText w:val=""/>
      <w:lvlJc w:val="left"/>
      <w:pPr>
        <w:ind w:left="13320" w:hanging="360"/>
      </w:pPr>
      <w:rPr>
        <w:rFonts w:ascii="Wingdings" w:hAnsi="Wingdings" w:hint="default"/>
      </w:rPr>
    </w:lvl>
  </w:abstractNum>
  <w:abstractNum w:abstractNumId="20">
    <w:nsid w:val="2BA87D29"/>
    <w:multiLevelType w:val="hybridMultilevel"/>
    <w:tmpl w:val="A23C6DC8"/>
    <w:lvl w:ilvl="0">
      <w:start w:val="1"/>
      <w:numFmt w:val="upperLetter"/>
      <w:lvlText w:val="(%1)"/>
      <w:lvlJc w:val="left"/>
      <w:pPr>
        <w:ind w:left="520" w:hanging="476"/>
      </w:pPr>
      <w:rPr>
        <w:rFonts w:ascii="Times New Roman" w:eastAsia="Times New Roman" w:hAnsi="Times New Roman" w:cs="Times New Roman" w:hint="default"/>
        <w:b w:val="0"/>
        <w:spacing w:val="-5"/>
        <w:w w:val="99"/>
        <w:sz w:val="24"/>
        <w:szCs w:val="24"/>
        <w:lang w:val="en-US" w:eastAsia="en-US" w:bidi="en-US"/>
      </w:rPr>
    </w:lvl>
    <w:lvl w:ilvl="1">
      <w:start w:val="0"/>
      <w:numFmt w:val="bullet"/>
      <w:lvlText w:val=""/>
      <w:lvlJc w:val="left"/>
      <w:pPr>
        <w:ind w:left="1600" w:hanging="360"/>
      </w:pPr>
      <w:rPr>
        <w:rFonts w:ascii="Symbol" w:eastAsia="Symbol" w:hAnsi="Symbol" w:cs="Symbol" w:hint="default"/>
        <w:w w:val="99"/>
        <w:sz w:val="20"/>
        <w:szCs w:val="20"/>
        <w:lang w:val="en-US" w:eastAsia="en-US" w:bidi="en-US"/>
      </w:rPr>
    </w:lvl>
    <w:lvl w:ilvl="2">
      <w:start w:val="0"/>
      <w:numFmt w:val="bullet"/>
      <w:lvlText w:val="•"/>
      <w:lvlJc w:val="left"/>
      <w:pPr>
        <w:ind w:left="2573" w:hanging="360"/>
      </w:pPr>
      <w:rPr>
        <w:rFonts w:hint="default"/>
        <w:lang w:val="en-US" w:eastAsia="en-US" w:bidi="en-US"/>
      </w:rPr>
    </w:lvl>
    <w:lvl w:ilvl="3">
      <w:start w:val="0"/>
      <w:numFmt w:val="bullet"/>
      <w:lvlText w:val="•"/>
      <w:lvlJc w:val="left"/>
      <w:pPr>
        <w:ind w:left="3546" w:hanging="360"/>
      </w:pPr>
      <w:rPr>
        <w:rFonts w:hint="default"/>
        <w:lang w:val="en-US" w:eastAsia="en-US" w:bidi="en-US"/>
      </w:rPr>
    </w:lvl>
    <w:lvl w:ilvl="4">
      <w:start w:val="0"/>
      <w:numFmt w:val="bullet"/>
      <w:lvlText w:val="•"/>
      <w:lvlJc w:val="left"/>
      <w:pPr>
        <w:ind w:left="4520" w:hanging="360"/>
      </w:pPr>
      <w:rPr>
        <w:rFonts w:hint="default"/>
        <w:lang w:val="en-US" w:eastAsia="en-US" w:bidi="en-US"/>
      </w:rPr>
    </w:lvl>
    <w:lvl w:ilvl="5">
      <w:start w:val="0"/>
      <w:numFmt w:val="bullet"/>
      <w:lvlText w:val="•"/>
      <w:lvlJc w:val="left"/>
      <w:pPr>
        <w:ind w:left="5493" w:hanging="360"/>
      </w:pPr>
      <w:rPr>
        <w:rFonts w:hint="default"/>
        <w:lang w:val="en-US" w:eastAsia="en-US" w:bidi="en-US"/>
      </w:rPr>
    </w:lvl>
    <w:lvl w:ilvl="6">
      <w:start w:val="0"/>
      <w:numFmt w:val="bullet"/>
      <w:lvlText w:val="•"/>
      <w:lvlJc w:val="left"/>
      <w:pPr>
        <w:ind w:left="6466" w:hanging="360"/>
      </w:pPr>
      <w:rPr>
        <w:rFonts w:hint="default"/>
        <w:lang w:val="en-US" w:eastAsia="en-US" w:bidi="en-US"/>
      </w:rPr>
    </w:lvl>
    <w:lvl w:ilvl="7">
      <w:start w:val="0"/>
      <w:numFmt w:val="bullet"/>
      <w:lvlText w:val="•"/>
      <w:lvlJc w:val="left"/>
      <w:pPr>
        <w:ind w:left="7440" w:hanging="360"/>
      </w:pPr>
      <w:rPr>
        <w:rFonts w:hint="default"/>
        <w:lang w:val="en-US" w:eastAsia="en-US" w:bidi="en-US"/>
      </w:rPr>
    </w:lvl>
    <w:lvl w:ilvl="8">
      <w:start w:val="0"/>
      <w:numFmt w:val="bullet"/>
      <w:lvlText w:val="•"/>
      <w:lvlJc w:val="left"/>
      <w:pPr>
        <w:ind w:left="8413" w:hanging="360"/>
      </w:pPr>
      <w:rPr>
        <w:rFonts w:hint="default"/>
        <w:lang w:val="en-US" w:eastAsia="en-US" w:bidi="en-US"/>
      </w:rPr>
    </w:lvl>
  </w:abstractNum>
  <w:abstractNum w:abstractNumId="21">
    <w:nsid w:val="2CB731C7"/>
    <w:multiLevelType w:val="hybridMultilevel"/>
    <w:tmpl w:val="AC48D7D0"/>
    <w:lvl w:ilvl="0">
      <w:start w:val="1"/>
      <w:numFmt w:val="bullet"/>
      <w:lvlText w:val=""/>
      <w:lvlJc w:val="left"/>
      <w:pPr>
        <w:tabs>
          <w:tab w:val="num" w:pos="1008"/>
        </w:tabs>
        <w:ind w:left="0" w:firstLine="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2454135"/>
    <w:multiLevelType w:val="hybridMultilevel"/>
    <w:tmpl w:val="08203074"/>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41C4945"/>
    <w:multiLevelType w:val="hybridMultilevel"/>
    <w:tmpl w:val="5ED8225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4">
    <w:nsid w:val="37DA6B92"/>
    <w:multiLevelType w:val="hybridMultilevel"/>
    <w:tmpl w:val="54CA212A"/>
    <w:lvl w:ilvl="0">
      <w:start w:val="3"/>
      <w:numFmt w:val="bullet"/>
      <w:lvlText w:val=""/>
      <w:lvlJc w:val="left"/>
      <w:pPr>
        <w:tabs>
          <w:tab w:val="num" w:pos="360"/>
        </w:tabs>
        <w:ind w:left="360" w:hanging="360"/>
      </w:pPr>
      <w:rPr>
        <w:rFonts w:ascii="Symbol" w:eastAsia="Times New Roman" w:hAnsi="Symbol"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E865EE1"/>
    <w:multiLevelType w:val="multilevel"/>
    <w:tmpl w:val="5ED69BB6"/>
    <w:styleLink w:val="CurrentList1"/>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2F86FC3"/>
    <w:multiLevelType w:val="hybridMultilevel"/>
    <w:tmpl w:val="A7EEF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9">
    <w:nsid w:val="479260E5"/>
    <w:multiLevelType w:val="hybridMultilevel"/>
    <w:tmpl w:val="378A05F8"/>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8E96786"/>
    <w:multiLevelType w:val="hybridMultilevel"/>
    <w:tmpl w:val="B9BAA130"/>
    <w:lvl w:ilvl="0">
      <w:start w:val="1"/>
      <w:numFmt w:val="bullet"/>
      <w:lvlText w:val=""/>
      <w:lvlJc w:val="left"/>
      <w:pPr>
        <w:tabs>
          <w:tab w:val="num" w:pos="630"/>
        </w:tabs>
        <w:ind w:left="630" w:hanging="360"/>
      </w:pPr>
      <w:rPr>
        <w:rFonts w:ascii="Symbol" w:hAnsi="Symbol" w:hint="default"/>
      </w:rPr>
    </w:lvl>
    <w:lvl w:ilvl="1" w:tentative="1">
      <w:start w:val="1"/>
      <w:numFmt w:val="bullet"/>
      <w:lvlText w:val="o"/>
      <w:lvlJc w:val="left"/>
      <w:pPr>
        <w:tabs>
          <w:tab w:val="num" w:pos="1350"/>
        </w:tabs>
        <w:ind w:left="1350" w:hanging="360"/>
      </w:pPr>
      <w:rPr>
        <w:rFonts w:ascii="Courier New" w:hAnsi="Courier New" w:hint="default"/>
      </w:rPr>
    </w:lvl>
    <w:lvl w:ilvl="2" w:tentative="1">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31">
    <w:nsid w:val="4ABB2A28"/>
    <w:multiLevelType w:val="hybridMultilevel"/>
    <w:tmpl w:val="0BCE36A8"/>
    <w:lvl w:ilvl="0">
      <w:start w:val="1"/>
      <w:numFmt w:val="bullet"/>
      <w:lvlText w:val=""/>
      <w:lvlJc w:val="left"/>
      <w:pPr>
        <w:tabs>
          <w:tab w:val="num" w:pos="1440"/>
        </w:tabs>
        <w:ind w:left="144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B8F66C3"/>
    <w:multiLevelType w:val="hybridMultilevel"/>
    <w:tmpl w:val="3EBC3F1C"/>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D1728BD"/>
    <w:multiLevelType w:val="hybrid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020252F"/>
    <w:multiLevelType w:val="hybridMultilevel"/>
    <w:tmpl w:val="5ED69BB6"/>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2F00BA8"/>
    <w:multiLevelType w:val="hybridMultilevel"/>
    <w:tmpl w:val="C1767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7DE1DBD"/>
    <w:multiLevelType w:val="hybridMultilevel"/>
    <w:tmpl w:val="117E91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8A448C6"/>
    <w:multiLevelType w:val="hybridMultilevel"/>
    <w:tmpl w:val="E882545A"/>
    <w:lvl w:ilvl="0">
      <w:start w:val="5"/>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D530592"/>
    <w:multiLevelType w:val="hybridMultilevel"/>
    <w:tmpl w:val="A21E009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51D5358"/>
    <w:multiLevelType w:val="hybridMultilevel"/>
    <w:tmpl w:val="619AC0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8251101"/>
    <w:multiLevelType w:val="hybridMultilevel"/>
    <w:tmpl w:val="F878A6B0"/>
    <w:lvl w:ilvl="0">
      <w:start w:val="1"/>
      <w:numFmt w:val="lowerLetter"/>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8886EBE"/>
    <w:multiLevelType w:val="hybridMultilevel"/>
    <w:tmpl w:val="D8F85B62"/>
    <w:lvl w:ilvl="0">
      <w:start w:val="6"/>
      <w:numFmt w:val="upperRoman"/>
      <w:lvlText w:val="%1."/>
      <w:lvlJc w:val="left"/>
      <w:pPr>
        <w:ind w:left="1080" w:hanging="72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9010D28"/>
    <w:multiLevelType w:val="hybridMultilevel"/>
    <w:tmpl w:val="56D21D8A"/>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BE457BF"/>
    <w:multiLevelType w:val="hybridMultilevel"/>
    <w:tmpl w:val="D74645B8"/>
    <w:lvl w:ilvl="0">
      <w:start w:val="2"/>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6">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47">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48">
    <w:nsid w:val="741D3F2D"/>
    <w:multiLevelType w:val="hybridMultilevel"/>
    <w:tmpl w:val="021C2F58"/>
    <w:lvl w:ilvl="0">
      <w:start w:val="6"/>
      <w:numFmt w:val="upperRoman"/>
      <w:lvlText w:val="%1."/>
      <w:lvlJc w:val="left"/>
      <w:pPr>
        <w:ind w:left="1080" w:hanging="72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49962D5"/>
    <w:multiLevelType w:val="hybridMultilevel"/>
    <w:tmpl w:val="255460B0"/>
    <w:lvl w:ilvl="0">
      <w:start w:val="6"/>
      <w:numFmt w:val="upperRoman"/>
      <w:lvlText w:val="%1."/>
      <w:lvlJc w:val="left"/>
      <w:pPr>
        <w:ind w:left="36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64D4923"/>
    <w:multiLevelType w:val="hybridMultilevel"/>
    <w:tmpl w:val="E922654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1">
    <w:nsid w:val="779E466D"/>
    <w:multiLevelType w:val="hybridMultilevel"/>
    <w:tmpl w:val="11206C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9337C22"/>
    <w:multiLevelType w:val="hybridMultilevel"/>
    <w:tmpl w:val="7F02F062"/>
    <w:lvl w:ilvl="0">
      <w:start w:val="1"/>
      <w:numFmt w:val="bullet"/>
      <w:lvlText w:val=""/>
      <w:lvlJc w:val="left"/>
      <w:pPr>
        <w:ind w:left="360" w:hanging="360"/>
      </w:pPr>
      <w:rPr>
        <w:rFonts w:ascii="Symbol" w:hAnsi="Symbol" w:hint="default"/>
        <w:sz w:val="24"/>
        <w:szCs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01012723">
    <w:abstractNumId w:val="9"/>
  </w:num>
  <w:num w:numId="2" w16cid:durableId="85537055">
    <w:abstractNumId w:val="7"/>
  </w:num>
  <w:num w:numId="3" w16cid:durableId="826364554">
    <w:abstractNumId w:val="6"/>
  </w:num>
  <w:num w:numId="4" w16cid:durableId="940257249">
    <w:abstractNumId w:val="5"/>
  </w:num>
  <w:num w:numId="5" w16cid:durableId="264120804">
    <w:abstractNumId w:val="4"/>
  </w:num>
  <w:num w:numId="6" w16cid:durableId="1109816002">
    <w:abstractNumId w:val="8"/>
  </w:num>
  <w:num w:numId="7" w16cid:durableId="1285038174">
    <w:abstractNumId w:val="3"/>
  </w:num>
  <w:num w:numId="8" w16cid:durableId="1801604844">
    <w:abstractNumId w:val="2"/>
  </w:num>
  <w:num w:numId="9" w16cid:durableId="1942376511">
    <w:abstractNumId w:val="1"/>
  </w:num>
  <w:num w:numId="10" w16cid:durableId="1229195011">
    <w:abstractNumId w:val="0"/>
  </w:num>
  <w:num w:numId="11" w16cid:durableId="564753963">
    <w:abstractNumId w:val="46"/>
  </w:num>
  <w:num w:numId="12" w16cid:durableId="275797880">
    <w:abstractNumId w:val="47"/>
  </w:num>
  <w:num w:numId="13" w16cid:durableId="1529685102">
    <w:abstractNumId w:val="33"/>
  </w:num>
  <w:num w:numId="14" w16cid:durableId="1529030195">
    <w:abstractNumId w:val="10"/>
  </w:num>
  <w:num w:numId="15" w16cid:durableId="524833264">
    <w:abstractNumId w:val="41"/>
  </w:num>
  <w:num w:numId="16" w16cid:durableId="726994133">
    <w:abstractNumId w:val="28"/>
    <w:lvlOverride w:ilvl="0">
      <w:startOverride w:val="1"/>
    </w:lvlOverride>
  </w:num>
  <w:num w:numId="17" w16cid:durableId="126363053">
    <w:abstractNumId w:val="15"/>
  </w:num>
  <w:num w:numId="18" w16cid:durableId="443773245">
    <w:abstractNumId w:val="42"/>
  </w:num>
  <w:num w:numId="19" w16cid:durableId="1983847374">
    <w:abstractNumId w:val="18"/>
  </w:num>
  <w:num w:numId="20" w16cid:durableId="1582714412">
    <w:abstractNumId w:val="22"/>
  </w:num>
  <w:num w:numId="21" w16cid:durableId="980690668">
    <w:abstractNumId w:val="44"/>
  </w:num>
  <w:num w:numId="22" w16cid:durableId="1656299643">
    <w:abstractNumId w:val="29"/>
  </w:num>
  <w:num w:numId="23" w16cid:durableId="1044327559">
    <w:abstractNumId w:val="32"/>
  </w:num>
  <w:num w:numId="24" w16cid:durableId="1676608232">
    <w:abstractNumId w:val="12"/>
  </w:num>
  <w:num w:numId="25" w16cid:durableId="779646926">
    <w:abstractNumId w:val="38"/>
  </w:num>
  <w:num w:numId="26" w16cid:durableId="1569615316">
    <w:abstractNumId w:val="24"/>
  </w:num>
  <w:num w:numId="27" w16cid:durableId="799498612">
    <w:abstractNumId w:val="45"/>
  </w:num>
  <w:num w:numId="28" w16cid:durableId="1727409353">
    <w:abstractNumId w:val="36"/>
  </w:num>
  <w:num w:numId="29" w16cid:durableId="1151219022">
    <w:abstractNumId w:val="23"/>
  </w:num>
  <w:num w:numId="30" w16cid:durableId="1059330923">
    <w:abstractNumId w:val="14"/>
  </w:num>
  <w:num w:numId="31" w16cid:durableId="326440528">
    <w:abstractNumId w:val="30"/>
  </w:num>
  <w:num w:numId="32" w16cid:durableId="7853473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249931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11992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185217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3434774">
    <w:abstractNumId w:val="20"/>
  </w:num>
  <w:num w:numId="37" w16cid:durableId="1088190703">
    <w:abstractNumId w:val="50"/>
  </w:num>
  <w:num w:numId="38" w16cid:durableId="1284267238">
    <w:abstractNumId w:val="19"/>
  </w:num>
  <w:num w:numId="39" w16cid:durableId="547691382">
    <w:abstractNumId w:val="52"/>
  </w:num>
  <w:num w:numId="40" w16cid:durableId="858160463">
    <w:abstractNumId w:val="37"/>
  </w:num>
  <w:num w:numId="41" w16cid:durableId="381712325">
    <w:abstractNumId w:val="34"/>
  </w:num>
  <w:num w:numId="42" w16cid:durableId="565335034">
    <w:abstractNumId w:val="13"/>
  </w:num>
  <w:num w:numId="43" w16cid:durableId="1401902176">
    <w:abstractNumId w:val="51"/>
  </w:num>
  <w:num w:numId="44" w16cid:durableId="1062754664">
    <w:abstractNumId w:val="21"/>
  </w:num>
  <w:num w:numId="45" w16cid:durableId="877402129">
    <w:abstractNumId w:val="17"/>
  </w:num>
  <w:num w:numId="46" w16cid:durableId="1997100301">
    <w:abstractNumId w:val="27"/>
  </w:num>
  <w:num w:numId="47" w16cid:durableId="257255439">
    <w:abstractNumId w:val="31"/>
  </w:num>
  <w:num w:numId="48" w16cid:durableId="1628583855">
    <w:abstractNumId w:val="11"/>
  </w:num>
  <w:num w:numId="49" w16cid:durableId="1877112865">
    <w:abstractNumId w:val="16"/>
  </w:num>
  <w:num w:numId="50" w16cid:durableId="1499736785">
    <w:abstractNumId w:val="43"/>
  </w:num>
  <w:num w:numId="51" w16cid:durableId="1119378991">
    <w:abstractNumId w:val="35"/>
  </w:num>
  <w:num w:numId="52" w16cid:durableId="168954411">
    <w:abstractNumId w:val="48"/>
  </w:num>
  <w:num w:numId="53" w16cid:durableId="1399741490">
    <w:abstractNumId w:val="26"/>
  </w:num>
  <w:num w:numId="54" w16cid:durableId="579099359">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B6"/>
    <w:rsid w:val="000065AB"/>
    <w:rsid w:val="00007C4A"/>
    <w:rsid w:val="00014498"/>
    <w:rsid w:val="000156FC"/>
    <w:rsid w:val="0002168A"/>
    <w:rsid w:val="000270C1"/>
    <w:rsid w:val="0003001F"/>
    <w:rsid w:val="00031421"/>
    <w:rsid w:val="0003264A"/>
    <w:rsid w:val="00034555"/>
    <w:rsid w:val="0003682E"/>
    <w:rsid w:val="000376F5"/>
    <w:rsid w:val="00042E2B"/>
    <w:rsid w:val="00057C51"/>
    <w:rsid w:val="000612A5"/>
    <w:rsid w:val="00061919"/>
    <w:rsid w:val="0006375E"/>
    <w:rsid w:val="00066D2D"/>
    <w:rsid w:val="00073656"/>
    <w:rsid w:val="00085283"/>
    <w:rsid w:val="000852D7"/>
    <w:rsid w:val="00085FDA"/>
    <w:rsid w:val="000861EB"/>
    <w:rsid w:val="00087FC0"/>
    <w:rsid w:val="00090F88"/>
    <w:rsid w:val="000920B4"/>
    <w:rsid w:val="00093173"/>
    <w:rsid w:val="000939B7"/>
    <w:rsid w:val="00097E86"/>
    <w:rsid w:val="000B3C38"/>
    <w:rsid w:val="000B6B9B"/>
    <w:rsid w:val="000C4A70"/>
    <w:rsid w:val="000C5D6F"/>
    <w:rsid w:val="000D0BDB"/>
    <w:rsid w:val="000D0CF1"/>
    <w:rsid w:val="000D4310"/>
    <w:rsid w:val="000D49ED"/>
    <w:rsid w:val="000E0668"/>
    <w:rsid w:val="000E469F"/>
    <w:rsid w:val="000E75CB"/>
    <w:rsid w:val="000F0C6A"/>
    <w:rsid w:val="000F56FE"/>
    <w:rsid w:val="000F7395"/>
    <w:rsid w:val="00106C7F"/>
    <w:rsid w:val="0010799B"/>
    <w:rsid w:val="00114F72"/>
    <w:rsid w:val="00115346"/>
    <w:rsid w:val="0012184F"/>
    <w:rsid w:val="00122F99"/>
    <w:rsid w:val="001314D7"/>
    <w:rsid w:val="001337D4"/>
    <w:rsid w:val="00136B6F"/>
    <w:rsid w:val="00140F59"/>
    <w:rsid w:val="00145CC1"/>
    <w:rsid w:val="00147673"/>
    <w:rsid w:val="00150275"/>
    <w:rsid w:val="001511DF"/>
    <w:rsid w:val="00151F10"/>
    <w:rsid w:val="00156E0A"/>
    <w:rsid w:val="00162FD0"/>
    <w:rsid w:val="00165555"/>
    <w:rsid w:val="00170CE6"/>
    <w:rsid w:val="001719B4"/>
    <w:rsid w:val="00176950"/>
    <w:rsid w:val="00180E01"/>
    <w:rsid w:val="0018198B"/>
    <w:rsid w:val="001820CF"/>
    <w:rsid w:val="00182FA9"/>
    <w:rsid w:val="00183047"/>
    <w:rsid w:val="001857E6"/>
    <w:rsid w:val="0018643F"/>
    <w:rsid w:val="00190A5F"/>
    <w:rsid w:val="00190C0E"/>
    <w:rsid w:val="00196780"/>
    <w:rsid w:val="001A2A35"/>
    <w:rsid w:val="001B48E4"/>
    <w:rsid w:val="001C2575"/>
    <w:rsid w:val="001C615F"/>
    <w:rsid w:val="001C628C"/>
    <w:rsid w:val="001D3BAB"/>
    <w:rsid w:val="001D4462"/>
    <w:rsid w:val="001D4502"/>
    <w:rsid w:val="001D6D1E"/>
    <w:rsid w:val="001D7ABD"/>
    <w:rsid w:val="001E79D2"/>
    <w:rsid w:val="001F1445"/>
    <w:rsid w:val="001F18C0"/>
    <w:rsid w:val="00200710"/>
    <w:rsid w:val="002041BE"/>
    <w:rsid w:val="00207EAC"/>
    <w:rsid w:val="00212B42"/>
    <w:rsid w:val="002140F3"/>
    <w:rsid w:val="00215DD2"/>
    <w:rsid w:val="0022327D"/>
    <w:rsid w:val="00225873"/>
    <w:rsid w:val="00225FBF"/>
    <w:rsid w:val="00230744"/>
    <w:rsid w:val="002343E0"/>
    <w:rsid w:val="00240163"/>
    <w:rsid w:val="00243228"/>
    <w:rsid w:val="002435CE"/>
    <w:rsid w:val="002517AB"/>
    <w:rsid w:val="00265E5C"/>
    <w:rsid w:val="00267F40"/>
    <w:rsid w:val="00270596"/>
    <w:rsid w:val="00276D11"/>
    <w:rsid w:val="00280774"/>
    <w:rsid w:val="00285B3D"/>
    <w:rsid w:val="00293CD3"/>
    <w:rsid w:val="002948BC"/>
    <w:rsid w:val="00295477"/>
    <w:rsid w:val="00296D01"/>
    <w:rsid w:val="002A7F89"/>
    <w:rsid w:val="002C10F4"/>
    <w:rsid w:val="002C1DAF"/>
    <w:rsid w:val="002C409C"/>
    <w:rsid w:val="002D0D01"/>
    <w:rsid w:val="002D51A8"/>
    <w:rsid w:val="002D786C"/>
    <w:rsid w:val="002E40D4"/>
    <w:rsid w:val="002F2C6C"/>
    <w:rsid w:val="002F3248"/>
    <w:rsid w:val="003006A4"/>
    <w:rsid w:val="00306D77"/>
    <w:rsid w:val="003165E9"/>
    <w:rsid w:val="003205DE"/>
    <w:rsid w:val="00321A8D"/>
    <w:rsid w:val="00323129"/>
    <w:rsid w:val="00326493"/>
    <w:rsid w:val="0033196A"/>
    <w:rsid w:val="00337F86"/>
    <w:rsid w:val="00342DE3"/>
    <w:rsid w:val="00350247"/>
    <w:rsid w:val="0035041C"/>
    <w:rsid w:val="00350715"/>
    <w:rsid w:val="00350D76"/>
    <w:rsid w:val="00351CCF"/>
    <w:rsid w:val="00366CF0"/>
    <w:rsid w:val="00375399"/>
    <w:rsid w:val="00375D77"/>
    <w:rsid w:val="003769C7"/>
    <w:rsid w:val="0037708A"/>
    <w:rsid w:val="00385D30"/>
    <w:rsid w:val="0038600A"/>
    <w:rsid w:val="00386EB6"/>
    <w:rsid w:val="00395E93"/>
    <w:rsid w:val="003C2E11"/>
    <w:rsid w:val="003C34D1"/>
    <w:rsid w:val="003D6BE1"/>
    <w:rsid w:val="003D75E5"/>
    <w:rsid w:val="003E22EC"/>
    <w:rsid w:val="003E3A3C"/>
    <w:rsid w:val="003E3A7D"/>
    <w:rsid w:val="003F078B"/>
    <w:rsid w:val="003F0CEC"/>
    <w:rsid w:val="003F18C0"/>
    <w:rsid w:val="003F43A7"/>
    <w:rsid w:val="0040422D"/>
    <w:rsid w:val="00407870"/>
    <w:rsid w:val="00415682"/>
    <w:rsid w:val="00423347"/>
    <w:rsid w:val="00426615"/>
    <w:rsid w:val="00436724"/>
    <w:rsid w:val="0044511E"/>
    <w:rsid w:val="00445BB3"/>
    <w:rsid w:val="00450C2C"/>
    <w:rsid w:val="00455201"/>
    <w:rsid w:val="00464347"/>
    <w:rsid w:val="00464C51"/>
    <w:rsid w:val="00464CDC"/>
    <w:rsid w:val="00467125"/>
    <w:rsid w:val="00481AA8"/>
    <w:rsid w:val="004871CF"/>
    <w:rsid w:val="00487C5F"/>
    <w:rsid w:val="004949D4"/>
    <w:rsid w:val="00495CEB"/>
    <w:rsid w:val="004A0E67"/>
    <w:rsid w:val="004A345F"/>
    <w:rsid w:val="004A4C7A"/>
    <w:rsid w:val="004A5135"/>
    <w:rsid w:val="004B1991"/>
    <w:rsid w:val="004B3E9E"/>
    <w:rsid w:val="004B7936"/>
    <w:rsid w:val="004C57DF"/>
    <w:rsid w:val="004D0492"/>
    <w:rsid w:val="004E06D4"/>
    <w:rsid w:val="004E5709"/>
    <w:rsid w:val="004F1415"/>
    <w:rsid w:val="004F184F"/>
    <w:rsid w:val="004F2B95"/>
    <w:rsid w:val="00500132"/>
    <w:rsid w:val="0050228E"/>
    <w:rsid w:val="005030B1"/>
    <w:rsid w:val="005047F2"/>
    <w:rsid w:val="005112F7"/>
    <w:rsid w:val="00511649"/>
    <w:rsid w:val="00517E70"/>
    <w:rsid w:val="005221D5"/>
    <w:rsid w:val="00524E20"/>
    <w:rsid w:val="005261BC"/>
    <w:rsid w:val="005275EE"/>
    <w:rsid w:val="00531B89"/>
    <w:rsid w:val="00531DF5"/>
    <w:rsid w:val="00544CFA"/>
    <w:rsid w:val="00552451"/>
    <w:rsid w:val="005526D3"/>
    <w:rsid w:val="0055418E"/>
    <w:rsid w:val="0056248E"/>
    <w:rsid w:val="00563268"/>
    <w:rsid w:val="00567862"/>
    <w:rsid w:val="005739D1"/>
    <w:rsid w:val="00583A50"/>
    <w:rsid w:val="00585A8B"/>
    <w:rsid w:val="00586BFC"/>
    <w:rsid w:val="00593BB6"/>
    <w:rsid w:val="005A1CB1"/>
    <w:rsid w:val="005A1E9D"/>
    <w:rsid w:val="005A2111"/>
    <w:rsid w:val="005A6EBD"/>
    <w:rsid w:val="005B04CD"/>
    <w:rsid w:val="005B3538"/>
    <w:rsid w:val="005B625A"/>
    <w:rsid w:val="005C2B48"/>
    <w:rsid w:val="005D15D4"/>
    <w:rsid w:val="005D3F02"/>
    <w:rsid w:val="005D405D"/>
    <w:rsid w:val="005E4129"/>
    <w:rsid w:val="005E4918"/>
    <w:rsid w:val="005F0A85"/>
    <w:rsid w:val="005F1126"/>
    <w:rsid w:val="0060113B"/>
    <w:rsid w:val="00607EC0"/>
    <w:rsid w:val="006314E4"/>
    <w:rsid w:val="00634512"/>
    <w:rsid w:val="00635FAE"/>
    <w:rsid w:val="006379D6"/>
    <w:rsid w:val="0064032D"/>
    <w:rsid w:val="0064574C"/>
    <w:rsid w:val="00646B97"/>
    <w:rsid w:val="00650075"/>
    <w:rsid w:val="006514AE"/>
    <w:rsid w:val="0065396B"/>
    <w:rsid w:val="00663B59"/>
    <w:rsid w:val="006640FD"/>
    <w:rsid w:val="00667DA6"/>
    <w:rsid w:val="00673319"/>
    <w:rsid w:val="00674647"/>
    <w:rsid w:val="0067729D"/>
    <w:rsid w:val="006871D3"/>
    <w:rsid w:val="00695A19"/>
    <w:rsid w:val="006A4A17"/>
    <w:rsid w:val="006A6F81"/>
    <w:rsid w:val="006A78C1"/>
    <w:rsid w:val="006B3705"/>
    <w:rsid w:val="006C021C"/>
    <w:rsid w:val="006C659F"/>
    <w:rsid w:val="006C6E9B"/>
    <w:rsid w:val="006C776E"/>
    <w:rsid w:val="006D1126"/>
    <w:rsid w:val="006D2D08"/>
    <w:rsid w:val="006D41DE"/>
    <w:rsid w:val="006D6AFE"/>
    <w:rsid w:val="006E120D"/>
    <w:rsid w:val="006E17E8"/>
    <w:rsid w:val="006E2E83"/>
    <w:rsid w:val="006E32F2"/>
    <w:rsid w:val="006F0AB7"/>
    <w:rsid w:val="006F24A7"/>
    <w:rsid w:val="006F4D1E"/>
    <w:rsid w:val="006F667D"/>
    <w:rsid w:val="006F7621"/>
    <w:rsid w:val="006F7FFE"/>
    <w:rsid w:val="007000E3"/>
    <w:rsid w:val="00704B6B"/>
    <w:rsid w:val="00706D6F"/>
    <w:rsid w:val="007138DE"/>
    <w:rsid w:val="007140E0"/>
    <w:rsid w:val="00716A60"/>
    <w:rsid w:val="00725668"/>
    <w:rsid w:val="00726320"/>
    <w:rsid w:val="0073660A"/>
    <w:rsid w:val="007456F5"/>
    <w:rsid w:val="007475AA"/>
    <w:rsid w:val="0075083A"/>
    <w:rsid w:val="00764C10"/>
    <w:rsid w:val="00771E18"/>
    <w:rsid w:val="00772854"/>
    <w:rsid w:val="00772EE8"/>
    <w:rsid w:val="00780C93"/>
    <w:rsid w:val="00783D43"/>
    <w:rsid w:val="007900CE"/>
    <w:rsid w:val="0079054C"/>
    <w:rsid w:val="00790C4B"/>
    <w:rsid w:val="00796098"/>
    <w:rsid w:val="0079624F"/>
    <w:rsid w:val="0079724D"/>
    <w:rsid w:val="0079778C"/>
    <w:rsid w:val="007A25EE"/>
    <w:rsid w:val="007A3431"/>
    <w:rsid w:val="007A4A13"/>
    <w:rsid w:val="007A58AC"/>
    <w:rsid w:val="007A5B6E"/>
    <w:rsid w:val="007B0880"/>
    <w:rsid w:val="007B410B"/>
    <w:rsid w:val="007C0977"/>
    <w:rsid w:val="007C5115"/>
    <w:rsid w:val="007D1E19"/>
    <w:rsid w:val="007D4244"/>
    <w:rsid w:val="007D6C50"/>
    <w:rsid w:val="007E3EBD"/>
    <w:rsid w:val="007E426C"/>
    <w:rsid w:val="007E6B68"/>
    <w:rsid w:val="007F0EF3"/>
    <w:rsid w:val="007F4517"/>
    <w:rsid w:val="007F727B"/>
    <w:rsid w:val="00804A55"/>
    <w:rsid w:val="00804FE7"/>
    <w:rsid w:val="008058E9"/>
    <w:rsid w:val="00805A52"/>
    <w:rsid w:val="0081677F"/>
    <w:rsid w:val="00823142"/>
    <w:rsid w:val="00825CD5"/>
    <w:rsid w:val="00825EE2"/>
    <w:rsid w:val="00830ADC"/>
    <w:rsid w:val="0083248E"/>
    <w:rsid w:val="00835A19"/>
    <w:rsid w:val="00836FFA"/>
    <w:rsid w:val="008415D9"/>
    <w:rsid w:val="00843DBC"/>
    <w:rsid w:val="00845828"/>
    <w:rsid w:val="00845EF6"/>
    <w:rsid w:val="00861366"/>
    <w:rsid w:val="008619A8"/>
    <w:rsid w:val="0086252A"/>
    <w:rsid w:val="00863C53"/>
    <w:rsid w:val="008649F4"/>
    <w:rsid w:val="00867925"/>
    <w:rsid w:val="008706BD"/>
    <w:rsid w:val="00871F34"/>
    <w:rsid w:val="00875495"/>
    <w:rsid w:val="00894F8B"/>
    <w:rsid w:val="008953AB"/>
    <w:rsid w:val="00895C2B"/>
    <w:rsid w:val="008968A7"/>
    <w:rsid w:val="008A6FED"/>
    <w:rsid w:val="008B29E4"/>
    <w:rsid w:val="008B367E"/>
    <w:rsid w:val="008B379F"/>
    <w:rsid w:val="008B7DD8"/>
    <w:rsid w:val="008C22E9"/>
    <w:rsid w:val="008D0663"/>
    <w:rsid w:val="008D196A"/>
    <w:rsid w:val="008D703F"/>
    <w:rsid w:val="008E6431"/>
    <w:rsid w:val="008F24DA"/>
    <w:rsid w:val="008F650B"/>
    <w:rsid w:val="008F6F79"/>
    <w:rsid w:val="009044BD"/>
    <w:rsid w:val="009050EC"/>
    <w:rsid w:val="00906B23"/>
    <w:rsid w:val="00907D40"/>
    <w:rsid w:val="00912051"/>
    <w:rsid w:val="009125E7"/>
    <w:rsid w:val="009150A2"/>
    <w:rsid w:val="00921635"/>
    <w:rsid w:val="009261FE"/>
    <w:rsid w:val="00931734"/>
    <w:rsid w:val="0093345D"/>
    <w:rsid w:val="0093373D"/>
    <w:rsid w:val="00940857"/>
    <w:rsid w:val="00941524"/>
    <w:rsid w:val="00950A3E"/>
    <w:rsid w:val="0095339F"/>
    <w:rsid w:val="0096389E"/>
    <w:rsid w:val="00965409"/>
    <w:rsid w:val="00966575"/>
    <w:rsid w:val="0096685A"/>
    <w:rsid w:val="00970C0F"/>
    <w:rsid w:val="00972119"/>
    <w:rsid w:val="00977C10"/>
    <w:rsid w:val="00983D63"/>
    <w:rsid w:val="00985AC0"/>
    <w:rsid w:val="0099480B"/>
    <w:rsid w:val="00995635"/>
    <w:rsid w:val="009959B6"/>
    <w:rsid w:val="00997F2E"/>
    <w:rsid w:val="009A4FBF"/>
    <w:rsid w:val="009A5222"/>
    <w:rsid w:val="009B0019"/>
    <w:rsid w:val="009B1E7D"/>
    <w:rsid w:val="009B2DA6"/>
    <w:rsid w:val="009B65FC"/>
    <w:rsid w:val="009C4765"/>
    <w:rsid w:val="009C52B5"/>
    <w:rsid w:val="009D0DF9"/>
    <w:rsid w:val="009D6D25"/>
    <w:rsid w:val="009D718E"/>
    <w:rsid w:val="009E41E9"/>
    <w:rsid w:val="009E76F3"/>
    <w:rsid w:val="009F07CC"/>
    <w:rsid w:val="009F07FB"/>
    <w:rsid w:val="00A03737"/>
    <w:rsid w:val="00A04BCD"/>
    <w:rsid w:val="00A06CE6"/>
    <w:rsid w:val="00A07379"/>
    <w:rsid w:val="00A073EE"/>
    <w:rsid w:val="00A12C02"/>
    <w:rsid w:val="00A12C84"/>
    <w:rsid w:val="00A153E3"/>
    <w:rsid w:val="00A20F7F"/>
    <w:rsid w:val="00A218A2"/>
    <w:rsid w:val="00A22703"/>
    <w:rsid w:val="00A34462"/>
    <w:rsid w:val="00A345F5"/>
    <w:rsid w:val="00A45D81"/>
    <w:rsid w:val="00A53536"/>
    <w:rsid w:val="00A578BA"/>
    <w:rsid w:val="00A7110B"/>
    <w:rsid w:val="00A73A37"/>
    <w:rsid w:val="00A86BE3"/>
    <w:rsid w:val="00A87FF7"/>
    <w:rsid w:val="00A926C9"/>
    <w:rsid w:val="00A9393A"/>
    <w:rsid w:val="00AA23D7"/>
    <w:rsid w:val="00AA7303"/>
    <w:rsid w:val="00AA77A0"/>
    <w:rsid w:val="00AB7840"/>
    <w:rsid w:val="00AC0161"/>
    <w:rsid w:val="00AC056D"/>
    <w:rsid w:val="00AC1AC9"/>
    <w:rsid w:val="00AC57A4"/>
    <w:rsid w:val="00AD1388"/>
    <w:rsid w:val="00AD7D0F"/>
    <w:rsid w:val="00AE5539"/>
    <w:rsid w:val="00AE76EC"/>
    <w:rsid w:val="00AF054C"/>
    <w:rsid w:val="00AF1196"/>
    <w:rsid w:val="00AF68C7"/>
    <w:rsid w:val="00B0027C"/>
    <w:rsid w:val="00B0426D"/>
    <w:rsid w:val="00B14D85"/>
    <w:rsid w:val="00B20D37"/>
    <w:rsid w:val="00B27442"/>
    <w:rsid w:val="00B276A4"/>
    <w:rsid w:val="00B35298"/>
    <w:rsid w:val="00B36672"/>
    <w:rsid w:val="00B52450"/>
    <w:rsid w:val="00B52EC0"/>
    <w:rsid w:val="00B674B2"/>
    <w:rsid w:val="00B721D0"/>
    <w:rsid w:val="00B72273"/>
    <w:rsid w:val="00B73F38"/>
    <w:rsid w:val="00B7500C"/>
    <w:rsid w:val="00B8063B"/>
    <w:rsid w:val="00B84743"/>
    <w:rsid w:val="00B86BAD"/>
    <w:rsid w:val="00B9298C"/>
    <w:rsid w:val="00B92C66"/>
    <w:rsid w:val="00B93AD9"/>
    <w:rsid w:val="00B96B09"/>
    <w:rsid w:val="00BA15F3"/>
    <w:rsid w:val="00BA2170"/>
    <w:rsid w:val="00BA5346"/>
    <w:rsid w:val="00BA6E3F"/>
    <w:rsid w:val="00BB5228"/>
    <w:rsid w:val="00BC1230"/>
    <w:rsid w:val="00BD0ABF"/>
    <w:rsid w:val="00BD1AD8"/>
    <w:rsid w:val="00BD5089"/>
    <w:rsid w:val="00BD61AC"/>
    <w:rsid w:val="00BD6548"/>
    <w:rsid w:val="00BD6EE7"/>
    <w:rsid w:val="00BD778A"/>
    <w:rsid w:val="00BD7B99"/>
    <w:rsid w:val="00BE5F16"/>
    <w:rsid w:val="00BF1212"/>
    <w:rsid w:val="00C00926"/>
    <w:rsid w:val="00C058AA"/>
    <w:rsid w:val="00C13CAA"/>
    <w:rsid w:val="00C208ED"/>
    <w:rsid w:val="00C20D50"/>
    <w:rsid w:val="00C2114C"/>
    <w:rsid w:val="00C30EA4"/>
    <w:rsid w:val="00C332E2"/>
    <w:rsid w:val="00C40E55"/>
    <w:rsid w:val="00C42959"/>
    <w:rsid w:val="00C45098"/>
    <w:rsid w:val="00C46A25"/>
    <w:rsid w:val="00C50A79"/>
    <w:rsid w:val="00C52A40"/>
    <w:rsid w:val="00C56498"/>
    <w:rsid w:val="00C61E6A"/>
    <w:rsid w:val="00C63B4F"/>
    <w:rsid w:val="00C651AD"/>
    <w:rsid w:val="00C67E7B"/>
    <w:rsid w:val="00C73E75"/>
    <w:rsid w:val="00C759BF"/>
    <w:rsid w:val="00C765A5"/>
    <w:rsid w:val="00C80B9E"/>
    <w:rsid w:val="00C87277"/>
    <w:rsid w:val="00C903D4"/>
    <w:rsid w:val="00C90582"/>
    <w:rsid w:val="00C9266B"/>
    <w:rsid w:val="00C949CD"/>
    <w:rsid w:val="00C95B2F"/>
    <w:rsid w:val="00CA0E67"/>
    <w:rsid w:val="00CA19F1"/>
    <w:rsid w:val="00CB660D"/>
    <w:rsid w:val="00CB76B1"/>
    <w:rsid w:val="00CC1CED"/>
    <w:rsid w:val="00CC4384"/>
    <w:rsid w:val="00CC43AA"/>
    <w:rsid w:val="00CD055C"/>
    <w:rsid w:val="00CD3F28"/>
    <w:rsid w:val="00CD5133"/>
    <w:rsid w:val="00CD5270"/>
    <w:rsid w:val="00CE5A63"/>
    <w:rsid w:val="00CF4234"/>
    <w:rsid w:val="00D00F8B"/>
    <w:rsid w:val="00D05D08"/>
    <w:rsid w:val="00D07F4B"/>
    <w:rsid w:val="00D12ECA"/>
    <w:rsid w:val="00D14BEB"/>
    <w:rsid w:val="00D21CED"/>
    <w:rsid w:val="00D22F24"/>
    <w:rsid w:val="00D32C48"/>
    <w:rsid w:val="00D32F79"/>
    <w:rsid w:val="00D34FEE"/>
    <w:rsid w:val="00D4602F"/>
    <w:rsid w:val="00D47A21"/>
    <w:rsid w:val="00D5455F"/>
    <w:rsid w:val="00D65273"/>
    <w:rsid w:val="00D6553D"/>
    <w:rsid w:val="00D754BF"/>
    <w:rsid w:val="00D834A3"/>
    <w:rsid w:val="00D85193"/>
    <w:rsid w:val="00D87781"/>
    <w:rsid w:val="00D90F7A"/>
    <w:rsid w:val="00D9226B"/>
    <w:rsid w:val="00D93BF1"/>
    <w:rsid w:val="00D95BA8"/>
    <w:rsid w:val="00DA0EEB"/>
    <w:rsid w:val="00DA5C5D"/>
    <w:rsid w:val="00DA5FBD"/>
    <w:rsid w:val="00DA7C4B"/>
    <w:rsid w:val="00DB1E1C"/>
    <w:rsid w:val="00DB2068"/>
    <w:rsid w:val="00DB5C3B"/>
    <w:rsid w:val="00DC14A5"/>
    <w:rsid w:val="00DD4B3D"/>
    <w:rsid w:val="00DD5CED"/>
    <w:rsid w:val="00DE3203"/>
    <w:rsid w:val="00DF254F"/>
    <w:rsid w:val="00DF3E4E"/>
    <w:rsid w:val="00DF67F8"/>
    <w:rsid w:val="00DF696A"/>
    <w:rsid w:val="00DF799B"/>
    <w:rsid w:val="00E01BC4"/>
    <w:rsid w:val="00E03F26"/>
    <w:rsid w:val="00E06AC9"/>
    <w:rsid w:val="00E141B2"/>
    <w:rsid w:val="00E15366"/>
    <w:rsid w:val="00E15690"/>
    <w:rsid w:val="00E16F0C"/>
    <w:rsid w:val="00E21FBF"/>
    <w:rsid w:val="00E22FCF"/>
    <w:rsid w:val="00E24B69"/>
    <w:rsid w:val="00E255ED"/>
    <w:rsid w:val="00E32545"/>
    <w:rsid w:val="00E37D92"/>
    <w:rsid w:val="00E41401"/>
    <w:rsid w:val="00E41A28"/>
    <w:rsid w:val="00E44E83"/>
    <w:rsid w:val="00E46498"/>
    <w:rsid w:val="00E47A32"/>
    <w:rsid w:val="00E47A9E"/>
    <w:rsid w:val="00E5004C"/>
    <w:rsid w:val="00E6387B"/>
    <w:rsid w:val="00E7029A"/>
    <w:rsid w:val="00E72A11"/>
    <w:rsid w:val="00E73CD8"/>
    <w:rsid w:val="00E85927"/>
    <w:rsid w:val="00E85D5E"/>
    <w:rsid w:val="00E90014"/>
    <w:rsid w:val="00E937C5"/>
    <w:rsid w:val="00EA062C"/>
    <w:rsid w:val="00EA75B0"/>
    <w:rsid w:val="00EB4634"/>
    <w:rsid w:val="00EC07A5"/>
    <w:rsid w:val="00EC50F4"/>
    <w:rsid w:val="00EC59DE"/>
    <w:rsid w:val="00EC7400"/>
    <w:rsid w:val="00ED2A79"/>
    <w:rsid w:val="00ED3DE6"/>
    <w:rsid w:val="00EE4362"/>
    <w:rsid w:val="00EE5495"/>
    <w:rsid w:val="00EE596B"/>
    <w:rsid w:val="00EF0F1D"/>
    <w:rsid w:val="00EF491F"/>
    <w:rsid w:val="00EF5844"/>
    <w:rsid w:val="00F00A37"/>
    <w:rsid w:val="00F01D87"/>
    <w:rsid w:val="00F06996"/>
    <w:rsid w:val="00F12932"/>
    <w:rsid w:val="00F237CE"/>
    <w:rsid w:val="00F35406"/>
    <w:rsid w:val="00F404BA"/>
    <w:rsid w:val="00F41132"/>
    <w:rsid w:val="00F41412"/>
    <w:rsid w:val="00F50F6A"/>
    <w:rsid w:val="00F52931"/>
    <w:rsid w:val="00F5316C"/>
    <w:rsid w:val="00F535D0"/>
    <w:rsid w:val="00F552F0"/>
    <w:rsid w:val="00F64A75"/>
    <w:rsid w:val="00F6546E"/>
    <w:rsid w:val="00F6604E"/>
    <w:rsid w:val="00F7077A"/>
    <w:rsid w:val="00F709CD"/>
    <w:rsid w:val="00F70A5B"/>
    <w:rsid w:val="00F75867"/>
    <w:rsid w:val="00F75A11"/>
    <w:rsid w:val="00F92FDA"/>
    <w:rsid w:val="00F957A9"/>
    <w:rsid w:val="00FA0A7D"/>
    <w:rsid w:val="00FA1F50"/>
    <w:rsid w:val="00FB716C"/>
    <w:rsid w:val="00FC3625"/>
    <w:rsid w:val="00FC5677"/>
    <w:rsid w:val="00FC76FC"/>
    <w:rsid w:val="00FD3E73"/>
    <w:rsid w:val="00FD3E8B"/>
    <w:rsid w:val="00FD5C4E"/>
    <w:rsid w:val="00FF0F8C"/>
    <w:rsid w:val="00FF3B99"/>
    <w:rsid w:val="00FF3C4A"/>
    <w:rsid w:val="00FF4E09"/>
    <w:rsid w:val="00FF5F47"/>
    <w:rsid w:val="00FF62A0"/>
    <w:rsid w:val="0158B766"/>
    <w:rsid w:val="105B8179"/>
    <w:rsid w:val="306B48F8"/>
    <w:rsid w:val="33191D12"/>
    <w:rsid w:val="4B0223B8"/>
    <w:rsid w:val="520CB63E"/>
    <w:rsid w:val="5D5C21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BEAAD2"/>
  <w15:chartTrackingRefBased/>
  <w15:docId w15:val="{A75FC7AF-A4C6-42D2-9289-BB66530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EB6"/>
    <w:rPr>
      <w:rFonts w:ascii="Times New Roman" w:eastAsia="Times New Roman" w:hAnsi="Times New Roman"/>
      <w:sz w:val="24"/>
      <w:szCs w:val="24"/>
    </w:rPr>
  </w:style>
  <w:style w:type="paragraph" w:styleId="Heading1">
    <w:name w:val="heading 1"/>
    <w:basedOn w:val="Normal"/>
    <w:next w:val="Normal"/>
    <w:link w:val="Heading1Char"/>
    <w:qFormat/>
    <w:rsid w:val="00386EB6"/>
    <w:pPr>
      <w:keepNext/>
      <w:outlineLvl w:val="0"/>
    </w:pPr>
    <w:rPr>
      <w:rFonts w:ascii="Arial" w:hAnsi="Arial" w:cs="Arial"/>
      <w:sz w:val="96"/>
    </w:rPr>
  </w:style>
  <w:style w:type="paragraph" w:styleId="Heading2">
    <w:name w:val="heading 2"/>
    <w:basedOn w:val="Normal"/>
    <w:next w:val="Normal"/>
    <w:link w:val="Heading2Char"/>
    <w:qFormat/>
    <w:rsid w:val="00386EB6"/>
    <w:pPr>
      <w:keepNext/>
      <w:outlineLvl w:val="1"/>
    </w:pPr>
    <w:rPr>
      <w:rFonts w:ascii="Arial" w:hAnsi="Arial" w:cs="Arial"/>
      <w:b/>
      <w:bCs/>
    </w:rPr>
  </w:style>
  <w:style w:type="paragraph" w:styleId="Heading3">
    <w:name w:val="heading 3"/>
    <w:basedOn w:val="Normal"/>
    <w:next w:val="Normal"/>
    <w:link w:val="Heading3Char"/>
    <w:qFormat/>
    <w:rsid w:val="00386EB6"/>
    <w:pPr>
      <w:keepNext/>
      <w:outlineLvl w:val="2"/>
    </w:pPr>
    <w:rPr>
      <w:rFonts w:ascii="Arial" w:hAnsi="Arial" w:cs="Arial"/>
      <w:sz w:val="32"/>
    </w:rPr>
  </w:style>
  <w:style w:type="paragraph" w:styleId="Heading4">
    <w:name w:val="heading 4"/>
    <w:basedOn w:val="Normal"/>
    <w:next w:val="Normal"/>
    <w:link w:val="Heading4Char"/>
    <w:qFormat/>
    <w:rsid w:val="00386EB6"/>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link w:val="Heading5Char"/>
    <w:qFormat/>
    <w:rsid w:val="00386EB6"/>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link w:val="Heading6Char"/>
    <w:qFormat/>
    <w:rsid w:val="00386EB6"/>
    <w:pPr>
      <w:keepNext/>
      <w:ind w:left="-120"/>
      <w:outlineLvl w:val="5"/>
    </w:pPr>
    <w:rPr>
      <w:rFonts w:ascii="Arial" w:hAnsi="Arial" w:cs="Arial"/>
      <w:b/>
      <w:bCs/>
    </w:rPr>
  </w:style>
  <w:style w:type="paragraph" w:styleId="Heading7">
    <w:name w:val="heading 7"/>
    <w:basedOn w:val="Normal"/>
    <w:next w:val="Normal"/>
    <w:link w:val="Heading7Char"/>
    <w:qFormat/>
    <w:rsid w:val="00386EB6"/>
    <w:pPr>
      <w:keepNext/>
      <w:spacing w:line="480" w:lineRule="auto"/>
      <w:outlineLvl w:val="6"/>
    </w:pPr>
    <w:rPr>
      <w:rFonts w:ascii="Arial" w:hAnsi="Arial" w:cs="Arial"/>
      <w:b/>
      <w:bCs/>
      <w:color w:val="000000"/>
      <w:szCs w:val="20"/>
      <w:u w:val="single"/>
    </w:rPr>
  </w:style>
  <w:style w:type="paragraph" w:styleId="Heading8">
    <w:name w:val="heading 8"/>
    <w:basedOn w:val="Normal"/>
    <w:next w:val="Normal"/>
    <w:link w:val="Heading8Char"/>
    <w:qFormat/>
    <w:rsid w:val="00386EB6"/>
    <w:pPr>
      <w:keepNext/>
      <w:shd w:val="clear" w:color="auto" w:fill="808080"/>
      <w:spacing w:before="100" w:beforeAutospacing="1" w:after="100" w:afterAutospacing="1"/>
      <w:jc w:val="center"/>
      <w:outlineLvl w:val="7"/>
    </w:pPr>
    <w:rPr>
      <w:rFonts w:ascii="Arial" w:hAnsi="Arial" w:cs="Arial"/>
      <w:b/>
      <w:bCs/>
    </w:rPr>
  </w:style>
  <w:style w:type="paragraph" w:styleId="Heading9">
    <w:name w:val="heading 9"/>
    <w:basedOn w:val="Normal"/>
    <w:next w:val="Normal"/>
    <w:link w:val="Heading9Char"/>
    <w:qFormat/>
    <w:rsid w:val="00386EB6"/>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6EB6"/>
    <w:rPr>
      <w:rFonts w:ascii="Arial" w:eastAsia="Times New Roman" w:hAnsi="Arial" w:cs="Arial"/>
      <w:sz w:val="96"/>
      <w:szCs w:val="24"/>
    </w:rPr>
  </w:style>
  <w:style w:type="character" w:customStyle="1" w:styleId="Heading2Char">
    <w:name w:val="Heading 2 Char"/>
    <w:link w:val="Heading2"/>
    <w:rsid w:val="00386EB6"/>
    <w:rPr>
      <w:rFonts w:ascii="Arial" w:eastAsia="Times New Roman" w:hAnsi="Arial" w:cs="Arial"/>
      <w:b/>
      <w:bCs/>
      <w:sz w:val="24"/>
      <w:szCs w:val="24"/>
    </w:rPr>
  </w:style>
  <w:style w:type="character" w:customStyle="1" w:styleId="Heading3Char">
    <w:name w:val="Heading 3 Char"/>
    <w:link w:val="Heading3"/>
    <w:rsid w:val="00386EB6"/>
    <w:rPr>
      <w:rFonts w:ascii="Arial" w:eastAsia="Times New Roman" w:hAnsi="Arial" w:cs="Arial"/>
      <w:sz w:val="32"/>
      <w:szCs w:val="24"/>
    </w:rPr>
  </w:style>
  <w:style w:type="character" w:customStyle="1" w:styleId="Heading4Char">
    <w:name w:val="Heading 4 Char"/>
    <w:link w:val="Heading4"/>
    <w:rsid w:val="00386EB6"/>
    <w:rPr>
      <w:rFonts w:ascii="Arial" w:eastAsia="Times New Roman" w:hAnsi="Arial"/>
      <w:b/>
      <w:i/>
      <w:sz w:val="22"/>
    </w:rPr>
  </w:style>
  <w:style w:type="character" w:customStyle="1" w:styleId="Heading5Char">
    <w:name w:val="Heading 5 Char"/>
    <w:link w:val="Heading5"/>
    <w:rsid w:val="00386EB6"/>
    <w:rPr>
      <w:rFonts w:ascii="Arial" w:eastAsia="Times New Roman" w:hAnsi="Arial"/>
      <w:b/>
      <w:i/>
      <w:sz w:val="22"/>
    </w:rPr>
  </w:style>
  <w:style w:type="character" w:customStyle="1" w:styleId="Heading6Char">
    <w:name w:val="Heading 6 Char"/>
    <w:link w:val="Heading6"/>
    <w:rsid w:val="00386EB6"/>
    <w:rPr>
      <w:rFonts w:ascii="Arial" w:eastAsia="Times New Roman" w:hAnsi="Arial" w:cs="Arial"/>
      <w:b/>
      <w:bCs/>
      <w:sz w:val="24"/>
      <w:szCs w:val="24"/>
    </w:rPr>
  </w:style>
  <w:style w:type="character" w:customStyle="1" w:styleId="Heading7Char">
    <w:name w:val="Heading 7 Char"/>
    <w:link w:val="Heading7"/>
    <w:rsid w:val="00386EB6"/>
    <w:rPr>
      <w:rFonts w:ascii="Arial" w:eastAsia="Times New Roman" w:hAnsi="Arial" w:cs="Arial"/>
      <w:b/>
      <w:bCs/>
      <w:color w:val="000000"/>
      <w:sz w:val="24"/>
      <w:szCs w:val="20"/>
      <w:u w:val="single"/>
    </w:rPr>
  </w:style>
  <w:style w:type="character" w:customStyle="1" w:styleId="Heading8Char">
    <w:name w:val="Heading 8 Char"/>
    <w:link w:val="Heading8"/>
    <w:rsid w:val="00386EB6"/>
    <w:rPr>
      <w:rFonts w:ascii="Arial" w:eastAsia="Times New Roman" w:hAnsi="Arial" w:cs="Arial"/>
      <w:b/>
      <w:bCs/>
      <w:sz w:val="24"/>
      <w:szCs w:val="24"/>
      <w:shd w:val="clear" w:color="auto" w:fill="808080"/>
    </w:rPr>
  </w:style>
  <w:style w:type="character" w:customStyle="1" w:styleId="Heading9Char">
    <w:name w:val="Heading 9 Char"/>
    <w:link w:val="Heading9"/>
    <w:rsid w:val="00386EB6"/>
    <w:rPr>
      <w:rFonts w:ascii="Times New Roman" w:eastAsia="Times New Roman" w:hAnsi="Times New Roman" w:cs="Times New Roman"/>
      <w:b/>
      <w:sz w:val="24"/>
      <w:szCs w:val="20"/>
    </w:rPr>
  </w:style>
  <w:style w:type="character" w:styleId="Hyperlink">
    <w:name w:val="Hyperlink"/>
    <w:uiPriority w:val="99"/>
    <w:rsid w:val="00386EB6"/>
    <w:rPr>
      <w:color w:val="0000FF"/>
      <w:u w:val="single"/>
    </w:rPr>
  </w:style>
  <w:style w:type="paragraph" w:styleId="BodyText">
    <w:name w:val="Body Text"/>
    <w:basedOn w:val="Normal"/>
    <w:link w:val="BodyTextChar"/>
    <w:rsid w:val="00386EB6"/>
    <w:rPr>
      <w:szCs w:val="20"/>
    </w:rPr>
  </w:style>
  <w:style w:type="character" w:customStyle="1" w:styleId="BodyTextChar">
    <w:name w:val="Body Text Char"/>
    <w:link w:val="BodyText"/>
    <w:rsid w:val="00386EB6"/>
    <w:rPr>
      <w:rFonts w:ascii="Times New Roman" w:eastAsia="Times New Roman" w:hAnsi="Times New Roman" w:cs="Times New Roman"/>
      <w:sz w:val="24"/>
      <w:szCs w:val="20"/>
    </w:rPr>
  </w:style>
  <w:style w:type="paragraph" w:styleId="ListContinue">
    <w:name w:val="List Continue"/>
    <w:basedOn w:val="Normal"/>
    <w:semiHidden/>
    <w:rsid w:val="00386EB6"/>
    <w:pPr>
      <w:tabs>
        <w:tab w:val="left" w:pos="-720"/>
      </w:tabs>
      <w:suppressAutoHyphens/>
    </w:pPr>
    <w:rPr>
      <w:rFonts w:ascii="Courier" w:hAnsi="Courier"/>
      <w:szCs w:val="20"/>
    </w:rPr>
  </w:style>
  <w:style w:type="paragraph" w:styleId="BodyTextIndent">
    <w:name w:val="Body Text Indent"/>
    <w:basedOn w:val="Normal"/>
    <w:link w:val="BodyTextIndentChar"/>
    <w:semiHidden/>
    <w:rsid w:val="00386EB6"/>
    <w:pPr>
      <w:ind w:left="4320"/>
    </w:pPr>
    <w:rPr>
      <w:rFonts w:ascii="Arial" w:hAnsi="Arial" w:cs="Arial"/>
      <w:sz w:val="52"/>
    </w:rPr>
  </w:style>
  <w:style w:type="character" w:customStyle="1" w:styleId="BodyTextIndentChar">
    <w:name w:val="Body Text Indent Char"/>
    <w:link w:val="BodyTextIndent"/>
    <w:semiHidden/>
    <w:rsid w:val="00386EB6"/>
    <w:rPr>
      <w:rFonts w:ascii="Arial" w:eastAsia="Times New Roman" w:hAnsi="Arial" w:cs="Arial"/>
      <w:sz w:val="52"/>
      <w:szCs w:val="24"/>
    </w:rPr>
  </w:style>
  <w:style w:type="paragraph" w:styleId="BodyTextIndent2">
    <w:name w:val="Body Text Indent 2"/>
    <w:basedOn w:val="Normal"/>
    <w:link w:val="BodyTextIndent2Char"/>
    <w:semiHidden/>
    <w:rsid w:val="00386EB6"/>
    <w:pPr>
      <w:ind w:left="-120"/>
    </w:pPr>
    <w:rPr>
      <w:rFonts w:ascii="Arial" w:hAnsi="Arial" w:cs="Arial"/>
    </w:rPr>
  </w:style>
  <w:style w:type="character" w:customStyle="1" w:styleId="BodyTextIndent2Char">
    <w:name w:val="Body Text Indent 2 Char"/>
    <w:link w:val="BodyTextIndent2"/>
    <w:semiHidden/>
    <w:rsid w:val="00386EB6"/>
    <w:rPr>
      <w:rFonts w:ascii="Arial" w:eastAsia="Times New Roman" w:hAnsi="Arial" w:cs="Arial"/>
      <w:sz w:val="24"/>
      <w:szCs w:val="24"/>
    </w:rPr>
  </w:style>
  <w:style w:type="paragraph" w:styleId="Caption">
    <w:name w:val="caption"/>
    <w:basedOn w:val="Normal"/>
    <w:next w:val="Normal"/>
    <w:qFormat/>
    <w:rsid w:val="00386EB6"/>
    <w:pPr>
      <w:spacing w:after="120"/>
      <w:jc w:val="center"/>
    </w:pPr>
    <w:rPr>
      <w:rFonts w:ascii="Arial" w:hAnsi="Arial" w:cs="Arial"/>
      <w:bCs/>
      <w:color w:val="000000"/>
      <w:sz w:val="40"/>
    </w:rPr>
  </w:style>
  <w:style w:type="paragraph" w:styleId="Title">
    <w:name w:val="Title"/>
    <w:basedOn w:val="Normal"/>
    <w:link w:val="TitleChar"/>
    <w:qFormat/>
    <w:rsid w:val="00386EB6"/>
    <w:pPr>
      <w:jc w:val="center"/>
    </w:pPr>
    <w:rPr>
      <w:b/>
      <w:sz w:val="40"/>
    </w:rPr>
  </w:style>
  <w:style w:type="character" w:customStyle="1" w:styleId="TitleChar">
    <w:name w:val="Title Char"/>
    <w:link w:val="Title"/>
    <w:rsid w:val="00386EB6"/>
    <w:rPr>
      <w:rFonts w:ascii="Times New Roman" w:eastAsia="Times New Roman" w:hAnsi="Times New Roman" w:cs="Times New Roman"/>
      <w:b/>
      <w:sz w:val="40"/>
      <w:szCs w:val="24"/>
    </w:rPr>
  </w:style>
  <w:style w:type="paragraph" w:customStyle="1" w:styleId="Steps">
    <w:name w:val="Steps"/>
    <w:basedOn w:val="Normal"/>
    <w:rsid w:val="00386EB6"/>
    <w:pPr>
      <w:numPr>
        <w:numId w:val="13"/>
      </w:numPr>
    </w:pPr>
  </w:style>
  <w:style w:type="paragraph" w:styleId="ListBullet">
    <w:name w:val="List Bullet"/>
    <w:basedOn w:val="Normal"/>
    <w:autoRedefine/>
    <w:semiHidden/>
    <w:rsid w:val="00386EB6"/>
    <w:pPr>
      <w:numPr>
        <w:numId w:val="1"/>
      </w:numPr>
    </w:pPr>
    <w:rPr>
      <w:sz w:val="20"/>
      <w:szCs w:val="20"/>
    </w:rPr>
  </w:style>
  <w:style w:type="paragraph" w:styleId="ListBullet2">
    <w:name w:val="List Bullet 2"/>
    <w:basedOn w:val="Normal"/>
    <w:autoRedefine/>
    <w:semiHidden/>
    <w:rsid w:val="00386EB6"/>
    <w:pPr>
      <w:numPr>
        <w:numId w:val="2"/>
      </w:numPr>
    </w:pPr>
    <w:rPr>
      <w:sz w:val="20"/>
      <w:szCs w:val="20"/>
    </w:rPr>
  </w:style>
  <w:style w:type="paragraph" w:styleId="ListBullet3">
    <w:name w:val="List Bullet 3"/>
    <w:basedOn w:val="Normal"/>
    <w:autoRedefine/>
    <w:semiHidden/>
    <w:rsid w:val="00386EB6"/>
    <w:pPr>
      <w:numPr>
        <w:numId w:val="3"/>
      </w:numPr>
    </w:pPr>
    <w:rPr>
      <w:sz w:val="20"/>
      <w:szCs w:val="20"/>
    </w:rPr>
  </w:style>
  <w:style w:type="paragraph" w:styleId="ListBullet4">
    <w:name w:val="List Bullet 4"/>
    <w:basedOn w:val="Normal"/>
    <w:autoRedefine/>
    <w:semiHidden/>
    <w:rsid w:val="00386EB6"/>
    <w:pPr>
      <w:numPr>
        <w:numId w:val="4"/>
      </w:numPr>
    </w:pPr>
    <w:rPr>
      <w:sz w:val="20"/>
      <w:szCs w:val="20"/>
    </w:rPr>
  </w:style>
  <w:style w:type="paragraph" w:styleId="ListBullet5">
    <w:name w:val="List Bullet 5"/>
    <w:basedOn w:val="Normal"/>
    <w:autoRedefine/>
    <w:semiHidden/>
    <w:rsid w:val="00386EB6"/>
    <w:pPr>
      <w:numPr>
        <w:numId w:val="5"/>
      </w:numPr>
    </w:pPr>
    <w:rPr>
      <w:sz w:val="20"/>
      <w:szCs w:val="20"/>
    </w:rPr>
  </w:style>
  <w:style w:type="paragraph" w:styleId="ListNumber">
    <w:name w:val="List Number"/>
    <w:basedOn w:val="Normal"/>
    <w:semiHidden/>
    <w:rsid w:val="00386EB6"/>
    <w:pPr>
      <w:numPr>
        <w:numId w:val="6"/>
      </w:numPr>
    </w:pPr>
    <w:rPr>
      <w:sz w:val="20"/>
      <w:szCs w:val="20"/>
    </w:rPr>
  </w:style>
  <w:style w:type="paragraph" w:styleId="ListNumber2">
    <w:name w:val="List Number 2"/>
    <w:basedOn w:val="Normal"/>
    <w:semiHidden/>
    <w:rsid w:val="00386EB6"/>
    <w:pPr>
      <w:numPr>
        <w:numId w:val="7"/>
      </w:numPr>
    </w:pPr>
    <w:rPr>
      <w:sz w:val="20"/>
      <w:szCs w:val="20"/>
    </w:rPr>
  </w:style>
  <w:style w:type="paragraph" w:styleId="ListNumber3">
    <w:name w:val="List Number 3"/>
    <w:basedOn w:val="Normal"/>
    <w:semiHidden/>
    <w:rsid w:val="00386EB6"/>
    <w:pPr>
      <w:numPr>
        <w:numId w:val="8"/>
      </w:numPr>
    </w:pPr>
    <w:rPr>
      <w:sz w:val="20"/>
      <w:szCs w:val="20"/>
    </w:rPr>
  </w:style>
  <w:style w:type="paragraph" w:styleId="ListNumber4">
    <w:name w:val="List Number 4"/>
    <w:basedOn w:val="Normal"/>
    <w:semiHidden/>
    <w:rsid w:val="00386EB6"/>
    <w:pPr>
      <w:numPr>
        <w:numId w:val="9"/>
      </w:numPr>
    </w:pPr>
    <w:rPr>
      <w:sz w:val="20"/>
      <w:szCs w:val="20"/>
    </w:rPr>
  </w:style>
  <w:style w:type="paragraph" w:styleId="ListNumber5">
    <w:name w:val="List Number 5"/>
    <w:basedOn w:val="Normal"/>
    <w:semiHidden/>
    <w:rsid w:val="00386EB6"/>
    <w:pPr>
      <w:numPr>
        <w:numId w:val="10"/>
      </w:numPr>
    </w:pPr>
    <w:rPr>
      <w:sz w:val="20"/>
      <w:szCs w:val="20"/>
    </w:rPr>
  </w:style>
  <w:style w:type="paragraph" w:styleId="NormalWeb">
    <w:name w:val="Normal (Web)"/>
    <w:basedOn w:val="Normal"/>
    <w:uiPriority w:val="99"/>
    <w:rsid w:val="00386EB6"/>
    <w:pPr>
      <w:spacing w:before="100" w:beforeAutospacing="1" w:after="100" w:afterAutospacing="1"/>
    </w:pPr>
    <w:rPr>
      <w:rFonts w:ascii="Arial Unicode MS" w:eastAsia="Arial Unicode MS" w:hAnsi="Arial Unicode MS" w:cs="Arial Unicode MS" w:hint="eastAsia"/>
    </w:rPr>
  </w:style>
  <w:style w:type="paragraph" w:styleId="TOC1">
    <w:name w:val="toc 1"/>
    <w:basedOn w:val="Normal"/>
    <w:next w:val="Normal"/>
    <w:autoRedefine/>
    <w:semiHidden/>
    <w:rsid w:val="00386EB6"/>
    <w:pPr>
      <w:tabs>
        <w:tab w:val="right" w:leader="dot" w:pos="9350"/>
      </w:tabs>
      <w:spacing w:before="240"/>
    </w:pPr>
    <w:rPr>
      <w:rFonts w:ascii="Arial" w:hAnsi="Arial" w:cs="Arial"/>
      <w:b/>
      <w:bCs/>
      <w:noProof/>
      <w:color w:val="000000"/>
      <w:sz w:val="22"/>
      <w:szCs w:val="28"/>
    </w:rPr>
  </w:style>
  <w:style w:type="paragraph" w:customStyle="1" w:styleId="Itemmarkedbyl">
    <w:name w:val="Item marked by (l)"/>
    <w:basedOn w:val="Normal"/>
    <w:rsid w:val="00386EB6"/>
    <w:pPr>
      <w:numPr>
        <w:numId w:val="16"/>
      </w:numPr>
    </w:pPr>
    <w:rPr>
      <w:szCs w:val="20"/>
    </w:rPr>
  </w:style>
  <w:style w:type="paragraph" w:customStyle="1" w:styleId="bullet-ss">
    <w:name w:val="bullet-ss"/>
    <w:basedOn w:val="Normal"/>
    <w:rsid w:val="00386EB6"/>
    <w:pPr>
      <w:numPr>
        <w:numId w:val="14"/>
      </w:numPr>
    </w:pPr>
    <w:rPr>
      <w:sz w:val="22"/>
      <w:szCs w:val="20"/>
    </w:rPr>
  </w:style>
  <w:style w:type="paragraph" w:styleId="Footer">
    <w:name w:val="footer"/>
    <w:basedOn w:val="Normal"/>
    <w:link w:val="FooterChar"/>
    <w:uiPriority w:val="99"/>
    <w:rsid w:val="00386EB6"/>
    <w:pPr>
      <w:tabs>
        <w:tab w:val="center" w:pos="4320"/>
        <w:tab w:val="right" w:pos="8640"/>
      </w:tabs>
    </w:pPr>
    <w:rPr>
      <w:sz w:val="20"/>
      <w:szCs w:val="20"/>
    </w:rPr>
  </w:style>
  <w:style w:type="character" w:customStyle="1" w:styleId="FooterChar">
    <w:name w:val="Footer Char"/>
    <w:link w:val="Footer"/>
    <w:uiPriority w:val="99"/>
    <w:rsid w:val="00386EB6"/>
    <w:rPr>
      <w:rFonts w:ascii="Times New Roman" w:eastAsia="Times New Roman" w:hAnsi="Times New Roman" w:cs="Times New Roman"/>
      <w:sz w:val="20"/>
      <w:szCs w:val="20"/>
    </w:rPr>
  </w:style>
  <w:style w:type="character" w:customStyle="1" w:styleId="BodyText2Char">
    <w:name w:val="Body Text 2 Char"/>
    <w:link w:val="BodyText2"/>
    <w:semiHidden/>
    <w:rsid w:val="00386EB6"/>
    <w:rPr>
      <w:rFonts w:ascii="Times New Roman" w:eastAsia="Times New Roman" w:hAnsi="Times New Roman" w:cs="Times New Roman"/>
      <w:b/>
      <w:sz w:val="28"/>
      <w:szCs w:val="20"/>
    </w:rPr>
  </w:style>
  <w:style w:type="paragraph" w:styleId="BodyText2">
    <w:name w:val="Body Text 2"/>
    <w:basedOn w:val="Normal"/>
    <w:link w:val="BodyText2Char"/>
    <w:semiHidden/>
    <w:rsid w:val="00386EB6"/>
    <w:rPr>
      <w:b/>
      <w:sz w:val="28"/>
      <w:szCs w:val="20"/>
    </w:rPr>
  </w:style>
  <w:style w:type="paragraph" w:customStyle="1" w:styleId="a">
    <w:name w:val="_"/>
    <w:basedOn w:val="Normal"/>
    <w:rsid w:val="00386EB6"/>
    <w:pPr>
      <w:widowControl w:val="0"/>
      <w:ind w:left="720" w:hanging="720"/>
    </w:pPr>
    <w:rPr>
      <w:snapToGrid w:val="0"/>
      <w:szCs w:val="20"/>
    </w:rPr>
  </w:style>
  <w:style w:type="character" w:customStyle="1" w:styleId="subhead1">
    <w:name w:val="subhead1"/>
    <w:rsid w:val="00386EB6"/>
    <w:rPr>
      <w:b/>
      <w:bCs/>
    </w:rPr>
  </w:style>
  <w:style w:type="paragraph" w:customStyle="1" w:styleId="NormalWeb1">
    <w:name w:val="Normal (Web)1"/>
    <w:basedOn w:val="Normal"/>
    <w:rsid w:val="00386EB6"/>
    <w:pPr>
      <w:spacing w:before="100" w:beforeAutospacing="1" w:after="100" w:afterAutospacing="1"/>
    </w:pPr>
    <w:rPr>
      <w:rFonts w:ascii="Verdana" w:eastAsia="Arial Unicode MS" w:hAnsi="Verdana" w:cs="Arial Unicode MS"/>
    </w:rPr>
  </w:style>
  <w:style w:type="character" w:customStyle="1" w:styleId="hometextdark1">
    <w:name w:val="hometextdark1"/>
    <w:rsid w:val="00386EB6"/>
    <w:rPr>
      <w:rFonts w:ascii="Arial" w:hAnsi="Arial" w:cs="Arial" w:hint="default"/>
      <w:b/>
      <w:bCs/>
      <w:color w:val="333333"/>
      <w:sz w:val="18"/>
      <w:szCs w:val="18"/>
    </w:rPr>
  </w:style>
  <w:style w:type="paragraph" w:styleId="HTMLPreformatted">
    <w:name w:val="HTML Preformatted"/>
    <w:basedOn w:val="Normal"/>
    <w:link w:val="HTMLPreformattedChar"/>
    <w:rsid w:val="0038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PreformattedChar">
    <w:name w:val="HTML Preformatted Char"/>
    <w:link w:val="HTMLPreformatted"/>
    <w:rsid w:val="00386EB6"/>
    <w:rPr>
      <w:rFonts w:ascii="Arial Unicode MS" w:eastAsia="Arial Unicode MS" w:hAnsi="Courier New" w:cs="Courier New"/>
      <w:sz w:val="20"/>
      <w:szCs w:val="20"/>
    </w:rPr>
  </w:style>
  <w:style w:type="paragraph" w:styleId="BodyText3">
    <w:name w:val="Body Text 3"/>
    <w:basedOn w:val="Normal"/>
    <w:link w:val="BodyText3Char"/>
    <w:semiHidden/>
    <w:rsid w:val="00386EB6"/>
    <w:rPr>
      <w:rFonts w:ascii="Arial" w:hAnsi="Arial" w:cs="Arial"/>
      <w:b/>
      <w:bCs/>
    </w:rPr>
  </w:style>
  <w:style w:type="character" w:customStyle="1" w:styleId="BodyText3Char">
    <w:name w:val="Body Text 3 Char"/>
    <w:link w:val="BodyText3"/>
    <w:semiHidden/>
    <w:rsid w:val="00386EB6"/>
    <w:rPr>
      <w:rFonts w:ascii="Arial" w:eastAsia="Times New Roman" w:hAnsi="Arial" w:cs="Arial"/>
      <w:b/>
      <w:bCs/>
      <w:sz w:val="24"/>
      <w:szCs w:val="24"/>
    </w:rPr>
  </w:style>
  <w:style w:type="paragraph" w:styleId="CommentText">
    <w:name w:val="annotation text"/>
    <w:basedOn w:val="Normal"/>
    <w:link w:val="CommentTextChar"/>
    <w:uiPriority w:val="99"/>
    <w:rsid w:val="00386EB6"/>
    <w:rPr>
      <w:sz w:val="20"/>
      <w:szCs w:val="20"/>
    </w:rPr>
  </w:style>
  <w:style w:type="character" w:customStyle="1" w:styleId="CommentTextChar">
    <w:name w:val="Comment Text Char"/>
    <w:link w:val="CommentText"/>
    <w:uiPriority w:val="99"/>
    <w:rsid w:val="00386EB6"/>
    <w:rPr>
      <w:rFonts w:ascii="Times New Roman" w:eastAsia="Times New Roman" w:hAnsi="Times New Roman" w:cs="Times New Roman"/>
      <w:sz w:val="20"/>
      <w:szCs w:val="20"/>
    </w:rPr>
  </w:style>
  <w:style w:type="paragraph" w:styleId="Index1">
    <w:name w:val="index 1"/>
    <w:basedOn w:val="Normal"/>
    <w:next w:val="Normal"/>
    <w:autoRedefine/>
    <w:semiHidden/>
    <w:rsid w:val="00783D43"/>
    <w:pPr>
      <w:ind w:left="240" w:hanging="240"/>
    </w:pPr>
  </w:style>
  <w:style w:type="paragraph" w:customStyle="1" w:styleId="Preformatted">
    <w:name w:val="Preformatted"/>
    <w:basedOn w:val="Normal"/>
    <w:rsid w:val="00386EB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DefinitionTerm">
    <w:name w:val="Definition Term"/>
    <w:basedOn w:val="Normal"/>
    <w:next w:val="Normal"/>
    <w:rsid w:val="00386EB6"/>
    <w:pPr>
      <w:widowControl w:val="0"/>
      <w:snapToGrid w:val="0"/>
    </w:pPr>
    <w:rPr>
      <w:szCs w:val="20"/>
    </w:rPr>
  </w:style>
  <w:style w:type="character" w:customStyle="1" w:styleId="EmailStyle53">
    <w:name w:val="EmailStyle53"/>
    <w:rsid w:val="00386EB6"/>
    <w:rPr>
      <w:rFonts w:ascii="Arial" w:hAnsi="Arial" w:cs="Arial"/>
      <w:color w:val="993366"/>
      <w:sz w:val="20"/>
    </w:rPr>
  </w:style>
  <w:style w:type="paragraph" w:styleId="BodyTextIndent3">
    <w:name w:val="Body Text Indent 3"/>
    <w:basedOn w:val="Normal"/>
    <w:link w:val="BodyTextIndent3Char"/>
    <w:rsid w:val="00386EB6"/>
    <w:pPr>
      <w:ind w:left="720"/>
    </w:pPr>
    <w:rPr>
      <w:b/>
      <w:szCs w:val="20"/>
    </w:rPr>
  </w:style>
  <w:style w:type="character" w:customStyle="1" w:styleId="BodyTextIndent3Char">
    <w:name w:val="Body Text Indent 3 Char"/>
    <w:link w:val="BodyTextIndent3"/>
    <w:rsid w:val="00386EB6"/>
    <w:rPr>
      <w:rFonts w:ascii="Times New Roman" w:eastAsia="Times New Roman" w:hAnsi="Times New Roman" w:cs="Times New Roman"/>
      <w:b/>
      <w:sz w:val="24"/>
      <w:szCs w:val="20"/>
    </w:rPr>
  </w:style>
  <w:style w:type="paragraph" w:customStyle="1" w:styleId="H4">
    <w:name w:val="H4"/>
    <w:basedOn w:val="Normal"/>
    <w:next w:val="Normal"/>
    <w:rsid w:val="00386EB6"/>
    <w:pPr>
      <w:keepNext/>
      <w:spacing w:before="100" w:after="100"/>
      <w:outlineLvl w:val="4"/>
    </w:pPr>
    <w:rPr>
      <w:b/>
      <w:snapToGrid w:val="0"/>
      <w:szCs w:val="20"/>
    </w:rPr>
  </w:style>
  <w:style w:type="paragraph" w:customStyle="1" w:styleId="ED">
    <w:name w:val="ED"/>
    <w:basedOn w:val="TOC1"/>
    <w:autoRedefine/>
    <w:rsid w:val="00386EB6"/>
    <w:pPr>
      <w:tabs>
        <w:tab w:val="clear" w:pos="9350"/>
      </w:tabs>
      <w:spacing w:before="0"/>
      <w:jc w:val="center"/>
    </w:pPr>
    <w:rPr>
      <w:rFonts w:ascii="Times New Roman" w:hAnsi="Times New Roman"/>
      <w:bCs w:val="0"/>
      <w:caps/>
      <w:noProof w:val="0"/>
      <w:color w:val="FFFFFF"/>
      <w:sz w:val="20"/>
      <w:szCs w:val="24"/>
    </w:rPr>
  </w:style>
  <w:style w:type="paragraph" w:styleId="Header">
    <w:name w:val="header"/>
    <w:basedOn w:val="Normal"/>
    <w:link w:val="HeaderChar"/>
    <w:semiHidden/>
    <w:rsid w:val="00386EB6"/>
    <w:pPr>
      <w:widowControl w:val="0"/>
      <w:tabs>
        <w:tab w:val="center" w:pos="4320"/>
        <w:tab w:val="right" w:pos="8640"/>
      </w:tabs>
      <w:spacing w:before="100" w:after="100"/>
    </w:pPr>
    <w:rPr>
      <w:snapToGrid w:val="0"/>
      <w:szCs w:val="20"/>
    </w:rPr>
  </w:style>
  <w:style w:type="character" w:customStyle="1" w:styleId="HeaderChar">
    <w:name w:val="Header Char"/>
    <w:link w:val="Header"/>
    <w:semiHidden/>
    <w:rsid w:val="00386EB6"/>
    <w:rPr>
      <w:rFonts w:ascii="Times New Roman" w:eastAsia="Times New Roman" w:hAnsi="Times New Roman" w:cs="Times New Roman"/>
      <w:snapToGrid w:val="0"/>
      <w:sz w:val="24"/>
      <w:szCs w:val="20"/>
    </w:rPr>
  </w:style>
  <w:style w:type="character" w:customStyle="1" w:styleId="PlainTextChar">
    <w:name w:val="Plain Text Char"/>
    <w:link w:val="PlainText"/>
    <w:semiHidden/>
    <w:rsid w:val="00386EB6"/>
    <w:rPr>
      <w:rFonts w:ascii="Courier New" w:eastAsia="Times New Roman" w:hAnsi="Courier New" w:cs="Courier New"/>
      <w:sz w:val="20"/>
      <w:szCs w:val="20"/>
    </w:rPr>
  </w:style>
  <w:style w:type="paragraph" w:styleId="PlainText">
    <w:name w:val="Plain Text"/>
    <w:basedOn w:val="Normal"/>
    <w:link w:val="PlainTextChar"/>
    <w:semiHidden/>
    <w:rsid w:val="00386EB6"/>
    <w:rPr>
      <w:rFonts w:ascii="Courier New" w:hAnsi="Courier New" w:cs="Courier New"/>
      <w:sz w:val="20"/>
      <w:szCs w:val="20"/>
    </w:rPr>
  </w:style>
  <w:style w:type="character" w:customStyle="1" w:styleId="FootnoteTextChar">
    <w:name w:val="Footnote Text Char"/>
    <w:link w:val="FootnoteText"/>
    <w:uiPriority w:val="99"/>
    <w:semiHidden/>
    <w:rsid w:val="00386EB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386EB6"/>
    <w:rPr>
      <w:sz w:val="20"/>
      <w:szCs w:val="20"/>
    </w:rPr>
  </w:style>
  <w:style w:type="paragraph" w:customStyle="1" w:styleId="h3">
    <w:name w:val="h3"/>
    <w:basedOn w:val="Normal"/>
    <w:rsid w:val="00386EB6"/>
    <w:pPr>
      <w:spacing w:before="100" w:beforeAutospacing="1"/>
    </w:pPr>
    <w:rPr>
      <w:rFonts w:ascii="Arial" w:eastAsia="Arial Unicode MS" w:hAnsi="Arial" w:cs="Arial"/>
      <w:b/>
      <w:bCs/>
    </w:rPr>
  </w:style>
  <w:style w:type="character" w:customStyle="1" w:styleId="BalloonTextChar">
    <w:name w:val="Balloon Text Char"/>
    <w:link w:val="BalloonText"/>
    <w:uiPriority w:val="99"/>
    <w:semiHidden/>
    <w:rsid w:val="00386EB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86EB6"/>
    <w:rPr>
      <w:rFonts w:ascii="Tahoma" w:hAnsi="Tahoma" w:cs="Tahoma"/>
      <w:sz w:val="16"/>
      <w:szCs w:val="16"/>
    </w:rPr>
  </w:style>
  <w:style w:type="paragraph" w:styleId="ListParagraph">
    <w:name w:val="List Paragraph"/>
    <w:basedOn w:val="Normal"/>
    <w:uiPriority w:val="34"/>
    <w:qFormat/>
    <w:rsid w:val="00386EB6"/>
    <w:pPr>
      <w:ind w:left="720"/>
    </w:pPr>
  </w:style>
  <w:style w:type="paragraph" w:customStyle="1" w:styleId="StyleHeading2LatinVerdana12ptBefore0ptLinespaci">
    <w:name w:val="Style Heading 2 + (Latin) Verdana 12 pt Before:  0 pt Line spaci..."/>
    <w:basedOn w:val="Heading2"/>
    <w:autoRedefine/>
    <w:rsid w:val="00386EB6"/>
    <w:pPr>
      <w:keepLines/>
      <w:spacing w:after="80"/>
      <w:ind w:left="720"/>
    </w:pPr>
    <w:rPr>
      <w:rFonts w:ascii="Times New Roman" w:eastAsia="Arial Unicode MS" w:hAnsi="Times New Roman" w:cs="Arial Unicode MS"/>
      <w:bCs w:val="0"/>
      <w:color w:val="1F497D"/>
    </w:rPr>
  </w:style>
  <w:style w:type="paragraph" w:styleId="NormalIndent">
    <w:name w:val="Normal Indent"/>
    <w:basedOn w:val="Normal"/>
    <w:semiHidden/>
    <w:rsid w:val="00386EB6"/>
    <w:pPr>
      <w:ind w:left="720"/>
    </w:pPr>
    <w:rPr>
      <w:sz w:val="20"/>
      <w:szCs w:val="20"/>
    </w:rPr>
  </w:style>
  <w:style w:type="character" w:customStyle="1" w:styleId="EmailStyle73">
    <w:name w:val="EmailStyle73"/>
    <w:rsid w:val="00386EB6"/>
    <w:rPr>
      <w:rFonts w:ascii="Arial" w:hAnsi="Arial" w:cs="Arial"/>
      <w:color w:val="993366"/>
      <w:sz w:val="20"/>
    </w:rPr>
  </w:style>
  <w:style w:type="character" w:customStyle="1" w:styleId="CommentSubjectChar">
    <w:name w:val="Comment Subject Char"/>
    <w:link w:val="CommentSubject"/>
    <w:uiPriority w:val="99"/>
    <w:semiHidden/>
    <w:rsid w:val="00386EB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86EB6"/>
    <w:rPr>
      <w:b/>
      <w:bCs/>
    </w:rPr>
  </w:style>
  <w:style w:type="character" w:styleId="CommentReference">
    <w:name w:val="annotation reference"/>
    <w:uiPriority w:val="99"/>
    <w:unhideWhenUsed/>
    <w:rsid w:val="00D32F79"/>
    <w:rPr>
      <w:sz w:val="16"/>
      <w:szCs w:val="16"/>
    </w:rPr>
  </w:style>
  <w:style w:type="paragraph" w:styleId="Revision">
    <w:name w:val="Revision"/>
    <w:hidden/>
    <w:uiPriority w:val="99"/>
    <w:semiHidden/>
    <w:rsid w:val="00D32F79"/>
    <w:rPr>
      <w:rFonts w:ascii="Times New Roman" w:eastAsia="Times New Roman" w:hAnsi="Times New Roman"/>
      <w:sz w:val="24"/>
      <w:szCs w:val="24"/>
    </w:rPr>
  </w:style>
  <w:style w:type="character" w:styleId="UnresolvedMention">
    <w:name w:val="Unresolved Mention"/>
    <w:uiPriority w:val="99"/>
    <w:semiHidden/>
    <w:unhideWhenUsed/>
    <w:rsid w:val="001314D7"/>
    <w:rPr>
      <w:color w:val="605E5C"/>
      <w:shd w:val="clear" w:color="auto" w:fill="E1DFDD"/>
    </w:rPr>
  </w:style>
  <w:style w:type="character" w:styleId="FollowedHyperlink">
    <w:name w:val="FollowedHyperlink"/>
    <w:semiHidden/>
    <w:unhideWhenUsed/>
    <w:rsid w:val="00EB4634"/>
    <w:rPr>
      <w:color w:val="954F72"/>
      <w:u w:val="single"/>
    </w:rPr>
  </w:style>
  <w:style w:type="table" w:styleId="TableGrid">
    <w:name w:val="Table Grid"/>
    <w:basedOn w:val="TableNormal"/>
    <w:uiPriority w:val="59"/>
    <w:rsid w:val="006F0AB7"/>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E5004C"/>
    <w:rPr>
      <w:vertAlign w:val="superscript"/>
    </w:rPr>
  </w:style>
  <w:style w:type="character" w:customStyle="1" w:styleId="normaltextrun">
    <w:name w:val="normaltextrun"/>
    <w:basedOn w:val="DefaultParagraphFont"/>
    <w:rsid w:val="006F7FFE"/>
  </w:style>
  <w:style w:type="character" w:customStyle="1" w:styleId="eop">
    <w:name w:val="eop"/>
    <w:basedOn w:val="DefaultParagraphFont"/>
    <w:rsid w:val="006F7FFE"/>
  </w:style>
  <w:style w:type="paragraph" w:customStyle="1" w:styleId="Style1">
    <w:name w:val="Style1"/>
    <w:basedOn w:val="BodyText3"/>
    <w:link w:val="Style1Char"/>
    <w:qFormat/>
    <w:rsid w:val="00783D43"/>
    <w:pPr>
      <w:jc w:val="center"/>
    </w:pPr>
    <w:rPr>
      <w:rFonts w:ascii="Times New Roman" w:hAnsi="Times New Roman" w:cs="Times New Roman"/>
      <w:sz w:val="28"/>
      <w:szCs w:val="28"/>
      <w:shd w:val="clear" w:color="auto" w:fill="B3B3B3"/>
    </w:rPr>
  </w:style>
  <w:style w:type="paragraph" w:customStyle="1" w:styleId="Style2">
    <w:name w:val="Style2"/>
    <w:basedOn w:val="Normal"/>
    <w:link w:val="Style2Char"/>
    <w:qFormat/>
    <w:rsid w:val="00C95B2F"/>
    <w:pPr>
      <w:pBdr>
        <w:top w:val="single" w:sz="4" w:space="1" w:color="auto"/>
        <w:bottom w:val="single" w:sz="4" w:space="1" w:color="auto"/>
      </w:pBdr>
      <w:shd w:val="clear" w:color="auto" w:fill="E0E0E0"/>
      <w:tabs>
        <w:tab w:val="left" w:pos="720"/>
      </w:tabs>
      <w:spacing w:after="120"/>
      <w:jc w:val="center"/>
    </w:pPr>
    <w:rPr>
      <w:b/>
      <w:bCs/>
      <w:sz w:val="28"/>
      <w:szCs w:val="28"/>
    </w:rPr>
  </w:style>
  <w:style w:type="character" w:customStyle="1" w:styleId="Style1Char">
    <w:name w:val="Style1 Char"/>
    <w:link w:val="Style1"/>
    <w:rsid w:val="00783D43"/>
    <w:rPr>
      <w:rFonts w:ascii="Times New Roman" w:eastAsia="Times New Roman" w:hAnsi="Times New Roman" w:cs="Arial"/>
      <w:b/>
      <w:bCs/>
      <w:sz w:val="28"/>
      <w:szCs w:val="28"/>
    </w:rPr>
  </w:style>
  <w:style w:type="numbering" w:customStyle="1" w:styleId="CurrentList1">
    <w:name w:val="Current List1"/>
    <w:uiPriority w:val="99"/>
    <w:rsid w:val="007F727B"/>
    <w:pPr>
      <w:numPr>
        <w:numId w:val="53"/>
      </w:numPr>
    </w:pPr>
  </w:style>
  <w:style w:type="character" w:customStyle="1" w:styleId="Style2Char">
    <w:name w:val="Style2 Char"/>
    <w:link w:val="Style2"/>
    <w:rsid w:val="00C95B2F"/>
    <w:rPr>
      <w:rFonts w:ascii="Times New Roman" w:eastAsia="Times New Roman" w:hAnsi="Times New Roman"/>
      <w:b/>
      <w:bCs/>
      <w:sz w:val="28"/>
      <w:szCs w:val="28"/>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grants.gov" TargetMode="External" /><Relationship Id="rId11" Type="http://schemas.openxmlformats.org/officeDocument/2006/relationships/hyperlink" Target="mailto:pearson.owens@ed.go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http://www.federalregister.gov/d/2022-26554" TargetMode="External" /><Relationship Id="rId15" Type="http://schemas.openxmlformats.org/officeDocument/2006/relationships/hyperlink" Target="https://www.whitehouse.gov/wp-content/uploads/2023/06/SPOC-list-as-of-2023.pdf" TargetMode="External" /><Relationship Id="rId16" Type="http://schemas.openxmlformats.org/officeDocument/2006/relationships/hyperlink" Target="mailto:Nancy.Regan@ed.gov" TargetMode="External" /><Relationship Id="rId17" Type="http://schemas.openxmlformats.org/officeDocument/2006/relationships/hyperlink" Target="mailto:support@grants.gov" TargetMode="External" /><Relationship Id="rId18" Type="http://schemas.openxmlformats.org/officeDocument/2006/relationships/hyperlink" Target="https://ies.ed.gov/ncee/edlabs/regions/pacific/pdf/REL_2014025.pdf" TargetMode="External" /><Relationship Id="rId19" Type="http://schemas.openxmlformats.org/officeDocument/2006/relationships/hyperlink" Target="https://ies.ed.gov/ncee/edlabs/regions/pacific/pdf/REL_2014007.pdf" TargetMode="External" /><Relationship Id="rId2" Type="http://schemas.openxmlformats.org/officeDocument/2006/relationships/settings" Target="settings.xml" /><Relationship Id="rId20" Type="http://schemas.openxmlformats.org/officeDocument/2006/relationships/hyperlink" Target="https://ies.ed.gov/ncee/edlabs/regions/northeast/pdf/REL_2015057.pdf" TargetMode="External" /><Relationship Id="rId21" Type="http://schemas.openxmlformats.org/officeDocument/2006/relationships/hyperlink" Target="https://www.govinfo.gov/link/uscode/20/1057" TargetMode="External" /><Relationship Id="rId22" Type="http://schemas.openxmlformats.org/officeDocument/2006/relationships/hyperlink" Target="http://www.ed.gov/fund/grant/apply/appforms/appforms.html" TargetMode="External" /><Relationship Id="rId23" Type="http://schemas.openxmlformats.org/officeDocument/2006/relationships/hyperlink" Target="http://www.federalregister.gov" TargetMode="External" /><Relationship Id="rId24" Type="http://schemas.openxmlformats.org/officeDocument/2006/relationships/hyperlink" Target="https://uscode.house.gov/view.xhtml?hl=false&amp;edition=prelim&amp;path=&amp;req=granuleid%3AUSC-prelim-title20-section1059g&amp;fq=&amp;num=0&amp;saved=%7CKHRpdGxlOjIwIHNlY3Rpb246MTA1OWQgZWRpdGlvbjpwcmVsaW0p%7C%7C%7C0%7Cfalse%7Cprelim" TargetMode="External" /><Relationship Id="rId25" Type="http://schemas.openxmlformats.org/officeDocument/2006/relationships/hyperlink" Target="https://www.ecfr.gov/current/title-2/subtitle-A/chapter-II/part-200?toc=1" TargetMode="External" /><Relationship Id="rId26" Type="http://schemas.openxmlformats.org/officeDocument/2006/relationships/hyperlink" Target="https://www2.ed.gov/policy/fund/reg/edgarReg/edgar.html" TargetMode="External" /><Relationship Id="rId27" Type="http://schemas.openxmlformats.org/officeDocument/2006/relationships/hyperlink" Target="https://www.ecfr.gov/current/title-34/subtitle-B/chapter-VI/part-607" TargetMode="External" /><Relationship Id="rId28" Type="http://schemas.openxmlformats.org/officeDocument/2006/relationships/hyperlink" Target="https://www2.ed.gov/fund/grant/apply/appforms/appforms.html" TargetMode="External" /><Relationship Id="rId29" Type="http://schemas.openxmlformats.org/officeDocument/2006/relationships/header" Target="header1.xml" /><Relationship Id="rId3" Type="http://schemas.openxmlformats.org/officeDocument/2006/relationships/webSettings" Target="webSettings.xml" /><Relationship Id="rId30" Type="http://schemas.openxmlformats.org/officeDocument/2006/relationships/header" Target="header2.xml" /><Relationship Id="rId31" Type="http://schemas.openxmlformats.org/officeDocument/2006/relationships/footer" Target="footer3.xml" /><Relationship Id="rId32" Type="http://schemas.openxmlformats.org/officeDocument/2006/relationships/header" Target="head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wmf" /></Relationships>
</file>

<file path=word/_rels/footnotes.xml.rels><?xml version="1.0" encoding="utf-8" standalone="yes"?><Relationships xmlns="http://schemas.openxmlformats.org/package/2006/relationships"><Relationship Id="rId1" Type="http://schemas.openxmlformats.org/officeDocument/2006/relationships/hyperlink" Target="https://timely.md/blog/supporting-aapi-students-and-communit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7fedd877324df7930720384aebcbb8b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c253c2c099aec1a2b15dd869a67d7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72615-FE38-4261-999D-34D95558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ADD7E-01B5-4DD4-9C3E-C9A130DC72BE}">
  <ds:schemaRefs>
    <ds:schemaRef ds:uri="http://schemas.openxmlformats.org/officeDocument/2006/bibliography"/>
  </ds:schemaRefs>
</ds:datastoreItem>
</file>

<file path=customXml/itemProps3.xml><?xml version="1.0" encoding="utf-8"?>
<ds:datastoreItem xmlns:ds="http://schemas.openxmlformats.org/officeDocument/2006/customXml" ds:itemID="{8BA31F73-7CE9-4804-A0C3-80A0405A3360}">
  <ds:schemaRefs>
    <ds:schemaRef ds:uri="http://schemas.microsoft.com/sharepoint/v3/contenttype/forms"/>
  </ds:schemaRefs>
</ds:datastoreItem>
</file>

<file path=customXml/itemProps4.xml><?xml version="1.0" encoding="utf-8"?>
<ds:datastoreItem xmlns:ds="http://schemas.openxmlformats.org/officeDocument/2006/customXml" ds:itemID="{2C09FC26-29D8-4993-8FAD-32AD3A78A9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15687</Words>
  <Characters>89418</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Mullan, Kate</cp:lastModifiedBy>
  <cp:revision>2</cp:revision>
  <cp:lastPrinted>2024-03-13T15:28:00Z</cp:lastPrinted>
  <dcterms:created xsi:type="dcterms:W3CDTF">2024-03-18T13:53:00Z</dcterms:created>
  <dcterms:modified xsi:type="dcterms:W3CDTF">2024-03-18T13:53:00Z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