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6D3F" w:rsidRPr="00466D3F" w:rsidP="00FB7F53" w14:paraId="7A4CC2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UNITED STATES OF AMERICA</w:t>
      </w:r>
    </w:p>
    <w:p w:rsidR="00466D3F" w:rsidRPr="00466D3F" w:rsidP="00466D3F" w14:paraId="6DDAAE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FEDERAL ENERGY REGULATORY COMMISSION</w:t>
      </w:r>
    </w:p>
    <w:p w:rsidR="00466D3F" w:rsidRPr="00466D3F" w:rsidP="00466D3F" w14:paraId="795533AB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466D3F" w:rsidP="00466D3F" w14:paraId="54AC1172" w14:textId="52335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[Docket No. IC2</w:t>
      </w:r>
      <w:r w:rsidR="003D4A01">
        <w:rPr>
          <w:rFonts w:ascii="Times New Roman" w:eastAsia="Times New Roman" w:hAnsi="Times New Roman" w:cs="Times New Roman"/>
          <w:sz w:val="26"/>
          <w:szCs w:val="24"/>
        </w:rPr>
        <w:t>4-</w:t>
      </w:r>
      <w:r w:rsidR="00421B16">
        <w:rPr>
          <w:rFonts w:ascii="Times New Roman" w:eastAsia="Times New Roman" w:hAnsi="Times New Roman" w:cs="Times New Roman"/>
          <w:sz w:val="26"/>
          <w:szCs w:val="24"/>
        </w:rPr>
        <w:t>11-000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]</w:t>
      </w:r>
    </w:p>
    <w:p w:rsidR="00466D3F" w:rsidRPr="00466D3F" w:rsidP="00466D3F" w14:paraId="682612A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466D3F" w:rsidP="00466D3F" w14:paraId="17A6CBD7" w14:textId="742A83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COMMISSION INFORMATION COLLECTION ACTIVITIES (</w:t>
      </w:r>
      <w:r w:rsidR="007B14B6">
        <w:rPr>
          <w:rFonts w:ascii="Times New Roman" w:eastAsia="Times New Roman" w:hAnsi="Times New Roman" w:cs="Times New Roman"/>
          <w:sz w:val="26"/>
          <w:szCs w:val="24"/>
        </w:rPr>
        <w:t>FERC</w:t>
      </w:r>
      <w:r w:rsidR="00B5308F">
        <w:rPr>
          <w:rFonts w:ascii="Times New Roman" w:eastAsia="Times New Roman" w:hAnsi="Times New Roman" w:cs="Times New Roman"/>
          <w:sz w:val="26"/>
          <w:szCs w:val="24"/>
        </w:rPr>
        <w:t>-</w:t>
      </w:r>
      <w:r w:rsidR="007B14B6">
        <w:rPr>
          <w:rFonts w:ascii="Times New Roman" w:eastAsia="Times New Roman" w:hAnsi="Times New Roman" w:cs="Times New Roman"/>
          <w:sz w:val="26"/>
          <w:szCs w:val="24"/>
        </w:rPr>
        <w:t>576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);</w:t>
      </w:r>
    </w:p>
    <w:p w:rsidR="00466D3F" w:rsidRPr="00466D3F" w:rsidP="00466D3F" w14:paraId="74E6C6E7" w14:textId="3CA48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COMMENT REQUEST; EXTENSION</w:t>
      </w:r>
    </w:p>
    <w:p w:rsidR="00466D3F" w:rsidRPr="00466D3F" w:rsidP="00466D3F" w14:paraId="546976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P="00BF5A22" w14:paraId="47706528" w14:textId="6FA7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DC177A">
        <w:rPr>
          <w:rFonts w:ascii="Times New Roman" w:eastAsia="Times New Roman" w:hAnsi="Times New Roman" w:cs="Times New Roman"/>
          <w:sz w:val="26"/>
          <w:szCs w:val="24"/>
        </w:rPr>
        <w:t>(</w:t>
      </w:r>
      <w:r w:rsidR="00BF5A22">
        <w:rPr>
          <w:rFonts w:ascii="Times New Roman" w:eastAsia="Times New Roman" w:hAnsi="Times New Roman" w:cs="Times New Roman"/>
          <w:sz w:val="26"/>
          <w:szCs w:val="24"/>
        </w:rPr>
        <w:t>February 26, 2024</w:t>
      </w:r>
      <w:r w:rsidRPr="00DC177A">
        <w:rPr>
          <w:rFonts w:ascii="Times New Roman" w:eastAsia="Times New Roman" w:hAnsi="Times New Roman" w:cs="Times New Roman"/>
          <w:sz w:val="26"/>
          <w:szCs w:val="24"/>
        </w:rPr>
        <w:t>)</w:t>
      </w:r>
    </w:p>
    <w:p w:rsidR="00DC177A" w:rsidRPr="00DC177A" w:rsidP="00DC177A" w14:paraId="552AA6D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466D3F" w:rsidP="00466D3F" w14:paraId="3DE586F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AGENCY: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 Federal Energy Regulatory Commission.</w:t>
      </w:r>
    </w:p>
    <w:p w:rsidR="00466D3F" w:rsidRPr="00466D3F" w:rsidP="00466D3F" w14:paraId="2977D753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466D3F" w:rsidP="00466D3F" w14:paraId="758C4EF6" w14:textId="67C373D6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ACTION: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bookmarkStart w:id="0" w:name="_Hlk68091542"/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Notice of information collection </w:t>
      </w:r>
      <w:bookmarkEnd w:id="0"/>
      <w:r w:rsidRPr="00466D3F">
        <w:rPr>
          <w:rFonts w:ascii="Times New Roman" w:eastAsia="Times New Roman" w:hAnsi="Times New Roman" w:cs="Times New Roman"/>
          <w:sz w:val="26"/>
          <w:szCs w:val="24"/>
        </w:rPr>
        <w:t>and request for comments.</w:t>
      </w:r>
    </w:p>
    <w:p w:rsidR="00466D3F" w:rsidRPr="00466D3F" w:rsidP="00466D3F" w14:paraId="22BE1BF8" w14:textId="372BA31D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SUMMARY: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 In compliance with the requirements of the Paperwork Reduction Act of 1995, the Federal Energy Regulatory Commission (Commission or FERC) is soliciting public comment on the currently approved information collection</w:t>
      </w:r>
      <w:r w:rsidR="00422264">
        <w:rPr>
          <w:rFonts w:ascii="Times New Roman" w:eastAsia="Times New Roman" w:hAnsi="Times New Roman" w:cs="Times New Roman"/>
          <w:sz w:val="26"/>
          <w:szCs w:val="24"/>
        </w:rPr>
        <w:t xml:space="preserve"> FERC-576 (</w:t>
      </w:r>
      <w:r w:rsidRPr="00422264" w:rsidR="00422264">
        <w:rPr>
          <w:rFonts w:ascii="Times New Roman" w:eastAsia="Times New Roman" w:hAnsi="Times New Roman" w:cs="Times New Roman"/>
          <w:sz w:val="26"/>
          <w:szCs w:val="24"/>
        </w:rPr>
        <w:t>Report of Service Interruptions</w:t>
      </w:r>
      <w:r w:rsidR="005F5CD0">
        <w:rPr>
          <w:rFonts w:ascii="Times New Roman" w:eastAsia="Times New Roman" w:hAnsi="Times New Roman" w:cs="Times New Roman"/>
          <w:sz w:val="26"/>
          <w:szCs w:val="24"/>
        </w:rPr>
        <w:t xml:space="preserve"> or Damage to Facilities</w:t>
      </w:r>
      <w:r w:rsidR="00422264">
        <w:rPr>
          <w:rFonts w:ascii="Times New Roman" w:eastAsia="Times New Roman" w:hAnsi="Times New Roman" w:cs="Times New Roman"/>
          <w:sz w:val="26"/>
          <w:szCs w:val="24"/>
        </w:rPr>
        <w:t>)</w:t>
      </w:r>
      <w:r w:rsidR="005310DA">
        <w:rPr>
          <w:rFonts w:ascii="Times New Roman" w:eastAsia="Times New Roman" w:hAnsi="Times New Roman" w:cs="Times New Roman"/>
          <w:sz w:val="26"/>
          <w:szCs w:val="24"/>
        </w:rPr>
        <w:t xml:space="preserve"> (OMB Control Number 1902-</w:t>
      </w:r>
      <w:r w:rsidR="00FD4071">
        <w:rPr>
          <w:rFonts w:ascii="Times New Roman" w:eastAsia="Times New Roman" w:hAnsi="Times New Roman" w:cs="Times New Roman"/>
          <w:sz w:val="26"/>
          <w:szCs w:val="24"/>
        </w:rPr>
        <w:t>0004).</w:t>
      </w:r>
      <w:r w:rsidRPr="00422264" w:rsidR="00422264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466D3F" w:rsidRPr="00466D3F" w:rsidP="00466D3F" w14:paraId="7243C272" w14:textId="45232966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DATES: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 Comments on the collection</w:t>
      </w:r>
      <w:r w:rsidR="00093E00">
        <w:rPr>
          <w:rFonts w:ascii="Times New Roman" w:eastAsia="Times New Roman" w:hAnsi="Times New Roman" w:cs="Times New Roman"/>
          <w:sz w:val="26"/>
          <w:szCs w:val="24"/>
        </w:rPr>
        <w:t>s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of information are due [</w:t>
      </w: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INSERT DATE 60 days after date of publication in the Federal Register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]. </w:t>
      </w:r>
    </w:p>
    <w:p w:rsidR="00466D3F" w:rsidRPr="00466D3F" w:rsidP="00466D3F" w14:paraId="2C8788F3" w14:textId="2265F39F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ADDRESSES: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bookmarkStart w:id="1" w:name="OLE_LINK1"/>
      <w:r w:rsidRPr="00466D3F">
        <w:rPr>
          <w:rFonts w:ascii="Times New Roman" w:eastAsia="Times New Roman" w:hAnsi="Times New Roman" w:cs="Times New Roman"/>
          <w:sz w:val="26"/>
          <w:szCs w:val="24"/>
        </w:rPr>
        <w:t>You may submit copies of your comments (identified by Docket No. IC2</w:t>
      </w:r>
      <w:r w:rsidR="00492AB8">
        <w:rPr>
          <w:rFonts w:ascii="Times New Roman" w:eastAsia="Times New Roman" w:hAnsi="Times New Roman" w:cs="Times New Roman"/>
          <w:sz w:val="26"/>
          <w:szCs w:val="24"/>
        </w:rPr>
        <w:t>4-11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-000</w:t>
      </w:r>
      <w:r w:rsidR="00624C22">
        <w:rPr>
          <w:rFonts w:ascii="Times New Roman" w:eastAsia="Times New Roman" w:hAnsi="Times New Roman" w:cs="Times New Roman"/>
          <w:sz w:val="26"/>
          <w:szCs w:val="24"/>
        </w:rPr>
        <w:t xml:space="preserve"> and the specific FERC collection number</w:t>
      </w:r>
      <w:r w:rsidR="00E77AF2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E77AF2" w:rsidR="00E77AF2">
        <w:rPr>
          <w:rFonts w:ascii="Times New Roman" w:eastAsia="Times New Roman" w:hAnsi="Times New Roman" w:cs="Times New Roman"/>
          <w:sz w:val="26"/>
          <w:szCs w:val="24"/>
        </w:rPr>
        <w:t>(FERC-576)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) by one of the following methods:</w:t>
      </w:r>
    </w:p>
    <w:p w:rsidR="00466D3F" w:rsidRPr="00466D3F" w:rsidP="00466D3F" w14:paraId="669D9DBA" w14:textId="14F6494F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Electronic filing through </w:t>
      </w:r>
      <w:hyperlink r:id="rId10" w:history="1">
        <w:r w:rsidRPr="00466D3F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466D3F">
        <w:rPr>
          <w:rFonts w:ascii="Times New Roman" w:eastAsia="Times New Roman" w:hAnsi="Times New Roman" w:cs="Times New Roman"/>
          <w:sz w:val="26"/>
          <w:szCs w:val="24"/>
        </w:rPr>
        <w:t>, is preferred.</w:t>
      </w:r>
    </w:p>
    <w:p w:rsidR="002F2136" w:rsidRPr="004B287E" w:rsidP="004B287E" w14:paraId="4463AB74" w14:textId="10B2E0C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B287E">
        <w:rPr>
          <w:rFonts w:ascii="Times New Roman" w:eastAsia="Times New Roman" w:hAnsi="Times New Roman" w:cs="Times New Roman"/>
          <w:sz w:val="26"/>
          <w:szCs w:val="24"/>
        </w:rPr>
        <w:t xml:space="preserve">Electronic Filing: Documents must be filed in acceptable native applications and print-to-PDF, but not in scanned or picture format. </w:t>
      </w:r>
    </w:p>
    <w:p w:rsidR="00466D3F" w:rsidRPr="003A480E" w:rsidP="003A480E" w14:paraId="1B456B6C" w14:textId="79359D63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3A480E">
        <w:rPr>
          <w:rFonts w:ascii="Times New Roman" w:eastAsia="Times New Roman" w:hAnsi="Times New Roman" w:cs="Times New Roman"/>
          <w:sz w:val="26"/>
          <w:szCs w:val="24"/>
        </w:rPr>
        <w:t xml:space="preserve">For those unable to file electronically, comments may be filed by USPS mail or by </w:t>
      </w:r>
      <w:r w:rsidR="00AF3621">
        <w:rPr>
          <w:rFonts w:ascii="Times New Roman" w:eastAsia="Times New Roman" w:hAnsi="Times New Roman" w:cs="Times New Roman"/>
          <w:sz w:val="26"/>
          <w:szCs w:val="24"/>
        </w:rPr>
        <w:t>other delivery services</w:t>
      </w:r>
      <w:r w:rsidRPr="003A480E">
        <w:rPr>
          <w:rFonts w:ascii="Times New Roman" w:eastAsia="Times New Roman" w:hAnsi="Times New Roman" w:cs="Times New Roman"/>
          <w:sz w:val="26"/>
          <w:szCs w:val="24"/>
        </w:rPr>
        <w:t>:</w:t>
      </w:r>
    </w:p>
    <w:p w:rsidR="00466D3F" w:rsidRPr="00466D3F" w:rsidP="00466D3F" w14:paraId="5136E141" w14:textId="18E3E65D">
      <w:pPr>
        <w:numPr>
          <w:ilvl w:val="1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Mail via U.S. Postal Service Only:</w:t>
      </w:r>
      <w:r w:rsidR="00AF3621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Federal Energy Regulatory Commission, Secretary of the Commission, 888 First Street, N.E., Washington, DC 20426.</w:t>
      </w:r>
    </w:p>
    <w:p w:rsidR="00466D3F" w:rsidRPr="00466D3F" w:rsidP="00466D3F" w14:paraId="416C5E58" w14:textId="7A0939F3">
      <w:pPr>
        <w:numPr>
          <w:ilvl w:val="1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All other delivery services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: Federal Energy Regulatory Commission,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Secretary of the Commission, 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12225 Wilkins Avenue, Rockville, MD 20852.</w:t>
      </w:r>
    </w:p>
    <w:p w:rsidR="00466D3F" w:rsidRPr="00466D3F" w:rsidP="00466D3F" w14:paraId="756C26BD" w14:textId="2075548D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i/>
          <w:sz w:val="26"/>
          <w:szCs w:val="24"/>
        </w:rPr>
        <w:t xml:space="preserve">Instructions: 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All submissions must be formatted and filed in accordance with submission guidelines at: </w:t>
      </w:r>
      <w:hyperlink r:id="rId10" w:history="1">
        <w:r w:rsidRPr="00466D3F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 w:rsidR="003A480E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For user assistance, contact FERC Online Support by e-mail at ferconlinesupport@ferc.gov, or by phone at (866) 208-3676 (toll-free).</w:t>
      </w:r>
    </w:p>
    <w:p w:rsidR="00466D3F" w:rsidRPr="00466D3F" w:rsidP="00466D3F" w14:paraId="51171985" w14:textId="77777777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i/>
          <w:sz w:val="26"/>
          <w:szCs w:val="24"/>
        </w:rPr>
        <w:t>Docket: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Users interested in receiving automatic notification of activity in this docket or in viewing/downloading comments and issuances in this docket may do so at </w:t>
      </w:r>
      <w:hyperlink r:id="rId10" w:history="1">
        <w:r w:rsidRPr="00466D3F">
          <w:rPr>
            <w:rFonts w:ascii="Times New Roman" w:eastAsia="Times New Roman" w:hAnsi="Times New Roman" w:cs="Times New Roman"/>
            <w:color w:val="0000FF"/>
            <w:sz w:val="26"/>
            <w:szCs w:val="24"/>
            <w:u w:val="single"/>
          </w:rPr>
          <w:t>http://www.ferc.gov</w:t>
        </w:r>
      </w:hyperlink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</w:p>
    <w:bookmarkEnd w:id="1"/>
    <w:p w:rsidR="00466D3F" w:rsidP="00466D3F" w14:paraId="7E3ADCB4" w14:textId="1751F989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6"/>
        </w:rPr>
        <w:t>FOR FURTHER INFORMATION:</w:t>
      </w:r>
      <w:r w:rsidRPr="00466D3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F168B">
        <w:rPr>
          <w:rFonts w:ascii="Times New Roman" w:eastAsia="Times New Roman" w:hAnsi="Times New Roman" w:cs="Times New Roman"/>
          <w:sz w:val="26"/>
          <w:szCs w:val="26"/>
        </w:rPr>
        <w:t>Jean Sonneman</w:t>
      </w:r>
      <w:r w:rsidRPr="00466D3F">
        <w:rPr>
          <w:rFonts w:ascii="Times New Roman" w:eastAsia="Times New Roman" w:hAnsi="Times New Roman" w:cs="Times New Roman"/>
          <w:sz w:val="26"/>
          <w:szCs w:val="26"/>
        </w:rPr>
        <w:t xml:space="preserve"> may be reached by e-mail at </w:t>
      </w:r>
      <w:r>
        <w:fldChar w:fldCharType="begin"/>
      </w:r>
      <w:r w:rsidRPr="00466D3F">
        <w:rPr>
          <w:rFonts w:ascii="Times New Roman" w:eastAsia="Times New Roman" w:hAnsi="Times New Roman" w:cs="Times New Roman"/>
          <w:color w:val="0000FF"/>
          <w:sz w:val="26"/>
          <w:szCs w:val="24"/>
          <w:u w:val="single"/>
        </w:rPr>
        <w:instrText xml:space="preserve"> HYPERLINK "mailto:DataClearance@FERC.gov" </w:instrText>
      </w:r>
      <w:r>
        <w:fldChar w:fldCharType="separate"/>
      </w:r>
      <w:r w:rsidRPr="00466D3F">
        <w:rPr>
          <w:rFonts w:ascii="Times New Roman" w:eastAsia="Times New Roman" w:hAnsi="Times New Roman" w:cs="Times New Roman"/>
          <w:color w:val="0000FF"/>
          <w:sz w:val="26"/>
          <w:szCs w:val="24"/>
          <w:u w:val="single"/>
        </w:rPr>
        <w:t>DataClearance@FERC.gov</w:t>
      </w:r>
      <w:r>
        <w:fldChar w:fldCharType="end"/>
      </w:r>
      <w:r w:rsidRPr="00466D3F">
        <w:rPr>
          <w:rFonts w:ascii="Times New Roman" w:eastAsia="Times New Roman" w:hAnsi="Times New Roman" w:cs="Times New Roman"/>
          <w:sz w:val="26"/>
          <w:szCs w:val="26"/>
        </w:rPr>
        <w:t>, telephone at (202) 502-</w:t>
      </w:r>
      <w:r w:rsidR="00C35D02">
        <w:rPr>
          <w:rFonts w:ascii="Times New Roman" w:eastAsia="Times New Roman" w:hAnsi="Times New Roman" w:cs="Times New Roman"/>
          <w:sz w:val="26"/>
          <w:szCs w:val="26"/>
        </w:rPr>
        <w:t>6362</w:t>
      </w:r>
      <w:r w:rsidRPr="00466D3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6D3F" w:rsidRPr="00466D3F" w:rsidP="00466D3F" w14:paraId="3331D9FB" w14:textId="77777777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b/>
          <w:sz w:val="26"/>
          <w:szCs w:val="24"/>
        </w:rPr>
        <w:t>SUPPLEMENTARY INFORMATION: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</w:p>
    <w:p w:rsidR="00C123B1" w:rsidRPr="00C123B1" w:rsidP="00C123B1" w14:paraId="32E85FD0" w14:textId="20BFA748">
      <w:pPr>
        <w:spacing w:after="0" w:line="480" w:lineRule="auto"/>
        <w:rPr>
          <w:rFonts w:ascii="Times New Roman" w:eastAsia="Times New Roman" w:hAnsi="Times New Roman" w:cs="Times New Roman"/>
          <w:i/>
          <w:sz w:val="26"/>
          <w:szCs w:val="24"/>
        </w:rPr>
      </w:pPr>
      <w:r w:rsidRPr="00C123B1">
        <w:rPr>
          <w:rFonts w:ascii="Times New Roman" w:eastAsia="Times New Roman" w:hAnsi="Times New Roman" w:cs="Times New Roman"/>
          <w:i/>
          <w:sz w:val="26"/>
          <w:szCs w:val="24"/>
        </w:rPr>
        <w:t xml:space="preserve">Title: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>FERC–576, Report of Service Interruption</w:t>
      </w:r>
      <w:r>
        <w:rPr>
          <w:rFonts w:ascii="Times New Roman" w:eastAsia="Times New Roman" w:hAnsi="Times New Roman" w:cs="Times New Roman"/>
          <w:sz w:val="26"/>
          <w:szCs w:val="24"/>
        </w:rPr>
        <w:t>s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or Damage to Facilities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C123B1" w:rsidRPr="00C123B1" w:rsidP="00C123B1" w14:paraId="17B081E3" w14:textId="3264F93C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123B1">
        <w:rPr>
          <w:rFonts w:ascii="Times New Roman" w:eastAsia="Times New Roman" w:hAnsi="Times New Roman" w:cs="Times New Roman"/>
          <w:i/>
          <w:sz w:val="26"/>
          <w:szCs w:val="24"/>
        </w:rPr>
        <w:t>OMB Control No.: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1902-0004</w:t>
      </w:r>
      <w:r w:rsidR="00A65B3B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C123B1" w:rsidRPr="00C123B1" w:rsidP="00C123B1" w14:paraId="69739457" w14:textId="77777777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123B1">
        <w:rPr>
          <w:rFonts w:ascii="Times New Roman" w:eastAsia="Times New Roman" w:hAnsi="Times New Roman" w:cs="Times New Roman"/>
          <w:i/>
          <w:sz w:val="26"/>
          <w:szCs w:val="24"/>
        </w:rPr>
        <w:t>Type of Request: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Three-year extension of the FERC-576 information collection requirements with no changes to the current reporting requirements. </w:t>
      </w:r>
    </w:p>
    <w:p w:rsidR="005F5CD0" w:rsidP="00982FA8" w14:paraId="586D7207" w14:textId="1DF6CAC5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123B1">
        <w:rPr>
          <w:rFonts w:ascii="Times New Roman" w:eastAsia="Times New Roman" w:hAnsi="Times New Roman" w:cs="Times New Roman"/>
          <w:i/>
          <w:sz w:val="26"/>
          <w:szCs w:val="24"/>
        </w:rPr>
        <w:t xml:space="preserve">Abstract: </w:t>
      </w:r>
      <w:r w:rsidR="006C7F61">
        <w:rPr>
          <w:rFonts w:ascii="Times New Roman" w:eastAsia="Times New Roman" w:hAnsi="Times New Roman" w:cs="Times New Roman"/>
          <w:sz w:val="26"/>
          <w:szCs w:val="24"/>
        </w:rPr>
        <w:t xml:space="preserve">Per </w:t>
      </w:r>
      <w:r w:rsidRPr="00C123B1" w:rsidR="000C2EAF">
        <w:rPr>
          <w:rFonts w:ascii="Times New Roman" w:eastAsia="Times New Roman" w:hAnsi="Times New Roman" w:cs="Times New Roman"/>
          <w:sz w:val="26"/>
          <w:szCs w:val="24"/>
        </w:rPr>
        <w:t>18 CFR 260.9</w:t>
      </w:r>
      <w:r w:rsidR="00A60896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>natural gas pipeline companies must report</w:t>
      </w:r>
      <w:r w:rsidRPr="00C123B1"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 xml:space="preserve">(i) 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>d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amage to any jurisdictional natural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gas facilities other than liquefied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natural gas facilities caused by a hurricane,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earthquake or other natural disaster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or terrorist activity that results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 xml:space="preserve">in a loss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of or reduction in pipeline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throughput or storage deliverability;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and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 xml:space="preserve">(ii) 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>s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erious interruptions of service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to any shipper involving jurisdictional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natural gas facilities other than liquefied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A0D6B" w:rsidR="003A0D6B">
        <w:rPr>
          <w:rFonts w:ascii="Times New Roman" w:eastAsia="Times New Roman" w:hAnsi="Times New Roman" w:cs="Times New Roman"/>
          <w:sz w:val="26"/>
          <w:szCs w:val="24"/>
        </w:rPr>
        <w:t>natural gas facilities.</w:t>
      </w:r>
      <w:r w:rsidR="003A0D6B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</w:p>
    <w:p w:rsidR="000C2EAF" w:rsidP="003528EC" w14:paraId="5CC1D60F" w14:textId="7E26D996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The </w:t>
      </w:r>
      <w:r w:rsidR="00B55FF1">
        <w:rPr>
          <w:rFonts w:ascii="Times New Roman" w:eastAsia="Times New Roman" w:hAnsi="Times New Roman" w:cs="Times New Roman"/>
          <w:sz w:val="26"/>
          <w:szCs w:val="24"/>
        </w:rPr>
        <w:t>notifications</w:t>
      </w:r>
      <w:r>
        <w:rPr>
          <w:rFonts w:ascii="Times New Roman" w:eastAsia="Times New Roman" w:hAnsi="Times New Roman" w:cs="Times New Roman"/>
          <w:sz w:val="26"/>
          <w:szCs w:val="24"/>
        </w:rPr>
        <w:t>, made to the Director, Division of Pipeline Certificates via email or fax</w:t>
      </w:r>
      <w:r w:rsidR="00982FA8">
        <w:rPr>
          <w:rFonts w:ascii="Times New Roman" w:eastAsia="Times New Roman" w:hAnsi="Times New Roman" w:cs="Times New Roman"/>
          <w:sz w:val="26"/>
          <w:szCs w:val="24"/>
        </w:rPr>
        <w:t xml:space="preserve"> as soon as feasibly possible</w:t>
      </w:r>
      <w:r>
        <w:rPr>
          <w:rFonts w:ascii="Times New Roman" w:eastAsia="Times New Roman" w:hAnsi="Times New Roman" w:cs="Times New Roman"/>
          <w:sz w:val="26"/>
          <w:szCs w:val="24"/>
        </w:rPr>
        <w:t>, must state</w:t>
      </w:r>
      <w:r w:rsidR="00A60896">
        <w:rPr>
          <w:rFonts w:ascii="Times New Roman" w:eastAsia="Times New Roman" w:hAnsi="Times New Roman" w:cs="Times New Roman"/>
          <w:sz w:val="26"/>
          <w:szCs w:val="24"/>
        </w:rPr>
        <w:t xml:space="preserve">: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(1) The location of the service interruption or damage to natural gas pipeline or storage facilities; (2) The nature of any damage to pipeline or storage facilities; (3) Specific identification of the facilities damaged; (4) The time the service interruption or damage to the facilities occurred; (5) The customers affected by the service interruption or damage to the facilities; (6) Emergency actions taken to maintain service; and (7) Company contact and telephone number.  </w:t>
      </w:r>
      <w:r w:rsidRPr="00C123B1" w:rsidR="005B1F29">
        <w:rPr>
          <w:rFonts w:ascii="Times New Roman" w:eastAsia="Times New Roman" w:hAnsi="Times New Roman" w:cs="Times New Roman"/>
          <w:sz w:val="26"/>
          <w:szCs w:val="24"/>
        </w:rPr>
        <w:t>The</w:t>
      </w:r>
      <w:r w:rsidR="00B55FF1">
        <w:rPr>
          <w:rFonts w:ascii="Times New Roman" w:eastAsia="Times New Roman" w:hAnsi="Times New Roman" w:cs="Times New Roman"/>
          <w:sz w:val="26"/>
          <w:szCs w:val="24"/>
        </w:rPr>
        <w:t xml:space="preserve"> information provided by these notifications are </w:t>
      </w:r>
      <w:r w:rsidRPr="00C123B1" w:rsidR="005B1F29">
        <w:rPr>
          <w:rFonts w:ascii="Times New Roman" w:eastAsia="Times New Roman" w:hAnsi="Times New Roman" w:cs="Times New Roman"/>
          <w:sz w:val="26"/>
          <w:szCs w:val="24"/>
        </w:rPr>
        <w:t xml:space="preserve">kept by the Commission 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and </w:t>
      </w:r>
      <w:r w:rsidRPr="00C123B1" w:rsidR="005B1F29">
        <w:rPr>
          <w:rFonts w:ascii="Times New Roman" w:eastAsia="Times New Roman" w:hAnsi="Times New Roman" w:cs="Times New Roman"/>
          <w:sz w:val="26"/>
          <w:szCs w:val="24"/>
        </w:rPr>
        <w:t>are not made part of the public record.</w:t>
      </w:r>
    </w:p>
    <w:p w:rsidR="005B1F29" w:rsidRPr="00C123B1" w:rsidP="003528EC" w14:paraId="6432F664" w14:textId="326A5140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4"/>
        </w:rPr>
      </w:pPr>
      <w:r w:rsidRPr="005F055D">
        <w:rPr>
          <w:rFonts w:ascii="Times New Roman" w:eastAsia="Times New Roman" w:hAnsi="Times New Roman" w:cs="Times New Roman"/>
          <w:sz w:val="26"/>
          <w:szCs w:val="24"/>
        </w:rPr>
        <w:t xml:space="preserve">In addition, 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if </w:t>
      </w:r>
      <w:r w:rsidR="007F0818">
        <w:rPr>
          <w:rFonts w:ascii="Times New Roman" w:eastAsia="Times New Roman" w:hAnsi="Times New Roman" w:cs="Times New Roman"/>
          <w:sz w:val="26"/>
          <w:szCs w:val="24"/>
        </w:rPr>
        <w:t xml:space="preserve">the Department of Transportation </w:t>
      </w:r>
      <w:r w:rsidR="007E16F1">
        <w:rPr>
          <w:rFonts w:ascii="Times New Roman" w:eastAsia="Times New Roman" w:hAnsi="Times New Roman" w:cs="Times New Roman"/>
          <w:sz w:val="26"/>
          <w:szCs w:val="24"/>
        </w:rPr>
        <w:t xml:space="preserve">requires 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>an incident</w:t>
      </w:r>
      <w:r w:rsidR="007E16F1">
        <w:rPr>
          <w:rFonts w:ascii="Times New Roman" w:eastAsia="Times New Roman" w:hAnsi="Times New Roman" w:cs="Times New Roman"/>
          <w:sz w:val="26"/>
          <w:szCs w:val="24"/>
        </w:rPr>
        <w:t xml:space="preserve"> report</w:t>
      </w:r>
      <w:r>
        <w:rPr>
          <w:rStyle w:val="FootnoteReference"/>
          <w:rFonts w:eastAsia="Times New Roman" w:cs="Times New Roman"/>
        </w:rPr>
        <w:footnoteReference w:id="3"/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 under the Natural Gas Pipeline Safety Act</w:t>
      </w:r>
      <w:r w:rsidR="007A0833">
        <w:rPr>
          <w:rFonts w:ascii="Times New Roman" w:eastAsia="Times New Roman" w:hAnsi="Times New Roman" w:cs="Times New Roman"/>
          <w:sz w:val="26"/>
          <w:szCs w:val="24"/>
        </w:rPr>
        <w:t xml:space="preserve"> (49 U.S.C. 60101 through 60143)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r w:rsidRPr="005F055D" w:rsidR="00F82A21">
        <w:rPr>
          <w:rFonts w:ascii="Times New Roman" w:eastAsia="Times New Roman" w:hAnsi="Times New Roman" w:cs="Times New Roman"/>
          <w:sz w:val="26"/>
          <w:szCs w:val="24"/>
        </w:rPr>
        <w:t>a copy of such report shall be submitted to the Director of the Commission’s Division of Pipeline Certificates, within 30 days of the reportable incident.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602FDE" w:rsidR="005F5CD0">
        <w:rPr>
          <w:rFonts w:ascii="Times New Roman" w:eastAsia="Times New Roman" w:hAnsi="Times New Roman" w:cs="Times New Roman"/>
          <w:sz w:val="26"/>
          <w:szCs w:val="24"/>
        </w:rPr>
        <w:t>N</w:t>
      </w:r>
      <w:r w:rsidRPr="00602FDE" w:rsidR="005F055D">
        <w:rPr>
          <w:rFonts w:ascii="Times New Roman" w:eastAsia="Times New Roman" w:hAnsi="Times New Roman" w:cs="Times New Roman"/>
          <w:sz w:val="26"/>
          <w:szCs w:val="24"/>
        </w:rPr>
        <w:t>atural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 gas companies must also send a copy of submitted </w:t>
      </w:r>
      <w:r w:rsidR="0090154F">
        <w:rPr>
          <w:rFonts w:ascii="Times New Roman" w:eastAsia="Times New Roman" w:hAnsi="Times New Roman" w:cs="Times New Roman"/>
          <w:sz w:val="26"/>
          <w:szCs w:val="24"/>
        </w:rPr>
        <w:t xml:space="preserve">incident 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>reports to each state commission for the state</w:t>
      </w:r>
      <w:r w:rsidR="005F5CD0">
        <w:rPr>
          <w:rFonts w:ascii="Times New Roman" w:eastAsia="Times New Roman" w:hAnsi="Times New Roman" w:cs="Times New Roman"/>
          <w:sz w:val="26"/>
          <w:szCs w:val="24"/>
        </w:rPr>
        <w:t>(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>s</w:t>
      </w:r>
      <w:r w:rsidR="005F5CD0">
        <w:rPr>
          <w:rFonts w:ascii="Times New Roman" w:eastAsia="Times New Roman" w:hAnsi="Times New Roman" w:cs="Times New Roman"/>
          <w:sz w:val="26"/>
          <w:szCs w:val="24"/>
        </w:rPr>
        <w:t>)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 in </w:t>
      </w:r>
      <w:r w:rsidR="005F055D">
        <w:rPr>
          <w:rFonts w:ascii="Times New Roman" w:eastAsia="Times New Roman" w:hAnsi="Times New Roman" w:cs="Times New Roman"/>
          <w:sz w:val="26"/>
          <w:szCs w:val="24"/>
        </w:rPr>
        <w:t>which the reported service interruption occurred.</w:t>
      </w:r>
      <w:r>
        <w:rPr>
          <w:rStyle w:val="FootnoteReference"/>
          <w:rFonts w:eastAsia="Times New Roman" w:cs="Times New Roman"/>
        </w:rPr>
        <w:footnoteReference w:id="4"/>
      </w:r>
      <w:r w:rsidR="005F055D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FA4E56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If the Commission </w:t>
      </w:r>
      <w:r w:rsidR="00CD316F">
        <w:rPr>
          <w:rFonts w:ascii="Times New Roman" w:eastAsia="Times New Roman" w:hAnsi="Times New Roman" w:cs="Times New Roman"/>
          <w:sz w:val="26"/>
          <w:szCs w:val="24"/>
        </w:rPr>
        <w:t xml:space="preserve">did not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>collect th</w:t>
      </w:r>
      <w:r w:rsidR="00CD316F">
        <w:rPr>
          <w:rFonts w:ascii="Times New Roman" w:eastAsia="Times New Roman" w:hAnsi="Times New Roman" w:cs="Times New Roman"/>
          <w:sz w:val="26"/>
          <w:szCs w:val="24"/>
        </w:rPr>
        <w:t>is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CD316F">
        <w:rPr>
          <w:rFonts w:ascii="Times New Roman" w:eastAsia="Times New Roman" w:hAnsi="Times New Roman" w:cs="Times New Roman"/>
          <w:sz w:val="26"/>
          <w:szCs w:val="24"/>
        </w:rPr>
        <w:t>information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, it would lose </w:t>
      </w:r>
      <w:r w:rsidR="00CD316F">
        <w:rPr>
          <w:rFonts w:ascii="Times New Roman" w:eastAsia="Times New Roman" w:hAnsi="Times New Roman" w:cs="Times New Roman"/>
          <w:sz w:val="26"/>
          <w:szCs w:val="24"/>
        </w:rPr>
        <w:t xml:space="preserve">a data point that assists in the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>monitor</w:t>
      </w:r>
      <w:r w:rsidR="00CD316F">
        <w:rPr>
          <w:rFonts w:ascii="Times New Roman" w:eastAsia="Times New Roman" w:hAnsi="Times New Roman" w:cs="Times New Roman"/>
          <w:sz w:val="26"/>
          <w:szCs w:val="24"/>
        </w:rPr>
        <w:t xml:space="preserve">ing of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>transactions, operations, and reliability of interstate pipelines</w:t>
      </w:r>
      <w:r w:rsidR="00CD316F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</w:p>
    <w:p w:rsidR="00C123B1" w:rsidRPr="00C123B1" w:rsidP="00C123B1" w14:paraId="64645CCA" w14:textId="0DE9C2E9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123B1">
        <w:rPr>
          <w:rFonts w:ascii="Times New Roman" w:eastAsia="Times New Roman" w:hAnsi="Times New Roman" w:cs="Times New Roman"/>
          <w:i/>
          <w:sz w:val="26"/>
          <w:szCs w:val="24"/>
        </w:rPr>
        <w:t xml:space="preserve">Type of Respondents: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>Natural gas companies</w:t>
      </w:r>
      <w:r w:rsidR="00A60896">
        <w:rPr>
          <w:rFonts w:ascii="Times New Roman" w:eastAsia="Times New Roman" w:hAnsi="Times New Roman" w:cs="Times New Roman"/>
          <w:sz w:val="26"/>
          <w:szCs w:val="24"/>
        </w:rPr>
        <w:t xml:space="preserve"> experiencing service interruptions</w:t>
      </w:r>
      <w:r w:rsidR="00982FA8">
        <w:rPr>
          <w:rFonts w:ascii="Times New Roman" w:eastAsia="Times New Roman" w:hAnsi="Times New Roman" w:cs="Times New Roman"/>
          <w:sz w:val="26"/>
          <w:szCs w:val="24"/>
        </w:rPr>
        <w:t xml:space="preserve"> or damage to facilities</w:t>
      </w:r>
      <w:r w:rsidR="0054198E">
        <w:rPr>
          <w:rFonts w:ascii="Times New Roman" w:eastAsia="Times New Roman" w:hAnsi="Times New Roman" w:cs="Times New Roman"/>
          <w:sz w:val="26"/>
          <w:szCs w:val="24"/>
        </w:rPr>
        <w:t>.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C123B1" w:rsidRPr="00C123B1" w:rsidP="00C123B1" w14:paraId="7948999B" w14:textId="40F88283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C123B1">
        <w:rPr>
          <w:rFonts w:ascii="Times New Roman" w:eastAsia="Times New Roman" w:hAnsi="Times New Roman" w:cs="Times New Roman"/>
          <w:i/>
          <w:sz w:val="26"/>
          <w:szCs w:val="24"/>
        </w:rPr>
        <w:t xml:space="preserve">Estimate of Annual Burden: </w:t>
      </w:r>
      <w:r w:rsidRPr="00C123B1">
        <w:rPr>
          <w:rFonts w:ascii="Times New Roman" w:eastAsia="Times New Roman" w:hAnsi="Times New Roman" w:cs="Times New Roman"/>
          <w:sz w:val="26"/>
          <w:szCs w:val="24"/>
        </w:rPr>
        <w:t>The Commission estimates the average annual burden and cost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5"/>
      </w:r>
      <w:r w:rsidRPr="00C123B1">
        <w:rPr>
          <w:rFonts w:ascii="Times New Roman" w:eastAsia="Times New Roman" w:hAnsi="Times New Roman" w:cs="Times New Roman"/>
          <w:sz w:val="26"/>
          <w:szCs w:val="24"/>
        </w:rPr>
        <w:t xml:space="preserve"> for this information collection as follows.</w:t>
      </w:r>
    </w:p>
    <w:tbl>
      <w:tblPr>
        <w:tblW w:w="4935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9"/>
        <w:gridCol w:w="1390"/>
        <w:gridCol w:w="1440"/>
        <w:gridCol w:w="1170"/>
        <w:gridCol w:w="1082"/>
        <w:gridCol w:w="1347"/>
        <w:gridCol w:w="1310"/>
      </w:tblGrid>
      <w:tr w14:paraId="78D09562" w14:textId="77777777" w:rsidTr="006E5367">
        <w:tblPrEx>
          <w:tblW w:w="4935" w:type="pct"/>
          <w:tblInd w:w="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1836"/>
          <w:tblHeader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23B1" w:rsidRPr="0043474B" w:rsidP="00C123B1" w14:paraId="46996276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123B1" w:rsidRPr="00472917" w:rsidP="00C123B1" w14:paraId="056321BC" w14:textId="4AA168C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Number of Respondents</w:t>
            </w:r>
          </w:p>
          <w:p w:rsidR="00C123B1" w:rsidRPr="00472917" w:rsidP="00C123B1" w14:paraId="4711ED1B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(1)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123B1" w:rsidRPr="00472917" w:rsidP="00C123B1" w14:paraId="15C20D69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Annual Number of Responses per Respondent</w:t>
            </w:r>
          </w:p>
          <w:p w:rsidR="00C123B1" w:rsidRPr="00472917" w:rsidP="00C123B1" w14:paraId="50893E80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(2)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123B1" w:rsidRPr="00472917" w:rsidP="00C123B1" w14:paraId="3C2F87AC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Total Number of Responses (1)*(2)=(3)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123B1" w:rsidRPr="00472917" w:rsidP="00C123B1" w14:paraId="06749CCB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Average Burden Hrs. &amp; Cost ($) Per Response</w:t>
            </w:r>
          </w:p>
          <w:p w:rsidR="00C123B1" w:rsidRPr="00472917" w:rsidP="00C123B1" w14:paraId="42AFB9EA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(4)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123B1" w:rsidRPr="00472917" w:rsidP="00C123B1" w14:paraId="6A7C1940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Total Annual Burden Hrs. &amp; Total Annual Cost</w:t>
            </w:r>
          </w:p>
          <w:p w:rsidR="00C123B1" w:rsidRPr="00472917" w:rsidP="00C123B1" w14:paraId="35E1A4E3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(3)*(4)=(5)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C123B1" w:rsidRPr="00472917" w:rsidP="00C123B1" w14:paraId="2C7F5CE0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Cost per Respondent</w:t>
            </w:r>
            <w:r>
              <w:rPr>
                <w:rFonts w:ascii="Times New Roman" w:eastAsia="Calibri" w:hAnsi="Times New Roman" w:cs="Times New Roman"/>
                <w:sz w:val="20"/>
                <w:szCs w:val="26"/>
                <w:vertAlign w:val="superscript"/>
              </w:rPr>
              <w:footnoteReference w:id="6"/>
            </w: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($)</w:t>
            </w:r>
          </w:p>
          <w:p w:rsidR="00C123B1" w:rsidRPr="00472917" w:rsidP="00C123B1" w14:paraId="2D1AD0FF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7291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(5)÷(1)</w:t>
            </w:r>
          </w:p>
        </w:tc>
      </w:tr>
      <w:tr w14:paraId="1831F42E" w14:textId="77777777" w:rsidTr="006E5367">
        <w:tblPrEx>
          <w:tblW w:w="4935" w:type="pct"/>
          <w:tblInd w:w="265" w:type="dxa"/>
          <w:tblLayout w:type="fixed"/>
          <w:tblLook w:val="01E0"/>
        </w:tblPrEx>
        <w:trPr>
          <w:cantSplit/>
          <w:trHeight w:val="1038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B1" w:rsidRPr="0043474B" w:rsidP="00C123B1" w14:paraId="74FFCD21" w14:textId="0A0C3BA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Notification of Incident – Service Interruption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146D66FF" w14:textId="1258F55F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44150FCA" w14:textId="79C9FB79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770B9956" w14:textId="54C1597A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13067A19" w14:textId="21EF2C76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1 hr.; $1</w:t>
            </w:r>
            <w:r w:rsidR="0051037E">
              <w:rPr>
                <w:rFonts w:ascii="Times New Roman" w:eastAsia="Calibri" w:hAnsi="Times New Roman" w:cs="Times New Roman"/>
                <w:sz w:val="20"/>
                <w:szCs w:val="24"/>
              </w:rPr>
              <w:t>00.00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4E56" w:rsidRPr="0043474B" w:rsidP="00FA4E56" w14:paraId="243FE9C1" w14:textId="77777777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50 </w:t>
            </w:r>
            <w:r w:rsidRPr="0043474B" w:rsidR="00C123B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hrs.; </w:t>
            </w:r>
          </w:p>
          <w:p w:rsidR="00C123B1" w:rsidRPr="0043474B" w:rsidP="00FA4E56" w14:paraId="7A86BC50" w14:textId="5C744026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$</w:t>
            </w:r>
            <w:r w:rsidR="00742A14">
              <w:rPr>
                <w:rFonts w:ascii="Times New Roman" w:eastAsia="Calibri" w:hAnsi="Times New Roman" w:cs="Times New Roman"/>
                <w:sz w:val="20"/>
                <w:szCs w:val="24"/>
              </w:rPr>
              <w:t>5,000.00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742A14" w:rsidP="00FA4E56" w14:paraId="1DF341D9" w14:textId="26F0D7A6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$100.00</w:t>
            </w:r>
          </w:p>
        </w:tc>
      </w:tr>
      <w:tr w14:paraId="75C2E202" w14:textId="77777777" w:rsidTr="006E5367">
        <w:tblPrEx>
          <w:tblW w:w="4935" w:type="pct"/>
          <w:tblInd w:w="265" w:type="dxa"/>
          <w:tblLayout w:type="fixed"/>
          <w:tblLook w:val="01E0"/>
        </w:tblPrEx>
        <w:trPr>
          <w:cantSplit/>
          <w:trHeight w:val="789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B1" w:rsidRPr="0043474B" w:rsidP="00C123B1" w14:paraId="4F715417" w14:textId="21E0F67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Notification of Incident </w:t>
            </w:r>
            <w:r w:rsidRPr="0043474B" w:rsidR="00BE3698">
              <w:rPr>
                <w:rFonts w:ascii="Times New Roman" w:eastAsia="Calibri" w:hAnsi="Times New Roman" w:cs="Times New Roman"/>
                <w:sz w:val="20"/>
                <w:szCs w:val="24"/>
              </w:rPr>
              <w:t>– Damage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49B3C5DB" w14:textId="62B91D71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22</w:t>
            </w:r>
            <w:r w:rsidRPr="0043474B" w:rsidR="00F1011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10BA31B0" w14:textId="3FC7E7AA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5210D938" w14:textId="730F2A83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6B6A2098" w14:textId="799D0800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0.25 hrs.; $</w:t>
            </w:r>
            <w:r w:rsidR="0051037E">
              <w:rPr>
                <w:rFonts w:ascii="Times New Roman" w:eastAsia="Calibri" w:hAnsi="Times New Roman" w:cs="Times New Roman"/>
                <w:sz w:val="20"/>
                <w:szCs w:val="24"/>
              </w:rPr>
              <w:t>25.00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61714C98" w14:textId="27DEE7EA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5.5</w:t>
            </w: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hrs.;</w:t>
            </w:r>
          </w:p>
          <w:p w:rsidR="00C123B1" w:rsidRPr="0043474B" w:rsidP="00FA4E56" w14:paraId="52945A47" w14:textId="03230F54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$</w:t>
            </w:r>
            <w:r w:rsidR="00734086">
              <w:rPr>
                <w:rFonts w:ascii="Times New Roman" w:eastAsia="Calibri" w:hAnsi="Times New Roman" w:cs="Times New Roman"/>
                <w:sz w:val="20"/>
                <w:szCs w:val="24"/>
              </w:rPr>
              <w:t>550.00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742A14" w:rsidP="00FA4E56" w14:paraId="205847B0" w14:textId="19A0C38E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42A14">
              <w:rPr>
                <w:rFonts w:ascii="Times New Roman" w:eastAsia="Calibri" w:hAnsi="Times New Roman" w:cs="Times New Roman"/>
                <w:sz w:val="20"/>
                <w:szCs w:val="24"/>
              </w:rPr>
              <w:t>$</w:t>
            </w:r>
            <w:r w:rsidR="00AB4B7B">
              <w:rPr>
                <w:rFonts w:ascii="Times New Roman" w:eastAsia="Calibri" w:hAnsi="Times New Roman" w:cs="Times New Roman"/>
                <w:sz w:val="20"/>
                <w:szCs w:val="24"/>
              </w:rPr>
              <w:t>25.00</w:t>
            </w:r>
          </w:p>
        </w:tc>
      </w:tr>
      <w:tr w14:paraId="29B78F2D" w14:textId="77777777" w:rsidTr="006E5367">
        <w:tblPrEx>
          <w:tblW w:w="4935" w:type="pct"/>
          <w:tblInd w:w="265" w:type="dxa"/>
          <w:tblLayout w:type="fixed"/>
          <w:tblLook w:val="01E0"/>
        </w:tblPrEx>
        <w:trPr>
          <w:cantSplit/>
          <w:trHeight w:val="78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3B1" w:rsidRPr="0043474B" w:rsidP="00C123B1" w14:paraId="506553F9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Submittal of DOT Incident Report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5A534B00" w14:textId="15C15580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48712D25" w14:textId="77777777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38DDBEBB" w14:textId="34F9DA21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2DEAE10E" w14:textId="013E7083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0.25 hrs.; $</w:t>
            </w:r>
            <w:r w:rsidR="001B5755">
              <w:rPr>
                <w:rFonts w:ascii="Times New Roman" w:eastAsia="Calibri" w:hAnsi="Times New Roman" w:cs="Times New Roman"/>
                <w:sz w:val="20"/>
                <w:szCs w:val="24"/>
              </w:rPr>
              <w:t>25.00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43474B" w:rsidP="00FA4E56" w14:paraId="26C896C0" w14:textId="7031FA87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2.5</w:t>
            </w: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hrs.;</w:t>
            </w:r>
          </w:p>
          <w:p w:rsidR="00C123B1" w:rsidRPr="0043474B" w:rsidP="00FA4E56" w14:paraId="784C1438" w14:textId="2801A8F6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$</w:t>
            </w:r>
            <w:r w:rsidR="001B5755">
              <w:rPr>
                <w:rFonts w:ascii="Times New Roman" w:eastAsia="Calibri" w:hAnsi="Times New Roman" w:cs="Times New Roman"/>
                <w:sz w:val="20"/>
                <w:szCs w:val="24"/>
              </w:rPr>
              <w:t>250.00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3B1" w:rsidRPr="00742A14" w:rsidP="00FA4E56" w14:paraId="19B0ABB2" w14:textId="7FDCB2EC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42A14">
              <w:rPr>
                <w:rFonts w:ascii="Times New Roman" w:eastAsia="Calibri" w:hAnsi="Times New Roman" w:cs="Times New Roman"/>
                <w:sz w:val="20"/>
                <w:szCs w:val="24"/>
              </w:rPr>
              <w:t>$</w:t>
            </w:r>
            <w:r w:rsidR="00AB4B7B">
              <w:rPr>
                <w:rFonts w:ascii="Times New Roman" w:eastAsia="Calibri" w:hAnsi="Times New Roman" w:cs="Times New Roman"/>
                <w:sz w:val="20"/>
                <w:szCs w:val="24"/>
              </w:rPr>
              <w:t>25.00</w:t>
            </w:r>
          </w:p>
        </w:tc>
      </w:tr>
      <w:tr w14:paraId="55017F9B" w14:textId="77777777" w:rsidTr="006E5367">
        <w:tblPrEx>
          <w:tblW w:w="4935" w:type="pct"/>
          <w:tblInd w:w="265" w:type="dxa"/>
          <w:tblLayout w:type="fixed"/>
          <w:tblLook w:val="01E0"/>
        </w:tblPrEx>
        <w:trPr>
          <w:cantSplit/>
          <w:trHeight w:val="430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76" w:rsidRPr="0043474B" w:rsidP="00C123B1" w14:paraId="01FC7E14" w14:textId="7777777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TOTAL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376" w:rsidRPr="0043474B" w:rsidP="00C123B1" w14:paraId="55B4E5ED" w14:textId="4F03116E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3474B">
              <w:rPr>
                <w:rFonts w:ascii="Times New Roman" w:eastAsia="Calibri" w:hAnsi="Times New Roman" w:cs="Times New Roman"/>
                <w:sz w:val="20"/>
                <w:szCs w:val="24"/>
              </w:rPr>
              <w:t>82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D5376" w:rsidRPr="0043474B" w:rsidP="00C123B1" w14:paraId="4E7D78BE" w14:textId="21CD2298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1BD" w:rsidP="004B287E" w14:paraId="36E8DB2A" w14:textId="77777777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58 hrs.;</w:t>
            </w:r>
          </w:p>
          <w:p w:rsidR="001D5376" w:rsidRPr="0043474B" w:rsidP="004B287E" w14:paraId="3E8DE2B3" w14:textId="02F1ED88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$5,800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D5376" w:rsidRPr="00C123B1" w:rsidP="00C123B1" w14:paraId="643EB70E" w14:textId="77777777">
            <w:pPr>
              <w:spacing w:after="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123B1" w:rsidP="00A83895" w14:paraId="21C6015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D1CBD" w:rsidRPr="00466D3F" w:rsidP="006D1CBD" w14:paraId="38A5FDD7" w14:textId="77777777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i/>
          <w:sz w:val="26"/>
          <w:szCs w:val="24"/>
        </w:rPr>
        <w:t xml:space="preserve">Comments:  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>Comments are invited on:  (1) whether the collection</w:t>
      </w:r>
      <w:r>
        <w:rPr>
          <w:rFonts w:ascii="Times New Roman" w:eastAsia="Times New Roman" w:hAnsi="Times New Roman" w:cs="Times New Roman"/>
          <w:sz w:val="26"/>
          <w:szCs w:val="24"/>
        </w:rPr>
        <w:t>s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of information is necessary for the proper performance of the functions of the Commission, including whether the information will have practical utility; (2) the accuracy of the agency’s estimate of the burden</w:t>
      </w:r>
      <w:r>
        <w:rPr>
          <w:rStyle w:val="FootnoteReference"/>
          <w:rFonts w:eastAsia="Times New Roman" w:cs="Times New Roman"/>
        </w:rPr>
        <w:footnoteReference w:id="7"/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and cost of the collection</w:t>
      </w:r>
      <w:r>
        <w:rPr>
          <w:rFonts w:ascii="Times New Roman" w:eastAsia="Times New Roman" w:hAnsi="Times New Roman" w:cs="Times New Roman"/>
          <w:sz w:val="26"/>
          <w:szCs w:val="24"/>
        </w:rPr>
        <w:t>s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of information, including the validity of the methodology and assumptions used; (3) ways to enhance the quality, utility and clarity of the information collection</w:t>
      </w:r>
      <w:r>
        <w:rPr>
          <w:rFonts w:ascii="Times New Roman" w:eastAsia="Times New Roman" w:hAnsi="Times New Roman" w:cs="Times New Roman"/>
          <w:sz w:val="26"/>
          <w:szCs w:val="24"/>
        </w:rPr>
        <w:t>s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; and (4) ways to minimize the burden of the </w:t>
      </w:r>
    </w:p>
    <w:p w:rsidR="006D1CBD" w:rsidRPr="00466D3F" w:rsidP="006D1CBD" w14:paraId="53080608" w14:textId="77777777">
      <w:pPr>
        <w:spacing w:after="0" w:line="48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66D3F">
        <w:rPr>
          <w:rFonts w:ascii="Times New Roman" w:eastAsia="Times New Roman" w:hAnsi="Times New Roman" w:cs="Times New Roman"/>
          <w:sz w:val="26"/>
          <w:szCs w:val="24"/>
        </w:rPr>
        <w:t>collection</w:t>
      </w:r>
      <w:r>
        <w:rPr>
          <w:rFonts w:ascii="Times New Roman" w:eastAsia="Times New Roman" w:hAnsi="Times New Roman" w:cs="Times New Roman"/>
          <w:sz w:val="26"/>
          <w:szCs w:val="24"/>
        </w:rPr>
        <w:t>s</w:t>
      </w:r>
      <w:r w:rsidRPr="00466D3F">
        <w:rPr>
          <w:rFonts w:ascii="Times New Roman" w:eastAsia="Times New Roman" w:hAnsi="Times New Roman" w:cs="Times New Roman"/>
          <w:sz w:val="26"/>
          <w:szCs w:val="24"/>
        </w:rPr>
        <w:t xml:space="preserve"> of information on those who are to respond, including the use of automated collection techniques or other forms of information technology.  </w:t>
      </w:r>
    </w:p>
    <w:p w:rsidR="006D1CBD" w:rsidRPr="00C123B1" w:rsidP="00A83895" w14:paraId="7D6CDE85" w14:textId="78BE53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A22" w:rsidP="00466D3F" w14:paraId="195583DD" w14:textId="00B0871C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BF5A22" w:rsidRPr="00BF5A22" w:rsidP="00BF5A22" w14:paraId="0F3BFE23" w14:textId="558F5908">
      <w:pPr>
        <w:spacing w:after="0" w:line="240" w:lineRule="auto"/>
        <w:ind w:firstLine="2606"/>
        <w:jc w:val="center"/>
        <w:rPr>
          <w:rFonts w:ascii="Times New Roman" w:hAnsi="Times New Roman" w:cs="Times New Roman"/>
          <w:sz w:val="26"/>
        </w:rPr>
      </w:pPr>
      <w:r w:rsidRPr="00BF5A22">
        <w:rPr>
          <w:rFonts w:ascii="Times New Roman" w:hAnsi="Times New Roman" w:cs="Times New Roman"/>
          <w:sz w:val="26"/>
        </w:rPr>
        <w:t>Debbie-Anne A. Reese,</w:t>
      </w:r>
    </w:p>
    <w:p w:rsidR="00BF5A22" w:rsidRPr="00BF5A22" w:rsidP="00BF5A22" w14:paraId="5FEB8D07" w14:textId="77577287">
      <w:pPr>
        <w:spacing w:after="0" w:line="240" w:lineRule="auto"/>
        <w:ind w:firstLine="2606"/>
        <w:jc w:val="center"/>
      </w:pPr>
      <w:r w:rsidRPr="00BF5A22">
        <w:rPr>
          <w:rFonts w:ascii="Times New Roman" w:hAnsi="Times New Roman" w:cs="Times New Roman"/>
          <w:sz w:val="26"/>
        </w:rPr>
        <w:t>Acting Secretary.</w:t>
      </w:r>
    </w:p>
    <w:p w:rsidR="00BF5A22" w:rsidRPr="00466D3F" w:rsidP="00466D3F" w14:paraId="6E267CD1" w14:textId="77777777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466D3F" w:rsidRPr="00466D3F" w14:paraId="7732DA3A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2D2DBD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D44BA" w:rsidP="00466D3F" w14:paraId="47B1E2A2" w14:textId="77777777">
      <w:pPr>
        <w:spacing w:after="0" w:line="240" w:lineRule="auto"/>
      </w:pPr>
      <w:r>
        <w:separator/>
      </w:r>
    </w:p>
  </w:footnote>
  <w:footnote w:type="continuationSeparator" w:id="1">
    <w:p w:rsidR="006D44BA" w:rsidP="00466D3F" w14:paraId="388C1718" w14:textId="77777777">
      <w:pPr>
        <w:spacing w:after="0" w:line="240" w:lineRule="auto"/>
      </w:pPr>
      <w:r>
        <w:continuationSeparator/>
      </w:r>
    </w:p>
  </w:footnote>
  <w:footnote w:type="continuationNotice" w:id="2">
    <w:p w:rsidR="006D44BA" w14:paraId="590166A9" w14:textId="77777777">
      <w:pPr>
        <w:spacing w:after="0" w:line="240" w:lineRule="auto"/>
      </w:pPr>
    </w:p>
  </w:footnote>
  <w:footnote w:id="3">
    <w:p w:rsidR="00A75D89" w:rsidRPr="00A75D89" w:rsidP="00A75D89" w14:paraId="491D006C" w14:textId="6FF68F19">
      <w:pPr>
        <w:pStyle w:val="FootnoteText"/>
        <w:rPr>
          <w:rFonts w:ascii="Times New Roman" w:hAnsi="Times New Roman"/>
          <w:sz w:val="26"/>
        </w:rPr>
      </w:pPr>
      <w:r w:rsidRPr="001773DC">
        <w:rPr>
          <w:rStyle w:val="FootnoteReference"/>
        </w:rPr>
        <w:footnoteRef/>
      </w:r>
      <w:r w:rsidRPr="001773DC">
        <w:rPr>
          <w:rFonts w:ascii="Times New Roman" w:hAnsi="Times New Roman"/>
          <w:sz w:val="26"/>
        </w:rPr>
        <w:t xml:space="preserve"> </w:t>
      </w:r>
      <w:r w:rsidRPr="001773DC" w:rsidR="00FD3B04">
        <w:rPr>
          <w:rFonts w:ascii="Times New Roman" w:hAnsi="Times New Roman"/>
          <w:sz w:val="26"/>
        </w:rPr>
        <w:t xml:space="preserve">The </w:t>
      </w:r>
      <w:r w:rsidRPr="001773DC">
        <w:rPr>
          <w:rFonts w:ascii="Times New Roman" w:hAnsi="Times New Roman"/>
          <w:sz w:val="26"/>
        </w:rPr>
        <w:t>Department of Transpor</w:t>
      </w:r>
      <w:r w:rsidRPr="001773DC" w:rsidR="00FD3B04">
        <w:rPr>
          <w:rFonts w:ascii="Times New Roman" w:hAnsi="Times New Roman"/>
          <w:sz w:val="26"/>
        </w:rPr>
        <w:t>t</w:t>
      </w:r>
      <w:r w:rsidRPr="001773DC">
        <w:rPr>
          <w:rFonts w:ascii="Times New Roman" w:hAnsi="Times New Roman"/>
          <w:sz w:val="26"/>
        </w:rPr>
        <w:t xml:space="preserve">ation defines “incident” </w:t>
      </w:r>
      <w:r w:rsidRPr="001773DC" w:rsidR="00120472">
        <w:rPr>
          <w:rFonts w:ascii="Times New Roman" w:hAnsi="Times New Roman"/>
          <w:sz w:val="26"/>
        </w:rPr>
        <w:t>at 49 CFR 191.3.</w:t>
      </w:r>
      <w:r w:rsidRPr="001773DC" w:rsidR="004226ED">
        <w:rPr>
          <w:rFonts w:ascii="Times New Roman" w:hAnsi="Times New Roman"/>
          <w:sz w:val="26"/>
        </w:rPr>
        <w:t xml:space="preserve">  The regulatory thresholds for an “incident</w:t>
      </w:r>
      <w:r w:rsidR="008911B5">
        <w:rPr>
          <w:rFonts w:ascii="Times New Roman" w:hAnsi="Times New Roman"/>
          <w:sz w:val="26"/>
        </w:rPr>
        <w:t xml:space="preserve"> report</w:t>
      </w:r>
      <w:r w:rsidRPr="001773DC" w:rsidR="004226ED">
        <w:rPr>
          <w:rFonts w:ascii="Times New Roman" w:hAnsi="Times New Roman"/>
          <w:sz w:val="26"/>
        </w:rPr>
        <w:t>” include</w:t>
      </w:r>
      <w:r w:rsidRPr="001773DC" w:rsidR="004250F4">
        <w:rPr>
          <w:rFonts w:ascii="Times New Roman" w:hAnsi="Times New Roman"/>
          <w:sz w:val="26"/>
        </w:rPr>
        <w:t xml:space="preserve"> (1) </w:t>
      </w:r>
      <w:r w:rsidRPr="00A75D89">
        <w:rPr>
          <w:rFonts w:ascii="Times New Roman" w:hAnsi="Times New Roman"/>
          <w:sz w:val="26"/>
        </w:rPr>
        <w:t>A death, or personal injury necessitating in-patient hospitalization; (</w:t>
      </w:r>
      <w:r w:rsidRPr="001773DC" w:rsidR="004250F4">
        <w:rPr>
          <w:rFonts w:ascii="Times New Roman" w:hAnsi="Times New Roman"/>
          <w:sz w:val="26"/>
        </w:rPr>
        <w:t>2</w:t>
      </w:r>
      <w:r w:rsidRPr="00A75D89">
        <w:rPr>
          <w:rFonts w:ascii="Times New Roman" w:hAnsi="Times New Roman"/>
          <w:sz w:val="26"/>
        </w:rPr>
        <w:t>) Estimated property damage of $122,000 or more</w:t>
      </w:r>
      <w:r w:rsidRPr="001773DC" w:rsidR="006F60B0">
        <w:rPr>
          <w:rFonts w:ascii="Times New Roman" w:hAnsi="Times New Roman"/>
          <w:sz w:val="26"/>
        </w:rPr>
        <w:t xml:space="preserve">; </w:t>
      </w:r>
      <w:r w:rsidRPr="00A75D89">
        <w:rPr>
          <w:rFonts w:ascii="Times New Roman" w:hAnsi="Times New Roman"/>
          <w:sz w:val="26"/>
        </w:rPr>
        <w:t>(</w:t>
      </w:r>
      <w:r w:rsidRPr="001773DC" w:rsidR="004250F4">
        <w:rPr>
          <w:rFonts w:ascii="Times New Roman" w:hAnsi="Times New Roman"/>
          <w:sz w:val="26"/>
        </w:rPr>
        <w:t>3</w:t>
      </w:r>
      <w:r w:rsidRPr="00A75D89">
        <w:rPr>
          <w:rFonts w:ascii="Times New Roman" w:hAnsi="Times New Roman"/>
          <w:sz w:val="26"/>
        </w:rPr>
        <w:t>) Unintentional estimated gas loss of three million cubic feet or more</w:t>
      </w:r>
      <w:r w:rsidRPr="001773DC" w:rsidR="00D86D33">
        <w:rPr>
          <w:rFonts w:ascii="Times New Roman" w:hAnsi="Times New Roman"/>
          <w:sz w:val="26"/>
        </w:rPr>
        <w:t xml:space="preserve">; </w:t>
      </w:r>
      <w:r w:rsidRPr="001773DC" w:rsidR="004250F4">
        <w:rPr>
          <w:rFonts w:ascii="Times New Roman" w:hAnsi="Times New Roman"/>
          <w:sz w:val="26"/>
        </w:rPr>
        <w:t>(4) E</w:t>
      </w:r>
      <w:r w:rsidRPr="00A75D89">
        <w:rPr>
          <w:rFonts w:ascii="Times New Roman" w:hAnsi="Times New Roman"/>
          <w:sz w:val="26"/>
        </w:rPr>
        <w:t>mergency shutdown of a</w:t>
      </w:r>
      <w:r w:rsidRPr="001773DC" w:rsidR="004250F4">
        <w:rPr>
          <w:rFonts w:ascii="Times New Roman" w:hAnsi="Times New Roman"/>
          <w:sz w:val="26"/>
        </w:rPr>
        <w:t xml:space="preserve"> fa</w:t>
      </w:r>
      <w:r w:rsidRPr="00A75D89">
        <w:rPr>
          <w:rFonts w:ascii="Times New Roman" w:hAnsi="Times New Roman"/>
          <w:sz w:val="26"/>
        </w:rPr>
        <w:t>cility</w:t>
      </w:r>
      <w:r w:rsidRPr="001773DC" w:rsidR="004250F4">
        <w:rPr>
          <w:rFonts w:ascii="Times New Roman" w:hAnsi="Times New Roman"/>
          <w:sz w:val="26"/>
        </w:rPr>
        <w:t xml:space="preserve">; </w:t>
      </w:r>
      <w:r w:rsidRPr="001773DC" w:rsidR="001773DC">
        <w:rPr>
          <w:rFonts w:ascii="Times New Roman" w:hAnsi="Times New Roman"/>
          <w:sz w:val="26"/>
        </w:rPr>
        <w:t xml:space="preserve">or (5) </w:t>
      </w:r>
      <w:r w:rsidRPr="00A75D89">
        <w:rPr>
          <w:rFonts w:ascii="Times New Roman" w:hAnsi="Times New Roman"/>
          <w:sz w:val="26"/>
        </w:rPr>
        <w:t>An event that is significant in the judgment of the operator</w:t>
      </w:r>
      <w:r w:rsidRPr="001773DC" w:rsidR="001773DC">
        <w:rPr>
          <w:rFonts w:ascii="Times New Roman" w:hAnsi="Times New Roman"/>
          <w:sz w:val="26"/>
        </w:rPr>
        <w:t>.</w:t>
      </w:r>
    </w:p>
    <w:p w:rsidR="002E69FD" w14:paraId="3740BBF7" w14:textId="78A6168F">
      <w:pPr>
        <w:pStyle w:val="FootnoteText"/>
      </w:pPr>
    </w:p>
  </w:footnote>
  <w:footnote w:id="4">
    <w:p w:rsidR="00386853" w14:paraId="074426E2" w14:textId="5B5DA7B1">
      <w:pPr>
        <w:pStyle w:val="FootnoteText"/>
        <w:rPr>
          <w:rFonts w:ascii="Times New Roman" w:hAnsi="Times New Roman"/>
          <w:sz w:val="26"/>
        </w:rPr>
      </w:pPr>
      <w:r w:rsidRPr="0033464B">
        <w:rPr>
          <w:rStyle w:val="FootnoteReference"/>
        </w:rPr>
        <w:footnoteRef/>
      </w:r>
      <w:r w:rsidRPr="0033464B">
        <w:rPr>
          <w:rFonts w:ascii="Times New Roman" w:hAnsi="Times New Roman"/>
          <w:sz w:val="26"/>
        </w:rPr>
        <w:t xml:space="preserve"> </w:t>
      </w:r>
      <w:r w:rsidRPr="0033464B" w:rsidR="00C37BEF">
        <w:rPr>
          <w:rFonts w:ascii="Times New Roman" w:hAnsi="Times New Roman"/>
          <w:i/>
          <w:iCs/>
          <w:sz w:val="26"/>
        </w:rPr>
        <w:t>See</w:t>
      </w:r>
      <w:r w:rsidRPr="0033464B" w:rsidR="00C37BEF">
        <w:rPr>
          <w:rFonts w:ascii="Times New Roman" w:hAnsi="Times New Roman"/>
          <w:sz w:val="26"/>
        </w:rPr>
        <w:t xml:space="preserve"> 18 CFR 260.9(d) and 260.9(e).</w:t>
      </w:r>
    </w:p>
    <w:p w:rsidR="004C7FC1" w:rsidRPr="0033464B" w14:paraId="71690AD1" w14:textId="77777777">
      <w:pPr>
        <w:pStyle w:val="FootnoteText"/>
        <w:rPr>
          <w:rFonts w:ascii="Times New Roman" w:hAnsi="Times New Roman"/>
          <w:sz w:val="26"/>
        </w:rPr>
      </w:pPr>
    </w:p>
  </w:footnote>
  <w:footnote w:id="5">
    <w:p w:rsidR="005622B9" w:rsidRPr="005622B9" w:rsidP="005622B9" w14:paraId="5C071F51" w14:textId="25EFED6A">
      <w:pPr>
        <w:pStyle w:val="FootnoteText"/>
        <w:rPr>
          <w:rFonts w:ascii="Times New Roman" w:hAnsi="Times New Roman" w:cs="Times New Roman"/>
          <w:b/>
          <w:sz w:val="26"/>
          <w:szCs w:val="26"/>
        </w:rPr>
      </w:pPr>
      <w:r w:rsidRPr="00DC177A">
        <w:rPr>
          <w:rStyle w:val="FootnoteReference"/>
          <w:rFonts w:cs="Times New Roman"/>
        </w:rPr>
        <w:footnoteRef/>
      </w:r>
      <w:r w:rsidRPr="00DC17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22B9">
        <w:rPr>
          <w:rFonts w:ascii="Times New Roman" w:hAnsi="Times New Roman" w:cs="Times New Roman"/>
          <w:bCs/>
          <w:sz w:val="26"/>
          <w:szCs w:val="26"/>
        </w:rPr>
        <w:t>The Commission staff estimates that the average respondent for FERC-576 is similarly situated to the Commission, in terms of salary plus benefits. Based on FERC’s current annual average of $207,786  (for salary plus benefits), the average hourly cost is $100/hour.</w:t>
      </w:r>
      <w:r w:rsidRPr="005622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123B1" w:rsidRPr="00DC177A" w:rsidP="007E702E" w14:paraId="118978D8" w14:textId="00C6D51C">
      <w:pPr>
        <w:pStyle w:val="FootnoteText"/>
        <w:rPr>
          <w:rFonts w:ascii="Times New Roman" w:hAnsi="Times New Roman" w:cs="Times New Roman"/>
          <w:sz w:val="26"/>
          <w:szCs w:val="26"/>
        </w:rPr>
      </w:pPr>
    </w:p>
  </w:footnote>
  <w:footnote w:id="6">
    <w:p w:rsidR="00165645" w14:paraId="5CB13B5A" w14:textId="77777777"/>
    <w:p w:rsidR="00C123B1" w:rsidP="00C123B1" w14:paraId="61EDBEB3" w14:textId="51816A70">
      <w:pPr>
        <w:pStyle w:val="FootnoteText"/>
        <w:rPr>
          <w:sz w:val="26"/>
          <w:szCs w:val="26"/>
        </w:rPr>
      </w:pPr>
    </w:p>
  </w:footnote>
  <w:footnote w:id="7">
    <w:p w:rsidR="006D1CBD" w:rsidRPr="00DC177A" w:rsidP="006D1CBD" w14:paraId="75DC5471" w14:textId="77777777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DC177A">
        <w:rPr>
          <w:rStyle w:val="FootnoteReference"/>
          <w:rFonts w:cs="Times New Roman"/>
        </w:rPr>
        <w:footnoteRef/>
      </w:r>
      <w:r w:rsidRPr="00DC177A">
        <w:rPr>
          <w:rFonts w:ascii="Times New Roman" w:hAnsi="Times New Roman" w:cs="Times New Roman"/>
          <w:sz w:val="26"/>
          <w:szCs w:val="26"/>
        </w:rPr>
        <w:t xml:space="preserve"> Burden is defined as the total time, effort, or financial resources expended by persons to generate, maintain, retain, or disclose or provide information to or for a Federal agency.  For further explanation of what is included in the information collections burden, reference 5 Code of Federal Regulations 1320.3.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00" w:rsidRPr="00093E00" w14:paraId="12F1BB6A" w14:textId="32866837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278d4912ac2691879d68ba6a" descr="{&quot;HashCode&quot;:1795946508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5176" w:rsidRPr="00D95176" w:rsidP="00D95176" w14:textId="36E193C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78d4912ac2691879d68ba6a" o:spid="_x0000_s2049" type="#_x0000_t202" alt="{&quot;HashCode&quot;:1795946508,&quot;Height&quot;:792.0,&quot;Width&quot;:612.0,&quot;Placement&quot;:&quot;Header&quot;,&quot;Index&quot;:&quot;Primary&quot;,&quot;Section&quot;:1,&quot;Top&quot;:0.0,&quot;Left&quot;:0.0}" style="width:612pt;height:2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59264" o:allowincell="f" filled="f" stroked="f" strokeweight="0.5pt">
              <v:textbox inset=",0,,0">
                <w:txbxContent>
                  <w:p w:rsidR="00D95176" w:rsidRPr="00D95176" w:rsidP="00D95176" w14:paraId="00DF7675" w14:textId="36E193C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0000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Times New Roman" w:hAnsi="Times New Roman" w:cs="Times New Roman"/>
          <w:sz w:val="24"/>
          <w:szCs w:val="24"/>
        </w:rPr>
        <w:id w:val="1789858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3E00" w:rsidR="00093E00">
          <w:rPr>
            <w:rFonts w:ascii="Times New Roman" w:hAnsi="Times New Roman" w:cs="Times New Roman"/>
            <w:sz w:val="24"/>
            <w:szCs w:val="24"/>
          </w:rPr>
          <w:t>Docket No. IC2</w:t>
        </w:r>
        <w:r w:rsidR="002C65C8">
          <w:rPr>
            <w:rFonts w:ascii="Times New Roman" w:hAnsi="Times New Roman" w:cs="Times New Roman"/>
            <w:sz w:val="24"/>
            <w:szCs w:val="24"/>
          </w:rPr>
          <w:t>4</w:t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t>-</w:t>
        </w:r>
        <w:r w:rsidR="002C65C8">
          <w:rPr>
            <w:rFonts w:ascii="Times New Roman" w:hAnsi="Times New Roman" w:cs="Times New Roman"/>
            <w:sz w:val="24"/>
            <w:szCs w:val="24"/>
          </w:rPr>
          <w:t>11</w:t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t>-000</w:t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tab/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tab/>
          <w:t xml:space="preserve"> </w:t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3E00" w:rsidR="00093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93E00" w:rsidR="00093E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3E00" w:rsidR="00093E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93E00" w:rsidRPr="00093E00" w14:paraId="0DC08035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00" w14:paraId="17542D39" w14:textId="2C76139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8e6142d2ba1b0e9a2025a0cb" descr="{&quot;HashCode&quot;:1795946508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5176" w:rsidRPr="00D95176" w:rsidP="00D95176" w14:textId="06EEEC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FF0000"/>
                              <w:sz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6142d2ba1b0e9a2025a0cb" o:spid="_x0000_s2050" type="#_x0000_t202" alt="{&quot;HashCode&quot;:1795946508,&quot;Height&quot;:792.0,&quot;Width&quot;:612.0,&quot;Placement&quot;:&quot;Header&quot;,&quot;Index&quot;:&quot;FirstPage&quot;,&quot;Section&quot;:1,&quot;Top&quot;:0.0,&quot;Left&quot;:0.0}" style="width:612pt;height:21pt;margin-top:15pt;margin-left:0;mso-position-horizontal-relative:page;mso-position-vertical-relative:page;mso-wrap-distance-bottom:0;mso-wrap-distance-left:9pt;mso-wrap-distance-right:9pt;mso-wrap-distance-top:0;mso-wrap-style:square;position:absolute;visibility:visible;v-text-anchor:top;z-index:251661312" o:allowincell="f" filled="f" stroked="f" strokeweight="0.5pt">
              <v:textbox inset=",0,,0">
                <w:txbxContent>
                  <w:p w:rsidR="00D95176" w:rsidRPr="00D95176" w:rsidP="00D95176" w14:paraId="12169302" w14:textId="06EEEC8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FF0000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93E00" w14:paraId="4622F3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6F0CC7"/>
    <w:multiLevelType w:val="hybridMultilevel"/>
    <w:tmpl w:val="96B4E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64E2"/>
    <w:multiLevelType w:val="hybridMultilevel"/>
    <w:tmpl w:val="DC567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91307"/>
    <w:multiLevelType w:val="hybridMultilevel"/>
    <w:tmpl w:val="CFDE2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07592">
    <w:abstractNumId w:val="0"/>
  </w:num>
  <w:num w:numId="2" w16cid:durableId="27220735">
    <w:abstractNumId w:val="1"/>
  </w:num>
  <w:num w:numId="3" w16cid:durableId="177624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F"/>
    <w:rsid w:val="00040226"/>
    <w:rsid w:val="00045348"/>
    <w:rsid w:val="000618EA"/>
    <w:rsid w:val="00074992"/>
    <w:rsid w:val="00077E5F"/>
    <w:rsid w:val="00087AE1"/>
    <w:rsid w:val="00093E00"/>
    <w:rsid w:val="00096548"/>
    <w:rsid w:val="000B31E6"/>
    <w:rsid w:val="000C2EAF"/>
    <w:rsid w:val="000F00C8"/>
    <w:rsid w:val="00103589"/>
    <w:rsid w:val="00120472"/>
    <w:rsid w:val="0013624B"/>
    <w:rsid w:val="00140E1F"/>
    <w:rsid w:val="00153B5B"/>
    <w:rsid w:val="00165645"/>
    <w:rsid w:val="0017086C"/>
    <w:rsid w:val="001773DC"/>
    <w:rsid w:val="00185B54"/>
    <w:rsid w:val="00185DCE"/>
    <w:rsid w:val="001A5F43"/>
    <w:rsid w:val="001B3CE3"/>
    <w:rsid w:val="001B5755"/>
    <w:rsid w:val="001D5376"/>
    <w:rsid w:val="001E0145"/>
    <w:rsid w:val="002079CF"/>
    <w:rsid w:val="002149DB"/>
    <w:rsid w:val="002408DA"/>
    <w:rsid w:val="00276242"/>
    <w:rsid w:val="002A3EDC"/>
    <w:rsid w:val="002C65C8"/>
    <w:rsid w:val="002D2DBD"/>
    <w:rsid w:val="002D3D49"/>
    <w:rsid w:val="002E69FD"/>
    <w:rsid w:val="002F2136"/>
    <w:rsid w:val="002F73C7"/>
    <w:rsid w:val="003301AE"/>
    <w:rsid w:val="0033464B"/>
    <w:rsid w:val="0034164D"/>
    <w:rsid w:val="00341F38"/>
    <w:rsid w:val="003528EC"/>
    <w:rsid w:val="00386853"/>
    <w:rsid w:val="003A0D6B"/>
    <w:rsid w:val="003A3DAE"/>
    <w:rsid w:val="003A480E"/>
    <w:rsid w:val="003A5179"/>
    <w:rsid w:val="003D08C3"/>
    <w:rsid w:val="003D4A01"/>
    <w:rsid w:val="00407F75"/>
    <w:rsid w:val="004158BA"/>
    <w:rsid w:val="00421B16"/>
    <w:rsid w:val="00422264"/>
    <w:rsid w:val="004226ED"/>
    <w:rsid w:val="004250F4"/>
    <w:rsid w:val="004307BC"/>
    <w:rsid w:val="0043474B"/>
    <w:rsid w:val="00456117"/>
    <w:rsid w:val="00466D3F"/>
    <w:rsid w:val="00467BC4"/>
    <w:rsid w:val="00472917"/>
    <w:rsid w:val="004826BF"/>
    <w:rsid w:val="00492AB8"/>
    <w:rsid w:val="0049403C"/>
    <w:rsid w:val="004962B2"/>
    <w:rsid w:val="004A24CA"/>
    <w:rsid w:val="004B287E"/>
    <w:rsid w:val="004B7419"/>
    <w:rsid w:val="004C7FC1"/>
    <w:rsid w:val="0051037E"/>
    <w:rsid w:val="00526DFB"/>
    <w:rsid w:val="005310DA"/>
    <w:rsid w:val="0054198E"/>
    <w:rsid w:val="00556B37"/>
    <w:rsid w:val="005622B9"/>
    <w:rsid w:val="00574F35"/>
    <w:rsid w:val="00576C92"/>
    <w:rsid w:val="005961BD"/>
    <w:rsid w:val="005A432A"/>
    <w:rsid w:val="005B1F29"/>
    <w:rsid w:val="005E1C2A"/>
    <w:rsid w:val="005F055D"/>
    <w:rsid w:val="005F5CD0"/>
    <w:rsid w:val="00601C8D"/>
    <w:rsid w:val="00602FDE"/>
    <w:rsid w:val="00624C22"/>
    <w:rsid w:val="006A1898"/>
    <w:rsid w:val="006C7F61"/>
    <w:rsid w:val="006D1CBD"/>
    <w:rsid w:val="006D44BA"/>
    <w:rsid w:val="006E5367"/>
    <w:rsid w:val="006E53A3"/>
    <w:rsid w:val="006F60B0"/>
    <w:rsid w:val="00720B0D"/>
    <w:rsid w:val="00734086"/>
    <w:rsid w:val="00742A14"/>
    <w:rsid w:val="0075421E"/>
    <w:rsid w:val="00776A6D"/>
    <w:rsid w:val="007A0833"/>
    <w:rsid w:val="007B14B6"/>
    <w:rsid w:val="007B2F95"/>
    <w:rsid w:val="007B6B7D"/>
    <w:rsid w:val="007C5F3B"/>
    <w:rsid w:val="007E16F1"/>
    <w:rsid w:val="007E21CF"/>
    <w:rsid w:val="007E702E"/>
    <w:rsid w:val="007F0519"/>
    <w:rsid w:val="007F0818"/>
    <w:rsid w:val="007F76C2"/>
    <w:rsid w:val="00802DBF"/>
    <w:rsid w:val="0080685F"/>
    <w:rsid w:val="00822D0D"/>
    <w:rsid w:val="0088601C"/>
    <w:rsid w:val="008911B5"/>
    <w:rsid w:val="008B0F7D"/>
    <w:rsid w:val="008B5F9E"/>
    <w:rsid w:val="008D34FD"/>
    <w:rsid w:val="008F44FC"/>
    <w:rsid w:val="0090154F"/>
    <w:rsid w:val="00961875"/>
    <w:rsid w:val="00982FA8"/>
    <w:rsid w:val="00997EB7"/>
    <w:rsid w:val="009A7ABF"/>
    <w:rsid w:val="009B36C8"/>
    <w:rsid w:val="00A231C9"/>
    <w:rsid w:val="00A26EF3"/>
    <w:rsid w:val="00A3482E"/>
    <w:rsid w:val="00A60896"/>
    <w:rsid w:val="00A616D8"/>
    <w:rsid w:val="00A65B3B"/>
    <w:rsid w:val="00A75D89"/>
    <w:rsid w:val="00A76E67"/>
    <w:rsid w:val="00A81500"/>
    <w:rsid w:val="00A81895"/>
    <w:rsid w:val="00A83895"/>
    <w:rsid w:val="00A97B83"/>
    <w:rsid w:val="00AB4B7B"/>
    <w:rsid w:val="00AC26DD"/>
    <w:rsid w:val="00AC378A"/>
    <w:rsid w:val="00AD1A1E"/>
    <w:rsid w:val="00AF3621"/>
    <w:rsid w:val="00B07378"/>
    <w:rsid w:val="00B21535"/>
    <w:rsid w:val="00B5308F"/>
    <w:rsid w:val="00B55FF1"/>
    <w:rsid w:val="00B817BD"/>
    <w:rsid w:val="00B91135"/>
    <w:rsid w:val="00BE3698"/>
    <w:rsid w:val="00BF5A22"/>
    <w:rsid w:val="00C123B1"/>
    <w:rsid w:val="00C3463E"/>
    <w:rsid w:val="00C35D02"/>
    <w:rsid w:val="00C37BEF"/>
    <w:rsid w:val="00C547B8"/>
    <w:rsid w:val="00C84243"/>
    <w:rsid w:val="00CA35AD"/>
    <w:rsid w:val="00CB2CE2"/>
    <w:rsid w:val="00CB3118"/>
    <w:rsid w:val="00CD316F"/>
    <w:rsid w:val="00CD496E"/>
    <w:rsid w:val="00CD5564"/>
    <w:rsid w:val="00CF168B"/>
    <w:rsid w:val="00D0325F"/>
    <w:rsid w:val="00D0347B"/>
    <w:rsid w:val="00D17C7A"/>
    <w:rsid w:val="00D5241C"/>
    <w:rsid w:val="00D65B4A"/>
    <w:rsid w:val="00D86D33"/>
    <w:rsid w:val="00D90642"/>
    <w:rsid w:val="00D94B4E"/>
    <w:rsid w:val="00D95176"/>
    <w:rsid w:val="00DC177A"/>
    <w:rsid w:val="00E10360"/>
    <w:rsid w:val="00E1540C"/>
    <w:rsid w:val="00E46A6C"/>
    <w:rsid w:val="00E53F5D"/>
    <w:rsid w:val="00E62AB4"/>
    <w:rsid w:val="00E77AF2"/>
    <w:rsid w:val="00E92929"/>
    <w:rsid w:val="00EA17D8"/>
    <w:rsid w:val="00EB7C16"/>
    <w:rsid w:val="00EE55DD"/>
    <w:rsid w:val="00F01907"/>
    <w:rsid w:val="00F10115"/>
    <w:rsid w:val="00F50BD5"/>
    <w:rsid w:val="00F5413F"/>
    <w:rsid w:val="00F82A21"/>
    <w:rsid w:val="00FA4E56"/>
    <w:rsid w:val="00FB7F53"/>
    <w:rsid w:val="00FC5D1C"/>
    <w:rsid w:val="00FD3B04"/>
    <w:rsid w:val="00FD40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FEE842"/>
  <w15:chartTrackingRefBased/>
  <w15:docId w15:val="{F021081A-036B-41A7-936C-395AFE0B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D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66D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6D3F"/>
    <w:rPr>
      <w:sz w:val="20"/>
      <w:szCs w:val="20"/>
    </w:rPr>
  </w:style>
  <w:style w:type="character" w:styleId="FootnoteReference">
    <w:name w:val="footnote reference"/>
    <w:aliases w:val="(NECG) Footnote Reference,Footnote Reference (EIS),Footnote reference (EA),Styl,Style 11,Style 12,Style 13,Style 15,Style 16,Style 17,Style 18,Style 19,Style 20,Style 28,Style 30,Style 7,Style 8,Style 9,fnr,fr,fr1,fr2,fr3,o,o1,o2,o3"/>
    <w:rsid w:val="00466D3F"/>
    <w:rPr>
      <w:rFonts w:ascii="Times New Roman" w:hAnsi="Times New Roman"/>
      <w:b/>
      <w:sz w:val="26"/>
      <w:szCs w:val="26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6D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6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E00"/>
  </w:style>
  <w:style w:type="paragraph" w:styleId="Footer">
    <w:name w:val="footer"/>
    <w:basedOn w:val="Normal"/>
    <w:link w:val="FooterChar"/>
    <w:uiPriority w:val="99"/>
    <w:unhideWhenUsed/>
    <w:rsid w:val="0009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E00"/>
  </w:style>
  <w:style w:type="character" w:styleId="Hyperlink">
    <w:name w:val="Hyperlink"/>
    <w:basedOn w:val="DefaultParagraphFont"/>
    <w:uiPriority w:val="99"/>
    <w:unhideWhenUsed/>
    <w:rsid w:val="00E103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3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2136"/>
    <w:pPr>
      <w:ind w:left="720"/>
      <w:contextualSpacing/>
    </w:pPr>
  </w:style>
  <w:style w:type="paragraph" w:styleId="Revision">
    <w:name w:val="Revision"/>
    <w:hidden/>
    <w:uiPriority w:val="99"/>
    <w:semiHidden/>
    <w:rsid w:val="00F5413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ferc.go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0AFB-A7F4-4329-8D23-EE9080AB0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9F766-238E-458E-864A-6E8CCA7B27B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3.xml><?xml version="1.0" encoding="utf-8"?>
<ds:datastoreItem xmlns:ds="http://schemas.openxmlformats.org/officeDocument/2006/customXml" ds:itemID="{79A935CE-3525-4B49-A1AB-C652A77F9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299D4-98F4-4AC7-818C-C90CA57F774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E7BC1A7-52CD-4628-A22A-F66D9687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FERC-567 and FERC-576 Consolidated 60-day Notice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Sonneman</dc:creator>
  <cp:lastModifiedBy>Jean Sonneman</cp:lastModifiedBy>
  <cp:revision>2</cp:revision>
  <dcterms:created xsi:type="dcterms:W3CDTF">2024-03-01T19:45:00Z</dcterms:created>
  <dcterms:modified xsi:type="dcterms:W3CDTF">2024-03-01T19:45:00Z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ActionId">
    <vt:lpwstr>4fff8f47-ac3f-4da0-b795-64cade94be40</vt:lpwstr>
  </property>
  <property fmtid="{D5CDD505-2E9C-101B-9397-08002B2CF9AE}" pid="3" name="MSIP_Label_6155a89b-0f08-4a93-8ea2-8a916d6643b5_ContentBits">
    <vt:lpwstr>0</vt:lpwstr>
  </property>
  <property fmtid="{D5CDD505-2E9C-101B-9397-08002B2CF9AE}" pid="4" name="MSIP_Label_6155a89b-0f08-4a93-8ea2-8a916d6643b5_Enabled">
    <vt:lpwstr>true</vt:lpwstr>
  </property>
  <property fmtid="{D5CDD505-2E9C-101B-9397-08002B2CF9AE}" pid="5" name="MSIP_Label_6155a89b-0f08-4a93-8ea2-8a916d6643b5_Method">
    <vt:lpwstr>Privileged</vt:lpwstr>
  </property>
  <property fmtid="{D5CDD505-2E9C-101B-9397-08002B2CF9AE}" pid="6" name="MSIP_Label_6155a89b-0f08-4a93-8ea2-8a916d6643b5_Name">
    <vt:lpwstr>6155a89b-0f08-4a93-8ea2-8a916d6643b5</vt:lpwstr>
  </property>
  <property fmtid="{D5CDD505-2E9C-101B-9397-08002B2CF9AE}" pid="7" name="MSIP_Label_6155a89b-0f08-4a93-8ea2-8a916d6643b5_SetDate">
    <vt:lpwstr>2024-03-01T19:43:53Z</vt:lpwstr>
  </property>
  <property fmtid="{D5CDD505-2E9C-101B-9397-08002B2CF9AE}" pid="8" name="MSIP_Label_6155a89b-0f08-4a93-8ea2-8a916d6643b5_SiteId">
    <vt:lpwstr>19caa9e9-04ff-43fa-885f-d77fac387903</vt:lpwstr>
  </property>
</Properties>
</file>