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1686" w14:paraId="4EADAADF" w14:textId="77777777">
      <w:pPr>
        <w:pStyle w:val="BodyText"/>
      </w:pPr>
    </w:p>
    <w:p w:rsidR="00C31686" w14:paraId="4EADAAE0" w14:textId="77777777">
      <w:pPr>
        <w:pStyle w:val="BodyText"/>
      </w:pPr>
    </w:p>
    <w:p w:rsidR="00C31686" w14:paraId="4EADAAE1" w14:textId="77777777">
      <w:pPr>
        <w:pStyle w:val="BodyText"/>
      </w:pPr>
    </w:p>
    <w:p w:rsidR="00C31686" w14:paraId="4EADAAE2" w14:textId="77777777">
      <w:pPr>
        <w:pStyle w:val="BodyText"/>
      </w:pPr>
    </w:p>
    <w:p w:rsidR="00C31686" w14:paraId="4EADAAE3" w14:textId="77777777">
      <w:pPr>
        <w:pStyle w:val="BodyText"/>
      </w:pPr>
    </w:p>
    <w:p w:rsidR="00C31686" w14:paraId="4EADAAE4" w14:textId="77777777">
      <w:pPr>
        <w:pStyle w:val="BodyText"/>
      </w:pPr>
    </w:p>
    <w:p w:rsidR="00C31686" w14:paraId="4EADAAE5" w14:textId="77777777">
      <w:pPr>
        <w:pStyle w:val="BodyText"/>
      </w:pPr>
    </w:p>
    <w:p w:rsidR="00C31686" w14:paraId="4EADAAE6" w14:textId="77777777">
      <w:pPr>
        <w:pStyle w:val="BodyText"/>
      </w:pPr>
    </w:p>
    <w:p w:rsidR="00C31686" w14:paraId="4EADAAE7" w14:textId="77777777">
      <w:pPr>
        <w:pStyle w:val="BodyText"/>
      </w:pPr>
    </w:p>
    <w:p w:rsidR="00C31686" w14:paraId="4EADAAE8" w14:textId="77777777">
      <w:pPr>
        <w:pStyle w:val="BodyText"/>
      </w:pPr>
    </w:p>
    <w:p w:rsidR="00C31686" w14:paraId="4EADAAE9" w14:textId="77777777">
      <w:pPr>
        <w:pStyle w:val="BodyText"/>
      </w:pPr>
    </w:p>
    <w:p w:rsidR="00C31686" w14:paraId="4EADAAEA" w14:textId="77777777">
      <w:pPr>
        <w:pStyle w:val="BodyText"/>
      </w:pPr>
    </w:p>
    <w:p w:rsidR="00C31686" w14:paraId="4EADAAEB" w14:textId="77777777">
      <w:pPr>
        <w:pStyle w:val="BodyText"/>
      </w:pPr>
    </w:p>
    <w:p w:rsidR="00C31686" w14:paraId="4EADAAEC" w14:textId="77777777">
      <w:pPr>
        <w:pStyle w:val="BodyText"/>
        <w:spacing w:before="251"/>
      </w:pPr>
    </w:p>
    <w:p w:rsidR="00C31686" w14:paraId="4EADAAED" w14:textId="77777777">
      <w:pPr>
        <w:ind w:left="1689" w:right="1786"/>
        <w:jc w:val="center"/>
        <w:rPr>
          <w:b/>
          <w:sz w:val="24"/>
        </w:rPr>
      </w:pPr>
      <w:r>
        <w:rPr>
          <w:b/>
          <w:sz w:val="24"/>
        </w:rPr>
        <w:t>INFORMATION</w:t>
      </w:r>
      <w:r>
        <w:rPr>
          <w:b/>
          <w:spacing w:val="-15"/>
          <w:sz w:val="24"/>
        </w:rPr>
        <w:t xml:space="preserve"> </w:t>
      </w:r>
      <w:r>
        <w:rPr>
          <w:b/>
          <w:sz w:val="24"/>
        </w:rPr>
        <w:t>COLLECTION</w:t>
      </w:r>
      <w:r>
        <w:rPr>
          <w:b/>
          <w:spacing w:val="-15"/>
          <w:sz w:val="24"/>
        </w:rPr>
        <w:t xml:space="preserve"> </w:t>
      </w:r>
      <w:r>
        <w:rPr>
          <w:b/>
          <w:sz w:val="24"/>
        </w:rPr>
        <w:t>REQUEST SUPPORTING STATEMENT</w:t>
      </w:r>
    </w:p>
    <w:p w:rsidR="00C31686" w14:paraId="4EADAAEE" w14:textId="77777777">
      <w:pPr>
        <w:pStyle w:val="BodyText"/>
        <w:rPr>
          <w:b/>
        </w:rPr>
      </w:pPr>
    </w:p>
    <w:p w:rsidR="00C31686" w14:paraId="4EADAAEF" w14:textId="77777777">
      <w:pPr>
        <w:ind w:left="1233" w:right="1331"/>
        <w:jc w:val="center"/>
        <w:rPr>
          <w:b/>
          <w:sz w:val="24"/>
        </w:rPr>
      </w:pPr>
      <w:r>
        <w:rPr>
          <w:b/>
          <w:sz w:val="24"/>
        </w:rPr>
        <w:t>EFFLUENT</w:t>
      </w:r>
      <w:r>
        <w:rPr>
          <w:b/>
          <w:spacing w:val="-9"/>
          <w:sz w:val="24"/>
        </w:rPr>
        <w:t xml:space="preserve"> </w:t>
      </w:r>
      <w:r>
        <w:rPr>
          <w:b/>
          <w:sz w:val="24"/>
        </w:rPr>
        <w:t>LIMITATIONS</w:t>
      </w:r>
      <w:r>
        <w:rPr>
          <w:b/>
          <w:spacing w:val="-10"/>
          <w:sz w:val="24"/>
        </w:rPr>
        <w:t xml:space="preserve"> </w:t>
      </w:r>
      <w:r>
        <w:rPr>
          <w:b/>
          <w:sz w:val="24"/>
        </w:rPr>
        <w:t>GUIDELINES</w:t>
      </w:r>
      <w:r>
        <w:rPr>
          <w:b/>
          <w:spacing w:val="-9"/>
          <w:sz w:val="24"/>
        </w:rPr>
        <w:t xml:space="preserve"> </w:t>
      </w:r>
      <w:r>
        <w:rPr>
          <w:b/>
          <w:sz w:val="24"/>
        </w:rPr>
        <w:t>AND</w:t>
      </w:r>
      <w:r>
        <w:rPr>
          <w:b/>
          <w:spacing w:val="-11"/>
          <w:sz w:val="24"/>
        </w:rPr>
        <w:t xml:space="preserve"> </w:t>
      </w:r>
      <w:r>
        <w:rPr>
          <w:b/>
          <w:sz w:val="24"/>
        </w:rPr>
        <w:t>STANDARDS FOR THE MEAT AND POULTRY PRODUCTS CATEGORY PROPOSED RULE</w:t>
      </w:r>
    </w:p>
    <w:p w:rsidR="00C31686" w14:paraId="4EADAAF0" w14:textId="77777777">
      <w:pPr>
        <w:pStyle w:val="BodyText"/>
        <w:rPr>
          <w:b/>
        </w:rPr>
      </w:pPr>
    </w:p>
    <w:p w:rsidR="00C31686" w14:paraId="4EADAAF1" w14:textId="77777777">
      <w:pPr>
        <w:pStyle w:val="BodyText"/>
        <w:spacing w:before="274"/>
        <w:rPr>
          <w:b/>
        </w:rPr>
      </w:pPr>
    </w:p>
    <w:p w:rsidR="00C31686" w14:paraId="4EADAAF2" w14:textId="77777777">
      <w:pPr>
        <w:spacing w:before="1"/>
        <w:ind w:left="3981" w:right="2326" w:hanging="1191"/>
        <w:rPr>
          <w:b/>
          <w:sz w:val="24"/>
        </w:rPr>
      </w:pPr>
      <w:r>
        <w:rPr>
          <w:b/>
          <w:sz w:val="24"/>
        </w:rPr>
        <w:t>U.S.</w:t>
      </w:r>
      <w:r>
        <w:rPr>
          <w:b/>
          <w:spacing w:val="-14"/>
          <w:sz w:val="24"/>
        </w:rPr>
        <w:t xml:space="preserve"> </w:t>
      </w:r>
      <w:r>
        <w:rPr>
          <w:b/>
          <w:sz w:val="24"/>
        </w:rPr>
        <w:t>Environmental</w:t>
      </w:r>
      <w:r>
        <w:rPr>
          <w:b/>
          <w:spacing w:val="-14"/>
          <w:sz w:val="24"/>
        </w:rPr>
        <w:t xml:space="preserve"> </w:t>
      </w:r>
      <w:r>
        <w:rPr>
          <w:b/>
          <w:sz w:val="24"/>
        </w:rPr>
        <w:t>Protection</w:t>
      </w:r>
      <w:r>
        <w:rPr>
          <w:b/>
          <w:spacing w:val="-14"/>
          <w:sz w:val="24"/>
        </w:rPr>
        <w:t xml:space="preserve"> </w:t>
      </w:r>
      <w:r>
        <w:rPr>
          <w:b/>
          <w:sz w:val="24"/>
        </w:rPr>
        <w:t>Agency Office of Water</w:t>
      </w:r>
    </w:p>
    <w:p w:rsidR="00C31686" w14:paraId="4EADAAF3" w14:textId="77777777">
      <w:pPr>
        <w:ind w:left="3079"/>
        <w:rPr>
          <w:b/>
          <w:sz w:val="24"/>
        </w:rPr>
      </w:pPr>
      <w:r>
        <w:rPr>
          <w:b/>
          <w:sz w:val="24"/>
        </w:rPr>
        <w:t>Office</w:t>
      </w:r>
      <w:r>
        <w:rPr>
          <w:b/>
          <w:spacing w:val="-3"/>
          <w:sz w:val="24"/>
        </w:rPr>
        <w:t xml:space="preserve"> </w:t>
      </w:r>
      <w:r>
        <w:rPr>
          <w:b/>
          <w:sz w:val="24"/>
        </w:rPr>
        <w:t>of</w:t>
      </w:r>
      <w:r>
        <w:rPr>
          <w:b/>
          <w:spacing w:val="-1"/>
          <w:sz w:val="24"/>
        </w:rPr>
        <w:t xml:space="preserve"> </w:t>
      </w:r>
      <w:r>
        <w:rPr>
          <w:b/>
          <w:sz w:val="24"/>
        </w:rPr>
        <w:t>Science</w:t>
      </w:r>
      <w:r>
        <w:rPr>
          <w:b/>
          <w:spacing w:val="-2"/>
          <w:sz w:val="24"/>
        </w:rPr>
        <w:t xml:space="preserve"> </w:t>
      </w:r>
      <w:r>
        <w:rPr>
          <w:b/>
          <w:sz w:val="24"/>
        </w:rPr>
        <w:t>and</w:t>
      </w:r>
      <w:r>
        <w:rPr>
          <w:b/>
          <w:spacing w:val="2"/>
          <w:sz w:val="24"/>
        </w:rPr>
        <w:t xml:space="preserve"> </w:t>
      </w:r>
      <w:r>
        <w:rPr>
          <w:b/>
          <w:spacing w:val="-2"/>
          <w:sz w:val="24"/>
        </w:rPr>
        <w:t>Technology</w:t>
      </w:r>
    </w:p>
    <w:p w:rsidR="00C31686" w14:paraId="4EADAAF4" w14:textId="77777777">
      <w:pPr>
        <w:pStyle w:val="BodyText"/>
        <w:rPr>
          <w:b/>
        </w:rPr>
      </w:pPr>
    </w:p>
    <w:p w:rsidR="00C31686" w14:paraId="4EADAAF5" w14:textId="77777777">
      <w:pPr>
        <w:pStyle w:val="BodyText"/>
        <w:rPr>
          <w:b/>
        </w:rPr>
      </w:pPr>
    </w:p>
    <w:p w:rsidR="00C31686" w14:paraId="4EADAAF6" w14:textId="77777777">
      <w:pPr>
        <w:pStyle w:val="BodyText"/>
        <w:rPr>
          <w:b/>
        </w:rPr>
      </w:pPr>
    </w:p>
    <w:p w:rsidR="00C31686" w14:paraId="4EADAAF7" w14:textId="77777777">
      <w:pPr>
        <w:pStyle w:val="BodyText"/>
        <w:rPr>
          <w:b/>
        </w:rPr>
      </w:pPr>
    </w:p>
    <w:p w:rsidR="00C31686" w14:paraId="4EADAAF8" w14:textId="77777777">
      <w:pPr>
        <w:ind w:right="99"/>
        <w:jc w:val="center"/>
        <w:rPr>
          <w:b/>
          <w:sz w:val="24"/>
        </w:rPr>
      </w:pPr>
      <w:r>
        <w:rPr>
          <w:b/>
          <w:sz w:val="24"/>
        </w:rPr>
        <w:t>December</w:t>
      </w:r>
      <w:r>
        <w:rPr>
          <w:b/>
          <w:spacing w:val="-3"/>
          <w:sz w:val="24"/>
        </w:rPr>
        <w:t xml:space="preserve"> </w:t>
      </w:r>
      <w:r>
        <w:rPr>
          <w:b/>
          <w:sz w:val="24"/>
        </w:rPr>
        <w:t>13,</w:t>
      </w:r>
      <w:r>
        <w:rPr>
          <w:b/>
          <w:spacing w:val="-2"/>
          <w:sz w:val="24"/>
        </w:rPr>
        <w:t xml:space="preserve"> </w:t>
      </w:r>
      <w:r>
        <w:rPr>
          <w:b/>
          <w:spacing w:val="-4"/>
          <w:sz w:val="24"/>
        </w:rPr>
        <w:t>2023</w:t>
      </w:r>
    </w:p>
    <w:p w:rsidR="00C31686" w14:paraId="4EADAAF9" w14:textId="77777777">
      <w:pPr>
        <w:jc w:val="center"/>
        <w:rPr>
          <w:sz w:val="24"/>
        </w:rPr>
        <w:sectPr>
          <w:type w:val="continuous"/>
          <w:pgSz w:w="12240" w:h="15840"/>
          <w:pgMar w:top="1820" w:right="1240" w:bottom="280" w:left="1340" w:header="720" w:footer="720" w:gutter="0"/>
          <w:cols w:space="720"/>
        </w:sectPr>
      </w:pPr>
    </w:p>
    <w:p w:rsidR="00C31686" w14:paraId="4EADAAFA" w14:textId="77777777">
      <w:pPr>
        <w:spacing w:before="79"/>
        <w:ind w:left="1689" w:right="1786"/>
        <w:jc w:val="center"/>
        <w:rPr>
          <w:b/>
          <w:sz w:val="24"/>
        </w:rPr>
      </w:pPr>
      <w:r>
        <w:rPr>
          <w:b/>
          <w:sz w:val="24"/>
        </w:rPr>
        <w:t xml:space="preserve">TABLE OF </w:t>
      </w:r>
      <w:r>
        <w:rPr>
          <w:b/>
          <w:spacing w:val="-2"/>
          <w:sz w:val="24"/>
        </w:rPr>
        <w:t>CONTENTS</w:t>
      </w:r>
    </w:p>
    <w:p w:rsidR="00C31686" w14:paraId="4EADAAFB" w14:textId="77777777">
      <w:pPr>
        <w:pStyle w:val="BodyText"/>
        <w:rPr>
          <w:b/>
        </w:rPr>
      </w:pPr>
    </w:p>
    <w:p w:rsidR="00C31686" w14:paraId="4EADAAFC" w14:textId="77777777">
      <w:pPr>
        <w:ind w:right="194"/>
        <w:jc w:val="right"/>
        <w:rPr>
          <w:b/>
          <w:sz w:val="24"/>
        </w:rPr>
      </w:pPr>
      <w:r>
        <w:rPr>
          <w:b/>
          <w:spacing w:val="-4"/>
          <w:sz w:val="24"/>
        </w:rPr>
        <w:t>Page</w:t>
      </w:r>
    </w:p>
    <w:sdt>
      <w:sdtPr>
        <w:id w:val="-1587223588"/>
        <w:docPartObj>
          <w:docPartGallery w:val="Table of Contents"/>
          <w:docPartUnique/>
        </w:docPartObj>
      </w:sdtPr>
      <w:sdtContent>
        <w:p w:rsidR="00C31686" w14:paraId="4EADAAFD" w14:textId="77777777">
          <w:pPr>
            <w:pStyle w:val="TOC1"/>
            <w:tabs>
              <w:tab w:val="left" w:leader="dot" w:pos="9332"/>
            </w:tabs>
          </w:pPr>
          <w:hyperlink w:anchor="_bookmark0" w:history="1">
            <w:r w:rsidR="009312AD">
              <w:t>PART</w:t>
            </w:r>
            <w:r w:rsidR="009312AD">
              <w:rPr>
                <w:spacing w:val="-3"/>
              </w:rPr>
              <w:t xml:space="preserve"> </w:t>
            </w:r>
            <w:r w:rsidR="009312AD">
              <w:t>A OF</w:t>
            </w:r>
            <w:r w:rsidR="009312AD">
              <w:rPr>
                <w:spacing w:val="-3"/>
              </w:rPr>
              <w:t xml:space="preserve"> </w:t>
            </w:r>
            <w:r w:rsidR="009312AD">
              <w:t>THE SUPPORTING</w:t>
            </w:r>
            <w:r w:rsidR="009312AD">
              <w:rPr>
                <w:spacing w:val="-1"/>
              </w:rPr>
              <w:t xml:space="preserve"> </w:t>
            </w:r>
            <w:r w:rsidR="009312AD">
              <w:rPr>
                <w:spacing w:val="-2"/>
              </w:rPr>
              <w:t>STATEMENT</w:t>
            </w:r>
            <w:r w:rsidR="009312AD">
              <w:tab/>
            </w:r>
            <w:r w:rsidR="009312AD">
              <w:rPr>
                <w:spacing w:val="-10"/>
              </w:rPr>
              <w:t>1</w:t>
            </w:r>
          </w:hyperlink>
        </w:p>
        <w:p w:rsidR="00C31686" w14:paraId="4EADAAFE" w14:textId="77777777">
          <w:pPr>
            <w:pStyle w:val="TOC2"/>
            <w:numPr>
              <w:ilvl w:val="0"/>
              <w:numId w:val="4"/>
            </w:numPr>
            <w:tabs>
              <w:tab w:val="left" w:pos="1540"/>
              <w:tab w:val="left" w:leader="dot" w:pos="9332"/>
            </w:tabs>
          </w:pPr>
          <w:hyperlink w:anchor="_bookmark1" w:history="1">
            <w:r w:rsidR="009312AD">
              <w:t>Identification</w:t>
            </w:r>
            <w:r w:rsidR="009312AD">
              <w:rPr>
                <w:spacing w:val="-2"/>
              </w:rPr>
              <w:t xml:space="preserve"> </w:t>
            </w:r>
            <w:r w:rsidR="009312AD">
              <w:t>of</w:t>
            </w:r>
            <w:r w:rsidR="009312AD">
              <w:rPr>
                <w:spacing w:val="-3"/>
              </w:rPr>
              <w:t xml:space="preserve"> </w:t>
            </w:r>
            <w:r w:rsidR="009312AD">
              <w:t>the</w:t>
            </w:r>
            <w:r w:rsidR="009312AD">
              <w:rPr>
                <w:spacing w:val="-1"/>
              </w:rPr>
              <w:t xml:space="preserve"> </w:t>
            </w:r>
            <w:r w:rsidR="009312AD">
              <w:t>Information</w:t>
            </w:r>
            <w:r w:rsidR="009312AD">
              <w:rPr>
                <w:spacing w:val="-1"/>
              </w:rPr>
              <w:t xml:space="preserve"> </w:t>
            </w:r>
            <w:r w:rsidR="009312AD">
              <w:rPr>
                <w:spacing w:val="-2"/>
              </w:rPr>
              <w:t>Collection</w:t>
            </w:r>
            <w:r w:rsidR="009312AD">
              <w:tab/>
            </w:r>
            <w:r w:rsidR="009312AD">
              <w:rPr>
                <w:spacing w:val="-10"/>
              </w:rPr>
              <w:t>1</w:t>
            </w:r>
          </w:hyperlink>
        </w:p>
        <w:p w:rsidR="00C31686" w14:paraId="4EADAAFF" w14:textId="77777777">
          <w:pPr>
            <w:pStyle w:val="TOC3"/>
            <w:numPr>
              <w:ilvl w:val="1"/>
              <w:numId w:val="4"/>
            </w:numPr>
            <w:tabs>
              <w:tab w:val="left" w:pos="2260"/>
              <w:tab w:val="left" w:leader="dot" w:pos="9332"/>
            </w:tabs>
          </w:pPr>
          <w:hyperlink w:anchor="_bookmark2" w:history="1">
            <w:r w:rsidR="009312AD">
              <w:t>Title</w:t>
            </w:r>
            <w:r w:rsidR="009312AD">
              <w:rPr>
                <w:spacing w:val="-3"/>
              </w:rPr>
              <w:t xml:space="preserve"> </w:t>
            </w:r>
            <w:r w:rsidR="009312AD">
              <w:t>of</w:t>
            </w:r>
            <w:r w:rsidR="009312AD">
              <w:rPr>
                <w:spacing w:val="-1"/>
              </w:rPr>
              <w:t xml:space="preserve"> </w:t>
            </w:r>
            <w:r w:rsidR="009312AD">
              <w:t>the</w:t>
            </w:r>
            <w:r w:rsidR="009312AD">
              <w:rPr>
                <w:spacing w:val="-2"/>
              </w:rPr>
              <w:t xml:space="preserve"> </w:t>
            </w:r>
            <w:r w:rsidR="009312AD">
              <w:t>Information</w:t>
            </w:r>
            <w:r w:rsidR="009312AD">
              <w:rPr>
                <w:spacing w:val="1"/>
              </w:rPr>
              <w:t xml:space="preserve"> </w:t>
            </w:r>
            <w:r w:rsidR="009312AD">
              <w:rPr>
                <w:spacing w:val="-2"/>
              </w:rPr>
              <w:t>Collection</w:t>
            </w:r>
            <w:r w:rsidR="009312AD">
              <w:tab/>
            </w:r>
            <w:r w:rsidR="009312AD">
              <w:rPr>
                <w:spacing w:val="-10"/>
              </w:rPr>
              <w:t>1</w:t>
            </w:r>
          </w:hyperlink>
        </w:p>
        <w:p w:rsidR="00C31686" w14:paraId="4EADAB00" w14:textId="77777777">
          <w:pPr>
            <w:pStyle w:val="TOC3"/>
            <w:numPr>
              <w:ilvl w:val="1"/>
              <w:numId w:val="4"/>
            </w:numPr>
            <w:tabs>
              <w:tab w:val="left" w:pos="2260"/>
              <w:tab w:val="left" w:leader="dot" w:pos="9332"/>
            </w:tabs>
          </w:pPr>
          <w:hyperlink w:anchor="_bookmark3" w:history="1">
            <w:r w:rsidR="009312AD">
              <w:t xml:space="preserve">Short </w:t>
            </w:r>
            <w:r w:rsidR="009312AD">
              <w:rPr>
                <w:spacing w:val="-2"/>
              </w:rPr>
              <w:t>Characterization/Abstract</w:t>
            </w:r>
            <w:r w:rsidR="009312AD">
              <w:tab/>
            </w:r>
            <w:r w:rsidR="009312AD">
              <w:rPr>
                <w:spacing w:val="-10"/>
              </w:rPr>
              <w:t>1</w:t>
            </w:r>
          </w:hyperlink>
        </w:p>
        <w:p w:rsidR="00C31686" w14:paraId="4EADAB01" w14:textId="77777777">
          <w:pPr>
            <w:pStyle w:val="TOC2"/>
            <w:numPr>
              <w:ilvl w:val="0"/>
              <w:numId w:val="4"/>
            </w:numPr>
            <w:tabs>
              <w:tab w:val="left" w:pos="1540"/>
              <w:tab w:val="left" w:leader="dot" w:pos="9332"/>
            </w:tabs>
          </w:pPr>
          <w:hyperlink w:anchor="_bookmark4" w:history="1">
            <w:r w:rsidR="009312AD">
              <w:t>Need</w:t>
            </w:r>
            <w:r w:rsidR="009312AD">
              <w:rPr>
                <w:spacing w:val="-1"/>
              </w:rPr>
              <w:t xml:space="preserve"> </w:t>
            </w:r>
            <w:r w:rsidR="009312AD">
              <w:t>for and</w:t>
            </w:r>
            <w:r w:rsidR="009312AD">
              <w:rPr>
                <w:spacing w:val="-1"/>
              </w:rPr>
              <w:t xml:space="preserve"> </w:t>
            </w:r>
            <w:r w:rsidR="009312AD">
              <w:t>Use</w:t>
            </w:r>
            <w:r w:rsidR="009312AD">
              <w:rPr>
                <w:spacing w:val="-1"/>
              </w:rPr>
              <w:t xml:space="preserve"> </w:t>
            </w:r>
            <w:r w:rsidR="009312AD">
              <w:t>of</w:t>
            </w:r>
            <w:r w:rsidR="009312AD">
              <w:rPr>
                <w:spacing w:val="-1"/>
              </w:rPr>
              <w:t xml:space="preserve"> </w:t>
            </w:r>
            <w:r w:rsidR="009312AD">
              <w:t xml:space="preserve">the </w:t>
            </w:r>
            <w:r w:rsidR="009312AD">
              <w:rPr>
                <w:spacing w:val="-2"/>
              </w:rPr>
              <w:t>Collection</w:t>
            </w:r>
            <w:r w:rsidR="009312AD">
              <w:tab/>
            </w:r>
            <w:r w:rsidR="009312AD">
              <w:rPr>
                <w:spacing w:val="-10"/>
              </w:rPr>
              <w:t>1</w:t>
            </w:r>
          </w:hyperlink>
        </w:p>
        <w:p w:rsidR="00C31686" w14:paraId="4EADAB02" w14:textId="77777777">
          <w:pPr>
            <w:pStyle w:val="TOC3"/>
            <w:numPr>
              <w:ilvl w:val="1"/>
              <w:numId w:val="4"/>
            </w:numPr>
            <w:tabs>
              <w:tab w:val="left" w:pos="2260"/>
              <w:tab w:val="left" w:leader="dot" w:pos="9332"/>
            </w:tabs>
          </w:pPr>
          <w:hyperlink w:anchor="_bookmark5" w:history="1">
            <w:r w:rsidR="009312AD">
              <w:t>Need/Authority</w:t>
            </w:r>
            <w:r w:rsidR="009312AD">
              <w:rPr>
                <w:spacing w:val="-2"/>
              </w:rPr>
              <w:t xml:space="preserve"> </w:t>
            </w:r>
            <w:r w:rsidR="009312AD">
              <w:t>for</w:t>
            </w:r>
            <w:r w:rsidR="009312AD">
              <w:rPr>
                <w:spacing w:val="-2"/>
              </w:rPr>
              <w:t xml:space="preserve"> </w:t>
            </w:r>
            <w:r w:rsidR="009312AD">
              <w:t>the</w:t>
            </w:r>
            <w:r w:rsidR="009312AD">
              <w:rPr>
                <w:spacing w:val="-1"/>
              </w:rPr>
              <w:t xml:space="preserve"> </w:t>
            </w:r>
            <w:r w:rsidR="009312AD">
              <w:rPr>
                <w:spacing w:val="-2"/>
              </w:rPr>
              <w:t>Collection</w:t>
            </w:r>
            <w:r w:rsidR="009312AD">
              <w:tab/>
            </w:r>
            <w:r w:rsidR="009312AD">
              <w:rPr>
                <w:spacing w:val="-10"/>
              </w:rPr>
              <w:t>1</w:t>
            </w:r>
          </w:hyperlink>
        </w:p>
        <w:p w:rsidR="00C31686" w14:paraId="4EADAB03" w14:textId="77777777">
          <w:pPr>
            <w:pStyle w:val="TOC3"/>
            <w:numPr>
              <w:ilvl w:val="1"/>
              <w:numId w:val="4"/>
            </w:numPr>
            <w:tabs>
              <w:tab w:val="left" w:pos="2260"/>
              <w:tab w:val="left" w:leader="dot" w:pos="9332"/>
            </w:tabs>
          </w:pPr>
          <w:hyperlink w:anchor="_bookmark6" w:history="1">
            <w:r w:rsidR="009312AD">
              <w:t>Practical</w:t>
            </w:r>
            <w:r w:rsidR="009312AD">
              <w:rPr>
                <w:spacing w:val="-4"/>
              </w:rPr>
              <w:t xml:space="preserve"> </w:t>
            </w:r>
            <w:r w:rsidR="009312AD">
              <w:t>Utility/Users</w:t>
            </w:r>
            <w:r w:rsidR="009312AD">
              <w:rPr>
                <w:spacing w:val="-2"/>
              </w:rPr>
              <w:t xml:space="preserve"> </w:t>
            </w:r>
            <w:r w:rsidR="009312AD">
              <w:t>of</w:t>
            </w:r>
            <w:r w:rsidR="009312AD">
              <w:rPr>
                <w:spacing w:val="-2"/>
              </w:rPr>
              <w:t xml:space="preserve"> </w:t>
            </w:r>
            <w:r w:rsidR="009312AD">
              <w:t>the</w:t>
            </w:r>
            <w:r w:rsidR="009312AD">
              <w:rPr>
                <w:spacing w:val="-1"/>
              </w:rPr>
              <w:t xml:space="preserve"> </w:t>
            </w:r>
            <w:r w:rsidR="009312AD">
              <w:rPr>
                <w:spacing w:val="-4"/>
              </w:rPr>
              <w:t>Data</w:t>
            </w:r>
            <w:r w:rsidR="009312AD">
              <w:tab/>
            </w:r>
            <w:r w:rsidR="009312AD">
              <w:rPr>
                <w:spacing w:val="-10"/>
              </w:rPr>
              <w:t>1</w:t>
            </w:r>
          </w:hyperlink>
        </w:p>
        <w:p w:rsidR="00C31686" w14:paraId="4EADAB04" w14:textId="77777777">
          <w:pPr>
            <w:pStyle w:val="TOC2"/>
            <w:numPr>
              <w:ilvl w:val="0"/>
              <w:numId w:val="4"/>
            </w:numPr>
            <w:tabs>
              <w:tab w:val="left" w:pos="1540"/>
              <w:tab w:val="left" w:leader="dot" w:pos="9332"/>
            </w:tabs>
          </w:pPr>
          <w:hyperlink w:anchor="_bookmark7" w:history="1">
            <w:r w:rsidR="009312AD">
              <w:t>Non-Duplication,</w:t>
            </w:r>
            <w:r w:rsidR="009312AD">
              <w:rPr>
                <w:spacing w:val="-2"/>
              </w:rPr>
              <w:t xml:space="preserve"> </w:t>
            </w:r>
            <w:r w:rsidR="009312AD">
              <w:t>Consultations,</w:t>
            </w:r>
            <w:r w:rsidR="009312AD">
              <w:rPr>
                <w:spacing w:val="-1"/>
              </w:rPr>
              <w:t xml:space="preserve"> </w:t>
            </w:r>
            <w:r w:rsidR="009312AD">
              <w:t>and</w:t>
            </w:r>
            <w:r w:rsidR="009312AD">
              <w:rPr>
                <w:spacing w:val="-1"/>
              </w:rPr>
              <w:t xml:space="preserve"> </w:t>
            </w:r>
            <w:r w:rsidR="009312AD">
              <w:t>Other</w:t>
            </w:r>
            <w:r w:rsidR="009312AD">
              <w:rPr>
                <w:spacing w:val="-1"/>
              </w:rPr>
              <w:t xml:space="preserve"> </w:t>
            </w:r>
            <w:r w:rsidR="009312AD">
              <w:t>Collection</w:t>
            </w:r>
            <w:r w:rsidR="009312AD">
              <w:rPr>
                <w:spacing w:val="-1"/>
              </w:rPr>
              <w:t xml:space="preserve"> </w:t>
            </w:r>
            <w:r w:rsidR="009312AD">
              <w:rPr>
                <w:spacing w:val="-2"/>
              </w:rPr>
              <w:t>Criteria</w:t>
            </w:r>
            <w:r w:rsidR="009312AD">
              <w:tab/>
            </w:r>
            <w:r w:rsidR="009312AD">
              <w:rPr>
                <w:spacing w:val="-10"/>
              </w:rPr>
              <w:t>2</w:t>
            </w:r>
          </w:hyperlink>
        </w:p>
        <w:p w:rsidR="00C31686" w14:paraId="4EADAB05" w14:textId="77777777">
          <w:pPr>
            <w:pStyle w:val="TOC3"/>
            <w:numPr>
              <w:ilvl w:val="1"/>
              <w:numId w:val="4"/>
            </w:numPr>
            <w:tabs>
              <w:tab w:val="left" w:pos="2260"/>
              <w:tab w:val="left" w:leader="dot" w:pos="9332"/>
            </w:tabs>
          </w:pPr>
          <w:hyperlink w:anchor="_bookmark8" w:history="1">
            <w:r w:rsidR="009312AD">
              <w:rPr>
                <w:spacing w:val="-2"/>
              </w:rPr>
              <w:t>Non-Duplication</w:t>
            </w:r>
            <w:r w:rsidR="009312AD">
              <w:tab/>
            </w:r>
            <w:r w:rsidR="009312AD">
              <w:rPr>
                <w:spacing w:val="-10"/>
              </w:rPr>
              <w:t>2</w:t>
            </w:r>
          </w:hyperlink>
        </w:p>
        <w:p w:rsidR="00C31686" w14:paraId="4EADAB06" w14:textId="77777777">
          <w:pPr>
            <w:pStyle w:val="TOC3"/>
            <w:numPr>
              <w:ilvl w:val="1"/>
              <w:numId w:val="4"/>
            </w:numPr>
            <w:tabs>
              <w:tab w:val="left" w:pos="2260"/>
              <w:tab w:val="left" w:leader="dot" w:pos="9332"/>
            </w:tabs>
            <w:spacing w:before="1"/>
          </w:pPr>
          <w:hyperlink w:anchor="_bookmark9" w:history="1">
            <w:r w:rsidR="009312AD">
              <w:t>Public</w:t>
            </w:r>
            <w:r w:rsidR="009312AD">
              <w:rPr>
                <w:spacing w:val="-2"/>
              </w:rPr>
              <w:t xml:space="preserve"> </w:t>
            </w:r>
            <w:r w:rsidR="009312AD">
              <w:t>Notice</w:t>
            </w:r>
            <w:r w:rsidR="009312AD">
              <w:rPr>
                <w:spacing w:val="-3"/>
              </w:rPr>
              <w:t xml:space="preserve"> </w:t>
            </w:r>
            <w:r w:rsidR="009312AD">
              <w:t>Required</w:t>
            </w:r>
            <w:r w:rsidR="009312AD">
              <w:rPr>
                <w:spacing w:val="-1"/>
              </w:rPr>
              <w:t xml:space="preserve"> </w:t>
            </w:r>
            <w:r w:rsidR="009312AD">
              <w:t>Prior</w:t>
            </w:r>
            <w:r w:rsidR="009312AD">
              <w:rPr>
                <w:spacing w:val="-1"/>
              </w:rPr>
              <w:t xml:space="preserve"> </w:t>
            </w:r>
            <w:r w:rsidR="009312AD">
              <w:t>to</w:t>
            </w:r>
            <w:r w:rsidR="009312AD">
              <w:rPr>
                <w:spacing w:val="-1"/>
              </w:rPr>
              <w:t xml:space="preserve"> </w:t>
            </w:r>
            <w:r w:rsidR="009312AD">
              <w:t>ICR</w:t>
            </w:r>
            <w:r w:rsidR="009312AD">
              <w:rPr>
                <w:spacing w:val="-1"/>
              </w:rPr>
              <w:t xml:space="preserve"> </w:t>
            </w:r>
            <w:r w:rsidR="009312AD">
              <w:t>Submission</w:t>
            </w:r>
            <w:r w:rsidR="009312AD">
              <w:rPr>
                <w:spacing w:val="-1"/>
              </w:rPr>
              <w:t xml:space="preserve"> </w:t>
            </w:r>
            <w:r w:rsidR="009312AD">
              <w:t xml:space="preserve">to </w:t>
            </w:r>
            <w:r w:rsidR="009312AD">
              <w:rPr>
                <w:spacing w:val="-5"/>
              </w:rPr>
              <w:t>OMB</w:t>
            </w:r>
            <w:r w:rsidR="009312AD">
              <w:tab/>
            </w:r>
            <w:r w:rsidR="009312AD">
              <w:rPr>
                <w:spacing w:val="-10"/>
              </w:rPr>
              <w:t>2</w:t>
            </w:r>
          </w:hyperlink>
        </w:p>
        <w:p w:rsidR="00C31686" w14:paraId="4EADAB07" w14:textId="77777777">
          <w:pPr>
            <w:pStyle w:val="TOC3"/>
            <w:numPr>
              <w:ilvl w:val="1"/>
              <w:numId w:val="4"/>
            </w:numPr>
            <w:tabs>
              <w:tab w:val="left" w:pos="2260"/>
              <w:tab w:val="left" w:leader="dot" w:pos="9332"/>
            </w:tabs>
          </w:pPr>
          <w:hyperlink w:anchor="_bookmark10" w:history="1">
            <w:r w:rsidR="009312AD">
              <w:rPr>
                <w:spacing w:val="-2"/>
              </w:rPr>
              <w:t>Consultations</w:t>
            </w:r>
            <w:r w:rsidR="009312AD">
              <w:tab/>
            </w:r>
            <w:r w:rsidR="009312AD">
              <w:rPr>
                <w:spacing w:val="-10"/>
              </w:rPr>
              <w:t>2</w:t>
            </w:r>
          </w:hyperlink>
        </w:p>
        <w:p w:rsidR="00C31686" w14:paraId="4EADAB08" w14:textId="77777777">
          <w:pPr>
            <w:pStyle w:val="TOC3"/>
            <w:numPr>
              <w:ilvl w:val="1"/>
              <w:numId w:val="4"/>
            </w:numPr>
            <w:tabs>
              <w:tab w:val="left" w:pos="2260"/>
              <w:tab w:val="left" w:leader="dot" w:pos="9332"/>
            </w:tabs>
          </w:pPr>
          <w:hyperlink w:anchor="_bookmark11" w:history="1">
            <w:r w:rsidR="009312AD">
              <w:t>Effects</w:t>
            </w:r>
            <w:r w:rsidR="009312AD">
              <w:rPr>
                <w:spacing w:val="-2"/>
              </w:rPr>
              <w:t xml:space="preserve"> </w:t>
            </w:r>
            <w:r w:rsidR="009312AD">
              <w:t>of Less</w:t>
            </w:r>
            <w:r w:rsidR="009312AD">
              <w:rPr>
                <w:spacing w:val="-1"/>
              </w:rPr>
              <w:t xml:space="preserve"> </w:t>
            </w:r>
            <w:r w:rsidR="009312AD">
              <w:t>Frequent</w:t>
            </w:r>
            <w:r w:rsidR="009312AD">
              <w:rPr>
                <w:spacing w:val="-1"/>
              </w:rPr>
              <w:t xml:space="preserve"> </w:t>
            </w:r>
            <w:r w:rsidR="009312AD">
              <w:rPr>
                <w:spacing w:val="-2"/>
              </w:rPr>
              <w:t>Collection</w:t>
            </w:r>
            <w:r w:rsidR="009312AD">
              <w:tab/>
            </w:r>
            <w:r w:rsidR="009312AD">
              <w:rPr>
                <w:spacing w:val="-10"/>
              </w:rPr>
              <w:t>2</w:t>
            </w:r>
          </w:hyperlink>
        </w:p>
        <w:p w:rsidR="00C31686" w14:paraId="4EADAB09" w14:textId="77777777">
          <w:pPr>
            <w:pStyle w:val="TOC3"/>
            <w:numPr>
              <w:ilvl w:val="1"/>
              <w:numId w:val="4"/>
            </w:numPr>
            <w:tabs>
              <w:tab w:val="left" w:pos="2260"/>
              <w:tab w:val="left" w:leader="dot" w:pos="9332"/>
            </w:tabs>
          </w:pPr>
          <w:hyperlink w:anchor="_bookmark12" w:history="1">
            <w:r w:rsidR="009312AD">
              <w:t>General</w:t>
            </w:r>
            <w:r w:rsidR="009312AD">
              <w:rPr>
                <w:spacing w:val="-3"/>
              </w:rPr>
              <w:t xml:space="preserve"> </w:t>
            </w:r>
            <w:r w:rsidR="009312AD">
              <w:rPr>
                <w:spacing w:val="-2"/>
              </w:rPr>
              <w:t>Guidelines</w:t>
            </w:r>
            <w:r w:rsidR="009312AD">
              <w:tab/>
            </w:r>
            <w:r w:rsidR="009312AD">
              <w:rPr>
                <w:spacing w:val="-10"/>
              </w:rPr>
              <w:t>3</w:t>
            </w:r>
          </w:hyperlink>
        </w:p>
        <w:p w:rsidR="00C31686" w14:paraId="4EADAB0A" w14:textId="77777777">
          <w:pPr>
            <w:pStyle w:val="TOC3"/>
            <w:numPr>
              <w:ilvl w:val="1"/>
              <w:numId w:val="4"/>
            </w:numPr>
            <w:tabs>
              <w:tab w:val="left" w:pos="2260"/>
              <w:tab w:val="left" w:leader="dot" w:pos="9332"/>
            </w:tabs>
          </w:pPr>
          <w:hyperlink w:anchor="_bookmark13" w:history="1">
            <w:r w:rsidR="009312AD">
              <w:rPr>
                <w:spacing w:val="-2"/>
              </w:rPr>
              <w:t>Confidentiality</w:t>
            </w:r>
            <w:r w:rsidR="009312AD">
              <w:tab/>
            </w:r>
            <w:r w:rsidR="009312AD">
              <w:rPr>
                <w:spacing w:val="-10"/>
              </w:rPr>
              <w:t>3</w:t>
            </w:r>
          </w:hyperlink>
        </w:p>
        <w:p w:rsidR="00C31686" w14:paraId="4EADAB0B" w14:textId="77777777">
          <w:pPr>
            <w:pStyle w:val="TOC3"/>
            <w:numPr>
              <w:ilvl w:val="1"/>
              <w:numId w:val="4"/>
            </w:numPr>
            <w:tabs>
              <w:tab w:val="left" w:pos="2260"/>
              <w:tab w:val="left" w:leader="dot" w:pos="9332"/>
            </w:tabs>
          </w:pPr>
          <w:hyperlink w:anchor="_bookmark14" w:history="1">
            <w:r w:rsidR="009312AD">
              <w:t>Sensitive</w:t>
            </w:r>
            <w:r w:rsidR="009312AD">
              <w:rPr>
                <w:spacing w:val="-3"/>
              </w:rPr>
              <w:t xml:space="preserve"> </w:t>
            </w:r>
            <w:r w:rsidR="009312AD">
              <w:rPr>
                <w:spacing w:val="-2"/>
              </w:rPr>
              <w:t>Questions</w:t>
            </w:r>
            <w:r w:rsidR="009312AD">
              <w:tab/>
            </w:r>
            <w:r w:rsidR="009312AD">
              <w:rPr>
                <w:spacing w:val="-10"/>
              </w:rPr>
              <w:t>3</w:t>
            </w:r>
          </w:hyperlink>
        </w:p>
        <w:p w:rsidR="00C31686" w14:paraId="4EADAB0C" w14:textId="77777777">
          <w:pPr>
            <w:pStyle w:val="TOC2"/>
            <w:numPr>
              <w:ilvl w:val="0"/>
              <w:numId w:val="4"/>
            </w:numPr>
            <w:tabs>
              <w:tab w:val="left" w:pos="1540"/>
              <w:tab w:val="left" w:leader="dot" w:pos="9332"/>
            </w:tabs>
          </w:pPr>
          <w:hyperlink w:anchor="_bookmark15" w:history="1">
            <w:r w:rsidR="009312AD">
              <w:t>The</w:t>
            </w:r>
            <w:r w:rsidR="009312AD">
              <w:rPr>
                <w:spacing w:val="-4"/>
              </w:rPr>
              <w:t xml:space="preserve"> </w:t>
            </w:r>
            <w:r w:rsidR="009312AD">
              <w:t>Respondents</w:t>
            </w:r>
            <w:r w:rsidR="009312AD">
              <w:rPr>
                <w:spacing w:val="-1"/>
              </w:rPr>
              <w:t xml:space="preserve"> </w:t>
            </w:r>
            <w:r w:rsidR="009312AD">
              <w:t>and</w:t>
            </w:r>
            <w:r w:rsidR="009312AD">
              <w:rPr>
                <w:spacing w:val="-1"/>
              </w:rPr>
              <w:t xml:space="preserve"> </w:t>
            </w:r>
            <w:r w:rsidR="009312AD">
              <w:t>the Information</w:t>
            </w:r>
            <w:r w:rsidR="009312AD">
              <w:rPr>
                <w:spacing w:val="-1"/>
              </w:rPr>
              <w:t xml:space="preserve"> </w:t>
            </w:r>
            <w:r w:rsidR="009312AD">
              <w:rPr>
                <w:spacing w:val="-2"/>
              </w:rPr>
              <w:t>Requested</w:t>
            </w:r>
            <w:r w:rsidR="009312AD">
              <w:tab/>
            </w:r>
            <w:r w:rsidR="009312AD">
              <w:rPr>
                <w:spacing w:val="-10"/>
              </w:rPr>
              <w:t>3</w:t>
            </w:r>
          </w:hyperlink>
        </w:p>
        <w:p w:rsidR="00C31686" w14:paraId="4EADAB0D" w14:textId="77777777">
          <w:pPr>
            <w:pStyle w:val="TOC3"/>
            <w:numPr>
              <w:ilvl w:val="1"/>
              <w:numId w:val="4"/>
            </w:numPr>
            <w:tabs>
              <w:tab w:val="left" w:pos="2260"/>
              <w:tab w:val="left" w:leader="dot" w:pos="9332"/>
            </w:tabs>
          </w:pPr>
          <w:hyperlink w:anchor="_bookmark16" w:history="1">
            <w:r w:rsidR="009312AD">
              <w:t>Respondent</w:t>
            </w:r>
            <w:r w:rsidR="009312AD">
              <w:rPr>
                <w:spacing w:val="-3"/>
              </w:rPr>
              <w:t xml:space="preserve"> </w:t>
            </w:r>
            <w:r w:rsidR="009312AD">
              <w:t>NAICS</w:t>
            </w:r>
            <w:r w:rsidR="009312AD">
              <w:rPr>
                <w:spacing w:val="-2"/>
              </w:rPr>
              <w:t xml:space="preserve"> </w:t>
            </w:r>
            <w:r w:rsidR="009312AD">
              <w:rPr>
                <w:spacing w:val="-4"/>
              </w:rPr>
              <w:t>Codes</w:t>
            </w:r>
            <w:r w:rsidR="009312AD">
              <w:tab/>
            </w:r>
            <w:r w:rsidR="009312AD">
              <w:rPr>
                <w:spacing w:val="-10"/>
              </w:rPr>
              <w:t>3</w:t>
            </w:r>
          </w:hyperlink>
        </w:p>
        <w:p w:rsidR="00C31686" w14:paraId="4EADAB0E" w14:textId="77777777">
          <w:pPr>
            <w:pStyle w:val="TOC3"/>
            <w:numPr>
              <w:ilvl w:val="1"/>
              <w:numId w:val="4"/>
            </w:numPr>
            <w:tabs>
              <w:tab w:val="left" w:pos="2260"/>
              <w:tab w:val="left" w:leader="dot" w:pos="9332"/>
            </w:tabs>
          </w:pPr>
          <w:hyperlink w:anchor="_bookmark17" w:history="1">
            <w:r w:rsidR="009312AD">
              <w:t>Information</w:t>
            </w:r>
            <w:r w:rsidR="009312AD">
              <w:rPr>
                <w:spacing w:val="-4"/>
              </w:rPr>
              <w:t xml:space="preserve"> </w:t>
            </w:r>
            <w:r w:rsidR="009312AD">
              <w:rPr>
                <w:spacing w:val="-2"/>
              </w:rPr>
              <w:t>Requested</w:t>
            </w:r>
            <w:r w:rsidR="009312AD">
              <w:tab/>
            </w:r>
            <w:r w:rsidR="009312AD">
              <w:rPr>
                <w:spacing w:val="-10"/>
              </w:rPr>
              <w:t>4</w:t>
            </w:r>
          </w:hyperlink>
        </w:p>
        <w:p w:rsidR="00C31686" w14:paraId="4EADAB0F" w14:textId="77777777">
          <w:pPr>
            <w:pStyle w:val="TOC4"/>
            <w:numPr>
              <w:ilvl w:val="2"/>
              <w:numId w:val="4"/>
            </w:numPr>
            <w:tabs>
              <w:tab w:val="left" w:pos="2608"/>
              <w:tab w:val="left" w:leader="dot" w:pos="9332"/>
            </w:tabs>
            <w:ind w:left="2608" w:hanging="348"/>
          </w:pPr>
          <w:hyperlink w:anchor="_bookmark18" w:history="1">
            <w:r w:rsidR="009312AD">
              <w:t>Data</w:t>
            </w:r>
            <w:r w:rsidR="009312AD">
              <w:rPr>
                <w:spacing w:val="-2"/>
              </w:rPr>
              <w:t xml:space="preserve"> </w:t>
            </w:r>
            <w:r w:rsidR="009312AD">
              <w:t>Items,</w:t>
            </w:r>
            <w:r w:rsidR="009312AD">
              <w:rPr>
                <w:spacing w:val="-1"/>
              </w:rPr>
              <w:t xml:space="preserve"> </w:t>
            </w:r>
            <w:r w:rsidR="009312AD">
              <w:t>Including</w:t>
            </w:r>
            <w:r w:rsidR="009312AD">
              <w:rPr>
                <w:spacing w:val="-2"/>
              </w:rPr>
              <w:t xml:space="preserve"> </w:t>
            </w:r>
            <w:r w:rsidR="009312AD">
              <w:t>Record</w:t>
            </w:r>
            <w:r w:rsidR="009312AD">
              <w:rPr>
                <w:spacing w:val="-3"/>
              </w:rPr>
              <w:t xml:space="preserve"> </w:t>
            </w:r>
            <w:r w:rsidR="009312AD">
              <w:t>Keeping</w:t>
            </w:r>
            <w:r w:rsidR="009312AD">
              <w:rPr>
                <w:spacing w:val="-2"/>
              </w:rPr>
              <w:t xml:space="preserve"> Requirements</w:t>
            </w:r>
            <w:r w:rsidR="009312AD">
              <w:tab/>
            </w:r>
            <w:r w:rsidR="009312AD">
              <w:rPr>
                <w:spacing w:val="-10"/>
              </w:rPr>
              <w:t>4</w:t>
            </w:r>
          </w:hyperlink>
        </w:p>
        <w:p w:rsidR="00C31686" w14:paraId="4EADAB10" w14:textId="77777777">
          <w:pPr>
            <w:pStyle w:val="TOC4"/>
            <w:numPr>
              <w:ilvl w:val="2"/>
              <w:numId w:val="4"/>
            </w:numPr>
            <w:tabs>
              <w:tab w:val="left" w:pos="2673"/>
              <w:tab w:val="left" w:leader="dot" w:pos="9332"/>
            </w:tabs>
            <w:ind w:left="2673" w:hanging="413"/>
          </w:pPr>
          <w:hyperlink w:anchor="_bookmark19" w:history="1">
            <w:r w:rsidR="009312AD">
              <w:t>Respondent</w:t>
            </w:r>
            <w:r w:rsidR="009312AD">
              <w:rPr>
                <w:spacing w:val="-2"/>
              </w:rPr>
              <w:t xml:space="preserve"> Activities</w:t>
            </w:r>
            <w:r w:rsidR="009312AD">
              <w:tab/>
            </w:r>
            <w:r w:rsidR="009312AD">
              <w:rPr>
                <w:spacing w:val="-10"/>
              </w:rPr>
              <w:t>5</w:t>
            </w:r>
          </w:hyperlink>
        </w:p>
        <w:p w:rsidR="00C31686" w14:paraId="4EADAB11" w14:textId="77777777">
          <w:pPr>
            <w:pStyle w:val="TOC2"/>
            <w:numPr>
              <w:ilvl w:val="0"/>
              <w:numId w:val="4"/>
            </w:numPr>
            <w:tabs>
              <w:tab w:val="left" w:pos="1540"/>
              <w:tab w:val="left" w:leader="dot" w:pos="9332"/>
            </w:tabs>
            <w:ind w:right="205"/>
          </w:pPr>
          <w:hyperlink w:anchor="_bookmark20" w:history="1">
            <w:r w:rsidR="009312AD">
              <w:t>The Information Collected – Agency Activities, Collection Methodology, and</w:t>
            </w:r>
          </w:hyperlink>
          <w:r w:rsidR="009312AD">
            <w:t xml:space="preserve"> </w:t>
          </w:r>
          <w:hyperlink w:anchor="_bookmark20" w:history="1">
            <w:r w:rsidR="009312AD">
              <w:t>Information</w:t>
            </w:r>
            <w:r w:rsidR="009312AD">
              <w:rPr>
                <w:spacing w:val="-4"/>
              </w:rPr>
              <w:t xml:space="preserve"> </w:t>
            </w:r>
            <w:r w:rsidR="009312AD">
              <w:rPr>
                <w:spacing w:val="-2"/>
              </w:rPr>
              <w:t>Management</w:t>
            </w:r>
            <w:r w:rsidR="009312AD">
              <w:tab/>
            </w:r>
            <w:r w:rsidR="009312AD">
              <w:rPr>
                <w:spacing w:val="-10"/>
              </w:rPr>
              <w:t>5</w:t>
            </w:r>
          </w:hyperlink>
        </w:p>
        <w:p w:rsidR="00C31686" w14:paraId="4EADAB12" w14:textId="77777777">
          <w:pPr>
            <w:pStyle w:val="TOC3"/>
            <w:numPr>
              <w:ilvl w:val="1"/>
              <w:numId w:val="4"/>
            </w:numPr>
            <w:tabs>
              <w:tab w:val="left" w:pos="2260"/>
              <w:tab w:val="left" w:leader="dot" w:pos="9332"/>
            </w:tabs>
            <w:spacing w:before="1"/>
          </w:pPr>
          <w:hyperlink w:anchor="_bookmark21" w:history="1">
            <w:r w:rsidR="009312AD">
              <w:t>Agency</w:t>
            </w:r>
            <w:r w:rsidR="009312AD">
              <w:rPr>
                <w:spacing w:val="-3"/>
              </w:rPr>
              <w:t xml:space="preserve"> </w:t>
            </w:r>
            <w:r w:rsidR="009312AD">
              <w:rPr>
                <w:spacing w:val="-2"/>
              </w:rPr>
              <w:t>Activities</w:t>
            </w:r>
            <w:r w:rsidR="009312AD">
              <w:tab/>
            </w:r>
            <w:r w:rsidR="009312AD">
              <w:rPr>
                <w:spacing w:val="-10"/>
              </w:rPr>
              <w:t>5</w:t>
            </w:r>
          </w:hyperlink>
        </w:p>
        <w:p w:rsidR="00C31686" w14:paraId="4EADAB13" w14:textId="77777777">
          <w:pPr>
            <w:pStyle w:val="TOC3"/>
            <w:numPr>
              <w:ilvl w:val="1"/>
              <w:numId w:val="4"/>
            </w:numPr>
            <w:tabs>
              <w:tab w:val="left" w:pos="2260"/>
              <w:tab w:val="left" w:leader="dot" w:pos="9332"/>
            </w:tabs>
          </w:pPr>
          <w:hyperlink w:anchor="_bookmark22" w:history="1">
            <w:r w:rsidR="009312AD">
              <w:t>Collection</w:t>
            </w:r>
            <w:r w:rsidR="009312AD">
              <w:rPr>
                <w:spacing w:val="-2"/>
              </w:rPr>
              <w:t xml:space="preserve"> </w:t>
            </w:r>
            <w:r w:rsidR="009312AD">
              <w:t>Methodology</w:t>
            </w:r>
            <w:r w:rsidR="009312AD">
              <w:rPr>
                <w:spacing w:val="-1"/>
              </w:rPr>
              <w:t xml:space="preserve"> </w:t>
            </w:r>
            <w:r w:rsidR="009312AD">
              <w:t>and</w:t>
            </w:r>
            <w:r w:rsidR="009312AD">
              <w:rPr>
                <w:spacing w:val="-1"/>
              </w:rPr>
              <w:t xml:space="preserve"> </w:t>
            </w:r>
            <w:r w:rsidR="009312AD">
              <w:rPr>
                <w:spacing w:val="-2"/>
              </w:rPr>
              <w:t>Management</w:t>
            </w:r>
            <w:r w:rsidR="009312AD">
              <w:tab/>
            </w:r>
            <w:r w:rsidR="009312AD">
              <w:rPr>
                <w:spacing w:val="-10"/>
              </w:rPr>
              <w:t>5</w:t>
            </w:r>
          </w:hyperlink>
        </w:p>
        <w:p w:rsidR="00C31686" w14:paraId="4EADAB14" w14:textId="77777777">
          <w:pPr>
            <w:pStyle w:val="TOC3"/>
            <w:numPr>
              <w:ilvl w:val="1"/>
              <w:numId w:val="4"/>
            </w:numPr>
            <w:tabs>
              <w:tab w:val="left" w:pos="2260"/>
              <w:tab w:val="left" w:leader="dot" w:pos="9332"/>
            </w:tabs>
          </w:pPr>
          <w:hyperlink w:anchor="_bookmark23" w:history="1">
            <w:r w:rsidR="009312AD">
              <w:t xml:space="preserve">Small Entity </w:t>
            </w:r>
            <w:r w:rsidR="009312AD">
              <w:rPr>
                <w:spacing w:val="-2"/>
              </w:rPr>
              <w:t>Flexibility</w:t>
            </w:r>
            <w:r w:rsidR="009312AD">
              <w:tab/>
            </w:r>
            <w:r w:rsidR="009312AD">
              <w:rPr>
                <w:spacing w:val="-10"/>
              </w:rPr>
              <w:t>5</w:t>
            </w:r>
          </w:hyperlink>
        </w:p>
        <w:p w:rsidR="00C31686" w14:paraId="4EADAB15" w14:textId="77777777">
          <w:pPr>
            <w:pStyle w:val="TOC3"/>
            <w:numPr>
              <w:ilvl w:val="1"/>
              <w:numId w:val="4"/>
            </w:numPr>
            <w:tabs>
              <w:tab w:val="left" w:pos="2260"/>
              <w:tab w:val="left" w:leader="dot" w:pos="9332"/>
            </w:tabs>
          </w:pPr>
          <w:hyperlink w:anchor="_bookmark24" w:history="1">
            <w:r w:rsidR="009312AD">
              <w:t>Collection</w:t>
            </w:r>
            <w:r w:rsidR="009312AD">
              <w:rPr>
                <w:spacing w:val="-2"/>
              </w:rPr>
              <w:t xml:space="preserve"> Schedule</w:t>
            </w:r>
            <w:r w:rsidR="009312AD">
              <w:tab/>
            </w:r>
            <w:r w:rsidR="009312AD">
              <w:rPr>
                <w:spacing w:val="-10"/>
              </w:rPr>
              <w:t>5</w:t>
            </w:r>
          </w:hyperlink>
        </w:p>
        <w:p w:rsidR="00C31686" w14:paraId="4EADAB16" w14:textId="77777777">
          <w:pPr>
            <w:pStyle w:val="TOC2"/>
            <w:numPr>
              <w:ilvl w:val="0"/>
              <w:numId w:val="4"/>
            </w:numPr>
            <w:tabs>
              <w:tab w:val="left" w:pos="1540"/>
              <w:tab w:val="left" w:leader="dot" w:pos="9332"/>
            </w:tabs>
          </w:pPr>
          <w:hyperlink w:anchor="_bookmark25" w:history="1">
            <w:r w:rsidR="009312AD">
              <w:t>Estimating</w:t>
            </w:r>
            <w:r w:rsidR="009312AD">
              <w:rPr>
                <w:spacing w:val="-1"/>
              </w:rPr>
              <w:t xml:space="preserve"> </w:t>
            </w:r>
            <w:r w:rsidR="009312AD">
              <w:t>the</w:t>
            </w:r>
            <w:r w:rsidR="009312AD">
              <w:rPr>
                <w:spacing w:val="-1"/>
              </w:rPr>
              <w:t xml:space="preserve"> </w:t>
            </w:r>
            <w:r w:rsidR="009312AD">
              <w:t>Burden</w:t>
            </w:r>
            <w:r w:rsidR="009312AD">
              <w:rPr>
                <w:spacing w:val="-1"/>
              </w:rPr>
              <w:t xml:space="preserve"> </w:t>
            </w:r>
            <w:r w:rsidR="009312AD">
              <w:t>and Cost</w:t>
            </w:r>
            <w:r w:rsidR="009312AD">
              <w:rPr>
                <w:spacing w:val="-1"/>
              </w:rPr>
              <w:t xml:space="preserve"> </w:t>
            </w:r>
            <w:r w:rsidR="009312AD">
              <w:t xml:space="preserve">of the </w:t>
            </w:r>
            <w:r w:rsidR="009312AD">
              <w:rPr>
                <w:spacing w:val="-2"/>
              </w:rPr>
              <w:t>Collection</w:t>
            </w:r>
            <w:r w:rsidR="009312AD">
              <w:tab/>
            </w:r>
            <w:r w:rsidR="009312AD">
              <w:rPr>
                <w:spacing w:val="-10"/>
              </w:rPr>
              <w:t>6</w:t>
            </w:r>
          </w:hyperlink>
        </w:p>
        <w:p w:rsidR="00C31686" w14:paraId="4EADAB17" w14:textId="77777777">
          <w:pPr>
            <w:pStyle w:val="TOC3"/>
            <w:numPr>
              <w:ilvl w:val="1"/>
              <w:numId w:val="4"/>
            </w:numPr>
            <w:tabs>
              <w:tab w:val="left" w:pos="2260"/>
              <w:tab w:val="left" w:leader="dot" w:pos="9332"/>
            </w:tabs>
          </w:pPr>
          <w:hyperlink w:anchor="_bookmark26" w:history="1">
            <w:r w:rsidR="009312AD">
              <w:t>Estimating</w:t>
            </w:r>
            <w:r w:rsidR="009312AD">
              <w:rPr>
                <w:spacing w:val="-1"/>
              </w:rPr>
              <w:t xml:space="preserve"> </w:t>
            </w:r>
            <w:r w:rsidR="009312AD">
              <w:t>Respondent</w:t>
            </w:r>
            <w:r w:rsidR="009312AD">
              <w:rPr>
                <w:spacing w:val="-1"/>
              </w:rPr>
              <w:t xml:space="preserve"> </w:t>
            </w:r>
            <w:r w:rsidR="009312AD">
              <w:rPr>
                <w:spacing w:val="-2"/>
              </w:rPr>
              <w:t>Burden</w:t>
            </w:r>
            <w:r w:rsidR="009312AD">
              <w:tab/>
            </w:r>
            <w:r w:rsidR="009312AD">
              <w:rPr>
                <w:spacing w:val="-10"/>
              </w:rPr>
              <w:t>6</w:t>
            </w:r>
          </w:hyperlink>
        </w:p>
        <w:p w:rsidR="00C31686" w14:paraId="4EADAB18" w14:textId="77777777">
          <w:pPr>
            <w:pStyle w:val="TOC3"/>
            <w:numPr>
              <w:ilvl w:val="1"/>
              <w:numId w:val="4"/>
            </w:numPr>
            <w:tabs>
              <w:tab w:val="left" w:pos="2260"/>
              <w:tab w:val="left" w:leader="dot" w:pos="9332"/>
            </w:tabs>
          </w:pPr>
          <w:hyperlink w:anchor="_bookmark27" w:history="1">
            <w:r w:rsidR="009312AD">
              <w:t>Estimating</w:t>
            </w:r>
            <w:r w:rsidR="009312AD">
              <w:rPr>
                <w:spacing w:val="-1"/>
              </w:rPr>
              <w:t xml:space="preserve"> </w:t>
            </w:r>
            <w:r w:rsidR="009312AD">
              <w:t>Respondent</w:t>
            </w:r>
            <w:r w:rsidR="009312AD">
              <w:rPr>
                <w:spacing w:val="-1"/>
              </w:rPr>
              <w:t xml:space="preserve"> </w:t>
            </w:r>
            <w:r w:rsidR="009312AD">
              <w:rPr>
                <w:spacing w:val="-2"/>
              </w:rPr>
              <w:t>Costs</w:t>
            </w:r>
            <w:r w:rsidR="009312AD">
              <w:tab/>
            </w:r>
            <w:r w:rsidR="009312AD">
              <w:rPr>
                <w:spacing w:val="-10"/>
              </w:rPr>
              <w:t>7</w:t>
            </w:r>
          </w:hyperlink>
        </w:p>
        <w:p w:rsidR="00C31686" w14:paraId="4EADAB19" w14:textId="77777777">
          <w:pPr>
            <w:pStyle w:val="TOC4"/>
            <w:numPr>
              <w:ilvl w:val="2"/>
              <w:numId w:val="4"/>
            </w:numPr>
            <w:tabs>
              <w:tab w:val="left" w:pos="2608"/>
              <w:tab w:val="left" w:leader="dot" w:pos="9332"/>
            </w:tabs>
            <w:ind w:left="2608" w:hanging="348"/>
          </w:pPr>
          <w:hyperlink w:anchor="_bookmark28" w:history="1">
            <w:r w:rsidR="009312AD">
              <w:t>Estimating</w:t>
            </w:r>
            <w:r w:rsidR="009312AD">
              <w:rPr>
                <w:spacing w:val="-1"/>
              </w:rPr>
              <w:t xml:space="preserve"> </w:t>
            </w:r>
            <w:r w:rsidR="009312AD">
              <w:t xml:space="preserve">Labor </w:t>
            </w:r>
            <w:r w:rsidR="009312AD">
              <w:rPr>
                <w:spacing w:val="-2"/>
              </w:rPr>
              <w:t>Costs</w:t>
            </w:r>
            <w:r w:rsidR="009312AD">
              <w:tab/>
            </w:r>
            <w:r w:rsidR="009312AD">
              <w:rPr>
                <w:spacing w:val="-10"/>
              </w:rPr>
              <w:t>7</w:t>
            </w:r>
          </w:hyperlink>
        </w:p>
        <w:p w:rsidR="00C31686" w14:paraId="4EADAB1A" w14:textId="77777777">
          <w:pPr>
            <w:pStyle w:val="TOC4"/>
            <w:numPr>
              <w:ilvl w:val="2"/>
              <w:numId w:val="4"/>
            </w:numPr>
            <w:tabs>
              <w:tab w:val="left" w:pos="2673"/>
              <w:tab w:val="left" w:leader="dot" w:pos="9332"/>
            </w:tabs>
            <w:ind w:left="2673" w:hanging="413"/>
          </w:pPr>
          <w:hyperlink w:anchor="_bookmark29" w:history="1">
            <w:r w:rsidR="009312AD">
              <w:t>Estimating</w:t>
            </w:r>
            <w:r w:rsidR="009312AD">
              <w:rPr>
                <w:spacing w:val="-4"/>
              </w:rPr>
              <w:t xml:space="preserve"> </w:t>
            </w:r>
            <w:r w:rsidR="009312AD">
              <w:t>Capital</w:t>
            </w:r>
            <w:r w:rsidR="009312AD">
              <w:rPr>
                <w:spacing w:val="-1"/>
              </w:rPr>
              <w:t xml:space="preserve"> </w:t>
            </w:r>
            <w:r w:rsidR="009312AD">
              <w:t>and</w:t>
            </w:r>
            <w:r w:rsidR="009312AD">
              <w:rPr>
                <w:spacing w:val="-1"/>
              </w:rPr>
              <w:t xml:space="preserve"> </w:t>
            </w:r>
            <w:r w:rsidR="009312AD">
              <w:t>Operations</w:t>
            </w:r>
            <w:r w:rsidR="009312AD">
              <w:rPr>
                <w:spacing w:val="-2"/>
              </w:rPr>
              <w:t xml:space="preserve"> </w:t>
            </w:r>
            <w:r w:rsidR="009312AD">
              <w:t>and</w:t>
            </w:r>
            <w:r w:rsidR="009312AD">
              <w:rPr>
                <w:spacing w:val="-1"/>
              </w:rPr>
              <w:t xml:space="preserve"> </w:t>
            </w:r>
            <w:r w:rsidR="009312AD">
              <w:t>Maintenance</w:t>
            </w:r>
            <w:r w:rsidR="009312AD">
              <w:rPr>
                <w:spacing w:val="-2"/>
              </w:rPr>
              <w:t xml:space="preserve"> </w:t>
            </w:r>
            <w:r w:rsidR="009312AD">
              <w:t>(O&amp;M)</w:t>
            </w:r>
            <w:r w:rsidR="009312AD">
              <w:rPr>
                <w:spacing w:val="-1"/>
              </w:rPr>
              <w:t xml:space="preserve"> </w:t>
            </w:r>
            <w:r w:rsidR="009312AD">
              <w:rPr>
                <w:spacing w:val="-2"/>
              </w:rPr>
              <w:t>Costs</w:t>
            </w:r>
            <w:r w:rsidR="009312AD">
              <w:tab/>
            </w:r>
            <w:r w:rsidR="009312AD">
              <w:rPr>
                <w:spacing w:val="-10"/>
              </w:rPr>
              <w:t>9</w:t>
            </w:r>
          </w:hyperlink>
        </w:p>
        <w:p w:rsidR="00C31686" w14:paraId="4EADAB1B" w14:textId="77777777">
          <w:pPr>
            <w:pStyle w:val="TOC4"/>
            <w:numPr>
              <w:ilvl w:val="2"/>
              <w:numId w:val="4"/>
            </w:numPr>
            <w:tabs>
              <w:tab w:val="left" w:pos="2740"/>
              <w:tab w:val="left" w:leader="dot" w:pos="9332"/>
            </w:tabs>
            <w:ind w:left="2740" w:hanging="480"/>
          </w:pPr>
          <w:hyperlink w:anchor="_bookmark30" w:history="1">
            <w:r w:rsidR="009312AD">
              <w:t>Capital/Start-up</w:t>
            </w:r>
            <w:r w:rsidR="009312AD">
              <w:rPr>
                <w:spacing w:val="-5"/>
              </w:rPr>
              <w:t xml:space="preserve"> </w:t>
            </w:r>
            <w:r w:rsidR="009312AD">
              <w:t>Operating</w:t>
            </w:r>
            <w:r w:rsidR="009312AD">
              <w:rPr>
                <w:spacing w:val="-2"/>
              </w:rPr>
              <w:t xml:space="preserve"> </w:t>
            </w:r>
            <w:r w:rsidR="009312AD">
              <w:t>and</w:t>
            </w:r>
            <w:r w:rsidR="009312AD">
              <w:rPr>
                <w:spacing w:val="-2"/>
              </w:rPr>
              <w:t xml:space="preserve"> </w:t>
            </w:r>
            <w:r w:rsidR="009312AD">
              <w:t>Maintenance</w:t>
            </w:r>
            <w:r w:rsidR="009312AD">
              <w:rPr>
                <w:spacing w:val="-3"/>
              </w:rPr>
              <w:t xml:space="preserve"> </w:t>
            </w:r>
            <w:r w:rsidR="009312AD">
              <w:rPr>
                <w:spacing w:val="-2"/>
              </w:rPr>
              <w:t>Costs</w:t>
            </w:r>
            <w:r w:rsidR="009312AD">
              <w:tab/>
            </w:r>
            <w:r w:rsidR="009312AD">
              <w:rPr>
                <w:spacing w:val="-10"/>
              </w:rPr>
              <w:t>9</w:t>
            </w:r>
          </w:hyperlink>
        </w:p>
        <w:p w:rsidR="00C31686" w14:paraId="4EADAB1C" w14:textId="77777777">
          <w:pPr>
            <w:pStyle w:val="TOC4"/>
            <w:numPr>
              <w:ilvl w:val="2"/>
              <w:numId w:val="4"/>
            </w:numPr>
            <w:tabs>
              <w:tab w:val="left" w:pos="2728"/>
              <w:tab w:val="left" w:leader="dot" w:pos="9332"/>
            </w:tabs>
            <w:ind w:left="2728" w:hanging="468"/>
          </w:pPr>
          <w:hyperlink w:anchor="_bookmark31" w:history="1">
            <w:r w:rsidR="009312AD">
              <w:t>Annualizing</w:t>
            </w:r>
            <w:r w:rsidR="009312AD">
              <w:rPr>
                <w:spacing w:val="-3"/>
              </w:rPr>
              <w:t xml:space="preserve"> </w:t>
            </w:r>
            <w:r w:rsidR="009312AD">
              <w:t>Capital</w:t>
            </w:r>
            <w:r w:rsidR="009312AD">
              <w:rPr>
                <w:spacing w:val="-2"/>
              </w:rPr>
              <w:t xml:space="preserve"> Costs</w:t>
            </w:r>
            <w:r w:rsidR="009312AD">
              <w:tab/>
            </w:r>
            <w:r w:rsidR="009312AD">
              <w:rPr>
                <w:spacing w:val="-10"/>
              </w:rPr>
              <w:t>9</w:t>
            </w:r>
          </w:hyperlink>
        </w:p>
        <w:p w:rsidR="00C31686" w14:paraId="4EADAB1D" w14:textId="77777777">
          <w:pPr>
            <w:pStyle w:val="TOC3"/>
            <w:numPr>
              <w:ilvl w:val="1"/>
              <w:numId w:val="4"/>
            </w:numPr>
            <w:tabs>
              <w:tab w:val="left" w:pos="2260"/>
              <w:tab w:val="left" w:leader="dot" w:pos="9332"/>
            </w:tabs>
          </w:pPr>
          <w:hyperlink w:anchor="_bookmark32" w:history="1">
            <w:r w:rsidR="009312AD">
              <w:t>Estimating</w:t>
            </w:r>
            <w:r w:rsidR="009312AD">
              <w:rPr>
                <w:spacing w:val="-2"/>
              </w:rPr>
              <w:t xml:space="preserve"> </w:t>
            </w:r>
            <w:r w:rsidR="009312AD">
              <w:t>Agency</w:t>
            </w:r>
            <w:r w:rsidR="009312AD">
              <w:rPr>
                <w:spacing w:val="-1"/>
              </w:rPr>
              <w:t xml:space="preserve"> </w:t>
            </w:r>
            <w:r w:rsidR="009312AD">
              <w:t>Burden</w:t>
            </w:r>
            <w:r w:rsidR="009312AD">
              <w:rPr>
                <w:spacing w:val="-1"/>
              </w:rPr>
              <w:t xml:space="preserve"> </w:t>
            </w:r>
            <w:r w:rsidR="009312AD">
              <w:t>and</w:t>
            </w:r>
            <w:r w:rsidR="009312AD">
              <w:rPr>
                <w:spacing w:val="-1"/>
              </w:rPr>
              <w:t xml:space="preserve"> </w:t>
            </w:r>
            <w:r w:rsidR="009312AD">
              <w:rPr>
                <w:spacing w:val="-2"/>
              </w:rPr>
              <w:t>Costs</w:t>
            </w:r>
            <w:r w:rsidR="009312AD">
              <w:tab/>
            </w:r>
            <w:r w:rsidR="009312AD">
              <w:rPr>
                <w:spacing w:val="-10"/>
              </w:rPr>
              <w:t>9</w:t>
            </w:r>
          </w:hyperlink>
        </w:p>
        <w:p w:rsidR="00C31686" w14:paraId="4EADAB1E" w14:textId="77777777">
          <w:pPr>
            <w:pStyle w:val="TOC3"/>
            <w:numPr>
              <w:ilvl w:val="1"/>
              <w:numId w:val="4"/>
            </w:numPr>
            <w:tabs>
              <w:tab w:val="left" w:pos="2260"/>
              <w:tab w:val="left" w:leader="dot" w:pos="9212"/>
            </w:tabs>
            <w:spacing w:before="1"/>
          </w:pPr>
          <w:hyperlink w:anchor="_bookmark33" w:history="1">
            <w:r w:rsidR="009312AD">
              <w:t>Estimating</w:t>
            </w:r>
            <w:r w:rsidR="009312AD">
              <w:rPr>
                <w:spacing w:val="-1"/>
              </w:rPr>
              <w:t xml:space="preserve"> </w:t>
            </w:r>
            <w:r w:rsidR="009312AD">
              <w:t>the</w:t>
            </w:r>
            <w:r w:rsidR="009312AD">
              <w:rPr>
                <w:spacing w:val="-2"/>
              </w:rPr>
              <w:t xml:space="preserve"> </w:t>
            </w:r>
            <w:r w:rsidR="009312AD">
              <w:t>Respondent</w:t>
            </w:r>
            <w:r w:rsidR="009312AD">
              <w:rPr>
                <w:spacing w:val="-1"/>
              </w:rPr>
              <w:t xml:space="preserve"> </w:t>
            </w:r>
            <w:r w:rsidR="009312AD">
              <w:t>Universe</w:t>
            </w:r>
            <w:r w:rsidR="009312AD">
              <w:rPr>
                <w:spacing w:val="-1"/>
              </w:rPr>
              <w:t xml:space="preserve"> </w:t>
            </w:r>
            <w:r w:rsidR="009312AD">
              <w:t>and</w:t>
            </w:r>
            <w:r w:rsidR="009312AD">
              <w:rPr>
                <w:spacing w:val="-1"/>
              </w:rPr>
              <w:t xml:space="preserve"> </w:t>
            </w:r>
            <w:r w:rsidR="009312AD">
              <w:t>Total</w:t>
            </w:r>
            <w:r w:rsidR="009312AD">
              <w:rPr>
                <w:spacing w:val="-1"/>
              </w:rPr>
              <w:t xml:space="preserve"> </w:t>
            </w:r>
            <w:r w:rsidR="009312AD">
              <w:t xml:space="preserve">Burden </w:t>
            </w:r>
            <w:r w:rsidR="009312AD">
              <w:rPr>
                <w:spacing w:val="-2"/>
              </w:rPr>
              <w:t>Costs</w:t>
            </w:r>
            <w:r w:rsidR="009312AD">
              <w:tab/>
            </w:r>
            <w:r w:rsidR="009312AD">
              <w:rPr>
                <w:spacing w:val="-5"/>
              </w:rPr>
              <w:t>12</w:t>
            </w:r>
          </w:hyperlink>
        </w:p>
        <w:p w:rsidR="00C31686" w14:paraId="4EADAB1F" w14:textId="77777777">
          <w:pPr>
            <w:pStyle w:val="TOC3"/>
            <w:numPr>
              <w:ilvl w:val="1"/>
              <w:numId w:val="4"/>
            </w:numPr>
            <w:tabs>
              <w:tab w:val="left" w:pos="2260"/>
              <w:tab w:val="left" w:leader="dot" w:pos="9212"/>
            </w:tabs>
          </w:pPr>
          <w:hyperlink w:anchor="_bookmark34" w:history="1">
            <w:r w:rsidR="009312AD">
              <w:t>Bottom</w:t>
            </w:r>
            <w:r w:rsidR="009312AD">
              <w:rPr>
                <w:spacing w:val="-1"/>
              </w:rPr>
              <w:t xml:space="preserve"> </w:t>
            </w:r>
            <w:r w:rsidR="009312AD">
              <w:t>Line</w:t>
            </w:r>
            <w:r w:rsidR="009312AD">
              <w:rPr>
                <w:spacing w:val="-2"/>
              </w:rPr>
              <w:t xml:space="preserve"> </w:t>
            </w:r>
            <w:r w:rsidR="009312AD">
              <w:t>Burden</w:t>
            </w:r>
            <w:r w:rsidR="009312AD">
              <w:rPr>
                <w:spacing w:val="-1"/>
              </w:rPr>
              <w:t xml:space="preserve"> </w:t>
            </w:r>
            <w:r w:rsidR="009312AD">
              <w:t>Hours</w:t>
            </w:r>
            <w:r w:rsidR="009312AD">
              <w:rPr>
                <w:spacing w:val="-1"/>
              </w:rPr>
              <w:t xml:space="preserve"> </w:t>
            </w:r>
            <w:r w:rsidR="009312AD">
              <w:t>and</w:t>
            </w:r>
            <w:r w:rsidR="009312AD">
              <w:rPr>
                <w:spacing w:val="-1"/>
              </w:rPr>
              <w:t xml:space="preserve"> </w:t>
            </w:r>
            <w:r w:rsidR="009312AD">
              <w:t xml:space="preserve">Cost </w:t>
            </w:r>
            <w:r w:rsidR="009312AD">
              <w:rPr>
                <w:spacing w:val="-2"/>
              </w:rPr>
              <w:t>Tables</w:t>
            </w:r>
            <w:r w:rsidR="009312AD">
              <w:tab/>
            </w:r>
            <w:r w:rsidR="009312AD">
              <w:rPr>
                <w:spacing w:val="-5"/>
              </w:rPr>
              <w:t>12</w:t>
            </w:r>
          </w:hyperlink>
        </w:p>
        <w:p w:rsidR="00C31686" w14:paraId="4EADAB20" w14:textId="77777777">
          <w:pPr>
            <w:pStyle w:val="TOC4"/>
            <w:numPr>
              <w:ilvl w:val="2"/>
              <w:numId w:val="4"/>
            </w:numPr>
            <w:tabs>
              <w:tab w:val="left" w:pos="2608"/>
              <w:tab w:val="left" w:leader="dot" w:pos="9212"/>
            </w:tabs>
            <w:ind w:left="2608" w:hanging="348"/>
          </w:pPr>
          <w:hyperlink w:anchor="_bookmark35" w:history="1">
            <w:r w:rsidR="009312AD">
              <w:t>Respondent</w:t>
            </w:r>
            <w:r w:rsidR="009312AD">
              <w:rPr>
                <w:spacing w:val="-2"/>
              </w:rPr>
              <w:t xml:space="preserve"> </w:t>
            </w:r>
            <w:r w:rsidR="009312AD">
              <w:t>Burden</w:t>
            </w:r>
            <w:r w:rsidR="009312AD">
              <w:rPr>
                <w:spacing w:val="-1"/>
              </w:rPr>
              <w:t xml:space="preserve"> </w:t>
            </w:r>
            <w:r w:rsidR="009312AD">
              <w:t>Hours</w:t>
            </w:r>
            <w:r w:rsidR="009312AD">
              <w:rPr>
                <w:spacing w:val="-1"/>
              </w:rPr>
              <w:t xml:space="preserve"> </w:t>
            </w:r>
            <w:r w:rsidR="009312AD">
              <w:t>and</w:t>
            </w:r>
            <w:r w:rsidR="009312AD">
              <w:rPr>
                <w:spacing w:val="-1"/>
              </w:rPr>
              <w:t xml:space="preserve"> </w:t>
            </w:r>
            <w:r w:rsidR="009312AD">
              <w:rPr>
                <w:spacing w:val="-2"/>
              </w:rPr>
              <w:t>Costs</w:t>
            </w:r>
            <w:r w:rsidR="009312AD">
              <w:tab/>
            </w:r>
            <w:r w:rsidR="009312AD">
              <w:rPr>
                <w:spacing w:val="-5"/>
              </w:rPr>
              <w:t>12</w:t>
            </w:r>
          </w:hyperlink>
        </w:p>
        <w:p w:rsidR="00C31686" w14:paraId="4EADAB21" w14:textId="77777777">
          <w:pPr>
            <w:pStyle w:val="TOC4"/>
            <w:numPr>
              <w:ilvl w:val="2"/>
              <w:numId w:val="4"/>
            </w:numPr>
            <w:tabs>
              <w:tab w:val="left" w:pos="2673"/>
              <w:tab w:val="left" w:leader="dot" w:pos="9212"/>
            </w:tabs>
            <w:ind w:left="2673" w:hanging="413"/>
          </w:pPr>
          <w:hyperlink w:anchor="_bookmark36" w:history="1">
            <w:r w:rsidR="009312AD">
              <w:t>Agency</w:t>
            </w:r>
            <w:r w:rsidR="009312AD">
              <w:rPr>
                <w:spacing w:val="-2"/>
              </w:rPr>
              <w:t xml:space="preserve"> </w:t>
            </w:r>
            <w:r w:rsidR="009312AD">
              <w:t>Burden Hours</w:t>
            </w:r>
            <w:r w:rsidR="009312AD">
              <w:rPr>
                <w:spacing w:val="-1"/>
              </w:rPr>
              <w:t xml:space="preserve"> </w:t>
            </w:r>
            <w:r w:rsidR="009312AD">
              <w:t>and</w:t>
            </w:r>
            <w:r w:rsidR="009312AD">
              <w:rPr>
                <w:spacing w:val="-1"/>
              </w:rPr>
              <w:t xml:space="preserve"> </w:t>
            </w:r>
            <w:r w:rsidR="009312AD">
              <w:rPr>
                <w:spacing w:val="-2"/>
              </w:rPr>
              <w:t>Costs</w:t>
            </w:r>
            <w:r w:rsidR="009312AD">
              <w:tab/>
            </w:r>
            <w:r w:rsidR="009312AD">
              <w:rPr>
                <w:spacing w:val="-5"/>
              </w:rPr>
              <w:t>12</w:t>
            </w:r>
          </w:hyperlink>
        </w:p>
        <w:p w:rsidR="00C31686" w14:paraId="4EADAB22" w14:textId="77777777">
          <w:pPr>
            <w:pStyle w:val="TOC4"/>
            <w:numPr>
              <w:ilvl w:val="2"/>
              <w:numId w:val="4"/>
            </w:numPr>
            <w:tabs>
              <w:tab w:val="left" w:pos="2740"/>
              <w:tab w:val="left" w:leader="dot" w:pos="9212"/>
            </w:tabs>
            <w:ind w:left="2740" w:hanging="480"/>
          </w:pPr>
          <w:hyperlink w:anchor="_bookmark37" w:history="1">
            <w:r w:rsidR="009312AD">
              <w:t>Variations</w:t>
            </w:r>
            <w:r w:rsidR="009312AD">
              <w:rPr>
                <w:spacing w:val="-2"/>
              </w:rPr>
              <w:t xml:space="preserve"> </w:t>
            </w:r>
            <w:r w:rsidR="009312AD">
              <w:t>in</w:t>
            </w:r>
            <w:r w:rsidR="009312AD">
              <w:rPr>
                <w:spacing w:val="-1"/>
              </w:rPr>
              <w:t xml:space="preserve"> </w:t>
            </w:r>
            <w:r w:rsidR="009312AD">
              <w:t>the</w:t>
            </w:r>
            <w:r w:rsidR="009312AD">
              <w:rPr>
                <w:spacing w:val="-1"/>
              </w:rPr>
              <w:t xml:space="preserve"> </w:t>
            </w:r>
            <w:r w:rsidR="009312AD">
              <w:t>Annual</w:t>
            </w:r>
            <w:r w:rsidR="009312AD">
              <w:rPr>
                <w:spacing w:val="1"/>
              </w:rPr>
              <w:t xml:space="preserve"> </w:t>
            </w:r>
            <w:r w:rsidR="009312AD">
              <w:t>Bottom</w:t>
            </w:r>
            <w:r w:rsidR="009312AD">
              <w:rPr>
                <w:spacing w:val="-1"/>
              </w:rPr>
              <w:t xml:space="preserve"> </w:t>
            </w:r>
            <w:r w:rsidR="009312AD">
              <w:rPr>
                <w:spacing w:val="-4"/>
              </w:rPr>
              <w:t>Line</w:t>
            </w:r>
            <w:r w:rsidR="009312AD">
              <w:tab/>
            </w:r>
            <w:r w:rsidR="009312AD">
              <w:rPr>
                <w:spacing w:val="-5"/>
              </w:rPr>
              <w:t>13</w:t>
            </w:r>
          </w:hyperlink>
        </w:p>
        <w:p w:rsidR="00C31686" w14:paraId="4EADAB23" w14:textId="77777777">
          <w:pPr>
            <w:pStyle w:val="TOC3"/>
            <w:numPr>
              <w:ilvl w:val="1"/>
              <w:numId w:val="4"/>
            </w:numPr>
            <w:tabs>
              <w:tab w:val="left" w:pos="2260"/>
              <w:tab w:val="left" w:leader="dot" w:pos="9212"/>
            </w:tabs>
          </w:pPr>
          <w:hyperlink w:anchor="_bookmark38" w:history="1">
            <w:r w:rsidR="009312AD">
              <w:t>Reasons</w:t>
            </w:r>
            <w:r w:rsidR="009312AD">
              <w:rPr>
                <w:spacing w:val="-1"/>
              </w:rPr>
              <w:t xml:space="preserve"> </w:t>
            </w:r>
            <w:r w:rsidR="009312AD">
              <w:t>for</w:t>
            </w:r>
            <w:r w:rsidR="009312AD">
              <w:rPr>
                <w:spacing w:val="-2"/>
              </w:rPr>
              <w:t xml:space="preserve"> </w:t>
            </w:r>
            <w:r w:rsidR="009312AD">
              <w:t>Change</w:t>
            </w:r>
            <w:r w:rsidR="009312AD">
              <w:rPr>
                <w:spacing w:val="-2"/>
              </w:rPr>
              <w:t xml:space="preserve"> </w:t>
            </w:r>
            <w:r w:rsidR="009312AD">
              <w:t xml:space="preserve">in </w:t>
            </w:r>
            <w:r w:rsidR="009312AD">
              <w:rPr>
                <w:spacing w:val="-2"/>
              </w:rPr>
              <w:t>Burden</w:t>
            </w:r>
            <w:r w:rsidR="009312AD">
              <w:tab/>
            </w:r>
            <w:r w:rsidR="009312AD">
              <w:rPr>
                <w:spacing w:val="-5"/>
              </w:rPr>
              <w:t>13</w:t>
            </w:r>
          </w:hyperlink>
        </w:p>
        <w:p w:rsidR="00C31686" w14:paraId="4EADAB24" w14:textId="77777777">
          <w:pPr>
            <w:pStyle w:val="TOC3"/>
            <w:numPr>
              <w:ilvl w:val="1"/>
              <w:numId w:val="4"/>
            </w:numPr>
            <w:tabs>
              <w:tab w:val="left" w:pos="2260"/>
              <w:tab w:val="left" w:leader="dot" w:pos="9212"/>
            </w:tabs>
          </w:pPr>
          <w:hyperlink w:anchor="_bookmark39" w:history="1">
            <w:r w:rsidR="009312AD">
              <w:t>Burden</w:t>
            </w:r>
            <w:r w:rsidR="009312AD">
              <w:rPr>
                <w:spacing w:val="-2"/>
              </w:rPr>
              <w:t xml:space="preserve"> Statement</w:t>
            </w:r>
            <w:r w:rsidR="009312AD">
              <w:tab/>
            </w:r>
            <w:r w:rsidR="009312AD">
              <w:rPr>
                <w:spacing w:val="-5"/>
              </w:rPr>
              <w:t>13</w:t>
            </w:r>
          </w:hyperlink>
        </w:p>
      </w:sdtContent>
    </w:sdt>
    <w:p w:rsidR="00C31686" w14:paraId="4EADAB25" w14:textId="77777777">
      <w:pPr>
        <w:sectPr>
          <w:footerReference w:type="default" r:id="rId8"/>
          <w:pgSz w:w="12240" w:h="15840"/>
          <w:pgMar w:top="1360" w:right="1240" w:bottom="980" w:left="1340" w:header="0" w:footer="785" w:gutter="0"/>
          <w:cols w:space="720"/>
        </w:sectPr>
      </w:pPr>
    </w:p>
    <w:p w:rsidR="00C31686" w14:paraId="4EADAB26" w14:textId="77777777">
      <w:pPr>
        <w:pStyle w:val="Heading1"/>
        <w:spacing w:before="79"/>
        <w:ind w:left="1689" w:right="1790" w:firstLine="0"/>
        <w:jc w:val="center"/>
      </w:pPr>
      <w:bookmarkStart w:id="0" w:name="_bookmark0"/>
      <w:bookmarkEnd w:id="0"/>
      <w:r>
        <w:t>PART</w:t>
      </w:r>
      <w:r>
        <w:rPr>
          <w:spacing w:val="-1"/>
        </w:rPr>
        <w:t xml:space="preserve"> </w:t>
      </w:r>
      <w:r>
        <w:t>A</w:t>
      </w:r>
      <w:r>
        <w:rPr>
          <w:spacing w:val="-1"/>
        </w:rPr>
        <w:t xml:space="preserve"> </w:t>
      </w:r>
      <w:r>
        <w:t>OF</w:t>
      </w:r>
      <w:r>
        <w:rPr>
          <w:spacing w:val="-1"/>
        </w:rPr>
        <w:t xml:space="preserve"> </w:t>
      </w:r>
      <w:r>
        <w:t>THE</w:t>
      </w:r>
      <w:r>
        <w:rPr>
          <w:spacing w:val="-1"/>
        </w:rPr>
        <w:t xml:space="preserve"> </w:t>
      </w:r>
      <w:r>
        <w:t>SUPPORTING</w:t>
      </w:r>
      <w:r>
        <w:rPr>
          <w:spacing w:val="-1"/>
        </w:rPr>
        <w:t xml:space="preserve"> </w:t>
      </w:r>
      <w:r>
        <w:rPr>
          <w:spacing w:val="-2"/>
        </w:rPr>
        <w:t>STATEMENT</w:t>
      </w:r>
    </w:p>
    <w:p w:rsidR="00C31686" w14:paraId="4EADAB27" w14:textId="77777777">
      <w:pPr>
        <w:pStyle w:val="BodyText"/>
        <w:spacing w:before="240"/>
        <w:rPr>
          <w:b/>
        </w:rPr>
      </w:pPr>
    </w:p>
    <w:p w:rsidR="00C31686" w14:paraId="4EADAB28" w14:textId="77777777">
      <w:pPr>
        <w:pStyle w:val="Heading1"/>
        <w:numPr>
          <w:ilvl w:val="0"/>
          <w:numId w:val="3"/>
        </w:numPr>
        <w:tabs>
          <w:tab w:val="left" w:pos="460"/>
        </w:tabs>
      </w:pPr>
      <w:bookmarkStart w:id="1" w:name="_bookmark1"/>
      <w:bookmarkEnd w:id="1"/>
      <w:r>
        <w:t>Identification</w:t>
      </w:r>
      <w:r>
        <w:rPr>
          <w:spacing w:val="-1"/>
        </w:rPr>
        <w:t xml:space="preserve"> </w:t>
      </w:r>
      <w:r>
        <w:t>of</w:t>
      </w:r>
      <w:r>
        <w:rPr>
          <w:spacing w:val="-1"/>
        </w:rPr>
        <w:t xml:space="preserve"> </w:t>
      </w:r>
      <w:r>
        <w:t>the</w:t>
      </w:r>
      <w:r>
        <w:rPr>
          <w:spacing w:val="-2"/>
        </w:rPr>
        <w:t xml:space="preserve"> </w:t>
      </w:r>
      <w:r>
        <w:t xml:space="preserve">Information </w:t>
      </w:r>
      <w:r>
        <w:rPr>
          <w:spacing w:val="-2"/>
        </w:rPr>
        <w:t>Collection</w:t>
      </w:r>
    </w:p>
    <w:p w:rsidR="00C31686" w14:paraId="4EADAB29" w14:textId="77777777">
      <w:pPr>
        <w:pStyle w:val="Heading1"/>
        <w:numPr>
          <w:ilvl w:val="1"/>
          <w:numId w:val="3"/>
        </w:numPr>
        <w:tabs>
          <w:tab w:val="left" w:pos="820"/>
        </w:tabs>
        <w:spacing w:before="240"/>
      </w:pPr>
      <w:bookmarkStart w:id="2" w:name="_bookmark2"/>
      <w:bookmarkEnd w:id="2"/>
      <w:r>
        <w:t>Title</w:t>
      </w:r>
      <w:r>
        <w:rPr>
          <w:spacing w:val="-2"/>
        </w:rPr>
        <w:t xml:space="preserve"> </w:t>
      </w:r>
      <w:r>
        <w:t>of</w:t>
      </w:r>
      <w:r>
        <w:rPr>
          <w:spacing w:val="-1"/>
        </w:rPr>
        <w:t xml:space="preserve"> </w:t>
      </w:r>
      <w:r>
        <w:t>the</w:t>
      </w:r>
      <w:r>
        <w:rPr>
          <w:spacing w:val="-2"/>
        </w:rPr>
        <w:t xml:space="preserve"> </w:t>
      </w:r>
      <w:r>
        <w:t xml:space="preserve">Information </w:t>
      </w:r>
      <w:r>
        <w:rPr>
          <w:spacing w:val="-2"/>
        </w:rPr>
        <w:t>Collection</w:t>
      </w:r>
    </w:p>
    <w:p w:rsidR="00C31686" w14:paraId="4EADAB2A" w14:textId="77777777">
      <w:pPr>
        <w:pStyle w:val="BodyText"/>
        <w:spacing w:before="240"/>
        <w:ind w:left="100" w:firstLine="719"/>
      </w:pPr>
      <w:r>
        <w:t>Effluent</w:t>
      </w:r>
      <w:r>
        <w:rPr>
          <w:spacing w:val="-3"/>
        </w:rPr>
        <w:t xml:space="preserve"> </w:t>
      </w:r>
      <w:r>
        <w:t>Limitations</w:t>
      </w:r>
      <w:r>
        <w:rPr>
          <w:spacing w:val="-3"/>
        </w:rPr>
        <w:t xml:space="preserve"> </w:t>
      </w:r>
      <w:r>
        <w:t>Guidelines</w:t>
      </w:r>
      <w:r>
        <w:rPr>
          <w:spacing w:val="-3"/>
        </w:rPr>
        <w:t xml:space="preserve"> </w:t>
      </w:r>
      <w:r>
        <w:t>and</w:t>
      </w:r>
      <w:r>
        <w:rPr>
          <w:spacing w:val="-3"/>
        </w:rPr>
        <w:t xml:space="preserve"> </w:t>
      </w:r>
      <w:r>
        <w:t>Standards</w:t>
      </w:r>
      <w:r>
        <w:rPr>
          <w:spacing w:val="-3"/>
        </w:rPr>
        <w:t xml:space="preserve"> </w:t>
      </w:r>
      <w:r>
        <w:t>(ELGs)</w:t>
      </w:r>
      <w:r>
        <w:rPr>
          <w:spacing w:val="-4"/>
        </w:rPr>
        <w:t xml:space="preserve"> </w:t>
      </w:r>
      <w:r>
        <w:t>for</w:t>
      </w:r>
      <w:r>
        <w:rPr>
          <w:spacing w:val="-5"/>
        </w:rPr>
        <w:t xml:space="preserve"> </w:t>
      </w:r>
      <w:r>
        <w:t>the</w:t>
      </w:r>
      <w:r>
        <w:rPr>
          <w:spacing w:val="-4"/>
        </w:rPr>
        <w:t xml:space="preserve"> </w:t>
      </w:r>
      <w:r>
        <w:t>Meat</w:t>
      </w:r>
      <w:r>
        <w:rPr>
          <w:spacing w:val="-3"/>
        </w:rPr>
        <w:t xml:space="preserve"> </w:t>
      </w:r>
      <w:r>
        <w:t>and</w:t>
      </w:r>
      <w:r>
        <w:rPr>
          <w:spacing w:val="-3"/>
        </w:rPr>
        <w:t xml:space="preserve"> </w:t>
      </w:r>
      <w:r>
        <w:t>Poultry</w:t>
      </w:r>
      <w:r>
        <w:rPr>
          <w:spacing w:val="-3"/>
        </w:rPr>
        <w:t xml:space="preserve"> </w:t>
      </w:r>
      <w:r>
        <w:t>Products Category; Proposed Rule (40 CFR Part 432). EPA ICR No. 2701.02, OMB No. 2040-0306.</w:t>
      </w:r>
    </w:p>
    <w:p w:rsidR="00C31686" w14:paraId="4EADAB2B" w14:textId="77777777">
      <w:pPr>
        <w:pStyle w:val="BodyText"/>
      </w:pPr>
    </w:p>
    <w:p w:rsidR="00C31686" w14:paraId="4EADAB2C" w14:textId="77777777">
      <w:pPr>
        <w:pStyle w:val="Heading1"/>
        <w:numPr>
          <w:ilvl w:val="1"/>
          <w:numId w:val="3"/>
        </w:numPr>
        <w:tabs>
          <w:tab w:val="left" w:pos="820"/>
        </w:tabs>
      </w:pPr>
      <w:bookmarkStart w:id="3" w:name="_bookmark3"/>
      <w:bookmarkEnd w:id="3"/>
      <w:r>
        <w:t>Short</w:t>
      </w:r>
      <w:r>
        <w:rPr>
          <w:spacing w:val="-2"/>
        </w:rPr>
        <w:t xml:space="preserve"> Characterization/Abstract</w:t>
      </w:r>
    </w:p>
    <w:p w:rsidR="00C31686" w14:paraId="4EADAB2D" w14:textId="77777777">
      <w:pPr>
        <w:pStyle w:val="BodyText"/>
        <w:spacing w:before="240"/>
        <w:ind w:left="100" w:right="261" w:firstLine="719"/>
      </w:pPr>
      <w:r>
        <w:t>This Information Collection Request (ICR) seeks approval of the information collection requirements in the Proposed Rule for the Effluent Guidelines and Standards for the Meat and Poultry Products (MPP) Category. EPA is proposing revisions to Best Available Technology Economically Achievable (BAT), as well as new Pretreatment Standards for Existing Sources (PSES)</w:t>
      </w:r>
      <w:r>
        <w:rPr>
          <w:spacing w:val="-4"/>
        </w:rPr>
        <w:t xml:space="preserve"> </w:t>
      </w:r>
      <w:r>
        <w:t>and</w:t>
      </w:r>
      <w:r>
        <w:rPr>
          <w:spacing w:val="-4"/>
        </w:rPr>
        <w:t xml:space="preserve"> </w:t>
      </w:r>
      <w:r>
        <w:t>Pretreatment</w:t>
      </w:r>
      <w:r>
        <w:rPr>
          <w:spacing w:val="-2"/>
        </w:rPr>
        <w:t xml:space="preserve"> </w:t>
      </w:r>
      <w:r>
        <w:t>Standards</w:t>
      </w:r>
      <w:r>
        <w:rPr>
          <w:spacing w:val="-4"/>
        </w:rPr>
        <w:t xml:space="preserve"> </w:t>
      </w:r>
      <w:r>
        <w:t>for</w:t>
      </w:r>
      <w:r>
        <w:rPr>
          <w:spacing w:val="-4"/>
        </w:rPr>
        <w:t xml:space="preserve"> </w:t>
      </w:r>
      <w:r>
        <w:t>New</w:t>
      </w:r>
      <w:r>
        <w:rPr>
          <w:spacing w:val="-4"/>
        </w:rPr>
        <w:t xml:space="preserve"> </w:t>
      </w:r>
      <w:r>
        <w:t>Sources</w:t>
      </w:r>
      <w:r>
        <w:rPr>
          <w:spacing w:val="-4"/>
        </w:rPr>
        <w:t xml:space="preserve"> </w:t>
      </w:r>
      <w:r>
        <w:t>(PSNS)</w:t>
      </w:r>
      <w:r>
        <w:rPr>
          <w:spacing w:val="-4"/>
        </w:rPr>
        <w:t xml:space="preserve"> </w:t>
      </w:r>
      <w:r>
        <w:t>under</w:t>
      </w:r>
      <w:r>
        <w:rPr>
          <w:spacing w:val="-4"/>
        </w:rPr>
        <w:t xml:space="preserve"> </w:t>
      </w:r>
      <w:r>
        <w:t>the</w:t>
      </w:r>
      <w:r>
        <w:rPr>
          <w:spacing w:val="-6"/>
        </w:rPr>
        <w:t xml:space="preserve"> </w:t>
      </w:r>
      <w:r>
        <w:t>Clean</w:t>
      </w:r>
      <w:r>
        <w:rPr>
          <w:spacing w:val="-4"/>
        </w:rPr>
        <w:t xml:space="preserve"> </w:t>
      </w:r>
      <w:r>
        <w:t>Water</w:t>
      </w:r>
      <w:r>
        <w:rPr>
          <w:spacing w:val="-4"/>
        </w:rPr>
        <w:t xml:space="preserve"> </w:t>
      </w:r>
      <w:r>
        <w:t>Act</w:t>
      </w:r>
      <w:r>
        <w:rPr>
          <w:spacing w:val="-4"/>
        </w:rPr>
        <w:t xml:space="preserve"> </w:t>
      </w:r>
      <w:r>
        <w:t>(CWA) for MPP facilities. Under the proposed BAT, certain MPP facilities that discharge wastewater directly to surface waters would be required to monitor for additional pollutants, such as phosphorus. Under the proposed PSES/PSNS, certain MPP facilities that discharge wastewater into publicly owned treatment works (POTWs) would be required to control the discharge of conventional pollutants.</w:t>
      </w:r>
    </w:p>
    <w:p w:rsidR="00C31686" w14:paraId="4EADAB2E" w14:textId="77777777">
      <w:pPr>
        <w:pStyle w:val="BodyText"/>
        <w:spacing w:before="1"/>
      </w:pPr>
    </w:p>
    <w:p w:rsidR="00C31686" w14:paraId="4EADAB2F" w14:textId="77777777">
      <w:pPr>
        <w:pStyle w:val="BodyText"/>
        <w:ind w:left="100" w:firstLine="719"/>
      </w:pPr>
      <w:r>
        <w:t>The proposed rule would require all affected direct MPP facilities to meet limits for nitrogen,</w:t>
      </w:r>
      <w:r>
        <w:rPr>
          <w:spacing w:val="-4"/>
        </w:rPr>
        <w:t xml:space="preserve"> </w:t>
      </w:r>
      <w:r>
        <w:t>and</w:t>
      </w:r>
      <w:r>
        <w:rPr>
          <w:spacing w:val="-4"/>
        </w:rPr>
        <w:t xml:space="preserve"> </w:t>
      </w:r>
      <w:r>
        <w:t>phosphorus</w:t>
      </w:r>
      <w:r>
        <w:rPr>
          <w:spacing w:val="-2"/>
        </w:rPr>
        <w:t xml:space="preserve"> </w:t>
      </w:r>
      <w:r>
        <w:t>before</w:t>
      </w:r>
      <w:r>
        <w:rPr>
          <w:spacing w:val="-5"/>
        </w:rPr>
        <w:t xml:space="preserve"> </w:t>
      </w:r>
      <w:r>
        <w:t>discharging</w:t>
      </w:r>
      <w:r>
        <w:rPr>
          <w:spacing w:val="-4"/>
        </w:rPr>
        <w:t xml:space="preserve"> </w:t>
      </w:r>
      <w:r>
        <w:t>wastewater</w:t>
      </w:r>
      <w:r>
        <w:rPr>
          <w:spacing w:val="-5"/>
        </w:rPr>
        <w:t xml:space="preserve"> </w:t>
      </w:r>
      <w:r>
        <w:t>to</w:t>
      </w:r>
      <w:r>
        <w:rPr>
          <w:spacing w:val="-4"/>
        </w:rPr>
        <w:t xml:space="preserve"> </w:t>
      </w:r>
      <w:r>
        <w:t>surface</w:t>
      </w:r>
      <w:r>
        <w:rPr>
          <w:spacing w:val="-5"/>
        </w:rPr>
        <w:t xml:space="preserve"> </w:t>
      </w:r>
      <w:r>
        <w:t>waters.</w:t>
      </w:r>
      <w:r>
        <w:rPr>
          <w:spacing w:val="-1"/>
        </w:rPr>
        <w:t xml:space="preserve"> </w:t>
      </w:r>
      <w:r>
        <w:t>These</w:t>
      </w:r>
      <w:r>
        <w:rPr>
          <w:spacing w:val="-5"/>
        </w:rPr>
        <w:t xml:space="preserve"> </w:t>
      </w:r>
      <w:r>
        <w:t>facilities</w:t>
      </w:r>
      <w:r>
        <w:rPr>
          <w:spacing w:val="-4"/>
        </w:rPr>
        <w:t xml:space="preserve"> </w:t>
      </w:r>
      <w:r>
        <w:t>are already required to monitor for nitrogen.</w:t>
      </w:r>
    </w:p>
    <w:p w:rsidR="00C31686" w14:paraId="4EADAB30" w14:textId="77777777">
      <w:pPr>
        <w:pStyle w:val="BodyText"/>
        <w:spacing w:before="1"/>
      </w:pPr>
    </w:p>
    <w:p w:rsidR="00C31686" w14:paraId="4EADAB31" w14:textId="77777777">
      <w:pPr>
        <w:pStyle w:val="BodyText"/>
        <w:ind w:left="100" w:right="616" w:firstLine="719"/>
        <w:jc w:val="both"/>
      </w:pPr>
      <w:r>
        <w:t>The</w:t>
      </w:r>
      <w:r>
        <w:rPr>
          <w:spacing w:val="-5"/>
        </w:rPr>
        <w:t xml:space="preserve"> </w:t>
      </w:r>
      <w:r>
        <w:t>proposed</w:t>
      </w:r>
      <w:r>
        <w:rPr>
          <w:spacing w:val="-3"/>
        </w:rPr>
        <w:t xml:space="preserve"> </w:t>
      </w:r>
      <w:r>
        <w:t>rule</w:t>
      </w:r>
      <w:r>
        <w:rPr>
          <w:spacing w:val="-4"/>
        </w:rPr>
        <w:t xml:space="preserve"> </w:t>
      </w:r>
      <w:r>
        <w:t>would</w:t>
      </w:r>
      <w:r>
        <w:rPr>
          <w:spacing w:val="-1"/>
        </w:rPr>
        <w:t xml:space="preserve"> </w:t>
      </w:r>
      <w:r>
        <w:t>require</w:t>
      </w:r>
      <w:r>
        <w:rPr>
          <w:spacing w:val="-1"/>
        </w:rPr>
        <w:t xml:space="preserve"> </w:t>
      </w:r>
      <w:r>
        <w:t>all</w:t>
      </w:r>
      <w:r>
        <w:rPr>
          <w:spacing w:val="-3"/>
        </w:rPr>
        <w:t xml:space="preserve"> </w:t>
      </w:r>
      <w:r>
        <w:t>affected</w:t>
      </w:r>
      <w:r>
        <w:rPr>
          <w:spacing w:val="-3"/>
        </w:rPr>
        <w:t xml:space="preserve"> </w:t>
      </w:r>
      <w:r>
        <w:t>indirect</w:t>
      </w:r>
      <w:r>
        <w:rPr>
          <w:spacing w:val="-3"/>
        </w:rPr>
        <w:t xml:space="preserve"> </w:t>
      </w:r>
      <w:r>
        <w:t>MPP</w:t>
      </w:r>
      <w:r>
        <w:rPr>
          <w:spacing w:val="-3"/>
        </w:rPr>
        <w:t xml:space="preserve"> </w:t>
      </w:r>
      <w:r>
        <w:t>facilities</w:t>
      </w:r>
      <w:r>
        <w:rPr>
          <w:spacing w:val="-2"/>
        </w:rPr>
        <w:t xml:space="preserve"> </w:t>
      </w:r>
      <w:r>
        <w:t>to</w:t>
      </w:r>
      <w:r>
        <w:rPr>
          <w:spacing w:val="-3"/>
        </w:rPr>
        <w:t xml:space="preserve"> </w:t>
      </w:r>
      <w:r>
        <w:t>meet</w:t>
      </w:r>
      <w:r>
        <w:rPr>
          <w:spacing w:val="-3"/>
        </w:rPr>
        <w:t xml:space="preserve"> </w:t>
      </w:r>
      <w:r>
        <w:t>limits</w:t>
      </w:r>
      <w:r>
        <w:rPr>
          <w:spacing w:val="-3"/>
        </w:rPr>
        <w:t xml:space="preserve"> </w:t>
      </w:r>
      <w:r>
        <w:t>for biochemical oxygen demand (BOD), oil and grease, and total suspended solids (TSS) before discharging</w:t>
      </w:r>
      <w:r>
        <w:rPr>
          <w:spacing w:val="-2"/>
        </w:rPr>
        <w:t xml:space="preserve"> </w:t>
      </w:r>
      <w:r>
        <w:t>wastewater</w:t>
      </w:r>
      <w:r>
        <w:rPr>
          <w:spacing w:val="-3"/>
        </w:rPr>
        <w:t xml:space="preserve"> </w:t>
      </w:r>
      <w:r>
        <w:t>to</w:t>
      </w:r>
      <w:r>
        <w:rPr>
          <w:spacing w:val="-2"/>
        </w:rPr>
        <w:t xml:space="preserve"> </w:t>
      </w:r>
      <w:r>
        <w:t>POTWs</w:t>
      </w:r>
      <w:r>
        <w:rPr>
          <w:spacing w:val="-1"/>
        </w:rPr>
        <w:t xml:space="preserve"> </w:t>
      </w:r>
      <w:r>
        <w:t>through</w:t>
      </w:r>
      <w:r>
        <w:rPr>
          <w:spacing w:val="-2"/>
        </w:rPr>
        <w:t xml:space="preserve"> </w:t>
      </w:r>
      <w:r>
        <w:t>the</w:t>
      </w:r>
      <w:r>
        <w:rPr>
          <w:spacing w:val="-2"/>
        </w:rPr>
        <w:t xml:space="preserve"> </w:t>
      </w:r>
      <w:r>
        <w:t>use</w:t>
      </w:r>
      <w:r>
        <w:rPr>
          <w:spacing w:val="-4"/>
        </w:rPr>
        <w:t xml:space="preserve"> </w:t>
      </w:r>
      <w:r>
        <w:t>of</w:t>
      </w:r>
      <w:r>
        <w:rPr>
          <w:spacing w:val="-2"/>
        </w:rPr>
        <w:t xml:space="preserve"> </w:t>
      </w:r>
      <w:r>
        <w:t>wastewater</w:t>
      </w:r>
      <w:r>
        <w:rPr>
          <w:spacing w:val="-4"/>
        </w:rPr>
        <w:t xml:space="preserve"> </w:t>
      </w:r>
      <w:r>
        <w:t>treatment</w:t>
      </w:r>
      <w:r>
        <w:rPr>
          <w:spacing w:val="-2"/>
        </w:rPr>
        <w:t xml:space="preserve"> </w:t>
      </w:r>
      <w:r>
        <w:t>technologies</w:t>
      </w:r>
      <w:r>
        <w:rPr>
          <w:spacing w:val="-2"/>
        </w:rPr>
        <w:t xml:space="preserve"> </w:t>
      </w:r>
      <w:r>
        <w:t>and Best Management Practices (BMPs).</w:t>
      </w:r>
    </w:p>
    <w:p w:rsidR="00C31686" w14:paraId="4EADAB32" w14:textId="77777777">
      <w:pPr>
        <w:pStyle w:val="BodyText"/>
      </w:pPr>
    </w:p>
    <w:p w:rsidR="00C31686" w14:paraId="4EADAB33" w14:textId="77777777">
      <w:pPr>
        <w:pStyle w:val="Heading1"/>
        <w:numPr>
          <w:ilvl w:val="0"/>
          <w:numId w:val="3"/>
        </w:numPr>
        <w:tabs>
          <w:tab w:val="left" w:pos="460"/>
        </w:tabs>
      </w:pPr>
      <w:bookmarkStart w:id="4" w:name="_bookmark4"/>
      <w:bookmarkEnd w:id="4"/>
      <w:r>
        <w:t>Need</w:t>
      </w:r>
      <w:r>
        <w:rPr>
          <w:spacing w:val="-1"/>
        </w:rPr>
        <w:t xml:space="preserve"> </w:t>
      </w:r>
      <w:r>
        <w:t>for</w:t>
      </w:r>
      <w:r>
        <w:rPr>
          <w:spacing w:val="-2"/>
        </w:rPr>
        <w:t xml:space="preserve"> </w:t>
      </w:r>
      <w:r>
        <w:t>and</w:t>
      </w:r>
      <w:r>
        <w:rPr>
          <w:spacing w:val="-1"/>
        </w:rPr>
        <w:t xml:space="preserve"> </w:t>
      </w:r>
      <w:r>
        <w:t>Use</w:t>
      </w:r>
      <w:r>
        <w:rPr>
          <w:spacing w:val="-2"/>
        </w:rPr>
        <w:t xml:space="preserve"> </w:t>
      </w:r>
      <w:r>
        <w:t>of the</w:t>
      </w:r>
      <w:r>
        <w:rPr>
          <w:spacing w:val="1"/>
        </w:rPr>
        <w:t xml:space="preserve"> </w:t>
      </w:r>
      <w:r>
        <w:rPr>
          <w:spacing w:val="-2"/>
        </w:rPr>
        <w:t>Collection</w:t>
      </w:r>
    </w:p>
    <w:p w:rsidR="00C31686" w14:paraId="4EADAB34" w14:textId="77777777">
      <w:pPr>
        <w:pStyle w:val="Heading1"/>
        <w:numPr>
          <w:ilvl w:val="1"/>
          <w:numId w:val="3"/>
        </w:numPr>
        <w:tabs>
          <w:tab w:val="left" w:pos="820"/>
        </w:tabs>
        <w:spacing w:before="240"/>
      </w:pPr>
      <w:bookmarkStart w:id="5" w:name="_bookmark5"/>
      <w:bookmarkEnd w:id="5"/>
      <w:r>
        <w:t>Need/Authority</w:t>
      </w:r>
      <w:r>
        <w:rPr>
          <w:spacing w:val="-4"/>
        </w:rPr>
        <w:t xml:space="preserve"> </w:t>
      </w:r>
      <w:r>
        <w:t>for</w:t>
      </w:r>
      <w:r>
        <w:rPr>
          <w:spacing w:val="-1"/>
        </w:rPr>
        <w:t xml:space="preserve"> </w:t>
      </w:r>
      <w:r>
        <w:t xml:space="preserve">the </w:t>
      </w:r>
      <w:r>
        <w:rPr>
          <w:spacing w:val="-2"/>
        </w:rPr>
        <w:t>Collection</w:t>
      </w:r>
    </w:p>
    <w:p w:rsidR="00C31686" w14:paraId="4EADAB35" w14:textId="77777777">
      <w:pPr>
        <w:pStyle w:val="BodyText"/>
        <w:spacing w:before="240"/>
        <w:ind w:left="100" w:right="261" w:firstLine="719"/>
      </w:pPr>
      <w:r>
        <w:t>EPA is proposing this regulation under the authorities of sections 101, 301, 304, 306, 307,</w:t>
      </w:r>
      <w:r>
        <w:rPr>
          <w:spacing w:val="-3"/>
        </w:rPr>
        <w:t xml:space="preserve"> </w:t>
      </w:r>
      <w:r>
        <w:t>308,</w:t>
      </w:r>
      <w:r>
        <w:rPr>
          <w:spacing w:val="-3"/>
        </w:rPr>
        <w:t xml:space="preserve"> </w:t>
      </w:r>
      <w:r>
        <w:t>and</w:t>
      </w:r>
      <w:r>
        <w:rPr>
          <w:spacing w:val="-3"/>
        </w:rPr>
        <w:t xml:space="preserve"> </w:t>
      </w:r>
      <w:r>
        <w:t>501</w:t>
      </w:r>
      <w:r>
        <w:rPr>
          <w:spacing w:val="-3"/>
        </w:rPr>
        <w:t xml:space="preserve"> </w:t>
      </w:r>
      <w:r>
        <w:t>of</w:t>
      </w:r>
      <w:r>
        <w:rPr>
          <w:spacing w:val="-4"/>
        </w:rPr>
        <w:t xml:space="preserve"> </w:t>
      </w:r>
      <w:r>
        <w:t>the</w:t>
      </w:r>
      <w:r>
        <w:rPr>
          <w:spacing w:val="-2"/>
        </w:rPr>
        <w:t xml:space="preserve"> </w:t>
      </w:r>
      <w:r>
        <w:t>Clean</w:t>
      </w:r>
      <w:r>
        <w:rPr>
          <w:spacing w:val="-3"/>
        </w:rPr>
        <w:t xml:space="preserve"> </w:t>
      </w:r>
      <w:r>
        <w:t>Water</w:t>
      </w:r>
      <w:r>
        <w:rPr>
          <w:spacing w:val="-3"/>
        </w:rPr>
        <w:t xml:space="preserve"> </w:t>
      </w:r>
      <w:r>
        <w:t>Act</w:t>
      </w:r>
      <w:r>
        <w:rPr>
          <w:spacing w:val="-3"/>
        </w:rPr>
        <w:t xml:space="preserve"> </w:t>
      </w:r>
      <w:r>
        <w:t>(CWA),</w:t>
      </w:r>
      <w:r>
        <w:rPr>
          <w:spacing w:val="-1"/>
        </w:rPr>
        <w:t xml:space="preserve"> </w:t>
      </w:r>
      <w:r>
        <w:t>33</w:t>
      </w:r>
      <w:r>
        <w:rPr>
          <w:spacing w:val="-3"/>
        </w:rPr>
        <w:t xml:space="preserve"> </w:t>
      </w:r>
      <w:r>
        <w:t>U.S.C.</w:t>
      </w:r>
      <w:r>
        <w:rPr>
          <w:spacing w:val="-3"/>
        </w:rPr>
        <w:t xml:space="preserve"> </w:t>
      </w:r>
      <w:r>
        <w:t>§§</w:t>
      </w:r>
      <w:r>
        <w:rPr>
          <w:spacing w:val="-3"/>
        </w:rPr>
        <w:t xml:space="preserve"> </w:t>
      </w:r>
      <w:r>
        <w:t>1251,</w:t>
      </w:r>
      <w:r>
        <w:rPr>
          <w:spacing w:val="-3"/>
        </w:rPr>
        <w:t xml:space="preserve"> </w:t>
      </w:r>
      <w:r>
        <w:t>1311,</w:t>
      </w:r>
      <w:r>
        <w:rPr>
          <w:spacing w:val="-3"/>
        </w:rPr>
        <w:t xml:space="preserve"> </w:t>
      </w:r>
      <w:r>
        <w:t>1314,</w:t>
      </w:r>
      <w:r>
        <w:rPr>
          <w:spacing w:val="-3"/>
        </w:rPr>
        <w:t xml:space="preserve"> </w:t>
      </w:r>
      <w:r>
        <w:t>1316,</w:t>
      </w:r>
      <w:r>
        <w:rPr>
          <w:spacing w:val="-3"/>
        </w:rPr>
        <w:t xml:space="preserve"> </w:t>
      </w:r>
      <w:r>
        <w:t>1317,</w:t>
      </w:r>
    </w:p>
    <w:p w:rsidR="00C31686" w14:paraId="4EADAB36" w14:textId="77777777">
      <w:pPr>
        <w:pStyle w:val="BodyText"/>
        <w:ind w:left="100"/>
      </w:pPr>
      <w:r>
        <w:t>1318,</w:t>
      </w:r>
      <w:r>
        <w:rPr>
          <w:spacing w:val="-3"/>
        </w:rPr>
        <w:t xml:space="preserve"> </w:t>
      </w:r>
      <w:r>
        <w:t>1342</w:t>
      </w:r>
      <w:r>
        <w:rPr>
          <w:spacing w:val="-3"/>
        </w:rPr>
        <w:t xml:space="preserve"> </w:t>
      </w:r>
      <w:r>
        <w:t>and</w:t>
      </w:r>
      <w:r>
        <w:rPr>
          <w:spacing w:val="-3"/>
        </w:rPr>
        <w:t xml:space="preserve"> </w:t>
      </w:r>
      <w:r>
        <w:t>1361</w:t>
      </w:r>
      <w:r>
        <w:rPr>
          <w:spacing w:val="-3"/>
        </w:rPr>
        <w:t xml:space="preserve"> </w:t>
      </w:r>
      <w:r>
        <w:t>and</w:t>
      </w:r>
      <w:r>
        <w:rPr>
          <w:spacing w:val="-1"/>
        </w:rPr>
        <w:t xml:space="preserve"> </w:t>
      </w:r>
      <w:r>
        <w:t>pursuant</w:t>
      </w:r>
      <w:r>
        <w:rPr>
          <w:spacing w:val="-3"/>
        </w:rPr>
        <w:t xml:space="preserve"> </w:t>
      </w:r>
      <w:r>
        <w:t>to</w:t>
      </w:r>
      <w:r>
        <w:rPr>
          <w:spacing w:val="-3"/>
        </w:rPr>
        <w:t xml:space="preserve"> </w:t>
      </w:r>
      <w:r>
        <w:t>the</w:t>
      </w:r>
      <w:r>
        <w:rPr>
          <w:spacing w:val="-3"/>
        </w:rPr>
        <w:t xml:space="preserve"> </w:t>
      </w:r>
      <w:r>
        <w:t>Pollution</w:t>
      </w:r>
      <w:r>
        <w:rPr>
          <w:spacing w:val="-5"/>
        </w:rPr>
        <w:t xml:space="preserve"> </w:t>
      </w:r>
      <w:r>
        <w:t>Prevention</w:t>
      </w:r>
      <w:r>
        <w:rPr>
          <w:spacing w:val="-3"/>
        </w:rPr>
        <w:t xml:space="preserve"> </w:t>
      </w:r>
      <w:r>
        <w:t>Act</w:t>
      </w:r>
      <w:r>
        <w:rPr>
          <w:spacing w:val="-3"/>
        </w:rPr>
        <w:t xml:space="preserve"> </w:t>
      </w:r>
      <w:r>
        <w:t>of</w:t>
      </w:r>
      <w:r>
        <w:rPr>
          <w:spacing w:val="-3"/>
        </w:rPr>
        <w:t xml:space="preserve"> </w:t>
      </w:r>
      <w:r>
        <w:t>1990,</w:t>
      </w:r>
      <w:r>
        <w:rPr>
          <w:spacing w:val="-2"/>
        </w:rPr>
        <w:t xml:space="preserve"> </w:t>
      </w:r>
      <w:r>
        <w:t>42</w:t>
      </w:r>
      <w:r>
        <w:rPr>
          <w:spacing w:val="-3"/>
        </w:rPr>
        <w:t xml:space="preserve"> </w:t>
      </w:r>
      <w:r>
        <w:t>U.S.C.</w:t>
      </w:r>
      <w:r>
        <w:rPr>
          <w:spacing w:val="-3"/>
        </w:rPr>
        <w:t xml:space="preserve"> </w:t>
      </w:r>
      <w:r>
        <w:t>§</w:t>
      </w:r>
      <w:r>
        <w:rPr>
          <w:spacing w:val="-3"/>
        </w:rPr>
        <w:t xml:space="preserve"> </w:t>
      </w:r>
      <w:r>
        <w:t>13101</w:t>
      </w:r>
      <w:r>
        <w:rPr>
          <w:spacing w:val="-3"/>
        </w:rPr>
        <w:t xml:space="preserve"> </w:t>
      </w:r>
      <w:r>
        <w:t xml:space="preserve">et </w:t>
      </w:r>
      <w:r>
        <w:rPr>
          <w:spacing w:val="-4"/>
        </w:rPr>
        <w:t>seq.</w:t>
      </w:r>
    </w:p>
    <w:p w:rsidR="00C31686" w14:paraId="4EADAB37" w14:textId="77777777">
      <w:pPr>
        <w:pStyle w:val="BodyText"/>
      </w:pPr>
    </w:p>
    <w:p w:rsidR="00C31686" w14:paraId="4EADAB38" w14:textId="77777777">
      <w:pPr>
        <w:pStyle w:val="Heading1"/>
        <w:numPr>
          <w:ilvl w:val="1"/>
          <w:numId w:val="3"/>
        </w:numPr>
        <w:tabs>
          <w:tab w:val="left" w:pos="820"/>
        </w:tabs>
        <w:spacing w:before="1"/>
      </w:pPr>
      <w:bookmarkStart w:id="6" w:name="_bookmark6"/>
      <w:bookmarkEnd w:id="6"/>
      <w:r>
        <w:t>Practical</w:t>
      </w:r>
      <w:r>
        <w:rPr>
          <w:spacing w:val="-1"/>
        </w:rPr>
        <w:t xml:space="preserve"> </w:t>
      </w:r>
      <w:r>
        <w:t>Utility/Users</w:t>
      </w:r>
      <w:r>
        <w:rPr>
          <w:spacing w:val="-1"/>
        </w:rPr>
        <w:t xml:space="preserve"> </w:t>
      </w:r>
      <w:r>
        <w:t>of</w:t>
      </w:r>
      <w:r>
        <w:rPr>
          <w:spacing w:val="-2"/>
        </w:rPr>
        <w:t xml:space="preserve"> </w:t>
      </w:r>
      <w:r>
        <w:t>the</w:t>
      </w:r>
      <w:r>
        <w:rPr>
          <w:spacing w:val="-1"/>
        </w:rPr>
        <w:t xml:space="preserve"> </w:t>
      </w:r>
      <w:r>
        <w:rPr>
          <w:spacing w:val="-4"/>
        </w:rPr>
        <w:t>Data</w:t>
      </w:r>
    </w:p>
    <w:p w:rsidR="00C31686" w14:paraId="4EADAB39" w14:textId="77777777">
      <w:pPr>
        <w:pStyle w:val="BodyText"/>
        <w:spacing w:before="240"/>
        <w:ind w:left="100" w:right="217" w:firstLine="719"/>
        <w:jc w:val="both"/>
      </w:pPr>
      <w:r>
        <w:t>The</w:t>
      </w:r>
      <w:r>
        <w:rPr>
          <w:spacing w:val="-5"/>
        </w:rPr>
        <w:t xml:space="preserve"> </w:t>
      </w:r>
      <w:r>
        <w:t>users</w:t>
      </w:r>
      <w:r>
        <w:rPr>
          <w:spacing w:val="-3"/>
        </w:rPr>
        <w:t xml:space="preserve"> </w:t>
      </w:r>
      <w:r>
        <w:t>of</w:t>
      </w:r>
      <w:r>
        <w:rPr>
          <w:spacing w:val="-5"/>
        </w:rPr>
        <w:t xml:space="preserve"> </w:t>
      </w:r>
      <w:r>
        <w:t>the</w:t>
      </w:r>
      <w:r>
        <w:rPr>
          <w:spacing w:val="-4"/>
        </w:rPr>
        <w:t xml:space="preserve"> </w:t>
      </w:r>
      <w:r>
        <w:t>data</w:t>
      </w:r>
      <w:r>
        <w:rPr>
          <w:spacing w:val="-3"/>
        </w:rPr>
        <w:t xml:space="preserve"> </w:t>
      </w:r>
      <w:r>
        <w:t>would</w:t>
      </w:r>
      <w:r>
        <w:rPr>
          <w:spacing w:val="-3"/>
        </w:rPr>
        <w:t xml:space="preserve"> </w:t>
      </w:r>
      <w:r>
        <w:t>be</w:t>
      </w:r>
      <w:r>
        <w:rPr>
          <w:spacing w:val="-3"/>
        </w:rPr>
        <w:t xml:space="preserve"> </w:t>
      </w:r>
      <w:r>
        <w:t>MPP</w:t>
      </w:r>
      <w:r>
        <w:rPr>
          <w:spacing w:val="-3"/>
        </w:rPr>
        <w:t xml:space="preserve"> </w:t>
      </w:r>
      <w:r>
        <w:t>facilities,</w:t>
      </w:r>
      <w:r>
        <w:rPr>
          <w:spacing w:val="-2"/>
        </w:rPr>
        <w:t xml:space="preserve"> </w:t>
      </w:r>
      <w:r>
        <w:t>state</w:t>
      </w:r>
      <w:r>
        <w:rPr>
          <w:spacing w:val="-4"/>
        </w:rPr>
        <w:t xml:space="preserve"> </w:t>
      </w:r>
      <w:r>
        <w:t>and</w:t>
      </w:r>
      <w:r>
        <w:rPr>
          <w:spacing w:val="-3"/>
        </w:rPr>
        <w:t xml:space="preserve"> </w:t>
      </w:r>
      <w:r>
        <w:t>local</w:t>
      </w:r>
      <w:r>
        <w:rPr>
          <w:spacing w:val="-3"/>
        </w:rPr>
        <w:t xml:space="preserve"> </w:t>
      </w:r>
      <w:r>
        <w:t>regulatory</w:t>
      </w:r>
      <w:r>
        <w:rPr>
          <w:spacing w:val="-3"/>
        </w:rPr>
        <w:t xml:space="preserve"> </w:t>
      </w:r>
      <w:r>
        <w:t>authorities,</w:t>
      </w:r>
      <w:r>
        <w:rPr>
          <w:spacing w:val="-3"/>
        </w:rPr>
        <w:t xml:space="preserve"> </w:t>
      </w:r>
      <w:r>
        <w:t xml:space="preserve">EPA, and, perhaps most importantly, the </w:t>
      </w:r>
      <w:r>
        <w:t>general public</w:t>
      </w:r>
      <w:r>
        <w:t>. Specifically for indirect dischargers, the users of the data would be MPP facilities and their Control Authorities.</w:t>
      </w:r>
    </w:p>
    <w:p w:rsidR="00C31686" w14:paraId="4EADAB3A" w14:textId="77777777">
      <w:pPr>
        <w:jc w:val="both"/>
        <w:sectPr>
          <w:footerReference w:type="default" r:id="rId9"/>
          <w:pgSz w:w="12240" w:h="15840"/>
          <w:pgMar w:top="1360" w:right="1240" w:bottom="980" w:left="1340" w:header="0" w:footer="785" w:gutter="0"/>
          <w:pgNumType w:start="1"/>
          <w:cols w:space="720"/>
        </w:sectPr>
      </w:pPr>
    </w:p>
    <w:p w:rsidR="00C31686" w14:paraId="4EADAB3B" w14:textId="77777777">
      <w:pPr>
        <w:pStyle w:val="BodyText"/>
        <w:spacing w:before="79"/>
        <w:ind w:left="100" w:right="261" w:firstLine="719"/>
      </w:pPr>
      <w:r>
        <w:t>By</w:t>
      </w:r>
      <w:r>
        <w:rPr>
          <w:spacing w:val="-4"/>
        </w:rPr>
        <w:t xml:space="preserve"> </w:t>
      </w:r>
      <w:r>
        <w:t>establishing</w:t>
      </w:r>
      <w:r>
        <w:rPr>
          <w:spacing w:val="-4"/>
        </w:rPr>
        <w:t xml:space="preserve"> </w:t>
      </w:r>
      <w:r>
        <w:t>categorical</w:t>
      </w:r>
      <w:r>
        <w:rPr>
          <w:spacing w:val="-4"/>
        </w:rPr>
        <w:t xml:space="preserve"> </w:t>
      </w:r>
      <w:r>
        <w:t>pretreatment</w:t>
      </w:r>
      <w:r>
        <w:rPr>
          <w:spacing w:val="-4"/>
        </w:rPr>
        <w:t xml:space="preserve"> </w:t>
      </w:r>
      <w:r>
        <w:t>standards</w:t>
      </w:r>
      <w:r>
        <w:rPr>
          <w:spacing w:val="-3"/>
        </w:rPr>
        <w:t xml:space="preserve"> </w:t>
      </w:r>
      <w:r>
        <w:t>for</w:t>
      </w:r>
      <w:r>
        <w:rPr>
          <w:spacing w:val="-6"/>
        </w:rPr>
        <w:t xml:space="preserve"> </w:t>
      </w:r>
      <w:r>
        <w:t>the</w:t>
      </w:r>
      <w:r>
        <w:rPr>
          <w:spacing w:val="-1"/>
        </w:rPr>
        <w:t xml:space="preserve"> </w:t>
      </w:r>
      <w:r>
        <w:t>MPP</w:t>
      </w:r>
      <w:r>
        <w:rPr>
          <w:spacing w:val="-4"/>
        </w:rPr>
        <w:t xml:space="preserve"> </w:t>
      </w:r>
      <w:r>
        <w:t>category</w:t>
      </w:r>
      <w:r>
        <w:rPr>
          <w:spacing w:val="-4"/>
        </w:rPr>
        <w:t xml:space="preserve"> </w:t>
      </w:r>
      <w:r>
        <w:t>in</w:t>
      </w:r>
      <w:r>
        <w:rPr>
          <w:spacing w:val="-2"/>
        </w:rPr>
        <w:t xml:space="preserve"> </w:t>
      </w:r>
      <w:r>
        <w:t>40</w:t>
      </w:r>
      <w:r>
        <w:rPr>
          <w:spacing w:val="-4"/>
        </w:rPr>
        <w:t xml:space="preserve"> </w:t>
      </w:r>
      <w:r>
        <w:t>CFR</w:t>
      </w:r>
      <w:r>
        <w:rPr>
          <w:spacing w:val="-4"/>
        </w:rPr>
        <w:t xml:space="preserve"> </w:t>
      </w:r>
      <w:r>
        <w:t>Part 432,</w:t>
      </w:r>
      <w:r>
        <w:rPr>
          <w:spacing w:val="-2"/>
        </w:rPr>
        <w:t xml:space="preserve"> </w:t>
      </w:r>
      <w:r>
        <w:t>MPP</w:t>
      </w:r>
      <w:r>
        <w:rPr>
          <w:spacing w:val="-1"/>
        </w:rPr>
        <w:t xml:space="preserve"> </w:t>
      </w:r>
      <w:r>
        <w:t>dischargers</w:t>
      </w:r>
      <w:r>
        <w:rPr>
          <w:spacing w:val="-2"/>
        </w:rPr>
        <w:t xml:space="preserve"> </w:t>
      </w:r>
      <w:r>
        <w:t>to</w:t>
      </w:r>
      <w:r>
        <w:rPr>
          <w:spacing w:val="-2"/>
        </w:rPr>
        <w:t xml:space="preserve"> </w:t>
      </w:r>
      <w:r>
        <w:t>POTWs</w:t>
      </w:r>
      <w:r>
        <w:rPr>
          <w:spacing w:val="-2"/>
        </w:rPr>
        <w:t xml:space="preserve"> </w:t>
      </w:r>
      <w:r>
        <w:t>would</w:t>
      </w:r>
      <w:r>
        <w:rPr>
          <w:spacing w:val="-2"/>
        </w:rPr>
        <w:t xml:space="preserve"> </w:t>
      </w:r>
      <w:r>
        <w:t>become</w:t>
      </w:r>
      <w:r>
        <w:rPr>
          <w:spacing w:val="-2"/>
        </w:rPr>
        <w:t xml:space="preserve"> </w:t>
      </w:r>
      <w:r>
        <w:t>subject</w:t>
      </w:r>
      <w:r>
        <w:rPr>
          <w:spacing w:val="-2"/>
        </w:rPr>
        <w:t xml:space="preserve"> </w:t>
      </w:r>
      <w:r>
        <w:t>to certain</w:t>
      </w:r>
      <w:r>
        <w:rPr>
          <w:spacing w:val="-2"/>
        </w:rPr>
        <w:t xml:space="preserve"> </w:t>
      </w:r>
      <w:r>
        <w:t>reporting</w:t>
      </w:r>
      <w:r>
        <w:rPr>
          <w:spacing w:val="-2"/>
        </w:rPr>
        <w:t xml:space="preserve"> </w:t>
      </w:r>
      <w:r>
        <w:t>requirements</w:t>
      </w:r>
      <w:r>
        <w:rPr>
          <w:spacing w:val="-2"/>
        </w:rPr>
        <w:t xml:space="preserve"> </w:t>
      </w:r>
      <w:r>
        <w:t>in</w:t>
      </w:r>
      <w:r>
        <w:rPr>
          <w:spacing w:val="-2"/>
        </w:rPr>
        <w:t xml:space="preserve"> </w:t>
      </w:r>
      <w:r>
        <w:t>40 CFR Part 403. These include a requirement to submit a baseline monitoring report, 90-day compliance report and on-going monitoring and reporting requirements including results of discharge sampling.</w:t>
      </w:r>
    </w:p>
    <w:p w:rsidR="00C31686" w14:paraId="4EADAB3C" w14:textId="77777777">
      <w:pPr>
        <w:pStyle w:val="BodyText"/>
      </w:pPr>
    </w:p>
    <w:p w:rsidR="00C31686" w14:paraId="4EADAB3D" w14:textId="77777777">
      <w:pPr>
        <w:pStyle w:val="Heading1"/>
        <w:numPr>
          <w:ilvl w:val="0"/>
          <w:numId w:val="3"/>
        </w:numPr>
        <w:tabs>
          <w:tab w:val="left" w:pos="460"/>
        </w:tabs>
      </w:pPr>
      <w:bookmarkStart w:id="7" w:name="_bookmark7"/>
      <w:bookmarkEnd w:id="7"/>
      <w:r>
        <w:t>Non-Duplication,</w:t>
      </w:r>
      <w:r>
        <w:rPr>
          <w:spacing w:val="-4"/>
        </w:rPr>
        <w:t xml:space="preserve"> </w:t>
      </w:r>
      <w:r>
        <w:t>Consultations,</w:t>
      </w:r>
      <w:r>
        <w:rPr>
          <w:spacing w:val="-1"/>
        </w:rPr>
        <w:t xml:space="preserve"> </w:t>
      </w:r>
      <w:r>
        <w:t>and</w:t>
      </w:r>
      <w:r>
        <w:rPr>
          <w:spacing w:val="-3"/>
        </w:rPr>
        <w:t xml:space="preserve"> </w:t>
      </w:r>
      <w:r>
        <w:t>Other</w:t>
      </w:r>
      <w:r>
        <w:rPr>
          <w:spacing w:val="-2"/>
        </w:rPr>
        <w:t xml:space="preserve"> </w:t>
      </w:r>
      <w:r>
        <w:t>Collection</w:t>
      </w:r>
      <w:r>
        <w:rPr>
          <w:spacing w:val="-1"/>
        </w:rPr>
        <w:t xml:space="preserve"> </w:t>
      </w:r>
      <w:r>
        <w:rPr>
          <w:spacing w:val="-2"/>
        </w:rPr>
        <w:t>Criteria</w:t>
      </w:r>
    </w:p>
    <w:p w:rsidR="00C31686" w14:paraId="4EADAB3E" w14:textId="77777777">
      <w:pPr>
        <w:pStyle w:val="Heading1"/>
        <w:numPr>
          <w:ilvl w:val="1"/>
          <w:numId w:val="3"/>
        </w:numPr>
        <w:tabs>
          <w:tab w:val="left" w:pos="820"/>
        </w:tabs>
        <w:spacing w:before="240"/>
      </w:pPr>
      <w:bookmarkStart w:id="8" w:name="_bookmark8"/>
      <w:bookmarkEnd w:id="8"/>
      <w:r>
        <w:rPr>
          <w:spacing w:val="-2"/>
        </w:rPr>
        <w:t>Non-Duplication</w:t>
      </w:r>
    </w:p>
    <w:p w:rsidR="00C31686" w14:paraId="4EADAB3F" w14:textId="77777777">
      <w:pPr>
        <w:pStyle w:val="BodyText"/>
        <w:spacing w:before="240"/>
        <w:ind w:left="100" w:right="261" w:firstLine="719"/>
      </w:pPr>
      <w:r>
        <w:t>The rule does not duplicate other information requirements. Some MPP facilities that discharge to surface waters or to POTWs are currently subject to monitoring and reporting requirements. The proposed ELG would not duplicate these requirements. The proposed ELG may require these MPP facilities to monitor and submit additional reports/certifications. For MPP facilities that discharge to POTWs and do not currently have any monitoring and/or reporting requirements, the proposed ELG would require the MPP facilities to monitor and submit</w:t>
      </w:r>
      <w:r>
        <w:rPr>
          <w:spacing w:val="-3"/>
        </w:rPr>
        <w:t xml:space="preserve"> </w:t>
      </w:r>
      <w:r>
        <w:t>reports/certifications.</w:t>
      </w:r>
      <w:r>
        <w:rPr>
          <w:spacing w:val="-3"/>
        </w:rPr>
        <w:t xml:space="preserve"> </w:t>
      </w:r>
      <w:r>
        <w:t>There</w:t>
      </w:r>
      <w:r>
        <w:rPr>
          <w:spacing w:val="-5"/>
        </w:rPr>
        <w:t xml:space="preserve"> </w:t>
      </w:r>
      <w:r>
        <w:t>are</w:t>
      </w:r>
      <w:r>
        <w:rPr>
          <w:spacing w:val="-5"/>
        </w:rPr>
        <w:t xml:space="preserve"> </w:t>
      </w:r>
      <w:r>
        <w:t>no</w:t>
      </w:r>
      <w:r>
        <w:rPr>
          <w:spacing w:val="-3"/>
        </w:rPr>
        <w:t xml:space="preserve"> </w:t>
      </w:r>
      <w:r>
        <w:t>public</w:t>
      </w:r>
      <w:r>
        <w:rPr>
          <w:spacing w:val="-3"/>
        </w:rPr>
        <w:t xml:space="preserve"> </w:t>
      </w:r>
      <w:r>
        <w:t>sources</w:t>
      </w:r>
      <w:r>
        <w:rPr>
          <w:spacing w:val="-3"/>
        </w:rPr>
        <w:t xml:space="preserve"> </w:t>
      </w:r>
      <w:r>
        <w:t>available</w:t>
      </w:r>
      <w:r>
        <w:rPr>
          <w:spacing w:val="-3"/>
        </w:rPr>
        <w:t xml:space="preserve"> </w:t>
      </w:r>
      <w:r>
        <w:t>from</w:t>
      </w:r>
      <w:r>
        <w:rPr>
          <w:spacing w:val="-3"/>
        </w:rPr>
        <w:t xml:space="preserve"> </w:t>
      </w:r>
      <w:r>
        <w:t>which</w:t>
      </w:r>
      <w:r>
        <w:rPr>
          <w:spacing w:val="-3"/>
        </w:rPr>
        <w:t xml:space="preserve"> </w:t>
      </w:r>
      <w:r>
        <w:t>a</w:t>
      </w:r>
      <w:r>
        <w:rPr>
          <w:spacing w:val="-3"/>
        </w:rPr>
        <w:t xml:space="preserve"> </w:t>
      </w:r>
      <w:r>
        <w:t>Permitting</w:t>
      </w:r>
      <w:r>
        <w:rPr>
          <w:spacing w:val="-3"/>
        </w:rPr>
        <w:t xml:space="preserve"> </w:t>
      </w:r>
      <w:r>
        <w:t>or Control Authority would be able to obtain this information.</w:t>
      </w:r>
    </w:p>
    <w:p w:rsidR="00C31686" w14:paraId="4EADAB40" w14:textId="77777777">
      <w:pPr>
        <w:pStyle w:val="BodyText"/>
        <w:spacing w:before="1"/>
      </w:pPr>
    </w:p>
    <w:p w:rsidR="00C31686" w14:paraId="4EADAB41" w14:textId="77777777">
      <w:pPr>
        <w:pStyle w:val="Heading1"/>
        <w:numPr>
          <w:ilvl w:val="1"/>
          <w:numId w:val="3"/>
        </w:numPr>
        <w:tabs>
          <w:tab w:val="left" w:pos="820"/>
        </w:tabs>
      </w:pPr>
      <w:bookmarkStart w:id="9" w:name="_bookmark9"/>
      <w:bookmarkEnd w:id="9"/>
      <w:r>
        <w:t>Public</w:t>
      </w:r>
      <w:r>
        <w:rPr>
          <w:spacing w:val="-3"/>
        </w:rPr>
        <w:t xml:space="preserve"> </w:t>
      </w:r>
      <w:r>
        <w:t>Notice</w:t>
      </w:r>
      <w:r>
        <w:rPr>
          <w:spacing w:val="-3"/>
        </w:rPr>
        <w:t xml:space="preserve"> </w:t>
      </w:r>
      <w:r>
        <w:t>Required</w:t>
      </w:r>
      <w:r>
        <w:rPr>
          <w:spacing w:val="-2"/>
        </w:rPr>
        <w:t xml:space="preserve"> </w:t>
      </w:r>
      <w:r>
        <w:t>Prior</w:t>
      </w:r>
      <w:r>
        <w:rPr>
          <w:spacing w:val="-1"/>
        </w:rPr>
        <w:t xml:space="preserve"> </w:t>
      </w:r>
      <w:r>
        <w:t>to</w:t>
      </w:r>
      <w:r>
        <w:rPr>
          <w:spacing w:val="-1"/>
        </w:rPr>
        <w:t xml:space="preserve"> </w:t>
      </w:r>
      <w:r>
        <w:t>ICR</w:t>
      </w:r>
      <w:r>
        <w:rPr>
          <w:spacing w:val="-3"/>
        </w:rPr>
        <w:t xml:space="preserve"> </w:t>
      </w:r>
      <w:r>
        <w:t>Submission</w:t>
      </w:r>
      <w:r>
        <w:rPr>
          <w:spacing w:val="-1"/>
        </w:rPr>
        <w:t xml:space="preserve"> </w:t>
      </w:r>
      <w:r>
        <w:t>to</w:t>
      </w:r>
      <w:r>
        <w:rPr>
          <w:spacing w:val="-1"/>
        </w:rPr>
        <w:t xml:space="preserve"> </w:t>
      </w:r>
      <w:r>
        <w:rPr>
          <w:spacing w:val="-5"/>
        </w:rPr>
        <w:t>OMB</w:t>
      </w:r>
    </w:p>
    <w:p w:rsidR="00C31686" w14:paraId="4EADAB42" w14:textId="77777777">
      <w:pPr>
        <w:pStyle w:val="BodyText"/>
        <w:spacing w:before="240"/>
        <w:ind w:left="100" w:firstLine="719"/>
      </w:pPr>
      <w:r>
        <w:t>A</w:t>
      </w:r>
      <w:r>
        <w:rPr>
          <w:spacing w:val="-3"/>
        </w:rPr>
        <w:t xml:space="preserve"> </w:t>
      </w:r>
      <w:r>
        <w:t>summary</w:t>
      </w:r>
      <w:r>
        <w:rPr>
          <w:spacing w:val="-3"/>
        </w:rPr>
        <w:t xml:space="preserve"> </w:t>
      </w:r>
      <w:r>
        <w:t>of</w:t>
      </w:r>
      <w:r>
        <w:rPr>
          <w:spacing w:val="-5"/>
        </w:rPr>
        <w:t xml:space="preserve"> </w:t>
      </w:r>
      <w:r>
        <w:t>the</w:t>
      </w:r>
      <w:r>
        <w:rPr>
          <w:spacing w:val="-2"/>
        </w:rPr>
        <w:t xml:space="preserve"> </w:t>
      </w:r>
      <w:r>
        <w:t>ICR</w:t>
      </w:r>
      <w:r>
        <w:rPr>
          <w:spacing w:val="-3"/>
        </w:rPr>
        <w:t xml:space="preserve"> </w:t>
      </w:r>
      <w:r>
        <w:t>for</w:t>
      </w:r>
      <w:r>
        <w:rPr>
          <w:spacing w:val="-3"/>
        </w:rPr>
        <w:t xml:space="preserve"> </w:t>
      </w:r>
      <w:r>
        <w:t>the</w:t>
      </w:r>
      <w:r>
        <w:rPr>
          <w:spacing w:val="-3"/>
        </w:rPr>
        <w:t xml:space="preserve"> </w:t>
      </w:r>
      <w:r>
        <w:t>rule</w:t>
      </w:r>
      <w:r>
        <w:rPr>
          <w:spacing w:val="-5"/>
        </w:rPr>
        <w:t xml:space="preserve"> </w:t>
      </w:r>
      <w:r>
        <w:t>is</w:t>
      </w:r>
      <w:r>
        <w:rPr>
          <w:spacing w:val="-3"/>
        </w:rPr>
        <w:t xml:space="preserve"> </w:t>
      </w:r>
      <w:r>
        <w:t>included</w:t>
      </w:r>
      <w:r>
        <w:rPr>
          <w:spacing w:val="-3"/>
        </w:rPr>
        <w:t xml:space="preserve"> </w:t>
      </w:r>
      <w:r>
        <w:t>in the</w:t>
      </w:r>
      <w:r>
        <w:rPr>
          <w:spacing w:val="-4"/>
        </w:rPr>
        <w:t xml:space="preserve"> </w:t>
      </w:r>
      <w:r>
        <w:t>Effluent</w:t>
      </w:r>
      <w:r>
        <w:rPr>
          <w:spacing w:val="-3"/>
        </w:rPr>
        <w:t xml:space="preserve"> </w:t>
      </w:r>
      <w:r>
        <w:t>Limitation</w:t>
      </w:r>
      <w:r>
        <w:rPr>
          <w:spacing w:val="-3"/>
        </w:rPr>
        <w:t xml:space="preserve"> </w:t>
      </w:r>
      <w:r>
        <w:t>Guidelines</w:t>
      </w:r>
      <w:r>
        <w:rPr>
          <w:spacing w:val="-3"/>
        </w:rPr>
        <w:t xml:space="preserve"> </w:t>
      </w:r>
      <w:r>
        <w:t>and Standards for the MPP Category Federal Register Notice.</w:t>
      </w:r>
    </w:p>
    <w:p w:rsidR="00C31686" w14:paraId="4EADAB43" w14:textId="77777777">
      <w:pPr>
        <w:pStyle w:val="BodyText"/>
      </w:pPr>
    </w:p>
    <w:p w:rsidR="00C31686" w14:paraId="4EADAB44" w14:textId="77777777">
      <w:pPr>
        <w:pStyle w:val="Heading1"/>
        <w:numPr>
          <w:ilvl w:val="1"/>
          <w:numId w:val="3"/>
        </w:numPr>
        <w:tabs>
          <w:tab w:val="left" w:pos="820"/>
        </w:tabs>
      </w:pPr>
      <w:bookmarkStart w:id="10" w:name="_bookmark10"/>
      <w:bookmarkEnd w:id="10"/>
      <w:r>
        <w:rPr>
          <w:spacing w:val="-2"/>
        </w:rPr>
        <w:t>Consultations</w:t>
      </w:r>
    </w:p>
    <w:p w:rsidR="00C31686" w14:paraId="4EADAB45" w14:textId="77777777">
      <w:pPr>
        <w:pStyle w:val="BodyText"/>
        <w:spacing w:before="241"/>
        <w:ind w:left="100" w:right="224" w:firstLine="719"/>
      </w:pPr>
      <w:r>
        <w:t>EPA met with stakeholders during the development of the proposed rule. Trade associations included US Poultry and Egg Association (US Poultry), North American Meat Institute (NAMI), National Cattlemen’s Beef Association, and National Pork Producers Council. EPA met with the National Association of Clean Water Agencies (NACWA), National Rural Water</w:t>
      </w:r>
      <w:r>
        <w:rPr>
          <w:spacing w:val="-6"/>
        </w:rPr>
        <w:t xml:space="preserve"> </w:t>
      </w:r>
      <w:r>
        <w:t>Association</w:t>
      </w:r>
      <w:r>
        <w:rPr>
          <w:spacing w:val="-4"/>
        </w:rPr>
        <w:t xml:space="preserve"> </w:t>
      </w:r>
      <w:r>
        <w:t>(NRWA),</w:t>
      </w:r>
      <w:r>
        <w:rPr>
          <w:spacing w:val="-4"/>
        </w:rPr>
        <w:t xml:space="preserve"> </w:t>
      </w:r>
      <w:r>
        <w:t>and</w:t>
      </w:r>
      <w:r>
        <w:rPr>
          <w:spacing w:val="-2"/>
        </w:rPr>
        <w:t xml:space="preserve"> </w:t>
      </w:r>
      <w:r>
        <w:t>Water</w:t>
      </w:r>
      <w:r>
        <w:rPr>
          <w:spacing w:val="-4"/>
        </w:rPr>
        <w:t xml:space="preserve"> </w:t>
      </w:r>
      <w:r>
        <w:t>Environment</w:t>
      </w:r>
      <w:r>
        <w:rPr>
          <w:spacing w:val="-4"/>
        </w:rPr>
        <w:t xml:space="preserve"> </w:t>
      </w:r>
      <w:r>
        <w:t>Federation</w:t>
      </w:r>
      <w:r>
        <w:rPr>
          <w:spacing w:val="-4"/>
        </w:rPr>
        <w:t xml:space="preserve"> </w:t>
      </w:r>
      <w:r>
        <w:t>(WEF).</w:t>
      </w:r>
      <w:r>
        <w:rPr>
          <w:spacing w:val="-3"/>
        </w:rPr>
        <w:t xml:space="preserve"> </w:t>
      </w:r>
      <w:r>
        <w:t>EPA</w:t>
      </w:r>
      <w:r>
        <w:rPr>
          <w:spacing w:val="-4"/>
        </w:rPr>
        <w:t xml:space="preserve"> </w:t>
      </w:r>
      <w:r>
        <w:t>met</w:t>
      </w:r>
      <w:r>
        <w:rPr>
          <w:spacing w:val="-4"/>
        </w:rPr>
        <w:t xml:space="preserve"> </w:t>
      </w:r>
      <w:r>
        <w:t>with</w:t>
      </w:r>
      <w:r>
        <w:rPr>
          <w:spacing w:val="-4"/>
        </w:rPr>
        <w:t xml:space="preserve"> </w:t>
      </w:r>
      <w:r>
        <w:t>a</w:t>
      </w:r>
      <w:r>
        <w:rPr>
          <w:spacing w:val="-5"/>
        </w:rPr>
        <w:t xml:space="preserve"> </w:t>
      </w:r>
      <w:r>
        <w:t>variety of MPP companies and their POTWs. Through the Small Business Regulatory Flexibility Act (SBREFA) process, EPA met with MPP small business owners, representatives, and</w:t>
      </w:r>
      <w:r>
        <w:rPr>
          <w:spacing w:val="40"/>
        </w:rPr>
        <w:t xml:space="preserve"> </w:t>
      </w:r>
      <w:r>
        <w:t>associations. EPA also consulted federal agencies including USDA, SBA, and the FDA. EPA also spoke with environmental groups. Stakeholders provided data on the characteristics of the MPP industry, pollutant discharge characteristics, treatment technologies and best management practices to reduce pollutant discharges, and related regulatory issues.</w:t>
      </w:r>
    </w:p>
    <w:p w:rsidR="00C31686" w14:paraId="4EADAB46" w14:textId="77777777">
      <w:pPr>
        <w:pStyle w:val="BodyText"/>
      </w:pPr>
    </w:p>
    <w:p w:rsidR="00C31686" w14:paraId="4EADAB47" w14:textId="77777777">
      <w:pPr>
        <w:pStyle w:val="Heading1"/>
        <w:numPr>
          <w:ilvl w:val="1"/>
          <w:numId w:val="3"/>
        </w:numPr>
        <w:tabs>
          <w:tab w:val="left" w:pos="820"/>
        </w:tabs>
      </w:pPr>
      <w:bookmarkStart w:id="11" w:name="_bookmark11"/>
      <w:bookmarkEnd w:id="11"/>
      <w:r>
        <w:t>Effects</w:t>
      </w:r>
      <w:r>
        <w:rPr>
          <w:spacing w:val="-1"/>
        </w:rPr>
        <w:t xml:space="preserve"> </w:t>
      </w:r>
      <w:r>
        <w:t>of</w:t>
      </w:r>
      <w:r>
        <w:rPr>
          <w:spacing w:val="-1"/>
        </w:rPr>
        <w:t xml:space="preserve"> </w:t>
      </w:r>
      <w:r>
        <w:t>Less</w:t>
      </w:r>
      <w:r>
        <w:rPr>
          <w:spacing w:val="-1"/>
        </w:rPr>
        <w:t xml:space="preserve"> </w:t>
      </w:r>
      <w:r>
        <w:t>Frequent</w:t>
      </w:r>
      <w:r>
        <w:rPr>
          <w:spacing w:val="-1"/>
        </w:rPr>
        <w:t xml:space="preserve"> </w:t>
      </w:r>
      <w:r>
        <w:rPr>
          <w:spacing w:val="-2"/>
        </w:rPr>
        <w:t>Collection</w:t>
      </w:r>
    </w:p>
    <w:p w:rsidR="00C31686" w14:paraId="4EADAB48" w14:textId="77777777">
      <w:pPr>
        <w:pStyle w:val="BodyText"/>
        <w:spacing w:before="241"/>
        <w:ind w:left="100" w:right="261" w:firstLine="719"/>
      </w:pPr>
      <w:r>
        <w:t>MPP</w:t>
      </w:r>
      <w:r>
        <w:rPr>
          <w:spacing w:val="-4"/>
        </w:rPr>
        <w:t xml:space="preserve"> </w:t>
      </w:r>
      <w:r>
        <w:t>indirect</w:t>
      </w:r>
      <w:r>
        <w:rPr>
          <w:spacing w:val="-4"/>
        </w:rPr>
        <w:t xml:space="preserve"> </w:t>
      </w:r>
      <w:r>
        <w:t>dischargers</w:t>
      </w:r>
      <w:r>
        <w:rPr>
          <w:spacing w:val="-1"/>
        </w:rPr>
        <w:t xml:space="preserve"> </w:t>
      </w:r>
      <w:r>
        <w:t>are</w:t>
      </w:r>
      <w:r>
        <w:rPr>
          <w:spacing w:val="-6"/>
        </w:rPr>
        <w:t xml:space="preserve"> </w:t>
      </w:r>
      <w:r>
        <w:t>not</w:t>
      </w:r>
      <w:r>
        <w:rPr>
          <w:spacing w:val="-4"/>
        </w:rPr>
        <w:t xml:space="preserve"> </w:t>
      </w:r>
      <w:r>
        <w:t>currently</w:t>
      </w:r>
      <w:r>
        <w:rPr>
          <w:spacing w:val="-4"/>
        </w:rPr>
        <w:t xml:space="preserve"> </w:t>
      </w:r>
      <w:r>
        <w:t>federally</w:t>
      </w:r>
      <w:r>
        <w:rPr>
          <w:spacing w:val="-3"/>
        </w:rPr>
        <w:t xml:space="preserve"> </w:t>
      </w:r>
      <w:r>
        <w:t>required</w:t>
      </w:r>
      <w:r>
        <w:rPr>
          <w:spacing w:val="-4"/>
        </w:rPr>
        <w:t xml:space="preserve"> </w:t>
      </w:r>
      <w:r>
        <w:t>to</w:t>
      </w:r>
      <w:r>
        <w:rPr>
          <w:spacing w:val="-4"/>
        </w:rPr>
        <w:t xml:space="preserve"> </w:t>
      </w:r>
      <w:r>
        <w:t>report</w:t>
      </w:r>
      <w:r>
        <w:rPr>
          <w:spacing w:val="-4"/>
        </w:rPr>
        <w:t xml:space="preserve"> </w:t>
      </w:r>
      <w:r>
        <w:t>the</w:t>
      </w:r>
      <w:r>
        <w:rPr>
          <w:spacing w:val="-4"/>
        </w:rPr>
        <w:t xml:space="preserve"> </w:t>
      </w:r>
      <w:r>
        <w:t>characteristics of their discharges to Control Authorities. Beyond the initial reporting requirements that would be required in 40 CFR Part 403, the proposed rule would not require specific monitoring and reporting frequencies for MPP facilities. Control Authorities would establish monitoring requirements and frequencies at their discretion.</w:t>
      </w:r>
    </w:p>
    <w:p w:rsidR="00C31686" w14:paraId="4EADAB49" w14:textId="77777777">
      <w:pPr>
        <w:sectPr>
          <w:pgSz w:w="12240" w:h="15840"/>
          <w:pgMar w:top="1360" w:right="1240" w:bottom="980" w:left="1340" w:header="0" w:footer="785" w:gutter="0"/>
          <w:cols w:space="720"/>
        </w:sectPr>
      </w:pPr>
    </w:p>
    <w:p w:rsidR="00C31686" w14:paraId="4EADAB4A" w14:textId="77777777">
      <w:pPr>
        <w:pStyle w:val="BodyText"/>
        <w:spacing w:before="79"/>
        <w:ind w:left="100" w:firstLine="719"/>
      </w:pPr>
      <w:r>
        <w:t>MPP</w:t>
      </w:r>
      <w:r>
        <w:rPr>
          <w:spacing w:val="-3"/>
        </w:rPr>
        <w:t xml:space="preserve"> </w:t>
      </w:r>
      <w:r>
        <w:t>direct</w:t>
      </w:r>
      <w:r>
        <w:rPr>
          <w:spacing w:val="-3"/>
        </w:rPr>
        <w:t xml:space="preserve"> </w:t>
      </w:r>
      <w:r>
        <w:t>dischargers</w:t>
      </w:r>
      <w:r>
        <w:rPr>
          <w:spacing w:val="-1"/>
        </w:rPr>
        <w:t xml:space="preserve"> </w:t>
      </w:r>
      <w:r>
        <w:t>are</w:t>
      </w:r>
      <w:r>
        <w:rPr>
          <w:spacing w:val="-5"/>
        </w:rPr>
        <w:t xml:space="preserve"> </w:t>
      </w:r>
      <w:r>
        <w:t>already</w:t>
      </w:r>
      <w:r>
        <w:rPr>
          <w:spacing w:val="-3"/>
        </w:rPr>
        <w:t xml:space="preserve"> </w:t>
      </w:r>
      <w:r>
        <w:t>required</w:t>
      </w:r>
      <w:r>
        <w:rPr>
          <w:spacing w:val="-3"/>
        </w:rPr>
        <w:t xml:space="preserve"> </w:t>
      </w:r>
      <w:r>
        <w:t>to</w:t>
      </w:r>
      <w:r>
        <w:rPr>
          <w:spacing w:val="-3"/>
        </w:rPr>
        <w:t xml:space="preserve"> </w:t>
      </w:r>
      <w:r>
        <w:t>report</w:t>
      </w:r>
      <w:r>
        <w:rPr>
          <w:spacing w:val="-2"/>
        </w:rPr>
        <w:t xml:space="preserve"> </w:t>
      </w:r>
      <w:r>
        <w:t>compliance</w:t>
      </w:r>
      <w:r>
        <w:rPr>
          <w:spacing w:val="-4"/>
        </w:rPr>
        <w:t xml:space="preserve"> </w:t>
      </w:r>
      <w:r>
        <w:t>data</w:t>
      </w:r>
      <w:r>
        <w:rPr>
          <w:spacing w:val="-4"/>
        </w:rPr>
        <w:t xml:space="preserve"> </w:t>
      </w:r>
      <w:r>
        <w:t>for</w:t>
      </w:r>
      <w:r>
        <w:rPr>
          <w:spacing w:val="-3"/>
        </w:rPr>
        <w:t xml:space="preserve"> </w:t>
      </w:r>
      <w:r>
        <w:t>their</w:t>
      </w:r>
      <w:r>
        <w:rPr>
          <w:spacing w:val="-3"/>
        </w:rPr>
        <w:t xml:space="preserve"> </w:t>
      </w:r>
      <w:r>
        <w:t>nitrogen discharges to Permitting Authorities. The proposed requirements for these facilities would not impact the frequency of their existing monitoring or reporting requirements.</w:t>
      </w:r>
    </w:p>
    <w:p w:rsidR="00C31686" w14:paraId="4EADAB4B" w14:textId="77777777">
      <w:pPr>
        <w:pStyle w:val="BodyText"/>
      </w:pPr>
    </w:p>
    <w:p w:rsidR="00C31686" w14:paraId="4EADAB4C" w14:textId="77777777">
      <w:pPr>
        <w:pStyle w:val="BodyText"/>
        <w:ind w:left="100" w:right="173" w:firstLine="719"/>
      </w:pPr>
      <w:r>
        <w:t>In</w:t>
      </w:r>
      <w:r>
        <w:rPr>
          <w:spacing w:val="-4"/>
        </w:rPr>
        <w:t xml:space="preserve"> </w:t>
      </w:r>
      <w:r>
        <w:t>developing</w:t>
      </w:r>
      <w:r>
        <w:rPr>
          <w:spacing w:val="-4"/>
        </w:rPr>
        <w:t xml:space="preserve"> </w:t>
      </w:r>
      <w:r>
        <w:t>the</w:t>
      </w:r>
      <w:r>
        <w:rPr>
          <w:spacing w:val="-4"/>
        </w:rPr>
        <w:t xml:space="preserve"> </w:t>
      </w:r>
      <w:r>
        <w:t>BAT</w:t>
      </w:r>
      <w:r>
        <w:rPr>
          <w:spacing w:val="-5"/>
        </w:rPr>
        <w:t xml:space="preserve"> </w:t>
      </w:r>
      <w:r>
        <w:t>and</w:t>
      </w:r>
      <w:r>
        <w:rPr>
          <w:spacing w:val="-3"/>
        </w:rPr>
        <w:t xml:space="preserve"> </w:t>
      </w:r>
      <w:r>
        <w:t>PSES/PSNS</w:t>
      </w:r>
      <w:r>
        <w:rPr>
          <w:spacing w:val="-4"/>
        </w:rPr>
        <w:t xml:space="preserve"> </w:t>
      </w:r>
      <w:r>
        <w:t>regulations,</w:t>
      </w:r>
      <w:r>
        <w:rPr>
          <w:spacing w:val="-4"/>
        </w:rPr>
        <w:t xml:space="preserve"> </w:t>
      </w:r>
      <w:r>
        <w:t>EPA</w:t>
      </w:r>
      <w:r>
        <w:rPr>
          <w:spacing w:val="-4"/>
        </w:rPr>
        <w:t xml:space="preserve"> </w:t>
      </w:r>
      <w:r>
        <w:t>considered</w:t>
      </w:r>
      <w:r>
        <w:rPr>
          <w:spacing w:val="-4"/>
        </w:rPr>
        <w:t xml:space="preserve"> </w:t>
      </w:r>
      <w:r>
        <w:t>a</w:t>
      </w:r>
      <w:r>
        <w:rPr>
          <w:spacing w:val="-5"/>
        </w:rPr>
        <w:t xml:space="preserve"> </w:t>
      </w:r>
      <w:r>
        <w:t>monthly</w:t>
      </w:r>
      <w:r>
        <w:rPr>
          <w:spacing w:val="-4"/>
        </w:rPr>
        <w:t xml:space="preserve"> </w:t>
      </w:r>
      <w:r>
        <w:t>sampling frequency. Data submission less frequent than monthly may prevent the permitting authorities from carrying out their duties to enforce the requirements of the proposed rule.</w:t>
      </w:r>
    </w:p>
    <w:p w:rsidR="00C31686" w14:paraId="4EADAB4D" w14:textId="77777777">
      <w:pPr>
        <w:pStyle w:val="BodyText"/>
      </w:pPr>
    </w:p>
    <w:p w:rsidR="00C31686" w14:paraId="4EADAB4E" w14:textId="77777777">
      <w:pPr>
        <w:pStyle w:val="Heading1"/>
        <w:numPr>
          <w:ilvl w:val="1"/>
          <w:numId w:val="3"/>
        </w:numPr>
        <w:tabs>
          <w:tab w:val="left" w:pos="820"/>
        </w:tabs>
      </w:pPr>
      <w:bookmarkStart w:id="12" w:name="_bookmark12"/>
      <w:bookmarkEnd w:id="12"/>
      <w:r>
        <w:t>General</w:t>
      </w:r>
      <w:r>
        <w:rPr>
          <w:spacing w:val="-2"/>
        </w:rPr>
        <w:t xml:space="preserve"> Guidelines</w:t>
      </w:r>
    </w:p>
    <w:p w:rsidR="00C31686" w14:paraId="4EADAB4F" w14:textId="77777777">
      <w:pPr>
        <w:pStyle w:val="BodyText"/>
        <w:spacing w:before="240"/>
        <w:ind w:left="100" w:firstLine="719"/>
      </w:pPr>
      <w:r>
        <w:t>The</w:t>
      </w:r>
      <w:r>
        <w:rPr>
          <w:spacing w:val="-5"/>
        </w:rPr>
        <w:t xml:space="preserve"> </w:t>
      </w:r>
      <w:r>
        <w:t>information</w:t>
      </w:r>
      <w:r>
        <w:rPr>
          <w:spacing w:val="-4"/>
        </w:rPr>
        <w:t xml:space="preserve"> </w:t>
      </w:r>
      <w:r>
        <w:t>collection</w:t>
      </w:r>
      <w:r>
        <w:rPr>
          <w:spacing w:val="-3"/>
        </w:rPr>
        <w:t xml:space="preserve"> </w:t>
      </w:r>
      <w:r>
        <w:t>requirements</w:t>
      </w:r>
      <w:r>
        <w:rPr>
          <w:spacing w:val="-4"/>
        </w:rPr>
        <w:t xml:space="preserve"> </w:t>
      </w:r>
      <w:r>
        <w:t>of</w:t>
      </w:r>
      <w:r>
        <w:rPr>
          <w:spacing w:val="-4"/>
        </w:rPr>
        <w:t xml:space="preserve"> </w:t>
      </w:r>
      <w:r>
        <w:t>the</w:t>
      </w:r>
      <w:r>
        <w:rPr>
          <w:spacing w:val="-4"/>
        </w:rPr>
        <w:t xml:space="preserve"> </w:t>
      </w:r>
      <w:r>
        <w:t>rule</w:t>
      </w:r>
      <w:r>
        <w:rPr>
          <w:spacing w:val="-4"/>
        </w:rPr>
        <w:t xml:space="preserve"> </w:t>
      </w:r>
      <w:r>
        <w:t>are</w:t>
      </w:r>
      <w:r>
        <w:rPr>
          <w:spacing w:val="-4"/>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Paperwork Reduction Act guidelines in 5 CFR 1320.5(d)(2).</w:t>
      </w:r>
    </w:p>
    <w:p w:rsidR="00C31686" w14:paraId="4EADAB50" w14:textId="77777777">
      <w:pPr>
        <w:pStyle w:val="BodyText"/>
        <w:spacing w:before="1"/>
      </w:pPr>
    </w:p>
    <w:p w:rsidR="00C31686" w14:paraId="4EADAB51" w14:textId="77777777">
      <w:pPr>
        <w:pStyle w:val="Heading1"/>
        <w:numPr>
          <w:ilvl w:val="1"/>
          <w:numId w:val="3"/>
        </w:numPr>
        <w:tabs>
          <w:tab w:val="left" w:pos="820"/>
        </w:tabs>
      </w:pPr>
      <w:bookmarkStart w:id="13" w:name="_bookmark13"/>
      <w:bookmarkEnd w:id="13"/>
      <w:r>
        <w:rPr>
          <w:spacing w:val="-2"/>
        </w:rPr>
        <w:t>Confidentiality</w:t>
      </w:r>
    </w:p>
    <w:p w:rsidR="00C31686" w14:paraId="4EADAB52" w14:textId="77777777">
      <w:pPr>
        <w:pStyle w:val="BodyText"/>
        <w:spacing w:before="240"/>
        <w:ind w:left="100" w:right="261" w:firstLine="719"/>
      </w:pPr>
      <w:r>
        <w:t>Reports submitted to the Permitting or Control Authority may contain confidential business</w:t>
      </w:r>
      <w:r>
        <w:rPr>
          <w:spacing w:val="-4"/>
        </w:rPr>
        <w:t xml:space="preserve"> </w:t>
      </w:r>
      <w:r>
        <w:t>information.</w:t>
      </w:r>
      <w:r>
        <w:rPr>
          <w:spacing w:val="-4"/>
        </w:rPr>
        <w:t xml:space="preserve"> </w:t>
      </w:r>
      <w:r>
        <w:t>However,</w:t>
      </w:r>
      <w:r>
        <w:rPr>
          <w:spacing w:val="-4"/>
        </w:rPr>
        <w:t xml:space="preserve"> </w:t>
      </w:r>
      <w:r>
        <w:t>EPA</w:t>
      </w:r>
      <w:r>
        <w:rPr>
          <w:spacing w:val="-4"/>
        </w:rPr>
        <w:t xml:space="preserve"> </w:t>
      </w:r>
      <w:r>
        <w:t>does</w:t>
      </w:r>
      <w:r>
        <w:rPr>
          <w:spacing w:val="-4"/>
        </w:rPr>
        <w:t xml:space="preserve"> </w:t>
      </w:r>
      <w:r>
        <w:t>not</w:t>
      </w:r>
      <w:r>
        <w:rPr>
          <w:spacing w:val="-4"/>
        </w:rPr>
        <w:t xml:space="preserve"> </w:t>
      </w:r>
      <w:r>
        <w:t>consider</w:t>
      </w:r>
      <w:r>
        <w:rPr>
          <w:spacing w:val="-5"/>
        </w:rPr>
        <w:t xml:space="preserve"> </w:t>
      </w:r>
      <w:r>
        <w:t>the</w:t>
      </w:r>
      <w:r>
        <w:rPr>
          <w:spacing w:val="-4"/>
        </w:rPr>
        <w:t xml:space="preserve"> </w:t>
      </w:r>
      <w:r>
        <w:t>specific</w:t>
      </w:r>
      <w:r>
        <w:rPr>
          <w:spacing w:val="-5"/>
        </w:rPr>
        <w:t xml:space="preserve"> </w:t>
      </w:r>
      <w:r>
        <w:t>information</w:t>
      </w:r>
      <w:r>
        <w:rPr>
          <w:spacing w:val="-4"/>
        </w:rPr>
        <w:t xml:space="preserve"> </w:t>
      </w:r>
      <w:r>
        <w:t>being</w:t>
      </w:r>
      <w:r>
        <w:rPr>
          <w:spacing w:val="-4"/>
        </w:rPr>
        <w:t xml:space="preserve"> </w:t>
      </w:r>
      <w:r>
        <w:t>requested by the rule to be typical of confidential business or personal information. If a respondent does consider this information to be of a confidential nature, the respondent may request that such information</w:t>
      </w:r>
      <w:r>
        <w:rPr>
          <w:spacing w:val="-1"/>
        </w:rPr>
        <w:t xml:space="preserve"> </w:t>
      </w:r>
      <w:r>
        <w:t>be</w:t>
      </w:r>
      <w:r>
        <w:rPr>
          <w:spacing w:val="-1"/>
        </w:rPr>
        <w:t xml:space="preserve"> </w:t>
      </w:r>
      <w:r>
        <w:t>treated</w:t>
      </w:r>
      <w:r>
        <w:rPr>
          <w:spacing w:val="-1"/>
        </w:rPr>
        <w:t xml:space="preserve"> </w:t>
      </w:r>
      <w:r>
        <w:t>as such.</w:t>
      </w:r>
      <w:r>
        <w:rPr>
          <w:spacing w:val="-1"/>
        </w:rPr>
        <w:t xml:space="preserve"> </w:t>
      </w:r>
      <w:r>
        <w:t>All</w:t>
      </w:r>
      <w:r>
        <w:rPr>
          <w:spacing w:val="-1"/>
        </w:rPr>
        <w:t xml:space="preserve"> </w:t>
      </w:r>
      <w:r>
        <w:t>confidential</w:t>
      </w:r>
      <w:r>
        <w:rPr>
          <w:spacing w:val="-1"/>
        </w:rPr>
        <w:t xml:space="preserve"> </w:t>
      </w:r>
      <w:r>
        <w:t>data</w:t>
      </w:r>
      <w:r>
        <w:rPr>
          <w:spacing w:val="-2"/>
        </w:rPr>
        <w:t xml:space="preserve"> </w:t>
      </w:r>
      <w:r>
        <w:t>will</w:t>
      </w:r>
      <w:r>
        <w:rPr>
          <w:spacing w:val="-1"/>
        </w:rPr>
        <w:t xml:space="preserve"> </w:t>
      </w:r>
      <w:r>
        <w:t>be</w:t>
      </w:r>
      <w:r>
        <w:rPr>
          <w:spacing w:val="-2"/>
        </w:rPr>
        <w:t xml:space="preserve"> </w:t>
      </w:r>
      <w:r>
        <w:t>handled</w:t>
      </w:r>
      <w:r>
        <w:rPr>
          <w:spacing w:val="-1"/>
        </w:rPr>
        <w:t xml:space="preserve"> </w:t>
      </w:r>
      <w:r>
        <w:t>in</w:t>
      </w:r>
      <w:r>
        <w:rPr>
          <w:spacing w:val="-1"/>
        </w:rPr>
        <w:t xml:space="preserve"> </w:t>
      </w:r>
      <w:r>
        <w:t>accordance with</w:t>
      </w:r>
      <w:r>
        <w:rPr>
          <w:spacing w:val="-1"/>
        </w:rPr>
        <w:t xml:space="preserve"> </w:t>
      </w:r>
      <w:r>
        <w:t>40</w:t>
      </w:r>
      <w:r>
        <w:rPr>
          <w:spacing w:val="-1"/>
        </w:rPr>
        <w:t xml:space="preserve"> </w:t>
      </w:r>
      <w:r>
        <w:t>CFR 122.7, 40 CFR Part 2, and EPA's Security Manual Part III, Chapter 9, dated August 9, 1976.</w:t>
      </w:r>
    </w:p>
    <w:p w:rsidR="00C31686" w14:paraId="4EADAB53" w14:textId="77777777">
      <w:pPr>
        <w:pStyle w:val="BodyText"/>
      </w:pPr>
    </w:p>
    <w:p w:rsidR="00C31686" w14:paraId="4EADAB54" w14:textId="77777777">
      <w:pPr>
        <w:pStyle w:val="Heading1"/>
        <w:numPr>
          <w:ilvl w:val="1"/>
          <w:numId w:val="3"/>
        </w:numPr>
        <w:tabs>
          <w:tab w:val="left" w:pos="820"/>
        </w:tabs>
      </w:pPr>
      <w:bookmarkStart w:id="14" w:name="_bookmark14"/>
      <w:bookmarkEnd w:id="14"/>
      <w:r>
        <w:t>Sensitive</w:t>
      </w:r>
      <w:r>
        <w:rPr>
          <w:spacing w:val="-3"/>
        </w:rPr>
        <w:t xml:space="preserve"> </w:t>
      </w:r>
      <w:r>
        <w:rPr>
          <w:spacing w:val="-2"/>
        </w:rPr>
        <w:t>Questions</w:t>
      </w:r>
    </w:p>
    <w:p w:rsidR="00C31686" w14:paraId="4EADAB55" w14:textId="77777777">
      <w:pPr>
        <w:pStyle w:val="BodyText"/>
        <w:spacing w:before="240"/>
        <w:ind w:left="100" w:right="321" w:firstLine="719"/>
      </w:pPr>
      <w:r>
        <w:t>The</w:t>
      </w:r>
      <w:r>
        <w:rPr>
          <w:spacing w:val="-5"/>
        </w:rPr>
        <w:t xml:space="preserve"> </w:t>
      </w:r>
      <w:r>
        <w:t>rule</w:t>
      </w:r>
      <w:r>
        <w:rPr>
          <w:spacing w:val="-5"/>
        </w:rPr>
        <w:t xml:space="preserve"> </w:t>
      </w:r>
      <w:r>
        <w:t>does</w:t>
      </w:r>
      <w:r>
        <w:rPr>
          <w:spacing w:val="-3"/>
        </w:rPr>
        <w:t xml:space="preserve"> </w:t>
      </w:r>
      <w:r>
        <w:t>not</w:t>
      </w:r>
      <w:r>
        <w:rPr>
          <w:spacing w:val="-3"/>
        </w:rPr>
        <w:t xml:space="preserve"> </w:t>
      </w:r>
      <w:r>
        <w:t>require</w:t>
      </w:r>
      <w:r>
        <w:rPr>
          <w:spacing w:val="-3"/>
        </w:rPr>
        <w:t xml:space="preserve"> </w:t>
      </w:r>
      <w:r>
        <w:t>respondents</w:t>
      </w:r>
      <w:r>
        <w:rPr>
          <w:spacing w:val="-3"/>
        </w:rPr>
        <w:t xml:space="preserve"> </w:t>
      </w:r>
      <w:r>
        <w:t>to</w:t>
      </w:r>
      <w:r>
        <w:rPr>
          <w:spacing w:val="-3"/>
        </w:rPr>
        <w:t xml:space="preserve"> </w:t>
      </w:r>
      <w:r>
        <w:t>divulge</w:t>
      </w:r>
      <w:r>
        <w:rPr>
          <w:spacing w:val="-4"/>
        </w:rPr>
        <w:t xml:space="preserve"> </w:t>
      </w:r>
      <w:r>
        <w:t>information</w:t>
      </w:r>
      <w:r>
        <w:rPr>
          <w:spacing w:val="-3"/>
        </w:rPr>
        <w:t xml:space="preserve"> </w:t>
      </w:r>
      <w:r>
        <w:t>of</w:t>
      </w:r>
      <w:r>
        <w:rPr>
          <w:spacing w:val="-3"/>
        </w:rPr>
        <w:t xml:space="preserve"> </w:t>
      </w:r>
      <w:r>
        <w:t>a</w:t>
      </w:r>
      <w:r>
        <w:rPr>
          <w:spacing w:val="-5"/>
        </w:rPr>
        <w:t xml:space="preserve"> </w:t>
      </w:r>
      <w:r>
        <w:t>sensitive</w:t>
      </w:r>
      <w:r>
        <w:rPr>
          <w:spacing w:val="-2"/>
        </w:rPr>
        <w:t xml:space="preserve"> </w:t>
      </w:r>
      <w:r>
        <w:t>nature,</w:t>
      </w:r>
      <w:r>
        <w:rPr>
          <w:spacing w:val="-3"/>
        </w:rPr>
        <w:t xml:space="preserve"> </w:t>
      </w:r>
      <w:r>
        <w:t>such as private or personal information.</w:t>
      </w:r>
    </w:p>
    <w:p w:rsidR="00C31686" w14:paraId="4EADAB56" w14:textId="77777777">
      <w:pPr>
        <w:pStyle w:val="BodyText"/>
        <w:spacing w:before="1"/>
      </w:pPr>
    </w:p>
    <w:p w:rsidR="00C31686" w14:paraId="4EADAB57" w14:textId="77777777">
      <w:pPr>
        <w:pStyle w:val="Heading1"/>
        <w:numPr>
          <w:ilvl w:val="0"/>
          <w:numId w:val="3"/>
        </w:numPr>
        <w:tabs>
          <w:tab w:val="left" w:pos="460"/>
        </w:tabs>
      </w:pPr>
      <w:bookmarkStart w:id="15" w:name="_bookmark15"/>
      <w:bookmarkEnd w:id="15"/>
      <w:r>
        <w:t>The</w:t>
      </w:r>
      <w:r>
        <w:rPr>
          <w:spacing w:val="-3"/>
        </w:rPr>
        <w:t xml:space="preserve"> </w:t>
      </w:r>
      <w:r>
        <w:t>Respondents</w:t>
      </w:r>
      <w:r>
        <w:rPr>
          <w:spacing w:val="-2"/>
        </w:rPr>
        <w:t xml:space="preserve"> </w:t>
      </w:r>
      <w:r>
        <w:t>and the</w:t>
      </w:r>
      <w:r>
        <w:rPr>
          <w:spacing w:val="-3"/>
        </w:rPr>
        <w:t xml:space="preserve"> </w:t>
      </w:r>
      <w:r>
        <w:t>Information</w:t>
      </w:r>
      <w:r>
        <w:rPr>
          <w:spacing w:val="-1"/>
        </w:rPr>
        <w:t xml:space="preserve"> </w:t>
      </w:r>
      <w:r>
        <w:rPr>
          <w:spacing w:val="-2"/>
        </w:rPr>
        <w:t>Requested</w:t>
      </w:r>
    </w:p>
    <w:p w:rsidR="00C31686" w14:paraId="4EADAB58" w14:textId="77777777">
      <w:pPr>
        <w:pStyle w:val="Heading1"/>
        <w:numPr>
          <w:ilvl w:val="1"/>
          <w:numId w:val="3"/>
        </w:numPr>
        <w:tabs>
          <w:tab w:val="left" w:pos="820"/>
        </w:tabs>
        <w:spacing w:before="240"/>
      </w:pPr>
      <w:bookmarkStart w:id="16" w:name="_bookmark16"/>
      <w:bookmarkEnd w:id="16"/>
      <w:r>
        <w:t>Respondent</w:t>
      </w:r>
      <w:r>
        <w:rPr>
          <w:spacing w:val="-3"/>
        </w:rPr>
        <w:t xml:space="preserve"> </w:t>
      </w:r>
      <w:r>
        <w:t>NAICS</w:t>
      </w:r>
      <w:r>
        <w:rPr>
          <w:spacing w:val="-3"/>
        </w:rPr>
        <w:t xml:space="preserve"> </w:t>
      </w:r>
      <w:r>
        <w:rPr>
          <w:spacing w:val="-2"/>
        </w:rPr>
        <w:t>Codes</w:t>
      </w:r>
    </w:p>
    <w:p w:rsidR="00C31686" w14:paraId="4EADAB59" w14:textId="77777777">
      <w:pPr>
        <w:pStyle w:val="BodyText"/>
        <w:spacing w:before="240"/>
        <w:ind w:left="100" w:firstLine="719"/>
      </w:pPr>
      <w:r>
        <w:t>The respondents affected by this information collection request are Meat and Poultry Products</w:t>
      </w:r>
      <w:r>
        <w:rPr>
          <w:spacing w:val="-5"/>
        </w:rPr>
        <w:t xml:space="preserve"> </w:t>
      </w:r>
      <w:r>
        <w:t>facilities.</w:t>
      </w:r>
      <w:r>
        <w:rPr>
          <w:spacing w:val="-5"/>
        </w:rPr>
        <w:t xml:space="preserve"> </w:t>
      </w:r>
      <w:r>
        <w:t>The</w:t>
      </w:r>
      <w:r>
        <w:rPr>
          <w:spacing w:val="-7"/>
        </w:rPr>
        <w:t xml:space="preserve"> </w:t>
      </w:r>
      <w:r>
        <w:t>North</w:t>
      </w:r>
      <w:r>
        <w:rPr>
          <w:spacing w:val="-5"/>
        </w:rPr>
        <w:t xml:space="preserve"> </w:t>
      </w:r>
      <w:r>
        <w:t>American</w:t>
      </w:r>
      <w:r>
        <w:rPr>
          <w:spacing w:val="-3"/>
        </w:rPr>
        <w:t xml:space="preserve"> </w:t>
      </w:r>
      <w:r>
        <w:t>Industry</w:t>
      </w:r>
      <w:r>
        <w:rPr>
          <w:spacing w:val="-3"/>
        </w:rPr>
        <w:t xml:space="preserve"> </w:t>
      </w:r>
      <w:r>
        <w:t>Classification</w:t>
      </w:r>
      <w:r>
        <w:rPr>
          <w:spacing w:val="-5"/>
        </w:rPr>
        <w:t xml:space="preserve"> </w:t>
      </w:r>
      <w:r>
        <w:t>System</w:t>
      </w:r>
      <w:r>
        <w:rPr>
          <w:spacing w:val="-5"/>
        </w:rPr>
        <w:t xml:space="preserve"> </w:t>
      </w:r>
      <w:r>
        <w:t>(NAICS)</w:t>
      </w:r>
      <w:r>
        <w:rPr>
          <w:spacing w:val="-5"/>
        </w:rPr>
        <w:t xml:space="preserve"> </w:t>
      </w:r>
      <w:r>
        <w:t>identification numbers applicable to respondents are:</w:t>
      </w:r>
    </w:p>
    <w:p w:rsidR="00C31686" w14:paraId="4EADAB5A" w14:textId="77777777">
      <w:pPr>
        <w:pStyle w:val="BodyText"/>
        <w:spacing w:before="1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5168"/>
        <w:gridCol w:w="2664"/>
      </w:tblGrid>
      <w:tr w14:paraId="4EADAB5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1164" w:type="dxa"/>
          </w:tcPr>
          <w:p w:rsidR="00C31686" w14:paraId="4EADAB5B" w14:textId="77777777">
            <w:pPr>
              <w:pStyle w:val="TableParagraph"/>
              <w:spacing w:before="205"/>
              <w:ind w:left="107"/>
              <w:jc w:val="left"/>
              <w:rPr>
                <w:b/>
                <w:sz w:val="24"/>
              </w:rPr>
            </w:pPr>
            <w:r>
              <w:rPr>
                <w:b/>
                <w:spacing w:val="-2"/>
                <w:sz w:val="24"/>
              </w:rPr>
              <w:t>Category</w:t>
            </w:r>
          </w:p>
        </w:tc>
        <w:tc>
          <w:tcPr>
            <w:tcW w:w="5168" w:type="dxa"/>
          </w:tcPr>
          <w:p w:rsidR="00C31686" w14:paraId="4EADAB5C" w14:textId="77777777">
            <w:pPr>
              <w:pStyle w:val="TableParagraph"/>
              <w:spacing w:before="205"/>
              <w:ind w:left="1098"/>
              <w:jc w:val="left"/>
              <w:rPr>
                <w:b/>
                <w:sz w:val="24"/>
              </w:rPr>
            </w:pPr>
            <w:r>
              <w:rPr>
                <w:b/>
                <w:sz w:val="24"/>
              </w:rPr>
              <w:t>Example</w:t>
            </w:r>
            <w:r>
              <w:rPr>
                <w:b/>
                <w:spacing w:val="-2"/>
                <w:sz w:val="24"/>
              </w:rPr>
              <w:t xml:space="preserve"> </w:t>
            </w:r>
            <w:r>
              <w:rPr>
                <w:b/>
                <w:sz w:val="24"/>
              </w:rPr>
              <w:t>of</w:t>
            </w:r>
            <w:r>
              <w:rPr>
                <w:b/>
                <w:spacing w:val="-4"/>
                <w:sz w:val="24"/>
              </w:rPr>
              <w:t xml:space="preserve"> </w:t>
            </w:r>
            <w:r>
              <w:rPr>
                <w:b/>
                <w:sz w:val="24"/>
              </w:rPr>
              <w:t>Regulated</w:t>
            </w:r>
            <w:r>
              <w:rPr>
                <w:b/>
                <w:spacing w:val="-1"/>
                <w:sz w:val="24"/>
              </w:rPr>
              <w:t xml:space="preserve"> </w:t>
            </w:r>
            <w:r>
              <w:rPr>
                <w:b/>
                <w:spacing w:val="-2"/>
                <w:sz w:val="24"/>
              </w:rPr>
              <w:t>Entity</w:t>
            </w:r>
          </w:p>
        </w:tc>
        <w:tc>
          <w:tcPr>
            <w:tcW w:w="2664" w:type="dxa"/>
          </w:tcPr>
          <w:p w:rsidR="00C31686" w14:paraId="4EADAB5D" w14:textId="77777777">
            <w:pPr>
              <w:pStyle w:val="TableParagraph"/>
              <w:spacing w:before="0" w:line="276" w:lineRule="exact"/>
              <w:ind w:left="62" w:right="52"/>
              <w:rPr>
                <w:b/>
                <w:sz w:val="24"/>
              </w:rPr>
            </w:pPr>
            <w:r>
              <w:rPr>
                <w:b/>
                <w:sz w:val="24"/>
              </w:rPr>
              <w:t>North American Industry</w:t>
            </w:r>
            <w:r>
              <w:rPr>
                <w:b/>
                <w:spacing w:val="-15"/>
                <w:sz w:val="24"/>
              </w:rPr>
              <w:t xml:space="preserve"> </w:t>
            </w:r>
            <w:r>
              <w:rPr>
                <w:b/>
                <w:sz w:val="24"/>
              </w:rPr>
              <w:t>Classification System</w:t>
            </w:r>
            <w:r>
              <w:rPr>
                <w:b/>
                <w:spacing w:val="-4"/>
                <w:sz w:val="24"/>
              </w:rPr>
              <w:t xml:space="preserve"> </w:t>
            </w:r>
            <w:r>
              <w:rPr>
                <w:b/>
                <w:sz w:val="24"/>
              </w:rPr>
              <w:t>(NAICS)</w:t>
            </w:r>
            <w:r>
              <w:rPr>
                <w:b/>
                <w:spacing w:val="-2"/>
                <w:sz w:val="24"/>
              </w:rPr>
              <w:t xml:space="preserve"> </w:t>
            </w:r>
            <w:r>
              <w:rPr>
                <w:b/>
                <w:spacing w:val="-4"/>
                <w:sz w:val="24"/>
              </w:rPr>
              <w:t>Code</w:t>
            </w:r>
          </w:p>
        </w:tc>
      </w:tr>
      <w:tr w14:paraId="4EADAB66" w14:textId="77777777">
        <w:tblPrEx>
          <w:tblW w:w="0" w:type="auto"/>
          <w:tblInd w:w="110" w:type="dxa"/>
          <w:tblLayout w:type="fixed"/>
          <w:tblCellMar>
            <w:left w:w="0" w:type="dxa"/>
            <w:right w:w="0" w:type="dxa"/>
          </w:tblCellMar>
          <w:tblLook w:val="01E0"/>
        </w:tblPrEx>
        <w:trPr>
          <w:trHeight w:val="828"/>
        </w:trPr>
        <w:tc>
          <w:tcPr>
            <w:tcW w:w="1164" w:type="dxa"/>
            <w:vMerge w:val="restart"/>
          </w:tcPr>
          <w:p w:rsidR="00C31686" w14:paraId="4EADAB5F" w14:textId="77777777">
            <w:pPr>
              <w:pStyle w:val="TableParagraph"/>
              <w:spacing w:before="0"/>
              <w:ind w:left="0"/>
              <w:jc w:val="left"/>
              <w:rPr>
                <w:sz w:val="24"/>
              </w:rPr>
            </w:pPr>
          </w:p>
          <w:p w:rsidR="00C31686" w14:paraId="4EADAB60" w14:textId="77777777">
            <w:pPr>
              <w:pStyle w:val="TableParagraph"/>
              <w:spacing w:before="0"/>
              <w:ind w:left="0"/>
              <w:jc w:val="left"/>
              <w:rPr>
                <w:sz w:val="24"/>
              </w:rPr>
            </w:pPr>
          </w:p>
          <w:p w:rsidR="00C31686" w14:paraId="4EADAB61" w14:textId="77777777">
            <w:pPr>
              <w:pStyle w:val="TableParagraph"/>
              <w:spacing w:before="236"/>
              <w:ind w:left="0"/>
              <w:jc w:val="left"/>
              <w:rPr>
                <w:sz w:val="24"/>
              </w:rPr>
            </w:pPr>
          </w:p>
          <w:p w:rsidR="00C31686" w14:paraId="4EADAB62" w14:textId="77777777">
            <w:pPr>
              <w:pStyle w:val="TableParagraph"/>
              <w:spacing w:before="1"/>
              <w:ind w:left="107"/>
              <w:jc w:val="left"/>
              <w:rPr>
                <w:sz w:val="24"/>
              </w:rPr>
            </w:pPr>
            <w:r>
              <w:rPr>
                <w:spacing w:val="-2"/>
                <w:sz w:val="24"/>
              </w:rPr>
              <w:t>Industry</w:t>
            </w:r>
          </w:p>
        </w:tc>
        <w:tc>
          <w:tcPr>
            <w:tcW w:w="5168" w:type="dxa"/>
          </w:tcPr>
          <w:p w:rsidR="00C31686" w14:paraId="4EADAB63" w14:textId="77777777">
            <w:pPr>
              <w:pStyle w:val="TableParagraph"/>
              <w:spacing w:before="0" w:line="275" w:lineRule="exact"/>
              <w:ind w:left="107"/>
              <w:jc w:val="left"/>
              <w:rPr>
                <w:sz w:val="24"/>
              </w:rPr>
            </w:pPr>
            <w:r>
              <w:rPr>
                <w:sz w:val="24"/>
              </w:rPr>
              <w:t>Facilities</w:t>
            </w:r>
            <w:r>
              <w:rPr>
                <w:spacing w:val="-2"/>
                <w:sz w:val="24"/>
              </w:rPr>
              <w:t xml:space="preserve"> </w:t>
            </w:r>
            <w:r>
              <w:rPr>
                <w:sz w:val="24"/>
              </w:rPr>
              <w:t>engaged</w:t>
            </w:r>
            <w:r>
              <w:rPr>
                <w:spacing w:val="-2"/>
                <w:sz w:val="24"/>
              </w:rPr>
              <w:t xml:space="preserve"> </w:t>
            </w:r>
            <w:r>
              <w:rPr>
                <w:sz w:val="24"/>
              </w:rPr>
              <w:t>in</w:t>
            </w:r>
            <w:r>
              <w:rPr>
                <w:spacing w:val="-2"/>
                <w:sz w:val="24"/>
              </w:rPr>
              <w:t xml:space="preserve"> </w:t>
            </w:r>
            <w:r>
              <w:rPr>
                <w:sz w:val="24"/>
              </w:rPr>
              <w:t>first processing,</w:t>
            </w:r>
            <w:r>
              <w:rPr>
                <w:spacing w:val="-1"/>
                <w:sz w:val="24"/>
              </w:rPr>
              <w:t xml:space="preserve"> </w:t>
            </w:r>
            <w:r>
              <w:rPr>
                <w:spacing w:val="-2"/>
                <w:sz w:val="24"/>
              </w:rPr>
              <w:t>further</w:t>
            </w:r>
          </w:p>
          <w:p w:rsidR="00C31686" w14:paraId="4EADAB64" w14:textId="77777777">
            <w:pPr>
              <w:pStyle w:val="TableParagraph"/>
              <w:spacing w:before="0" w:line="270" w:lineRule="atLeast"/>
              <w:ind w:left="107"/>
              <w:jc w:val="left"/>
              <w:rPr>
                <w:sz w:val="24"/>
              </w:rPr>
            </w:pPr>
            <w:r>
              <w:rPr>
                <w:sz w:val="24"/>
              </w:rPr>
              <w:t>processing, or rendering of meat and poultry products,</w:t>
            </w:r>
            <w:r>
              <w:rPr>
                <w:spacing w:val="-7"/>
                <w:sz w:val="24"/>
              </w:rPr>
              <w:t xml:space="preserve"> </w:t>
            </w:r>
            <w:r>
              <w:rPr>
                <w:sz w:val="24"/>
              </w:rPr>
              <w:t>which</w:t>
            </w:r>
            <w:r>
              <w:rPr>
                <w:spacing w:val="-7"/>
                <w:sz w:val="24"/>
              </w:rPr>
              <w:t xml:space="preserve"> </w:t>
            </w:r>
            <w:r>
              <w:rPr>
                <w:sz w:val="24"/>
              </w:rPr>
              <w:t>may</w:t>
            </w:r>
            <w:r>
              <w:rPr>
                <w:spacing w:val="-7"/>
                <w:sz w:val="24"/>
              </w:rPr>
              <w:t xml:space="preserve"> </w:t>
            </w:r>
            <w:r>
              <w:rPr>
                <w:sz w:val="24"/>
              </w:rPr>
              <w:t>include</w:t>
            </w:r>
            <w:r>
              <w:rPr>
                <w:spacing w:val="-8"/>
                <w:sz w:val="24"/>
              </w:rPr>
              <w:t xml:space="preserve"> </w:t>
            </w:r>
            <w:r>
              <w:rPr>
                <w:sz w:val="24"/>
              </w:rPr>
              <w:t>the</w:t>
            </w:r>
            <w:r>
              <w:rPr>
                <w:spacing w:val="-7"/>
                <w:sz w:val="24"/>
              </w:rPr>
              <w:t xml:space="preserve"> </w:t>
            </w:r>
            <w:r>
              <w:rPr>
                <w:sz w:val="24"/>
              </w:rPr>
              <w:t>following</w:t>
            </w:r>
            <w:r>
              <w:rPr>
                <w:spacing w:val="-7"/>
                <w:sz w:val="24"/>
              </w:rPr>
              <w:t xml:space="preserve"> </w:t>
            </w:r>
            <w:r>
              <w:rPr>
                <w:sz w:val="24"/>
              </w:rPr>
              <w:t>sectors:</w:t>
            </w:r>
          </w:p>
        </w:tc>
        <w:tc>
          <w:tcPr>
            <w:tcW w:w="2664" w:type="dxa"/>
          </w:tcPr>
          <w:p w:rsidR="00C31686" w14:paraId="4EADAB65" w14:textId="77777777">
            <w:pPr>
              <w:pStyle w:val="TableParagraph"/>
              <w:spacing w:before="0"/>
              <w:ind w:left="0"/>
              <w:jc w:val="left"/>
              <w:rPr>
                <w:sz w:val="24"/>
              </w:rPr>
            </w:pPr>
          </w:p>
        </w:tc>
      </w:tr>
      <w:tr w14:paraId="4EADAB6A"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67" w14:textId="77777777">
            <w:pPr>
              <w:rPr>
                <w:sz w:val="2"/>
                <w:szCs w:val="2"/>
              </w:rPr>
            </w:pPr>
          </w:p>
        </w:tc>
        <w:tc>
          <w:tcPr>
            <w:tcW w:w="5168" w:type="dxa"/>
          </w:tcPr>
          <w:p w:rsidR="00C31686" w14:paraId="4EADAB68" w14:textId="77777777">
            <w:pPr>
              <w:pStyle w:val="TableParagraph"/>
              <w:spacing w:before="0" w:line="256" w:lineRule="exact"/>
              <w:ind w:left="107"/>
              <w:jc w:val="left"/>
              <w:rPr>
                <w:sz w:val="24"/>
              </w:rPr>
            </w:pPr>
            <w:r>
              <w:rPr>
                <w:sz w:val="24"/>
              </w:rPr>
              <w:t>Meat</w:t>
            </w:r>
            <w:r>
              <w:rPr>
                <w:spacing w:val="-2"/>
                <w:sz w:val="24"/>
              </w:rPr>
              <w:t xml:space="preserve"> </w:t>
            </w:r>
            <w:r>
              <w:rPr>
                <w:sz w:val="24"/>
              </w:rPr>
              <w:t>Packing</w:t>
            </w:r>
            <w:r>
              <w:rPr>
                <w:spacing w:val="-1"/>
                <w:sz w:val="24"/>
              </w:rPr>
              <w:t xml:space="preserve"> </w:t>
            </w:r>
            <w:r>
              <w:rPr>
                <w:spacing w:val="-2"/>
                <w:sz w:val="24"/>
              </w:rPr>
              <w:t>Plants</w:t>
            </w:r>
          </w:p>
        </w:tc>
        <w:tc>
          <w:tcPr>
            <w:tcW w:w="2664" w:type="dxa"/>
          </w:tcPr>
          <w:p w:rsidR="00C31686" w14:paraId="4EADAB69" w14:textId="77777777">
            <w:pPr>
              <w:pStyle w:val="TableParagraph"/>
              <w:spacing w:before="0" w:line="256" w:lineRule="exact"/>
              <w:ind w:left="107"/>
              <w:jc w:val="left"/>
              <w:rPr>
                <w:sz w:val="24"/>
              </w:rPr>
            </w:pPr>
            <w:r>
              <w:rPr>
                <w:spacing w:val="-2"/>
                <w:sz w:val="24"/>
              </w:rPr>
              <w:t>31161</w:t>
            </w:r>
          </w:p>
        </w:tc>
      </w:tr>
      <w:tr w14:paraId="4EADAB6E"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6B" w14:textId="77777777">
            <w:pPr>
              <w:rPr>
                <w:sz w:val="2"/>
                <w:szCs w:val="2"/>
              </w:rPr>
            </w:pPr>
          </w:p>
        </w:tc>
        <w:tc>
          <w:tcPr>
            <w:tcW w:w="5168" w:type="dxa"/>
          </w:tcPr>
          <w:p w:rsidR="00C31686" w14:paraId="4EADAB6C" w14:textId="77777777">
            <w:pPr>
              <w:pStyle w:val="TableParagraph"/>
              <w:spacing w:before="0" w:line="256" w:lineRule="exact"/>
              <w:ind w:left="107"/>
              <w:jc w:val="left"/>
              <w:rPr>
                <w:sz w:val="24"/>
              </w:rPr>
            </w:pPr>
            <w:r>
              <w:rPr>
                <w:sz w:val="24"/>
              </w:rPr>
              <w:t>Animal</w:t>
            </w:r>
            <w:r>
              <w:rPr>
                <w:spacing w:val="-1"/>
                <w:sz w:val="24"/>
              </w:rPr>
              <w:t xml:space="preserve"> </w:t>
            </w:r>
            <w:r>
              <w:rPr>
                <w:sz w:val="24"/>
              </w:rPr>
              <w:t>(except</w:t>
            </w:r>
            <w:r>
              <w:rPr>
                <w:spacing w:val="-1"/>
                <w:sz w:val="24"/>
              </w:rPr>
              <w:t xml:space="preserve"> </w:t>
            </w:r>
            <w:r>
              <w:rPr>
                <w:sz w:val="24"/>
              </w:rPr>
              <w:t>Poultry)</w:t>
            </w:r>
            <w:r>
              <w:rPr>
                <w:spacing w:val="-1"/>
                <w:sz w:val="24"/>
              </w:rPr>
              <w:t xml:space="preserve"> </w:t>
            </w:r>
            <w:r>
              <w:rPr>
                <w:spacing w:val="-2"/>
                <w:sz w:val="24"/>
              </w:rPr>
              <w:t>Slaughtering</w:t>
            </w:r>
          </w:p>
        </w:tc>
        <w:tc>
          <w:tcPr>
            <w:tcW w:w="2664" w:type="dxa"/>
          </w:tcPr>
          <w:p w:rsidR="00C31686" w14:paraId="4EADAB6D" w14:textId="77777777">
            <w:pPr>
              <w:pStyle w:val="TableParagraph"/>
              <w:spacing w:before="0" w:line="256" w:lineRule="exact"/>
              <w:ind w:left="107"/>
              <w:jc w:val="left"/>
              <w:rPr>
                <w:sz w:val="24"/>
              </w:rPr>
            </w:pPr>
            <w:r>
              <w:rPr>
                <w:spacing w:val="-2"/>
                <w:sz w:val="24"/>
              </w:rPr>
              <w:t>311611</w:t>
            </w:r>
          </w:p>
        </w:tc>
      </w:tr>
      <w:tr w14:paraId="4EADAB72"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6F" w14:textId="77777777">
            <w:pPr>
              <w:rPr>
                <w:sz w:val="2"/>
                <w:szCs w:val="2"/>
              </w:rPr>
            </w:pPr>
          </w:p>
        </w:tc>
        <w:tc>
          <w:tcPr>
            <w:tcW w:w="5168" w:type="dxa"/>
          </w:tcPr>
          <w:p w:rsidR="00C31686" w14:paraId="4EADAB70" w14:textId="77777777">
            <w:pPr>
              <w:pStyle w:val="TableParagraph"/>
              <w:spacing w:before="0" w:line="256" w:lineRule="exact"/>
              <w:ind w:left="107"/>
              <w:jc w:val="left"/>
              <w:rPr>
                <w:sz w:val="24"/>
              </w:rPr>
            </w:pPr>
            <w:r>
              <w:rPr>
                <w:sz w:val="24"/>
              </w:rPr>
              <w:t>Meat</w:t>
            </w:r>
            <w:r>
              <w:rPr>
                <w:spacing w:val="-2"/>
                <w:sz w:val="24"/>
              </w:rPr>
              <w:t xml:space="preserve"> </w:t>
            </w:r>
            <w:r>
              <w:rPr>
                <w:sz w:val="24"/>
              </w:rPr>
              <w:t>Processed</w:t>
            </w:r>
            <w:r>
              <w:rPr>
                <w:spacing w:val="-2"/>
                <w:sz w:val="24"/>
              </w:rPr>
              <w:t xml:space="preserve"> </w:t>
            </w:r>
            <w:r>
              <w:rPr>
                <w:sz w:val="24"/>
              </w:rPr>
              <w:t>from</w:t>
            </w:r>
            <w:r>
              <w:rPr>
                <w:spacing w:val="-1"/>
                <w:sz w:val="24"/>
              </w:rPr>
              <w:t xml:space="preserve"> </w:t>
            </w:r>
            <w:r>
              <w:rPr>
                <w:spacing w:val="-2"/>
                <w:sz w:val="24"/>
              </w:rPr>
              <w:t>Carcasses</w:t>
            </w:r>
          </w:p>
        </w:tc>
        <w:tc>
          <w:tcPr>
            <w:tcW w:w="2664" w:type="dxa"/>
          </w:tcPr>
          <w:p w:rsidR="00C31686" w14:paraId="4EADAB71" w14:textId="77777777">
            <w:pPr>
              <w:pStyle w:val="TableParagraph"/>
              <w:spacing w:before="0" w:line="256" w:lineRule="exact"/>
              <w:ind w:left="107"/>
              <w:jc w:val="left"/>
              <w:rPr>
                <w:sz w:val="24"/>
              </w:rPr>
            </w:pPr>
            <w:r>
              <w:rPr>
                <w:spacing w:val="-2"/>
                <w:sz w:val="24"/>
              </w:rPr>
              <w:t>311612</w:t>
            </w:r>
          </w:p>
        </w:tc>
      </w:tr>
      <w:tr w14:paraId="4EADAB76" w14:textId="77777777">
        <w:tblPrEx>
          <w:tblW w:w="0" w:type="auto"/>
          <w:tblInd w:w="110" w:type="dxa"/>
          <w:tblLayout w:type="fixed"/>
          <w:tblCellMar>
            <w:left w:w="0" w:type="dxa"/>
            <w:right w:w="0" w:type="dxa"/>
          </w:tblCellMar>
          <w:tblLook w:val="01E0"/>
        </w:tblPrEx>
        <w:trPr>
          <w:trHeight w:val="278"/>
        </w:trPr>
        <w:tc>
          <w:tcPr>
            <w:tcW w:w="1164" w:type="dxa"/>
            <w:vMerge/>
            <w:tcBorders>
              <w:top w:val="nil"/>
            </w:tcBorders>
          </w:tcPr>
          <w:p w:rsidR="00C31686" w14:paraId="4EADAB73" w14:textId="77777777">
            <w:pPr>
              <w:rPr>
                <w:sz w:val="2"/>
                <w:szCs w:val="2"/>
              </w:rPr>
            </w:pPr>
          </w:p>
        </w:tc>
        <w:tc>
          <w:tcPr>
            <w:tcW w:w="5168" w:type="dxa"/>
          </w:tcPr>
          <w:p w:rsidR="00C31686" w14:paraId="4EADAB74" w14:textId="77777777">
            <w:pPr>
              <w:pStyle w:val="TableParagraph"/>
              <w:spacing w:before="1" w:line="257" w:lineRule="exact"/>
              <w:ind w:left="107"/>
              <w:jc w:val="left"/>
              <w:rPr>
                <w:sz w:val="24"/>
              </w:rPr>
            </w:pPr>
            <w:r>
              <w:rPr>
                <w:sz w:val="24"/>
              </w:rPr>
              <w:t>Sausages</w:t>
            </w:r>
            <w:r>
              <w:rPr>
                <w:spacing w:val="-2"/>
                <w:sz w:val="24"/>
              </w:rPr>
              <w:t xml:space="preserve"> </w:t>
            </w:r>
            <w:r>
              <w:rPr>
                <w:sz w:val="24"/>
              </w:rPr>
              <w:t>and</w:t>
            </w:r>
            <w:r>
              <w:rPr>
                <w:spacing w:val="-1"/>
                <w:sz w:val="24"/>
              </w:rPr>
              <w:t xml:space="preserve"> </w:t>
            </w:r>
            <w:r>
              <w:rPr>
                <w:sz w:val="24"/>
              </w:rPr>
              <w:t>Other</w:t>
            </w:r>
            <w:r>
              <w:rPr>
                <w:spacing w:val="-1"/>
                <w:sz w:val="24"/>
              </w:rPr>
              <w:t xml:space="preserve"> </w:t>
            </w:r>
            <w:r>
              <w:rPr>
                <w:sz w:val="24"/>
              </w:rPr>
              <w:t>Prepared</w:t>
            </w:r>
            <w:r>
              <w:rPr>
                <w:spacing w:val="-1"/>
                <w:sz w:val="24"/>
              </w:rPr>
              <w:t xml:space="preserve"> </w:t>
            </w:r>
            <w:r>
              <w:rPr>
                <w:sz w:val="24"/>
              </w:rPr>
              <w:t>Meat</w:t>
            </w:r>
            <w:r>
              <w:rPr>
                <w:spacing w:val="-1"/>
                <w:sz w:val="24"/>
              </w:rPr>
              <w:t xml:space="preserve"> </w:t>
            </w:r>
            <w:r>
              <w:rPr>
                <w:spacing w:val="-2"/>
                <w:sz w:val="24"/>
              </w:rPr>
              <w:t>Products</w:t>
            </w:r>
          </w:p>
        </w:tc>
        <w:tc>
          <w:tcPr>
            <w:tcW w:w="2664" w:type="dxa"/>
          </w:tcPr>
          <w:p w:rsidR="00C31686" w14:paraId="4EADAB75" w14:textId="77777777">
            <w:pPr>
              <w:pStyle w:val="TableParagraph"/>
              <w:spacing w:before="1" w:line="257" w:lineRule="exact"/>
              <w:ind w:left="107"/>
              <w:jc w:val="left"/>
              <w:rPr>
                <w:sz w:val="24"/>
              </w:rPr>
            </w:pPr>
            <w:r>
              <w:rPr>
                <w:spacing w:val="-2"/>
                <w:sz w:val="24"/>
              </w:rPr>
              <w:t>311612</w:t>
            </w:r>
          </w:p>
        </w:tc>
      </w:tr>
      <w:tr w14:paraId="4EADAB7A"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77" w14:textId="77777777">
            <w:pPr>
              <w:rPr>
                <w:sz w:val="2"/>
                <w:szCs w:val="2"/>
              </w:rPr>
            </w:pPr>
          </w:p>
        </w:tc>
        <w:tc>
          <w:tcPr>
            <w:tcW w:w="5168" w:type="dxa"/>
          </w:tcPr>
          <w:p w:rsidR="00C31686" w14:paraId="4EADAB78" w14:textId="77777777">
            <w:pPr>
              <w:pStyle w:val="TableParagraph"/>
              <w:spacing w:before="0" w:line="256" w:lineRule="exact"/>
              <w:ind w:left="107"/>
              <w:jc w:val="left"/>
              <w:rPr>
                <w:sz w:val="24"/>
              </w:rPr>
            </w:pPr>
            <w:r>
              <w:rPr>
                <w:sz w:val="24"/>
              </w:rPr>
              <w:t>Poultry</w:t>
            </w:r>
            <w:r>
              <w:rPr>
                <w:spacing w:val="-1"/>
                <w:sz w:val="24"/>
              </w:rPr>
              <w:t xml:space="preserve"> </w:t>
            </w:r>
            <w:r>
              <w:rPr>
                <w:sz w:val="24"/>
              </w:rPr>
              <w:t>Slaughtering</w:t>
            </w:r>
            <w:r>
              <w:rPr>
                <w:spacing w:val="-1"/>
                <w:sz w:val="24"/>
              </w:rPr>
              <w:t xml:space="preserve"> </w:t>
            </w:r>
            <w:r>
              <w:rPr>
                <w:sz w:val="24"/>
              </w:rPr>
              <w:t>and</w:t>
            </w:r>
            <w:r>
              <w:rPr>
                <w:spacing w:val="-1"/>
                <w:sz w:val="24"/>
              </w:rPr>
              <w:t xml:space="preserve"> </w:t>
            </w:r>
            <w:r>
              <w:rPr>
                <w:spacing w:val="-2"/>
                <w:sz w:val="24"/>
              </w:rPr>
              <w:t>Processing</w:t>
            </w:r>
          </w:p>
        </w:tc>
        <w:tc>
          <w:tcPr>
            <w:tcW w:w="2664" w:type="dxa"/>
          </w:tcPr>
          <w:p w:rsidR="00C31686" w14:paraId="4EADAB79" w14:textId="77777777">
            <w:pPr>
              <w:pStyle w:val="TableParagraph"/>
              <w:spacing w:before="0" w:line="256" w:lineRule="exact"/>
              <w:ind w:left="107"/>
              <w:jc w:val="left"/>
              <w:rPr>
                <w:sz w:val="24"/>
              </w:rPr>
            </w:pPr>
            <w:r>
              <w:rPr>
                <w:spacing w:val="-2"/>
                <w:sz w:val="24"/>
              </w:rPr>
              <w:t>311615</w:t>
            </w:r>
          </w:p>
        </w:tc>
      </w:tr>
      <w:tr w14:paraId="4EADAB7E"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7B" w14:textId="77777777">
            <w:pPr>
              <w:rPr>
                <w:sz w:val="2"/>
                <w:szCs w:val="2"/>
              </w:rPr>
            </w:pPr>
          </w:p>
        </w:tc>
        <w:tc>
          <w:tcPr>
            <w:tcW w:w="5168" w:type="dxa"/>
          </w:tcPr>
          <w:p w:rsidR="00C31686" w14:paraId="4EADAB7C" w14:textId="77777777">
            <w:pPr>
              <w:pStyle w:val="TableParagraph"/>
              <w:spacing w:before="0" w:line="256" w:lineRule="exact"/>
              <w:ind w:left="107"/>
              <w:jc w:val="left"/>
              <w:rPr>
                <w:sz w:val="24"/>
              </w:rPr>
            </w:pPr>
            <w:r>
              <w:rPr>
                <w:sz w:val="24"/>
              </w:rPr>
              <w:t>Meat</w:t>
            </w:r>
            <w:r>
              <w:rPr>
                <w:spacing w:val="-2"/>
                <w:sz w:val="24"/>
              </w:rPr>
              <w:t xml:space="preserve"> </w:t>
            </w:r>
            <w:r>
              <w:rPr>
                <w:sz w:val="24"/>
              </w:rPr>
              <w:t>&amp;</w:t>
            </w:r>
            <w:r>
              <w:rPr>
                <w:spacing w:val="-1"/>
                <w:sz w:val="24"/>
              </w:rPr>
              <w:t xml:space="preserve"> </w:t>
            </w:r>
            <w:r>
              <w:rPr>
                <w:sz w:val="24"/>
              </w:rPr>
              <w:t>Meat</w:t>
            </w:r>
            <w:r>
              <w:rPr>
                <w:spacing w:val="-1"/>
                <w:sz w:val="24"/>
              </w:rPr>
              <w:t xml:space="preserve"> </w:t>
            </w:r>
            <w:r>
              <w:rPr>
                <w:sz w:val="24"/>
              </w:rPr>
              <w:t>Product</w:t>
            </w:r>
            <w:r>
              <w:rPr>
                <w:spacing w:val="-1"/>
                <w:sz w:val="24"/>
              </w:rPr>
              <w:t xml:space="preserve"> </w:t>
            </w:r>
            <w:r>
              <w:rPr>
                <w:spacing w:val="-2"/>
                <w:sz w:val="24"/>
              </w:rPr>
              <w:t>Wholesalers</w:t>
            </w:r>
          </w:p>
        </w:tc>
        <w:tc>
          <w:tcPr>
            <w:tcW w:w="2664" w:type="dxa"/>
          </w:tcPr>
          <w:p w:rsidR="00C31686" w14:paraId="4EADAB7D" w14:textId="77777777">
            <w:pPr>
              <w:pStyle w:val="TableParagraph"/>
              <w:spacing w:before="0" w:line="256" w:lineRule="exact"/>
              <w:ind w:left="107"/>
              <w:jc w:val="left"/>
              <w:rPr>
                <w:sz w:val="24"/>
              </w:rPr>
            </w:pPr>
            <w:r>
              <w:rPr>
                <w:spacing w:val="-2"/>
                <w:sz w:val="24"/>
              </w:rPr>
              <w:t>422470</w:t>
            </w:r>
          </w:p>
        </w:tc>
      </w:tr>
    </w:tbl>
    <w:p w:rsidR="00C31686" w14:paraId="4EADAB7F" w14:textId="77777777">
      <w:pPr>
        <w:spacing w:line="256" w:lineRule="exact"/>
        <w:rPr>
          <w:sz w:val="24"/>
        </w:rPr>
        <w:sectPr>
          <w:pgSz w:w="12240" w:h="15840"/>
          <w:pgMar w:top="1360" w:right="1240" w:bottom="1419" w:left="1340" w:header="0" w:footer="78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5168"/>
        <w:gridCol w:w="2664"/>
      </w:tblGrid>
      <w:tr w14:paraId="4EADAB83"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1164" w:type="dxa"/>
            <w:vMerge w:val="restart"/>
          </w:tcPr>
          <w:p w:rsidR="00C31686" w14:paraId="4EADAB80" w14:textId="77777777">
            <w:pPr>
              <w:pStyle w:val="TableParagraph"/>
              <w:spacing w:before="0"/>
              <w:ind w:left="0"/>
              <w:jc w:val="left"/>
              <w:rPr>
                <w:sz w:val="24"/>
              </w:rPr>
            </w:pPr>
          </w:p>
        </w:tc>
        <w:tc>
          <w:tcPr>
            <w:tcW w:w="5168" w:type="dxa"/>
          </w:tcPr>
          <w:p w:rsidR="00C31686" w14:paraId="4EADAB81" w14:textId="77777777">
            <w:pPr>
              <w:pStyle w:val="TableParagraph"/>
              <w:spacing w:before="0" w:line="256" w:lineRule="exact"/>
              <w:ind w:left="107"/>
              <w:jc w:val="left"/>
              <w:rPr>
                <w:sz w:val="24"/>
              </w:rPr>
            </w:pPr>
            <w:r>
              <w:rPr>
                <w:sz w:val="24"/>
              </w:rPr>
              <w:t xml:space="preserve">Poultry </w:t>
            </w:r>
            <w:r>
              <w:rPr>
                <w:spacing w:val="-2"/>
                <w:sz w:val="24"/>
              </w:rPr>
              <w:t>Processing</w:t>
            </w:r>
          </w:p>
        </w:tc>
        <w:tc>
          <w:tcPr>
            <w:tcW w:w="2664" w:type="dxa"/>
          </w:tcPr>
          <w:p w:rsidR="00C31686" w14:paraId="4EADAB82" w14:textId="77777777">
            <w:pPr>
              <w:pStyle w:val="TableParagraph"/>
              <w:spacing w:before="0" w:line="256" w:lineRule="exact"/>
              <w:ind w:left="107"/>
              <w:jc w:val="left"/>
              <w:rPr>
                <w:sz w:val="24"/>
              </w:rPr>
            </w:pPr>
            <w:r>
              <w:rPr>
                <w:spacing w:val="-2"/>
                <w:sz w:val="24"/>
              </w:rPr>
              <w:t>311615</w:t>
            </w:r>
          </w:p>
        </w:tc>
      </w:tr>
      <w:tr w14:paraId="4EADAB87"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84" w14:textId="77777777">
            <w:pPr>
              <w:rPr>
                <w:sz w:val="2"/>
                <w:szCs w:val="2"/>
              </w:rPr>
            </w:pPr>
          </w:p>
        </w:tc>
        <w:tc>
          <w:tcPr>
            <w:tcW w:w="5168" w:type="dxa"/>
          </w:tcPr>
          <w:p w:rsidR="00C31686" w14:paraId="4EADAB85" w14:textId="77777777">
            <w:pPr>
              <w:pStyle w:val="TableParagraph"/>
              <w:spacing w:before="0" w:line="256" w:lineRule="exact"/>
              <w:ind w:left="107"/>
              <w:jc w:val="left"/>
              <w:rPr>
                <w:sz w:val="24"/>
              </w:rPr>
            </w:pPr>
            <w:r>
              <w:rPr>
                <w:sz w:val="24"/>
              </w:rPr>
              <w:t>Rendering</w:t>
            </w:r>
            <w:r>
              <w:rPr>
                <w:spacing w:val="-2"/>
                <w:sz w:val="24"/>
              </w:rPr>
              <w:t xml:space="preserve"> </w:t>
            </w:r>
            <w:r>
              <w:rPr>
                <w:sz w:val="24"/>
              </w:rPr>
              <w:t>and</w:t>
            </w:r>
            <w:r>
              <w:rPr>
                <w:spacing w:val="-1"/>
                <w:sz w:val="24"/>
              </w:rPr>
              <w:t xml:space="preserve"> </w:t>
            </w:r>
            <w:r>
              <w:rPr>
                <w:sz w:val="24"/>
              </w:rPr>
              <w:t>Meat</w:t>
            </w:r>
            <w:r>
              <w:rPr>
                <w:spacing w:val="-2"/>
                <w:sz w:val="24"/>
              </w:rPr>
              <w:t xml:space="preserve"> </w:t>
            </w:r>
            <w:r>
              <w:rPr>
                <w:sz w:val="24"/>
              </w:rPr>
              <w:t>By-Product</w:t>
            </w:r>
            <w:r>
              <w:rPr>
                <w:spacing w:val="-1"/>
                <w:sz w:val="24"/>
              </w:rPr>
              <w:t xml:space="preserve"> </w:t>
            </w:r>
            <w:r>
              <w:rPr>
                <w:spacing w:val="-2"/>
                <w:sz w:val="24"/>
              </w:rPr>
              <w:t>Processing</w:t>
            </w:r>
          </w:p>
        </w:tc>
        <w:tc>
          <w:tcPr>
            <w:tcW w:w="2664" w:type="dxa"/>
          </w:tcPr>
          <w:p w:rsidR="00C31686" w14:paraId="4EADAB86" w14:textId="77777777">
            <w:pPr>
              <w:pStyle w:val="TableParagraph"/>
              <w:spacing w:before="0" w:line="256" w:lineRule="exact"/>
              <w:ind w:left="107"/>
              <w:jc w:val="left"/>
              <w:rPr>
                <w:sz w:val="24"/>
              </w:rPr>
            </w:pPr>
            <w:r>
              <w:rPr>
                <w:spacing w:val="-2"/>
                <w:sz w:val="24"/>
              </w:rPr>
              <w:t>311613</w:t>
            </w:r>
          </w:p>
        </w:tc>
      </w:tr>
      <w:tr w14:paraId="4EADAB8B"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88" w14:textId="77777777">
            <w:pPr>
              <w:rPr>
                <w:sz w:val="2"/>
                <w:szCs w:val="2"/>
              </w:rPr>
            </w:pPr>
          </w:p>
        </w:tc>
        <w:tc>
          <w:tcPr>
            <w:tcW w:w="5168" w:type="dxa"/>
          </w:tcPr>
          <w:p w:rsidR="00C31686" w14:paraId="4EADAB89" w14:textId="77777777">
            <w:pPr>
              <w:pStyle w:val="TableParagraph"/>
              <w:spacing w:before="0" w:line="256" w:lineRule="exact"/>
              <w:ind w:left="107"/>
              <w:jc w:val="left"/>
              <w:rPr>
                <w:sz w:val="24"/>
              </w:rPr>
            </w:pPr>
            <w:r>
              <w:rPr>
                <w:sz w:val="24"/>
              </w:rPr>
              <w:t>Support</w:t>
            </w:r>
            <w:r>
              <w:rPr>
                <w:spacing w:val="-2"/>
                <w:sz w:val="24"/>
              </w:rPr>
              <w:t xml:space="preserve"> </w:t>
            </w:r>
            <w:r>
              <w:rPr>
                <w:sz w:val="24"/>
              </w:rPr>
              <w:t>Activities</w:t>
            </w:r>
            <w:r>
              <w:rPr>
                <w:spacing w:val="-1"/>
                <w:sz w:val="24"/>
              </w:rPr>
              <w:t xml:space="preserve"> </w:t>
            </w:r>
            <w:r>
              <w:rPr>
                <w:sz w:val="24"/>
              </w:rPr>
              <w:t>for</w:t>
            </w:r>
            <w:r>
              <w:rPr>
                <w:spacing w:val="-2"/>
                <w:sz w:val="24"/>
              </w:rPr>
              <w:t xml:space="preserve"> </w:t>
            </w:r>
            <w:r>
              <w:rPr>
                <w:sz w:val="24"/>
              </w:rPr>
              <w:t>Animal</w:t>
            </w:r>
            <w:r>
              <w:rPr>
                <w:spacing w:val="-1"/>
                <w:sz w:val="24"/>
              </w:rPr>
              <w:t xml:space="preserve"> </w:t>
            </w:r>
            <w:r>
              <w:rPr>
                <w:spacing w:val="-2"/>
                <w:sz w:val="24"/>
              </w:rPr>
              <w:t>Production</w:t>
            </w:r>
          </w:p>
        </w:tc>
        <w:tc>
          <w:tcPr>
            <w:tcW w:w="2664" w:type="dxa"/>
          </w:tcPr>
          <w:p w:rsidR="00C31686" w14:paraId="4EADAB8A" w14:textId="77777777">
            <w:pPr>
              <w:pStyle w:val="TableParagraph"/>
              <w:spacing w:before="0" w:line="256" w:lineRule="exact"/>
              <w:ind w:left="107"/>
              <w:jc w:val="left"/>
              <w:rPr>
                <w:sz w:val="24"/>
              </w:rPr>
            </w:pPr>
            <w:r>
              <w:rPr>
                <w:spacing w:val="-2"/>
                <w:sz w:val="24"/>
              </w:rPr>
              <w:t>11521</w:t>
            </w:r>
          </w:p>
        </w:tc>
      </w:tr>
      <w:tr w14:paraId="4EADAB8F" w14:textId="77777777">
        <w:tblPrEx>
          <w:tblW w:w="0" w:type="auto"/>
          <w:tblInd w:w="110" w:type="dxa"/>
          <w:tblLayout w:type="fixed"/>
          <w:tblCellMar>
            <w:left w:w="0" w:type="dxa"/>
            <w:right w:w="0" w:type="dxa"/>
          </w:tblCellMar>
          <w:tblLook w:val="01E0"/>
        </w:tblPrEx>
        <w:trPr>
          <w:trHeight w:val="553"/>
        </w:trPr>
        <w:tc>
          <w:tcPr>
            <w:tcW w:w="1164" w:type="dxa"/>
            <w:vMerge/>
            <w:tcBorders>
              <w:top w:val="nil"/>
            </w:tcBorders>
          </w:tcPr>
          <w:p w:rsidR="00C31686" w14:paraId="4EADAB8C" w14:textId="77777777">
            <w:pPr>
              <w:rPr>
                <w:sz w:val="2"/>
                <w:szCs w:val="2"/>
              </w:rPr>
            </w:pPr>
          </w:p>
        </w:tc>
        <w:tc>
          <w:tcPr>
            <w:tcW w:w="5168" w:type="dxa"/>
          </w:tcPr>
          <w:p w:rsidR="00C31686" w14:paraId="4EADAB8D" w14:textId="77777777">
            <w:pPr>
              <w:pStyle w:val="TableParagraph"/>
              <w:spacing w:before="0" w:line="270" w:lineRule="atLeast"/>
              <w:ind w:left="107" w:right="103"/>
              <w:jc w:val="left"/>
              <w:rPr>
                <w:sz w:val="24"/>
              </w:rPr>
            </w:pPr>
            <w:r>
              <w:rPr>
                <w:sz w:val="24"/>
              </w:rPr>
              <w:t>Prepared</w:t>
            </w:r>
            <w:r>
              <w:rPr>
                <w:spacing w:val="-6"/>
                <w:sz w:val="24"/>
              </w:rPr>
              <w:t xml:space="preserve"> </w:t>
            </w:r>
            <w:r>
              <w:rPr>
                <w:sz w:val="24"/>
              </w:rPr>
              <w:t>Feed</w:t>
            </w:r>
            <w:r>
              <w:rPr>
                <w:spacing w:val="-8"/>
                <w:sz w:val="24"/>
              </w:rPr>
              <w:t xml:space="preserve"> </w:t>
            </w:r>
            <w:r>
              <w:rPr>
                <w:sz w:val="24"/>
              </w:rPr>
              <w:t>and</w:t>
            </w:r>
            <w:r>
              <w:rPr>
                <w:spacing w:val="-6"/>
                <w:sz w:val="24"/>
              </w:rPr>
              <w:t xml:space="preserve"> </w:t>
            </w:r>
            <w:r>
              <w:rPr>
                <w:sz w:val="24"/>
              </w:rPr>
              <w:t>Feed</w:t>
            </w:r>
            <w:r>
              <w:rPr>
                <w:spacing w:val="-6"/>
                <w:sz w:val="24"/>
              </w:rPr>
              <w:t xml:space="preserve"> </w:t>
            </w:r>
            <w:r>
              <w:rPr>
                <w:sz w:val="24"/>
              </w:rPr>
              <w:t>Ingredients</w:t>
            </w:r>
            <w:r>
              <w:rPr>
                <w:spacing w:val="-8"/>
                <w:sz w:val="24"/>
              </w:rPr>
              <w:t xml:space="preserve"> </w:t>
            </w:r>
            <w:r>
              <w:rPr>
                <w:sz w:val="24"/>
              </w:rPr>
              <w:t>for</w:t>
            </w:r>
            <w:r>
              <w:rPr>
                <w:spacing w:val="-10"/>
                <w:sz w:val="24"/>
              </w:rPr>
              <w:t xml:space="preserve"> </w:t>
            </w:r>
            <w:r>
              <w:rPr>
                <w:sz w:val="24"/>
              </w:rPr>
              <w:t>Animals and Fowls, Except Dogs and Cats</w:t>
            </w:r>
          </w:p>
        </w:tc>
        <w:tc>
          <w:tcPr>
            <w:tcW w:w="2664" w:type="dxa"/>
          </w:tcPr>
          <w:p w:rsidR="00C31686" w14:paraId="4EADAB8E" w14:textId="77777777">
            <w:pPr>
              <w:pStyle w:val="TableParagraph"/>
              <w:spacing w:before="138"/>
              <w:ind w:left="107"/>
              <w:jc w:val="left"/>
              <w:rPr>
                <w:sz w:val="24"/>
              </w:rPr>
            </w:pPr>
            <w:r>
              <w:rPr>
                <w:spacing w:val="-2"/>
                <w:sz w:val="24"/>
              </w:rPr>
              <w:t>311119</w:t>
            </w:r>
          </w:p>
        </w:tc>
      </w:tr>
      <w:tr w14:paraId="4EADAB93"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90" w14:textId="77777777">
            <w:pPr>
              <w:rPr>
                <w:sz w:val="2"/>
                <w:szCs w:val="2"/>
              </w:rPr>
            </w:pPr>
          </w:p>
        </w:tc>
        <w:tc>
          <w:tcPr>
            <w:tcW w:w="5168" w:type="dxa"/>
          </w:tcPr>
          <w:p w:rsidR="00C31686" w14:paraId="4EADAB91" w14:textId="77777777">
            <w:pPr>
              <w:pStyle w:val="TableParagraph"/>
              <w:spacing w:before="0" w:line="256" w:lineRule="exact"/>
              <w:ind w:left="107"/>
              <w:jc w:val="left"/>
              <w:rPr>
                <w:sz w:val="24"/>
              </w:rPr>
            </w:pPr>
            <w:r>
              <w:rPr>
                <w:sz w:val="24"/>
              </w:rPr>
              <w:t>Dog</w:t>
            </w:r>
            <w:r>
              <w:rPr>
                <w:spacing w:val="-1"/>
                <w:sz w:val="24"/>
              </w:rPr>
              <w:t xml:space="preserve"> </w:t>
            </w:r>
            <w:r>
              <w:rPr>
                <w:sz w:val="24"/>
              </w:rPr>
              <w:t>and</w:t>
            </w:r>
            <w:r>
              <w:rPr>
                <w:spacing w:val="-1"/>
                <w:sz w:val="24"/>
              </w:rPr>
              <w:t xml:space="preserve"> </w:t>
            </w:r>
            <w:r>
              <w:rPr>
                <w:sz w:val="24"/>
              </w:rPr>
              <w:t>Cat</w:t>
            </w:r>
            <w:r>
              <w:rPr>
                <w:spacing w:val="-1"/>
                <w:sz w:val="24"/>
              </w:rPr>
              <w:t xml:space="preserve"> </w:t>
            </w:r>
            <w:r>
              <w:rPr>
                <w:sz w:val="24"/>
              </w:rPr>
              <w:t>Food</w:t>
            </w:r>
            <w:r>
              <w:rPr>
                <w:spacing w:val="-1"/>
                <w:sz w:val="24"/>
              </w:rPr>
              <w:t xml:space="preserve"> </w:t>
            </w:r>
            <w:r>
              <w:rPr>
                <w:spacing w:val="-2"/>
                <w:sz w:val="24"/>
              </w:rPr>
              <w:t>Manufacturing</w:t>
            </w:r>
          </w:p>
        </w:tc>
        <w:tc>
          <w:tcPr>
            <w:tcW w:w="2664" w:type="dxa"/>
          </w:tcPr>
          <w:p w:rsidR="00C31686" w14:paraId="4EADAB92" w14:textId="77777777">
            <w:pPr>
              <w:pStyle w:val="TableParagraph"/>
              <w:spacing w:before="0" w:line="256" w:lineRule="exact"/>
              <w:ind w:left="107"/>
              <w:jc w:val="left"/>
              <w:rPr>
                <w:sz w:val="24"/>
              </w:rPr>
            </w:pPr>
            <w:r>
              <w:rPr>
                <w:spacing w:val="-2"/>
                <w:sz w:val="24"/>
              </w:rPr>
              <w:t>311111</w:t>
            </w:r>
          </w:p>
        </w:tc>
      </w:tr>
      <w:tr w14:paraId="4EADAB97"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94" w14:textId="77777777">
            <w:pPr>
              <w:rPr>
                <w:sz w:val="2"/>
                <w:szCs w:val="2"/>
              </w:rPr>
            </w:pPr>
          </w:p>
        </w:tc>
        <w:tc>
          <w:tcPr>
            <w:tcW w:w="5168" w:type="dxa"/>
          </w:tcPr>
          <w:p w:rsidR="00C31686" w14:paraId="4EADAB95" w14:textId="77777777">
            <w:pPr>
              <w:pStyle w:val="TableParagraph"/>
              <w:spacing w:before="0" w:line="256" w:lineRule="exact"/>
              <w:ind w:left="107"/>
              <w:jc w:val="left"/>
              <w:rPr>
                <w:sz w:val="24"/>
              </w:rPr>
            </w:pPr>
            <w:r>
              <w:rPr>
                <w:sz w:val="24"/>
              </w:rPr>
              <w:t>Other</w:t>
            </w:r>
            <w:r>
              <w:rPr>
                <w:spacing w:val="-2"/>
                <w:sz w:val="24"/>
              </w:rPr>
              <w:t xml:space="preserve"> </w:t>
            </w:r>
            <w:r>
              <w:rPr>
                <w:sz w:val="24"/>
              </w:rPr>
              <w:t>Animal</w:t>
            </w:r>
            <w:r>
              <w:rPr>
                <w:spacing w:val="-2"/>
                <w:sz w:val="24"/>
              </w:rPr>
              <w:t xml:space="preserve"> </w:t>
            </w:r>
            <w:r>
              <w:rPr>
                <w:sz w:val="24"/>
              </w:rPr>
              <w:t>Food</w:t>
            </w:r>
            <w:r>
              <w:rPr>
                <w:spacing w:val="-1"/>
                <w:sz w:val="24"/>
              </w:rPr>
              <w:t xml:space="preserve"> </w:t>
            </w:r>
            <w:r>
              <w:rPr>
                <w:spacing w:val="-2"/>
                <w:sz w:val="24"/>
              </w:rPr>
              <w:t>Manufacturing</w:t>
            </w:r>
          </w:p>
        </w:tc>
        <w:tc>
          <w:tcPr>
            <w:tcW w:w="2664" w:type="dxa"/>
          </w:tcPr>
          <w:p w:rsidR="00C31686" w14:paraId="4EADAB96" w14:textId="77777777">
            <w:pPr>
              <w:pStyle w:val="TableParagraph"/>
              <w:spacing w:before="0" w:line="256" w:lineRule="exact"/>
              <w:ind w:left="107"/>
              <w:jc w:val="left"/>
              <w:rPr>
                <w:sz w:val="24"/>
              </w:rPr>
            </w:pPr>
            <w:r>
              <w:rPr>
                <w:spacing w:val="-2"/>
                <w:sz w:val="24"/>
              </w:rPr>
              <w:t>311119</w:t>
            </w:r>
          </w:p>
        </w:tc>
      </w:tr>
      <w:tr w14:paraId="4EADAB9B"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98" w14:textId="77777777">
            <w:pPr>
              <w:rPr>
                <w:sz w:val="2"/>
                <w:szCs w:val="2"/>
              </w:rPr>
            </w:pPr>
          </w:p>
        </w:tc>
        <w:tc>
          <w:tcPr>
            <w:tcW w:w="5168" w:type="dxa"/>
          </w:tcPr>
          <w:p w:rsidR="00C31686" w14:paraId="4EADAB99" w14:textId="77777777">
            <w:pPr>
              <w:pStyle w:val="TableParagraph"/>
              <w:spacing w:before="0" w:line="256" w:lineRule="exact"/>
              <w:ind w:left="107"/>
              <w:jc w:val="left"/>
              <w:rPr>
                <w:sz w:val="24"/>
              </w:rPr>
            </w:pPr>
            <w:r>
              <w:rPr>
                <w:sz w:val="24"/>
              </w:rPr>
              <w:t>All</w:t>
            </w:r>
            <w:r>
              <w:rPr>
                <w:spacing w:val="-2"/>
                <w:sz w:val="24"/>
              </w:rPr>
              <w:t xml:space="preserve"> </w:t>
            </w:r>
            <w:r>
              <w:rPr>
                <w:sz w:val="24"/>
              </w:rPr>
              <w:t>Other</w:t>
            </w:r>
            <w:r>
              <w:rPr>
                <w:spacing w:val="-3"/>
                <w:sz w:val="24"/>
              </w:rPr>
              <w:t xml:space="preserve"> </w:t>
            </w:r>
            <w:r>
              <w:rPr>
                <w:sz w:val="24"/>
              </w:rPr>
              <w:t>Miscellaneous Food</w:t>
            </w:r>
            <w:r>
              <w:rPr>
                <w:spacing w:val="-1"/>
                <w:sz w:val="24"/>
              </w:rPr>
              <w:t xml:space="preserve"> </w:t>
            </w:r>
            <w:r>
              <w:rPr>
                <w:spacing w:val="-2"/>
                <w:sz w:val="24"/>
              </w:rPr>
              <w:t>Manufacturing</w:t>
            </w:r>
          </w:p>
        </w:tc>
        <w:tc>
          <w:tcPr>
            <w:tcW w:w="2664" w:type="dxa"/>
          </w:tcPr>
          <w:p w:rsidR="00C31686" w14:paraId="4EADAB9A" w14:textId="77777777">
            <w:pPr>
              <w:pStyle w:val="TableParagraph"/>
              <w:spacing w:before="0" w:line="256" w:lineRule="exact"/>
              <w:ind w:left="107"/>
              <w:jc w:val="left"/>
              <w:rPr>
                <w:sz w:val="24"/>
              </w:rPr>
            </w:pPr>
            <w:r>
              <w:rPr>
                <w:spacing w:val="-2"/>
                <w:sz w:val="24"/>
              </w:rPr>
              <w:t>311999</w:t>
            </w:r>
          </w:p>
        </w:tc>
      </w:tr>
      <w:tr w14:paraId="4EADAB9F" w14:textId="77777777">
        <w:tblPrEx>
          <w:tblW w:w="0" w:type="auto"/>
          <w:tblInd w:w="110" w:type="dxa"/>
          <w:tblLayout w:type="fixed"/>
          <w:tblCellMar>
            <w:left w:w="0" w:type="dxa"/>
            <w:right w:w="0" w:type="dxa"/>
          </w:tblCellMar>
          <w:tblLook w:val="01E0"/>
        </w:tblPrEx>
        <w:trPr>
          <w:trHeight w:val="275"/>
        </w:trPr>
        <w:tc>
          <w:tcPr>
            <w:tcW w:w="1164" w:type="dxa"/>
            <w:vMerge/>
            <w:tcBorders>
              <w:top w:val="nil"/>
            </w:tcBorders>
          </w:tcPr>
          <w:p w:rsidR="00C31686" w14:paraId="4EADAB9C" w14:textId="77777777">
            <w:pPr>
              <w:rPr>
                <w:sz w:val="2"/>
                <w:szCs w:val="2"/>
              </w:rPr>
            </w:pPr>
          </w:p>
        </w:tc>
        <w:tc>
          <w:tcPr>
            <w:tcW w:w="5168" w:type="dxa"/>
          </w:tcPr>
          <w:p w:rsidR="00C31686" w14:paraId="4EADAB9D" w14:textId="77777777">
            <w:pPr>
              <w:pStyle w:val="TableParagraph"/>
              <w:spacing w:before="0" w:line="256" w:lineRule="exact"/>
              <w:ind w:left="107"/>
              <w:jc w:val="left"/>
              <w:rPr>
                <w:sz w:val="24"/>
              </w:rPr>
            </w:pPr>
            <w:r>
              <w:rPr>
                <w:sz w:val="24"/>
              </w:rPr>
              <w:t>Animal</w:t>
            </w:r>
            <w:r>
              <w:rPr>
                <w:spacing w:val="-2"/>
                <w:sz w:val="24"/>
              </w:rPr>
              <w:t xml:space="preserve"> </w:t>
            </w:r>
            <w:r>
              <w:rPr>
                <w:sz w:val="24"/>
              </w:rPr>
              <w:t>and</w:t>
            </w:r>
            <w:r>
              <w:rPr>
                <w:spacing w:val="-1"/>
                <w:sz w:val="24"/>
              </w:rPr>
              <w:t xml:space="preserve"> </w:t>
            </w:r>
            <w:r>
              <w:rPr>
                <w:sz w:val="24"/>
              </w:rPr>
              <w:t>Marine</w:t>
            </w:r>
            <w:r>
              <w:rPr>
                <w:spacing w:val="-1"/>
                <w:sz w:val="24"/>
              </w:rPr>
              <w:t xml:space="preserve"> </w:t>
            </w:r>
            <w:r>
              <w:rPr>
                <w:sz w:val="24"/>
              </w:rPr>
              <w:t>Fats</w:t>
            </w:r>
            <w:r>
              <w:rPr>
                <w:spacing w:val="1"/>
                <w:sz w:val="24"/>
              </w:rPr>
              <w:t xml:space="preserve"> </w:t>
            </w:r>
            <w:r>
              <w:rPr>
                <w:sz w:val="24"/>
              </w:rPr>
              <w:t>and</w:t>
            </w:r>
            <w:r>
              <w:rPr>
                <w:spacing w:val="-1"/>
                <w:sz w:val="24"/>
              </w:rPr>
              <w:t xml:space="preserve"> </w:t>
            </w:r>
            <w:r>
              <w:rPr>
                <w:spacing w:val="-4"/>
                <w:sz w:val="24"/>
              </w:rPr>
              <w:t>Oils</w:t>
            </w:r>
          </w:p>
        </w:tc>
        <w:tc>
          <w:tcPr>
            <w:tcW w:w="2664" w:type="dxa"/>
          </w:tcPr>
          <w:p w:rsidR="00C31686" w14:paraId="4EADAB9E" w14:textId="77777777">
            <w:pPr>
              <w:pStyle w:val="TableParagraph"/>
              <w:spacing w:before="0" w:line="256" w:lineRule="exact"/>
              <w:ind w:left="107"/>
              <w:jc w:val="left"/>
              <w:rPr>
                <w:sz w:val="24"/>
              </w:rPr>
            </w:pPr>
            <w:r>
              <w:rPr>
                <w:spacing w:val="-2"/>
                <w:sz w:val="24"/>
              </w:rPr>
              <w:t>311613</w:t>
            </w:r>
          </w:p>
        </w:tc>
      </w:tr>
      <w:tr w14:paraId="4EADABA3" w14:textId="77777777">
        <w:tblPrEx>
          <w:tblW w:w="0" w:type="auto"/>
          <w:tblInd w:w="110" w:type="dxa"/>
          <w:tblLayout w:type="fixed"/>
          <w:tblCellMar>
            <w:left w:w="0" w:type="dxa"/>
            <w:right w:w="0" w:type="dxa"/>
          </w:tblCellMar>
          <w:tblLook w:val="01E0"/>
        </w:tblPrEx>
        <w:trPr>
          <w:trHeight w:val="277"/>
        </w:trPr>
        <w:tc>
          <w:tcPr>
            <w:tcW w:w="1164" w:type="dxa"/>
            <w:vMerge/>
            <w:tcBorders>
              <w:top w:val="nil"/>
            </w:tcBorders>
          </w:tcPr>
          <w:p w:rsidR="00C31686" w14:paraId="4EADABA0" w14:textId="77777777">
            <w:pPr>
              <w:rPr>
                <w:sz w:val="2"/>
                <w:szCs w:val="2"/>
              </w:rPr>
            </w:pPr>
          </w:p>
        </w:tc>
        <w:tc>
          <w:tcPr>
            <w:tcW w:w="5168" w:type="dxa"/>
          </w:tcPr>
          <w:p w:rsidR="00C31686" w14:paraId="4EADABA1" w14:textId="77777777">
            <w:pPr>
              <w:pStyle w:val="TableParagraph"/>
              <w:spacing w:before="0" w:line="258" w:lineRule="exact"/>
              <w:ind w:left="107"/>
              <w:jc w:val="left"/>
              <w:rPr>
                <w:sz w:val="24"/>
              </w:rPr>
            </w:pPr>
            <w:r>
              <w:rPr>
                <w:sz w:val="24"/>
              </w:rPr>
              <w:t>Livestock</w:t>
            </w:r>
            <w:r>
              <w:rPr>
                <w:spacing w:val="-1"/>
                <w:sz w:val="24"/>
              </w:rPr>
              <w:t xml:space="preserve"> </w:t>
            </w:r>
            <w:r>
              <w:rPr>
                <w:sz w:val="24"/>
              </w:rPr>
              <w:t>Services,</w:t>
            </w:r>
            <w:r>
              <w:rPr>
                <w:spacing w:val="-1"/>
                <w:sz w:val="24"/>
              </w:rPr>
              <w:t xml:space="preserve"> </w:t>
            </w:r>
            <w:r>
              <w:rPr>
                <w:sz w:val="24"/>
              </w:rPr>
              <w:t xml:space="preserve">Except </w:t>
            </w:r>
            <w:r>
              <w:rPr>
                <w:spacing w:val="-2"/>
                <w:sz w:val="24"/>
              </w:rPr>
              <w:t>Veterinary.</w:t>
            </w:r>
          </w:p>
        </w:tc>
        <w:tc>
          <w:tcPr>
            <w:tcW w:w="2664" w:type="dxa"/>
          </w:tcPr>
          <w:p w:rsidR="00C31686" w14:paraId="4EADABA2" w14:textId="77777777">
            <w:pPr>
              <w:pStyle w:val="TableParagraph"/>
              <w:spacing w:before="0" w:line="258" w:lineRule="exact"/>
              <w:ind w:left="107"/>
              <w:jc w:val="left"/>
              <w:rPr>
                <w:sz w:val="24"/>
              </w:rPr>
            </w:pPr>
            <w:r>
              <w:rPr>
                <w:spacing w:val="-2"/>
                <w:sz w:val="24"/>
              </w:rPr>
              <w:t>311611</w:t>
            </w:r>
          </w:p>
        </w:tc>
      </w:tr>
    </w:tbl>
    <w:p w:rsidR="00C31686" w14:paraId="4EADABA4" w14:textId="77777777">
      <w:pPr>
        <w:pStyle w:val="BodyText"/>
        <w:spacing w:before="25"/>
      </w:pPr>
    </w:p>
    <w:p w:rsidR="00C31686" w14:paraId="4EADABA5" w14:textId="77777777">
      <w:pPr>
        <w:pStyle w:val="BodyText"/>
        <w:ind w:left="100" w:right="321" w:firstLine="719"/>
      </w:pPr>
      <w:r>
        <w:t>Some facilities under these NAICS codes will not be covered by the rule. There</w:t>
      </w:r>
      <w:r>
        <w:rPr>
          <w:spacing w:val="-1"/>
        </w:rPr>
        <w:t xml:space="preserve"> </w:t>
      </w:r>
      <w:r>
        <w:t xml:space="preserve">may be some facilities covered by the rule that are not covered by these NAICS codes. The Meat and Poultry Products (MPP) point source category includes facilities “engaged in the slaughtering, </w:t>
      </w:r>
      <w:r>
        <w:t>dressing</w:t>
      </w:r>
      <w:r>
        <w:t xml:space="preserve"> and packing of meat and poultry products for human consumption and/or animal food and feeds. Meat and poultry products for human consumption include meat and poultry from cattle,</w:t>
      </w:r>
      <w:r>
        <w:rPr>
          <w:spacing w:val="-4"/>
        </w:rPr>
        <w:t xml:space="preserve"> </w:t>
      </w:r>
      <w:r>
        <w:t>hogs,</w:t>
      </w:r>
      <w:r>
        <w:rPr>
          <w:spacing w:val="-4"/>
        </w:rPr>
        <w:t xml:space="preserve"> </w:t>
      </w:r>
      <w:r>
        <w:t>sheep,</w:t>
      </w:r>
      <w:r>
        <w:rPr>
          <w:spacing w:val="-2"/>
        </w:rPr>
        <w:t xml:space="preserve"> </w:t>
      </w:r>
      <w:r>
        <w:t>chickens,</w:t>
      </w:r>
      <w:r>
        <w:rPr>
          <w:spacing w:val="-4"/>
        </w:rPr>
        <w:t xml:space="preserve"> </w:t>
      </w:r>
      <w:r>
        <w:t>turkeys,</w:t>
      </w:r>
      <w:r>
        <w:rPr>
          <w:spacing w:val="-4"/>
        </w:rPr>
        <w:t xml:space="preserve"> </w:t>
      </w:r>
      <w:r>
        <w:t>ducks</w:t>
      </w:r>
      <w:r>
        <w:rPr>
          <w:spacing w:val="-2"/>
        </w:rPr>
        <w:t xml:space="preserve"> </w:t>
      </w:r>
      <w:r>
        <w:t>and</w:t>
      </w:r>
      <w:r>
        <w:rPr>
          <w:spacing w:val="-4"/>
        </w:rPr>
        <w:t xml:space="preserve"> </w:t>
      </w:r>
      <w:r>
        <w:t>other</w:t>
      </w:r>
      <w:r>
        <w:rPr>
          <w:spacing w:val="-5"/>
        </w:rPr>
        <w:t xml:space="preserve"> </w:t>
      </w:r>
      <w:r>
        <w:t>fowl</w:t>
      </w:r>
      <w:r>
        <w:rPr>
          <w:spacing w:val="-4"/>
        </w:rPr>
        <w:t xml:space="preserve"> </w:t>
      </w:r>
      <w:r>
        <w:t>as</w:t>
      </w:r>
      <w:r>
        <w:rPr>
          <w:spacing w:val="-4"/>
        </w:rPr>
        <w:t xml:space="preserve"> </w:t>
      </w:r>
      <w:r>
        <w:t>well</w:t>
      </w:r>
      <w:r>
        <w:rPr>
          <w:spacing w:val="-4"/>
        </w:rPr>
        <w:t xml:space="preserve"> </w:t>
      </w:r>
      <w:r>
        <w:t>as</w:t>
      </w:r>
      <w:r>
        <w:rPr>
          <w:spacing w:val="-4"/>
        </w:rPr>
        <w:t xml:space="preserve"> </w:t>
      </w:r>
      <w:r>
        <w:t>sausages,</w:t>
      </w:r>
      <w:r>
        <w:rPr>
          <w:spacing w:val="-4"/>
        </w:rPr>
        <w:t xml:space="preserve"> </w:t>
      </w:r>
      <w:r>
        <w:t>luncheon</w:t>
      </w:r>
      <w:r>
        <w:rPr>
          <w:spacing w:val="-4"/>
        </w:rPr>
        <w:t xml:space="preserve"> </w:t>
      </w:r>
      <w:r>
        <w:t>meats and cured, smoked or canned or other prepared meat and poultry products from purchased carcasses and other materials. Meat and poultry products for animal food and feeds include animal oils, meat meal and facilities that render grease and tallow from animal fat, bones and</w:t>
      </w:r>
    </w:p>
    <w:p w:rsidR="00C31686" w14:paraId="4EADABA6" w14:textId="77777777">
      <w:pPr>
        <w:pStyle w:val="BodyText"/>
        <w:spacing w:line="274" w:lineRule="exact"/>
        <w:ind w:left="100"/>
      </w:pPr>
      <w:r>
        <w:t>meat</w:t>
      </w:r>
      <w:r>
        <w:rPr>
          <w:spacing w:val="-3"/>
        </w:rPr>
        <w:t xml:space="preserve"> </w:t>
      </w:r>
      <w:r>
        <w:t>scraps”</w:t>
      </w:r>
      <w:r>
        <w:rPr>
          <w:spacing w:val="-1"/>
        </w:rPr>
        <w:t xml:space="preserve"> </w:t>
      </w:r>
      <w:r>
        <w:t>(See</w:t>
      </w:r>
      <w:r>
        <w:rPr>
          <w:spacing w:val="-2"/>
        </w:rPr>
        <w:t xml:space="preserve"> </w:t>
      </w:r>
      <w:r>
        <w:t xml:space="preserve">40 CFR </w:t>
      </w:r>
      <w:r>
        <w:rPr>
          <w:spacing w:val="-2"/>
        </w:rPr>
        <w:t>432.1).</w:t>
      </w:r>
    </w:p>
    <w:p w:rsidR="00C31686" w14:paraId="4EADABA7" w14:textId="77777777">
      <w:pPr>
        <w:pStyle w:val="BodyText"/>
      </w:pPr>
    </w:p>
    <w:p w:rsidR="00C31686" w14:paraId="4EADABA8" w14:textId="77777777">
      <w:pPr>
        <w:pStyle w:val="BodyText"/>
        <w:ind w:left="100" w:right="173" w:firstLine="719"/>
      </w:pPr>
      <w:r>
        <w:rPr>
          <w:u w:val="single"/>
        </w:rPr>
        <w:t>Control</w:t>
      </w:r>
      <w:r>
        <w:rPr>
          <w:spacing w:val="-4"/>
          <w:u w:val="single"/>
        </w:rPr>
        <w:t xml:space="preserve"> </w:t>
      </w:r>
      <w:r>
        <w:rPr>
          <w:u w:val="single"/>
        </w:rPr>
        <w:t>authorities</w:t>
      </w:r>
      <w:r>
        <w:t>:</w:t>
      </w:r>
      <w:r>
        <w:rPr>
          <w:spacing w:val="40"/>
        </w:rPr>
        <w:t xml:space="preserve"> </w:t>
      </w:r>
      <w:r>
        <w:t>Control</w:t>
      </w:r>
      <w:r>
        <w:rPr>
          <w:spacing w:val="-4"/>
        </w:rPr>
        <w:t xml:space="preserve"> </w:t>
      </w:r>
      <w:r>
        <w:t>authorities</w:t>
      </w:r>
      <w:r>
        <w:rPr>
          <w:spacing w:val="-4"/>
        </w:rPr>
        <w:t xml:space="preserve"> </w:t>
      </w:r>
      <w:r>
        <w:t>have</w:t>
      </w:r>
      <w:r>
        <w:rPr>
          <w:spacing w:val="-5"/>
        </w:rPr>
        <w:t xml:space="preserve"> </w:t>
      </w:r>
      <w:r>
        <w:t>regulatory</w:t>
      </w:r>
      <w:r>
        <w:rPr>
          <w:spacing w:val="-5"/>
        </w:rPr>
        <w:t xml:space="preserve"> </w:t>
      </w:r>
      <w:r>
        <w:t>oversight</w:t>
      </w:r>
      <w:r>
        <w:rPr>
          <w:spacing w:val="-4"/>
        </w:rPr>
        <w:t xml:space="preserve"> </w:t>
      </w:r>
      <w:r>
        <w:t>for</w:t>
      </w:r>
      <w:r>
        <w:rPr>
          <w:spacing w:val="-5"/>
        </w:rPr>
        <w:t xml:space="preserve"> </w:t>
      </w:r>
      <w:r>
        <w:t>pollutant</w:t>
      </w:r>
      <w:r>
        <w:rPr>
          <w:spacing w:val="-4"/>
        </w:rPr>
        <w:t xml:space="preserve"> </w:t>
      </w:r>
      <w:r>
        <w:t>discharges to POTWs. The “Control Authority” refers to the POTW if the POTW has an approved pretreatment program, or the Approval Authority if it has not been approved, which may be the State or EPA. By establishing categorical pretreatment standards for the MPP category, control authorities would be subject to certain oversight requirements in 40 CFR Part 403.</w:t>
      </w:r>
    </w:p>
    <w:p w:rsidR="00C31686" w14:paraId="4EADABA9" w14:textId="77777777">
      <w:pPr>
        <w:pStyle w:val="BodyText"/>
      </w:pPr>
    </w:p>
    <w:p w:rsidR="00C31686" w14:paraId="4EADABAA" w14:textId="77777777">
      <w:pPr>
        <w:pStyle w:val="Heading1"/>
        <w:numPr>
          <w:ilvl w:val="1"/>
          <w:numId w:val="3"/>
        </w:numPr>
        <w:tabs>
          <w:tab w:val="left" w:pos="820"/>
        </w:tabs>
        <w:spacing w:before="1"/>
      </w:pPr>
      <w:bookmarkStart w:id="17" w:name="_bookmark17"/>
      <w:bookmarkEnd w:id="17"/>
      <w:r>
        <w:t>Information</w:t>
      </w:r>
      <w:r>
        <w:rPr>
          <w:spacing w:val="-1"/>
        </w:rPr>
        <w:t xml:space="preserve"> </w:t>
      </w:r>
      <w:r>
        <w:rPr>
          <w:spacing w:val="-2"/>
        </w:rPr>
        <w:t>Requested</w:t>
      </w:r>
    </w:p>
    <w:p w:rsidR="00C31686" w14:paraId="4EADABAB" w14:textId="77777777">
      <w:pPr>
        <w:pStyle w:val="Heading1"/>
        <w:numPr>
          <w:ilvl w:val="2"/>
          <w:numId w:val="3"/>
        </w:numPr>
        <w:tabs>
          <w:tab w:val="left" w:pos="820"/>
        </w:tabs>
        <w:spacing w:before="240"/>
      </w:pPr>
      <w:bookmarkStart w:id="18" w:name="_bookmark18"/>
      <w:bookmarkEnd w:id="18"/>
      <w:r>
        <w:t>Data</w:t>
      </w:r>
      <w:r>
        <w:rPr>
          <w:spacing w:val="-1"/>
        </w:rPr>
        <w:t xml:space="preserve"> </w:t>
      </w:r>
      <w:r>
        <w:t>Items,</w:t>
      </w:r>
      <w:r>
        <w:rPr>
          <w:spacing w:val="-1"/>
        </w:rPr>
        <w:t xml:space="preserve"> </w:t>
      </w:r>
      <w:r>
        <w:t>Including</w:t>
      </w:r>
      <w:r>
        <w:rPr>
          <w:spacing w:val="-4"/>
        </w:rPr>
        <w:t xml:space="preserve"> </w:t>
      </w:r>
      <w:r>
        <w:t>Record</w:t>
      </w:r>
      <w:r>
        <w:rPr>
          <w:spacing w:val="-1"/>
        </w:rPr>
        <w:t xml:space="preserve"> </w:t>
      </w:r>
      <w:r>
        <w:t xml:space="preserve">Keeping </w:t>
      </w:r>
      <w:r>
        <w:rPr>
          <w:spacing w:val="-2"/>
        </w:rPr>
        <w:t>Requirements</w:t>
      </w:r>
    </w:p>
    <w:p w:rsidR="00C31686" w14:paraId="4EADABAC" w14:textId="77777777">
      <w:pPr>
        <w:pStyle w:val="BodyText"/>
        <w:spacing w:before="240"/>
        <w:ind w:left="100" w:right="261" w:firstLine="719"/>
      </w:pPr>
      <w:r>
        <w:t>The proposed rule would require all affected direct MPP facilities to meet limits for nitrogen and phosphorus before discharging wastewater to surface waters. The proposed rule does</w:t>
      </w:r>
      <w:r>
        <w:rPr>
          <w:spacing w:val="-4"/>
        </w:rPr>
        <w:t xml:space="preserve"> </w:t>
      </w:r>
      <w:r>
        <w:t>not</w:t>
      </w:r>
      <w:r>
        <w:rPr>
          <w:spacing w:val="-4"/>
        </w:rPr>
        <w:t xml:space="preserve"> </w:t>
      </w:r>
      <w:r>
        <w:t>specify</w:t>
      </w:r>
      <w:r>
        <w:rPr>
          <w:spacing w:val="-4"/>
        </w:rPr>
        <w:t xml:space="preserve"> </w:t>
      </w:r>
      <w:r>
        <w:t>monitoring</w:t>
      </w:r>
      <w:r>
        <w:rPr>
          <w:spacing w:val="-4"/>
        </w:rPr>
        <w:t xml:space="preserve"> </w:t>
      </w:r>
      <w:r>
        <w:t>requirements</w:t>
      </w:r>
      <w:r>
        <w:rPr>
          <w:spacing w:val="-4"/>
        </w:rPr>
        <w:t xml:space="preserve"> </w:t>
      </w:r>
      <w:r>
        <w:t>or</w:t>
      </w:r>
      <w:r>
        <w:rPr>
          <w:spacing w:val="-4"/>
        </w:rPr>
        <w:t xml:space="preserve"> </w:t>
      </w:r>
      <w:r>
        <w:t>monitoring</w:t>
      </w:r>
      <w:r>
        <w:rPr>
          <w:spacing w:val="-4"/>
        </w:rPr>
        <w:t xml:space="preserve"> </w:t>
      </w:r>
      <w:r>
        <w:t>frequencies.</w:t>
      </w:r>
      <w:r>
        <w:rPr>
          <w:spacing w:val="-4"/>
        </w:rPr>
        <w:t xml:space="preserve"> </w:t>
      </w:r>
      <w:r>
        <w:t>The</w:t>
      </w:r>
      <w:r>
        <w:rPr>
          <w:spacing w:val="-3"/>
        </w:rPr>
        <w:t xml:space="preserve"> </w:t>
      </w:r>
      <w:r>
        <w:t>Permitting</w:t>
      </w:r>
      <w:r>
        <w:rPr>
          <w:spacing w:val="-3"/>
        </w:rPr>
        <w:t xml:space="preserve"> </w:t>
      </w:r>
      <w:r>
        <w:t>Authorities may establish monitoring requirements and monitoring frequencies at their discretion. The Agency notes, however, that in developing the proposed BAT regulations, it considered a monthly sampling frequency.</w:t>
      </w:r>
    </w:p>
    <w:p w:rsidR="00C31686" w14:paraId="4EADABAD" w14:textId="77777777">
      <w:pPr>
        <w:pStyle w:val="BodyText"/>
      </w:pPr>
    </w:p>
    <w:p w:rsidR="00C31686" w14:paraId="4EADABAE" w14:textId="77777777">
      <w:pPr>
        <w:pStyle w:val="BodyText"/>
        <w:ind w:left="100" w:right="205" w:firstLine="719"/>
      </w:pPr>
      <w:r>
        <w:t xml:space="preserve">The proposed rule would require certain MPP facilities that discharge wastewater into POTWs to control the discharge of conventional pollutants to levels achievable </w:t>
      </w:r>
      <w:r>
        <w:t>through the use of</w:t>
      </w:r>
      <w:r>
        <w:t xml:space="preserve"> the best available technology for each pollutant and the use of BMPs. The proposed rule does not specify monitoring requirements or monitoring frequencies. The Control Authorities may establish monitoring requirements and monitoring frequencies at their discretion. The Agency notes,</w:t>
      </w:r>
      <w:r>
        <w:rPr>
          <w:spacing w:val="-3"/>
        </w:rPr>
        <w:t xml:space="preserve"> </w:t>
      </w:r>
      <w:r>
        <w:t>however,</w:t>
      </w:r>
      <w:r>
        <w:rPr>
          <w:spacing w:val="-3"/>
        </w:rPr>
        <w:t xml:space="preserve"> </w:t>
      </w:r>
      <w:r>
        <w:t>that</w:t>
      </w:r>
      <w:r>
        <w:rPr>
          <w:spacing w:val="-3"/>
        </w:rPr>
        <w:t xml:space="preserve"> </w:t>
      </w:r>
      <w:r>
        <w:t>in</w:t>
      </w:r>
      <w:r>
        <w:rPr>
          <w:spacing w:val="-3"/>
        </w:rPr>
        <w:t xml:space="preserve"> </w:t>
      </w:r>
      <w:r>
        <w:t>developing</w:t>
      </w:r>
      <w:r>
        <w:rPr>
          <w:spacing w:val="-3"/>
        </w:rPr>
        <w:t xml:space="preserve"> </w:t>
      </w:r>
      <w:r>
        <w:t>the</w:t>
      </w:r>
      <w:r>
        <w:rPr>
          <w:spacing w:val="-3"/>
        </w:rPr>
        <w:t xml:space="preserve"> </w:t>
      </w:r>
      <w:r>
        <w:t>proposed</w:t>
      </w:r>
      <w:r>
        <w:rPr>
          <w:spacing w:val="-3"/>
        </w:rPr>
        <w:t xml:space="preserve"> </w:t>
      </w:r>
      <w:r>
        <w:t>PSES/PSNS</w:t>
      </w:r>
      <w:r>
        <w:rPr>
          <w:spacing w:val="-3"/>
        </w:rPr>
        <w:t xml:space="preserve"> </w:t>
      </w:r>
      <w:r>
        <w:t>regulations,</w:t>
      </w:r>
      <w:r>
        <w:rPr>
          <w:spacing w:val="-3"/>
        </w:rPr>
        <w:t xml:space="preserve"> </w:t>
      </w:r>
      <w:r>
        <w:t>it</w:t>
      </w:r>
      <w:r>
        <w:rPr>
          <w:spacing w:val="-5"/>
        </w:rPr>
        <w:t xml:space="preserve"> </w:t>
      </w:r>
      <w:r>
        <w:t>considered</w:t>
      </w:r>
      <w:r>
        <w:rPr>
          <w:spacing w:val="-2"/>
        </w:rPr>
        <w:t xml:space="preserve"> </w:t>
      </w:r>
      <w:r>
        <w:t>a</w:t>
      </w:r>
      <w:r>
        <w:rPr>
          <w:spacing w:val="-4"/>
        </w:rPr>
        <w:t xml:space="preserve"> </w:t>
      </w:r>
      <w:r>
        <w:t>monthly sampling frequency.</w:t>
      </w:r>
    </w:p>
    <w:p w:rsidR="00C31686" w14:paraId="4EADABAF" w14:textId="77777777">
      <w:pPr>
        <w:sectPr>
          <w:type w:val="continuous"/>
          <w:pgSz w:w="12240" w:h="15840"/>
          <w:pgMar w:top="1420" w:right="1240" w:bottom="980" w:left="1340" w:header="0" w:footer="785" w:gutter="0"/>
          <w:cols w:space="720"/>
        </w:sectPr>
      </w:pPr>
    </w:p>
    <w:p w:rsidR="00C31686" w14:paraId="4EADABB0" w14:textId="77777777">
      <w:pPr>
        <w:pStyle w:val="Heading1"/>
        <w:numPr>
          <w:ilvl w:val="2"/>
          <w:numId w:val="3"/>
        </w:numPr>
        <w:tabs>
          <w:tab w:val="left" w:pos="818"/>
        </w:tabs>
        <w:spacing w:before="75"/>
        <w:ind w:left="818" w:hanging="358"/>
      </w:pPr>
      <w:bookmarkStart w:id="19" w:name="_bookmark19"/>
      <w:bookmarkEnd w:id="19"/>
      <w:r>
        <w:t>Respondent</w:t>
      </w:r>
      <w:r>
        <w:rPr>
          <w:spacing w:val="-3"/>
        </w:rPr>
        <w:t xml:space="preserve"> </w:t>
      </w:r>
      <w:r>
        <w:rPr>
          <w:spacing w:val="-2"/>
        </w:rPr>
        <w:t>Activities</w:t>
      </w:r>
    </w:p>
    <w:p w:rsidR="00C31686" w14:paraId="4EADABB1" w14:textId="77777777">
      <w:pPr>
        <w:pStyle w:val="BodyText"/>
        <w:spacing w:before="240"/>
        <w:ind w:left="100" w:firstLine="719"/>
      </w:pPr>
      <w:r>
        <w:t>The MPP facilities would complete monitoring reports based on the frequency set by the Permitting or Control Authority and MPP indirect dischargers would complete a baseline monitoring</w:t>
      </w:r>
      <w:r>
        <w:rPr>
          <w:spacing w:val="-4"/>
        </w:rPr>
        <w:t xml:space="preserve"> </w:t>
      </w:r>
      <w:r>
        <w:t>report.</w:t>
      </w:r>
      <w:r>
        <w:rPr>
          <w:spacing w:val="-4"/>
        </w:rPr>
        <w:t xml:space="preserve"> </w:t>
      </w:r>
      <w:r>
        <w:t>As</w:t>
      </w:r>
      <w:r>
        <w:rPr>
          <w:spacing w:val="-4"/>
        </w:rPr>
        <w:t xml:space="preserve"> </w:t>
      </w:r>
      <w:r>
        <w:t>mentioned,</w:t>
      </w:r>
      <w:r>
        <w:rPr>
          <w:spacing w:val="-4"/>
        </w:rPr>
        <w:t xml:space="preserve"> </w:t>
      </w:r>
      <w:r>
        <w:t>the</w:t>
      </w:r>
      <w:r>
        <w:rPr>
          <w:spacing w:val="-5"/>
        </w:rPr>
        <w:t xml:space="preserve"> </w:t>
      </w:r>
      <w:r>
        <w:t>Permitting</w:t>
      </w:r>
      <w:r>
        <w:rPr>
          <w:spacing w:val="-4"/>
        </w:rPr>
        <w:t xml:space="preserve"> </w:t>
      </w:r>
      <w:r>
        <w:t>or</w:t>
      </w:r>
      <w:r>
        <w:rPr>
          <w:spacing w:val="-5"/>
        </w:rPr>
        <w:t xml:space="preserve"> </w:t>
      </w:r>
      <w:r>
        <w:t>Control</w:t>
      </w:r>
      <w:r>
        <w:rPr>
          <w:spacing w:val="-4"/>
        </w:rPr>
        <w:t xml:space="preserve"> </w:t>
      </w:r>
      <w:r>
        <w:t>Authorities</w:t>
      </w:r>
      <w:r>
        <w:rPr>
          <w:spacing w:val="-4"/>
        </w:rPr>
        <w:t xml:space="preserve"> </w:t>
      </w:r>
      <w:r>
        <w:t>may</w:t>
      </w:r>
      <w:r>
        <w:rPr>
          <w:spacing w:val="-4"/>
        </w:rPr>
        <w:t xml:space="preserve"> </w:t>
      </w:r>
      <w:r>
        <w:t>establish</w:t>
      </w:r>
      <w:r>
        <w:rPr>
          <w:spacing w:val="-4"/>
        </w:rPr>
        <w:t xml:space="preserve"> </w:t>
      </w:r>
      <w:r>
        <w:t xml:space="preserve">monitoring requirements and monitoring frequencies at their discretion of which the MPP facilities must </w:t>
      </w:r>
      <w:r>
        <w:rPr>
          <w:spacing w:val="-2"/>
        </w:rPr>
        <w:t>adhere.</w:t>
      </w:r>
    </w:p>
    <w:p w:rsidR="00C31686" w14:paraId="4EADABB2" w14:textId="77777777">
      <w:pPr>
        <w:pStyle w:val="BodyText"/>
      </w:pPr>
    </w:p>
    <w:p w:rsidR="00C31686" w14:paraId="4EADABB3" w14:textId="77777777">
      <w:pPr>
        <w:pStyle w:val="Heading1"/>
        <w:numPr>
          <w:ilvl w:val="0"/>
          <w:numId w:val="3"/>
        </w:numPr>
        <w:tabs>
          <w:tab w:val="left" w:pos="460"/>
        </w:tabs>
        <w:ind w:right="1370"/>
      </w:pPr>
      <w:bookmarkStart w:id="20" w:name="_bookmark20"/>
      <w:bookmarkEnd w:id="20"/>
      <w:r>
        <w:t>The</w:t>
      </w:r>
      <w:r>
        <w:rPr>
          <w:spacing w:val="-6"/>
        </w:rPr>
        <w:t xml:space="preserve"> </w:t>
      </w:r>
      <w:r>
        <w:t>Information</w:t>
      </w:r>
      <w:r>
        <w:rPr>
          <w:spacing w:val="-5"/>
        </w:rPr>
        <w:t xml:space="preserve"> </w:t>
      </w:r>
      <w:r>
        <w:t>Collected</w:t>
      </w:r>
      <w:r>
        <w:rPr>
          <w:spacing w:val="-4"/>
        </w:rPr>
        <w:t xml:space="preserve"> </w:t>
      </w:r>
      <w:r>
        <w:t>–</w:t>
      </w:r>
      <w:r>
        <w:rPr>
          <w:spacing w:val="-5"/>
        </w:rPr>
        <w:t xml:space="preserve"> </w:t>
      </w:r>
      <w:r>
        <w:t>Agency</w:t>
      </w:r>
      <w:r>
        <w:rPr>
          <w:spacing w:val="-5"/>
        </w:rPr>
        <w:t xml:space="preserve"> </w:t>
      </w:r>
      <w:r>
        <w:t>Activities,</w:t>
      </w:r>
      <w:r>
        <w:rPr>
          <w:spacing w:val="-4"/>
        </w:rPr>
        <w:t xml:space="preserve"> </w:t>
      </w:r>
      <w:r>
        <w:t>Collection</w:t>
      </w:r>
      <w:r>
        <w:rPr>
          <w:spacing w:val="-5"/>
        </w:rPr>
        <w:t xml:space="preserve"> </w:t>
      </w:r>
      <w:r>
        <w:t>Methodology,</w:t>
      </w:r>
      <w:r>
        <w:rPr>
          <w:spacing w:val="-5"/>
        </w:rPr>
        <w:t xml:space="preserve"> </w:t>
      </w:r>
      <w:r>
        <w:t>and Information Management</w:t>
      </w:r>
    </w:p>
    <w:p w:rsidR="00C31686" w14:paraId="4EADABB4" w14:textId="77777777">
      <w:pPr>
        <w:pStyle w:val="Heading1"/>
        <w:numPr>
          <w:ilvl w:val="1"/>
          <w:numId w:val="3"/>
        </w:numPr>
        <w:tabs>
          <w:tab w:val="left" w:pos="820"/>
        </w:tabs>
        <w:spacing w:before="240"/>
      </w:pPr>
      <w:bookmarkStart w:id="21" w:name="_bookmark21"/>
      <w:bookmarkEnd w:id="21"/>
      <w:r>
        <w:t>Agency</w:t>
      </w:r>
      <w:r>
        <w:rPr>
          <w:spacing w:val="-3"/>
        </w:rPr>
        <w:t xml:space="preserve"> </w:t>
      </w:r>
      <w:r>
        <w:rPr>
          <w:spacing w:val="-2"/>
        </w:rPr>
        <w:t>Activities</w:t>
      </w:r>
    </w:p>
    <w:p w:rsidR="00C31686" w14:paraId="4EADABB5" w14:textId="77777777">
      <w:pPr>
        <w:pStyle w:val="BodyText"/>
        <w:spacing w:before="241"/>
        <w:ind w:left="100" w:right="173" w:firstLine="719"/>
      </w:pPr>
      <w:r>
        <w:t>EPA is responsible for overseeing the implementation of the rule. For direct dischargers, states or EPA would be responsible for overseeing the implementation of the rule and managing NPDES permits. As explained above, for indirect dischargers, implementation of reporting requirements would rely extensively on POTWs (if the POTW has an approved pretreatment program),</w:t>
      </w:r>
      <w:r>
        <w:rPr>
          <w:spacing w:val="-3"/>
        </w:rPr>
        <w:t xml:space="preserve"> </w:t>
      </w:r>
      <w:r>
        <w:t>or</w:t>
      </w:r>
      <w:r>
        <w:rPr>
          <w:spacing w:val="-3"/>
        </w:rPr>
        <w:t xml:space="preserve"> </w:t>
      </w:r>
      <w:r>
        <w:t>the</w:t>
      </w:r>
      <w:r>
        <w:rPr>
          <w:spacing w:val="-4"/>
        </w:rPr>
        <w:t xml:space="preserve"> </w:t>
      </w:r>
      <w:r>
        <w:t>Approval</w:t>
      </w:r>
      <w:r>
        <w:rPr>
          <w:spacing w:val="-3"/>
        </w:rPr>
        <w:t xml:space="preserve"> </w:t>
      </w:r>
      <w:r>
        <w:t>Authority</w:t>
      </w:r>
      <w:r>
        <w:rPr>
          <w:spacing w:val="-3"/>
        </w:rPr>
        <w:t xml:space="preserve"> </w:t>
      </w:r>
      <w:r>
        <w:t>if</w:t>
      </w:r>
      <w:r>
        <w:rPr>
          <w:spacing w:val="-3"/>
        </w:rPr>
        <w:t xml:space="preserve"> </w:t>
      </w:r>
      <w:r>
        <w:t>it</w:t>
      </w:r>
      <w:r>
        <w:rPr>
          <w:spacing w:val="-3"/>
        </w:rPr>
        <w:t xml:space="preserve"> </w:t>
      </w:r>
      <w:r>
        <w:t>has</w:t>
      </w:r>
      <w:r>
        <w:rPr>
          <w:spacing w:val="-3"/>
        </w:rPr>
        <w:t xml:space="preserve"> </w:t>
      </w:r>
      <w:r>
        <w:t>not</w:t>
      </w:r>
      <w:r>
        <w:rPr>
          <w:spacing w:val="-3"/>
        </w:rPr>
        <w:t xml:space="preserve"> </w:t>
      </w:r>
      <w:r>
        <w:t>been</w:t>
      </w:r>
      <w:r>
        <w:rPr>
          <w:spacing w:val="-3"/>
        </w:rPr>
        <w:t xml:space="preserve"> </w:t>
      </w:r>
      <w:r>
        <w:t>approved,</w:t>
      </w:r>
      <w:r>
        <w:rPr>
          <w:spacing w:val="-3"/>
        </w:rPr>
        <w:t xml:space="preserve"> </w:t>
      </w:r>
      <w:r>
        <w:t>which</w:t>
      </w:r>
      <w:r>
        <w:rPr>
          <w:spacing w:val="-3"/>
        </w:rPr>
        <w:t xml:space="preserve"> </w:t>
      </w:r>
      <w:r>
        <w:t>may</w:t>
      </w:r>
      <w:r>
        <w:rPr>
          <w:spacing w:val="-3"/>
        </w:rPr>
        <w:t xml:space="preserve"> </w:t>
      </w:r>
      <w:r>
        <w:t>be</w:t>
      </w:r>
      <w:r>
        <w:rPr>
          <w:spacing w:val="-4"/>
        </w:rPr>
        <w:t xml:space="preserve"> </w:t>
      </w:r>
      <w:r>
        <w:t>the</w:t>
      </w:r>
      <w:r>
        <w:rPr>
          <w:spacing w:val="-3"/>
        </w:rPr>
        <w:t xml:space="preserve"> </w:t>
      </w:r>
      <w:r>
        <w:t>State</w:t>
      </w:r>
      <w:r>
        <w:rPr>
          <w:spacing w:val="-3"/>
        </w:rPr>
        <w:t xml:space="preserve"> </w:t>
      </w:r>
      <w:r>
        <w:t>or</w:t>
      </w:r>
      <w:r>
        <w:rPr>
          <w:spacing w:val="-5"/>
        </w:rPr>
        <w:t xml:space="preserve"> </w:t>
      </w:r>
      <w:r>
        <w:t xml:space="preserve">EPA. Where the POTW does not have an approved pretreatment program and EPA is the Approval Authority, EPA performs the same activities as those outlined for Control Authorities in Section </w:t>
      </w:r>
      <w:r>
        <w:rPr>
          <w:spacing w:val="-6"/>
        </w:rPr>
        <w:t>4.</w:t>
      </w:r>
    </w:p>
    <w:p w:rsidR="00C31686" w14:paraId="4EADABB6" w14:textId="77777777">
      <w:pPr>
        <w:pStyle w:val="BodyText"/>
      </w:pPr>
    </w:p>
    <w:p w:rsidR="00C31686" w14:paraId="4EADABB7" w14:textId="77777777">
      <w:pPr>
        <w:pStyle w:val="Heading1"/>
        <w:numPr>
          <w:ilvl w:val="1"/>
          <w:numId w:val="3"/>
        </w:numPr>
        <w:tabs>
          <w:tab w:val="left" w:pos="820"/>
        </w:tabs>
      </w:pPr>
      <w:bookmarkStart w:id="22" w:name="_bookmark22"/>
      <w:bookmarkEnd w:id="22"/>
      <w:r>
        <w:t>Collection</w:t>
      </w:r>
      <w:r>
        <w:rPr>
          <w:spacing w:val="-1"/>
        </w:rPr>
        <w:t xml:space="preserve"> </w:t>
      </w:r>
      <w:r>
        <w:t>Methodology</w:t>
      </w:r>
      <w:r>
        <w:rPr>
          <w:spacing w:val="-1"/>
        </w:rPr>
        <w:t xml:space="preserve"> </w:t>
      </w:r>
      <w:r>
        <w:t>and</w:t>
      </w:r>
      <w:r>
        <w:rPr>
          <w:spacing w:val="-1"/>
        </w:rPr>
        <w:t xml:space="preserve"> </w:t>
      </w:r>
      <w:r>
        <w:rPr>
          <w:spacing w:val="-2"/>
        </w:rPr>
        <w:t>Management</w:t>
      </w:r>
    </w:p>
    <w:p w:rsidR="00C31686" w14:paraId="4EADABB8" w14:textId="77777777">
      <w:pPr>
        <w:pStyle w:val="BodyText"/>
        <w:spacing w:before="240"/>
        <w:ind w:left="100" w:right="261" w:firstLine="719"/>
      </w:pPr>
      <w:r>
        <w:t>An MPP discharger would submit its monitoring reports and any other reports/certifications</w:t>
      </w:r>
      <w:r>
        <w:rPr>
          <w:spacing w:val="-4"/>
        </w:rPr>
        <w:t xml:space="preserve"> </w:t>
      </w:r>
      <w:r>
        <w:t>required</w:t>
      </w:r>
      <w:r>
        <w:rPr>
          <w:spacing w:val="-4"/>
        </w:rPr>
        <w:t xml:space="preserve"> </w:t>
      </w:r>
      <w:r>
        <w:t>by</w:t>
      </w:r>
      <w:r>
        <w:rPr>
          <w:spacing w:val="-4"/>
        </w:rPr>
        <w:t xml:space="preserve"> </w:t>
      </w:r>
      <w:r>
        <w:t>the</w:t>
      </w:r>
      <w:r>
        <w:rPr>
          <w:spacing w:val="-3"/>
        </w:rPr>
        <w:t xml:space="preserve"> </w:t>
      </w:r>
      <w:r>
        <w:t>Permitting</w:t>
      </w:r>
      <w:r>
        <w:rPr>
          <w:spacing w:val="-4"/>
        </w:rPr>
        <w:t xml:space="preserve"> </w:t>
      </w:r>
      <w:r>
        <w:t>or</w:t>
      </w:r>
      <w:r>
        <w:rPr>
          <w:spacing w:val="-4"/>
        </w:rPr>
        <w:t xml:space="preserve"> </w:t>
      </w:r>
      <w:r>
        <w:t>Control</w:t>
      </w:r>
      <w:r>
        <w:rPr>
          <w:spacing w:val="-4"/>
        </w:rPr>
        <w:t xml:space="preserve"> </w:t>
      </w:r>
      <w:r>
        <w:t>Authority,</w:t>
      </w:r>
      <w:r>
        <w:rPr>
          <w:spacing w:val="-3"/>
        </w:rPr>
        <w:t xml:space="preserve"> </w:t>
      </w:r>
      <w:r>
        <w:t>in</w:t>
      </w:r>
      <w:r>
        <w:rPr>
          <w:spacing w:val="-4"/>
        </w:rPr>
        <w:t xml:space="preserve"> </w:t>
      </w:r>
      <w:r>
        <w:t>a</w:t>
      </w:r>
      <w:r>
        <w:rPr>
          <w:spacing w:val="-4"/>
        </w:rPr>
        <w:t xml:space="preserve"> </w:t>
      </w:r>
      <w:r>
        <w:t>manner</w:t>
      </w:r>
      <w:r>
        <w:rPr>
          <w:spacing w:val="-4"/>
        </w:rPr>
        <w:t xml:space="preserve"> </w:t>
      </w:r>
      <w:r>
        <w:t>specified</w:t>
      </w:r>
      <w:r>
        <w:rPr>
          <w:spacing w:val="-4"/>
        </w:rPr>
        <w:t xml:space="preserve"> </w:t>
      </w:r>
      <w:r>
        <w:t>by that Authority.</w:t>
      </w:r>
    </w:p>
    <w:p w:rsidR="00C31686" w14:paraId="4EADABB9" w14:textId="77777777">
      <w:pPr>
        <w:pStyle w:val="BodyText"/>
        <w:spacing w:before="1"/>
      </w:pPr>
    </w:p>
    <w:p w:rsidR="00C31686" w14:paraId="4EADABBA" w14:textId="77777777">
      <w:pPr>
        <w:pStyle w:val="Heading1"/>
        <w:numPr>
          <w:ilvl w:val="1"/>
          <w:numId w:val="3"/>
        </w:numPr>
        <w:tabs>
          <w:tab w:val="left" w:pos="820"/>
        </w:tabs>
      </w:pPr>
      <w:bookmarkStart w:id="23" w:name="_bookmark23"/>
      <w:bookmarkEnd w:id="23"/>
      <w:r>
        <w:t>Small</w:t>
      </w:r>
      <w:r>
        <w:rPr>
          <w:spacing w:val="-2"/>
        </w:rPr>
        <w:t xml:space="preserve"> </w:t>
      </w:r>
      <w:r>
        <w:t xml:space="preserve">Entity </w:t>
      </w:r>
      <w:r>
        <w:rPr>
          <w:spacing w:val="-2"/>
        </w:rPr>
        <w:t>Flexibility</w:t>
      </w:r>
    </w:p>
    <w:p w:rsidR="00C31686" w14:paraId="4EADABBB" w14:textId="77777777">
      <w:pPr>
        <w:pStyle w:val="BodyText"/>
        <w:spacing w:before="240"/>
        <w:ind w:left="100" w:right="219" w:firstLine="719"/>
      </w:pPr>
      <w:r>
        <w:t>The majority of the MPP indirect dischargers are small businesses as defined by the</w:t>
      </w:r>
      <w:r>
        <w:rPr>
          <w:spacing w:val="40"/>
        </w:rPr>
        <w:t xml:space="preserve"> </w:t>
      </w:r>
      <w:r>
        <w:t>Small</w:t>
      </w:r>
      <w:r>
        <w:rPr>
          <w:spacing w:val="-4"/>
        </w:rPr>
        <w:t xml:space="preserve"> </w:t>
      </w:r>
      <w:r>
        <w:t>Business</w:t>
      </w:r>
      <w:r>
        <w:rPr>
          <w:spacing w:val="-4"/>
        </w:rPr>
        <w:t xml:space="preserve"> </w:t>
      </w:r>
      <w:r>
        <w:t>Administration.</w:t>
      </w:r>
      <w:r>
        <w:rPr>
          <w:spacing w:val="-3"/>
        </w:rPr>
        <w:t xml:space="preserve"> </w:t>
      </w:r>
      <w:r>
        <w:t>The</w:t>
      </w:r>
      <w:r>
        <w:rPr>
          <w:spacing w:val="-6"/>
        </w:rPr>
        <w:t xml:space="preserve"> </w:t>
      </w:r>
      <w:r>
        <w:t>Agency</w:t>
      </w:r>
      <w:r>
        <w:rPr>
          <w:spacing w:val="-4"/>
        </w:rPr>
        <w:t xml:space="preserve"> </w:t>
      </w:r>
      <w:r>
        <w:t>has</w:t>
      </w:r>
      <w:r>
        <w:rPr>
          <w:spacing w:val="-4"/>
        </w:rPr>
        <w:t xml:space="preserve"> </w:t>
      </w:r>
      <w:r>
        <w:t>discussed</w:t>
      </w:r>
      <w:r>
        <w:rPr>
          <w:spacing w:val="-4"/>
        </w:rPr>
        <w:t xml:space="preserve"> </w:t>
      </w:r>
      <w:r>
        <w:t>flexibilities</w:t>
      </w:r>
      <w:r>
        <w:rPr>
          <w:spacing w:val="-4"/>
        </w:rPr>
        <w:t xml:space="preserve"> </w:t>
      </w:r>
      <w:r>
        <w:t>with</w:t>
      </w:r>
      <w:r>
        <w:rPr>
          <w:spacing w:val="-4"/>
        </w:rPr>
        <w:t xml:space="preserve"> </w:t>
      </w:r>
      <w:r>
        <w:t>small</w:t>
      </w:r>
      <w:r>
        <w:rPr>
          <w:spacing w:val="-4"/>
        </w:rPr>
        <w:t xml:space="preserve"> </w:t>
      </w:r>
      <w:r>
        <w:t>businesses</w:t>
      </w:r>
      <w:r>
        <w:rPr>
          <w:spacing w:val="-4"/>
        </w:rPr>
        <w:t xml:space="preserve"> </w:t>
      </w:r>
      <w:r>
        <w:t xml:space="preserve">and SBA. EPA considered issues specific to small businesses during the rulemaking process. EPA </w:t>
      </w:r>
      <w:r>
        <w:t>is able to</w:t>
      </w:r>
      <w:r>
        <w:t xml:space="preserve"> certify that the proposed rule would not have a significant economic impact on a substantial number of small entities (no SISNOSE) under the Regulatory Flexibility Act.</w:t>
      </w:r>
    </w:p>
    <w:p w:rsidR="00C31686" w14:paraId="4EADABBC" w14:textId="77777777">
      <w:pPr>
        <w:pStyle w:val="BodyText"/>
      </w:pPr>
    </w:p>
    <w:p w:rsidR="00C31686" w14:paraId="4EADABBD" w14:textId="77777777">
      <w:pPr>
        <w:pStyle w:val="Heading1"/>
        <w:numPr>
          <w:ilvl w:val="1"/>
          <w:numId w:val="3"/>
        </w:numPr>
        <w:tabs>
          <w:tab w:val="left" w:pos="820"/>
        </w:tabs>
      </w:pPr>
      <w:bookmarkStart w:id="24" w:name="_bookmark24"/>
      <w:bookmarkEnd w:id="24"/>
      <w:r>
        <w:t>Collection</w:t>
      </w:r>
      <w:r>
        <w:rPr>
          <w:spacing w:val="-2"/>
        </w:rPr>
        <w:t xml:space="preserve"> Schedule</w:t>
      </w:r>
    </w:p>
    <w:p w:rsidR="00C31686" w14:paraId="4EADABBE" w14:textId="77777777">
      <w:pPr>
        <w:pStyle w:val="BodyText"/>
        <w:spacing w:before="241"/>
        <w:ind w:left="100" w:firstLine="719"/>
      </w:pPr>
      <w:r>
        <w:t>As</w:t>
      </w:r>
      <w:r>
        <w:rPr>
          <w:spacing w:val="-4"/>
        </w:rPr>
        <w:t xml:space="preserve"> </w:t>
      </w:r>
      <w:r>
        <w:t>discussed</w:t>
      </w:r>
      <w:r>
        <w:rPr>
          <w:spacing w:val="-4"/>
        </w:rPr>
        <w:t xml:space="preserve"> </w:t>
      </w:r>
      <w:r>
        <w:t>in</w:t>
      </w:r>
      <w:r>
        <w:rPr>
          <w:spacing w:val="-4"/>
        </w:rPr>
        <w:t xml:space="preserve"> </w:t>
      </w:r>
      <w:r>
        <w:t>Section</w:t>
      </w:r>
      <w:r>
        <w:rPr>
          <w:spacing w:val="-4"/>
        </w:rPr>
        <w:t xml:space="preserve"> </w:t>
      </w:r>
      <w:r>
        <w:t>4.b.i,</w:t>
      </w:r>
      <w:r>
        <w:rPr>
          <w:spacing w:val="-4"/>
        </w:rPr>
        <w:t xml:space="preserve"> </w:t>
      </w:r>
      <w:r>
        <w:t>an</w:t>
      </w:r>
      <w:r>
        <w:rPr>
          <w:spacing w:val="-4"/>
        </w:rPr>
        <w:t xml:space="preserve"> </w:t>
      </w:r>
      <w:r>
        <w:t>MPP</w:t>
      </w:r>
      <w:r>
        <w:rPr>
          <w:spacing w:val="-4"/>
        </w:rPr>
        <w:t xml:space="preserve"> </w:t>
      </w:r>
      <w:r>
        <w:t>discharger</w:t>
      </w:r>
      <w:r>
        <w:rPr>
          <w:spacing w:val="-3"/>
        </w:rPr>
        <w:t xml:space="preserve"> </w:t>
      </w:r>
      <w:r>
        <w:t>would</w:t>
      </w:r>
      <w:r>
        <w:rPr>
          <w:spacing w:val="-4"/>
        </w:rPr>
        <w:t xml:space="preserve"> </w:t>
      </w:r>
      <w:r>
        <w:t>submit</w:t>
      </w:r>
      <w:r>
        <w:rPr>
          <w:spacing w:val="-2"/>
        </w:rPr>
        <w:t xml:space="preserve"> </w:t>
      </w:r>
      <w:r>
        <w:t>its</w:t>
      </w:r>
      <w:r>
        <w:rPr>
          <w:spacing w:val="-4"/>
        </w:rPr>
        <w:t xml:space="preserve"> </w:t>
      </w:r>
      <w:r>
        <w:t>monitoring</w:t>
      </w:r>
      <w:r>
        <w:rPr>
          <w:spacing w:val="-4"/>
        </w:rPr>
        <w:t xml:space="preserve"> </w:t>
      </w:r>
      <w:r>
        <w:t>reports</w:t>
      </w:r>
      <w:r>
        <w:rPr>
          <w:spacing w:val="-4"/>
        </w:rPr>
        <w:t xml:space="preserve"> </w:t>
      </w:r>
      <w:r>
        <w:t>and any other reports/certifications required by the Permitting or Control Authority at the frequency specified by that Authority. EPA costed for monthly monitoring.</w:t>
      </w:r>
    </w:p>
    <w:p w:rsidR="00C31686" w14:paraId="4EADABBF" w14:textId="77777777">
      <w:pPr>
        <w:sectPr>
          <w:pgSz w:w="12240" w:h="15840"/>
          <w:pgMar w:top="1640" w:right="1240" w:bottom="980" w:left="1340" w:header="0" w:footer="785" w:gutter="0"/>
          <w:cols w:space="720"/>
        </w:sectPr>
      </w:pPr>
    </w:p>
    <w:p w:rsidR="00C31686" w14:paraId="4EADABC0" w14:textId="77777777">
      <w:pPr>
        <w:pStyle w:val="Heading1"/>
        <w:numPr>
          <w:ilvl w:val="0"/>
          <w:numId w:val="3"/>
        </w:numPr>
        <w:tabs>
          <w:tab w:val="left" w:pos="460"/>
        </w:tabs>
        <w:spacing w:before="79"/>
      </w:pPr>
      <w:bookmarkStart w:id="25" w:name="_bookmark25"/>
      <w:bookmarkEnd w:id="25"/>
      <w:r>
        <w:t>Estimating</w:t>
      </w:r>
      <w:r>
        <w:rPr>
          <w:spacing w:val="-1"/>
        </w:rPr>
        <w:t xml:space="preserve"> </w:t>
      </w:r>
      <w:r>
        <w:t>the</w:t>
      </w:r>
      <w:r>
        <w:rPr>
          <w:spacing w:val="-1"/>
        </w:rPr>
        <w:t xml:space="preserve"> </w:t>
      </w:r>
      <w:r>
        <w:t>Burden</w:t>
      </w:r>
      <w:r>
        <w:rPr>
          <w:spacing w:val="-3"/>
        </w:rPr>
        <w:t xml:space="preserve"> </w:t>
      </w:r>
      <w:r>
        <w:t>and</w:t>
      </w:r>
      <w:r>
        <w:rPr>
          <w:spacing w:val="-1"/>
        </w:rPr>
        <w:t xml:space="preserve"> </w:t>
      </w:r>
      <w:r>
        <w:t>Cost</w:t>
      </w:r>
      <w:r>
        <w:rPr>
          <w:spacing w:val="-2"/>
        </w:rPr>
        <w:t xml:space="preserve"> </w:t>
      </w:r>
      <w:r>
        <w:t>of</w:t>
      </w:r>
      <w:r>
        <w:rPr>
          <w:spacing w:val="-1"/>
        </w:rPr>
        <w:t xml:space="preserve"> </w:t>
      </w:r>
      <w:r>
        <w:t>the</w:t>
      </w:r>
      <w:r>
        <w:rPr>
          <w:spacing w:val="-1"/>
        </w:rPr>
        <w:t xml:space="preserve"> </w:t>
      </w:r>
      <w:r>
        <w:rPr>
          <w:spacing w:val="-2"/>
        </w:rPr>
        <w:t>Collection</w:t>
      </w:r>
    </w:p>
    <w:p w:rsidR="00C31686" w14:paraId="4EADABC1" w14:textId="77777777">
      <w:pPr>
        <w:pStyle w:val="Heading1"/>
        <w:numPr>
          <w:ilvl w:val="1"/>
          <w:numId w:val="3"/>
        </w:numPr>
        <w:tabs>
          <w:tab w:val="left" w:pos="820"/>
        </w:tabs>
        <w:spacing w:before="240"/>
      </w:pPr>
      <w:bookmarkStart w:id="26" w:name="_bookmark26"/>
      <w:bookmarkEnd w:id="26"/>
      <w:r>
        <w:t>Estimating</w:t>
      </w:r>
      <w:r>
        <w:rPr>
          <w:spacing w:val="-3"/>
        </w:rPr>
        <w:t xml:space="preserve"> </w:t>
      </w:r>
      <w:r>
        <w:t>Respondent</w:t>
      </w:r>
      <w:r>
        <w:rPr>
          <w:spacing w:val="-5"/>
        </w:rPr>
        <w:t xml:space="preserve"> </w:t>
      </w:r>
      <w:r>
        <w:rPr>
          <w:spacing w:val="-2"/>
        </w:rPr>
        <w:t>Burden</w:t>
      </w:r>
    </w:p>
    <w:p w:rsidR="00C31686" w14:paraId="4EADABC2" w14:textId="77777777">
      <w:pPr>
        <w:pStyle w:val="BodyText"/>
        <w:spacing w:before="240"/>
        <w:ind w:left="100" w:right="261" w:firstLine="719"/>
      </w:pPr>
      <w:r>
        <w:rPr>
          <w:u w:val="single"/>
        </w:rPr>
        <w:t>MPP</w:t>
      </w:r>
      <w:r>
        <w:rPr>
          <w:spacing w:val="-4"/>
          <w:u w:val="single"/>
        </w:rPr>
        <w:t xml:space="preserve"> </w:t>
      </w:r>
      <w:r>
        <w:rPr>
          <w:u w:val="single"/>
        </w:rPr>
        <w:t>Facilities</w:t>
      </w:r>
      <w:r>
        <w:t>:</w:t>
      </w:r>
      <w:r>
        <w:rPr>
          <w:spacing w:val="-4"/>
        </w:rPr>
        <w:t xml:space="preserve"> </w:t>
      </w:r>
      <w:r>
        <w:t>EPA</w:t>
      </w:r>
      <w:r>
        <w:rPr>
          <w:spacing w:val="-4"/>
        </w:rPr>
        <w:t xml:space="preserve"> </w:t>
      </w:r>
      <w:r>
        <w:t>estimates</w:t>
      </w:r>
      <w:r>
        <w:rPr>
          <w:spacing w:val="-3"/>
        </w:rPr>
        <w:t xml:space="preserve"> </w:t>
      </w:r>
      <w:r>
        <w:t>the</w:t>
      </w:r>
      <w:r>
        <w:rPr>
          <w:spacing w:val="-4"/>
        </w:rPr>
        <w:t xml:space="preserve"> </w:t>
      </w:r>
      <w:r>
        <w:t>proposed</w:t>
      </w:r>
      <w:r>
        <w:rPr>
          <w:spacing w:val="-4"/>
        </w:rPr>
        <w:t xml:space="preserve"> </w:t>
      </w:r>
      <w:r>
        <w:t>rule</w:t>
      </w:r>
      <w:r>
        <w:rPr>
          <w:spacing w:val="-3"/>
        </w:rPr>
        <w:t xml:space="preserve"> </w:t>
      </w:r>
      <w:r>
        <w:t>would</w:t>
      </w:r>
      <w:r>
        <w:rPr>
          <w:spacing w:val="-4"/>
        </w:rPr>
        <w:t xml:space="preserve"> </w:t>
      </w:r>
      <w:r>
        <w:t>add</w:t>
      </w:r>
      <w:r>
        <w:rPr>
          <w:spacing w:val="-4"/>
        </w:rPr>
        <w:t xml:space="preserve"> </w:t>
      </w:r>
      <w:r>
        <w:t>requirements</w:t>
      </w:r>
      <w:r>
        <w:rPr>
          <w:spacing w:val="-4"/>
        </w:rPr>
        <w:t xml:space="preserve"> </w:t>
      </w:r>
      <w:r>
        <w:t>for</w:t>
      </w:r>
      <w:r>
        <w:rPr>
          <w:spacing w:val="-6"/>
        </w:rPr>
        <w:t xml:space="preserve"> </w:t>
      </w:r>
      <w:r>
        <w:t>both</w:t>
      </w:r>
      <w:r>
        <w:rPr>
          <w:spacing w:val="-4"/>
        </w:rPr>
        <w:t xml:space="preserve"> </w:t>
      </w:r>
      <w:r>
        <w:t>direct dischargers and indirect dischargers. The proposed requirements would impact 125 direct dischargers; all of which would have new phosphorus limits and revised nitrogen limits. The proposed requirements would impact 719 indirect dischargers</w:t>
      </w:r>
      <w:r>
        <w:rPr>
          <w:b/>
        </w:rPr>
        <w:t xml:space="preserve">; </w:t>
      </w:r>
      <w:r>
        <w:t>all would be required to meet limits on selected conventional pollutants.</w:t>
      </w:r>
    </w:p>
    <w:p w:rsidR="00C31686" w14:paraId="4EADABC3" w14:textId="77777777">
      <w:pPr>
        <w:pStyle w:val="BodyText"/>
      </w:pPr>
    </w:p>
    <w:p w:rsidR="00C31686" w14:paraId="4EADABC4" w14:textId="77777777">
      <w:pPr>
        <w:pStyle w:val="BodyText"/>
        <w:ind w:left="820"/>
      </w:pPr>
      <w:r>
        <w:t>For</w:t>
      </w:r>
      <w:r>
        <w:rPr>
          <w:spacing w:val="-1"/>
        </w:rPr>
        <w:t xml:space="preserve"> </w:t>
      </w:r>
      <w:r>
        <w:t>the</w:t>
      </w:r>
      <w:r>
        <w:rPr>
          <w:spacing w:val="-2"/>
        </w:rPr>
        <w:t xml:space="preserve"> </w:t>
      </w:r>
      <w:r>
        <w:t>purposes</w:t>
      </w:r>
      <w:r>
        <w:rPr>
          <w:spacing w:val="-1"/>
        </w:rPr>
        <w:t xml:space="preserve"> </w:t>
      </w:r>
      <w:r>
        <w:t>of calculating</w:t>
      </w:r>
      <w:r>
        <w:rPr>
          <w:spacing w:val="-1"/>
        </w:rPr>
        <w:t xml:space="preserve"> </w:t>
      </w:r>
      <w:r>
        <w:t>burden, EPA</w:t>
      </w:r>
      <w:r>
        <w:rPr>
          <w:spacing w:val="-1"/>
        </w:rPr>
        <w:t xml:space="preserve"> </w:t>
      </w:r>
      <w:r>
        <w:t>assumed</w:t>
      </w:r>
      <w:r>
        <w:rPr>
          <w:spacing w:val="2"/>
        </w:rPr>
        <w:t xml:space="preserve"> </w:t>
      </w:r>
      <w:r>
        <w:t xml:space="preserve">the </w:t>
      </w:r>
      <w:r>
        <w:rPr>
          <w:spacing w:val="-2"/>
        </w:rPr>
        <w:t>following:</w:t>
      </w:r>
    </w:p>
    <w:p w:rsidR="00C31686" w14:paraId="4EADABC5" w14:textId="77777777">
      <w:pPr>
        <w:pStyle w:val="ListParagraph"/>
        <w:numPr>
          <w:ilvl w:val="0"/>
          <w:numId w:val="2"/>
        </w:numPr>
        <w:tabs>
          <w:tab w:val="left" w:pos="878"/>
        </w:tabs>
        <w:spacing w:before="120"/>
        <w:ind w:right="324"/>
        <w:rPr>
          <w:sz w:val="24"/>
        </w:rPr>
      </w:pPr>
      <w:r>
        <w:rPr>
          <w:sz w:val="24"/>
        </w:rPr>
        <w:t>Direct facilities meeting the current ELG requirements already have limits for nitrogen. These facilities would add requirements for phosphorus. Some facilities may already have</w:t>
      </w:r>
      <w:r>
        <w:rPr>
          <w:spacing w:val="-5"/>
          <w:sz w:val="24"/>
        </w:rPr>
        <w:t xml:space="preserve"> </w:t>
      </w:r>
      <w:r>
        <w:rPr>
          <w:sz w:val="24"/>
        </w:rPr>
        <w:t>requirements</w:t>
      </w:r>
      <w:r>
        <w:rPr>
          <w:spacing w:val="-4"/>
          <w:sz w:val="24"/>
        </w:rPr>
        <w:t xml:space="preserve"> </w:t>
      </w:r>
      <w:r>
        <w:rPr>
          <w:sz w:val="24"/>
        </w:rPr>
        <w:t>to</w:t>
      </w:r>
      <w:r>
        <w:rPr>
          <w:spacing w:val="-4"/>
          <w:sz w:val="24"/>
        </w:rPr>
        <w:t xml:space="preserve"> </w:t>
      </w:r>
      <w:r>
        <w:rPr>
          <w:sz w:val="24"/>
        </w:rPr>
        <w:t>monitor</w:t>
      </w:r>
      <w:r>
        <w:rPr>
          <w:spacing w:val="-4"/>
          <w:sz w:val="24"/>
        </w:rPr>
        <w:t xml:space="preserve"> </w:t>
      </w:r>
      <w:r>
        <w:rPr>
          <w:sz w:val="24"/>
        </w:rPr>
        <w:t>and</w:t>
      </w:r>
      <w:r>
        <w:rPr>
          <w:spacing w:val="-4"/>
          <w:sz w:val="24"/>
        </w:rPr>
        <w:t xml:space="preserve"> </w:t>
      </w:r>
      <w:r>
        <w:rPr>
          <w:sz w:val="24"/>
        </w:rPr>
        <w:t>report</w:t>
      </w:r>
      <w:r>
        <w:rPr>
          <w:spacing w:val="-4"/>
          <w:sz w:val="24"/>
        </w:rPr>
        <w:t xml:space="preserve"> </w:t>
      </w:r>
      <w:r>
        <w:rPr>
          <w:sz w:val="24"/>
        </w:rPr>
        <w:t>for</w:t>
      </w:r>
      <w:r>
        <w:rPr>
          <w:spacing w:val="-4"/>
          <w:sz w:val="24"/>
        </w:rPr>
        <w:t xml:space="preserve"> </w:t>
      </w:r>
      <w:r>
        <w:rPr>
          <w:sz w:val="24"/>
        </w:rPr>
        <w:t>phosphorus</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water</w:t>
      </w:r>
      <w:r>
        <w:rPr>
          <w:spacing w:val="-4"/>
          <w:sz w:val="24"/>
        </w:rPr>
        <w:t xml:space="preserve"> </w:t>
      </w:r>
      <w:r>
        <w:rPr>
          <w:sz w:val="24"/>
        </w:rPr>
        <w:t>quality</w:t>
      </w:r>
      <w:r>
        <w:rPr>
          <w:spacing w:val="-4"/>
          <w:sz w:val="24"/>
        </w:rPr>
        <w:t xml:space="preserve"> </w:t>
      </w:r>
      <w:r>
        <w:rPr>
          <w:sz w:val="24"/>
        </w:rPr>
        <w:t>standards, etc.), but EPA did not account for these facilities in burden calculations.</w:t>
      </w:r>
    </w:p>
    <w:p w:rsidR="00C31686" w14:paraId="4EADABC6" w14:textId="77777777">
      <w:pPr>
        <w:pStyle w:val="ListParagraph"/>
        <w:numPr>
          <w:ilvl w:val="0"/>
          <w:numId w:val="2"/>
        </w:numPr>
        <w:tabs>
          <w:tab w:val="left" w:pos="819"/>
          <w:tab w:val="left" w:pos="880"/>
        </w:tabs>
        <w:ind w:left="880" w:right="590"/>
        <w:rPr>
          <w:sz w:val="24"/>
        </w:rPr>
      </w:pPr>
      <w:r>
        <w:rPr>
          <w:sz w:val="24"/>
        </w:rPr>
        <w:t>Half</w:t>
      </w:r>
      <w:r>
        <w:rPr>
          <w:spacing w:val="-1"/>
          <w:sz w:val="24"/>
        </w:rPr>
        <w:t xml:space="preserve"> </w:t>
      </w:r>
      <w:r>
        <w:rPr>
          <w:sz w:val="24"/>
        </w:rPr>
        <w:t>of</w:t>
      </w:r>
      <w:r>
        <w:rPr>
          <w:spacing w:val="-2"/>
          <w:sz w:val="24"/>
        </w:rPr>
        <w:t xml:space="preserve"> </w:t>
      </w:r>
      <w:r>
        <w:rPr>
          <w:sz w:val="24"/>
        </w:rPr>
        <w:t>indirect</w:t>
      </w:r>
      <w:r>
        <w:rPr>
          <w:spacing w:val="-1"/>
          <w:sz w:val="24"/>
        </w:rPr>
        <w:t xml:space="preserve"> </w:t>
      </w:r>
      <w:r>
        <w:rPr>
          <w:sz w:val="24"/>
        </w:rPr>
        <w:t>facilities (360)</w:t>
      </w:r>
      <w:r>
        <w:rPr>
          <w:spacing w:val="-3"/>
          <w:sz w:val="24"/>
        </w:rPr>
        <w:t xml:space="preserve"> </w:t>
      </w:r>
      <w:r>
        <w:rPr>
          <w:sz w:val="24"/>
        </w:rPr>
        <w:t>would</w:t>
      </w:r>
      <w:r>
        <w:rPr>
          <w:spacing w:val="-1"/>
          <w:sz w:val="24"/>
        </w:rPr>
        <w:t xml:space="preserve"> </w:t>
      </w:r>
      <w:r>
        <w:rPr>
          <w:sz w:val="24"/>
        </w:rPr>
        <w:t>be</w:t>
      </w:r>
      <w:r>
        <w:rPr>
          <w:spacing w:val="-2"/>
          <w:sz w:val="24"/>
        </w:rPr>
        <w:t xml:space="preserve"> </w:t>
      </w:r>
      <w:r>
        <w:rPr>
          <w:sz w:val="24"/>
        </w:rPr>
        <w:t>required</w:t>
      </w:r>
      <w:r>
        <w:rPr>
          <w:spacing w:val="-1"/>
          <w:sz w:val="24"/>
        </w:rPr>
        <w:t xml:space="preserve"> </w:t>
      </w:r>
      <w:r>
        <w:rPr>
          <w:sz w:val="24"/>
        </w:rPr>
        <w:t>to</w:t>
      </w:r>
      <w:r>
        <w:rPr>
          <w:spacing w:val="-1"/>
          <w:sz w:val="24"/>
        </w:rPr>
        <w:t xml:space="preserve"> </w:t>
      </w:r>
      <w:r>
        <w:rPr>
          <w:sz w:val="24"/>
        </w:rPr>
        <w:t>monitor</w:t>
      </w:r>
      <w:r>
        <w:rPr>
          <w:spacing w:val="-1"/>
          <w:sz w:val="24"/>
        </w:rPr>
        <w:t xml:space="preserve"> </w:t>
      </w:r>
      <w:r>
        <w:rPr>
          <w:sz w:val="24"/>
        </w:rPr>
        <w:t>and</w:t>
      </w:r>
      <w:r>
        <w:rPr>
          <w:spacing w:val="-1"/>
          <w:sz w:val="24"/>
        </w:rPr>
        <w:t xml:space="preserve"> </w:t>
      </w:r>
      <w:r>
        <w:rPr>
          <w:sz w:val="24"/>
        </w:rPr>
        <w:t>report</w:t>
      </w:r>
      <w:r>
        <w:rPr>
          <w:spacing w:val="-1"/>
          <w:sz w:val="24"/>
        </w:rPr>
        <w:t xml:space="preserve"> </w:t>
      </w:r>
      <w:r>
        <w:rPr>
          <w:sz w:val="24"/>
        </w:rPr>
        <w:t>for additional pollutants.</w:t>
      </w:r>
      <w:r>
        <w:rPr>
          <w:spacing w:val="-4"/>
          <w:sz w:val="24"/>
        </w:rPr>
        <w:t xml:space="preserve"> </w:t>
      </w:r>
      <w:r>
        <w:rPr>
          <w:sz w:val="24"/>
        </w:rPr>
        <w:t>Some</w:t>
      </w:r>
      <w:r>
        <w:rPr>
          <w:spacing w:val="-4"/>
          <w:sz w:val="24"/>
        </w:rPr>
        <w:t xml:space="preserve"> </w:t>
      </w:r>
      <w:r>
        <w:rPr>
          <w:sz w:val="24"/>
        </w:rPr>
        <w:t>facilities</w:t>
      </w:r>
      <w:r>
        <w:rPr>
          <w:spacing w:val="-4"/>
          <w:sz w:val="24"/>
        </w:rPr>
        <w:t xml:space="preserve"> </w:t>
      </w:r>
      <w:r>
        <w:rPr>
          <w:sz w:val="24"/>
        </w:rPr>
        <w:t>may</w:t>
      </w:r>
      <w:r>
        <w:rPr>
          <w:spacing w:val="-4"/>
          <w:sz w:val="24"/>
        </w:rPr>
        <w:t xml:space="preserve"> </w:t>
      </w:r>
      <w:r>
        <w:rPr>
          <w:sz w:val="24"/>
        </w:rPr>
        <w:t>already</w:t>
      </w:r>
      <w:r>
        <w:rPr>
          <w:spacing w:val="-4"/>
          <w:sz w:val="24"/>
        </w:rPr>
        <w:t xml:space="preserve"> </w:t>
      </w:r>
      <w:r>
        <w:rPr>
          <w:sz w:val="24"/>
        </w:rPr>
        <w:t>have</w:t>
      </w:r>
      <w:r>
        <w:rPr>
          <w:spacing w:val="-3"/>
          <w:sz w:val="24"/>
        </w:rPr>
        <w:t xml:space="preserve"> </w:t>
      </w:r>
      <w:r>
        <w:rPr>
          <w:sz w:val="24"/>
        </w:rPr>
        <w:t>agreements</w:t>
      </w:r>
      <w:r>
        <w:rPr>
          <w:spacing w:val="-4"/>
          <w:sz w:val="24"/>
        </w:rPr>
        <w:t xml:space="preserve"> </w:t>
      </w:r>
      <w:r>
        <w:rPr>
          <w:sz w:val="24"/>
        </w:rPr>
        <w:t>with</w:t>
      </w:r>
      <w:r>
        <w:rPr>
          <w:spacing w:val="-4"/>
          <w:sz w:val="24"/>
        </w:rPr>
        <w:t xml:space="preserve"> </w:t>
      </w:r>
      <w:r>
        <w:rPr>
          <w:sz w:val="24"/>
        </w:rPr>
        <w:t>their</w:t>
      </w:r>
      <w:r>
        <w:rPr>
          <w:spacing w:val="-5"/>
          <w:sz w:val="24"/>
        </w:rPr>
        <w:t xml:space="preserve"> </w:t>
      </w:r>
      <w:r>
        <w:rPr>
          <w:sz w:val="24"/>
        </w:rPr>
        <w:t>POTW</w:t>
      </w:r>
      <w:r>
        <w:rPr>
          <w:spacing w:val="-5"/>
          <w:sz w:val="24"/>
        </w:rPr>
        <w:t xml:space="preserve"> </w:t>
      </w:r>
      <w:r>
        <w:rPr>
          <w:sz w:val="24"/>
        </w:rPr>
        <w:t>in</w:t>
      </w:r>
      <w:r>
        <w:rPr>
          <w:spacing w:val="-4"/>
          <w:sz w:val="24"/>
        </w:rPr>
        <w:t xml:space="preserve"> </w:t>
      </w:r>
      <w:r>
        <w:rPr>
          <w:sz w:val="24"/>
        </w:rPr>
        <w:t>place</w:t>
      </w:r>
      <w:r>
        <w:rPr>
          <w:spacing w:val="-5"/>
          <w:sz w:val="24"/>
        </w:rPr>
        <w:t xml:space="preserve"> </w:t>
      </w:r>
      <w:r>
        <w:rPr>
          <w:sz w:val="24"/>
        </w:rPr>
        <w:t>to monitor for these additional pollutants (either due to POTW limits and/or other monitoring and reporting required by the Control Authority).</w:t>
      </w:r>
    </w:p>
    <w:p w:rsidR="00C31686" w14:paraId="4EADABC7" w14:textId="77777777">
      <w:pPr>
        <w:pStyle w:val="BodyText"/>
        <w:spacing w:before="119"/>
      </w:pPr>
    </w:p>
    <w:p w:rsidR="00C31686" w14:paraId="4EADABC8" w14:textId="77777777">
      <w:pPr>
        <w:pStyle w:val="BodyText"/>
        <w:ind w:left="100"/>
      </w:pPr>
      <w:r>
        <w:t>All</w:t>
      </w:r>
      <w:r>
        <w:rPr>
          <w:spacing w:val="-3"/>
        </w:rPr>
        <w:t xml:space="preserve"> </w:t>
      </w:r>
      <w:r>
        <w:t>monitoring</w:t>
      </w:r>
      <w:r>
        <w:rPr>
          <w:spacing w:val="-3"/>
        </w:rPr>
        <w:t xml:space="preserve"> </w:t>
      </w:r>
      <w:r>
        <w:t>would</w:t>
      </w:r>
      <w:r>
        <w:rPr>
          <w:spacing w:val="-2"/>
        </w:rPr>
        <w:t xml:space="preserve"> </w:t>
      </w:r>
      <w:r>
        <w:t>be</w:t>
      </w:r>
      <w:r>
        <w:rPr>
          <w:spacing w:val="-4"/>
        </w:rPr>
        <w:t xml:space="preserve"> </w:t>
      </w:r>
      <w:r>
        <w:t>recommended</w:t>
      </w:r>
      <w:r>
        <w:rPr>
          <w:spacing w:val="-3"/>
        </w:rPr>
        <w:t xml:space="preserve"> </w:t>
      </w:r>
      <w:r>
        <w:t>to</w:t>
      </w:r>
      <w:r>
        <w:rPr>
          <w:spacing w:val="-2"/>
        </w:rPr>
        <w:t xml:space="preserve"> </w:t>
      </w:r>
      <w:r>
        <w:t>occur</w:t>
      </w:r>
      <w:r>
        <w:rPr>
          <w:spacing w:val="-3"/>
        </w:rPr>
        <w:t xml:space="preserve"> </w:t>
      </w:r>
      <w:r>
        <w:t>monthly.</w:t>
      </w:r>
      <w:r>
        <w:rPr>
          <w:spacing w:val="-2"/>
        </w:rPr>
        <w:t xml:space="preserve"> </w:t>
      </w:r>
      <w:r>
        <w:t>A</w:t>
      </w:r>
      <w:r>
        <w:rPr>
          <w:spacing w:val="-4"/>
        </w:rPr>
        <w:t xml:space="preserve"> </w:t>
      </w:r>
      <w:r>
        <w:t>facility’s</w:t>
      </w:r>
      <w:r>
        <w:rPr>
          <w:spacing w:val="-4"/>
        </w:rPr>
        <w:t xml:space="preserve"> </w:t>
      </w:r>
      <w:r>
        <w:t>Control</w:t>
      </w:r>
      <w:r>
        <w:rPr>
          <w:spacing w:val="-3"/>
        </w:rPr>
        <w:t xml:space="preserve"> </w:t>
      </w:r>
      <w:r>
        <w:t>Authority</w:t>
      </w:r>
      <w:r>
        <w:rPr>
          <w:spacing w:val="-3"/>
        </w:rPr>
        <w:t xml:space="preserve"> </w:t>
      </w:r>
      <w:r>
        <w:t>would determine the monitoring and reporting frequency.</w:t>
      </w:r>
    </w:p>
    <w:p w:rsidR="00C31686" w14:paraId="4EADABC9" w14:textId="77777777">
      <w:pPr>
        <w:pStyle w:val="BodyText"/>
      </w:pPr>
    </w:p>
    <w:p w:rsidR="00C31686" w14:paraId="4EADABCA" w14:textId="77777777">
      <w:pPr>
        <w:pStyle w:val="BodyText"/>
        <w:ind w:left="100" w:right="253" w:firstLine="719"/>
      </w:pPr>
      <w:r>
        <w:t>EPA’s</w:t>
      </w:r>
      <w:r>
        <w:rPr>
          <w:spacing w:val="-4"/>
        </w:rPr>
        <w:t xml:space="preserve"> </w:t>
      </w:r>
      <w:r>
        <w:t>estimated</w:t>
      </w:r>
      <w:r>
        <w:rPr>
          <w:spacing w:val="-4"/>
        </w:rPr>
        <w:t xml:space="preserve"> </w:t>
      </w:r>
      <w:r>
        <w:t>burden</w:t>
      </w:r>
      <w:r>
        <w:rPr>
          <w:spacing w:val="-2"/>
        </w:rPr>
        <w:t xml:space="preserve"> </w:t>
      </w:r>
      <w:r>
        <w:t>for</w:t>
      </w:r>
      <w:r>
        <w:rPr>
          <w:spacing w:val="-6"/>
        </w:rPr>
        <w:t xml:space="preserve"> </w:t>
      </w:r>
      <w:r>
        <w:t>completion</w:t>
      </w:r>
      <w:r>
        <w:rPr>
          <w:spacing w:val="-4"/>
        </w:rPr>
        <w:t xml:space="preserve"> </w:t>
      </w:r>
      <w:r>
        <w:t>of</w:t>
      </w:r>
      <w:r>
        <w:rPr>
          <w:spacing w:val="-4"/>
        </w:rPr>
        <w:t xml:space="preserve"> </w:t>
      </w:r>
      <w:r>
        <w:t>compliance</w:t>
      </w:r>
      <w:r>
        <w:rPr>
          <w:spacing w:val="-5"/>
        </w:rPr>
        <w:t xml:space="preserve"> </w:t>
      </w:r>
      <w:r>
        <w:t>monitoring</w:t>
      </w:r>
      <w:r>
        <w:rPr>
          <w:spacing w:val="-4"/>
        </w:rPr>
        <w:t xml:space="preserve"> </w:t>
      </w:r>
      <w:r>
        <w:t>program</w:t>
      </w:r>
      <w:r>
        <w:rPr>
          <w:spacing w:val="-4"/>
        </w:rPr>
        <w:t xml:space="preserve"> </w:t>
      </w:r>
      <w:r>
        <w:t>and</w:t>
      </w:r>
      <w:r>
        <w:rPr>
          <w:spacing w:val="-2"/>
        </w:rPr>
        <w:t xml:space="preserve"> </w:t>
      </w:r>
      <w:r>
        <w:t>reporting and recordkeeping requirements as well production data review to determine if the ELGs apply to</w:t>
      </w:r>
      <w:r>
        <w:rPr>
          <w:spacing w:val="-2"/>
        </w:rPr>
        <w:t xml:space="preserve"> </w:t>
      </w:r>
      <w:r>
        <w:t>the</w:t>
      </w:r>
      <w:r>
        <w:rPr>
          <w:spacing w:val="-3"/>
        </w:rPr>
        <w:t xml:space="preserve"> </w:t>
      </w:r>
      <w:r>
        <w:t>MPP</w:t>
      </w:r>
      <w:r>
        <w:rPr>
          <w:spacing w:val="-2"/>
        </w:rPr>
        <w:t xml:space="preserve"> </w:t>
      </w:r>
      <w:r>
        <w:t>facility</w:t>
      </w:r>
      <w:r>
        <w:rPr>
          <w:spacing w:val="-1"/>
        </w:rPr>
        <w:t xml:space="preserve"> </w:t>
      </w:r>
      <w:r>
        <w:t>are</w:t>
      </w:r>
      <w:r>
        <w:rPr>
          <w:spacing w:val="-4"/>
        </w:rPr>
        <w:t xml:space="preserve"> </w:t>
      </w:r>
      <w:r>
        <w:t>presented</w:t>
      </w:r>
      <w:r>
        <w:rPr>
          <w:spacing w:val="-2"/>
        </w:rPr>
        <w:t xml:space="preserve"> </w:t>
      </w:r>
      <w:r>
        <w:t>in</w:t>
      </w:r>
      <w:r>
        <w:rPr>
          <w:spacing w:val="-2"/>
        </w:rPr>
        <w:t xml:space="preserve"> </w:t>
      </w:r>
      <w:r>
        <w:t>Table</w:t>
      </w:r>
      <w:r>
        <w:rPr>
          <w:spacing w:val="-2"/>
        </w:rPr>
        <w:t xml:space="preserve"> </w:t>
      </w:r>
      <w:r>
        <w:t>1.</w:t>
      </w:r>
      <w:r>
        <w:rPr>
          <w:spacing w:val="-2"/>
        </w:rPr>
        <w:t xml:space="preserve"> </w:t>
      </w:r>
      <w:r>
        <w:t>Burden</w:t>
      </w:r>
      <w:r>
        <w:rPr>
          <w:spacing w:val="-2"/>
        </w:rPr>
        <w:t xml:space="preserve"> </w:t>
      </w:r>
      <w:r>
        <w:t>estimates</w:t>
      </w:r>
      <w:r>
        <w:rPr>
          <w:spacing w:val="-2"/>
        </w:rPr>
        <w:t xml:space="preserve"> </w:t>
      </w:r>
      <w:r>
        <w:t>include</w:t>
      </w:r>
      <w:r>
        <w:rPr>
          <w:spacing w:val="-3"/>
        </w:rPr>
        <w:t xml:space="preserve"> </w:t>
      </w:r>
      <w:r>
        <w:t>15-30</w:t>
      </w:r>
      <w:r>
        <w:rPr>
          <w:spacing w:val="-2"/>
        </w:rPr>
        <w:t xml:space="preserve"> </w:t>
      </w:r>
      <w:r>
        <w:t>minutes</w:t>
      </w:r>
      <w:r>
        <w:rPr>
          <w:spacing w:val="-2"/>
        </w:rPr>
        <w:t xml:space="preserve"> </w:t>
      </w:r>
      <w:r>
        <w:t>per</w:t>
      </w:r>
      <w:r>
        <w:rPr>
          <w:spacing w:val="-2"/>
        </w:rPr>
        <w:t xml:space="preserve"> </w:t>
      </w:r>
      <w:r>
        <w:t>analyte for</w:t>
      </w:r>
      <w:r>
        <w:rPr>
          <w:spacing w:val="-1"/>
        </w:rPr>
        <w:t xml:space="preserve"> </w:t>
      </w:r>
      <w:r>
        <w:t>two staff</w:t>
      </w:r>
      <w:r>
        <w:rPr>
          <w:spacing w:val="-1"/>
        </w:rPr>
        <w:t xml:space="preserve"> </w:t>
      </w:r>
      <w:r>
        <w:t>to collect grab samples from one location, one hour to ship all samples, one hour to review and report all data per month, as well as a one-time burden of 1.33 hours per facility to develop baseline and 90-day compliance reports and review production data.</w:t>
      </w:r>
    </w:p>
    <w:p w:rsidR="00C31686" w14:paraId="4EADABCB" w14:textId="77777777">
      <w:pPr>
        <w:pStyle w:val="Heading1"/>
        <w:spacing w:before="240"/>
        <w:ind w:left="1689" w:right="1792" w:firstLine="0"/>
        <w:jc w:val="center"/>
      </w:pPr>
      <w:r>
        <w:t>Table</w:t>
      </w:r>
      <w:r>
        <w:rPr>
          <w:spacing w:val="-2"/>
        </w:rPr>
        <w:t xml:space="preserve"> </w:t>
      </w:r>
      <w:r>
        <w:t>1.</w:t>
      </w:r>
      <w:r>
        <w:rPr>
          <w:spacing w:val="-1"/>
        </w:rPr>
        <w:t xml:space="preserve"> </w:t>
      </w:r>
      <w:r>
        <w:t>Estimated</w:t>
      </w:r>
      <w:r>
        <w:rPr>
          <w:spacing w:val="-1"/>
        </w:rPr>
        <w:t xml:space="preserve"> </w:t>
      </w:r>
      <w:r>
        <w:t>Facility</w:t>
      </w:r>
      <w:r>
        <w:rPr>
          <w:spacing w:val="-1"/>
        </w:rPr>
        <w:t xml:space="preserve"> </w:t>
      </w:r>
      <w:r>
        <w:rPr>
          <w:spacing w:val="-2"/>
        </w:rPr>
        <w:t>Burden</w:t>
      </w:r>
    </w:p>
    <w:p w:rsidR="00C31686" w14:paraId="4EADABCC" w14:textId="77777777">
      <w:pPr>
        <w:pStyle w:val="BodyText"/>
        <w:spacing w:before="1" w:after="1"/>
        <w:rPr>
          <w:b/>
          <w:sz w:val="20"/>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57"/>
        <w:gridCol w:w="1162"/>
        <w:gridCol w:w="1248"/>
        <w:gridCol w:w="1234"/>
      </w:tblGrid>
      <w:tr w14:paraId="4EADABD2" w14:textId="77777777">
        <w:tblPrEx>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90"/>
        </w:trPr>
        <w:tc>
          <w:tcPr>
            <w:tcW w:w="4457" w:type="dxa"/>
            <w:tcBorders>
              <w:left w:val="single" w:sz="6" w:space="0" w:color="000000"/>
              <w:bottom w:val="single" w:sz="6" w:space="0" w:color="000000"/>
              <w:right w:val="single" w:sz="6" w:space="0" w:color="000000"/>
            </w:tcBorders>
            <w:shd w:val="clear" w:color="auto" w:fill="E4E4E4"/>
          </w:tcPr>
          <w:p w:rsidR="00C31686" w14:paraId="4EADABCD" w14:textId="77777777">
            <w:pPr>
              <w:pStyle w:val="TableParagraph"/>
              <w:spacing w:before="0"/>
              <w:ind w:left="0"/>
              <w:jc w:val="left"/>
              <w:rPr>
                <w:b/>
                <w:sz w:val="20"/>
              </w:rPr>
            </w:pPr>
          </w:p>
          <w:p w:rsidR="00C31686" w14:paraId="4EADABCE" w14:textId="77777777">
            <w:pPr>
              <w:pStyle w:val="TableParagraph"/>
              <w:spacing w:before="0"/>
              <w:ind w:left="0" w:right="751"/>
              <w:jc w:val="right"/>
              <w:rPr>
                <w:b/>
                <w:sz w:val="20"/>
              </w:rPr>
            </w:pPr>
            <w:r>
              <w:rPr>
                <w:b/>
                <w:sz w:val="20"/>
              </w:rPr>
              <w:t>Facility</w:t>
            </w:r>
            <w:r>
              <w:rPr>
                <w:b/>
                <w:spacing w:val="-7"/>
                <w:sz w:val="20"/>
              </w:rPr>
              <w:t xml:space="preserve"> </w:t>
            </w:r>
            <w:r>
              <w:rPr>
                <w:b/>
                <w:sz w:val="20"/>
              </w:rPr>
              <w:t>Monitoring</w:t>
            </w:r>
            <w:r>
              <w:rPr>
                <w:b/>
                <w:spacing w:val="-6"/>
                <w:sz w:val="20"/>
              </w:rPr>
              <w:t xml:space="preserve"> </w:t>
            </w:r>
            <w:r>
              <w:rPr>
                <w:b/>
                <w:spacing w:val="-2"/>
                <w:sz w:val="20"/>
              </w:rPr>
              <w:t>Requirements</w:t>
            </w:r>
          </w:p>
        </w:tc>
        <w:tc>
          <w:tcPr>
            <w:tcW w:w="1162" w:type="dxa"/>
            <w:tcBorders>
              <w:left w:val="single" w:sz="6" w:space="0" w:color="000000"/>
              <w:bottom w:val="single" w:sz="6" w:space="0" w:color="000000"/>
              <w:right w:val="single" w:sz="6" w:space="0" w:color="000000"/>
            </w:tcBorders>
            <w:shd w:val="clear" w:color="auto" w:fill="E4E4E4"/>
          </w:tcPr>
          <w:p w:rsidR="00C31686" w14:paraId="4EADABCF" w14:textId="77777777">
            <w:pPr>
              <w:pStyle w:val="TableParagraph"/>
              <w:spacing w:before="115"/>
              <w:ind w:left="197" w:right="97" w:hanging="82"/>
              <w:jc w:val="left"/>
              <w:rPr>
                <w:b/>
                <w:sz w:val="20"/>
              </w:rPr>
            </w:pPr>
            <w:r>
              <w:rPr>
                <w:b/>
                <w:sz w:val="20"/>
              </w:rPr>
              <w:t>Number</w:t>
            </w:r>
            <w:r>
              <w:rPr>
                <w:b/>
                <w:spacing w:val="-13"/>
                <w:sz w:val="20"/>
              </w:rPr>
              <w:t xml:space="preserve"> </w:t>
            </w:r>
            <w:r>
              <w:rPr>
                <w:b/>
                <w:sz w:val="20"/>
              </w:rPr>
              <w:t xml:space="preserve">of </w:t>
            </w:r>
            <w:r>
              <w:rPr>
                <w:b/>
                <w:spacing w:val="-2"/>
                <w:sz w:val="20"/>
              </w:rPr>
              <w:t>Facilities</w:t>
            </w:r>
          </w:p>
        </w:tc>
        <w:tc>
          <w:tcPr>
            <w:tcW w:w="1248" w:type="dxa"/>
            <w:tcBorders>
              <w:left w:val="single" w:sz="6" w:space="0" w:color="000000"/>
              <w:bottom w:val="single" w:sz="6" w:space="0" w:color="000000"/>
              <w:right w:val="single" w:sz="6" w:space="0" w:color="000000"/>
            </w:tcBorders>
            <w:shd w:val="clear" w:color="auto" w:fill="E4E4E4"/>
          </w:tcPr>
          <w:p w:rsidR="00C31686" w14:paraId="4EADABD0" w14:textId="77777777">
            <w:pPr>
              <w:pStyle w:val="TableParagraph"/>
              <w:spacing w:before="0" w:line="230" w:lineRule="atLeast"/>
              <w:ind w:left="235" w:right="221" w:firstLine="5"/>
              <w:rPr>
                <w:b/>
                <w:sz w:val="20"/>
              </w:rPr>
            </w:pPr>
            <w:r>
              <w:rPr>
                <w:b/>
                <w:spacing w:val="-2"/>
                <w:sz w:val="20"/>
              </w:rPr>
              <w:t>Annual Engineer (Hours)</w:t>
            </w:r>
          </w:p>
        </w:tc>
        <w:tc>
          <w:tcPr>
            <w:tcW w:w="1234" w:type="dxa"/>
            <w:tcBorders>
              <w:left w:val="single" w:sz="6" w:space="0" w:color="000000"/>
              <w:bottom w:val="single" w:sz="6" w:space="0" w:color="000000"/>
              <w:right w:val="single" w:sz="2" w:space="0" w:color="000000"/>
            </w:tcBorders>
            <w:shd w:val="clear" w:color="auto" w:fill="E4E4E4"/>
          </w:tcPr>
          <w:p w:rsidR="00C31686" w14:paraId="4EADABD1" w14:textId="77777777">
            <w:pPr>
              <w:pStyle w:val="TableParagraph"/>
              <w:spacing w:before="0" w:line="230" w:lineRule="atLeast"/>
              <w:ind w:left="230" w:right="170" w:hanging="46"/>
              <w:jc w:val="both"/>
              <w:rPr>
                <w:b/>
                <w:sz w:val="20"/>
              </w:rPr>
            </w:pPr>
            <w:r>
              <w:rPr>
                <w:b/>
                <w:spacing w:val="-2"/>
                <w:sz w:val="20"/>
              </w:rPr>
              <w:t>One-Time Engineer (Hours)</w:t>
            </w:r>
          </w:p>
        </w:tc>
      </w:tr>
      <w:tr w14:paraId="4EADABD7" w14:textId="77777777">
        <w:tblPrEx>
          <w:tblW w:w="0" w:type="auto"/>
          <w:tblInd w:w="736" w:type="dxa"/>
          <w:tblLayout w:type="fixed"/>
          <w:tblCellMar>
            <w:left w:w="0" w:type="dxa"/>
            <w:right w:w="0" w:type="dxa"/>
          </w:tblCellMar>
          <w:tblLook w:val="01E0"/>
        </w:tblPrEx>
        <w:trPr>
          <w:trHeight w:val="299"/>
        </w:trPr>
        <w:tc>
          <w:tcPr>
            <w:tcW w:w="4457" w:type="dxa"/>
            <w:tcBorders>
              <w:top w:val="single" w:sz="6" w:space="0" w:color="000000"/>
              <w:left w:val="single" w:sz="6" w:space="0" w:color="000000"/>
              <w:right w:val="single" w:sz="6" w:space="0" w:color="000000"/>
            </w:tcBorders>
          </w:tcPr>
          <w:p w:rsidR="00C31686" w14:paraId="4EADABD3" w14:textId="77777777">
            <w:pPr>
              <w:pStyle w:val="TableParagraph"/>
              <w:spacing w:before="33"/>
              <w:ind w:left="0" w:right="819"/>
              <w:jc w:val="right"/>
              <w:rPr>
                <w:sz w:val="20"/>
              </w:rPr>
            </w:pPr>
            <w:r>
              <w:rPr>
                <w:sz w:val="20"/>
              </w:rPr>
              <w:t>Indirect</w:t>
            </w:r>
            <w:r>
              <w:rPr>
                <w:spacing w:val="-9"/>
                <w:sz w:val="20"/>
              </w:rPr>
              <w:t xml:space="preserve"> </w:t>
            </w:r>
            <w:r>
              <w:rPr>
                <w:sz w:val="20"/>
              </w:rPr>
              <w:t>Monitoring</w:t>
            </w:r>
            <w:r>
              <w:rPr>
                <w:spacing w:val="-8"/>
                <w:sz w:val="20"/>
              </w:rPr>
              <w:t xml:space="preserve"> </w:t>
            </w:r>
            <w:r>
              <w:rPr>
                <w:spacing w:val="-2"/>
                <w:sz w:val="20"/>
              </w:rPr>
              <w:t>Conventionals</w:t>
            </w:r>
          </w:p>
        </w:tc>
        <w:tc>
          <w:tcPr>
            <w:tcW w:w="1162" w:type="dxa"/>
            <w:tcBorders>
              <w:top w:val="single" w:sz="6" w:space="0" w:color="000000"/>
              <w:left w:val="single" w:sz="6" w:space="0" w:color="000000"/>
              <w:right w:val="single" w:sz="6" w:space="0" w:color="000000"/>
            </w:tcBorders>
          </w:tcPr>
          <w:p w:rsidR="00C31686" w14:paraId="4EADABD4" w14:textId="77777777">
            <w:pPr>
              <w:pStyle w:val="TableParagraph"/>
              <w:spacing w:before="33"/>
              <w:ind w:left="15"/>
              <w:rPr>
                <w:sz w:val="20"/>
              </w:rPr>
            </w:pPr>
            <w:r>
              <w:rPr>
                <w:spacing w:val="-5"/>
                <w:sz w:val="20"/>
              </w:rPr>
              <w:t>360</w:t>
            </w:r>
          </w:p>
        </w:tc>
        <w:tc>
          <w:tcPr>
            <w:tcW w:w="1248" w:type="dxa"/>
            <w:tcBorders>
              <w:top w:val="single" w:sz="6" w:space="0" w:color="000000"/>
              <w:left w:val="single" w:sz="6" w:space="0" w:color="000000"/>
              <w:right w:val="single" w:sz="6" w:space="0" w:color="000000"/>
            </w:tcBorders>
          </w:tcPr>
          <w:p w:rsidR="00C31686" w14:paraId="4EADABD5" w14:textId="77777777">
            <w:pPr>
              <w:pStyle w:val="TableParagraph"/>
              <w:spacing w:before="33"/>
              <w:ind w:left="20"/>
              <w:rPr>
                <w:sz w:val="20"/>
              </w:rPr>
            </w:pPr>
            <w:r>
              <w:rPr>
                <w:spacing w:val="-5"/>
                <w:sz w:val="20"/>
              </w:rPr>
              <w:t>30</w:t>
            </w:r>
          </w:p>
        </w:tc>
        <w:tc>
          <w:tcPr>
            <w:tcW w:w="1234" w:type="dxa"/>
            <w:tcBorders>
              <w:top w:val="single" w:sz="6" w:space="0" w:color="000000"/>
              <w:left w:val="single" w:sz="6" w:space="0" w:color="000000"/>
              <w:right w:val="single" w:sz="2" w:space="0" w:color="000000"/>
            </w:tcBorders>
          </w:tcPr>
          <w:p w:rsidR="00C31686" w14:paraId="4EADABD6" w14:textId="77777777">
            <w:pPr>
              <w:pStyle w:val="TableParagraph"/>
              <w:spacing w:before="33"/>
              <w:ind w:left="16"/>
              <w:rPr>
                <w:sz w:val="20"/>
              </w:rPr>
            </w:pPr>
            <w:r>
              <w:rPr>
                <w:spacing w:val="-4"/>
                <w:sz w:val="20"/>
              </w:rPr>
              <w:t>1.33</w:t>
            </w:r>
          </w:p>
        </w:tc>
      </w:tr>
      <w:tr w14:paraId="4EADABDC" w14:textId="77777777">
        <w:tblPrEx>
          <w:tblW w:w="0" w:type="auto"/>
          <w:tblInd w:w="736" w:type="dxa"/>
          <w:tblLayout w:type="fixed"/>
          <w:tblCellMar>
            <w:left w:w="0" w:type="dxa"/>
            <w:right w:w="0" w:type="dxa"/>
          </w:tblCellMar>
          <w:tblLook w:val="01E0"/>
        </w:tblPrEx>
        <w:trPr>
          <w:trHeight w:val="299"/>
        </w:trPr>
        <w:tc>
          <w:tcPr>
            <w:tcW w:w="4457" w:type="dxa"/>
            <w:tcBorders>
              <w:left w:val="single" w:sz="6" w:space="0" w:color="000000"/>
              <w:bottom w:val="single" w:sz="12" w:space="0" w:color="000000"/>
              <w:right w:val="single" w:sz="6" w:space="0" w:color="000000"/>
            </w:tcBorders>
          </w:tcPr>
          <w:p w:rsidR="00C31686" w14:paraId="4EADABD8" w14:textId="77777777">
            <w:pPr>
              <w:pStyle w:val="TableParagraph"/>
              <w:spacing w:before="34"/>
              <w:ind w:left="1007"/>
              <w:jc w:val="left"/>
              <w:rPr>
                <w:sz w:val="20"/>
              </w:rPr>
            </w:pPr>
            <w:r>
              <w:rPr>
                <w:sz w:val="20"/>
              </w:rPr>
              <w:t>Direct</w:t>
            </w:r>
            <w:r>
              <w:rPr>
                <w:spacing w:val="-7"/>
                <w:sz w:val="20"/>
              </w:rPr>
              <w:t xml:space="preserve"> </w:t>
            </w:r>
            <w:r>
              <w:rPr>
                <w:sz w:val="20"/>
              </w:rPr>
              <w:t>Monitoring</w:t>
            </w:r>
            <w:r>
              <w:rPr>
                <w:spacing w:val="-6"/>
                <w:sz w:val="20"/>
              </w:rPr>
              <w:t xml:space="preserve"> </w:t>
            </w:r>
            <w:r>
              <w:rPr>
                <w:spacing w:val="-2"/>
                <w:sz w:val="20"/>
              </w:rPr>
              <w:t>Phosphorus</w:t>
            </w:r>
          </w:p>
        </w:tc>
        <w:tc>
          <w:tcPr>
            <w:tcW w:w="1162" w:type="dxa"/>
            <w:tcBorders>
              <w:left w:val="single" w:sz="6" w:space="0" w:color="000000"/>
              <w:bottom w:val="single" w:sz="12" w:space="0" w:color="000000"/>
              <w:right w:val="single" w:sz="6" w:space="0" w:color="000000"/>
            </w:tcBorders>
          </w:tcPr>
          <w:p w:rsidR="00C31686" w14:paraId="4EADABD9" w14:textId="77777777">
            <w:pPr>
              <w:pStyle w:val="TableParagraph"/>
              <w:spacing w:before="34"/>
              <w:ind w:left="15"/>
              <w:rPr>
                <w:sz w:val="20"/>
              </w:rPr>
            </w:pPr>
            <w:r>
              <w:rPr>
                <w:spacing w:val="-5"/>
                <w:sz w:val="20"/>
              </w:rPr>
              <w:t>125</w:t>
            </w:r>
          </w:p>
        </w:tc>
        <w:tc>
          <w:tcPr>
            <w:tcW w:w="1248" w:type="dxa"/>
            <w:tcBorders>
              <w:left w:val="single" w:sz="6" w:space="0" w:color="000000"/>
              <w:bottom w:val="single" w:sz="12" w:space="0" w:color="000000"/>
              <w:right w:val="single" w:sz="6" w:space="0" w:color="000000"/>
            </w:tcBorders>
          </w:tcPr>
          <w:p w:rsidR="00C31686" w14:paraId="4EADABDA" w14:textId="77777777">
            <w:pPr>
              <w:pStyle w:val="TableParagraph"/>
              <w:spacing w:before="34"/>
              <w:ind w:left="20" w:right="6"/>
              <w:rPr>
                <w:sz w:val="20"/>
              </w:rPr>
            </w:pPr>
            <w:r>
              <w:rPr>
                <w:spacing w:val="-10"/>
                <w:sz w:val="20"/>
              </w:rPr>
              <w:t>6</w:t>
            </w:r>
          </w:p>
        </w:tc>
        <w:tc>
          <w:tcPr>
            <w:tcW w:w="1234" w:type="dxa"/>
            <w:tcBorders>
              <w:left w:val="single" w:sz="6" w:space="0" w:color="000000"/>
              <w:bottom w:val="single" w:sz="12" w:space="0" w:color="000000"/>
              <w:right w:val="single" w:sz="2" w:space="0" w:color="000000"/>
            </w:tcBorders>
          </w:tcPr>
          <w:p w:rsidR="00C31686" w14:paraId="4EADABDB" w14:textId="77777777">
            <w:pPr>
              <w:pStyle w:val="TableParagraph"/>
              <w:spacing w:before="34"/>
              <w:ind w:left="16"/>
              <w:rPr>
                <w:sz w:val="20"/>
              </w:rPr>
            </w:pPr>
            <w:r>
              <w:rPr>
                <w:spacing w:val="-4"/>
                <w:sz w:val="20"/>
              </w:rPr>
              <w:t>1.33</w:t>
            </w:r>
          </w:p>
        </w:tc>
      </w:tr>
      <w:tr w14:paraId="4EADABE1" w14:textId="77777777">
        <w:tblPrEx>
          <w:tblW w:w="0" w:type="auto"/>
          <w:tblInd w:w="736" w:type="dxa"/>
          <w:tblLayout w:type="fixed"/>
          <w:tblCellMar>
            <w:left w:w="0" w:type="dxa"/>
            <w:right w:w="0" w:type="dxa"/>
          </w:tblCellMar>
          <w:tblLook w:val="01E0"/>
        </w:tblPrEx>
        <w:trPr>
          <w:trHeight w:val="301"/>
        </w:trPr>
        <w:tc>
          <w:tcPr>
            <w:tcW w:w="4457" w:type="dxa"/>
            <w:tcBorders>
              <w:top w:val="single" w:sz="12" w:space="0" w:color="000000"/>
              <w:left w:val="single" w:sz="6" w:space="0" w:color="000000"/>
              <w:right w:val="single" w:sz="6" w:space="0" w:color="000000"/>
            </w:tcBorders>
          </w:tcPr>
          <w:p w:rsidR="00C31686" w14:paraId="4EADABDD" w14:textId="77777777">
            <w:pPr>
              <w:pStyle w:val="TableParagraph"/>
              <w:ind w:left="17"/>
              <w:rPr>
                <w:b/>
                <w:sz w:val="20"/>
              </w:rPr>
            </w:pPr>
            <w:r>
              <w:rPr>
                <w:b/>
                <w:spacing w:val="-2"/>
                <w:sz w:val="20"/>
              </w:rPr>
              <w:t>Total</w:t>
            </w:r>
          </w:p>
        </w:tc>
        <w:tc>
          <w:tcPr>
            <w:tcW w:w="1162" w:type="dxa"/>
            <w:tcBorders>
              <w:top w:val="single" w:sz="12" w:space="0" w:color="000000"/>
              <w:left w:val="single" w:sz="6" w:space="0" w:color="000000"/>
              <w:right w:val="single" w:sz="6" w:space="0" w:color="000000"/>
            </w:tcBorders>
          </w:tcPr>
          <w:p w:rsidR="00C31686" w14:paraId="4EADABDE" w14:textId="77777777">
            <w:pPr>
              <w:pStyle w:val="TableParagraph"/>
              <w:ind w:left="15"/>
              <w:rPr>
                <w:b/>
                <w:sz w:val="20"/>
              </w:rPr>
            </w:pPr>
            <w:r>
              <w:rPr>
                <w:b/>
                <w:spacing w:val="-5"/>
                <w:sz w:val="20"/>
              </w:rPr>
              <w:t>485</w:t>
            </w:r>
          </w:p>
        </w:tc>
        <w:tc>
          <w:tcPr>
            <w:tcW w:w="1248" w:type="dxa"/>
            <w:tcBorders>
              <w:top w:val="single" w:sz="12" w:space="0" w:color="000000"/>
              <w:left w:val="single" w:sz="6" w:space="0" w:color="000000"/>
              <w:right w:val="single" w:sz="6" w:space="0" w:color="000000"/>
            </w:tcBorders>
          </w:tcPr>
          <w:p w:rsidR="00C31686" w14:paraId="4EADABDF" w14:textId="77777777">
            <w:pPr>
              <w:pStyle w:val="TableParagraph"/>
              <w:ind w:left="20" w:right="3"/>
              <w:rPr>
                <w:b/>
                <w:sz w:val="20"/>
              </w:rPr>
            </w:pPr>
            <w:r>
              <w:rPr>
                <w:b/>
                <w:spacing w:val="-2"/>
                <w:sz w:val="20"/>
              </w:rPr>
              <w:t>11,550</w:t>
            </w:r>
          </w:p>
        </w:tc>
        <w:tc>
          <w:tcPr>
            <w:tcW w:w="1234" w:type="dxa"/>
            <w:tcBorders>
              <w:top w:val="single" w:sz="12" w:space="0" w:color="000000"/>
              <w:left w:val="single" w:sz="6" w:space="0" w:color="000000"/>
              <w:right w:val="single" w:sz="2" w:space="0" w:color="000000"/>
            </w:tcBorders>
          </w:tcPr>
          <w:p w:rsidR="00C31686" w14:paraId="4EADABE0" w14:textId="77777777">
            <w:pPr>
              <w:pStyle w:val="TableParagraph"/>
              <w:ind w:left="16"/>
              <w:rPr>
                <w:b/>
                <w:sz w:val="20"/>
              </w:rPr>
            </w:pPr>
            <w:r>
              <w:rPr>
                <w:b/>
                <w:spacing w:val="-2"/>
                <w:sz w:val="20"/>
              </w:rPr>
              <w:t>1,940</w:t>
            </w:r>
          </w:p>
        </w:tc>
      </w:tr>
    </w:tbl>
    <w:p w:rsidR="00C31686" w14:paraId="4EADABE2" w14:textId="77777777">
      <w:pPr>
        <w:pStyle w:val="BodyText"/>
        <w:rPr>
          <w:b/>
        </w:rPr>
      </w:pPr>
    </w:p>
    <w:p w:rsidR="00C31686" w14:paraId="4EADABE3" w14:textId="77777777">
      <w:pPr>
        <w:pStyle w:val="BodyText"/>
        <w:spacing w:before="1"/>
        <w:rPr>
          <w:b/>
        </w:rPr>
      </w:pPr>
    </w:p>
    <w:p w:rsidR="00C31686" w14:paraId="4EADABE4" w14:textId="77777777">
      <w:pPr>
        <w:pStyle w:val="BodyText"/>
        <w:ind w:left="100" w:right="321" w:firstLine="719"/>
      </w:pPr>
      <w:r>
        <w:rPr>
          <w:u w:val="single"/>
        </w:rPr>
        <w:t>Control</w:t>
      </w:r>
      <w:r>
        <w:rPr>
          <w:spacing w:val="-3"/>
          <w:u w:val="single"/>
        </w:rPr>
        <w:t xml:space="preserve"> </w:t>
      </w:r>
      <w:r>
        <w:rPr>
          <w:u w:val="single"/>
        </w:rPr>
        <w:t>Authorities</w:t>
      </w:r>
      <w:r>
        <w:t>:</w:t>
      </w:r>
      <w:r>
        <w:rPr>
          <w:spacing w:val="40"/>
        </w:rPr>
        <w:t xml:space="preserve"> </w:t>
      </w:r>
      <w:r>
        <w:t>The</w:t>
      </w:r>
      <w:r>
        <w:rPr>
          <w:spacing w:val="-5"/>
        </w:rPr>
        <w:t xml:space="preserve"> </w:t>
      </w:r>
      <w:r>
        <w:t>proposed</w:t>
      </w:r>
      <w:r>
        <w:rPr>
          <w:spacing w:val="-3"/>
        </w:rPr>
        <w:t xml:space="preserve"> </w:t>
      </w:r>
      <w:r>
        <w:t>rule</w:t>
      </w:r>
      <w:r>
        <w:rPr>
          <w:spacing w:val="-5"/>
        </w:rPr>
        <w:t xml:space="preserve"> </w:t>
      </w:r>
      <w:r>
        <w:t>would</w:t>
      </w:r>
      <w:r>
        <w:rPr>
          <w:spacing w:val="-3"/>
        </w:rPr>
        <w:t xml:space="preserve"> </w:t>
      </w:r>
      <w:r>
        <w:t>require</w:t>
      </w:r>
      <w:r>
        <w:rPr>
          <w:spacing w:val="-5"/>
        </w:rPr>
        <w:t xml:space="preserve"> </w:t>
      </w:r>
      <w:r>
        <w:t>the</w:t>
      </w:r>
      <w:r>
        <w:rPr>
          <w:spacing w:val="-3"/>
        </w:rPr>
        <w:t xml:space="preserve"> </w:t>
      </w:r>
      <w:r>
        <w:t>Control</w:t>
      </w:r>
      <w:r>
        <w:rPr>
          <w:spacing w:val="-3"/>
        </w:rPr>
        <w:t xml:space="preserve"> </w:t>
      </w:r>
      <w:r>
        <w:t>Authorities</w:t>
      </w:r>
      <w:r>
        <w:rPr>
          <w:spacing w:val="-3"/>
        </w:rPr>
        <w:t xml:space="preserve"> </w:t>
      </w:r>
      <w:r>
        <w:t>to</w:t>
      </w:r>
      <w:r>
        <w:rPr>
          <w:spacing w:val="-3"/>
        </w:rPr>
        <w:t xml:space="preserve"> </w:t>
      </w:r>
      <w:r>
        <w:t>decide on a monitoring frequency and reporting method. Additionally, the Control Authorities would need to review the monitoring reports and take enforcement action if needed.</w:t>
      </w:r>
    </w:p>
    <w:p w:rsidR="00C31686" w14:paraId="4EADABE5" w14:textId="77777777">
      <w:pPr>
        <w:pStyle w:val="BodyText"/>
      </w:pPr>
    </w:p>
    <w:p w:rsidR="00C31686" w14:paraId="4EADABE6" w14:textId="77777777">
      <w:pPr>
        <w:pStyle w:val="BodyText"/>
        <w:ind w:left="100" w:right="236" w:firstLine="719"/>
      </w:pPr>
      <w:r>
        <w:t>For indirects, the entity serving the role as the Control Authority may be the POTW, State,</w:t>
      </w:r>
      <w:r>
        <w:rPr>
          <w:spacing w:val="-4"/>
        </w:rPr>
        <w:t xml:space="preserve"> </w:t>
      </w:r>
      <w:r>
        <w:t>or</w:t>
      </w:r>
      <w:r>
        <w:rPr>
          <w:spacing w:val="-4"/>
        </w:rPr>
        <w:t xml:space="preserve"> </w:t>
      </w:r>
      <w:r>
        <w:t>EPA</w:t>
      </w:r>
      <w:r>
        <w:rPr>
          <w:spacing w:val="-4"/>
        </w:rPr>
        <w:t xml:space="preserve"> </w:t>
      </w:r>
      <w:r>
        <w:t>Region.</w:t>
      </w:r>
      <w:r>
        <w:rPr>
          <w:spacing w:val="-4"/>
        </w:rPr>
        <w:t xml:space="preserve"> </w:t>
      </w:r>
      <w:r>
        <w:t>Some</w:t>
      </w:r>
      <w:r>
        <w:rPr>
          <w:spacing w:val="-4"/>
        </w:rPr>
        <w:t xml:space="preserve"> </w:t>
      </w:r>
      <w:r>
        <w:t>POTWs</w:t>
      </w:r>
      <w:r>
        <w:rPr>
          <w:spacing w:val="-4"/>
        </w:rPr>
        <w:t xml:space="preserve"> </w:t>
      </w:r>
      <w:r>
        <w:t>receive</w:t>
      </w:r>
      <w:r>
        <w:rPr>
          <w:spacing w:val="-4"/>
        </w:rPr>
        <w:t xml:space="preserve"> </w:t>
      </w:r>
      <w:r>
        <w:t>wastewater</w:t>
      </w:r>
      <w:r>
        <w:rPr>
          <w:spacing w:val="-4"/>
        </w:rPr>
        <w:t xml:space="preserve"> </w:t>
      </w:r>
      <w:r>
        <w:t>from</w:t>
      </w:r>
      <w:r>
        <w:rPr>
          <w:spacing w:val="-4"/>
        </w:rPr>
        <w:t xml:space="preserve"> </w:t>
      </w:r>
      <w:r>
        <w:t>multiple</w:t>
      </w:r>
      <w:r>
        <w:rPr>
          <w:spacing w:val="-5"/>
        </w:rPr>
        <w:t xml:space="preserve"> </w:t>
      </w:r>
      <w:r>
        <w:t>MPP</w:t>
      </w:r>
      <w:r>
        <w:rPr>
          <w:spacing w:val="-4"/>
        </w:rPr>
        <w:t xml:space="preserve"> </w:t>
      </w:r>
      <w:r>
        <w:t>facilities.</w:t>
      </w:r>
      <w:r>
        <w:rPr>
          <w:spacing w:val="-4"/>
        </w:rPr>
        <w:t xml:space="preserve"> </w:t>
      </w:r>
      <w:r>
        <w:t>However,</w:t>
      </w:r>
    </w:p>
    <w:p w:rsidR="00C31686" w14:paraId="4EADABE7" w14:textId="77777777">
      <w:pPr>
        <w:sectPr>
          <w:pgSz w:w="12240" w:h="15840"/>
          <w:pgMar w:top="1360" w:right="1240" w:bottom="980" w:left="1340" w:header="0" w:footer="785" w:gutter="0"/>
          <w:cols w:space="720"/>
        </w:sectPr>
      </w:pPr>
    </w:p>
    <w:p w:rsidR="00C31686" w14:paraId="4EADABE8" w14:textId="77777777">
      <w:pPr>
        <w:pStyle w:val="BodyText"/>
        <w:spacing w:before="79"/>
        <w:ind w:left="100" w:right="173"/>
      </w:pPr>
      <w:r>
        <w:t>a</w:t>
      </w:r>
      <w:r>
        <w:rPr>
          <w:spacing w:val="-4"/>
        </w:rPr>
        <w:t xml:space="preserve"> </w:t>
      </w:r>
      <w:r>
        <w:t>Control</w:t>
      </w:r>
      <w:r>
        <w:rPr>
          <w:spacing w:val="-3"/>
        </w:rPr>
        <w:t xml:space="preserve"> </w:t>
      </w:r>
      <w:r>
        <w:t>Authority</w:t>
      </w:r>
      <w:r>
        <w:rPr>
          <w:spacing w:val="-3"/>
        </w:rPr>
        <w:t xml:space="preserve"> </w:t>
      </w:r>
      <w:r>
        <w:t>would</w:t>
      </w:r>
      <w:r>
        <w:rPr>
          <w:spacing w:val="-3"/>
        </w:rPr>
        <w:t xml:space="preserve"> </w:t>
      </w:r>
      <w:r>
        <w:t>still</w:t>
      </w:r>
      <w:r>
        <w:rPr>
          <w:spacing w:val="-3"/>
        </w:rPr>
        <w:t xml:space="preserve"> </w:t>
      </w:r>
      <w:r>
        <w:t>need</w:t>
      </w:r>
      <w:r>
        <w:rPr>
          <w:spacing w:val="-3"/>
        </w:rPr>
        <w:t xml:space="preserve"> </w:t>
      </w:r>
      <w:r>
        <w:t>to</w:t>
      </w:r>
      <w:r>
        <w:rPr>
          <w:spacing w:val="-3"/>
        </w:rPr>
        <w:t xml:space="preserve"> </w:t>
      </w:r>
      <w:r>
        <w:t>review</w:t>
      </w:r>
      <w:r>
        <w:rPr>
          <w:spacing w:val="-4"/>
        </w:rPr>
        <w:t xml:space="preserve"> </w:t>
      </w:r>
      <w:r>
        <w:t>documentation</w:t>
      </w:r>
      <w:r>
        <w:rPr>
          <w:spacing w:val="-3"/>
        </w:rPr>
        <w:t xml:space="preserve"> </w:t>
      </w:r>
      <w:r>
        <w:t>for</w:t>
      </w:r>
      <w:r>
        <w:rPr>
          <w:spacing w:val="-3"/>
        </w:rPr>
        <w:t xml:space="preserve"> </w:t>
      </w:r>
      <w:r>
        <w:t>each</w:t>
      </w:r>
      <w:r>
        <w:rPr>
          <w:spacing w:val="-3"/>
        </w:rPr>
        <w:t xml:space="preserve"> </w:t>
      </w:r>
      <w:r>
        <w:t>MPP</w:t>
      </w:r>
      <w:r>
        <w:rPr>
          <w:spacing w:val="-3"/>
        </w:rPr>
        <w:t xml:space="preserve"> </w:t>
      </w:r>
      <w:r>
        <w:t>facility</w:t>
      </w:r>
      <w:r>
        <w:rPr>
          <w:spacing w:val="-3"/>
        </w:rPr>
        <w:t xml:space="preserve"> </w:t>
      </w:r>
      <w:r>
        <w:t>regulated</w:t>
      </w:r>
      <w:r>
        <w:rPr>
          <w:spacing w:val="-3"/>
        </w:rPr>
        <w:t xml:space="preserve"> </w:t>
      </w:r>
      <w:r>
        <w:t>by the rule.</w:t>
      </w:r>
    </w:p>
    <w:p w:rsidR="00C31686" w14:paraId="4EADABE9" w14:textId="77777777">
      <w:pPr>
        <w:pStyle w:val="BodyText"/>
      </w:pPr>
    </w:p>
    <w:p w:rsidR="00C31686" w14:paraId="4EADABEA" w14:textId="77777777">
      <w:pPr>
        <w:pStyle w:val="BodyText"/>
        <w:ind w:left="100" w:right="236" w:firstLine="719"/>
      </w:pPr>
      <w:r>
        <w:t>EPA estimated 6.67 hours per facility (5 engineering hours and 1.67 managerial hours) for</w:t>
      </w:r>
      <w:r>
        <w:rPr>
          <w:spacing w:val="-5"/>
        </w:rPr>
        <w:t xml:space="preserve"> </w:t>
      </w:r>
      <w:r>
        <w:t>a</w:t>
      </w:r>
      <w:r>
        <w:rPr>
          <w:spacing w:val="-4"/>
        </w:rPr>
        <w:t xml:space="preserve"> </w:t>
      </w:r>
      <w:r>
        <w:t>one-time</w:t>
      </w:r>
      <w:r>
        <w:rPr>
          <w:spacing w:val="-3"/>
        </w:rPr>
        <w:t xml:space="preserve"> </w:t>
      </w:r>
      <w:r>
        <w:t>burden</w:t>
      </w:r>
      <w:r>
        <w:rPr>
          <w:spacing w:val="-3"/>
        </w:rPr>
        <w:t xml:space="preserve"> </w:t>
      </w:r>
      <w:r>
        <w:t>to</w:t>
      </w:r>
      <w:r>
        <w:rPr>
          <w:spacing w:val="-1"/>
        </w:rPr>
        <w:t xml:space="preserve"> </w:t>
      </w:r>
      <w:r>
        <w:t>review</w:t>
      </w:r>
      <w:r>
        <w:rPr>
          <w:spacing w:val="-4"/>
        </w:rPr>
        <w:t xml:space="preserve"> </w:t>
      </w:r>
      <w:r>
        <w:t>the</w:t>
      </w:r>
      <w:r>
        <w:rPr>
          <w:spacing w:val="-3"/>
        </w:rPr>
        <w:t xml:space="preserve"> </w:t>
      </w:r>
      <w:r>
        <w:t>ELGs</w:t>
      </w:r>
      <w:r>
        <w:rPr>
          <w:spacing w:val="-3"/>
        </w:rPr>
        <w:t xml:space="preserve"> </w:t>
      </w:r>
      <w:r>
        <w:t>and</w:t>
      </w:r>
      <w:r>
        <w:rPr>
          <w:spacing w:val="-3"/>
        </w:rPr>
        <w:t xml:space="preserve"> </w:t>
      </w:r>
      <w:r>
        <w:t>establish</w:t>
      </w:r>
      <w:r>
        <w:rPr>
          <w:spacing w:val="-3"/>
        </w:rPr>
        <w:t xml:space="preserve"> </w:t>
      </w:r>
      <w:r>
        <w:t>monitoring</w:t>
      </w:r>
      <w:r>
        <w:rPr>
          <w:spacing w:val="-3"/>
        </w:rPr>
        <w:t xml:space="preserve"> </w:t>
      </w:r>
      <w:r>
        <w:t>requirements.</w:t>
      </w:r>
      <w:r>
        <w:rPr>
          <w:spacing w:val="-3"/>
        </w:rPr>
        <w:t xml:space="preserve"> </w:t>
      </w:r>
      <w:r>
        <w:t>EPA</w:t>
      </w:r>
      <w:r>
        <w:rPr>
          <w:spacing w:val="-3"/>
        </w:rPr>
        <w:t xml:space="preserve"> </w:t>
      </w:r>
      <w:r>
        <w:t>estimated</w:t>
      </w:r>
    </w:p>
    <w:p w:rsidR="00C31686" w14:paraId="4EADABEB" w14:textId="77777777">
      <w:pPr>
        <w:pStyle w:val="BodyText"/>
        <w:ind w:left="100" w:right="261"/>
      </w:pPr>
      <w:r>
        <w:t>1.5 hours per facility (1 engineering hour and 0.5 managerial hours) annually for Control Authorities to review data. For the purposes of this estimate, EPA assumed all POTWs would require</w:t>
      </w:r>
      <w:r>
        <w:rPr>
          <w:spacing w:val="-5"/>
        </w:rPr>
        <w:t xml:space="preserve"> </w:t>
      </w:r>
      <w:r>
        <w:t>monthly</w:t>
      </w:r>
      <w:r>
        <w:rPr>
          <w:spacing w:val="-3"/>
        </w:rPr>
        <w:t xml:space="preserve"> </w:t>
      </w:r>
      <w:r>
        <w:t>monitoring</w:t>
      </w:r>
      <w:r>
        <w:rPr>
          <w:spacing w:val="-3"/>
        </w:rPr>
        <w:t xml:space="preserve"> </w:t>
      </w:r>
      <w:r>
        <w:t>and</w:t>
      </w:r>
      <w:r>
        <w:rPr>
          <w:spacing w:val="-3"/>
        </w:rPr>
        <w:t xml:space="preserve"> </w:t>
      </w:r>
      <w:r>
        <w:t>that</w:t>
      </w:r>
      <w:r>
        <w:rPr>
          <w:spacing w:val="-3"/>
        </w:rPr>
        <w:t xml:space="preserve"> </w:t>
      </w:r>
      <w:r>
        <w:t>70</w:t>
      </w:r>
      <w:r>
        <w:rPr>
          <w:spacing w:val="-3"/>
        </w:rPr>
        <w:t xml:space="preserve"> </w:t>
      </w:r>
      <w:r>
        <w:t>percent</w:t>
      </w:r>
      <w:r>
        <w:rPr>
          <w:spacing w:val="-3"/>
        </w:rPr>
        <w:t xml:space="preserve"> </w:t>
      </w:r>
      <w:r>
        <w:t>of</w:t>
      </w:r>
      <w:r>
        <w:rPr>
          <w:spacing w:val="-2"/>
        </w:rPr>
        <w:t xml:space="preserve"> </w:t>
      </w:r>
      <w:r>
        <w:t>indirect</w:t>
      </w:r>
      <w:r>
        <w:rPr>
          <w:spacing w:val="-3"/>
        </w:rPr>
        <w:t xml:space="preserve"> </w:t>
      </w:r>
      <w:r>
        <w:t>MPP</w:t>
      </w:r>
      <w:r>
        <w:rPr>
          <w:spacing w:val="-3"/>
        </w:rPr>
        <w:t xml:space="preserve"> </w:t>
      </w:r>
      <w:r>
        <w:t>facilities</w:t>
      </w:r>
      <w:r>
        <w:rPr>
          <w:spacing w:val="-3"/>
        </w:rPr>
        <w:t xml:space="preserve"> </w:t>
      </w:r>
      <w:r>
        <w:t>discharge</w:t>
      </w:r>
      <w:r>
        <w:rPr>
          <w:spacing w:val="-5"/>
        </w:rPr>
        <w:t xml:space="preserve"> </w:t>
      </w:r>
      <w:r>
        <w:t>to</w:t>
      </w:r>
      <w:r>
        <w:rPr>
          <w:spacing w:val="-1"/>
        </w:rPr>
        <w:t xml:space="preserve"> </w:t>
      </w:r>
      <w:r>
        <w:t>a</w:t>
      </w:r>
      <w:r>
        <w:rPr>
          <w:spacing w:val="-4"/>
        </w:rPr>
        <w:t xml:space="preserve"> </w:t>
      </w:r>
      <w:r>
        <w:t>POTW with an existing pre-treatment program. EPA’s estimated burden for completion of these reporting and recordkeeping requirements are presented in Table 2 below.</w:t>
      </w:r>
    </w:p>
    <w:p w:rsidR="00C31686" w14:paraId="4EADABEC" w14:textId="77777777">
      <w:pPr>
        <w:pStyle w:val="BodyText"/>
        <w:spacing w:before="10"/>
      </w:pPr>
    </w:p>
    <w:p w:rsidR="00C31686" w14:paraId="4EADABED" w14:textId="77777777">
      <w:pPr>
        <w:ind w:left="969"/>
        <w:rPr>
          <w:b/>
          <w:sz w:val="24"/>
        </w:rPr>
      </w:pPr>
      <w:r>
        <w:rPr>
          <w:b/>
          <w:sz w:val="24"/>
        </w:rPr>
        <w:t>Table</w:t>
      </w:r>
      <w:r>
        <w:rPr>
          <w:b/>
          <w:spacing w:val="-4"/>
          <w:sz w:val="24"/>
        </w:rPr>
        <w:t xml:space="preserve"> </w:t>
      </w:r>
      <w:r>
        <w:rPr>
          <w:b/>
          <w:sz w:val="24"/>
        </w:rPr>
        <w:t>2.</w:t>
      </w:r>
      <w:r>
        <w:rPr>
          <w:b/>
          <w:spacing w:val="-2"/>
          <w:sz w:val="24"/>
        </w:rPr>
        <w:t xml:space="preserve"> </w:t>
      </w:r>
      <w:r>
        <w:rPr>
          <w:b/>
          <w:sz w:val="24"/>
        </w:rPr>
        <w:t>Estimated</w:t>
      </w:r>
      <w:r>
        <w:rPr>
          <w:b/>
          <w:spacing w:val="-2"/>
          <w:sz w:val="24"/>
        </w:rPr>
        <w:t xml:space="preserve"> </w:t>
      </w:r>
      <w:r>
        <w:rPr>
          <w:b/>
          <w:sz w:val="24"/>
        </w:rPr>
        <w:t>Indirect</w:t>
      </w:r>
      <w:r>
        <w:rPr>
          <w:b/>
          <w:spacing w:val="-2"/>
          <w:sz w:val="24"/>
        </w:rPr>
        <w:t xml:space="preserve"> </w:t>
      </w:r>
      <w:r>
        <w:rPr>
          <w:b/>
          <w:sz w:val="24"/>
        </w:rPr>
        <w:t>Discharging</w:t>
      </w:r>
      <w:r>
        <w:rPr>
          <w:b/>
          <w:spacing w:val="-2"/>
          <w:sz w:val="24"/>
        </w:rPr>
        <w:t xml:space="preserve"> </w:t>
      </w:r>
      <w:r>
        <w:rPr>
          <w:b/>
          <w:sz w:val="24"/>
        </w:rPr>
        <w:t>Facility</w:t>
      </w:r>
      <w:r>
        <w:rPr>
          <w:b/>
          <w:spacing w:val="-1"/>
          <w:sz w:val="24"/>
        </w:rPr>
        <w:t xml:space="preserve"> </w:t>
      </w:r>
      <w:r>
        <w:rPr>
          <w:b/>
          <w:sz w:val="24"/>
        </w:rPr>
        <w:t>Control</w:t>
      </w:r>
      <w:r>
        <w:rPr>
          <w:b/>
          <w:spacing w:val="-2"/>
          <w:sz w:val="24"/>
        </w:rPr>
        <w:t xml:space="preserve"> </w:t>
      </w:r>
      <w:r>
        <w:rPr>
          <w:b/>
          <w:sz w:val="24"/>
        </w:rPr>
        <w:t>Authority</w:t>
      </w:r>
      <w:r>
        <w:rPr>
          <w:b/>
          <w:spacing w:val="-2"/>
          <w:sz w:val="24"/>
        </w:rPr>
        <w:t xml:space="preserve"> Burden</w:t>
      </w:r>
    </w:p>
    <w:p w:rsidR="00C31686" w14:paraId="4EADABEE" w14:textId="77777777">
      <w:pPr>
        <w:pStyle w:val="BodyText"/>
        <w:spacing w:before="1"/>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2"/>
        <w:gridCol w:w="2363"/>
        <w:gridCol w:w="2360"/>
        <w:gridCol w:w="2365"/>
      </w:tblGrid>
      <w:tr w14:paraId="4EADABF3" w14:textId="77777777">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0"/>
        </w:trPr>
        <w:tc>
          <w:tcPr>
            <w:tcW w:w="2362" w:type="dxa"/>
            <w:tcBorders>
              <w:left w:val="single" w:sz="2" w:space="0" w:color="000000"/>
              <w:bottom w:val="single" w:sz="6" w:space="0" w:color="000000"/>
              <w:right w:val="single" w:sz="6" w:space="0" w:color="000000"/>
            </w:tcBorders>
            <w:shd w:val="clear" w:color="auto" w:fill="E4E4E4"/>
          </w:tcPr>
          <w:p w:rsidR="00C31686" w14:paraId="4EADABEF" w14:textId="77777777">
            <w:pPr>
              <w:pStyle w:val="TableParagraph"/>
              <w:spacing w:before="116"/>
              <w:ind w:left="9" w:right="4"/>
              <w:rPr>
                <w:b/>
                <w:sz w:val="20"/>
              </w:rPr>
            </w:pPr>
            <w:r>
              <w:rPr>
                <w:b/>
                <w:sz w:val="20"/>
              </w:rPr>
              <w:t>Number</w:t>
            </w:r>
            <w:r>
              <w:rPr>
                <w:b/>
                <w:spacing w:val="-4"/>
                <w:sz w:val="20"/>
              </w:rPr>
              <w:t xml:space="preserve"> </w:t>
            </w:r>
            <w:r>
              <w:rPr>
                <w:b/>
                <w:sz w:val="20"/>
              </w:rPr>
              <w:t>of</w:t>
            </w:r>
            <w:r>
              <w:rPr>
                <w:b/>
                <w:spacing w:val="-3"/>
                <w:sz w:val="20"/>
              </w:rPr>
              <w:t xml:space="preserve"> </w:t>
            </w:r>
            <w:r>
              <w:rPr>
                <w:b/>
                <w:spacing w:val="-2"/>
                <w:sz w:val="20"/>
              </w:rPr>
              <w:t>Facilities</w:t>
            </w:r>
          </w:p>
        </w:tc>
        <w:tc>
          <w:tcPr>
            <w:tcW w:w="2363" w:type="dxa"/>
            <w:tcBorders>
              <w:left w:val="single" w:sz="6" w:space="0" w:color="000000"/>
              <w:bottom w:val="single" w:sz="6" w:space="0" w:color="000000"/>
              <w:right w:val="single" w:sz="6" w:space="0" w:color="000000"/>
            </w:tcBorders>
            <w:shd w:val="clear" w:color="auto" w:fill="E4E4E4"/>
          </w:tcPr>
          <w:p w:rsidR="00C31686" w14:paraId="4EADABF0" w14:textId="77777777">
            <w:pPr>
              <w:pStyle w:val="TableParagraph"/>
              <w:spacing w:before="116"/>
              <w:ind w:right="4"/>
              <w:rPr>
                <w:b/>
                <w:sz w:val="20"/>
              </w:rPr>
            </w:pPr>
            <w:r>
              <w:rPr>
                <w:b/>
                <w:spacing w:val="-2"/>
                <w:sz w:val="20"/>
              </w:rPr>
              <w:t>Frequency</w:t>
            </w:r>
          </w:p>
        </w:tc>
        <w:tc>
          <w:tcPr>
            <w:tcW w:w="2360" w:type="dxa"/>
            <w:tcBorders>
              <w:left w:val="single" w:sz="6" w:space="0" w:color="000000"/>
              <w:bottom w:val="single" w:sz="6" w:space="0" w:color="000000"/>
              <w:right w:val="single" w:sz="6" w:space="0" w:color="000000"/>
            </w:tcBorders>
            <w:shd w:val="clear" w:color="auto" w:fill="E4E4E4"/>
          </w:tcPr>
          <w:p w:rsidR="00C31686" w14:paraId="4EADABF1" w14:textId="77777777">
            <w:pPr>
              <w:pStyle w:val="TableParagraph"/>
              <w:spacing w:before="0" w:line="230" w:lineRule="atLeast"/>
              <w:ind w:left="487" w:right="481"/>
              <w:rPr>
                <w:b/>
                <w:sz w:val="20"/>
              </w:rPr>
            </w:pPr>
            <w:r>
              <w:rPr>
                <w:b/>
                <w:spacing w:val="-2"/>
                <w:sz w:val="20"/>
              </w:rPr>
              <w:t>Manager (Hours)</w:t>
            </w:r>
          </w:p>
        </w:tc>
        <w:tc>
          <w:tcPr>
            <w:tcW w:w="2365" w:type="dxa"/>
            <w:tcBorders>
              <w:left w:val="single" w:sz="6" w:space="0" w:color="000000"/>
              <w:bottom w:val="single" w:sz="6" w:space="0" w:color="000000"/>
              <w:right w:val="single" w:sz="2" w:space="0" w:color="000000"/>
            </w:tcBorders>
            <w:shd w:val="clear" w:color="auto" w:fill="E4E4E4"/>
          </w:tcPr>
          <w:p w:rsidR="00C31686" w14:paraId="4EADABF2" w14:textId="77777777">
            <w:pPr>
              <w:pStyle w:val="TableParagraph"/>
              <w:spacing w:before="0" w:line="230" w:lineRule="atLeast"/>
              <w:ind w:left="841" w:right="762" w:hanging="84"/>
              <w:jc w:val="left"/>
              <w:rPr>
                <w:b/>
                <w:sz w:val="20"/>
              </w:rPr>
            </w:pPr>
            <w:r>
              <w:rPr>
                <w:b/>
                <w:spacing w:val="-2"/>
                <w:sz w:val="20"/>
              </w:rPr>
              <w:t>Technical (Hours)</w:t>
            </w:r>
          </w:p>
        </w:tc>
      </w:tr>
      <w:tr w14:paraId="4EADABF8" w14:textId="77777777">
        <w:tblPrEx>
          <w:tblW w:w="0" w:type="auto"/>
          <w:tblInd w:w="107" w:type="dxa"/>
          <w:tblLayout w:type="fixed"/>
          <w:tblCellMar>
            <w:left w:w="0" w:type="dxa"/>
            <w:right w:w="0" w:type="dxa"/>
          </w:tblCellMar>
          <w:tblLook w:val="01E0"/>
        </w:tblPrEx>
        <w:trPr>
          <w:trHeight w:val="299"/>
        </w:trPr>
        <w:tc>
          <w:tcPr>
            <w:tcW w:w="2362" w:type="dxa"/>
            <w:tcBorders>
              <w:top w:val="single" w:sz="6" w:space="0" w:color="000000"/>
              <w:left w:val="single" w:sz="2" w:space="0" w:color="000000"/>
              <w:right w:val="single" w:sz="6" w:space="0" w:color="000000"/>
            </w:tcBorders>
          </w:tcPr>
          <w:p w:rsidR="00C31686" w14:paraId="4EADABF4" w14:textId="77777777">
            <w:pPr>
              <w:pStyle w:val="TableParagraph"/>
              <w:spacing w:before="33"/>
              <w:ind w:left="9"/>
              <w:rPr>
                <w:sz w:val="20"/>
              </w:rPr>
            </w:pPr>
            <w:r>
              <w:rPr>
                <w:spacing w:val="-2"/>
                <w:sz w:val="20"/>
              </w:rPr>
              <w:t>359.5</w:t>
            </w:r>
          </w:p>
        </w:tc>
        <w:tc>
          <w:tcPr>
            <w:tcW w:w="2363" w:type="dxa"/>
            <w:tcBorders>
              <w:top w:val="single" w:sz="6" w:space="0" w:color="000000"/>
              <w:left w:val="single" w:sz="6" w:space="0" w:color="000000"/>
              <w:right w:val="single" w:sz="6" w:space="0" w:color="000000"/>
            </w:tcBorders>
          </w:tcPr>
          <w:p w:rsidR="00C31686" w14:paraId="4EADABF5" w14:textId="77777777">
            <w:pPr>
              <w:pStyle w:val="TableParagraph"/>
              <w:spacing w:before="33"/>
              <w:ind w:right="2"/>
              <w:rPr>
                <w:sz w:val="20"/>
              </w:rPr>
            </w:pPr>
            <w:r>
              <w:rPr>
                <w:sz w:val="20"/>
              </w:rPr>
              <w:t>One</w:t>
            </w:r>
            <w:r>
              <w:rPr>
                <w:spacing w:val="-3"/>
                <w:sz w:val="20"/>
              </w:rPr>
              <w:t xml:space="preserve"> </w:t>
            </w:r>
            <w:r>
              <w:rPr>
                <w:spacing w:val="-4"/>
                <w:sz w:val="20"/>
              </w:rPr>
              <w:t>Time</w:t>
            </w:r>
          </w:p>
        </w:tc>
        <w:tc>
          <w:tcPr>
            <w:tcW w:w="2360" w:type="dxa"/>
            <w:tcBorders>
              <w:top w:val="single" w:sz="6" w:space="0" w:color="000000"/>
              <w:left w:val="single" w:sz="6" w:space="0" w:color="000000"/>
              <w:right w:val="single" w:sz="6" w:space="0" w:color="000000"/>
            </w:tcBorders>
          </w:tcPr>
          <w:p w:rsidR="00C31686" w14:paraId="4EADABF6" w14:textId="77777777">
            <w:pPr>
              <w:pStyle w:val="TableParagraph"/>
              <w:spacing w:before="33"/>
              <w:ind w:left="487" w:right="485"/>
              <w:rPr>
                <w:sz w:val="20"/>
              </w:rPr>
            </w:pPr>
            <w:r>
              <w:rPr>
                <w:spacing w:val="-2"/>
                <w:sz w:val="20"/>
              </w:rPr>
              <w:t>599.17</w:t>
            </w:r>
          </w:p>
        </w:tc>
        <w:tc>
          <w:tcPr>
            <w:tcW w:w="2365" w:type="dxa"/>
            <w:tcBorders>
              <w:top w:val="single" w:sz="6" w:space="0" w:color="000000"/>
              <w:left w:val="single" w:sz="6" w:space="0" w:color="000000"/>
              <w:right w:val="single" w:sz="2" w:space="0" w:color="000000"/>
            </w:tcBorders>
          </w:tcPr>
          <w:p w:rsidR="00C31686" w14:paraId="4EADABF7" w14:textId="77777777">
            <w:pPr>
              <w:pStyle w:val="TableParagraph"/>
              <w:spacing w:before="33"/>
              <w:ind w:left="0" w:right="5"/>
              <w:rPr>
                <w:sz w:val="20"/>
              </w:rPr>
            </w:pPr>
            <w:r>
              <w:rPr>
                <w:spacing w:val="-2"/>
                <w:sz w:val="20"/>
              </w:rPr>
              <w:t>1797.5</w:t>
            </w:r>
          </w:p>
        </w:tc>
      </w:tr>
      <w:tr w14:paraId="4EADABFD" w14:textId="77777777">
        <w:tblPrEx>
          <w:tblW w:w="0" w:type="auto"/>
          <w:tblInd w:w="107" w:type="dxa"/>
          <w:tblLayout w:type="fixed"/>
          <w:tblCellMar>
            <w:left w:w="0" w:type="dxa"/>
            <w:right w:w="0" w:type="dxa"/>
          </w:tblCellMar>
          <w:tblLook w:val="01E0"/>
        </w:tblPrEx>
        <w:trPr>
          <w:trHeight w:val="299"/>
        </w:trPr>
        <w:tc>
          <w:tcPr>
            <w:tcW w:w="2362" w:type="dxa"/>
            <w:tcBorders>
              <w:left w:val="single" w:sz="2" w:space="0" w:color="000000"/>
              <w:right w:val="single" w:sz="6" w:space="0" w:color="000000"/>
            </w:tcBorders>
          </w:tcPr>
          <w:p w:rsidR="00C31686" w14:paraId="4EADABF9" w14:textId="77777777">
            <w:pPr>
              <w:pStyle w:val="TableParagraph"/>
              <w:ind w:left="9"/>
              <w:rPr>
                <w:sz w:val="20"/>
              </w:rPr>
            </w:pPr>
            <w:r>
              <w:rPr>
                <w:spacing w:val="-2"/>
                <w:sz w:val="20"/>
              </w:rPr>
              <w:t>359.5</w:t>
            </w:r>
          </w:p>
        </w:tc>
        <w:tc>
          <w:tcPr>
            <w:tcW w:w="2363" w:type="dxa"/>
            <w:tcBorders>
              <w:left w:val="single" w:sz="6" w:space="0" w:color="000000"/>
              <w:right w:val="single" w:sz="6" w:space="0" w:color="000000"/>
            </w:tcBorders>
          </w:tcPr>
          <w:p w:rsidR="00C31686" w14:paraId="4EADABFA" w14:textId="77777777">
            <w:pPr>
              <w:pStyle w:val="TableParagraph"/>
              <w:rPr>
                <w:sz w:val="20"/>
              </w:rPr>
            </w:pPr>
            <w:r>
              <w:rPr>
                <w:spacing w:val="-2"/>
                <w:sz w:val="20"/>
              </w:rPr>
              <w:t>Annually</w:t>
            </w:r>
          </w:p>
        </w:tc>
        <w:tc>
          <w:tcPr>
            <w:tcW w:w="2360" w:type="dxa"/>
            <w:tcBorders>
              <w:left w:val="single" w:sz="6" w:space="0" w:color="000000"/>
              <w:right w:val="single" w:sz="6" w:space="0" w:color="000000"/>
            </w:tcBorders>
          </w:tcPr>
          <w:p w:rsidR="00C31686" w14:paraId="4EADABFB" w14:textId="77777777">
            <w:pPr>
              <w:pStyle w:val="TableParagraph"/>
              <w:ind w:left="487" w:right="485"/>
              <w:rPr>
                <w:sz w:val="20"/>
              </w:rPr>
            </w:pPr>
            <w:r>
              <w:rPr>
                <w:spacing w:val="-2"/>
                <w:sz w:val="20"/>
              </w:rPr>
              <w:t>179.75</w:t>
            </w:r>
          </w:p>
        </w:tc>
        <w:tc>
          <w:tcPr>
            <w:tcW w:w="2365" w:type="dxa"/>
            <w:tcBorders>
              <w:left w:val="single" w:sz="6" w:space="0" w:color="000000"/>
              <w:right w:val="single" w:sz="2" w:space="0" w:color="000000"/>
            </w:tcBorders>
          </w:tcPr>
          <w:p w:rsidR="00C31686" w14:paraId="4EADABFC" w14:textId="77777777">
            <w:pPr>
              <w:pStyle w:val="TableParagraph"/>
              <w:ind w:left="2" w:right="5"/>
              <w:rPr>
                <w:sz w:val="20"/>
              </w:rPr>
            </w:pPr>
            <w:r>
              <w:rPr>
                <w:spacing w:val="-2"/>
                <w:sz w:val="20"/>
              </w:rPr>
              <w:t>359.5</w:t>
            </w:r>
          </w:p>
        </w:tc>
      </w:tr>
    </w:tbl>
    <w:p w:rsidR="00C31686" w14:paraId="4EADABFE" w14:textId="77777777">
      <w:pPr>
        <w:pStyle w:val="BodyText"/>
        <w:rPr>
          <w:b/>
        </w:rPr>
      </w:pPr>
    </w:p>
    <w:p w:rsidR="00C31686" w14:paraId="4EADABFF" w14:textId="77777777">
      <w:pPr>
        <w:pStyle w:val="Heading1"/>
        <w:numPr>
          <w:ilvl w:val="1"/>
          <w:numId w:val="3"/>
        </w:numPr>
        <w:tabs>
          <w:tab w:val="left" w:pos="820"/>
        </w:tabs>
      </w:pPr>
      <w:bookmarkStart w:id="27" w:name="_bookmark27"/>
      <w:bookmarkEnd w:id="27"/>
      <w:r>
        <w:t>Estimating</w:t>
      </w:r>
      <w:r>
        <w:rPr>
          <w:spacing w:val="-3"/>
        </w:rPr>
        <w:t xml:space="preserve"> </w:t>
      </w:r>
      <w:r>
        <w:t>Respondent</w:t>
      </w:r>
      <w:r>
        <w:rPr>
          <w:spacing w:val="-5"/>
        </w:rPr>
        <w:t xml:space="preserve"> </w:t>
      </w:r>
      <w:r>
        <w:rPr>
          <w:spacing w:val="-2"/>
        </w:rPr>
        <w:t>Costs</w:t>
      </w:r>
    </w:p>
    <w:p w:rsidR="00C31686" w14:paraId="4EADAC00" w14:textId="77777777">
      <w:pPr>
        <w:pStyle w:val="BodyText"/>
        <w:spacing w:before="240"/>
        <w:rPr>
          <w:b/>
        </w:rPr>
      </w:pPr>
    </w:p>
    <w:p w:rsidR="00C31686" w14:paraId="4EADAC01" w14:textId="77777777">
      <w:pPr>
        <w:pStyle w:val="Heading1"/>
        <w:numPr>
          <w:ilvl w:val="2"/>
          <w:numId w:val="3"/>
        </w:numPr>
        <w:tabs>
          <w:tab w:val="left" w:pos="820"/>
        </w:tabs>
        <w:spacing w:before="1"/>
      </w:pPr>
      <w:bookmarkStart w:id="28" w:name="_bookmark28"/>
      <w:bookmarkEnd w:id="28"/>
      <w:r>
        <w:t>Estimating</w:t>
      </w:r>
      <w:r>
        <w:rPr>
          <w:spacing w:val="-3"/>
        </w:rPr>
        <w:t xml:space="preserve"> </w:t>
      </w:r>
      <w:r>
        <w:t xml:space="preserve">Labor </w:t>
      </w:r>
      <w:r>
        <w:rPr>
          <w:spacing w:val="-4"/>
        </w:rPr>
        <w:t>Costs</w:t>
      </w:r>
    </w:p>
    <w:p w:rsidR="00C31686" w14:paraId="4EADAC02" w14:textId="77777777">
      <w:pPr>
        <w:pStyle w:val="BodyText"/>
        <w:spacing w:before="276"/>
        <w:ind w:left="100" w:right="173" w:firstLine="719"/>
      </w:pPr>
      <w:r>
        <w:rPr>
          <w:u w:val="single"/>
        </w:rPr>
        <w:t>MPP</w:t>
      </w:r>
      <w:r>
        <w:rPr>
          <w:spacing w:val="-3"/>
          <w:u w:val="single"/>
        </w:rPr>
        <w:t xml:space="preserve"> </w:t>
      </w:r>
      <w:r>
        <w:rPr>
          <w:u w:val="single"/>
        </w:rPr>
        <w:t>Facilities</w:t>
      </w:r>
      <w:r>
        <w:t>:</w:t>
      </w:r>
      <w:r>
        <w:rPr>
          <w:spacing w:val="40"/>
        </w:rPr>
        <w:t xml:space="preserve"> </w:t>
      </w:r>
      <w:r>
        <w:t>EPA</w:t>
      </w:r>
      <w:r>
        <w:rPr>
          <w:spacing w:val="-3"/>
        </w:rPr>
        <w:t xml:space="preserve"> </w:t>
      </w:r>
      <w:r>
        <w:t>estimated</w:t>
      </w:r>
      <w:r>
        <w:rPr>
          <w:spacing w:val="-3"/>
        </w:rPr>
        <w:t xml:space="preserve"> </w:t>
      </w:r>
      <w:r>
        <w:t>facility</w:t>
      </w:r>
      <w:r>
        <w:rPr>
          <w:spacing w:val="-3"/>
        </w:rPr>
        <w:t xml:space="preserve"> </w:t>
      </w:r>
      <w:r>
        <w:t>labor</w:t>
      </w:r>
      <w:r>
        <w:rPr>
          <w:spacing w:val="-5"/>
        </w:rPr>
        <w:t xml:space="preserve"> </w:t>
      </w:r>
      <w:r>
        <w:t>costs for</w:t>
      </w:r>
      <w:r>
        <w:rPr>
          <w:spacing w:val="-5"/>
        </w:rPr>
        <w:t xml:space="preserve"> </w:t>
      </w:r>
      <w:r>
        <w:t>the</w:t>
      </w:r>
      <w:r>
        <w:rPr>
          <w:spacing w:val="-3"/>
        </w:rPr>
        <w:t xml:space="preserve"> </w:t>
      </w:r>
      <w:r>
        <w:t>specific</w:t>
      </w:r>
      <w:r>
        <w:rPr>
          <w:spacing w:val="-5"/>
        </w:rPr>
        <w:t xml:space="preserve"> </w:t>
      </w:r>
      <w:r>
        <w:t>activities</w:t>
      </w:r>
      <w:r>
        <w:rPr>
          <w:spacing w:val="-3"/>
        </w:rPr>
        <w:t xml:space="preserve"> </w:t>
      </w:r>
      <w:r>
        <w:t>related</w:t>
      </w:r>
      <w:r>
        <w:rPr>
          <w:spacing w:val="-3"/>
        </w:rPr>
        <w:t xml:space="preserve"> </w:t>
      </w:r>
      <w:r>
        <w:t>to</w:t>
      </w:r>
      <w:r>
        <w:rPr>
          <w:spacing w:val="-3"/>
        </w:rPr>
        <w:t xml:space="preserve"> </w:t>
      </w:r>
      <w:r>
        <w:t xml:space="preserve">the proposed reporting requirements of the rule and assumed rates for engineering support. EPA based the labor rates for the proposed reporting requirements on average labor costs from the </w:t>
      </w:r>
      <w:hyperlink r:id="rId10" w:anchor="11-0000">
        <w:r>
          <w:rPr>
            <w:color w:val="0000FF"/>
            <w:u w:val="single" w:color="0000FF"/>
          </w:rPr>
          <w:t>Bureau of Labor Statistics</w:t>
        </w:r>
      </w:hyperlink>
      <w:r>
        <w:rPr>
          <w:color w:val="0000FF"/>
        </w:rPr>
        <w:t xml:space="preserve"> </w:t>
      </w:r>
      <w:r>
        <w:t>(2022). EPA used the estimated hours required to respond to the</w:t>
      </w:r>
    </w:p>
    <w:p w:rsidR="00C31686" w14:paraId="4EADAC03" w14:textId="77777777">
      <w:pPr>
        <w:pStyle w:val="BodyText"/>
        <w:ind w:left="100" w:right="261"/>
      </w:pPr>
      <w:r>
        <w:t>requirements</w:t>
      </w:r>
      <w:r>
        <w:rPr>
          <w:spacing w:val="-4"/>
        </w:rPr>
        <w:t xml:space="preserve"> </w:t>
      </w:r>
      <w:r>
        <w:t>of</w:t>
      </w:r>
      <w:r>
        <w:rPr>
          <w:spacing w:val="-3"/>
        </w:rPr>
        <w:t xml:space="preserve"> </w:t>
      </w:r>
      <w:r>
        <w:t>the</w:t>
      </w:r>
      <w:r>
        <w:rPr>
          <w:spacing w:val="-4"/>
        </w:rPr>
        <w:t xml:space="preserve"> </w:t>
      </w:r>
      <w:r>
        <w:t>proposed</w:t>
      </w:r>
      <w:r>
        <w:rPr>
          <w:spacing w:val="-3"/>
        </w:rPr>
        <w:t xml:space="preserve"> </w:t>
      </w:r>
      <w:r>
        <w:t>rule</w:t>
      </w:r>
      <w:r>
        <w:rPr>
          <w:spacing w:val="-5"/>
        </w:rPr>
        <w:t xml:space="preserve"> </w:t>
      </w:r>
      <w:r>
        <w:t>and</w:t>
      </w:r>
      <w:r>
        <w:rPr>
          <w:spacing w:val="-3"/>
        </w:rPr>
        <w:t xml:space="preserve"> </w:t>
      </w:r>
      <w:r>
        <w:t>multiplied</w:t>
      </w:r>
      <w:r>
        <w:rPr>
          <w:spacing w:val="-3"/>
        </w:rPr>
        <w:t xml:space="preserve"> </w:t>
      </w:r>
      <w:r>
        <w:t>these</w:t>
      </w:r>
      <w:r>
        <w:rPr>
          <w:spacing w:val="-5"/>
        </w:rPr>
        <w:t xml:space="preserve"> </w:t>
      </w:r>
      <w:r>
        <w:t>costs</w:t>
      </w:r>
      <w:r>
        <w:rPr>
          <w:spacing w:val="-3"/>
        </w:rPr>
        <w:t xml:space="preserve"> </w:t>
      </w:r>
      <w:r>
        <w:t>by</w:t>
      </w:r>
      <w:r>
        <w:rPr>
          <w:spacing w:val="-3"/>
        </w:rPr>
        <w:t xml:space="preserve"> </w:t>
      </w:r>
      <w:r>
        <w:t>this</w:t>
      </w:r>
      <w:r>
        <w:rPr>
          <w:spacing w:val="-4"/>
        </w:rPr>
        <w:t xml:space="preserve"> </w:t>
      </w:r>
      <w:r>
        <w:t>labor</w:t>
      </w:r>
      <w:r>
        <w:rPr>
          <w:spacing w:val="-4"/>
        </w:rPr>
        <w:t xml:space="preserve"> </w:t>
      </w:r>
      <w:r>
        <w:t>rate.</w:t>
      </w:r>
      <w:r>
        <w:rPr>
          <w:spacing w:val="-3"/>
        </w:rPr>
        <w:t xml:space="preserve"> </w:t>
      </w:r>
      <w:r>
        <w:t>See</w:t>
      </w:r>
      <w:r>
        <w:rPr>
          <w:spacing w:val="-5"/>
        </w:rPr>
        <w:t xml:space="preserve"> </w:t>
      </w:r>
      <w:r>
        <w:t>EPA’s estimates in Table 3. EPA made the following assumptions for estimating labor costs:</w:t>
      </w:r>
    </w:p>
    <w:p w:rsidR="00C31686" w14:paraId="4EADAC04" w14:textId="77777777">
      <w:pPr>
        <w:pStyle w:val="ListParagraph"/>
        <w:numPr>
          <w:ilvl w:val="3"/>
          <w:numId w:val="3"/>
        </w:numPr>
        <w:tabs>
          <w:tab w:val="left" w:pos="1540"/>
        </w:tabs>
        <w:spacing w:before="276" w:line="293" w:lineRule="exact"/>
        <w:rPr>
          <w:sz w:val="24"/>
        </w:rPr>
      </w:pPr>
      <w:r>
        <w:rPr>
          <w:sz w:val="24"/>
        </w:rPr>
        <w:t>Hourly</w:t>
      </w:r>
      <w:r>
        <w:rPr>
          <w:spacing w:val="-2"/>
          <w:sz w:val="24"/>
        </w:rPr>
        <w:t xml:space="preserve"> </w:t>
      </w:r>
      <w:r>
        <w:rPr>
          <w:sz w:val="24"/>
        </w:rPr>
        <w:t>rates</w:t>
      </w:r>
      <w:r>
        <w:rPr>
          <w:spacing w:val="-1"/>
          <w:sz w:val="24"/>
        </w:rPr>
        <w:t xml:space="preserve"> </w:t>
      </w:r>
      <w:r>
        <w:rPr>
          <w:sz w:val="24"/>
        </w:rPr>
        <w:t>were</w:t>
      </w:r>
      <w:r>
        <w:rPr>
          <w:spacing w:val="-2"/>
          <w:sz w:val="24"/>
        </w:rPr>
        <w:t xml:space="preserve"> </w:t>
      </w:r>
      <w:r>
        <w:rPr>
          <w:sz w:val="24"/>
        </w:rPr>
        <w:t>estimated</w:t>
      </w:r>
      <w:r>
        <w:rPr>
          <w:spacing w:val="-1"/>
          <w:sz w:val="24"/>
        </w:rPr>
        <w:t xml:space="preserve"> </w:t>
      </w:r>
      <w:r>
        <w:rPr>
          <w:sz w:val="24"/>
        </w:rPr>
        <w:t>as:</w:t>
      </w:r>
      <w:r>
        <w:rPr>
          <w:spacing w:val="-2"/>
          <w:sz w:val="24"/>
        </w:rPr>
        <w:t xml:space="preserve"> </w:t>
      </w:r>
      <w:r>
        <w:rPr>
          <w:sz w:val="24"/>
        </w:rPr>
        <w:t xml:space="preserve">Engineer </w:t>
      </w:r>
      <w:r>
        <w:rPr>
          <w:spacing w:val="-2"/>
          <w:sz w:val="24"/>
        </w:rPr>
        <w:t>($51.53/</w:t>
      </w:r>
      <w:r>
        <w:rPr>
          <w:spacing w:val="-2"/>
          <w:sz w:val="24"/>
        </w:rPr>
        <w:t>hr</w:t>
      </w:r>
      <w:r>
        <w:rPr>
          <w:spacing w:val="-2"/>
          <w:sz w:val="24"/>
        </w:rPr>
        <w:t>).</w:t>
      </w:r>
    </w:p>
    <w:p w:rsidR="00C31686" w14:paraId="4EADAC05" w14:textId="77777777">
      <w:pPr>
        <w:pStyle w:val="ListParagraph"/>
        <w:numPr>
          <w:ilvl w:val="3"/>
          <w:numId w:val="3"/>
        </w:numPr>
        <w:tabs>
          <w:tab w:val="left" w:pos="1540"/>
        </w:tabs>
        <w:spacing w:line="293" w:lineRule="exact"/>
        <w:rPr>
          <w:sz w:val="24"/>
        </w:rPr>
      </w:pPr>
      <w:r>
        <w:rPr>
          <w:sz w:val="24"/>
        </w:rPr>
        <w:t>Hourly</w:t>
      </w:r>
      <w:r>
        <w:rPr>
          <w:spacing w:val="-1"/>
          <w:sz w:val="24"/>
        </w:rPr>
        <w:t xml:space="preserve"> </w:t>
      </w:r>
      <w:r>
        <w:rPr>
          <w:sz w:val="24"/>
        </w:rPr>
        <w:t>rates</w:t>
      </w:r>
      <w:r>
        <w:rPr>
          <w:spacing w:val="-1"/>
          <w:sz w:val="24"/>
        </w:rPr>
        <w:t xml:space="preserve"> </w:t>
      </w:r>
      <w:r>
        <w:rPr>
          <w:sz w:val="24"/>
        </w:rPr>
        <w:t>were</w:t>
      </w:r>
      <w:r>
        <w:rPr>
          <w:spacing w:val="-3"/>
          <w:sz w:val="24"/>
        </w:rPr>
        <w:t xml:space="preserve"> </w:t>
      </w:r>
      <w:r>
        <w:rPr>
          <w:sz w:val="24"/>
        </w:rPr>
        <w:t>increased</w:t>
      </w:r>
      <w:r>
        <w:rPr>
          <w:spacing w:val="-1"/>
          <w:sz w:val="24"/>
        </w:rPr>
        <w:t xml:space="preserve"> </w:t>
      </w:r>
      <w:r>
        <w:rPr>
          <w:sz w:val="24"/>
        </w:rPr>
        <w:t>by</w:t>
      </w:r>
      <w:r>
        <w:rPr>
          <w:spacing w:val="1"/>
          <w:sz w:val="24"/>
        </w:rPr>
        <w:t xml:space="preserve"> </w:t>
      </w:r>
      <w:r>
        <w:rPr>
          <w:sz w:val="24"/>
        </w:rPr>
        <w:t>110</w:t>
      </w:r>
      <w:r>
        <w:rPr>
          <w:spacing w:val="-1"/>
          <w:sz w:val="24"/>
        </w:rPr>
        <w:t xml:space="preserve"> </w:t>
      </w:r>
      <w:r>
        <w:rPr>
          <w:sz w:val="24"/>
        </w:rPr>
        <w:t>percent</w:t>
      </w:r>
      <w:r>
        <w:rPr>
          <w:spacing w:val="-1"/>
          <w:sz w:val="24"/>
        </w:rPr>
        <w:t xml:space="preserve"> </w:t>
      </w:r>
      <w:r>
        <w:rPr>
          <w:sz w:val="24"/>
        </w:rPr>
        <w:t>for</w:t>
      </w:r>
      <w:r>
        <w:rPr>
          <w:spacing w:val="-2"/>
          <w:sz w:val="24"/>
        </w:rPr>
        <w:t xml:space="preserve"> </w:t>
      </w:r>
      <w:r>
        <w:rPr>
          <w:sz w:val="24"/>
        </w:rPr>
        <w:t>overhead</w:t>
      </w:r>
      <w:r>
        <w:rPr>
          <w:spacing w:val="2"/>
          <w:sz w:val="24"/>
        </w:rPr>
        <w:t xml:space="preserve"> </w:t>
      </w:r>
      <w:r>
        <w:rPr>
          <w:spacing w:val="-2"/>
          <w:sz w:val="24"/>
        </w:rPr>
        <w:t>costs.</w:t>
      </w:r>
    </w:p>
    <w:p w:rsidR="00C31686" w14:paraId="4EADAC06" w14:textId="77777777">
      <w:pPr>
        <w:pStyle w:val="BodyText"/>
        <w:spacing w:before="275"/>
        <w:ind w:left="100" w:right="321" w:firstLine="719"/>
      </w:pPr>
      <w:r>
        <w:rPr>
          <w:u w:val="single"/>
        </w:rPr>
        <w:t>Control Authorities</w:t>
      </w:r>
      <w:r>
        <w:t xml:space="preserve">: EPA estimated permitting and control authority labor costs for the specific activities related to oversight requirements. EPA included managerial and technical support using labor rates from the </w:t>
      </w:r>
      <w:hyperlink r:id="rId11">
        <w:r>
          <w:rPr>
            <w:color w:val="0000FF"/>
            <w:u w:val="single" w:color="0000FF"/>
          </w:rPr>
          <w:t>Salary Table 2022-GS</w:t>
        </w:r>
      </w:hyperlink>
      <w:r>
        <w:rPr>
          <w:color w:val="0000FF"/>
        </w:rPr>
        <w:t xml:space="preserve"> </w:t>
      </w:r>
      <w:r>
        <w:t>from the US Office of Personal Management. The government employee labor rates are $38.92 per hour for technical (GS-13, Step1) and $54.09 per hour for managerial (GS-15, Step 1). EPA used the estimated hours required to respond to the requirements of the proposed rule and multiplied these costs by this labor</w:t>
      </w:r>
      <w:r>
        <w:rPr>
          <w:spacing w:val="-5"/>
        </w:rPr>
        <w:t xml:space="preserve"> </w:t>
      </w:r>
      <w:r>
        <w:t>rate.</w:t>
      </w:r>
      <w:r>
        <w:rPr>
          <w:spacing w:val="-3"/>
        </w:rPr>
        <w:t xml:space="preserve"> </w:t>
      </w:r>
      <w:r>
        <w:t>See</w:t>
      </w:r>
      <w:r>
        <w:rPr>
          <w:spacing w:val="-4"/>
        </w:rPr>
        <w:t xml:space="preserve"> </w:t>
      </w:r>
      <w:r>
        <w:t>EPA’s</w:t>
      </w:r>
      <w:r>
        <w:rPr>
          <w:spacing w:val="-4"/>
        </w:rPr>
        <w:t xml:space="preserve"> </w:t>
      </w:r>
      <w:r>
        <w:t>estimates</w:t>
      </w:r>
      <w:r>
        <w:rPr>
          <w:spacing w:val="-4"/>
        </w:rPr>
        <w:t xml:space="preserve"> </w:t>
      </w:r>
      <w:r>
        <w:t>in</w:t>
      </w:r>
      <w:r>
        <w:rPr>
          <w:spacing w:val="-3"/>
        </w:rPr>
        <w:t xml:space="preserve"> </w:t>
      </w:r>
      <w:r>
        <w:t>Table</w:t>
      </w:r>
      <w:r>
        <w:rPr>
          <w:spacing w:val="-2"/>
        </w:rPr>
        <w:t xml:space="preserve"> </w:t>
      </w:r>
      <w:r>
        <w:t>4.</w:t>
      </w:r>
      <w:r>
        <w:rPr>
          <w:spacing w:val="-3"/>
        </w:rPr>
        <w:t xml:space="preserve"> </w:t>
      </w:r>
      <w:r>
        <w:t>EPA</w:t>
      </w:r>
      <w:r>
        <w:rPr>
          <w:spacing w:val="-3"/>
        </w:rPr>
        <w:t xml:space="preserve"> </w:t>
      </w:r>
      <w:r>
        <w:t>made</w:t>
      </w:r>
      <w:r>
        <w:rPr>
          <w:spacing w:val="-4"/>
        </w:rPr>
        <w:t xml:space="preserve"> </w:t>
      </w:r>
      <w:r>
        <w:t>the</w:t>
      </w:r>
      <w:r>
        <w:rPr>
          <w:spacing w:val="-3"/>
        </w:rPr>
        <w:t xml:space="preserve"> </w:t>
      </w:r>
      <w:r>
        <w:t>following</w:t>
      </w:r>
      <w:r>
        <w:rPr>
          <w:spacing w:val="-3"/>
        </w:rPr>
        <w:t xml:space="preserve"> </w:t>
      </w:r>
      <w:r>
        <w:t>assumptions</w:t>
      </w:r>
      <w:r>
        <w:rPr>
          <w:spacing w:val="-3"/>
        </w:rPr>
        <w:t xml:space="preserve"> </w:t>
      </w:r>
      <w:r>
        <w:t>for</w:t>
      </w:r>
      <w:r>
        <w:rPr>
          <w:spacing w:val="-4"/>
        </w:rPr>
        <w:t xml:space="preserve"> </w:t>
      </w:r>
      <w:r>
        <w:t>estimating labor costs:</w:t>
      </w:r>
    </w:p>
    <w:p w:rsidR="00C31686" w14:paraId="4EADAC07" w14:textId="77777777">
      <w:pPr>
        <w:pStyle w:val="BodyText"/>
      </w:pPr>
    </w:p>
    <w:p w:rsidR="00C31686" w14:paraId="4EADAC08" w14:textId="77777777">
      <w:pPr>
        <w:pStyle w:val="ListParagraph"/>
        <w:numPr>
          <w:ilvl w:val="3"/>
          <w:numId w:val="3"/>
        </w:numPr>
        <w:tabs>
          <w:tab w:val="left" w:pos="1540"/>
        </w:tabs>
        <w:rPr>
          <w:sz w:val="24"/>
        </w:rPr>
      </w:pPr>
      <w:r>
        <w:rPr>
          <w:sz w:val="24"/>
        </w:rPr>
        <w:t>Hourly</w:t>
      </w:r>
      <w:r>
        <w:rPr>
          <w:spacing w:val="-4"/>
          <w:sz w:val="24"/>
        </w:rPr>
        <w:t xml:space="preserve"> </w:t>
      </w:r>
      <w:r>
        <w:rPr>
          <w:sz w:val="24"/>
        </w:rPr>
        <w:t>rates</w:t>
      </w:r>
      <w:r>
        <w:rPr>
          <w:spacing w:val="-1"/>
          <w:sz w:val="24"/>
        </w:rPr>
        <w:t xml:space="preserve"> </w:t>
      </w:r>
      <w:r>
        <w:rPr>
          <w:sz w:val="24"/>
        </w:rPr>
        <w:t>were</w:t>
      </w:r>
      <w:r>
        <w:rPr>
          <w:spacing w:val="-1"/>
          <w:sz w:val="24"/>
        </w:rPr>
        <w:t xml:space="preserve"> </w:t>
      </w:r>
      <w:r>
        <w:rPr>
          <w:sz w:val="24"/>
        </w:rPr>
        <w:t>estimated</w:t>
      </w:r>
      <w:r>
        <w:rPr>
          <w:spacing w:val="-2"/>
          <w:sz w:val="24"/>
        </w:rPr>
        <w:t xml:space="preserve"> </w:t>
      </w:r>
      <w:r>
        <w:rPr>
          <w:sz w:val="24"/>
        </w:rPr>
        <w:t>as:</w:t>
      </w:r>
      <w:r>
        <w:rPr>
          <w:spacing w:val="-1"/>
          <w:sz w:val="24"/>
        </w:rPr>
        <w:t xml:space="preserve"> </w:t>
      </w:r>
      <w:r>
        <w:rPr>
          <w:sz w:val="24"/>
        </w:rPr>
        <w:t>Manager</w:t>
      </w:r>
      <w:r>
        <w:rPr>
          <w:spacing w:val="-1"/>
          <w:sz w:val="24"/>
        </w:rPr>
        <w:t xml:space="preserve"> </w:t>
      </w:r>
      <w:r>
        <w:rPr>
          <w:sz w:val="24"/>
        </w:rPr>
        <w:t>($54.09/</w:t>
      </w:r>
      <w:r>
        <w:rPr>
          <w:sz w:val="24"/>
        </w:rPr>
        <w:t>hr</w:t>
      </w:r>
      <w:r>
        <w:rPr>
          <w:sz w:val="24"/>
        </w:rPr>
        <w:t>)</w:t>
      </w:r>
      <w:r>
        <w:rPr>
          <w:spacing w:val="-4"/>
          <w:sz w:val="24"/>
        </w:rPr>
        <w:t xml:space="preserve"> </w:t>
      </w:r>
      <w:r>
        <w:rPr>
          <w:sz w:val="24"/>
        </w:rPr>
        <w:t>and</w:t>
      </w:r>
      <w:r>
        <w:rPr>
          <w:spacing w:val="-1"/>
          <w:sz w:val="24"/>
        </w:rPr>
        <w:t xml:space="preserve"> </w:t>
      </w:r>
      <w:r>
        <w:rPr>
          <w:sz w:val="24"/>
        </w:rPr>
        <w:t>Technical</w:t>
      </w:r>
      <w:r>
        <w:rPr>
          <w:spacing w:val="1"/>
          <w:sz w:val="24"/>
        </w:rPr>
        <w:t xml:space="preserve"> </w:t>
      </w:r>
      <w:r>
        <w:rPr>
          <w:spacing w:val="-2"/>
          <w:sz w:val="24"/>
        </w:rPr>
        <w:t>($38.92/</w:t>
      </w:r>
      <w:r>
        <w:rPr>
          <w:spacing w:val="-2"/>
          <w:sz w:val="24"/>
        </w:rPr>
        <w:t>hr</w:t>
      </w:r>
      <w:r>
        <w:rPr>
          <w:spacing w:val="-2"/>
          <w:sz w:val="24"/>
        </w:rPr>
        <w:t>).</w:t>
      </w:r>
    </w:p>
    <w:p w:rsidR="00C31686" w14:paraId="4EADAC09" w14:textId="77777777">
      <w:pPr>
        <w:pStyle w:val="ListParagraph"/>
        <w:numPr>
          <w:ilvl w:val="3"/>
          <w:numId w:val="3"/>
        </w:numPr>
        <w:tabs>
          <w:tab w:val="left" w:pos="1540"/>
        </w:tabs>
        <w:spacing w:before="1"/>
        <w:rPr>
          <w:sz w:val="24"/>
        </w:rPr>
      </w:pPr>
      <w:r>
        <w:rPr>
          <w:sz w:val="24"/>
        </w:rPr>
        <w:t>Hourly</w:t>
      </w:r>
      <w:r>
        <w:rPr>
          <w:spacing w:val="-1"/>
          <w:sz w:val="24"/>
        </w:rPr>
        <w:t xml:space="preserve"> </w:t>
      </w:r>
      <w:r>
        <w:rPr>
          <w:sz w:val="24"/>
        </w:rPr>
        <w:t>rates</w:t>
      </w:r>
      <w:r>
        <w:rPr>
          <w:spacing w:val="-1"/>
          <w:sz w:val="24"/>
        </w:rPr>
        <w:t xml:space="preserve"> </w:t>
      </w:r>
      <w:r>
        <w:rPr>
          <w:sz w:val="24"/>
        </w:rPr>
        <w:t>were</w:t>
      </w:r>
      <w:r>
        <w:rPr>
          <w:spacing w:val="-3"/>
          <w:sz w:val="24"/>
        </w:rPr>
        <w:t xml:space="preserve"> </w:t>
      </w:r>
      <w:r>
        <w:rPr>
          <w:sz w:val="24"/>
        </w:rPr>
        <w:t>increased</w:t>
      </w:r>
      <w:r>
        <w:rPr>
          <w:spacing w:val="-1"/>
          <w:sz w:val="24"/>
        </w:rPr>
        <w:t xml:space="preserve"> </w:t>
      </w:r>
      <w:r>
        <w:rPr>
          <w:sz w:val="24"/>
        </w:rPr>
        <w:t>by</w:t>
      </w:r>
      <w:r>
        <w:rPr>
          <w:spacing w:val="1"/>
          <w:sz w:val="24"/>
        </w:rPr>
        <w:t xml:space="preserve"> </w:t>
      </w:r>
      <w:r>
        <w:rPr>
          <w:sz w:val="24"/>
        </w:rPr>
        <w:t>110</w:t>
      </w:r>
      <w:r>
        <w:rPr>
          <w:spacing w:val="-1"/>
          <w:sz w:val="24"/>
        </w:rPr>
        <w:t xml:space="preserve"> </w:t>
      </w:r>
      <w:r>
        <w:rPr>
          <w:sz w:val="24"/>
        </w:rPr>
        <w:t>percent</w:t>
      </w:r>
      <w:r>
        <w:rPr>
          <w:spacing w:val="-1"/>
          <w:sz w:val="24"/>
        </w:rPr>
        <w:t xml:space="preserve"> </w:t>
      </w:r>
      <w:r>
        <w:rPr>
          <w:sz w:val="24"/>
        </w:rPr>
        <w:t>for</w:t>
      </w:r>
      <w:r>
        <w:rPr>
          <w:spacing w:val="-2"/>
          <w:sz w:val="24"/>
        </w:rPr>
        <w:t xml:space="preserve"> </w:t>
      </w:r>
      <w:r>
        <w:rPr>
          <w:sz w:val="24"/>
        </w:rPr>
        <w:t>overhead</w:t>
      </w:r>
      <w:r>
        <w:rPr>
          <w:spacing w:val="2"/>
          <w:sz w:val="24"/>
        </w:rPr>
        <w:t xml:space="preserve"> </w:t>
      </w:r>
      <w:r>
        <w:rPr>
          <w:spacing w:val="-2"/>
          <w:sz w:val="24"/>
        </w:rPr>
        <w:t>costs.</w:t>
      </w:r>
    </w:p>
    <w:p w:rsidR="00C31686" w14:paraId="4EADAC0A" w14:textId="77777777">
      <w:pPr>
        <w:rPr>
          <w:sz w:val="24"/>
        </w:rPr>
        <w:sectPr>
          <w:pgSz w:w="12240" w:h="15840"/>
          <w:pgMar w:top="1360" w:right="1240" w:bottom="980" w:left="1340" w:header="0" w:footer="785" w:gutter="0"/>
          <w:cols w:space="720"/>
        </w:sectPr>
      </w:pPr>
    </w:p>
    <w:p w:rsidR="00C31686" w14:paraId="4EADAC0B" w14:textId="77777777">
      <w:pPr>
        <w:spacing w:before="232"/>
        <w:ind w:left="15" w:right="3"/>
        <w:jc w:val="center"/>
        <w:rPr>
          <w:b/>
          <w:sz w:val="24"/>
        </w:rPr>
      </w:pPr>
      <w:r>
        <w:rPr>
          <w:b/>
          <w:sz w:val="24"/>
        </w:rPr>
        <w:t>Table</w:t>
      </w:r>
      <w:r>
        <w:rPr>
          <w:b/>
          <w:spacing w:val="-1"/>
          <w:sz w:val="24"/>
        </w:rPr>
        <w:t xml:space="preserve"> </w:t>
      </w:r>
      <w:r>
        <w:rPr>
          <w:b/>
          <w:sz w:val="24"/>
        </w:rPr>
        <w:t>3.</w:t>
      </w:r>
      <w:r>
        <w:rPr>
          <w:b/>
          <w:spacing w:val="-1"/>
          <w:sz w:val="24"/>
        </w:rPr>
        <w:t xml:space="preserve"> </w:t>
      </w:r>
      <w:r>
        <w:rPr>
          <w:b/>
          <w:sz w:val="24"/>
        </w:rPr>
        <w:t>Estimated</w:t>
      </w:r>
      <w:r>
        <w:rPr>
          <w:b/>
          <w:spacing w:val="-2"/>
          <w:sz w:val="24"/>
        </w:rPr>
        <w:t xml:space="preserve"> </w:t>
      </w:r>
      <w:r>
        <w:rPr>
          <w:b/>
          <w:sz w:val="24"/>
        </w:rPr>
        <w:t>Facility</w:t>
      </w:r>
      <w:r>
        <w:rPr>
          <w:b/>
          <w:spacing w:val="-1"/>
          <w:sz w:val="24"/>
        </w:rPr>
        <w:t xml:space="preserve"> </w:t>
      </w:r>
      <w:r>
        <w:rPr>
          <w:b/>
          <w:sz w:val="24"/>
        </w:rPr>
        <w:t>Labor</w:t>
      </w:r>
      <w:r>
        <w:rPr>
          <w:b/>
          <w:spacing w:val="-1"/>
          <w:sz w:val="24"/>
        </w:rPr>
        <w:t xml:space="preserve"> </w:t>
      </w:r>
      <w:r>
        <w:rPr>
          <w:b/>
          <w:spacing w:val="-4"/>
          <w:sz w:val="24"/>
        </w:rPr>
        <w:t>Cost</w:t>
      </w:r>
    </w:p>
    <w:p w:rsidR="00C31686" w14:paraId="4EADAC0C" w14:textId="77777777">
      <w:pPr>
        <w:pStyle w:val="BodyText"/>
        <w:spacing w:before="10"/>
        <w:rPr>
          <w:b/>
          <w:sz w:val="13"/>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2"/>
        <w:gridCol w:w="1243"/>
        <w:gridCol w:w="1686"/>
        <w:gridCol w:w="1974"/>
        <w:gridCol w:w="1525"/>
        <w:gridCol w:w="1439"/>
        <w:gridCol w:w="1436"/>
      </w:tblGrid>
      <w:tr w14:paraId="4EADAC15" w14:textId="77777777">
        <w:tblPrEx>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90"/>
        </w:trPr>
        <w:tc>
          <w:tcPr>
            <w:tcW w:w="3552" w:type="dxa"/>
            <w:tcBorders>
              <w:left w:val="single" w:sz="6" w:space="0" w:color="000000"/>
              <w:bottom w:val="single" w:sz="6" w:space="0" w:color="000000"/>
              <w:right w:val="single" w:sz="6" w:space="0" w:color="000000"/>
            </w:tcBorders>
            <w:shd w:val="clear" w:color="auto" w:fill="D9D9D9"/>
          </w:tcPr>
          <w:p w:rsidR="00C31686" w14:paraId="4EADAC0D" w14:textId="77777777">
            <w:pPr>
              <w:pStyle w:val="TableParagraph"/>
              <w:spacing w:before="0"/>
              <w:ind w:left="0"/>
              <w:jc w:val="left"/>
              <w:rPr>
                <w:b/>
                <w:sz w:val="20"/>
              </w:rPr>
            </w:pPr>
          </w:p>
          <w:p w:rsidR="00C31686" w14:paraId="4EADAC0E" w14:textId="77777777">
            <w:pPr>
              <w:pStyle w:val="TableParagraph"/>
              <w:spacing w:before="0"/>
              <w:ind w:left="13"/>
              <w:rPr>
                <w:b/>
                <w:sz w:val="20"/>
              </w:rPr>
            </w:pPr>
            <w:r>
              <w:rPr>
                <w:b/>
                <w:sz w:val="20"/>
              </w:rPr>
              <w:t>Facility</w:t>
            </w:r>
            <w:r>
              <w:rPr>
                <w:b/>
                <w:spacing w:val="-7"/>
                <w:sz w:val="20"/>
              </w:rPr>
              <w:t xml:space="preserve"> </w:t>
            </w:r>
            <w:r>
              <w:rPr>
                <w:b/>
                <w:sz w:val="20"/>
              </w:rPr>
              <w:t>Monitoring</w:t>
            </w:r>
            <w:r>
              <w:rPr>
                <w:b/>
                <w:spacing w:val="-6"/>
                <w:sz w:val="20"/>
              </w:rPr>
              <w:t xml:space="preserve"> </w:t>
            </w:r>
            <w:r>
              <w:rPr>
                <w:b/>
                <w:spacing w:val="-2"/>
                <w:sz w:val="20"/>
              </w:rPr>
              <w:t>Requirements</w:t>
            </w:r>
          </w:p>
        </w:tc>
        <w:tc>
          <w:tcPr>
            <w:tcW w:w="1243" w:type="dxa"/>
            <w:tcBorders>
              <w:left w:val="single" w:sz="6" w:space="0" w:color="000000"/>
              <w:bottom w:val="single" w:sz="6" w:space="0" w:color="000000"/>
              <w:right w:val="single" w:sz="6" w:space="0" w:color="000000"/>
            </w:tcBorders>
            <w:shd w:val="clear" w:color="auto" w:fill="D9D9D9"/>
          </w:tcPr>
          <w:p w:rsidR="00C31686" w14:paraId="4EADAC0F" w14:textId="77777777">
            <w:pPr>
              <w:pStyle w:val="TableParagraph"/>
              <w:spacing w:before="115"/>
              <w:ind w:left="238" w:right="137" w:hanging="82"/>
              <w:jc w:val="left"/>
              <w:rPr>
                <w:b/>
                <w:sz w:val="20"/>
              </w:rPr>
            </w:pPr>
            <w:r>
              <w:rPr>
                <w:b/>
                <w:sz w:val="20"/>
              </w:rPr>
              <w:t>Number</w:t>
            </w:r>
            <w:r>
              <w:rPr>
                <w:b/>
                <w:spacing w:val="-13"/>
                <w:sz w:val="20"/>
              </w:rPr>
              <w:t xml:space="preserve"> </w:t>
            </w:r>
            <w:r>
              <w:rPr>
                <w:b/>
                <w:sz w:val="20"/>
              </w:rPr>
              <w:t xml:space="preserve">of </w:t>
            </w:r>
            <w:r>
              <w:rPr>
                <w:b/>
                <w:spacing w:val="-2"/>
                <w:sz w:val="20"/>
              </w:rPr>
              <w:t>Facilities</w:t>
            </w:r>
          </w:p>
        </w:tc>
        <w:tc>
          <w:tcPr>
            <w:tcW w:w="1686" w:type="dxa"/>
            <w:tcBorders>
              <w:left w:val="single" w:sz="6" w:space="0" w:color="000000"/>
              <w:bottom w:val="single" w:sz="6" w:space="0" w:color="000000"/>
              <w:right w:val="single" w:sz="6" w:space="0" w:color="000000"/>
            </w:tcBorders>
            <w:shd w:val="clear" w:color="auto" w:fill="D9D9D9"/>
          </w:tcPr>
          <w:p w:rsidR="00C31686" w14:paraId="4EADAC10" w14:textId="77777777">
            <w:pPr>
              <w:pStyle w:val="TableParagraph"/>
              <w:spacing w:before="115"/>
              <w:ind w:left="509" w:right="89" w:hanging="396"/>
              <w:jc w:val="left"/>
              <w:rPr>
                <w:b/>
                <w:sz w:val="20"/>
              </w:rPr>
            </w:pPr>
            <w:r>
              <w:rPr>
                <w:b/>
                <w:sz w:val="20"/>
              </w:rPr>
              <w:t>Annual</w:t>
            </w:r>
            <w:r>
              <w:rPr>
                <w:b/>
                <w:spacing w:val="-13"/>
                <w:sz w:val="20"/>
              </w:rPr>
              <w:t xml:space="preserve"> </w:t>
            </w:r>
            <w:r>
              <w:rPr>
                <w:b/>
                <w:sz w:val="20"/>
              </w:rPr>
              <w:t xml:space="preserve">Engineer </w:t>
            </w:r>
            <w:r>
              <w:rPr>
                <w:b/>
                <w:spacing w:val="-2"/>
                <w:sz w:val="20"/>
              </w:rPr>
              <w:t>(Hours)</w:t>
            </w:r>
          </w:p>
        </w:tc>
        <w:tc>
          <w:tcPr>
            <w:tcW w:w="1974" w:type="dxa"/>
            <w:tcBorders>
              <w:left w:val="single" w:sz="6" w:space="0" w:color="000000"/>
              <w:bottom w:val="single" w:sz="6" w:space="0" w:color="000000"/>
              <w:right w:val="single" w:sz="6" w:space="0" w:color="000000"/>
            </w:tcBorders>
            <w:shd w:val="clear" w:color="auto" w:fill="D9D9D9"/>
          </w:tcPr>
          <w:p w:rsidR="00C31686" w14:paraId="4EADAC11" w14:textId="77777777">
            <w:pPr>
              <w:pStyle w:val="TableParagraph"/>
              <w:spacing w:before="115"/>
              <w:ind w:left="654" w:right="117" w:hanging="514"/>
              <w:jc w:val="left"/>
              <w:rPr>
                <w:b/>
                <w:sz w:val="20"/>
              </w:rPr>
            </w:pPr>
            <w:r>
              <w:rPr>
                <w:b/>
                <w:sz w:val="20"/>
              </w:rPr>
              <w:t>One-Time</w:t>
            </w:r>
            <w:r>
              <w:rPr>
                <w:b/>
                <w:spacing w:val="-13"/>
                <w:sz w:val="20"/>
              </w:rPr>
              <w:t xml:space="preserve"> </w:t>
            </w:r>
            <w:r>
              <w:rPr>
                <w:b/>
                <w:sz w:val="20"/>
              </w:rPr>
              <w:t xml:space="preserve">Engineer </w:t>
            </w:r>
            <w:r>
              <w:rPr>
                <w:b/>
                <w:spacing w:val="-2"/>
                <w:sz w:val="20"/>
              </w:rPr>
              <w:t>(Hours)</w:t>
            </w:r>
          </w:p>
        </w:tc>
        <w:tc>
          <w:tcPr>
            <w:tcW w:w="1525" w:type="dxa"/>
            <w:tcBorders>
              <w:left w:val="single" w:sz="6" w:space="0" w:color="000000"/>
              <w:bottom w:val="single" w:sz="6" w:space="0" w:color="000000"/>
              <w:right w:val="single" w:sz="6" w:space="0" w:color="000000"/>
            </w:tcBorders>
            <w:shd w:val="clear" w:color="auto" w:fill="D9D9D9"/>
          </w:tcPr>
          <w:p w:rsidR="00C31686" w14:paraId="4EADAC12" w14:textId="77777777">
            <w:pPr>
              <w:pStyle w:val="TableParagraph"/>
              <w:spacing w:before="115"/>
              <w:ind w:left="397" w:right="219" w:hanging="152"/>
              <w:jc w:val="left"/>
              <w:rPr>
                <w:b/>
                <w:sz w:val="20"/>
              </w:rPr>
            </w:pPr>
            <w:r>
              <w:rPr>
                <w:b/>
                <w:sz w:val="20"/>
              </w:rPr>
              <w:t>Total</w:t>
            </w:r>
            <w:r>
              <w:rPr>
                <w:b/>
                <w:spacing w:val="-13"/>
                <w:sz w:val="20"/>
              </w:rPr>
              <w:t xml:space="preserve"> </w:t>
            </w:r>
            <w:r>
              <w:rPr>
                <w:b/>
                <w:sz w:val="20"/>
              </w:rPr>
              <w:t>Hours (3 years)</w:t>
            </w:r>
          </w:p>
        </w:tc>
        <w:tc>
          <w:tcPr>
            <w:tcW w:w="1439" w:type="dxa"/>
            <w:tcBorders>
              <w:left w:val="single" w:sz="6" w:space="0" w:color="000000"/>
              <w:bottom w:val="single" w:sz="6" w:space="0" w:color="000000"/>
              <w:right w:val="single" w:sz="6" w:space="0" w:color="000000"/>
            </w:tcBorders>
            <w:shd w:val="clear" w:color="auto" w:fill="D9D9D9"/>
          </w:tcPr>
          <w:p w:rsidR="00C31686" w14:paraId="4EADAC13" w14:textId="77777777">
            <w:pPr>
              <w:pStyle w:val="TableParagraph"/>
              <w:spacing w:before="0" w:line="230" w:lineRule="atLeast"/>
              <w:ind w:left="283" w:right="256" w:hanging="2"/>
              <w:rPr>
                <w:b/>
                <w:sz w:val="20"/>
              </w:rPr>
            </w:pPr>
            <w:r>
              <w:rPr>
                <w:b/>
                <w:spacing w:val="-2"/>
                <w:sz w:val="20"/>
              </w:rPr>
              <w:t xml:space="preserve">Average </w:t>
            </w:r>
            <w:r>
              <w:rPr>
                <w:b/>
                <w:sz w:val="20"/>
              </w:rPr>
              <w:t>Labor</w:t>
            </w:r>
            <w:r>
              <w:rPr>
                <w:b/>
                <w:spacing w:val="-13"/>
                <w:sz w:val="20"/>
              </w:rPr>
              <w:t xml:space="preserve"> </w:t>
            </w:r>
            <w:r>
              <w:rPr>
                <w:b/>
                <w:sz w:val="20"/>
              </w:rPr>
              <w:t xml:space="preserve">Per </w:t>
            </w:r>
            <w:r>
              <w:rPr>
                <w:b/>
                <w:spacing w:val="-4"/>
                <w:sz w:val="20"/>
              </w:rPr>
              <w:t>Year</w:t>
            </w:r>
          </w:p>
        </w:tc>
        <w:tc>
          <w:tcPr>
            <w:tcW w:w="1436" w:type="dxa"/>
            <w:tcBorders>
              <w:left w:val="single" w:sz="6" w:space="0" w:color="000000"/>
              <w:bottom w:val="single" w:sz="6" w:space="0" w:color="000000"/>
              <w:right w:val="single" w:sz="2" w:space="0" w:color="000000"/>
            </w:tcBorders>
            <w:shd w:val="clear" w:color="auto" w:fill="D9D9D9"/>
          </w:tcPr>
          <w:p w:rsidR="00C31686" w14:paraId="4EADAC14" w14:textId="77777777">
            <w:pPr>
              <w:pStyle w:val="TableParagraph"/>
              <w:spacing w:before="115"/>
              <w:ind w:left="515" w:right="155" w:hanging="262"/>
              <w:jc w:val="left"/>
              <w:rPr>
                <w:b/>
                <w:sz w:val="20"/>
              </w:rPr>
            </w:pPr>
            <w:r>
              <w:rPr>
                <w:b/>
                <w:sz w:val="20"/>
              </w:rPr>
              <w:t>Total</w:t>
            </w:r>
            <w:r>
              <w:rPr>
                <w:b/>
                <w:spacing w:val="-13"/>
                <w:sz w:val="20"/>
              </w:rPr>
              <w:t xml:space="preserve"> </w:t>
            </w:r>
            <w:r>
              <w:rPr>
                <w:b/>
                <w:sz w:val="20"/>
              </w:rPr>
              <w:t>$</w:t>
            </w:r>
            <w:r>
              <w:rPr>
                <w:b/>
                <w:spacing w:val="-12"/>
                <w:sz w:val="20"/>
              </w:rPr>
              <w:t xml:space="preserve"> </w:t>
            </w:r>
            <w:r>
              <w:rPr>
                <w:b/>
                <w:sz w:val="20"/>
              </w:rPr>
              <w:t xml:space="preserve">per </w:t>
            </w:r>
            <w:r>
              <w:rPr>
                <w:b/>
                <w:spacing w:val="-4"/>
                <w:sz w:val="20"/>
              </w:rPr>
              <w:t>Year</w:t>
            </w:r>
          </w:p>
        </w:tc>
      </w:tr>
      <w:tr w14:paraId="4EADAC1D" w14:textId="77777777">
        <w:tblPrEx>
          <w:tblW w:w="0" w:type="auto"/>
          <w:tblInd w:w="132" w:type="dxa"/>
          <w:tblLayout w:type="fixed"/>
          <w:tblCellMar>
            <w:left w:w="0" w:type="dxa"/>
            <w:right w:w="0" w:type="dxa"/>
          </w:tblCellMar>
          <w:tblLook w:val="01E0"/>
        </w:tblPrEx>
        <w:trPr>
          <w:trHeight w:val="299"/>
        </w:trPr>
        <w:tc>
          <w:tcPr>
            <w:tcW w:w="3552" w:type="dxa"/>
            <w:tcBorders>
              <w:top w:val="single" w:sz="6" w:space="0" w:color="000000"/>
              <w:left w:val="single" w:sz="2" w:space="0" w:color="000000"/>
              <w:bottom w:val="single" w:sz="2" w:space="0" w:color="000000"/>
              <w:right w:val="single" w:sz="6" w:space="0" w:color="000000"/>
            </w:tcBorders>
          </w:tcPr>
          <w:p w:rsidR="00C31686" w14:paraId="4EADAC16" w14:textId="77777777">
            <w:pPr>
              <w:pStyle w:val="TableParagraph"/>
              <w:spacing w:before="33"/>
              <w:ind w:left="17"/>
              <w:rPr>
                <w:sz w:val="20"/>
              </w:rPr>
            </w:pPr>
            <w:r>
              <w:rPr>
                <w:sz w:val="20"/>
              </w:rPr>
              <w:t>Indirect</w:t>
            </w:r>
            <w:r>
              <w:rPr>
                <w:spacing w:val="-9"/>
                <w:sz w:val="20"/>
              </w:rPr>
              <w:t xml:space="preserve"> </w:t>
            </w:r>
            <w:r>
              <w:rPr>
                <w:sz w:val="20"/>
              </w:rPr>
              <w:t>Monitoring</w:t>
            </w:r>
            <w:r>
              <w:rPr>
                <w:spacing w:val="-8"/>
                <w:sz w:val="20"/>
              </w:rPr>
              <w:t xml:space="preserve"> </w:t>
            </w:r>
            <w:r>
              <w:rPr>
                <w:spacing w:val="-2"/>
                <w:sz w:val="20"/>
              </w:rPr>
              <w:t>Conventionals</w:t>
            </w:r>
          </w:p>
        </w:tc>
        <w:tc>
          <w:tcPr>
            <w:tcW w:w="1243" w:type="dxa"/>
            <w:tcBorders>
              <w:top w:val="single" w:sz="6" w:space="0" w:color="000000"/>
              <w:left w:val="single" w:sz="6" w:space="0" w:color="000000"/>
              <w:bottom w:val="single" w:sz="2" w:space="0" w:color="000000"/>
              <w:right w:val="single" w:sz="6" w:space="0" w:color="000000"/>
            </w:tcBorders>
          </w:tcPr>
          <w:p w:rsidR="00C31686" w14:paraId="4EADAC17" w14:textId="77777777">
            <w:pPr>
              <w:pStyle w:val="TableParagraph"/>
              <w:spacing w:before="33"/>
              <w:ind w:left="16"/>
              <w:rPr>
                <w:sz w:val="20"/>
              </w:rPr>
            </w:pPr>
            <w:r>
              <w:rPr>
                <w:spacing w:val="-5"/>
                <w:sz w:val="20"/>
              </w:rPr>
              <w:t>360</w:t>
            </w:r>
          </w:p>
        </w:tc>
        <w:tc>
          <w:tcPr>
            <w:tcW w:w="1686" w:type="dxa"/>
            <w:tcBorders>
              <w:top w:val="single" w:sz="6" w:space="0" w:color="000000"/>
              <w:left w:val="single" w:sz="6" w:space="0" w:color="000000"/>
              <w:bottom w:val="single" w:sz="2" w:space="0" w:color="000000"/>
              <w:right w:val="single" w:sz="6" w:space="0" w:color="000000"/>
            </w:tcBorders>
          </w:tcPr>
          <w:p w:rsidR="00C31686" w14:paraId="4EADAC18" w14:textId="77777777">
            <w:pPr>
              <w:pStyle w:val="TableParagraph"/>
              <w:spacing w:before="33"/>
              <w:ind w:left="20"/>
              <w:rPr>
                <w:sz w:val="20"/>
              </w:rPr>
            </w:pPr>
            <w:r>
              <w:rPr>
                <w:spacing w:val="-5"/>
                <w:sz w:val="20"/>
              </w:rPr>
              <w:t>30</w:t>
            </w:r>
          </w:p>
        </w:tc>
        <w:tc>
          <w:tcPr>
            <w:tcW w:w="1974" w:type="dxa"/>
            <w:tcBorders>
              <w:top w:val="single" w:sz="6" w:space="0" w:color="000000"/>
              <w:left w:val="single" w:sz="6" w:space="0" w:color="000000"/>
              <w:bottom w:val="single" w:sz="2" w:space="0" w:color="000000"/>
              <w:right w:val="single" w:sz="6" w:space="0" w:color="000000"/>
            </w:tcBorders>
          </w:tcPr>
          <w:p w:rsidR="00C31686" w14:paraId="4EADAC19" w14:textId="77777777">
            <w:pPr>
              <w:pStyle w:val="TableParagraph"/>
              <w:spacing w:before="33"/>
              <w:ind w:left="19"/>
              <w:rPr>
                <w:sz w:val="20"/>
              </w:rPr>
            </w:pPr>
            <w:r>
              <w:rPr>
                <w:spacing w:val="-4"/>
                <w:sz w:val="20"/>
              </w:rPr>
              <w:t>1.33</w:t>
            </w:r>
          </w:p>
        </w:tc>
        <w:tc>
          <w:tcPr>
            <w:tcW w:w="1525" w:type="dxa"/>
            <w:tcBorders>
              <w:top w:val="single" w:sz="6" w:space="0" w:color="000000"/>
              <w:left w:val="single" w:sz="6" w:space="0" w:color="000000"/>
              <w:bottom w:val="single" w:sz="2" w:space="0" w:color="000000"/>
              <w:right w:val="single" w:sz="6" w:space="0" w:color="000000"/>
            </w:tcBorders>
          </w:tcPr>
          <w:p w:rsidR="00C31686" w14:paraId="4EADAC1A" w14:textId="77777777">
            <w:pPr>
              <w:pStyle w:val="TableParagraph"/>
              <w:spacing w:before="33"/>
              <w:ind w:left="24" w:right="3"/>
              <w:rPr>
                <w:sz w:val="20"/>
              </w:rPr>
            </w:pPr>
            <w:r>
              <w:rPr>
                <w:spacing w:val="-2"/>
                <w:sz w:val="20"/>
              </w:rPr>
              <w:t>33,840</w:t>
            </w:r>
          </w:p>
        </w:tc>
        <w:tc>
          <w:tcPr>
            <w:tcW w:w="1439" w:type="dxa"/>
            <w:tcBorders>
              <w:top w:val="single" w:sz="6" w:space="0" w:color="000000"/>
              <w:left w:val="single" w:sz="6" w:space="0" w:color="000000"/>
              <w:bottom w:val="single" w:sz="2" w:space="0" w:color="000000"/>
              <w:right w:val="single" w:sz="6" w:space="0" w:color="000000"/>
            </w:tcBorders>
          </w:tcPr>
          <w:p w:rsidR="00C31686" w14:paraId="4EADAC1B" w14:textId="77777777">
            <w:pPr>
              <w:pStyle w:val="TableParagraph"/>
              <w:spacing w:before="33"/>
              <w:ind w:left="24"/>
              <w:rPr>
                <w:sz w:val="20"/>
              </w:rPr>
            </w:pPr>
            <w:r>
              <w:rPr>
                <w:spacing w:val="-2"/>
                <w:sz w:val="20"/>
              </w:rPr>
              <w:t>11,280</w:t>
            </w:r>
          </w:p>
        </w:tc>
        <w:tc>
          <w:tcPr>
            <w:tcW w:w="1436" w:type="dxa"/>
            <w:tcBorders>
              <w:top w:val="single" w:sz="6" w:space="0" w:color="000000"/>
              <w:left w:val="single" w:sz="6" w:space="0" w:color="000000"/>
              <w:bottom w:val="single" w:sz="2" w:space="0" w:color="000000"/>
              <w:right w:val="single" w:sz="2" w:space="0" w:color="000000"/>
            </w:tcBorders>
          </w:tcPr>
          <w:p w:rsidR="00C31686" w14:paraId="4EADAC1C" w14:textId="77777777">
            <w:pPr>
              <w:pStyle w:val="TableParagraph"/>
              <w:spacing w:before="33"/>
              <w:ind w:left="25" w:right="1"/>
              <w:rPr>
                <w:sz w:val="20"/>
              </w:rPr>
            </w:pPr>
            <w:r>
              <w:rPr>
                <w:spacing w:val="-2"/>
                <w:sz w:val="20"/>
              </w:rPr>
              <w:t>1,220,643</w:t>
            </w:r>
          </w:p>
        </w:tc>
      </w:tr>
      <w:tr w14:paraId="4EADAC25" w14:textId="77777777">
        <w:tblPrEx>
          <w:tblW w:w="0" w:type="auto"/>
          <w:tblInd w:w="132" w:type="dxa"/>
          <w:tblLayout w:type="fixed"/>
          <w:tblCellMar>
            <w:left w:w="0" w:type="dxa"/>
            <w:right w:w="0" w:type="dxa"/>
          </w:tblCellMar>
          <w:tblLook w:val="01E0"/>
        </w:tblPrEx>
        <w:trPr>
          <w:trHeight w:val="299"/>
        </w:trPr>
        <w:tc>
          <w:tcPr>
            <w:tcW w:w="3552" w:type="dxa"/>
            <w:tcBorders>
              <w:top w:val="single" w:sz="2" w:space="0" w:color="000000"/>
              <w:left w:val="single" w:sz="2" w:space="0" w:color="000000"/>
              <w:bottom w:val="single" w:sz="12" w:space="0" w:color="000000"/>
              <w:right w:val="single" w:sz="6" w:space="0" w:color="000000"/>
            </w:tcBorders>
          </w:tcPr>
          <w:p w:rsidR="00C31686" w14:paraId="4EADAC1E" w14:textId="77777777">
            <w:pPr>
              <w:pStyle w:val="TableParagraph"/>
              <w:ind w:left="17" w:right="1"/>
              <w:rPr>
                <w:sz w:val="20"/>
              </w:rPr>
            </w:pPr>
            <w:r>
              <w:rPr>
                <w:sz w:val="20"/>
              </w:rPr>
              <w:t>Direct</w:t>
            </w:r>
            <w:r>
              <w:rPr>
                <w:spacing w:val="-6"/>
                <w:sz w:val="20"/>
              </w:rPr>
              <w:t xml:space="preserve"> </w:t>
            </w:r>
            <w:r>
              <w:rPr>
                <w:sz w:val="20"/>
              </w:rPr>
              <w:t>Monitoring</w:t>
            </w:r>
            <w:r>
              <w:rPr>
                <w:spacing w:val="-6"/>
                <w:sz w:val="20"/>
              </w:rPr>
              <w:t xml:space="preserve"> </w:t>
            </w:r>
            <w:r>
              <w:rPr>
                <w:spacing w:val="-2"/>
                <w:sz w:val="20"/>
              </w:rPr>
              <w:t>Phosphorus</w:t>
            </w:r>
          </w:p>
        </w:tc>
        <w:tc>
          <w:tcPr>
            <w:tcW w:w="1243" w:type="dxa"/>
            <w:tcBorders>
              <w:top w:val="single" w:sz="2" w:space="0" w:color="000000"/>
              <w:left w:val="single" w:sz="6" w:space="0" w:color="000000"/>
              <w:bottom w:val="single" w:sz="12" w:space="0" w:color="000000"/>
              <w:right w:val="single" w:sz="6" w:space="0" w:color="000000"/>
            </w:tcBorders>
          </w:tcPr>
          <w:p w:rsidR="00C31686" w14:paraId="4EADAC1F" w14:textId="77777777">
            <w:pPr>
              <w:pStyle w:val="TableParagraph"/>
              <w:ind w:left="16"/>
              <w:rPr>
                <w:sz w:val="20"/>
              </w:rPr>
            </w:pPr>
            <w:r>
              <w:rPr>
                <w:spacing w:val="-5"/>
                <w:sz w:val="20"/>
              </w:rPr>
              <w:t>125</w:t>
            </w:r>
          </w:p>
        </w:tc>
        <w:tc>
          <w:tcPr>
            <w:tcW w:w="1686" w:type="dxa"/>
            <w:tcBorders>
              <w:top w:val="single" w:sz="2" w:space="0" w:color="000000"/>
              <w:left w:val="single" w:sz="6" w:space="0" w:color="000000"/>
              <w:bottom w:val="single" w:sz="12" w:space="0" w:color="000000"/>
              <w:right w:val="single" w:sz="6" w:space="0" w:color="000000"/>
            </w:tcBorders>
          </w:tcPr>
          <w:p w:rsidR="00C31686" w14:paraId="4EADAC20" w14:textId="77777777">
            <w:pPr>
              <w:pStyle w:val="TableParagraph"/>
              <w:ind w:left="20" w:right="6"/>
              <w:rPr>
                <w:sz w:val="20"/>
              </w:rPr>
            </w:pPr>
            <w:r>
              <w:rPr>
                <w:spacing w:val="-10"/>
                <w:sz w:val="20"/>
              </w:rPr>
              <w:t>6</w:t>
            </w:r>
          </w:p>
        </w:tc>
        <w:tc>
          <w:tcPr>
            <w:tcW w:w="1974" w:type="dxa"/>
            <w:tcBorders>
              <w:top w:val="single" w:sz="2" w:space="0" w:color="000000"/>
              <w:left w:val="single" w:sz="6" w:space="0" w:color="000000"/>
              <w:bottom w:val="single" w:sz="12" w:space="0" w:color="000000"/>
              <w:right w:val="single" w:sz="6" w:space="0" w:color="000000"/>
            </w:tcBorders>
          </w:tcPr>
          <w:p w:rsidR="00C31686" w14:paraId="4EADAC21" w14:textId="77777777">
            <w:pPr>
              <w:pStyle w:val="TableParagraph"/>
              <w:ind w:left="19"/>
              <w:rPr>
                <w:sz w:val="20"/>
              </w:rPr>
            </w:pPr>
            <w:r>
              <w:rPr>
                <w:spacing w:val="-4"/>
                <w:sz w:val="20"/>
              </w:rPr>
              <w:t>1.33</w:t>
            </w:r>
          </w:p>
        </w:tc>
        <w:tc>
          <w:tcPr>
            <w:tcW w:w="1525" w:type="dxa"/>
            <w:tcBorders>
              <w:top w:val="single" w:sz="2" w:space="0" w:color="000000"/>
              <w:left w:val="single" w:sz="6" w:space="0" w:color="000000"/>
              <w:bottom w:val="single" w:sz="12" w:space="0" w:color="000000"/>
              <w:right w:val="single" w:sz="6" w:space="0" w:color="000000"/>
            </w:tcBorders>
          </w:tcPr>
          <w:p w:rsidR="00C31686" w14:paraId="4EADAC22" w14:textId="77777777">
            <w:pPr>
              <w:pStyle w:val="TableParagraph"/>
              <w:ind w:left="24"/>
              <w:rPr>
                <w:sz w:val="20"/>
              </w:rPr>
            </w:pPr>
            <w:r>
              <w:rPr>
                <w:spacing w:val="-2"/>
                <w:sz w:val="20"/>
              </w:rPr>
              <w:t>2,750</w:t>
            </w:r>
          </w:p>
        </w:tc>
        <w:tc>
          <w:tcPr>
            <w:tcW w:w="1439" w:type="dxa"/>
            <w:tcBorders>
              <w:top w:val="single" w:sz="2" w:space="0" w:color="000000"/>
              <w:left w:val="single" w:sz="6" w:space="0" w:color="000000"/>
              <w:bottom w:val="single" w:sz="12" w:space="0" w:color="000000"/>
              <w:right w:val="single" w:sz="6" w:space="0" w:color="000000"/>
            </w:tcBorders>
          </w:tcPr>
          <w:p w:rsidR="00C31686" w14:paraId="4EADAC23" w14:textId="77777777">
            <w:pPr>
              <w:pStyle w:val="TableParagraph"/>
              <w:ind w:left="24"/>
              <w:rPr>
                <w:sz w:val="20"/>
              </w:rPr>
            </w:pPr>
            <w:r>
              <w:rPr>
                <w:spacing w:val="-2"/>
                <w:sz w:val="20"/>
              </w:rPr>
              <w:t>916.67</w:t>
            </w:r>
          </w:p>
        </w:tc>
        <w:tc>
          <w:tcPr>
            <w:tcW w:w="1436" w:type="dxa"/>
            <w:tcBorders>
              <w:top w:val="single" w:sz="2" w:space="0" w:color="000000"/>
              <w:left w:val="single" w:sz="6" w:space="0" w:color="000000"/>
              <w:bottom w:val="single" w:sz="12" w:space="0" w:color="000000"/>
              <w:right w:val="single" w:sz="2" w:space="0" w:color="000000"/>
            </w:tcBorders>
          </w:tcPr>
          <w:p w:rsidR="00C31686" w14:paraId="4EADAC24" w14:textId="77777777">
            <w:pPr>
              <w:pStyle w:val="TableParagraph"/>
              <w:ind w:left="26" w:right="1"/>
              <w:rPr>
                <w:sz w:val="20"/>
              </w:rPr>
            </w:pPr>
            <w:r>
              <w:rPr>
                <w:spacing w:val="-2"/>
                <w:sz w:val="20"/>
              </w:rPr>
              <w:t>99,195</w:t>
            </w:r>
          </w:p>
        </w:tc>
      </w:tr>
      <w:tr w14:paraId="4EADAC2A" w14:textId="77777777">
        <w:tblPrEx>
          <w:tblW w:w="0" w:type="auto"/>
          <w:tblInd w:w="132" w:type="dxa"/>
          <w:tblLayout w:type="fixed"/>
          <w:tblCellMar>
            <w:left w:w="0" w:type="dxa"/>
            <w:right w:w="0" w:type="dxa"/>
          </w:tblCellMar>
          <w:tblLook w:val="01E0"/>
        </w:tblPrEx>
        <w:trPr>
          <w:trHeight w:val="301"/>
        </w:trPr>
        <w:tc>
          <w:tcPr>
            <w:tcW w:w="8455" w:type="dxa"/>
            <w:gridSpan w:val="4"/>
            <w:tcBorders>
              <w:top w:val="single" w:sz="12" w:space="0" w:color="000000"/>
              <w:left w:val="single" w:sz="2" w:space="0" w:color="000000"/>
              <w:bottom w:val="single" w:sz="6" w:space="0" w:color="000000"/>
              <w:right w:val="single" w:sz="6" w:space="0" w:color="000000"/>
            </w:tcBorders>
          </w:tcPr>
          <w:p w:rsidR="00C31686" w14:paraId="4EADAC26" w14:textId="77777777">
            <w:pPr>
              <w:pStyle w:val="TableParagraph"/>
              <w:ind w:left="22"/>
              <w:rPr>
                <w:b/>
                <w:sz w:val="20"/>
              </w:rPr>
            </w:pPr>
            <w:r>
              <w:rPr>
                <w:b/>
                <w:sz w:val="20"/>
              </w:rPr>
              <w:t>Facilities</w:t>
            </w:r>
            <w:r>
              <w:rPr>
                <w:b/>
                <w:spacing w:val="-6"/>
                <w:sz w:val="20"/>
              </w:rPr>
              <w:t xml:space="preserve"> </w:t>
            </w:r>
            <w:r>
              <w:rPr>
                <w:b/>
                <w:spacing w:val="-2"/>
                <w:sz w:val="20"/>
              </w:rPr>
              <w:t>Total</w:t>
            </w:r>
          </w:p>
        </w:tc>
        <w:tc>
          <w:tcPr>
            <w:tcW w:w="1525" w:type="dxa"/>
            <w:tcBorders>
              <w:top w:val="single" w:sz="12" w:space="0" w:color="000000"/>
              <w:left w:val="single" w:sz="6" w:space="0" w:color="000000"/>
              <w:bottom w:val="single" w:sz="6" w:space="0" w:color="000000"/>
              <w:right w:val="single" w:sz="6" w:space="0" w:color="000000"/>
            </w:tcBorders>
          </w:tcPr>
          <w:p w:rsidR="00C31686" w14:paraId="4EADAC27" w14:textId="77777777">
            <w:pPr>
              <w:pStyle w:val="TableParagraph"/>
              <w:ind w:left="24" w:right="3"/>
              <w:rPr>
                <w:b/>
                <w:sz w:val="20"/>
              </w:rPr>
            </w:pPr>
            <w:r>
              <w:rPr>
                <w:b/>
                <w:spacing w:val="-2"/>
                <w:sz w:val="20"/>
              </w:rPr>
              <w:t>36,590</w:t>
            </w:r>
          </w:p>
        </w:tc>
        <w:tc>
          <w:tcPr>
            <w:tcW w:w="1439" w:type="dxa"/>
            <w:tcBorders>
              <w:top w:val="single" w:sz="12" w:space="0" w:color="000000"/>
              <w:left w:val="single" w:sz="6" w:space="0" w:color="000000"/>
              <w:bottom w:val="single" w:sz="6" w:space="0" w:color="000000"/>
              <w:right w:val="single" w:sz="6" w:space="0" w:color="000000"/>
            </w:tcBorders>
          </w:tcPr>
          <w:p w:rsidR="00C31686" w14:paraId="4EADAC28" w14:textId="77777777">
            <w:pPr>
              <w:pStyle w:val="TableParagraph"/>
              <w:ind w:left="24" w:right="1"/>
              <w:rPr>
                <w:b/>
                <w:sz w:val="20"/>
              </w:rPr>
            </w:pPr>
            <w:r>
              <w:rPr>
                <w:b/>
                <w:spacing w:val="-2"/>
                <w:sz w:val="20"/>
              </w:rPr>
              <w:t>12,196.67</w:t>
            </w:r>
          </w:p>
        </w:tc>
        <w:tc>
          <w:tcPr>
            <w:tcW w:w="1436" w:type="dxa"/>
            <w:tcBorders>
              <w:top w:val="single" w:sz="12" w:space="0" w:color="000000"/>
              <w:left w:val="single" w:sz="6" w:space="0" w:color="000000"/>
              <w:bottom w:val="single" w:sz="6" w:space="0" w:color="000000"/>
              <w:right w:val="single" w:sz="2" w:space="0" w:color="000000"/>
            </w:tcBorders>
          </w:tcPr>
          <w:p w:rsidR="00C31686" w14:paraId="4EADAC29" w14:textId="77777777">
            <w:pPr>
              <w:pStyle w:val="TableParagraph"/>
              <w:ind w:left="25" w:right="1"/>
              <w:rPr>
                <w:b/>
                <w:sz w:val="20"/>
              </w:rPr>
            </w:pPr>
            <w:r>
              <w:rPr>
                <w:b/>
                <w:spacing w:val="-2"/>
                <w:sz w:val="20"/>
              </w:rPr>
              <w:t>1,319,838</w:t>
            </w:r>
          </w:p>
        </w:tc>
      </w:tr>
    </w:tbl>
    <w:p w:rsidR="00C31686" w14:paraId="4EADAC2B" w14:textId="77777777">
      <w:pPr>
        <w:pStyle w:val="BodyText"/>
        <w:rPr>
          <w:b/>
        </w:rPr>
      </w:pPr>
    </w:p>
    <w:p w:rsidR="00C31686" w14:paraId="4EADAC2C" w14:textId="77777777">
      <w:pPr>
        <w:pStyle w:val="BodyText"/>
        <w:rPr>
          <w:b/>
        </w:rPr>
      </w:pPr>
    </w:p>
    <w:p w:rsidR="00C31686" w14:paraId="4EADAC2D" w14:textId="77777777">
      <w:pPr>
        <w:pStyle w:val="BodyText"/>
        <w:spacing w:before="176"/>
        <w:rPr>
          <w:b/>
        </w:rPr>
      </w:pPr>
    </w:p>
    <w:p w:rsidR="00C31686" w14:paraId="4EADAC2E" w14:textId="77777777">
      <w:pPr>
        <w:ind w:left="15"/>
        <w:jc w:val="center"/>
        <w:rPr>
          <w:b/>
          <w:sz w:val="24"/>
        </w:rPr>
      </w:pPr>
      <w:r>
        <w:rPr>
          <w:b/>
          <w:sz w:val="24"/>
        </w:rPr>
        <w:t>Table</w:t>
      </w:r>
      <w:r>
        <w:rPr>
          <w:b/>
          <w:spacing w:val="-1"/>
          <w:sz w:val="24"/>
        </w:rPr>
        <w:t xml:space="preserve"> </w:t>
      </w:r>
      <w:r>
        <w:rPr>
          <w:b/>
          <w:sz w:val="24"/>
        </w:rPr>
        <w:t>4.</w:t>
      </w:r>
      <w:r>
        <w:rPr>
          <w:b/>
          <w:spacing w:val="-1"/>
          <w:sz w:val="24"/>
        </w:rPr>
        <w:t xml:space="preserve"> </w:t>
      </w:r>
      <w:r>
        <w:rPr>
          <w:b/>
          <w:sz w:val="24"/>
        </w:rPr>
        <w:t>Estimated</w:t>
      </w:r>
      <w:r>
        <w:rPr>
          <w:b/>
          <w:spacing w:val="-1"/>
          <w:sz w:val="24"/>
        </w:rPr>
        <w:t xml:space="preserve"> </w:t>
      </w:r>
      <w:r>
        <w:rPr>
          <w:b/>
          <w:sz w:val="24"/>
        </w:rPr>
        <w:t>Control</w:t>
      </w:r>
      <w:r>
        <w:rPr>
          <w:b/>
          <w:spacing w:val="-1"/>
          <w:sz w:val="24"/>
        </w:rPr>
        <w:t xml:space="preserve"> </w:t>
      </w:r>
      <w:r>
        <w:rPr>
          <w:b/>
          <w:sz w:val="24"/>
        </w:rPr>
        <w:t>Authority</w:t>
      </w:r>
      <w:r>
        <w:rPr>
          <w:b/>
          <w:spacing w:val="-1"/>
          <w:sz w:val="24"/>
        </w:rPr>
        <w:t xml:space="preserve"> </w:t>
      </w:r>
      <w:r>
        <w:rPr>
          <w:b/>
          <w:sz w:val="24"/>
        </w:rPr>
        <w:t>Labor</w:t>
      </w:r>
      <w:r>
        <w:rPr>
          <w:b/>
          <w:spacing w:val="-1"/>
          <w:sz w:val="24"/>
        </w:rPr>
        <w:t xml:space="preserve"> </w:t>
      </w:r>
      <w:r>
        <w:rPr>
          <w:b/>
          <w:spacing w:val="-4"/>
          <w:sz w:val="24"/>
        </w:rPr>
        <w:t>Cost</w:t>
      </w:r>
    </w:p>
    <w:p w:rsidR="00C31686" w14:paraId="4EADAC2F" w14:textId="77777777">
      <w:pPr>
        <w:pStyle w:val="BodyText"/>
        <w:spacing w:before="1"/>
        <w:rPr>
          <w:b/>
          <w:sz w:val="1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6"/>
        <w:gridCol w:w="1352"/>
        <w:gridCol w:w="1441"/>
        <w:gridCol w:w="1620"/>
        <w:gridCol w:w="1620"/>
        <w:gridCol w:w="1620"/>
        <w:gridCol w:w="1621"/>
        <w:gridCol w:w="1620"/>
      </w:tblGrid>
      <w:tr w14:paraId="4EADAC39"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9"/>
        </w:trPr>
        <w:tc>
          <w:tcPr>
            <w:tcW w:w="1976" w:type="dxa"/>
            <w:tcBorders>
              <w:left w:val="single" w:sz="2" w:space="0" w:color="000000"/>
              <w:bottom w:val="single" w:sz="6" w:space="0" w:color="000000"/>
              <w:right w:val="single" w:sz="6" w:space="0" w:color="000000"/>
            </w:tcBorders>
            <w:shd w:val="clear" w:color="auto" w:fill="D9D9D9"/>
          </w:tcPr>
          <w:p w:rsidR="00C31686" w14:paraId="4EADAC30" w14:textId="77777777">
            <w:pPr>
              <w:pStyle w:val="TableParagraph"/>
              <w:spacing w:before="70"/>
              <w:ind w:left="0"/>
              <w:jc w:val="left"/>
              <w:rPr>
                <w:b/>
                <w:sz w:val="20"/>
              </w:rPr>
            </w:pPr>
          </w:p>
          <w:p w:rsidR="00C31686" w14:paraId="4EADAC31" w14:textId="77777777">
            <w:pPr>
              <w:pStyle w:val="TableParagraph"/>
              <w:spacing w:before="0"/>
              <w:ind w:left="8"/>
              <w:rPr>
                <w:b/>
                <w:sz w:val="20"/>
              </w:rPr>
            </w:pPr>
            <w:r>
              <w:rPr>
                <w:b/>
                <w:sz w:val="20"/>
              </w:rPr>
              <w:t>Number</w:t>
            </w:r>
            <w:r>
              <w:rPr>
                <w:b/>
                <w:spacing w:val="-4"/>
                <w:sz w:val="20"/>
              </w:rPr>
              <w:t xml:space="preserve"> </w:t>
            </w:r>
            <w:r>
              <w:rPr>
                <w:b/>
                <w:sz w:val="20"/>
              </w:rPr>
              <w:t>of</w:t>
            </w:r>
            <w:r>
              <w:rPr>
                <w:b/>
                <w:spacing w:val="-1"/>
                <w:sz w:val="20"/>
              </w:rPr>
              <w:t xml:space="preserve"> </w:t>
            </w:r>
            <w:r>
              <w:rPr>
                <w:b/>
                <w:spacing w:val="-2"/>
                <w:sz w:val="20"/>
              </w:rPr>
              <w:t>Facilities</w:t>
            </w:r>
          </w:p>
        </w:tc>
        <w:tc>
          <w:tcPr>
            <w:tcW w:w="1352" w:type="dxa"/>
            <w:tcBorders>
              <w:left w:val="single" w:sz="6" w:space="0" w:color="000000"/>
              <w:bottom w:val="single" w:sz="6" w:space="0" w:color="000000"/>
              <w:right w:val="single" w:sz="6" w:space="0" w:color="000000"/>
            </w:tcBorders>
            <w:shd w:val="clear" w:color="auto" w:fill="D9D9D9"/>
          </w:tcPr>
          <w:p w:rsidR="00C31686" w14:paraId="4EADAC32" w14:textId="77777777">
            <w:pPr>
              <w:pStyle w:val="TableParagraph"/>
              <w:spacing w:before="70"/>
              <w:ind w:left="335" w:right="107" w:hanging="224"/>
              <w:jc w:val="left"/>
              <w:rPr>
                <w:b/>
                <w:sz w:val="20"/>
              </w:rPr>
            </w:pPr>
            <w:r>
              <w:rPr>
                <w:b/>
                <w:sz w:val="20"/>
              </w:rPr>
              <w:t>Annual</w:t>
            </w:r>
            <w:r>
              <w:rPr>
                <w:b/>
                <w:spacing w:val="-13"/>
                <w:sz w:val="20"/>
              </w:rPr>
              <w:t xml:space="preserve"> </w:t>
            </w:r>
            <w:r>
              <w:rPr>
                <w:b/>
                <w:sz w:val="20"/>
              </w:rPr>
              <w:t xml:space="preserve">Mgr. </w:t>
            </w:r>
            <w:r>
              <w:rPr>
                <w:b/>
                <w:spacing w:val="-2"/>
                <w:sz w:val="20"/>
              </w:rPr>
              <w:t>(Hours)</w:t>
            </w:r>
          </w:p>
        </w:tc>
        <w:tc>
          <w:tcPr>
            <w:tcW w:w="1441" w:type="dxa"/>
            <w:tcBorders>
              <w:left w:val="single" w:sz="6" w:space="0" w:color="000000"/>
              <w:bottom w:val="single" w:sz="6" w:space="0" w:color="000000"/>
              <w:right w:val="single" w:sz="6" w:space="0" w:color="000000"/>
            </w:tcBorders>
            <w:shd w:val="clear" w:color="auto" w:fill="D9D9D9"/>
          </w:tcPr>
          <w:p w:rsidR="00C31686" w14:paraId="4EADAC33" w14:textId="77777777">
            <w:pPr>
              <w:pStyle w:val="TableParagraph"/>
              <w:spacing w:before="70"/>
              <w:ind w:left="380" w:right="155" w:hanging="222"/>
              <w:jc w:val="left"/>
              <w:rPr>
                <w:b/>
                <w:sz w:val="20"/>
              </w:rPr>
            </w:pPr>
            <w:r>
              <w:rPr>
                <w:b/>
                <w:sz w:val="20"/>
              </w:rPr>
              <w:t>Annual</w:t>
            </w:r>
            <w:r>
              <w:rPr>
                <w:b/>
                <w:spacing w:val="-13"/>
                <w:sz w:val="20"/>
              </w:rPr>
              <w:t xml:space="preserve"> </w:t>
            </w:r>
            <w:r>
              <w:rPr>
                <w:b/>
                <w:sz w:val="20"/>
              </w:rPr>
              <w:t xml:space="preserve">Tech </w:t>
            </w:r>
            <w:r>
              <w:rPr>
                <w:b/>
                <w:spacing w:val="-2"/>
                <w:sz w:val="20"/>
              </w:rPr>
              <w:t>(Hours)</w:t>
            </w:r>
          </w:p>
        </w:tc>
        <w:tc>
          <w:tcPr>
            <w:tcW w:w="1620" w:type="dxa"/>
            <w:tcBorders>
              <w:left w:val="single" w:sz="6" w:space="0" w:color="000000"/>
              <w:bottom w:val="single" w:sz="6" w:space="0" w:color="000000"/>
              <w:right w:val="single" w:sz="6" w:space="0" w:color="000000"/>
            </w:tcBorders>
            <w:shd w:val="clear" w:color="auto" w:fill="D9D9D9"/>
          </w:tcPr>
          <w:p w:rsidR="00C31686" w14:paraId="4EADAC34" w14:textId="77777777">
            <w:pPr>
              <w:pStyle w:val="TableParagraph"/>
              <w:spacing w:before="70"/>
              <w:ind w:left="468" w:right="124" w:hanging="339"/>
              <w:jc w:val="left"/>
              <w:rPr>
                <w:b/>
                <w:sz w:val="20"/>
              </w:rPr>
            </w:pPr>
            <w:r>
              <w:rPr>
                <w:b/>
                <w:sz w:val="20"/>
              </w:rPr>
              <w:t>One-Time</w:t>
            </w:r>
            <w:r>
              <w:rPr>
                <w:b/>
                <w:spacing w:val="-13"/>
                <w:sz w:val="20"/>
              </w:rPr>
              <w:t xml:space="preserve"> </w:t>
            </w:r>
            <w:r>
              <w:rPr>
                <w:b/>
                <w:sz w:val="20"/>
              </w:rPr>
              <w:t xml:space="preserve">Mgr. </w:t>
            </w:r>
            <w:r>
              <w:rPr>
                <w:b/>
                <w:spacing w:val="-2"/>
                <w:sz w:val="20"/>
              </w:rPr>
              <w:t>(Hours)</w:t>
            </w:r>
          </w:p>
        </w:tc>
        <w:tc>
          <w:tcPr>
            <w:tcW w:w="1620" w:type="dxa"/>
            <w:tcBorders>
              <w:left w:val="single" w:sz="6" w:space="0" w:color="000000"/>
              <w:bottom w:val="single" w:sz="6" w:space="0" w:color="000000"/>
              <w:right w:val="single" w:sz="6" w:space="0" w:color="000000"/>
            </w:tcBorders>
            <w:shd w:val="clear" w:color="auto" w:fill="D9D9D9"/>
          </w:tcPr>
          <w:p w:rsidR="00C31686" w14:paraId="4EADAC35" w14:textId="77777777">
            <w:pPr>
              <w:pStyle w:val="TableParagraph"/>
              <w:spacing w:before="70"/>
              <w:ind w:left="468" w:right="127" w:hanging="336"/>
              <w:jc w:val="left"/>
              <w:rPr>
                <w:b/>
                <w:sz w:val="20"/>
              </w:rPr>
            </w:pPr>
            <w:r>
              <w:rPr>
                <w:b/>
                <w:sz w:val="20"/>
              </w:rPr>
              <w:t>One-Time</w:t>
            </w:r>
            <w:r>
              <w:rPr>
                <w:b/>
                <w:spacing w:val="-13"/>
                <w:sz w:val="20"/>
              </w:rPr>
              <w:t xml:space="preserve"> </w:t>
            </w:r>
            <w:r>
              <w:rPr>
                <w:b/>
                <w:sz w:val="20"/>
              </w:rPr>
              <w:t xml:space="preserve">Tech </w:t>
            </w:r>
            <w:r>
              <w:rPr>
                <w:b/>
                <w:spacing w:val="-2"/>
                <w:sz w:val="20"/>
              </w:rPr>
              <w:t>(Hours)</w:t>
            </w:r>
          </w:p>
        </w:tc>
        <w:tc>
          <w:tcPr>
            <w:tcW w:w="1620" w:type="dxa"/>
            <w:tcBorders>
              <w:left w:val="single" w:sz="6" w:space="0" w:color="000000"/>
              <w:bottom w:val="single" w:sz="6" w:space="0" w:color="000000"/>
              <w:right w:val="single" w:sz="6" w:space="0" w:color="000000"/>
            </w:tcBorders>
            <w:shd w:val="clear" w:color="auto" w:fill="D9D9D9"/>
          </w:tcPr>
          <w:p w:rsidR="00C31686" w14:paraId="4EADAC36" w14:textId="77777777">
            <w:pPr>
              <w:pStyle w:val="TableParagraph"/>
              <w:spacing w:before="70"/>
              <w:ind w:left="432" w:right="276" w:hanging="149"/>
              <w:jc w:val="left"/>
              <w:rPr>
                <w:b/>
                <w:sz w:val="20"/>
              </w:rPr>
            </w:pPr>
            <w:r>
              <w:rPr>
                <w:b/>
                <w:sz w:val="20"/>
              </w:rPr>
              <w:t>Total</w:t>
            </w:r>
            <w:r>
              <w:rPr>
                <w:b/>
                <w:spacing w:val="-13"/>
                <w:sz w:val="20"/>
              </w:rPr>
              <w:t xml:space="preserve"> </w:t>
            </w:r>
            <w:r>
              <w:rPr>
                <w:b/>
                <w:sz w:val="20"/>
              </w:rPr>
              <w:t>Hours (3 years)</w:t>
            </w:r>
          </w:p>
        </w:tc>
        <w:tc>
          <w:tcPr>
            <w:tcW w:w="1621" w:type="dxa"/>
            <w:tcBorders>
              <w:left w:val="single" w:sz="6" w:space="0" w:color="000000"/>
              <w:bottom w:val="single" w:sz="6" w:space="0" w:color="000000"/>
              <w:right w:val="single" w:sz="6" w:space="0" w:color="000000"/>
            </w:tcBorders>
            <w:shd w:val="clear" w:color="auto" w:fill="D9D9D9"/>
          </w:tcPr>
          <w:p w:rsidR="00C31686" w14:paraId="4EADAC37" w14:textId="77777777">
            <w:pPr>
              <w:pStyle w:val="TableParagraph"/>
              <w:spacing w:before="70"/>
              <w:ind w:left="423" w:right="150" w:hanging="269"/>
              <w:jc w:val="left"/>
              <w:rPr>
                <w:b/>
                <w:sz w:val="20"/>
              </w:rPr>
            </w:pPr>
            <w:r>
              <w:rPr>
                <w:b/>
                <w:sz w:val="20"/>
              </w:rPr>
              <w:t>Average</w:t>
            </w:r>
            <w:r>
              <w:rPr>
                <w:b/>
                <w:spacing w:val="-13"/>
                <w:sz w:val="20"/>
              </w:rPr>
              <w:t xml:space="preserve"> </w:t>
            </w:r>
            <w:r>
              <w:rPr>
                <w:b/>
                <w:sz w:val="20"/>
              </w:rPr>
              <w:t>Labor per Year</w:t>
            </w:r>
          </w:p>
        </w:tc>
        <w:tc>
          <w:tcPr>
            <w:tcW w:w="1620" w:type="dxa"/>
            <w:tcBorders>
              <w:left w:val="single" w:sz="6" w:space="0" w:color="000000"/>
              <w:bottom w:val="single" w:sz="6" w:space="0" w:color="000000"/>
              <w:right w:val="single" w:sz="2" w:space="0" w:color="000000"/>
            </w:tcBorders>
            <w:shd w:val="clear" w:color="auto" w:fill="D9D9D9"/>
          </w:tcPr>
          <w:p w:rsidR="00C31686" w14:paraId="4EADAC38" w14:textId="77777777">
            <w:pPr>
              <w:pStyle w:val="TableParagraph"/>
              <w:spacing w:before="70"/>
              <w:ind w:left="590" w:hanging="262"/>
              <w:jc w:val="left"/>
              <w:rPr>
                <w:b/>
                <w:sz w:val="20"/>
              </w:rPr>
            </w:pPr>
            <w:r>
              <w:rPr>
                <w:b/>
                <w:sz w:val="20"/>
              </w:rPr>
              <w:t>Total</w:t>
            </w:r>
            <w:r>
              <w:rPr>
                <w:b/>
                <w:spacing w:val="-13"/>
                <w:sz w:val="20"/>
              </w:rPr>
              <w:t xml:space="preserve"> </w:t>
            </w:r>
            <w:r>
              <w:rPr>
                <w:b/>
                <w:sz w:val="20"/>
              </w:rPr>
              <w:t>$</w:t>
            </w:r>
            <w:r>
              <w:rPr>
                <w:b/>
                <w:spacing w:val="-12"/>
                <w:sz w:val="20"/>
              </w:rPr>
              <w:t xml:space="preserve"> </w:t>
            </w:r>
            <w:r>
              <w:rPr>
                <w:b/>
                <w:sz w:val="20"/>
              </w:rPr>
              <w:t xml:space="preserve">per </w:t>
            </w:r>
            <w:r>
              <w:rPr>
                <w:b/>
                <w:spacing w:val="-4"/>
                <w:sz w:val="20"/>
              </w:rPr>
              <w:t>Year</w:t>
            </w:r>
          </w:p>
        </w:tc>
      </w:tr>
      <w:tr w14:paraId="4EADAC42" w14:textId="77777777">
        <w:tblPrEx>
          <w:tblW w:w="0" w:type="auto"/>
          <w:tblInd w:w="127" w:type="dxa"/>
          <w:tblLayout w:type="fixed"/>
          <w:tblCellMar>
            <w:left w:w="0" w:type="dxa"/>
            <w:right w:w="0" w:type="dxa"/>
          </w:tblCellMar>
          <w:tblLook w:val="01E0"/>
        </w:tblPrEx>
        <w:trPr>
          <w:trHeight w:val="301"/>
        </w:trPr>
        <w:tc>
          <w:tcPr>
            <w:tcW w:w="1976" w:type="dxa"/>
            <w:tcBorders>
              <w:top w:val="single" w:sz="6" w:space="0" w:color="000000"/>
              <w:left w:val="single" w:sz="2" w:space="0" w:color="000000"/>
              <w:bottom w:val="single" w:sz="2" w:space="0" w:color="000000"/>
              <w:right w:val="single" w:sz="6" w:space="0" w:color="000000"/>
            </w:tcBorders>
          </w:tcPr>
          <w:p w:rsidR="00C31686" w14:paraId="4EADAC3A" w14:textId="77777777">
            <w:pPr>
              <w:pStyle w:val="TableParagraph"/>
              <w:ind w:left="8" w:right="1"/>
              <w:rPr>
                <w:sz w:val="20"/>
              </w:rPr>
            </w:pPr>
            <w:r>
              <w:rPr>
                <w:spacing w:val="-2"/>
                <w:sz w:val="20"/>
              </w:rPr>
              <w:t>359.5</w:t>
            </w:r>
          </w:p>
        </w:tc>
        <w:tc>
          <w:tcPr>
            <w:tcW w:w="1352" w:type="dxa"/>
            <w:tcBorders>
              <w:top w:val="single" w:sz="6" w:space="0" w:color="000000"/>
              <w:left w:val="single" w:sz="6" w:space="0" w:color="000000"/>
              <w:bottom w:val="single" w:sz="2" w:space="0" w:color="000000"/>
              <w:right w:val="single" w:sz="6" w:space="0" w:color="000000"/>
            </w:tcBorders>
          </w:tcPr>
          <w:p w:rsidR="00C31686" w14:paraId="4EADAC3B" w14:textId="77777777">
            <w:pPr>
              <w:pStyle w:val="TableParagraph"/>
              <w:ind w:left="1"/>
              <w:rPr>
                <w:sz w:val="20"/>
              </w:rPr>
            </w:pPr>
            <w:r>
              <w:rPr>
                <w:spacing w:val="-4"/>
                <w:sz w:val="20"/>
              </w:rPr>
              <w:t>1.67</w:t>
            </w:r>
          </w:p>
        </w:tc>
        <w:tc>
          <w:tcPr>
            <w:tcW w:w="1441" w:type="dxa"/>
            <w:tcBorders>
              <w:top w:val="single" w:sz="6" w:space="0" w:color="000000"/>
              <w:left w:val="single" w:sz="6" w:space="0" w:color="000000"/>
              <w:bottom w:val="single" w:sz="2" w:space="0" w:color="000000"/>
              <w:right w:val="single" w:sz="6" w:space="0" w:color="000000"/>
            </w:tcBorders>
          </w:tcPr>
          <w:p w:rsidR="00C31686" w14:paraId="4EADAC3C" w14:textId="77777777">
            <w:pPr>
              <w:pStyle w:val="TableParagraph"/>
              <w:ind w:left="25" w:right="24"/>
              <w:rPr>
                <w:sz w:val="20"/>
              </w:rPr>
            </w:pPr>
            <w:r>
              <w:rPr>
                <w:spacing w:val="-10"/>
                <w:sz w:val="20"/>
              </w:rPr>
              <w:t>5</w:t>
            </w:r>
          </w:p>
        </w:tc>
        <w:tc>
          <w:tcPr>
            <w:tcW w:w="1620" w:type="dxa"/>
            <w:tcBorders>
              <w:top w:val="single" w:sz="6" w:space="0" w:color="000000"/>
              <w:left w:val="single" w:sz="6" w:space="0" w:color="000000"/>
              <w:bottom w:val="single" w:sz="2" w:space="0" w:color="000000"/>
              <w:right w:val="single" w:sz="6" w:space="0" w:color="000000"/>
            </w:tcBorders>
          </w:tcPr>
          <w:p w:rsidR="00C31686" w14:paraId="4EADAC3D" w14:textId="77777777">
            <w:pPr>
              <w:pStyle w:val="TableParagraph"/>
              <w:ind w:left="0"/>
              <w:rPr>
                <w:sz w:val="20"/>
              </w:rPr>
            </w:pPr>
            <w:r>
              <w:rPr>
                <w:spacing w:val="-5"/>
                <w:sz w:val="20"/>
              </w:rPr>
              <w:t>0.5</w:t>
            </w:r>
          </w:p>
        </w:tc>
        <w:tc>
          <w:tcPr>
            <w:tcW w:w="1620" w:type="dxa"/>
            <w:tcBorders>
              <w:top w:val="single" w:sz="6" w:space="0" w:color="000000"/>
              <w:left w:val="single" w:sz="6" w:space="0" w:color="000000"/>
              <w:bottom w:val="single" w:sz="2" w:space="0" w:color="000000"/>
              <w:right w:val="single" w:sz="6" w:space="0" w:color="000000"/>
            </w:tcBorders>
          </w:tcPr>
          <w:p w:rsidR="00C31686" w14:paraId="4EADAC3E" w14:textId="77777777">
            <w:pPr>
              <w:pStyle w:val="TableParagraph"/>
              <w:ind w:left="0"/>
              <w:rPr>
                <w:sz w:val="20"/>
              </w:rPr>
            </w:pPr>
            <w:r>
              <w:rPr>
                <w:spacing w:val="-5"/>
                <w:sz w:val="20"/>
              </w:rPr>
              <w:t>1.0</w:t>
            </w:r>
          </w:p>
        </w:tc>
        <w:tc>
          <w:tcPr>
            <w:tcW w:w="1620" w:type="dxa"/>
            <w:tcBorders>
              <w:top w:val="single" w:sz="6" w:space="0" w:color="000000"/>
              <w:left w:val="single" w:sz="6" w:space="0" w:color="000000"/>
              <w:bottom w:val="single" w:sz="2" w:space="0" w:color="000000"/>
              <w:right w:val="single" w:sz="6" w:space="0" w:color="000000"/>
            </w:tcBorders>
          </w:tcPr>
          <w:p w:rsidR="00C31686" w14:paraId="4EADAC3F" w14:textId="77777777">
            <w:pPr>
              <w:pStyle w:val="TableParagraph"/>
              <w:ind w:left="0"/>
              <w:rPr>
                <w:sz w:val="20"/>
              </w:rPr>
            </w:pPr>
            <w:r>
              <w:rPr>
                <w:spacing w:val="-2"/>
                <w:sz w:val="20"/>
              </w:rPr>
              <w:t>8,807</w:t>
            </w:r>
          </w:p>
        </w:tc>
        <w:tc>
          <w:tcPr>
            <w:tcW w:w="1621" w:type="dxa"/>
            <w:tcBorders>
              <w:top w:val="single" w:sz="6" w:space="0" w:color="000000"/>
              <w:left w:val="single" w:sz="6" w:space="0" w:color="000000"/>
              <w:bottom w:val="single" w:sz="2" w:space="0" w:color="000000"/>
              <w:right w:val="single" w:sz="6" w:space="0" w:color="000000"/>
            </w:tcBorders>
          </w:tcPr>
          <w:p w:rsidR="00C31686" w14:paraId="4EADAC40" w14:textId="77777777">
            <w:pPr>
              <w:pStyle w:val="TableParagraph"/>
              <w:ind w:left="1" w:right="1"/>
              <w:rPr>
                <w:sz w:val="20"/>
              </w:rPr>
            </w:pPr>
            <w:r>
              <w:rPr>
                <w:spacing w:val="-4"/>
                <w:sz w:val="20"/>
              </w:rPr>
              <w:t>8.17</w:t>
            </w:r>
          </w:p>
        </w:tc>
        <w:tc>
          <w:tcPr>
            <w:tcW w:w="1620" w:type="dxa"/>
            <w:tcBorders>
              <w:top w:val="single" w:sz="6" w:space="0" w:color="000000"/>
              <w:left w:val="single" w:sz="6" w:space="0" w:color="000000"/>
              <w:bottom w:val="single" w:sz="2" w:space="0" w:color="000000"/>
              <w:right w:val="single" w:sz="2" w:space="0" w:color="000000"/>
            </w:tcBorders>
          </w:tcPr>
          <w:p w:rsidR="00C31686" w14:paraId="4EADAC41" w14:textId="77777777">
            <w:pPr>
              <w:pStyle w:val="TableParagraph"/>
              <w:ind w:left="353"/>
              <w:jc w:val="left"/>
              <w:rPr>
                <w:sz w:val="20"/>
              </w:rPr>
            </w:pPr>
            <w:r>
              <w:rPr>
                <w:spacing w:val="-2"/>
                <w:sz w:val="20"/>
              </w:rPr>
              <w:t>321,892.81</w:t>
            </w:r>
          </w:p>
        </w:tc>
      </w:tr>
    </w:tbl>
    <w:p w:rsidR="00C31686" w14:paraId="4EADAC43" w14:textId="77777777">
      <w:pPr>
        <w:rPr>
          <w:sz w:val="20"/>
        </w:rPr>
        <w:sectPr>
          <w:footerReference w:type="default" r:id="rId12"/>
          <w:pgSz w:w="15840" w:h="12240" w:orient="landscape"/>
          <w:pgMar w:top="1380" w:right="1420" w:bottom="980" w:left="1320" w:header="0" w:footer="785" w:gutter="0"/>
          <w:cols w:space="720"/>
        </w:sectPr>
      </w:pPr>
    </w:p>
    <w:p w:rsidR="00C31686" w14:paraId="4EADAC44" w14:textId="77777777">
      <w:pPr>
        <w:pStyle w:val="Heading1"/>
        <w:numPr>
          <w:ilvl w:val="2"/>
          <w:numId w:val="3"/>
        </w:numPr>
        <w:tabs>
          <w:tab w:val="left" w:pos="818"/>
        </w:tabs>
        <w:spacing w:before="70"/>
        <w:ind w:left="818" w:hanging="358"/>
      </w:pPr>
      <w:bookmarkStart w:id="29" w:name="_bookmark29"/>
      <w:bookmarkEnd w:id="29"/>
      <w:r>
        <w:t>Estimating</w:t>
      </w:r>
      <w:r>
        <w:rPr>
          <w:spacing w:val="-1"/>
        </w:rPr>
        <w:t xml:space="preserve"> </w:t>
      </w:r>
      <w:r>
        <w:t>Capital</w:t>
      </w:r>
      <w:r>
        <w:rPr>
          <w:spacing w:val="-2"/>
        </w:rPr>
        <w:t xml:space="preserve"> </w:t>
      </w:r>
      <w:r>
        <w:t>and</w:t>
      </w:r>
      <w:r>
        <w:rPr>
          <w:spacing w:val="-2"/>
        </w:rPr>
        <w:t xml:space="preserve"> </w:t>
      </w:r>
      <w:r>
        <w:t>Operations</w:t>
      </w:r>
      <w:r>
        <w:rPr>
          <w:spacing w:val="-1"/>
        </w:rPr>
        <w:t xml:space="preserve"> </w:t>
      </w:r>
      <w:r>
        <w:t>and</w:t>
      </w:r>
      <w:r>
        <w:rPr>
          <w:spacing w:val="-1"/>
        </w:rPr>
        <w:t xml:space="preserve"> </w:t>
      </w:r>
      <w:r>
        <w:t>Maintenance</w:t>
      </w:r>
      <w:r>
        <w:rPr>
          <w:spacing w:val="-2"/>
        </w:rPr>
        <w:t xml:space="preserve"> </w:t>
      </w:r>
      <w:r>
        <w:t>(O&amp;M)</w:t>
      </w:r>
      <w:r>
        <w:rPr>
          <w:spacing w:val="-1"/>
        </w:rPr>
        <w:t xml:space="preserve"> </w:t>
      </w:r>
      <w:r>
        <w:rPr>
          <w:spacing w:val="-2"/>
        </w:rPr>
        <w:t>Costs</w:t>
      </w:r>
    </w:p>
    <w:p w:rsidR="00C31686" w14:paraId="4EADAC45" w14:textId="77777777">
      <w:pPr>
        <w:pStyle w:val="BodyText"/>
        <w:spacing w:before="240"/>
        <w:ind w:left="100" w:right="564" w:firstLine="719"/>
      </w:pPr>
      <w:r>
        <w:t>Because EPA is not requiring respondents to purchase any nonexpendable goods, including equipment or machinery, to perform reporting, the Agency does not expect capital costs</w:t>
      </w:r>
      <w:r>
        <w:rPr>
          <w:spacing w:val="-4"/>
        </w:rPr>
        <w:t xml:space="preserve"> </w:t>
      </w:r>
      <w:r>
        <w:t>to</w:t>
      </w:r>
      <w:r>
        <w:rPr>
          <w:spacing w:val="-4"/>
        </w:rPr>
        <w:t xml:space="preserve"> </w:t>
      </w:r>
      <w:r>
        <w:t>result</w:t>
      </w:r>
      <w:r>
        <w:rPr>
          <w:spacing w:val="-4"/>
        </w:rPr>
        <w:t xml:space="preserve"> </w:t>
      </w:r>
      <w:r>
        <w:t>from</w:t>
      </w:r>
      <w:r>
        <w:rPr>
          <w:spacing w:val="-4"/>
        </w:rPr>
        <w:t xml:space="preserve"> </w:t>
      </w:r>
      <w:r>
        <w:t>the</w:t>
      </w:r>
      <w:r>
        <w:rPr>
          <w:spacing w:val="-5"/>
        </w:rPr>
        <w:t xml:space="preserve"> </w:t>
      </w:r>
      <w:r>
        <w:t>reporting</w:t>
      </w:r>
      <w:r>
        <w:rPr>
          <w:spacing w:val="-4"/>
        </w:rPr>
        <w:t xml:space="preserve"> </w:t>
      </w:r>
      <w:r>
        <w:t>requirements.</w:t>
      </w:r>
      <w:r>
        <w:rPr>
          <w:spacing w:val="-4"/>
        </w:rPr>
        <w:t xml:space="preserve"> </w:t>
      </w:r>
      <w:r>
        <w:t>EPA</w:t>
      </w:r>
      <w:r>
        <w:rPr>
          <w:spacing w:val="-4"/>
        </w:rPr>
        <w:t xml:space="preserve"> </w:t>
      </w:r>
      <w:r>
        <w:t>expects</w:t>
      </w:r>
      <w:r>
        <w:rPr>
          <w:spacing w:val="-4"/>
        </w:rPr>
        <w:t xml:space="preserve"> </w:t>
      </w:r>
      <w:r>
        <w:t>that</w:t>
      </w:r>
      <w:r>
        <w:rPr>
          <w:spacing w:val="-4"/>
        </w:rPr>
        <w:t xml:space="preserve"> </w:t>
      </w:r>
      <w:r>
        <w:t>recordkeeping</w:t>
      </w:r>
      <w:r>
        <w:rPr>
          <w:spacing w:val="-4"/>
        </w:rPr>
        <w:t xml:space="preserve"> </w:t>
      </w:r>
      <w:r>
        <w:t>and</w:t>
      </w:r>
      <w:r>
        <w:rPr>
          <w:spacing w:val="-4"/>
        </w:rPr>
        <w:t xml:space="preserve"> </w:t>
      </w:r>
      <w:r>
        <w:t>reporting</w:t>
      </w:r>
      <w:r>
        <w:rPr>
          <w:spacing w:val="-4"/>
        </w:rPr>
        <w:t xml:space="preserve"> </w:t>
      </w:r>
      <w:r>
        <w:t>to be done electronically, consistent with existing requirements for NPDES reporting, and therefore, does not estimate any additional O&amp;M costs for these activities.</w:t>
      </w:r>
    </w:p>
    <w:p w:rsidR="00C31686" w14:paraId="4EADAC46" w14:textId="77777777">
      <w:pPr>
        <w:pStyle w:val="BodyText"/>
      </w:pPr>
    </w:p>
    <w:p w:rsidR="00C31686" w14:paraId="4EADAC47" w14:textId="77777777">
      <w:pPr>
        <w:pStyle w:val="BodyText"/>
        <w:ind w:left="100" w:right="629" w:firstLine="719"/>
      </w:pPr>
      <w:r>
        <w:t>However,</w:t>
      </w:r>
      <w:r>
        <w:rPr>
          <w:spacing w:val="-5"/>
        </w:rPr>
        <w:t xml:space="preserve"> </w:t>
      </w:r>
      <w:r>
        <w:t>facilities</w:t>
      </w:r>
      <w:r>
        <w:rPr>
          <w:spacing w:val="-5"/>
        </w:rPr>
        <w:t xml:space="preserve"> </w:t>
      </w:r>
      <w:r>
        <w:t>will</w:t>
      </w:r>
      <w:r>
        <w:rPr>
          <w:spacing w:val="-5"/>
        </w:rPr>
        <w:t xml:space="preserve"> </w:t>
      </w:r>
      <w:r>
        <w:t>incur</w:t>
      </w:r>
      <w:r>
        <w:rPr>
          <w:spacing w:val="-5"/>
        </w:rPr>
        <w:t xml:space="preserve"> </w:t>
      </w:r>
      <w:r>
        <w:t>additional</w:t>
      </w:r>
      <w:r>
        <w:rPr>
          <w:spacing w:val="-3"/>
        </w:rPr>
        <w:t xml:space="preserve"> </w:t>
      </w:r>
      <w:r>
        <w:t>O&amp;M</w:t>
      </w:r>
      <w:r>
        <w:rPr>
          <w:spacing w:val="-5"/>
        </w:rPr>
        <w:t xml:space="preserve"> </w:t>
      </w:r>
      <w:r>
        <w:t>costs</w:t>
      </w:r>
      <w:r>
        <w:rPr>
          <w:spacing w:val="-5"/>
        </w:rPr>
        <w:t xml:space="preserve"> </w:t>
      </w:r>
      <w:r>
        <w:t>through</w:t>
      </w:r>
      <w:r>
        <w:rPr>
          <w:spacing w:val="-5"/>
        </w:rPr>
        <w:t xml:space="preserve"> </w:t>
      </w:r>
      <w:r>
        <w:t>sampling</w:t>
      </w:r>
      <w:r>
        <w:rPr>
          <w:spacing w:val="-5"/>
        </w:rPr>
        <w:t xml:space="preserve"> </w:t>
      </w:r>
      <w:r>
        <w:t>materials,</w:t>
      </w:r>
      <w:r>
        <w:rPr>
          <w:spacing w:val="-5"/>
        </w:rPr>
        <w:t xml:space="preserve"> </w:t>
      </w:r>
      <w:r>
        <w:t>sample preservation, shipping, and sample analysis costs. See EPA’s estimates in Table 5.</w:t>
      </w:r>
    </w:p>
    <w:p w:rsidR="00C31686" w14:paraId="4EADAC48" w14:textId="77777777">
      <w:pPr>
        <w:pStyle w:val="BodyText"/>
        <w:spacing w:before="55"/>
      </w:pPr>
    </w:p>
    <w:p w:rsidR="00C31686" w14:paraId="4EADAC49" w14:textId="77777777">
      <w:pPr>
        <w:pStyle w:val="Heading1"/>
        <w:ind w:left="0" w:right="12" w:firstLine="0"/>
        <w:jc w:val="center"/>
      </w:pPr>
      <w:r>
        <w:t>Table</w:t>
      </w:r>
      <w:r>
        <w:rPr>
          <w:spacing w:val="-3"/>
        </w:rPr>
        <w:t xml:space="preserve"> </w:t>
      </w:r>
      <w:r>
        <w:t>5.</w:t>
      </w:r>
      <w:r>
        <w:rPr>
          <w:spacing w:val="-2"/>
        </w:rPr>
        <w:t xml:space="preserve"> </w:t>
      </w:r>
      <w:r>
        <w:t>Estimated</w:t>
      </w:r>
      <w:r>
        <w:rPr>
          <w:spacing w:val="-1"/>
        </w:rPr>
        <w:t xml:space="preserve"> </w:t>
      </w:r>
      <w:r>
        <w:t>Facility</w:t>
      </w:r>
      <w:r>
        <w:rPr>
          <w:spacing w:val="-1"/>
        </w:rPr>
        <w:t xml:space="preserve"> </w:t>
      </w:r>
      <w:r>
        <w:t>O&amp;M</w:t>
      </w:r>
      <w:r>
        <w:rPr>
          <w:spacing w:val="-2"/>
        </w:rPr>
        <w:t xml:space="preserve"> </w:t>
      </w:r>
      <w:r>
        <w:rPr>
          <w:spacing w:val="-4"/>
        </w:rPr>
        <w:t>Cost</w:t>
      </w:r>
    </w:p>
    <w:p w:rsidR="00C31686" w14:paraId="4EADAC4A" w14:textId="77777777">
      <w:pPr>
        <w:pStyle w:val="BodyText"/>
        <w:spacing w:before="47" w:after="1"/>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56"/>
        <w:gridCol w:w="1171"/>
        <w:gridCol w:w="1080"/>
        <w:gridCol w:w="1348"/>
        <w:gridCol w:w="990"/>
        <w:gridCol w:w="988"/>
        <w:gridCol w:w="1079"/>
      </w:tblGrid>
      <w:tr w14:paraId="4EADAC53" w14:textId="77777777">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90"/>
        </w:trPr>
        <w:tc>
          <w:tcPr>
            <w:tcW w:w="3056" w:type="dxa"/>
            <w:tcBorders>
              <w:left w:val="single" w:sz="2" w:space="0" w:color="000000"/>
              <w:bottom w:val="single" w:sz="2" w:space="0" w:color="000000"/>
              <w:right w:val="single" w:sz="6" w:space="0" w:color="000000"/>
            </w:tcBorders>
            <w:shd w:val="clear" w:color="auto" w:fill="D9D9D9"/>
          </w:tcPr>
          <w:p w:rsidR="00C31686" w14:paraId="4EADAC4B" w14:textId="77777777">
            <w:pPr>
              <w:pStyle w:val="TableParagraph"/>
              <w:spacing w:before="115"/>
              <w:ind w:left="926" w:right="682" w:hanging="236"/>
              <w:jc w:val="left"/>
              <w:rPr>
                <w:b/>
                <w:sz w:val="20"/>
              </w:rPr>
            </w:pPr>
            <w:r>
              <w:rPr>
                <w:b/>
                <w:sz w:val="20"/>
              </w:rPr>
              <w:t>Facility</w:t>
            </w:r>
            <w:r>
              <w:rPr>
                <w:b/>
                <w:spacing w:val="-13"/>
                <w:sz w:val="20"/>
              </w:rPr>
              <w:t xml:space="preserve"> </w:t>
            </w:r>
            <w:r>
              <w:rPr>
                <w:b/>
                <w:sz w:val="20"/>
              </w:rPr>
              <w:t xml:space="preserve">Monitoring </w:t>
            </w:r>
            <w:r>
              <w:rPr>
                <w:b/>
                <w:spacing w:val="-2"/>
                <w:sz w:val="20"/>
              </w:rPr>
              <w:t>Requirements</w:t>
            </w:r>
          </w:p>
        </w:tc>
        <w:tc>
          <w:tcPr>
            <w:tcW w:w="1171" w:type="dxa"/>
            <w:tcBorders>
              <w:left w:val="single" w:sz="6" w:space="0" w:color="000000"/>
              <w:bottom w:val="single" w:sz="2" w:space="0" w:color="000000"/>
              <w:right w:val="single" w:sz="6" w:space="0" w:color="000000"/>
            </w:tcBorders>
            <w:shd w:val="clear" w:color="auto" w:fill="D9D9D9"/>
          </w:tcPr>
          <w:p w:rsidR="00C31686" w14:paraId="4EADAC4C" w14:textId="77777777">
            <w:pPr>
              <w:pStyle w:val="TableParagraph"/>
              <w:spacing w:before="115"/>
              <w:ind w:left="196" w:right="107" w:hanging="82"/>
              <w:jc w:val="left"/>
              <w:rPr>
                <w:b/>
                <w:sz w:val="20"/>
              </w:rPr>
            </w:pPr>
            <w:r>
              <w:rPr>
                <w:b/>
                <w:sz w:val="20"/>
              </w:rPr>
              <w:t>Number</w:t>
            </w:r>
            <w:r>
              <w:rPr>
                <w:b/>
                <w:spacing w:val="-13"/>
                <w:sz w:val="20"/>
              </w:rPr>
              <w:t xml:space="preserve"> </w:t>
            </w:r>
            <w:r>
              <w:rPr>
                <w:b/>
                <w:sz w:val="20"/>
              </w:rPr>
              <w:t xml:space="preserve">of </w:t>
            </w:r>
            <w:r>
              <w:rPr>
                <w:b/>
                <w:spacing w:val="-2"/>
                <w:sz w:val="20"/>
              </w:rPr>
              <w:t>Facilities</w:t>
            </w:r>
          </w:p>
        </w:tc>
        <w:tc>
          <w:tcPr>
            <w:tcW w:w="1080" w:type="dxa"/>
            <w:tcBorders>
              <w:left w:val="single" w:sz="6" w:space="0" w:color="000000"/>
              <w:bottom w:val="single" w:sz="2" w:space="0" w:color="000000"/>
              <w:right w:val="single" w:sz="6" w:space="0" w:color="000000"/>
            </w:tcBorders>
            <w:shd w:val="clear" w:color="auto" w:fill="D9D9D9"/>
          </w:tcPr>
          <w:p w:rsidR="00C31686" w14:paraId="4EADAC4D" w14:textId="77777777">
            <w:pPr>
              <w:pStyle w:val="TableParagraph"/>
              <w:spacing w:before="115"/>
              <w:ind w:left="340" w:hanging="216"/>
              <w:jc w:val="left"/>
              <w:rPr>
                <w:b/>
                <w:sz w:val="20"/>
              </w:rPr>
            </w:pPr>
            <w:r>
              <w:rPr>
                <w:b/>
                <w:spacing w:val="-2"/>
                <w:sz w:val="20"/>
              </w:rPr>
              <w:t xml:space="preserve">Materials </w:t>
            </w:r>
            <w:r>
              <w:rPr>
                <w:b/>
                <w:spacing w:val="-4"/>
                <w:sz w:val="20"/>
              </w:rPr>
              <w:t>Cost</w:t>
            </w:r>
          </w:p>
        </w:tc>
        <w:tc>
          <w:tcPr>
            <w:tcW w:w="1348" w:type="dxa"/>
            <w:tcBorders>
              <w:left w:val="single" w:sz="6" w:space="0" w:color="000000"/>
              <w:bottom w:val="single" w:sz="2" w:space="0" w:color="000000"/>
              <w:right w:val="single" w:sz="6" w:space="0" w:color="000000"/>
            </w:tcBorders>
            <w:shd w:val="clear" w:color="auto" w:fill="D9D9D9"/>
          </w:tcPr>
          <w:p w:rsidR="00C31686" w14:paraId="4EADAC4E" w14:textId="77777777">
            <w:pPr>
              <w:pStyle w:val="TableParagraph"/>
              <w:spacing w:before="115"/>
              <w:ind w:left="436" w:hanging="312"/>
              <w:jc w:val="left"/>
              <w:rPr>
                <w:b/>
                <w:sz w:val="20"/>
              </w:rPr>
            </w:pPr>
            <w:r>
              <w:rPr>
                <w:b/>
                <w:spacing w:val="-2"/>
                <w:sz w:val="20"/>
              </w:rPr>
              <w:t>Preservation Costs</w:t>
            </w:r>
          </w:p>
        </w:tc>
        <w:tc>
          <w:tcPr>
            <w:tcW w:w="990" w:type="dxa"/>
            <w:tcBorders>
              <w:left w:val="single" w:sz="6" w:space="0" w:color="000000"/>
              <w:bottom w:val="single" w:sz="2" w:space="0" w:color="000000"/>
              <w:right w:val="single" w:sz="6" w:space="0" w:color="000000"/>
            </w:tcBorders>
            <w:shd w:val="clear" w:color="auto" w:fill="D9D9D9"/>
          </w:tcPr>
          <w:p w:rsidR="00C31686" w14:paraId="4EADAC4F" w14:textId="77777777">
            <w:pPr>
              <w:pStyle w:val="TableParagraph"/>
              <w:spacing w:before="0" w:line="230" w:lineRule="atLeast"/>
              <w:ind w:left="130" w:right="122" w:hanging="1"/>
              <w:rPr>
                <w:b/>
                <w:sz w:val="20"/>
              </w:rPr>
            </w:pPr>
            <w:r>
              <w:rPr>
                <w:b/>
                <w:spacing w:val="-2"/>
                <w:sz w:val="20"/>
              </w:rPr>
              <w:t xml:space="preserve">Sample Analysis </w:t>
            </w:r>
            <w:r>
              <w:rPr>
                <w:b/>
                <w:spacing w:val="-4"/>
                <w:sz w:val="20"/>
              </w:rPr>
              <w:t>Cost</w:t>
            </w:r>
          </w:p>
        </w:tc>
        <w:tc>
          <w:tcPr>
            <w:tcW w:w="988" w:type="dxa"/>
            <w:tcBorders>
              <w:left w:val="single" w:sz="6" w:space="0" w:color="000000"/>
              <w:bottom w:val="single" w:sz="2" w:space="0" w:color="000000"/>
              <w:right w:val="single" w:sz="6" w:space="0" w:color="000000"/>
            </w:tcBorders>
            <w:shd w:val="clear" w:color="auto" w:fill="D9D9D9"/>
          </w:tcPr>
          <w:p w:rsidR="00C31686" w14:paraId="4EADAC50" w14:textId="77777777">
            <w:pPr>
              <w:pStyle w:val="TableParagraph"/>
              <w:spacing w:before="115"/>
              <w:ind w:left="259" w:right="94" w:hanging="152"/>
              <w:jc w:val="left"/>
              <w:rPr>
                <w:b/>
                <w:sz w:val="20"/>
              </w:rPr>
            </w:pPr>
            <w:r>
              <w:rPr>
                <w:b/>
                <w:spacing w:val="-2"/>
                <w:sz w:val="20"/>
              </w:rPr>
              <w:t>Shipping Costs</w:t>
            </w:r>
          </w:p>
        </w:tc>
        <w:tc>
          <w:tcPr>
            <w:tcW w:w="1079" w:type="dxa"/>
            <w:tcBorders>
              <w:left w:val="single" w:sz="6" w:space="0" w:color="000000"/>
              <w:bottom w:val="single" w:sz="2" w:space="0" w:color="000000"/>
              <w:right w:val="single" w:sz="2" w:space="0" w:color="000000"/>
            </w:tcBorders>
            <w:shd w:val="clear" w:color="auto" w:fill="D9D9D9"/>
          </w:tcPr>
          <w:p w:rsidR="00C31686" w14:paraId="4EADAC51" w14:textId="77777777">
            <w:pPr>
              <w:pStyle w:val="TableParagraph"/>
              <w:spacing w:before="0"/>
              <w:ind w:left="0"/>
              <w:jc w:val="left"/>
              <w:rPr>
                <w:b/>
                <w:sz w:val="20"/>
              </w:rPr>
            </w:pPr>
          </w:p>
          <w:p w:rsidR="00C31686" w14:paraId="4EADAC52" w14:textId="77777777">
            <w:pPr>
              <w:pStyle w:val="TableParagraph"/>
              <w:spacing w:before="0"/>
              <w:ind w:left="8"/>
              <w:rPr>
                <w:b/>
                <w:sz w:val="20"/>
              </w:rPr>
            </w:pPr>
            <w:r>
              <w:rPr>
                <w:b/>
                <w:sz w:val="20"/>
              </w:rPr>
              <w:t>Total</w:t>
            </w:r>
            <w:r>
              <w:rPr>
                <w:b/>
                <w:spacing w:val="-5"/>
                <w:sz w:val="20"/>
              </w:rPr>
              <w:t xml:space="preserve"> </w:t>
            </w:r>
            <w:r>
              <w:rPr>
                <w:b/>
                <w:spacing w:val="-10"/>
                <w:sz w:val="20"/>
              </w:rPr>
              <w:t>$</w:t>
            </w:r>
          </w:p>
        </w:tc>
      </w:tr>
      <w:tr w14:paraId="4EADAC5B" w14:textId="77777777">
        <w:tblPrEx>
          <w:tblW w:w="0" w:type="auto"/>
          <w:tblInd w:w="107" w:type="dxa"/>
          <w:tblLayout w:type="fixed"/>
          <w:tblCellMar>
            <w:left w:w="0" w:type="dxa"/>
            <w:right w:w="0" w:type="dxa"/>
          </w:tblCellMar>
          <w:tblLook w:val="01E0"/>
        </w:tblPrEx>
        <w:trPr>
          <w:trHeight w:val="299"/>
        </w:trPr>
        <w:tc>
          <w:tcPr>
            <w:tcW w:w="3056" w:type="dxa"/>
            <w:tcBorders>
              <w:top w:val="single" w:sz="2" w:space="0" w:color="000000"/>
              <w:left w:val="single" w:sz="2" w:space="0" w:color="000000"/>
              <w:bottom w:val="single" w:sz="2" w:space="0" w:color="000000"/>
              <w:right w:val="single" w:sz="6" w:space="0" w:color="000000"/>
            </w:tcBorders>
          </w:tcPr>
          <w:p w:rsidR="00C31686" w14:paraId="4EADAC54" w14:textId="77777777">
            <w:pPr>
              <w:pStyle w:val="TableParagraph"/>
              <w:spacing w:before="34"/>
              <w:ind w:left="6" w:right="3"/>
              <w:rPr>
                <w:sz w:val="20"/>
              </w:rPr>
            </w:pPr>
            <w:r>
              <w:rPr>
                <w:sz w:val="20"/>
              </w:rPr>
              <w:t>Indirect</w:t>
            </w:r>
            <w:r>
              <w:rPr>
                <w:spacing w:val="-9"/>
                <w:sz w:val="20"/>
              </w:rPr>
              <w:t xml:space="preserve"> </w:t>
            </w:r>
            <w:r>
              <w:rPr>
                <w:sz w:val="20"/>
              </w:rPr>
              <w:t>Monitoring</w:t>
            </w:r>
            <w:r>
              <w:rPr>
                <w:spacing w:val="-8"/>
                <w:sz w:val="20"/>
              </w:rPr>
              <w:t xml:space="preserve"> </w:t>
            </w:r>
            <w:r>
              <w:rPr>
                <w:spacing w:val="-2"/>
                <w:sz w:val="20"/>
              </w:rPr>
              <w:t>Conventionals</w:t>
            </w:r>
          </w:p>
        </w:tc>
        <w:tc>
          <w:tcPr>
            <w:tcW w:w="1171" w:type="dxa"/>
            <w:tcBorders>
              <w:top w:val="single" w:sz="2" w:space="0" w:color="000000"/>
              <w:left w:val="single" w:sz="6" w:space="0" w:color="000000"/>
              <w:bottom w:val="single" w:sz="2" w:space="0" w:color="000000"/>
              <w:right w:val="single" w:sz="6" w:space="0" w:color="000000"/>
            </w:tcBorders>
          </w:tcPr>
          <w:p w:rsidR="00C31686" w14:paraId="4EADAC55" w14:textId="77777777">
            <w:pPr>
              <w:pStyle w:val="TableParagraph"/>
              <w:spacing w:before="34"/>
              <w:rPr>
                <w:sz w:val="20"/>
              </w:rPr>
            </w:pPr>
            <w:r>
              <w:rPr>
                <w:spacing w:val="-5"/>
                <w:sz w:val="20"/>
              </w:rPr>
              <w:t>360</w:t>
            </w:r>
          </w:p>
        </w:tc>
        <w:tc>
          <w:tcPr>
            <w:tcW w:w="1080" w:type="dxa"/>
            <w:tcBorders>
              <w:top w:val="single" w:sz="2" w:space="0" w:color="000000"/>
              <w:left w:val="single" w:sz="6" w:space="0" w:color="000000"/>
              <w:bottom w:val="single" w:sz="2" w:space="0" w:color="000000"/>
              <w:right w:val="single" w:sz="6" w:space="0" w:color="000000"/>
            </w:tcBorders>
          </w:tcPr>
          <w:p w:rsidR="00C31686" w14:paraId="4EADAC56" w14:textId="77777777">
            <w:pPr>
              <w:pStyle w:val="TableParagraph"/>
              <w:spacing w:before="34"/>
              <w:rPr>
                <w:sz w:val="20"/>
              </w:rPr>
            </w:pPr>
            <w:r>
              <w:rPr>
                <w:spacing w:val="-5"/>
                <w:sz w:val="20"/>
              </w:rPr>
              <w:t>124</w:t>
            </w:r>
          </w:p>
        </w:tc>
        <w:tc>
          <w:tcPr>
            <w:tcW w:w="1348" w:type="dxa"/>
            <w:tcBorders>
              <w:top w:val="single" w:sz="2" w:space="0" w:color="000000"/>
              <w:left w:val="single" w:sz="6" w:space="0" w:color="000000"/>
              <w:bottom w:val="single" w:sz="2" w:space="0" w:color="000000"/>
              <w:right w:val="single" w:sz="6" w:space="0" w:color="000000"/>
            </w:tcBorders>
          </w:tcPr>
          <w:p w:rsidR="00C31686" w14:paraId="4EADAC57" w14:textId="77777777">
            <w:pPr>
              <w:pStyle w:val="TableParagraph"/>
              <w:spacing w:before="34"/>
              <w:ind w:left="6"/>
              <w:rPr>
                <w:sz w:val="20"/>
              </w:rPr>
            </w:pPr>
            <w:r>
              <w:rPr>
                <w:spacing w:val="-5"/>
                <w:sz w:val="20"/>
              </w:rPr>
              <w:t>62</w:t>
            </w:r>
          </w:p>
        </w:tc>
        <w:tc>
          <w:tcPr>
            <w:tcW w:w="990" w:type="dxa"/>
            <w:tcBorders>
              <w:top w:val="single" w:sz="2" w:space="0" w:color="000000"/>
              <w:left w:val="single" w:sz="6" w:space="0" w:color="000000"/>
              <w:bottom w:val="single" w:sz="2" w:space="0" w:color="000000"/>
              <w:right w:val="single" w:sz="6" w:space="0" w:color="000000"/>
            </w:tcBorders>
          </w:tcPr>
          <w:p w:rsidR="00C31686" w14:paraId="4EADAC58" w14:textId="77777777">
            <w:pPr>
              <w:pStyle w:val="TableParagraph"/>
              <w:spacing w:before="34"/>
              <w:ind w:left="6"/>
              <w:rPr>
                <w:sz w:val="20"/>
              </w:rPr>
            </w:pPr>
            <w:r>
              <w:rPr>
                <w:spacing w:val="-2"/>
                <w:sz w:val="20"/>
              </w:rPr>
              <w:t>2,112</w:t>
            </w:r>
          </w:p>
        </w:tc>
        <w:tc>
          <w:tcPr>
            <w:tcW w:w="988" w:type="dxa"/>
            <w:tcBorders>
              <w:top w:val="single" w:sz="2" w:space="0" w:color="000000"/>
              <w:left w:val="single" w:sz="6" w:space="0" w:color="000000"/>
              <w:bottom w:val="single" w:sz="2" w:space="0" w:color="000000"/>
              <w:right w:val="single" w:sz="6" w:space="0" w:color="000000"/>
            </w:tcBorders>
          </w:tcPr>
          <w:p w:rsidR="00C31686" w14:paraId="4EADAC59" w14:textId="77777777">
            <w:pPr>
              <w:pStyle w:val="TableParagraph"/>
              <w:spacing w:before="34"/>
              <w:ind w:left="11"/>
              <w:rPr>
                <w:sz w:val="20"/>
              </w:rPr>
            </w:pPr>
            <w:r>
              <w:rPr>
                <w:spacing w:val="-5"/>
                <w:sz w:val="20"/>
              </w:rPr>
              <w:t>900</w:t>
            </w:r>
          </w:p>
        </w:tc>
        <w:tc>
          <w:tcPr>
            <w:tcW w:w="1079" w:type="dxa"/>
            <w:tcBorders>
              <w:top w:val="single" w:sz="2" w:space="0" w:color="000000"/>
              <w:left w:val="single" w:sz="6" w:space="0" w:color="000000"/>
              <w:bottom w:val="single" w:sz="2" w:space="0" w:color="000000"/>
              <w:right w:val="single" w:sz="2" w:space="0" w:color="000000"/>
            </w:tcBorders>
          </w:tcPr>
          <w:p w:rsidR="00C31686" w14:paraId="4EADAC5A" w14:textId="77777777">
            <w:pPr>
              <w:pStyle w:val="TableParagraph"/>
              <w:spacing w:before="34"/>
              <w:ind w:left="8"/>
              <w:rPr>
                <w:sz w:val="20"/>
              </w:rPr>
            </w:pPr>
            <w:r>
              <w:rPr>
                <w:spacing w:val="-2"/>
                <w:sz w:val="20"/>
              </w:rPr>
              <w:t>3,198</w:t>
            </w:r>
          </w:p>
        </w:tc>
      </w:tr>
      <w:tr w14:paraId="4EADAC63" w14:textId="77777777">
        <w:tblPrEx>
          <w:tblW w:w="0" w:type="auto"/>
          <w:tblInd w:w="107" w:type="dxa"/>
          <w:tblLayout w:type="fixed"/>
          <w:tblCellMar>
            <w:left w:w="0" w:type="dxa"/>
            <w:right w:w="0" w:type="dxa"/>
          </w:tblCellMar>
          <w:tblLook w:val="01E0"/>
        </w:tblPrEx>
        <w:trPr>
          <w:trHeight w:val="299"/>
        </w:trPr>
        <w:tc>
          <w:tcPr>
            <w:tcW w:w="3056" w:type="dxa"/>
            <w:tcBorders>
              <w:top w:val="single" w:sz="2" w:space="0" w:color="000000"/>
              <w:left w:val="single" w:sz="2" w:space="0" w:color="000000"/>
              <w:bottom w:val="single" w:sz="12" w:space="0" w:color="000000"/>
              <w:right w:val="single" w:sz="6" w:space="0" w:color="000000"/>
            </w:tcBorders>
          </w:tcPr>
          <w:p w:rsidR="00C31686" w14:paraId="4EADAC5C" w14:textId="77777777">
            <w:pPr>
              <w:pStyle w:val="TableParagraph"/>
              <w:spacing w:before="34"/>
              <w:ind w:left="6"/>
              <w:rPr>
                <w:sz w:val="20"/>
              </w:rPr>
            </w:pPr>
            <w:r>
              <w:rPr>
                <w:sz w:val="20"/>
              </w:rPr>
              <w:t>Direct</w:t>
            </w:r>
            <w:r>
              <w:rPr>
                <w:spacing w:val="-7"/>
                <w:sz w:val="20"/>
              </w:rPr>
              <w:t xml:space="preserve"> </w:t>
            </w:r>
            <w:r>
              <w:rPr>
                <w:sz w:val="20"/>
              </w:rPr>
              <w:t>Monitoring</w:t>
            </w:r>
            <w:r>
              <w:rPr>
                <w:spacing w:val="-6"/>
                <w:sz w:val="20"/>
              </w:rPr>
              <w:t xml:space="preserve"> </w:t>
            </w:r>
            <w:r>
              <w:rPr>
                <w:spacing w:val="-2"/>
                <w:sz w:val="20"/>
              </w:rPr>
              <w:t>Phosphorus</w:t>
            </w:r>
          </w:p>
        </w:tc>
        <w:tc>
          <w:tcPr>
            <w:tcW w:w="1171" w:type="dxa"/>
            <w:tcBorders>
              <w:top w:val="single" w:sz="2" w:space="0" w:color="000000"/>
              <w:left w:val="single" w:sz="6" w:space="0" w:color="000000"/>
              <w:bottom w:val="single" w:sz="12" w:space="0" w:color="000000"/>
              <w:right w:val="single" w:sz="6" w:space="0" w:color="000000"/>
            </w:tcBorders>
          </w:tcPr>
          <w:p w:rsidR="00C31686" w14:paraId="4EADAC5D" w14:textId="77777777">
            <w:pPr>
              <w:pStyle w:val="TableParagraph"/>
              <w:spacing w:before="34"/>
              <w:rPr>
                <w:sz w:val="20"/>
              </w:rPr>
            </w:pPr>
            <w:r>
              <w:rPr>
                <w:spacing w:val="-5"/>
                <w:sz w:val="20"/>
              </w:rPr>
              <w:t>125</w:t>
            </w:r>
          </w:p>
        </w:tc>
        <w:tc>
          <w:tcPr>
            <w:tcW w:w="1080" w:type="dxa"/>
            <w:tcBorders>
              <w:top w:val="single" w:sz="2" w:space="0" w:color="000000"/>
              <w:left w:val="single" w:sz="6" w:space="0" w:color="000000"/>
              <w:bottom w:val="single" w:sz="12" w:space="0" w:color="000000"/>
              <w:right w:val="single" w:sz="6" w:space="0" w:color="000000"/>
            </w:tcBorders>
          </w:tcPr>
          <w:p w:rsidR="00C31686" w14:paraId="4EADAC5E" w14:textId="77777777">
            <w:pPr>
              <w:pStyle w:val="TableParagraph"/>
              <w:spacing w:before="34"/>
              <w:rPr>
                <w:sz w:val="20"/>
              </w:rPr>
            </w:pPr>
            <w:r>
              <w:rPr>
                <w:spacing w:val="-5"/>
                <w:sz w:val="20"/>
              </w:rPr>
              <w:t>52</w:t>
            </w:r>
          </w:p>
        </w:tc>
        <w:tc>
          <w:tcPr>
            <w:tcW w:w="1348" w:type="dxa"/>
            <w:tcBorders>
              <w:top w:val="single" w:sz="2" w:space="0" w:color="000000"/>
              <w:left w:val="single" w:sz="6" w:space="0" w:color="000000"/>
              <w:bottom w:val="single" w:sz="12" w:space="0" w:color="000000"/>
              <w:right w:val="single" w:sz="6" w:space="0" w:color="000000"/>
            </w:tcBorders>
          </w:tcPr>
          <w:p w:rsidR="00C31686" w14:paraId="4EADAC5F" w14:textId="77777777">
            <w:pPr>
              <w:pStyle w:val="TableParagraph"/>
              <w:spacing w:before="34"/>
              <w:ind w:left="6"/>
              <w:rPr>
                <w:sz w:val="20"/>
              </w:rPr>
            </w:pPr>
            <w:r>
              <w:rPr>
                <w:spacing w:val="-5"/>
                <w:sz w:val="20"/>
              </w:rPr>
              <w:t>62</w:t>
            </w:r>
          </w:p>
        </w:tc>
        <w:tc>
          <w:tcPr>
            <w:tcW w:w="990" w:type="dxa"/>
            <w:tcBorders>
              <w:top w:val="single" w:sz="2" w:space="0" w:color="000000"/>
              <w:left w:val="single" w:sz="6" w:space="0" w:color="000000"/>
              <w:bottom w:val="single" w:sz="12" w:space="0" w:color="000000"/>
              <w:right w:val="single" w:sz="6" w:space="0" w:color="000000"/>
            </w:tcBorders>
          </w:tcPr>
          <w:p w:rsidR="00C31686" w14:paraId="4EADAC60" w14:textId="77777777">
            <w:pPr>
              <w:pStyle w:val="TableParagraph"/>
              <w:spacing w:before="34"/>
              <w:ind w:left="6" w:right="1"/>
              <w:rPr>
                <w:sz w:val="20"/>
              </w:rPr>
            </w:pPr>
            <w:r>
              <w:rPr>
                <w:spacing w:val="-5"/>
                <w:sz w:val="20"/>
              </w:rPr>
              <w:t>492</w:t>
            </w:r>
          </w:p>
        </w:tc>
        <w:tc>
          <w:tcPr>
            <w:tcW w:w="988" w:type="dxa"/>
            <w:tcBorders>
              <w:top w:val="single" w:sz="2" w:space="0" w:color="000000"/>
              <w:left w:val="single" w:sz="6" w:space="0" w:color="000000"/>
              <w:bottom w:val="single" w:sz="12" w:space="0" w:color="000000"/>
              <w:right w:val="single" w:sz="6" w:space="0" w:color="000000"/>
            </w:tcBorders>
          </w:tcPr>
          <w:p w:rsidR="00C31686" w14:paraId="4EADAC61" w14:textId="77777777">
            <w:pPr>
              <w:pStyle w:val="TableParagraph"/>
              <w:spacing w:before="34"/>
              <w:ind w:left="11"/>
              <w:rPr>
                <w:sz w:val="20"/>
              </w:rPr>
            </w:pPr>
            <w:r>
              <w:rPr>
                <w:spacing w:val="-5"/>
                <w:sz w:val="20"/>
              </w:rPr>
              <w:t>900</w:t>
            </w:r>
          </w:p>
        </w:tc>
        <w:tc>
          <w:tcPr>
            <w:tcW w:w="1079" w:type="dxa"/>
            <w:tcBorders>
              <w:top w:val="single" w:sz="2" w:space="0" w:color="000000"/>
              <w:left w:val="single" w:sz="6" w:space="0" w:color="000000"/>
              <w:bottom w:val="single" w:sz="12" w:space="0" w:color="000000"/>
              <w:right w:val="single" w:sz="2" w:space="0" w:color="000000"/>
            </w:tcBorders>
          </w:tcPr>
          <w:p w:rsidR="00C31686" w14:paraId="4EADAC62" w14:textId="77777777">
            <w:pPr>
              <w:pStyle w:val="TableParagraph"/>
              <w:spacing w:before="34"/>
              <w:ind w:left="8"/>
              <w:rPr>
                <w:sz w:val="20"/>
              </w:rPr>
            </w:pPr>
            <w:r>
              <w:rPr>
                <w:spacing w:val="-2"/>
                <w:sz w:val="20"/>
              </w:rPr>
              <w:t>1,506</w:t>
            </w:r>
          </w:p>
        </w:tc>
      </w:tr>
      <w:tr w14:paraId="4EADAC66" w14:textId="77777777">
        <w:tblPrEx>
          <w:tblW w:w="0" w:type="auto"/>
          <w:tblInd w:w="107" w:type="dxa"/>
          <w:tblLayout w:type="fixed"/>
          <w:tblCellMar>
            <w:left w:w="0" w:type="dxa"/>
            <w:right w:w="0" w:type="dxa"/>
          </w:tblCellMar>
          <w:tblLook w:val="01E0"/>
        </w:tblPrEx>
        <w:trPr>
          <w:trHeight w:val="299"/>
        </w:trPr>
        <w:tc>
          <w:tcPr>
            <w:tcW w:w="8633" w:type="dxa"/>
            <w:gridSpan w:val="6"/>
            <w:tcBorders>
              <w:top w:val="single" w:sz="12" w:space="0" w:color="000000"/>
              <w:left w:val="single" w:sz="2" w:space="0" w:color="000000"/>
              <w:bottom w:val="single" w:sz="2" w:space="0" w:color="000000"/>
              <w:right w:val="single" w:sz="6" w:space="0" w:color="000000"/>
            </w:tcBorders>
          </w:tcPr>
          <w:p w:rsidR="00C31686" w14:paraId="4EADAC64" w14:textId="77777777">
            <w:pPr>
              <w:pStyle w:val="TableParagraph"/>
              <w:ind w:left="12"/>
              <w:rPr>
                <w:b/>
                <w:sz w:val="20"/>
              </w:rPr>
            </w:pPr>
            <w:r>
              <w:rPr>
                <w:b/>
                <w:sz w:val="20"/>
              </w:rPr>
              <w:t>Total</w:t>
            </w:r>
            <w:r>
              <w:rPr>
                <w:b/>
                <w:spacing w:val="-8"/>
                <w:sz w:val="20"/>
              </w:rPr>
              <w:t xml:space="preserve"> </w:t>
            </w:r>
            <w:r>
              <w:rPr>
                <w:b/>
                <w:sz w:val="20"/>
              </w:rPr>
              <w:t>One-</w:t>
            </w:r>
            <w:r>
              <w:rPr>
                <w:b/>
                <w:spacing w:val="-4"/>
                <w:sz w:val="20"/>
              </w:rPr>
              <w:t>Time</w:t>
            </w:r>
          </w:p>
        </w:tc>
        <w:tc>
          <w:tcPr>
            <w:tcW w:w="1079" w:type="dxa"/>
            <w:tcBorders>
              <w:top w:val="single" w:sz="12" w:space="0" w:color="000000"/>
              <w:left w:val="single" w:sz="6" w:space="0" w:color="000000"/>
              <w:bottom w:val="single" w:sz="2" w:space="0" w:color="000000"/>
              <w:right w:val="single" w:sz="2" w:space="0" w:color="000000"/>
            </w:tcBorders>
          </w:tcPr>
          <w:p w:rsidR="00C31686" w14:paraId="4EADAC65" w14:textId="77777777">
            <w:pPr>
              <w:pStyle w:val="TableParagraph"/>
              <w:ind w:left="8" w:right="1"/>
              <w:rPr>
                <w:sz w:val="20"/>
              </w:rPr>
            </w:pPr>
            <w:r>
              <w:rPr>
                <w:spacing w:val="-10"/>
                <w:sz w:val="20"/>
              </w:rPr>
              <w:t>0</w:t>
            </w:r>
          </w:p>
        </w:tc>
      </w:tr>
      <w:tr w14:paraId="4EADAC69" w14:textId="77777777">
        <w:tblPrEx>
          <w:tblW w:w="0" w:type="auto"/>
          <w:tblInd w:w="107" w:type="dxa"/>
          <w:tblLayout w:type="fixed"/>
          <w:tblCellMar>
            <w:left w:w="0" w:type="dxa"/>
            <w:right w:w="0" w:type="dxa"/>
          </w:tblCellMar>
          <w:tblLook w:val="01E0"/>
        </w:tblPrEx>
        <w:trPr>
          <w:trHeight w:val="302"/>
        </w:trPr>
        <w:tc>
          <w:tcPr>
            <w:tcW w:w="8633" w:type="dxa"/>
            <w:gridSpan w:val="6"/>
            <w:tcBorders>
              <w:top w:val="single" w:sz="2" w:space="0" w:color="000000"/>
              <w:left w:val="single" w:sz="2" w:space="0" w:color="000000"/>
              <w:bottom w:val="single" w:sz="6" w:space="0" w:color="000000"/>
              <w:right w:val="single" w:sz="6" w:space="0" w:color="000000"/>
            </w:tcBorders>
          </w:tcPr>
          <w:p w:rsidR="00C31686" w14:paraId="4EADAC67" w14:textId="77777777">
            <w:pPr>
              <w:pStyle w:val="TableParagraph"/>
              <w:ind w:left="12" w:right="4"/>
              <w:rPr>
                <w:b/>
                <w:sz w:val="20"/>
              </w:rPr>
            </w:pPr>
            <w:r>
              <w:rPr>
                <w:b/>
                <w:sz w:val="20"/>
              </w:rPr>
              <w:t>Total</w:t>
            </w:r>
            <w:r>
              <w:rPr>
                <w:b/>
                <w:spacing w:val="-5"/>
                <w:sz w:val="20"/>
              </w:rPr>
              <w:t xml:space="preserve"> </w:t>
            </w:r>
            <w:r>
              <w:rPr>
                <w:b/>
                <w:sz w:val="20"/>
              </w:rPr>
              <w:t>Annually</w:t>
            </w:r>
            <w:r>
              <w:rPr>
                <w:b/>
                <w:spacing w:val="-1"/>
                <w:sz w:val="20"/>
              </w:rPr>
              <w:t xml:space="preserve"> </w:t>
            </w:r>
            <w:r>
              <w:rPr>
                <w:b/>
                <w:sz w:val="20"/>
              </w:rPr>
              <w:t>–</w:t>
            </w:r>
            <w:r>
              <w:rPr>
                <w:b/>
                <w:spacing w:val="-2"/>
                <w:sz w:val="20"/>
              </w:rPr>
              <w:t xml:space="preserve"> </w:t>
            </w:r>
            <w:r>
              <w:rPr>
                <w:b/>
                <w:sz w:val="20"/>
              </w:rPr>
              <w:t>Year</w:t>
            </w:r>
            <w:r>
              <w:rPr>
                <w:b/>
                <w:spacing w:val="-4"/>
                <w:sz w:val="20"/>
              </w:rPr>
              <w:t xml:space="preserve"> </w:t>
            </w:r>
            <w:r>
              <w:rPr>
                <w:b/>
                <w:sz w:val="20"/>
              </w:rPr>
              <w:t>1,</w:t>
            </w:r>
            <w:r>
              <w:rPr>
                <w:b/>
                <w:spacing w:val="-3"/>
                <w:sz w:val="20"/>
              </w:rPr>
              <w:t xml:space="preserve"> </w:t>
            </w:r>
            <w:r>
              <w:rPr>
                <w:b/>
                <w:sz w:val="20"/>
              </w:rPr>
              <w:t>2,</w:t>
            </w:r>
            <w:r>
              <w:rPr>
                <w:b/>
                <w:spacing w:val="-5"/>
                <w:sz w:val="20"/>
              </w:rPr>
              <w:t xml:space="preserve"> </w:t>
            </w:r>
            <w:r>
              <w:rPr>
                <w:b/>
                <w:sz w:val="20"/>
              </w:rPr>
              <w:t>and</w:t>
            </w:r>
            <w:r>
              <w:rPr>
                <w:b/>
                <w:spacing w:val="-4"/>
                <w:sz w:val="20"/>
              </w:rPr>
              <w:t xml:space="preserve"> </w:t>
            </w:r>
            <w:r>
              <w:rPr>
                <w:b/>
                <w:spacing w:val="-10"/>
                <w:sz w:val="20"/>
              </w:rPr>
              <w:t>3</w:t>
            </w:r>
          </w:p>
        </w:tc>
        <w:tc>
          <w:tcPr>
            <w:tcW w:w="1079" w:type="dxa"/>
            <w:tcBorders>
              <w:top w:val="single" w:sz="2" w:space="0" w:color="000000"/>
              <w:left w:val="single" w:sz="6" w:space="0" w:color="000000"/>
              <w:bottom w:val="single" w:sz="6" w:space="0" w:color="000000"/>
              <w:right w:val="single" w:sz="2" w:space="0" w:color="000000"/>
            </w:tcBorders>
          </w:tcPr>
          <w:p w:rsidR="00C31686" w14:paraId="4EADAC68" w14:textId="77777777">
            <w:pPr>
              <w:pStyle w:val="TableParagraph"/>
              <w:ind w:left="8" w:right="2"/>
              <w:rPr>
                <w:sz w:val="20"/>
              </w:rPr>
            </w:pPr>
            <w:r>
              <w:rPr>
                <w:spacing w:val="-2"/>
                <w:sz w:val="20"/>
              </w:rPr>
              <w:t>1,339,530</w:t>
            </w:r>
          </w:p>
        </w:tc>
      </w:tr>
    </w:tbl>
    <w:p w:rsidR="00C31686" w14:paraId="4EADAC6A" w14:textId="77777777">
      <w:pPr>
        <w:pStyle w:val="BodyText"/>
        <w:spacing w:before="3"/>
        <w:rPr>
          <w:b/>
        </w:rPr>
      </w:pPr>
    </w:p>
    <w:p w:rsidR="00C31686" w14:paraId="4EADAC6B" w14:textId="77777777">
      <w:pPr>
        <w:pStyle w:val="Heading1"/>
        <w:numPr>
          <w:ilvl w:val="2"/>
          <w:numId w:val="3"/>
        </w:numPr>
        <w:tabs>
          <w:tab w:val="left" w:pos="940"/>
        </w:tabs>
        <w:ind w:left="940" w:hanging="480"/>
      </w:pPr>
      <w:bookmarkStart w:id="30" w:name="_bookmark30"/>
      <w:bookmarkEnd w:id="30"/>
      <w:r>
        <w:t>Capital/Start-up</w:t>
      </w:r>
      <w:r>
        <w:rPr>
          <w:spacing w:val="-3"/>
        </w:rPr>
        <w:t xml:space="preserve"> </w:t>
      </w:r>
      <w:r>
        <w:t>Operating</w:t>
      </w:r>
      <w:r>
        <w:rPr>
          <w:spacing w:val="-2"/>
        </w:rPr>
        <w:t xml:space="preserve"> </w:t>
      </w:r>
      <w:r>
        <w:t>and</w:t>
      </w:r>
      <w:r>
        <w:rPr>
          <w:spacing w:val="-2"/>
        </w:rPr>
        <w:t xml:space="preserve"> </w:t>
      </w:r>
      <w:r>
        <w:t>Maintenance</w:t>
      </w:r>
      <w:r>
        <w:rPr>
          <w:spacing w:val="-5"/>
        </w:rPr>
        <w:t xml:space="preserve"> </w:t>
      </w:r>
      <w:r>
        <w:rPr>
          <w:spacing w:val="-2"/>
        </w:rPr>
        <w:t>Costs</w:t>
      </w:r>
    </w:p>
    <w:p w:rsidR="00C31686" w14:paraId="4EADAC6C" w14:textId="77777777">
      <w:pPr>
        <w:pStyle w:val="BodyText"/>
        <w:spacing w:before="240"/>
        <w:ind w:left="100" w:right="564" w:firstLine="719"/>
      </w:pPr>
      <w:r>
        <w:t>Because EPA is not requiring respondents to purchase any nonexpendable goods, including</w:t>
      </w:r>
      <w:r>
        <w:rPr>
          <w:spacing w:val="-4"/>
        </w:rPr>
        <w:t xml:space="preserve"> </w:t>
      </w:r>
      <w:r>
        <w:t>equipment</w:t>
      </w:r>
      <w:r>
        <w:rPr>
          <w:spacing w:val="-4"/>
        </w:rPr>
        <w:t xml:space="preserve"> </w:t>
      </w:r>
      <w:r>
        <w:t>or</w:t>
      </w:r>
      <w:r>
        <w:rPr>
          <w:spacing w:val="-5"/>
        </w:rPr>
        <w:t xml:space="preserve"> </w:t>
      </w:r>
      <w:r>
        <w:t>machinery,</w:t>
      </w:r>
      <w:r>
        <w:rPr>
          <w:spacing w:val="-4"/>
        </w:rPr>
        <w:t xml:space="preserve"> </w:t>
      </w:r>
      <w:r>
        <w:t>to</w:t>
      </w:r>
      <w:r>
        <w:rPr>
          <w:spacing w:val="-4"/>
        </w:rPr>
        <w:t xml:space="preserve"> </w:t>
      </w:r>
      <w:r>
        <w:t>perform</w:t>
      </w:r>
      <w:r>
        <w:rPr>
          <w:spacing w:val="-4"/>
        </w:rPr>
        <w:t xml:space="preserve"> </w:t>
      </w:r>
      <w:r>
        <w:t>reporting,</w:t>
      </w:r>
      <w:r>
        <w:rPr>
          <w:spacing w:val="-4"/>
        </w:rPr>
        <w:t xml:space="preserve"> </w:t>
      </w:r>
      <w:r>
        <w:t>the</w:t>
      </w:r>
      <w:r>
        <w:rPr>
          <w:spacing w:val="-5"/>
        </w:rPr>
        <w:t xml:space="preserve"> </w:t>
      </w:r>
      <w:r>
        <w:t>Agency</w:t>
      </w:r>
      <w:r>
        <w:rPr>
          <w:spacing w:val="-4"/>
        </w:rPr>
        <w:t xml:space="preserve"> </w:t>
      </w:r>
      <w:r>
        <w:t>does</w:t>
      </w:r>
      <w:r>
        <w:rPr>
          <w:spacing w:val="-2"/>
        </w:rPr>
        <w:t xml:space="preserve"> </w:t>
      </w:r>
      <w:r>
        <w:t>not</w:t>
      </w:r>
      <w:r>
        <w:rPr>
          <w:spacing w:val="-4"/>
        </w:rPr>
        <w:t xml:space="preserve"> </w:t>
      </w:r>
      <w:r>
        <w:t>expect</w:t>
      </w:r>
      <w:r>
        <w:rPr>
          <w:spacing w:val="-4"/>
        </w:rPr>
        <w:t xml:space="preserve"> </w:t>
      </w:r>
      <w:r>
        <w:t>capital costs to result from the reporting requirements.</w:t>
      </w:r>
    </w:p>
    <w:p w:rsidR="00C31686" w14:paraId="4EADAC6D" w14:textId="77777777">
      <w:pPr>
        <w:pStyle w:val="Heading1"/>
        <w:numPr>
          <w:ilvl w:val="2"/>
          <w:numId w:val="3"/>
        </w:numPr>
        <w:tabs>
          <w:tab w:val="left" w:pos="819"/>
        </w:tabs>
        <w:spacing w:before="274"/>
        <w:ind w:left="819" w:hanging="359"/>
      </w:pPr>
      <w:bookmarkStart w:id="31" w:name="_bookmark31"/>
      <w:bookmarkEnd w:id="31"/>
      <w:r>
        <w:t>Annualizing</w:t>
      </w:r>
      <w:r>
        <w:rPr>
          <w:spacing w:val="-1"/>
        </w:rPr>
        <w:t xml:space="preserve"> </w:t>
      </w:r>
      <w:r>
        <w:t>Capital</w:t>
      </w:r>
      <w:r>
        <w:rPr>
          <w:spacing w:val="-1"/>
        </w:rPr>
        <w:t xml:space="preserve"> </w:t>
      </w:r>
      <w:r>
        <w:rPr>
          <w:spacing w:val="-2"/>
        </w:rPr>
        <w:t>Costs</w:t>
      </w:r>
    </w:p>
    <w:p w:rsidR="00C31686" w14:paraId="4EADAC6E" w14:textId="77777777">
      <w:pPr>
        <w:pStyle w:val="BodyText"/>
        <w:spacing w:before="240"/>
        <w:ind w:left="820"/>
      </w:pPr>
      <w:r>
        <w:t>There</w:t>
      </w:r>
      <w:r>
        <w:rPr>
          <w:spacing w:val="-3"/>
        </w:rPr>
        <w:t xml:space="preserve"> </w:t>
      </w:r>
      <w:r>
        <w:t>are</w:t>
      </w:r>
      <w:r>
        <w:rPr>
          <w:spacing w:val="-3"/>
        </w:rPr>
        <w:t xml:space="preserve"> </w:t>
      </w:r>
      <w:r>
        <w:t>no</w:t>
      </w:r>
      <w:r>
        <w:rPr>
          <w:spacing w:val="2"/>
        </w:rPr>
        <w:t xml:space="preserve"> </w:t>
      </w:r>
      <w:r>
        <w:t>capital</w:t>
      </w:r>
      <w:r>
        <w:rPr>
          <w:spacing w:val="-1"/>
        </w:rPr>
        <w:t xml:space="preserve"> </w:t>
      </w:r>
      <w:r>
        <w:t>costs</w:t>
      </w:r>
      <w:r>
        <w:rPr>
          <w:spacing w:val="1"/>
        </w:rPr>
        <w:t xml:space="preserve"> </w:t>
      </w:r>
      <w:r>
        <w:t>associated with</w:t>
      </w:r>
      <w:r>
        <w:rPr>
          <w:spacing w:val="1"/>
        </w:rPr>
        <w:t xml:space="preserve"> </w:t>
      </w:r>
      <w:r>
        <w:t>any</w:t>
      </w:r>
      <w:r>
        <w:rPr>
          <w:spacing w:val="-1"/>
        </w:rPr>
        <w:t xml:space="preserve"> </w:t>
      </w:r>
      <w:r>
        <w:t>of</w:t>
      </w:r>
      <w:r>
        <w:rPr>
          <w:spacing w:val="-1"/>
        </w:rPr>
        <w:t xml:space="preserve"> </w:t>
      </w:r>
      <w:r>
        <w:t>the</w:t>
      </w:r>
      <w:r>
        <w:rPr>
          <w:spacing w:val="-2"/>
        </w:rPr>
        <w:t xml:space="preserve"> </w:t>
      </w:r>
      <w:r>
        <w:t>monitoring</w:t>
      </w:r>
      <w:r>
        <w:rPr>
          <w:spacing w:val="-1"/>
        </w:rPr>
        <w:t xml:space="preserve"> </w:t>
      </w:r>
      <w:r>
        <w:t>or reporting,</w:t>
      </w:r>
      <w:r>
        <w:rPr>
          <w:spacing w:val="-1"/>
        </w:rPr>
        <w:t xml:space="preserve"> </w:t>
      </w:r>
      <w:r>
        <w:t xml:space="preserve">as </w:t>
      </w:r>
      <w:r>
        <w:rPr>
          <w:spacing w:val="-2"/>
        </w:rPr>
        <w:t>described</w:t>
      </w:r>
    </w:p>
    <w:p w:rsidR="00C31686" w14:paraId="4EADAC6F" w14:textId="77777777">
      <w:pPr>
        <w:pStyle w:val="BodyText"/>
        <w:ind w:left="100"/>
      </w:pPr>
      <w:r>
        <w:rPr>
          <w:spacing w:val="-2"/>
        </w:rPr>
        <w:t>above.</w:t>
      </w:r>
    </w:p>
    <w:p w:rsidR="00C31686" w14:paraId="4EADAC70" w14:textId="77777777">
      <w:pPr>
        <w:pStyle w:val="BodyText"/>
      </w:pPr>
    </w:p>
    <w:p w:rsidR="00C31686" w14:paraId="4EADAC71" w14:textId="77777777">
      <w:pPr>
        <w:pStyle w:val="Heading1"/>
        <w:numPr>
          <w:ilvl w:val="1"/>
          <w:numId w:val="3"/>
        </w:numPr>
        <w:tabs>
          <w:tab w:val="left" w:pos="820"/>
        </w:tabs>
      </w:pPr>
      <w:bookmarkStart w:id="32" w:name="_bookmark32"/>
      <w:bookmarkEnd w:id="32"/>
      <w:r>
        <w:t>Estimating</w:t>
      </w:r>
      <w:r>
        <w:rPr>
          <w:spacing w:val="-2"/>
        </w:rPr>
        <w:t xml:space="preserve"> </w:t>
      </w:r>
      <w:r>
        <w:t>Agency</w:t>
      </w:r>
      <w:r>
        <w:rPr>
          <w:spacing w:val="-2"/>
        </w:rPr>
        <w:t xml:space="preserve"> </w:t>
      </w:r>
      <w:r>
        <w:t>Burden</w:t>
      </w:r>
      <w:r>
        <w:rPr>
          <w:spacing w:val="-2"/>
        </w:rPr>
        <w:t xml:space="preserve"> </w:t>
      </w:r>
      <w:r>
        <w:t>and</w:t>
      </w:r>
      <w:r>
        <w:rPr>
          <w:spacing w:val="-1"/>
        </w:rPr>
        <w:t xml:space="preserve"> </w:t>
      </w:r>
      <w:r>
        <w:rPr>
          <w:spacing w:val="-2"/>
        </w:rPr>
        <w:t>Costs</w:t>
      </w:r>
    </w:p>
    <w:p w:rsidR="00C31686" w14:paraId="4EADAC72" w14:textId="77777777">
      <w:pPr>
        <w:pStyle w:val="BodyText"/>
        <w:spacing w:before="240"/>
        <w:ind w:left="100" w:right="341" w:firstLine="719"/>
      </w:pPr>
      <w:r>
        <w:t xml:space="preserve">As described above, for direct dischargers, the state or EPA will </w:t>
      </w:r>
      <w:r>
        <w:t>be in charge of</w:t>
      </w:r>
      <w:r>
        <w:t xml:space="preserve"> NPDES permits</w:t>
      </w:r>
      <w:r>
        <w:rPr>
          <w:spacing w:val="-3"/>
        </w:rPr>
        <w:t xml:space="preserve"> </w:t>
      </w:r>
      <w:r>
        <w:t>and</w:t>
      </w:r>
      <w:r>
        <w:rPr>
          <w:spacing w:val="-3"/>
        </w:rPr>
        <w:t xml:space="preserve"> </w:t>
      </w:r>
      <w:r>
        <w:t>implementation</w:t>
      </w:r>
      <w:r>
        <w:rPr>
          <w:spacing w:val="-3"/>
        </w:rPr>
        <w:t xml:space="preserve"> </w:t>
      </w:r>
      <w:r>
        <w:t>of</w:t>
      </w:r>
      <w:r>
        <w:rPr>
          <w:spacing w:val="-3"/>
        </w:rPr>
        <w:t xml:space="preserve"> </w:t>
      </w:r>
      <w:r>
        <w:t>the</w:t>
      </w:r>
      <w:r>
        <w:rPr>
          <w:spacing w:val="-4"/>
        </w:rPr>
        <w:t xml:space="preserve"> </w:t>
      </w:r>
      <w:r>
        <w:t>rule.</w:t>
      </w:r>
      <w:r>
        <w:rPr>
          <w:spacing w:val="-3"/>
        </w:rPr>
        <w:t xml:space="preserve"> </w:t>
      </w:r>
      <w:r>
        <w:t>Most</w:t>
      </w:r>
      <w:r>
        <w:rPr>
          <w:spacing w:val="-3"/>
        </w:rPr>
        <w:t xml:space="preserve"> </w:t>
      </w:r>
      <w:r>
        <w:t>of</w:t>
      </w:r>
      <w:r>
        <w:rPr>
          <w:spacing w:val="-3"/>
        </w:rPr>
        <w:t xml:space="preserve"> </w:t>
      </w:r>
      <w:r>
        <w:t>the</w:t>
      </w:r>
      <w:r>
        <w:rPr>
          <w:spacing w:val="-2"/>
        </w:rPr>
        <w:t xml:space="preserve"> </w:t>
      </w:r>
      <w:r>
        <w:t>125</w:t>
      </w:r>
      <w:r>
        <w:rPr>
          <w:spacing w:val="-3"/>
        </w:rPr>
        <w:t xml:space="preserve"> </w:t>
      </w:r>
      <w:r>
        <w:t>direct</w:t>
      </w:r>
      <w:r>
        <w:rPr>
          <w:spacing w:val="-3"/>
        </w:rPr>
        <w:t xml:space="preserve"> </w:t>
      </w:r>
      <w:r>
        <w:t>discharging</w:t>
      </w:r>
      <w:r>
        <w:rPr>
          <w:spacing w:val="-3"/>
        </w:rPr>
        <w:t xml:space="preserve"> </w:t>
      </w:r>
      <w:r>
        <w:t>facilities</w:t>
      </w:r>
      <w:r>
        <w:rPr>
          <w:spacing w:val="-3"/>
        </w:rPr>
        <w:t xml:space="preserve"> </w:t>
      </w:r>
      <w:r>
        <w:t>already</w:t>
      </w:r>
      <w:r>
        <w:rPr>
          <w:spacing w:val="-3"/>
        </w:rPr>
        <w:t xml:space="preserve"> </w:t>
      </w:r>
      <w:r>
        <w:t>have NPDES permits, and while they would need updates to the permits, EPA assumed the time required to make these updates would be minimal and was not included in burden estimates.</w:t>
      </w:r>
    </w:p>
    <w:p w:rsidR="00C31686" w14:paraId="4EADAC73" w14:textId="4EE8212F">
      <w:pPr>
        <w:pStyle w:val="BodyText"/>
        <w:spacing w:before="1"/>
        <w:ind w:left="100" w:right="564"/>
      </w:pPr>
      <w:r>
        <w:t>Permitting Authorities would have</w:t>
      </w:r>
      <w:r>
        <w:rPr>
          <w:spacing w:val="-2"/>
        </w:rPr>
        <w:t xml:space="preserve"> </w:t>
      </w:r>
      <w:r>
        <w:t>additional pollutant data to review</w:t>
      </w:r>
      <w:r>
        <w:rPr>
          <w:spacing w:val="-1"/>
        </w:rPr>
        <w:t xml:space="preserve"> </w:t>
      </w:r>
      <w:r>
        <w:t>under the</w:t>
      </w:r>
      <w:r>
        <w:rPr>
          <w:spacing w:val="-2"/>
        </w:rPr>
        <w:t xml:space="preserve"> </w:t>
      </w:r>
      <w:r>
        <w:t xml:space="preserve">proposed rule. EPA estimated 1.5 hours per facility (1 technical hour and 0.5 managerial hour) for an annual burden to review data for compliance. EPA included managerial and technical support using labor rates from the </w:t>
      </w:r>
      <w:hyperlink r:id="rId11">
        <w:r>
          <w:rPr>
            <w:color w:val="0000FF"/>
            <w:u w:val="single" w:color="0000FF"/>
          </w:rPr>
          <w:t>Salary Table 2022-GS</w:t>
        </w:r>
      </w:hyperlink>
      <w:r>
        <w:rPr>
          <w:color w:val="0000FF"/>
        </w:rPr>
        <w:t xml:space="preserve"> </w:t>
      </w:r>
      <w:r>
        <w:t>from the US Office of Personal Management. The government</w:t>
      </w:r>
      <w:r>
        <w:rPr>
          <w:spacing w:val="-3"/>
        </w:rPr>
        <w:t xml:space="preserve"> </w:t>
      </w:r>
      <w:r>
        <w:t>employee</w:t>
      </w:r>
      <w:r>
        <w:rPr>
          <w:spacing w:val="-5"/>
        </w:rPr>
        <w:t xml:space="preserve"> </w:t>
      </w:r>
      <w:r>
        <w:t>labor</w:t>
      </w:r>
      <w:r>
        <w:rPr>
          <w:spacing w:val="-3"/>
        </w:rPr>
        <w:t xml:space="preserve"> </w:t>
      </w:r>
      <w:r>
        <w:t>rates</w:t>
      </w:r>
      <w:r>
        <w:rPr>
          <w:spacing w:val="-3"/>
        </w:rPr>
        <w:t xml:space="preserve"> </w:t>
      </w:r>
      <w:r>
        <w:t>are</w:t>
      </w:r>
      <w:r>
        <w:rPr>
          <w:spacing w:val="-5"/>
        </w:rPr>
        <w:t xml:space="preserve"> </w:t>
      </w:r>
      <w:r>
        <w:t>$38.92</w:t>
      </w:r>
      <w:r>
        <w:rPr>
          <w:spacing w:val="-3"/>
        </w:rPr>
        <w:t xml:space="preserve"> </w:t>
      </w:r>
      <w:r>
        <w:t>per</w:t>
      </w:r>
      <w:r>
        <w:rPr>
          <w:spacing w:val="-3"/>
        </w:rPr>
        <w:t xml:space="preserve"> </w:t>
      </w:r>
      <w:r>
        <w:t>hour</w:t>
      </w:r>
      <w:r>
        <w:rPr>
          <w:spacing w:val="-3"/>
        </w:rPr>
        <w:t xml:space="preserve"> </w:t>
      </w:r>
      <w:r>
        <w:t>for</w:t>
      </w:r>
      <w:r>
        <w:rPr>
          <w:spacing w:val="-3"/>
        </w:rPr>
        <w:t xml:space="preserve"> </w:t>
      </w:r>
      <w:r>
        <w:t>technical</w:t>
      </w:r>
      <w:r>
        <w:rPr>
          <w:spacing w:val="-3"/>
        </w:rPr>
        <w:t xml:space="preserve"> </w:t>
      </w:r>
      <w:r>
        <w:t>(GS-13,</w:t>
      </w:r>
      <w:r>
        <w:rPr>
          <w:spacing w:val="-1"/>
        </w:rPr>
        <w:t xml:space="preserve"> </w:t>
      </w:r>
      <w:r>
        <w:t>Step</w:t>
      </w:r>
      <w:r>
        <w:rPr>
          <w:spacing w:val="-3"/>
        </w:rPr>
        <w:t xml:space="preserve"> </w:t>
      </w:r>
      <w:r>
        <w:t>1)</w:t>
      </w:r>
      <w:r>
        <w:rPr>
          <w:spacing w:val="-3"/>
        </w:rPr>
        <w:t xml:space="preserve"> </w:t>
      </w:r>
      <w:r>
        <w:t>and</w:t>
      </w:r>
      <w:r>
        <w:rPr>
          <w:spacing w:val="-3"/>
        </w:rPr>
        <w:t xml:space="preserve"> </w:t>
      </w:r>
      <w:r>
        <w:t xml:space="preserve">$54.09 per hour for managerial (GS-15, Step 1). </w:t>
      </w:r>
      <w:r w:rsidR="00395893">
        <w:t xml:space="preserve">Loaded for overhead and benefits the hourly EPA labor costs are $62.27 and $86.54 respectively. </w:t>
      </w:r>
      <w:r>
        <w:t>EPA used the estimated hours required to respond to the requirements of the proposed rule and multiplied these costs by this labor rate. See EPA’s estimates in Table 6. EPA made the following assumptions for estimating labor costs:</w:t>
      </w:r>
    </w:p>
    <w:p w:rsidR="00C31686" w14:paraId="4EADAC74" w14:textId="77777777">
      <w:pPr>
        <w:sectPr>
          <w:footerReference w:type="default" r:id="rId13"/>
          <w:pgSz w:w="12240" w:h="15840"/>
          <w:pgMar w:top="1600" w:right="960" w:bottom="980" w:left="1340" w:header="0" w:footer="785" w:gutter="0"/>
          <w:pgNumType w:start="9"/>
          <w:cols w:space="720"/>
        </w:sectPr>
      </w:pPr>
    </w:p>
    <w:p w:rsidR="00C31686" w14:paraId="4EADAC75" w14:textId="77777777">
      <w:pPr>
        <w:pStyle w:val="ListParagraph"/>
        <w:numPr>
          <w:ilvl w:val="0"/>
          <w:numId w:val="1"/>
        </w:numPr>
        <w:tabs>
          <w:tab w:val="left" w:pos="1540"/>
        </w:tabs>
        <w:spacing w:before="75" w:line="293" w:lineRule="exact"/>
        <w:rPr>
          <w:sz w:val="24"/>
        </w:rPr>
      </w:pPr>
      <w:r>
        <w:rPr>
          <w:sz w:val="24"/>
        </w:rPr>
        <w:t>Hourly</w:t>
      </w:r>
      <w:r>
        <w:rPr>
          <w:spacing w:val="-4"/>
          <w:sz w:val="24"/>
        </w:rPr>
        <w:t xml:space="preserve"> </w:t>
      </w:r>
      <w:r>
        <w:rPr>
          <w:sz w:val="24"/>
        </w:rPr>
        <w:t>rates</w:t>
      </w:r>
      <w:r>
        <w:rPr>
          <w:spacing w:val="-1"/>
          <w:sz w:val="24"/>
        </w:rPr>
        <w:t xml:space="preserve"> </w:t>
      </w:r>
      <w:r>
        <w:rPr>
          <w:sz w:val="24"/>
        </w:rPr>
        <w:t>were</w:t>
      </w:r>
      <w:r>
        <w:rPr>
          <w:spacing w:val="-1"/>
          <w:sz w:val="24"/>
        </w:rPr>
        <w:t xml:space="preserve"> </w:t>
      </w:r>
      <w:r>
        <w:rPr>
          <w:sz w:val="24"/>
        </w:rPr>
        <w:t>estimated</w:t>
      </w:r>
      <w:r>
        <w:rPr>
          <w:spacing w:val="-2"/>
          <w:sz w:val="24"/>
        </w:rPr>
        <w:t xml:space="preserve"> </w:t>
      </w:r>
      <w:r>
        <w:rPr>
          <w:sz w:val="24"/>
        </w:rPr>
        <w:t>as:</w:t>
      </w:r>
      <w:r>
        <w:rPr>
          <w:spacing w:val="-1"/>
          <w:sz w:val="24"/>
        </w:rPr>
        <w:t xml:space="preserve"> </w:t>
      </w:r>
      <w:r>
        <w:rPr>
          <w:sz w:val="24"/>
        </w:rPr>
        <w:t>Manager</w:t>
      </w:r>
      <w:r>
        <w:rPr>
          <w:spacing w:val="-1"/>
          <w:sz w:val="24"/>
        </w:rPr>
        <w:t xml:space="preserve"> </w:t>
      </w:r>
      <w:r>
        <w:rPr>
          <w:sz w:val="24"/>
        </w:rPr>
        <w:t>($54.09/</w:t>
      </w:r>
      <w:r>
        <w:rPr>
          <w:sz w:val="24"/>
        </w:rPr>
        <w:t>hr</w:t>
      </w:r>
      <w:r>
        <w:rPr>
          <w:sz w:val="24"/>
        </w:rPr>
        <w:t>)</w:t>
      </w:r>
      <w:r>
        <w:rPr>
          <w:spacing w:val="-4"/>
          <w:sz w:val="24"/>
        </w:rPr>
        <w:t xml:space="preserve"> </w:t>
      </w:r>
      <w:r>
        <w:rPr>
          <w:sz w:val="24"/>
        </w:rPr>
        <w:t>and</w:t>
      </w:r>
      <w:r>
        <w:rPr>
          <w:spacing w:val="-1"/>
          <w:sz w:val="24"/>
        </w:rPr>
        <w:t xml:space="preserve"> </w:t>
      </w:r>
      <w:r>
        <w:rPr>
          <w:sz w:val="24"/>
        </w:rPr>
        <w:t>Technical</w:t>
      </w:r>
      <w:r>
        <w:rPr>
          <w:spacing w:val="1"/>
          <w:sz w:val="24"/>
        </w:rPr>
        <w:t xml:space="preserve"> </w:t>
      </w:r>
      <w:r>
        <w:rPr>
          <w:spacing w:val="-2"/>
          <w:sz w:val="24"/>
        </w:rPr>
        <w:t>($38.92/</w:t>
      </w:r>
      <w:r>
        <w:rPr>
          <w:spacing w:val="-2"/>
          <w:sz w:val="24"/>
        </w:rPr>
        <w:t>hr</w:t>
      </w:r>
      <w:r>
        <w:rPr>
          <w:spacing w:val="-2"/>
          <w:sz w:val="24"/>
        </w:rPr>
        <w:t>).</w:t>
      </w:r>
    </w:p>
    <w:p w:rsidR="00C31686" w14:paraId="4EADAC76" w14:textId="77777777">
      <w:pPr>
        <w:pStyle w:val="ListParagraph"/>
        <w:numPr>
          <w:ilvl w:val="0"/>
          <w:numId w:val="1"/>
        </w:numPr>
        <w:tabs>
          <w:tab w:val="left" w:pos="1540"/>
        </w:tabs>
        <w:spacing w:line="293" w:lineRule="exact"/>
        <w:rPr>
          <w:sz w:val="24"/>
        </w:rPr>
      </w:pPr>
      <w:r>
        <w:rPr>
          <w:sz w:val="24"/>
        </w:rPr>
        <w:t>Hourly</w:t>
      </w:r>
      <w:r>
        <w:rPr>
          <w:spacing w:val="-1"/>
          <w:sz w:val="24"/>
        </w:rPr>
        <w:t xml:space="preserve"> </w:t>
      </w:r>
      <w:r>
        <w:rPr>
          <w:sz w:val="24"/>
        </w:rPr>
        <w:t>rates</w:t>
      </w:r>
      <w:r>
        <w:rPr>
          <w:spacing w:val="-1"/>
          <w:sz w:val="24"/>
        </w:rPr>
        <w:t xml:space="preserve"> </w:t>
      </w:r>
      <w:r>
        <w:rPr>
          <w:sz w:val="24"/>
        </w:rPr>
        <w:t>were</w:t>
      </w:r>
      <w:r>
        <w:rPr>
          <w:spacing w:val="-3"/>
          <w:sz w:val="24"/>
        </w:rPr>
        <w:t xml:space="preserve"> </w:t>
      </w:r>
      <w:r>
        <w:rPr>
          <w:sz w:val="24"/>
        </w:rPr>
        <w:t>increased</w:t>
      </w:r>
      <w:r>
        <w:rPr>
          <w:spacing w:val="-1"/>
          <w:sz w:val="24"/>
        </w:rPr>
        <w:t xml:space="preserve"> </w:t>
      </w:r>
      <w:r>
        <w:rPr>
          <w:sz w:val="24"/>
        </w:rPr>
        <w:t>by</w:t>
      </w:r>
      <w:r>
        <w:rPr>
          <w:spacing w:val="1"/>
          <w:sz w:val="24"/>
        </w:rPr>
        <w:t xml:space="preserve"> </w:t>
      </w:r>
      <w:r>
        <w:rPr>
          <w:sz w:val="24"/>
        </w:rPr>
        <w:t>110</w:t>
      </w:r>
      <w:r>
        <w:rPr>
          <w:spacing w:val="-1"/>
          <w:sz w:val="24"/>
        </w:rPr>
        <w:t xml:space="preserve"> </w:t>
      </w:r>
      <w:r>
        <w:rPr>
          <w:sz w:val="24"/>
        </w:rPr>
        <w:t>percent</w:t>
      </w:r>
      <w:r>
        <w:rPr>
          <w:spacing w:val="-1"/>
          <w:sz w:val="24"/>
        </w:rPr>
        <w:t xml:space="preserve"> </w:t>
      </w:r>
      <w:r>
        <w:rPr>
          <w:sz w:val="24"/>
        </w:rPr>
        <w:t>for</w:t>
      </w:r>
      <w:r>
        <w:rPr>
          <w:spacing w:val="-2"/>
          <w:sz w:val="24"/>
        </w:rPr>
        <w:t xml:space="preserve"> </w:t>
      </w:r>
      <w:r>
        <w:rPr>
          <w:sz w:val="24"/>
        </w:rPr>
        <w:t>overhead</w:t>
      </w:r>
      <w:r>
        <w:rPr>
          <w:spacing w:val="2"/>
          <w:sz w:val="24"/>
        </w:rPr>
        <w:t xml:space="preserve"> </w:t>
      </w:r>
      <w:r>
        <w:rPr>
          <w:spacing w:val="-2"/>
          <w:sz w:val="24"/>
        </w:rPr>
        <w:t>costs.</w:t>
      </w:r>
    </w:p>
    <w:p w:rsidR="00C31686" w14:paraId="4EADAC77" w14:textId="77777777">
      <w:pPr>
        <w:pStyle w:val="BodyText"/>
        <w:spacing w:before="275"/>
        <w:ind w:left="100" w:right="475" w:firstLine="719"/>
        <w:jc w:val="both"/>
      </w:pPr>
      <w:r>
        <w:t>As explained above, where a POTW does not have an approved pretreatment program, EPA</w:t>
      </w:r>
      <w:r>
        <w:rPr>
          <w:spacing w:val="-10"/>
        </w:rPr>
        <w:t xml:space="preserve"> </w:t>
      </w:r>
      <w:r>
        <w:t>(Regions)</w:t>
      </w:r>
      <w:r>
        <w:rPr>
          <w:spacing w:val="-10"/>
        </w:rPr>
        <w:t xml:space="preserve"> </w:t>
      </w:r>
      <w:r>
        <w:t>may</w:t>
      </w:r>
      <w:r>
        <w:rPr>
          <w:spacing w:val="-10"/>
        </w:rPr>
        <w:t xml:space="preserve"> </w:t>
      </w:r>
      <w:r>
        <w:t>serve</w:t>
      </w:r>
      <w:r>
        <w:rPr>
          <w:spacing w:val="-11"/>
        </w:rPr>
        <w:t xml:space="preserve"> </w:t>
      </w:r>
      <w:r>
        <w:t>as</w:t>
      </w:r>
      <w:r>
        <w:rPr>
          <w:spacing w:val="-9"/>
        </w:rPr>
        <w:t xml:space="preserve"> </w:t>
      </w:r>
      <w:r>
        <w:t>the</w:t>
      </w:r>
      <w:r>
        <w:rPr>
          <w:spacing w:val="-8"/>
        </w:rPr>
        <w:t xml:space="preserve"> </w:t>
      </w:r>
      <w:r>
        <w:t>Approval</w:t>
      </w:r>
      <w:r>
        <w:rPr>
          <w:spacing w:val="-9"/>
        </w:rPr>
        <w:t xml:space="preserve"> </w:t>
      </w:r>
      <w:r>
        <w:t>Authority.</w:t>
      </w:r>
      <w:r>
        <w:rPr>
          <w:spacing w:val="-10"/>
        </w:rPr>
        <w:t xml:space="preserve"> </w:t>
      </w:r>
      <w:r>
        <w:t>Where</w:t>
      </w:r>
      <w:r>
        <w:rPr>
          <w:spacing w:val="-9"/>
        </w:rPr>
        <w:t xml:space="preserve"> </w:t>
      </w:r>
      <w:r>
        <w:t>EPA</w:t>
      </w:r>
      <w:r>
        <w:rPr>
          <w:spacing w:val="-10"/>
        </w:rPr>
        <w:t xml:space="preserve"> </w:t>
      </w:r>
      <w:r>
        <w:t>is</w:t>
      </w:r>
      <w:r>
        <w:rPr>
          <w:spacing w:val="-9"/>
        </w:rPr>
        <w:t xml:space="preserve"> </w:t>
      </w:r>
      <w:r>
        <w:t>the</w:t>
      </w:r>
      <w:r>
        <w:rPr>
          <w:spacing w:val="-10"/>
        </w:rPr>
        <w:t xml:space="preserve"> </w:t>
      </w:r>
      <w:r>
        <w:t>Approval</w:t>
      </w:r>
      <w:r>
        <w:rPr>
          <w:spacing w:val="-9"/>
        </w:rPr>
        <w:t xml:space="preserve"> </w:t>
      </w:r>
      <w:r>
        <w:t>Authority,</w:t>
      </w:r>
      <w:r>
        <w:rPr>
          <w:spacing w:val="-10"/>
        </w:rPr>
        <w:t xml:space="preserve"> </w:t>
      </w:r>
      <w:r>
        <w:t xml:space="preserve">EPA will incur costs and burdens </w:t>
      </w:r>
      <w:r>
        <w:t>similar to</w:t>
      </w:r>
      <w:r>
        <w:t xml:space="preserve"> those incurred by Control Authorities. EPA assumed that 30 percent of indirect MPP facilities discharge to a POTW without an existing pre-treatment program, thus requiring EPA support. See EPA’s estimates in Table 7.</w:t>
      </w:r>
    </w:p>
    <w:p w:rsidR="00C31686" w14:paraId="4EADAC78" w14:textId="77777777">
      <w:pPr>
        <w:jc w:val="both"/>
        <w:sectPr>
          <w:pgSz w:w="12240" w:h="15840"/>
          <w:pgMar w:top="1640" w:right="960" w:bottom="980" w:left="1340" w:header="0" w:footer="785" w:gutter="0"/>
          <w:cols w:space="720"/>
        </w:sectPr>
      </w:pPr>
    </w:p>
    <w:p w:rsidR="00C31686" w14:paraId="4EADAC79" w14:textId="77777777">
      <w:pPr>
        <w:spacing w:before="232"/>
        <w:ind w:right="1"/>
        <w:jc w:val="center"/>
        <w:rPr>
          <w:b/>
          <w:sz w:val="24"/>
        </w:rPr>
      </w:pPr>
      <w:r>
        <w:rPr>
          <w:b/>
          <w:sz w:val="24"/>
        </w:rPr>
        <w:t>Table</w:t>
      </w:r>
      <w:r>
        <w:rPr>
          <w:b/>
          <w:spacing w:val="-3"/>
          <w:sz w:val="24"/>
        </w:rPr>
        <w:t xml:space="preserve"> </w:t>
      </w:r>
      <w:r>
        <w:rPr>
          <w:b/>
          <w:sz w:val="24"/>
        </w:rPr>
        <w:t>6.</w:t>
      </w:r>
      <w:r>
        <w:rPr>
          <w:b/>
          <w:spacing w:val="-1"/>
          <w:sz w:val="24"/>
        </w:rPr>
        <w:t xml:space="preserve"> </w:t>
      </w:r>
      <w:r>
        <w:rPr>
          <w:b/>
          <w:sz w:val="24"/>
        </w:rPr>
        <w:t>Estimated Agency</w:t>
      </w:r>
      <w:r>
        <w:rPr>
          <w:b/>
          <w:spacing w:val="-1"/>
          <w:sz w:val="24"/>
        </w:rPr>
        <w:t xml:space="preserve"> </w:t>
      </w:r>
      <w:r>
        <w:rPr>
          <w:b/>
          <w:sz w:val="24"/>
        </w:rPr>
        <w:t>Labor</w:t>
      </w:r>
      <w:r>
        <w:rPr>
          <w:b/>
          <w:spacing w:val="-2"/>
          <w:sz w:val="24"/>
        </w:rPr>
        <w:t xml:space="preserve"> </w:t>
      </w:r>
      <w:r>
        <w:rPr>
          <w:b/>
          <w:sz w:val="24"/>
        </w:rPr>
        <w:t>Cost</w:t>
      </w:r>
      <w:r>
        <w:rPr>
          <w:b/>
          <w:spacing w:val="-2"/>
          <w:sz w:val="24"/>
        </w:rPr>
        <w:t xml:space="preserve"> </w:t>
      </w:r>
      <w:r>
        <w:rPr>
          <w:b/>
          <w:sz w:val="24"/>
        </w:rPr>
        <w:t>for</w:t>
      </w:r>
      <w:r>
        <w:rPr>
          <w:b/>
          <w:spacing w:val="-3"/>
          <w:sz w:val="24"/>
        </w:rPr>
        <w:t xml:space="preserve"> </w:t>
      </w:r>
      <w:r>
        <w:rPr>
          <w:b/>
          <w:sz w:val="24"/>
        </w:rPr>
        <w:t xml:space="preserve">Direct </w:t>
      </w:r>
      <w:r>
        <w:rPr>
          <w:b/>
          <w:spacing w:val="-2"/>
          <w:sz w:val="24"/>
        </w:rPr>
        <w:t>Dischargers</w:t>
      </w:r>
    </w:p>
    <w:p w:rsidR="00C31686" w14:paraId="4EADAC7A" w14:textId="77777777">
      <w:pPr>
        <w:pStyle w:val="BodyText"/>
        <w:spacing w:before="1"/>
        <w:rPr>
          <w:b/>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2"/>
        <w:gridCol w:w="1102"/>
        <w:gridCol w:w="1530"/>
        <w:gridCol w:w="1532"/>
        <w:gridCol w:w="1441"/>
        <w:gridCol w:w="1441"/>
        <w:gridCol w:w="1261"/>
        <w:gridCol w:w="1170"/>
        <w:gridCol w:w="1173"/>
        <w:gridCol w:w="1201"/>
      </w:tblGrid>
      <w:tr w14:paraId="4EADAC85" w14:textId="77777777" w:rsidTr="00EB4618">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9"/>
        </w:trPr>
        <w:tc>
          <w:tcPr>
            <w:tcW w:w="1242" w:type="dxa"/>
            <w:tcBorders>
              <w:left w:val="single" w:sz="2" w:space="0" w:color="000000"/>
              <w:bottom w:val="single" w:sz="2" w:space="0" w:color="000000"/>
              <w:right w:val="single" w:sz="6" w:space="0" w:color="000000"/>
            </w:tcBorders>
            <w:shd w:val="clear" w:color="auto" w:fill="D9D9D9"/>
          </w:tcPr>
          <w:p w:rsidR="00C31686" w14:paraId="4EADAC7B" w14:textId="77777777">
            <w:pPr>
              <w:pStyle w:val="TableParagraph"/>
              <w:spacing w:before="185"/>
              <w:ind w:left="9" w:right="5"/>
              <w:rPr>
                <w:b/>
                <w:sz w:val="20"/>
              </w:rPr>
            </w:pPr>
            <w:r>
              <w:rPr>
                <w:b/>
                <w:spacing w:val="-2"/>
                <w:sz w:val="20"/>
              </w:rPr>
              <w:t>Frequency</w:t>
            </w:r>
          </w:p>
        </w:tc>
        <w:tc>
          <w:tcPr>
            <w:tcW w:w="1102" w:type="dxa"/>
            <w:tcBorders>
              <w:left w:val="single" w:sz="6" w:space="0" w:color="000000"/>
              <w:bottom w:val="single" w:sz="2" w:space="0" w:color="000000"/>
              <w:right w:val="single" w:sz="6" w:space="0" w:color="000000"/>
            </w:tcBorders>
            <w:shd w:val="clear" w:color="auto" w:fill="D9D9D9"/>
          </w:tcPr>
          <w:p w:rsidR="00C31686" w:rsidP="00EB4618" w14:paraId="4EADAC7C" w14:textId="77777777">
            <w:pPr>
              <w:pStyle w:val="TableParagraph"/>
              <w:spacing w:before="70"/>
              <w:ind w:left="196" w:right="113" w:hanging="82"/>
              <w:rPr>
                <w:b/>
                <w:sz w:val="20"/>
              </w:rPr>
            </w:pPr>
            <w:r>
              <w:rPr>
                <w:b/>
                <w:sz w:val="20"/>
              </w:rPr>
              <w:t>Number</w:t>
            </w:r>
            <w:r>
              <w:rPr>
                <w:b/>
                <w:spacing w:val="-13"/>
                <w:sz w:val="20"/>
              </w:rPr>
              <w:t xml:space="preserve"> </w:t>
            </w:r>
            <w:r>
              <w:rPr>
                <w:b/>
                <w:sz w:val="20"/>
              </w:rPr>
              <w:t xml:space="preserve">of </w:t>
            </w:r>
            <w:r>
              <w:rPr>
                <w:b/>
                <w:spacing w:val="-2"/>
                <w:sz w:val="20"/>
              </w:rPr>
              <w:t>Facilities</w:t>
            </w:r>
          </w:p>
        </w:tc>
        <w:tc>
          <w:tcPr>
            <w:tcW w:w="1530" w:type="dxa"/>
            <w:tcBorders>
              <w:left w:val="single" w:sz="6" w:space="0" w:color="000000"/>
              <w:bottom w:val="single" w:sz="2" w:space="0" w:color="000000"/>
              <w:right w:val="single" w:sz="6" w:space="0" w:color="000000"/>
            </w:tcBorders>
            <w:shd w:val="clear" w:color="auto" w:fill="D9D9D9"/>
          </w:tcPr>
          <w:p w:rsidR="00C31686" w:rsidP="00EB4618" w14:paraId="4EADAC7D" w14:textId="1F586211">
            <w:pPr>
              <w:pStyle w:val="TableParagraph"/>
              <w:spacing w:before="70"/>
              <w:ind w:left="140"/>
              <w:rPr>
                <w:b/>
                <w:sz w:val="20"/>
              </w:rPr>
            </w:pPr>
            <w:r>
              <w:rPr>
                <w:b/>
                <w:spacing w:val="-4"/>
                <w:sz w:val="20"/>
              </w:rPr>
              <w:t xml:space="preserve">Mgr. </w:t>
            </w:r>
            <w:r>
              <w:rPr>
                <w:b/>
                <w:spacing w:val="-2"/>
                <w:sz w:val="20"/>
              </w:rPr>
              <w:t>(hours/</w:t>
            </w:r>
            <w:r w:rsidR="00EB4618">
              <w:rPr>
                <w:b/>
                <w:spacing w:val="-2"/>
                <w:sz w:val="20"/>
              </w:rPr>
              <w:t>year = 0.5x6)</w:t>
            </w:r>
          </w:p>
        </w:tc>
        <w:tc>
          <w:tcPr>
            <w:tcW w:w="1532" w:type="dxa"/>
            <w:tcBorders>
              <w:left w:val="single" w:sz="6" w:space="0" w:color="000000"/>
              <w:bottom w:val="single" w:sz="2" w:space="0" w:color="000000"/>
              <w:right w:val="single" w:sz="6" w:space="0" w:color="000000"/>
            </w:tcBorders>
            <w:shd w:val="clear" w:color="auto" w:fill="D9D9D9"/>
          </w:tcPr>
          <w:p w:rsidR="00C31686" w:rsidP="00EB4618" w14:paraId="4EADAC7E" w14:textId="10F48067">
            <w:pPr>
              <w:pStyle w:val="TableParagraph"/>
              <w:spacing w:before="70"/>
              <w:ind w:left="139"/>
              <w:rPr>
                <w:b/>
                <w:sz w:val="20"/>
              </w:rPr>
            </w:pPr>
            <w:r>
              <w:rPr>
                <w:b/>
                <w:spacing w:val="-4"/>
                <w:sz w:val="20"/>
              </w:rPr>
              <w:t xml:space="preserve">Tech </w:t>
            </w:r>
            <w:r>
              <w:rPr>
                <w:b/>
                <w:spacing w:val="-2"/>
                <w:sz w:val="20"/>
              </w:rPr>
              <w:t>(hours/</w:t>
            </w:r>
            <w:r w:rsidR="00EB4618">
              <w:rPr>
                <w:b/>
                <w:spacing w:val="-2"/>
                <w:sz w:val="20"/>
              </w:rPr>
              <w:t>year = 1x12)</w:t>
            </w:r>
          </w:p>
        </w:tc>
        <w:tc>
          <w:tcPr>
            <w:tcW w:w="1441" w:type="dxa"/>
            <w:tcBorders>
              <w:left w:val="single" w:sz="6" w:space="0" w:color="000000"/>
              <w:bottom w:val="single" w:sz="2" w:space="0" w:color="000000"/>
              <w:right w:val="single" w:sz="6" w:space="0" w:color="000000"/>
            </w:tcBorders>
            <w:shd w:val="clear" w:color="auto" w:fill="D9D9D9"/>
          </w:tcPr>
          <w:p w:rsidR="00C31686" w14:paraId="4EADAC7F" w14:textId="77777777">
            <w:pPr>
              <w:pStyle w:val="TableParagraph"/>
              <w:spacing w:before="70"/>
              <w:ind w:left="181" w:right="176" w:firstLine="316"/>
              <w:jc w:val="left"/>
              <w:rPr>
                <w:b/>
                <w:sz w:val="20"/>
              </w:rPr>
            </w:pPr>
            <w:r>
              <w:rPr>
                <w:b/>
                <w:spacing w:val="-4"/>
                <w:sz w:val="20"/>
              </w:rPr>
              <w:t xml:space="preserve">Mgr. </w:t>
            </w:r>
            <w:r>
              <w:rPr>
                <w:b/>
                <w:sz w:val="20"/>
              </w:rPr>
              <w:t>(total</w:t>
            </w:r>
            <w:r>
              <w:rPr>
                <w:b/>
                <w:spacing w:val="-13"/>
                <w:sz w:val="20"/>
              </w:rPr>
              <w:t xml:space="preserve"> </w:t>
            </w:r>
            <w:r>
              <w:rPr>
                <w:b/>
                <w:sz w:val="20"/>
              </w:rPr>
              <w:t>hours)</w:t>
            </w:r>
          </w:p>
        </w:tc>
        <w:tc>
          <w:tcPr>
            <w:tcW w:w="1441" w:type="dxa"/>
            <w:tcBorders>
              <w:left w:val="single" w:sz="6" w:space="0" w:color="000000"/>
              <w:bottom w:val="single" w:sz="2" w:space="0" w:color="000000"/>
              <w:right w:val="single" w:sz="6" w:space="0" w:color="000000"/>
            </w:tcBorders>
            <w:shd w:val="clear" w:color="auto" w:fill="D9D9D9"/>
          </w:tcPr>
          <w:p w:rsidR="00C31686" w14:paraId="4EADAC80" w14:textId="77777777">
            <w:pPr>
              <w:pStyle w:val="TableParagraph"/>
              <w:spacing w:before="70"/>
              <w:ind w:left="180" w:right="177" w:firstLine="319"/>
              <w:jc w:val="left"/>
              <w:rPr>
                <w:b/>
                <w:sz w:val="20"/>
              </w:rPr>
            </w:pPr>
            <w:r>
              <w:rPr>
                <w:b/>
                <w:spacing w:val="-4"/>
                <w:sz w:val="20"/>
              </w:rPr>
              <w:t xml:space="preserve">Tech </w:t>
            </w:r>
            <w:r>
              <w:rPr>
                <w:b/>
                <w:sz w:val="20"/>
              </w:rPr>
              <w:t>(total</w:t>
            </w:r>
            <w:r>
              <w:rPr>
                <w:b/>
                <w:spacing w:val="-13"/>
                <w:sz w:val="20"/>
              </w:rPr>
              <w:t xml:space="preserve"> </w:t>
            </w:r>
            <w:r>
              <w:rPr>
                <w:b/>
                <w:sz w:val="20"/>
              </w:rPr>
              <w:t>hours)</w:t>
            </w:r>
          </w:p>
        </w:tc>
        <w:tc>
          <w:tcPr>
            <w:tcW w:w="1261" w:type="dxa"/>
            <w:tcBorders>
              <w:left w:val="single" w:sz="6" w:space="0" w:color="000000"/>
              <w:bottom w:val="single" w:sz="2" w:space="0" w:color="000000"/>
              <w:right w:val="single" w:sz="6" w:space="0" w:color="000000"/>
            </w:tcBorders>
            <w:shd w:val="clear" w:color="auto" w:fill="D9D9D9"/>
          </w:tcPr>
          <w:p w:rsidR="00C31686" w14:paraId="4EADAC81" w14:textId="77777777">
            <w:pPr>
              <w:pStyle w:val="TableParagraph"/>
              <w:spacing w:before="185"/>
              <w:ind w:left="3" w:right="6"/>
              <w:rPr>
                <w:b/>
                <w:sz w:val="20"/>
              </w:rPr>
            </w:pPr>
            <w:r>
              <w:rPr>
                <w:b/>
                <w:sz w:val="20"/>
              </w:rPr>
              <w:t>Total</w:t>
            </w:r>
            <w:r>
              <w:rPr>
                <w:b/>
                <w:spacing w:val="-5"/>
                <w:sz w:val="20"/>
              </w:rPr>
              <w:t xml:space="preserve"> </w:t>
            </w:r>
            <w:r>
              <w:rPr>
                <w:b/>
                <w:spacing w:val="-2"/>
                <w:sz w:val="20"/>
              </w:rPr>
              <w:t>Hours</w:t>
            </w:r>
          </w:p>
        </w:tc>
        <w:tc>
          <w:tcPr>
            <w:tcW w:w="1170" w:type="dxa"/>
            <w:tcBorders>
              <w:left w:val="single" w:sz="6" w:space="0" w:color="000000"/>
              <w:bottom w:val="single" w:sz="2" w:space="0" w:color="000000"/>
              <w:right w:val="single" w:sz="6" w:space="0" w:color="000000"/>
            </w:tcBorders>
            <w:shd w:val="clear" w:color="auto" w:fill="D9D9D9"/>
          </w:tcPr>
          <w:p w:rsidR="00C31686" w14:paraId="4EADAC82" w14:textId="77777777">
            <w:pPr>
              <w:pStyle w:val="TableParagraph"/>
              <w:spacing w:before="185"/>
              <w:ind w:left="2" w:right="8"/>
              <w:rPr>
                <w:b/>
                <w:sz w:val="20"/>
              </w:rPr>
            </w:pPr>
            <w:r>
              <w:rPr>
                <w:b/>
                <w:sz w:val="20"/>
              </w:rPr>
              <w:t>Mgr.</w:t>
            </w:r>
            <w:r>
              <w:rPr>
                <w:b/>
                <w:spacing w:val="-4"/>
                <w:sz w:val="20"/>
              </w:rPr>
              <w:t xml:space="preserve"> </w:t>
            </w:r>
            <w:r>
              <w:rPr>
                <w:b/>
                <w:spacing w:val="-5"/>
                <w:sz w:val="20"/>
              </w:rPr>
              <w:t>($)</w:t>
            </w:r>
          </w:p>
        </w:tc>
        <w:tc>
          <w:tcPr>
            <w:tcW w:w="1173" w:type="dxa"/>
            <w:tcBorders>
              <w:left w:val="single" w:sz="6" w:space="0" w:color="000000"/>
              <w:bottom w:val="single" w:sz="2" w:space="0" w:color="000000"/>
              <w:right w:val="single" w:sz="6" w:space="0" w:color="000000"/>
            </w:tcBorders>
            <w:shd w:val="clear" w:color="auto" w:fill="D9D9D9"/>
          </w:tcPr>
          <w:p w:rsidR="00C31686" w14:paraId="4EADAC83" w14:textId="77777777">
            <w:pPr>
              <w:pStyle w:val="TableParagraph"/>
              <w:spacing w:before="185"/>
              <w:ind w:left="0" w:right="12"/>
              <w:rPr>
                <w:b/>
                <w:sz w:val="20"/>
              </w:rPr>
            </w:pPr>
            <w:r>
              <w:rPr>
                <w:b/>
                <w:sz w:val="20"/>
              </w:rPr>
              <w:t>Tech</w:t>
            </w:r>
            <w:r>
              <w:rPr>
                <w:b/>
                <w:spacing w:val="-6"/>
                <w:sz w:val="20"/>
              </w:rPr>
              <w:t xml:space="preserve"> </w:t>
            </w:r>
            <w:r>
              <w:rPr>
                <w:b/>
                <w:spacing w:val="-5"/>
                <w:sz w:val="20"/>
              </w:rPr>
              <w:t>($)</w:t>
            </w:r>
          </w:p>
        </w:tc>
        <w:tc>
          <w:tcPr>
            <w:tcW w:w="1201" w:type="dxa"/>
            <w:tcBorders>
              <w:left w:val="single" w:sz="6" w:space="0" w:color="000000"/>
              <w:bottom w:val="single" w:sz="2" w:space="0" w:color="000000"/>
              <w:right w:val="single" w:sz="2" w:space="0" w:color="000000"/>
            </w:tcBorders>
            <w:shd w:val="clear" w:color="auto" w:fill="D9D9D9"/>
          </w:tcPr>
          <w:p w:rsidR="00C31686" w14:paraId="4EADAC84" w14:textId="77777777">
            <w:pPr>
              <w:pStyle w:val="TableParagraph"/>
              <w:spacing w:before="185"/>
              <w:ind w:left="1" w:right="15"/>
              <w:rPr>
                <w:b/>
                <w:sz w:val="20"/>
              </w:rPr>
            </w:pPr>
            <w:r>
              <w:rPr>
                <w:b/>
                <w:sz w:val="20"/>
              </w:rPr>
              <w:t>Total</w:t>
            </w:r>
            <w:r>
              <w:rPr>
                <w:b/>
                <w:spacing w:val="-5"/>
                <w:sz w:val="20"/>
              </w:rPr>
              <w:t xml:space="preserve"> </w:t>
            </w:r>
            <w:r>
              <w:rPr>
                <w:b/>
                <w:spacing w:val="-10"/>
                <w:sz w:val="20"/>
              </w:rPr>
              <w:t>$</w:t>
            </w:r>
          </w:p>
        </w:tc>
      </w:tr>
      <w:tr w14:paraId="4EADAC90" w14:textId="77777777" w:rsidTr="00EB4618">
        <w:tblPrEx>
          <w:tblW w:w="0" w:type="auto"/>
          <w:tblInd w:w="111" w:type="dxa"/>
          <w:tblLayout w:type="fixed"/>
          <w:tblCellMar>
            <w:left w:w="0" w:type="dxa"/>
            <w:right w:w="0" w:type="dxa"/>
          </w:tblCellMar>
          <w:tblLook w:val="01E0"/>
        </w:tblPrEx>
        <w:trPr>
          <w:trHeight w:val="299"/>
        </w:trPr>
        <w:tc>
          <w:tcPr>
            <w:tcW w:w="1242" w:type="dxa"/>
            <w:tcBorders>
              <w:top w:val="single" w:sz="2" w:space="0" w:color="000000"/>
              <w:left w:val="single" w:sz="2" w:space="0" w:color="000000"/>
              <w:bottom w:val="single" w:sz="2" w:space="0" w:color="000000"/>
              <w:right w:val="single" w:sz="6" w:space="0" w:color="000000"/>
            </w:tcBorders>
          </w:tcPr>
          <w:p w:rsidR="00EB4618" w14:paraId="4EADAC86" w14:textId="328AA00C">
            <w:pPr>
              <w:pStyle w:val="TableParagraph"/>
              <w:ind w:left="9"/>
              <w:rPr>
                <w:sz w:val="20"/>
              </w:rPr>
            </w:pPr>
            <w:r>
              <w:rPr>
                <w:b/>
                <w:sz w:val="20"/>
              </w:rPr>
              <w:t>Annually</w:t>
            </w:r>
          </w:p>
        </w:tc>
        <w:tc>
          <w:tcPr>
            <w:tcW w:w="1102" w:type="dxa"/>
            <w:tcBorders>
              <w:top w:val="single" w:sz="2" w:space="0" w:color="000000"/>
              <w:left w:val="single" w:sz="2" w:space="0" w:color="000000"/>
              <w:bottom w:val="single" w:sz="2" w:space="0" w:color="000000"/>
              <w:right w:val="single" w:sz="6" w:space="0" w:color="000000"/>
            </w:tcBorders>
          </w:tcPr>
          <w:p w:rsidR="00EB4618" w14:paraId="4EADAC87" w14:textId="033BE19E">
            <w:pPr>
              <w:pStyle w:val="TableParagraph"/>
              <w:ind w:left="3"/>
              <w:rPr>
                <w:sz w:val="20"/>
              </w:rPr>
            </w:pPr>
            <w:r w:rsidRPr="00A37AD8">
              <w:rPr>
                <w:bCs/>
                <w:sz w:val="20"/>
              </w:rPr>
              <w:t>125</w:t>
            </w:r>
          </w:p>
        </w:tc>
        <w:tc>
          <w:tcPr>
            <w:tcW w:w="1530" w:type="dxa"/>
            <w:tcBorders>
              <w:top w:val="single" w:sz="2" w:space="0" w:color="000000"/>
              <w:left w:val="single" w:sz="2" w:space="0" w:color="000000"/>
              <w:bottom w:val="single" w:sz="2" w:space="0" w:color="000000"/>
              <w:right w:val="single" w:sz="6" w:space="0" w:color="000000"/>
            </w:tcBorders>
          </w:tcPr>
          <w:p w:rsidR="00EB4618" w14:paraId="4EADAC88" w14:textId="7ADA36A7">
            <w:pPr>
              <w:pStyle w:val="TableParagraph"/>
              <w:ind w:left="0"/>
              <w:rPr>
                <w:sz w:val="20"/>
              </w:rPr>
            </w:pPr>
            <w:r w:rsidRPr="00395893">
              <w:rPr>
                <w:bCs/>
                <w:sz w:val="20"/>
              </w:rPr>
              <w:t>6</w:t>
            </w:r>
          </w:p>
        </w:tc>
        <w:tc>
          <w:tcPr>
            <w:tcW w:w="1532" w:type="dxa"/>
            <w:tcBorders>
              <w:top w:val="single" w:sz="2" w:space="0" w:color="000000"/>
              <w:left w:val="single" w:sz="2" w:space="0" w:color="000000"/>
              <w:bottom w:val="single" w:sz="2" w:space="0" w:color="000000"/>
              <w:right w:val="single" w:sz="6" w:space="0" w:color="000000"/>
            </w:tcBorders>
          </w:tcPr>
          <w:p w:rsidR="00EB4618" w14:paraId="4EADAC89" w14:textId="729C98CB">
            <w:pPr>
              <w:pStyle w:val="TableParagraph"/>
              <w:ind w:left="0" w:right="3"/>
              <w:rPr>
                <w:sz w:val="20"/>
              </w:rPr>
            </w:pPr>
            <w:r w:rsidRPr="00395893">
              <w:rPr>
                <w:bCs/>
                <w:sz w:val="20"/>
              </w:rPr>
              <w:t>12</w:t>
            </w:r>
          </w:p>
        </w:tc>
        <w:tc>
          <w:tcPr>
            <w:tcW w:w="1441" w:type="dxa"/>
            <w:tcBorders>
              <w:top w:val="single" w:sz="2" w:space="0" w:color="000000"/>
              <w:left w:val="single" w:sz="6" w:space="0" w:color="000000"/>
              <w:bottom w:val="single" w:sz="2" w:space="0" w:color="000000"/>
              <w:right w:val="single" w:sz="6" w:space="0" w:color="000000"/>
            </w:tcBorders>
          </w:tcPr>
          <w:p w:rsidR="00EB4618" w14:paraId="4EADAC8A" w14:textId="6A66B13B">
            <w:pPr>
              <w:pStyle w:val="TableParagraph"/>
              <w:ind w:left="25" w:right="26"/>
              <w:rPr>
                <w:sz w:val="20"/>
              </w:rPr>
            </w:pPr>
            <w:r>
              <w:rPr>
                <w:spacing w:val="-5"/>
                <w:sz w:val="20"/>
              </w:rPr>
              <w:t>750</w:t>
            </w:r>
          </w:p>
        </w:tc>
        <w:tc>
          <w:tcPr>
            <w:tcW w:w="1441" w:type="dxa"/>
            <w:tcBorders>
              <w:top w:val="single" w:sz="2" w:space="0" w:color="000000"/>
              <w:left w:val="single" w:sz="6" w:space="0" w:color="000000"/>
              <w:bottom w:val="single" w:sz="2" w:space="0" w:color="000000"/>
              <w:right w:val="single" w:sz="6" w:space="0" w:color="000000"/>
            </w:tcBorders>
          </w:tcPr>
          <w:p w:rsidR="00EB4618" w14:paraId="4EADAC8B" w14:textId="16BFFBC2">
            <w:pPr>
              <w:pStyle w:val="TableParagraph"/>
              <w:ind w:left="25" w:right="25"/>
              <w:rPr>
                <w:sz w:val="20"/>
              </w:rPr>
            </w:pPr>
            <w:r>
              <w:rPr>
                <w:spacing w:val="-2"/>
                <w:sz w:val="20"/>
              </w:rPr>
              <w:t>1,500</w:t>
            </w:r>
          </w:p>
        </w:tc>
        <w:tc>
          <w:tcPr>
            <w:tcW w:w="1261" w:type="dxa"/>
            <w:tcBorders>
              <w:top w:val="single" w:sz="2" w:space="0" w:color="000000"/>
              <w:left w:val="single" w:sz="6" w:space="0" w:color="000000"/>
              <w:bottom w:val="single" w:sz="2" w:space="0" w:color="000000"/>
              <w:right w:val="single" w:sz="6" w:space="0" w:color="000000"/>
            </w:tcBorders>
          </w:tcPr>
          <w:p w:rsidR="00EB4618" w14:paraId="4EADAC8C" w14:textId="0A455637">
            <w:pPr>
              <w:pStyle w:val="TableParagraph"/>
              <w:ind w:left="2" w:right="6"/>
              <w:rPr>
                <w:sz w:val="20"/>
              </w:rPr>
            </w:pPr>
            <w:r>
              <w:rPr>
                <w:spacing w:val="-2"/>
                <w:sz w:val="20"/>
              </w:rPr>
              <w:t>2,250</w:t>
            </w:r>
          </w:p>
        </w:tc>
        <w:tc>
          <w:tcPr>
            <w:tcW w:w="1170" w:type="dxa"/>
            <w:tcBorders>
              <w:top w:val="single" w:sz="2" w:space="0" w:color="000000"/>
              <w:left w:val="single" w:sz="6" w:space="0" w:color="000000"/>
              <w:bottom w:val="single" w:sz="2" w:space="0" w:color="000000"/>
              <w:right w:val="single" w:sz="6" w:space="0" w:color="000000"/>
            </w:tcBorders>
          </w:tcPr>
          <w:p w:rsidR="00EB4618" w14:paraId="4EADAC8D" w14:textId="788E0BC0">
            <w:pPr>
              <w:pStyle w:val="TableParagraph"/>
              <w:ind w:right="8"/>
              <w:rPr>
                <w:sz w:val="20"/>
              </w:rPr>
            </w:pPr>
            <w:r>
              <w:rPr>
                <w:spacing w:val="-2"/>
                <w:sz w:val="20"/>
              </w:rPr>
              <w:t>64,908</w:t>
            </w:r>
          </w:p>
        </w:tc>
        <w:tc>
          <w:tcPr>
            <w:tcW w:w="1173" w:type="dxa"/>
            <w:tcBorders>
              <w:top w:val="single" w:sz="2" w:space="0" w:color="000000"/>
              <w:left w:val="single" w:sz="6" w:space="0" w:color="000000"/>
              <w:bottom w:val="single" w:sz="2" w:space="0" w:color="000000"/>
              <w:right w:val="single" w:sz="6" w:space="0" w:color="000000"/>
            </w:tcBorders>
          </w:tcPr>
          <w:p w:rsidR="00EB4618" w14:paraId="4EADAC8E" w14:textId="6625031D">
            <w:pPr>
              <w:pStyle w:val="TableParagraph"/>
              <w:ind w:right="12"/>
              <w:rPr>
                <w:sz w:val="20"/>
              </w:rPr>
            </w:pPr>
            <w:r>
              <w:rPr>
                <w:spacing w:val="-2"/>
                <w:sz w:val="20"/>
              </w:rPr>
              <w:t>93,408</w:t>
            </w:r>
          </w:p>
        </w:tc>
        <w:tc>
          <w:tcPr>
            <w:tcW w:w="1201" w:type="dxa"/>
            <w:tcBorders>
              <w:top w:val="single" w:sz="2" w:space="0" w:color="000000"/>
              <w:left w:val="single" w:sz="6" w:space="0" w:color="000000"/>
              <w:bottom w:val="single" w:sz="2" w:space="0" w:color="000000"/>
              <w:right w:val="single" w:sz="2" w:space="0" w:color="000000"/>
            </w:tcBorders>
          </w:tcPr>
          <w:p w:rsidR="00EB4618" w14:paraId="4EADAC8F" w14:textId="44A4902A">
            <w:pPr>
              <w:pStyle w:val="TableParagraph"/>
              <w:ind w:right="15"/>
              <w:rPr>
                <w:sz w:val="20"/>
              </w:rPr>
            </w:pPr>
            <w:r>
              <w:rPr>
                <w:spacing w:val="-2"/>
                <w:sz w:val="20"/>
              </w:rPr>
              <w:t>158,316</w:t>
            </w:r>
          </w:p>
        </w:tc>
      </w:tr>
    </w:tbl>
    <w:p w:rsidR="00C31686" w14:paraId="4EADACA1" w14:textId="77777777">
      <w:pPr>
        <w:pStyle w:val="BodyText"/>
        <w:rPr>
          <w:b/>
        </w:rPr>
      </w:pPr>
    </w:p>
    <w:p w:rsidR="00C31686" w14:paraId="4EADACA2" w14:textId="77777777">
      <w:pPr>
        <w:pStyle w:val="BodyText"/>
        <w:spacing w:before="174"/>
        <w:rPr>
          <w:b/>
        </w:rPr>
      </w:pPr>
    </w:p>
    <w:p w:rsidR="00C31686" w14:paraId="4EADACA3" w14:textId="77777777">
      <w:pPr>
        <w:ind w:left="1" w:right="1"/>
        <w:jc w:val="center"/>
        <w:rPr>
          <w:b/>
          <w:sz w:val="24"/>
        </w:rPr>
      </w:pPr>
      <w:r>
        <w:rPr>
          <w:b/>
          <w:sz w:val="24"/>
        </w:rPr>
        <w:t>Table</w:t>
      </w:r>
      <w:r>
        <w:rPr>
          <w:b/>
          <w:spacing w:val="-4"/>
          <w:sz w:val="24"/>
        </w:rPr>
        <w:t xml:space="preserve"> </w:t>
      </w:r>
      <w:r>
        <w:rPr>
          <w:b/>
          <w:sz w:val="24"/>
        </w:rPr>
        <w:t>7.</w:t>
      </w:r>
      <w:r>
        <w:rPr>
          <w:b/>
          <w:spacing w:val="-1"/>
          <w:sz w:val="24"/>
        </w:rPr>
        <w:t xml:space="preserve"> </w:t>
      </w:r>
      <w:r>
        <w:rPr>
          <w:b/>
          <w:sz w:val="24"/>
        </w:rPr>
        <w:t>Estimated Agency</w:t>
      </w:r>
      <w:r>
        <w:rPr>
          <w:b/>
          <w:spacing w:val="-1"/>
          <w:sz w:val="24"/>
        </w:rPr>
        <w:t xml:space="preserve"> </w:t>
      </w:r>
      <w:r>
        <w:rPr>
          <w:b/>
          <w:sz w:val="24"/>
        </w:rPr>
        <w:t>Labor</w:t>
      </w:r>
      <w:r>
        <w:rPr>
          <w:b/>
          <w:spacing w:val="-2"/>
          <w:sz w:val="24"/>
        </w:rPr>
        <w:t xml:space="preserve"> </w:t>
      </w:r>
      <w:r>
        <w:rPr>
          <w:b/>
          <w:sz w:val="24"/>
        </w:rPr>
        <w:t>Cost</w:t>
      </w:r>
      <w:r>
        <w:rPr>
          <w:b/>
          <w:spacing w:val="-2"/>
          <w:sz w:val="24"/>
        </w:rPr>
        <w:t xml:space="preserve"> </w:t>
      </w:r>
      <w:r>
        <w:rPr>
          <w:b/>
          <w:sz w:val="24"/>
        </w:rPr>
        <w:t>for</w:t>
      </w:r>
      <w:r>
        <w:rPr>
          <w:b/>
          <w:spacing w:val="-3"/>
          <w:sz w:val="24"/>
        </w:rPr>
        <w:t xml:space="preserve"> </w:t>
      </w:r>
      <w:r>
        <w:rPr>
          <w:b/>
          <w:sz w:val="24"/>
        </w:rPr>
        <w:t xml:space="preserve">Indirect </w:t>
      </w:r>
      <w:r>
        <w:rPr>
          <w:b/>
          <w:spacing w:val="-2"/>
          <w:sz w:val="24"/>
        </w:rPr>
        <w:t>Dischargers</w:t>
      </w:r>
    </w:p>
    <w:p w:rsidR="00C31686" w14:paraId="4EADACA4" w14:textId="77777777">
      <w:pPr>
        <w:pStyle w:val="BodyText"/>
        <w:spacing w:before="1"/>
        <w:rPr>
          <w:b/>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2"/>
        <w:gridCol w:w="1260"/>
        <w:gridCol w:w="1532"/>
        <w:gridCol w:w="1529"/>
        <w:gridCol w:w="1351"/>
        <w:gridCol w:w="1440"/>
        <w:gridCol w:w="1579"/>
        <w:gridCol w:w="958"/>
        <w:gridCol w:w="1135"/>
        <w:gridCol w:w="1128"/>
      </w:tblGrid>
      <w:tr w14:paraId="4EADACAF" w14:textId="77777777">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9"/>
        </w:trPr>
        <w:tc>
          <w:tcPr>
            <w:tcW w:w="1172" w:type="dxa"/>
            <w:tcBorders>
              <w:left w:val="single" w:sz="2" w:space="0" w:color="000000"/>
              <w:bottom w:val="single" w:sz="2" w:space="0" w:color="000000"/>
              <w:right w:val="single" w:sz="6" w:space="0" w:color="000000"/>
            </w:tcBorders>
            <w:shd w:val="clear" w:color="auto" w:fill="D9D9D9"/>
          </w:tcPr>
          <w:p w:rsidR="00C31686" w14:paraId="4EADACA5" w14:textId="77777777">
            <w:pPr>
              <w:pStyle w:val="TableParagraph"/>
              <w:spacing w:before="185"/>
              <w:ind w:left="0" w:right="123"/>
              <w:jc w:val="right"/>
              <w:rPr>
                <w:b/>
                <w:sz w:val="20"/>
              </w:rPr>
            </w:pPr>
            <w:r>
              <w:rPr>
                <w:b/>
                <w:spacing w:val="-2"/>
                <w:sz w:val="20"/>
              </w:rPr>
              <w:t>Frequency</w:t>
            </w:r>
          </w:p>
        </w:tc>
        <w:tc>
          <w:tcPr>
            <w:tcW w:w="1260" w:type="dxa"/>
            <w:tcBorders>
              <w:left w:val="single" w:sz="6" w:space="0" w:color="000000"/>
              <w:bottom w:val="single" w:sz="2" w:space="0" w:color="000000"/>
              <w:right w:val="single" w:sz="6" w:space="0" w:color="000000"/>
            </w:tcBorders>
            <w:shd w:val="clear" w:color="auto" w:fill="D9D9D9"/>
          </w:tcPr>
          <w:p w:rsidR="00C31686" w14:paraId="4EADACA6" w14:textId="77777777">
            <w:pPr>
              <w:pStyle w:val="TableParagraph"/>
              <w:spacing w:before="70"/>
              <w:ind w:left="241" w:right="155" w:hanging="82"/>
              <w:jc w:val="left"/>
              <w:rPr>
                <w:b/>
                <w:sz w:val="20"/>
              </w:rPr>
            </w:pPr>
            <w:r>
              <w:rPr>
                <w:b/>
                <w:sz w:val="20"/>
              </w:rPr>
              <w:t>Number</w:t>
            </w:r>
            <w:r>
              <w:rPr>
                <w:b/>
                <w:spacing w:val="-13"/>
                <w:sz w:val="20"/>
              </w:rPr>
              <w:t xml:space="preserve"> </w:t>
            </w:r>
            <w:r>
              <w:rPr>
                <w:b/>
                <w:sz w:val="20"/>
              </w:rPr>
              <w:t xml:space="preserve">of </w:t>
            </w:r>
            <w:r>
              <w:rPr>
                <w:b/>
                <w:spacing w:val="-2"/>
                <w:sz w:val="20"/>
              </w:rPr>
              <w:t>Facilities</w:t>
            </w:r>
          </w:p>
        </w:tc>
        <w:tc>
          <w:tcPr>
            <w:tcW w:w="1532" w:type="dxa"/>
            <w:tcBorders>
              <w:left w:val="single" w:sz="6" w:space="0" w:color="000000"/>
              <w:bottom w:val="single" w:sz="2" w:space="0" w:color="000000"/>
              <w:right w:val="single" w:sz="6" w:space="0" w:color="000000"/>
            </w:tcBorders>
            <w:shd w:val="clear" w:color="auto" w:fill="D9D9D9"/>
          </w:tcPr>
          <w:p w:rsidR="00C31686" w14:paraId="4EADACA7" w14:textId="1B2F5744">
            <w:pPr>
              <w:pStyle w:val="TableParagraph"/>
              <w:spacing w:before="70"/>
              <w:ind w:left="140" w:firstLine="403"/>
              <w:jc w:val="left"/>
              <w:rPr>
                <w:b/>
                <w:sz w:val="20"/>
              </w:rPr>
            </w:pPr>
            <w:r>
              <w:rPr>
                <w:b/>
                <w:spacing w:val="-4"/>
                <w:sz w:val="20"/>
              </w:rPr>
              <w:t xml:space="preserve">Mgr. </w:t>
            </w:r>
            <w:r>
              <w:rPr>
                <w:b/>
                <w:spacing w:val="-2"/>
                <w:sz w:val="20"/>
              </w:rPr>
              <w:t>(hours/</w:t>
            </w:r>
            <w:r w:rsidR="00AA6F3B">
              <w:rPr>
                <w:b/>
                <w:spacing w:val="-2"/>
                <w:sz w:val="20"/>
              </w:rPr>
              <w:t>year</w:t>
            </w:r>
            <w:r>
              <w:rPr>
                <w:b/>
                <w:spacing w:val="-2"/>
                <w:sz w:val="20"/>
              </w:rPr>
              <w:t>)</w:t>
            </w:r>
          </w:p>
        </w:tc>
        <w:tc>
          <w:tcPr>
            <w:tcW w:w="1529" w:type="dxa"/>
            <w:tcBorders>
              <w:left w:val="single" w:sz="6" w:space="0" w:color="000000"/>
              <w:bottom w:val="single" w:sz="2" w:space="0" w:color="000000"/>
              <w:right w:val="single" w:sz="6" w:space="0" w:color="000000"/>
            </w:tcBorders>
            <w:shd w:val="clear" w:color="auto" w:fill="D9D9D9"/>
          </w:tcPr>
          <w:p w:rsidR="00C31686" w14:paraId="4EADACA8" w14:textId="1943C9E6">
            <w:pPr>
              <w:pStyle w:val="TableParagraph"/>
              <w:spacing w:before="70"/>
              <w:ind w:left="140" w:firstLine="405"/>
              <w:jc w:val="left"/>
              <w:rPr>
                <w:b/>
                <w:sz w:val="20"/>
              </w:rPr>
            </w:pPr>
            <w:r>
              <w:rPr>
                <w:b/>
                <w:spacing w:val="-4"/>
                <w:sz w:val="20"/>
              </w:rPr>
              <w:t xml:space="preserve">Tech </w:t>
            </w:r>
            <w:r>
              <w:rPr>
                <w:b/>
                <w:spacing w:val="-2"/>
                <w:sz w:val="20"/>
              </w:rPr>
              <w:t>(hours/</w:t>
            </w:r>
            <w:r w:rsidR="00AA6F3B">
              <w:rPr>
                <w:b/>
                <w:spacing w:val="-2"/>
                <w:sz w:val="20"/>
              </w:rPr>
              <w:t>year</w:t>
            </w:r>
            <w:r>
              <w:rPr>
                <w:b/>
                <w:spacing w:val="-2"/>
                <w:sz w:val="20"/>
              </w:rPr>
              <w:t>)</w:t>
            </w:r>
          </w:p>
        </w:tc>
        <w:tc>
          <w:tcPr>
            <w:tcW w:w="1351" w:type="dxa"/>
            <w:tcBorders>
              <w:left w:val="single" w:sz="6" w:space="0" w:color="000000"/>
              <w:bottom w:val="single" w:sz="2" w:space="0" w:color="000000"/>
              <w:right w:val="single" w:sz="6" w:space="0" w:color="000000"/>
            </w:tcBorders>
            <w:shd w:val="clear" w:color="auto" w:fill="D9D9D9"/>
          </w:tcPr>
          <w:p w:rsidR="00C31686" w14:paraId="4EADACA9" w14:textId="77777777">
            <w:pPr>
              <w:pStyle w:val="TableParagraph"/>
              <w:spacing w:before="70"/>
              <w:ind w:left="138" w:right="129" w:firstLine="316"/>
              <w:jc w:val="left"/>
              <w:rPr>
                <w:b/>
                <w:sz w:val="20"/>
              </w:rPr>
            </w:pPr>
            <w:r>
              <w:rPr>
                <w:b/>
                <w:spacing w:val="-4"/>
                <w:sz w:val="20"/>
              </w:rPr>
              <w:t xml:space="preserve">Mgr. </w:t>
            </w:r>
            <w:r>
              <w:rPr>
                <w:b/>
                <w:sz w:val="20"/>
              </w:rPr>
              <w:t>(total</w:t>
            </w:r>
            <w:r>
              <w:rPr>
                <w:b/>
                <w:spacing w:val="-13"/>
                <w:sz w:val="20"/>
              </w:rPr>
              <w:t xml:space="preserve"> </w:t>
            </w:r>
            <w:r>
              <w:rPr>
                <w:b/>
                <w:sz w:val="20"/>
              </w:rPr>
              <w:t>hours)</w:t>
            </w:r>
          </w:p>
        </w:tc>
        <w:tc>
          <w:tcPr>
            <w:tcW w:w="1440" w:type="dxa"/>
            <w:tcBorders>
              <w:left w:val="single" w:sz="6" w:space="0" w:color="000000"/>
              <w:bottom w:val="single" w:sz="2" w:space="0" w:color="000000"/>
              <w:right w:val="single" w:sz="6" w:space="0" w:color="000000"/>
            </w:tcBorders>
            <w:shd w:val="clear" w:color="auto" w:fill="D9D9D9"/>
          </w:tcPr>
          <w:p w:rsidR="00C31686" w14:paraId="4EADACAA" w14:textId="77777777">
            <w:pPr>
              <w:pStyle w:val="TableParagraph"/>
              <w:spacing w:before="70"/>
              <w:ind w:left="183" w:right="173" w:firstLine="319"/>
              <w:jc w:val="left"/>
              <w:rPr>
                <w:b/>
                <w:sz w:val="20"/>
              </w:rPr>
            </w:pPr>
            <w:r>
              <w:rPr>
                <w:b/>
                <w:spacing w:val="-4"/>
                <w:sz w:val="20"/>
              </w:rPr>
              <w:t xml:space="preserve">Tech </w:t>
            </w:r>
            <w:r>
              <w:rPr>
                <w:b/>
                <w:sz w:val="20"/>
              </w:rPr>
              <w:t>(total</w:t>
            </w:r>
            <w:r>
              <w:rPr>
                <w:b/>
                <w:spacing w:val="-13"/>
                <w:sz w:val="20"/>
              </w:rPr>
              <w:t xml:space="preserve"> </w:t>
            </w:r>
            <w:r>
              <w:rPr>
                <w:b/>
                <w:sz w:val="20"/>
              </w:rPr>
              <w:t>hours)</w:t>
            </w:r>
          </w:p>
        </w:tc>
        <w:tc>
          <w:tcPr>
            <w:tcW w:w="1579" w:type="dxa"/>
            <w:tcBorders>
              <w:left w:val="single" w:sz="6" w:space="0" w:color="000000"/>
              <w:bottom w:val="single" w:sz="2" w:space="0" w:color="000000"/>
              <w:right w:val="single" w:sz="6" w:space="0" w:color="000000"/>
            </w:tcBorders>
            <w:shd w:val="clear" w:color="auto" w:fill="D9D9D9"/>
          </w:tcPr>
          <w:p w:rsidR="00C31686" w14:paraId="4EADACAB" w14:textId="77777777">
            <w:pPr>
              <w:pStyle w:val="TableParagraph"/>
              <w:spacing w:before="185"/>
              <w:ind w:right="3"/>
              <w:rPr>
                <w:b/>
                <w:sz w:val="20"/>
              </w:rPr>
            </w:pPr>
            <w:r>
              <w:rPr>
                <w:b/>
                <w:sz w:val="20"/>
              </w:rPr>
              <w:t>Total</w:t>
            </w:r>
            <w:r>
              <w:rPr>
                <w:b/>
                <w:spacing w:val="-5"/>
                <w:sz w:val="20"/>
              </w:rPr>
              <w:t xml:space="preserve"> </w:t>
            </w:r>
            <w:r>
              <w:rPr>
                <w:b/>
                <w:spacing w:val="-2"/>
                <w:sz w:val="20"/>
              </w:rPr>
              <w:t>Hours</w:t>
            </w:r>
          </w:p>
        </w:tc>
        <w:tc>
          <w:tcPr>
            <w:tcW w:w="958" w:type="dxa"/>
            <w:tcBorders>
              <w:left w:val="single" w:sz="6" w:space="0" w:color="000000"/>
              <w:bottom w:val="single" w:sz="2" w:space="0" w:color="000000"/>
              <w:right w:val="single" w:sz="6" w:space="0" w:color="000000"/>
            </w:tcBorders>
            <w:shd w:val="clear" w:color="auto" w:fill="D9D9D9"/>
          </w:tcPr>
          <w:p w:rsidR="00C31686" w14:paraId="4EADACAC" w14:textId="77777777">
            <w:pPr>
              <w:pStyle w:val="TableParagraph"/>
              <w:spacing w:before="185"/>
              <w:ind w:right="2"/>
              <w:rPr>
                <w:b/>
                <w:sz w:val="20"/>
              </w:rPr>
            </w:pPr>
            <w:r>
              <w:rPr>
                <w:b/>
                <w:sz w:val="20"/>
              </w:rPr>
              <w:t>Mgr.</w:t>
            </w:r>
            <w:r>
              <w:rPr>
                <w:b/>
                <w:spacing w:val="-4"/>
                <w:sz w:val="20"/>
              </w:rPr>
              <w:t xml:space="preserve"> </w:t>
            </w:r>
            <w:r>
              <w:rPr>
                <w:b/>
                <w:spacing w:val="-5"/>
                <w:sz w:val="20"/>
              </w:rPr>
              <w:t>($)</w:t>
            </w:r>
          </w:p>
        </w:tc>
        <w:tc>
          <w:tcPr>
            <w:tcW w:w="1135" w:type="dxa"/>
            <w:tcBorders>
              <w:left w:val="single" w:sz="6" w:space="0" w:color="000000"/>
              <w:bottom w:val="single" w:sz="2" w:space="0" w:color="000000"/>
              <w:right w:val="single" w:sz="6" w:space="0" w:color="000000"/>
            </w:tcBorders>
            <w:shd w:val="clear" w:color="auto" w:fill="D9D9D9"/>
          </w:tcPr>
          <w:p w:rsidR="00C31686" w14:paraId="4EADACAD" w14:textId="77777777">
            <w:pPr>
              <w:pStyle w:val="TableParagraph"/>
              <w:spacing w:before="185"/>
              <w:ind w:left="6" w:right="5"/>
              <w:rPr>
                <w:b/>
                <w:sz w:val="20"/>
              </w:rPr>
            </w:pPr>
            <w:r>
              <w:rPr>
                <w:b/>
                <w:sz w:val="20"/>
              </w:rPr>
              <w:t>Tech</w:t>
            </w:r>
            <w:r>
              <w:rPr>
                <w:b/>
                <w:spacing w:val="-6"/>
                <w:sz w:val="20"/>
              </w:rPr>
              <w:t xml:space="preserve"> </w:t>
            </w:r>
            <w:r>
              <w:rPr>
                <w:b/>
                <w:spacing w:val="-5"/>
                <w:sz w:val="20"/>
              </w:rPr>
              <w:t>($)</w:t>
            </w:r>
          </w:p>
        </w:tc>
        <w:tc>
          <w:tcPr>
            <w:tcW w:w="1128" w:type="dxa"/>
            <w:tcBorders>
              <w:left w:val="single" w:sz="6" w:space="0" w:color="000000"/>
              <w:bottom w:val="single" w:sz="2" w:space="0" w:color="000000"/>
              <w:right w:val="single" w:sz="2" w:space="0" w:color="000000"/>
            </w:tcBorders>
            <w:shd w:val="clear" w:color="auto" w:fill="D9D9D9"/>
          </w:tcPr>
          <w:p w:rsidR="00C31686" w14:paraId="4EADACAE" w14:textId="77777777">
            <w:pPr>
              <w:pStyle w:val="TableParagraph"/>
              <w:spacing w:before="185"/>
              <w:ind w:left="3" w:right="3"/>
              <w:rPr>
                <w:b/>
                <w:sz w:val="20"/>
              </w:rPr>
            </w:pPr>
            <w:r>
              <w:rPr>
                <w:b/>
                <w:sz w:val="20"/>
              </w:rPr>
              <w:t>Total</w:t>
            </w:r>
            <w:r>
              <w:rPr>
                <w:b/>
                <w:spacing w:val="-5"/>
                <w:sz w:val="20"/>
              </w:rPr>
              <w:t xml:space="preserve"> </w:t>
            </w:r>
            <w:r>
              <w:rPr>
                <w:b/>
                <w:spacing w:val="-10"/>
                <w:sz w:val="20"/>
              </w:rPr>
              <w:t>$</w:t>
            </w:r>
          </w:p>
        </w:tc>
      </w:tr>
      <w:tr w14:paraId="4EADACBA" w14:textId="77777777">
        <w:tblPrEx>
          <w:tblW w:w="0" w:type="auto"/>
          <w:tblInd w:w="111" w:type="dxa"/>
          <w:tblLayout w:type="fixed"/>
          <w:tblCellMar>
            <w:left w:w="0" w:type="dxa"/>
            <w:right w:w="0" w:type="dxa"/>
          </w:tblCellMar>
          <w:tblLook w:val="01E0"/>
        </w:tblPrEx>
        <w:trPr>
          <w:trHeight w:val="299"/>
        </w:trPr>
        <w:tc>
          <w:tcPr>
            <w:tcW w:w="1172" w:type="dxa"/>
            <w:tcBorders>
              <w:top w:val="single" w:sz="2" w:space="0" w:color="000000"/>
              <w:left w:val="single" w:sz="2" w:space="0" w:color="000000"/>
              <w:bottom w:val="single" w:sz="2" w:space="0" w:color="000000"/>
              <w:right w:val="single" w:sz="6" w:space="0" w:color="000000"/>
            </w:tcBorders>
          </w:tcPr>
          <w:p w:rsidR="00C31686" w14:paraId="4EADACB0" w14:textId="4E8D6B79">
            <w:pPr>
              <w:pStyle w:val="TableParagraph"/>
              <w:ind w:left="0" w:right="162"/>
              <w:jc w:val="right"/>
              <w:rPr>
                <w:sz w:val="20"/>
              </w:rPr>
            </w:pPr>
            <w:r>
              <w:rPr>
                <w:spacing w:val="-2"/>
                <w:sz w:val="20"/>
              </w:rPr>
              <w:t>One-</w:t>
            </w:r>
            <w:r>
              <w:rPr>
                <w:spacing w:val="-4"/>
                <w:sz w:val="20"/>
              </w:rPr>
              <w:t>Time</w:t>
            </w:r>
            <w:r w:rsidR="00AA6F3B">
              <w:rPr>
                <w:spacing w:val="-4"/>
                <w:sz w:val="20"/>
              </w:rPr>
              <w:t>/3</w:t>
            </w:r>
          </w:p>
        </w:tc>
        <w:tc>
          <w:tcPr>
            <w:tcW w:w="1260" w:type="dxa"/>
            <w:tcBorders>
              <w:top w:val="single" w:sz="2" w:space="0" w:color="000000"/>
              <w:left w:val="single" w:sz="6" w:space="0" w:color="000000"/>
              <w:bottom w:val="single" w:sz="2" w:space="0" w:color="000000"/>
              <w:right w:val="single" w:sz="6" w:space="0" w:color="000000"/>
            </w:tcBorders>
          </w:tcPr>
          <w:p w:rsidR="00C31686" w14:paraId="4EADACB1" w14:textId="77777777">
            <w:pPr>
              <w:pStyle w:val="TableParagraph"/>
              <w:ind w:left="6"/>
              <w:rPr>
                <w:sz w:val="20"/>
              </w:rPr>
            </w:pPr>
            <w:r>
              <w:rPr>
                <w:spacing w:val="-5"/>
                <w:sz w:val="20"/>
              </w:rPr>
              <w:t>108</w:t>
            </w:r>
          </w:p>
        </w:tc>
        <w:tc>
          <w:tcPr>
            <w:tcW w:w="1532" w:type="dxa"/>
            <w:tcBorders>
              <w:top w:val="single" w:sz="2" w:space="0" w:color="000000"/>
              <w:left w:val="single" w:sz="6" w:space="0" w:color="000000"/>
              <w:bottom w:val="single" w:sz="2" w:space="0" w:color="000000"/>
              <w:right w:val="single" w:sz="6" w:space="0" w:color="000000"/>
            </w:tcBorders>
          </w:tcPr>
          <w:p w:rsidR="00C31686" w14:paraId="4EADACB2" w14:textId="4593D19C">
            <w:pPr>
              <w:pStyle w:val="TableParagraph"/>
              <w:ind w:left="3" w:right="3"/>
              <w:rPr>
                <w:sz w:val="20"/>
              </w:rPr>
            </w:pPr>
            <w:r>
              <w:rPr>
                <w:spacing w:val="-10"/>
                <w:sz w:val="20"/>
              </w:rPr>
              <w:t>1.667</w:t>
            </w:r>
          </w:p>
        </w:tc>
        <w:tc>
          <w:tcPr>
            <w:tcW w:w="1529" w:type="dxa"/>
            <w:tcBorders>
              <w:top w:val="single" w:sz="2" w:space="0" w:color="000000"/>
              <w:left w:val="single" w:sz="6" w:space="0" w:color="000000"/>
              <w:bottom w:val="single" w:sz="2" w:space="0" w:color="000000"/>
              <w:right w:val="single" w:sz="6" w:space="0" w:color="000000"/>
            </w:tcBorders>
          </w:tcPr>
          <w:p w:rsidR="00C31686" w14:paraId="4EADACB3" w14:textId="07AF305F">
            <w:pPr>
              <w:pStyle w:val="TableParagraph"/>
              <w:ind w:left="5"/>
              <w:rPr>
                <w:sz w:val="20"/>
              </w:rPr>
            </w:pPr>
            <w:r>
              <w:rPr>
                <w:spacing w:val="-5"/>
                <w:sz w:val="20"/>
              </w:rPr>
              <w:t>5</w:t>
            </w:r>
          </w:p>
        </w:tc>
        <w:tc>
          <w:tcPr>
            <w:tcW w:w="1351" w:type="dxa"/>
            <w:tcBorders>
              <w:top w:val="single" w:sz="2" w:space="0" w:color="000000"/>
              <w:left w:val="single" w:sz="6" w:space="0" w:color="000000"/>
              <w:bottom w:val="single" w:sz="2" w:space="0" w:color="000000"/>
              <w:right w:val="single" w:sz="6" w:space="0" w:color="000000"/>
            </w:tcBorders>
          </w:tcPr>
          <w:p w:rsidR="00C31686" w14:paraId="4EADACB4" w14:textId="033B2662">
            <w:pPr>
              <w:pStyle w:val="TableParagraph"/>
              <w:ind w:left="1"/>
              <w:rPr>
                <w:sz w:val="20"/>
              </w:rPr>
            </w:pPr>
            <w:r>
              <w:rPr>
                <w:spacing w:val="-5"/>
                <w:sz w:val="20"/>
              </w:rPr>
              <w:t>180</w:t>
            </w:r>
          </w:p>
        </w:tc>
        <w:tc>
          <w:tcPr>
            <w:tcW w:w="1440" w:type="dxa"/>
            <w:tcBorders>
              <w:top w:val="single" w:sz="2" w:space="0" w:color="000000"/>
              <w:left w:val="single" w:sz="6" w:space="0" w:color="000000"/>
              <w:bottom w:val="single" w:sz="2" w:space="0" w:color="000000"/>
              <w:right w:val="single" w:sz="6" w:space="0" w:color="000000"/>
            </w:tcBorders>
          </w:tcPr>
          <w:p w:rsidR="00C31686" w14:paraId="4EADACB5" w14:textId="5AB00D61">
            <w:pPr>
              <w:pStyle w:val="TableParagraph"/>
              <w:rPr>
                <w:sz w:val="20"/>
              </w:rPr>
            </w:pPr>
            <w:r>
              <w:rPr>
                <w:spacing w:val="-2"/>
                <w:sz w:val="20"/>
              </w:rPr>
              <w:t>540</w:t>
            </w:r>
          </w:p>
        </w:tc>
        <w:tc>
          <w:tcPr>
            <w:tcW w:w="1579" w:type="dxa"/>
            <w:tcBorders>
              <w:top w:val="single" w:sz="2" w:space="0" w:color="000000"/>
              <w:left w:val="single" w:sz="6" w:space="0" w:color="000000"/>
              <w:bottom w:val="single" w:sz="2" w:space="0" w:color="000000"/>
              <w:right w:val="single" w:sz="6" w:space="0" w:color="000000"/>
            </w:tcBorders>
          </w:tcPr>
          <w:p w:rsidR="00C31686" w14:paraId="4EADACB6" w14:textId="5DCE604A">
            <w:pPr>
              <w:pStyle w:val="TableParagraph"/>
              <w:rPr>
                <w:sz w:val="20"/>
              </w:rPr>
            </w:pPr>
            <w:r>
              <w:rPr>
                <w:spacing w:val="-2"/>
                <w:sz w:val="20"/>
              </w:rPr>
              <w:t>720</w:t>
            </w:r>
          </w:p>
        </w:tc>
        <w:tc>
          <w:tcPr>
            <w:tcW w:w="958" w:type="dxa"/>
            <w:tcBorders>
              <w:top w:val="single" w:sz="2" w:space="0" w:color="000000"/>
              <w:left w:val="single" w:sz="6" w:space="0" w:color="000000"/>
              <w:bottom w:val="single" w:sz="2" w:space="0" w:color="000000"/>
              <w:right w:val="single" w:sz="6" w:space="0" w:color="000000"/>
            </w:tcBorders>
          </w:tcPr>
          <w:p w:rsidR="00C31686" w14:paraId="4EADACB7" w14:textId="51132F46">
            <w:pPr>
              <w:pStyle w:val="TableParagraph"/>
              <w:rPr>
                <w:sz w:val="20"/>
              </w:rPr>
            </w:pPr>
            <w:r>
              <w:rPr>
                <w:spacing w:val="-2"/>
                <w:sz w:val="20"/>
              </w:rPr>
              <w:t>$15,578</w:t>
            </w:r>
          </w:p>
        </w:tc>
        <w:tc>
          <w:tcPr>
            <w:tcW w:w="1135" w:type="dxa"/>
            <w:tcBorders>
              <w:top w:val="single" w:sz="2" w:space="0" w:color="000000"/>
              <w:left w:val="single" w:sz="6" w:space="0" w:color="000000"/>
              <w:bottom w:val="single" w:sz="2" w:space="0" w:color="000000"/>
              <w:right w:val="single" w:sz="6" w:space="0" w:color="000000"/>
            </w:tcBorders>
          </w:tcPr>
          <w:p w:rsidR="00C31686" w14:paraId="4EADACB8" w14:textId="73A354FD">
            <w:pPr>
              <w:pStyle w:val="TableParagraph"/>
              <w:ind w:left="6" w:right="1"/>
              <w:rPr>
                <w:sz w:val="20"/>
              </w:rPr>
            </w:pPr>
            <w:r>
              <w:rPr>
                <w:spacing w:val="-2"/>
                <w:sz w:val="20"/>
              </w:rPr>
              <w:t>$33,627</w:t>
            </w:r>
          </w:p>
        </w:tc>
        <w:tc>
          <w:tcPr>
            <w:tcW w:w="1128" w:type="dxa"/>
            <w:tcBorders>
              <w:top w:val="single" w:sz="2" w:space="0" w:color="000000"/>
              <w:left w:val="single" w:sz="6" w:space="0" w:color="000000"/>
              <w:bottom w:val="single" w:sz="2" w:space="0" w:color="000000"/>
              <w:right w:val="single" w:sz="2" w:space="0" w:color="000000"/>
            </w:tcBorders>
          </w:tcPr>
          <w:p w:rsidR="00C31686" w14:paraId="4EADACB9" w14:textId="40331437">
            <w:pPr>
              <w:pStyle w:val="TableParagraph"/>
              <w:ind w:left="3"/>
              <w:rPr>
                <w:sz w:val="20"/>
              </w:rPr>
            </w:pPr>
            <w:r>
              <w:rPr>
                <w:spacing w:val="-2"/>
                <w:sz w:val="20"/>
              </w:rPr>
              <w:t>$49,205</w:t>
            </w:r>
          </w:p>
        </w:tc>
      </w:tr>
      <w:tr w14:paraId="4EADACC5" w14:textId="77777777">
        <w:tblPrEx>
          <w:tblW w:w="0" w:type="auto"/>
          <w:tblInd w:w="111" w:type="dxa"/>
          <w:tblLayout w:type="fixed"/>
          <w:tblCellMar>
            <w:left w:w="0" w:type="dxa"/>
            <w:right w:w="0" w:type="dxa"/>
          </w:tblCellMar>
          <w:tblLook w:val="01E0"/>
        </w:tblPrEx>
        <w:trPr>
          <w:trHeight w:val="301"/>
        </w:trPr>
        <w:tc>
          <w:tcPr>
            <w:tcW w:w="1172" w:type="dxa"/>
            <w:tcBorders>
              <w:top w:val="single" w:sz="2" w:space="0" w:color="000000"/>
              <w:left w:val="single" w:sz="2" w:space="0" w:color="000000"/>
              <w:bottom w:val="single" w:sz="12" w:space="0" w:color="000000"/>
              <w:right w:val="single" w:sz="6" w:space="0" w:color="000000"/>
            </w:tcBorders>
          </w:tcPr>
          <w:p w:rsidR="00C31686" w14:paraId="4EADACBB" w14:textId="77777777">
            <w:pPr>
              <w:pStyle w:val="TableParagraph"/>
              <w:ind w:left="0" w:right="201"/>
              <w:jc w:val="right"/>
              <w:rPr>
                <w:sz w:val="20"/>
              </w:rPr>
            </w:pPr>
            <w:r>
              <w:rPr>
                <w:spacing w:val="-2"/>
                <w:sz w:val="20"/>
              </w:rPr>
              <w:t>Annually</w:t>
            </w:r>
          </w:p>
        </w:tc>
        <w:tc>
          <w:tcPr>
            <w:tcW w:w="1260" w:type="dxa"/>
            <w:tcBorders>
              <w:top w:val="single" w:sz="2" w:space="0" w:color="000000"/>
              <w:left w:val="single" w:sz="6" w:space="0" w:color="000000"/>
              <w:bottom w:val="single" w:sz="12" w:space="0" w:color="000000"/>
              <w:right w:val="single" w:sz="6" w:space="0" w:color="000000"/>
            </w:tcBorders>
          </w:tcPr>
          <w:p w:rsidR="00C31686" w14:paraId="4EADACBC" w14:textId="77777777">
            <w:pPr>
              <w:pStyle w:val="TableParagraph"/>
              <w:ind w:left="6"/>
              <w:rPr>
                <w:sz w:val="20"/>
              </w:rPr>
            </w:pPr>
            <w:r>
              <w:rPr>
                <w:spacing w:val="-5"/>
                <w:sz w:val="20"/>
              </w:rPr>
              <w:t>108</w:t>
            </w:r>
          </w:p>
        </w:tc>
        <w:tc>
          <w:tcPr>
            <w:tcW w:w="1532" w:type="dxa"/>
            <w:tcBorders>
              <w:top w:val="single" w:sz="2" w:space="0" w:color="000000"/>
              <w:left w:val="single" w:sz="6" w:space="0" w:color="000000"/>
              <w:bottom w:val="single" w:sz="12" w:space="0" w:color="000000"/>
              <w:right w:val="single" w:sz="6" w:space="0" w:color="000000"/>
            </w:tcBorders>
          </w:tcPr>
          <w:p w:rsidR="00C31686" w14:paraId="4EADACBD" w14:textId="1F79FDCE">
            <w:pPr>
              <w:pStyle w:val="TableParagraph"/>
              <w:ind w:left="3" w:right="3"/>
              <w:rPr>
                <w:sz w:val="20"/>
              </w:rPr>
            </w:pPr>
            <w:r>
              <w:rPr>
                <w:spacing w:val="-5"/>
                <w:sz w:val="20"/>
              </w:rPr>
              <w:t>6</w:t>
            </w:r>
          </w:p>
        </w:tc>
        <w:tc>
          <w:tcPr>
            <w:tcW w:w="1529" w:type="dxa"/>
            <w:tcBorders>
              <w:top w:val="single" w:sz="2" w:space="0" w:color="000000"/>
              <w:left w:val="single" w:sz="6" w:space="0" w:color="000000"/>
              <w:bottom w:val="single" w:sz="12" w:space="0" w:color="000000"/>
              <w:right w:val="single" w:sz="6" w:space="0" w:color="000000"/>
            </w:tcBorders>
          </w:tcPr>
          <w:p w:rsidR="00C31686" w14:paraId="4EADACBE" w14:textId="49BEE6EE">
            <w:pPr>
              <w:pStyle w:val="TableParagraph"/>
              <w:ind w:left="5" w:right="5"/>
              <w:rPr>
                <w:sz w:val="20"/>
              </w:rPr>
            </w:pPr>
            <w:r>
              <w:rPr>
                <w:spacing w:val="-10"/>
                <w:sz w:val="20"/>
              </w:rPr>
              <w:t>12</w:t>
            </w:r>
          </w:p>
        </w:tc>
        <w:tc>
          <w:tcPr>
            <w:tcW w:w="1351" w:type="dxa"/>
            <w:tcBorders>
              <w:top w:val="single" w:sz="2" w:space="0" w:color="000000"/>
              <w:left w:val="single" w:sz="6" w:space="0" w:color="000000"/>
              <w:bottom w:val="single" w:sz="12" w:space="0" w:color="000000"/>
              <w:right w:val="single" w:sz="6" w:space="0" w:color="000000"/>
            </w:tcBorders>
          </w:tcPr>
          <w:p w:rsidR="00C31686" w14:paraId="4EADACBF" w14:textId="54C5EDDA">
            <w:pPr>
              <w:pStyle w:val="TableParagraph"/>
              <w:ind w:left="1"/>
              <w:rPr>
                <w:sz w:val="20"/>
              </w:rPr>
            </w:pPr>
            <w:r>
              <w:rPr>
                <w:spacing w:val="-5"/>
                <w:sz w:val="20"/>
              </w:rPr>
              <w:t>64</w:t>
            </w:r>
            <w:r w:rsidR="00AA6F3B">
              <w:rPr>
                <w:spacing w:val="-5"/>
                <w:sz w:val="20"/>
              </w:rPr>
              <w:t>8</w:t>
            </w:r>
          </w:p>
        </w:tc>
        <w:tc>
          <w:tcPr>
            <w:tcW w:w="1440" w:type="dxa"/>
            <w:tcBorders>
              <w:top w:val="single" w:sz="2" w:space="0" w:color="000000"/>
              <w:left w:val="single" w:sz="6" w:space="0" w:color="000000"/>
              <w:bottom w:val="single" w:sz="12" w:space="0" w:color="000000"/>
              <w:right w:val="single" w:sz="6" w:space="0" w:color="000000"/>
            </w:tcBorders>
          </w:tcPr>
          <w:p w:rsidR="00C31686" w14:paraId="4EADACC0" w14:textId="4105B64D">
            <w:pPr>
              <w:pStyle w:val="TableParagraph"/>
              <w:rPr>
                <w:sz w:val="20"/>
              </w:rPr>
            </w:pPr>
            <w:r>
              <w:rPr>
                <w:spacing w:val="-2"/>
                <w:sz w:val="20"/>
              </w:rPr>
              <w:t>1,29</w:t>
            </w:r>
            <w:r w:rsidR="00AA6F3B">
              <w:rPr>
                <w:spacing w:val="-2"/>
                <w:sz w:val="20"/>
              </w:rPr>
              <w:t>6</w:t>
            </w:r>
          </w:p>
        </w:tc>
        <w:tc>
          <w:tcPr>
            <w:tcW w:w="1579" w:type="dxa"/>
            <w:tcBorders>
              <w:top w:val="single" w:sz="2" w:space="0" w:color="000000"/>
              <w:left w:val="single" w:sz="6" w:space="0" w:color="000000"/>
              <w:bottom w:val="single" w:sz="12" w:space="0" w:color="000000"/>
              <w:right w:val="single" w:sz="6" w:space="0" w:color="000000"/>
            </w:tcBorders>
          </w:tcPr>
          <w:p w:rsidR="00C31686" w14:paraId="4EADACC1" w14:textId="1FC4E38C">
            <w:pPr>
              <w:pStyle w:val="TableParagraph"/>
              <w:rPr>
                <w:sz w:val="20"/>
              </w:rPr>
            </w:pPr>
            <w:r>
              <w:rPr>
                <w:spacing w:val="-2"/>
                <w:sz w:val="20"/>
              </w:rPr>
              <w:t>1,94</w:t>
            </w:r>
            <w:r w:rsidR="00AA6F3B">
              <w:rPr>
                <w:spacing w:val="-2"/>
                <w:sz w:val="20"/>
              </w:rPr>
              <w:t>4</w:t>
            </w:r>
          </w:p>
        </w:tc>
        <w:tc>
          <w:tcPr>
            <w:tcW w:w="958" w:type="dxa"/>
            <w:tcBorders>
              <w:top w:val="single" w:sz="2" w:space="0" w:color="000000"/>
              <w:left w:val="single" w:sz="6" w:space="0" w:color="000000"/>
              <w:bottom w:val="single" w:sz="12" w:space="0" w:color="000000"/>
              <w:right w:val="single" w:sz="6" w:space="0" w:color="000000"/>
            </w:tcBorders>
          </w:tcPr>
          <w:p w:rsidR="00C31686" w14:paraId="4EADACC2" w14:textId="7A608EDE">
            <w:pPr>
              <w:pStyle w:val="TableParagraph"/>
              <w:rPr>
                <w:sz w:val="20"/>
              </w:rPr>
            </w:pPr>
            <w:r>
              <w:rPr>
                <w:spacing w:val="-2"/>
                <w:sz w:val="20"/>
              </w:rPr>
              <w:t>$56,018</w:t>
            </w:r>
          </w:p>
        </w:tc>
        <w:tc>
          <w:tcPr>
            <w:tcW w:w="1135" w:type="dxa"/>
            <w:tcBorders>
              <w:top w:val="single" w:sz="2" w:space="0" w:color="000000"/>
              <w:left w:val="single" w:sz="6" w:space="0" w:color="000000"/>
              <w:bottom w:val="single" w:sz="12" w:space="0" w:color="000000"/>
              <w:right w:val="single" w:sz="6" w:space="0" w:color="000000"/>
            </w:tcBorders>
          </w:tcPr>
          <w:p w:rsidR="00C31686" w14:paraId="4EADACC3" w14:textId="09E2EEE1">
            <w:pPr>
              <w:pStyle w:val="TableParagraph"/>
              <w:ind w:left="6" w:right="1"/>
              <w:rPr>
                <w:sz w:val="20"/>
              </w:rPr>
            </w:pPr>
            <w:r>
              <w:rPr>
                <w:spacing w:val="-2"/>
                <w:sz w:val="20"/>
              </w:rPr>
              <w:t>$80,705</w:t>
            </w:r>
          </w:p>
        </w:tc>
        <w:tc>
          <w:tcPr>
            <w:tcW w:w="1128" w:type="dxa"/>
            <w:tcBorders>
              <w:top w:val="single" w:sz="2" w:space="0" w:color="000000"/>
              <w:left w:val="single" w:sz="6" w:space="0" w:color="000000"/>
              <w:bottom w:val="single" w:sz="12" w:space="0" w:color="000000"/>
              <w:right w:val="single" w:sz="2" w:space="0" w:color="000000"/>
            </w:tcBorders>
          </w:tcPr>
          <w:p w:rsidR="00C31686" w14:paraId="4EADACC4" w14:textId="436AFC5F">
            <w:pPr>
              <w:pStyle w:val="TableParagraph"/>
              <w:ind w:left="3"/>
              <w:rPr>
                <w:sz w:val="20"/>
              </w:rPr>
            </w:pPr>
            <w:r>
              <w:rPr>
                <w:spacing w:val="-2"/>
                <w:sz w:val="20"/>
              </w:rPr>
              <w:t>$136,785</w:t>
            </w:r>
          </w:p>
        </w:tc>
      </w:tr>
      <w:tr w14:paraId="4EADACD5" w14:textId="77777777" w:rsidTr="00EB4618">
        <w:tblPrEx>
          <w:tblW w:w="0" w:type="auto"/>
          <w:tblInd w:w="111" w:type="dxa"/>
          <w:tblLayout w:type="fixed"/>
          <w:tblCellMar>
            <w:left w:w="0" w:type="dxa"/>
            <w:right w:w="0" w:type="dxa"/>
          </w:tblCellMar>
          <w:tblLook w:val="01E0"/>
        </w:tblPrEx>
        <w:trPr>
          <w:trHeight w:val="301"/>
        </w:trPr>
        <w:tc>
          <w:tcPr>
            <w:tcW w:w="5493" w:type="dxa"/>
            <w:gridSpan w:val="4"/>
            <w:tcBorders>
              <w:top w:val="single" w:sz="6" w:space="0" w:color="000000"/>
              <w:left w:val="single" w:sz="2" w:space="0" w:color="000000"/>
              <w:bottom w:val="single" w:sz="6" w:space="0" w:color="000000"/>
              <w:right w:val="single" w:sz="6" w:space="0" w:color="000000"/>
            </w:tcBorders>
          </w:tcPr>
          <w:p w:rsidR="00C31686" w14:paraId="4EADACCE" w14:textId="418259AF">
            <w:pPr>
              <w:pStyle w:val="TableParagraph"/>
              <w:ind w:left="1327"/>
              <w:jc w:val="left"/>
              <w:rPr>
                <w:b/>
                <w:sz w:val="20"/>
              </w:rPr>
            </w:pPr>
            <w:r>
              <w:rPr>
                <w:b/>
                <w:sz w:val="20"/>
              </w:rPr>
              <w:t>Total</w:t>
            </w:r>
            <w:r>
              <w:rPr>
                <w:b/>
                <w:spacing w:val="-5"/>
                <w:sz w:val="20"/>
              </w:rPr>
              <w:t xml:space="preserve"> </w:t>
            </w:r>
            <w:r>
              <w:rPr>
                <w:b/>
                <w:sz w:val="20"/>
              </w:rPr>
              <w:t>Annually</w:t>
            </w:r>
            <w:r>
              <w:rPr>
                <w:b/>
                <w:spacing w:val="-1"/>
                <w:sz w:val="20"/>
              </w:rPr>
              <w:t xml:space="preserve"> </w:t>
            </w:r>
          </w:p>
        </w:tc>
        <w:tc>
          <w:tcPr>
            <w:tcW w:w="1351" w:type="dxa"/>
            <w:tcBorders>
              <w:top w:val="single" w:sz="6" w:space="0" w:color="000000"/>
              <w:left w:val="single" w:sz="6" w:space="0" w:color="000000"/>
              <w:bottom w:val="single" w:sz="6" w:space="0" w:color="000000"/>
              <w:right w:val="single" w:sz="6" w:space="0" w:color="000000"/>
            </w:tcBorders>
          </w:tcPr>
          <w:p w:rsidR="00C31686" w14:paraId="4EADACCF" w14:textId="49D45DBD">
            <w:pPr>
              <w:pStyle w:val="TableParagraph"/>
              <w:ind w:left="1"/>
              <w:rPr>
                <w:sz w:val="20"/>
              </w:rPr>
            </w:pPr>
            <w:r>
              <w:rPr>
                <w:spacing w:val="-5"/>
                <w:sz w:val="20"/>
              </w:rPr>
              <w:t>828</w:t>
            </w:r>
          </w:p>
        </w:tc>
        <w:tc>
          <w:tcPr>
            <w:tcW w:w="1440" w:type="dxa"/>
            <w:tcBorders>
              <w:top w:val="single" w:sz="6" w:space="0" w:color="000000"/>
              <w:left w:val="single" w:sz="6" w:space="0" w:color="000000"/>
              <w:bottom w:val="single" w:sz="6" w:space="0" w:color="000000"/>
              <w:right w:val="single" w:sz="6" w:space="0" w:color="000000"/>
            </w:tcBorders>
          </w:tcPr>
          <w:p w:rsidR="00C31686" w14:paraId="4EADACD0" w14:textId="6403C35D">
            <w:pPr>
              <w:pStyle w:val="TableParagraph"/>
              <w:rPr>
                <w:sz w:val="20"/>
              </w:rPr>
            </w:pPr>
            <w:r>
              <w:rPr>
                <w:spacing w:val="-2"/>
                <w:sz w:val="20"/>
              </w:rPr>
              <w:t>1,836</w:t>
            </w:r>
          </w:p>
        </w:tc>
        <w:tc>
          <w:tcPr>
            <w:tcW w:w="1579" w:type="dxa"/>
            <w:tcBorders>
              <w:top w:val="single" w:sz="6" w:space="0" w:color="000000"/>
              <w:left w:val="single" w:sz="6" w:space="0" w:color="000000"/>
              <w:bottom w:val="single" w:sz="6" w:space="0" w:color="000000"/>
              <w:right w:val="single" w:sz="6" w:space="0" w:color="000000"/>
            </w:tcBorders>
          </w:tcPr>
          <w:p w:rsidR="00C31686" w14:paraId="4EADACD1" w14:textId="7CB2933A">
            <w:pPr>
              <w:pStyle w:val="TableParagraph"/>
              <w:rPr>
                <w:sz w:val="20"/>
              </w:rPr>
            </w:pPr>
            <w:r>
              <w:rPr>
                <w:spacing w:val="-2"/>
                <w:sz w:val="20"/>
              </w:rPr>
              <w:t>2,664</w:t>
            </w:r>
          </w:p>
        </w:tc>
        <w:tc>
          <w:tcPr>
            <w:tcW w:w="958" w:type="dxa"/>
            <w:tcBorders>
              <w:top w:val="single" w:sz="6" w:space="0" w:color="000000"/>
              <w:left w:val="single" w:sz="6" w:space="0" w:color="000000"/>
              <w:bottom w:val="single" w:sz="6" w:space="0" w:color="000000"/>
              <w:right w:val="single" w:sz="6" w:space="0" w:color="000000"/>
            </w:tcBorders>
          </w:tcPr>
          <w:p w:rsidR="00C31686" w14:paraId="4EADACD2" w14:textId="4BC2F2D8">
            <w:pPr>
              <w:pStyle w:val="TableParagraph"/>
              <w:rPr>
                <w:sz w:val="20"/>
              </w:rPr>
            </w:pPr>
            <w:r>
              <w:rPr>
                <w:spacing w:val="-2"/>
                <w:sz w:val="20"/>
              </w:rPr>
              <w:t>$71,658</w:t>
            </w:r>
          </w:p>
        </w:tc>
        <w:tc>
          <w:tcPr>
            <w:tcW w:w="1135" w:type="dxa"/>
            <w:tcBorders>
              <w:top w:val="single" w:sz="6" w:space="0" w:color="000000"/>
              <w:left w:val="single" w:sz="6" w:space="0" w:color="000000"/>
              <w:bottom w:val="single" w:sz="6" w:space="0" w:color="000000"/>
              <w:right w:val="single" w:sz="6" w:space="0" w:color="000000"/>
            </w:tcBorders>
          </w:tcPr>
          <w:p w:rsidR="00C31686" w14:paraId="4EADACD3" w14:textId="22A47392">
            <w:pPr>
              <w:pStyle w:val="TableParagraph"/>
              <w:ind w:left="6" w:right="1"/>
              <w:rPr>
                <w:sz w:val="20"/>
              </w:rPr>
            </w:pPr>
            <w:r>
              <w:rPr>
                <w:spacing w:val="-2"/>
                <w:sz w:val="20"/>
              </w:rPr>
              <w:t>$114,331</w:t>
            </w:r>
          </w:p>
        </w:tc>
        <w:tc>
          <w:tcPr>
            <w:tcW w:w="1128" w:type="dxa"/>
            <w:tcBorders>
              <w:top w:val="single" w:sz="6" w:space="0" w:color="000000"/>
              <w:left w:val="single" w:sz="6" w:space="0" w:color="000000"/>
              <w:bottom w:val="single" w:sz="6" w:space="0" w:color="000000"/>
              <w:right w:val="single" w:sz="2" w:space="0" w:color="000000"/>
            </w:tcBorders>
          </w:tcPr>
          <w:p w:rsidR="00C31686" w14:paraId="4EADACD4" w14:textId="610A482A">
            <w:pPr>
              <w:pStyle w:val="TableParagraph"/>
              <w:ind w:left="3"/>
              <w:rPr>
                <w:sz w:val="20"/>
              </w:rPr>
            </w:pPr>
            <w:r>
              <w:rPr>
                <w:spacing w:val="-2"/>
                <w:sz w:val="20"/>
              </w:rPr>
              <w:t>$185,990</w:t>
            </w:r>
          </w:p>
        </w:tc>
      </w:tr>
      <w:tr w14:paraId="076DE3CA" w14:textId="77777777" w:rsidTr="00EB4618">
        <w:tblPrEx>
          <w:tblW w:w="0" w:type="auto"/>
          <w:tblInd w:w="111" w:type="dxa"/>
          <w:tblLayout w:type="fixed"/>
          <w:tblCellMar>
            <w:left w:w="0" w:type="dxa"/>
            <w:right w:w="0" w:type="dxa"/>
          </w:tblCellMar>
          <w:tblLook w:val="01E0"/>
        </w:tblPrEx>
        <w:trPr>
          <w:trHeight w:val="301"/>
        </w:trPr>
        <w:tc>
          <w:tcPr>
            <w:tcW w:w="5493" w:type="dxa"/>
            <w:gridSpan w:val="4"/>
            <w:tcBorders>
              <w:top w:val="single" w:sz="6" w:space="0" w:color="000000"/>
              <w:left w:val="single" w:sz="2" w:space="0" w:color="000000"/>
              <w:bottom w:val="single" w:sz="6" w:space="0" w:color="000000"/>
              <w:right w:val="single" w:sz="6" w:space="0" w:color="000000"/>
            </w:tcBorders>
          </w:tcPr>
          <w:p w:rsidR="00EB4618" w14:paraId="6548602F" w14:textId="77777777">
            <w:pPr>
              <w:pStyle w:val="TableParagraph"/>
              <w:ind w:left="1327"/>
              <w:jc w:val="left"/>
              <w:rPr>
                <w:b/>
                <w:sz w:val="20"/>
              </w:rPr>
            </w:pPr>
          </w:p>
        </w:tc>
        <w:tc>
          <w:tcPr>
            <w:tcW w:w="1351" w:type="dxa"/>
            <w:tcBorders>
              <w:top w:val="single" w:sz="6" w:space="0" w:color="000000"/>
              <w:left w:val="single" w:sz="6" w:space="0" w:color="000000"/>
              <w:bottom w:val="single" w:sz="6" w:space="0" w:color="000000"/>
              <w:right w:val="single" w:sz="6" w:space="0" w:color="000000"/>
            </w:tcBorders>
          </w:tcPr>
          <w:p w:rsidR="00EB4618" w14:paraId="249ED493" w14:textId="77777777">
            <w:pPr>
              <w:pStyle w:val="TableParagraph"/>
              <w:ind w:left="1"/>
              <w:rPr>
                <w:spacing w:val="-5"/>
                <w:sz w:val="20"/>
              </w:rPr>
            </w:pPr>
          </w:p>
        </w:tc>
        <w:tc>
          <w:tcPr>
            <w:tcW w:w="1440" w:type="dxa"/>
            <w:tcBorders>
              <w:top w:val="single" w:sz="6" w:space="0" w:color="000000"/>
              <w:left w:val="single" w:sz="6" w:space="0" w:color="000000"/>
              <w:bottom w:val="single" w:sz="6" w:space="0" w:color="000000"/>
              <w:right w:val="single" w:sz="6" w:space="0" w:color="000000"/>
            </w:tcBorders>
          </w:tcPr>
          <w:p w:rsidR="00EB4618" w14:paraId="7C4DDBA6" w14:textId="77777777">
            <w:pPr>
              <w:pStyle w:val="TableParagraph"/>
              <w:rPr>
                <w:spacing w:val="-2"/>
                <w:sz w:val="20"/>
              </w:rPr>
            </w:pPr>
          </w:p>
        </w:tc>
        <w:tc>
          <w:tcPr>
            <w:tcW w:w="1579" w:type="dxa"/>
            <w:tcBorders>
              <w:top w:val="single" w:sz="6" w:space="0" w:color="000000"/>
              <w:left w:val="single" w:sz="6" w:space="0" w:color="000000"/>
              <w:bottom w:val="single" w:sz="6" w:space="0" w:color="000000"/>
              <w:right w:val="single" w:sz="6" w:space="0" w:color="000000"/>
            </w:tcBorders>
          </w:tcPr>
          <w:p w:rsidR="00EB4618" w14:paraId="51F05DC0" w14:textId="77777777">
            <w:pPr>
              <w:pStyle w:val="TableParagraph"/>
              <w:rPr>
                <w:spacing w:val="-2"/>
                <w:sz w:val="20"/>
              </w:rPr>
            </w:pPr>
          </w:p>
        </w:tc>
        <w:tc>
          <w:tcPr>
            <w:tcW w:w="958" w:type="dxa"/>
            <w:tcBorders>
              <w:top w:val="single" w:sz="6" w:space="0" w:color="000000"/>
              <w:left w:val="single" w:sz="6" w:space="0" w:color="000000"/>
              <w:bottom w:val="single" w:sz="6" w:space="0" w:color="000000"/>
              <w:right w:val="single" w:sz="6" w:space="0" w:color="000000"/>
            </w:tcBorders>
          </w:tcPr>
          <w:p w:rsidR="00EB4618" w14:paraId="0D495EB4" w14:textId="77777777">
            <w:pPr>
              <w:pStyle w:val="TableParagraph"/>
              <w:rPr>
                <w:spacing w:val="-2"/>
                <w:sz w:val="20"/>
              </w:rPr>
            </w:pPr>
          </w:p>
        </w:tc>
        <w:tc>
          <w:tcPr>
            <w:tcW w:w="1135" w:type="dxa"/>
            <w:tcBorders>
              <w:top w:val="single" w:sz="6" w:space="0" w:color="000000"/>
              <w:left w:val="single" w:sz="6" w:space="0" w:color="000000"/>
              <w:bottom w:val="single" w:sz="6" w:space="0" w:color="000000"/>
              <w:right w:val="single" w:sz="6" w:space="0" w:color="000000"/>
            </w:tcBorders>
          </w:tcPr>
          <w:p w:rsidR="00EB4618" w14:paraId="52C2CB99" w14:textId="77777777">
            <w:pPr>
              <w:pStyle w:val="TableParagraph"/>
              <w:ind w:left="6" w:right="1"/>
              <w:rPr>
                <w:spacing w:val="-2"/>
                <w:sz w:val="20"/>
              </w:rPr>
            </w:pPr>
          </w:p>
        </w:tc>
        <w:tc>
          <w:tcPr>
            <w:tcW w:w="1128" w:type="dxa"/>
            <w:tcBorders>
              <w:top w:val="single" w:sz="6" w:space="0" w:color="000000"/>
              <w:left w:val="single" w:sz="6" w:space="0" w:color="000000"/>
              <w:bottom w:val="single" w:sz="6" w:space="0" w:color="000000"/>
              <w:right w:val="single" w:sz="2" w:space="0" w:color="000000"/>
            </w:tcBorders>
          </w:tcPr>
          <w:p w:rsidR="00EB4618" w14:paraId="16098CDE" w14:textId="77777777">
            <w:pPr>
              <w:pStyle w:val="TableParagraph"/>
              <w:ind w:left="3"/>
              <w:rPr>
                <w:spacing w:val="-2"/>
                <w:sz w:val="20"/>
              </w:rPr>
            </w:pPr>
          </w:p>
        </w:tc>
      </w:tr>
      <w:tr w14:paraId="56897E26" w14:textId="77777777">
        <w:tblPrEx>
          <w:tblW w:w="0" w:type="auto"/>
          <w:tblInd w:w="111" w:type="dxa"/>
          <w:tblLayout w:type="fixed"/>
          <w:tblCellMar>
            <w:left w:w="0" w:type="dxa"/>
            <w:right w:w="0" w:type="dxa"/>
          </w:tblCellMar>
          <w:tblLook w:val="01E0"/>
        </w:tblPrEx>
        <w:trPr>
          <w:trHeight w:val="301"/>
        </w:trPr>
        <w:tc>
          <w:tcPr>
            <w:tcW w:w="5493" w:type="dxa"/>
            <w:gridSpan w:val="4"/>
            <w:tcBorders>
              <w:top w:val="single" w:sz="6" w:space="0" w:color="000000"/>
              <w:left w:val="single" w:sz="2" w:space="0" w:color="000000"/>
              <w:bottom w:val="double" w:sz="4" w:space="0" w:color="000000"/>
              <w:right w:val="single" w:sz="6" w:space="0" w:color="000000"/>
            </w:tcBorders>
          </w:tcPr>
          <w:p w:rsidR="00EB4618" w:rsidP="00EB4618" w14:paraId="480FC84C" w14:textId="36DBC4F5">
            <w:pPr>
              <w:pStyle w:val="TableParagraph"/>
              <w:jc w:val="left"/>
              <w:rPr>
                <w:b/>
                <w:sz w:val="20"/>
              </w:rPr>
            </w:pPr>
            <w:r>
              <w:rPr>
                <w:b/>
                <w:sz w:val="20"/>
              </w:rPr>
              <w:t>Grand Total Average Annual Agency Labor for Direct &amp; Indirect Dischargers</w:t>
            </w:r>
          </w:p>
        </w:tc>
        <w:tc>
          <w:tcPr>
            <w:tcW w:w="1351" w:type="dxa"/>
            <w:tcBorders>
              <w:top w:val="single" w:sz="6" w:space="0" w:color="000000"/>
              <w:left w:val="single" w:sz="6" w:space="0" w:color="000000"/>
              <w:bottom w:val="double" w:sz="4" w:space="0" w:color="000000"/>
              <w:right w:val="single" w:sz="6" w:space="0" w:color="000000"/>
            </w:tcBorders>
          </w:tcPr>
          <w:p w:rsidR="00EB4618" w14:paraId="2083D7AA" w14:textId="58D52455">
            <w:pPr>
              <w:pStyle w:val="TableParagraph"/>
              <w:ind w:left="1"/>
              <w:rPr>
                <w:spacing w:val="-5"/>
                <w:sz w:val="20"/>
              </w:rPr>
            </w:pPr>
            <w:r>
              <w:rPr>
                <w:spacing w:val="-5"/>
                <w:sz w:val="20"/>
              </w:rPr>
              <w:t>1,578</w:t>
            </w:r>
          </w:p>
        </w:tc>
        <w:tc>
          <w:tcPr>
            <w:tcW w:w="1440" w:type="dxa"/>
            <w:tcBorders>
              <w:top w:val="single" w:sz="6" w:space="0" w:color="000000"/>
              <w:left w:val="single" w:sz="6" w:space="0" w:color="000000"/>
              <w:bottom w:val="double" w:sz="4" w:space="0" w:color="000000"/>
              <w:right w:val="single" w:sz="6" w:space="0" w:color="000000"/>
            </w:tcBorders>
          </w:tcPr>
          <w:p w:rsidR="00EB4618" w14:paraId="7CF5563E" w14:textId="4E3466A4">
            <w:pPr>
              <w:pStyle w:val="TableParagraph"/>
              <w:rPr>
                <w:spacing w:val="-2"/>
                <w:sz w:val="20"/>
              </w:rPr>
            </w:pPr>
            <w:r>
              <w:rPr>
                <w:spacing w:val="-2"/>
                <w:sz w:val="20"/>
              </w:rPr>
              <w:t>3,336</w:t>
            </w:r>
          </w:p>
        </w:tc>
        <w:tc>
          <w:tcPr>
            <w:tcW w:w="1579" w:type="dxa"/>
            <w:tcBorders>
              <w:top w:val="single" w:sz="6" w:space="0" w:color="000000"/>
              <w:left w:val="single" w:sz="6" w:space="0" w:color="000000"/>
              <w:bottom w:val="double" w:sz="4" w:space="0" w:color="000000"/>
              <w:right w:val="single" w:sz="6" w:space="0" w:color="000000"/>
            </w:tcBorders>
          </w:tcPr>
          <w:p w:rsidR="00EB4618" w14:paraId="6AFA7F48" w14:textId="4BAED159">
            <w:pPr>
              <w:pStyle w:val="TableParagraph"/>
              <w:rPr>
                <w:spacing w:val="-2"/>
                <w:sz w:val="20"/>
              </w:rPr>
            </w:pPr>
            <w:r>
              <w:rPr>
                <w:spacing w:val="-2"/>
                <w:sz w:val="20"/>
              </w:rPr>
              <w:t>4,914</w:t>
            </w:r>
          </w:p>
        </w:tc>
        <w:tc>
          <w:tcPr>
            <w:tcW w:w="958" w:type="dxa"/>
            <w:tcBorders>
              <w:top w:val="single" w:sz="6" w:space="0" w:color="000000"/>
              <w:left w:val="single" w:sz="6" w:space="0" w:color="000000"/>
              <w:bottom w:val="double" w:sz="4" w:space="0" w:color="000000"/>
              <w:right w:val="single" w:sz="6" w:space="0" w:color="000000"/>
            </w:tcBorders>
          </w:tcPr>
          <w:p w:rsidR="00EB4618" w14:paraId="26F1E99D" w14:textId="63DF6452">
            <w:pPr>
              <w:pStyle w:val="TableParagraph"/>
              <w:rPr>
                <w:spacing w:val="-2"/>
                <w:sz w:val="20"/>
              </w:rPr>
            </w:pPr>
            <w:r>
              <w:rPr>
                <w:spacing w:val="-2"/>
                <w:sz w:val="20"/>
              </w:rPr>
              <w:t>$136,556</w:t>
            </w:r>
          </w:p>
        </w:tc>
        <w:tc>
          <w:tcPr>
            <w:tcW w:w="1135" w:type="dxa"/>
            <w:tcBorders>
              <w:top w:val="single" w:sz="6" w:space="0" w:color="000000"/>
              <w:left w:val="single" w:sz="6" w:space="0" w:color="000000"/>
              <w:bottom w:val="double" w:sz="4" w:space="0" w:color="000000"/>
              <w:right w:val="single" w:sz="6" w:space="0" w:color="000000"/>
            </w:tcBorders>
          </w:tcPr>
          <w:p w:rsidR="00EB4618" w14:paraId="299BFAA3" w14:textId="55EA5850">
            <w:pPr>
              <w:pStyle w:val="TableParagraph"/>
              <w:ind w:left="6" w:right="1"/>
              <w:rPr>
                <w:spacing w:val="-2"/>
                <w:sz w:val="20"/>
              </w:rPr>
            </w:pPr>
            <w:r>
              <w:rPr>
                <w:spacing w:val="-2"/>
                <w:sz w:val="20"/>
              </w:rPr>
              <w:t>$207,739</w:t>
            </w:r>
          </w:p>
        </w:tc>
        <w:tc>
          <w:tcPr>
            <w:tcW w:w="1128" w:type="dxa"/>
            <w:tcBorders>
              <w:top w:val="single" w:sz="6" w:space="0" w:color="000000"/>
              <w:left w:val="single" w:sz="6" w:space="0" w:color="000000"/>
              <w:bottom w:val="double" w:sz="4" w:space="0" w:color="000000"/>
              <w:right w:val="single" w:sz="2" w:space="0" w:color="000000"/>
            </w:tcBorders>
          </w:tcPr>
          <w:p w:rsidR="00EB4618" w14:paraId="5FEB0772" w14:textId="3013CBF2">
            <w:pPr>
              <w:pStyle w:val="TableParagraph"/>
              <w:ind w:left="3"/>
              <w:rPr>
                <w:spacing w:val="-2"/>
                <w:sz w:val="20"/>
              </w:rPr>
            </w:pPr>
            <w:r>
              <w:rPr>
                <w:spacing w:val="-2"/>
                <w:sz w:val="20"/>
              </w:rPr>
              <w:t>$344,306</w:t>
            </w:r>
          </w:p>
        </w:tc>
      </w:tr>
    </w:tbl>
    <w:p w:rsidR="00C31686" w14:paraId="4EADACD6" w14:textId="77777777">
      <w:pPr>
        <w:rPr>
          <w:sz w:val="20"/>
        </w:rPr>
        <w:sectPr>
          <w:footerReference w:type="default" r:id="rId14"/>
          <w:pgSz w:w="15840" w:h="12240" w:orient="landscape"/>
          <w:pgMar w:top="1380" w:right="1300" w:bottom="980" w:left="1240" w:header="0" w:footer="785" w:gutter="0"/>
          <w:cols w:space="720"/>
        </w:sectPr>
      </w:pPr>
    </w:p>
    <w:p w:rsidR="00C31686" w14:paraId="4EADACD7" w14:textId="77777777">
      <w:pPr>
        <w:pStyle w:val="Heading1"/>
        <w:numPr>
          <w:ilvl w:val="1"/>
          <w:numId w:val="3"/>
        </w:numPr>
        <w:tabs>
          <w:tab w:val="left" w:pos="1200"/>
        </w:tabs>
        <w:spacing w:before="79"/>
        <w:ind w:left="1200"/>
      </w:pPr>
      <w:bookmarkStart w:id="33" w:name="_bookmark33"/>
      <w:bookmarkEnd w:id="33"/>
      <w:r>
        <w:t>Estimating</w:t>
      </w:r>
      <w:r>
        <w:rPr>
          <w:spacing w:val="-4"/>
        </w:rPr>
        <w:t xml:space="preserve"> </w:t>
      </w:r>
      <w:r>
        <w:t>the</w:t>
      </w:r>
      <w:r>
        <w:rPr>
          <w:spacing w:val="-2"/>
        </w:rPr>
        <w:t xml:space="preserve"> </w:t>
      </w:r>
      <w:r>
        <w:t>Respondent</w:t>
      </w:r>
      <w:r>
        <w:rPr>
          <w:spacing w:val="-1"/>
        </w:rPr>
        <w:t xml:space="preserve"> </w:t>
      </w:r>
      <w:r>
        <w:t>Universe</w:t>
      </w:r>
      <w:r>
        <w:rPr>
          <w:spacing w:val="-3"/>
        </w:rPr>
        <w:t xml:space="preserve"> </w:t>
      </w:r>
      <w:r>
        <w:t>and</w:t>
      </w:r>
      <w:r>
        <w:rPr>
          <w:spacing w:val="-1"/>
        </w:rPr>
        <w:t xml:space="preserve"> </w:t>
      </w:r>
      <w:r>
        <w:t>Total</w:t>
      </w:r>
      <w:r>
        <w:rPr>
          <w:spacing w:val="-2"/>
        </w:rPr>
        <w:t xml:space="preserve"> </w:t>
      </w:r>
      <w:r>
        <w:t>Burden</w:t>
      </w:r>
      <w:r>
        <w:rPr>
          <w:spacing w:val="-1"/>
        </w:rPr>
        <w:t xml:space="preserve"> </w:t>
      </w:r>
      <w:r>
        <w:rPr>
          <w:spacing w:val="-2"/>
        </w:rPr>
        <w:t>Costs</w:t>
      </w:r>
    </w:p>
    <w:p w:rsidR="00C31686" w14:paraId="4EADACD8" w14:textId="77777777">
      <w:pPr>
        <w:pStyle w:val="BodyText"/>
        <w:spacing w:before="240"/>
        <w:ind w:left="480" w:right="537" w:firstLine="719"/>
      </w:pPr>
      <w:r>
        <w:rPr>
          <w:u w:val="single"/>
        </w:rPr>
        <w:t>MPP Facilities</w:t>
      </w:r>
      <w:r>
        <w:t xml:space="preserve">: </w:t>
      </w:r>
      <w:r>
        <w:t>For the purpose of</w:t>
      </w:r>
      <w:r>
        <w:t xml:space="preserve"> this estimate, EPA assumed the following universe would be impacted by additional requirements based on this proposed ELG, 125 direct discharging</w:t>
      </w:r>
      <w:r>
        <w:rPr>
          <w:spacing w:val="-4"/>
        </w:rPr>
        <w:t xml:space="preserve"> </w:t>
      </w:r>
      <w:r>
        <w:t>MPP</w:t>
      </w:r>
      <w:r>
        <w:rPr>
          <w:spacing w:val="-4"/>
        </w:rPr>
        <w:t xml:space="preserve"> </w:t>
      </w:r>
      <w:r>
        <w:t>facilities,</w:t>
      </w:r>
      <w:r>
        <w:rPr>
          <w:spacing w:val="-3"/>
        </w:rPr>
        <w:t xml:space="preserve"> </w:t>
      </w:r>
      <w:r>
        <w:t>360</w:t>
      </w:r>
      <w:r>
        <w:rPr>
          <w:spacing w:val="-4"/>
        </w:rPr>
        <w:t xml:space="preserve"> </w:t>
      </w:r>
      <w:r>
        <w:t>indirect</w:t>
      </w:r>
      <w:r>
        <w:rPr>
          <w:spacing w:val="-4"/>
        </w:rPr>
        <w:t xml:space="preserve"> </w:t>
      </w:r>
      <w:r>
        <w:t>discharging</w:t>
      </w:r>
      <w:r>
        <w:rPr>
          <w:spacing w:val="-3"/>
        </w:rPr>
        <w:t xml:space="preserve"> </w:t>
      </w:r>
      <w:r>
        <w:t>MPP</w:t>
      </w:r>
      <w:r>
        <w:rPr>
          <w:spacing w:val="-3"/>
        </w:rPr>
        <w:t xml:space="preserve"> </w:t>
      </w:r>
      <w:r>
        <w:t>facilities</w:t>
      </w:r>
      <w:r>
        <w:rPr>
          <w:spacing w:val="-4"/>
        </w:rPr>
        <w:t xml:space="preserve"> </w:t>
      </w:r>
      <w:r>
        <w:t>(half</w:t>
      </w:r>
      <w:r>
        <w:rPr>
          <w:spacing w:val="-4"/>
        </w:rPr>
        <w:t xml:space="preserve"> </w:t>
      </w:r>
      <w:r>
        <w:t>of</w:t>
      </w:r>
      <w:r>
        <w:rPr>
          <w:spacing w:val="-5"/>
        </w:rPr>
        <w:t xml:space="preserve"> </w:t>
      </w:r>
      <w:r>
        <w:t>the</w:t>
      </w:r>
      <w:r>
        <w:rPr>
          <w:spacing w:val="-4"/>
        </w:rPr>
        <w:t xml:space="preserve"> </w:t>
      </w:r>
      <w:r>
        <w:t>population),</w:t>
      </w:r>
      <w:r>
        <w:rPr>
          <w:spacing w:val="-4"/>
        </w:rPr>
        <w:t xml:space="preserve"> </w:t>
      </w:r>
      <w:r>
        <w:t>and</w:t>
      </w:r>
    </w:p>
    <w:p w:rsidR="00C31686" w14:paraId="4EADACD9" w14:textId="77777777">
      <w:pPr>
        <w:pStyle w:val="BodyText"/>
        <w:ind w:left="480" w:right="537"/>
      </w:pPr>
      <w:r>
        <w:t>359.5</w:t>
      </w:r>
      <w:r>
        <w:rPr>
          <w:spacing w:val="-4"/>
        </w:rPr>
        <w:t xml:space="preserve"> </w:t>
      </w:r>
      <w:r>
        <w:t>POTWs.</w:t>
      </w:r>
      <w:r>
        <w:rPr>
          <w:spacing w:val="-3"/>
        </w:rPr>
        <w:t xml:space="preserve"> </w:t>
      </w:r>
      <w:r>
        <w:t>EPA</w:t>
      </w:r>
      <w:r>
        <w:rPr>
          <w:spacing w:val="-3"/>
        </w:rPr>
        <w:t xml:space="preserve"> </w:t>
      </w:r>
      <w:r>
        <w:t>estimates</w:t>
      </w:r>
      <w:r>
        <w:rPr>
          <w:spacing w:val="-3"/>
        </w:rPr>
        <w:t xml:space="preserve"> </w:t>
      </w:r>
      <w:r>
        <w:t>the</w:t>
      </w:r>
      <w:r>
        <w:rPr>
          <w:spacing w:val="-3"/>
        </w:rPr>
        <w:t xml:space="preserve"> </w:t>
      </w:r>
      <w:r>
        <w:t>total</w:t>
      </w:r>
      <w:r>
        <w:rPr>
          <w:spacing w:val="-3"/>
        </w:rPr>
        <w:t xml:space="preserve"> </w:t>
      </w:r>
      <w:r>
        <w:t>labor</w:t>
      </w:r>
      <w:r>
        <w:rPr>
          <w:spacing w:val="-3"/>
        </w:rPr>
        <w:t xml:space="preserve"> </w:t>
      </w:r>
      <w:r>
        <w:t>hours</w:t>
      </w:r>
      <w:r>
        <w:rPr>
          <w:spacing w:val="-3"/>
        </w:rPr>
        <w:t xml:space="preserve"> </w:t>
      </w:r>
      <w:r>
        <w:t>associated</w:t>
      </w:r>
      <w:r>
        <w:rPr>
          <w:spacing w:val="-3"/>
        </w:rPr>
        <w:t xml:space="preserve"> </w:t>
      </w:r>
      <w:r>
        <w:t>with</w:t>
      </w:r>
      <w:r>
        <w:rPr>
          <w:spacing w:val="-3"/>
        </w:rPr>
        <w:t xml:space="preserve"> </w:t>
      </w:r>
      <w:r>
        <w:t>this</w:t>
      </w:r>
      <w:r>
        <w:rPr>
          <w:spacing w:val="-3"/>
        </w:rPr>
        <w:t xml:space="preserve"> </w:t>
      </w:r>
      <w:r>
        <w:t>ICR</w:t>
      </w:r>
      <w:r>
        <w:rPr>
          <w:spacing w:val="-3"/>
        </w:rPr>
        <w:t xml:space="preserve"> </w:t>
      </w:r>
      <w:r>
        <w:t>to</w:t>
      </w:r>
      <w:r>
        <w:rPr>
          <w:spacing w:val="-3"/>
        </w:rPr>
        <w:t xml:space="preserve"> </w:t>
      </w:r>
      <w:r>
        <w:t>facilities are 36,590. Similarly, EPA estimates the total labor costs to facilities are $1,319,838.</w:t>
      </w:r>
    </w:p>
    <w:p w:rsidR="00C31686" w14:paraId="4EADACDA" w14:textId="77777777">
      <w:pPr>
        <w:pStyle w:val="BodyText"/>
      </w:pPr>
    </w:p>
    <w:p w:rsidR="00C31686" w14:paraId="4EADACDB" w14:textId="77777777">
      <w:pPr>
        <w:pStyle w:val="BodyText"/>
        <w:ind w:left="480" w:right="537" w:firstLine="719"/>
      </w:pPr>
      <w:r>
        <w:rPr>
          <w:u w:val="single"/>
        </w:rPr>
        <w:t>Control Authorities</w:t>
      </w:r>
      <w:r>
        <w:t>: For purposes of this ICR, EPA assumed that Control Authorities would</w:t>
      </w:r>
      <w:r>
        <w:rPr>
          <w:spacing w:val="-3"/>
        </w:rPr>
        <w:t xml:space="preserve"> </w:t>
      </w:r>
      <w:r>
        <w:t>develop</w:t>
      </w:r>
      <w:r>
        <w:rPr>
          <w:spacing w:val="-3"/>
        </w:rPr>
        <w:t xml:space="preserve"> </w:t>
      </w:r>
      <w:r>
        <w:t>new</w:t>
      </w:r>
      <w:r>
        <w:rPr>
          <w:spacing w:val="-4"/>
        </w:rPr>
        <w:t xml:space="preserve"> </w:t>
      </w:r>
      <w:r>
        <w:t>permits</w:t>
      </w:r>
      <w:r>
        <w:rPr>
          <w:spacing w:val="-2"/>
        </w:rPr>
        <w:t xml:space="preserve"> </w:t>
      </w:r>
      <w:r>
        <w:t>and</w:t>
      </w:r>
      <w:r>
        <w:rPr>
          <w:spacing w:val="-3"/>
        </w:rPr>
        <w:t xml:space="preserve"> </w:t>
      </w:r>
      <w:r>
        <w:t>review</w:t>
      </w:r>
      <w:r>
        <w:rPr>
          <w:spacing w:val="-4"/>
        </w:rPr>
        <w:t xml:space="preserve"> </w:t>
      </w:r>
      <w:r>
        <w:t>the</w:t>
      </w:r>
      <w:r>
        <w:rPr>
          <w:spacing w:val="-3"/>
        </w:rPr>
        <w:t xml:space="preserve"> </w:t>
      </w:r>
      <w:r>
        <w:t>required</w:t>
      </w:r>
      <w:r>
        <w:rPr>
          <w:spacing w:val="-3"/>
        </w:rPr>
        <w:t xml:space="preserve"> </w:t>
      </w:r>
      <w:r>
        <w:t>compliance</w:t>
      </w:r>
      <w:r>
        <w:rPr>
          <w:spacing w:val="-4"/>
        </w:rPr>
        <w:t xml:space="preserve"> </w:t>
      </w:r>
      <w:r>
        <w:t>data</w:t>
      </w:r>
      <w:r>
        <w:rPr>
          <w:spacing w:val="-2"/>
        </w:rPr>
        <w:t xml:space="preserve"> </w:t>
      </w:r>
      <w:r>
        <w:t>on</w:t>
      </w:r>
      <w:r>
        <w:rPr>
          <w:spacing w:val="-3"/>
        </w:rPr>
        <w:t xml:space="preserve"> </w:t>
      </w:r>
      <w:r>
        <w:t>a</w:t>
      </w:r>
      <w:r>
        <w:rPr>
          <w:spacing w:val="-2"/>
        </w:rPr>
        <w:t xml:space="preserve"> </w:t>
      </w:r>
      <w:r>
        <w:t>monthly</w:t>
      </w:r>
      <w:r>
        <w:rPr>
          <w:spacing w:val="-3"/>
        </w:rPr>
        <w:t xml:space="preserve"> </w:t>
      </w:r>
      <w:r>
        <w:t>basis</w:t>
      </w:r>
      <w:r>
        <w:t>. EPA estimates the total labor hours associated with this ICR to Control Authorities are 8,807.75.</w:t>
      </w:r>
    </w:p>
    <w:p w:rsidR="00C31686" w14:paraId="4EADACDC" w14:textId="77777777">
      <w:pPr>
        <w:pStyle w:val="BodyText"/>
        <w:ind w:left="480"/>
      </w:pPr>
      <w:r>
        <w:t>Similarly,</w:t>
      </w:r>
      <w:r>
        <w:rPr>
          <w:spacing w:val="-1"/>
        </w:rPr>
        <w:t xml:space="preserve"> </w:t>
      </w:r>
      <w:r>
        <w:t>EPA</w:t>
      </w:r>
      <w:r>
        <w:rPr>
          <w:spacing w:val="-1"/>
        </w:rPr>
        <w:t xml:space="preserve"> </w:t>
      </w:r>
      <w:r>
        <w:t>estimates</w:t>
      </w:r>
      <w:r>
        <w:rPr>
          <w:spacing w:val="-4"/>
        </w:rPr>
        <w:t xml:space="preserve"> </w:t>
      </w:r>
      <w:r>
        <w:t>total</w:t>
      </w:r>
      <w:r>
        <w:rPr>
          <w:spacing w:val="-1"/>
        </w:rPr>
        <w:t xml:space="preserve"> </w:t>
      </w:r>
      <w:r>
        <w:t>labor</w:t>
      </w:r>
      <w:r>
        <w:rPr>
          <w:spacing w:val="-1"/>
        </w:rPr>
        <w:t xml:space="preserve"> </w:t>
      </w:r>
      <w:r>
        <w:t>costs</w:t>
      </w:r>
      <w:r>
        <w:rPr>
          <w:spacing w:val="1"/>
        </w:rPr>
        <w:t xml:space="preserve"> </w:t>
      </w:r>
      <w:r>
        <w:t>of</w:t>
      </w:r>
      <w:r>
        <w:rPr>
          <w:spacing w:val="-1"/>
        </w:rPr>
        <w:t xml:space="preserve"> </w:t>
      </w:r>
      <w:r>
        <w:rPr>
          <w:spacing w:val="-2"/>
        </w:rPr>
        <w:t>$965,675.</w:t>
      </w:r>
    </w:p>
    <w:p w:rsidR="00C31686" w14:paraId="4EADACDD" w14:textId="77777777">
      <w:pPr>
        <w:pStyle w:val="BodyText"/>
        <w:spacing w:before="1"/>
      </w:pPr>
    </w:p>
    <w:p w:rsidR="00C31686" w14:paraId="4EADACDE" w14:textId="77777777">
      <w:pPr>
        <w:pStyle w:val="Heading1"/>
        <w:numPr>
          <w:ilvl w:val="1"/>
          <w:numId w:val="3"/>
        </w:numPr>
        <w:tabs>
          <w:tab w:val="left" w:pos="1200"/>
        </w:tabs>
        <w:ind w:left="1200"/>
      </w:pPr>
      <w:bookmarkStart w:id="34" w:name="_bookmark34"/>
      <w:bookmarkEnd w:id="34"/>
      <w:r>
        <w:t>Bottom</w:t>
      </w:r>
      <w:r>
        <w:rPr>
          <w:spacing w:val="-1"/>
        </w:rPr>
        <w:t xml:space="preserve"> </w:t>
      </w:r>
      <w:r>
        <w:t>Line</w:t>
      </w:r>
      <w:r>
        <w:rPr>
          <w:spacing w:val="-2"/>
        </w:rPr>
        <w:t xml:space="preserve"> </w:t>
      </w:r>
      <w:r>
        <w:t>Burden</w:t>
      </w:r>
      <w:r>
        <w:rPr>
          <w:spacing w:val="-2"/>
        </w:rPr>
        <w:t xml:space="preserve"> </w:t>
      </w:r>
      <w:r>
        <w:t>Hours</w:t>
      </w:r>
      <w:r>
        <w:rPr>
          <w:spacing w:val="-1"/>
        </w:rPr>
        <w:t xml:space="preserve"> </w:t>
      </w:r>
      <w:r>
        <w:t>and</w:t>
      </w:r>
      <w:r>
        <w:rPr>
          <w:spacing w:val="-1"/>
        </w:rPr>
        <w:t xml:space="preserve"> </w:t>
      </w:r>
      <w:r>
        <w:t>Cost</w:t>
      </w:r>
      <w:r>
        <w:rPr>
          <w:spacing w:val="-2"/>
        </w:rPr>
        <w:t xml:space="preserve"> Tables</w:t>
      </w:r>
    </w:p>
    <w:p w:rsidR="00C31686" w14:paraId="4EADACDF" w14:textId="77777777">
      <w:pPr>
        <w:pStyle w:val="Heading1"/>
        <w:numPr>
          <w:ilvl w:val="2"/>
          <w:numId w:val="3"/>
        </w:numPr>
        <w:tabs>
          <w:tab w:val="left" w:pos="1200"/>
        </w:tabs>
        <w:spacing w:before="240"/>
        <w:ind w:left="1200"/>
      </w:pPr>
      <w:bookmarkStart w:id="35" w:name="_bookmark35"/>
      <w:bookmarkEnd w:id="35"/>
      <w:r>
        <w:t>Respondent</w:t>
      </w:r>
      <w:r>
        <w:rPr>
          <w:spacing w:val="-4"/>
        </w:rPr>
        <w:t xml:space="preserve"> </w:t>
      </w:r>
      <w:r>
        <w:t>Burden</w:t>
      </w:r>
      <w:r>
        <w:rPr>
          <w:spacing w:val="-2"/>
        </w:rPr>
        <w:t xml:space="preserve"> </w:t>
      </w:r>
      <w:r>
        <w:t>Hours</w:t>
      </w:r>
      <w:r>
        <w:rPr>
          <w:spacing w:val="-2"/>
        </w:rPr>
        <w:t xml:space="preserve"> </w:t>
      </w:r>
      <w:r>
        <w:t>and</w:t>
      </w:r>
      <w:r>
        <w:rPr>
          <w:spacing w:val="-2"/>
        </w:rPr>
        <w:t xml:space="preserve"> Costs</w:t>
      </w:r>
    </w:p>
    <w:p w:rsidR="00C31686" w14:paraId="4EADACE0" w14:textId="77777777">
      <w:pPr>
        <w:pStyle w:val="BodyText"/>
        <w:spacing w:before="240"/>
        <w:ind w:left="480" w:right="537" w:firstLine="719"/>
      </w:pPr>
      <w:r>
        <w:t>For purposes of this ICR, EPA assumed 359.5 POTWs serve as Control Authorities for one or more MPP facilities. EPA estimates the total combined labor hours associated with this ICR</w:t>
      </w:r>
      <w:r>
        <w:rPr>
          <w:spacing w:val="-3"/>
        </w:rPr>
        <w:t xml:space="preserve"> </w:t>
      </w:r>
      <w:r>
        <w:t>over</w:t>
      </w:r>
      <w:r>
        <w:rPr>
          <w:spacing w:val="-3"/>
        </w:rPr>
        <w:t xml:space="preserve"> </w:t>
      </w:r>
      <w:r>
        <w:t>the</w:t>
      </w:r>
      <w:r>
        <w:rPr>
          <w:spacing w:val="-4"/>
        </w:rPr>
        <w:t xml:space="preserve"> </w:t>
      </w:r>
      <w:r>
        <w:t>first</w:t>
      </w:r>
      <w:r>
        <w:rPr>
          <w:spacing w:val="-3"/>
        </w:rPr>
        <w:t xml:space="preserve"> </w:t>
      </w:r>
      <w:r>
        <w:t>three</w:t>
      </w:r>
      <w:r>
        <w:rPr>
          <w:spacing w:val="-4"/>
        </w:rPr>
        <w:t xml:space="preserve"> </w:t>
      </w:r>
      <w:r>
        <w:t>years</w:t>
      </w:r>
      <w:r>
        <w:rPr>
          <w:spacing w:val="-2"/>
        </w:rPr>
        <w:t xml:space="preserve"> </w:t>
      </w:r>
      <w:r>
        <w:t>to</w:t>
      </w:r>
      <w:r>
        <w:rPr>
          <w:spacing w:val="-3"/>
        </w:rPr>
        <w:t xml:space="preserve"> </w:t>
      </w:r>
      <w:r>
        <w:t>facilities</w:t>
      </w:r>
      <w:r>
        <w:rPr>
          <w:spacing w:val="-3"/>
        </w:rPr>
        <w:t xml:space="preserve"> </w:t>
      </w:r>
      <w:r>
        <w:t>and</w:t>
      </w:r>
      <w:r>
        <w:rPr>
          <w:spacing w:val="-3"/>
        </w:rPr>
        <w:t xml:space="preserve"> </w:t>
      </w:r>
      <w:r>
        <w:t>Control</w:t>
      </w:r>
      <w:r>
        <w:rPr>
          <w:spacing w:val="-3"/>
        </w:rPr>
        <w:t xml:space="preserve"> </w:t>
      </w:r>
      <w:r>
        <w:t>Authorities</w:t>
      </w:r>
      <w:r>
        <w:rPr>
          <w:spacing w:val="-2"/>
        </w:rPr>
        <w:t xml:space="preserve"> </w:t>
      </w:r>
      <w:r>
        <w:t>are</w:t>
      </w:r>
      <w:r>
        <w:rPr>
          <w:spacing w:val="-5"/>
        </w:rPr>
        <w:t xml:space="preserve"> </w:t>
      </w:r>
      <w:r>
        <w:t>45,397.75.</w:t>
      </w:r>
      <w:r>
        <w:rPr>
          <w:spacing w:val="-3"/>
        </w:rPr>
        <w:t xml:space="preserve"> </w:t>
      </w:r>
      <w:r>
        <w:t>Similarly,</w:t>
      </w:r>
      <w:r>
        <w:rPr>
          <w:spacing w:val="-3"/>
        </w:rPr>
        <w:t xml:space="preserve"> </w:t>
      </w:r>
      <w:r>
        <w:t xml:space="preserve">EPA estimates the total combined costs over the first three years to facilities are $8,934,779. EPA estimates the average annual cost per respondent (MPP facilities and Control Authorities) </w:t>
      </w:r>
      <w:r>
        <w:t>is</w:t>
      </w:r>
    </w:p>
    <w:p w:rsidR="00C31686" w14:paraId="4EADACE1" w14:textId="57CF29C5">
      <w:pPr>
        <w:pStyle w:val="BodyText"/>
        <w:ind w:left="480"/>
      </w:pPr>
      <w:r>
        <w:t>$2,981,260;</w:t>
      </w:r>
      <w:r>
        <w:rPr>
          <w:spacing w:val="-1"/>
        </w:rPr>
        <w:t xml:space="preserve"> </w:t>
      </w:r>
      <w:r>
        <w:t>of this,</w:t>
      </w:r>
      <w:r>
        <w:rPr>
          <w:spacing w:val="-1"/>
        </w:rPr>
        <w:t xml:space="preserve"> </w:t>
      </w:r>
      <w:r>
        <w:t>$1,339,530 are</w:t>
      </w:r>
      <w:r>
        <w:rPr>
          <w:spacing w:val="-2"/>
        </w:rPr>
        <w:t xml:space="preserve"> </w:t>
      </w:r>
      <w:r w:rsidR="00A37AD8">
        <w:t>non</w:t>
      </w:r>
      <w:r w:rsidR="00A37AD8">
        <w:rPr>
          <w:spacing w:val="-1"/>
        </w:rPr>
        <w:t>-</w:t>
      </w:r>
      <w:r w:rsidR="00A37AD8">
        <w:t>labor</w:t>
      </w:r>
      <w:r>
        <w:t xml:space="preserve"> costs.</w:t>
      </w:r>
      <w:r>
        <w:rPr>
          <w:spacing w:val="-1"/>
        </w:rPr>
        <w:t xml:space="preserve"> </w:t>
      </w:r>
      <w:r>
        <w:t>See</w:t>
      </w:r>
      <w:r>
        <w:rPr>
          <w:spacing w:val="-1"/>
        </w:rPr>
        <w:t xml:space="preserve"> </w:t>
      </w:r>
      <w:r>
        <w:t xml:space="preserve">Table </w:t>
      </w:r>
      <w:r>
        <w:rPr>
          <w:spacing w:val="-5"/>
        </w:rPr>
        <w:t>8.</w:t>
      </w:r>
    </w:p>
    <w:p w:rsidR="00C31686" w14:paraId="4EADACE2" w14:textId="77777777">
      <w:pPr>
        <w:pStyle w:val="BodyText"/>
        <w:spacing w:before="29"/>
      </w:pPr>
    </w:p>
    <w:p w:rsidR="00C31686" w14:paraId="4EADACE3" w14:textId="77777777">
      <w:pPr>
        <w:pStyle w:val="Heading1"/>
        <w:ind w:left="317" w:right="319" w:firstLine="0"/>
        <w:jc w:val="center"/>
      </w:pPr>
      <w:r>
        <w:t>Table</w:t>
      </w:r>
      <w:r>
        <w:rPr>
          <w:spacing w:val="-4"/>
        </w:rPr>
        <w:t xml:space="preserve"> </w:t>
      </w:r>
      <w:r>
        <w:t>8.</w:t>
      </w:r>
      <w:r>
        <w:rPr>
          <w:spacing w:val="-4"/>
        </w:rPr>
        <w:t xml:space="preserve"> </w:t>
      </w:r>
      <w:r>
        <w:t>Summary</w:t>
      </w:r>
      <w:r>
        <w:rPr>
          <w:spacing w:val="-4"/>
        </w:rPr>
        <w:t xml:space="preserve"> </w:t>
      </w:r>
      <w:r>
        <w:t>of</w:t>
      </w:r>
      <w:r>
        <w:rPr>
          <w:spacing w:val="-4"/>
        </w:rPr>
        <w:t xml:space="preserve"> </w:t>
      </w:r>
      <w:r>
        <w:t>Total</w:t>
      </w:r>
      <w:r>
        <w:rPr>
          <w:spacing w:val="-4"/>
        </w:rPr>
        <w:t xml:space="preserve"> </w:t>
      </w:r>
      <w:r>
        <w:t>Burden</w:t>
      </w:r>
      <w:r>
        <w:rPr>
          <w:spacing w:val="-4"/>
        </w:rPr>
        <w:t xml:space="preserve"> </w:t>
      </w:r>
      <w:r>
        <w:t>and</w:t>
      </w:r>
      <w:r>
        <w:rPr>
          <w:spacing w:val="-4"/>
        </w:rPr>
        <w:t xml:space="preserve"> </w:t>
      </w:r>
      <w:r>
        <w:t>Costs</w:t>
      </w:r>
      <w:r>
        <w:rPr>
          <w:spacing w:val="-4"/>
        </w:rPr>
        <w:t xml:space="preserve"> </w:t>
      </w:r>
      <w:r>
        <w:t>for</w:t>
      </w:r>
      <w:r>
        <w:rPr>
          <w:spacing w:val="-5"/>
        </w:rPr>
        <w:t xml:space="preserve"> </w:t>
      </w:r>
      <w:r>
        <w:t>Respondents</w:t>
      </w:r>
      <w:r>
        <w:rPr>
          <w:spacing w:val="-4"/>
        </w:rPr>
        <w:t xml:space="preserve"> </w:t>
      </w:r>
      <w:r>
        <w:t>(MPP</w:t>
      </w:r>
      <w:r>
        <w:rPr>
          <w:spacing w:val="-3"/>
        </w:rPr>
        <w:t xml:space="preserve"> </w:t>
      </w:r>
      <w:r>
        <w:t>Facilities)</w:t>
      </w:r>
      <w:r>
        <w:rPr>
          <w:spacing w:val="-4"/>
        </w:rPr>
        <w:t xml:space="preserve"> </w:t>
      </w:r>
      <w:r>
        <w:t>and</w:t>
      </w:r>
      <w:r>
        <w:rPr>
          <w:spacing w:val="-3"/>
        </w:rPr>
        <w:t xml:space="preserve"> </w:t>
      </w:r>
      <w:r>
        <w:t>Control Authorities Over 3 Years</w:t>
      </w:r>
    </w:p>
    <w:p w:rsidR="00C31686" w14:paraId="4EADACE4" w14:textId="77777777">
      <w:pPr>
        <w:pStyle w:val="BodyText"/>
        <w:spacing w:before="1"/>
        <w:rPr>
          <w:b/>
          <w:sz w:val="13"/>
        </w:rPr>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432"/>
        <w:gridCol w:w="1350"/>
        <w:gridCol w:w="1441"/>
        <w:gridCol w:w="1261"/>
        <w:gridCol w:w="1621"/>
        <w:gridCol w:w="1982"/>
      </w:tblGrid>
      <w:tr w14:paraId="4EADACEB" w14:textId="77777777">
        <w:tblPrEx>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88"/>
        </w:trPr>
        <w:tc>
          <w:tcPr>
            <w:tcW w:w="2432" w:type="dxa"/>
            <w:tcBorders>
              <w:bottom w:val="single" w:sz="6" w:space="0" w:color="000000"/>
              <w:right w:val="single" w:sz="6" w:space="0" w:color="000000"/>
            </w:tcBorders>
            <w:shd w:val="clear" w:color="auto" w:fill="E6E6E6"/>
          </w:tcPr>
          <w:p w:rsidR="00C31686" w14:paraId="4EADACE5" w14:textId="77777777">
            <w:pPr>
              <w:pStyle w:val="TableParagraph"/>
              <w:spacing w:before="0"/>
              <w:ind w:left="0"/>
              <w:jc w:val="left"/>
            </w:pPr>
          </w:p>
        </w:tc>
        <w:tc>
          <w:tcPr>
            <w:tcW w:w="1350" w:type="dxa"/>
            <w:tcBorders>
              <w:left w:val="single" w:sz="6" w:space="0" w:color="000000"/>
              <w:bottom w:val="single" w:sz="18" w:space="0" w:color="E6E6E6"/>
              <w:right w:val="single" w:sz="6" w:space="0" w:color="000000"/>
            </w:tcBorders>
            <w:shd w:val="clear" w:color="auto" w:fill="E6E6E6"/>
          </w:tcPr>
          <w:p w:rsidR="00C31686" w14:paraId="4EADACE6" w14:textId="77777777">
            <w:pPr>
              <w:pStyle w:val="TableParagraph"/>
              <w:spacing w:before="144"/>
              <w:ind w:right="4"/>
              <w:rPr>
                <w:b/>
                <w:sz w:val="20"/>
              </w:rPr>
            </w:pPr>
            <w:r>
              <w:rPr>
                <w:b/>
                <w:spacing w:val="-2"/>
                <w:sz w:val="20"/>
              </w:rPr>
              <w:t>Respondents</w:t>
            </w:r>
          </w:p>
        </w:tc>
        <w:tc>
          <w:tcPr>
            <w:tcW w:w="1441" w:type="dxa"/>
            <w:tcBorders>
              <w:left w:val="single" w:sz="6" w:space="0" w:color="000000"/>
              <w:bottom w:val="single" w:sz="18" w:space="0" w:color="E6E6E6"/>
              <w:right w:val="single" w:sz="6" w:space="0" w:color="000000"/>
            </w:tcBorders>
            <w:shd w:val="clear" w:color="auto" w:fill="E6E6E6"/>
          </w:tcPr>
          <w:p w:rsidR="00C31686" w14:paraId="4EADACE7" w14:textId="77777777">
            <w:pPr>
              <w:pStyle w:val="TableParagraph"/>
              <w:spacing w:before="8" w:line="230" w:lineRule="atLeast"/>
              <w:ind w:left="380" w:right="138" w:hanging="243"/>
              <w:jc w:val="left"/>
              <w:rPr>
                <w:b/>
                <w:sz w:val="20"/>
              </w:rPr>
            </w:pPr>
            <w:r>
              <w:rPr>
                <w:b/>
                <w:sz w:val="20"/>
              </w:rPr>
              <w:t>Total</w:t>
            </w:r>
            <w:r>
              <w:rPr>
                <w:b/>
                <w:spacing w:val="-13"/>
                <w:sz w:val="20"/>
              </w:rPr>
              <w:t xml:space="preserve"> </w:t>
            </w:r>
            <w:r>
              <w:rPr>
                <w:b/>
                <w:sz w:val="20"/>
              </w:rPr>
              <w:t xml:space="preserve">Burden </w:t>
            </w:r>
            <w:r>
              <w:rPr>
                <w:b/>
                <w:spacing w:val="-2"/>
                <w:sz w:val="20"/>
              </w:rPr>
              <w:t>(Hours)</w:t>
            </w:r>
          </w:p>
        </w:tc>
        <w:tc>
          <w:tcPr>
            <w:tcW w:w="1261" w:type="dxa"/>
            <w:tcBorders>
              <w:left w:val="single" w:sz="6" w:space="0" w:color="000000"/>
              <w:bottom w:val="single" w:sz="18" w:space="0" w:color="E6E6E6"/>
              <w:right w:val="single" w:sz="6" w:space="0" w:color="000000"/>
            </w:tcBorders>
            <w:shd w:val="clear" w:color="auto" w:fill="E6E6E6"/>
          </w:tcPr>
          <w:p w:rsidR="00C31686" w14:paraId="4EADACE8" w14:textId="77777777">
            <w:pPr>
              <w:pStyle w:val="TableParagraph"/>
              <w:spacing w:before="8" w:line="230" w:lineRule="atLeast"/>
              <w:ind w:left="506" w:right="130" w:hanging="370"/>
              <w:jc w:val="left"/>
              <w:rPr>
                <w:b/>
                <w:sz w:val="20"/>
              </w:rPr>
            </w:pPr>
            <w:r>
              <w:rPr>
                <w:b/>
                <w:sz w:val="20"/>
              </w:rPr>
              <w:t>Total</w:t>
            </w:r>
            <w:r>
              <w:rPr>
                <w:b/>
                <w:spacing w:val="-13"/>
                <w:sz w:val="20"/>
              </w:rPr>
              <w:t xml:space="preserve"> </w:t>
            </w:r>
            <w:r>
              <w:rPr>
                <w:b/>
                <w:sz w:val="20"/>
              </w:rPr>
              <w:t xml:space="preserve">Costs </w:t>
            </w:r>
            <w:r>
              <w:rPr>
                <w:b/>
                <w:spacing w:val="-4"/>
                <w:sz w:val="20"/>
              </w:rPr>
              <w:t>($)</w:t>
            </w:r>
          </w:p>
        </w:tc>
        <w:tc>
          <w:tcPr>
            <w:tcW w:w="1621" w:type="dxa"/>
            <w:tcBorders>
              <w:left w:val="single" w:sz="6" w:space="0" w:color="000000"/>
              <w:bottom w:val="single" w:sz="18" w:space="0" w:color="E6E6E6"/>
              <w:right w:val="single" w:sz="6" w:space="0" w:color="000000"/>
            </w:tcBorders>
            <w:shd w:val="clear" w:color="auto" w:fill="E6E6E6"/>
          </w:tcPr>
          <w:p w:rsidR="00C31686" w14:paraId="4EADACE9" w14:textId="77777777">
            <w:pPr>
              <w:pStyle w:val="TableParagraph"/>
              <w:spacing w:before="8" w:line="230" w:lineRule="atLeast"/>
              <w:ind w:left="479" w:right="100" w:hanging="375"/>
              <w:jc w:val="left"/>
              <w:rPr>
                <w:b/>
                <w:sz w:val="20"/>
              </w:rPr>
            </w:pPr>
            <w:r>
              <w:rPr>
                <w:b/>
                <w:sz w:val="20"/>
              </w:rPr>
              <w:t>Average</w:t>
            </w:r>
            <w:r>
              <w:rPr>
                <w:b/>
                <w:spacing w:val="-13"/>
                <w:sz w:val="20"/>
              </w:rPr>
              <w:t xml:space="preserve"> </w:t>
            </w:r>
            <w:r>
              <w:rPr>
                <w:b/>
                <w:sz w:val="20"/>
              </w:rPr>
              <w:t xml:space="preserve">Annual </w:t>
            </w:r>
            <w:r>
              <w:rPr>
                <w:b/>
                <w:spacing w:val="-2"/>
                <w:sz w:val="20"/>
              </w:rPr>
              <w:t>Burden</w:t>
            </w:r>
          </w:p>
        </w:tc>
        <w:tc>
          <w:tcPr>
            <w:tcW w:w="1982" w:type="dxa"/>
            <w:tcBorders>
              <w:left w:val="single" w:sz="6" w:space="0" w:color="000000"/>
              <w:bottom w:val="single" w:sz="18" w:space="0" w:color="E6E6E6"/>
            </w:tcBorders>
            <w:shd w:val="clear" w:color="auto" w:fill="E6E6E6"/>
          </w:tcPr>
          <w:p w:rsidR="00C31686" w14:paraId="4EADACEA" w14:textId="77777777">
            <w:pPr>
              <w:pStyle w:val="TableParagraph"/>
              <w:spacing w:before="8" w:line="230" w:lineRule="atLeast"/>
              <w:ind w:left="865" w:hanging="802"/>
              <w:jc w:val="left"/>
              <w:rPr>
                <w:b/>
                <w:sz w:val="20"/>
              </w:rPr>
            </w:pPr>
            <w:r>
              <w:rPr>
                <w:b/>
                <w:sz w:val="20"/>
              </w:rPr>
              <w:t>Average</w:t>
            </w:r>
            <w:r>
              <w:rPr>
                <w:b/>
                <w:spacing w:val="-13"/>
                <w:sz w:val="20"/>
              </w:rPr>
              <w:t xml:space="preserve"> </w:t>
            </w:r>
            <w:r>
              <w:rPr>
                <w:b/>
                <w:sz w:val="20"/>
              </w:rPr>
              <w:t>Annual</w:t>
            </w:r>
            <w:r>
              <w:rPr>
                <w:b/>
                <w:spacing w:val="-12"/>
                <w:sz w:val="20"/>
              </w:rPr>
              <w:t xml:space="preserve"> </w:t>
            </w:r>
            <w:r>
              <w:rPr>
                <w:b/>
                <w:sz w:val="20"/>
              </w:rPr>
              <w:t xml:space="preserve">Cost </w:t>
            </w:r>
            <w:r>
              <w:rPr>
                <w:b/>
                <w:spacing w:val="-4"/>
                <w:sz w:val="20"/>
              </w:rPr>
              <w:t>($)</w:t>
            </w:r>
          </w:p>
        </w:tc>
      </w:tr>
      <w:tr w14:paraId="4EADACF2" w14:textId="77777777">
        <w:tblPrEx>
          <w:tblW w:w="0" w:type="auto"/>
          <w:tblInd w:w="122" w:type="dxa"/>
          <w:tblLayout w:type="fixed"/>
          <w:tblCellMar>
            <w:left w:w="0" w:type="dxa"/>
            <w:right w:w="0" w:type="dxa"/>
          </w:tblCellMar>
          <w:tblLook w:val="01E0"/>
        </w:tblPrEx>
        <w:trPr>
          <w:trHeight w:val="277"/>
        </w:trPr>
        <w:tc>
          <w:tcPr>
            <w:tcW w:w="2432" w:type="dxa"/>
            <w:tcBorders>
              <w:top w:val="single" w:sz="6" w:space="0" w:color="000000"/>
              <w:bottom w:val="single" w:sz="6" w:space="0" w:color="000000"/>
              <w:right w:val="single" w:sz="6" w:space="0" w:color="000000"/>
            </w:tcBorders>
          </w:tcPr>
          <w:p w:rsidR="00C31686" w14:paraId="4EADACEC" w14:textId="77777777">
            <w:pPr>
              <w:pStyle w:val="TableParagraph"/>
              <w:spacing w:before="18"/>
              <w:ind w:left="5" w:right="3"/>
              <w:rPr>
                <w:sz w:val="20"/>
              </w:rPr>
            </w:pPr>
            <w:r>
              <w:rPr>
                <w:sz w:val="20"/>
              </w:rPr>
              <w:t>MPP</w:t>
            </w:r>
            <w:r>
              <w:rPr>
                <w:spacing w:val="-7"/>
                <w:sz w:val="20"/>
              </w:rPr>
              <w:t xml:space="preserve"> </w:t>
            </w:r>
            <w:r>
              <w:rPr>
                <w:spacing w:val="-2"/>
                <w:sz w:val="20"/>
              </w:rPr>
              <w:t>Facilities</w:t>
            </w:r>
          </w:p>
        </w:tc>
        <w:tc>
          <w:tcPr>
            <w:tcW w:w="1350" w:type="dxa"/>
            <w:tcBorders>
              <w:top w:val="single" w:sz="18" w:space="0" w:color="E6E6E6"/>
              <w:left w:val="single" w:sz="6" w:space="0" w:color="000000"/>
              <w:bottom w:val="single" w:sz="6" w:space="0" w:color="000000"/>
              <w:right w:val="single" w:sz="6" w:space="0" w:color="000000"/>
            </w:tcBorders>
          </w:tcPr>
          <w:p w:rsidR="00C31686" w14:paraId="4EADACED" w14:textId="77777777">
            <w:pPr>
              <w:pStyle w:val="TableParagraph"/>
              <w:spacing w:before="18"/>
              <w:rPr>
                <w:sz w:val="20"/>
              </w:rPr>
            </w:pPr>
            <w:r>
              <w:rPr>
                <w:spacing w:val="-5"/>
                <w:sz w:val="20"/>
              </w:rPr>
              <w:t>485</w:t>
            </w:r>
          </w:p>
        </w:tc>
        <w:tc>
          <w:tcPr>
            <w:tcW w:w="1441" w:type="dxa"/>
            <w:tcBorders>
              <w:top w:val="single" w:sz="18" w:space="0" w:color="E6E6E6"/>
              <w:left w:val="single" w:sz="6" w:space="0" w:color="000000"/>
              <w:bottom w:val="single" w:sz="6" w:space="0" w:color="000000"/>
              <w:right w:val="single" w:sz="6" w:space="0" w:color="000000"/>
            </w:tcBorders>
          </w:tcPr>
          <w:p w:rsidR="00C31686" w14:paraId="4EADACEE" w14:textId="77777777">
            <w:pPr>
              <w:pStyle w:val="TableParagraph"/>
              <w:spacing w:before="18"/>
              <w:ind w:left="25" w:right="25"/>
              <w:rPr>
                <w:sz w:val="20"/>
              </w:rPr>
            </w:pPr>
            <w:r>
              <w:rPr>
                <w:spacing w:val="-2"/>
                <w:sz w:val="20"/>
              </w:rPr>
              <w:t>36,590</w:t>
            </w:r>
          </w:p>
        </w:tc>
        <w:tc>
          <w:tcPr>
            <w:tcW w:w="1261" w:type="dxa"/>
            <w:tcBorders>
              <w:top w:val="single" w:sz="18" w:space="0" w:color="E6E6E6"/>
              <w:left w:val="single" w:sz="6" w:space="0" w:color="000000"/>
              <w:bottom w:val="single" w:sz="6" w:space="0" w:color="000000"/>
              <w:right w:val="single" w:sz="6" w:space="0" w:color="000000"/>
            </w:tcBorders>
          </w:tcPr>
          <w:p w:rsidR="00C31686" w14:paraId="4EADACEF" w14:textId="77777777">
            <w:pPr>
              <w:pStyle w:val="TableParagraph"/>
              <w:spacing w:before="18"/>
              <w:ind w:left="6" w:right="6"/>
              <w:rPr>
                <w:sz w:val="20"/>
              </w:rPr>
            </w:pPr>
            <w:r>
              <w:rPr>
                <w:spacing w:val="-2"/>
                <w:sz w:val="20"/>
              </w:rPr>
              <w:t>7,978,104</w:t>
            </w:r>
          </w:p>
        </w:tc>
        <w:tc>
          <w:tcPr>
            <w:tcW w:w="1621" w:type="dxa"/>
            <w:tcBorders>
              <w:top w:val="single" w:sz="18" w:space="0" w:color="E6E6E6"/>
              <w:left w:val="single" w:sz="6" w:space="0" w:color="000000"/>
              <w:bottom w:val="single" w:sz="6" w:space="0" w:color="000000"/>
              <w:right w:val="single" w:sz="6" w:space="0" w:color="000000"/>
            </w:tcBorders>
          </w:tcPr>
          <w:p w:rsidR="00C31686" w14:paraId="4EADACF0" w14:textId="77777777">
            <w:pPr>
              <w:pStyle w:val="TableParagraph"/>
              <w:spacing w:before="18"/>
              <w:ind w:left="0" w:right="1"/>
              <w:rPr>
                <w:sz w:val="20"/>
              </w:rPr>
            </w:pPr>
            <w:r>
              <w:rPr>
                <w:spacing w:val="-2"/>
                <w:sz w:val="20"/>
              </w:rPr>
              <w:t>12,196.67</w:t>
            </w:r>
          </w:p>
        </w:tc>
        <w:tc>
          <w:tcPr>
            <w:tcW w:w="1982" w:type="dxa"/>
            <w:tcBorders>
              <w:top w:val="single" w:sz="18" w:space="0" w:color="E6E6E6"/>
              <w:left w:val="single" w:sz="6" w:space="0" w:color="000000"/>
              <w:bottom w:val="single" w:sz="6" w:space="0" w:color="000000"/>
            </w:tcBorders>
          </w:tcPr>
          <w:p w:rsidR="00C31686" w14:paraId="4EADACF1" w14:textId="77777777">
            <w:pPr>
              <w:pStyle w:val="TableParagraph"/>
              <w:spacing w:before="18"/>
              <w:ind w:left="0" w:right="6"/>
              <w:rPr>
                <w:sz w:val="20"/>
              </w:rPr>
            </w:pPr>
            <w:r>
              <w:rPr>
                <w:spacing w:val="-2"/>
                <w:sz w:val="20"/>
              </w:rPr>
              <w:t>2,659,368</w:t>
            </w:r>
          </w:p>
        </w:tc>
      </w:tr>
      <w:tr w14:paraId="4EADACF9" w14:textId="77777777">
        <w:tblPrEx>
          <w:tblW w:w="0" w:type="auto"/>
          <w:tblInd w:w="122" w:type="dxa"/>
          <w:tblLayout w:type="fixed"/>
          <w:tblCellMar>
            <w:left w:w="0" w:type="dxa"/>
            <w:right w:w="0" w:type="dxa"/>
          </w:tblCellMar>
          <w:tblLook w:val="01E0"/>
        </w:tblPrEx>
        <w:trPr>
          <w:trHeight w:val="287"/>
        </w:trPr>
        <w:tc>
          <w:tcPr>
            <w:tcW w:w="2432" w:type="dxa"/>
            <w:tcBorders>
              <w:top w:val="single" w:sz="6" w:space="0" w:color="000000"/>
              <w:bottom w:val="single" w:sz="12" w:space="0" w:color="000000"/>
              <w:right w:val="single" w:sz="6" w:space="0" w:color="000000"/>
            </w:tcBorders>
          </w:tcPr>
          <w:p w:rsidR="00C31686" w14:paraId="4EADACF3" w14:textId="77777777">
            <w:pPr>
              <w:pStyle w:val="TableParagraph"/>
              <w:spacing w:before="29"/>
              <w:ind w:left="5"/>
              <w:rPr>
                <w:sz w:val="20"/>
              </w:rPr>
            </w:pPr>
            <w:r>
              <w:rPr>
                <w:sz w:val="20"/>
              </w:rPr>
              <w:t>Control</w:t>
            </w:r>
            <w:r>
              <w:rPr>
                <w:spacing w:val="-5"/>
                <w:sz w:val="20"/>
              </w:rPr>
              <w:t xml:space="preserve"> </w:t>
            </w:r>
            <w:r>
              <w:rPr>
                <w:sz w:val="20"/>
              </w:rPr>
              <w:t>Authority</w:t>
            </w:r>
            <w:r>
              <w:rPr>
                <w:spacing w:val="-5"/>
                <w:sz w:val="20"/>
              </w:rPr>
              <w:t xml:space="preserve"> </w:t>
            </w:r>
            <w:r>
              <w:rPr>
                <w:spacing w:val="-2"/>
                <w:sz w:val="20"/>
              </w:rPr>
              <w:t>(POTWs)</w:t>
            </w:r>
          </w:p>
        </w:tc>
        <w:tc>
          <w:tcPr>
            <w:tcW w:w="1350" w:type="dxa"/>
            <w:tcBorders>
              <w:top w:val="single" w:sz="6" w:space="0" w:color="000000"/>
              <w:left w:val="single" w:sz="6" w:space="0" w:color="000000"/>
              <w:bottom w:val="single" w:sz="12" w:space="0" w:color="000000"/>
              <w:right w:val="single" w:sz="6" w:space="0" w:color="000000"/>
            </w:tcBorders>
          </w:tcPr>
          <w:p w:rsidR="00C31686" w14:paraId="4EADACF4" w14:textId="77777777">
            <w:pPr>
              <w:pStyle w:val="TableParagraph"/>
              <w:spacing w:before="29"/>
              <w:rPr>
                <w:sz w:val="20"/>
              </w:rPr>
            </w:pPr>
            <w:r>
              <w:rPr>
                <w:spacing w:val="-2"/>
                <w:sz w:val="20"/>
              </w:rPr>
              <w:t>359.5</w:t>
            </w:r>
          </w:p>
        </w:tc>
        <w:tc>
          <w:tcPr>
            <w:tcW w:w="1441" w:type="dxa"/>
            <w:tcBorders>
              <w:top w:val="single" w:sz="6" w:space="0" w:color="000000"/>
              <w:left w:val="single" w:sz="6" w:space="0" w:color="000000"/>
              <w:bottom w:val="single" w:sz="12" w:space="0" w:color="000000"/>
              <w:right w:val="single" w:sz="6" w:space="0" w:color="000000"/>
            </w:tcBorders>
          </w:tcPr>
          <w:p w:rsidR="00C31686" w14:paraId="4EADACF5" w14:textId="77777777">
            <w:pPr>
              <w:pStyle w:val="TableParagraph"/>
              <w:spacing w:before="29"/>
              <w:ind w:left="25" w:right="24"/>
              <w:rPr>
                <w:sz w:val="20"/>
              </w:rPr>
            </w:pPr>
            <w:r>
              <w:rPr>
                <w:spacing w:val="-2"/>
                <w:sz w:val="20"/>
              </w:rPr>
              <w:t>8,807.75</w:t>
            </w:r>
          </w:p>
        </w:tc>
        <w:tc>
          <w:tcPr>
            <w:tcW w:w="1261" w:type="dxa"/>
            <w:tcBorders>
              <w:top w:val="single" w:sz="6" w:space="0" w:color="000000"/>
              <w:left w:val="single" w:sz="6" w:space="0" w:color="000000"/>
              <w:bottom w:val="single" w:sz="12" w:space="0" w:color="000000"/>
              <w:right w:val="single" w:sz="6" w:space="0" w:color="000000"/>
            </w:tcBorders>
          </w:tcPr>
          <w:p w:rsidR="00C31686" w14:paraId="4EADACF6" w14:textId="77777777">
            <w:pPr>
              <w:pStyle w:val="TableParagraph"/>
              <w:spacing w:before="29"/>
              <w:ind w:left="6" w:right="6"/>
              <w:rPr>
                <w:sz w:val="20"/>
              </w:rPr>
            </w:pPr>
            <w:r>
              <w:rPr>
                <w:spacing w:val="-2"/>
                <w:sz w:val="20"/>
              </w:rPr>
              <w:t>965,675</w:t>
            </w:r>
          </w:p>
        </w:tc>
        <w:tc>
          <w:tcPr>
            <w:tcW w:w="1621" w:type="dxa"/>
            <w:tcBorders>
              <w:top w:val="single" w:sz="6" w:space="0" w:color="000000"/>
              <w:left w:val="single" w:sz="6" w:space="0" w:color="000000"/>
              <w:bottom w:val="single" w:sz="12" w:space="0" w:color="000000"/>
              <w:right w:val="single" w:sz="6" w:space="0" w:color="000000"/>
            </w:tcBorders>
          </w:tcPr>
          <w:p w:rsidR="00C31686" w14:paraId="4EADACF7" w14:textId="77777777">
            <w:pPr>
              <w:pStyle w:val="TableParagraph"/>
              <w:spacing w:before="29"/>
              <w:ind w:left="0" w:right="1"/>
              <w:rPr>
                <w:sz w:val="20"/>
              </w:rPr>
            </w:pPr>
            <w:r>
              <w:rPr>
                <w:spacing w:val="-2"/>
                <w:sz w:val="20"/>
              </w:rPr>
              <w:t>2,935.92</w:t>
            </w:r>
          </w:p>
        </w:tc>
        <w:tc>
          <w:tcPr>
            <w:tcW w:w="1982" w:type="dxa"/>
            <w:tcBorders>
              <w:top w:val="single" w:sz="6" w:space="0" w:color="000000"/>
              <w:left w:val="single" w:sz="6" w:space="0" w:color="000000"/>
              <w:bottom w:val="single" w:sz="12" w:space="0" w:color="000000"/>
            </w:tcBorders>
          </w:tcPr>
          <w:p w:rsidR="00C31686" w14:paraId="4EADACF8" w14:textId="77777777">
            <w:pPr>
              <w:pStyle w:val="TableParagraph"/>
              <w:spacing w:before="29"/>
              <w:ind w:left="0" w:right="6"/>
              <w:rPr>
                <w:sz w:val="20"/>
              </w:rPr>
            </w:pPr>
            <w:r>
              <w:rPr>
                <w:spacing w:val="-2"/>
                <w:sz w:val="20"/>
              </w:rPr>
              <w:t>321,892</w:t>
            </w:r>
          </w:p>
        </w:tc>
      </w:tr>
      <w:tr w14:paraId="4EADAD00" w14:textId="77777777">
        <w:tblPrEx>
          <w:tblW w:w="0" w:type="auto"/>
          <w:tblInd w:w="122" w:type="dxa"/>
          <w:tblLayout w:type="fixed"/>
          <w:tblCellMar>
            <w:left w:w="0" w:type="dxa"/>
            <w:right w:w="0" w:type="dxa"/>
          </w:tblCellMar>
          <w:tblLook w:val="01E0"/>
        </w:tblPrEx>
        <w:trPr>
          <w:trHeight w:val="289"/>
        </w:trPr>
        <w:tc>
          <w:tcPr>
            <w:tcW w:w="2432" w:type="dxa"/>
            <w:tcBorders>
              <w:top w:val="single" w:sz="12" w:space="0" w:color="000000"/>
              <w:right w:val="single" w:sz="6" w:space="0" w:color="000000"/>
            </w:tcBorders>
          </w:tcPr>
          <w:p w:rsidR="00C31686" w14:paraId="4EADACFA" w14:textId="77777777">
            <w:pPr>
              <w:pStyle w:val="TableParagraph"/>
              <w:spacing w:before="31"/>
              <w:ind w:left="5"/>
              <w:rPr>
                <w:b/>
                <w:sz w:val="20"/>
              </w:rPr>
            </w:pPr>
            <w:r>
              <w:rPr>
                <w:b/>
                <w:spacing w:val="-2"/>
                <w:sz w:val="20"/>
              </w:rPr>
              <w:t>TOTAL</w:t>
            </w:r>
          </w:p>
        </w:tc>
        <w:tc>
          <w:tcPr>
            <w:tcW w:w="1350" w:type="dxa"/>
            <w:tcBorders>
              <w:top w:val="single" w:sz="12" w:space="0" w:color="000000"/>
              <w:left w:val="single" w:sz="6" w:space="0" w:color="000000"/>
              <w:right w:val="single" w:sz="6" w:space="0" w:color="000000"/>
            </w:tcBorders>
          </w:tcPr>
          <w:p w:rsidR="00C31686" w14:paraId="4EADACFB" w14:textId="77777777">
            <w:pPr>
              <w:pStyle w:val="TableParagraph"/>
              <w:spacing w:before="31"/>
              <w:rPr>
                <w:b/>
                <w:sz w:val="20"/>
              </w:rPr>
            </w:pPr>
            <w:r>
              <w:rPr>
                <w:b/>
                <w:spacing w:val="-2"/>
                <w:sz w:val="20"/>
              </w:rPr>
              <w:t>844.5</w:t>
            </w:r>
          </w:p>
        </w:tc>
        <w:tc>
          <w:tcPr>
            <w:tcW w:w="1441" w:type="dxa"/>
            <w:tcBorders>
              <w:top w:val="single" w:sz="12" w:space="0" w:color="000000"/>
              <w:left w:val="single" w:sz="6" w:space="0" w:color="000000"/>
              <w:right w:val="single" w:sz="6" w:space="0" w:color="000000"/>
            </w:tcBorders>
          </w:tcPr>
          <w:p w:rsidR="00C31686" w14:paraId="4EADACFC" w14:textId="77777777">
            <w:pPr>
              <w:pStyle w:val="TableParagraph"/>
              <w:spacing w:before="31"/>
              <w:ind w:left="25" w:right="25"/>
              <w:rPr>
                <w:b/>
                <w:sz w:val="20"/>
              </w:rPr>
            </w:pPr>
            <w:r>
              <w:rPr>
                <w:b/>
                <w:spacing w:val="-2"/>
                <w:sz w:val="20"/>
              </w:rPr>
              <w:t>45,397.75</w:t>
            </w:r>
          </w:p>
        </w:tc>
        <w:tc>
          <w:tcPr>
            <w:tcW w:w="1261" w:type="dxa"/>
            <w:tcBorders>
              <w:top w:val="single" w:sz="12" w:space="0" w:color="000000"/>
              <w:left w:val="single" w:sz="6" w:space="0" w:color="000000"/>
              <w:right w:val="single" w:sz="6" w:space="0" w:color="000000"/>
            </w:tcBorders>
          </w:tcPr>
          <w:p w:rsidR="00C31686" w14:paraId="4EADACFD" w14:textId="77777777">
            <w:pPr>
              <w:pStyle w:val="TableParagraph"/>
              <w:spacing w:before="31"/>
              <w:ind w:left="6" w:right="6"/>
              <w:rPr>
                <w:b/>
                <w:sz w:val="20"/>
              </w:rPr>
            </w:pPr>
            <w:r>
              <w:rPr>
                <w:b/>
                <w:spacing w:val="-2"/>
                <w:sz w:val="20"/>
              </w:rPr>
              <w:t>8,943,779</w:t>
            </w:r>
          </w:p>
        </w:tc>
        <w:tc>
          <w:tcPr>
            <w:tcW w:w="1621" w:type="dxa"/>
            <w:tcBorders>
              <w:top w:val="single" w:sz="12" w:space="0" w:color="000000"/>
              <w:left w:val="single" w:sz="6" w:space="0" w:color="000000"/>
              <w:right w:val="single" w:sz="6" w:space="0" w:color="000000"/>
            </w:tcBorders>
          </w:tcPr>
          <w:p w:rsidR="00C31686" w14:paraId="4EADACFE" w14:textId="77777777">
            <w:pPr>
              <w:pStyle w:val="TableParagraph"/>
              <w:spacing w:before="31"/>
              <w:ind w:left="0" w:right="1"/>
              <w:rPr>
                <w:b/>
                <w:sz w:val="20"/>
              </w:rPr>
            </w:pPr>
            <w:r>
              <w:rPr>
                <w:b/>
                <w:spacing w:val="-2"/>
                <w:sz w:val="20"/>
              </w:rPr>
              <w:t>15,132.58</w:t>
            </w:r>
          </w:p>
        </w:tc>
        <w:tc>
          <w:tcPr>
            <w:tcW w:w="1982" w:type="dxa"/>
            <w:tcBorders>
              <w:top w:val="single" w:sz="12" w:space="0" w:color="000000"/>
              <w:left w:val="single" w:sz="6" w:space="0" w:color="000000"/>
            </w:tcBorders>
          </w:tcPr>
          <w:p w:rsidR="00C31686" w14:paraId="4EADACFF" w14:textId="77777777">
            <w:pPr>
              <w:pStyle w:val="TableParagraph"/>
              <w:spacing w:before="31"/>
              <w:ind w:left="0" w:right="6"/>
              <w:rPr>
                <w:b/>
                <w:sz w:val="20"/>
              </w:rPr>
            </w:pPr>
            <w:r>
              <w:rPr>
                <w:b/>
                <w:spacing w:val="-2"/>
                <w:sz w:val="20"/>
              </w:rPr>
              <w:t>2,981,260</w:t>
            </w:r>
          </w:p>
        </w:tc>
      </w:tr>
    </w:tbl>
    <w:p w:rsidR="00C31686" w14:paraId="4EADAD01" w14:textId="77777777">
      <w:pPr>
        <w:pStyle w:val="BodyText"/>
        <w:rPr>
          <w:b/>
        </w:rPr>
      </w:pPr>
    </w:p>
    <w:p w:rsidR="00C31686" w14:paraId="4EADAD02" w14:textId="77777777">
      <w:pPr>
        <w:pStyle w:val="Heading1"/>
        <w:numPr>
          <w:ilvl w:val="2"/>
          <w:numId w:val="3"/>
        </w:numPr>
        <w:tabs>
          <w:tab w:val="left" w:pos="1198"/>
        </w:tabs>
        <w:ind w:left="1198" w:hanging="358"/>
      </w:pPr>
      <w:bookmarkStart w:id="36" w:name="_bookmark36"/>
      <w:bookmarkEnd w:id="36"/>
      <w:r>
        <w:t>Agency</w:t>
      </w:r>
      <w:r>
        <w:rPr>
          <w:spacing w:val="-2"/>
        </w:rPr>
        <w:t xml:space="preserve"> </w:t>
      </w:r>
      <w:r>
        <w:t>Burden</w:t>
      </w:r>
      <w:r>
        <w:rPr>
          <w:spacing w:val="-1"/>
        </w:rPr>
        <w:t xml:space="preserve"> </w:t>
      </w:r>
      <w:r>
        <w:t>Hours</w:t>
      </w:r>
      <w:r>
        <w:rPr>
          <w:spacing w:val="-1"/>
        </w:rPr>
        <w:t xml:space="preserve"> </w:t>
      </w:r>
      <w:r>
        <w:t>and</w:t>
      </w:r>
      <w:r>
        <w:rPr>
          <w:spacing w:val="-1"/>
        </w:rPr>
        <w:t xml:space="preserve"> </w:t>
      </w:r>
      <w:r>
        <w:rPr>
          <w:spacing w:val="-2"/>
        </w:rPr>
        <w:t>Costs</w:t>
      </w:r>
    </w:p>
    <w:p w:rsidR="00C31686" w14:paraId="4EADAD03" w14:textId="77777777">
      <w:pPr>
        <w:pStyle w:val="BodyText"/>
        <w:spacing w:before="240"/>
        <w:ind w:left="480" w:right="537" w:firstLine="719"/>
      </w:pPr>
      <w:r>
        <w:t>EPA estimates the total combined one-time and annual labor hours associated with this ICR over the first three years to the Agency are 14,731. Similarly, EPA estimates the total combined</w:t>
      </w:r>
      <w:r>
        <w:rPr>
          <w:spacing w:val="-3"/>
        </w:rPr>
        <w:t xml:space="preserve"> </w:t>
      </w:r>
      <w:r>
        <w:t>one-time</w:t>
      </w:r>
      <w:r>
        <w:rPr>
          <w:spacing w:val="-3"/>
        </w:rPr>
        <w:t xml:space="preserve"> </w:t>
      </w:r>
      <w:r>
        <w:t>and</w:t>
      </w:r>
      <w:r>
        <w:rPr>
          <w:spacing w:val="-1"/>
        </w:rPr>
        <w:t xml:space="preserve"> </w:t>
      </w:r>
      <w:r>
        <w:t>annual</w:t>
      </w:r>
      <w:r>
        <w:rPr>
          <w:spacing w:val="-1"/>
        </w:rPr>
        <w:t xml:space="preserve"> </w:t>
      </w:r>
      <w:r>
        <w:t>labor</w:t>
      </w:r>
      <w:r>
        <w:rPr>
          <w:spacing w:val="-5"/>
        </w:rPr>
        <w:t xml:space="preserve"> </w:t>
      </w:r>
      <w:r>
        <w:t>costs</w:t>
      </w:r>
      <w:r>
        <w:rPr>
          <w:spacing w:val="-2"/>
        </w:rPr>
        <w:t xml:space="preserve"> </w:t>
      </w:r>
      <w:r>
        <w:t>over</w:t>
      </w:r>
      <w:r>
        <w:rPr>
          <w:spacing w:val="-3"/>
        </w:rPr>
        <w:t xml:space="preserve"> </w:t>
      </w:r>
      <w:r>
        <w:t>the</w:t>
      </w:r>
      <w:r>
        <w:rPr>
          <w:spacing w:val="-4"/>
        </w:rPr>
        <w:t xml:space="preserve"> </w:t>
      </w:r>
      <w:r>
        <w:t>first</w:t>
      </w:r>
      <w:r>
        <w:rPr>
          <w:spacing w:val="-3"/>
        </w:rPr>
        <w:t xml:space="preserve"> </w:t>
      </w:r>
      <w:r>
        <w:t>three</w:t>
      </w:r>
      <w:r>
        <w:rPr>
          <w:spacing w:val="-4"/>
        </w:rPr>
        <w:t xml:space="preserve"> </w:t>
      </w:r>
      <w:r>
        <w:t>years</w:t>
      </w:r>
      <w:r>
        <w:rPr>
          <w:spacing w:val="-3"/>
        </w:rPr>
        <w:t xml:space="preserve"> </w:t>
      </w:r>
      <w:r>
        <w:t>to</w:t>
      </w:r>
      <w:r>
        <w:rPr>
          <w:spacing w:val="-3"/>
        </w:rPr>
        <w:t xml:space="preserve"> </w:t>
      </w:r>
      <w:r>
        <w:t>the</w:t>
      </w:r>
      <w:r>
        <w:rPr>
          <w:spacing w:val="-2"/>
        </w:rPr>
        <w:t xml:space="preserve"> </w:t>
      </w:r>
      <w:r>
        <w:t>Agency</w:t>
      </w:r>
      <w:r>
        <w:rPr>
          <w:spacing w:val="-3"/>
        </w:rPr>
        <w:t xml:space="preserve"> </w:t>
      </w:r>
      <w:r>
        <w:t>are</w:t>
      </w:r>
      <w:r>
        <w:rPr>
          <w:spacing w:val="-5"/>
        </w:rPr>
        <w:t xml:space="preserve"> </w:t>
      </w:r>
      <w:r>
        <w:t>$709,598. See Table 9.</w:t>
      </w:r>
    </w:p>
    <w:p w:rsidR="00C31686" w14:paraId="4EADAD04" w14:textId="77777777">
      <w:pPr>
        <w:pStyle w:val="BodyText"/>
        <w:spacing w:before="30"/>
      </w:pPr>
    </w:p>
    <w:p w:rsidR="00C31686" w14:paraId="4EADAD05" w14:textId="77777777">
      <w:pPr>
        <w:pStyle w:val="Heading1"/>
        <w:ind w:left="318" w:right="319" w:firstLine="0"/>
        <w:jc w:val="center"/>
      </w:pPr>
      <w:r>
        <w:t>Table</w:t>
      </w:r>
      <w:r>
        <w:rPr>
          <w:spacing w:val="-3"/>
        </w:rPr>
        <w:t xml:space="preserve"> </w:t>
      </w:r>
      <w:r>
        <w:t>9.</w:t>
      </w:r>
      <w:r>
        <w:rPr>
          <w:spacing w:val="-1"/>
        </w:rPr>
        <w:t xml:space="preserve"> </w:t>
      </w:r>
      <w:r>
        <w:t>Summary</w:t>
      </w:r>
      <w:r>
        <w:rPr>
          <w:spacing w:val="-1"/>
        </w:rPr>
        <w:t xml:space="preserve"> </w:t>
      </w:r>
      <w:r>
        <w:t>of</w:t>
      </w:r>
      <w:r>
        <w:rPr>
          <w:spacing w:val="-1"/>
        </w:rPr>
        <w:t xml:space="preserve"> </w:t>
      </w:r>
      <w:r>
        <w:t>Total</w:t>
      </w:r>
      <w:r>
        <w:rPr>
          <w:spacing w:val="-1"/>
        </w:rPr>
        <w:t xml:space="preserve"> </w:t>
      </w:r>
      <w:r>
        <w:t>Burden</w:t>
      </w:r>
      <w:r>
        <w:rPr>
          <w:spacing w:val="-1"/>
        </w:rPr>
        <w:t xml:space="preserve"> </w:t>
      </w:r>
      <w:r>
        <w:t>and Costs</w:t>
      </w:r>
      <w:r>
        <w:rPr>
          <w:spacing w:val="-1"/>
        </w:rPr>
        <w:t xml:space="preserve"> </w:t>
      </w:r>
      <w:r>
        <w:t>for</w:t>
      </w:r>
      <w:r>
        <w:rPr>
          <w:spacing w:val="-2"/>
        </w:rPr>
        <w:t xml:space="preserve"> </w:t>
      </w:r>
      <w:r>
        <w:t>Agency</w:t>
      </w:r>
      <w:r>
        <w:rPr>
          <w:spacing w:val="-1"/>
        </w:rPr>
        <w:t xml:space="preserve"> </w:t>
      </w:r>
      <w:r>
        <w:t>(EPA)</w:t>
      </w:r>
      <w:r>
        <w:rPr>
          <w:spacing w:val="1"/>
        </w:rPr>
        <w:t xml:space="preserve"> </w:t>
      </w:r>
      <w:r>
        <w:t>Over</w:t>
      </w:r>
      <w:r>
        <w:rPr>
          <w:spacing w:val="-1"/>
        </w:rPr>
        <w:t xml:space="preserve"> </w:t>
      </w:r>
      <w:r>
        <w:t xml:space="preserve">3 </w:t>
      </w:r>
      <w:r>
        <w:rPr>
          <w:spacing w:val="-2"/>
        </w:rPr>
        <w:t>Years</w:t>
      </w:r>
    </w:p>
    <w:p w:rsidR="00C31686" w14:paraId="4EADAD06" w14:textId="77777777">
      <w:pPr>
        <w:pStyle w:val="BodyText"/>
        <w:rPr>
          <w:b/>
          <w:sz w:val="13"/>
        </w:rPr>
      </w:pP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072"/>
        <w:gridCol w:w="1428"/>
        <w:gridCol w:w="2249"/>
        <w:gridCol w:w="2340"/>
      </w:tblGrid>
      <w:tr w14:paraId="4EADAD0B" w14:textId="77777777" w:rsidTr="00AA6F3B">
        <w:tblPrEx>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483"/>
        </w:trPr>
        <w:tc>
          <w:tcPr>
            <w:tcW w:w="2072" w:type="dxa"/>
            <w:shd w:val="clear" w:color="auto" w:fill="E6E6E6"/>
          </w:tcPr>
          <w:p w:rsidR="00C31686" w14:paraId="4EADAD07" w14:textId="77777777">
            <w:pPr>
              <w:pStyle w:val="TableParagraph"/>
              <w:spacing w:before="0"/>
              <w:ind w:left="0"/>
              <w:jc w:val="left"/>
            </w:pPr>
          </w:p>
        </w:tc>
        <w:tc>
          <w:tcPr>
            <w:tcW w:w="1428" w:type="dxa"/>
            <w:shd w:val="clear" w:color="auto" w:fill="E6E6E6"/>
          </w:tcPr>
          <w:p w:rsidR="00C31686" w14:paraId="4EADAD08" w14:textId="77777777">
            <w:pPr>
              <w:pStyle w:val="TableParagraph"/>
              <w:spacing w:before="144"/>
              <w:ind w:left="2" w:right="5"/>
              <w:rPr>
                <w:b/>
                <w:sz w:val="20"/>
              </w:rPr>
            </w:pPr>
            <w:r>
              <w:rPr>
                <w:b/>
                <w:spacing w:val="-2"/>
                <w:sz w:val="20"/>
              </w:rPr>
              <w:t>Respondents</w:t>
            </w:r>
          </w:p>
        </w:tc>
        <w:tc>
          <w:tcPr>
            <w:tcW w:w="2249" w:type="dxa"/>
            <w:shd w:val="clear" w:color="auto" w:fill="E6E6E6"/>
          </w:tcPr>
          <w:p w:rsidR="00C31686" w14:paraId="4EADAD09" w14:textId="77777777">
            <w:pPr>
              <w:pStyle w:val="TableParagraph"/>
              <w:spacing w:before="3" w:line="230" w:lineRule="atLeast"/>
              <w:ind w:left="784" w:right="532" w:hanging="240"/>
              <w:jc w:val="left"/>
              <w:rPr>
                <w:b/>
                <w:sz w:val="20"/>
              </w:rPr>
            </w:pPr>
            <w:r>
              <w:rPr>
                <w:b/>
                <w:sz w:val="20"/>
              </w:rPr>
              <w:t>Total</w:t>
            </w:r>
            <w:r>
              <w:rPr>
                <w:b/>
                <w:spacing w:val="-13"/>
                <w:sz w:val="20"/>
              </w:rPr>
              <w:t xml:space="preserve"> </w:t>
            </w:r>
            <w:r>
              <w:rPr>
                <w:b/>
                <w:sz w:val="20"/>
              </w:rPr>
              <w:t xml:space="preserve">Burden </w:t>
            </w:r>
            <w:r>
              <w:rPr>
                <w:b/>
                <w:spacing w:val="-2"/>
                <w:sz w:val="20"/>
              </w:rPr>
              <w:t>(Hours)</w:t>
            </w:r>
          </w:p>
        </w:tc>
        <w:tc>
          <w:tcPr>
            <w:tcW w:w="2340" w:type="dxa"/>
            <w:shd w:val="clear" w:color="auto" w:fill="E6E6E6"/>
          </w:tcPr>
          <w:p w:rsidR="00C31686" w14:paraId="4EADAD0A" w14:textId="77777777">
            <w:pPr>
              <w:pStyle w:val="TableParagraph"/>
              <w:spacing w:before="144"/>
              <w:ind w:left="1"/>
              <w:rPr>
                <w:b/>
                <w:sz w:val="20"/>
              </w:rPr>
            </w:pPr>
            <w:r>
              <w:rPr>
                <w:b/>
                <w:sz w:val="20"/>
              </w:rPr>
              <w:t>Total</w:t>
            </w:r>
            <w:r>
              <w:rPr>
                <w:b/>
                <w:spacing w:val="-5"/>
                <w:sz w:val="20"/>
              </w:rPr>
              <w:t xml:space="preserve"> </w:t>
            </w:r>
            <w:r>
              <w:rPr>
                <w:b/>
                <w:sz w:val="20"/>
              </w:rPr>
              <w:t>Costs</w:t>
            </w:r>
            <w:r>
              <w:rPr>
                <w:b/>
                <w:spacing w:val="-4"/>
                <w:sz w:val="20"/>
              </w:rPr>
              <w:t xml:space="preserve"> </w:t>
            </w:r>
            <w:r>
              <w:rPr>
                <w:b/>
                <w:spacing w:val="-5"/>
                <w:sz w:val="20"/>
              </w:rPr>
              <w:t>($)</w:t>
            </w:r>
          </w:p>
        </w:tc>
      </w:tr>
      <w:tr w14:paraId="4EADAD15" w14:textId="77777777" w:rsidTr="00AA6F3B">
        <w:tblPrEx>
          <w:tblW w:w="0" w:type="auto"/>
          <w:tblInd w:w="1118" w:type="dxa"/>
          <w:tblLayout w:type="fixed"/>
          <w:tblCellMar>
            <w:left w:w="0" w:type="dxa"/>
            <w:right w:w="0" w:type="dxa"/>
          </w:tblCellMar>
          <w:tblLook w:val="01E0"/>
        </w:tblPrEx>
        <w:trPr>
          <w:trHeight w:val="287"/>
        </w:trPr>
        <w:tc>
          <w:tcPr>
            <w:tcW w:w="2072" w:type="dxa"/>
          </w:tcPr>
          <w:p w:rsidR="00C31686" w14:paraId="4EADAD11" w14:textId="77777777">
            <w:pPr>
              <w:pStyle w:val="TableParagraph"/>
              <w:spacing w:before="28"/>
              <w:rPr>
                <w:b/>
                <w:sz w:val="20"/>
              </w:rPr>
            </w:pPr>
            <w:r>
              <w:rPr>
                <w:b/>
                <w:spacing w:val="-2"/>
                <w:sz w:val="20"/>
              </w:rPr>
              <w:t>TOTAL</w:t>
            </w:r>
          </w:p>
        </w:tc>
        <w:tc>
          <w:tcPr>
            <w:tcW w:w="1428" w:type="dxa"/>
          </w:tcPr>
          <w:p w:rsidR="00C31686" w14:paraId="4EADAD12" w14:textId="77777777">
            <w:pPr>
              <w:pStyle w:val="TableParagraph"/>
              <w:spacing w:before="28"/>
              <w:ind w:left="5" w:right="3"/>
              <w:rPr>
                <w:b/>
                <w:sz w:val="20"/>
              </w:rPr>
            </w:pPr>
            <w:r>
              <w:rPr>
                <w:b/>
                <w:spacing w:val="-5"/>
                <w:sz w:val="20"/>
              </w:rPr>
              <w:t>233</w:t>
            </w:r>
          </w:p>
        </w:tc>
        <w:tc>
          <w:tcPr>
            <w:tcW w:w="2249" w:type="dxa"/>
          </w:tcPr>
          <w:p w:rsidR="00C31686" w14:paraId="4EADAD13" w14:textId="1C32050F">
            <w:pPr>
              <w:pStyle w:val="TableParagraph"/>
              <w:spacing w:before="28"/>
              <w:rPr>
                <w:b/>
                <w:sz w:val="20"/>
              </w:rPr>
            </w:pPr>
            <w:r>
              <w:rPr>
                <w:b/>
                <w:spacing w:val="-2"/>
                <w:sz w:val="20"/>
              </w:rPr>
              <w:t>14,7</w:t>
            </w:r>
            <w:r w:rsidR="00AA6F3B">
              <w:rPr>
                <w:b/>
                <w:spacing w:val="-2"/>
                <w:sz w:val="20"/>
              </w:rPr>
              <w:t>42</w:t>
            </w:r>
          </w:p>
        </w:tc>
        <w:tc>
          <w:tcPr>
            <w:tcW w:w="2340" w:type="dxa"/>
          </w:tcPr>
          <w:p w:rsidR="00C31686" w14:paraId="4EADAD14" w14:textId="1DA054D9">
            <w:pPr>
              <w:pStyle w:val="TableParagraph"/>
              <w:spacing w:before="28"/>
              <w:ind w:left="1" w:right="1"/>
              <w:rPr>
                <w:b/>
                <w:sz w:val="20"/>
              </w:rPr>
            </w:pPr>
            <w:r>
              <w:rPr>
                <w:b/>
                <w:spacing w:val="-2"/>
                <w:sz w:val="20"/>
              </w:rPr>
              <w:t>$1,032,917</w:t>
            </w:r>
          </w:p>
        </w:tc>
      </w:tr>
    </w:tbl>
    <w:p w:rsidR="00C31686" w14:paraId="4EADAD16" w14:textId="77777777">
      <w:pPr>
        <w:rPr>
          <w:sz w:val="20"/>
        </w:rPr>
        <w:sectPr>
          <w:footerReference w:type="default" r:id="rId15"/>
          <w:pgSz w:w="12240" w:h="15840"/>
          <w:pgMar w:top="1360" w:right="960" w:bottom="980" w:left="960" w:header="0" w:footer="785" w:gutter="0"/>
          <w:pgNumType w:start="12"/>
          <w:cols w:space="720"/>
        </w:sectPr>
      </w:pPr>
    </w:p>
    <w:p w:rsidR="00C31686" w14:paraId="4EADAD17" w14:textId="77777777">
      <w:pPr>
        <w:pStyle w:val="Heading1"/>
        <w:numPr>
          <w:ilvl w:val="2"/>
          <w:numId w:val="3"/>
        </w:numPr>
        <w:tabs>
          <w:tab w:val="left" w:pos="1198"/>
        </w:tabs>
        <w:spacing w:before="79"/>
        <w:ind w:left="1198" w:hanging="358"/>
      </w:pPr>
      <w:bookmarkStart w:id="37" w:name="_bookmark37"/>
      <w:bookmarkEnd w:id="37"/>
      <w:r>
        <w:t>Variations</w:t>
      </w:r>
      <w:r>
        <w:rPr>
          <w:spacing w:val="-2"/>
        </w:rPr>
        <w:t xml:space="preserve"> </w:t>
      </w:r>
      <w:r>
        <w:t>in</w:t>
      </w:r>
      <w:r>
        <w:rPr>
          <w:spacing w:val="-1"/>
        </w:rPr>
        <w:t xml:space="preserve"> </w:t>
      </w:r>
      <w:r>
        <w:t>the</w:t>
      </w:r>
      <w:r>
        <w:rPr>
          <w:spacing w:val="-1"/>
        </w:rPr>
        <w:t xml:space="preserve"> </w:t>
      </w:r>
      <w:r>
        <w:t>Annual</w:t>
      </w:r>
      <w:r>
        <w:rPr>
          <w:spacing w:val="-2"/>
        </w:rPr>
        <w:t xml:space="preserve"> </w:t>
      </w:r>
      <w:r>
        <w:t xml:space="preserve">Bottom </w:t>
      </w:r>
      <w:r>
        <w:rPr>
          <w:spacing w:val="-4"/>
        </w:rPr>
        <w:t>Line</w:t>
      </w:r>
    </w:p>
    <w:p w:rsidR="00C31686" w14:paraId="4EADAD18" w14:textId="77777777">
      <w:pPr>
        <w:pStyle w:val="BodyText"/>
        <w:spacing w:before="240"/>
        <w:ind w:left="480" w:right="537" w:firstLine="719"/>
      </w:pPr>
      <w:r>
        <w:t>The</w:t>
      </w:r>
      <w:r>
        <w:rPr>
          <w:spacing w:val="-5"/>
        </w:rPr>
        <w:t xml:space="preserve"> </w:t>
      </w:r>
      <w:r>
        <w:t>burden</w:t>
      </w:r>
      <w:r>
        <w:rPr>
          <w:spacing w:val="-3"/>
        </w:rPr>
        <w:t xml:space="preserve"> </w:t>
      </w:r>
      <w:r>
        <w:t>to</w:t>
      </w:r>
      <w:r>
        <w:rPr>
          <w:spacing w:val="-3"/>
        </w:rPr>
        <w:t xml:space="preserve"> </w:t>
      </w:r>
      <w:r>
        <w:t>Control</w:t>
      </w:r>
      <w:r>
        <w:rPr>
          <w:spacing w:val="-3"/>
        </w:rPr>
        <w:t xml:space="preserve"> </w:t>
      </w:r>
      <w:r>
        <w:t>Authorities</w:t>
      </w:r>
      <w:r>
        <w:rPr>
          <w:spacing w:val="-3"/>
        </w:rPr>
        <w:t xml:space="preserve"> </w:t>
      </w:r>
      <w:r>
        <w:t>would</w:t>
      </w:r>
      <w:r>
        <w:rPr>
          <w:spacing w:val="-3"/>
        </w:rPr>
        <w:t xml:space="preserve"> </w:t>
      </w:r>
      <w:r>
        <w:t>increase</w:t>
      </w:r>
      <w:r>
        <w:rPr>
          <w:spacing w:val="-2"/>
        </w:rPr>
        <w:t xml:space="preserve"> </w:t>
      </w:r>
      <w:r>
        <w:t>for</w:t>
      </w:r>
      <w:r>
        <w:rPr>
          <w:spacing w:val="-5"/>
        </w:rPr>
        <w:t xml:space="preserve"> </w:t>
      </w:r>
      <w:r>
        <w:t>MPP</w:t>
      </w:r>
      <w:r>
        <w:rPr>
          <w:spacing w:val="-3"/>
        </w:rPr>
        <w:t xml:space="preserve"> </w:t>
      </w:r>
      <w:r>
        <w:t>facilities</w:t>
      </w:r>
      <w:r>
        <w:rPr>
          <w:spacing w:val="-3"/>
        </w:rPr>
        <w:t xml:space="preserve"> </w:t>
      </w:r>
      <w:r>
        <w:t>that</w:t>
      </w:r>
      <w:r>
        <w:rPr>
          <w:spacing w:val="-3"/>
        </w:rPr>
        <w:t xml:space="preserve"> </w:t>
      </w:r>
      <w:r>
        <w:t>do</w:t>
      </w:r>
      <w:r>
        <w:rPr>
          <w:spacing w:val="-3"/>
        </w:rPr>
        <w:t xml:space="preserve"> </w:t>
      </w:r>
      <w:r>
        <w:t>not</w:t>
      </w:r>
      <w:r>
        <w:rPr>
          <w:spacing w:val="-3"/>
        </w:rPr>
        <w:t xml:space="preserve"> </w:t>
      </w:r>
      <w:r>
        <w:t>submit the required reports in a timely manner.</w:t>
      </w:r>
    </w:p>
    <w:p w:rsidR="00C31686" w14:paraId="4EADAD19" w14:textId="77777777">
      <w:pPr>
        <w:pStyle w:val="BodyText"/>
      </w:pPr>
    </w:p>
    <w:p w:rsidR="00C31686" w14:paraId="4EADAD1A" w14:textId="77777777">
      <w:pPr>
        <w:pStyle w:val="Heading1"/>
        <w:numPr>
          <w:ilvl w:val="1"/>
          <w:numId w:val="3"/>
        </w:numPr>
        <w:tabs>
          <w:tab w:val="left" w:pos="1200"/>
        </w:tabs>
        <w:ind w:left="1200"/>
      </w:pPr>
      <w:bookmarkStart w:id="38" w:name="_bookmark38"/>
      <w:bookmarkEnd w:id="38"/>
      <w:r>
        <w:t>Reasons</w:t>
      </w:r>
      <w:r>
        <w:rPr>
          <w:spacing w:val="-1"/>
        </w:rPr>
        <w:t xml:space="preserve"> </w:t>
      </w:r>
      <w:r>
        <w:t>for</w:t>
      </w:r>
      <w:r>
        <w:rPr>
          <w:spacing w:val="-2"/>
        </w:rPr>
        <w:t xml:space="preserve"> </w:t>
      </w:r>
      <w:r>
        <w:t>Change</w:t>
      </w:r>
      <w:r>
        <w:rPr>
          <w:spacing w:val="-1"/>
        </w:rPr>
        <w:t xml:space="preserve"> </w:t>
      </w:r>
      <w:r>
        <w:t>in</w:t>
      </w:r>
      <w:r>
        <w:rPr>
          <w:spacing w:val="1"/>
        </w:rPr>
        <w:t xml:space="preserve"> </w:t>
      </w:r>
      <w:r>
        <w:rPr>
          <w:spacing w:val="-2"/>
        </w:rPr>
        <w:t>Burden</w:t>
      </w:r>
    </w:p>
    <w:p w:rsidR="00C31686" w14:paraId="4EADAD1B" w14:textId="77777777">
      <w:pPr>
        <w:pStyle w:val="BodyText"/>
        <w:spacing w:before="240"/>
        <w:ind w:right="319"/>
        <w:jc w:val="center"/>
      </w:pPr>
      <w:r>
        <w:t>Not</w:t>
      </w:r>
      <w:r>
        <w:rPr>
          <w:spacing w:val="-3"/>
        </w:rPr>
        <w:t xml:space="preserve"> </w:t>
      </w:r>
      <w:r>
        <w:t>applicable,</w:t>
      </w:r>
      <w:r>
        <w:rPr>
          <w:spacing w:val="-1"/>
        </w:rPr>
        <w:t xml:space="preserve"> </w:t>
      </w:r>
      <w:r>
        <w:t>because</w:t>
      </w:r>
      <w:r>
        <w:rPr>
          <w:spacing w:val="-1"/>
        </w:rPr>
        <w:t xml:space="preserve"> </w:t>
      </w:r>
      <w:r>
        <w:t>this</w:t>
      </w:r>
      <w:r>
        <w:rPr>
          <w:spacing w:val="-1"/>
        </w:rPr>
        <w:t xml:space="preserve"> </w:t>
      </w:r>
      <w:r>
        <w:t>request does</w:t>
      </w:r>
      <w:r>
        <w:rPr>
          <w:spacing w:val="-1"/>
        </w:rPr>
        <w:t xml:space="preserve"> </w:t>
      </w:r>
      <w:r>
        <w:t>not</w:t>
      </w:r>
      <w:r>
        <w:rPr>
          <w:spacing w:val="-1"/>
        </w:rPr>
        <w:t xml:space="preserve"> </w:t>
      </w:r>
      <w:r>
        <w:t>renew or</w:t>
      </w:r>
      <w:r>
        <w:rPr>
          <w:spacing w:val="-3"/>
        </w:rPr>
        <w:t xml:space="preserve"> </w:t>
      </w:r>
      <w:r>
        <w:t>modify an</w:t>
      </w:r>
      <w:r>
        <w:rPr>
          <w:spacing w:val="-1"/>
        </w:rPr>
        <w:t xml:space="preserve"> </w:t>
      </w:r>
      <w:r>
        <w:t>existing</w:t>
      </w:r>
      <w:r>
        <w:rPr>
          <w:spacing w:val="2"/>
        </w:rPr>
        <w:t xml:space="preserve"> </w:t>
      </w:r>
      <w:r>
        <w:rPr>
          <w:spacing w:val="-4"/>
        </w:rPr>
        <w:t>ICR.</w:t>
      </w:r>
    </w:p>
    <w:p w:rsidR="00C31686" w14:paraId="4EADAD1C" w14:textId="77777777">
      <w:pPr>
        <w:pStyle w:val="BodyText"/>
      </w:pPr>
    </w:p>
    <w:p w:rsidR="00C31686" w14:paraId="4EADAD1D" w14:textId="77777777">
      <w:pPr>
        <w:pStyle w:val="Heading1"/>
        <w:numPr>
          <w:ilvl w:val="1"/>
          <w:numId w:val="3"/>
        </w:numPr>
        <w:tabs>
          <w:tab w:val="left" w:pos="1200"/>
        </w:tabs>
        <w:ind w:left="1200"/>
      </w:pPr>
      <w:bookmarkStart w:id="39" w:name="_bookmark39"/>
      <w:bookmarkEnd w:id="39"/>
      <w:r>
        <w:t>Burden</w:t>
      </w:r>
      <w:r>
        <w:rPr>
          <w:spacing w:val="-2"/>
        </w:rPr>
        <w:t xml:space="preserve"> Statement</w:t>
      </w:r>
    </w:p>
    <w:p w:rsidR="00C31686" w14:paraId="4EADAD1E" w14:textId="77777777">
      <w:pPr>
        <w:pStyle w:val="BodyText"/>
        <w:spacing w:before="240"/>
        <w:ind w:left="480" w:right="537" w:firstLine="547"/>
      </w:pPr>
      <w:r>
        <w:t>The information collection requirements in this rule have been submitted for approval to OMB under the Paperwork Reduction Act, 44 U.S.C. 3501 et seq. An Information Collection Request (ICR) document has been prepared by EPA and has been assigned EPA 2514. The information collection requirements are not enforceable until OMB approves them. EPA estimates it would take a total of 49,001 hours and $6.8 million for affected MPP facilities to collect and report the information required for certification in the proposed rule. This estimate includes effort associated with completing the baseline monitoring report and monthly monitoring</w:t>
      </w:r>
      <w:r>
        <w:rPr>
          <w:spacing w:val="-3"/>
        </w:rPr>
        <w:t xml:space="preserve"> </w:t>
      </w:r>
      <w:r>
        <w:t>reports</w:t>
      </w:r>
      <w:r>
        <w:rPr>
          <w:spacing w:val="-3"/>
        </w:rPr>
        <w:t xml:space="preserve"> </w:t>
      </w:r>
      <w:r>
        <w:t>for</w:t>
      </w:r>
      <w:r>
        <w:rPr>
          <w:spacing w:val="-3"/>
        </w:rPr>
        <w:t xml:space="preserve"> </w:t>
      </w:r>
      <w:r>
        <w:t>each</w:t>
      </w:r>
      <w:r>
        <w:rPr>
          <w:spacing w:val="-3"/>
        </w:rPr>
        <w:t xml:space="preserve"> </w:t>
      </w:r>
      <w:r>
        <w:t>year</w:t>
      </w:r>
      <w:r>
        <w:rPr>
          <w:spacing w:val="-3"/>
        </w:rPr>
        <w:t xml:space="preserve"> </w:t>
      </w:r>
      <w:r>
        <w:t>of</w:t>
      </w:r>
      <w:r>
        <w:rPr>
          <w:spacing w:val="-3"/>
        </w:rPr>
        <w:t xml:space="preserve"> </w:t>
      </w:r>
      <w:r>
        <w:t>this</w:t>
      </w:r>
      <w:r>
        <w:rPr>
          <w:spacing w:val="-1"/>
        </w:rPr>
        <w:t xml:space="preserve"> </w:t>
      </w:r>
      <w:r>
        <w:t>three-year</w:t>
      </w:r>
      <w:r>
        <w:rPr>
          <w:spacing w:val="-1"/>
        </w:rPr>
        <w:t xml:space="preserve"> </w:t>
      </w:r>
      <w:r>
        <w:t>ICR.</w:t>
      </w:r>
      <w:r>
        <w:rPr>
          <w:spacing w:val="-3"/>
        </w:rPr>
        <w:t xml:space="preserve"> </w:t>
      </w:r>
      <w:r>
        <w:t>This</w:t>
      </w:r>
      <w:r>
        <w:rPr>
          <w:spacing w:val="-3"/>
        </w:rPr>
        <w:t xml:space="preserve"> </w:t>
      </w:r>
      <w:r>
        <w:t>estimate</w:t>
      </w:r>
      <w:r>
        <w:rPr>
          <w:spacing w:val="-4"/>
        </w:rPr>
        <w:t xml:space="preserve"> </w:t>
      </w:r>
      <w:r>
        <w:t>is</w:t>
      </w:r>
      <w:r>
        <w:rPr>
          <w:spacing w:val="-3"/>
        </w:rPr>
        <w:t xml:space="preserve"> </w:t>
      </w:r>
      <w:r>
        <w:t>based</w:t>
      </w:r>
      <w:r>
        <w:rPr>
          <w:spacing w:val="-3"/>
        </w:rPr>
        <w:t xml:space="preserve"> </w:t>
      </w:r>
      <w:r>
        <w:t>on</w:t>
      </w:r>
      <w:r>
        <w:rPr>
          <w:spacing w:val="-3"/>
        </w:rPr>
        <w:t xml:space="preserve"> </w:t>
      </w:r>
      <w:r>
        <w:t>average</w:t>
      </w:r>
      <w:r>
        <w:rPr>
          <w:spacing w:val="-4"/>
        </w:rPr>
        <w:t xml:space="preserve"> </w:t>
      </w:r>
      <w:r>
        <w:t>labor rates from the Bureau of Labor Statistics for the MPP facility personnel involved in collecting and</w:t>
      </w:r>
      <w:r>
        <w:rPr>
          <w:spacing w:val="-3"/>
        </w:rPr>
        <w:t xml:space="preserve"> </w:t>
      </w:r>
      <w:r>
        <w:t>reporting</w:t>
      </w:r>
      <w:r>
        <w:rPr>
          <w:spacing w:val="-3"/>
        </w:rPr>
        <w:t xml:space="preserve"> </w:t>
      </w:r>
      <w:r>
        <w:t>the</w:t>
      </w:r>
      <w:r>
        <w:rPr>
          <w:spacing w:val="-4"/>
        </w:rPr>
        <w:t xml:space="preserve"> </w:t>
      </w:r>
      <w:r>
        <w:t>information</w:t>
      </w:r>
      <w:r>
        <w:rPr>
          <w:spacing w:val="-3"/>
        </w:rPr>
        <w:t xml:space="preserve"> </w:t>
      </w:r>
      <w:r>
        <w:t>required.</w:t>
      </w:r>
      <w:r>
        <w:rPr>
          <w:spacing w:val="-3"/>
        </w:rPr>
        <w:t xml:space="preserve"> </w:t>
      </w:r>
      <w:r>
        <w:t>EPA</w:t>
      </w:r>
      <w:r>
        <w:rPr>
          <w:spacing w:val="-3"/>
        </w:rPr>
        <w:t xml:space="preserve"> </w:t>
      </w:r>
      <w:r>
        <w:t>estimates</w:t>
      </w:r>
      <w:r>
        <w:rPr>
          <w:spacing w:val="-3"/>
        </w:rPr>
        <w:t xml:space="preserve"> </w:t>
      </w:r>
      <w:r>
        <w:t>it</w:t>
      </w:r>
      <w:r>
        <w:rPr>
          <w:spacing w:val="-3"/>
        </w:rPr>
        <w:t xml:space="preserve"> </w:t>
      </w:r>
      <w:r>
        <w:t>would</w:t>
      </w:r>
      <w:r>
        <w:rPr>
          <w:spacing w:val="-3"/>
        </w:rPr>
        <w:t xml:space="preserve"> </w:t>
      </w:r>
      <w:r>
        <w:t>take</w:t>
      </w:r>
      <w:r>
        <w:rPr>
          <w:spacing w:val="-5"/>
        </w:rPr>
        <w:t xml:space="preserve"> </w:t>
      </w:r>
      <w:r>
        <w:t>a</w:t>
      </w:r>
      <w:r>
        <w:rPr>
          <w:spacing w:val="-4"/>
        </w:rPr>
        <w:t xml:space="preserve"> </w:t>
      </w:r>
      <w:r>
        <w:t>total</w:t>
      </w:r>
      <w:r>
        <w:rPr>
          <w:spacing w:val="-3"/>
        </w:rPr>
        <w:t xml:space="preserve"> </w:t>
      </w:r>
      <w:r>
        <w:t>of 18,622</w:t>
      </w:r>
      <w:r>
        <w:rPr>
          <w:spacing w:val="-3"/>
        </w:rPr>
        <w:t xml:space="preserve"> </w:t>
      </w:r>
      <w:r>
        <w:t>hours</w:t>
      </w:r>
      <w:r>
        <w:rPr>
          <w:spacing w:val="-3"/>
        </w:rPr>
        <w:t xml:space="preserve"> </w:t>
      </w:r>
      <w:r>
        <w:t>and</w:t>
      </w:r>
    </w:p>
    <w:p w:rsidR="00C31686" w14:paraId="4EADAD1F" w14:textId="77777777">
      <w:pPr>
        <w:pStyle w:val="BodyText"/>
        <w:spacing w:before="1"/>
        <w:ind w:left="480" w:right="675"/>
      </w:pPr>
      <w:r>
        <w:t>$0.9 million for</w:t>
      </w:r>
      <w:r>
        <w:rPr>
          <w:spacing w:val="-1"/>
        </w:rPr>
        <w:t xml:space="preserve"> </w:t>
      </w:r>
      <w:r>
        <w:t>Control</w:t>
      </w:r>
      <w:r>
        <w:rPr>
          <w:spacing w:val="-2"/>
        </w:rPr>
        <w:t xml:space="preserve"> </w:t>
      </w:r>
      <w:r>
        <w:t>Authorities to review the information submitted by MPP facilities that certify they meet the requirements in the proposed rule. EPA estimates that there would be no start-up</w:t>
      </w:r>
      <w:r>
        <w:rPr>
          <w:spacing w:val="-3"/>
        </w:rPr>
        <w:t xml:space="preserve"> </w:t>
      </w:r>
      <w:r>
        <w:t>or</w:t>
      </w:r>
      <w:r>
        <w:rPr>
          <w:spacing w:val="-4"/>
        </w:rPr>
        <w:t xml:space="preserve"> </w:t>
      </w:r>
      <w:r>
        <w:t>capital</w:t>
      </w:r>
      <w:r>
        <w:rPr>
          <w:spacing w:val="-3"/>
        </w:rPr>
        <w:t xml:space="preserve"> </w:t>
      </w:r>
      <w:r>
        <w:t>costs</w:t>
      </w:r>
      <w:r>
        <w:rPr>
          <w:spacing w:val="-3"/>
        </w:rPr>
        <w:t xml:space="preserve"> </w:t>
      </w:r>
      <w:r>
        <w:t>associated</w:t>
      </w:r>
      <w:r>
        <w:rPr>
          <w:spacing w:val="-3"/>
        </w:rPr>
        <w:t xml:space="preserve"> </w:t>
      </w:r>
      <w:r>
        <w:t>with</w:t>
      </w:r>
      <w:r>
        <w:rPr>
          <w:spacing w:val="-3"/>
        </w:rPr>
        <w:t xml:space="preserve"> </w:t>
      </w:r>
      <w:r>
        <w:t>the</w:t>
      </w:r>
      <w:r>
        <w:rPr>
          <w:spacing w:val="-3"/>
        </w:rPr>
        <w:t xml:space="preserve"> </w:t>
      </w:r>
      <w:r>
        <w:t>information</w:t>
      </w:r>
      <w:r>
        <w:rPr>
          <w:spacing w:val="-3"/>
        </w:rPr>
        <w:t xml:space="preserve"> </w:t>
      </w:r>
      <w:r>
        <w:t>described</w:t>
      </w:r>
      <w:r>
        <w:rPr>
          <w:spacing w:val="-2"/>
        </w:rPr>
        <w:t xml:space="preserve"> </w:t>
      </w:r>
      <w:r>
        <w:t>above.</w:t>
      </w:r>
      <w:r>
        <w:rPr>
          <w:spacing w:val="-3"/>
        </w:rPr>
        <w:t xml:space="preserve"> </w:t>
      </w:r>
      <w:r>
        <w:t>Burden</w:t>
      </w:r>
      <w:r>
        <w:rPr>
          <w:spacing w:val="-3"/>
        </w:rPr>
        <w:t xml:space="preserve"> </w:t>
      </w:r>
      <w:r>
        <w:t>is</w:t>
      </w:r>
      <w:r>
        <w:rPr>
          <w:spacing w:val="-3"/>
        </w:rPr>
        <w:t xml:space="preserve"> </w:t>
      </w:r>
      <w:r>
        <w:t>defined</w:t>
      </w:r>
      <w:r>
        <w:rPr>
          <w:spacing w:val="-2"/>
        </w:rPr>
        <w:t xml:space="preserve"> </w:t>
      </w:r>
      <w:r>
        <w:t>at</w:t>
      </w:r>
      <w:r>
        <w:rPr>
          <w:spacing w:val="-3"/>
        </w:rPr>
        <w:t xml:space="preserve"> </w:t>
      </w:r>
      <w:r>
        <w:t>5 CFR 1320(b).</w:t>
      </w:r>
    </w:p>
    <w:p w:rsidR="00C31686" w14:paraId="4EADAD20" w14:textId="77777777">
      <w:pPr>
        <w:pStyle w:val="BodyText"/>
        <w:spacing w:before="118"/>
        <w:ind w:left="480" w:right="537" w:firstLine="547"/>
      </w:pPr>
      <w:r>
        <w:t>An agency may not conduct or sponsor, and a person is not required to respond to, a collection of information unless it displays a currently valid OMB control number. The OMB control</w:t>
      </w:r>
      <w:r>
        <w:rPr>
          <w:spacing w:val="-3"/>
        </w:rPr>
        <w:t xml:space="preserve"> </w:t>
      </w:r>
      <w:r>
        <w:t>numbers</w:t>
      </w:r>
      <w:r>
        <w:rPr>
          <w:spacing w:val="-3"/>
        </w:rPr>
        <w:t xml:space="preserve"> </w:t>
      </w:r>
      <w:r>
        <w:t>for</w:t>
      </w:r>
      <w:r>
        <w:rPr>
          <w:spacing w:val="-3"/>
        </w:rPr>
        <w:t xml:space="preserve"> </w:t>
      </w:r>
      <w:r>
        <w:t>EPA's</w:t>
      </w:r>
      <w:r>
        <w:rPr>
          <w:spacing w:val="-3"/>
        </w:rPr>
        <w:t xml:space="preserve"> </w:t>
      </w:r>
      <w:r>
        <w:t>regulations</w:t>
      </w:r>
      <w:r>
        <w:rPr>
          <w:spacing w:val="-3"/>
        </w:rPr>
        <w:t xml:space="preserve"> </w:t>
      </w:r>
      <w:r>
        <w:t>in</w:t>
      </w:r>
      <w:r>
        <w:rPr>
          <w:spacing w:val="-3"/>
        </w:rPr>
        <w:t xml:space="preserve"> </w:t>
      </w:r>
      <w:r>
        <w:t>40</w:t>
      </w:r>
      <w:r>
        <w:rPr>
          <w:spacing w:val="-3"/>
        </w:rPr>
        <w:t xml:space="preserve"> </w:t>
      </w:r>
      <w:r>
        <w:t>CFR</w:t>
      </w:r>
      <w:r>
        <w:rPr>
          <w:spacing w:val="-3"/>
        </w:rPr>
        <w:t xml:space="preserve"> </w:t>
      </w:r>
      <w:r>
        <w:t>are</w:t>
      </w:r>
      <w:r>
        <w:rPr>
          <w:spacing w:val="-5"/>
        </w:rPr>
        <w:t xml:space="preserve"> </w:t>
      </w:r>
      <w:r>
        <w:t>listed</w:t>
      </w:r>
      <w:r>
        <w:rPr>
          <w:spacing w:val="-3"/>
        </w:rPr>
        <w:t xml:space="preserve"> </w:t>
      </w:r>
      <w:r>
        <w:t>in</w:t>
      </w:r>
      <w:r>
        <w:rPr>
          <w:spacing w:val="-3"/>
        </w:rPr>
        <w:t xml:space="preserve"> </w:t>
      </w:r>
      <w:r>
        <w:t>40</w:t>
      </w:r>
      <w:r>
        <w:rPr>
          <w:spacing w:val="-3"/>
        </w:rPr>
        <w:t xml:space="preserve"> </w:t>
      </w:r>
      <w:r>
        <w:t>CFR Part</w:t>
      </w:r>
      <w:r>
        <w:rPr>
          <w:spacing w:val="-2"/>
        </w:rPr>
        <w:t xml:space="preserve"> </w:t>
      </w:r>
      <w:r>
        <w:t>9.</w:t>
      </w:r>
      <w:r>
        <w:rPr>
          <w:spacing w:val="-3"/>
        </w:rPr>
        <w:t xml:space="preserve"> </w:t>
      </w:r>
      <w:r>
        <w:t>When</w:t>
      </w:r>
      <w:r>
        <w:rPr>
          <w:spacing w:val="-3"/>
        </w:rPr>
        <w:t xml:space="preserve"> </w:t>
      </w:r>
      <w:r>
        <w:t>this</w:t>
      </w:r>
      <w:r>
        <w:rPr>
          <w:spacing w:val="-1"/>
        </w:rPr>
        <w:t xml:space="preserve"> </w:t>
      </w:r>
      <w:r>
        <w:t>ICR</w:t>
      </w:r>
      <w:r>
        <w:rPr>
          <w:spacing w:val="-3"/>
        </w:rPr>
        <w:t xml:space="preserve"> </w:t>
      </w:r>
      <w:r>
        <w:t>is approved by OMB, the Agency will publish a technical amendment to 40 CFR Part 9 in the Federal Register to display the OMB control number for the approved information collection requirements contained in this final rule.</w:t>
      </w:r>
    </w:p>
    <w:sectPr>
      <w:pgSz w:w="12240" w:h="15840"/>
      <w:pgMar w:top="1360" w:right="960" w:bottom="980" w:left="960" w:header="0" w:footer="7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86" w14:paraId="4EADAD21"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3852798</wp:posOffset>
              </wp:positionH>
              <wp:positionV relativeFrom="page">
                <wp:posOffset>9420385</wp:posOffset>
              </wp:positionV>
              <wp:extent cx="67945"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7945" cy="194310"/>
                      </a:xfrm>
                      <a:prstGeom prst="rect">
                        <a:avLst/>
                      </a:prstGeom>
                    </wps:spPr>
                    <wps:txbx>
                      <w:txbxContent>
                        <w:p w:rsidR="00C31686" w14:textId="77777777">
                          <w:pPr>
                            <w:pStyle w:val="BodyText"/>
                            <w:spacing w:before="10"/>
                            <w:ind w:left="20"/>
                          </w:pPr>
                          <w:r>
                            <w:rPr>
                              <w:spacing w:val="-10"/>
                            </w:rPr>
                            <w:t>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35pt;height:15.3pt;margin-top:741.75pt;margin-left:303.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31686" w14:paraId="4EADAD33" w14:textId="77777777">
                    <w:pPr>
                      <w:pStyle w:val="BodyText"/>
                      <w:spacing w:before="10"/>
                      <w:ind w:left="20"/>
                    </w:pPr>
                    <w:r>
                      <w:rPr>
                        <w:spacing w:val="-10"/>
                      </w:rPr>
                      <w:t>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86" w14:paraId="4EADAD22"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3810634</wp:posOffset>
              </wp:positionH>
              <wp:positionV relativeFrom="page">
                <wp:posOffset>9420385</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C31686"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41.75pt;margin-left:300.0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C31686" w14:paraId="4EADAD34"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86" w14:paraId="4EADAD23"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4979034</wp:posOffset>
              </wp:positionH>
              <wp:positionV relativeFrom="page">
                <wp:posOffset>7134385</wp:posOffset>
              </wp:positionV>
              <wp:extent cx="101600" cy="19431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1600" cy="194310"/>
                      </a:xfrm>
                      <a:prstGeom prst="rect">
                        <a:avLst/>
                      </a:prstGeom>
                    </wps:spPr>
                    <wps:txbx>
                      <w:txbxContent>
                        <w:p w:rsidR="00C31686" w14:textId="77777777">
                          <w:pPr>
                            <w:pStyle w:val="BodyText"/>
                            <w:spacing w:before="10"/>
                            <w:ind w:left="20"/>
                          </w:pPr>
                          <w:r>
                            <w:rPr>
                              <w:spacing w:val="-10"/>
                            </w:rPr>
                            <w:t>8</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8pt;height:15.3pt;margin-top:561.75pt;margin-left:392.0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C31686" w14:paraId="4EADAD35" w14:textId="77777777">
                    <w:pPr>
                      <w:pStyle w:val="BodyText"/>
                      <w:spacing w:before="10"/>
                      <w:ind w:left="20"/>
                    </w:pPr>
                    <w:r>
                      <w:rPr>
                        <w:spacing w:val="-10"/>
                      </w:rPr>
                      <w:t>8</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86" w14:paraId="4EADAD24"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3772534</wp:posOffset>
              </wp:positionH>
              <wp:positionV relativeFrom="page">
                <wp:posOffset>9420385</wp:posOffset>
              </wp:positionV>
              <wp:extent cx="241300" cy="19431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C31686"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19pt;height:15.3pt;margin-top:741.75pt;margin-left:297.0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C31686" w14:paraId="4EADAD36"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86" w14:paraId="4EADAD25"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4940934</wp:posOffset>
              </wp:positionH>
              <wp:positionV relativeFrom="page">
                <wp:posOffset>7134385</wp:posOffset>
              </wp:positionV>
              <wp:extent cx="177800" cy="19431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94310"/>
                      </a:xfrm>
                      <a:prstGeom prst="rect">
                        <a:avLst/>
                      </a:prstGeom>
                    </wps:spPr>
                    <wps:txbx>
                      <w:txbxContent>
                        <w:p w:rsidR="00C31686" w14:textId="77777777">
                          <w:pPr>
                            <w:pStyle w:val="BodyText"/>
                            <w:spacing w:before="10"/>
                            <w:ind w:left="20"/>
                          </w:pPr>
                          <w:r>
                            <w:rPr>
                              <w:spacing w:val="-5"/>
                            </w:rPr>
                            <w:t>11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2053" type="#_x0000_t202" style="width:14pt;height:15.3pt;margin-top:561.75pt;margin-left:389.0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C31686" w14:paraId="4EADAD37" w14:textId="77777777">
                    <w:pPr>
                      <w:pStyle w:val="BodyText"/>
                      <w:spacing w:before="10"/>
                      <w:ind w:left="20"/>
                    </w:pPr>
                    <w:r>
                      <w:rPr>
                        <w:spacing w:val="-5"/>
                      </w:rPr>
                      <w:t>11</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686" w14:paraId="4EADAD26" w14:textId="77777777">
    <w:pPr>
      <w:pStyle w:val="BodyText"/>
      <w:spacing w:line="14" w:lineRule="auto"/>
      <w:rPr>
        <w:sz w:val="20"/>
      </w:rPr>
    </w:pPr>
    <w:r>
      <w:rPr>
        <w:noProof/>
      </w:rPr>
      <mc:AlternateContent>
        <mc:Choice Requires="wps">
          <w:drawing>
            <wp:anchor distT="0" distB="0" distL="0" distR="0" simplePos="0" relativeHeight="251668480" behindDoc="1" locked="0" layoutInCell="1" allowOverlap="1">
              <wp:simplePos x="0" y="0"/>
              <wp:positionH relativeFrom="page">
                <wp:posOffset>3772534</wp:posOffset>
              </wp:positionH>
              <wp:positionV relativeFrom="page">
                <wp:posOffset>9420385</wp:posOffset>
              </wp:positionV>
              <wp:extent cx="241300" cy="19431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C31686"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2054" type="#_x0000_t202" style="width:19pt;height:15.3pt;margin-top:741.75pt;margin-left:297.0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C31686" w14:paraId="4EADAD38"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3A158D"/>
    <w:multiLevelType w:val="hybridMultilevel"/>
    <w:tmpl w:val="E93895BE"/>
    <w:lvl w:ilvl="0">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82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8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1540" w:hanging="54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2700" w:hanging="540"/>
      </w:pPr>
      <w:rPr>
        <w:rFonts w:hint="default"/>
        <w:lang w:val="en-US" w:eastAsia="en-US" w:bidi="ar-SA"/>
      </w:rPr>
    </w:lvl>
    <w:lvl w:ilvl="5">
      <w:start w:val="0"/>
      <w:numFmt w:val="bullet"/>
      <w:lvlText w:val="•"/>
      <w:lvlJc w:val="left"/>
      <w:pPr>
        <w:ind w:left="3860" w:hanging="540"/>
      </w:pPr>
      <w:rPr>
        <w:rFonts w:hint="default"/>
        <w:lang w:val="en-US" w:eastAsia="en-US" w:bidi="ar-SA"/>
      </w:rPr>
    </w:lvl>
    <w:lvl w:ilvl="6">
      <w:start w:val="0"/>
      <w:numFmt w:val="bullet"/>
      <w:lvlText w:val="•"/>
      <w:lvlJc w:val="left"/>
      <w:pPr>
        <w:ind w:left="5020" w:hanging="540"/>
      </w:pPr>
      <w:rPr>
        <w:rFonts w:hint="default"/>
        <w:lang w:val="en-US" w:eastAsia="en-US" w:bidi="ar-SA"/>
      </w:rPr>
    </w:lvl>
    <w:lvl w:ilvl="7">
      <w:start w:val="0"/>
      <w:numFmt w:val="bullet"/>
      <w:lvlText w:val="•"/>
      <w:lvlJc w:val="left"/>
      <w:pPr>
        <w:ind w:left="6180" w:hanging="540"/>
      </w:pPr>
      <w:rPr>
        <w:rFonts w:hint="default"/>
        <w:lang w:val="en-US" w:eastAsia="en-US" w:bidi="ar-SA"/>
      </w:rPr>
    </w:lvl>
    <w:lvl w:ilvl="8">
      <w:start w:val="0"/>
      <w:numFmt w:val="bullet"/>
      <w:lvlText w:val="•"/>
      <w:lvlJc w:val="left"/>
      <w:pPr>
        <w:ind w:left="7340" w:hanging="540"/>
      </w:pPr>
      <w:rPr>
        <w:rFonts w:hint="default"/>
        <w:lang w:val="en-US" w:eastAsia="en-US" w:bidi="ar-SA"/>
      </w:rPr>
    </w:lvl>
  </w:abstractNum>
  <w:abstractNum w:abstractNumId="1">
    <w:nsid w:val="63E937DC"/>
    <w:multiLevelType w:val="hybridMultilevel"/>
    <w:tmpl w:val="7EE0FDA6"/>
    <w:lvl w:ilvl="0">
      <w:start w:val="1"/>
      <w:numFmt w:val="decimal"/>
      <w:lvlText w:val="%1."/>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22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lowerRoman"/>
      <w:lvlText w:val="%3."/>
      <w:lvlJc w:val="left"/>
      <w:pPr>
        <w:ind w:left="2609" w:hanging="34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482" w:hanging="349"/>
      </w:pPr>
      <w:rPr>
        <w:rFonts w:hint="default"/>
        <w:lang w:val="en-US" w:eastAsia="en-US" w:bidi="ar-SA"/>
      </w:rPr>
    </w:lvl>
    <w:lvl w:ilvl="4">
      <w:start w:val="0"/>
      <w:numFmt w:val="bullet"/>
      <w:lvlText w:val="•"/>
      <w:lvlJc w:val="left"/>
      <w:pPr>
        <w:ind w:left="4365" w:hanging="349"/>
      </w:pPr>
      <w:rPr>
        <w:rFonts w:hint="default"/>
        <w:lang w:val="en-US" w:eastAsia="en-US" w:bidi="ar-SA"/>
      </w:rPr>
    </w:lvl>
    <w:lvl w:ilvl="5">
      <w:start w:val="0"/>
      <w:numFmt w:val="bullet"/>
      <w:lvlText w:val="•"/>
      <w:lvlJc w:val="left"/>
      <w:pPr>
        <w:ind w:left="5247" w:hanging="349"/>
      </w:pPr>
      <w:rPr>
        <w:rFonts w:hint="default"/>
        <w:lang w:val="en-US" w:eastAsia="en-US" w:bidi="ar-SA"/>
      </w:rPr>
    </w:lvl>
    <w:lvl w:ilvl="6">
      <w:start w:val="0"/>
      <w:numFmt w:val="bullet"/>
      <w:lvlText w:val="•"/>
      <w:lvlJc w:val="left"/>
      <w:pPr>
        <w:ind w:left="6130" w:hanging="349"/>
      </w:pPr>
      <w:rPr>
        <w:rFonts w:hint="default"/>
        <w:lang w:val="en-US" w:eastAsia="en-US" w:bidi="ar-SA"/>
      </w:rPr>
    </w:lvl>
    <w:lvl w:ilvl="7">
      <w:start w:val="0"/>
      <w:numFmt w:val="bullet"/>
      <w:lvlText w:val="•"/>
      <w:lvlJc w:val="left"/>
      <w:pPr>
        <w:ind w:left="7012" w:hanging="349"/>
      </w:pPr>
      <w:rPr>
        <w:rFonts w:hint="default"/>
        <w:lang w:val="en-US" w:eastAsia="en-US" w:bidi="ar-SA"/>
      </w:rPr>
    </w:lvl>
    <w:lvl w:ilvl="8">
      <w:start w:val="0"/>
      <w:numFmt w:val="bullet"/>
      <w:lvlText w:val="•"/>
      <w:lvlJc w:val="left"/>
      <w:pPr>
        <w:ind w:left="7895" w:hanging="349"/>
      </w:pPr>
      <w:rPr>
        <w:rFonts w:hint="default"/>
        <w:lang w:val="en-US" w:eastAsia="en-US" w:bidi="ar-SA"/>
      </w:rPr>
    </w:lvl>
  </w:abstractNum>
  <w:abstractNum w:abstractNumId="2">
    <w:nsid w:val="6F611A69"/>
    <w:multiLevelType w:val="hybridMultilevel"/>
    <w:tmpl w:val="D8107D28"/>
    <w:lvl w:ilvl="0">
      <w:start w:val="0"/>
      <w:numFmt w:val="bullet"/>
      <w:lvlText w:val=""/>
      <w:lvlJc w:val="left"/>
      <w:pPr>
        <w:ind w:left="87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3">
    <w:nsid w:val="77802DA5"/>
    <w:multiLevelType w:val="hybridMultilevel"/>
    <w:tmpl w:val="894C981E"/>
    <w:lvl w:ilvl="0">
      <w:start w:val="0"/>
      <w:numFmt w:val="bullet"/>
      <w:lvlText w:val=""/>
      <w:lvlJc w:val="left"/>
      <w:pPr>
        <w:ind w:left="1540" w:hanging="54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380" w:hanging="540"/>
      </w:pPr>
      <w:rPr>
        <w:rFonts w:hint="default"/>
        <w:lang w:val="en-US" w:eastAsia="en-US" w:bidi="ar-SA"/>
      </w:rPr>
    </w:lvl>
    <w:lvl w:ilvl="2">
      <w:start w:val="0"/>
      <w:numFmt w:val="bullet"/>
      <w:lvlText w:val="•"/>
      <w:lvlJc w:val="left"/>
      <w:pPr>
        <w:ind w:left="3220" w:hanging="540"/>
      </w:pPr>
      <w:rPr>
        <w:rFonts w:hint="default"/>
        <w:lang w:val="en-US" w:eastAsia="en-US" w:bidi="ar-SA"/>
      </w:rPr>
    </w:lvl>
    <w:lvl w:ilvl="3">
      <w:start w:val="0"/>
      <w:numFmt w:val="bullet"/>
      <w:lvlText w:val="•"/>
      <w:lvlJc w:val="left"/>
      <w:pPr>
        <w:ind w:left="4060" w:hanging="540"/>
      </w:pPr>
      <w:rPr>
        <w:rFonts w:hint="default"/>
        <w:lang w:val="en-US" w:eastAsia="en-US" w:bidi="ar-SA"/>
      </w:rPr>
    </w:lvl>
    <w:lvl w:ilvl="4">
      <w:start w:val="0"/>
      <w:numFmt w:val="bullet"/>
      <w:lvlText w:val="•"/>
      <w:lvlJc w:val="left"/>
      <w:pPr>
        <w:ind w:left="4900" w:hanging="540"/>
      </w:pPr>
      <w:rPr>
        <w:rFonts w:hint="default"/>
        <w:lang w:val="en-US" w:eastAsia="en-US" w:bidi="ar-SA"/>
      </w:rPr>
    </w:lvl>
    <w:lvl w:ilvl="5">
      <w:start w:val="0"/>
      <w:numFmt w:val="bullet"/>
      <w:lvlText w:val="•"/>
      <w:lvlJc w:val="left"/>
      <w:pPr>
        <w:ind w:left="5740" w:hanging="540"/>
      </w:pPr>
      <w:rPr>
        <w:rFonts w:hint="default"/>
        <w:lang w:val="en-US" w:eastAsia="en-US" w:bidi="ar-SA"/>
      </w:rPr>
    </w:lvl>
    <w:lvl w:ilvl="6">
      <w:start w:val="0"/>
      <w:numFmt w:val="bullet"/>
      <w:lvlText w:val="•"/>
      <w:lvlJc w:val="left"/>
      <w:pPr>
        <w:ind w:left="6580" w:hanging="540"/>
      </w:pPr>
      <w:rPr>
        <w:rFonts w:hint="default"/>
        <w:lang w:val="en-US" w:eastAsia="en-US" w:bidi="ar-SA"/>
      </w:rPr>
    </w:lvl>
    <w:lvl w:ilvl="7">
      <w:start w:val="0"/>
      <w:numFmt w:val="bullet"/>
      <w:lvlText w:val="•"/>
      <w:lvlJc w:val="left"/>
      <w:pPr>
        <w:ind w:left="7420" w:hanging="540"/>
      </w:pPr>
      <w:rPr>
        <w:rFonts w:hint="default"/>
        <w:lang w:val="en-US" w:eastAsia="en-US" w:bidi="ar-SA"/>
      </w:rPr>
    </w:lvl>
    <w:lvl w:ilvl="8">
      <w:start w:val="0"/>
      <w:numFmt w:val="bullet"/>
      <w:lvlText w:val="•"/>
      <w:lvlJc w:val="left"/>
      <w:pPr>
        <w:ind w:left="8260" w:hanging="540"/>
      </w:pPr>
      <w:rPr>
        <w:rFonts w:hint="default"/>
        <w:lang w:val="en-US" w:eastAsia="en-US" w:bidi="ar-SA"/>
      </w:rPr>
    </w:lvl>
  </w:abstractNum>
  <w:num w:numId="1" w16cid:durableId="444354249">
    <w:abstractNumId w:val="3"/>
  </w:num>
  <w:num w:numId="2" w16cid:durableId="1470321642">
    <w:abstractNumId w:val="2"/>
  </w:num>
  <w:num w:numId="3" w16cid:durableId="1873491595">
    <w:abstractNumId w:val="0"/>
  </w:num>
  <w:num w:numId="4" w16cid:durableId="175840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86"/>
    <w:rsid w:val="00127537"/>
    <w:rsid w:val="00371706"/>
    <w:rsid w:val="00395893"/>
    <w:rsid w:val="00477364"/>
    <w:rsid w:val="009312AD"/>
    <w:rsid w:val="00981634"/>
    <w:rsid w:val="00A37AD8"/>
    <w:rsid w:val="00A46A27"/>
    <w:rsid w:val="00AA6F3B"/>
    <w:rsid w:val="00B6270A"/>
    <w:rsid w:val="00C31686"/>
    <w:rsid w:val="00C725A4"/>
    <w:rsid w:val="00EB46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ADAADF"/>
  <w15:docId w15:val="{9CDBEE9A-BBED-4478-81F5-49333875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00"/>
    </w:pPr>
    <w:rPr>
      <w:sz w:val="24"/>
      <w:szCs w:val="24"/>
    </w:rPr>
  </w:style>
  <w:style w:type="paragraph" w:styleId="TOC2">
    <w:name w:val="toc 2"/>
    <w:basedOn w:val="Normal"/>
    <w:uiPriority w:val="1"/>
    <w:qFormat/>
    <w:pPr>
      <w:ind w:left="1540" w:hanging="720"/>
    </w:pPr>
    <w:rPr>
      <w:sz w:val="24"/>
      <w:szCs w:val="24"/>
    </w:rPr>
  </w:style>
  <w:style w:type="paragraph" w:styleId="TOC3">
    <w:name w:val="toc 3"/>
    <w:basedOn w:val="Normal"/>
    <w:uiPriority w:val="1"/>
    <w:qFormat/>
    <w:pPr>
      <w:ind w:left="2260" w:hanging="720"/>
    </w:pPr>
    <w:rPr>
      <w:sz w:val="24"/>
      <w:szCs w:val="24"/>
    </w:rPr>
  </w:style>
  <w:style w:type="paragraph" w:styleId="TOC4">
    <w:name w:val="toc 4"/>
    <w:basedOn w:val="Normal"/>
    <w:uiPriority w:val="1"/>
    <w:qFormat/>
    <w:pPr>
      <w:ind w:left="2608" w:hanging="41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pPr>
      <w:spacing w:before="36"/>
      <w:ind w:lef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hyperlink" Target="https://www.opm.gov/policy-data-oversight/pay-leave/salaries-wages/salary-tables/pdf/2022/GS_h.pdf" TargetMode="Externa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41" ma:contentTypeDescription="Create a new document." ma:contentTypeScope="" ma:versionID="e99b4176edc2f5628c46a730bdbd53c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f5c5b1d17bffc4c59066828c91f0d17c"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1:_ip_UnifiedCompliancePolicyProperties" minOccurs="0"/>
                <xsd:element ref="ns1:_ip_UnifiedCompliancePolicyUIAction" minOccurs="0"/>
                <xsd:element ref="ns7:_activity" minOccurs="0"/>
                <xsd:element ref="ns7:MediaServiceObjectDetectorVersions" minOccurs="0"/>
                <xsd:element ref="ns7:MediaServiceSystemTag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ystemTags" ma:index="48" nillable="true" ma:displayName="MediaServiceSystemTags" ma:hidden="true" ma:internalName="MediaServiceSystemTags" ma:readOnly="true">
      <xsd:simpleType>
        <xsd:restriction base="dms:Note"/>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45247b5e-ffbd-4f0c-88fc-bd54b4f5e0ea" xsi:nil="tru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_activity xmlns="ca497fff-9786-4e82-a531-681128f534e2" xsi:nil="true"/>
    <Document_x0020_Creation_x0020_Date xmlns="4ffa91fb-a0ff-4ac5-b2db-65c790d184a4">2024-03-22T21:33:18+00:00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45247b5e-ffbd-4f0c-88fc-bd54b4f5e0ea">Pending</Records_x0020_Status>
  </documentManagement>
</p:properties>
</file>

<file path=customXml/itemProps1.xml><?xml version="1.0" encoding="utf-8"?>
<ds:datastoreItem xmlns:ds="http://schemas.openxmlformats.org/officeDocument/2006/customXml" ds:itemID="{6CF7FEAE-6617-451C-9DE2-D3F0C883BBF1}">
  <ds:schemaRefs>
    <ds:schemaRef ds:uri="http://schemas.microsoft.com/sharepoint/v3/contenttype/forms"/>
  </ds:schemaRefs>
</ds:datastoreItem>
</file>

<file path=customXml/itemProps2.xml><?xml version="1.0" encoding="utf-8"?>
<ds:datastoreItem xmlns:ds="http://schemas.openxmlformats.org/officeDocument/2006/customXml" ds:itemID="{D7B35631-A635-4A3D-81F4-6ABF8B3D2898}">
  <ds:schemaRefs>
    <ds:schemaRef ds:uri="Microsoft.SharePoint.Taxonomy.ContentTypeSync"/>
  </ds:schemaRefs>
</ds:datastoreItem>
</file>

<file path=customXml/itemProps3.xml><?xml version="1.0" encoding="utf-8"?>
<ds:datastoreItem xmlns:ds="http://schemas.openxmlformats.org/officeDocument/2006/customXml" ds:itemID="{D5B0C6C5-FD22-4EA3-AF1B-63706061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509E6-7F88-449F-A18C-C91F42A64337}">
  <ds:schemaRefs>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dcmitype/"/>
    <ds:schemaRef ds:uri="ca497fff-9786-4e82-a531-681128f534e2"/>
    <ds:schemaRef ds:uri="http://schemas.microsoft.com/sharepoint/v3"/>
    <ds:schemaRef ds:uri="http://schemas.microsoft.com/office/infopath/2007/PartnerControls"/>
    <ds:schemaRef ds:uri="4ffa91fb-a0ff-4ac5-b2db-65c790d184a4"/>
    <ds:schemaRef ds:uri="45247b5e-ffbd-4f0c-88fc-bd54b4f5e0ea"/>
    <ds:schemaRef ds:uri="http://schemas.microsoft.com/sharepoint/v3/field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4418</Words>
  <Characters>25140</Characters>
  <Application>Microsoft Office Word</Application>
  <DocSecurity>0</DocSecurity>
  <Lines>810</Lines>
  <Paragraphs>476</Paragraphs>
  <ScaleCrop>false</ScaleCrop>
  <HeadingPairs>
    <vt:vector size="2" baseType="variant">
      <vt:variant>
        <vt:lpstr>Title</vt:lpstr>
      </vt:variant>
      <vt:variant>
        <vt:i4>1</vt:i4>
      </vt:variant>
    </vt:vector>
  </HeadingPairs>
  <TitlesOfParts>
    <vt:vector size="1" baseType="lpstr">
      <vt:lpstr>ICR - Airport Deicing Final Rule</vt:lpstr>
    </vt:vector>
  </TitlesOfParts>
  <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 Airport Deicing Final Rule</dc:title>
  <dc:creator>Tessa Roscoe</dc:creator>
  <cp:lastModifiedBy>Schultz, Eric</cp:lastModifiedBy>
  <cp:revision>3</cp:revision>
  <dcterms:created xsi:type="dcterms:W3CDTF">2024-03-22T23:47:00Z</dcterms:created>
  <dcterms:modified xsi:type="dcterms:W3CDTF">2024-03-22T23:47:00Z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y fmtid="{D5CDD505-2E9C-101B-9397-08002B2CF9AE}" pid="3" name="Created">
    <vt:filetime>2023-12-14T00:00:00Z</vt:filetime>
  </property>
  <property fmtid="{D5CDD505-2E9C-101B-9397-08002B2CF9AE}" pid="4" name="Creator">
    <vt:lpwstr>Microsoft® Word for Microsoft 365</vt:lpwstr>
  </property>
  <property fmtid="{D5CDD505-2E9C-101B-9397-08002B2CF9AE}" pid="5" name="GrammarlyDocumentId">
    <vt:lpwstr>0bb2ca01bb2f5925d16000f2681454d31a395f7b979fe49d90d12e4812208613</vt:lpwstr>
  </property>
  <property fmtid="{D5CDD505-2E9C-101B-9397-08002B2CF9AE}" pid="6" name="LastSaved">
    <vt:filetime>2024-03-22T00:00:00Z</vt:filetime>
  </property>
  <property fmtid="{D5CDD505-2E9C-101B-9397-08002B2CF9AE}" pid="7" name="Producer">
    <vt:lpwstr>Microsoft® Word for Microsoft 365</vt:lpwstr>
  </property>
</Properties>
</file>