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51C9" w:rsidRPr="00771A06" w:rsidP="00106D04" w14:paraId="507C0D8F" w14:textId="77777777">
      <w:pPr>
        <w:tabs>
          <w:tab w:val="center" w:pos="4680"/>
        </w:tabs>
        <w:suppressAutoHyphens/>
        <w:spacing w:after="0" w:line="480" w:lineRule="auto"/>
        <w:jc w:val="center"/>
        <w:rPr>
          <w:rFonts w:ascii="Times New Roman" w:hAnsi="Times New Roman" w:cs="Times New Roman"/>
          <w:b/>
          <w:sz w:val="24"/>
          <w:szCs w:val="24"/>
        </w:rPr>
      </w:pPr>
      <w:r w:rsidRPr="00771A06">
        <w:rPr>
          <w:rFonts w:ascii="Times New Roman" w:hAnsi="Times New Roman" w:cs="Times New Roman"/>
          <w:b/>
          <w:sz w:val="24"/>
          <w:szCs w:val="24"/>
        </w:rPr>
        <w:t>DEPARTMENT OF HOUSING AND URBAN DEVELOPMENT</w:t>
      </w:r>
    </w:p>
    <w:p w:rsidR="00135918" w:rsidRPr="00771A06" w:rsidP="00106D04" w14:paraId="4220FFE4" w14:textId="41C2D015">
      <w:pPr>
        <w:tabs>
          <w:tab w:val="center" w:pos="4680"/>
        </w:tabs>
        <w:suppressAutoHyphens/>
        <w:spacing w:after="0" w:line="480" w:lineRule="auto"/>
        <w:jc w:val="center"/>
        <w:rPr>
          <w:rFonts w:ascii="Times New Roman" w:hAnsi="Times New Roman" w:cs="Times New Roman"/>
          <w:b/>
          <w:sz w:val="24"/>
          <w:szCs w:val="24"/>
        </w:rPr>
      </w:pPr>
      <w:r w:rsidRPr="00771A06">
        <w:rPr>
          <w:rFonts w:ascii="Times New Roman" w:hAnsi="Times New Roman" w:cs="Times New Roman"/>
          <w:b/>
          <w:sz w:val="24"/>
          <w:szCs w:val="24"/>
        </w:rPr>
        <w:t>[Docket No.</w:t>
      </w:r>
      <w:r w:rsidRPr="00771A06" w:rsidR="00D976F3">
        <w:rPr>
          <w:rFonts w:ascii="Times New Roman" w:hAnsi="Times New Roman" w:cs="Times New Roman"/>
          <w:b/>
          <w:sz w:val="24"/>
          <w:szCs w:val="24"/>
        </w:rPr>
        <w:t xml:space="preserve"> FR-</w:t>
      </w:r>
      <w:r w:rsidR="00A518EB">
        <w:rPr>
          <w:rFonts w:ascii="Times New Roman" w:hAnsi="Times New Roman" w:cs="Times New Roman"/>
          <w:b/>
          <w:sz w:val="24"/>
          <w:szCs w:val="24"/>
        </w:rPr>
        <w:t>7070-</w:t>
      </w:r>
      <w:r w:rsidRPr="00771A06" w:rsidR="00D976F3">
        <w:rPr>
          <w:rFonts w:ascii="Times New Roman" w:hAnsi="Times New Roman" w:cs="Times New Roman"/>
          <w:b/>
          <w:sz w:val="24"/>
          <w:szCs w:val="24"/>
        </w:rPr>
        <w:t>N-</w:t>
      </w:r>
      <w:r w:rsidR="008631E6">
        <w:rPr>
          <w:rFonts w:ascii="Times New Roman" w:hAnsi="Times New Roman" w:cs="Times New Roman"/>
          <w:b/>
          <w:sz w:val="24"/>
          <w:szCs w:val="24"/>
        </w:rPr>
        <w:t>30</w:t>
      </w:r>
      <w:r w:rsidRPr="00771A06" w:rsidR="00626247">
        <w:rPr>
          <w:rFonts w:ascii="Times New Roman" w:hAnsi="Times New Roman" w:cs="Times New Roman"/>
          <w:b/>
          <w:sz w:val="24"/>
          <w:szCs w:val="24"/>
        </w:rPr>
        <w:t>]</w:t>
      </w:r>
    </w:p>
    <w:p w:rsidR="004B2B04" w:rsidRPr="00771A06" w:rsidP="00106D04" w14:paraId="0705989C" w14:textId="0D3DA97A">
      <w:pPr>
        <w:tabs>
          <w:tab w:val="center" w:pos="4680"/>
        </w:tabs>
        <w:suppressAutoHyphens/>
        <w:spacing w:after="0" w:line="480" w:lineRule="auto"/>
        <w:jc w:val="center"/>
        <w:rPr>
          <w:rFonts w:ascii="Times New Roman" w:hAnsi="Times New Roman" w:cs="Times New Roman"/>
          <w:b/>
          <w:sz w:val="24"/>
          <w:szCs w:val="24"/>
        </w:rPr>
      </w:pPr>
      <w:r w:rsidRPr="00771A06">
        <w:rPr>
          <w:rFonts w:ascii="Times New Roman" w:hAnsi="Times New Roman" w:cs="Times New Roman"/>
          <w:b/>
          <w:sz w:val="24"/>
          <w:szCs w:val="24"/>
        </w:rPr>
        <w:t>3</w:t>
      </w:r>
      <w:r w:rsidRPr="00771A06" w:rsidR="00D976F3">
        <w:rPr>
          <w:rFonts w:ascii="Times New Roman" w:hAnsi="Times New Roman" w:cs="Times New Roman"/>
          <w:b/>
          <w:sz w:val="24"/>
          <w:szCs w:val="24"/>
        </w:rPr>
        <w:t xml:space="preserve">0-Day Notice of Proposed Information Collection: </w:t>
      </w:r>
    </w:p>
    <w:p w:rsidR="00106D04" w:rsidRPr="00771A06" w:rsidP="00106D04" w14:paraId="27263492" w14:textId="77777777">
      <w:pPr>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after="0" w:line="480" w:lineRule="auto"/>
        <w:jc w:val="center"/>
        <w:textAlignment w:val="baseline"/>
        <w:rPr>
          <w:rFonts w:ascii="Times New Roman" w:eastAsia="Times New Roman" w:hAnsi="Times New Roman" w:cs="Times New Roman"/>
          <w:b/>
          <w:bCs/>
          <w:sz w:val="24"/>
          <w:szCs w:val="24"/>
        </w:rPr>
      </w:pPr>
      <w:r w:rsidRPr="00771A06">
        <w:rPr>
          <w:rFonts w:ascii="Times New Roman" w:eastAsia="Times New Roman" w:hAnsi="Times New Roman" w:cs="Times New Roman"/>
          <w:b/>
          <w:bCs/>
          <w:sz w:val="24"/>
          <w:szCs w:val="24"/>
        </w:rPr>
        <w:t>Family Report, MTW Family Report, MTW Expansion Family Report</w:t>
      </w:r>
      <w:r w:rsidRPr="00771A06">
        <w:rPr>
          <w:rFonts w:ascii="Times New Roman" w:eastAsia="Times New Roman" w:hAnsi="Times New Roman" w:cs="Times New Roman"/>
          <w:b/>
          <w:bCs/>
          <w:sz w:val="24"/>
          <w:szCs w:val="24"/>
        </w:rPr>
        <w:t xml:space="preserve"> </w:t>
      </w:r>
    </w:p>
    <w:p w:rsidR="004F3633" w:rsidRPr="00771A06" w:rsidP="00106D04" w14:paraId="0E6952E7" w14:textId="25B45819">
      <w:pPr>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after="0" w:line="480" w:lineRule="auto"/>
        <w:jc w:val="center"/>
        <w:textAlignment w:val="baseline"/>
        <w:rPr>
          <w:rFonts w:ascii="Times New Roman" w:eastAsia="Times New Roman" w:hAnsi="Times New Roman" w:cs="Times New Roman"/>
          <w:b/>
          <w:bCs/>
          <w:sz w:val="24"/>
          <w:szCs w:val="24"/>
        </w:rPr>
      </w:pPr>
      <w:r w:rsidRPr="00771A06">
        <w:rPr>
          <w:rFonts w:ascii="Times New Roman" w:eastAsia="Times New Roman" w:hAnsi="Times New Roman" w:cs="Times New Roman"/>
          <w:b/>
          <w:bCs/>
          <w:sz w:val="24"/>
          <w:szCs w:val="24"/>
        </w:rPr>
        <w:t xml:space="preserve">OMB Control No. </w:t>
      </w:r>
      <w:r w:rsidRPr="00771A06" w:rsidR="001834FB">
        <w:rPr>
          <w:rFonts w:ascii="Times New Roman" w:hAnsi="Times New Roman" w:cs="Times New Roman"/>
          <w:b/>
          <w:bCs/>
          <w:sz w:val="24"/>
          <w:szCs w:val="24"/>
        </w:rPr>
        <w:t>2577-0083</w:t>
      </w:r>
    </w:p>
    <w:p w:rsidR="006A38C8" w:rsidRPr="00771A06" w:rsidP="00106D04" w14:paraId="1F67ABDC" w14:textId="77777777">
      <w:pPr>
        <w:tabs>
          <w:tab w:val="left" w:pos="-720"/>
        </w:tabs>
        <w:suppressAutoHyphens/>
        <w:spacing w:after="0" w:line="480" w:lineRule="auto"/>
        <w:rPr>
          <w:rFonts w:ascii="Times New Roman" w:hAnsi="Times New Roman" w:cs="Times New Roman"/>
          <w:b/>
          <w:sz w:val="24"/>
          <w:szCs w:val="24"/>
        </w:rPr>
      </w:pPr>
    </w:p>
    <w:p w:rsidR="00412D41" w:rsidRPr="009D1782" w:rsidP="00412D41" w14:paraId="026F23E7" w14:textId="77777777">
      <w:pPr>
        <w:tabs>
          <w:tab w:val="left" w:pos="-720"/>
        </w:tabs>
        <w:suppressAutoHyphens/>
        <w:spacing w:after="0" w:line="480" w:lineRule="auto"/>
        <w:rPr>
          <w:rFonts w:ascii="Times New Roman" w:hAnsi="Times New Roman" w:cs="Times New Roman"/>
          <w:sz w:val="24"/>
          <w:szCs w:val="24"/>
        </w:rPr>
      </w:pPr>
      <w:r w:rsidRPr="00771A06">
        <w:rPr>
          <w:rFonts w:ascii="Times New Roman" w:hAnsi="Times New Roman" w:cs="Times New Roman"/>
          <w:b/>
          <w:sz w:val="24"/>
          <w:szCs w:val="24"/>
        </w:rPr>
        <w:t>AGENCY:</w:t>
      </w:r>
      <w:r w:rsidR="000C49FD">
        <w:rPr>
          <w:rFonts w:ascii="Times New Roman" w:hAnsi="Times New Roman" w:cs="Times New Roman"/>
          <w:b/>
          <w:sz w:val="24"/>
          <w:szCs w:val="24"/>
        </w:rPr>
        <w:t xml:space="preserve"> </w:t>
      </w:r>
      <w:r w:rsidRPr="009D1782">
        <w:rPr>
          <w:rFonts w:ascii="Times New Roman" w:eastAsia="Times New Roman" w:hAnsi="Times New Roman" w:cs="Times New Roman"/>
          <w:sz w:val="24"/>
          <w:szCs w:val="24"/>
        </w:rPr>
        <w:t>Office of Policy Development and Research, Chief Data Officer, HUD.</w:t>
      </w:r>
    </w:p>
    <w:p w:rsidR="00595610" w:rsidRPr="00771A06" w:rsidP="00106D04" w14:paraId="40FEE523" w14:textId="7BDD5861">
      <w:pPr>
        <w:tabs>
          <w:tab w:val="left" w:pos="-720"/>
        </w:tabs>
        <w:suppressAutoHyphens/>
        <w:spacing w:after="0" w:line="480" w:lineRule="auto"/>
        <w:rPr>
          <w:rFonts w:ascii="Times New Roman" w:hAnsi="Times New Roman" w:cs="Times New Roman"/>
          <w:sz w:val="24"/>
          <w:szCs w:val="24"/>
        </w:rPr>
      </w:pPr>
      <w:r w:rsidRPr="00771A06">
        <w:rPr>
          <w:rFonts w:ascii="Times New Roman" w:hAnsi="Times New Roman" w:cs="Times New Roman"/>
          <w:b/>
          <w:sz w:val="24"/>
          <w:szCs w:val="24"/>
        </w:rPr>
        <w:t>ACTION:</w:t>
      </w:r>
      <w:r w:rsidRPr="00771A06">
        <w:rPr>
          <w:rFonts w:ascii="Times New Roman" w:hAnsi="Times New Roman" w:cs="Times New Roman"/>
          <w:sz w:val="24"/>
          <w:szCs w:val="24"/>
        </w:rPr>
        <w:t xml:space="preserve"> Notice.</w:t>
      </w:r>
    </w:p>
    <w:p w:rsidR="00863189" w:rsidRPr="00771A06" w:rsidP="00106D04" w14:paraId="0DA93A20" w14:textId="75946A5C">
      <w:pPr>
        <w:tabs>
          <w:tab w:val="left" w:pos="-720"/>
        </w:tabs>
        <w:suppressAutoHyphens/>
        <w:spacing w:after="0" w:line="480" w:lineRule="auto"/>
        <w:rPr>
          <w:rFonts w:ascii="Times New Roman" w:hAnsi="Times New Roman" w:cs="Times New Roman"/>
          <w:sz w:val="24"/>
          <w:szCs w:val="24"/>
        </w:rPr>
      </w:pPr>
      <w:r w:rsidRPr="00771A06">
        <w:rPr>
          <w:rFonts w:ascii="Times New Roman" w:hAnsi="Times New Roman" w:cs="Times New Roman"/>
          <w:b/>
          <w:sz w:val="24"/>
          <w:szCs w:val="24"/>
        </w:rPr>
        <w:t>SUMMARY:</w:t>
      </w:r>
      <w:r w:rsidRPr="00771A06">
        <w:rPr>
          <w:rFonts w:ascii="Times New Roman" w:hAnsi="Times New Roman" w:cs="Times New Roman"/>
          <w:sz w:val="24"/>
          <w:szCs w:val="24"/>
        </w:rPr>
        <w:t xml:space="preserve"> </w:t>
      </w:r>
      <w:r w:rsidRPr="00771A06" w:rsidR="00FD62C4">
        <w:rPr>
          <w:rFonts w:ascii="Times New Roman" w:hAnsi="Times New Roman" w:cs="Times New Roman"/>
          <w:sz w:val="24"/>
          <w:szCs w:val="24"/>
        </w:rPr>
        <w:t xml:space="preserve">HUD </w:t>
      </w:r>
      <w:r w:rsidRPr="00771A06" w:rsidR="00180BF9">
        <w:rPr>
          <w:rFonts w:ascii="Times New Roman" w:hAnsi="Times New Roman" w:cs="Times New Roman"/>
          <w:sz w:val="24"/>
          <w:szCs w:val="24"/>
        </w:rPr>
        <w:t xml:space="preserve">is seeking approval from </w:t>
      </w:r>
      <w:r w:rsidRPr="00771A06" w:rsidR="002D0C2A">
        <w:rPr>
          <w:rFonts w:ascii="Times New Roman" w:hAnsi="Times New Roman" w:cs="Times New Roman"/>
          <w:sz w:val="24"/>
          <w:szCs w:val="24"/>
        </w:rPr>
        <w:t>the Office of Management and Budget (OMB)</w:t>
      </w:r>
      <w:r w:rsidRPr="00771A06" w:rsidR="00180BF9">
        <w:rPr>
          <w:rFonts w:ascii="Times New Roman" w:hAnsi="Times New Roman" w:cs="Times New Roman"/>
          <w:sz w:val="24"/>
          <w:szCs w:val="24"/>
        </w:rPr>
        <w:t xml:space="preserve"> for the information collection described below. I</w:t>
      </w:r>
      <w:r w:rsidRPr="00771A06" w:rsidR="00FD62C4">
        <w:rPr>
          <w:rFonts w:ascii="Times New Roman" w:hAnsi="Times New Roman" w:cs="Times New Roman"/>
          <w:sz w:val="24"/>
          <w:szCs w:val="24"/>
        </w:rPr>
        <w:t xml:space="preserve">n accordance with </w:t>
      </w:r>
      <w:r w:rsidRPr="00771A06" w:rsidR="002D0C2A">
        <w:rPr>
          <w:rFonts w:ascii="Times New Roman" w:hAnsi="Times New Roman" w:cs="Times New Roman"/>
          <w:sz w:val="24"/>
          <w:szCs w:val="24"/>
        </w:rPr>
        <w:t>the Paperwork Reduction Act</w:t>
      </w:r>
      <w:r w:rsidRPr="00771A06" w:rsidR="00180BF9">
        <w:rPr>
          <w:rFonts w:ascii="Times New Roman" w:hAnsi="Times New Roman" w:cs="Times New Roman"/>
          <w:sz w:val="24"/>
          <w:szCs w:val="24"/>
        </w:rPr>
        <w:t>, HUD is requesting comment from all interested parties on the proposed collection of information</w:t>
      </w:r>
      <w:r w:rsidRPr="00771A06" w:rsidR="002D0C2A">
        <w:rPr>
          <w:rFonts w:ascii="Times New Roman" w:hAnsi="Times New Roman" w:cs="Times New Roman"/>
          <w:sz w:val="24"/>
          <w:szCs w:val="24"/>
        </w:rPr>
        <w:t xml:space="preserve">. </w:t>
      </w:r>
      <w:r w:rsidRPr="00771A06" w:rsidR="005B6662">
        <w:rPr>
          <w:rFonts w:ascii="Times New Roman" w:hAnsi="Times New Roman" w:cs="Times New Roman"/>
          <w:sz w:val="24"/>
          <w:szCs w:val="24"/>
        </w:rPr>
        <w:t xml:space="preserve">The purpose of this notice is to allow for </w:t>
      </w:r>
      <w:r w:rsidRPr="00771A06" w:rsidR="00E679C1">
        <w:rPr>
          <w:rFonts w:ascii="Times New Roman" w:hAnsi="Times New Roman" w:cs="Times New Roman"/>
          <w:sz w:val="24"/>
          <w:szCs w:val="24"/>
        </w:rPr>
        <w:t>3</w:t>
      </w:r>
      <w:r w:rsidRPr="00771A06" w:rsidR="005B6662">
        <w:rPr>
          <w:rFonts w:ascii="Times New Roman" w:hAnsi="Times New Roman" w:cs="Times New Roman"/>
          <w:sz w:val="24"/>
          <w:szCs w:val="24"/>
        </w:rPr>
        <w:t>0 days of public comment</w:t>
      </w:r>
      <w:r w:rsidRPr="00771A06" w:rsidR="002D0C2A">
        <w:rPr>
          <w:rFonts w:ascii="Times New Roman" w:hAnsi="Times New Roman" w:cs="Times New Roman"/>
          <w:sz w:val="24"/>
          <w:szCs w:val="24"/>
        </w:rPr>
        <w:t>.</w:t>
      </w:r>
    </w:p>
    <w:p w:rsidR="00595610" w:rsidRPr="00771A06" w:rsidP="00106D04" w14:paraId="78C8662F" w14:textId="0FB2513C">
      <w:pPr>
        <w:autoSpaceDE w:val="0"/>
        <w:autoSpaceDN w:val="0"/>
        <w:adjustRightInd w:val="0"/>
        <w:spacing w:after="0" w:line="480" w:lineRule="auto"/>
        <w:rPr>
          <w:rFonts w:ascii="Times New Roman" w:hAnsi="Times New Roman" w:cs="Times New Roman"/>
          <w:b/>
          <w:sz w:val="24"/>
          <w:szCs w:val="24"/>
          <w:u w:val="single"/>
        </w:rPr>
      </w:pPr>
      <w:r w:rsidRPr="00771A06">
        <w:rPr>
          <w:rFonts w:ascii="Times New Roman" w:hAnsi="Times New Roman" w:cs="Times New Roman"/>
          <w:b/>
          <w:sz w:val="24"/>
          <w:szCs w:val="24"/>
        </w:rPr>
        <w:t>DATES:</w:t>
      </w:r>
      <w:r w:rsidRPr="00771A06">
        <w:rPr>
          <w:rFonts w:ascii="Times New Roman" w:hAnsi="Times New Roman" w:cs="Times New Roman"/>
          <w:sz w:val="24"/>
          <w:szCs w:val="24"/>
        </w:rPr>
        <w:t xml:space="preserve">  </w:t>
      </w:r>
      <w:r w:rsidRPr="00771A06">
        <w:rPr>
          <w:rFonts w:ascii="Times New Roman" w:hAnsi="Times New Roman" w:cs="Times New Roman"/>
          <w:bCs/>
          <w:sz w:val="24"/>
          <w:szCs w:val="24"/>
          <w:u w:val="single"/>
        </w:rPr>
        <w:t>Comments Due Date:</w:t>
      </w:r>
      <w:r w:rsidRPr="00771A06">
        <w:rPr>
          <w:rFonts w:ascii="Times New Roman" w:hAnsi="Times New Roman" w:cs="Times New Roman"/>
          <w:sz w:val="24"/>
          <w:szCs w:val="24"/>
        </w:rPr>
        <w:t xml:space="preserve"> </w:t>
      </w:r>
      <w:r w:rsidRPr="00771A06">
        <w:rPr>
          <w:rFonts w:ascii="Times New Roman" w:hAnsi="Times New Roman" w:cs="Times New Roman"/>
          <w:b/>
          <w:sz w:val="24"/>
          <w:szCs w:val="24"/>
          <w:u w:val="single"/>
        </w:rPr>
        <w:t xml:space="preserve">[Insert </w:t>
      </w:r>
      <w:r w:rsidRPr="00771A06" w:rsidR="005B6662">
        <w:rPr>
          <w:rFonts w:ascii="Times New Roman" w:hAnsi="Times New Roman" w:cs="Times New Roman"/>
          <w:b/>
          <w:sz w:val="24"/>
          <w:szCs w:val="24"/>
          <w:u w:val="single"/>
        </w:rPr>
        <w:t>d</w:t>
      </w:r>
      <w:r w:rsidRPr="00771A06">
        <w:rPr>
          <w:rFonts w:ascii="Times New Roman" w:hAnsi="Times New Roman" w:cs="Times New Roman"/>
          <w:b/>
          <w:sz w:val="24"/>
          <w:szCs w:val="24"/>
          <w:u w:val="single"/>
        </w:rPr>
        <w:t xml:space="preserve">ate </w:t>
      </w:r>
      <w:r w:rsidRPr="00771A06" w:rsidR="00C26C4A">
        <w:rPr>
          <w:rFonts w:ascii="Times New Roman" w:hAnsi="Times New Roman" w:cs="Times New Roman"/>
          <w:b/>
          <w:sz w:val="24"/>
          <w:szCs w:val="24"/>
          <w:u w:val="single"/>
        </w:rPr>
        <w:t xml:space="preserve">that is </w:t>
      </w:r>
      <w:r w:rsidRPr="00771A06" w:rsidR="00E679C1">
        <w:rPr>
          <w:rFonts w:ascii="Times New Roman" w:hAnsi="Times New Roman" w:cs="Times New Roman"/>
          <w:b/>
          <w:sz w:val="24"/>
          <w:szCs w:val="24"/>
          <w:u w:val="single"/>
        </w:rPr>
        <w:t>3</w:t>
      </w:r>
      <w:r w:rsidRPr="00771A06" w:rsidR="00A4264D">
        <w:rPr>
          <w:rFonts w:ascii="Times New Roman" w:hAnsi="Times New Roman" w:cs="Times New Roman"/>
          <w:b/>
          <w:sz w:val="24"/>
          <w:szCs w:val="24"/>
          <w:u w:val="single"/>
        </w:rPr>
        <w:t>0 d</w:t>
      </w:r>
      <w:r w:rsidRPr="00771A06">
        <w:rPr>
          <w:rFonts w:ascii="Times New Roman" w:hAnsi="Times New Roman" w:cs="Times New Roman"/>
          <w:b/>
          <w:sz w:val="24"/>
          <w:szCs w:val="24"/>
          <w:u w:val="single"/>
        </w:rPr>
        <w:t>ays after the date</w:t>
      </w:r>
      <w:r w:rsidRPr="00771A06">
        <w:rPr>
          <w:rFonts w:ascii="Times New Roman" w:hAnsi="Times New Roman" w:cs="Times New Roman"/>
          <w:sz w:val="24"/>
          <w:szCs w:val="24"/>
          <w:u w:val="single"/>
        </w:rPr>
        <w:t xml:space="preserve"> </w:t>
      </w:r>
      <w:r w:rsidRPr="00771A06">
        <w:rPr>
          <w:rFonts w:ascii="Times New Roman" w:hAnsi="Times New Roman" w:cs="Times New Roman"/>
          <w:b/>
          <w:sz w:val="24"/>
          <w:szCs w:val="24"/>
          <w:u w:val="single"/>
        </w:rPr>
        <w:t>of publication</w:t>
      </w:r>
      <w:r w:rsidRPr="00771A06" w:rsidR="00C26C4A">
        <w:rPr>
          <w:rFonts w:ascii="Times New Roman" w:hAnsi="Times New Roman" w:cs="Times New Roman"/>
          <w:b/>
          <w:sz w:val="24"/>
          <w:szCs w:val="24"/>
          <w:u w:val="single"/>
        </w:rPr>
        <w:t xml:space="preserve"> in the Federal Register</w:t>
      </w:r>
      <w:r w:rsidRPr="00771A06">
        <w:rPr>
          <w:rFonts w:ascii="Times New Roman" w:hAnsi="Times New Roman" w:cs="Times New Roman"/>
          <w:b/>
          <w:sz w:val="24"/>
          <w:szCs w:val="24"/>
          <w:u w:val="single"/>
        </w:rPr>
        <w:t>.]</w:t>
      </w:r>
    </w:p>
    <w:p w:rsidR="00066117" w:rsidP="232A7F4C" w14:paraId="6F4B39EF" w14:textId="37538B43">
      <w:pPr>
        <w:suppressAutoHyphens/>
        <w:spacing w:after="0" w:line="480" w:lineRule="auto"/>
        <w:rPr>
          <w:rFonts w:ascii="Times New Roman" w:hAnsi="Times New Roman" w:cs="Times New Roman"/>
          <w:sz w:val="24"/>
          <w:szCs w:val="24"/>
        </w:rPr>
      </w:pPr>
      <w:r w:rsidRPr="00771A06">
        <w:rPr>
          <w:rFonts w:ascii="Times New Roman" w:hAnsi="Times New Roman" w:cs="Times New Roman"/>
          <w:b/>
          <w:sz w:val="24"/>
          <w:szCs w:val="24"/>
        </w:rPr>
        <w:t>ADDRESSES:</w:t>
      </w:r>
      <w:r w:rsidRPr="00771A06">
        <w:rPr>
          <w:rFonts w:ascii="Times New Roman" w:hAnsi="Times New Roman" w:cs="Times New Roman"/>
          <w:sz w:val="24"/>
          <w:szCs w:val="24"/>
        </w:rPr>
        <w:t xml:space="preserve"> </w:t>
      </w:r>
      <w:r w:rsidRPr="00771A06" w:rsidR="00944005">
        <w:rPr>
          <w:rFonts w:ascii="Times New Roman" w:hAnsi="Times New Roman" w:cs="Times New Roman"/>
          <w:sz w:val="24"/>
          <w:szCs w:val="24"/>
        </w:rPr>
        <w:t xml:space="preserve">Interested persons are invited to submit comments regarding this proposal. Written comments and recommendations for the proposed information collection should be sent within 30 days of publication of this notice to </w:t>
      </w:r>
      <w:hyperlink r:id="rId12" w:history="1">
        <w:r w:rsidRPr="009106AA" w:rsidR="006F7732">
          <w:rPr>
            <w:rStyle w:val="Hyperlink"/>
            <w:rFonts w:ascii="Times New Roman" w:hAnsi="Times New Roman" w:cs="Times New Roman"/>
            <w:sz w:val="24"/>
            <w:szCs w:val="24"/>
          </w:rPr>
          <w:t>www.reginfo.gov/​public/​do/​PRAMain</w:t>
        </w:r>
      </w:hyperlink>
      <w:r w:rsidRPr="232A7F4C" w:rsidR="43E89B1C">
        <w:rPr>
          <w:rFonts w:ascii="Times New Roman" w:hAnsi="Times New Roman" w:cs="Times New Roman"/>
          <w:sz w:val="24"/>
          <w:szCs w:val="24"/>
        </w:rPr>
        <w:t>.</w:t>
      </w:r>
      <w:r w:rsidRPr="00771A06" w:rsidR="00944005">
        <w:rPr>
          <w:rFonts w:ascii="Times New Roman" w:hAnsi="Times New Roman" w:cs="Times New Roman"/>
          <w:sz w:val="24"/>
          <w:szCs w:val="24"/>
        </w:rPr>
        <w:t xml:space="preserve"> Find this </w:t>
      </w:r>
      <w:r w:rsidRPr="00771A06" w:rsidR="00944005">
        <w:rPr>
          <w:rFonts w:ascii="Times New Roman" w:hAnsi="Times New Roman" w:cs="Times New Roman"/>
          <w:sz w:val="24"/>
          <w:szCs w:val="24"/>
        </w:rPr>
        <w:t>particular information</w:t>
      </w:r>
      <w:r w:rsidRPr="00771A06" w:rsidR="00944005">
        <w:rPr>
          <w:rFonts w:ascii="Times New Roman" w:hAnsi="Times New Roman" w:cs="Times New Roman"/>
          <w:sz w:val="24"/>
          <w:szCs w:val="24"/>
        </w:rPr>
        <w:t xml:space="preserve"> collection by selecting “Currently under 30-day Review—Open for Public Comments” or by using the search function.</w:t>
      </w:r>
    </w:p>
    <w:p w:rsidR="00227D2D" w:rsidRPr="00771A06" w:rsidP="232A7F4C" w14:paraId="3EBD31F8" w14:textId="48236BFC">
      <w:pPr>
        <w:suppressAutoHyphens/>
        <w:spacing w:after="0" w:line="480" w:lineRule="auto"/>
        <w:rPr>
          <w:rFonts w:ascii="Times New Roman" w:eastAsia="Times New Roman" w:hAnsi="Times New Roman" w:cs="Times New Roman"/>
          <w:sz w:val="24"/>
          <w:szCs w:val="24"/>
        </w:rPr>
      </w:pPr>
      <w:r w:rsidRPr="00771A06">
        <w:rPr>
          <w:rFonts w:ascii="Times New Roman" w:hAnsi="Times New Roman" w:cs="Times New Roman"/>
          <w:b/>
          <w:sz w:val="24"/>
          <w:szCs w:val="24"/>
        </w:rPr>
        <w:t>FOR FURTHER INFORMATION</w:t>
      </w:r>
      <w:r w:rsidRPr="00771A06" w:rsidR="00F70285">
        <w:rPr>
          <w:rFonts w:ascii="Times New Roman" w:hAnsi="Times New Roman" w:cs="Times New Roman"/>
          <w:b/>
          <w:sz w:val="24"/>
          <w:szCs w:val="24"/>
        </w:rPr>
        <w:t>,</w:t>
      </w:r>
      <w:r w:rsidRPr="00771A06">
        <w:rPr>
          <w:rFonts w:ascii="Times New Roman" w:hAnsi="Times New Roman" w:cs="Times New Roman"/>
          <w:b/>
          <w:sz w:val="24"/>
          <w:szCs w:val="24"/>
        </w:rPr>
        <w:t xml:space="preserve"> CONTACT:</w:t>
      </w:r>
      <w:r w:rsidRPr="00771A06">
        <w:rPr>
          <w:rFonts w:ascii="Times New Roman" w:hAnsi="Times New Roman" w:cs="Times New Roman"/>
          <w:sz w:val="24"/>
          <w:szCs w:val="24"/>
        </w:rPr>
        <w:t xml:space="preserve"> </w:t>
      </w:r>
      <w:r w:rsidRPr="00771A06">
        <w:rPr>
          <w:rFonts w:ascii="Times New Roman" w:eastAsia="Times New Roman" w:hAnsi="Times New Roman" w:cs="Times New Roman"/>
          <w:sz w:val="24"/>
          <w:szCs w:val="24"/>
        </w:rPr>
        <w:t xml:space="preserve">Colette Pollard, Reports Management Officer, REE, Department of Housing and Urban Development, 7th Street SW, Room 8210, Washington, DC 20410; email Colette Pollard at </w:t>
      </w:r>
      <w:hyperlink r:id="rId13">
        <w:r w:rsidRPr="232A7F4C" w:rsidR="68115C40">
          <w:rPr>
            <w:rStyle w:val="Hyperlink"/>
            <w:rFonts w:ascii="Times New Roman" w:eastAsia="Times New Roman" w:hAnsi="Times New Roman" w:cs="Times New Roman"/>
            <w:sz w:val="24"/>
            <w:szCs w:val="24"/>
          </w:rPr>
          <w:t>PaperworkReductionActOffice@hud.gov</w:t>
        </w:r>
      </w:hyperlink>
      <w:r w:rsidRPr="232A7F4C" w:rsidR="68115C40">
        <w:rPr>
          <w:rFonts w:ascii="Times New Roman" w:eastAsia="Times New Roman" w:hAnsi="Times New Roman" w:cs="Times New Roman"/>
          <w:sz w:val="24"/>
          <w:szCs w:val="24"/>
        </w:rPr>
        <w:t xml:space="preserve"> or telephone 202–402–3400.</w:t>
      </w:r>
      <w:r w:rsidRPr="00771A06">
        <w:rPr>
          <w:rFonts w:ascii="Times New Roman" w:eastAsia="Times New Roman" w:hAnsi="Times New Roman" w:cs="Times New Roman"/>
          <w:sz w:val="24"/>
          <w:szCs w:val="24"/>
        </w:rPr>
        <w:t xml:space="preserve"> This is not a toll-free number. HUD welcomes and is prepared to </w:t>
      </w:r>
      <w:r w:rsidRPr="00771A06">
        <w:rPr>
          <w:rFonts w:ascii="Times New Roman" w:eastAsia="Times New Roman" w:hAnsi="Times New Roman" w:cs="Times New Roman"/>
          <w:sz w:val="24"/>
          <w:szCs w:val="24"/>
        </w:rPr>
        <w:t xml:space="preserve">receive calls from individuals who are deaf or hard of hearing, as well as individuals with speech or communication disabilities. To learn more about how to make an accessible telephone call, please visit </w:t>
      </w:r>
      <w:hyperlink r:id="rId14" w:history="1">
        <w:r w:rsidRPr="001656BB" w:rsidR="00B44F47">
          <w:rPr>
            <w:rStyle w:val="Hyperlink"/>
            <w:rFonts w:ascii="Times New Roman" w:eastAsia="Times New Roman" w:hAnsi="Times New Roman" w:cs="Times New Roman"/>
            <w:sz w:val="24"/>
            <w:szCs w:val="24"/>
          </w:rPr>
          <w:t>https://www.fcc.gov/​consumers/​guides/​telecommunications-relay-service-trs</w:t>
        </w:r>
      </w:hyperlink>
      <w:r w:rsidR="00B44F47">
        <w:rPr>
          <w:rFonts w:ascii="Times New Roman" w:eastAsia="Times New Roman" w:hAnsi="Times New Roman" w:cs="Times New Roman"/>
          <w:sz w:val="24"/>
          <w:szCs w:val="24"/>
        </w:rPr>
        <w:t>.</w:t>
      </w:r>
    </w:p>
    <w:p w:rsidR="002177A7" w:rsidP="232A7F4C" w14:paraId="24A4CF1B" w14:textId="50F18773">
      <w:pPr>
        <w:suppressAutoHyphens/>
        <w:spacing w:after="0" w:line="480" w:lineRule="auto"/>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Copies of available documents submitted to OMB may be obtained from Ms. Pollard.</w:t>
      </w:r>
    </w:p>
    <w:p w:rsidR="006A38C8" w:rsidRPr="00771A06" w:rsidP="004C37B3" w14:paraId="01756646" w14:textId="736E38CC">
      <w:pPr>
        <w:tabs>
          <w:tab w:val="left" w:pos="-720"/>
        </w:tabs>
        <w:suppressAutoHyphens/>
        <w:spacing w:after="0" w:line="480" w:lineRule="auto"/>
        <w:rPr>
          <w:rFonts w:ascii="Times New Roman" w:hAnsi="Times New Roman" w:cs="Times New Roman"/>
          <w:sz w:val="24"/>
          <w:szCs w:val="24"/>
        </w:rPr>
      </w:pPr>
      <w:r w:rsidRPr="00771A06">
        <w:rPr>
          <w:rFonts w:ascii="Times New Roman" w:hAnsi="Times New Roman" w:cs="Times New Roman"/>
          <w:b/>
          <w:sz w:val="24"/>
          <w:szCs w:val="24"/>
        </w:rPr>
        <w:t>SUPPLEMENTARY INFORMATION:</w:t>
      </w:r>
      <w:r w:rsidRPr="00771A06">
        <w:rPr>
          <w:rFonts w:ascii="Times New Roman" w:hAnsi="Times New Roman" w:cs="Times New Roman"/>
          <w:sz w:val="24"/>
          <w:szCs w:val="24"/>
        </w:rPr>
        <w:t xml:space="preserve"> This notice informs the public that </w:t>
      </w:r>
      <w:r w:rsidRPr="00771A06" w:rsidR="00C26C4A">
        <w:rPr>
          <w:rFonts w:ascii="Times New Roman" w:hAnsi="Times New Roman" w:cs="Times New Roman"/>
          <w:sz w:val="24"/>
          <w:szCs w:val="24"/>
        </w:rPr>
        <w:t>HUD</w:t>
      </w:r>
      <w:r w:rsidRPr="00771A06">
        <w:rPr>
          <w:rFonts w:ascii="Times New Roman" w:hAnsi="Times New Roman" w:cs="Times New Roman"/>
          <w:sz w:val="24"/>
          <w:szCs w:val="24"/>
        </w:rPr>
        <w:t xml:space="preserve"> </w:t>
      </w:r>
      <w:r w:rsidRPr="00771A06" w:rsidR="00ED3DD9">
        <w:rPr>
          <w:rFonts w:ascii="Times New Roman" w:hAnsi="Times New Roman" w:cs="Times New Roman"/>
          <w:sz w:val="24"/>
          <w:szCs w:val="24"/>
        </w:rPr>
        <w:t xml:space="preserve">is seeking approval from OMB for the </w:t>
      </w:r>
      <w:r w:rsidRPr="00771A06" w:rsidR="005B6662">
        <w:rPr>
          <w:rFonts w:ascii="Times New Roman" w:hAnsi="Times New Roman" w:cs="Times New Roman"/>
          <w:sz w:val="24"/>
          <w:szCs w:val="24"/>
        </w:rPr>
        <w:t>information collection</w:t>
      </w:r>
      <w:r w:rsidRPr="00771A06" w:rsidR="00AD1993">
        <w:rPr>
          <w:rFonts w:ascii="Times New Roman" w:hAnsi="Times New Roman" w:cs="Times New Roman"/>
          <w:sz w:val="24"/>
          <w:szCs w:val="24"/>
        </w:rPr>
        <w:t xml:space="preserve"> described in Section A</w:t>
      </w:r>
      <w:r w:rsidRPr="00771A06">
        <w:rPr>
          <w:rFonts w:ascii="Times New Roman" w:hAnsi="Times New Roman" w:cs="Times New Roman"/>
          <w:sz w:val="24"/>
          <w:szCs w:val="24"/>
        </w:rPr>
        <w:t xml:space="preserve">. </w:t>
      </w:r>
      <w:r w:rsidRPr="00771A06" w:rsidR="004C37B3">
        <w:rPr>
          <w:rFonts w:ascii="Times New Roman" w:hAnsi="Times New Roman" w:cs="Times New Roman"/>
          <w:sz w:val="24"/>
          <w:szCs w:val="24"/>
        </w:rPr>
        <w:t xml:space="preserve">The </w:t>
      </w:r>
      <w:r w:rsidRPr="00771A06" w:rsidR="004C37B3">
        <w:rPr>
          <w:rFonts w:ascii="Times New Roman" w:hAnsi="Times New Roman" w:cs="Times New Roman"/>
          <w:sz w:val="24"/>
          <w:szCs w:val="24"/>
          <w:u w:val="single"/>
        </w:rPr>
        <w:t>Federal</w:t>
      </w:r>
      <w:r w:rsidRPr="00771A06" w:rsidR="004C37B3">
        <w:rPr>
          <w:rFonts w:ascii="Times New Roman" w:hAnsi="Times New Roman" w:cs="Times New Roman"/>
          <w:sz w:val="24"/>
          <w:szCs w:val="24"/>
        </w:rPr>
        <w:t xml:space="preserve"> </w:t>
      </w:r>
      <w:r w:rsidRPr="00771A06" w:rsidR="004C37B3">
        <w:rPr>
          <w:rFonts w:ascii="Times New Roman" w:hAnsi="Times New Roman" w:cs="Times New Roman"/>
          <w:sz w:val="24"/>
          <w:szCs w:val="24"/>
          <w:u w:val="single"/>
        </w:rPr>
        <w:t xml:space="preserve">Register </w:t>
      </w:r>
      <w:r w:rsidRPr="00771A06" w:rsidR="004C37B3">
        <w:rPr>
          <w:rFonts w:ascii="Times New Roman" w:hAnsi="Times New Roman" w:cs="Times New Roman"/>
          <w:sz w:val="24"/>
          <w:szCs w:val="24"/>
        </w:rPr>
        <w:t>notice that solicited public comment on the information collection for a period of 60 days was published on February 2</w:t>
      </w:r>
      <w:r w:rsidRPr="00771A06" w:rsidR="004D175C">
        <w:rPr>
          <w:rFonts w:ascii="Times New Roman" w:hAnsi="Times New Roman" w:cs="Times New Roman"/>
          <w:sz w:val="24"/>
          <w:szCs w:val="24"/>
        </w:rPr>
        <w:t>8</w:t>
      </w:r>
      <w:r w:rsidRPr="00771A06" w:rsidR="004C37B3">
        <w:rPr>
          <w:rFonts w:ascii="Times New Roman" w:hAnsi="Times New Roman" w:cs="Times New Roman"/>
          <w:sz w:val="24"/>
          <w:szCs w:val="24"/>
        </w:rPr>
        <w:t xml:space="preserve"> 2023</w:t>
      </w:r>
      <w:r w:rsidRPr="00771A06" w:rsidR="004C37B3">
        <w:rPr>
          <w:rFonts w:ascii="Times New Roman" w:hAnsi="Times New Roman" w:cs="Times New Roman"/>
          <w:sz w:val="24"/>
          <w:szCs w:val="24"/>
        </w:rPr>
        <w:t xml:space="preserve"> at 88 FR </w:t>
      </w:r>
      <w:r w:rsidRPr="00771A06" w:rsidR="004D175C">
        <w:rPr>
          <w:rFonts w:ascii="Times New Roman" w:hAnsi="Times New Roman" w:cs="Times New Roman"/>
          <w:sz w:val="24"/>
          <w:szCs w:val="24"/>
        </w:rPr>
        <w:t>8301</w:t>
      </w:r>
      <w:r w:rsidRPr="00771A06" w:rsidR="004C37B3">
        <w:rPr>
          <w:rFonts w:ascii="Times New Roman" w:hAnsi="Times New Roman" w:cs="Times New Roman"/>
          <w:sz w:val="24"/>
          <w:szCs w:val="24"/>
        </w:rPr>
        <w:t>.</w:t>
      </w:r>
    </w:p>
    <w:p w:rsidR="00AD1993" w:rsidRPr="00771A06" w:rsidP="006B0A3B" w14:paraId="469076CA" w14:textId="583EEF76">
      <w:pPr>
        <w:pStyle w:val="Heading1"/>
        <w:rPr>
          <w:b/>
          <w:bCs/>
        </w:rPr>
      </w:pPr>
      <w:r w:rsidRPr="00771A06">
        <w:rPr>
          <w:b/>
          <w:bCs/>
        </w:rPr>
        <w:t>A.  Overview of Information Collection</w:t>
      </w:r>
    </w:p>
    <w:p w:rsidR="00AD1993" w:rsidRPr="00771A06" w:rsidP="00106D04" w14:paraId="2F2A0338" w14:textId="6CDAD44E">
      <w:pPr>
        <w:tabs>
          <w:tab w:val="left" w:pos="-720"/>
        </w:tabs>
        <w:suppressAutoHyphens/>
        <w:spacing w:after="0" w:line="480" w:lineRule="auto"/>
        <w:rPr>
          <w:rFonts w:ascii="Times New Roman" w:hAnsi="Times New Roman" w:cs="Times New Roman"/>
          <w:sz w:val="24"/>
          <w:szCs w:val="24"/>
        </w:rPr>
      </w:pPr>
      <w:r w:rsidRPr="00771A06">
        <w:rPr>
          <w:rFonts w:ascii="Times New Roman" w:hAnsi="Times New Roman" w:cs="Times New Roman"/>
          <w:sz w:val="24"/>
          <w:szCs w:val="24"/>
        </w:rPr>
        <w:tab/>
      </w:r>
      <w:r w:rsidRPr="00771A06">
        <w:rPr>
          <w:rFonts w:ascii="Times New Roman" w:hAnsi="Times New Roman" w:cs="Times New Roman"/>
          <w:sz w:val="24"/>
          <w:szCs w:val="24"/>
          <w:u w:val="single"/>
        </w:rPr>
        <w:t>Title of Information Collection</w:t>
      </w:r>
      <w:r w:rsidRPr="00771A06">
        <w:rPr>
          <w:rFonts w:ascii="Times New Roman" w:hAnsi="Times New Roman" w:cs="Times New Roman"/>
          <w:sz w:val="24"/>
          <w:szCs w:val="24"/>
        </w:rPr>
        <w:t>:</w:t>
      </w:r>
      <w:r w:rsidRPr="00771A06" w:rsidR="001272EE">
        <w:rPr>
          <w:rFonts w:ascii="Times New Roman" w:hAnsi="Times New Roman" w:cs="Times New Roman"/>
          <w:sz w:val="24"/>
          <w:szCs w:val="24"/>
        </w:rPr>
        <w:t xml:space="preserve"> </w:t>
      </w:r>
      <w:r w:rsidRPr="00771A06" w:rsidR="001272EE">
        <w:rPr>
          <w:rFonts w:ascii="Times New Roman" w:eastAsia="Times New Roman" w:hAnsi="Times New Roman" w:cs="Times New Roman"/>
          <w:bCs/>
          <w:sz w:val="24"/>
          <w:szCs w:val="24"/>
        </w:rPr>
        <w:t>Family Report, MTW Family Report, MTW Expansion Family Report</w:t>
      </w:r>
      <w:r w:rsidR="006F7732">
        <w:rPr>
          <w:rFonts w:ascii="Times New Roman" w:eastAsia="Times New Roman" w:hAnsi="Times New Roman" w:cs="Times New Roman"/>
          <w:bCs/>
          <w:sz w:val="24"/>
          <w:szCs w:val="24"/>
        </w:rPr>
        <w:t>.</w:t>
      </w:r>
    </w:p>
    <w:p w:rsidR="00AD1993" w:rsidRPr="00771A06" w:rsidP="00106D04" w14:paraId="79CA3B08" w14:textId="220FAC60">
      <w:pPr>
        <w:tabs>
          <w:tab w:val="left" w:pos="-720"/>
        </w:tabs>
        <w:suppressAutoHyphens/>
        <w:spacing w:after="0" w:line="480" w:lineRule="auto"/>
        <w:rPr>
          <w:rFonts w:ascii="Times New Roman" w:hAnsi="Times New Roman" w:cs="Times New Roman"/>
          <w:sz w:val="24"/>
          <w:szCs w:val="24"/>
        </w:rPr>
      </w:pPr>
      <w:r w:rsidRPr="00771A06">
        <w:rPr>
          <w:rFonts w:ascii="Times New Roman" w:hAnsi="Times New Roman" w:cs="Times New Roman"/>
          <w:sz w:val="24"/>
          <w:szCs w:val="24"/>
        </w:rPr>
        <w:tab/>
      </w:r>
      <w:r w:rsidRPr="00771A06">
        <w:rPr>
          <w:rFonts w:ascii="Times New Roman" w:hAnsi="Times New Roman" w:cs="Times New Roman"/>
          <w:sz w:val="24"/>
          <w:szCs w:val="24"/>
          <w:u w:val="single"/>
        </w:rPr>
        <w:t>OMB Approval Number</w:t>
      </w:r>
      <w:r w:rsidRPr="00771A06">
        <w:rPr>
          <w:rFonts w:ascii="Times New Roman" w:hAnsi="Times New Roman" w:cs="Times New Roman"/>
          <w:sz w:val="24"/>
          <w:szCs w:val="24"/>
        </w:rPr>
        <w:t>:</w:t>
      </w:r>
      <w:r w:rsidRPr="00771A06" w:rsidR="001272EE">
        <w:rPr>
          <w:rFonts w:ascii="Times New Roman" w:hAnsi="Times New Roman" w:cs="Times New Roman"/>
          <w:sz w:val="24"/>
          <w:szCs w:val="24"/>
        </w:rPr>
        <w:t xml:space="preserve"> </w:t>
      </w:r>
      <w:r w:rsidRPr="00771A06" w:rsidR="009A5E6B">
        <w:rPr>
          <w:rFonts w:ascii="Times New Roman" w:hAnsi="Times New Roman" w:cs="Times New Roman"/>
          <w:sz w:val="24"/>
          <w:szCs w:val="24"/>
        </w:rPr>
        <w:t>2577-0083</w:t>
      </w:r>
      <w:r w:rsidR="006F7732">
        <w:rPr>
          <w:rFonts w:ascii="Times New Roman" w:hAnsi="Times New Roman" w:cs="Times New Roman"/>
          <w:sz w:val="24"/>
          <w:szCs w:val="24"/>
        </w:rPr>
        <w:t>.</w:t>
      </w:r>
    </w:p>
    <w:p w:rsidR="00AD1993" w:rsidRPr="00771A06" w:rsidP="00106D04" w14:paraId="5E478AE1" w14:textId="4E54920D">
      <w:pPr>
        <w:tabs>
          <w:tab w:val="left" w:pos="-720"/>
        </w:tabs>
        <w:suppressAutoHyphens/>
        <w:spacing w:after="0" w:line="480" w:lineRule="auto"/>
        <w:rPr>
          <w:rFonts w:ascii="Times New Roman" w:hAnsi="Times New Roman" w:cs="Times New Roman"/>
          <w:sz w:val="24"/>
          <w:szCs w:val="24"/>
          <w:u w:val="single"/>
        </w:rPr>
      </w:pPr>
      <w:r w:rsidRPr="00771A06">
        <w:rPr>
          <w:rFonts w:ascii="Times New Roman" w:hAnsi="Times New Roman" w:cs="Times New Roman"/>
          <w:sz w:val="24"/>
          <w:szCs w:val="24"/>
        </w:rPr>
        <w:tab/>
      </w:r>
      <w:r w:rsidRPr="00771A06">
        <w:rPr>
          <w:rFonts w:ascii="Times New Roman" w:hAnsi="Times New Roman" w:cs="Times New Roman"/>
          <w:sz w:val="24"/>
          <w:szCs w:val="24"/>
          <w:u w:val="single"/>
        </w:rPr>
        <w:t>Type of Request</w:t>
      </w:r>
      <w:r w:rsidRPr="00771A06" w:rsidR="0012682D">
        <w:rPr>
          <w:rFonts w:ascii="Times New Roman" w:hAnsi="Times New Roman" w:cs="Times New Roman"/>
          <w:sz w:val="24"/>
          <w:szCs w:val="24"/>
        </w:rPr>
        <w:t>: Revision of a currently approved collection</w:t>
      </w:r>
      <w:r w:rsidR="006F7732">
        <w:rPr>
          <w:rFonts w:ascii="Times New Roman" w:hAnsi="Times New Roman" w:cs="Times New Roman"/>
          <w:sz w:val="24"/>
          <w:szCs w:val="24"/>
        </w:rPr>
        <w:t>.</w:t>
      </w:r>
    </w:p>
    <w:p w:rsidR="00AD1993" w:rsidRPr="00771A06" w:rsidP="00106D04" w14:paraId="79A7C602" w14:textId="1D73D8E3">
      <w:pPr>
        <w:tabs>
          <w:tab w:val="left" w:pos="-720"/>
        </w:tabs>
        <w:suppressAutoHyphens/>
        <w:spacing w:after="0" w:line="480" w:lineRule="auto"/>
        <w:rPr>
          <w:rFonts w:ascii="Times New Roman" w:hAnsi="Times New Roman" w:cs="Times New Roman"/>
          <w:sz w:val="24"/>
          <w:szCs w:val="24"/>
        </w:rPr>
      </w:pPr>
      <w:r w:rsidRPr="00771A06">
        <w:rPr>
          <w:rFonts w:ascii="Times New Roman" w:hAnsi="Times New Roman" w:cs="Times New Roman"/>
          <w:sz w:val="24"/>
          <w:szCs w:val="24"/>
        </w:rPr>
        <w:tab/>
      </w:r>
      <w:r w:rsidRPr="00771A06">
        <w:rPr>
          <w:rFonts w:ascii="Times New Roman" w:hAnsi="Times New Roman" w:cs="Times New Roman"/>
          <w:sz w:val="24"/>
          <w:szCs w:val="24"/>
          <w:u w:val="single"/>
        </w:rPr>
        <w:t>Form Number</w:t>
      </w:r>
      <w:r w:rsidRPr="00771A06">
        <w:rPr>
          <w:rFonts w:ascii="Times New Roman" w:hAnsi="Times New Roman" w:cs="Times New Roman"/>
          <w:sz w:val="24"/>
          <w:szCs w:val="24"/>
        </w:rPr>
        <w:t>:</w:t>
      </w:r>
      <w:r w:rsidRPr="00771A06" w:rsidR="0012682D">
        <w:rPr>
          <w:rFonts w:ascii="Times New Roman" w:hAnsi="Times New Roman" w:cs="Times New Roman"/>
          <w:sz w:val="24"/>
          <w:szCs w:val="24"/>
        </w:rPr>
        <w:t xml:space="preserve"> </w:t>
      </w:r>
      <w:r w:rsidRPr="00771A06" w:rsidR="00FF21D0">
        <w:rPr>
          <w:rFonts w:ascii="Times New Roman" w:hAnsi="Times New Roman" w:cs="Times New Roman"/>
          <w:sz w:val="24"/>
          <w:szCs w:val="24"/>
        </w:rPr>
        <w:t xml:space="preserve">Form HUD-50058 Family Report, HUD-50058 MTW Family Report, </w:t>
      </w:r>
      <w:r w:rsidRPr="00771A06" w:rsidR="00DC213A">
        <w:rPr>
          <w:rFonts w:ascii="Times New Roman" w:hAnsi="Times New Roman" w:cs="Times New Roman"/>
          <w:sz w:val="24"/>
          <w:szCs w:val="24"/>
        </w:rPr>
        <w:t xml:space="preserve">Form </w:t>
      </w:r>
      <w:r w:rsidRPr="00771A06" w:rsidR="00FF21D0">
        <w:rPr>
          <w:rFonts w:ascii="Times New Roman" w:hAnsi="Times New Roman" w:cs="Times New Roman"/>
          <w:sz w:val="24"/>
          <w:szCs w:val="24"/>
        </w:rPr>
        <w:t>HUD</w:t>
      </w:r>
      <w:r w:rsidRPr="00771A06" w:rsidR="00DC213A">
        <w:rPr>
          <w:rFonts w:ascii="Times New Roman" w:hAnsi="Times New Roman" w:cs="Times New Roman"/>
          <w:sz w:val="24"/>
          <w:szCs w:val="24"/>
        </w:rPr>
        <w:t>-50058 MTW Expansion Family Report</w:t>
      </w:r>
      <w:r w:rsidR="006F7732">
        <w:rPr>
          <w:rFonts w:ascii="Times New Roman" w:hAnsi="Times New Roman" w:cs="Times New Roman"/>
          <w:sz w:val="24"/>
          <w:szCs w:val="24"/>
        </w:rPr>
        <w:t>.</w:t>
      </w:r>
    </w:p>
    <w:p w:rsidR="00954369" w:rsidRPr="00771A06" w:rsidP="00106D04" w14:paraId="25991D17" w14:textId="00543FFB">
      <w:pPr>
        <w:tabs>
          <w:tab w:val="left" w:pos="-720"/>
        </w:tabs>
        <w:suppressAutoHyphens/>
        <w:spacing w:after="0" w:line="480" w:lineRule="auto"/>
        <w:rPr>
          <w:rFonts w:ascii="Times New Roman" w:eastAsia="Times New Roman" w:hAnsi="Times New Roman" w:cs="Times New Roman"/>
          <w:sz w:val="24"/>
          <w:szCs w:val="24"/>
        </w:rPr>
      </w:pPr>
      <w:r w:rsidRPr="00771A06">
        <w:rPr>
          <w:rFonts w:ascii="Times New Roman" w:hAnsi="Times New Roman" w:cs="Times New Roman"/>
          <w:sz w:val="24"/>
          <w:szCs w:val="24"/>
        </w:rPr>
        <w:tab/>
      </w:r>
      <w:r w:rsidRPr="00771A06">
        <w:rPr>
          <w:rFonts w:ascii="Times New Roman" w:hAnsi="Times New Roman" w:cs="Times New Roman"/>
          <w:sz w:val="24"/>
          <w:szCs w:val="24"/>
          <w:u w:val="single"/>
        </w:rPr>
        <w:t>Description of the need for the information and proposed use</w:t>
      </w:r>
      <w:r w:rsidRPr="00771A06">
        <w:rPr>
          <w:rFonts w:ascii="Times New Roman" w:hAnsi="Times New Roman" w:cs="Times New Roman"/>
          <w:sz w:val="24"/>
          <w:szCs w:val="24"/>
        </w:rPr>
        <w:t>:</w:t>
      </w:r>
      <w:r w:rsidRPr="00771A06">
        <w:rPr>
          <w:rFonts w:ascii="Times New Roman" w:hAnsi="Times New Roman" w:cs="Times New Roman"/>
          <w:sz w:val="24"/>
          <w:szCs w:val="24"/>
        </w:rPr>
        <w:t xml:space="preserve"> </w:t>
      </w:r>
      <w:r w:rsidRPr="00771A06">
        <w:rPr>
          <w:rFonts w:ascii="Times New Roman" w:eastAsia="Calibri" w:hAnsi="Times New Roman" w:cs="Times New Roman"/>
          <w:sz w:val="24"/>
          <w:szCs w:val="24"/>
        </w:rPr>
        <w:t xml:space="preserve">The Office of Public and Indian Housing of the Department of Housing and Urban Development (HUD) provides funding to </w:t>
      </w:r>
      <w:r w:rsidRPr="00771A06" w:rsidR="00555DB2">
        <w:rPr>
          <w:rFonts w:ascii="Times New Roman" w:eastAsia="Calibri" w:hAnsi="Times New Roman" w:cs="Times New Roman"/>
          <w:sz w:val="24"/>
          <w:szCs w:val="24"/>
        </w:rPr>
        <w:t>p</w:t>
      </w:r>
      <w:r w:rsidRPr="00771A06">
        <w:rPr>
          <w:rFonts w:ascii="Times New Roman" w:eastAsia="Calibri" w:hAnsi="Times New Roman" w:cs="Times New Roman"/>
          <w:sz w:val="24"/>
          <w:szCs w:val="24"/>
        </w:rPr>
        <w:t xml:space="preserve">ublic </w:t>
      </w:r>
      <w:r w:rsidRPr="00771A06" w:rsidR="00555DB2">
        <w:rPr>
          <w:rFonts w:ascii="Times New Roman" w:eastAsia="Calibri" w:hAnsi="Times New Roman" w:cs="Times New Roman"/>
          <w:sz w:val="24"/>
          <w:szCs w:val="24"/>
        </w:rPr>
        <w:t>h</w:t>
      </w:r>
      <w:r w:rsidRPr="00771A06">
        <w:rPr>
          <w:rFonts w:ascii="Times New Roman" w:eastAsia="Calibri" w:hAnsi="Times New Roman" w:cs="Times New Roman"/>
          <w:sz w:val="24"/>
          <w:szCs w:val="24"/>
        </w:rPr>
        <w:t xml:space="preserve">ousing </w:t>
      </w:r>
      <w:r w:rsidRPr="00771A06" w:rsidR="00555DB2">
        <w:rPr>
          <w:rFonts w:ascii="Times New Roman" w:eastAsia="Calibri" w:hAnsi="Times New Roman" w:cs="Times New Roman"/>
          <w:sz w:val="24"/>
          <w:szCs w:val="24"/>
        </w:rPr>
        <w:t>a</w:t>
      </w:r>
      <w:r w:rsidRPr="00771A06">
        <w:rPr>
          <w:rFonts w:ascii="Times New Roman" w:eastAsia="Calibri" w:hAnsi="Times New Roman" w:cs="Times New Roman"/>
          <w:sz w:val="24"/>
          <w:szCs w:val="24"/>
        </w:rPr>
        <w:t>gencies (PHAs) to administer assisted housing programs. Form HUD-50058</w:t>
      </w:r>
      <w:r w:rsidRPr="00771A06" w:rsidR="00562DCB">
        <w:rPr>
          <w:rFonts w:ascii="Times New Roman" w:eastAsia="Calibri" w:hAnsi="Times New Roman" w:cs="Times New Roman"/>
          <w:sz w:val="24"/>
          <w:szCs w:val="24"/>
        </w:rPr>
        <w:t xml:space="preserve">, Form HUD-50058 MTW, and Form HUD-50058 MTW Expansion </w:t>
      </w:r>
      <w:r w:rsidRPr="00771A06">
        <w:rPr>
          <w:rFonts w:ascii="Times New Roman" w:eastAsia="Calibri" w:hAnsi="Times New Roman" w:cs="Times New Roman"/>
          <w:sz w:val="24"/>
          <w:szCs w:val="24"/>
        </w:rPr>
        <w:t>Family Reports solicit demographic, family profile, income</w:t>
      </w:r>
      <w:r w:rsidRPr="00771A06" w:rsidR="001A00DC">
        <w:rPr>
          <w:rFonts w:ascii="Times New Roman" w:eastAsia="Calibri" w:hAnsi="Times New Roman" w:cs="Times New Roman"/>
          <w:sz w:val="24"/>
          <w:szCs w:val="24"/>
        </w:rPr>
        <w:t>,</w:t>
      </w:r>
      <w:r w:rsidRPr="00771A06">
        <w:rPr>
          <w:rFonts w:ascii="Times New Roman" w:eastAsia="Calibri" w:hAnsi="Times New Roman" w:cs="Times New Roman"/>
          <w:sz w:val="24"/>
          <w:szCs w:val="24"/>
        </w:rPr>
        <w:t xml:space="preserve"> and housing information on the entire nationwide population of tenants residing in assisted housing. The information collected through the </w:t>
      </w:r>
      <w:r w:rsidRPr="00771A06" w:rsidR="00C40579">
        <w:rPr>
          <w:rFonts w:ascii="Times New Roman" w:eastAsia="Calibri" w:hAnsi="Times New Roman" w:cs="Times New Roman"/>
          <w:sz w:val="24"/>
          <w:szCs w:val="24"/>
        </w:rPr>
        <w:t>Form HUD-50058</w:t>
      </w:r>
      <w:r w:rsidRPr="00771A06">
        <w:rPr>
          <w:rFonts w:ascii="Times New Roman" w:eastAsia="Calibri" w:hAnsi="Times New Roman" w:cs="Times New Roman"/>
          <w:sz w:val="24"/>
          <w:szCs w:val="24"/>
        </w:rPr>
        <w:t xml:space="preserve"> will be used to monitor and evaluate the </w:t>
      </w:r>
      <w:r w:rsidRPr="00771A06" w:rsidR="00107AC6">
        <w:rPr>
          <w:rFonts w:ascii="Times New Roman" w:eastAsia="Calibri" w:hAnsi="Times New Roman" w:cs="Times New Roman"/>
          <w:sz w:val="24"/>
          <w:szCs w:val="24"/>
        </w:rPr>
        <w:t>Public Housing</w:t>
      </w:r>
      <w:r w:rsidRPr="00771A06" w:rsidR="009B2E76">
        <w:rPr>
          <w:rFonts w:ascii="Times New Roman" w:eastAsia="Calibri" w:hAnsi="Times New Roman" w:cs="Times New Roman"/>
          <w:sz w:val="24"/>
          <w:szCs w:val="24"/>
        </w:rPr>
        <w:t xml:space="preserve">, Section 8 Housing Choice Voucher, Section 8 Project-Based Vouchers, </w:t>
      </w:r>
      <w:r w:rsidRPr="00771A06" w:rsidR="000848C4">
        <w:rPr>
          <w:rFonts w:ascii="Times New Roman" w:eastAsia="Calibri" w:hAnsi="Times New Roman" w:cs="Times New Roman"/>
          <w:sz w:val="24"/>
          <w:szCs w:val="24"/>
        </w:rPr>
        <w:t xml:space="preserve">and </w:t>
      </w:r>
      <w:r w:rsidRPr="00771A06" w:rsidR="009B2E76">
        <w:rPr>
          <w:rFonts w:ascii="Times New Roman" w:eastAsia="Calibri" w:hAnsi="Times New Roman" w:cs="Times New Roman"/>
          <w:sz w:val="24"/>
          <w:szCs w:val="24"/>
        </w:rPr>
        <w:t>Section 8 Moderate Rehabilitation</w:t>
      </w:r>
      <w:r w:rsidRPr="00771A06" w:rsidR="000848C4">
        <w:rPr>
          <w:rFonts w:ascii="Times New Roman" w:eastAsia="Calibri" w:hAnsi="Times New Roman" w:cs="Times New Roman"/>
          <w:sz w:val="24"/>
          <w:szCs w:val="24"/>
        </w:rPr>
        <w:t xml:space="preserve"> programs.</w:t>
      </w:r>
      <w:r w:rsidRPr="00771A06" w:rsidR="00BC5F32">
        <w:rPr>
          <w:rFonts w:ascii="Times New Roman" w:eastAsia="Calibri" w:hAnsi="Times New Roman" w:cs="Times New Roman"/>
          <w:sz w:val="24"/>
          <w:szCs w:val="24"/>
        </w:rPr>
        <w:t xml:space="preserve">  </w:t>
      </w:r>
      <w:r w:rsidRPr="00771A06" w:rsidR="00BC5F32">
        <w:rPr>
          <w:rFonts w:ascii="Times New Roman" w:eastAsia="Calibri" w:hAnsi="Times New Roman" w:cs="Times New Roman"/>
          <w:sz w:val="24"/>
          <w:szCs w:val="24"/>
        </w:rPr>
        <w:t xml:space="preserve">The </w:t>
      </w:r>
      <w:r w:rsidRPr="00771A06" w:rsidR="00CB4FE2">
        <w:rPr>
          <w:rFonts w:ascii="Times New Roman" w:eastAsia="Calibri" w:hAnsi="Times New Roman" w:cs="Times New Roman"/>
          <w:sz w:val="24"/>
          <w:szCs w:val="24"/>
        </w:rPr>
        <w:t>i</w:t>
      </w:r>
      <w:r w:rsidRPr="00771A06" w:rsidR="00BC5F32">
        <w:rPr>
          <w:rFonts w:ascii="Times New Roman" w:eastAsia="Calibri" w:hAnsi="Times New Roman" w:cs="Times New Roman"/>
          <w:sz w:val="24"/>
          <w:szCs w:val="24"/>
        </w:rPr>
        <w:t>nformation collected through the Form HUD-50058 MTW</w:t>
      </w:r>
      <w:r w:rsidRPr="00771A06" w:rsidR="00B26815">
        <w:rPr>
          <w:rFonts w:ascii="Times New Roman" w:eastAsia="Calibri" w:hAnsi="Times New Roman" w:cs="Times New Roman"/>
          <w:sz w:val="24"/>
          <w:szCs w:val="24"/>
        </w:rPr>
        <w:t xml:space="preserve"> will be used to monitor and evaluate </w:t>
      </w:r>
      <w:r w:rsidRPr="00771A06" w:rsidR="00555DB2">
        <w:rPr>
          <w:rFonts w:ascii="Times New Roman" w:eastAsia="Calibri" w:hAnsi="Times New Roman" w:cs="Times New Roman"/>
          <w:sz w:val="24"/>
          <w:szCs w:val="24"/>
        </w:rPr>
        <w:t xml:space="preserve">current </w:t>
      </w:r>
      <w:r w:rsidRPr="00771A06" w:rsidR="000367BD">
        <w:rPr>
          <w:rFonts w:ascii="Times New Roman" w:eastAsia="Calibri" w:hAnsi="Times New Roman" w:cs="Times New Roman"/>
          <w:sz w:val="24"/>
          <w:szCs w:val="24"/>
        </w:rPr>
        <w:t xml:space="preserve">Moving to Work (MTW) </w:t>
      </w:r>
      <w:r w:rsidRPr="00771A06" w:rsidR="00555DB2">
        <w:rPr>
          <w:rFonts w:ascii="Times New Roman" w:eastAsia="Calibri" w:hAnsi="Times New Roman" w:cs="Times New Roman"/>
          <w:sz w:val="24"/>
          <w:szCs w:val="24"/>
        </w:rPr>
        <w:t>PHAs participating in the</w:t>
      </w:r>
      <w:r w:rsidRPr="00771A06" w:rsidR="001743CF">
        <w:rPr>
          <w:rFonts w:ascii="Times New Roman" w:eastAsia="Calibri" w:hAnsi="Times New Roman" w:cs="Times New Roman"/>
          <w:sz w:val="24"/>
          <w:szCs w:val="24"/>
        </w:rPr>
        <w:t xml:space="preserve"> </w:t>
      </w:r>
      <w:r w:rsidRPr="00771A06">
        <w:rPr>
          <w:rFonts w:ascii="Times New Roman" w:eastAsia="Calibri" w:hAnsi="Times New Roman" w:cs="Times New Roman"/>
          <w:sz w:val="24"/>
          <w:szCs w:val="24"/>
        </w:rPr>
        <w:t xml:space="preserve">MTW Demonstration program which includes </w:t>
      </w:r>
      <w:r w:rsidRPr="00771A06" w:rsidR="000367BD">
        <w:rPr>
          <w:rFonts w:ascii="Times New Roman" w:eastAsia="Calibri" w:hAnsi="Times New Roman" w:cs="Times New Roman"/>
          <w:sz w:val="24"/>
          <w:szCs w:val="24"/>
        </w:rPr>
        <w:t xml:space="preserve">the </w:t>
      </w:r>
      <w:r w:rsidRPr="00771A06">
        <w:rPr>
          <w:rFonts w:ascii="Times New Roman" w:eastAsia="Calibri" w:hAnsi="Times New Roman" w:cs="Times New Roman"/>
          <w:sz w:val="24"/>
          <w:szCs w:val="24"/>
        </w:rPr>
        <w:t>Public Housing, Section 8 Housing Choice Voucher,</w:t>
      </w:r>
      <w:r w:rsidR="00CB10ED">
        <w:rPr>
          <w:rFonts w:ascii="Times New Roman" w:eastAsia="Calibri" w:hAnsi="Times New Roman" w:cs="Times New Roman"/>
          <w:sz w:val="24"/>
          <w:szCs w:val="24"/>
        </w:rPr>
        <w:t xml:space="preserve"> </w:t>
      </w:r>
      <w:r w:rsidRPr="00771A06" w:rsidR="002A6C34">
        <w:rPr>
          <w:rFonts w:ascii="Times New Roman" w:eastAsia="Calibri" w:hAnsi="Times New Roman" w:cs="Times New Roman"/>
          <w:sz w:val="24"/>
          <w:szCs w:val="24"/>
        </w:rPr>
        <w:t>and</w:t>
      </w:r>
      <w:r w:rsidR="00AD15DB">
        <w:rPr>
          <w:rFonts w:ascii="Times New Roman" w:eastAsia="Calibri" w:hAnsi="Times New Roman" w:cs="Times New Roman"/>
          <w:sz w:val="24"/>
          <w:szCs w:val="24"/>
        </w:rPr>
        <w:t xml:space="preserve"> </w:t>
      </w:r>
      <w:r w:rsidRPr="00771A06">
        <w:rPr>
          <w:rFonts w:ascii="Times New Roman" w:eastAsia="Calibri" w:hAnsi="Times New Roman" w:cs="Times New Roman"/>
          <w:sz w:val="24"/>
          <w:szCs w:val="24"/>
        </w:rPr>
        <w:t>Section 8 Project</w:t>
      </w:r>
      <w:r w:rsidRPr="00771A06" w:rsidR="00B26815">
        <w:rPr>
          <w:rFonts w:ascii="Times New Roman" w:eastAsia="Calibri" w:hAnsi="Times New Roman" w:cs="Times New Roman"/>
          <w:sz w:val="24"/>
          <w:szCs w:val="24"/>
        </w:rPr>
        <w:t>-</w:t>
      </w:r>
      <w:r w:rsidRPr="00771A06">
        <w:rPr>
          <w:rFonts w:ascii="Times New Roman" w:eastAsia="Calibri" w:hAnsi="Times New Roman" w:cs="Times New Roman"/>
          <w:sz w:val="24"/>
          <w:szCs w:val="24"/>
        </w:rPr>
        <w:t>Based</w:t>
      </w:r>
      <w:r w:rsidRPr="00771A06" w:rsidR="00B26815">
        <w:rPr>
          <w:rFonts w:ascii="Times New Roman" w:eastAsia="Calibri" w:hAnsi="Times New Roman" w:cs="Times New Roman"/>
          <w:sz w:val="24"/>
          <w:szCs w:val="24"/>
        </w:rPr>
        <w:t xml:space="preserve"> </w:t>
      </w:r>
      <w:r w:rsidRPr="00771A06">
        <w:rPr>
          <w:rFonts w:ascii="Times New Roman" w:eastAsia="Calibri" w:hAnsi="Times New Roman" w:cs="Times New Roman"/>
          <w:sz w:val="24"/>
          <w:szCs w:val="24"/>
        </w:rPr>
        <w:t>Vouchers</w:t>
      </w:r>
      <w:r w:rsidRPr="00771A06" w:rsidR="009709CB">
        <w:rPr>
          <w:rFonts w:ascii="Times New Roman" w:eastAsia="Calibri" w:hAnsi="Times New Roman" w:cs="Times New Roman"/>
          <w:sz w:val="24"/>
          <w:szCs w:val="24"/>
        </w:rPr>
        <w:t xml:space="preserve"> </w:t>
      </w:r>
      <w:r w:rsidRPr="00771A06">
        <w:rPr>
          <w:rFonts w:ascii="Times New Roman" w:eastAsia="Calibri" w:hAnsi="Times New Roman" w:cs="Times New Roman"/>
          <w:sz w:val="24"/>
          <w:szCs w:val="24"/>
        </w:rPr>
        <w:t>programs.</w:t>
      </w:r>
      <w:r w:rsidRPr="00771A06" w:rsidR="00CB4FE2">
        <w:rPr>
          <w:rFonts w:ascii="Times New Roman" w:eastAsia="Calibri" w:hAnsi="Times New Roman" w:cs="Times New Roman"/>
          <w:sz w:val="24"/>
          <w:szCs w:val="24"/>
        </w:rPr>
        <w:t xml:space="preserve"> The information collected through the Form HUD-50058 MTW Expansion will be used to monitor and evaluate</w:t>
      </w:r>
      <w:r w:rsidRPr="00771A06" w:rsidR="001743CF">
        <w:rPr>
          <w:rFonts w:ascii="Times New Roman" w:eastAsia="Calibri" w:hAnsi="Times New Roman" w:cs="Times New Roman"/>
          <w:sz w:val="24"/>
          <w:szCs w:val="24"/>
        </w:rPr>
        <w:t xml:space="preserve"> the </w:t>
      </w:r>
      <w:r w:rsidRPr="00771A06" w:rsidR="00F11779">
        <w:rPr>
          <w:rFonts w:ascii="Times New Roman" w:eastAsia="Calibri" w:hAnsi="Times New Roman" w:cs="Times New Roman"/>
          <w:sz w:val="24"/>
          <w:szCs w:val="24"/>
        </w:rPr>
        <w:t xml:space="preserve">expansion </w:t>
      </w:r>
      <w:r w:rsidRPr="00771A06" w:rsidR="00555DB2">
        <w:rPr>
          <w:rFonts w:ascii="Times New Roman" w:eastAsia="Calibri" w:hAnsi="Times New Roman" w:cs="Times New Roman"/>
          <w:sz w:val="24"/>
          <w:szCs w:val="24"/>
        </w:rPr>
        <w:t>MTW PHAs</w:t>
      </w:r>
      <w:r w:rsidRPr="00771A06" w:rsidR="00B10E0C">
        <w:rPr>
          <w:rFonts w:ascii="Times New Roman" w:eastAsia="Calibri" w:hAnsi="Times New Roman" w:cs="Times New Roman"/>
          <w:sz w:val="24"/>
          <w:szCs w:val="24"/>
        </w:rPr>
        <w:t xml:space="preserve"> (</w:t>
      </w:r>
      <w:r w:rsidRPr="00771A06" w:rsidR="002A0ACE">
        <w:rPr>
          <w:rFonts w:ascii="Times New Roman" w:eastAsia="Calibri" w:hAnsi="Times New Roman" w:cs="Times New Roman"/>
          <w:sz w:val="24"/>
          <w:szCs w:val="24"/>
        </w:rPr>
        <w:t xml:space="preserve">PHAs </w:t>
      </w:r>
      <w:r w:rsidRPr="00771A06" w:rsidR="00B10E0C">
        <w:rPr>
          <w:rFonts w:ascii="Times New Roman" w:eastAsia="Calibri" w:hAnsi="Times New Roman" w:cs="Times New Roman"/>
          <w:sz w:val="24"/>
          <w:szCs w:val="24"/>
        </w:rPr>
        <w:t xml:space="preserve">designated </w:t>
      </w:r>
      <w:r w:rsidRPr="00771A06" w:rsidR="001B501E">
        <w:rPr>
          <w:rFonts w:ascii="Times New Roman" w:eastAsia="Calibri" w:hAnsi="Times New Roman" w:cs="Times New Roman"/>
          <w:sz w:val="24"/>
          <w:szCs w:val="24"/>
        </w:rPr>
        <w:t>as MTW</w:t>
      </w:r>
      <w:r w:rsidRPr="00771A06" w:rsidR="00F15B71">
        <w:rPr>
          <w:rFonts w:ascii="Times New Roman" w:eastAsia="Calibri" w:hAnsi="Times New Roman" w:cs="Times New Roman"/>
          <w:sz w:val="24"/>
          <w:szCs w:val="24"/>
        </w:rPr>
        <w:t xml:space="preserve"> pursuant </w:t>
      </w:r>
      <w:r w:rsidRPr="00771A06" w:rsidR="00EE3DC7">
        <w:rPr>
          <w:rFonts w:ascii="Times New Roman" w:eastAsia="Calibri" w:hAnsi="Times New Roman" w:cs="Times New Roman"/>
          <w:sz w:val="24"/>
          <w:szCs w:val="24"/>
        </w:rPr>
        <w:t>to the 2016</w:t>
      </w:r>
      <w:r w:rsidRPr="00771A06" w:rsidR="00162805">
        <w:rPr>
          <w:rFonts w:ascii="Times New Roman" w:eastAsia="Calibri" w:hAnsi="Times New Roman" w:cs="Times New Roman"/>
          <w:sz w:val="24"/>
          <w:szCs w:val="24"/>
        </w:rPr>
        <w:t xml:space="preserve"> Expansion Statu</w:t>
      </w:r>
      <w:r w:rsidRPr="00771A06" w:rsidR="005204AB">
        <w:rPr>
          <w:rFonts w:ascii="Times New Roman" w:eastAsia="Calibri" w:hAnsi="Times New Roman" w:cs="Times New Roman"/>
          <w:sz w:val="24"/>
          <w:szCs w:val="24"/>
        </w:rPr>
        <w:t>te</w:t>
      </w:r>
      <w:r w:rsidRPr="00771A06" w:rsidR="000A201D">
        <w:rPr>
          <w:rFonts w:ascii="Times New Roman" w:eastAsia="Calibri" w:hAnsi="Times New Roman" w:cs="Times New Roman"/>
          <w:sz w:val="24"/>
          <w:szCs w:val="24"/>
        </w:rPr>
        <w:t>,</w:t>
      </w:r>
      <w:r w:rsidRPr="001B079E" w:rsidR="000A201D">
        <w:rPr>
          <w:rFonts w:ascii="Times New Roman" w:hAnsi="Times New Roman" w:cs="Times New Roman"/>
          <w:sz w:val="24"/>
          <w:szCs w:val="24"/>
        </w:rPr>
        <w:t xml:space="preserve"> </w:t>
      </w:r>
      <w:r w:rsidRPr="00771A06" w:rsidR="000A201D">
        <w:rPr>
          <w:rFonts w:ascii="Times New Roman" w:eastAsia="Calibri" w:hAnsi="Times New Roman" w:cs="Times New Roman"/>
          <w:sz w:val="24"/>
          <w:szCs w:val="24"/>
        </w:rPr>
        <w:t>Section 239 of the Fiscal Year 2016 Appropriations Act, Public Law 114-113,</w:t>
      </w:r>
      <w:r w:rsidR="008F4DFD">
        <w:rPr>
          <w:rFonts w:ascii="Times New Roman" w:eastAsia="Calibri" w:hAnsi="Times New Roman" w:cs="Times New Roman"/>
          <w:sz w:val="24"/>
          <w:szCs w:val="24"/>
        </w:rPr>
        <w:t>)</w:t>
      </w:r>
      <w:r w:rsidRPr="00771A06" w:rsidR="005204AB">
        <w:rPr>
          <w:rFonts w:ascii="Times New Roman" w:eastAsia="Calibri" w:hAnsi="Times New Roman" w:cs="Times New Roman"/>
          <w:sz w:val="24"/>
          <w:szCs w:val="24"/>
        </w:rPr>
        <w:t xml:space="preserve"> that are </w:t>
      </w:r>
      <w:r w:rsidRPr="00771A06" w:rsidR="00555DB2">
        <w:rPr>
          <w:rFonts w:ascii="Times New Roman" w:eastAsia="Calibri" w:hAnsi="Times New Roman" w:cs="Times New Roman"/>
          <w:sz w:val="24"/>
          <w:szCs w:val="24"/>
        </w:rPr>
        <w:t>participating in the MTW Demonstration program</w:t>
      </w:r>
      <w:r w:rsidRPr="00771A06" w:rsidR="005204AB">
        <w:rPr>
          <w:rFonts w:ascii="Times New Roman" w:eastAsia="Calibri" w:hAnsi="Times New Roman" w:cs="Times New Roman"/>
          <w:sz w:val="24"/>
          <w:szCs w:val="24"/>
        </w:rPr>
        <w:t>,</w:t>
      </w:r>
      <w:r w:rsidRPr="00771A06" w:rsidR="00555DB2">
        <w:rPr>
          <w:rFonts w:ascii="Times New Roman" w:eastAsia="Calibri" w:hAnsi="Times New Roman" w:cs="Times New Roman"/>
          <w:sz w:val="24"/>
          <w:szCs w:val="24"/>
        </w:rPr>
        <w:t xml:space="preserve"> which includes</w:t>
      </w:r>
      <w:r w:rsidRPr="00771A06" w:rsidR="000367BD">
        <w:rPr>
          <w:rFonts w:ascii="Times New Roman" w:eastAsia="Calibri" w:hAnsi="Times New Roman" w:cs="Times New Roman"/>
          <w:sz w:val="24"/>
          <w:szCs w:val="24"/>
        </w:rPr>
        <w:t xml:space="preserve"> the</w:t>
      </w:r>
      <w:r w:rsidRPr="00771A06" w:rsidR="00555DB2">
        <w:rPr>
          <w:rFonts w:ascii="Times New Roman" w:eastAsia="Calibri" w:hAnsi="Times New Roman" w:cs="Times New Roman"/>
          <w:sz w:val="24"/>
          <w:szCs w:val="24"/>
        </w:rPr>
        <w:t xml:space="preserve"> </w:t>
      </w:r>
      <w:r w:rsidRPr="00771A06" w:rsidR="00DF58F0">
        <w:rPr>
          <w:rFonts w:ascii="Times New Roman" w:eastAsia="Calibri" w:hAnsi="Times New Roman" w:cs="Times New Roman"/>
          <w:sz w:val="24"/>
          <w:szCs w:val="24"/>
        </w:rPr>
        <w:t>Public Housing, Section 8 Housing Choice Voucher, Section 8 Project-Based Vouchers</w:t>
      </w:r>
      <w:r w:rsidRPr="00771A06" w:rsidR="00BA7AF6">
        <w:rPr>
          <w:rFonts w:ascii="Times New Roman" w:eastAsia="Calibri" w:hAnsi="Times New Roman" w:cs="Times New Roman"/>
          <w:sz w:val="24"/>
          <w:szCs w:val="24"/>
        </w:rPr>
        <w:t>, Local</w:t>
      </w:r>
      <w:r w:rsidRPr="00771A06" w:rsidR="00AA7216">
        <w:rPr>
          <w:rFonts w:ascii="Times New Roman" w:eastAsia="Calibri" w:hAnsi="Times New Roman" w:cs="Times New Roman"/>
          <w:sz w:val="24"/>
          <w:szCs w:val="24"/>
        </w:rPr>
        <w:t>,</w:t>
      </w:r>
      <w:r w:rsidRPr="00771A06" w:rsidR="00BA7AF6">
        <w:rPr>
          <w:rFonts w:ascii="Times New Roman" w:eastAsia="Calibri" w:hAnsi="Times New Roman" w:cs="Times New Roman"/>
          <w:sz w:val="24"/>
          <w:szCs w:val="24"/>
        </w:rPr>
        <w:t xml:space="preserve"> Non-Traditional Property-Based, and Local, Non-Traditional Tenant-Based</w:t>
      </w:r>
      <w:r w:rsidRPr="00771A06" w:rsidR="00E16EAF">
        <w:rPr>
          <w:rFonts w:ascii="Times New Roman" w:eastAsia="Calibri" w:hAnsi="Times New Roman" w:cs="Times New Roman"/>
          <w:sz w:val="24"/>
          <w:szCs w:val="24"/>
        </w:rPr>
        <w:t xml:space="preserve"> programs.</w:t>
      </w:r>
    </w:p>
    <w:p w:rsidR="00954369" w:rsidRPr="00771A06" w:rsidP="00106D04" w14:paraId="7DFDB160" w14:textId="0B47B581">
      <w:pPr>
        <w:spacing w:after="0" w:line="480" w:lineRule="auto"/>
        <w:ind w:firstLine="720"/>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 xml:space="preserve">Tenant data is collected to </w:t>
      </w:r>
      <w:bookmarkStart w:id="0" w:name="_Hlk14870655"/>
      <w:r w:rsidRPr="00771A06">
        <w:rPr>
          <w:rFonts w:ascii="Times New Roman" w:eastAsia="Times New Roman" w:hAnsi="Times New Roman" w:cs="Times New Roman"/>
          <w:sz w:val="24"/>
          <w:szCs w:val="24"/>
        </w:rPr>
        <w:t xml:space="preserve">understand demographic, family profile, income, and housing information </w:t>
      </w:r>
      <w:bookmarkEnd w:id="0"/>
      <w:r w:rsidRPr="00771A06">
        <w:rPr>
          <w:rFonts w:ascii="Times New Roman" w:eastAsia="Times New Roman" w:hAnsi="Times New Roman" w:cs="Times New Roman"/>
          <w:sz w:val="24"/>
          <w:szCs w:val="24"/>
        </w:rPr>
        <w:t xml:space="preserve">for participants in the Public Housing, Section 8 Housing Choice Voucher, Section 8 Project Based Certificate, Section 8 Moderate Rehabilitation, </w:t>
      </w:r>
      <w:r w:rsidRPr="00771A06" w:rsidR="001743CF">
        <w:rPr>
          <w:rFonts w:ascii="Times New Roman" w:eastAsia="Times New Roman" w:hAnsi="Times New Roman" w:cs="Times New Roman"/>
          <w:sz w:val="24"/>
          <w:szCs w:val="24"/>
        </w:rPr>
        <w:t xml:space="preserve">and </w:t>
      </w:r>
      <w:r w:rsidRPr="00771A06" w:rsidR="00555DB2">
        <w:rPr>
          <w:rFonts w:ascii="Times New Roman" w:eastAsia="Times New Roman" w:hAnsi="Times New Roman" w:cs="Times New Roman"/>
          <w:sz w:val="24"/>
          <w:szCs w:val="24"/>
        </w:rPr>
        <w:t>MTW</w:t>
      </w:r>
      <w:r w:rsidRPr="00771A06">
        <w:rPr>
          <w:rFonts w:ascii="Times New Roman" w:eastAsia="Times New Roman" w:hAnsi="Times New Roman" w:cs="Times New Roman"/>
          <w:sz w:val="24"/>
          <w:szCs w:val="24"/>
        </w:rPr>
        <w:t xml:space="preserve"> Demonstration programs. This data also allows HUD to monitor the performance of programs and </w:t>
      </w:r>
      <w:r w:rsidRPr="00771A06">
        <w:rPr>
          <w:rFonts w:ascii="Times New Roman" w:eastAsia="Times New Roman" w:hAnsi="Times New Roman" w:cs="Times New Roman"/>
          <w:sz w:val="24"/>
          <w:szCs w:val="24"/>
        </w:rPr>
        <w:t xml:space="preserve">the </w:t>
      </w:r>
      <w:r w:rsidR="004A71E5">
        <w:rPr>
          <w:rFonts w:ascii="Times New Roman" w:eastAsia="Times New Roman" w:hAnsi="Times New Roman" w:cs="Times New Roman"/>
          <w:sz w:val="24"/>
          <w:szCs w:val="24"/>
        </w:rPr>
        <w:t>,</w:t>
      </w:r>
      <w:r w:rsidRPr="00771A06">
        <w:rPr>
          <w:rFonts w:ascii="Times New Roman" w:eastAsia="Times New Roman" w:hAnsi="Times New Roman" w:cs="Times New Roman"/>
          <w:sz w:val="24"/>
          <w:szCs w:val="24"/>
        </w:rPr>
        <w:t>performance of public housing agencies that administer the programs.</w:t>
      </w:r>
    </w:p>
    <w:p w:rsidR="0083490E" w:rsidRPr="00771A06" w:rsidP="0083490E" w14:paraId="61E1C394" w14:textId="3B27268C">
      <w:pPr>
        <w:spacing w:after="0" w:line="480" w:lineRule="auto"/>
        <w:ind w:firstLine="720"/>
        <w:rPr>
          <w:rFonts w:ascii="Times New Roman" w:eastAsia="Times New Roman" w:hAnsi="Times New Roman" w:cs="Times New Roman"/>
          <w:bCs/>
          <w:sz w:val="24"/>
          <w:szCs w:val="24"/>
        </w:rPr>
      </w:pPr>
      <w:r w:rsidRPr="00771A06">
        <w:rPr>
          <w:rFonts w:ascii="Times New Roman" w:hAnsi="Times New Roman" w:cs="Times New Roman"/>
          <w:sz w:val="24"/>
          <w:szCs w:val="24"/>
          <w:u w:val="single"/>
        </w:rPr>
        <w:t>Respondents</w:t>
      </w:r>
      <w:r w:rsidRPr="00771A06">
        <w:rPr>
          <w:rFonts w:ascii="Times New Roman" w:hAnsi="Times New Roman" w:cs="Times New Roman"/>
          <w:sz w:val="24"/>
          <w:szCs w:val="24"/>
        </w:rPr>
        <w:t>: P</w:t>
      </w:r>
      <w:r w:rsidRPr="00771A06">
        <w:rPr>
          <w:rFonts w:ascii="Times New Roman" w:eastAsia="Calibri" w:hAnsi="Times New Roman" w:cs="Times New Roman"/>
          <w:sz w:val="24"/>
          <w:szCs w:val="24"/>
        </w:rPr>
        <w:t xml:space="preserve">ublic Housing Agencies, State and local governments, </w:t>
      </w:r>
      <w:r w:rsidRPr="00771A06">
        <w:rPr>
          <w:rFonts w:ascii="Times New Roman" w:eastAsia="Calibri" w:hAnsi="Times New Roman" w:cs="Times New Roman"/>
          <w:sz w:val="24"/>
          <w:szCs w:val="24"/>
        </w:rPr>
        <w:t>individuals</w:t>
      </w:r>
      <w:r w:rsidRPr="00771A06">
        <w:rPr>
          <w:rFonts w:ascii="Times New Roman" w:eastAsia="Calibri" w:hAnsi="Times New Roman" w:cs="Times New Roman"/>
          <w:sz w:val="24"/>
          <w:szCs w:val="24"/>
        </w:rPr>
        <w:t xml:space="preserve"> and households.</w:t>
      </w:r>
    </w:p>
    <w:p w:rsidR="000E0ABB" w:rsidRPr="00771A06" w:rsidP="0083490E" w14:paraId="2EE6B83B" w14:textId="71412B56">
      <w:pPr>
        <w:tabs>
          <w:tab w:val="left" w:pos="-720"/>
        </w:tabs>
        <w:suppressAutoHyphens/>
        <w:spacing w:after="0" w:line="480" w:lineRule="auto"/>
        <w:rPr>
          <w:rFonts w:ascii="Times New Roman" w:hAnsi="Times New Roman" w:cs="Times New Roman"/>
          <w:sz w:val="24"/>
          <w:szCs w:val="24"/>
        </w:rPr>
      </w:pPr>
      <w:r w:rsidRPr="00771A06">
        <w:rPr>
          <w:rFonts w:ascii="Times New Roman" w:hAnsi="Times New Roman" w:cs="Times New Roman"/>
          <w:sz w:val="24"/>
          <w:szCs w:val="24"/>
        </w:rPr>
        <w:tab/>
      </w:r>
      <w:r w:rsidRPr="00771A06" w:rsidR="000A64EB">
        <w:rPr>
          <w:rFonts w:ascii="Times New Roman" w:hAnsi="Times New Roman" w:cs="Times New Roman"/>
          <w:sz w:val="24"/>
          <w:szCs w:val="24"/>
          <w:u w:val="single"/>
        </w:rPr>
        <w:t>Total Estimated Burden Matrix:</w:t>
      </w:r>
      <w:r w:rsidRPr="00771A06" w:rsidR="000A64EB">
        <w:rPr>
          <w:rFonts w:ascii="Times New Roman" w:hAnsi="Times New Roman" w:cs="Times New Roman"/>
          <w:sz w:val="24"/>
          <w:szCs w:val="24"/>
        </w:rPr>
        <w:t xml:space="preserve"> </w:t>
      </w:r>
      <w:r w:rsidR="00584458">
        <w:rPr>
          <w:rFonts w:ascii="Times New Roman" w:hAnsi="Times New Roman" w:cs="Times New Roman"/>
          <w:sz w:val="24"/>
          <w:szCs w:val="24"/>
        </w:rPr>
        <w:t xml:space="preserve">Increase in burden expected to </w:t>
      </w:r>
      <w:r w:rsidR="004F63CB">
        <w:rPr>
          <w:rFonts w:ascii="Times New Roman" w:hAnsi="Times New Roman" w:cs="Times New Roman"/>
          <w:sz w:val="24"/>
          <w:szCs w:val="24"/>
        </w:rPr>
        <w:t xml:space="preserve">5 minutes per response for a total of </w:t>
      </w:r>
      <w:r w:rsidR="00584458">
        <w:rPr>
          <w:rFonts w:ascii="Times New Roman" w:hAnsi="Times New Roman" w:cs="Times New Roman"/>
          <w:sz w:val="24"/>
          <w:szCs w:val="24"/>
        </w:rPr>
        <w:t>244,493 hours</w:t>
      </w:r>
      <w:r w:rsidRPr="00771A06" w:rsidR="000A64EB">
        <w:rPr>
          <w:rFonts w:ascii="Times New Roman" w:hAnsi="Times New Roman" w:cs="Times New Roman"/>
          <w:sz w:val="24"/>
          <w:szCs w:val="24"/>
        </w:rPr>
        <w:t>.</w:t>
      </w:r>
    </w:p>
    <w:tbl>
      <w:tblPr>
        <w:tblW w:w="11088"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tblPr>
      <w:tblGrid>
        <w:gridCol w:w="1908"/>
        <w:gridCol w:w="1530"/>
        <w:gridCol w:w="1620"/>
        <w:gridCol w:w="1705"/>
        <w:gridCol w:w="1260"/>
        <w:gridCol w:w="1332"/>
        <w:gridCol w:w="1733"/>
      </w:tblGrid>
      <w:tr w14:paraId="4C2B7626" w14:textId="77777777" w:rsidTr="009756D6">
        <w:tblPrEx>
          <w:tblW w:w="11088"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tblPrEx>
        <w:trPr>
          <w:trHeight w:val="935"/>
        </w:trPr>
        <w:tc>
          <w:tcPr>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3B77" w:rsidRPr="00771A06" w:rsidP="00435381" w14:paraId="12E2106F"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Information</w:t>
            </w:r>
          </w:p>
          <w:p w:rsidR="00A23B77" w:rsidRPr="00771A06" w:rsidP="00435381" w14:paraId="059D1B64"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Collection</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3B77" w:rsidRPr="00771A06" w:rsidP="00435381" w14:paraId="77306D1E"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Number of</w:t>
            </w:r>
          </w:p>
          <w:p w:rsidR="00A23B77" w:rsidRPr="00771A06" w:rsidP="00435381" w14:paraId="17D71508" w14:textId="1541718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Respondents</w:t>
            </w:r>
          </w:p>
          <w:p w:rsidR="00A23B77" w:rsidRPr="00771A06" w:rsidP="00435381" w14:paraId="314E9492" w14:textId="2D16C28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(PHA)</w:t>
            </w:r>
          </w:p>
          <w:p w:rsidR="00A23B77" w:rsidRPr="00771A06" w:rsidP="00435381" w14:paraId="42F6FF93" w14:textId="0BD4B45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(with Responses)</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3B77" w:rsidRPr="00771A06" w:rsidP="00435381" w14:paraId="18B79434" w14:textId="5D3083B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*Average Number of Reponses per Respondent</w:t>
            </w:r>
          </w:p>
          <w:p w:rsidR="00A23B77" w:rsidRPr="00771A06" w:rsidP="00435381" w14:paraId="55BD54A6"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(with Responses)</w:t>
            </w:r>
          </w:p>
        </w:tc>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3B77" w:rsidRPr="00771A06" w:rsidP="00435381" w14:paraId="5B654243"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Total Annual Responses</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3B77" w:rsidRPr="00771A06" w:rsidP="00435381" w14:paraId="56ABFC00" w14:textId="0401903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Minutes</w:t>
            </w:r>
          </w:p>
          <w:p w:rsidR="00A23B77" w:rsidRPr="00771A06" w:rsidP="00435381" w14:paraId="1EEF68EA" w14:textId="704EF2E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per    Response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3B77" w:rsidRPr="00771A06" w:rsidP="00435381" w14:paraId="61989579" w14:textId="4F0EDD5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Total</w:t>
            </w:r>
          </w:p>
          <w:p w:rsidR="00A23B77" w:rsidRPr="00771A06" w:rsidP="00435381" w14:paraId="35AB3333" w14:textId="621EF58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Hours</w:t>
            </w:r>
          </w:p>
        </w:tc>
        <w:tc>
          <w:tcPr>
            <w:tcW w:w="1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3B77" w:rsidRPr="00771A06" w:rsidP="00435381" w14:paraId="03D8091E" w14:textId="58BDE02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Regulatory</w:t>
            </w:r>
          </w:p>
          <w:p w:rsidR="00A23B77" w:rsidRPr="00771A06" w:rsidP="00435381" w14:paraId="11E2725B" w14:textId="074D4D8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Reference</w:t>
            </w:r>
          </w:p>
          <w:p w:rsidR="00A23B77" w:rsidRPr="00771A06" w:rsidP="00435381" w14:paraId="26F87094"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(24 CFR)</w:t>
            </w:r>
          </w:p>
          <w:p w:rsidR="00A23B77" w:rsidRPr="00771A06" w:rsidP="00435381" w14:paraId="3827065A"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*See Attached</w:t>
            </w:r>
          </w:p>
        </w:tc>
      </w:tr>
      <w:tr w14:paraId="659944F4" w14:textId="77777777" w:rsidTr="002F1E5C">
        <w:tblPrEx>
          <w:tblW w:w="11088" w:type="dxa"/>
          <w:tblInd w:w="-1008" w:type="dxa"/>
          <w:tblLayout w:type="fixed"/>
          <w:tblLook w:val="0620"/>
        </w:tblPrEx>
        <w:trPr>
          <w:trHeight w:val="413"/>
        </w:trPr>
        <w:tc>
          <w:tcPr>
            <w:tcW w:w="1908" w:type="dxa"/>
            <w:tcBorders>
              <w:top w:val="single" w:sz="4" w:space="0" w:color="auto"/>
              <w:left w:val="single" w:sz="4" w:space="0" w:color="auto"/>
              <w:bottom w:val="single" w:sz="4" w:space="0" w:color="auto"/>
              <w:right w:val="single" w:sz="4" w:space="0" w:color="auto"/>
            </w:tcBorders>
          </w:tcPr>
          <w:p w:rsidR="00A23B77" w:rsidRPr="00771A06" w:rsidP="00106D04" w14:paraId="3A606646" w14:textId="7777777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Form HUD-50058</w:t>
            </w:r>
          </w:p>
          <w:p w:rsidR="00A23B77" w:rsidRPr="00771A06" w:rsidP="00106D04" w14:paraId="1F40566F" w14:textId="3D73A89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sz w:val="24"/>
                <w:szCs w:val="24"/>
              </w:rPr>
              <w:t>New Admission</w:t>
            </w:r>
            <w:r w:rsidRPr="00771A06">
              <w:rPr>
                <w:rFonts w:ascii="Times New Roman" w:eastAsia="Times New Roman" w:hAnsi="Times New Roman" w:cs="Times New Roman"/>
                <w:b/>
                <w:sz w:val="24"/>
                <w:szCs w:val="24"/>
              </w:rPr>
              <w:t xml:space="preserve">             </w:t>
            </w:r>
          </w:p>
        </w:tc>
        <w:tc>
          <w:tcPr>
            <w:tcW w:w="1530" w:type="dxa"/>
            <w:tcBorders>
              <w:top w:val="single" w:sz="4" w:space="0" w:color="auto"/>
              <w:left w:val="single" w:sz="4" w:space="0" w:color="auto"/>
              <w:bottom w:val="single" w:sz="4" w:space="0" w:color="auto"/>
              <w:right w:val="single" w:sz="4" w:space="0" w:color="auto"/>
            </w:tcBorders>
          </w:tcPr>
          <w:p w:rsidR="00A23B77" w:rsidRPr="00771A06" w:rsidP="00106D04" w14:paraId="0240B359" w14:textId="78B93A2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4,014</w:t>
            </w:r>
          </w:p>
        </w:tc>
        <w:tc>
          <w:tcPr>
            <w:tcW w:w="1620" w:type="dxa"/>
            <w:tcBorders>
              <w:top w:val="single" w:sz="4" w:space="0" w:color="auto"/>
              <w:left w:val="single" w:sz="4" w:space="0" w:color="auto"/>
              <w:bottom w:val="single" w:sz="4" w:space="0" w:color="auto"/>
              <w:right w:val="single" w:sz="4" w:space="0" w:color="auto"/>
            </w:tcBorders>
          </w:tcPr>
          <w:p w:rsidR="00A23B77" w:rsidRPr="00771A06" w:rsidP="00106D04" w14:paraId="072D1AB4"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87</w:t>
            </w:r>
          </w:p>
        </w:tc>
        <w:tc>
          <w:tcPr>
            <w:tcW w:w="1705" w:type="dxa"/>
            <w:tcBorders>
              <w:top w:val="single" w:sz="4" w:space="0" w:color="auto"/>
              <w:left w:val="single" w:sz="4" w:space="0" w:color="auto"/>
              <w:bottom w:val="single" w:sz="4" w:space="0" w:color="auto"/>
              <w:right w:val="single" w:sz="4" w:space="0" w:color="auto"/>
            </w:tcBorders>
          </w:tcPr>
          <w:p w:rsidR="00A23B77" w:rsidRPr="00771A06" w:rsidP="00106D04" w14:paraId="686615CD"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349,218</w:t>
            </w:r>
          </w:p>
        </w:tc>
        <w:tc>
          <w:tcPr>
            <w:tcW w:w="1260" w:type="dxa"/>
            <w:tcBorders>
              <w:top w:val="single" w:sz="4" w:space="0" w:color="auto"/>
              <w:left w:val="single" w:sz="4" w:space="0" w:color="auto"/>
              <w:bottom w:val="single" w:sz="4" w:space="0" w:color="auto"/>
              <w:right w:val="single" w:sz="4" w:space="0" w:color="auto"/>
            </w:tcBorders>
          </w:tcPr>
          <w:p w:rsidR="00A23B77" w:rsidRPr="00771A06" w:rsidP="00106D04" w14:paraId="2F5F42F7" w14:textId="56E21E0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32" w:type="dxa"/>
            <w:tcBorders>
              <w:top w:val="single" w:sz="4" w:space="0" w:color="auto"/>
              <w:left w:val="single" w:sz="4" w:space="0" w:color="auto"/>
              <w:bottom w:val="single" w:sz="4" w:space="0" w:color="auto"/>
              <w:right w:val="single" w:sz="4" w:space="0" w:color="auto"/>
            </w:tcBorders>
          </w:tcPr>
          <w:p w:rsidR="00A23B77" w:rsidRPr="00771A06" w:rsidP="00106D04" w14:paraId="7498BEB1" w14:textId="54B64F3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2</w:t>
            </w:r>
            <w:r w:rsidR="002A171C">
              <w:rPr>
                <w:rFonts w:ascii="Times New Roman" w:eastAsia="Times New Roman" w:hAnsi="Times New Roman" w:cs="Times New Roman"/>
                <w:sz w:val="24"/>
                <w:szCs w:val="24"/>
              </w:rPr>
              <w:t>9</w:t>
            </w:r>
            <w:r w:rsidRPr="00771A06">
              <w:rPr>
                <w:rFonts w:ascii="Times New Roman" w:eastAsia="Times New Roman" w:hAnsi="Times New Roman" w:cs="Times New Roman"/>
                <w:sz w:val="24"/>
                <w:szCs w:val="24"/>
              </w:rPr>
              <w:t>1,</w:t>
            </w:r>
            <w:r w:rsidR="002A171C">
              <w:rPr>
                <w:rFonts w:ascii="Times New Roman" w:eastAsia="Times New Roman" w:hAnsi="Times New Roman" w:cs="Times New Roman"/>
                <w:sz w:val="24"/>
                <w:szCs w:val="24"/>
              </w:rPr>
              <w:t>015</w:t>
            </w:r>
          </w:p>
        </w:tc>
        <w:tc>
          <w:tcPr>
            <w:tcW w:w="1733" w:type="dxa"/>
            <w:tcBorders>
              <w:top w:val="single" w:sz="4" w:space="0" w:color="auto"/>
              <w:left w:val="single" w:sz="4" w:space="0" w:color="auto"/>
              <w:bottom w:val="single" w:sz="4" w:space="0" w:color="auto"/>
              <w:right w:val="single" w:sz="4" w:space="0" w:color="auto"/>
            </w:tcBorders>
          </w:tcPr>
          <w:p w:rsidR="00A23B77" w:rsidRPr="00771A06" w:rsidP="00106D04" w14:paraId="22D878A6" w14:textId="7777777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908.101</w:t>
            </w:r>
          </w:p>
        </w:tc>
      </w:tr>
      <w:tr w14:paraId="4A6CD181" w14:textId="77777777" w:rsidTr="009756D6">
        <w:tblPrEx>
          <w:tblW w:w="11088" w:type="dxa"/>
          <w:tblInd w:w="-1008" w:type="dxa"/>
          <w:tblLayout w:type="fixed"/>
          <w:tblLook w:val="0620"/>
        </w:tblPrEx>
        <w:trPr>
          <w:trHeight w:val="431"/>
        </w:trPr>
        <w:tc>
          <w:tcPr>
            <w:tcW w:w="1908" w:type="dxa"/>
            <w:tcBorders>
              <w:top w:val="single" w:sz="4" w:space="0" w:color="auto"/>
              <w:left w:val="single" w:sz="4" w:space="0" w:color="auto"/>
              <w:bottom w:val="single" w:sz="4" w:space="0" w:color="auto"/>
              <w:right w:val="single" w:sz="4" w:space="0" w:color="auto"/>
            </w:tcBorders>
          </w:tcPr>
          <w:p w:rsidR="00A23B77" w:rsidRPr="00771A06" w:rsidP="00106D04" w14:paraId="43F73DE0" w14:textId="7777777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Form HUD-50058</w:t>
            </w:r>
          </w:p>
          <w:p w:rsidR="00A23B77" w:rsidRPr="00771A06" w:rsidP="00106D04" w14:paraId="7F0D902A" w14:textId="7777777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Recertification</w:t>
            </w:r>
          </w:p>
        </w:tc>
        <w:tc>
          <w:tcPr>
            <w:tcW w:w="1530" w:type="dxa"/>
            <w:tcBorders>
              <w:top w:val="single" w:sz="4" w:space="0" w:color="auto"/>
              <w:left w:val="single" w:sz="4" w:space="0" w:color="auto"/>
              <w:bottom w:val="single" w:sz="4" w:space="0" w:color="auto"/>
              <w:right w:val="single" w:sz="4" w:space="0" w:color="auto"/>
            </w:tcBorders>
          </w:tcPr>
          <w:p w:rsidR="00A23B77" w:rsidRPr="00771A06" w:rsidP="00106D04" w14:paraId="46609AA3"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4,014</w:t>
            </w:r>
          </w:p>
        </w:tc>
        <w:tc>
          <w:tcPr>
            <w:tcW w:w="1620" w:type="dxa"/>
            <w:tcBorders>
              <w:top w:val="single" w:sz="4" w:space="0" w:color="auto"/>
              <w:left w:val="single" w:sz="4" w:space="0" w:color="auto"/>
              <w:bottom w:val="single" w:sz="4" w:space="0" w:color="auto"/>
              <w:right w:val="single" w:sz="4" w:space="0" w:color="auto"/>
            </w:tcBorders>
          </w:tcPr>
          <w:p w:rsidR="00A23B77" w:rsidRPr="00771A06" w:rsidP="00106D04" w14:paraId="031930F7"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583</w:t>
            </w:r>
          </w:p>
        </w:tc>
        <w:tc>
          <w:tcPr>
            <w:tcW w:w="1705" w:type="dxa"/>
            <w:tcBorders>
              <w:top w:val="single" w:sz="4" w:space="0" w:color="auto"/>
              <w:left w:val="single" w:sz="4" w:space="0" w:color="auto"/>
              <w:bottom w:val="single" w:sz="4" w:space="0" w:color="auto"/>
              <w:right w:val="single" w:sz="4" w:space="0" w:color="auto"/>
            </w:tcBorders>
          </w:tcPr>
          <w:p w:rsidR="00A23B77" w:rsidRPr="00771A06" w:rsidP="00106D04" w14:paraId="78782DB9"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2,340,162</w:t>
            </w:r>
          </w:p>
        </w:tc>
        <w:tc>
          <w:tcPr>
            <w:tcW w:w="1260" w:type="dxa"/>
            <w:tcBorders>
              <w:top w:val="single" w:sz="4" w:space="0" w:color="auto"/>
              <w:left w:val="single" w:sz="4" w:space="0" w:color="auto"/>
              <w:bottom w:val="single" w:sz="4" w:space="0" w:color="auto"/>
              <w:right w:val="single" w:sz="4" w:space="0" w:color="auto"/>
            </w:tcBorders>
          </w:tcPr>
          <w:p w:rsidR="00A23B77" w:rsidRPr="00771A06" w:rsidP="00106D04" w14:paraId="357F02AD" w14:textId="1AC58F5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332" w:type="dxa"/>
            <w:tcBorders>
              <w:top w:val="single" w:sz="4" w:space="0" w:color="auto"/>
              <w:left w:val="single" w:sz="4" w:space="0" w:color="auto"/>
              <w:bottom w:val="single" w:sz="4" w:space="0" w:color="auto"/>
              <w:right w:val="single" w:sz="4" w:space="0" w:color="auto"/>
            </w:tcBorders>
          </w:tcPr>
          <w:p w:rsidR="00A23B77" w:rsidRPr="00771A06" w:rsidP="00106D04" w14:paraId="649689FA" w14:textId="7AAD6B1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1,170,</w:t>
            </w:r>
            <w:r w:rsidR="005B4788">
              <w:rPr>
                <w:rFonts w:ascii="Times New Roman" w:eastAsia="Times New Roman" w:hAnsi="Times New Roman" w:cs="Times New Roman"/>
                <w:sz w:val="24"/>
                <w:szCs w:val="24"/>
              </w:rPr>
              <w:t>081</w:t>
            </w:r>
          </w:p>
        </w:tc>
        <w:tc>
          <w:tcPr>
            <w:tcW w:w="1733" w:type="dxa"/>
            <w:tcBorders>
              <w:top w:val="single" w:sz="4" w:space="0" w:color="auto"/>
              <w:left w:val="single" w:sz="4" w:space="0" w:color="auto"/>
              <w:bottom w:val="single" w:sz="4" w:space="0" w:color="auto"/>
              <w:right w:val="single" w:sz="4" w:space="0" w:color="auto"/>
            </w:tcBorders>
          </w:tcPr>
          <w:p w:rsidR="00A23B77" w:rsidRPr="00771A06" w:rsidP="00106D04" w14:paraId="7E382192" w14:textId="7777777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908.101</w:t>
            </w:r>
          </w:p>
        </w:tc>
      </w:tr>
      <w:tr w14:paraId="1B330E0F" w14:textId="77777777" w:rsidTr="009756D6">
        <w:tblPrEx>
          <w:tblW w:w="11088" w:type="dxa"/>
          <w:tblInd w:w="-1008" w:type="dxa"/>
          <w:tblLayout w:type="fixed"/>
          <w:tblLook w:val="0620"/>
        </w:tblPrEx>
        <w:trPr>
          <w:trHeight w:val="539"/>
        </w:trPr>
        <w:tc>
          <w:tcPr>
            <w:tcW w:w="1908" w:type="dxa"/>
            <w:tcBorders>
              <w:top w:val="single" w:sz="4" w:space="0" w:color="auto"/>
              <w:left w:val="single" w:sz="4" w:space="0" w:color="auto"/>
              <w:bottom w:val="single" w:sz="4" w:space="0" w:color="auto"/>
              <w:right w:val="single" w:sz="4" w:space="0" w:color="auto"/>
            </w:tcBorders>
          </w:tcPr>
          <w:p w:rsidR="007C0266" w:rsidRPr="00771A06" w:rsidP="007C0266" w14:paraId="1BF8B53D" w14:textId="7777777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Form HUD-50058</w:t>
            </w:r>
            <w:r>
              <w:rPr>
                <w:rFonts w:ascii="Times New Roman" w:eastAsia="Times New Roman" w:hAnsi="Times New Roman" w:cs="Times New Roman"/>
                <w:sz w:val="24"/>
                <w:szCs w:val="24"/>
              </w:rPr>
              <w:t xml:space="preserve"> </w:t>
            </w:r>
            <w:r w:rsidRPr="00771A06">
              <w:rPr>
                <w:rFonts w:ascii="Times New Roman" w:eastAsia="Times New Roman" w:hAnsi="Times New Roman" w:cs="Times New Roman"/>
                <w:sz w:val="24"/>
                <w:szCs w:val="24"/>
              </w:rPr>
              <w:t>MTW</w:t>
            </w:r>
          </w:p>
          <w:p w:rsidR="00C5603F" w:rsidRPr="00771A06" w:rsidP="00106D04" w14:paraId="2AA12A3C" w14:textId="5DD7A58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 xml:space="preserve"> New Admission</w:t>
            </w:r>
          </w:p>
        </w:tc>
        <w:tc>
          <w:tcPr>
            <w:tcW w:w="1530" w:type="dxa"/>
            <w:tcBorders>
              <w:top w:val="single" w:sz="4" w:space="0" w:color="auto"/>
              <w:left w:val="single" w:sz="4" w:space="0" w:color="auto"/>
              <w:bottom w:val="single" w:sz="4" w:space="0" w:color="auto"/>
              <w:right w:val="single" w:sz="4" w:space="0" w:color="auto"/>
            </w:tcBorders>
          </w:tcPr>
          <w:p w:rsidR="00C5603F" w:rsidRPr="00771A06" w:rsidP="00106D04" w14:paraId="03DDFCDE"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39</w:t>
            </w:r>
          </w:p>
        </w:tc>
        <w:tc>
          <w:tcPr>
            <w:tcW w:w="1620" w:type="dxa"/>
            <w:tcBorders>
              <w:top w:val="single" w:sz="4" w:space="0" w:color="auto"/>
              <w:left w:val="single" w:sz="4" w:space="0" w:color="auto"/>
              <w:bottom w:val="single" w:sz="4" w:space="0" w:color="auto"/>
              <w:right w:val="single" w:sz="4" w:space="0" w:color="auto"/>
            </w:tcBorders>
          </w:tcPr>
          <w:p w:rsidR="00C5603F" w:rsidRPr="00771A06" w:rsidP="00106D04" w14:paraId="763A858B"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529</w:t>
            </w:r>
          </w:p>
        </w:tc>
        <w:tc>
          <w:tcPr>
            <w:tcW w:w="1705" w:type="dxa"/>
            <w:tcBorders>
              <w:top w:val="single" w:sz="4" w:space="0" w:color="auto"/>
              <w:left w:val="single" w:sz="4" w:space="0" w:color="auto"/>
              <w:bottom w:val="single" w:sz="4" w:space="0" w:color="auto"/>
              <w:right w:val="single" w:sz="4" w:space="0" w:color="auto"/>
            </w:tcBorders>
          </w:tcPr>
          <w:p w:rsidR="00C5603F" w:rsidRPr="00771A06" w:rsidP="00106D04" w14:paraId="3E222ED7"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20,631</w:t>
            </w:r>
          </w:p>
        </w:tc>
        <w:tc>
          <w:tcPr>
            <w:tcW w:w="1260" w:type="dxa"/>
            <w:tcBorders>
              <w:top w:val="single" w:sz="4" w:space="0" w:color="auto"/>
              <w:left w:val="single" w:sz="4" w:space="0" w:color="auto"/>
              <w:bottom w:val="single" w:sz="4" w:space="0" w:color="auto"/>
              <w:right w:val="single" w:sz="4" w:space="0" w:color="auto"/>
            </w:tcBorders>
          </w:tcPr>
          <w:p w:rsidR="00C5603F" w:rsidRPr="00771A06" w:rsidP="00106D04" w14:paraId="406BC5FF" w14:textId="709A58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5</w:t>
            </w:r>
            <w:r w:rsidR="005B4788">
              <w:rPr>
                <w:rFonts w:ascii="Times New Roman" w:eastAsia="Times New Roman" w:hAnsi="Times New Roman" w:cs="Times New Roman"/>
                <w:sz w:val="24"/>
                <w:szCs w:val="24"/>
              </w:rPr>
              <w:t>0</w:t>
            </w:r>
          </w:p>
        </w:tc>
        <w:tc>
          <w:tcPr>
            <w:tcW w:w="1332" w:type="dxa"/>
            <w:tcBorders>
              <w:top w:val="single" w:sz="4" w:space="0" w:color="auto"/>
              <w:left w:val="single" w:sz="4" w:space="0" w:color="auto"/>
              <w:bottom w:val="single" w:sz="4" w:space="0" w:color="auto"/>
              <w:right w:val="single" w:sz="4" w:space="0" w:color="auto"/>
            </w:tcBorders>
          </w:tcPr>
          <w:p w:rsidR="00C5603F" w:rsidRPr="00771A06" w:rsidP="00106D04" w14:paraId="0197A3F4" w14:textId="31AA8F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1</w:t>
            </w:r>
            <w:r w:rsidR="00F20C0E">
              <w:rPr>
                <w:rFonts w:ascii="Times New Roman" w:eastAsia="Times New Roman" w:hAnsi="Times New Roman" w:cs="Times New Roman"/>
                <w:sz w:val="24"/>
                <w:szCs w:val="24"/>
              </w:rPr>
              <w:t>7</w:t>
            </w:r>
            <w:r w:rsidRPr="00771A06">
              <w:rPr>
                <w:rFonts w:ascii="Times New Roman" w:eastAsia="Times New Roman" w:hAnsi="Times New Roman" w:cs="Times New Roman"/>
                <w:sz w:val="24"/>
                <w:szCs w:val="24"/>
              </w:rPr>
              <w:t>,</w:t>
            </w:r>
            <w:r w:rsidR="00F20C0E">
              <w:rPr>
                <w:rFonts w:ascii="Times New Roman" w:eastAsia="Times New Roman" w:hAnsi="Times New Roman" w:cs="Times New Roman"/>
                <w:sz w:val="24"/>
                <w:szCs w:val="24"/>
              </w:rPr>
              <w:t>192</w:t>
            </w:r>
            <w:r w:rsidRPr="00771A06">
              <w:rPr>
                <w:rFonts w:ascii="Times New Roman" w:eastAsia="Times New Roman" w:hAnsi="Times New Roman" w:cs="Times New Roman"/>
                <w:sz w:val="24"/>
                <w:szCs w:val="24"/>
              </w:rPr>
              <w:t>.5</w:t>
            </w:r>
            <w:r w:rsidR="00F20C0E">
              <w:rPr>
                <w:rFonts w:ascii="Times New Roman" w:eastAsia="Times New Roman" w:hAnsi="Times New Roman" w:cs="Times New Roman"/>
                <w:sz w:val="24"/>
                <w:szCs w:val="24"/>
              </w:rPr>
              <w:t>0</w:t>
            </w:r>
          </w:p>
        </w:tc>
        <w:tc>
          <w:tcPr>
            <w:tcW w:w="1733" w:type="dxa"/>
            <w:tcBorders>
              <w:top w:val="single" w:sz="4" w:space="0" w:color="auto"/>
              <w:left w:val="single" w:sz="4" w:space="0" w:color="auto"/>
              <w:bottom w:val="single" w:sz="4" w:space="0" w:color="auto"/>
              <w:right w:val="single" w:sz="4" w:space="0" w:color="auto"/>
            </w:tcBorders>
          </w:tcPr>
          <w:p w:rsidR="00C5603F" w:rsidRPr="00771A06" w:rsidP="00106D04" w14:paraId="317972BA" w14:textId="77777777">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sz w:val="24"/>
                <w:szCs w:val="24"/>
              </w:rPr>
              <w:t>908.101</w:t>
            </w:r>
          </w:p>
        </w:tc>
      </w:tr>
      <w:tr w14:paraId="1C7F5EAD" w14:textId="77777777" w:rsidTr="009756D6">
        <w:tblPrEx>
          <w:tblW w:w="11088" w:type="dxa"/>
          <w:tblInd w:w="-1008" w:type="dxa"/>
          <w:tblLayout w:type="fixed"/>
          <w:tblLook w:val="0620"/>
        </w:tblPrEx>
        <w:trPr>
          <w:trHeight w:val="521"/>
        </w:trPr>
        <w:tc>
          <w:tcPr>
            <w:tcW w:w="1908" w:type="dxa"/>
            <w:tcBorders>
              <w:top w:val="single" w:sz="4" w:space="0" w:color="auto"/>
              <w:left w:val="single" w:sz="4" w:space="0" w:color="auto"/>
              <w:bottom w:val="single" w:sz="4" w:space="0" w:color="auto"/>
              <w:right w:val="single" w:sz="4" w:space="0" w:color="auto"/>
            </w:tcBorders>
          </w:tcPr>
          <w:p w:rsidR="00C5603F" w:rsidRPr="00771A06" w:rsidP="00106D04" w14:paraId="10AF152E" w14:textId="7777777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Form HUD-50058</w:t>
            </w:r>
            <w:r w:rsidR="007C0266">
              <w:rPr>
                <w:rFonts w:ascii="Times New Roman" w:eastAsia="Times New Roman" w:hAnsi="Times New Roman" w:cs="Times New Roman"/>
                <w:sz w:val="24"/>
                <w:szCs w:val="24"/>
              </w:rPr>
              <w:t xml:space="preserve"> </w:t>
            </w:r>
            <w:r w:rsidRPr="00771A06" w:rsidR="007C0266">
              <w:rPr>
                <w:rFonts w:ascii="Times New Roman" w:eastAsia="Times New Roman" w:hAnsi="Times New Roman" w:cs="Times New Roman"/>
                <w:sz w:val="24"/>
                <w:szCs w:val="24"/>
              </w:rPr>
              <w:t>MTW</w:t>
            </w:r>
          </w:p>
          <w:p w:rsidR="00C5603F" w:rsidRPr="00771A06" w:rsidP="00106D04" w14:paraId="60A52914" w14:textId="3E650D2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 xml:space="preserve">Recertification     </w:t>
            </w:r>
          </w:p>
        </w:tc>
        <w:tc>
          <w:tcPr>
            <w:tcW w:w="1530" w:type="dxa"/>
            <w:tcBorders>
              <w:top w:val="single" w:sz="4" w:space="0" w:color="auto"/>
              <w:left w:val="single" w:sz="4" w:space="0" w:color="auto"/>
              <w:bottom w:val="single" w:sz="4" w:space="0" w:color="auto"/>
              <w:right w:val="single" w:sz="4" w:space="0" w:color="auto"/>
            </w:tcBorders>
          </w:tcPr>
          <w:p w:rsidR="00C5603F" w:rsidRPr="00771A06" w:rsidP="00106D04" w14:paraId="3B25C962"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39</w:t>
            </w:r>
          </w:p>
        </w:tc>
        <w:tc>
          <w:tcPr>
            <w:tcW w:w="1620" w:type="dxa"/>
            <w:tcBorders>
              <w:top w:val="single" w:sz="4" w:space="0" w:color="auto"/>
              <w:left w:val="single" w:sz="4" w:space="0" w:color="auto"/>
              <w:bottom w:val="single" w:sz="4" w:space="0" w:color="auto"/>
              <w:right w:val="single" w:sz="4" w:space="0" w:color="auto"/>
            </w:tcBorders>
          </w:tcPr>
          <w:p w:rsidR="00C5603F" w:rsidRPr="00771A06" w:rsidP="00106D04" w14:paraId="33AB7FFB"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4,018</w:t>
            </w:r>
          </w:p>
        </w:tc>
        <w:tc>
          <w:tcPr>
            <w:tcW w:w="1705" w:type="dxa"/>
            <w:tcBorders>
              <w:top w:val="single" w:sz="4" w:space="0" w:color="auto"/>
              <w:left w:val="single" w:sz="4" w:space="0" w:color="auto"/>
              <w:bottom w:val="single" w:sz="4" w:space="0" w:color="auto"/>
              <w:right w:val="single" w:sz="4" w:space="0" w:color="auto"/>
            </w:tcBorders>
          </w:tcPr>
          <w:p w:rsidR="00C5603F" w:rsidRPr="00771A06" w:rsidP="00106D04" w14:paraId="55598FAE"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156,702</w:t>
            </w:r>
          </w:p>
        </w:tc>
        <w:tc>
          <w:tcPr>
            <w:tcW w:w="1260" w:type="dxa"/>
            <w:tcBorders>
              <w:top w:val="single" w:sz="4" w:space="0" w:color="auto"/>
              <w:left w:val="single" w:sz="4" w:space="0" w:color="auto"/>
              <w:bottom w:val="single" w:sz="4" w:space="0" w:color="auto"/>
              <w:right w:val="single" w:sz="4" w:space="0" w:color="auto"/>
            </w:tcBorders>
          </w:tcPr>
          <w:p w:rsidR="00C5603F" w:rsidRPr="00771A06" w:rsidP="00106D04" w14:paraId="67E9FBB2" w14:textId="4576A29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332" w:type="dxa"/>
            <w:tcBorders>
              <w:top w:val="single" w:sz="4" w:space="0" w:color="auto"/>
              <w:left w:val="single" w:sz="4" w:space="0" w:color="auto"/>
              <w:bottom w:val="single" w:sz="4" w:space="0" w:color="auto"/>
              <w:right w:val="single" w:sz="4" w:space="0" w:color="auto"/>
            </w:tcBorders>
          </w:tcPr>
          <w:p w:rsidR="00C5603F" w:rsidRPr="00771A06" w:rsidP="00106D04" w14:paraId="1669D4AD" w14:textId="3351629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Pr="00771A06" w:rsidR="00D018AA">
              <w:rPr>
                <w:rFonts w:ascii="Times New Roman" w:eastAsia="Times New Roman" w:hAnsi="Times New Roman" w:cs="Times New Roman"/>
                <w:sz w:val="24"/>
                <w:szCs w:val="24"/>
              </w:rPr>
              <w:t>,</w:t>
            </w:r>
            <w:r>
              <w:rPr>
                <w:rFonts w:ascii="Times New Roman" w:eastAsia="Times New Roman" w:hAnsi="Times New Roman" w:cs="Times New Roman"/>
                <w:sz w:val="24"/>
                <w:szCs w:val="24"/>
              </w:rPr>
              <w:t>351</w:t>
            </w:r>
          </w:p>
        </w:tc>
        <w:tc>
          <w:tcPr>
            <w:tcW w:w="1733" w:type="dxa"/>
            <w:tcBorders>
              <w:top w:val="single" w:sz="4" w:space="0" w:color="auto"/>
              <w:left w:val="single" w:sz="4" w:space="0" w:color="auto"/>
              <w:bottom w:val="single" w:sz="4" w:space="0" w:color="auto"/>
              <w:right w:val="single" w:sz="4" w:space="0" w:color="auto"/>
            </w:tcBorders>
          </w:tcPr>
          <w:p w:rsidR="00C5603F" w:rsidRPr="00771A06" w:rsidP="00106D04" w14:paraId="7510B1BC" w14:textId="77777777">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sz w:val="24"/>
                <w:szCs w:val="24"/>
              </w:rPr>
              <w:t>908.101</w:t>
            </w:r>
          </w:p>
        </w:tc>
      </w:tr>
      <w:tr w14:paraId="141A7A6E" w14:textId="77777777" w:rsidTr="009756D6">
        <w:tblPrEx>
          <w:tblW w:w="11088" w:type="dxa"/>
          <w:tblInd w:w="-1008" w:type="dxa"/>
          <w:tblLayout w:type="fixed"/>
          <w:tblLook w:val="0620"/>
        </w:tblPrEx>
        <w:trPr>
          <w:trHeight w:val="521"/>
        </w:trPr>
        <w:tc>
          <w:tcPr>
            <w:tcW w:w="1908" w:type="dxa"/>
            <w:tcBorders>
              <w:top w:val="single" w:sz="4" w:space="0" w:color="auto"/>
              <w:left w:val="single" w:sz="4" w:space="0" w:color="auto"/>
              <w:bottom w:val="single" w:sz="4" w:space="0" w:color="auto"/>
              <w:right w:val="single" w:sz="4" w:space="0" w:color="auto"/>
            </w:tcBorders>
          </w:tcPr>
          <w:p w:rsidR="00C5603F" w:rsidRPr="00771A06" w:rsidP="00106D04" w14:paraId="5D5FE38B" w14:textId="7777777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Form HUD-50058</w:t>
            </w:r>
          </w:p>
          <w:p w:rsidR="00C5603F" w:rsidRPr="00771A06" w:rsidP="00106D04" w14:paraId="42A93D63" w14:textId="7777777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MTW Expansion</w:t>
            </w:r>
          </w:p>
          <w:p w:rsidR="00C5603F" w:rsidRPr="00771A06" w:rsidP="00106D04" w14:paraId="71A4DC66" w14:textId="7777777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New Admission</w:t>
            </w:r>
          </w:p>
        </w:tc>
        <w:tc>
          <w:tcPr>
            <w:tcW w:w="1530" w:type="dxa"/>
            <w:tcBorders>
              <w:top w:val="single" w:sz="4" w:space="0" w:color="auto"/>
              <w:left w:val="single" w:sz="4" w:space="0" w:color="auto"/>
              <w:bottom w:val="single" w:sz="4" w:space="0" w:color="auto"/>
              <w:right w:val="single" w:sz="4" w:space="0" w:color="auto"/>
            </w:tcBorders>
          </w:tcPr>
          <w:p w:rsidR="00C5603F" w:rsidRPr="00771A06" w:rsidP="00106D04" w14:paraId="5CA8224C"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100</w:t>
            </w:r>
          </w:p>
        </w:tc>
        <w:tc>
          <w:tcPr>
            <w:tcW w:w="1620" w:type="dxa"/>
            <w:tcBorders>
              <w:top w:val="single" w:sz="4" w:space="0" w:color="auto"/>
              <w:left w:val="single" w:sz="4" w:space="0" w:color="auto"/>
              <w:bottom w:val="single" w:sz="4" w:space="0" w:color="auto"/>
              <w:right w:val="single" w:sz="4" w:space="0" w:color="auto"/>
            </w:tcBorders>
          </w:tcPr>
          <w:p w:rsidR="00C5603F" w:rsidRPr="00771A06" w:rsidP="00106D04" w14:paraId="3938B785"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87</w:t>
            </w:r>
          </w:p>
        </w:tc>
        <w:tc>
          <w:tcPr>
            <w:tcW w:w="1705" w:type="dxa"/>
            <w:tcBorders>
              <w:top w:val="single" w:sz="4" w:space="0" w:color="auto"/>
              <w:left w:val="single" w:sz="4" w:space="0" w:color="auto"/>
              <w:bottom w:val="single" w:sz="4" w:space="0" w:color="auto"/>
              <w:right w:val="single" w:sz="4" w:space="0" w:color="auto"/>
            </w:tcBorders>
          </w:tcPr>
          <w:p w:rsidR="00C5603F" w:rsidRPr="00771A06" w:rsidP="00106D04" w14:paraId="4FE53119"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8,700</w:t>
            </w:r>
          </w:p>
        </w:tc>
        <w:tc>
          <w:tcPr>
            <w:tcW w:w="1260" w:type="dxa"/>
            <w:tcBorders>
              <w:top w:val="single" w:sz="4" w:space="0" w:color="auto"/>
              <w:left w:val="single" w:sz="4" w:space="0" w:color="auto"/>
              <w:bottom w:val="single" w:sz="4" w:space="0" w:color="auto"/>
              <w:right w:val="single" w:sz="4" w:space="0" w:color="auto"/>
            </w:tcBorders>
          </w:tcPr>
          <w:p w:rsidR="00C5603F" w:rsidRPr="00771A06" w:rsidP="00106D04" w14:paraId="2699665F" w14:textId="5440E30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32" w:type="dxa"/>
            <w:tcBorders>
              <w:top w:val="single" w:sz="4" w:space="0" w:color="auto"/>
              <w:left w:val="single" w:sz="4" w:space="0" w:color="auto"/>
              <w:bottom w:val="single" w:sz="4" w:space="0" w:color="auto"/>
              <w:right w:val="single" w:sz="4" w:space="0" w:color="auto"/>
            </w:tcBorders>
          </w:tcPr>
          <w:p w:rsidR="00C5603F" w:rsidRPr="00771A06" w:rsidP="00106D04" w14:paraId="65F91FA1" w14:textId="6D4581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7,250</w:t>
            </w:r>
          </w:p>
        </w:tc>
        <w:tc>
          <w:tcPr>
            <w:tcW w:w="1733" w:type="dxa"/>
            <w:tcBorders>
              <w:top w:val="single" w:sz="4" w:space="0" w:color="auto"/>
              <w:left w:val="single" w:sz="4" w:space="0" w:color="auto"/>
              <w:bottom w:val="single" w:sz="4" w:space="0" w:color="auto"/>
              <w:right w:val="single" w:sz="4" w:space="0" w:color="auto"/>
            </w:tcBorders>
          </w:tcPr>
          <w:p w:rsidR="00C5603F" w:rsidRPr="00771A06" w:rsidP="00106D04" w14:paraId="213F4A84" w14:textId="7777777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908.101</w:t>
            </w:r>
          </w:p>
        </w:tc>
      </w:tr>
      <w:tr w14:paraId="10DF1A39" w14:textId="77777777" w:rsidTr="009756D6">
        <w:tblPrEx>
          <w:tblW w:w="11088" w:type="dxa"/>
          <w:tblInd w:w="-1008" w:type="dxa"/>
          <w:tblLayout w:type="fixed"/>
          <w:tblLook w:val="0620"/>
        </w:tblPrEx>
        <w:trPr>
          <w:trHeight w:val="521"/>
        </w:trPr>
        <w:tc>
          <w:tcPr>
            <w:tcW w:w="1908" w:type="dxa"/>
            <w:tcBorders>
              <w:top w:val="single" w:sz="4" w:space="0" w:color="auto"/>
              <w:left w:val="single" w:sz="4" w:space="0" w:color="auto"/>
              <w:bottom w:val="single" w:sz="4" w:space="0" w:color="auto"/>
              <w:right w:val="single" w:sz="4" w:space="0" w:color="auto"/>
            </w:tcBorders>
          </w:tcPr>
          <w:p w:rsidR="00C5603F" w:rsidRPr="00771A06" w:rsidP="00106D04" w14:paraId="56D78495" w14:textId="7777777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Form HUD-50058</w:t>
            </w:r>
            <w:r w:rsidR="007C0266">
              <w:rPr>
                <w:rFonts w:ascii="Times New Roman" w:eastAsia="Times New Roman" w:hAnsi="Times New Roman" w:cs="Times New Roman"/>
                <w:sz w:val="24"/>
                <w:szCs w:val="24"/>
              </w:rPr>
              <w:t xml:space="preserve"> </w:t>
            </w:r>
            <w:r w:rsidRPr="00771A06" w:rsidR="007C0266">
              <w:rPr>
                <w:rFonts w:ascii="Times New Roman" w:eastAsia="Times New Roman" w:hAnsi="Times New Roman" w:cs="Times New Roman"/>
                <w:sz w:val="24"/>
                <w:szCs w:val="24"/>
              </w:rPr>
              <w:t>MTW Expansion</w:t>
            </w:r>
          </w:p>
          <w:p w:rsidR="00C5603F" w:rsidRPr="00771A06" w:rsidP="00106D04" w14:paraId="79B63D37" w14:textId="4F65C8A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Recertification</w:t>
            </w:r>
          </w:p>
        </w:tc>
        <w:tc>
          <w:tcPr>
            <w:tcW w:w="1530" w:type="dxa"/>
            <w:tcBorders>
              <w:top w:val="single" w:sz="4" w:space="0" w:color="auto"/>
              <w:left w:val="single" w:sz="4" w:space="0" w:color="auto"/>
              <w:bottom w:val="single" w:sz="4" w:space="0" w:color="auto"/>
              <w:right w:val="single" w:sz="4" w:space="0" w:color="auto"/>
            </w:tcBorders>
          </w:tcPr>
          <w:p w:rsidR="00C5603F" w:rsidRPr="00771A06" w:rsidP="00106D04" w14:paraId="5F576B4D"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100</w:t>
            </w:r>
          </w:p>
        </w:tc>
        <w:tc>
          <w:tcPr>
            <w:tcW w:w="1620" w:type="dxa"/>
            <w:tcBorders>
              <w:top w:val="single" w:sz="4" w:space="0" w:color="auto"/>
              <w:left w:val="single" w:sz="4" w:space="0" w:color="auto"/>
              <w:bottom w:val="single" w:sz="4" w:space="0" w:color="auto"/>
              <w:right w:val="single" w:sz="4" w:space="0" w:color="auto"/>
            </w:tcBorders>
          </w:tcPr>
          <w:p w:rsidR="00C5603F" w:rsidRPr="00771A06" w:rsidP="00106D04" w14:paraId="37BC60C9"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583</w:t>
            </w:r>
          </w:p>
        </w:tc>
        <w:tc>
          <w:tcPr>
            <w:tcW w:w="1705" w:type="dxa"/>
            <w:tcBorders>
              <w:top w:val="single" w:sz="4" w:space="0" w:color="auto"/>
              <w:left w:val="single" w:sz="4" w:space="0" w:color="auto"/>
              <w:bottom w:val="single" w:sz="4" w:space="0" w:color="auto"/>
              <w:right w:val="single" w:sz="4" w:space="0" w:color="auto"/>
            </w:tcBorders>
          </w:tcPr>
          <w:p w:rsidR="00C5603F" w:rsidRPr="00771A06" w:rsidP="00106D04" w14:paraId="50D9C381"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58,300</w:t>
            </w:r>
          </w:p>
        </w:tc>
        <w:tc>
          <w:tcPr>
            <w:tcW w:w="1260" w:type="dxa"/>
            <w:tcBorders>
              <w:top w:val="single" w:sz="4" w:space="0" w:color="auto"/>
              <w:left w:val="single" w:sz="4" w:space="0" w:color="auto"/>
              <w:bottom w:val="single" w:sz="4" w:space="0" w:color="auto"/>
              <w:right w:val="single" w:sz="4" w:space="0" w:color="auto"/>
            </w:tcBorders>
          </w:tcPr>
          <w:p w:rsidR="00C5603F" w:rsidRPr="00771A06" w:rsidP="00106D04" w14:paraId="4D2E0673" w14:textId="249DB6E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332" w:type="dxa"/>
            <w:tcBorders>
              <w:top w:val="single" w:sz="4" w:space="0" w:color="auto"/>
              <w:left w:val="single" w:sz="4" w:space="0" w:color="auto"/>
              <w:bottom w:val="single" w:sz="4" w:space="0" w:color="auto"/>
              <w:right w:val="single" w:sz="4" w:space="0" w:color="auto"/>
            </w:tcBorders>
          </w:tcPr>
          <w:p w:rsidR="00C5603F" w:rsidRPr="00771A06" w:rsidP="00106D04" w14:paraId="79BA5AC4" w14:textId="4C046F4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2</w:t>
            </w:r>
            <w:r w:rsidR="00793CC9">
              <w:rPr>
                <w:rFonts w:ascii="Times New Roman" w:eastAsia="Times New Roman" w:hAnsi="Times New Roman" w:cs="Times New Roman"/>
                <w:sz w:val="24"/>
                <w:szCs w:val="24"/>
              </w:rPr>
              <w:t>9</w:t>
            </w:r>
            <w:r w:rsidRPr="00771A06">
              <w:rPr>
                <w:rFonts w:ascii="Times New Roman" w:eastAsia="Times New Roman" w:hAnsi="Times New Roman" w:cs="Times New Roman"/>
                <w:sz w:val="24"/>
                <w:szCs w:val="24"/>
              </w:rPr>
              <w:t>,</w:t>
            </w:r>
            <w:r w:rsidR="00793CC9">
              <w:rPr>
                <w:rFonts w:ascii="Times New Roman" w:eastAsia="Times New Roman" w:hAnsi="Times New Roman" w:cs="Times New Roman"/>
                <w:sz w:val="24"/>
                <w:szCs w:val="24"/>
              </w:rPr>
              <w:t>150</w:t>
            </w:r>
          </w:p>
        </w:tc>
        <w:tc>
          <w:tcPr>
            <w:tcW w:w="1733" w:type="dxa"/>
            <w:tcBorders>
              <w:top w:val="single" w:sz="4" w:space="0" w:color="auto"/>
              <w:left w:val="single" w:sz="4" w:space="0" w:color="auto"/>
              <w:bottom w:val="single" w:sz="4" w:space="0" w:color="auto"/>
              <w:right w:val="single" w:sz="4" w:space="0" w:color="auto"/>
            </w:tcBorders>
          </w:tcPr>
          <w:p w:rsidR="00C5603F" w:rsidRPr="00771A06" w:rsidP="00106D04" w14:paraId="7D390E1B" w14:textId="7777777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908.101</w:t>
            </w:r>
          </w:p>
        </w:tc>
      </w:tr>
      <w:tr w14:paraId="143FB502" w14:textId="77777777" w:rsidTr="009756D6">
        <w:tblPrEx>
          <w:tblW w:w="11088" w:type="dxa"/>
          <w:tblInd w:w="-1008" w:type="dxa"/>
          <w:tblLayout w:type="fixed"/>
          <w:tblLook w:val="0620"/>
        </w:tblPrEx>
        <w:trPr>
          <w:trHeight w:val="413"/>
        </w:trPr>
        <w:tc>
          <w:tcPr>
            <w:tcW w:w="1908" w:type="dxa"/>
            <w:tcBorders>
              <w:top w:val="single" w:sz="4" w:space="0" w:color="auto"/>
              <w:left w:val="single" w:sz="4" w:space="0" w:color="auto"/>
              <w:bottom w:val="single" w:sz="4" w:space="0" w:color="auto"/>
              <w:right w:val="single" w:sz="4" w:space="0" w:color="auto"/>
            </w:tcBorders>
            <w:vAlign w:val="center"/>
          </w:tcPr>
          <w:p w:rsidR="009756D6" w:rsidRPr="00771A06" w:rsidP="009756D6" w14:paraId="59FDAC49"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Totals</w:t>
            </w:r>
          </w:p>
        </w:tc>
        <w:tc>
          <w:tcPr>
            <w:tcW w:w="1530" w:type="dxa"/>
            <w:tcBorders>
              <w:top w:val="single" w:sz="4" w:space="0" w:color="auto"/>
              <w:left w:val="single" w:sz="4" w:space="0" w:color="auto"/>
              <w:bottom w:val="single" w:sz="4" w:space="0" w:color="auto"/>
              <w:right w:val="single" w:sz="4" w:space="0" w:color="auto"/>
            </w:tcBorders>
            <w:vAlign w:val="center"/>
          </w:tcPr>
          <w:p w:rsidR="009756D6" w:rsidRPr="00771A06" w:rsidP="009756D6" w14:paraId="73C75378"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4,153</w:t>
            </w:r>
          </w:p>
        </w:tc>
        <w:tc>
          <w:tcPr>
            <w:tcW w:w="3325" w:type="dxa"/>
            <w:gridSpan w:val="2"/>
            <w:tcBorders>
              <w:top w:val="single" w:sz="4" w:space="0" w:color="auto"/>
              <w:left w:val="single" w:sz="4" w:space="0" w:color="auto"/>
              <w:bottom w:val="single" w:sz="4" w:space="0" w:color="auto"/>
              <w:right w:val="single" w:sz="4" w:space="0" w:color="auto"/>
            </w:tcBorders>
            <w:vAlign w:val="center"/>
          </w:tcPr>
          <w:p w:rsidR="009756D6" w:rsidRPr="00771A06" w:rsidP="009756D6" w14:paraId="40DA1276"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Total Responses:  2,933,713</w:t>
            </w:r>
          </w:p>
        </w:tc>
        <w:tc>
          <w:tcPr>
            <w:tcW w:w="4325" w:type="dxa"/>
            <w:gridSpan w:val="3"/>
            <w:tcBorders>
              <w:top w:val="single" w:sz="4" w:space="0" w:color="auto"/>
              <w:left w:val="single" w:sz="4" w:space="0" w:color="auto"/>
              <w:bottom w:val="single" w:sz="4" w:space="0" w:color="auto"/>
              <w:right w:val="single" w:sz="4" w:space="0" w:color="auto"/>
            </w:tcBorders>
            <w:vAlign w:val="center"/>
          </w:tcPr>
          <w:p w:rsidR="009756D6" w:rsidRPr="009756D6" w:rsidP="009756D6" w14:paraId="630D6745" w14:textId="7D4901F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Total Hours:   1,</w:t>
            </w:r>
            <w:r>
              <w:rPr>
                <w:rFonts w:ascii="Times New Roman" w:eastAsia="Times New Roman" w:hAnsi="Times New Roman" w:cs="Times New Roman"/>
                <w:b/>
                <w:sz w:val="24"/>
                <w:szCs w:val="24"/>
              </w:rPr>
              <w:t>593</w:t>
            </w:r>
            <w:r w:rsidRPr="00771A0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039.50</w:t>
            </w:r>
          </w:p>
        </w:tc>
      </w:tr>
    </w:tbl>
    <w:p w:rsidR="00A23B77" w:rsidRPr="00771A06" w:rsidP="00106D04" w14:paraId="047D466A" w14:textId="77777777">
      <w:pPr>
        <w:spacing w:after="0"/>
        <w:rPr>
          <w:rFonts w:ascii="Times New Roman" w:hAnsi="Times New Roman" w:cs="Times New Roman"/>
          <w:i/>
          <w:sz w:val="24"/>
          <w:szCs w:val="24"/>
        </w:rPr>
      </w:pPr>
    </w:p>
    <w:p w:rsidR="00B765F7" w:rsidRPr="00771A06" w:rsidP="00106D04" w14:paraId="6D681263" w14:textId="6CB55B52">
      <w:pPr>
        <w:spacing w:after="0"/>
        <w:rPr>
          <w:rFonts w:ascii="Times New Roman" w:hAnsi="Times New Roman" w:cs="Times New Roman"/>
          <w:i/>
          <w:sz w:val="24"/>
          <w:szCs w:val="24"/>
        </w:rPr>
      </w:pPr>
      <w:r w:rsidRPr="00771A06">
        <w:rPr>
          <w:rFonts w:ascii="Times New Roman" w:hAnsi="Times New Roman" w:cs="Times New Roman"/>
          <w:i/>
          <w:sz w:val="24"/>
          <w:szCs w:val="24"/>
        </w:rPr>
        <w:t>*Average Number of Responses per Respondents = Total Annual Responses / Number of Respondents</w:t>
      </w:r>
    </w:p>
    <w:p w:rsidR="00B765F7" w:rsidRPr="00771A06" w:rsidP="00106D04" w14:paraId="3FFCC30E" w14:textId="6F86CFC4">
      <w:pPr>
        <w:pStyle w:val="ListParagraph"/>
        <w:spacing w:after="0" w:line="240" w:lineRule="auto"/>
        <w:ind w:left="0"/>
        <w:rPr>
          <w:rFonts w:ascii="Times New Roman" w:hAnsi="Times New Roman" w:cs="Times New Roman"/>
          <w:sz w:val="24"/>
          <w:szCs w:val="24"/>
        </w:rPr>
      </w:pPr>
      <w:r w:rsidRPr="00771A06">
        <w:rPr>
          <w:rFonts w:ascii="Times New Roman" w:hAnsi="Times New Roman" w:cs="Times New Roman"/>
          <w:b/>
          <w:sz w:val="24"/>
          <w:szCs w:val="24"/>
        </w:rPr>
        <w:t xml:space="preserve">Estimated annualized hourly cost to respondents (PHA); Form HUD-50058: </w:t>
      </w:r>
      <w:r w:rsidRPr="00771A06" w:rsidR="002D11B9">
        <w:rPr>
          <w:rFonts w:ascii="Times New Roman" w:hAnsi="Times New Roman" w:cs="Times New Roman"/>
          <w:sz w:val="24"/>
          <w:szCs w:val="24"/>
        </w:rPr>
        <w:t>To report using Form HUD-50058 Family Report, it will cost the average PHA $1,</w:t>
      </w:r>
      <w:r w:rsidR="00A13D3C">
        <w:rPr>
          <w:rFonts w:ascii="Times New Roman" w:hAnsi="Times New Roman" w:cs="Times New Roman"/>
          <w:sz w:val="24"/>
          <w:szCs w:val="24"/>
        </w:rPr>
        <w:t>268</w:t>
      </w:r>
      <w:r w:rsidRPr="00771A06" w:rsidR="002D11B9">
        <w:rPr>
          <w:rFonts w:ascii="Times New Roman" w:hAnsi="Times New Roman" w:cs="Times New Roman"/>
          <w:sz w:val="24"/>
          <w:szCs w:val="24"/>
        </w:rPr>
        <w:t>.</w:t>
      </w:r>
      <w:r w:rsidR="00FC0D65">
        <w:rPr>
          <w:rFonts w:ascii="Times New Roman" w:hAnsi="Times New Roman" w:cs="Times New Roman"/>
          <w:sz w:val="24"/>
          <w:szCs w:val="24"/>
        </w:rPr>
        <w:t>7</w:t>
      </w:r>
      <w:r w:rsidR="006A0866">
        <w:rPr>
          <w:rFonts w:ascii="Times New Roman" w:hAnsi="Times New Roman" w:cs="Times New Roman"/>
          <w:sz w:val="24"/>
          <w:szCs w:val="24"/>
        </w:rPr>
        <w:t>5</w:t>
      </w:r>
      <w:r w:rsidRPr="00771A06" w:rsidR="002D11B9">
        <w:rPr>
          <w:rFonts w:ascii="Times New Roman" w:hAnsi="Times New Roman" w:cs="Times New Roman"/>
          <w:sz w:val="24"/>
          <w:szCs w:val="24"/>
        </w:rPr>
        <w:t xml:space="preserve"> annually to enter and submit all data for New Admission and $</w:t>
      </w:r>
      <w:r w:rsidR="0093780A">
        <w:rPr>
          <w:rFonts w:ascii="Times New Roman" w:hAnsi="Times New Roman" w:cs="Times New Roman"/>
          <w:sz w:val="24"/>
          <w:szCs w:val="24"/>
        </w:rPr>
        <w:t>5</w:t>
      </w:r>
      <w:r w:rsidRPr="00771A06" w:rsidR="002D11B9">
        <w:rPr>
          <w:rFonts w:ascii="Times New Roman" w:hAnsi="Times New Roman" w:cs="Times New Roman"/>
          <w:sz w:val="24"/>
          <w:szCs w:val="24"/>
        </w:rPr>
        <w:t>,</w:t>
      </w:r>
      <w:r w:rsidR="004615F7">
        <w:rPr>
          <w:rFonts w:ascii="Times New Roman" w:hAnsi="Times New Roman" w:cs="Times New Roman"/>
          <w:sz w:val="24"/>
          <w:szCs w:val="24"/>
        </w:rPr>
        <w:t>101</w:t>
      </w:r>
      <w:r w:rsidRPr="00771A06" w:rsidR="002D11B9">
        <w:rPr>
          <w:rFonts w:ascii="Times New Roman" w:hAnsi="Times New Roman" w:cs="Times New Roman"/>
          <w:sz w:val="24"/>
          <w:szCs w:val="24"/>
        </w:rPr>
        <w:t>.</w:t>
      </w:r>
      <w:r w:rsidR="00BC5C12">
        <w:rPr>
          <w:rFonts w:ascii="Times New Roman" w:hAnsi="Times New Roman" w:cs="Times New Roman"/>
          <w:sz w:val="24"/>
          <w:szCs w:val="24"/>
        </w:rPr>
        <w:t>25</w:t>
      </w:r>
      <w:r w:rsidRPr="00771A06" w:rsidR="002D11B9">
        <w:rPr>
          <w:rFonts w:ascii="Times New Roman" w:hAnsi="Times New Roman" w:cs="Times New Roman"/>
          <w:sz w:val="24"/>
          <w:szCs w:val="24"/>
        </w:rPr>
        <w:t xml:space="preserve"> annually for Recertification.</w:t>
      </w:r>
    </w:p>
    <w:p w:rsidR="00B765F7" w:rsidRPr="00771A06" w:rsidP="00106D04" w14:paraId="4E0B02B1" w14:textId="77777777">
      <w:pPr>
        <w:pStyle w:val="ListParagraph"/>
        <w:spacing w:after="0"/>
        <w:ind w:left="0"/>
        <w:rPr>
          <w:rFonts w:ascii="Times New Roman" w:hAnsi="Times New Roman" w:cs="Times New Roman"/>
          <w:sz w:val="24"/>
          <w:szCs w:val="24"/>
        </w:rPr>
      </w:pPr>
    </w:p>
    <w:p w:rsidR="00B765F7" w:rsidRPr="00771A06" w:rsidP="00106D04" w14:paraId="71E583F3" w14:textId="56A19D72">
      <w:pPr>
        <w:pStyle w:val="ListParagraph"/>
        <w:spacing w:after="0" w:line="240" w:lineRule="auto"/>
        <w:ind w:left="0"/>
        <w:rPr>
          <w:rFonts w:ascii="Times New Roman" w:hAnsi="Times New Roman" w:cs="Times New Roman"/>
          <w:sz w:val="24"/>
          <w:szCs w:val="24"/>
        </w:rPr>
      </w:pPr>
      <w:r w:rsidRPr="00771A06">
        <w:rPr>
          <w:rFonts w:ascii="Times New Roman" w:hAnsi="Times New Roman" w:cs="Times New Roman"/>
          <w:b/>
          <w:sz w:val="24"/>
          <w:szCs w:val="24"/>
        </w:rPr>
        <w:t xml:space="preserve">Estimated annualized hourly cost to respondents (PHA); Form HUD-50058 MTW: </w:t>
      </w:r>
      <w:r w:rsidRPr="00771A06" w:rsidR="00027345">
        <w:rPr>
          <w:rFonts w:ascii="Times New Roman" w:hAnsi="Times New Roman" w:cs="Times New Roman"/>
          <w:sz w:val="24"/>
          <w:szCs w:val="24"/>
        </w:rPr>
        <w:t>To report using Form HUD-50058 MTW Family Report, it will cost the average PHA $</w:t>
      </w:r>
      <w:r w:rsidR="00122D83">
        <w:rPr>
          <w:rFonts w:ascii="Times New Roman" w:hAnsi="Times New Roman" w:cs="Times New Roman"/>
          <w:sz w:val="24"/>
          <w:szCs w:val="24"/>
        </w:rPr>
        <w:t>7</w:t>
      </w:r>
      <w:r w:rsidRPr="00771A06" w:rsidR="00027345">
        <w:rPr>
          <w:rFonts w:ascii="Times New Roman" w:hAnsi="Times New Roman" w:cs="Times New Roman"/>
          <w:sz w:val="24"/>
          <w:szCs w:val="24"/>
        </w:rPr>
        <w:t>,</w:t>
      </w:r>
      <w:r w:rsidR="00122D83">
        <w:rPr>
          <w:rFonts w:ascii="Times New Roman" w:hAnsi="Times New Roman" w:cs="Times New Roman"/>
          <w:sz w:val="24"/>
          <w:szCs w:val="24"/>
        </w:rPr>
        <w:t>714</w:t>
      </w:r>
      <w:r w:rsidRPr="00771A06" w:rsidR="00027345">
        <w:rPr>
          <w:rFonts w:ascii="Times New Roman" w:hAnsi="Times New Roman" w:cs="Times New Roman"/>
          <w:sz w:val="24"/>
          <w:szCs w:val="24"/>
        </w:rPr>
        <w:t>.</w:t>
      </w:r>
      <w:r w:rsidR="00122D83">
        <w:rPr>
          <w:rFonts w:ascii="Times New Roman" w:hAnsi="Times New Roman" w:cs="Times New Roman"/>
          <w:sz w:val="24"/>
          <w:szCs w:val="24"/>
        </w:rPr>
        <w:t>5</w:t>
      </w:r>
      <w:r w:rsidR="00121692">
        <w:rPr>
          <w:rFonts w:ascii="Times New Roman" w:hAnsi="Times New Roman" w:cs="Times New Roman"/>
          <w:sz w:val="24"/>
          <w:szCs w:val="24"/>
        </w:rPr>
        <w:t>8</w:t>
      </w:r>
      <w:r w:rsidRPr="00771A06" w:rsidR="00027345">
        <w:rPr>
          <w:rFonts w:ascii="Times New Roman" w:hAnsi="Times New Roman" w:cs="Times New Roman"/>
          <w:sz w:val="24"/>
          <w:szCs w:val="24"/>
        </w:rPr>
        <w:t xml:space="preserve"> annually to enter and submit all data for New Admissions and $</w:t>
      </w:r>
      <w:r w:rsidR="00AD53A5">
        <w:rPr>
          <w:rFonts w:ascii="Times New Roman" w:hAnsi="Times New Roman" w:cs="Times New Roman"/>
          <w:sz w:val="24"/>
          <w:szCs w:val="24"/>
        </w:rPr>
        <w:t>35</w:t>
      </w:r>
      <w:r w:rsidRPr="00771A06" w:rsidR="00027345">
        <w:rPr>
          <w:rFonts w:ascii="Times New Roman" w:hAnsi="Times New Roman" w:cs="Times New Roman"/>
          <w:sz w:val="24"/>
          <w:szCs w:val="24"/>
        </w:rPr>
        <w:t>,</w:t>
      </w:r>
      <w:r w:rsidR="00AD53A5">
        <w:rPr>
          <w:rFonts w:ascii="Times New Roman" w:hAnsi="Times New Roman" w:cs="Times New Roman"/>
          <w:sz w:val="24"/>
          <w:szCs w:val="24"/>
        </w:rPr>
        <w:t>15</w:t>
      </w:r>
      <w:r w:rsidR="00DF6D5B">
        <w:rPr>
          <w:rFonts w:ascii="Times New Roman" w:hAnsi="Times New Roman" w:cs="Times New Roman"/>
          <w:sz w:val="24"/>
          <w:szCs w:val="24"/>
        </w:rPr>
        <w:t>7</w:t>
      </w:r>
      <w:r w:rsidRPr="00771A06" w:rsidR="00027345">
        <w:rPr>
          <w:rFonts w:ascii="Times New Roman" w:hAnsi="Times New Roman" w:cs="Times New Roman"/>
          <w:sz w:val="24"/>
          <w:szCs w:val="24"/>
        </w:rPr>
        <w:t>.</w:t>
      </w:r>
      <w:r w:rsidR="00DF6D5B">
        <w:rPr>
          <w:rFonts w:ascii="Times New Roman" w:hAnsi="Times New Roman" w:cs="Times New Roman"/>
          <w:sz w:val="24"/>
          <w:szCs w:val="24"/>
        </w:rPr>
        <w:t>50</w:t>
      </w:r>
      <w:r w:rsidRPr="00771A06" w:rsidR="00027345">
        <w:rPr>
          <w:rFonts w:ascii="Times New Roman" w:hAnsi="Times New Roman" w:cs="Times New Roman"/>
          <w:sz w:val="24"/>
          <w:szCs w:val="24"/>
        </w:rPr>
        <w:t xml:space="preserve"> annually for Recertification. </w:t>
      </w:r>
    </w:p>
    <w:p w:rsidR="001E77DE" w:rsidRPr="00771A06" w:rsidP="00106D04" w14:paraId="59F782BC" w14:textId="77777777">
      <w:pPr>
        <w:pStyle w:val="ListParagraph"/>
        <w:spacing w:after="0" w:line="240" w:lineRule="auto"/>
        <w:ind w:left="0"/>
        <w:rPr>
          <w:rFonts w:ascii="Times New Roman" w:hAnsi="Times New Roman" w:cs="Times New Roman"/>
          <w:sz w:val="24"/>
          <w:szCs w:val="24"/>
        </w:rPr>
      </w:pPr>
    </w:p>
    <w:p w:rsidR="00ED3DD9" w:rsidRPr="00771A06" w:rsidP="00106D04" w14:paraId="780CCE56" w14:textId="69F9A29A">
      <w:pPr>
        <w:pStyle w:val="ListParagraph"/>
        <w:spacing w:after="0" w:line="240" w:lineRule="auto"/>
        <w:ind w:left="0"/>
        <w:rPr>
          <w:rFonts w:ascii="Times New Roman" w:hAnsi="Times New Roman" w:cs="Times New Roman"/>
          <w:sz w:val="24"/>
          <w:szCs w:val="24"/>
        </w:rPr>
      </w:pPr>
      <w:r w:rsidRPr="00771A06">
        <w:rPr>
          <w:rFonts w:ascii="Times New Roman" w:hAnsi="Times New Roman" w:cs="Times New Roman"/>
          <w:b/>
          <w:sz w:val="24"/>
          <w:szCs w:val="24"/>
        </w:rPr>
        <w:t xml:space="preserve">Estimated annualized hourly cost to respondents (PHA); Form HUD-50058 MTW Expansion: </w:t>
      </w:r>
      <w:r w:rsidRPr="00771A06" w:rsidR="00051A47">
        <w:rPr>
          <w:rFonts w:ascii="Times New Roman" w:hAnsi="Times New Roman" w:cs="Times New Roman"/>
          <w:sz w:val="24"/>
          <w:szCs w:val="24"/>
        </w:rPr>
        <w:t>To report using Form HUD-50058 MTW Expansion Family Report, it will cost the average PHA $1,</w:t>
      </w:r>
      <w:r w:rsidR="00247B17">
        <w:rPr>
          <w:rFonts w:ascii="Times New Roman" w:hAnsi="Times New Roman" w:cs="Times New Roman"/>
          <w:sz w:val="24"/>
          <w:szCs w:val="24"/>
        </w:rPr>
        <w:t>268</w:t>
      </w:r>
      <w:r w:rsidRPr="00771A06" w:rsidR="00051A47">
        <w:rPr>
          <w:rFonts w:ascii="Times New Roman" w:hAnsi="Times New Roman" w:cs="Times New Roman"/>
          <w:sz w:val="24"/>
          <w:szCs w:val="24"/>
        </w:rPr>
        <w:t>.</w:t>
      </w:r>
      <w:r w:rsidR="00247B17">
        <w:rPr>
          <w:rFonts w:ascii="Times New Roman" w:hAnsi="Times New Roman" w:cs="Times New Roman"/>
          <w:sz w:val="24"/>
          <w:szCs w:val="24"/>
        </w:rPr>
        <w:t>7</w:t>
      </w:r>
      <w:r w:rsidR="007129E8">
        <w:rPr>
          <w:rFonts w:ascii="Times New Roman" w:hAnsi="Times New Roman" w:cs="Times New Roman"/>
          <w:sz w:val="24"/>
          <w:szCs w:val="24"/>
        </w:rPr>
        <w:t>5</w:t>
      </w:r>
      <w:r w:rsidRPr="00771A06" w:rsidR="00051A47">
        <w:rPr>
          <w:rFonts w:ascii="Times New Roman" w:hAnsi="Times New Roman" w:cs="Times New Roman"/>
          <w:sz w:val="24"/>
          <w:szCs w:val="24"/>
        </w:rPr>
        <w:t xml:space="preserve"> annually to enter and submit all data for New Admissions and $</w:t>
      </w:r>
      <w:r w:rsidR="00247B17">
        <w:rPr>
          <w:rFonts w:ascii="Times New Roman" w:hAnsi="Times New Roman" w:cs="Times New Roman"/>
          <w:sz w:val="24"/>
          <w:szCs w:val="24"/>
        </w:rPr>
        <w:t>5</w:t>
      </w:r>
      <w:r w:rsidRPr="00771A06" w:rsidR="00051A47">
        <w:rPr>
          <w:rFonts w:ascii="Times New Roman" w:hAnsi="Times New Roman" w:cs="Times New Roman"/>
          <w:sz w:val="24"/>
          <w:szCs w:val="24"/>
        </w:rPr>
        <w:t>,</w:t>
      </w:r>
      <w:r w:rsidR="00247B17">
        <w:rPr>
          <w:rFonts w:ascii="Times New Roman" w:hAnsi="Times New Roman" w:cs="Times New Roman"/>
          <w:sz w:val="24"/>
          <w:szCs w:val="24"/>
        </w:rPr>
        <w:t>101</w:t>
      </w:r>
      <w:r w:rsidRPr="00771A06" w:rsidR="00051A47">
        <w:rPr>
          <w:rFonts w:ascii="Times New Roman" w:hAnsi="Times New Roman" w:cs="Times New Roman"/>
          <w:sz w:val="24"/>
          <w:szCs w:val="24"/>
        </w:rPr>
        <w:t>.</w:t>
      </w:r>
      <w:r w:rsidR="00271295">
        <w:rPr>
          <w:rFonts w:ascii="Times New Roman" w:hAnsi="Times New Roman" w:cs="Times New Roman"/>
          <w:sz w:val="24"/>
          <w:szCs w:val="24"/>
        </w:rPr>
        <w:t>25</w:t>
      </w:r>
      <w:r w:rsidRPr="00771A06" w:rsidR="00051A47">
        <w:rPr>
          <w:rFonts w:ascii="Times New Roman" w:hAnsi="Times New Roman" w:cs="Times New Roman"/>
          <w:sz w:val="24"/>
          <w:szCs w:val="24"/>
        </w:rPr>
        <w:t xml:space="preserve"> annually for Recertification.</w:t>
      </w:r>
    </w:p>
    <w:p w:rsidR="00897444" w:rsidRPr="00771A06" w:rsidP="00106D04" w14:paraId="3FDB0540" w14:textId="06A9419A">
      <w:pPr>
        <w:spacing w:after="0" w:line="240" w:lineRule="auto"/>
        <w:rPr>
          <w:rFonts w:ascii="Times New Roman" w:eastAsia="Times New Roman" w:hAnsi="Times New Roman" w:cs="Times New Roman"/>
          <w:b/>
          <w:sz w:val="24"/>
          <w:szCs w:val="24"/>
        </w:rPr>
      </w:pPr>
    </w:p>
    <w:p w:rsidR="00E44912" w:rsidRPr="00771A06" w:rsidP="00E44912" w14:paraId="2AE7E0B7" w14:textId="432BC4F9">
      <w:pPr>
        <w:pStyle w:val="Heading1"/>
        <w:rPr>
          <w:rFonts w:eastAsia="Times New Roman"/>
          <w:b/>
          <w:bCs/>
        </w:rPr>
      </w:pPr>
      <w:r>
        <w:rPr>
          <w:b/>
          <w:bCs/>
        </w:rPr>
        <w:t>B</w:t>
      </w:r>
      <w:r w:rsidRPr="00771A06">
        <w:rPr>
          <w:b/>
          <w:bCs/>
        </w:rPr>
        <w:t>. 60-day Notice</w:t>
      </w:r>
      <w:r w:rsidR="00AA6E4D">
        <w:rPr>
          <w:b/>
          <w:bCs/>
        </w:rPr>
        <w:t xml:space="preserve"> for Comment</w:t>
      </w:r>
    </w:p>
    <w:p w:rsidR="00AA6E4D" w:rsidRPr="00771A06" w:rsidP="00AA6E4D" w14:paraId="78FFC0CD" w14:textId="7EE116CD">
      <w:pPr>
        <w:spacing w:after="0" w:line="480" w:lineRule="auto"/>
        <w:ind w:firstLine="720"/>
        <w:rPr>
          <w:rFonts w:ascii="Times New Roman" w:eastAsia="Calibri" w:hAnsi="Times New Roman" w:cs="Times New Roman"/>
          <w:sz w:val="24"/>
          <w:szCs w:val="24"/>
        </w:rPr>
      </w:pPr>
      <w:r w:rsidRPr="00771A06">
        <w:rPr>
          <w:rFonts w:ascii="Times New Roman" w:eastAsia="Times New Roman" w:hAnsi="Times New Roman" w:cs="Times New Roman"/>
          <w:bCs/>
          <w:sz w:val="24"/>
          <w:szCs w:val="24"/>
        </w:rPr>
        <w:t xml:space="preserve">HUD proposed changes in the 60-day notice </w:t>
      </w:r>
      <w:r w:rsidRPr="00771A06">
        <w:rPr>
          <w:rFonts w:ascii="Times New Roman" w:eastAsia="Calibri" w:hAnsi="Times New Roman" w:cs="Times New Roman"/>
          <w:bCs/>
          <w:sz w:val="24"/>
          <w:szCs w:val="24"/>
        </w:rPr>
        <w:t>to the HUD-50058 Family Report and necessary corresponding changes to the HUD-50058 MTW and HUD-50058 MTW Expansion Reports for consistency, along with a few minor revisions</w:t>
      </w:r>
      <w:r w:rsidRPr="00771A06">
        <w:rPr>
          <w:rFonts w:ascii="Times New Roman" w:eastAsia="Calibri" w:hAnsi="Times New Roman" w:cs="Times New Roman"/>
          <w:sz w:val="24"/>
          <w:szCs w:val="24"/>
        </w:rPr>
        <w:t xml:space="preserve">. More information about those </w:t>
      </w:r>
      <w:r w:rsidRPr="00771A06">
        <w:rPr>
          <w:rFonts w:ascii="Times New Roman" w:eastAsia="Calibri" w:hAnsi="Times New Roman" w:cs="Times New Roman"/>
          <w:sz w:val="24"/>
          <w:szCs w:val="24"/>
        </w:rPr>
        <w:t xml:space="preserve">changes are found in the February 8, 2023, 60-Day Notice of Proposed Information Collection: Family Report, MTW Family Report, MTW Expansion Family Report; OMB Control No. 2577-0083. 88 FR 8301.  </w:t>
      </w:r>
    </w:p>
    <w:p w:rsidR="00E44912" w:rsidRPr="00771A06" w:rsidP="00E44912" w14:paraId="1CA495B0" w14:textId="35B278F2">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In response to the 60-day notice, </w:t>
      </w:r>
      <w:r>
        <w:rPr>
          <w:rFonts w:ascii="Times New Roman" w:eastAsia="Calibri" w:hAnsi="Times New Roman" w:cs="Times New Roman"/>
          <w:sz w:val="24"/>
          <w:szCs w:val="24"/>
        </w:rPr>
        <w:t>HUD received 16 public comments</w:t>
      </w:r>
      <w:r>
        <w:rPr>
          <w:rFonts w:ascii="Times New Roman" w:eastAsia="Calibri" w:hAnsi="Times New Roman" w:cs="Times New Roman"/>
          <w:sz w:val="24"/>
          <w:szCs w:val="24"/>
        </w:rPr>
        <w:t>. HUD</w:t>
      </w:r>
      <w:r>
        <w:rPr>
          <w:rFonts w:ascii="Times New Roman" w:eastAsia="Calibri" w:hAnsi="Times New Roman" w:cs="Times New Roman"/>
          <w:sz w:val="24"/>
          <w:szCs w:val="24"/>
        </w:rPr>
        <w:t xml:space="preserve"> responds to comments received below for those comments received in response to specific questions asked by HUD in the 60-day notice, </w:t>
      </w:r>
      <w:r>
        <w:rPr>
          <w:rFonts w:ascii="Times New Roman" w:eastAsia="Calibri" w:hAnsi="Times New Roman" w:cs="Times New Roman"/>
          <w:sz w:val="24"/>
          <w:szCs w:val="24"/>
        </w:rPr>
        <w:t>and</w:t>
      </w:r>
      <w:r>
        <w:rPr>
          <w:rFonts w:ascii="Times New Roman" w:eastAsia="Calibri" w:hAnsi="Times New Roman" w:cs="Times New Roman"/>
          <w:sz w:val="24"/>
          <w:szCs w:val="24"/>
        </w:rPr>
        <w:t xml:space="preserve"> HUD </w:t>
      </w:r>
      <w:r w:rsidRPr="7F15354B" w:rsidR="02758116">
        <w:rPr>
          <w:rFonts w:ascii="Times New Roman" w:eastAsia="Calibri" w:hAnsi="Times New Roman" w:cs="Times New Roman"/>
          <w:sz w:val="24"/>
          <w:szCs w:val="24"/>
        </w:rPr>
        <w:t>responses</w:t>
      </w:r>
      <w:r w:rsidRPr="7F15354B" w:rsidR="572B7915">
        <w:rPr>
          <w:rFonts w:ascii="Times New Roman" w:eastAsia="Calibri" w:hAnsi="Times New Roman" w:cs="Times New Roman"/>
          <w:sz w:val="24"/>
          <w:szCs w:val="24"/>
        </w:rPr>
        <w:t xml:space="preserve"> </w:t>
      </w:r>
      <w:r w:rsidRPr="7F15354B" w:rsidR="48301EEC">
        <w:rPr>
          <w:rFonts w:ascii="Times New Roman" w:eastAsia="Calibri" w:hAnsi="Times New Roman" w:cs="Times New Roman"/>
          <w:sz w:val="24"/>
          <w:szCs w:val="24"/>
        </w:rPr>
        <w:t>to</w:t>
      </w:r>
      <w:r>
        <w:rPr>
          <w:rFonts w:ascii="Times New Roman" w:eastAsia="Calibri" w:hAnsi="Times New Roman" w:cs="Times New Roman"/>
          <w:sz w:val="24"/>
          <w:szCs w:val="24"/>
        </w:rPr>
        <w:t xml:space="preserve"> other comments are in the 30-day notice </w:t>
      </w:r>
      <w:r w:rsidRPr="07A7C523" w:rsidR="48301EEC">
        <w:rPr>
          <w:rFonts w:ascii="Times New Roman" w:eastAsia="Calibri" w:hAnsi="Times New Roman" w:cs="Times New Roman"/>
          <w:sz w:val="24"/>
          <w:szCs w:val="24"/>
        </w:rPr>
        <w:t>Su</w:t>
      </w:r>
      <w:r w:rsidRPr="07A7C523" w:rsidR="142331AC">
        <w:rPr>
          <w:rFonts w:ascii="Times New Roman" w:eastAsia="Calibri" w:hAnsi="Times New Roman" w:cs="Times New Roman"/>
          <w:sz w:val="24"/>
          <w:szCs w:val="24"/>
        </w:rPr>
        <w:t>p</w:t>
      </w:r>
      <w:r w:rsidRPr="07A7C523" w:rsidR="48301EEC">
        <w:rPr>
          <w:rFonts w:ascii="Times New Roman" w:eastAsia="Calibri" w:hAnsi="Times New Roman" w:cs="Times New Roman"/>
          <w:sz w:val="24"/>
          <w:szCs w:val="24"/>
        </w:rPr>
        <w:t>porting</w:t>
      </w:r>
      <w:r>
        <w:rPr>
          <w:rFonts w:ascii="Times New Roman" w:eastAsia="Calibri" w:hAnsi="Times New Roman" w:cs="Times New Roman"/>
          <w:sz w:val="24"/>
          <w:szCs w:val="24"/>
        </w:rPr>
        <w:t xml:space="preserve"> Statement and</w:t>
      </w:r>
      <w:r>
        <w:rPr>
          <w:rFonts w:ascii="Times New Roman" w:eastAsia="Calibri" w:hAnsi="Times New Roman" w:cs="Times New Roman"/>
          <w:sz w:val="24"/>
          <w:szCs w:val="24"/>
        </w:rPr>
        <w:t xml:space="preserve"> can be found at </w:t>
      </w:r>
      <w:hyperlink r:id="rId12" w:history="1">
        <w:r w:rsidRPr="00771A06">
          <w:rPr>
            <w:rStyle w:val="Hyperlink"/>
            <w:rFonts w:ascii="Times New Roman" w:eastAsia="Calibri" w:hAnsi="Times New Roman" w:cs="Times New Roman"/>
            <w:sz w:val="24"/>
            <w:szCs w:val="24"/>
          </w:rPr>
          <w:t>www.reginfo.gov/​public/​do/​PRAMain</w:t>
        </w:r>
      </w:hyperlink>
      <w:r w:rsidRPr="00771A06">
        <w:rPr>
          <w:rFonts w:ascii="Times New Roman" w:eastAsia="Calibri" w:hAnsi="Times New Roman" w:cs="Times New Roman"/>
          <w:sz w:val="24"/>
          <w:szCs w:val="24"/>
        </w:rPr>
        <w:t xml:space="preserve"> by finding this particular information collection by selecting “Currently under 30-day Review—Open for Public Comments” or by using the search function.</w:t>
      </w:r>
    </w:p>
    <w:p w:rsidR="006B0A3B" w:rsidRPr="00771A06" w:rsidP="006B0A3B" w14:paraId="464A0A57" w14:textId="1942AFC4">
      <w:pPr>
        <w:pStyle w:val="Heading1"/>
        <w:rPr>
          <w:rFonts w:eastAsia="Times New Roman"/>
          <w:b/>
          <w:bCs/>
        </w:rPr>
      </w:pPr>
      <w:r>
        <w:rPr>
          <w:b/>
          <w:bCs/>
        </w:rPr>
        <w:t>C</w:t>
      </w:r>
      <w:r w:rsidRPr="00771A06">
        <w:rPr>
          <w:b/>
          <w:bCs/>
        </w:rPr>
        <w:t xml:space="preserve">. </w:t>
      </w:r>
      <w:r>
        <w:rPr>
          <w:b/>
          <w:bCs/>
        </w:rPr>
        <w:t>30</w:t>
      </w:r>
      <w:r w:rsidRPr="00771A06" w:rsidR="00A75EAC">
        <w:rPr>
          <w:b/>
          <w:bCs/>
        </w:rPr>
        <w:t xml:space="preserve">-day </w:t>
      </w:r>
      <w:r w:rsidRPr="00771A06" w:rsidR="005A02B4">
        <w:rPr>
          <w:b/>
          <w:bCs/>
        </w:rPr>
        <w:t>N</w:t>
      </w:r>
      <w:r w:rsidRPr="00771A06" w:rsidR="00A75EAC">
        <w:rPr>
          <w:b/>
          <w:bCs/>
        </w:rPr>
        <w:t>otice</w:t>
      </w:r>
      <w:r w:rsidR="00DB22ED">
        <w:rPr>
          <w:b/>
          <w:bCs/>
        </w:rPr>
        <w:t xml:space="preserve"> for Comment</w:t>
      </w:r>
    </w:p>
    <w:p w:rsidR="000A64EB" w:rsidP="004A0CA8" w14:paraId="5948BD1E" w14:textId="4A7C5259">
      <w:pPr>
        <w:spacing w:after="0" w:line="480" w:lineRule="auto"/>
        <w:ind w:firstLine="720"/>
        <w:rPr>
          <w:rFonts w:ascii="Times New Roman" w:eastAsia="Calibri" w:hAnsi="Times New Roman" w:cs="Times New Roman"/>
          <w:sz w:val="24"/>
          <w:szCs w:val="24"/>
        </w:rPr>
      </w:pPr>
      <w:r w:rsidRPr="00771A06">
        <w:rPr>
          <w:rFonts w:ascii="Times New Roman" w:eastAsia="Calibri" w:hAnsi="Times New Roman" w:cs="Times New Roman"/>
          <w:sz w:val="24"/>
          <w:szCs w:val="24"/>
        </w:rPr>
        <w:t xml:space="preserve">In response to public comments on the 60-day notice, HUD is proposing a few </w:t>
      </w:r>
      <w:r w:rsidRPr="00771A06">
        <w:rPr>
          <w:rFonts w:ascii="Times New Roman" w:eastAsia="Calibri" w:hAnsi="Times New Roman" w:cs="Times New Roman"/>
          <w:sz w:val="24"/>
          <w:szCs w:val="24"/>
        </w:rPr>
        <w:t>mino</w:t>
      </w:r>
      <w:r w:rsidR="00EC74C3">
        <w:rPr>
          <w:rFonts w:ascii="Times New Roman" w:eastAsia="Calibri" w:hAnsi="Times New Roman" w:cs="Times New Roman"/>
          <w:sz w:val="24"/>
          <w:szCs w:val="24"/>
        </w:rPr>
        <w:t>r</w:t>
      </w:r>
      <w:r w:rsidRPr="00771A06">
        <w:rPr>
          <w:rFonts w:ascii="Times New Roman" w:eastAsia="Calibri" w:hAnsi="Times New Roman" w:cs="Times New Roman"/>
          <w:sz w:val="24"/>
          <w:szCs w:val="24"/>
        </w:rPr>
        <w:t>hanges</w:t>
      </w:r>
      <w:r w:rsidRPr="00771A06">
        <w:rPr>
          <w:rFonts w:ascii="Times New Roman" w:eastAsia="Calibri" w:hAnsi="Times New Roman" w:cs="Times New Roman"/>
          <w:sz w:val="24"/>
          <w:szCs w:val="24"/>
        </w:rPr>
        <w:t xml:space="preserve">. </w:t>
      </w:r>
      <w:r w:rsidRPr="00771A06" w:rsidR="00D130D4">
        <w:rPr>
          <w:rFonts w:ascii="Times New Roman" w:eastAsia="Calibri" w:hAnsi="Times New Roman" w:cs="Times New Roman"/>
          <w:sz w:val="24"/>
          <w:szCs w:val="24"/>
        </w:rPr>
        <w:t>HUD welcomes comments on the proposed changes or additional changes that should be considered when renewing this information collection</w:t>
      </w:r>
      <w:r w:rsidRPr="00771A06" w:rsidR="009059F9">
        <w:rPr>
          <w:rFonts w:ascii="Times New Roman" w:eastAsia="Calibri" w:hAnsi="Times New Roman" w:cs="Times New Roman"/>
          <w:sz w:val="24"/>
          <w:szCs w:val="24"/>
        </w:rPr>
        <w:t>, especially relevant to burden reduction</w:t>
      </w:r>
      <w:r w:rsidRPr="00771A06" w:rsidR="00D130D4">
        <w:rPr>
          <w:rFonts w:ascii="Times New Roman" w:eastAsia="Calibri" w:hAnsi="Times New Roman" w:cs="Times New Roman"/>
          <w:sz w:val="24"/>
          <w:szCs w:val="24"/>
        </w:rPr>
        <w:t>.</w:t>
      </w:r>
      <w:r w:rsidRPr="00771A06" w:rsidR="00C56648">
        <w:rPr>
          <w:rFonts w:ascii="Times New Roman" w:eastAsia="Calibri" w:hAnsi="Times New Roman" w:cs="Times New Roman"/>
          <w:sz w:val="24"/>
          <w:szCs w:val="24"/>
        </w:rPr>
        <w:t xml:space="preserve"> One significant change </w:t>
      </w:r>
      <w:r w:rsidR="00AA6E4D">
        <w:rPr>
          <w:rFonts w:ascii="Times New Roman" w:eastAsia="Calibri" w:hAnsi="Times New Roman" w:cs="Times New Roman"/>
          <w:sz w:val="24"/>
          <w:szCs w:val="24"/>
        </w:rPr>
        <w:t xml:space="preserve">proposed in the 60-day notice which HUD </w:t>
      </w:r>
      <w:r w:rsidR="00FE3304">
        <w:rPr>
          <w:rFonts w:ascii="Times New Roman" w:eastAsia="Calibri" w:hAnsi="Times New Roman" w:cs="Times New Roman"/>
          <w:sz w:val="24"/>
          <w:szCs w:val="24"/>
        </w:rPr>
        <w:t>maintain</w:t>
      </w:r>
      <w:r w:rsidR="0050163F">
        <w:rPr>
          <w:rFonts w:ascii="Times New Roman" w:eastAsia="Calibri" w:hAnsi="Times New Roman" w:cs="Times New Roman"/>
          <w:sz w:val="24"/>
          <w:szCs w:val="24"/>
        </w:rPr>
        <w:t>s</w:t>
      </w:r>
      <w:r w:rsidR="00FE3304">
        <w:rPr>
          <w:rFonts w:ascii="Times New Roman" w:eastAsia="Calibri" w:hAnsi="Times New Roman" w:cs="Times New Roman"/>
          <w:sz w:val="24"/>
          <w:szCs w:val="24"/>
        </w:rPr>
        <w:t xml:space="preserve"> is moving </w:t>
      </w:r>
      <w:r w:rsidRPr="00771A06" w:rsidR="00C56648">
        <w:rPr>
          <w:rFonts w:ascii="Times New Roman" w:eastAsia="Calibri" w:hAnsi="Times New Roman" w:cs="Times New Roman"/>
          <w:sz w:val="24"/>
          <w:szCs w:val="24"/>
        </w:rPr>
        <w:t xml:space="preserve">the codes from the </w:t>
      </w:r>
      <w:r w:rsidR="00FE3304">
        <w:rPr>
          <w:rFonts w:ascii="Times New Roman" w:eastAsia="Calibri" w:hAnsi="Times New Roman" w:cs="Times New Roman"/>
          <w:sz w:val="24"/>
          <w:szCs w:val="24"/>
        </w:rPr>
        <w:t>F</w:t>
      </w:r>
      <w:r w:rsidRPr="00771A06" w:rsidR="00FE3304">
        <w:rPr>
          <w:rFonts w:ascii="Times New Roman" w:eastAsia="Calibri" w:hAnsi="Times New Roman" w:cs="Times New Roman"/>
          <w:sz w:val="24"/>
          <w:szCs w:val="24"/>
        </w:rPr>
        <w:t>orm</w:t>
      </w:r>
      <w:r w:rsidR="00FE3304">
        <w:rPr>
          <w:rFonts w:ascii="Times New Roman" w:eastAsia="Calibri" w:hAnsi="Times New Roman" w:cs="Times New Roman"/>
          <w:sz w:val="24"/>
          <w:szCs w:val="24"/>
        </w:rPr>
        <w:t>s themselves</w:t>
      </w:r>
      <w:r w:rsidRPr="00771A06" w:rsidR="00C56648">
        <w:rPr>
          <w:rFonts w:ascii="Times New Roman" w:eastAsia="Calibri" w:hAnsi="Times New Roman" w:cs="Times New Roman"/>
          <w:sz w:val="24"/>
          <w:szCs w:val="24"/>
        </w:rPr>
        <w:t xml:space="preserve"> and placing them in the instruction booklet to ease the use of the </w:t>
      </w:r>
      <w:r w:rsidR="00FE3304">
        <w:rPr>
          <w:rFonts w:ascii="Times New Roman" w:eastAsia="Calibri" w:hAnsi="Times New Roman" w:cs="Times New Roman"/>
          <w:sz w:val="24"/>
          <w:szCs w:val="24"/>
        </w:rPr>
        <w:t>Forms</w:t>
      </w:r>
      <w:r w:rsidRPr="00771A06" w:rsidR="00FE3304">
        <w:rPr>
          <w:rFonts w:ascii="Times New Roman" w:eastAsia="Calibri" w:hAnsi="Times New Roman" w:cs="Times New Roman"/>
          <w:sz w:val="24"/>
          <w:szCs w:val="24"/>
        </w:rPr>
        <w:t xml:space="preserve"> </w:t>
      </w:r>
      <w:r w:rsidRPr="00771A06" w:rsidR="00C56648">
        <w:rPr>
          <w:rFonts w:ascii="Times New Roman" w:eastAsia="Calibri" w:hAnsi="Times New Roman" w:cs="Times New Roman"/>
          <w:sz w:val="24"/>
          <w:szCs w:val="24"/>
        </w:rPr>
        <w:t xml:space="preserve">and </w:t>
      </w:r>
      <w:r w:rsidRPr="00771A06" w:rsidR="00AA00A7">
        <w:rPr>
          <w:rFonts w:ascii="Times New Roman" w:eastAsia="Calibri" w:hAnsi="Times New Roman" w:cs="Times New Roman"/>
          <w:sz w:val="24"/>
          <w:szCs w:val="24"/>
        </w:rPr>
        <w:t xml:space="preserve">allow for non-significant </w:t>
      </w:r>
      <w:r w:rsidRPr="00771A06" w:rsidR="009059F9">
        <w:rPr>
          <w:rFonts w:ascii="Times New Roman" w:eastAsia="Calibri" w:hAnsi="Times New Roman" w:cs="Times New Roman"/>
          <w:sz w:val="24"/>
          <w:szCs w:val="24"/>
        </w:rPr>
        <w:t xml:space="preserve">future </w:t>
      </w:r>
      <w:r w:rsidRPr="00771A06" w:rsidR="00AA00A7">
        <w:rPr>
          <w:rFonts w:ascii="Times New Roman" w:eastAsia="Calibri" w:hAnsi="Times New Roman" w:cs="Times New Roman"/>
          <w:sz w:val="24"/>
          <w:szCs w:val="24"/>
        </w:rPr>
        <w:t>updates.</w:t>
      </w:r>
      <w:r w:rsidRPr="00771A06">
        <w:rPr>
          <w:rFonts w:ascii="Times New Roman" w:eastAsia="Calibri" w:hAnsi="Times New Roman" w:cs="Times New Roman"/>
          <w:sz w:val="24"/>
          <w:szCs w:val="24"/>
        </w:rPr>
        <w:t xml:space="preserve"> While HUD still updates the </w:t>
      </w:r>
      <w:r w:rsidRPr="00771A06" w:rsidR="0076028F">
        <w:rPr>
          <w:rFonts w:ascii="Times New Roman" w:eastAsia="Calibri" w:hAnsi="Times New Roman" w:cs="Times New Roman"/>
          <w:sz w:val="24"/>
          <w:szCs w:val="24"/>
        </w:rPr>
        <w:t>instruction booklet, HUD has made sample</w:t>
      </w:r>
      <w:r w:rsidR="00FE3304">
        <w:rPr>
          <w:rFonts w:ascii="Times New Roman" w:eastAsia="Calibri" w:hAnsi="Times New Roman" w:cs="Times New Roman"/>
          <w:sz w:val="24"/>
          <w:szCs w:val="24"/>
        </w:rPr>
        <w:t xml:space="preserve"> forms and</w:t>
      </w:r>
      <w:r w:rsidRPr="00771A06" w:rsidR="0076028F">
        <w:rPr>
          <w:rFonts w:ascii="Times New Roman" w:eastAsia="Calibri" w:hAnsi="Times New Roman" w:cs="Times New Roman"/>
          <w:sz w:val="24"/>
          <w:szCs w:val="24"/>
        </w:rPr>
        <w:t xml:space="preserve"> instructions available for the public to see updated codes</w:t>
      </w:r>
      <w:r w:rsidR="00FE3304">
        <w:rPr>
          <w:rFonts w:ascii="Times New Roman" w:eastAsia="Calibri" w:hAnsi="Times New Roman" w:cs="Times New Roman"/>
          <w:sz w:val="24"/>
          <w:szCs w:val="24"/>
        </w:rPr>
        <w:t xml:space="preserve"> during the 30-day comment period</w:t>
      </w:r>
      <w:r w:rsidRPr="00771A06" w:rsidR="0076028F">
        <w:rPr>
          <w:rFonts w:ascii="Times New Roman" w:eastAsia="Calibri" w:hAnsi="Times New Roman" w:cs="Times New Roman"/>
          <w:sz w:val="24"/>
          <w:szCs w:val="24"/>
        </w:rPr>
        <w:t xml:space="preserve">. The forms and sample instructions can be viewed at </w:t>
      </w:r>
      <w:hyperlink r:id="rId12" w:history="1">
        <w:r w:rsidRPr="00771A06" w:rsidR="004A0CA8">
          <w:rPr>
            <w:rStyle w:val="Hyperlink"/>
            <w:rFonts w:ascii="Times New Roman" w:eastAsia="Calibri" w:hAnsi="Times New Roman" w:cs="Times New Roman"/>
            <w:sz w:val="24"/>
            <w:szCs w:val="24"/>
          </w:rPr>
          <w:t>www.reginfo.gov/​public/​do/​PRAMain</w:t>
        </w:r>
      </w:hyperlink>
      <w:r w:rsidRPr="00771A06" w:rsidR="004A0CA8">
        <w:rPr>
          <w:rFonts w:ascii="Times New Roman" w:eastAsia="Calibri" w:hAnsi="Times New Roman" w:cs="Times New Roman"/>
          <w:sz w:val="24"/>
          <w:szCs w:val="24"/>
        </w:rPr>
        <w:t xml:space="preserve"> by finding this particular information collection by selecting “Currently under 30-day Review—Open for Public Comments” or by using the search function.</w:t>
      </w:r>
    </w:p>
    <w:p w:rsidR="000A64EB" w:rsidRPr="00771A06" w:rsidP="000A64EB" w14:paraId="568C2075" w14:textId="105B2DD1">
      <w:pPr>
        <w:spacing w:after="0" w:line="480" w:lineRule="auto"/>
        <w:rPr>
          <w:rFonts w:ascii="Times New Roman" w:eastAsia="Calibri" w:hAnsi="Times New Roman" w:cs="Times New Roman"/>
          <w:sz w:val="24"/>
          <w:szCs w:val="24"/>
        </w:rPr>
      </w:pPr>
      <w:r w:rsidRPr="00771A06">
        <w:rPr>
          <w:rFonts w:ascii="Times New Roman" w:eastAsia="Calibri" w:hAnsi="Times New Roman" w:cs="Times New Roman"/>
          <w:b/>
          <w:bCs/>
          <w:sz w:val="24"/>
          <w:szCs w:val="24"/>
        </w:rPr>
        <w:t xml:space="preserve">HUD-50058 </w:t>
      </w:r>
      <w:r w:rsidRPr="00771A06" w:rsidR="00856C8C">
        <w:rPr>
          <w:rFonts w:ascii="Times New Roman" w:eastAsia="Calibri" w:hAnsi="Times New Roman" w:cs="Times New Roman"/>
          <w:b/>
          <w:bCs/>
          <w:sz w:val="24"/>
          <w:szCs w:val="24"/>
        </w:rPr>
        <w:t>Form</w:t>
      </w:r>
      <w:r w:rsidRPr="00771A06" w:rsidR="00B53F08">
        <w:rPr>
          <w:rFonts w:ascii="Times New Roman" w:eastAsia="Calibri" w:hAnsi="Times New Roman" w:cs="Times New Roman"/>
          <w:b/>
          <w:bCs/>
          <w:sz w:val="24"/>
          <w:szCs w:val="24"/>
        </w:rPr>
        <w:t>s</w:t>
      </w:r>
      <w:r w:rsidRPr="00771A06">
        <w:rPr>
          <w:rFonts w:ascii="Times New Roman" w:eastAsia="Calibri" w:hAnsi="Times New Roman" w:cs="Times New Roman"/>
          <w:b/>
          <w:bCs/>
          <w:sz w:val="24"/>
          <w:szCs w:val="24"/>
        </w:rPr>
        <w:t>:</w:t>
      </w:r>
      <w:r w:rsidRPr="00771A06" w:rsidR="00D130D4">
        <w:rPr>
          <w:rFonts w:ascii="Times New Roman" w:eastAsia="Calibri" w:hAnsi="Times New Roman" w:cs="Times New Roman"/>
          <w:sz w:val="24"/>
          <w:szCs w:val="24"/>
        </w:rPr>
        <w:t xml:space="preserve"> The following provides a general overview of the changes that HUD is considering:</w:t>
      </w:r>
    </w:p>
    <w:p w:rsidR="00A92A27" w:rsidRPr="00771A06" w:rsidP="00A92A27" w14:paraId="574552F6" w14:textId="2FC36189">
      <w:pPr>
        <w:pStyle w:val="Heading1"/>
      </w:pPr>
      <w:r w:rsidRPr="00771A06">
        <w:t xml:space="preserve">Section 1: </w:t>
      </w:r>
      <w:r w:rsidRPr="00771A06" w:rsidR="0032490B">
        <w:t>Agency</w:t>
      </w:r>
    </w:p>
    <w:p w:rsidR="00617605" w:rsidRPr="00771A06" w:rsidP="00A92A27" w14:paraId="28B2F4BC" w14:textId="0CBBD27D">
      <w:pPr>
        <w:spacing w:after="0" w:line="480" w:lineRule="auto"/>
        <w:ind w:firstLine="720"/>
        <w:rPr>
          <w:rFonts w:ascii="Times New Roman" w:eastAsia="Calibri" w:hAnsi="Times New Roman" w:cs="Times New Roman"/>
          <w:sz w:val="24"/>
          <w:szCs w:val="24"/>
        </w:rPr>
      </w:pPr>
      <w:r w:rsidRPr="00771A06">
        <w:rPr>
          <w:rFonts w:ascii="Times New Roman" w:eastAsia="Calibri" w:hAnsi="Times New Roman" w:cs="Times New Roman"/>
          <w:sz w:val="24"/>
          <w:szCs w:val="24"/>
        </w:rPr>
        <w:t xml:space="preserve">HUD </w:t>
      </w:r>
      <w:r w:rsidR="003E4AFB">
        <w:rPr>
          <w:rFonts w:ascii="Times New Roman" w:eastAsia="Calibri" w:hAnsi="Times New Roman" w:cs="Times New Roman"/>
          <w:sz w:val="24"/>
          <w:szCs w:val="24"/>
        </w:rPr>
        <w:t xml:space="preserve">maintains the proposal from the 60-day notice </w:t>
      </w:r>
      <w:r w:rsidRPr="00771A06">
        <w:rPr>
          <w:rFonts w:ascii="Times New Roman" w:eastAsia="Calibri" w:hAnsi="Times New Roman" w:cs="Times New Roman"/>
          <w:sz w:val="24"/>
          <w:szCs w:val="24"/>
        </w:rPr>
        <w:t xml:space="preserve">to </w:t>
      </w:r>
      <w:r w:rsidRPr="00771A06" w:rsidR="00AA00A7">
        <w:rPr>
          <w:rFonts w:ascii="Times New Roman" w:eastAsia="Calibri" w:hAnsi="Times New Roman" w:cs="Times New Roman"/>
          <w:sz w:val="24"/>
          <w:szCs w:val="24"/>
        </w:rPr>
        <w:t xml:space="preserve">update the program types and </w:t>
      </w:r>
      <w:r w:rsidRPr="00771A06">
        <w:rPr>
          <w:rFonts w:ascii="Times New Roman" w:eastAsia="Calibri" w:hAnsi="Times New Roman" w:cs="Times New Roman"/>
          <w:sz w:val="24"/>
          <w:szCs w:val="24"/>
        </w:rPr>
        <w:t xml:space="preserve">add the unit real estate ID number </w:t>
      </w:r>
      <w:r w:rsidRPr="00771A06" w:rsidR="001B7C5A">
        <w:rPr>
          <w:rFonts w:ascii="Times New Roman" w:eastAsia="Calibri" w:hAnsi="Times New Roman" w:cs="Times New Roman"/>
          <w:sz w:val="24"/>
          <w:szCs w:val="24"/>
        </w:rPr>
        <w:t>to this section</w:t>
      </w:r>
      <w:r w:rsidRPr="00771A06" w:rsidR="00AA00A7">
        <w:rPr>
          <w:rFonts w:ascii="Times New Roman" w:eastAsia="Calibri" w:hAnsi="Times New Roman" w:cs="Times New Roman"/>
          <w:sz w:val="24"/>
          <w:szCs w:val="24"/>
        </w:rPr>
        <w:t>.</w:t>
      </w:r>
      <w:r w:rsidRPr="00771A06" w:rsidR="001B7C5A">
        <w:rPr>
          <w:rFonts w:ascii="Times New Roman" w:eastAsia="Calibri" w:hAnsi="Times New Roman" w:cs="Times New Roman"/>
          <w:sz w:val="24"/>
          <w:szCs w:val="24"/>
        </w:rPr>
        <w:t xml:space="preserve"> </w:t>
      </w:r>
    </w:p>
    <w:p w:rsidR="001B7C5A" w:rsidRPr="00771A06" w:rsidP="00A92A27" w14:paraId="7229ED60" w14:textId="24210EDE">
      <w:pPr>
        <w:pStyle w:val="Heading1"/>
      </w:pPr>
      <w:r w:rsidRPr="00771A06">
        <w:t xml:space="preserve">Section 2: </w:t>
      </w:r>
      <w:r w:rsidRPr="00771A06" w:rsidR="0032490B">
        <w:t>Action</w:t>
      </w:r>
    </w:p>
    <w:p w:rsidR="002B129C" w:rsidRPr="00771A06" w:rsidP="003F6BE2" w14:paraId="562F2E1D" w14:textId="06855916">
      <w:pPr>
        <w:spacing w:after="0" w:line="480" w:lineRule="auto"/>
        <w:rPr>
          <w:rFonts w:ascii="Times New Roman" w:hAnsi="Times New Roman" w:cs="Times New Roman"/>
          <w:sz w:val="24"/>
          <w:szCs w:val="24"/>
        </w:rPr>
      </w:pPr>
      <w:r w:rsidRPr="00771A06">
        <w:rPr>
          <w:rFonts w:ascii="Times New Roman" w:hAnsi="Times New Roman" w:cs="Times New Roman"/>
          <w:sz w:val="24"/>
          <w:szCs w:val="24"/>
        </w:rPr>
        <w:tab/>
        <w:t xml:space="preserve">HUD </w:t>
      </w:r>
      <w:r w:rsidR="003E4AFB">
        <w:rPr>
          <w:rFonts w:ascii="Times New Roman" w:hAnsi="Times New Roman" w:cs="Times New Roman"/>
          <w:sz w:val="24"/>
          <w:szCs w:val="24"/>
        </w:rPr>
        <w:t xml:space="preserve">maintains the proposal from the 60-day notice to </w:t>
      </w:r>
      <w:r w:rsidRPr="00771A06">
        <w:rPr>
          <w:rFonts w:ascii="Times New Roman" w:hAnsi="Times New Roman" w:cs="Times New Roman"/>
          <w:sz w:val="24"/>
          <w:szCs w:val="24"/>
        </w:rPr>
        <w:t>update the codes for</w:t>
      </w:r>
      <w:r w:rsidRPr="00771A06" w:rsidR="00DD5994">
        <w:rPr>
          <w:rFonts w:ascii="Times New Roman" w:hAnsi="Times New Roman" w:cs="Times New Roman"/>
          <w:sz w:val="24"/>
          <w:szCs w:val="24"/>
        </w:rPr>
        <w:t xml:space="preserve"> special programs and</w:t>
      </w:r>
      <w:r w:rsidRPr="00771A06">
        <w:rPr>
          <w:rFonts w:ascii="Times New Roman" w:hAnsi="Times New Roman" w:cs="Times New Roman"/>
          <w:sz w:val="24"/>
          <w:szCs w:val="24"/>
        </w:rPr>
        <w:t xml:space="preserve"> </w:t>
      </w:r>
      <w:r w:rsidRPr="00771A06" w:rsidR="009B7892">
        <w:rPr>
          <w:rFonts w:ascii="Times New Roman" w:hAnsi="Times New Roman" w:cs="Times New Roman"/>
          <w:sz w:val="24"/>
          <w:szCs w:val="24"/>
        </w:rPr>
        <w:t xml:space="preserve">type of actions. </w:t>
      </w:r>
      <w:r w:rsidRPr="00771A06" w:rsidR="00DD5994">
        <w:rPr>
          <w:rFonts w:ascii="Times New Roman" w:hAnsi="Times New Roman" w:cs="Times New Roman"/>
          <w:sz w:val="24"/>
          <w:szCs w:val="24"/>
        </w:rPr>
        <w:t xml:space="preserve">For the type of action codes, HUD </w:t>
      </w:r>
      <w:r w:rsidR="003E4AFB">
        <w:rPr>
          <w:rFonts w:ascii="Times New Roman" w:hAnsi="Times New Roman" w:cs="Times New Roman"/>
          <w:sz w:val="24"/>
          <w:szCs w:val="24"/>
        </w:rPr>
        <w:t>would</w:t>
      </w:r>
      <w:r w:rsidRPr="00771A06" w:rsidR="0023495D">
        <w:rPr>
          <w:rFonts w:ascii="Times New Roman" w:hAnsi="Times New Roman" w:cs="Times New Roman"/>
          <w:sz w:val="24"/>
          <w:szCs w:val="24"/>
        </w:rPr>
        <w:t xml:space="preserve"> remove the “Historical Adjustment” code</w:t>
      </w:r>
      <w:r w:rsidRPr="00771A06" w:rsidR="00DD5994">
        <w:rPr>
          <w:rFonts w:ascii="Times New Roman" w:hAnsi="Times New Roman" w:cs="Times New Roman"/>
          <w:sz w:val="24"/>
          <w:szCs w:val="24"/>
        </w:rPr>
        <w:t>, and</w:t>
      </w:r>
      <w:r w:rsidRPr="00771A06" w:rsidR="00B42428">
        <w:rPr>
          <w:rFonts w:ascii="Times New Roman" w:hAnsi="Times New Roman" w:cs="Times New Roman"/>
          <w:sz w:val="24"/>
          <w:szCs w:val="24"/>
        </w:rPr>
        <w:t xml:space="preserve"> add codes for PBV Transfer to Tenant-Based Voucher and two action types that will allow PHAs to record changes when the family will not receive an interim income reexamination due to </w:t>
      </w:r>
      <w:r w:rsidRPr="00771A06" w:rsidR="000A201D">
        <w:rPr>
          <w:rFonts w:ascii="Times New Roman" w:eastAsia="Calibri" w:hAnsi="Times New Roman" w:cs="Times New Roman"/>
          <w:sz w:val="24"/>
          <w:szCs w:val="24"/>
        </w:rPr>
        <w:t xml:space="preserve">Housing Opportunity Through Modernization Act of 2016, P.L. 114-201, </w:t>
      </w:r>
      <w:r w:rsidRPr="00771A06" w:rsidR="000A201D">
        <w:rPr>
          <w:rFonts w:ascii="Times New Roman" w:hAnsi="Times New Roman" w:cs="Times New Roman"/>
          <w:sz w:val="24"/>
          <w:szCs w:val="24"/>
        </w:rPr>
        <w:t>(</w:t>
      </w:r>
      <w:r w:rsidRPr="00771A06" w:rsidR="00B42428">
        <w:rPr>
          <w:rFonts w:ascii="Times New Roman" w:hAnsi="Times New Roman" w:cs="Times New Roman"/>
          <w:sz w:val="24"/>
          <w:szCs w:val="24"/>
        </w:rPr>
        <w:t>HOTMA</w:t>
      </w:r>
      <w:r w:rsidRPr="00771A06" w:rsidR="000A201D">
        <w:rPr>
          <w:rFonts w:ascii="Times New Roman" w:hAnsi="Times New Roman" w:cs="Times New Roman"/>
          <w:sz w:val="24"/>
          <w:szCs w:val="24"/>
        </w:rPr>
        <w:t>)</w:t>
      </w:r>
      <w:r w:rsidRPr="00771A06" w:rsidR="00B42428">
        <w:rPr>
          <w:rFonts w:ascii="Times New Roman" w:hAnsi="Times New Roman" w:cs="Times New Roman"/>
          <w:sz w:val="24"/>
          <w:szCs w:val="24"/>
        </w:rPr>
        <w:t xml:space="preserve"> rulemaking--Household Composition Change Only; and Other Change, Non-Income Threshold</w:t>
      </w:r>
      <w:r w:rsidRPr="00771A06" w:rsidR="00E33499">
        <w:rPr>
          <w:rFonts w:ascii="Times New Roman" w:hAnsi="Times New Roman" w:cs="Times New Roman"/>
          <w:sz w:val="24"/>
          <w:szCs w:val="24"/>
        </w:rPr>
        <w:t xml:space="preserve">. </w:t>
      </w:r>
      <w:r w:rsidRPr="00771A06" w:rsidR="009B7892">
        <w:rPr>
          <w:rFonts w:ascii="Times New Roman" w:hAnsi="Times New Roman" w:cs="Times New Roman"/>
          <w:sz w:val="24"/>
          <w:szCs w:val="24"/>
        </w:rPr>
        <w:t xml:space="preserve">In addition, HUD </w:t>
      </w:r>
      <w:r w:rsidR="003E4AFB">
        <w:rPr>
          <w:rFonts w:ascii="Times New Roman" w:hAnsi="Times New Roman" w:cs="Times New Roman"/>
          <w:sz w:val="24"/>
          <w:szCs w:val="24"/>
        </w:rPr>
        <w:t>would</w:t>
      </w:r>
      <w:r w:rsidRPr="00771A06" w:rsidR="003569CD">
        <w:rPr>
          <w:rFonts w:ascii="Times New Roman" w:hAnsi="Times New Roman" w:cs="Times New Roman"/>
          <w:sz w:val="24"/>
          <w:szCs w:val="24"/>
        </w:rPr>
        <w:t xml:space="preserve"> change the FSS participation </w:t>
      </w:r>
      <w:r w:rsidRPr="00771A06" w:rsidR="00862F37">
        <w:rPr>
          <w:rFonts w:ascii="Times New Roman" w:hAnsi="Times New Roman" w:cs="Times New Roman"/>
          <w:sz w:val="24"/>
          <w:szCs w:val="24"/>
        </w:rPr>
        <w:t xml:space="preserve">question </w:t>
      </w:r>
      <w:r w:rsidRPr="00771A06" w:rsidR="003569CD">
        <w:rPr>
          <w:rFonts w:ascii="Times New Roman" w:hAnsi="Times New Roman" w:cs="Times New Roman"/>
          <w:sz w:val="24"/>
          <w:szCs w:val="24"/>
        </w:rPr>
        <w:t>to a Supportive Service program participation question</w:t>
      </w:r>
      <w:r w:rsidRPr="00771A06" w:rsidR="009C0860">
        <w:rPr>
          <w:rFonts w:ascii="Times New Roman" w:hAnsi="Times New Roman" w:cs="Times New Roman"/>
          <w:sz w:val="24"/>
          <w:szCs w:val="24"/>
        </w:rPr>
        <w:t xml:space="preserve"> to align with the changes in Section 17</w:t>
      </w:r>
      <w:r w:rsidRPr="00771A06" w:rsidR="003569CD">
        <w:rPr>
          <w:rFonts w:ascii="Times New Roman" w:hAnsi="Times New Roman" w:cs="Times New Roman"/>
          <w:sz w:val="24"/>
          <w:szCs w:val="24"/>
        </w:rPr>
        <w:t xml:space="preserve">. HUD </w:t>
      </w:r>
      <w:r w:rsidR="003E4AFB">
        <w:rPr>
          <w:rFonts w:ascii="Times New Roman" w:hAnsi="Times New Roman" w:cs="Times New Roman"/>
          <w:sz w:val="24"/>
          <w:szCs w:val="24"/>
        </w:rPr>
        <w:t>also would</w:t>
      </w:r>
      <w:r w:rsidRPr="00771A06" w:rsidR="009D23D1">
        <w:rPr>
          <w:rFonts w:ascii="Times New Roman" w:hAnsi="Times New Roman" w:cs="Times New Roman"/>
          <w:sz w:val="24"/>
          <w:szCs w:val="24"/>
        </w:rPr>
        <w:t xml:space="preserve"> add</w:t>
      </w:r>
      <w:r w:rsidRPr="00771A06" w:rsidR="003569CD">
        <w:rPr>
          <w:rFonts w:ascii="Times New Roman" w:hAnsi="Times New Roman" w:cs="Times New Roman"/>
          <w:sz w:val="24"/>
          <w:szCs w:val="24"/>
        </w:rPr>
        <w:t xml:space="preserve"> questions</w:t>
      </w:r>
      <w:r w:rsidRPr="00771A06" w:rsidR="008C5163">
        <w:rPr>
          <w:rFonts w:ascii="Times New Roman" w:hAnsi="Times New Roman" w:cs="Times New Roman"/>
          <w:sz w:val="24"/>
          <w:szCs w:val="24"/>
        </w:rPr>
        <w:t xml:space="preserve"> to list </w:t>
      </w:r>
      <w:r w:rsidRPr="00771A06" w:rsidR="006A3117">
        <w:rPr>
          <w:rFonts w:ascii="Times New Roman" w:hAnsi="Times New Roman" w:cs="Times New Roman"/>
          <w:sz w:val="24"/>
          <w:szCs w:val="24"/>
        </w:rPr>
        <w:t>the primary</w:t>
      </w:r>
      <w:r w:rsidRPr="00771A06" w:rsidR="008C5163">
        <w:rPr>
          <w:rFonts w:ascii="Times New Roman" w:hAnsi="Times New Roman" w:cs="Times New Roman"/>
          <w:sz w:val="24"/>
          <w:szCs w:val="24"/>
        </w:rPr>
        <w:t xml:space="preserve"> reason for</w:t>
      </w:r>
      <w:r w:rsidRPr="00771A06" w:rsidR="003F6BE2">
        <w:rPr>
          <w:rFonts w:ascii="Times New Roman" w:hAnsi="Times New Roman" w:cs="Times New Roman"/>
          <w:sz w:val="24"/>
          <w:szCs w:val="24"/>
        </w:rPr>
        <w:t xml:space="preserve"> </w:t>
      </w:r>
      <w:r w:rsidRPr="00771A06" w:rsidR="00137050">
        <w:rPr>
          <w:rFonts w:ascii="Times New Roman" w:hAnsi="Times New Roman" w:cs="Times New Roman"/>
          <w:sz w:val="24"/>
          <w:szCs w:val="24"/>
        </w:rPr>
        <w:t xml:space="preserve">a family’s </w:t>
      </w:r>
      <w:r w:rsidRPr="00771A06" w:rsidR="003F6BE2">
        <w:rPr>
          <w:rFonts w:ascii="Times New Roman" w:hAnsi="Times New Roman" w:cs="Times New Roman"/>
          <w:sz w:val="24"/>
          <w:szCs w:val="24"/>
        </w:rPr>
        <w:t>end of participation</w:t>
      </w:r>
      <w:r w:rsidRPr="00771A06" w:rsidR="005E4656">
        <w:rPr>
          <w:rFonts w:ascii="Times New Roman" w:hAnsi="Times New Roman" w:cs="Times New Roman"/>
          <w:sz w:val="24"/>
          <w:szCs w:val="24"/>
        </w:rPr>
        <w:t>,</w:t>
      </w:r>
      <w:r w:rsidRPr="00771A06" w:rsidR="00910312">
        <w:rPr>
          <w:rFonts w:ascii="Times New Roman" w:hAnsi="Times New Roman" w:cs="Times New Roman"/>
          <w:sz w:val="24"/>
          <w:szCs w:val="24"/>
        </w:rPr>
        <w:t xml:space="preserve"> </w:t>
      </w:r>
      <w:r w:rsidRPr="00771A06" w:rsidR="00910312">
        <w:rPr>
          <w:rFonts w:ascii="Times New Roman" w:hAnsi="Times New Roman" w:cs="Times New Roman"/>
          <w:sz w:val="24"/>
          <w:szCs w:val="24"/>
        </w:rPr>
        <w:t>similar to</w:t>
      </w:r>
      <w:r w:rsidRPr="00771A06" w:rsidR="00910312">
        <w:rPr>
          <w:rFonts w:ascii="Times New Roman" w:hAnsi="Times New Roman" w:cs="Times New Roman"/>
          <w:sz w:val="24"/>
          <w:szCs w:val="24"/>
        </w:rPr>
        <w:t xml:space="preserve"> the current</w:t>
      </w:r>
      <w:r w:rsidRPr="00771A06" w:rsidR="00225515">
        <w:rPr>
          <w:rFonts w:ascii="Times New Roman" w:hAnsi="Times New Roman" w:cs="Times New Roman"/>
          <w:sz w:val="24"/>
          <w:szCs w:val="24"/>
        </w:rPr>
        <w:t xml:space="preserve"> </w:t>
      </w:r>
      <w:r w:rsidRPr="00771A06" w:rsidR="00614B3C">
        <w:rPr>
          <w:rFonts w:ascii="Times New Roman" w:hAnsi="Times New Roman" w:cs="Times New Roman"/>
          <w:sz w:val="24"/>
          <w:szCs w:val="24"/>
        </w:rPr>
        <w:t>HUD-50058 MTW Expansion</w:t>
      </w:r>
      <w:r w:rsidRPr="00771A06" w:rsidR="009C0860">
        <w:rPr>
          <w:rFonts w:ascii="Times New Roman" w:hAnsi="Times New Roman" w:cs="Times New Roman"/>
          <w:sz w:val="24"/>
          <w:szCs w:val="24"/>
        </w:rPr>
        <w:t xml:space="preserve">, but add additional </w:t>
      </w:r>
      <w:r w:rsidR="005F273B">
        <w:rPr>
          <w:rFonts w:ascii="Times New Roman" w:hAnsi="Times New Roman" w:cs="Times New Roman"/>
          <w:sz w:val="24"/>
          <w:szCs w:val="24"/>
        </w:rPr>
        <w:t>“</w:t>
      </w:r>
      <w:r w:rsidRPr="00771A06" w:rsidR="00C44FB6">
        <w:rPr>
          <w:rFonts w:ascii="Times New Roman" w:hAnsi="Times New Roman" w:cs="Times New Roman"/>
          <w:sz w:val="24"/>
          <w:szCs w:val="24"/>
        </w:rPr>
        <w:t>Tenant Initiated</w:t>
      </w:r>
      <w:r w:rsidR="005F273B">
        <w:rPr>
          <w:rFonts w:ascii="Times New Roman" w:hAnsi="Times New Roman" w:cs="Times New Roman"/>
          <w:sz w:val="24"/>
          <w:szCs w:val="24"/>
        </w:rPr>
        <w:t>”</w:t>
      </w:r>
      <w:r w:rsidRPr="00771A06" w:rsidR="00C44FB6">
        <w:rPr>
          <w:rFonts w:ascii="Times New Roman" w:hAnsi="Times New Roman" w:cs="Times New Roman"/>
          <w:sz w:val="24"/>
          <w:szCs w:val="24"/>
        </w:rPr>
        <w:t xml:space="preserve"> code and </w:t>
      </w:r>
      <w:r w:rsidR="005F273B">
        <w:rPr>
          <w:rFonts w:ascii="Times New Roman" w:hAnsi="Times New Roman" w:cs="Times New Roman"/>
          <w:sz w:val="24"/>
          <w:szCs w:val="24"/>
        </w:rPr>
        <w:t>“</w:t>
      </w:r>
      <w:r w:rsidRPr="00771A06" w:rsidR="00E43657">
        <w:rPr>
          <w:rFonts w:ascii="Times New Roman" w:hAnsi="Times New Roman" w:cs="Times New Roman"/>
          <w:sz w:val="24"/>
          <w:szCs w:val="24"/>
        </w:rPr>
        <w:t>N</w:t>
      </w:r>
      <w:r w:rsidRPr="00771A06" w:rsidR="00E06D45">
        <w:rPr>
          <w:rFonts w:ascii="Times New Roman" w:hAnsi="Times New Roman" w:cs="Times New Roman"/>
          <w:sz w:val="24"/>
          <w:szCs w:val="24"/>
        </w:rPr>
        <w:t>onpayment</w:t>
      </w:r>
      <w:r w:rsidRPr="00771A06" w:rsidR="00C44FB6">
        <w:rPr>
          <w:rFonts w:ascii="Times New Roman" w:hAnsi="Times New Roman" w:cs="Times New Roman"/>
          <w:sz w:val="24"/>
          <w:szCs w:val="24"/>
        </w:rPr>
        <w:t xml:space="preserve"> of </w:t>
      </w:r>
      <w:r w:rsidRPr="00771A06" w:rsidR="00E43657">
        <w:rPr>
          <w:rFonts w:ascii="Times New Roman" w:hAnsi="Times New Roman" w:cs="Times New Roman"/>
          <w:sz w:val="24"/>
          <w:szCs w:val="24"/>
        </w:rPr>
        <w:t>R</w:t>
      </w:r>
      <w:r w:rsidRPr="00771A06" w:rsidR="00C44FB6">
        <w:rPr>
          <w:rFonts w:ascii="Times New Roman" w:hAnsi="Times New Roman" w:cs="Times New Roman"/>
          <w:sz w:val="24"/>
          <w:szCs w:val="24"/>
        </w:rPr>
        <w:t>ent</w:t>
      </w:r>
      <w:r w:rsidR="005F273B">
        <w:rPr>
          <w:rFonts w:ascii="Times New Roman" w:hAnsi="Times New Roman" w:cs="Times New Roman"/>
          <w:sz w:val="24"/>
          <w:szCs w:val="24"/>
        </w:rPr>
        <w:t>”</w:t>
      </w:r>
      <w:r w:rsidRPr="00771A06" w:rsidR="00C44FB6">
        <w:rPr>
          <w:rFonts w:ascii="Times New Roman" w:hAnsi="Times New Roman" w:cs="Times New Roman"/>
          <w:sz w:val="24"/>
          <w:szCs w:val="24"/>
        </w:rPr>
        <w:t xml:space="preserve"> as a code. Lastly, HUD </w:t>
      </w:r>
      <w:r w:rsidR="003E4AFB">
        <w:rPr>
          <w:rFonts w:ascii="Times New Roman" w:hAnsi="Times New Roman" w:cs="Times New Roman"/>
          <w:sz w:val="24"/>
          <w:szCs w:val="24"/>
        </w:rPr>
        <w:t xml:space="preserve">would </w:t>
      </w:r>
      <w:r w:rsidRPr="00771A06" w:rsidR="00C44FB6">
        <w:rPr>
          <w:rFonts w:ascii="Times New Roman" w:hAnsi="Times New Roman" w:cs="Times New Roman"/>
          <w:sz w:val="24"/>
          <w:szCs w:val="24"/>
        </w:rPr>
        <w:t xml:space="preserve">add </w:t>
      </w:r>
      <w:r w:rsidRPr="00771A06" w:rsidR="00137050">
        <w:rPr>
          <w:rFonts w:ascii="Times New Roman" w:hAnsi="Times New Roman" w:cs="Times New Roman"/>
          <w:sz w:val="24"/>
          <w:szCs w:val="24"/>
        </w:rPr>
        <w:t xml:space="preserve">a </w:t>
      </w:r>
      <w:r w:rsidRPr="00771A06" w:rsidR="00202D48">
        <w:rPr>
          <w:rFonts w:ascii="Times New Roman" w:hAnsi="Times New Roman" w:cs="Times New Roman"/>
          <w:sz w:val="24"/>
          <w:szCs w:val="24"/>
        </w:rPr>
        <w:t xml:space="preserve">question on </w:t>
      </w:r>
      <w:r w:rsidRPr="00771A06" w:rsidR="00137050">
        <w:rPr>
          <w:rFonts w:ascii="Times New Roman" w:hAnsi="Times New Roman" w:cs="Times New Roman"/>
          <w:sz w:val="24"/>
          <w:szCs w:val="24"/>
        </w:rPr>
        <w:t>reason</w:t>
      </w:r>
      <w:r w:rsidRPr="00771A06" w:rsidR="00202D48">
        <w:rPr>
          <w:rFonts w:ascii="Times New Roman" w:hAnsi="Times New Roman" w:cs="Times New Roman"/>
          <w:sz w:val="24"/>
          <w:szCs w:val="24"/>
        </w:rPr>
        <w:t>s</w:t>
      </w:r>
      <w:r w:rsidRPr="00771A06" w:rsidR="00137050">
        <w:rPr>
          <w:rFonts w:ascii="Times New Roman" w:hAnsi="Times New Roman" w:cs="Times New Roman"/>
          <w:sz w:val="24"/>
          <w:szCs w:val="24"/>
        </w:rPr>
        <w:t xml:space="preserve"> for a family’s interim</w:t>
      </w:r>
      <w:r w:rsidRPr="00771A06" w:rsidR="003F6BE2">
        <w:rPr>
          <w:rFonts w:ascii="Times New Roman" w:hAnsi="Times New Roman" w:cs="Times New Roman"/>
          <w:sz w:val="24"/>
          <w:szCs w:val="24"/>
        </w:rPr>
        <w:t xml:space="preserve"> reexamination</w:t>
      </w:r>
      <w:r w:rsidRPr="00771A06" w:rsidR="00DD18A2">
        <w:rPr>
          <w:rFonts w:ascii="Times New Roman" w:hAnsi="Times New Roman" w:cs="Times New Roman"/>
          <w:sz w:val="24"/>
          <w:szCs w:val="24"/>
        </w:rPr>
        <w:t xml:space="preserve"> (already on the</w:t>
      </w:r>
      <w:r w:rsidRPr="00771A06" w:rsidR="00985A5B">
        <w:rPr>
          <w:rFonts w:ascii="Times New Roman" w:hAnsi="Times New Roman" w:cs="Times New Roman"/>
          <w:sz w:val="24"/>
          <w:szCs w:val="24"/>
        </w:rPr>
        <w:t xml:space="preserve"> </w:t>
      </w:r>
      <w:r w:rsidRPr="00771A06" w:rsidR="00985A5B">
        <w:rPr>
          <w:rFonts w:ascii="Times New Roman" w:eastAsia="Calibri" w:hAnsi="Times New Roman" w:cs="Times New Roman"/>
          <w:bCs/>
          <w:sz w:val="24"/>
          <w:szCs w:val="24"/>
        </w:rPr>
        <w:t>HUD-50058 MTW Expansion</w:t>
      </w:r>
      <w:r w:rsidRPr="00771A06" w:rsidR="00DD18A2">
        <w:rPr>
          <w:rFonts w:ascii="Times New Roman" w:hAnsi="Times New Roman" w:cs="Times New Roman"/>
          <w:sz w:val="24"/>
          <w:szCs w:val="24"/>
        </w:rPr>
        <w:t>)</w:t>
      </w:r>
      <w:r w:rsidRPr="00771A06" w:rsidR="00137050">
        <w:rPr>
          <w:rFonts w:ascii="Times New Roman" w:hAnsi="Times New Roman" w:cs="Times New Roman"/>
          <w:sz w:val="24"/>
          <w:szCs w:val="24"/>
        </w:rPr>
        <w:t>;</w:t>
      </w:r>
      <w:r w:rsidRPr="00771A06" w:rsidR="003F6BE2">
        <w:rPr>
          <w:rFonts w:ascii="Times New Roman" w:hAnsi="Times New Roman" w:cs="Times New Roman"/>
          <w:sz w:val="24"/>
          <w:szCs w:val="24"/>
        </w:rPr>
        <w:t xml:space="preserve"> </w:t>
      </w:r>
      <w:r w:rsidRPr="00771A06" w:rsidR="00137050">
        <w:rPr>
          <w:rFonts w:ascii="Times New Roman" w:hAnsi="Times New Roman" w:cs="Times New Roman"/>
          <w:sz w:val="24"/>
          <w:szCs w:val="24"/>
        </w:rPr>
        <w:t xml:space="preserve">the </w:t>
      </w:r>
      <w:r w:rsidRPr="00771A06" w:rsidR="003F6BE2">
        <w:rPr>
          <w:rFonts w:ascii="Times New Roman" w:hAnsi="Times New Roman" w:cs="Times New Roman"/>
          <w:sz w:val="24"/>
          <w:szCs w:val="24"/>
        </w:rPr>
        <w:t>type of HCV voucher is</w:t>
      </w:r>
      <w:r w:rsidRPr="00771A06" w:rsidR="00137050">
        <w:rPr>
          <w:rFonts w:ascii="Times New Roman" w:hAnsi="Times New Roman" w:cs="Times New Roman"/>
          <w:sz w:val="24"/>
          <w:szCs w:val="24"/>
        </w:rPr>
        <w:t>sued, if applicable;</w:t>
      </w:r>
      <w:r w:rsidRPr="00771A06" w:rsidR="003F6BE2">
        <w:rPr>
          <w:rFonts w:ascii="Times New Roman" w:hAnsi="Times New Roman" w:cs="Times New Roman"/>
          <w:sz w:val="24"/>
          <w:szCs w:val="24"/>
        </w:rPr>
        <w:t xml:space="preserve"> and </w:t>
      </w:r>
      <w:r w:rsidRPr="00771A06" w:rsidR="008C5163">
        <w:rPr>
          <w:rFonts w:ascii="Times New Roman" w:hAnsi="Times New Roman" w:cs="Times New Roman"/>
          <w:sz w:val="24"/>
          <w:szCs w:val="24"/>
        </w:rPr>
        <w:t xml:space="preserve">a </w:t>
      </w:r>
      <w:r w:rsidRPr="00771A06" w:rsidR="003F6BE2">
        <w:rPr>
          <w:rFonts w:ascii="Times New Roman" w:hAnsi="Times New Roman" w:cs="Times New Roman"/>
          <w:sz w:val="24"/>
          <w:szCs w:val="24"/>
        </w:rPr>
        <w:t xml:space="preserve">date </w:t>
      </w:r>
      <w:r w:rsidRPr="00771A06" w:rsidR="00137050">
        <w:rPr>
          <w:rFonts w:ascii="Times New Roman" w:hAnsi="Times New Roman" w:cs="Times New Roman"/>
          <w:sz w:val="24"/>
          <w:szCs w:val="24"/>
        </w:rPr>
        <w:t xml:space="preserve">a </w:t>
      </w:r>
      <w:r w:rsidRPr="00771A06" w:rsidR="003F6BE2">
        <w:rPr>
          <w:rFonts w:ascii="Times New Roman" w:hAnsi="Times New Roman" w:cs="Times New Roman"/>
          <w:sz w:val="24"/>
          <w:szCs w:val="24"/>
        </w:rPr>
        <w:t>participant vacated an HCV unit</w:t>
      </w:r>
      <w:r w:rsidRPr="00771A06" w:rsidR="00137050">
        <w:rPr>
          <w:rFonts w:ascii="Times New Roman" w:hAnsi="Times New Roman" w:cs="Times New Roman"/>
          <w:sz w:val="24"/>
          <w:szCs w:val="24"/>
        </w:rPr>
        <w:t>, if applicable</w:t>
      </w:r>
      <w:r w:rsidRPr="00771A06" w:rsidR="003F6BE2">
        <w:rPr>
          <w:rFonts w:ascii="Times New Roman" w:hAnsi="Times New Roman" w:cs="Times New Roman"/>
          <w:sz w:val="24"/>
          <w:szCs w:val="24"/>
        </w:rPr>
        <w:t>.</w:t>
      </w:r>
      <w:r w:rsidRPr="00771A06" w:rsidR="00C44FB6">
        <w:rPr>
          <w:rFonts w:ascii="Times New Roman" w:hAnsi="Times New Roman" w:cs="Times New Roman"/>
          <w:sz w:val="24"/>
          <w:szCs w:val="24"/>
        </w:rPr>
        <w:t xml:space="preserve"> </w:t>
      </w:r>
    </w:p>
    <w:p w:rsidR="00A92A27" w:rsidRPr="00771A06" w:rsidP="00771A06" w14:paraId="43F74466" w14:textId="3FEE0421">
      <w:pPr>
        <w:pStyle w:val="Heading1"/>
      </w:pPr>
      <w:r w:rsidRPr="00771A06">
        <w:t xml:space="preserve">Section 3: </w:t>
      </w:r>
      <w:r w:rsidRPr="00771A06" w:rsidR="0032490B">
        <w:t>Household</w:t>
      </w:r>
    </w:p>
    <w:p w:rsidR="004637E0" w:rsidRPr="001B079E" w:rsidP="001B079E" w14:paraId="6D56DA60" w14:textId="6B41777B">
      <w:pPr>
        <w:spacing w:after="0" w:line="480" w:lineRule="auto"/>
        <w:rPr>
          <w:rFonts w:ascii="Times New Roman" w:hAnsi="Times New Roman" w:cs="Times New Roman"/>
          <w:sz w:val="24"/>
          <w:szCs w:val="24"/>
        </w:rPr>
      </w:pPr>
      <w:r w:rsidRPr="001B079E">
        <w:rPr>
          <w:rFonts w:ascii="Times New Roman" w:hAnsi="Times New Roman" w:cs="Times New Roman"/>
          <w:sz w:val="24"/>
          <w:szCs w:val="24"/>
        </w:rPr>
        <w:tab/>
        <w:t xml:space="preserve">HUD at the 30-day notice is adding a </w:t>
      </w:r>
      <w:r w:rsidRPr="001B079E" w:rsidR="00FC2D66">
        <w:rPr>
          <w:rFonts w:ascii="Times New Roman" w:hAnsi="Times New Roman" w:cs="Times New Roman"/>
          <w:sz w:val="24"/>
          <w:szCs w:val="24"/>
        </w:rPr>
        <w:t xml:space="preserve">new special status code at question 3o to allow PHAs to enter when there is a joint child custody arrangement. </w:t>
      </w:r>
      <w:r w:rsidRPr="001B079E" w:rsidR="00771A06">
        <w:rPr>
          <w:rFonts w:ascii="Times New Roman" w:hAnsi="Times New Roman" w:cs="Times New Roman"/>
          <w:sz w:val="24"/>
          <w:szCs w:val="24"/>
        </w:rPr>
        <w:t>HUD has also decided to proceed with changes in the 30-day notice to the questions on Sex and Race asked at the 60-day comment period.</w:t>
      </w:r>
      <w:r w:rsidRPr="001B079E" w:rsidR="00AD0AF7">
        <w:rPr>
          <w:rFonts w:ascii="Times New Roman" w:hAnsi="Times New Roman" w:cs="Times New Roman"/>
          <w:sz w:val="24"/>
          <w:szCs w:val="24"/>
        </w:rPr>
        <w:t xml:space="preserve"> HUD responds to comments received</w:t>
      </w:r>
      <w:r w:rsidR="00FE3304">
        <w:rPr>
          <w:rFonts w:ascii="Times New Roman" w:hAnsi="Times New Roman" w:cs="Times New Roman"/>
          <w:sz w:val="24"/>
          <w:szCs w:val="24"/>
        </w:rPr>
        <w:t xml:space="preserve"> on changes to section 3 and explains the changes below</w:t>
      </w:r>
      <w:r w:rsidRPr="001B079E" w:rsidR="00771A06">
        <w:rPr>
          <w:rFonts w:ascii="Times New Roman" w:hAnsi="Times New Roman" w:cs="Times New Roman"/>
          <w:sz w:val="24"/>
          <w:szCs w:val="24"/>
        </w:rPr>
        <w:t>:</w:t>
      </w:r>
    </w:p>
    <w:p w:rsidR="00496952" w:rsidRPr="00771A06" w:rsidP="001B079E" w14:paraId="3A15DFCA" w14:textId="5EE9D9AD">
      <w:pPr>
        <w:pStyle w:val="Heading2"/>
        <w:spacing w:after="0"/>
      </w:pPr>
      <w:r>
        <w:t>Sex and Sexual Orientation</w:t>
      </w:r>
    </w:p>
    <w:p w:rsidR="006B24E4" w:rsidRPr="006B24E4" w:rsidP="006B24E4" w14:paraId="223F2D8A" w14:textId="40A415A1">
      <w:pPr>
        <w:spacing w:after="0" w:line="480" w:lineRule="auto"/>
        <w:ind w:firstLine="720"/>
        <w:rPr>
          <w:rFonts w:ascii="Times New Roman" w:hAnsi="Times New Roman" w:cs="Times New Roman"/>
          <w:sz w:val="24"/>
          <w:szCs w:val="24"/>
        </w:rPr>
      </w:pPr>
      <w:r w:rsidRPr="00771A06">
        <w:rPr>
          <w:rFonts w:ascii="Times New Roman" w:hAnsi="Times New Roman" w:cs="Times New Roman"/>
          <w:sz w:val="24"/>
          <w:szCs w:val="24"/>
        </w:rPr>
        <w:t xml:space="preserve">HUD asked for comment on updating the </w:t>
      </w:r>
      <w:r w:rsidRPr="00771A06" w:rsidR="003F6BE2">
        <w:rPr>
          <w:rFonts w:ascii="Times New Roman" w:hAnsi="Times New Roman" w:cs="Times New Roman"/>
          <w:sz w:val="24"/>
          <w:szCs w:val="24"/>
        </w:rPr>
        <w:t>field for</w:t>
      </w:r>
      <w:r w:rsidRPr="00771A06" w:rsidR="00323BEB">
        <w:rPr>
          <w:rFonts w:ascii="Times New Roman" w:hAnsi="Times New Roman" w:cs="Times New Roman"/>
          <w:sz w:val="24"/>
          <w:szCs w:val="24"/>
        </w:rPr>
        <w:t xml:space="preserve"> </w:t>
      </w:r>
      <w:r w:rsidR="00FF7643">
        <w:rPr>
          <w:rFonts w:ascii="Times New Roman" w:hAnsi="Times New Roman" w:cs="Times New Roman"/>
          <w:sz w:val="24"/>
          <w:szCs w:val="24"/>
        </w:rPr>
        <w:t>“</w:t>
      </w:r>
      <w:r w:rsidRPr="00771A06" w:rsidR="00323BEB">
        <w:rPr>
          <w:rFonts w:ascii="Times New Roman" w:hAnsi="Times New Roman" w:cs="Times New Roman"/>
          <w:sz w:val="24"/>
          <w:szCs w:val="24"/>
        </w:rPr>
        <w:t>Sex</w:t>
      </w:r>
      <w:r w:rsidR="00FF7643">
        <w:rPr>
          <w:rFonts w:ascii="Times New Roman" w:hAnsi="Times New Roman" w:cs="Times New Roman"/>
          <w:sz w:val="24"/>
          <w:szCs w:val="24"/>
        </w:rPr>
        <w:t>”</w:t>
      </w:r>
      <w:r w:rsidRPr="00771A06" w:rsidR="00323BEB">
        <w:rPr>
          <w:rFonts w:ascii="Times New Roman" w:hAnsi="Times New Roman" w:cs="Times New Roman"/>
          <w:sz w:val="24"/>
          <w:szCs w:val="24"/>
        </w:rPr>
        <w:t xml:space="preserve"> to</w:t>
      </w:r>
      <w:r w:rsidRPr="00771A06" w:rsidR="003F6BE2">
        <w:rPr>
          <w:rFonts w:ascii="Times New Roman" w:hAnsi="Times New Roman" w:cs="Times New Roman"/>
          <w:sz w:val="24"/>
          <w:szCs w:val="24"/>
        </w:rPr>
        <w:t xml:space="preserve"> </w:t>
      </w:r>
      <w:r w:rsidR="00FF7643">
        <w:rPr>
          <w:rFonts w:ascii="Times New Roman" w:hAnsi="Times New Roman" w:cs="Times New Roman"/>
          <w:sz w:val="24"/>
          <w:szCs w:val="24"/>
        </w:rPr>
        <w:t>“</w:t>
      </w:r>
      <w:r w:rsidRPr="00771A06" w:rsidR="00EF5D46">
        <w:rPr>
          <w:rFonts w:ascii="Times New Roman" w:hAnsi="Times New Roman" w:cs="Times New Roman"/>
          <w:sz w:val="24"/>
          <w:szCs w:val="24"/>
        </w:rPr>
        <w:t>G</w:t>
      </w:r>
      <w:r w:rsidRPr="00771A06" w:rsidR="003F6BE2">
        <w:rPr>
          <w:rFonts w:ascii="Times New Roman" w:hAnsi="Times New Roman" w:cs="Times New Roman"/>
          <w:sz w:val="24"/>
          <w:szCs w:val="24"/>
        </w:rPr>
        <w:t>ender</w:t>
      </w:r>
      <w:r w:rsidR="00FF7643">
        <w:rPr>
          <w:rFonts w:ascii="Times New Roman" w:hAnsi="Times New Roman" w:cs="Times New Roman"/>
          <w:sz w:val="24"/>
          <w:szCs w:val="24"/>
        </w:rPr>
        <w:t>”</w:t>
      </w:r>
      <w:r w:rsidRPr="00771A06" w:rsidR="003F6BE2">
        <w:rPr>
          <w:rFonts w:ascii="Times New Roman" w:hAnsi="Times New Roman" w:cs="Times New Roman"/>
          <w:sz w:val="24"/>
          <w:szCs w:val="24"/>
        </w:rPr>
        <w:t xml:space="preserve"> </w:t>
      </w:r>
      <w:r w:rsidRPr="00771A06" w:rsidR="00323BEB">
        <w:rPr>
          <w:rFonts w:ascii="Times New Roman" w:hAnsi="Times New Roman" w:cs="Times New Roman"/>
          <w:sz w:val="24"/>
          <w:szCs w:val="24"/>
        </w:rPr>
        <w:t>and allow</w:t>
      </w:r>
      <w:r w:rsidRPr="00771A06" w:rsidR="003F6BE2">
        <w:rPr>
          <w:rFonts w:ascii="Times New Roman" w:hAnsi="Times New Roman" w:cs="Times New Roman"/>
          <w:sz w:val="24"/>
          <w:szCs w:val="24"/>
        </w:rPr>
        <w:t xml:space="preserve"> for inclusion of</w:t>
      </w:r>
      <w:r w:rsidRPr="00771A06" w:rsidR="003D2C38">
        <w:rPr>
          <w:rFonts w:ascii="Times New Roman" w:hAnsi="Times New Roman" w:cs="Times New Roman"/>
          <w:sz w:val="24"/>
          <w:szCs w:val="24"/>
        </w:rPr>
        <w:t xml:space="preserve"> </w:t>
      </w:r>
      <w:r w:rsidR="00880ED0">
        <w:rPr>
          <w:rFonts w:ascii="Times New Roman" w:hAnsi="Times New Roman" w:cs="Times New Roman"/>
          <w:sz w:val="24"/>
          <w:szCs w:val="24"/>
        </w:rPr>
        <w:t>“</w:t>
      </w:r>
      <w:r w:rsidRPr="00771A06">
        <w:rPr>
          <w:rFonts w:ascii="Times New Roman" w:hAnsi="Times New Roman" w:cs="Times New Roman"/>
          <w:sz w:val="24"/>
          <w:szCs w:val="24"/>
        </w:rPr>
        <w:t>other</w:t>
      </w:r>
      <w:r w:rsidR="00880ED0">
        <w:rPr>
          <w:rFonts w:ascii="Times New Roman" w:hAnsi="Times New Roman" w:cs="Times New Roman"/>
          <w:sz w:val="24"/>
          <w:szCs w:val="24"/>
        </w:rPr>
        <w:t>”</w:t>
      </w:r>
      <w:r w:rsidRPr="00771A06">
        <w:rPr>
          <w:rFonts w:ascii="Times New Roman" w:hAnsi="Times New Roman" w:cs="Times New Roman"/>
          <w:sz w:val="24"/>
          <w:szCs w:val="24"/>
        </w:rPr>
        <w:t xml:space="preserve"> responses.</w:t>
      </w:r>
      <w:r w:rsidRPr="00771A06" w:rsidR="007D77C6">
        <w:rPr>
          <w:rFonts w:ascii="Times New Roman" w:hAnsi="Times New Roman" w:cs="Times New Roman"/>
          <w:sz w:val="24"/>
          <w:szCs w:val="24"/>
        </w:rPr>
        <w:t xml:space="preserve"> Similarly</w:t>
      </w:r>
      <w:r w:rsidR="00342698">
        <w:rPr>
          <w:rFonts w:ascii="Times New Roman" w:hAnsi="Times New Roman" w:cs="Times New Roman"/>
          <w:sz w:val="24"/>
          <w:szCs w:val="24"/>
        </w:rPr>
        <w:t>,</w:t>
      </w:r>
      <w:r w:rsidRPr="00771A06" w:rsidR="007D77C6">
        <w:rPr>
          <w:rFonts w:ascii="Times New Roman" w:hAnsi="Times New Roman" w:cs="Times New Roman"/>
          <w:sz w:val="24"/>
          <w:szCs w:val="24"/>
        </w:rPr>
        <w:t xml:space="preserve"> </w:t>
      </w:r>
      <w:r w:rsidRPr="00771A06">
        <w:rPr>
          <w:rFonts w:ascii="Times New Roman" w:hAnsi="Times New Roman" w:cs="Times New Roman"/>
          <w:sz w:val="24"/>
          <w:szCs w:val="24"/>
        </w:rPr>
        <w:t xml:space="preserve">HUD asked for comment on including a request for information about a household member’s Sexual Orientation on the form. </w:t>
      </w:r>
      <w:r w:rsidRPr="006B24E4">
        <w:rPr>
          <w:rFonts w:ascii="Times New Roman" w:hAnsi="Times New Roman" w:cs="Times New Roman"/>
          <w:sz w:val="24"/>
          <w:szCs w:val="24"/>
        </w:rPr>
        <w:t xml:space="preserve">Some commenters supported improved demographic information collection on Lesbian, Gay, Bisexual, Transgender, and Queer (LGBTQ) participants by updating the field for gender and sexual orientation. Commenters requested HUD provide more information on how collecting information about gender identity and sexual orientation is relevant to the subsidy or qualifications for the program, and how HUD would use the data. One commenter suggested that data be used directly to enhance services and strengthen housing stability. Another commenter requested that respondents be told how the data would be used. Commenters asked what safeguards HUD would put in place to maintain security of individuals’ information. One commenter asked whether the information would impact transferability and cross-program applications. One commenter asked how HUD planned to protect individuals and ensure protections in states where legislative efforts are specifically working against LGBTQ individuals, and other commenters noted concern for targeting of those in the LGBTQ community. One commenter noted HUD should consider the administrative burden of adding the questions. Commenters requested more guidance and training from HUD on implementing these changes and ensuring safeguards for the data. Specifically, guidance as requested on how to determine bedroom size eligibility for minors and training for staff on asking the questions appropriately. </w:t>
      </w:r>
    </w:p>
    <w:p w:rsidR="006B24E4" w:rsidRPr="006B24E4" w:rsidP="006B24E4" w14:paraId="6CC2C2C6" w14:textId="27814A0E">
      <w:pPr>
        <w:spacing w:after="0" w:line="480" w:lineRule="auto"/>
        <w:ind w:firstLine="720"/>
        <w:rPr>
          <w:rFonts w:ascii="Times New Roman" w:hAnsi="Times New Roman" w:cs="Times New Roman"/>
          <w:sz w:val="24"/>
          <w:szCs w:val="24"/>
        </w:rPr>
      </w:pPr>
      <w:r w:rsidRPr="006B24E4">
        <w:rPr>
          <w:rFonts w:ascii="Times New Roman" w:hAnsi="Times New Roman" w:cs="Times New Roman"/>
          <w:sz w:val="24"/>
          <w:szCs w:val="24"/>
        </w:rPr>
        <w:t xml:space="preserve">One commenter suggested HUD engage advocacy organizations to consider how vital this information is at program enrollment versus at another point of time. One commenter noted </w:t>
      </w:r>
      <w:r w:rsidRPr="006B24E4">
        <w:rPr>
          <w:rFonts w:ascii="Times New Roman" w:hAnsi="Times New Roman" w:cs="Times New Roman"/>
          <w:sz w:val="24"/>
          <w:szCs w:val="24"/>
        </w:rPr>
        <w:t xml:space="preserve">the importance of the information for understanding LGBTQ older adults and their experience accessing housing, and that statistics support respondents wanting to answer </w:t>
      </w:r>
      <w:r w:rsidR="00B94DD9">
        <w:rPr>
          <w:rFonts w:ascii="Times New Roman" w:hAnsi="Times New Roman" w:cs="Times New Roman"/>
          <w:sz w:val="24"/>
          <w:szCs w:val="24"/>
        </w:rPr>
        <w:t>Sexual Orientation and Gender Identity (</w:t>
      </w:r>
      <w:r w:rsidRPr="006B24E4">
        <w:rPr>
          <w:rFonts w:ascii="Times New Roman" w:hAnsi="Times New Roman" w:cs="Times New Roman"/>
          <w:sz w:val="24"/>
          <w:szCs w:val="24"/>
        </w:rPr>
        <w:t>SOGI</w:t>
      </w:r>
      <w:r w:rsidR="00B94DD9">
        <w:rPr>
          <w:rFonts w:ascii="Times New Roman" w:hAnsi="Times New Roman" w:cs="Times New Roman"/>
          <w:sz w:val="24"/>
          <w:szCs w:val="24"/>
        </w:rPr>
        <w:t>)</w:t>
      </w:r>
      <w:r w:rsidRPr="006B24E4">
        <w:rPr>
          <w:rFonts w:ascii="Times New Roman" w:hAnsi="Times New Roman" w:cs="Times New Roman"/>
          <w:sz w:val="24"/>
          <w:szCs w:val="24"/>
        </w:rPr>
        <w:t xml:space="preserve"> questions. One commenter noted without this data HUD would be unable to determine how to target limited agency resources to better serve the LGBTQ community. Another commenter suggested HUD make changes to other HUD forms.</w:t>
      </w:r>
    </w:p>
    <w:p w:rsidR="006B24E4" w:rsidRPr="006B24E4" w:rsidP="006B24E4" w14:paraId="06B71640" w14:textId="227192AE">
      <w:pPr>
        <w:spacing w:after="0" w:line="480" w:lineRule="auto"/>
        <w:ind w:firstLine="720"/>
        <w:rPr>
          <w:rFonts w:ascii="Times New Roman" w:hAnsi="Times New Roman" w:cs="Times New Roman"/>
          <w:sz w:val="24"/>
          <w:szCs w:val="24"/>
        </w:rPr>
      </w:pPr>
      <w:r w:rsidRPr="006B24E4">
        <w:rPr>
          <w:rFonts w:ascii="Times New Roman" w:hAnsi="Times New Roman" w:cs="Times New Roman"/>
          <w:sz w:val="24"/>
          <w:szCs w:val="24"/>
        </w:rPr>
        <w:t>While commenters supported more inclusive gender options, commenters also proposed additional alternatives for gender to include “did not disclose/did not know</w:t>
      </w:r>
      <w:r w:rsidR="00C13953">
        <w:rPr>
          <w:rFonts w:ascii="Times New Roman" w:hAnsi="Times New Roman" w:cs="Times New Roman"/>
          <w:sz w:val="24"/>
          <w:szCs w:val="24"/>
        </w:rPr>
        <w:t>,</w:t>
      </w:r>
      <w:r w:rsidRPr="006B24E4">
        <w:rPr>
          <w:rFonts w:ascii="Times New Roman" w:hAnsi="Times New Roman" w:cs="Times New Roman"/>
          <w:sz w:val="24"/>
          <w:szCs w:val="24"/>
        </w:rPr>
        <w:t>” “other</w:t>
      </w:r>
      <w:r w:rsidR="00C13953">
        <w:rPr>
          <w:rFonts w:ascii="Times New Roman" w:hAnsi="Times New Roman" w:cs="Times New Roman"/>
          <w:sz w:val="24"/>
          <w:szCs w:val="24"/>
        </w:rPr>
        <w:t>,</w:t>
      </w:r>
      <w:r w:rsidRPr="006B24E4">
        <w:rPr>
          <w:rFonts w:ascii="Times New Roman" w:hAnsi="Times New Roman" w:cs="Times New Roman"/>
          <w:sz w:val="24"/>
          <w:szCs w:val="24"/>
        </w:rPr>
        <w:t xml:space="preserve">” separating transgender and non-binary options, asking sex assigned at birth separately </w:t>
      </w:r>
      <w:r w:rsidR="0002706A">
        <w:rPr>
          <w:rFonts w:ascii="Times New Roman" w:hAnsi="Times New Roman" w:cs="Times New Roman"/>
          <w:sz w:val="24"/>
          <w:szCs w:val="24"/>
        </w:rPr>
        <w:t>from</w:t>
      </w:r>
      <w:r w:rsidRPr="006B24E4">
        <w:rPr>
          <w:rFonts w:ascii="Times New Roman" w:hAnsi="Times New Roman" w:cs="Times New Roman"/>
          <w:sz w:val="24"/>
          <w:szCs w:val="24"/>
        </w:rPr>
        <w:t xml:space="preserve"> current gender identity, intersex, or multiple selection. One commenter specifically noted the need to include “intersex” consistent with Executive Order 14075 “Advancing Equality for Lesbian, Gay, Bisexual, Transgender, Queer, and Intersex Individuals.” Some commenters opposed adding additional options, removing sex, or making it multiple select because it could impact occupancy standards. Commenters supportive of the change recognized the benefit of having the gender codes align with State requirements. Commenters also asked how the change to gender would work in determining bedroom sizes under HCV. The commenters also asked HUD to analyze the reliability of the data.</w:t>
      </w:r>
    </w:p>
    <w:p w:rsidR="002B428E" w:rsidP="006B24E4" w14:paraId="361569CD" w14:textId="664626D9">
      <w:pPr>
        <w:spacing w:after="0" w:line="480" w:lineRule="auto"/>
        <w:ind w:firstLine="720"/>
        <w:rPr>
          <w:rFonts w:ascii="Times New Roman" w:hAnsi="Times New Roman" w:cs="Times New Roman"/>
          <w:sz w:val="24"/>
          <w:szCs w:val="24"/>
        </w:rPr>
      </w:pPr>
      <w:r w:rsidRPr="006B24E4">
        <w:rPr>
          <w:rFonts w:ascii="Times New Roman" w:hAnsi="Times New Roman" w:cs="Times New Roman"/>
          <w:sz w:val="24"/>
          <w:szCs w:val="24"/>
        </w:rPr>
        <w:t>Commenters both supported and opposed adding questions about sexual orientation.  One commenter recommended assessing sexual orientation at the household rather than individual level.  While some commenters supported adding sexual orientation, commenters also proposed additional alternatives to include “did not disclose/did not know</w:t>
      </w:r>
      <w:r w:rsidR="00BF7A10">
        <w:rPr>
          <w:rFonts w:ascii="Times New Roman" w:hAnsi="Times New Roman" w:cs="Times New Roman"/>
          <w:sz w:val="24"/>
          <w:szCs w:val="24"/>
        </w:rPr>
        <w:t>,</w:t>
      </w:r>
      <w:r w:rsidRPr="006B24E4">
        <w:rPr>
          <w:rFonts w:ascii="Times New Roman" w:hAnsi="Times New Roman" w:cs="Times New Roman"/>
          <w:sz w:val="24"/>
          <w:szCs w:val="24"/>
        </w:rPr>
        <w:t xml:space="preserve">” “other” or multiple selection. Another commenter felt that the information may create distrust with clients, that some clients may refrain from answering or accessing services, and that the information was not relevant to the application. One commenter noted that statistics show that including questions </w:t>
      </w:r>
      <w:r w:rsidRPr="006B24E4">
        <w:rPr>
          <w:rFonts w:ascii="Times New Roman" w:hAnsi="Times New Roman" w:cs="Times New Roman"/>
          <w:sz w:val="24"/>
          <w:szCs w:val="24"/>
        </w:rPr>
        <w:t xml:space="preserve">on sexual orientation makes individual’s experiences seem valued and are not typically viewed as invasive. The commenter also noted that such questions should include clear privacy standards and provide answering the question as optional. </w:t>
      </w:r>
    </w:p>
    <w:p w:rsidR="004C5912" w:rsidRPr="004C5912" w:rsidP="004C5912" w14:paraId="784A692C" w14:textId="1071C5E1">
      <w:pPr>
        <w:spacing w:after="0" w:line="480" w:lineRule="auto"/>
        <w:ind w:firstLine="720"/>
        <w:rPr>
          <w:rFonts w:ascii="Times New Roman" w:hAnsi="Times New Roman" w:cs="Times New Roman"/>
          <w:sz w:val="24"/>
          <w:szCs w:val="24"/>
        </w:rPr>
      </w:pPr>
      <w:r w:rsidRPr="004C5912">
        <w:rPr>
          <w:rFonts w:ascii="Times New Roman" w:hAnsi="Times New Roman" w:cs="Times New Roman"/>
          <w:sz w:val="24"/>
          <w:szCs w:val="24"/>
        </w:rPr>
        <w:t>HUD appreciates the comments supporting the additional changes on collecting “Gender” and proposed changes to how to collect “gender identity” and “sex</w:t>
      </w:r>
      <w:r w:rsidR="005C1247">
        <w:rPr>
          <w:rFonts w:ascii="Times New Roman" w:hAnsi="Times New Roman" w:cs="Times New Roman"/>
          <w:sz w:val="24"/>
          <w:szCs w:val="24"/>
        </w:rPr>
        <w:t>.</w:t>
      </w:r>
      <w:r w:rsidRPr="004C5912">
        <w:rPr>
          <w:rFonts w:ascii="Times New Roman" w:hAnsi="Times New Roman" w:cs="Times New Roman"/>
          <w:sz w:val="24"/>
          <w:szCs w:val="24"/>
        </w:rPr>
        <w:t xml:space="preserve">”  HUD recognizes the importance of aligning with other HUD programs and State law.  HUD also recognizes the importance of allowing individuals to select multiple options and to change the options to allow more choice. HUD received many different proposals on options to provide and commenters flagged that adding more options could complicate statistical reporting, increase administrative burden, and impact unit size determinations. HUD also received concerns about making this change and question around the need for such information. </w:t>
      </w:r>
    </w:p>
    <w:p w:rsidR="004C5912" w:rsidRPr="004C5912" w:rsidP="004C5912" w14:paraId="59B1C4D4" w14:textId="3E7D9F49">
      <w:pPr>
        <w:spacing w:after="0" w:line="480" w:lineRule="auto"/>
        <w:ind w:firstLine="720"/>
        <w:rPr>
          <w:rFonts w:ascii="Times New Roman" w:hAnsi="Times New Roman" w:cs="Times New Roman"/>
          <w:sz w:val="24"/>
          <w:szCs w:val="24"/>
        </w:rPr>
      </w:pPr>
      <w:r w:rsidRPr="004C5912">
        <w:rPr>
          <w:rFonts w:ascii="Times New Roman" w:hAnsi="Times New Roman" w:cs="Times New Roman"/>
          <w:sz w:val="24"/>
          <w:szCs w:val="24"/>
        </w:rPr>
        <w:t>In an effort to</w:t>
      </w:r>
      <w:r w:rsidRPr="004C5912">
        <w:rPr>
          <w:rFonts w:ascii="Times New Roman" w:hAnsi="Times New Roman" w:cs="Times New Roman"/>
          <w:sz w:val="24"/>
          <w:szCs w:val="24"/>
        </w:rPr>
        <w:t xml:space="preserve"> address all these concerns and still align with other programs, consistent with HUD’s proposed change, HUD will maintain a question on “Gender” and no longer collect “Sex.” HUD has always collected “Sex” for determining bedroom size but recognized that changes in State laws and for accurate representation of the people we serve that the current collection options around “Sex” were flawed. In addition, HUD has settled on adding a response for “X-Other/Non-Binary/Gender Non-Conforming” in addition to existing “Male” and “Female” choices. HUD believes this aligns closely to Census Bureau standards and provides an alternative consistent with States that recognize X gender codes. HUD also recognizes this change will require technical assistance and guidance to help implement, which HUD plans to provide. </w:t>
      </w:r>
    </w:p>
    <w:p w:rsidR="004C5912" w:rsidRPr="004C5912" w:rsidP="004C5912" w14:paraId="13D8DEFF" w14:textId="731258C0">
      <w:pPr>
        <w:spacing w:after="0" w:line="480" w:lineRule="auto"/>
        <w:ind w:firstLine="720"/>
        <w:rPr>
          <w:rFonts w:ascii="Times New Roman" w:hAnsi="Times New Roman" w:cs="Times New Roman"/>
          <w:sz w:val="24"/>
          <w:szCs w:val="24"/>
        </w:rPr>
      </w:pPr>
      <w:r w:rsidRPr="004C5912">
        <w:rPr>
          <w:rFonts w:ascii="Times New Roman" w:hAnsi="Times New Roman" w:cs="Times New Roman"/>
          <w:sz w:val="24"/>
          <w:szCs w:val="24"/>
        </w:rPr>
        <w:t xml:space="preserve">HUD received comments both in support and opposition to adding a question on “sexual orientation.” Commenters raised questions on the need for the information, administrative </w:t>
      </w:r>
      <w:r w:rsidRPr="004C5912">
        <w:rPr>
          <w:rFonts w:ascii="Times New Roman" w:hAnsi="Times New Roman" w:cs="Times New Roman"/>
          <w:sz w:val="24"/>
          <w:szCs w:val="24"/>
        </w:rPr>
        <w:t xml:space="preserve">burden, the impact on the privacy of respondents, </w:t>
      </w:r>
      <w:r w:rsidR="00790D8D">
        <w:rPr>
          <w:rFonts w:ascii="Times New Roman" w:hAnsi="Times New Roman" w:cs="Times New Roman"/>
          <w:sz w:val="24"/>
          <w:szCs w:val="24"/>
        </w:rPr>
        <w:t>analysis of</w:t>
      </w:r>
      <w:r w:rsidRPr="004C5912" w:rsidR="00790D8D">
        <w:rPr>
          <w:rFonts w:ascii="Times New Roman" w:hAnsi="Times New Roman" w:cs="Times New Roman"/>
          <w:sz w:val="24"/>
          <w:szCs w:val="24"/>
        </w:rPr>
        <w:t xml:space="preserve"> </w:t>
      </w:r>
      <w:r w:rsidRPr="004C5912">
        <w:rPr>
          <w:rFonts w:ascii="Times New Roman" w:hAnsi="Times New Roman" w:cs="Times New Roman"/>
          <w:sz w:val="24"/>
          <w:szCs w:val="24"/>
        </w:rPr>
        <w:t>the value of collecting the data, information about data security and accuracy, impact on transferability, invasiveness of question, and lack of trust that may result between PHAs and clients. In addition, commenters noted that HUD should provide best practices on how PHAs could have responsible data collection practices and training on how to collect the information and ensure no discriminatory impact on clients.</w:t>
      </w:r>
    </w:p>
    <w:p w:rsidR="00213786" w:rsidP="004C5912" w14:paraId="324C23D7" w14:textId="2ADF58EA">
      <w:pPr>
        <w:spacing w:after="0" w:line="480" w:lineRule="auto"/>
        <w:ind w:firstLine="720"/>
        <w:rPr>
          <w:rFonts w:ascii="Times New Roman" w:hAnsi="Times New Roman" w:cs="Times New Roman"/>
          <w:sz w:val="24"/>
          <w:szCs w:val="24"/>
        </w:rPr>
      </w:pPr>
      <w:r w:rsidRPr="004C5912">
        <w:rPr>
          <w:rFonts w:ascii="Times New Roman" w:hAnsi="Times New Roman" w:cs="Times New Roman"/>
          <w:sz w:val="24"/>
          <w:szCs w:val="24"/>
        </w:rPr>
        <w:t>Given all the responses HUD received, HUD believes that collecting of this information at this point before addressing the multiple questions raised about impacts on privacy, accuracy</w:t>
      </w:r>
      <w:r w:rsidR="008E0E82">
        <w:rPr>
          <w:rFonts w:ascii="Times New Roman" w:hAnsi="Times New Roman" w:cs="Times New Roman"/>
          <w:sz w:val="24"/>
          <w:szCs w:val="24"/>
        </w:rPr>
        <w:t>,</w:t>
      </w:r>
      <w:r w:rsidRPr="004C5912">
        <w:rPr>
          <w:rFonts w:ascii="Times New Roman" w:hAnsi="Times New Roman" w:cs="Times New Roman"/>
          <w:sz w:val="24"/>
          <w:szCs w:val="24"/>
        </w:rPr>
        <w:t xml:space="preserve"> and appropriateness of this vehicle to collect this information and data security is premature.  HUD will consider in what form this question should be added in the future and how HUD can address all the questions raised prior to adding this question.</w:t>
      </w:r>
    </w:p>
    <w:p w:rsidR="00266D06" w:rsidRPr="00771A06" w:rsidP="001B079E" w14:paraId="3FE10C77" w14:textId="77777777">
      <w:pPr>
        <w:pStyle w:val="Heading2"/>
        <w:spacing w:after="0"/>
      </w:pPr>
      <w:r>
        <w:t>Disability</w:t>
      </w:r>
    </w:p>
    <w:p w:rsidR="00266D06" w:rsidRPr="00771A06" w:rsidP="00266D06" w14:paraId="37A7F797" w14:textId="3D04B4A9">
      <w:pPr>
        <w:spacing w:after="0" w:line="480" w:lineRule="auto"/>
        <w:ind w:firstLine="720"/>
        <w:rPr>
          <w:rFonts w:ascii="Times New Roman" w:hAnsi="Times New Roman" w:cs="Times New Roman"/>
          <w:sz w:val="24"/>
          <w:szCs w:val="24"/>
        </w:rPr>
      </w:pPr>
      <w:r w:rsidRPr="00771A06">
        <w:rPr>
          <w:rFonts w:ascii="Times New Roman" w:hAnsi="Times New Roman" w:cs="Times New Roman"/>
          <w:sz w:val="24"/>
          <w:szCs w:val="24"/>
        </w:rPr>
        <w:t>HUD asked for comment on adding a “No Response” code to the Disability question. HUD received a couple of comments in support and other comments sugg</w:t>
      </w:r>
      <w:r w:rsidR="00684F3A">
        <w:rPr>
          <w:rFonts w:ascii="Times New Roman" w:hAnsi="Times New Roman" w:cs="Times New Roman"/>
          <w:sz w:val="24"/>
          <w:szCs w:val="24"/>
        </w:rPr>
        <w:t>e</w:t>
      </w:r>
      <w:r w:rsidRPr="00771A06">
        <w:rPr>
          <w:rFonts w:ascii="Times New Roman" w:hAnsi="Times New Roman" w:cs="Times New Roman"/>
          <w:sz w:val="24"/>
          <w:szCs w:val="24"/>
        </w:rPr>
        <w:t xml:space="preserve">sting a “did not disclose” answer. One commenter noted that the change could impact allowances provided to tenant, require additional training for both providers and tenants, and could result in incorrect data collection and rent calculation. </w:t>
      </w:r>
    </w:p>
    <w:p w:rsidR="00266D06" w:rsidRPr="00771A06" w:rsidP="00266D06" w14:paraId="41D224D6" w14:textId="2DD43414">
      <w:pPr>
        <w:spacing w:after="0" w:line="480" w:lineRule="auto"/>
        <w:ind w:firstLine="720"/>
        <w:rPr>
          <w:rFonts w:ascii="Times New Roman" w:hAnsi="Times New Roman" w:cs="Times New Roman"/>
          <w:sz w:val="24"/>
          <w:szCs w:val="24"/>
        </w:rPr>
      </w:pPr>
      <w:r w:rsidRPr="6A8205D4">
        <w:rPr>
          <w:rFonts w:ascii="Times New Roman" w:hAnsi="Times New Roman" w:cs="Times New Roman"/>
          <w:sz w:val="24"/>
          <w:szCs w:val="24"/>
        </w:rPr>
        <w:t xml:space="preserve">HUD appreciates the general support on adding a “no disability” response option on the Forms and other suggested additions. HUD agrees with the commenter that raised concerns that making this change would require additional training and could result in incorrect data collection and rent calculation. Therefore, given the additional changes HUD is making to comply with HOTMA and the potential for </w:t>
      </w:r>
      <w:r w:rsidRPr="6A8205D4" w:rsidR="5FBFBFEE">
        <w:rPr>
          <w:rFonts w:ascii="Times New Roman" w:hAnsi="Times New Roman" w:cs="Times New Roman"/>
          <w:sz w:val="24"/>
          <w:szCs w:val="24"/>
        </w:rPr>
        <w:t xml:space="preserve">errors when </w:t>
      </w:r>
      <w:r w:rsidRPr="6A8205D4">
        <w:rPr>
          <w:rFonts w:ascii="Times New Roman" w:hAnsi="Times New Roman" w:cs="Times New Roman"/>
          <w:sz w:val="24"/>
          <w:szCs w:val="24"/>
        </w:rPr>
        <w:t xml:space="preserve">providing accurate allowances, HUD has decided to hold on making this change.  </w:t>
      </w:r>
    </w:p>
    <w:p w:rsidR="00496952" w:rsidRPr="00771A06" w:rsidP="001B079E" w14:paraId="092D2544" w14:textId="633043ED">
      <w:pPr>
        <w:pStyle w:val="Heading2"/>
        <w:spacing w:after="0"/>
      </w:pPr>
      <w:r w:rsidRPr="00BC4BF6">
        <w:t>R</w:t>
      </w:r>
      <w:r>
        <w:t>ace</w:t>
      </w:r>
    </w:p>
    <w:p w:rsidR="00AD5771" w:rsidRPr="00771A06" w:rsidP="00AD5771" w14:paraId="487C3A67" w14:textId="556C6F69">
      <w:pPr>
        <w:spacing w:after="0" w:line="480" w:lineRule="auto"/>
        <w:ind w:firstLine="720"/>
        <w:rPr>
          <w:rFonts w:ascii="Times New Roman" w:hAnsi="Times New Roman" w:cs="Times New Roman"/>
          <w:sz w:val="24"/>
          <w:szCs w:val="24"/>
        </w:rPr>
      </w:pPr>
      <w:r w:rsidRPr="00771A06">
        <w:rPr>
          <w:rFonts w:ascii="Times New Roman" w:hAnsi="Times New Roman" w:cs="Times New Roman"/>
          <w:sz w:val="24"/>
          <w:szCs w:val="24"/>
        </w:rPr>
        <w:t xml:space="preserve">HUD asked for comment on updating the codes for </w:t>
      </w:r>
      <w:r w:rsidRPr="00771A06" w:rsidR="00A52E80">
        <w:rPr>
          <w:rFonts w:ascii="Times New Roman" w:hAnsi="Times New Roman" w:cs="Times New Roman"/>
          <w:sz w:val="24"/>
          <w:szCs w:val="24"/>
        </w:rPr>
        <w:t xml:space="preserve">Race to include a </w:t>
      </w:r>
      <w:r w:rsidRPr="00771A06" w:rsidR="00CC2B76">
        <w:rPr>
          <w:rFonts w:ascii="Times New Roman" w:hAnsi="Times New Roman" w:cs="Times New Roman"/>
          <w:sz w:val="24"/>
          <w:szCs w:val="24"/>
        </w:rPr>
        <w:t xml:space="preserve">new code </w:t>
      </w:r>
      <w:r w:rsidRPr="00771A06">
        <w:rPr>
          <w:rFonts w:ascii="Times New Roman" w:hAnsi="Times New Roman" w:cs="Times New Roman"/>
          <w:sz w:val="24"/>
          <w:szCs w:val="24"/>
        </w:rPr>
        <w:t xml:space="preserve">for </w:t>
      </w:r>
      <w:r w:rsidRPr="00771A06" w:rsidR="00CC2B76">
        <w:rPr>
          <w:rFonts w:ascii="Times New Roman" w:hAnsi="Times New Roman" w:cs="Times New Roman"/>
          <w:sz w:val="24"/>
          <w:szCs w:val="24"/>
        </w:rPr>
        <w:t>“Other”</w:t>
      </w:r>
      <w:r w:rsidRPr="00771A06">
        <w:rPr>
          <w:rFonts w:ascii="Times New Roman" w:hAnsi="Times New Roman" w:cs="Times New Roman"/>
          <w:sz w:val="24"/>
          <w:szCs w:val="24"/>
        </w:rPr>
        <w:t xml:space="preserve">. </w:t>
      </w:r>
      <w:r w:rsidRPr="00771A06">
        <w:rPr>
          <w:rFonts w:ascii="Times New Roman" w:hAnsi="Times New Roman" w:cs="Times New Roman"/>
          <w:sz w:val="24"/>
          <w:szCs w:val="24"/>
        </w:rPr>
        <w:t>HUD received comments in support of adding “Other” in the race field. Other commenters recommended changing “Other” to “Another Race” or “Some other race” because of the negative connotation of “Other</w:t>
      </w:r>
      <w:r w:rsidR="009724DC">
        <w:rPr>
          <w:rFonts w:ascii="Times New Roman" w:hAnsi="Times New Roman" w:cs="Times New Roman"/>
          <w:sz w:val="24"/>
          <w:szCs w:val="24"/>
        </w:rPr>
        <w:t>.</w:t>
      </w:r>
      <w:r w:rsidRPr="00771A06">
        <w:rPr>
          <w:rFonts w:ascii="Times New Roman" w:hAnsi="Times New Roman" w:cs="Times New Roman"/>
          <w:sz w:val="24"/>
          <w:szCs w:val="24"/>
        </w:rPr>
        <w:t>” Other commenters suggested the inclusion of “Middle East and North African</w:t>
      </w:r>
      <w:r w:rsidR="00073543">
        <w:rPr>
          <w:rFonts w:ascii="Times New Roman" w:hAnsi="Times New Roman" w:cs="Times New Roman"/>
          <w:sz w:val="24"/>
          <w:szCs w:val="24"/>
        </w:rPr>
        <w:t>,</w:t>
      </w:r>
      <w:r w:rsidRPr="00771A06">
        <w:rPr>
          <w:rFonts w:ascii="Times New Roman" w:hAnsi="Times New Roman" w:cs="Times New Roman"/>
          <w:sz w:val="24"/>
          <w:szCs w:val="24"/>
        </w:rPr>
        <w:t>” “Did not disclose</w:t>
      </w:r>
      <w:r w:rsidR="00073543">
        <w:rPr>
          <w:rFonts w:ascii="Times New Roman" w:hAnsi="Times New Roman" w:cs="Times New Roman"/>
          <w:sz w:val="24"/>
          <w:szCs w:val="24"/>
        </w:rPr>
        <w:t>,</w:t>
      </w:r>
      <w:r w:rsidRPr="00771A06">
        <w:rPr>
          <w:rFonts w:ascii="Times New Roman" w:hAnsi="Times New Roman" w:cs="Times New Roman"/>
          <w:sz w:val="24"/>
          <w:szCs w:val="24"/>
        </w:rPr>
        <w:t>” or “Multiracial.” Commenters supported HUD’s effort to align with OMB’s race and ethnicity statistical standards, and others requested that HUD ensure consistency across PIH and Multifamily. Commenters also asked that HUD consider the impact on uniform data in making changes.</w:t>
      </w:r>
    </w:p>
    <w:p w:rsidR="00EF1FCC" w:rsidP="00AD5771" w14:paraId="401F2C80" w14:textId="0567C96D">
      <w:pPr>
        <w:spacing w:after="0" w:line="480" w:lineRule="auto"/>
        <w:ind w:firstLine="720"/>
        <w:rPr>
          <w:rFonts w:ascii="Times New Roman" w:hAnsi="Times New Roman" w:cs="Times New Roman"/>
          <w:sz w:val="24"/>
          <w:szCs w:val="24"/>
        </w:rPr>
      </w:pPr>
      <w:r w:rsidRPr="00771A06">
        <w:rPr>
          <w:rFonts w:ascii="Times New Roman" w:hAnsi="Times New Roman" w:cs="Times New Roman"/>
          <w:sz w:val="24"/>
          <w:szCs w:val="24"/>
        </w:rPr>
        <w:t xml:space="preserve">HUD recognizes the importance of aligning our codes with Multifamily and government-wide efforts being </w:t>
      </w:r>
      <w:r w:rsidR="00285DA0">
        <w:rPr>
          <w:rFonts w:ascii="Times New Roman" w:hAnsi="Times New Roman" w:cs="Times New Roman"/>
          <w:sz w:val="24"/>
          <w:szCs w:val="24"/>
        </w:rPr>
        <w:t>undertaken</w:t>
      </w:r>
      <w:r w:rsidRPr="00771A06">
        <w:rPr>
          <w:rFonts w:ascii="Times New Roman" w:hAnsi="Times New Roman" w:cs="Times New Roman"/>
          <w:sz w:val="24"/>
          <w:szCs w:val="24"/>
        </w:rPr>
        <w:t xml:space="preserve"> by OMB. HUD agrees that there are many other options that could be added but believes aligning with other government and HUD information collections is important. Therefore, until OMB completes its update of race and ethnicity statistical standards HUD intends not to add the few suggested new categories. However, HUD appreciates the comments on changing “other” to “Some Other Race” and thinks doing so still aligns with </w:t>
      </w:r>
      <w:r w:rsidRPr="00771A06" w:rsidR="338632B3">
        <w:rPr>
          <w:rFonts w:ascii="Times New Roman" w:hAnsi="Times New Roman" w:cs="Times New Roman"/>
          <w:sz w:val="24"/>
          <w:szCs w:val="24"/>
        </w:rPr>
        <w:t>M</w:t>
      </w:r>
      <w:r w:rsidRPr="00771A06">
        <w:rPr>
          <w:rFonts w:ascii="Times New Roman" w:hAnsi="Times New Roman" w:cs="Times New Roman"/>
          <w:sz w:val="24"/>
          <w:szCs w:val="24"/>
        </w:rPr>
        <w:t>ultifamily and other agency use of the word “Other” and limiting the number of changes.  Having moved these codes to the Instruction Booklet, HUD can make additional changes in the future when OMB completes its update.</w:t>
      </w:r>
      <w:r w:rsidRPr="00771A06" w:rsidR="552ADE11">
        <w:rPr>
          <w:rFonts w:ascii="Times New Roman" w:hAnsi="Times New Roman" w:cs="Times New Roman"/>
          <w:sz w:val="24"/>
          <w:szCs w:val="24"/>
        </w:rPr>
        <w:t xml:space="preserve"> </w:t>
      </w:r>
    </w:p>
    <w:p w:rsidR="00266D06" w:rsidRPr="00771A06" w:rsidP="00266D06" w14:paraId="2C125DD5" w14:textId="77777777">
      <w:pPr>
        <w:pStyle w:val="Heading2"/>
        <w:spacing w:after="0"/>
      </w:pPr>
      <w:r>
        <w:t>Alien Registration</w:t>
      </w:r>
    </w:p>
    <w:p w:rsidR="00266D06" w:rsidP="00266D06" w14:paraId="57A68C92" w14:textId="77777777">
      <w:pPr>
        <w:spacing w:after="0" w:line="480" w:lineRule="auto"/>
        <w:ind w:firstLine="720"/>
        <w:rPr>
          <w:rFonts w:ascii="Times New Roman" w:hAnsi="Times New Roman" w:cs="Times New Roman"/>
          <w:sz w:val="24"/>
          <w:szCs w:val="24"/>
        </w:rPr>
      </w:pPr>
      <w:r w:rsidRPr="00771A06">
        <w:rPr>
          <w:rFonts w:ascii="Times New Roman" w:hAnsi="Times New Roman" w:cs="Times New Roman"/>
          <w:sz w:val="24"/>
          <w:szCs w:val="24"/>
        </w:rPr>
        <w:t xml:space="preserve">HUD asked for comment on changing the Alien Registration number at the 60-day notice. HUD received a comment proposing that HUD maintain the Alien Registration Number because it is used to request SAVE verification and confirm immigration status and another comment that noted the PHA could not use the USCIS case number as a substitute in the SAVE </w:t>
      </w:r>
      <w:r w:rsidRPr="00771A06">
        <w:rPr>
          <w:rFonts w:ascii="Times New Roman" w:hAnsi="Times New Roman" w:cs="Times New Roman"/>
          <w:sz w:val="24"/>
          <w:szCs w:val="24"/>
        </w:rPr>
        <w:t>system. Given the comments, HUD will not make a change to the form but intends to provide further guidance in the Instruction Booklet.</w:t>
      </w:r>
    </w:p>
    <w:p w:rsidR="00A92A27" w:rsidRPr="00771A06" w:rsidP="00A92A27" w14:paraId="4A23A2DB" w14:textId="35193B09">
      <w:pPr>
        <w:pStyle w:val="Heading1"/>
      </w:pPr>
      <w:r w:rsidRPr="00771A06">
        <w:t xml:space="preserve">Section 4: </w:t>
      </w:r>
      <w:r w:rsidRPr="00771A06" w:rsidR="0032490B">
        <w:t>Background at Admission</w:t>
      </w:r>
    </w:p>
    <w:p w:rsidR="00C359D3" w:rsidRPr="00771A06" w:rsidP="008777A4" w14:paraId="435DCAAD" w14:textId="5A8B5FE0">
      <w:pPr>
        <w:spacing w:after="0" w:line="480" w:lineRule="auto"/>
        <w:rPr>
          <w:rFonts w:ascii="Times New Roman" w:hAnsi="Times New Roman" w:cs="Times New Roman"/>
          <w:sz w:val="24"/>
          <w:szCs w:val="24"/>
        </w:rPr>
      </w:pPr>
      <w:r w:rsidRPr="00771A06">
        <w:rPr>
          <w:rFonts w:ascii="Times New Roman" w:hAnsi="Times New Roman" w:cs="Times New Roman"/>
          <w:sz w:val="24"/>
          <w:szCs w:val="24"/>
        </w:rPr>
        <w:tab/>
        <w:t xml:space="preserve">HUD </w:t>
      </w:r>
      <w:r w:rsidR="00742436">
        <w:rPr>
          <w:rFonts w:ascii="Times New Roman" w:hAnsi="Times New Roman" w:cs="Times New Roman"/>
          <w:sz w:val="24"/>
          <w:szCs w:val="24"/>
        </w:rPr>
        <w:t xml:space="preserve">maintains the proposal from the 60-day notice </w:t>
      </w:r>
      <w:r w:rsidRPr="00771A06" w:rsidR="008777A4">
        <w:rPr>
          <w:rFonts w:ascii="Times New Roman" w:hAnsi="Times New Roman" w:cs="Times New Roman"/>
          <w:sz w:val="24"/>
          <w:szCs w:val="24"/>
        </w:rPr>
        <w:t xml:space="preserve">to include </w:t>
      </w:r>
      <w:r w:rsidRPr="00771A06">
        <w:rPr>
          <w:rFonts w:ascii="Times New Roman" w:hAnsi="Times New Roman" w:cs="Times New Roman"/>
          <w:sz w:val="24"/>
          <w:szCs w:val="24"/>
        </w:rPr>
        <w:t xml:space="preserve">a date when the family was </w:t>
      </w:r>
      <w:r w:rsidRPr="00771A06" w:rsidR="00F020FF">
        <w:rPr>
          <w:rFonts w:ascii="Times New Roman" w:hAnsi="Times New Roman" w:cs="Times New Roman"/>
          <w:sz w:val="24"/>
          <w:szCs w:val="24"/>
        </w:rPr>
        <w:t>s</w:t>
      </w:r>
      <w:r w:rsidRPr="00771A06">
        <w:rPr>
          <w:rFonts w:ascii="Times New Roman" w:hAnsi="Times New Roman" w:cs="Times New Roman"/>
          <w:sz w:val="24"/>
          <w:szCs w:val="24"/>
        </w:rPr>
        <w:t xml:space="preserve">elected from the waiting list; </w:t>
      </w:r>
      <w:r w:rsidRPr="00771A06" w:rsidR="008777A4">
        <w:rPr>
          <w:rFonts w:ascii="Times New Roman" w:hAnsi="Times New Roman" w:cs="Times New Roman"/>
          <w:sz w:val="24"/>
          <w:szCs w:val="24"/>
        </w:rPr>
        <w:t>if the family was formerly homeless; if the family transitioned out of an institutional setting</w:t>
      </w:r>
      <w:r w:rsidRPr="00771A06" w:rsidR="00F94AA3">
        <w:rPr>
          <w:rFonts w:ascii="Times New Roman" w:hAnsi="Times New Roman" w:cs="Times New Roman"/>
          <w:sz w:val="24"/>
          <w:szCs w:val="24"/>
        </w:rPr>
        <w:t>;</w:t>
      </w:r>
      <w:r w:rsidRPr="00771A06" w:rsidR="008777A4">
        <w:rPr>
          <w:rFonts w:ascii="Times New Roman" w:hAnsi="Times New Roman" w:cs="Times New Roman"/>
          <w:sz w:val="24"/>
          <w:szCs w:val="24"/>
        </w:rPr>
        <w:t xml:space="preserve"> and whether there was a special non-waiting list admission.</w:t>
      </w:r>
    </w:p>
    <w:p w:rsidR="00A92A27" w:rsidRPr="00771A06" w:rsidP="00A92A27" w14:paraId="542B7C7B" w14:textId="0321CF9A">
      <w:pPr>
        <w:pStyle w:val="Heading1"/>
      </w:pPr>
      <w:r w:rsidRPr="00771A06">
        <w:t xml:space="preserve">Section 5: </w:t>
      </w:r>
      <w:r w:rsidRPr="00771A06" w:rsidR="0032490B">
        <w:t>Unit to be Occupied on Effective Date of Action</w:t>
      </w:r>
    </w:p>
    <w:p w:rsidR="00CB6FB4" w:rsidRPr="00771A06" w:rsidP="006E22D1" w14:paraId="2597154B" w14:textId="2FE9F8B5">
      <w:pPr>
        <w:tabs>
          <w:tab w:val="left" w:pos="-720"/>
        </w:tabs>
        <w:suppressAutoHyphens/>
        <w:spacing w:after="0" w:line="480" w:lineRule="auto"/>
        <w:rPr>
          <w:rFonts w:ascii="Times New Roman" w:hAnsi="Times New Roman" w:cs="Times New Roman"/>
          <w:sz w:val="24"/>
          <w:szCs w:val="24"/>
        </w:rPr>
      </w:pPr>
      <w:r w:rsidRPr="00771A06">
        <w:rPr>
          <w:rFonts w:ascii="Times New Roman" w:hAnsi="Times New Roman" w:cs="Times New Roman"/>
          <w:sz w:val="24"/>
          <w:szCs w:val="24"/>
        </w:rPr>
        <w:tab/>
      </w:r>
      <w:r w:rsidRPr="00771A06" w:rsidR="00B87D4D">
        <w:rPr>
          <w:rFonts w:ascii="Times New Roman" w:hAnsi="Times New Roman" w:cs="Times New Roman"/>
          <w:sz w:val="24"/>
          <w:szCs w:val="24"/>
        </w:rPr>
        <w:t xml:space="preserve">HUD </w:t>
      </w:r>
      <w:r w:rsidR="00B87D4D">
        <w:rPr>
          <w:rFonts w:ascii="Times New Roman" w:hAnsi="Times New Roman" w:cs="Times New Roman"/>
          <w:sz w:val="24"/>
          <w:szCs w:val="24"/>
        </w:rPr>
        <w:t xml:space="preserve">maintains the proposal from the 60-day notice </w:t>
      </w:r>
      <w:r w:rsidRPr="00771A06">
        <w:rPr>
          <w:rFonts w:ascii="Times New Roman" w:hAnsi="Times New Roman" w:cs="Times New Roman"/>
          <w:sz w:val="24"/>
          <w:szCs w:val="24"/>
        </w:rPr>
        <w:t>to add a</w:t>
      </w:r>
      <w:r w:rsidRPr="00771A06" w:rsidR="00A54D5F">
        <w:rPr>
          <w:rFonts w:ascii="Times New Roman" w:hAnsi="Times New Roman" w:cs="Times New Roman"/>
          <w:sz w:val="24"/>
          <w:szCs w:val="24"/>
        </w:rPr>
        <w:t>n</w:t>
      </w:r>
      <w:r w:rsidRPr="00771A06">
        <w:rPr>
          <w:rFonts w:ascii="Times New Roman" w:hAnsi="Times New Roman" w:cs="Times New Roman"/>
          <w:sz w:val="24"/>
          <w:szCs w:val="24"/>
        </w:rPr>
        <w:t xml:space="preserve"> urbanization code to accommodate Puerto Rican addresses; </w:t>
      </w:r>
      <w:r w:rsidRPr="00771A06" w:rsidR="00A54D5F">
        <w:rPr>
          <w:rFonts w:ascii="Times New Roman" w:hAnsi="Times New Roman" w:cs="Times New Roman"/>
          <w:sz w:val="24"/>
          <w:szCs w:val="24"/>
        </w:rPr>
        <w:t>provide for the type of accessible unit</w:t>
      </w:r>
      <w:r w:rsidRPr="00771A06" w:rsidR="00C22DC0">
        <w:rPr>
          <w:rFonts w:ascii="Times New Roman" w:hAnsi="Times New Roman" w:cs="Times New Roman"/>
          <w:sz w:val="24"/>
          <w:szCs w:val="24"/>
        </w:rPr>
        <w:t xml:space="preserve"> identified by the PHA</w:t>
      </w:r>
      <w:r w:rsidRPr="00771A06" w:rsidR="00A54D5F">
        <w:rPr>
          <w:rFonts w:ascii="Times New Roman" w:hAnsi="Times New Roman" w:cs="Times New Roman"/>
          <w:sz w:val="24"/>
          <w:szCs w:val="24"/>
        </w:rPr>
        <w:t xml:space="preserve">; and include whether the last inspection passed by the unit was an alternative inspection. </w:t>
      </w:r>
    </w:p>
    <w:p w:rsidR="00A92A27" w:rsidRPr="00771A06" w:rsidP="00A92A27" w14:paraId="24A33803" w14:textId="37CB2060">
      <w:pPr>
        <w:pStyle w:val="Heading1"/>
      </w:pPr>
      <w:r w:rsidRPr="00771A06">
        <w:t xml:space="preserve">Section 6: </w:t>
      </w:r>
      <w:r w:rsidRPr="00771A06" w:rsidR="00C22DC0">
        <w:t>Assets</w:t>
      </w:r>
    </w:p>
    <w:p w:rsidR="00CB6FB4" w:rsidRPr="00771A06" w:rsidP="31FEA77B" w14:paraId="5ECD2466" w14:textId="7CD848C8">
      <w:pPr>
        <w:suppressAutoHyphens/>
        <w:spacing w:after="0" w:line="480" w:lineRule="auto"/>
        <w:rPr>
          <w:rFonts w:ascii="Times New Roman" w:hAnsi="Times New Roman" w:cs="Times New Roman"/>
          <w:sz w:val="24"/>
          <w:szCs w:val="24"/>
        </w:rPr>
      </w:pPr>
      <w:r w:rsidRPr="00771A06">
        <w:rPr>
          <w:rFonts w:ascii="Times New Roman" w:hAnsi="Times New Roman" w:cs="Times New Roman"/>
          <w:sz w:val="24"/>
          <w:szCs w:val="24"/>
        </w:rPr>
        <w:tab/>
      </w:r>
      <w:r w:rsidRPr="00771A06" w:rsidR="0042442D">
        <w:rPr>
          <w:rFonts w:ascii="Times New Roman" w:hAnsi="Times New Roman" w:cs="Times New Roman"/>
          <w:sz w:val="24"/>
          <w:szCs w:val="24"/>
        </w:rPr>
        <w:t xml:space="preserve">HUD </w:t>
      </w:r>
      <w:r w:rsidR="0042442D">
        <w:rPr>
          <w:rFonts w:ascii="Times New Roman" w:hAnsi="Times New Roman" w:cs="Times New Roman"/>
          <w:sz w:val="24"/>
          <w:szCs w:val="24"/>
        </w:rPr>
        <w:t xml:space="preserve">maintains the proposal from the 60-day notice to </w:t>
      </w:r>
      <w:r w:rsidRPr="00771A06">
        <w:rPr>
          <w:rFonts w:ascii="Times New Roman" w:hAnsi="Times New Roman" w:cs="Times New Roman"/>
          <w:sz w:val="24"/>
          <w:szCs w:val="24"/>
        </w:rPr>
        <w:t>delineate actual income from imputed income</w:t>
      </w:r>
      <w:r w:rsidRPr="00771A06" w:rsidR="0066020C">
        <w:rPr>
          <w:rFonts w:ascii="Times New Roman" w:hAnsi="Times New Roman" w:cs="Times New Roman"/>
          <w:sz w:val="24"/>
          <w:szCs w:val="24"/>
        </w:rPr>
        <w:t xml:space="preserve"> for each family member</w:t>
      </w:r>
      <w:r w:rsidRPr="00771A06" w:rsidR="00DC20CA">
        <w:rPr>
          <w:rFonts w:ascii="Times New Roman" w:hAnsi="Times New Roman" w:cs="Times New Roman"/>
          <w:sz w:val="24"/>
          <w:szCs w:val="24"/>
        </w:rPr>
        <w:t xml:space="preserve"> consistent with </w:t>
      </w:r>
      <w:r w:rsidRPr="00771A06" w:rsidR="00DC20CA">
        <w:rPr>
          <w:rFonts w:ascii="Times New Roman" w:eastAsia="Calibri" w:hAnsi="Times New Roman" w:cs="Times New Roman"/>
          <w:sz w:val="24"/>
          <w:szCs w:val="24"/>
        </w:rPr>
        <w:t>HUD’s HOTMA rulemaking.</w:t>
      </w:r>
      <w:r w:rsidRPr="00771A06" w:rsidR="006A6AEC">
        <w:rPr>
          <w:rFonts w:ascii="Times New Roman" w:eastAsia="Calibri" w:hAnsi="Times New Roman" w:cs="Times New Roman"/>
          <w:sz w:val="24"/>
          <w:szCs w:val="24"/>
        </w:rPr>
        <w:t xml:space="preserve"> HUD</w:t>
      </w:r>
      <w:r w:rsidR="00204E07">
        <w:rPr>
          <w:rFonts w:ascii="Times New Roman" w:eastAsia="Calibri" w:hAnsi="Times New Roman" w:cs="Times New Roman"/>
          <w:sz w:val="24"/>
          <w:szCs w:val="24"/>
        </w:rPr>
        <w:t>,</w:t>
      </w:r>
      <w:r w:rsidRPr="00771A06" w:rsidR="006A6AEC">
        <w:rPr>
          <w:rFonts w:ascii="Times New Roman" w:eastAsia="Calibri" w:hAnsi="Times New Roman" w:cs="Times New Roman"/>
          <w:sz w:val="24"/>
          <w:szCs w:val="24"/>
        </w:rPr>
        <w:t xml:space="preserve"> </w:t>
      </w:r>
      <w:r w:rsidR="00D84229">
        <w:rPr>
          <w:rFonts w:ascii="Times New Roman" w:eastAsia="Calibri" w:hAnsi="Times New Roman" w:cs="Times New Roman"/>
          <w:sz w:val="24"/>
          <w:szCs w:val="24"/>
        </w:rPr>
        <w:t>at</w:t>
      </w:r>
      <w:r w:rsidR="00D84229">
        <w:rPr>
          <w:rFonts w:ascii="Times New Roman" w:eastAsia="Calibri" w:hAnsi="Times New Roman" w:cs="Times New Roman"/>
          <w:sz w:val="24"/>
          <w:szCs w:val="24"/>
        </w:rPr>
        <w:t xml:space="preserve"> th</w:t>
      </w:r>
      <w:r w:rsidR="00204E07">
        <w:rPr>
          <w:rFonts w:ascii="Times New Roman" w:eastAsia="Calibri" w:hAnsi="Times New Roman" w:cs="Times New Roman"/>
          <w:sz w:val="24"/>
          <w:szCs w:val="24"/>
        </w:rPr>
        <w:t>is</w:t>
      </w:r>
      <w:r w:rsidR="00D84229">
        <w:rPr>
          <w:rFonts w:ascii="Times New Roman" w:eastAsia="Calibri" w:hAnsi="Times New Roman" w:cs="Times New Roman"/>
          <w:sz w:val="24"/>
          <w:szCs w:val="24"/>
        </w:rPr>
        <w:t xml:space="preserve"> 30-day notice</w:t>
      </w:r>
      <w:r w:rsidR="00204E07">
        <w:rPr>
          <w:rFonts w:ascii="Times New Roman" w:eastAsia="Calibri" w:hAnsi="Times New Roman" w:cs="Times New Roman"/>
          <w:sz w:val="24"/>
          <w:szCs w:val="24"/>
        </w:rPr>
        <w:t>,</w:t>
      </w:r>
      <w:r w:rsidR="00D84229">
        <w:rPr>
          <w:rFonts w:ascii="Times New Roman" w:eastAsia="Calibri" w:hAnsi="Times New Roman" w:cs="Times New Roman"/>
          <w:sz w:val="24"/>
          <w:szCs w:val="24"/>
        </w:rPr>
        <w:t xml:space="preserve"> </w:t>
      </w:r>
      <w:r w:rsidR="00B87D4D">
        <w:rPr>
          <w:rFonts w:ascii="Times New Roman" w:eastAsia="Calibri" w:hAnsi="Times New Roman" w:cs="Times New Roman"/>
          <w:sz w:val="24"/>
          <w:szCs w:val="24"/>
        </w:rPr>
        <w:t>proposes to include</w:t>
      </w:r>
      <w:r w:rsidR="00D84229">
        <w:rPr>
          <w:rFonts w:ascii="Times New Roman" w:eastAsia="Calibri" w:hAnsi="Times New Roman" w:cs="Times New Roman"/>
          <w:sz w:val="24"/>
          <w:szCs w:val="24"/>
        </w:rPr>
        <w:t xml:space="preserve"> a new field that would ask whether such asset </w:t>
      </w:r>
      <w:r w:rsidR="00590198">
        <w:rPr>
          <w:rFonts w:ascii="Times New Roman" w:eastAsia="Calibri" w:hAnsi="Times New Roman" w:cs="Times New Roman"/>
          <w:sz w:val="24"/>
          <w:szCs w:val="24"/>
        </w:rPr>
        <w:t>listed was included in new family assets. Additional instructions on this will be provided in the 50058 Instruction Booklet.</w:t>
      </w:r>
    </w:p>
    <w:p w:rsidR="587DE03A" w:rsidP="6A8205D4" w14:paraId="3E6E2B02" w14:textId="708E49D0">
      <w:pPr>
        <w:spacing w:after="0" w:line="480" w:lineRule="auto"/>
        <w:rPr>
          <w:rFonts w:ascii="Times New Roman" w:eastAsia="Calibri" w:hAnsi="Times New Roman" w:cs="Times New Roman"/>
          <w:sz w:val="24"/>
          <w:szCs w:val="24"/>
        </w:rPr>
      </w:pPr>
      <w:r w:rsidRPr="6A8205D4">
        <w:rPr>
          <w:rFonts w:ascii="Times New Roman" w:eastAsia="Calibri" w:hAnsi="Times New Roman" w:cs="Times New Roman"/>
          <w:sz w:val="24"/>
          <w:szCs w:val="24"/>
        </w:rPr>
        <w:t>Section 7: Income</w:t>
      </w:r>
    </w:p>
    <w:p w:rsidR="587DE03A" w:rsidP="6A8205D4" w14:paraId="42AEC35A" w14:textId="17FC2A47">
      <w:pPr>
        <w:spacing w:after="0" w:line="480" w:lineRule="auto"/>
        <w:ind w:firstLine="720"/>
        <w:rPr>
          <w:rFonts w:ascii="Times New Roman" w:eastAsia="Calibri" w:hAnsi="Times New Roman" w:cs="Times New Roman"/>
          <w:sz w:val="24"/>
          <w:szCs w:val="24"/>
        </w:rPr>
      </w:pPr>
      <w:r w:rsidRPr="6A8205D4">
        <w:rPr>
          <w:rFonts w:ascii="Times New Roman" w:eastAsia="Calibri" w:hAnsi="Times New Roman" w:cs="Times New Roman"/>
          <w:sz w:val="24"/>
          <w:szCs w:val="24"/>
        </w:rPr>
        <w:t xml:space="preserve">HUD is maintaining the 60-day notice proposal to add questions required to be supplied by the PHA to help determine </w:t>
      </w:r>
      <w:r w:rsidR="00094660">
        <w:rPr>
          <w:rFonts w:ascii="Times New Roman" w:eastAsia="Calibri" w:hAnsi="Times New Roman" w:cs="Times New Roman"/>
          <w:sz w:val="24"/>
          <w:szCs w:val="24"/>
        </w:rPr>
        <w:t xml:space="preserve">whether </w:t>
      </w:r>
      <w:r w:rsidRPr="6A8205D4">
        <w:rPr>
          <w:rFonts w:ascii="Times New Roman" w:eastAsia="Calibri" w:hAnsi="Times New Roman" w:cs="Times New Roman"/>
          <w:sz w:val="24"/>
          <w:szCs w:val="24"/>
        </w:rPr>
        <w:t xml:space="preserve">a family is subject to HOTMA’s public housing over-income rule: what the applicable over-income limit for families of the application’s size is; </w:t>
      </w:r>
      <w:r w:rsidR="002D033A">
        <w:rPr>
          <w:rFonts w:ascii="Times New Roman" w:eastAsia="Calibri" w:hAnsi="Times New Roman" w:cs="Times New Roman"/>
          <w:sz w:val="24"/>
          <w:szCs w:val="24"/>
        </w:rPr>
        <w:t>whether</w:t>
      </w:r>
      <w:r w:rsidR="00A87BC4">
        <w:rPr>
          <w:rFonts w:ascii="Times New Roman" w:eastAsia="Calibri" w:hAnsi="Times New Roman" w:cs="Times New Roman"/>
          <w:sz w:val="24"/>
          <w:szCs w:val="24"/>
        </w:rPr>
        <w:t xml:space="preserve"> </w:t>
      </w:r>
      <w:r w:rsidRPr="6A8205D4">
        <w:rPr>
          <w:rFonts w:ascii="Times New Roman" w:eastAsia="Calibri" w:hAnsi="Times New Roman" w:cs="Times New Roman"/>
          <w:sz w:val="24"/>
          <w:szCs w:val="24"/>
        </w:rPr>
        <w:t xml:space="preserve">the family is over-income; and the date the over-income family began the 24 consecutive month grace period. These questions have been moved to Section 7, since PHAs will be asked to compare the family’s </w:t>
      </w:r>
      <w:r w:rsidRPr="6A8205D4" w:rsidR="08A096ED">
        <w:rPr>
          <w:rFonts w:ascii="Times New Roman" w:eastAsia="Calibri" w:hAnsi="Times New Roman" w:cs="Times New Roman"/>
          <w:sz w:val="24"/>
          <w:szCs w:val="24"/>
        </w:rPr>
        <w:t xml:space="preserve">annual income to the over-income limit. </w:t>
      </w:r>
    </w:p>
    <w:p w:rsidR="00A92A27" w:rsidRPr="00771A06" w:rsidP="00A92A27" w14:paraId="6F59EEDA" w14:textId="0477A99A">
      <w:pPr>
        <w:pStyle w:val="Heading1"/>
      </w:pPr>
      <w:r w:rsidRPr="00771A06">
        <w:t xml:space="preserve">Section 8: </w:t>
      </w:r>
      <w:r w:rsidRPr="00771A06" w:rsidR="003406DD">
        <w:t>Expected Income Per Year</w:t>
      </w:r>
    </w:p>
    <w:p w:rsidR="00D260C7" w:rsidRPr="00771A06" w:rsidP="6A8205D4" w14:paraId="5067D899" w14:textId="33B76331">
      <w:pPr>
        <w:suppressAutoHyphens/>
        <w:spacing w:after="0" w:line="480" w:lineRule="auto"/>
        <w:rPr>
          <w:rFonts w:ascii="Times New Roman" w:eastAsia="Calibri" w:hAnsi="Times New Roman" w:cs="Times New Roman"/>
          <w:sz w:val="24"/>
          <w:szCs w:val="24"/>
        </w:rPr>
      </w:pPr>
      <w:r w:rsidRPr="00771A06">
        <w:rPr>
          <w:rFonts w:ascii="Times New Roman" w:eastAsia="Calibri" w:hAnsi="Times New Roman" w:cs="Times New Roman"/>
          <w:sz w:val="24"/>
          <w:szCs w:val="24"/>
        </w:rPr>
        <w:tab/>
      </w:r>
      <w:r w:rsidRPr="00BC4BF6" w:rsidR="00AC707B">
        <w:rPr>
          <w:rFonts w:ascii="Times New Roman" w:hAnsi="Times New Roman" w:cs="Times New Roman"/>
          <w:sz w:val="24"/>
          <w:szCs w:val="24"/>
        </w:rPr>
        <w:t>HUD</w:t>
      </w:r>
      <w:r w:rsidR="00985749">
        <w:rPr>
          <w:rFonts w:ascii="Times New Roman" w:hAnsi="Times New Roman" w:cs="Times New Roman"/>
          <w:sz w:val="24"/>
          <w:szCs w:val="24"/>
        </w:rPr>
        <w:t>,</w:t>
      </w:r>
      <w:r w:rsidRPr="00BC4BF6" w:rsidR="00AC707B">
        <w:rPr>
          <w:rFonts w:ascii="Times New Roman" w:hAnsi="Times New Roman" w:cs="Times New Roman"/>
          <w:sz w:val="24"/>
          <w:szCs w:val="24"/>
        </w:rPr>
        <w:t xml:space="preserve"> at th</w:t>
      </w:r>
      <w:r w:rsidR="00985749">
        <w:rPr>
          <w:rFonts w:ascii="Times New Roman" w:hAnsi="Times New Roman" w:cs="Times New Roman"/>
          <w:sz w:val="24"/>
          <w:szCs w:val="24"/>
        </w:rPr>
        <w:t>is</w:t>
      </w:r>
      <w:r w:rsidRPr="00BC4BF6" w:rsidR="00AC707B">
        <w:rPr>
          <w:rFonts w:ascii="Times New Roman" w:hAnsi="Times New Roman" w:cs="Times New Roman"/>
          <w:sz w:val="24"/>
          <w:szCs w:val="24"/>
        </w:rPr>
        <w:t xml:space="preserve"> 30-day notice</w:t>
      </w:r>
      <w:r w:rsidR="0098622B">
        <w:rPr>
          <w:rFonts w:ascii="Times New Roman" w:hAnsi="Times New Roman" w:cs="Times New Roman"/>
          <w:sz w:val="24"/>
          <w:szCs w:val="24"/>
        </w:rPr>
        <w:t>,</w:t>
      </w:r>
      <w:r w:rsidRPr="00BC4BF6" w:rsidR="00AC707B">
        <w:rPr>
          <w:rFonts w:ascii="Times New Roman" w:hAnsi="Times New Roman" w:cs="Times New Roman"/>
          <w:sz w:val="24"/>
          <w:szCs w:val="24"/>
        </w:rPr>
        <w:t xml:space="preserve"> </w:t>
      </w:r>
      <w:r w:rsidR="00AC707B">
        <w:rPr>
          <w:rFonts w:ascii="Times New Roman" w:hAnsi="Times New Roman" w:cs="Times New Roman"/>
          <w:sz w:val="24"/>
          <w:szCs w:val="24"/>
        </w:rPr>
        <w:t xml:space="preserve">is proposing to expand the </w:t>
      </w:r>
      <w:r w:rsidR="00075D69">
        <w:rPr>
          <w:rFonts w:ascii="Times New Roman" w:hAnsi="Times New Roman" w:cs="Times New Roman"/>
          <w:sz w:val="24"/>
          <w:szCs w:val="24"/>
        </w:rPr>
        <w:t>“</w:t>
      </w:r>
      <w:r w:rsidR="00AC707B">
        <w:rPr>
          <w:rFonts w:ascii="Times New Roman" w:hAnsi="Times New Roman" w:cs="Times New Roman"/>
          <w:sz w:val="24"/>
          <w:szCs w:val="24"/>
        </w:rPr>
        <w:t xml:space="preserve">Permissive </w:t>
      </w:r>
      <w:r w:rsidR="00075D69">
        <w:rPr>
          <w:rFonts w:ascii="Times New Roman" w:hAnsi="Times New Roman" w:cs="Times New Roman"/>
          <w:sz w:val="24"/>
          <w:szCs w:val="24"/>
        </w:rPr>
        <w:t>D</w:t>
      </w:r>
      <w:r w:rsidR="00AC707B">
        <w:rPr>
          <w:rFonts w:ascii="Times New Roman" w:hAnsi="Times New Roman" w:cs="Times New Roman"/>
          <w:sz w:val="24"/>
          <w:szCs w:val="24"/>
        </w:rPr>
        <w:t>edu</w:t>
      </w:r>
      <w:r w:rsidR="3BF814FC">
        <w:rPr>
          <w:rFonts w:ascii="Times New Roman" w:hAnsi="Times New Roman" w:cs="Times New Roman"/>
          <w:sz w:val="24"/>
          <w:szCs w:val="24"/>
        </w:rPr>
        <w:t>c</w:t>
      </w:r>
      <w:r w:rsidR="00AC707B">
        <w:rPr>
          <w:rFonts w:ascii="Times New Roman" w:hAnsi="Times New Roman" w:cs="Times New Roman"/>
          <w:sz w:val="24"/>
          <w:szCs w:val="24"/>
        </w:rPr>
        <w:t>tions</w:t>
      </w:r>
      <w:r w:rsidR="00075D69">
        <w:rPr>
          <w:rFonts w:ascii="Times New Roman" w:hAnsi="Times New Roman" w:cs="Times New Roman"/>
          <w:sz w:val="24"/>
          <w:szCs w:val="24"/>
        </w:rPr>
        <w:t>”</w:t>
      </w:r>
      <w:r w:rsidR="00AC707B">
        <w:rPr>
          <w:rFonts w:ascii="Times New Roman" w:hAnsi="Times New Roman" w:cs="Times New Roman"/>
          <w:sz w:val="24"/>
          <w:szCs w:val="24"/>
        </w:rPr>
        <w:t xml:space="preserve"> question </w:t>
      </w:r>
      <w:r w:rsidR="00AC707B">
        <w:rPr>
          <w:rFonts w:ascii="Times New Roman" w:hAnsi="Times New Roman" w:cs="Times New Roman"/>
          <w:sz w:val="24"/>
          <w:szCs w:val="24"/>
        </w:rPr>
        <w:t>at</w:t>
      </w:r>
      <w:r w:rsidR="00AC707B">
        <w:rPr>
          <w:rFonts w:ascii="Times New Roman" w:hAnsi="Times New Roman" w:cs="Times New Roman"/>
          <w:sz w:val="24"/>
          <w:szCs w:val="24"/>
        </w:rPr>
        <w:t xml:space="preserve"> 8b</w:t>
      </w:r>
      <w:r w:rsidRPr="00BC4BF6" w:rsidR="00AC707B">
        <w:rPr>
          <w:rFonts w:ascii="Times New Roman" w:hAnsi="Times New Roman" w:cs="Times New Roman"/>
          <w:sz w:val="24"/>
          <w:szCs w:val="24"/>
        </w:rPr>
        <w:t xml:space="preserve"> </w:t>
      </w:r>
      <w:r w:rsidR="00075D69">
        <w:rPr>
          <w:rFonts w:ascii="Times New Roman" w:hAnsi="Times New Roman" w:cs="Times New Roman"/>
          <w:sz w:val="24"/>
          <w:szCs w:val="24"/>
        </w:rPr>
        <w:t xml:space="preserve">beyond Public Housing only. </w:t>
      </w:r>
      <w:r w:rsidRPr="00771A06" w:rsidR="0042442D">
        <w:rPr>
          <w:rFonts w:ascii="Times New Roman" w:hAnsi="Times New Roman" w:cs="Times New Roman"/>
          <w:sz w:val="24"/>
          <w:szCs w:val="24"/>
        </w:rPr>
        <w:t xml:space="preserve">HUD </w:t>
      </w:r>
      <w:r w:rsidR="0042442D">
        <w:rPr>
          <w:rFonts w:ascii="Times New Roman" w:hAnsi="Times New Roman" w:cs="Times New Roman"/>
          <w:sz w:val="24"/>
          <w:szCs w:val="24"/>
        </w:rPr>
        <w:t xml:space="preserve">maintains the proposal from the 60-day notice to </w:t>
      </w:r>
      <w:r w:rsidRPr="00771A06">
        <w:rPr>
          <w:rFonts w:ascii="Times New Roman" w:eastAsia="Calibri" w:hAnsi="Times New Roman" w:cs="Times New Roman"/>
          <w:sz w:val="24"/>
          <w:szCs w:val="24"/>
        </w:rPr>
        <w:t xml:space="preserve">rename this section “Deductions and Allowances.” </w:t>
      </w:r>
      <w:r w:rsidR="0042442D">
        <w:rPr>
          <w:rFonts w:ascii="Times New Roman" w:eastAsia="Calibri" w:hAnsi="Times New Roman" w:cs="Times New Roman"/>
          <w:sz w:val="24"/>
          <w:szCs w:val="24"/>
        </w:rPr>
        <w:t>HUD notes this</w:t>
      </w:r>
      <w:r w:rsidRPr="00771A06">
        <w:rPr>
          <w:rFonts w:ascii="Times New Roman" w:eastAsia="Calibri" w:hAnsi="Times New Roman" w:cs="Times New Roman"/>
          <w:sz w:val="24"/>
          <w:szCs w:val="24"/>
        </w:rPr>
        <w:t xml:space="preserve"> name change follows an identical proposal already made on the HUD-50058-MTW-Expansion. HUD believes that this term accurately reflects the content of the section and clearly delineates it from the preceding section.</w:t>
      </w:r>
    </w:p>
    <w:p w:rsidR="0009086F" w:rsidRPr="00771A06" w:rsidP="6A8205D4" w14:paraId="45CF8422" w14:textId="3F6EAD48">
      <w:pPr>
        <w:suppressAutoHyphens/>
        <w:spacing w:after="0" w:line="480" w:lineRule="auto"/>
        <w:rPr>
          <w:rFonts w:ascii="Times New Roman" w:eastAsia="Calibri" w:hAnsi="Times New Roman" w:cs="Times New Roman"/>
          <w:sz w:val="24"/>
          <w:szCs w:val="24"/>
        </w:rPr>
      </w:pPr>
      <w:r w:rsidRPr="00771A06">
        <w:rPr>
          <w:rFonts w:ascii="Times New Roman" w:eastAsia="Calibri" w:hAnsi="Times New Roman" w:cs="Times New Roman"/>
          <w:sz w:val="24"/>
          <w:szCs w:val="24"/>
        </w:rPr>
        <w:tab/>
      </w:r>
      <w:r w:rsidRPr="00771A06">
        <w:rPr>
          <w:rFonts w:ascii="Times New Roman" w:eastAsia="Calibri" w:hAnsi="Times New Roman" w:cs="Times New Roman"/>
          <w:sz w:val="24"/>
          <w:szCs w:val="24"/>
        </w:rPr>
        <w:t xml:space="preserve"> </w:t>
      </w:r>
      <w:r w:rsidRPr="00771A06" w:rsidR="0042442D">
        <w:rPr>
          <w:rFonts w:ascii="Times New Roman" w:hAnsi="Times New Roman" w:cs="Times New Roman"/>
          <w:sz w:val="24"/>
          <w:szCs w:val="24"/>
        </w:rPr>
        <w:t>HUD</w:t>
      </w:r>
      <w:r w:rsidR="0042442D">
        <w:rPr>
          <w:rFonts w:ascii="Times New Roman" w:hAnsi="Times New Roman" w:cs="Times New Roman"/>
          <w:sz w:val="24"/>
          <w:szCs w:val="24"/>
        </w:rPr>
        <w:t xml:space="preserve"> also</w:t>
      </w:r>
      <w:r w:rsidRPr="00771A06" w:rsidR="0042442D">
        <w:rPr>
          <w:rFonts w:ascii="Times New Roman" w:hAnsi="Times New Roman" w:cs="Times New Roman"/>
          <w:sz w:val="24"/>
          <w:szCs w:val="24"/>
        </w:rPr>
        <w:t xml:space="preserve"> </w:t>
      </w:r>
      <w:r w:rsidR="0042442D">
        <w:rPr>
          <w:rFonts w:ascii="Times New Roman" w:hAnsi="Times New Roman" w:cs="Times New Roman"/>
          <w:sz w:val="24"/>
          <w:szCs w:val="24"/>
        </w:rPr>
        <w:t>maintains the proposals from the 60-day notice to</w:t>
      </w:r>
      <w:r w:rsidR="00EE0884">
        <w:rPr>
          <w:rFonts w:ascii="Times New Roman" w:eastAsia="Calibri" w:hAnsi="Times New Roman" w:cs="Times New Roman"/>
          <w:sz w:val="24"/>
          <w:szCs w:val="24"/>
        </w:rPr>
        <w:t xml:space="preserve"> </w:t>
      </w:r>
      <w:r w:rsidRPr="00771A06" w:rsidR="002E1BEA">
        <w:rPr>
          <w:rFonts w:ascii="Times New Roman" w:eastAsia="Calibri" w:hAnsi="Times New Roman" w:cs="Times New Roman"/>
          <w:sz w:val="24"/>
          <w:szCs w:val="24"/>
        </w:rPr>
        <w:t xml:space="preserve">include a new question for families </w:t>
      </w:r>
      <w:r w:rsidRPr="00771A06">
        <w:rPr>
          <w:rFonts w:ascii="Times New Roman" w:eastAsia="Calibri" w:hAnsi="Times New Roman" w:cs="Times New Roman"/>
          <w:sz w:val="24"/>
          <w:szCs w:val="24"/>
        </w:rPr>
        <w:t xml:space="preserve">to indicate </w:t>
      </w:r>
      <w:r w:rsidR="00BD5146">
        <w:rPr>
          <w:rFonts w:ascii="Times New Roman" w:eastAsia="Calibri" w:hAnsi="Times New Roman" w:cs="Times New Roman"/>
          <w:sz w:val="24"/>
          <w:szCs w:val="24"/>
        </w:rPr>
        <w:t>w</w:t>
      </w:r>
      <w:r w:rsidR="00922555">
        <w:rPr>
          <w:rFonts w:ascii="Times New Roman" w:eastAsia="Calibri" w:hAnsi="Times New Roman" w:cs="Times New Roman"/>
          <w:sz w:val="24"/>
          <w:szCs w:val="24"/>
        </w:rPr>
        <w:t>hether</w:t>
      </w:r>
      <w:r w:rsidRPr="00771A06">
        <w:rPr>
          <w:rFonts w:ascii="Times New Roman" w:eastAsia="Calibri" w:hAnsi="Times New Roman" w:cs="Times New Roman"/>
          <w:sz w:val="24"/>
          <w:szCs w:val="24"/>
        </w:rPr>
        <w:t xml:space="preserve"> a family is eligible for a medical hardship expense, childcare hardship expense or both, </w:t>
      </w:r>
      <w:r w:rsidRPr="00771A06" w:rsidR="006A6AEC">
        <w:rPr>
          <w:rFonts w:ascii="Times New Roman" w:eastAsia="Calibri" w:hAnsi="Times New Roman" w:cs="Times New Roman"/>
          <w:sz w:val="24"/>
          <w:szCs w:val="24"/>
        </w:rPr>
        <w:t xml:space="preserve">consistent with </w:t>
      </w:r>
      <w:r w:rsidRPr="00771A06" w:rsidR="00A479D1">
        <w:rPr>
          <w:rFonts w:ascii="Times New Roman" w:eastAsia="Calibri" w:hAnsi="Times New Roman" w:cs="Times New Roman"/>
          <w:sz w:val="24"/>
          <w:szCs w:val="24"/>
        </w:rPr>
        <w:t xml:space="preserve">HUD’s </w:t>
      </w:r>
      <w:r w:rsidRPr="00771A06" w:rsidR="00DC20CA">
        <w:rPr>
          <w:rFonts w:ascii="Times New Roman" w:eastAsia="Calibri" w:hAnsi="Times New Roman" w:cs="Times New Roman"/>
          <w:sz w:val="24"/>
          <w:szCs w:val="24"/>
        </w:rPr>
        <w:t xml:space="preserve">HOTMA </w:t>
      </w:r>
      <w:r w:rsidRPr="00771A06" w:rsidR="00A725AC">
        <w:rPr>
          <w:rFonts w:ascii="Times New Roman" w:eastAsia="Calibri" w:hAnsi="Times New Roman" w:cs="Times New Roman"/>
          <w:sz w:val="24"/>
          <w:szCs w:val="24"/>
        </w:rPr>
        <w:t>rulemaking</w:t>
      </w:r>
      <w:r w:rsidRPr="00771A06">
        <w:rPr>
          <w:rFonts w:ascii="Times New Roman" w:eastAsia="Calibri" w:hAnsi="Times New Roman" w:cs="Times New Roman"/>
          <w:sz w:val="24"/>
          <w:szCs w:val="24"/>
        </w:rPr>
        <w:t>.</w:t>
      </w:r>
      <w:r w:rsidRPr="00771A06" w:rsidR="002E1BEA">
        <w:rPr>
          <w:rFonts w:ascii="Times New Roman" w:eastAsia="Calibri" w:hAnsi="Times New Roman" w:cs="Times New Roman"/>
          <w:sz w:val="24"/>
          <w:szCs w:val="24"/>
        </w:rPr>
        <w:t xml:space="preserve"> </w:t>
      </w:r>
    </w:p>
    <w:p w:rsidR="00A92A27" w:rsidRPr="00771A06" w:rsidP="00A92A27" w14:paraId="26E871E9" w14:textId="3A47620A">
      <w:pPr>
        <w:pStyle w:val="Heading1"/>
      </w:pPr>
      <w:r w:rsidRPr="00771A06">
        <w:t xml:space="preserve">Section 10: </w:t>
      </w:r>
      <w:r w:rsidRPr="00771A06" w:rsidR="00D87E5D">
        <w:t>Public Housing</w:t>
      </w:r>
      <w:r w:rsidRPr="00771A06" w:rsidR="00AC2B95">
        <w:t xml:space="preserve"> and Turnkey III</w:t>
      </w:r>
    </w:p>
    <w:p w:rsidR="0020448E" w:rsidRPr="00771A06" w:rsidP="000C1C68" w14:paraId="2CE75CC6" w14:textId="75E83136">
      <w:pPr>
        <w:spacing w:after="0" w:line="480" w:lineRule="auto"/>
        <w:ind w:firstLine="720"/>
        <w:rPr>
          <w:rFonts w:ascii="Times New Roman" w:eastAsia="Calibri" w:hAnsi="Times New Roman" w:cs="Times New Roman"/>
          <w:b/>
          <w:bCs/>
          <w:sz w:val="24"/>
          <w:szCs w:val="24"/>
        </w:rPr>
      </w:pPr>
      <w:r w:rsidRPr="00771A06">
        <w:rPr>
          <w:rFonts w:ascii="Times New Roman" w:eastAsia="Calibri" w:hAnsi="Times New Roman" w:cs="Times New Roman"/>
          <w:sz w:val="24"/>
          <w:szCs w:val="24"/>
        </w:rPr>
        <w:t xml:space="preserve">HUD </w:t>
      </w:r>
      <w:r w:rsidR="00075D69">
        <w:rPr>
          <w:rFonts w:ascii="Times New Roman" w:hAnsi="Times New Roman" w:cs="Times New Roman"/>
          <w:sz w:val="24"/>
          <w:szCs w:val="24"/>
        </w:rPr>
        <w:t>maintains the proposal from the 60-day notice to</w:t>
      </w:r>
      <w:r w:rsidR="005D2428">
        <w:rPr>
          <w:rFonts w:ascii="Times New Roman" w:hAnsi="Times New Roman" w:cs="Times New Roman"/>
          <w:sz w:val="24"/>
          <w:szCs w:val="24"/>
        </w:rPr>
        <w:t xml:space="preserve"> </w:t>
      </w:r>
      <w:r w:rsidRPr="00771A06">
        <w:rPr>
          <w:rFonts w:ascii="Times New Roman" w:eastAsia="Calibri" w:hAnsi="Times New Roman" w:cs="Times New Roman"/>
          <w:sz w:val="24"/>
          <w:szCs w:val="24"/>
        </w:rPr>
        <w:t>re</w:t>
      </w:r>
      <w:r w:rsidRPr="00771A06">
        <w:rPr>
          <w:rFonts w:ascii="Times New Roman" w:eastAsia="Calibri" w:hAnsi="Times New Roman" w:cs="Times New Roman"/>
          <w:sz w:val="24"/>
          <w:szCs w:val="24"/>
        </w:rPr>
        <w:t>vise Section 10</w:t>
      </w:r>
      <w:r w:rsidRPr="00771A06" w:rsidR="00544CD4">
        <w:rPr>
          <w:rFonts w:ascii="Times New Roman" w:eastAsia="Calibri" w:hAnsi="Times New Roman" w:cs="Times New Roman"/>
          <w:sz w:val="24"/>
          <w:szCs w:val="24"/>
        </w:rPr>
        <w:t xml:space="preserve"> heading</w:t>
      </w:r>
      <w:r w:rsidRPr="00771A06">
        <w:rPr>
          <w:rFonts w:ascii="Times New Roman" w:eastAsia="Calibri" w:hAnsi="Times New Roman" w:cs="Times New Roman"/>
          <w:sz w:val="24"/>
          <w:szCs w:val="24"/>
        </w:rPr>
        <w:t xml:space="preserve"> to remove “and Turnkey III”</w:t>
      </w:r>
      <w:r w:rsidRPr="00771A06" w:rsidR="000C1C68">
        <w:rPr>
          <w:rFonts w:ascii="Times New Roman" w:eastAsia="Calibri" w:hAnsi="Times New Roman" w:cs="Times New Roman"/>
          <w:sz w:val="24"/>
          <w:szCs w:val="24"/>
        </w:rPr>
        <w:t xml:space="preserve"> </w:t>
      </w:r>
      <w:r w:rsidR="00720BC9">
        <w:rPr>
          <w:rFonts w:ascii="Times New Roman" w:eastAsia="Calibri" w:hAnsi="Times New Roman" w:cs="Times New Roman"/>
          <w:sz w:val="24"/>
          <w:szCs w:val="24"/>
        </w:rPr>
        <w:t>and</w:t>
      </w:r>
      <w:r w:rsidRPr="00771A06" w:rsidR="000C1C68">
        <w:rPr>
          <w:rFonts w:ascii="Times New Roman" w:eastAsia="Calibri" w:hAnsi="Times New Roman" w:cs="Times New Roman"/>
          <w:sz w:val="24"/>
          <w:szCs w:val="24"/>
        </w:rPr>
        <w:t xml:space="preserve"> r</w:t>
      </w:r>
      <w:r w:rsidRPr="00771A06" w:rsidR="007C0636">
        <w:rPr>
          <w:rFonts w:ascii="Times New Roman" w:eastAsia="Calibri" w:hAnsi="Times New Roman" w:cs="Times New Roman"/>
          <w:sz w:val="24"/>
          <w:szCs w:val="24"/>
        </w:rPr>
        <w:t xml:space="preserve">emove the </w:t>
      </w:r>
      <w:r w:rsidRPr="00771A06" w:rsidR="008500CF">
        <w:rPr>
          <w:rFonts w:ascii="Times New Roman" w:eastAsia="Calibri" w:hAnsi="Times New Roman" w:cs="Times New Roman"/>
          <w:sz w:val="24"/>
          <w:szCs w:val="24"/>
        </w:rPr>
        <w:t>income</w:t>
      </w:r>
      <w:r w:rsidRPr="00771A06" w:rsidR="00B14DBA">
        <w:rPr>
          <w:rFonts w:ascii="Times New Roman" w:eastAsia="Calibri" w:hAnsi="Times New Roman" w:cs="Times New Roman"/>
          <w:sz w:val="24"/>
          <w:szCs w:val="24"/>
        </w:rPr>
        <w:t>-</w:t>
      </w:r>
      <w:r w:rsidRPr="00771A06" w:rsidR="008500CF">
        <w:rPr>
          <w:rFonts w:ascii="Times New Roman" w:eastAsia="Calibri" w:hAnsi="Times New Roman" w:cs="Times New Roman"/>
          <w:sz w:val="24"/>
          <w:szCs w:val="24"/>
        </w:rPr>
        <w:t>based</w:t>
      </w:r>
      <w:r w:rsidRPr="00771A06">
        <w:rPr>
          <w:rFonts w:ascii="Times New Roman" w:eastAsia="Calibri" w:hAnsi="Times New Roman" w:cs="Times New Roman"/>
          <w:sz w:val="24"/>
          <w:szCs w:val="24"/>
        </w:rPr>
        <w:t xml:space="preserve"> ceiling rent</w:t>
      </w:r>
      <w:r w:rsidRPr="00771A06" w:rsidR="00B608B0">
        <w:rPr>
          <w:rFonts w:ascii="Times New Roman" w:eastAsia="Calibri" w:hAnsi="Times New Roman" w:cs="Times New Roman"/>
          <w:sz w:val="24"/>
          <w:szCs w:val="24"/>
        </w:rPr>
        <w:t xml:space="preserve"> </w:t>
      </w:r>
      <w:r w:rsidRPr="00771A06" w:rsidR="00434163">
        <w:rPr>
          <w:rFonts w:ascii="Times New Roman" w:eastAsia="Calibri" w:hAnsi="Times New Roman" w:cs="Times New Roman"/>
          <w:sz w:val="24"/>
          <w:szCs w:val="24"/>
        </w:rPr>
        <w:t>questio</w:t>
      </w:r>
      <w:r w:rsidRPr="00771A06" w:rsidR="005B3CB1">
        <w:rPr>
          <w:rFonts w:ascii="Times New Roman" w:eastAsia="Calibri" w:hAnsi="Times New Roman" w:cs="Times New Roman"/>
          <w:sz w:val="24"/>
          <w:szCs w:val="24"/>
        </w:rPr>
        <w:t xml:space="preserve">n and replace </w:t>
      </w:r>
      <w:r w:rsidRPr="00771A06" w:rsidR="00B608B0">
        <w:rPr>
          <w:rFonts w:ascii="Times New Roman" w:eastAsia="Calibri" w:hAnsi="Times New Roman" w:cs="Times New Roman"/>
          <w:sz w:val="24"/>
          <w:szCs w:val="24"/>
        </w:rPr>
        <w:t xml:space="preserve">the </w:t>
      </w:r>
      <w:r w:rsidRPr="00771A06" w:rsidR="005B3CB1">
        <w:rPr>
          <w:rFonts w:ascii="Times New Roman" w:eastAsia="Calibri" w:hAnsi="Times New Roman" w:cs="Times New Roman"/>
          <w:sz w:val="24"/>
          <w:szCs w:val="24"/>
        </w:rPr>
        <w:t>“income</w:t>
      </w:r>
      <w:r w:rsidRPr="00771A06" w:rsidR="00B14DBA">
        <w:rPr>
          <w:rFonts w:ascii="Times New Roman" w:eastAsia="Calibri" w:hAnsi="Times New Roman" w:cs="Times New Roman"/>
          <w:sz w:val="24"/>
          <w:szCs w:val="24"/>
        </w:rPr>
        <w:t>-</w:t>
      </w:r>
      <w:r w:rsidRPr="00771A06" w:rsidR="005B3CB1">
        <w:rPr>
          <w:rFonts w:ascii="Times New Roman" w:eastAsia="Calibri" w:hAnsi="Times New Roman" w:cs="Times New Roman"/>
          <w:sz w:val="24"/>
          <w:szCs w:val="24"/>
        </w:rPr>
        <w:t xml:space="preserve">based ceiling rent” </w:t>
      </w:r>
      <w:r w:rsidRPr="00771A06" w:rsidR="00B608B0">
        <w:rPr>
          <w:rFonts w:ascii="Times New Roman" w:eastAsia="Calibri" w:hAnsi="Times New Roman" w:cs="Times New Roman"/>
          <w:sz w:val="24"/>
          <w:szCs w:val="24"/>
        </w:rPr>
        <w:t xml:space="preserve">reference </w:t>
      </w:r>
      <w:r w:rsidRPr="00771A06" w:rsidR="005B3CB1">
        <w:rPr>
          <w:rFonts w:ascii="Times New Roman" w:eastAsia="Calibri" w:hAnsi="Times New Roman" w:cs="Times New Roman"/>
          <w:sz w:val="24"/>
          <w:szCs w:val="24"/>
        </w:rPr>
        <w:t>with “flat rent</w:t>
      </w:r>
      <w:r w:rsidRPr="00771A06" w:rsidR="00B14DBA">
        <w:rPr>
          <w:rFonts w:ascii="Times New Roman" w:eastAsia="Calibri" w:hAnsi="Times New Roman" w:cs="Times New Roman"/>
          <w:sz w:val="24"/>
          <w:szCs w:val="24"/>
        </w:rPr>
        <w:t>.</w:t>
      </w:r>
      <w:r w:rsidRPr="00771A06" w:rsidR="005B3CB1">
        <w:rPr>
          <w:rFonts w:ascii="Times New Roman" w:eastAsia="Calibri" w:hAnsi="Times New Roman" w:cs="Times New Roman"/>
          <w:sz w:val="24"/>
          <w:szCs w:val="24"/>
        </w:rPr>
        <w:t xml:space="preserve">” </w:t>
      </w:r>
      <w:r w:rsidRPr="00771A06" w:rsidR="00434163">
        <w:rPr>
          <w:rFonts w:ascii="Times New Roman" w:eastAsia="Calibri" w:hAnsi="Times New Roman" w:cs="Times New Roman"/>
          <w:sz w:val="24"/>
          <w:szCs w:val="24"/>
        </w:rPr>
        <w:t xml:space="preserve"> </w:t>
      </w:r>
    </w:p>
    <w:p w:rsidR="00A92A27" w:rsidRPr="00771A06" w:rsidP="00A92A27" w14:paraId="3E66B10A" w14:textId="4F554BD0">
      <w:pPr>
        <w:pStyle w:val="Heading1"/>
      </w:pPr>
      <w:r w:rsidRPr="00771A06">
        <w:t xml:space="preserve">Section 11: </w:t>
      </w:r>
      <w:r w:rsidRPr="00771A06" w:rsidR="00C621C5">
        <w:t>Section 8: Project Based Certificates and Vouchers</w:t>
      </w:r>
    </w:p>
    <w:p w:rsidR="00F438AC" w:rsidP="00A92A27" w14:paraId="5D388231" w14:textId="6A3DC356">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HUD</w:t>
      </w:r>
      <w:r w:rsidR="00900379">
        <w:rPr>
          <w:rFonts w:ascii="Times New Roman" w:eastAsia="Calibri" w:hAnsi="Times New Roman" w:cs="Times New Roman"/>
          <w:sz w:val="24"/>
          <w:szCs w:val="24"/>
        </w:rPr>
        <w:t>,</w:t>
      </w:r>
      <w:r>
        <w:rPr>
          <w:rFonts w:ascii="Times New Roman" w:eastAsia="Calibri" w:hAnsi="Times New Roman" w:cs="Times New Roman"/>
          <w:sz w:val="24"/>
          <w:szCs w:val="24"/>
        </w:rPr>
        <w:t xml:space="preserve"> at th</w:t>
      </w:r>
      <w:r w:rsidR="00900379">
        <w:rPr>
          <w:rFonts w:ascii="Times New Roman" w:eastAsia="Calibri" w:hAnsi="Times New Roman" w:cs="Times New Roman"/>
          <w:sz w:val="24"/>
          <w:szCs w:val="24"/>
        </w:rPr>
        <w:t>is</w:t>
      </w:r>
      <w:r>
        <w:rPr>
          <w:rFonts w:ascii="Times New Roman" w:eastAsia="Calibri" w:hAnsi="Times New Roman" w:cs="Times New Roman"/>
          <w:sz w:val="24"/>
          <w:szCs w:val="24"/>
        </w:rPr>
        <w:t xml:space="preserve"> 30-day notice</w:t>
      </w:r>
      <w:r w:rsidR="00900379">
        <w:rPr>
          <w:rFonts w:ascii="Times New Roman" w:eastAsia="Calibri" w:hAnsi="Times New Roman" w:cs="Times New Roman"/>
          <w:sz w:val="24"/>
          <w:szCs w:val="24"/>
        </w:rPr>
        <w:t>,</w:t>
      </w:r>
      <w:r>
        <w:rPr>
          <w:rFonts w:ascii="Times New Roman" w:eastAsia="Calibri" w:hAnsi="Times New Roman" w:cs="Times New Roman"/>
          <w:sz w:val="24"/>
          <w:szCs w:val="24"/>
        </w:rPr>
        <w:t xml:space="preserve"> is proposing to include </w:t>
      </w:r>
      <w:r w:rsidRPr="00F438AC">
        <w:rPr>
          <w:rFonts w:ascii="Times New Roman" w:eastAsia="Calibri" w:hAnsi="Times New Roman" w:cs="Times New Roman"/>
          <w:sz w:val="24"/>
          <w:szCs w:val="24"/>
        </w:rPr>
        <w:t xml:space="preserve">items requesting information on whether the family received mobility-related services; </w:t>
      </w:r>
      <w:r w:rsidR="00E52010">
        <w:rPr>
          <w:rFonts w:ascii="Times New Roman" w:eastAsia="Calibri" w:hAnsi="Times New Roman" w:cs="Times New Roman"/>
          <w:sz w:val="24"/>
          <w:szCs w:val="24"/>
        </w:rPr>
        <w:t>whether</w:t>
      </w:r>
      <w:r w:rsidRPr="00F438AC">
        <w:rPr>
          <w:rFonts w:ascii="Times New Roman" w:eastAsia="Calibri" w:hAnsi="Times New Roman" w:cs="Times New Roman"/>
          <w:sz w:val="24"/>
          <w:szCs w:val="24"/>
        </w:rPr>
        <w:t xml:space="preserve"> a security deposit was paid by the PHA on behalf of the family; and </w:t>
      </w:r>
      <w:r w:rsidR="004262F3">
        <w:rPr>
          <w:rFonts w:ascii="Times New Roman" w:eastAsia="Calibri" w:hAnsi="Times New Roman" w:cs="Times New Roman"/>
          <w:sz w:val="24"/>
          <w:szCs w:val="24"/>
        </w:rPr>
        <w:t>whether</w:t>
      </w:r>
      <w:r w:rsidRPr="00F438AC">
        <w:rPr>
          <w:rFonts w:ascii="Times New Roman" w:eastAsia="Calibri" w:hAnsi="Times New Roman" w:cs="Times New Roman"/>
          <w:sz w:val="24"/>
          <w:szCs w:val="24"/>
        </w:rPr>
        <w:t xml:space="preserve"> the family received </w:t>
      </w:r>
      <w:r w:rsidRPr="185A4092" w:rsidR="4BD26B86">
        <w:rPr>
          <w:rFonts w:ascii="Times New Roman" w:eastAsia="Calibri" w:hAnsi="Times New Roman" w:cs="Times New Roman"/>
          <w:sz w:val="24"/>
          <w:szCs w:val="24"/>
        </w:rPr>
        <w:t xml:space="preserve">additional </w:t>
      </w:r>
      <w:r w:rsidRPr="6FE07FDF" w:rsidR="4BD26B86">
        <w:rPr>
          <w:rFonts w:ascii="Times New Roman" w:eastAsia="Calibri" w:hAnsi="Times New Roman" w:cs="Times New Roman"/>
          <w:sz w:val="24"/>
          <w:szCs w:val="24"/>
        </w:rPr>
        <w:t xml:space="preserve">financial </w:t>
      </w:r>
      <w:r w:rsidRPr="1E20A9AD" w:rsidR="5C8D5E7E">
        <w:rPr>
          <w:rFonts w:ascii="Times New Roman" w:eastAsia="Calibri" w:hAnsi="Times New Roman" w:cs="Times New Roman"/>
          <w:sz w:val="24"/>
          <w:szCs w:val="24"/>
        </w:rPr>
        <w:t xml:space="preserve">assistance </w:t>
      </w:r>
      <w:r w:rsidRPr="1E20A9AD" w:rsidR="393B4877">
        <w:rPr>
          <w:rFonts w:ascii="Times New Roman" w:eastAsia="Calibri" w:hAnsi="Times New Roman" w:cs="Times New Roman"/>
          <w:sz w:val="24"/>
          <w:szCs w:val="24"/>
        </w:rPr>
        <w:t>consistent</w:t>
      </w:r>
      <w:r>
        <w:rPr>
          <w:rFonts w:ascii="Times New Roman" w:eastAsia="Calibri" w:hAnsi="Times New Roman" w:cs="Times New Roman"/>
          <w:sz w:val="24"/>
          <w:szCs w:val="24"/>
        </w:rPr>
        <w:t xml:space="preserve"> with the 60-day notice proposed changes to Section 12</w:t>
      </w:r>
      <w:r w:rsidRPr="00F438AC">
        <w:rPr>
          <w:rFonts w:ascii="Times New Roman" w:eastAsia="Calibri" w:hAnsi="Times New Roman" w:cs="Times New Roman"/>
          <w:sz w:val="24"/>
          <w:szCs w:val="24"/>
        </w:rPr>
        <w:t>.</w:t>
      </w:r>
    </w:p>
    <w:p w:rsidR="000A64EB" w:rsidRPr="00771A06" w:rsidP="00A92A27" w14:paraId="13C7CFAA" w14:textId="75DF5472">
      <w:pPr>
        <w:spacing w:after="0" w:line="480" w:lineRule="auto"/>
        <w:ind w:firstLine="720"/>
        <w:rPr>
          <w:rFonts w:ascii="Times New Roman" w:eastAsia="Calibri" w:hAnsi="Times New Roman" w:cs="Times New Roman"/>
          <w:sz w:val="24"/>
          <w:szCs w:val="24"/>
        </w:rPr>
      </w:pPr>
      <w:r w:rsidRPr="00771A06">
        <w:rPr>
          <w:rFonts w:ascii="Times New Roman" w:eastAsia="Calibri" w:hAnsi="Times New Roman" w:cs="Times New Roman"/>
          <w:sz w:val="24"/>
          <w:szCs w:val="24"/>
        </w:rPr>
        <w:t xml:space="preserve">HUD </w:t>
      </w:r>
      <w:r w:rsidR="00406389">
        <w:rPr>
          <w:rFonts w:ascii="Times New Roman" w:hAnsi="Times New Roman" w:cs="Times New Roman"/>
          <w:sz w:val="24"/>
          <w:szCs w:val="24"/>
        </w:rPr>
        <w:t xml:space="preserve">maintains the proposal from the 60-day notice to </w:t>
      </w:r>
      <w:r w:rsidRPr="00771A06">
        <w:rPr>
          <w:rFonts w:ascii="Times New Roman" w:eastAsia="Calibri" w:hAnsi="Times New Roman" w:cs="Times New Roman"/>
          <w:sz w:val="24"/>
          <w:szCs w:val="24"/>
        </w:rPr>
        <w:t xml:space="preserve">revise Section 11 </w:t>
      </w:r>
      <w:r w:rsidRPr="00771A06" w:rsidR="000C1C68">
        <w:rPr>
          <w:rFonts w:ascii="Times New Roman" w:eastAsia="Calibri" w:hAnsi="Times New Roman" w:cs="Times New Roman"/>
          <w:sz w:val="24"/>
          <w:szCs w:val="24"/>
        </w:rPr>
        <w:t xml:space="preserve">heading </w:t>
      </w:r>
      <w:r w:rsidRPr="00771A06">
        <w:rPr>
          <w:rFonts w:ascii="Times New Roman" w:eastAsia="Calibri" w:hAnsi="Times New Roman" w:cs="Times New Roman"/>
          <w:sz w:val="24"/>
          <w:szCs w:val="24"/>
        </w:rPr>
        <w:t xml:space="preserve">to remove </w:t>
      </w:r>
      <w:r w:rsidRPr="00771A06" w:rsidR="00496D8C">
        <w:rPr>
          <w:rFonts w:ascii="Times New Roman" w:eastAsia="Calibri" w:hAnsi="Times New Roman" w:cs="Times New Roman"/>
          <w:sz w:val="24"/>
          <w:szCs w:val="24"/>
        </w:rPr>
        <w:t>reference to “Certificates” and</w:t>
      </w:r>
      <w:r w:rsidRPr="00771A06" w:rsidR="00CE25B1">
        <w:rPr>
          <w:rFonts w:ascii="Times New Roman" w:eastAsia="Calibri" w:hAnsi="Times New Roman" w:cs="Times New Roman"/>
          <w:sz w:val="24"/>
          <w:szCs w:val="24"/>
        </w:rPr>
        <w:t xml:space="preserve"> add </w:t>
      </w:r>
      <w:r w:rsidRPr="00771A06" w:rsidR="00544CD4">
        <w:rPr>
          <w:rFonts w:ascii="Times New Roman" w:eastAsia="Calibri" w:hAnsi="Times New Roman" w:cs="Times New Roman"/>
          <w:sz w:val="24"/>
          <w:szCs w:val="24"/>
        </w:rPr>
        <w:t>a question t</w:t>
      </w:r>
      <w:r w:rsidRPr="00771A06" w:rsidR="00A92A27">
        <w:rPr>
          <w:rFonts w:ascii="Times New Roman" w:eastAsia="Calibri" w:hAnsi="Times New Roman" w:cs="Times New Roman"/>
          <w:sz w:val="24"/>
          <w:szCs w:val="24"/>
        </w:rPr>
        <w:t xml:space="preserve">o </w:t>
      </w:r>
      <w:r w:rsidRPr="00771A06" w:rsidR="00544CD4">
        <w:rPr>
          <w:rFonts w:ascii="Times New Roman" w:eastAsia="Calibri" w:hAnsi="Times New Roman" w:cs="Times New Roman"/>
          <w:sz w:val="24"/>
          <w:szCs w:val="24"/>
        </w:rPr>
        <w:t xml:space="preserve">include </w:t>
      </w:r>
      <w:r w:rsidRPr="00771A06" w:rsidR="00A92A27">
        <w:rPr>
          <w:rFonts w:ascii="Times New Roman" w:eastAsia="Calibri" w:hAnsi="Times New Roman" w:cs="Times New Roman"/>
          <w:sz w:val="24"/>
          <w:szCs w:val="24"/>
        </w:rPr>
        <w:t xml:space="preserve">the </w:t>
      </w:r>
      <w:r w:rsidRPr="00771A06">
        <w:rPr>
          <w:rFonts w:ascii="Times New Roman" w:eastAsia="Calibri" w:hAnsi="Times New Roman" w:cs="Times New Roman"/>
          <w:sz w:val="24"/>
          <w:szCs w:val="24"/>
        </w:rPr>
        <w:t>HAP Contract ID Number</w:t>
      </w:r>
      <w:r w:rsidRPr="00771A06" w:rsidR="00544CD4">
        <w:rPr>
          <w:rFonts w:ascii="Times New Roman" w:eastAsia="Calibri" w:hAnsi="Times New Roman" w:cs="Times New Roman"/>
          <w:sz w:val="24"/>
          <w:szCs w:val="24"/>
        </w:rPr>
        <w:t>,</w:t>
      </w:r>
      <w:r w:rsidRPr="00771A06">
        <w:rPr>
          <w:rFonts w:ascii="Times New Roman" w:eastAsia="Calibri" w:hAnsi="Times New Roman" w:cs="Times New Roman"/>
          <w:sz w:val="24"/>
          <w:szCs w:val="24"/>
        </w:rPr>
        <w:t xml:space="preserve"> as assigned by the PBV HAP Contract Collection module in the Housing Information Portal (HIP). </w:t>
      </w:r>
    </w:p>
    <w:p w:rsidR="00A92A27" w:rsidRPr="00771A06" w:rsidP="00A92A27" w14:paraId="283A9C62" w14:textId="4A66D4B3">
      <w:pPr>
        <w:pStyle w:val="Heading1"/>
      </w:pPr>
      <w:r w:rsidRPr="00771A06">
        <w:t xml:space="preserve">Section 12: </w:t>
      </w:r>
      <w:r w:rsidRPr="00771A06" w:rsidR="00BC0CEC">
        <w:t>Housing Choice Vouchers: Tenant Based Vouchers</w:t>
      </w:r>
    </w:p>
    <w:p w:rsidR="000A64EB" w:rsidRPr="00771A06" w:rsidP="00856C8C" w14:paraId="39ACC895" w14:textId="161A238A">
      <w:pPr>
        <w:spacing w:after="0" w:line="480" w:lineRule="auto"/>
        <w:ind w:firstLine="720"/>
        <w:rPr>
          <w:rFonts w:ascii="Times New Roman" w:eastAsia="Calibri" w:hAnsi="Times New Roman" w:cs="Times New Roman"/>
          <w:sz w:val="24"/>
          <w:szCs w:val="24"/>
        </w:rPr>
      </w:pPr>
      <w:r w:rsidRPr="6A8205D4">
        <w:rPr>
          <w:rFonts w:ascii="Times New Roman" w:eastAsia="Calibri" w:hAnsi="Times New Roman" w:cs="Times New Roman"/>
          <w:sz w:val="24"/>
          <w:szCs w:val="24"/>
        </w:rPr>
        <w:t xml:space="preserve">HUD </w:t>
      </w:r>
      <w:r w:rsidRPr="6A8205D4" w:rsidR="00406389">
        <w:rPr>
          <w:rFonts w:ascii="Times New Roman" w:hAnsi="Times New Roman" w:cs="Times New Roman"/>
          <w:sz w:val="24"/>
          <w:szCs w:val="24"/>
        </w:rPr>
        <w:t xml:space="preserve">maintains the proposal from the 60-day notice to </w:t>
      </w:r>
      <w:r w:rsidRPr="6A8205D4" w:rsidR="00483310">
        <w:rPr>
          <w:rFonts w:ascii="Times New Roman" w:eastAsia="Calibri" w:hAnsi="Times New Roman" w:cs="Times New Roman"/>
          <w:sz w:val="24"/>
          <w:szCs w:val="24"/>
        </w:rPr>
        <w:t xml:space="preserve">remove the question about </w:t>
      </w:r>
      <w:r w:rsidR="00B624DB">
        <w:rPr>
          <w:rFonts w:ascii="Times New Roman" w:eastAsia="Calibri" w:hAnsi="Times New Roman" w:cs="Times New Roman"/>
          <w:sz w:val="24"/>
          <w:szCs w:val="24"/>
        </w:rPr>
        <w:t>whether</w:t>
      </w:r>
      <w:r w:rsidRPr="6A8205D4" w:rsidR="00483310">
        <w:rPr>
          <w:rFonts w:ascii="Times New Roman" w:eastAsia="Calibri" w:hAnsi="Times New Roman" w:cs="Times New Roman"/>
          <w:sz w:val="24"/>
          <w:szCs w:val="24"/>
        </w:rPr>
        <w:t xml:space="preserve"> the family qualifies as “Hard to House</w:t>
      </w:r>
      <w:r w:rsidRPr="6A8205D4" w:rsidR="00C22366">
        <w:rPr>
          <w:rFonts w:ascii="Times New Roman" w:eastAsia="Calibri" w:hAnsi="Times New Roman" w:cs="Times New Roman"/>
          <w:sz w:val="24"/>
          <w:szCs w:val="24"/>
        </w:rPr>
        <w:t>.</w:t>
      </w:r>
      <w:r w:rsidRPr="6A8205D4" w:rsidR="00483310">
        <w:rPr>
          <w:rFonts w:ascii="Times New Roman" w:eastAsia="Calibri" w:hAnsi="Times New Roman" w:cs="Times New Roman"/>
          <w:sz w:val="24"/>
          <w:szCs w:val="24"/>
        </w:rPr>
        <w:t xml:space="preserve">” </w:t>
      </w:r>
      <w:r w:rsidRPr="6A8205D4" w:rsidR="001C07A4">
        <w:rPr>
          <w:rFonts w:ascii="Times New Roman" w:eastAsia="Calibri" w:hAnsi="Times New Roman" w:cs="Times New Roman"/>
          <w:sz w:val="24"/>
          <w:szCs w:val="24"/>
        </w:rPr>
        <w:t xml:space="preserve">In addition, HUD maintains the request for </w:t>
      </w:r>
      <w:r w:rsidRPr="6A8205D4" w:rsidR="00856C8C">
        <w:rPr>
          <w:rFonts w:ascii="Times New Roman" w:eastAsia="Calibri" w:hAnsi="Times New Roman" w:cs="Times New Roman"/>
          <w:sz w:val="24"/>
          <w:szCs w:val="24"/>
        </w:rPr>
        <w:t>information on whether the family received mobility-related services</w:t>
      </w:r>
      <w:r w:rsidRPr="6A8205D4" w:rsidR="00BD2F3A">
        <w:rPr>
          <w:rFonts w:ascii="Times New Roman" w:eastAsia="Calibri" w:hAnsi="Times New Roman" w:cs="Times New Roman"/>
          <w:sz w:val="24"/>
          <w:szCs w:val="24"/>
        </w:rPr>
        <w:t>;</w:t>
      </w:r>
      <w:r w:rsidRPr="6A8205D4" w:rsidR="00856C8C">
        <w:rPr>
          <w:rFonts w:ascii="Times New Roman" w:eastAsia="Calibri" w:hAnsi="Times New Roman" w:cs="Times New Roman"/>
          <w:sz w:val="24"/>
          <w:szCs w:val="24"/>
        </w:rPr>
        <w:t xml:space="preserve"> </w:t>
      </w:r>
      <w:r w:rsidR="008F326D">
        <w:rPr>
          <w:rFonts w:ascii="Times New Roman" w:eastAsia="Calibri" w:hAnsi="Times New Roman" w:cs="Times New Roman"/>
          <w:sz w:val="24"/>
          <w:szCs w:val="24"/>
        </w:rPr>
        <w:t xml:space="preserve">whether </w:t>
      </w:r>
      <w:r w:rsidRPr="6A8205D4" w:rsidR="00856C8C">
        <w:rPr>
          <w:rFonts w:ascii="Times New Roman" w:eastAsia="Calibri" w:hAnsi="Times New Roman" w:cs="Times New Roman"/>
          <w:sz w:val="24"/>
          <w:szCs w:val="24"/>
        </w:rPr>
        <w:t>a</w:t>
      </w:r>
      <w:r w:rsidRPr="6A8205D4">
        <w:rPr>
          <w:rFonts w:ascii="Times New Roman" w:eastAsia="Calibri" w:hAnsi="Times New Roman" w:cs="Times New Roman"/>
          <w:sz w:val="24"/>
          <w:szCs w:val="24"/>
        </w:rPr>
        <w:t xml:space="preserve"> </w:t>
      </w:r>
      <w:r w:rsidRPr="6A8205D4" w:rsidR="00D641A9">
        <w:rPr>
          <w:rFonts w:ascii="Times New Roman" w:eastAsia="Calibri" w:hAnsi="Times New Roman" w:cs="Times New Roman"/>
          <w:sz w:val="24"/>
          <w:szCs w:val="24"/>
        </w:rPr>
        <w:t>s</w:t>
      </w:r>
      <w:r w:rsidRPr="6A8205D4">
        <w:rPr>
          <w:rFonts w:ascii="Times New Roman" w:eastAsia="Calibri" w:hAnsi="Times New Roman" w:cs="Times New Roman"/>
          <w:sz w:val="24"/>
          <w:szCs w:val="24"/>
        </w:rPr>
        <w:t xml:space="preserve">ecurity deposit </w:t>
      </w:r>
      <w:r w:rsidRPr="6A8205D4" w:rsidR="00856C8C">
        <w:rPr>
          <w:rFonts w:ascii="Times New Roman" w:eastAsia="Calibri" w:hAnsi="Times New Roman" w:cs="Times New Roman"/>
          <w:sz w:val="24"/>
          <w:szCs w:val="24"/>
        </w:rPr>
        <w:t xml:space="preserve">was </w:t>
      </w:r>
      <w:r w:rsidRPr="6A8205D4">
        <w:rPr>
          <w:rFonts w:ascii="Times New Roman" w:eastAsia="Calibri" w:hAnsi="Times New Roman" w:cs="Times New Roman"/>
          <w:sz w:val="24"/>
          <w:szCs w:val="24"/>
        </w:rPr>
        <w:t>paid by the PHA on behalf of the fami</w:t>
      </w:r>
      <w:r w:rsidRPr="6A8205D4" w:rsidR="00856C8C">
        <w:rPr>
          <w:rFonts w:ascii="Times New Roman" w:eastAsia="Calibri" w:hAnsi="Times New Roman" w:cs="Times New Roman"/>
          <w:sz w:val="24"/>
          <w:szCs w:val="24"/>
        </w:rPr>
        <w:t>ly</w:t>
      </w:r>
      <w:r w:rsidRPr="6A8205D4" w:rsidR="00BD2F3A">
        <w:rPr>
          <w:rFonts w:ascii="Times New Roman" w:eastAsia="Calibri" w:hAnsi="Times New Roman" w:cs="Times New Roman"/>
          <w:sz w:val="24"/>
          <w:szCs w:val="24"/>
        </w:rPr>
        <w:t>;</w:t>
      </w:r>
      <w:r w:rsidRPr="6A8205D4" w:rsidR="00856C8C">
        <w:rPr>
          <w:rFonts w:ascii="Times New Roman" w:eastAsia="Calibri" w:hAnsi="Times New Roman" w:cs="Times New Roman"/>
          <w:sz w:val="24"/>
          <w:szCs w:val="24"/>
        </w:rPr>
        <w:t xml:space="preserve"> and </w:t>
      </w:r>
      <w:r w:rsidR="0019405D">
        <w:rPr>
          <w:rFonts w:ascii="Times New Roman" w:eastAsia="Calibri" w:hAnsi="Times New Roman" w:cs="Times New Roman"/>
          <w:sz w:val="24"/>
          <w:szCs w:val="24"/>
        </w:rPr>
        <w:t xml:space="preserve">whether </w:t>
      </w:r>
      <w:r w:rsidRPr="6A8205D4" w:rsidR="00856C8C">
        <w:rPr>
          <w:rFonts w:ascii="Times New Roman" w:eastAsia="Calibri" w:hAnsi="Times New Roman" w:cs="Times New Roman"/>
          <w:sz w:val="24"/>
          <w:szCs w:val="24"/>
        </w:rPr>
        <w:t xml:space="preserve"> the family received a higher payment standard as reasonable accommodation.</w:t>
      </w:r>
      <w:r w:rsidRPr="6A8205D4" w:rsidR="00F7494A">
        <w:rPr>
          <w:rFonts w:ascii="Times New Roman" w:eastAsia="Calibri" w:hAnsi="Times New Roman" w:cs="Times New Roman"/>
          <w:sz w:val="24"/>
          <w:szCs w:val="24"/>
        </w:rPr>
        <w:t xml:space="preserve"> In addition, HUD </w:t>
      </w:r>
      <w:r w:rsidRPr="6A8205D4" w:rsidR="001C07A4">
        <w:rPr>
          <w:rFonts w:ascii="Times New Roman" w:eastAsia="Calibri" w:hAnsi="Times New Roman" w:cs="Times New Roman"/>
          <w:sz w:val="24"/>
          <w:szCs w:val="24"/>
        </w:rPr>
        <w:t>maintains the request to add</w:t>
      </w:r>
      <w:r w:rsidRPr="6A8205D4" w:rsidR="00F7494A">
        <w:rPr>
          <w:rFonts w:ascii="Times New Roman" w:eastAsia="Calibri" w:hAnsi="Times New Roman" w:cs="Times New Roman"/>
          <w:sz w:val="24"/>
          <w:szCs w:val="24"/>
        </w:rPr>
        <w:t xml:space="preserve"> from the </w:t>
      </w:r>
      <w:r w:rsidRPr="6A8205D4" w:rsidR="0024749D">
        <w:rPr>
          <w:rFonts w:ascii="Times New Roman" w:eastAsia="Calibri" w:hAnsi="Times New Roman" w:cs="Times New Roman"/>
          <w:sz w:val="24"/>
          <w:szCs w:val="24"/>
        </w:rPr>
        <w:t>HUD-50058 MTW Expansion</w:t>
      </w:r>
      <w:r w:rsidR="00790C6C">
        <w:rPr>
          <w:rFonts w:ascii="Times New Roman" w:eastAsia="Calibri" w:hAnsi="Times New Roman" w:cs="Times New Roman"/>
          <w:sz w:val="24"/>
          <w:szCs w:val="24"/>
        </w:rPr>
        <w:t>,</w:t>
      </w:r>
      <w:r w:rsidRPr="6A8205D4" w:rsidR="0024749D">
        <w:rPr>
          <w:rFonts w:ascii="Times New Roman" w:eastAsia="Calibri" w:hAnsi="Times New Roman" w:cs="Times New Roman"/>
          <w:sz w:val="24"/>
          <w:szCs w:val="24"/>
        </w:rPr>
        <w:t xml:space="preserve"> </w:t>
      </w:r>
      <w:r w:rsidRPr="6A8205D4" w:rsidR="00F7494A">
        <w:rPr>
          <w:rFonts w:ascii="Times New Roman" w:eastAsia="Calibri" w:hAnsi="Times New Roman" w:cs="Times New Roman"/>
          <w:sz w:val="24"/>
          <w:szCs w:val="24"/>
        </w:rPr>
        <w:t>the questions about additional Payments</w:t>
      </w:r>
      <w:r w:rsidRPr="6A8205D4" w:rsidR="009025EF">
        <w:rPr>
          <w:rFonts w:ascii="Times New Roman" w:eastAsia="Calibri" w:hAnsi="Times New Roman" w:cs="Times New Roman"/>
          <w:sz w:val="24"/>
          <w:szCs w:val="24"/>
        </w:rPr>
        <w:t>, not HAP Payments, for tenant-based voucher family and financial incentives for property owners.</w:t>
      </w:r>
    </w:p>
    <w:p w:rsidR="00B608B0" w:rsidRPr="00771A06" w:rsidP="00B608B0" w14:paraId="167A5F1E" w14:textId="3397428D">
      <w:pPr>
        <w:pStyle w:val="Heading1"/>
      </w:pPr>
      <w:r w:rsidRPr="00771A06">
        <w:t xml:space="preserve">Section 17: </w:t>
      </w:r>
      <w:r w:rsidRPr="00771A06" w:rsidR="00C528E4">
        <w:t>Family Self-Sufficiency (FSS)/Welfare to Work (</w:t>
      </w:r>
      <w:r w:rsidRPr="00771A06" w:rsidR="00C528E4">
        <w:t>WtW</w:t>
      </w:r>
      <w:r w:rsidRPr="00771A06" w:rsidR="00C528E4">
        <w:t xml:space="preserve">) Voucher Addendum </w:t>
      </w:r>
    </w:p>
    <w:p w:rsidR="000A64EB" w:rsidRPr="00771A06" w:rsidP="00D34061" w14:paraId="4E16200A" w14:textId="61AE027A">
      <w:pPr>
        <w:spacing w:after="0" w:line="480" w:lineRule="auto"/>
        <w:ind w:firstLine="720"/>
        <w:rPr>
          <w:rFonts w:ascii="Times New Roman" w:eastAsia="Calibri" w:hAnsi="Times New Roman" w:cs="Times New Roman"/>
          <w:sz w:val="24"/>
          <w:szCs w:val="24"/>
        </w:rPr>
      </w:pPr>
      <w:r w:rsidRPr="00771A06">
        <w:rPr>
          <w:rFonts w:ascii="Times New Roman" w:eastAsia="Calibri" w:hAnsi="Times New Roman" w:cs="Times New Roman"/>
          <w:sz w:val="24"/>
          <w:szCs w:val="24"/>
        </w:rPr>
        <w:t xml:space="preserve">HUD </w:t>
      </w:r>
      <w:r>
        <w:rPr>
          <w:rFonts w:ascii="Times New Roman" w:hAnsi="Times New Roman" w:cs="Times New Roman"/>
          <w:sz w:val="24"/>
          <w:szCs w:val="24"/>
        </w:rPr>
        <w:t xml:space="preserve">maintains the proposal from the 60-day notice to </w:t>
      </w:r>
      <w:r w:rsidRPr="00771A06" w:rsidR="00B608B0">
        <w:rPr>
          <w:rFonts w:ascii="Times New Roman" w:eastAsia="Calibri" w:hAnsi="Times New Roman" w:cs="Times New Roman"/>
          <w:sz w:val="24"/>
          <w:szCs w:val="24"/>
        </w:rPr>
        <w:t>r</w:t>
      </w:r>
      <w:r w:rsidRPr="00771A06">
        <w:rPr>
          <w:rFonts w:ascii="Times New Roman" w:eastAsia="Calibri" w:hAnsi="Times New Roman" w:cs="Times New Roman"/>
          <w:sz w:val="24"/>
          <w:szCs w:val="24"/>
        </w:rPr>
        <w:t>evise Section 17</w:t>
      </w:r>
      <w:r w:rsidRPr="00771A06" w:rsidR="00B608B0">
        <w:rPr>
          <w:rFonts w:ascii="Times New Roman" w:eastAsia="Calibri" w:hAnsi="Times New Roman" w:cs="Times New Roman"/>
          <w:sz w:val="24"/>
          <w:szCs w:val="24"/>
        </w:rPr>
        <w:t xml:space="preserve"> heading to read</w:t>
      </w:r>
      <w:r w:rsidRPr="00771A06">
        <w:rPr>
          <w:rFonts w:ascii="Times New Roman" w:eastAsia="Calibri" w:hAnsi="Times New Roman" w:cs="Times New Roman"/>
          <w:sz w:val="24"/>
          <w:szCs w:val="24"/>
        </w:rPr>
        <w:t xml:space="preserve"> “Supportive Services Programs</w:t>
      </w:r>
      <w:r w:rsidR="007C7E71">
        <w:rPr>
          <w:rFonts w:ascii="Times New Roman" w:eastAsia="Calibri" w:hAnsi="Times New Roman" w:cs="Times New Roman"/>
          <w:sz w:val="24"/>
          <w:szCs w:val="24"/>
        </w:rPr>
        <w:t>,</w:t>
      </w:r>
      <w:r w:rsidRPr="00771A06">
        <w:rPr>
          <w:rFonts w:ascii="Times New Roman" w:eastAsia="Calibri" w:hAnsi="Times New Roman" w:cs="Times New Roman"/>
          <w:sz w:val="24"/>
          <w:szCs w:val="24"/>
        </w:rPr>
        <w:t>”</w:t>
      </w:r>
      <w:r w:rsidRPr="00771A06" w:rsidR="00661FD9">
        <w:rPr>
          <w:rFonts w:ascii="Times New Roman" w:eastAsia="Calibri" w:hAnsi="Times New Roman" w:cs="Times New Roman"/>
          <w:sz w:val="24"/>
          <w:szCs w:val="24"/>
        </w:rPr>
        <w:t xml:space="preserve"> </w:t>
      </w:r>
      <w:r w:rsidR="00BF5F23">
        <w:rPr>
          <w:rFonts w:ascii="Times New Roman" w:eastAsia="Calibri" w:hAnsi="Times New Roman" w:cs="Times New Roman"/>
          <w:sz w:val="24"/>
          <w:szCs w:val="24"/>
        </w:rPr>
        <w:t xml:space="preserve">and </w:t>
      </w:r>
      <w:r w:rsidRPr="00771A06" w:rsidR="0067119C">
        <w:rPr>
          <w:rFonts w:ascii="Times New Roman" w:eastAsia="Calibri" w:hAnsi="Times New Roman" w:cs="Times New Roman"/>
          <w:sz w:val="24"/>
          <w:szCs w:val="24"/>
        </w:rPr>
        <w:t>remove the Welfare to Work voucher</w:t>
      </w:r>
      <w:r w:rsidRPr="00771A06" w:rsidR="00D06439">
        <w:rPr>
          <w:rFonts w:ascii="Times New Roman" w:eastAsia="Calibri" w:hAnsi="Times New Roman" w:cs="Times New Roman"/>
          <w:sz w:val="24"/>
          <w:szCs w:val="24"/>
        </w:rPr>
        <w:t xml:space="preserve"> questions</w:t>
      </w:r>
      <w:r w:rsidR="00BF5F23">
        <w:rPr>
          <w:rFonts w:ascii="Times New Roman" w:eastAsia="Calibri" w:hAnsi="Times New Roman" w:cs="Times New Roman"/>
          <w:sz w:val="24"/>
          <w:szCs w:val="24"/>
        </w:rPr>
        <w:t>. Additionally, HUD maintains the other changes to require informat</w:t>
      </w:r>
      <w:r w:rsidRPr="00771A06" w:rsidR="005A51CD">
        <w:rPr>
          <w:rFonts w:ascii="Times New Roman" w:eastAsia="Calibri" w:hAnsi="Times New Roman" w:cs="Times New Roman"/>
          <w:sz w:val="24"/>
          <w:szCs w:val="24"/>
        </w:rPr>
        <w:t>ion on effective date</w:t>
      </w:r>
      <w:r w:rsidR="00DE2E58">
        <w:rPr>
          <w:rFonts w:ascii="Times New Roman" w:eastAsia="Calibri" w:hAnsi="Times New Roman" w:cs="Times New Roman"/>
          <w:sz w:val="24"/>
          <w:szCs w:val="24"/>
        </w:rPr>
        <w:t>;</w:t>
      </w:r>
      <w:r w:rsidRPr="00771A06" w:rsidR="00DE2E58">
        <w:rPr>
          <w:rFonts w:ascii="Times New Roman" w:eastAsia="Calibri" w:hAnsi="Times New Roman" w:cs="Times New Roman"/>
          <w:sz w:val="24"/>
          <w:szCs w:val="24"/>
        </w:rPr>
        <w:t xml:space="preserve"> add options to the question of why a participant exited the FSS program</w:t>
      </w:r>
      <w:r w:rsidR="00F21579">
        <w:rPr>
          <w:rFonts w:ascii="Times New Roman" w:eastAsia="Calibri" w:hAnsi="Times New Roman" w:cs="Times New Roman"/>
          <w:sz w:val="24"/>
          <w:szCs w:val="24"/>
        </w:rPr>
        <w:t>; information on</w:t>
      </w:r>
      <w:r w:rsidRPr="00771A06" w:rsidR="00DE2E58">
        <w:rPr>
          <w:rFonts w:ascii="Times New Roman" w:eastAsia="Calibri" w:hAnsi="Times New Roman" w:cs="Times New Roman"/>
          <w:sz w:val="24"/>
          <w:szCs w:val="24"/>
        </w:rPr>
        <w:t xml:space="preserve"> </w:t>
      </w:r>
      <w:r w:rsidRPr="00771A06" w:rsidR="005A51CD">
        <w:rPr>
          <w:rFonts w:ascii="Times New Roman" w:eastAsia="Calibri" w:hAnsi="Times New Roman" w:cs="Times New Roman"/>
          <w:sz w:val="24"/>
          <w:szCs w:val="24"/>
        </w:rPr>
        <w:t>employment</w:t>
      </w:r>
      <w:r w:rsidR="00DE2E58">
        <w:rPr>
          <w:rFonts w:ascii="Times New Roman" w:eastAsia="Calibri" w:hAnsi="Times New Roman" w:cs="Times New Roman"/>
          <w:sz w:val="24"/>
          <w:szCs w:val="24"/>
        </w:rPr>
        <w:t>;</w:t>
      </w:r>
      <w:r w:rsidRPr="00771A06" w:rsidR="00DE2E58">
        <w:rPr>
          <w:rFonts w:ascii="Times New Roman" w:eastAsia="Calibri" w:hAnsi="Times New Roman" w:cs="Times New Roman"/>
          <w:sz w:val="24"/>
          <w:szCs w:val="24"/>
        </w:rPr>
        <w:t xml:space="preserve"> </w:t>
      </w:r>
      <w:r w:rsidRPr="00771A06" w:rsidR="005A51CD">
        <w:rPr>
          <w:rFonts w:ascii="Times New Roman" w:eastAsia="Calibri" w:hAnsi="Times New Roman" w:cs="Times New Roman"/>
          <w:sz w:val="24"/>
          <w:szCs w:val="24"/>
        </w:rPr>
        <w:t xml:space="preserve">services for other </w:t>
      </w:r>
      <w:r w:rsidRPr="00771A06" w:rsidR="0095567A">
        <w:rPr>
          <w:rFonts w:ascii="Times New Roman" w:eastAsia="Calibri" w:hAnsi="Times New Roman" w:cs="Times New Roman"/>
          <w:sz w:val="24"/>
          <w:szCs w:val="24"/>
        </w:rPr>
        <w:t>supportive services</w:t>
      </w:r>
      <w:r w:rsidRPr="00771A06" w:rsidR="005A51CD">
        <w:rPr>
          <w:rFonts w:ascii="Times New Roman" w:eastAsia="Calibri" w:hAnsi="Times New Roman" w:cs="Times New Roman"/>
          <w:sz w:val="24"/>
          <w:szCs w:val="24"/>
        </w:rPr>
        <w:t xml:space="preserve"> programs</w:t>
      </w:r>
      <w:r w:rsidRPr="00771A06" w:rsidR="006E0D2E">
        <w:rPr>
          <w:rFonts w:ascii="Times New Roman" w:eastAsia="Calibri" w:hAnsi="Times New Roman" w:cs="Times New Roman"/>
          <w:sz w:val="24"/>
          <w:szCs w:val="24"/>
        </w:rPr>
        <w:t>,</w:t>
      </w:r>
      <w:r w:rsidRPr="00771A06" w:rsidR="005A51CD">
        <w:rPr>
          <w:rFonts w:ascii="Times New Roman" w:eastAsia="Calibri" w:hAnsi="Times New Roman" w:cs="Times New Roman"/>
          <w:sz w:val="24"/>
          <w:szCs w:val="24"/>
        </w:rPr>
        <w:t xml:space="preserve"> such as ROSS and Jobs Plus</w:t>
      </w:r>
      <w:r w:rsidR="00DE2E58">
        <w:rPr>
          <w:rFonts w:ascii="Times New Roman" w:eastAsia="Calibri" w:hAnsi="Times New Roman" w:cs="Times New Roman"/>
          <w:sz w:val="24"/>
          <w:szCs w:val="24"/>
        </w:rPr>
        <w:t>;</w:t>
      </w:r>
      <w:r w:rsidR="00BF5587">
        <w:rPr>
          <w:rFonts w:ascii="Times New Roman" w:eastAsia="Calibri" w:hAnsi="Times New Roman" w:cs="Times New Roman"/>
          <w:sz w:val="24"/>
          <w:szCs w:val="24"/>
        </w:rPr>
        <w:t xml:space="preserve"> amend the </w:t>
      </w:r>
      <w:r w:rsidRPr="00771A06" w:rsidR="00D34061">
        <w:rPr>
          <w:rFonts w:ascii="Times New Roman" w:eastAsia="Calibri" w:hAnsi="Times New Roman" w:cs="Times New Roman"/>
          <w:sz w:val="24"/>
          <w:szCs w:val="24"/>
        </w:rPr>
        <w:t>list</w:t>
      </w:r>
      <w:r w:rsidRPr="00771A06" w:rsidR="0003727C">
        <w:rPr>
          <w:rFonts w:ascii="Times New Roman" w:eastAsia="Calibri" w:hAnsi="Times New Roman" w:cs="Times New Roman"/>
          <w:sz w:val="24"/>
          <w:szCs w:val="24"/>
        </w:rPr>
        <w:t xml:space="preserve"> of</w:t>
      </w:r>
      <w:r w:rsidRPr="00771A06" w:rsidR="00D34061">
        <w:rPr>
          <w:rFonts w:ascii="Times New Roman" w:eastAsia="Calibri" w:hAnsi="Times New Roman" w:cs="Times New Roman"/>
          <w:sz w:val="24"/>
          <w:szCs w:val="24"/>
        </w:rPr>
        <w:t xml:space="preserve"> </w:t>
      </w:r>
      <w:r w:rsidRPr="00771A06" w:rsidR="00BA3EF0">
        <w:rPr>
          <w:rFonts w:ascii="Times New Roman" w:eastAsia="Calibri" w:hAnsi="Times New Roman" w:cs="Times New Roman"/>
          <w:sz w:val="24"/>
          <w:szCs w:val="24"/>
        </w:rPr>
        <w:t>benefits</w:t>
      </w:r>
      <w:r w:rsidRPr="00771A06" w:rsidR="002E2C6C">
        <w:rPr>
          <w:rFonts w:ascii="Times New Roman" w:eastAsia="Calibri" w:hAnsi="Times New Roman" w:cs="Times New Roman"/>
          <w:sz w:val="24"/>
          <w:szCs w:val="24"/>
        </w:rPr>
        <w:t xml:space="preserve"> a </w:t>
      </w:r>
      <w:r w:rsidRPr="00771A06" w:rsidR="00D34061">
        <w:rPr>
          <w:rFonts w:ascii="Times New Roman" w:eastAsia="Calibri" w:hAnsi="Times New Roman" w:cs="Times New Roman"/>
          <w:sz w:val="24"/>
          <w:szCs w:val="24"/>
        </w:rPr>
        <w:t>participating family</w:t>
      </w:r>
      <w:r w:rsidRPr="00771A06" w:rsidR="002E2C6C">
        <w:rPr>
          <w:rFonts w:ascii="Times New Roman" w:eastAsia="Calibri" w:hAnsi="Times New Roman" w:cs="Times New Roman"/>
          <w:sz w:val="24"/>
          <w:szCs w:val="24"/>
        </w:rPr>
        <w:t xml:space="preserve"> </w:t>
      </w:r>
      <w:r w:rsidRPr="00771A06" w:rsidR="00BA3EF0">
        <w:rPr>
          <w:rFonts w:ascii="Times New Roman" w:eastAsia="Calibri" w:hAnsi="Times New Roman" w:cs="Times New Roman"/>
          <w:sz w:val="24"/>
          <w:szCs w:val="24"/>
        </w:rPr>
        <w:t>receives</w:t>
      </w:r>
      <w:r w:rsidR="00DE2E58">
        <w:rPr>
          <w:rFonts w:ascii="Times New Roman" w:eastAsia="Calibri" w:hAnsi="Times New Roman" w:cs="Times New Roman"/>
          <w:sz w:val="24"/>
          <w:szCs w:val="24"/>
        </w:rPr>
        <w:t>;</w:t>
      </w:r>
      <w:r w:rsidRPr="00771A06" w:rsidR="00DE2E58">
        <w:rPr>
          <w:rFonts w:ascii="Times New Roman" w:eastAsia="Calibri" w:hAnsi="Times New Roman" w:cs="Times New Roman"/>
          <w:sz w:val="24"/>
          <w:szCs w:val="24"/>
        </w:rPr>
        <w:t xml:space="preserve"> </w:t>
      </w:r>
      <w:r w:rsidR="00DE2E58">
        <w:rPr>
          <w:rFonts w:ascii="Times New Roman" w:eastAsia="Calibri" w:hAnsi="Times New Roman" w:cs="Times New Roman"/>
          <w:sz w:val="24"/>
          <w:szCs w:val="24"/>
        </w:rPr>
        <w:t>and update</w:t>
      </w:r>
      <w:r w:rsidRPr="00771A06" w:rsidR="00DE2E58">
        <w:rPr>
          <w:rFonts w:ascii="Times New Roman" w:eastAsia="Calibri" w:hAnsi="Times New Roman" w:cs="Times New Roman"/>
          <w:sz w:val="24"/>
          <w:szCs w:val="24"/>
        </w:rPr>
        <w:t xml:space="preserve"> </w:t>
      </w:r>
      <w:r w:rsidRPr="00771A06" w:rsidR="002E2C6C">
        <w:rPr>
          <w:rFonts w:ascii="Times New Roman" w:eastAsia="Calibri" w:hAnsi="Times New Roman" w:cs="Times New Roman"/>
          <w:sz w:val="24"/>
          <w:szCs w:val="24"/>
        </w:rPr>
        <w:t>the services</w:t>
      </w:r>
      <w:r w:rsidRPr="00771A06" w:rsidR="00BA3EF0">
        <w:rPr>
          <w:rFonts w:ascii="Times New Roman" w:eastAsia="Calibri" w:hAnsi="Times New Roman" w:cs="Times New Roman"/>
          <w:sz w:val="24"/>
          <w:szCs w:val="24"/>
        </w:rPr>
        <w:t xml:space="preserve"> needed by/</w:t>
      </w:r>
      <w:r w:rsidRPr="00771A06" w:rsidR="002E2C6C">
        <w:rPr>
          <w:rFonts w:ascii="Times New Roman" w:eastAsia="Calibri" w:hAnsi="Times New Roman" w:cs="Times New Roman"/>
          <w:sz w:val="24"/>
          <w:szCs w:val="24"/>
        </w:rPr>
        <w:t xml:space="preserve">provided to participating families. </w:t>
      </w:r>
      <w:r w:rsidR="00DE2E58">
        <w:rPr>
          <w:rFonts w:ascii="Times New Roman" w:eastAsia="Calibri" w:hAnsi="Times New Roman" w:cs="Times New Roman"/>
          <w:sz w:val="24"/>
          <w:szCs w:val="24"/>
        </w:rPr>
        <w:t xml:space="preserve">In addition, HUD maintains the proposal to remove </w:t>
      </w:r>
      <w:r w:rsidRPr="00771A06" w:rsidR="0036287F">
        <w:rPr>
          <w:rFonts w:ascii="Times New Roman" w:eastAsia="Calibri" w:hAnsi="Times New Roman" w:cs="Times New Roman"/>
          <w:sz w:val="24"/>
          <w:szCs w:val="24"/>
        </w:rPr>
        <w:t>the questions about who provides the services</w:t>
      </w:r>
      <w:r w:rsidR="00DE2E58">
        <w:rPr>
          <w:rFonts w:ascii="Times New Roman" w:eastAsia="Calibri" w:hAnsi="Times New Roman" w:cs="Times New Roman"/>
          <w:sz w:val="24"/>
          <w:szCs w:val="24"/>
        </w:rPr>
        <w:t>,</w:t>
      </w:r>
      <w:r w:rsidRPr="00771A06" w:rsidR="004525D2">
        <w:rPr>
          <w:rFonts w:ascii="Times New Roman" w:eastAsia="Calibri" w:hAnsi="Times New Roman" w:cs="Times New Roman"/>
          <w:sz w:val="24"/>
          <w:szCs w:val="24"/>
        </w:rPr>
        <w:t xml:space="preserve"> </w:t>
      </w:r>
      <w:r w:rsidR="006D7A53">
        <w:rPr>
          <w:rFonts w:ascii="Times New Roman" w:eastAsia="Calibri" w:hAnsi="Times New Roman" w:cs="Times New Roman"/>
          <w:sz w:val="24"/>
          <w:szCs w:val="24"/>
        </w:rPr>
        <w:t>and</w:t>
      </w:r>
      <w:r w:rsidRPr="00771A06" w:rsidR="00B57E6C">
        <w:rPr>
          <w:rFonts w:ascii="Times New Roman" w:eastAsia="Calibri" w:hAnsi="Times New Roman" w:cs="Times New Roman"/>
          <w:sz w:val="24"/>
          <w:szCs w:val="24"/>
        </w:rPr>
        <w:t xml:space="preserve"> whether the family received a selection preference</w:t>
      </w:r>
      <w:r w:rsidR="00F21579">
        <w:rPr>
          <w:rFonts w:ascii="Times New Roman" w:eastAsia="Calibri" w:hAnsi="Times New Roman" w:cs="Times New Roman"/>
          <w:sz w:val="24"/>
          <w:szCs w:val="24"/>
        </w:rPr>
        <w:t>.</w:t>
      </w:r>
    </w:p>
    <w:p w:rsidR="000A64EB" w:rsidRPr="00771A06" w:rsidP="00952F86" w14:paraId="036A2032" w14:textId="3764BC94">
      <w:pPr>
        <w:spacing w:after="0" w:line="480" w:lineRule="auto"/>
        <w:rPr>
          <w:rFonts w:ascii="Times New Roman" w:hAnsi="Times New Roman" w:cs="Times New Roman"/>
          <w:sz w:val="24"/>
          <w:szCs w:val="24"/>
        </w:rPr>
      </w:pPr>
      <w:r w:rsidRPr="00771A06">
        <w:rPr>
          <w:rFonts w:ascii="Times New Roman" w:eastAsia="Calibri" w:hAnsi="Times New Roman" w:cs="Times New Roman"/>
          <w:b/>
          <w:bCs/>
          <w:sz w:val="24"/>
          <w:szCs w:val="24"/>
        </w:rPr>
        <w:t xml:space="preserve">HUD-50058 </w:t>
      </w:r>
      <w:r w:rsidRPr="00771A06" w:rsidR="00952F86">
        <w:rPr>
          <w:rFonts w:ascii="Times New Roman" w:eastAsia="Calibri" w:hAnsi="Times New Roman" w:cs="Times New Roman"/>
          <w:b/>
          <w:bCs/>
          <w:sz w:val="24"/>
          <w:szCs w:val="24"/>
        </w:rPr>
        <w:t xml:space="preserve">MTW and HUD-50058 </w:t>
      </w:r>
      <w:r w:rsidRPr="00771A06" w:rsidR="00D34061">
        <w:rPr>
          <w:rFonts w:ascii="Times New Roman" w:eastAsia="Calibri" w:hAnsi="Times New Roman" w:cs="Times New Roman"/>
          <w:b/>
          <w:bCs/>
          <w:sz w:val="24"/>
          <w:szCs w:val="24"/>
        </w:rPr>
        <w:t xml:space="preserve">MTW Expansion </w:t>
      </w:r>
      <w:r w:rsidRPr="00771A06">
        <w:rPr>
          <w:rFonts w:ascii="Times New Roman" w:eastAsia="Calibri" w:hAnsi="Times New Roman" w:cs="Times New Roman"/>
          <w:b/>
          <w:bCs/>
          <w:sz w:val="24"/>
          <w:szCs w:val="24"/>
        </w:rPr>
        <w:t>Form:</w:t>
      </w:r>
      <w:r w:rsidRPr="00771A06">
        <w:rPr>
          <w:rFonts w:ascii="Times New Roman" w:eastAsia="Calibri" w:hAnsi="Times New Roman" w:cs="Times New Roman"/>
          <w:sz w:val="24"/>
          <w:szCs w:val="24"/>
        </w:rPr>
        <w:t xml:space="preserve"> </w:t>
      </w:r>
      <w:r w:rsidRPr="00771A06" w:rsidR="00BE1762">
        <w:rPr>
          <w:rFonts w:ascii="Times New Roman" w:eastAsia="Calibri" w:hAnsi="Times New Roman" w:cs="Times New Roman"/>
          <w:sz w:val="24"/>
          <w:szCs w:val="24"/>
        </w:rPr>
        <w:t xml:space="preserve">HUD </w:t>
      </w:r>
      <w:r w:rsidR="00BE1762">
        <w:rPr>
          <w:rFonts w:ascii="Times New Roman" w:hAnsi="Times New Roman" w:cs="Times New Roman"/>
          <w:sz w:val="24"/>
          <w:szCs w:val="24"/>
        </w:rPr>
        <w:t>maintains the proposal from the 60-day notice to make conforming changes mentioned above. In addition, HUD maintains the propos</w:t>
      </w:r>
      <w:r w:rsidR="00C21F89">
        <w:rPr>
          <w:rFonts w:ascii="Times New Roman" w:hAnsi="Times New Roman" w:cs="Times New Roman"/>
          <w:sz w:val="24"/>
          <w:szCs w:val="24"/>
        </w:rPr>
        <w:t>a</w:t>
      </w:r>
      <w:r w:rsidR="00BE1762">
        <w:rPr>
          <w:rFonts w:ascii="Times New Roman" w:hAnsi="Times New Roman" w:cs="Times New Roman"/>
          <w:sz w:val="24"/>
          <w:szCs w:val="24"/>
        </w:rPr>
        <w:t>l to</w:t>
      </w:r>
      <w:r w:rsidRPr="00771A06" w:rsidR="004F2102">
        <w:rPr>
          <w:rFonts w:ascii="Times New Roman" w:eastAsia="Calibri" w:hAnsi="Times New Roman" w:cs="Times New Roman"/>
          <w:sz w:val="24"/>
          <w:szCs w:val="24"/>
        </w:rPr>
        <w:t>:</w:t>
      </w:r>
      <w:r w:rsidRPr="00771A06" w:rsidR="00C665D4">
        <w:rPr>
          <w:rFonts w:ascii="Times New Roman" w:eastAsia="Calibri" w:hAnsi="Times New Roman" w:cs="Times New Roman"/>
          <w:sz w:val="24"/>
          <w:szCs w:val="24"/>
        </w:rPr>
        <w:t xml:space="preserve"> remove the date of admission to the MTW program because it was unnecessary;</w:t>
      </w:r>
      <w:r w:rsidRPr="00771A06" w:rsidR="003E4FB1">
        <w:rPr>
          <w:rFonts w:ascii="Times New Roman" w:eastAsia="Calibri" w:hAnsi="Times New Roman" w:cs="Times New Roman"/>
          <w:sz w:val="24"/>
          <w:szCs w:val="24"/>
        </w:rPr>
        <w:t xml:space="preserve"> add in a question on the total homeownership assistance payment (HAP)</w:t>
      </w:r>
      <w:r w:rsidRPr="00771A06" w:rsidR="00C665D4">
        <w:rPr>
          <w:rFonts w:ascii="Times New Roman" w:eastAsia="Calibri" w:hAnsi="Times New Roman" w:cs="Times New Roman"/>
          <w:sz w:val="24"/>
          <w:szCs w:val="24"/>
        </w:rPr>
        <w:t>;</w:t>
      </w:r>
      <w:r w:rsidRPr="00771A06" w:rsidR="00952F86">
        <w:rPr>
          <w:rFonts w:ascii="Times New Roman" w:eastAsia="Calibri" w:hAnsi="Times New Roman" w:cs="Times New Roman"/>
          <w:sz w:val="24"/>
          <w:szCs w:val="24"/>
        </w:rPr>
        <w:t xml:space="preserve"> and</w:t>
      </w:r>
      <w:r w:rsidRPr="00771A06" w:rsidR="00E83E89">
        <w:rPr>
          <w:rFonts w:ascii="Times New Roman" w:hAnsi="Times New Roman" w:cs="Times New Roman"/>
          <w:sz w:val="24"/>
          <w:szCs w:val="24"/>
        </w:rPr>
        <w:t xml:space="preserve"> </w:t>
      </w:r>
      <w:bookmarkStart w:id="1" w:name="_Hlk125623478"/>
      <w:r w:rsidRPr="00771A06" w:rsidR="00E83E89">
        <w:rPr>
          <w:rFonts w:ascii="Times New Roman" w:hAnsi="Times New Roman" w:cs="Times New Roman"/>
          <w:sz w:val="24"/>
          <w:szCs w:val="24"/>
        </w:rPr>
        <w:t xml:space="preserve">to remove reference to </w:t>
      </w:r>
      <w:r w:rsidRPr="00771A06">
        <w:rPr>
          <w:rFonts w:ascii="Times New Roman" w:hAnsi="Times New Roman" w:cs="Times New Roman"/>
          <w:sz w:val="24"/>
          <w:szCs w:val="24"/>
        </w:rPr>
        <w:t>“Local, Non-Traditional Assistance</w:t>
      </w:r>
      <w:r w:rsidRPr="00771A06" w:rsidR="000D44C2">
        <w:rPr>
          <w:rFonts w:ascii="Times New Roman" w:hAnsi="Times New Roman" w:cs="Times New Roman"/>
          <w:sz w:val="24"/>
          <w:szCs w:val="24"/>
        </w:rPr>
        <w:t>.”</w:t>
      </w:r>
      <w:bookmarkEnd w:id="1"/>
    </w:p>
    <w:p w:rsidR="00AD1993" w:rsidRPr="00771A06" w:rsidP="000A5AEC" w14:paraId="1E54B27B" w14:textId="20658DC9">
      <w:pPr>
        <w:pStyle w:val="Heading1"/>
        <w:rPr>
          <w:b/>
          <w:bCs/>
        </w:rPr>
      </w:pPr>
      <w:r>
        <w:rPr>
          <w:b/>
          <w:bCs/>
        </w:rPr>
        <w:t>D</w:t>
      </w:r>
      <w:r w:rsidRPr="00771A06">
        <w:rPr>
          <w:b/>
          <w:bCs/>
        </w:rPr>
        <w:t>. Solicitation of Public Comment</w:t>
      </w:r>
    </w:p>
    <w:p w:rsidR="00AD1993" w:rsidRPr="00771A06" w:rsidP="00106D04" w14:paraId="324FC844" w14:textId="77777777">
      <w:pPr>
        <w:tabs>
          <w:tab w:val="left" w:pos="-720"/>
        </w:tabs>
        <w:suppressAutoHyphens/>
        <w:spacing w:after="0" w:line="480" w:lineRule="auto"/>
        <w:rPr>
          <w:rFonts w:ascii="Times New Roman" w:hAnsi="Times New Roman" w:cs="Times New Roman"/>
          <w:sz w:val="24"/>
          <w:szCs w:val="24"/>
        </w:rPr>
      </w:pPr>
      <w:r w:rsidRPr="00771A06">
        <w:rPr>
          <w:rFonts w:ascii="Times New Roman" w:hAnsi="Times New Roman" w:cs="Times New Roman"/>
          <w:sz w:val="24"/>
          <w:szCs w:val="24"/>
        </w:rPr>
        <w:tab/>
        <w:t xml:space="preserve">This notice is soliciting comments from members of the public and affected parties concerning the collection of information </w:t>
      </w:r>
      <w:r w:rsidRPr="00771A06" w:rsidR="0029350D">
        <w:rPr>
          <w:rFonts w:ascii="Times New Roman" w:hAnsi="Times New Roman" w:cs="Times New Roman"/>
          <w:sz w:val="24"/>
          <w:szCs w:val="24"/>
        </w:rPr>
        <w:t xml:space="preserve">described in Section A </w:t>
      </w:r>
      <w:r w:rsidRPr="00771A06">
        <w:rPr>
          <w:rFonts w:ascii="Times New Roman" w:hAnsi="Times New Roman" w:cs="Times New Roman"/>
          <w:sz w:val="24"/>
          <w:szCs w:val="24"/>
        </w:rPr>
        <w:t xml:space="preserve">on the following: </w:t>
      </w:r>
    </w:p>
    <w:p w:rsidR="00AD1993" w:rsidRPr="00771A06" w:rsidP="00106D04" w14:paraId="39C2994B" w14:textId="77777777">
      <w:pPr>
        <w:tabs>
          <w:tab w:val="left" w:pos="-720"/>
        </w:tabs>
        <w:suppressAutoHyphens/>
        <w:spacing w:after="0" w:line="480" w:lineRule="auto"/>
        <w:rPr>
          <w:rFonts w:ascii="Times New Roman" w:hAnsi="Times New Roman" w:cs="Times New Roman"/>
          <w:sz w:val="24"/>
          <w:szCs w:val="24"/>
        </w:rPr>
      </w:pPr>
      <w:r w:rsidRPr="00771A06">
        <w:rPr>
          <w:rFonts w:ascii="Times New Roman" w:hAnsi="Times New Roman" w:cs="Times New Roman"/>
          <w:sz w:val="24"/>
          <w:szCs w:val="24"/>
        </w:rPr>
        <w:tab/>
        <w:t xml:space="preserve">(1) Whether the proposed collection of information is necessary for the proper performance of the functions of the agency, including whether the information will have practical utility; </w:t>
      </w:r>
    </w:p>
    <w:p w:rsidR="00AD1993" w:rsidRPr="00771A06" w:rsidP="00106D04" w14:paraId="797F9BBF" w14:textId="77777777">
      <w:pPr>
        <w:tabs>
          <w:tab w:val="left" w:pos="-720"/>
        </w:tabs>
        <w:suppressAutoHyphens/>
        <w:spacing w:after="0" w:line="480" w:lineRule="auto"/>
        <w:rPr>
          <w:rFonts w:ascii="Times New Roman" w:hAnsi="Times New Roman" w:cs="Times New Roman"/>
          <w:sz w:val="24"/>
          <w:szCs w:val="24"/>
        </w:rPr>
      </w:pPr>
      <w:r w:rsidRPr="00771A06">
        <w:rPr>
          <w:rFonts w:ascii="Times New Roman" w:hAnsi="Times New Roman" w:cs="Times New Roman"/>
          <w:sz w:val="24"/>
          <w:szCs w:val="24"/>
        </w:rPr>
        <w:tab/>
        <w:t xml:space="preserve">(2) The accuracy of the agency's estimate of the burden of the proposed collection of information; </w:t>
      </w:r>
    </w:p>
    <w:p w:rsidR="00AD1993" w:rsidRPr="00771A06" w:rsidP="00106D04" w14:paraId="2F86F5DC" w14:textId="77777777">
      <w:pPr>
        <w:tabs>
          <w:tab w:val="left" w:pos="-720"/>
        </w:tabs>
        <w:suppressAutoHyphens/>
        <w:spacing w:after="0" w:line="480" w:lineRule="auto"/>
        <w:rPr>
          <w:rFonts w:ascii="Times New Roman" w:hAnsi="Times New Roman" w:cs="Times New Roman"/>
          <w:sz w:val="24"/>
          <w:szCs w:val="24"/>
        </w:rPr>
      </w:pPr>
      <w:r w:rsidRPr="00771A06">
        <w:rPr>
          <w:rFonts w:ascii="Times New Roman" w:hAnsi="Times New Roman" w:cs="Times New Roman"/>
          <w:sz w:val="24"/>
          <w:szCs w:val="24"/>
        </w:rPr>
        <w:tab/>
        <w:t xml:space="preserve">(3) Ways to enhance the quality, utility, and clarity of the information to be collected; and </w:t>
      </w:r>
    </w:p>
    <w:p w:rsidR="00AD1993" w:rsidRPr="00771A06" w:rsidP="00106D04" w14:paraId="6792BBFB" w14:textId="77777777">
      <w:pPr>
        <w:tabs>
          <w:tab w:val="left" w:pos="-720"/>
        </w:tabs>
        <w:suppressAutoHyphens/>
        <w:spacing w:after="0" w:line="480" w:lineRule="auto"/>
        <w:rPr>
          <w:rFonts w:ascii="Times New Roman" w:hAnsi="Times New Roman" w:cs="Times New Roman"/>
          <w:sz w:val="24"/>
          <w:szCs w:val="24"/>
        </w:rPr>
      </w:pPr>
      <w:r w:rsidRPr="00771A06">
        <w:rPr>
          <w:rFonts w:ascii="Times New Roman" w:hAnsi="Times New Roman" w:cs="Times New Roman"/>
          <w:sz w:val="24"/>
          <w:szCs w:val="24"/>
        </w:rPr>
        <w:tab/>
        <w:t xml:space="preserve">(4) Ways to minimize the burden of the collection of information on those who are to </w:t>
      </w:r>
      <w:r w:rsidRPr="00771A06">
        <w:rPr>
          <w:rFonts w:ascii="Times New Roman" w:hAnsi="Times New Roman" w:cs="Times New Roman"/>
          <w:sz w:val="24"/>
          <w:szCs w:val="24"/>
        </w:rPr>
        <w:t>respond;</w:t>
      </w:r>
      <w:r w:rsidRPr="00771A06">
        <w:rPr>
          <w:rFonts w:ascii="Times New Roman" w:hAnsi="Times New Roman" w:cs="Times New Roman"/>
          <w:sz w:val="24"/>
          <w:szCs w:val="24"/>
        </w:rPr>
        <w:t xml:space="preserve"> including through the use of appropriate automated collection techniques or other forms of information technology, e.g., permitting electronic submission of responses.</w:t>
      </w:r>
    </w:p>
    <w:p w:rsidR="006A38C8" w:rsidRPr="00771A06" w:rsidP="00106D04" w14:paraId="0937F70A" w14:textId="77B581DD">
      <w:pPr>
        <w:pStyle w:val="NoSpacing"/>
        <w:rPr>
          <w:rFonts w:ascii="Times New Roman" w:hAnsi="Times New Roman" w:cs="Times New Roman"/>
          <w:b/>
          <w:sz w:val="24"/>
          <w:szCs w:val="24"/>
        </w:rPr>
      </w:pPr>
      <w:r w:rsidRPr="00771A06">
        <w:rPr>
          <w:rFonts w:ascii="Times New Roman" w:hAnsi="Times New Roman" w:cs="Times New Roman"/>
          <w:sz w:val="24"/>
          <w:szCs w:val="24"/>
        </w:rPr>
        <w:tab/>
        <w:t>HUD encourages interested parties to submit comment in response to these questions.</w:t>
      </w:r>
      <w:r w:rsidRPr="00771A06" w:rsidR="00F70285">
        <w:rPr>
          <w:rFonts w:ascii="Times New Roman" w:hAnsi="Times New Roman" w:cs="Times New Roman"/>
          <w:sz w:val="24"/>
          <w:szCs w:val="24"/>
        </w:rPr>
        <w:br/>
      </w:r>
    </w:p>
    <w:p w:rsidR="00AE0772" w:rsidRPr="00771A06" w:rsidP="00106D04" w14:paraId="1824463E" w14:textId="7FE590A1">
      <w:pPr>
        <w:tabs>
          <w:tab w:val="left" w:pos="-720"/>
        </w:tabs>
        <w:suppressAutoHyphens/>
        <w:spacing w:after="0" w:line="480" w:lineRule="auto"/>
        <w:rPr>
          <w:rFonts w:ascii="Times New Roman" w:eastAsia="Times New Roman" w:hAnsi="Times New Roman" w:cs="Times New Roman"/>
          <w:b/>
          <w:sz w:val="24"/>
          <w:szCs w:val="24"/>
        </w:rPr>
      </w:pPr>
      <w:r w:rsidRPr="00771A06">
        <w:rPr>
          <w:rFonts w:ascii="Times New Roman" w:hAnsi="Times New Roman" w:cs="Times New Roman"/>
          <w:b/>
          <w:sz w:val="24"/>
          <w:szCs w:val="24"/>
        </w:rPr>
        <w:t xml:space="preserve">C. </w:t>
      </w:r>
      <w:r w:rsidRPr="00771A06">
        <w:rPr>
          <w:rFonts w:ascii="Times New Roman" w:hAnsi="Times New Roman" w:cs="Times New Roman"/>
          <w:b/>
          <w:sz w:val="24"/>
          <w:szCs w:val="24"/>
        </w:rPr>
        <w:t>A</w:t>
      </w:r>
      <w:r w:rsidRPr="00771A06" w:rsidR="000827D3">
        <w:rPr>
          <w:rFonts w:ascii="Times New Roman" w:hAnsi="Times New Roman" w:cs="Times New Roman"/>
          <w:b/>
          <w:sz w:val="24"/>
          <w:szCs w:val="24"/>
        </w:rPr>
        <w:t>uthority</w:t>
      </w:r>
      <w:r w:rsidRPr="00771A06">
        <w:rPr>
          <w:rFonts w:ascii="Times New Roman" w:hAnsi="Times New Roman" w:cs="Times New Roman"/>
          <w:b/>
          <w:sz w:val="24"/>
          <w:szCs w:val="24"/>
        </w:rPr>
        <w:t>:</w:t>
      </w:r>
      <w:r w:rsidRPr="00771A06">
        <w:rPr>
          <w:rFonts w:ascii="Times New Roman" w:hAnsi="Times New Roman" w:cs="Times New Roman"/>
          <w:sz w:val="24"/>
          <w:szCs w:val="24"/>
        </w:rPr>
        <w:t xml:space="preserve">  Section 3507 of the Paperwork Reduction Act of 1995, 44 U.S.C. </w:t>
      </w:r>
      <w:r w:rsidRPr="00771A06">
        <w:rPr>
          <w:rFonts w:ascii="Times New Roman" w:hAnsi="Times New Roman" w:cs="Times New Roman"/>
          <w:sz w:val="24"/>
          <w:szCs w:val="24"/>
        </w:rPr>
        <w:t>Chapter 35</w:t>
      </w:r>
      <w:r w:rsidRPr="00771A06" w:rsidR="00ED3DD9">
        <w:rPr>
          <w:rFonts w:ascii="Times New Roman" w:hAnsi="Times New Roman" w:cs="Times New Roman"/>
          <w:sz w:val="24"/>
          <w:szCs w:val="24"/>
        </w:rPr>
        <w:t>.</w:t>
      </w:r>
    </w:p>
    <w:p w:rsidR="00AE0772" w:rsidRPr="00771A06" w:rsidP="00106D04" w14:paraId="42A78613" w14:textId="77777777">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 xml:space="preserve">                                                              </w:t>
      </w:r>
    </w:p>
    <w:p w:rsidR="00EC7B19" w:rsidRPr="00771A06" w:rsidP="00106D04" w14:paraId="2FCF60AB" w14:textId="07BA51D2">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Date:</w:t>
      </w:r>
      <w:r w:rsidRPr="00771A06" w:rsidR="003B53E5">
        <w:rPr>
          <w:rFonts w:ascii="Times New Roman" w:eastAsia="Times New Roman" w:hAnsi="Times New Roman" w:cs="Times New Roman"/>
          <w:b/>
          <w:sz w:val="24"/>
          <w:szCs w:val="24"/>
        </w:rPr>
        <w:t xml:space="preserve"> </w:t>
      </w:r>
      <w:r w:rsidRPr="00771A06" w:rsidR="00B2264E">
        <w:rPr>
          <w:rFonts w:ascii="Times New Roman" w:eastAsia="Times New Roman" w:hAnsi="Times New Roman" w:cs="Times New Roman"/>
          <w:b/>
          <w:sz w:val="24"/>
          <w:szCs w:val="24"/>
        </w:rPr>
        <w:t>__________</w:t>
      </w:r>
    </w:p>
    <w:p w:rsidR="00923EE1" w:rsidRPr="00771A06" w:rsidP="00106D04" w14:paraId="11E1A069" w14:textId="77777777">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4"/>
        </w:rPr>
      </w:pPr>
    </w:p>
    <w:p w:rsidR="00EC7B19" w:rsidRPr="00771A06" w:rsidP="006C26CB" w14:paraId="41BC4AD3" w14:textId="28CEDE4D">
      <w:pPr>
        <w:widowControl w:val="0"/>
        <w:tabs>
          <w:tab w:val="left" w:leader="underscore" w:pos="-720"/>
          <w:tab w:val="right" w:pos="43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b/>
          <w:sz w:val="24"/>
          <w:szCs w:val="24"/>
        </w:rPr>
        <w:tab/>
      </w:r>
      <w:r w:rsidRPr="00771A06" w:rsidR="000A2F9F">
        <w:rPr>
          <w:rFonts w:ascii="Times New Roman" w:eastAsia="Times New Roman" w:hAnsi="Times New Roman" w:cs="Times New Roman"/>
          <w:b/>
          <w:sz w:val="24"/>
          <w:szCs w:val="24"/>
        </w:rPr>
        <w:t xml:space="preserve">                              </w:t>
      </w:r>
      <w:r w:rsidRPr="00771A06">
        <w:rPr>
          <w:rFonts w:ascii="Times New Roman" w:eastAsia="Times New Roman" w:hAnsi="Times New Roman" w:cs="Times New Roman"/>
          <w:b/>
          <w:sz w:val="24"/>
          <w:szCs w:val="24"/>
        </w:rPr>
        <w:t xml:space="preserve">              </w:t>
      </w:r>
      <w:r w:rsidRPr="00771A06" w:rsidR="000A2F9F">
        <w:rPr>
          <w:rFonts w:ascii="Times New Roman" w:eastAsia="Times New Roman" w:hAnsi="Times New Roman" w:cs="Times New Roman"/>
          <w:b/>
          <w:sz w:val="24"/>
          <w:szCs w:val="24"/>
        </w:rPr>
        <w:t>_____________________________________</w:t>
      </w:r>
    </w:p>
    <w:p w:rsidR="00A518EB" w:rsidRPr="009D1782" w:rsidP="00A518EB" w14:paraId="6F79CDBA" w14:textId="3496348B">
      <w:pPr>
        <w:widowControl w:val="0"/>
        <w:tabs>
          <w:tab w:val="left" w:pos="-720"/>
        </w:tabs>
        <w:suppressAutoHyphens/>
        <w:overflowPunct w:val="0"/>
        <w:autoSpaceDE w:val="0"/>
        <w:autoSpaceDN w:val="0"/>
        <w:adjustRightInd w:val="0"/>
        <w:spacing w:after="0" w:line="240" w:lineRule="auto"/>
        <w:textAlignment w:val="baseline"/>
        <w:rPr>
          <w:rFonts w:ascii="Times New Roman" w:hAnsi="Times New Roman"/>
        </w:rPr>
      </w:pPr>
      <w:r w:rsidRPr="00771A06">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Colette Pollard</w:t>
      </w:r>
    </w:p>
    <w:p w:rsidR="00A518EB" w:rsidP="00A518EB" w14:paraId="292E12E4" w14:textId="77777777">
      <w:pPr>
        <w:widowControl w:val="0"/>
        <w:tabs>
          <w:tab w:val="left" w:leader="underscore" w:pos="-720"/>
          <w:tab w:val="right" w:pos="4320"/>
        </w:tabs>
        <w:suppressAutoHyphens/>
        <w:overflowPunct w:val="0"/>
        <w:autoSpaceDE w:val="0"/>
        <w:autoSpaceDN w:val="0"/>
        <w:adjustRightInd w:val="0"/>
        <w:spacing w:after="0" w:line="240" w:lineRule="auto"/>
        <w:ind w:left="2160"/>
        <w:textAlignment w:val="baseline"/>
        <w:rPr>
          <w:rFonts w:ascii="Times New Roman" w:eastAsia="Times New Roman" w:hAnsi="Times New Roman" w:cs="Times New Roman"/>
          <w:sz w:val="24"/>
          <w:szCs w:val="24"/>
        </w:rPr>
      </w:pPr>
      <w:r w:rsidRPr="00771A06">
        <w:rPr>
          <w:rFonts w:ascii="Times New Roman" w:eastAsia="Times New Roman" w:hAnsi="Times New Roman" w:cs="Times New Roman"/>
          <w:sz w:val="24"/>
          <w:szCs w:val="24"/>
        </w:rPr>
        <w:t xml:space="preserve">                          </w:t>
      </w:r>
      <w:r w:rsidRPr="00771A06" w:rsidR="006C26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Department Reports Management Officer</w:t>
      </w:r>
      <w:r w:rsidRPr="00771A06" w:rsidR="006C26CB">
        <w:rPr>
          <w:rFonts w:ascii="Times New Roman" w:eastAsia="Times New Roman" w:hAnsi="Times New Roman" w:cs="Times New Roman"/>
          <w:sz w:val="24"/>
          <w:szCs w:val="24"/>
        </w:rPr>
        <w:t xml:space="preserve"> </w:t>
      </w:r>
    </w:p>
    <w:p w:rsidR="00A518EB" w:rsidP="00A518EB" w14:paraId="4A7766AA" w14:textId="77777777">
      <w:pPr>
        <w:widowControl w:val="0"/>
        <w:tabs>
          <w:tab w:val="left" w:leader="underscore" w:pos="-720"/>
          <w:tab w:val="right" w:pos="4320"/>
        </w:tabs>
        <w:suppressAutoHyphens/>
        <w:overflowPunct w:val="0"/>
        <w:autoSpaceDE w:val="0"/>
        <w:autoSpaceDN w:val="0"/>
        <w:adjustRightInd w:val="0"/>
        <w:spacing w:after="0" w:line="240" w:lineRule="auto"/>
        <w:ind w:left="21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Office of Policy Development and Research</w:t>
      </w:r>
    </w:p>
    <w:p w:rsidR="00A518EB" w:rsidP="00A518EB" w14:paraId="0454F48B" w14:textId="7185CD16">
      <w:pPr>
        <w:widowControl w:val="0"/>
        <w:tabs>
          <w:tab w:val="left" w:leader="underscore" w:pos="-720"/>
          <w:tab w:val="right" w:pos="4320"/>
        </w:tabs>
        <w:suppressAutoHyphens/>
        <w:overflowPunct w:val="0"/>
        <w:autoSpaceDE w:val="0"/>
        <w:autoSpaceDN w:val="0"/>
        <w:adjustRightInd w:val="0"/>
        <w:spacing w:after="0" w:line="240" w:lineRule="auto"/>
        <w:ind w:left="21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w:t>
      </w:r>
      <w:r w:rsidRPr="00771A06" w:rsidR="006C26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Data Officer</w:t>
      </w:r>
    </w:p>
    <w:p w:rsidR="00F70285" w:rsidRPr="00771A06" w:rsidP="00A518EB" w14:paraId="6F8F5E29" w14:textId="536C9145">
      <w:pPr>
        <w:widowControl w:val="0"/>
        <w:tabs>
          <w:tab w:val="left" w:leader="underscore" w:pos="-720"/>
          <w:tab w:val="right" w:pos="4320"/>
        </w:tabs>
        <w:suppressAutoHyphens/>
        <w:overflowPunct w:val="0"/>
        <w:autoSpaceDE w:val="0"/>
        <w:autoSpaceDN w:val="0"/>
        <w:adjustRightInd w:val="0"/>
        <w:spacing w:after="0" w:line="240" w:lineRule="auto"/>
        <w:ind w:left="21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71A06" w:rsidR="006C26CB">
        <w:rPr>
          <w:rFonts w:ascii="Times New Roman" w:eastAsia="Times New Roman" w:hAnsi="Times New Roman" w:cs="Times New Roman"/>
          <w:sz w:val="24"/>
          <w:szCs w:val="24"/>
        </w:rPr>
        <w:t xml:space="preserve"> </w:t>
      </w:r>
    </w:p>
    <w:p w:rsidR="00F70285" w:rsidRPr="00771A06" w:rsidP="00A518EB" w14:paraId="58ADE485" w14:textId="0EC24025">
      <w:pPr>
        <w:widowControl w:val="0"/>
        <w:tabs>
          <w:tab w:val="left" w:leader="underscore" w:pos="-720"/>
          <w:tab w:val="right" w:pos="2790"/>
          <w:tab w:val="right" w:pos="43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771A06">
        <w:rPr>
          <w:rFonts w:ascii="Times New Roman" w:eastAsia="Times New Roman" w:hAnsi="Times New Roman" w:cs="Times New Roman"/>
          <w:sz w:val="24"/>
          <w:szCs w:val="24"/>
        </w:rPr>
        <w:tab/>
      </w:r>
      <w:r w:rsidRPr="00771A06">
        <w:rPr>
          <w:rFonts w:ascii="Times New Roman" w:eastAsia="Times New Roman" w:hAnsi="Times New Roman" w:cs="Times New Roman"/>
          <w:sz w:val="24"/>
          <w:szCs w:val="24"/>
        </w:rPr>
        <w:tab/>
        <w:t xml:space="preserve">    </w:t>
      </w:r>
      <w:r w:rsidRPr="00771A06" w:rsidR="006C26CB">
        <w:rPr>
          <w:rFonts w:ascii="Times New Roman" w:eastAsia="Times New Roman" w:hAnsi="Times New Roman" w:cs="Times New Roman"/>
          <w:sz w:val="24"/>
          <w:szCs w:val="24"/>
        </w:rPr>
        <w:t xml:space="preserve">                </w:t>
      </w:r>
    </w:p>
    <w:p w:rsidR="00CB6FB4" w:rsidRPr="00771A06" w:rsidP="00106D04" w14:paraId="7452781C" w14:textId="4D238150">
      <w:pPr>
        <w:widowControl w:val="0"/>
        <w:tabs>
          <w:tab w:val="left" w:leader="underscore" w:pos="-720"/>
          <w:tab w:val="right" w:pos="4080"/>
        </w:tabs>
        <w:suppressAutoHyphens/>
        <w:overflowPunct w:val="0"/>
        <w:autoSpaceDE w:val="0"/>
        <w:autoSpaceDN w:val="0"/>
        <w:adjustRightInd w:val="0"/>
        <w:spacing w:after="0" w:line="240" w:lineRule="auto"/>
        <w:ind w:left="3600"/>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4E3730" w:rsidRPr="00771A06" w:rsidP="00CB6FB4" w14:paraId="42732526" w14:textId="6CC0CD2D">
      <w:pPr>
        <w:rPr>
          <w:rFonts w:ascii="Times New Roman" w:hAnsi="Times New Roman" w:cs="Times New Roman"/>
          <w:b/>
          <w:bCs/>
          <w:sz w:val="24"/>
          <w:szCs w:val="24"/>
        </w:rPr>
      </w:pPr>
      <w:r w:rsidRPr="00771A06">
        <w:rPr>
          <w:rFonts w:ascii="Times New Roman" w:hAnsi="Times New Roman" w:cs="Times New Roman"/>
          <w:b/>
          <w:bCs/>
          <w:sz w:val="24"/>
          <w:szCs w:val="24"/>
        </w:rPr>
        <w:t>Billing Code: 4210-67</w:t>
      </w:r>
    </w:p>
    <w:p w:rsidR="00723B80" w:rsidRPr="00771A06" w:rsidP="00106D04" w14:paraId="73958489" w14:textId="5DD1533D">
      <w:pPr>
        <w:widowControl w:val="0"/>
        <w:tabs>
          <w:tab w:val="left" w:pos="-720"/>
        </w:tabs>
        <w:suppressAutoHyphens/>
        <w:overflowPunct w:val="0"/>
        <w:autoSpaceDE w:val="0"/>
        <w:autoSpaceDN w:val="0"/>
        <w:adjustRightInd w:val="0"/>
        <w:spacing w:after="0" w:line="240" w:lineRule="auto"/>
        <w:textAlignment w:val="baseline"/>
        <w:rPr>
          <w:rFonts w:ascii="Times New Roman" w:hAnsi="Times New Roman" w:cs="Times New Roman"/>
          <w:b/>
          <w:sz w:val="24"/>
          <w:szCs w:val="24"/>
        </w:rPr>
      </w:pPr>
    </w:p>
    <w:sectPr w:rsidSect="00D976F3">
      <w:headerReference w:type="default" r:id="rId15"/>
      <w:footerReference w:type="default" r:id="rId16"/>
      <w:endnotePr>
        <w:numFmt w:val="decimal"/>
      </w:endnotePr>
      <w:pgSz w:w="12240" w:h="15840"/>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85253" w14:paraId="308D7E16" w14:textId="77777777">
      <w:pPr>
        <w:spacing w:line="20" w:lineRule="exact"/>
      </w:pPr>
    </w:p>
  </w:endnote>
  <w:endnote w:type="continuationSeparator" w:id="1">
    <w:p w:rsidR="00085253" w14:paraId="68537957" w14:textId="77777777">
      <w:r>
        <w:t xml:space="preserve"> </w:t>
      </w:r>
    </w:p>
  </w:endnote>
  <w:endnote w:type="continuationNotice" w:id="2">
    <w:p w:rsidR="00085253" w14:paraId="20468ED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Courier">
    <w:panose1 w:val="02070409020205020404"/>
    <w:charset w:val="00"/>
    <w:family w:val="modern"/>
    <w:pitch w:val="fixed"/>
    <w:sig w:usb0="00000003" w:usb1="00000000" w:usb2="00000000" w:usb3="00000000" w:csb0="00000001" w:csb1="00000000"/>
  </w:font>
  <w:font w:name="Courier (WT)">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F91" w14:paraId="7D38E8F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5253" w14:paraId="0B49C97B" w14:textId="77777777">
      <w:r>
        <w:separator/>
      </w:r>
    </w:p>
  </w:footnote>
  <w:footnote w:type="continuationSeparator" w:id="1">
    <w:p w:rsidR="00085253" w14:paraId="5FB4193B" w14:textId="77777777">
      <w:r>
        <w:continuationSeparator/>
      </w:r>
    </w:p>
  </w:footnote>
  <w:footnote w:type="continuationNotice" w:id="2">
    <w:p w:rsidR="00085253" w14:paraId="6FD2B24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50D" w14:paraId="43A93DEF" w14:textId="77777777">
    <w:pPr>
      <w:suppressAutoHyphens/>
    </w:pPr>
    <w:r>
      <w:rPr>
        <w:noProof/>
      </w:rPr>
      <mc:AlternateContent>
        <mc:Choice Requires="wps">
          <w:drawing>
            <wp:inline distT="0" distB="0" distL="0" distR="0">
              <wp:extent cx="5943600" cy="152400"/>
              <wp:effectExtent l="0" t="0" r="0" b="0"/>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29350D" w:rsidRPr="00D976F3" w14:textId="77777777">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DB2DD3">
                            <w:rPr>
                              <w:rFonts w:ascii="Times New Roman" w:hAnsi="Times New Roman" w:cs="Times New Roman"/>
                              <w:noProof/>
                              <w:color w:val="000000"/>
                            </w:rPr>
                            <w:t>4</w:t>
                          </w:r>
                          <w:r w:rsidRPr="00D976F3">
                            <w:rPr>
                              <w:rFonts w:ascii="Times New Roman" w:hAnsi="Times New Roman" w:cs="Times New Roman"/>
                              <w:color w:val="000000"/>
                            </w:rPr>
                            <w:fldChar w:fldCharType="end"/>
                          </w:r>
                        </w:p>
                      </w:txbxContent>
                    </wps:txbx>
                    <wps:bodyPr rot="0" vert="horz" wrap="square" lIns="0" tIns="0" rIns="0" bIns="0" anchor="t" anchorCtr="0" upright="1"/>
                  </wps:wsp>
                </a:graphicData>
              </a:graphic>
            </wp:inline>
          </w:drawing>
        </mc:Choice>
        <mc:Fallback>
          <w:pict>
            <v:rect id="Rectangle 1" o:spid="_x0000_i2049" style="width:468pt;height:12pt;mso-left-percent:-10001;mso-position-horizontal-relative:char;mso-position-vertical-relative:line;mso-top-percent:-10001;mso-wrap-style:square;visibility:visible;v-text-anchor:top" filled="f" stroked="f">
              <v:textbox inset="0,0,0,0">
                <w:txbxContent>
                  <w:p w:rsidR="0029350D" w:rsidRPr="00D976F3" w14:paraId="3F94A41B" w14:textId="77777777">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DB2DD3">
                      <w:rPr>
                        <w:rFonts w:ascii="Times New Roman" w:hAnsi="Times New Roman" w:cs="Times New Roman"/>
                        <w:noProof/>
                        <w:color w:val="000000"/>
                      </w:rPr>
                      <w:t>4</w:t>
                    </w:r>
                    <w:r w:rsidRPr="00D976F3">
                      <w:rPr>
                        <w:rFonts w:ascii="Times New Roman" w:hAnsi="Times New Roman" w:cs="Times New Roman"/>
                        <w:color w:val="000000"/>
                      </w:rPr>
                      <w:fldChar w:fldCharType="end"/>
                    </w:r>
                  </w:p>
                </w:txbxContent>
              </v:textbox>
              <w10:wrap type="none"/>
              <w10:anchorlock/>
            </v:rect>
          </w:pict>
        </mc:Fallback>
      </mc:AlternateContent>
    </w:r>
  </w:p>
  <w:p w:rsidR="0029350D" w14:paraId="4EB9D563" w14:textId="77777777">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46E04"/>
    <w:multiLevelType w:val="hybridMultilevel"/>
    <w:tmpl w:val="E29CFF42"/>
    <w:lvl w:ilvl="0">
      <w:start w:val="1"/>
      <w:numFmt w:val="bullet"/>
      <w:lvlText w:val=""/>
      <w:lvlJc w:val="left"/>
      <w:pPr>
        <w:ind w:left="811" w:hanging="360"/>
      </w:pPr>
      <w:rPr>
        <w:rFonts w:ascii="Symbol" w:hAnsi="Symbol" w:hint="default"/>
      </w:rPr>
    </w:lvl>
    <w:lvl w:ilvl="1">
      <w:start w:val="1"/>
      <w:numFmt w:val="bullet"/>
      <w:lvlText w:val="o"/>
      <w:lvlJc w:val="left"/>
      <w:pPr>
        <w:ind w:left="1531" w:hanging="360"/>
      </w:pPr>
      <w:rPr>
        <w:rFonts w:ascii="Courier New" w:hAnsi="Courier New" w:cs="Courier New" w:hint="default"/>
      </w:rPr>
    </w:lvl>
    <w:lvl w:ilvl="2">
      <w:start w:val="1"/>
      <w:numFmt w:val="bullet"/>
      <w:lvlText w:val=""/>
      <w:lvlJc w:val="left"/>
      <w:pPr>
        <w:ind w:left="2251" w:hanging="360"/>
      </w:pPr>
      <w:rPr>
        <w:rFonts w:ascii="Wingdings" w:hAnsi="Wingdings" w:hint="default"/>
      </w:rPr>
    </w:lvl>
    <w:lvl w:ilvl="3" w:tentative="1">
      <w:start w:val="1"/>
      <w:numFmt w:val="bullet"/>
      <w:lvlText w:val=""/>
      <w:lvlJc w:val="left"/>
      <w:pPr>
        <w:ind w:left="2971" w:hanging="360"/>
      </w:pPr>
      <w:rPr>
        <w:rFonts w:ascii="Symbol" w:hAnsi="Symbol" w:hint="default"/>
      </w:rPr>
    </w:lvl>
    <w:lvl w:ilvl="4" w:tentative="1">
      <w:start w:val="1"/>
      <w:numFmt w:val="bullet"/>
      <w:lvlText w:val="o"/>
      <w:lvlJc w:val="left"/>
      <w:pPr>
        <w:ind w:left="3691" w:hanging="360"/>
      </w:pPr>
      <w:rPr>
        <w:rFonts w:ascii="Courier New" w:hAnsi="Courier New" w:cs="Courier New" w:hint="default"/>
      </w:rPr>
    </w:lvl>
    <w:lvl w:ilvl="5" w:tentative="1">
      <w:start w:val="1"/>
      <w:numFmt w:val="bullet"/>
      <w:lvlText w:val=""/>
      <w:lvlJc w:val="left"/>
      <w:pPr>
        <w:ind w:left="4411" w:hanging="360"/>
      </w:pPr>
      <w:rPr>
        <w:rFonts w:ascii="Wingdings" w:hAnsi="Wingdings" w:hint="default"/>
      </w:rPr>
    </w:lvl>
    <w:lvl w:ilvl="6" w:tentative="1">
      <w:start w:val="1"/>
      <w:numFmt w:val="bullet"/>
      <w:lvlText w:val=""/>
      <w:lvlJc w:val="left"/>
      <w:pPr>
        <w:ind w:left="5131" w:hanging="360"/>
      </w:pPr>
      <w:rPr>
        <w:rFonts w:ascii="Symbol" w:hAnsi="Symbol" w:hint="default"/>
      </w:rPr>
    </w:lvl>
    <w:lvl w:ilvl="7" w:tentative="1">
      <w:start w:val="1"/>
      <w:numFmt w:val="bullet"/>
      <w:lvlText w:val="o"/>
      <w:lvlJc w:val="left"/>
      <w:pPr>
        <w:ind w:left="5851" w:hanging="360"/>
      </w:pPr>
      <w:rPr>
        <w:rFonts w:ascii="Courier New" w:hAnsi="Courier New" w:cs="Courier New" w:hint="default"/>
      </w:rPr>
    </w:lvl>
    <w:lvl w:ilvl="8" w:tentative="1">
      <w:start w:val="1"/>
      <w:numFmt w:val="bullet"/>
      <w:lvlText w:val=""/>
      <w:lvlJc w:val="left"/>
      <w:pPr>
        <w:ind w:left="6571" w:hanging="360"/>
      </w:pPr>
      <w:rPr>
        <w:rFonts w:ascii="Wingdings" w:hAnsi="Wingdings" w:hint="default"/>
      </w:rPr>
    </w:lvl>
  </w:abstractNum>
  <w:abstractNum w:abstractNumId="1">
    <w:nsid w:val="19922356"/>
    <w:multiLevelType w:val="hybridMultilevel"/>
    <w:tmpl w:val="CADCE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7B51A3"/>
    <w:multiLevelType w:val="hybridMultilevel"/>
    <w:tmpl w:val="6674C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0C0F5C"/>
    <w:multiLevelType w:val="hybridMultilevel"/>
    <w:tmpl w:val="2F3A16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3A11AA"/>
    <w:multiLevelType w:val="hybridMultilevel"/>
    <w:tmpl w:val="BD96B1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926F8B"/>
    <w:multiLevelType w:val="hybridMultilevel"/>
    <w:tmpl w:val="0032D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C254562"/>
    <w:multiLevelType w:val="hybridMultilevel"/>
    <w:tmpl w:val="11C4E7B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851D18"/>
    <w:multiLevelType w:val="hybridMultilevel"/>
    <w:tmpl w:val="30A8E45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8">
    <w:nsid w:val="33186EF8"/>
    <w:multiLevelType w:val="hybridMultilevel"/>
    <w:tmpl w:val="ED709A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B21C6D"/>
    <w:multiLevelType w:val="hybridMultilevel"/>
    <w:tmpl w:val="639A970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12320F6"/>
    <w:multiLevelType w:val="hybridMultilevel"/>
    <w:tmpl w:val="4D02A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BA67DF"/>
    <w:multiLevelType w:val="singleLevel"/>
    <w:tmpl w:val="33EE9E0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12">
    <w:nsid w:val="44D847B7"/>
    <w:multiLevelType w:val="hybridMultilevel"/>
    <w:tmpl w:val="FD7622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382EC9"/>
    <w:multiLevelType w:val="hybridMultilevel"/>
    <w:tmpl w:val="0032D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B9D5CFE"/>
    <w:multiLevelType w:val="hybridMultilevel"/>
    <w:tmpl w:val="A330E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237335D"/>
    <w:multiLevelType w:val="hybridMultilevel"/>
    <w:tmpl w:val="B0B6CE6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C442A27"/>
    <w:multiLevelType w:val="hybridMultilevel"/>
    <w:tmpl w:val="70609D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E910082"/>
    <w:multiLevelType w:val="hybridMultilevel"/>
    <w:tmpl w:val="4738C4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00F4584"/>
    <w:multiLevelType w:val="hybridMultilevel"/>
    <w:tmpl w:val="58E25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37065E5"/>
    <w:multiLevelType w:val="singleLevel"/>
    <w:tmpl w:val="BAE20FD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0">
    <w:nsid w:val="7E8767E8"/>
    <w:multiLevelType w:val="hybridMultilevel"/>
    <w:tmpl w:val="E320C80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9735591">
    <w:abstractNumId w:val="11"/>
  </w:num>
  <w:num w:numId="2" w16cid:durableId="777139774">
    <w:abstractNumId w:val="19"/>
  </w:num>
  <w:num w:numId="3" w16cid:durableId="1278173955">
    <w:abstractNumId w:val="4"/>
  </w:num>
  <w:num w:numId="4" w16cid:durableId="1062824789">
    <w:abstractNumId w:val="16"/>
  </w:num>
  <w:num w:numId="5" w16cid:durableId="1320040859">
    <w:abstractNumId w:val="7"/>
  </w:num>
  <w:num w:numId="6" w16cid:durableId="1342708369">
    <w:abstractNumId w:val="9"/>
  </w:num>
  <w:num w:numId="7" w16cid:durableId="1335573353">
    <w:abstractNumId w:val="12"/>
  </w:num>
  <w:num w:numId="8" w16cid:durableId="359934102">
    <w:abstractNumId w:val="0"/>
  </w:num>
  <w:num w:numId="9" w16cid:durableId="1964580818">
    <w:abstractNumId w:val="15"/>
  </w:num>
  <w:num w:numId="10" w16cid:durableId="1022588656">
    <w:abstractNumId w:val="6"/>
  </w:num>
  <w:num w:numId="11" w16cid:durableId="1530803614">
    <w:abstractNumId w:val="8"/>
  </w:num>
  <w:num w:numId="12" w16cid:durableId="487132803">
    <w:abstractNumId w:val="17"/>
  </w:num>
  <w:num w:numId="13" w16cid:durableId="1401754835">
    <w:abstractNumId w:val="2"/>
  </w:num>
  <w:num w:numId="14" w16cid:durableId="878392644">
    <w:abstractNumId w:val="10"/>
  </w:num>
  <w:num w:numId="15" w16cid:durableId="384718043">
    <w:abstractNumId w:val="1"/>
  </w:num>
  <w:num w:numId="16" w16cid:durableId="28996755">
    <w:abstractNumId w:val="18"/>
  </w:num>
  <w:num w:numId="17" w16cid:durableId="1909798770">
    <w:abstractNumId w:val="14"/>
  </w:num>
  <w:num w:numId="18" w16cid:durableId="1485929063">
    <w:abstractNumId w:val="3"/>
  </w:num>
  <w:num w:numId="19" w16cid:durableId="19088022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5300564">
    <w:abstractNumId w:val="5"/>
  </w:num>
  <w:num w:numId="21" w16cid:durableId="10599351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BBC"/>
    <w:rsid w:val="0000043F"/>
    <w:rsid w:val="000013C6"/>
    <w:rsid w:val="000015EA"/>
    <w:rsid w:val="00001958"/>
    <w:rsid w:val="00001DFA"/>
    <w:rsid w:val="00002773"/>
    <w:rsid w:val="00005781"/>
    <w:rsid w:val="00007D90"/>
    <w:rsid w:val="0001093D"/>
    <w:rsid w:val="00010DEC"/>
    <w:rsid w:val="00012E09"/>
    <w:rsid w:val="00013BD4"/>
    <w:rsid w:val="000151C9"/>
    <w:rsid w:val="00015774"/>
    <w:rsid w:val="00016B6D"/>
    <w:rsid w:val="0001796F"/>
    <w:rsid w:val="00020055"/>
    <w:rsid w:val="00020E66"/>
    <w:rsid w:val="00020FAE"/>
    <w:rsid w:val="000226B2"/>
    <w:rsid w:val="00023996"/>
    <w:rsid w:val="00024640"/>
    <w:rsid w:val="00024D97"/>
    <w:rsid w:val="000253D7"/>
    <w:rsid w:val="0002706A"/>
    <w:rsid w:val="00027345"/>
    <w:rsid w:val="00027420"/>
    <w:rsid w:val="00027683"/>
    <w:rsid w:val="000278C9"/>
    <w:rsid w:val="000335FB"/>
    <w:rsid w:val="000367BD"/>
    <w:rsid w:val="00036A55"/>
    <w:rsid w:val="0003727C"/>
    <w:rsid w:val="000373C6"/>
    <w:rsid w:val="00040AC0"/>
    <w:rsid w:val="000446B5"/>
    <w:rsid w:val="00044BB4"/>
    <w:rsid w:val="000465A4"/>
    <w:rsid w:val="000469EC"/>
    <w:rsid w:val="00046F5D"/>
    <w:rsid w:val="000478CB"/>
    <w:rsid w:val="000501BB"/>
    <w:rsid w:val="00050ABE"/>
    <w:rsid w:val="00051A47"/>
    <w:rsid w:val="0005504F"/>
    <w:rsid w:val="00055248"/>
    <w:rsid w:val="00056D9A"/>
    <w:rsid w:val="00060489"/>
    <w:rsid w:val="000615FA"/>
    <w:rsid w:val="00066117"/>
    <w:rsid w:val="00067C46"/>
    <w:rsid w:val="00071808"/>
    <w:rsid w:val="00071D66"/>
    <w:rsid w:val="00072021"/>
    <w:rsid w:val="000721F6"/>
    <w:rsid w:val="00072B12"/>
    <w:rsid w:val="00073543"/>
    <w:rsid w:val="000754AC"/>
    <w:rsid w:val="00075D69"/>
    <w:rsid w:val="00076DD5"/>
    <w:rsid w:val="0007712B"/>
    <w:rsid w:val="00077C2E"/>
    <w:rsid w:val="00077D76"/>
    <w:rsid w:val="00081F57"/>
    <w:rsid w:val="000827D3"/>
    <w:rsid w:val="00082A25"/>
    <w:rsid w:val="00083003"/>
    <w:rsid w:val="00083285"/>
    <w:rsid w:val="000848C4"/>
    <w:rsid w:val="00084AA4"/>
    <w:rsid w:val="00085253"/>
    <w:rsid w:val="000863B4"/>
    <w:rsid w:val="00086DA1"/>
    <w:rsid w:val="00087D15"/>
    <w:rsid w:val="0009086F"/>
    <w:rsid w:val="00091D20"/>
    <w:rsid w:val="00092A19"/>
    <w:rsid w:val="00094660"/>
    <w:rsid w:val="0009505B"/>
    <w:rsid w:val="00095C71"/>
    <w:rsid w:val="0009746A"/>
    <w:rsid w:val="000978D6"/>
    <w:rsid w:val="000A0517"/>
    <w:rsid w:val="000A201D"/>
    <w:rsid w:val="000A2C0B"/>
    <w:rsid w:val="000A2F9F"/>
    <w:rsid w:val="000A51A3"/>
    <w:rsid w:val="000A59B1"/>
    <w:rsid w:val="000A5AEC"/>
    <w:rsid w:val="000A64EB"/>
    <w:rsid w:val="000A714D"/>
    <w:rsid w:val="000B00B3"/>
    <w:rsid w:val="000B1DB5"/>
    <w:rsid w:val="000B3237"/>
    <w:rsid w:val="000B50C3"/>
    <w:rsid w:val="000B6260"/>
    <w:rsid w:val="000C07E0"/>
    <w:rsid w:val="000C11CF"/>
    <w:rsid w:val="000C1C68"/>
    <w:rsid w:val="000C1D42"/>
    <w:rsid w:val="000C2C2D"/>
    <w:rsid w:val="000C2D19"/>
    <w:rsid w:val="000C3F80"/>
    <w:rsid w:val="000C49FD"/>
    <w:rsid w:val="000C54A2"/>
    <w:rsid w:val="000C71E6"/>
    <w:rsid w:val="000C7CE0"/>
    <w:rsid w:val="000D1998"/>
    <w:rsid w:val="000D2BAE"/>
    <w:rsid w:val="000D32FC"/>
    <w:rsid w:val="000D4075"/>
    <w:rsid w:val="000D44C2"/>
    <w:rsid w:val="000D5A46"/>
    <w:rsid w:val="000D636E"/>
    <w:rsid w:val="000D69CD"/>
    <w:rsid w:val="000D6F7F"/>
    <w:rsid w:val="000D7525"/>
    <w:rsid w:val="000E0ABB"/>
    <w:rsid w:val="000E356D"/>
    <w:rsid w:val="000E6888"/>
    <w:rsid w:val="000E6940"/>
    <w:rsid w:val="000E7AEB"/>
    <w:rsid w:val="000F0023"/>
    <w:rsid w:val="000F32B0"/>
    <w:rsid w:val="000F3AE2"/>
    <w:rsid w:val="000F3FD5"/>
    <w:rsid w:val="000F5555"/>
    <w:rsid w:val="000F75F3"/>
    <w:rsid w:val="000F76D2"/>
    <w:rsid w:val="00101E95"/>
    <w:rsid w:val="00102D23"/>
    <w:rsid w:val="00104A16"/>
    <w:rsid w:val="00106737"/>
    <w:rsid w:val="00106D04"/>
    <w:rsid w:val="0010798C"/>
    <w:rsid w:val="00107AC6"/>
    <w:rsid w:val="00110636"/>
    <w:rsid w:val="0011350B"/>
    <w:rsid w:val="00113593"/>
    <w:rsid w:val="001143F6"/>
    <w:rsid w:val="00115951"/>
    <w:rsid w:val="00121692"/>
    <w:rsid w:val="00121D61"/>
    <w:rsid w:val="00122966"/>
    <w:rsid w:val="00122C6B"/>
    <w:rsid w:val="00122D83"/>
    <w:rsid w:val="00124603"/>
    <w:rsid w:val="00125BB8"/>
    <w:rsid w:val="00125F8E"/>
    <w:rsid w:val="001266A9"/>
    <w:rsid w:val="0012682D"/>
    <w:rsid w:val="001272EA"/>
    <w:rsid w:val="001272EE"/>
    <w:rsid w:val="00127AD4"/>
    <w:rsid w:val="001311D8"/>
    <w:rsid w:val="001318AA"/>
    <w:rsid w:val="00132766"/>
    <w:rsid w:val="00132A39"/>
    <w:rsid w:val="00132ABB"/>
    <w:rsid w:val="00132F13"/>
    <w:rsid w:val="001335F7"/>
    <w:rsid w:val="001343D3"/>
    <w:rsid w:val="00135918"/>
    <w:rsid w:val="00135B05"/>
    <w:rsid w:val="00137050"/>
    <w:rsid w:val="00140DE5"/>
    <w:rsid w:val="00140EF2"/>
    <w:rsid w:val="00141B20"/>
    <w:rsid w:val="0014250A"/>
    <w:rsid w:val="00143132"/>
    <w:rsid w:val="00144EA2"/>
    <w:rsid w:val="001450D4"/>
    <w:rsid w:val="001458DA"/>
    <w:rsid w:val="001459A9"/>
    <w:rsid w:val="0014625A"/>
    <w:rsid w:val="00146B08"/>
    <w:rsid w:val="00150312"/>
    <w:rsid w:val="0015187A"/>
    <w:rsid w:val="001532E0"/>
    <w:rsid w:val="00154B5E"/>
    <w:rsid w:val="001550B8"/>
    <w:rsid w:val="00155158"/>
    <w:rsid w:val="00155EC6"/>
    <w:rsid w:val="00155FCE"/>
    <w:rsid w:val="00156448"/>
    <w:rsid w:val="00156FAB"/>
    <w:rsid w:val="001571EF"/>
    <w:rsid w:val="00157676"/>
    <w:rsid w:val="00157874"/>
    <w:rsid w:val="00160114"/>
    <w:rsid w:val="00160A30"/>
    <w:rsid w:val="00160F9A"/>
    <w:rsid w:val="001612D6"/>
    <w:rsid w:val="00161EEB"/>
    <w:rsid w:val="00162805"/>
    <w:rsid w:val="001637CE"/>
    <w:rsid w:val="00164344"/>
    <w:rsid w:val="00164426"/>
    <w:rsid w:val="001645E9"/>
    <w:rsid w:val="00164F3B"/>
    <w:rsid w:val="0016564E"/>
    <w:rsid w:val="001656BB"/>
    <w:rsid w:val="00165D74"/>
    <w:rsid w:val="00166161"/>
    <w:rsid w:val="001671D1"/>
    <w:rsid w:val="00167E3A"/>
    <w:rsid w:val="001704B9"/>
    <w:rsid w:val="00170BF9"/>
    <w:rsid w:val="00172279"/>
    <w:rsid w:val="00173EF9"/>
    <w:rsid w:val="001743CF"/>
    <w:rsid w:val="00174F5B"/>
    <w:rsid w:val="00175878"/>
    <w:rsid w:val="0017593F"/>
    <w:rsid w:val="00180646"/>
    <w:rsid w:val="00180BF9"/>
    <w:rsid w:val="001814AF"/>
    <w:rsid w:val="001834FB"/>
    <w:rsid w:val="0018356B"/>
    <w:rsid w:val="001837A9"/>
    <w:rsid w:val="00183CAE"/>
    <w:rsid w:val="0018606F"/>
    <w:rsid w:val="00186330"/>
    <w:rsid w:val="001876EF"/>
    <w:rsid w:val="00187FD3"/>
    <w:rsid w:val="00190B68"/>
    <w:rsid w:val="00191451"/>
    <w:rsid w:val="001917E9"/>
    <w:rsid w:val="0019405D"/>
    <w:rsid w:val="00194B07"/>
    <w:rsid w:val="00196C5F"/>
    <w:rsid w:val="001A00DC"/>
    <w:rsid w:val="001A046D"/>
    <w:rsid w:val="001A061A"/>
    <w:rsid w:val="001A0BBA"/>
    <w:rsid w:val="001A273B"/>
    <w:rsid w:val="001A2A08"/>
    <w:rsid w:val="001A504F"/>
    <w:rsid w:val="001A5F87"/>
    <w:rsid w:val="001A6E88"/>
    <w:rsid w:val="001B079E"/>
    <w:rsid w:val="001B2BF4"/>
    <w:rsid w:val="001B4462"/>
    <w:rsid w:val="001B501E"/>
    <w:rsid w:val="001B5094"/>
    <w:rsid w:val="001B51F0"/>
    <w:rsid w:val="001B72D5"/>
    <w:rsid w:val="001B7C5A"/>
    <w:rsid w:val="001C07A4"/>
    <w:rsid w:val="001C130C"/>
    <w:rsid w:val="001C512C"/>
    <w:rsid w:val="001C514D"/>
    <w:rsid w:val="001C728F"/>
    <w:rsid w:val="001D03EF"/>
    <w:rsid w:val="001D7240"/>
    <w:rsid w:val="001D77F1"/>
    <w:rsid w:val="001E0E9B"/>
    <w:rsid w:val="001E1F33"/>
    <w:rsid w:val="001E2A54"/>
    <w:rsid w:val="001E2B15"/>
    <w:rsid w:val="001E3489"/>
    <w:rsid w:val="001E3BFB"/>
    <w:rsid w:val="001E3D38"/>
    <w:rsid w:val="001E467D"/>
    <w:rsid w:val="001E6448"/>
    <w:rsid w:val="001E686B"/>
    <w:rsid w:val="001E6EDE"/>
    <w:rsid w:val="001E7518"/>
    <w:rsid w:val="001E77DE"/>
    <w:rsid w:val="001E7DC7"/>
    <w:rsid w:val="001E7DD8"/>
    <w:rsid w:val="001F0E25"/>
    <w:rsid w:val="001F2B60"/>
    <w:rsid w:val="001F3C6A"/>
    <w:rsid w:val="001F6AF8"/>
    <w:rsid w:val="001F733E"/>
    <w:rsid w:val="00202AFB"/>
    <w:rsid w:val="00202D48"/>
    <w:rsid w:val="00203105"/>
    <w:rsid w:val="00203756"/>
    <w:rsid w:val="0020448E"/>
    <w:rsid w:val="002047CA"/>
    <w:rsid w:val="00204E07"/>
    <w:rsid w:val="00205B77"/>
    <w:rsid w:val="00205C4A"/>
    <w:rsid w:val="002060B6"/>
    <w:rsid w:val="00206FEF"/>
    <w:rsid w:val="00210239"/>
    <w:rsid w:val="00210F0D"/>
    <w:rsid w:val="002135A6"/>
    <w:rsid w:val="00213786"/>
    <w:rsid w:val="00213AB8"/>
    <w:rsid w:val="0021547C"/>
    <w:rsid w:val="002176E9"/>
    <w:rsid w:val="002177A7"/>
    <w:rsid w:val="0022171B"/>
    <w:rsid w:val="002240AE"/>
    <w:rsid w:val="00225515"/>
    <w:rsid w:val="002266CE"/>
    <w:rsid w:val="00227D2D"/>
    <w:rsid w:val="0023066B"/>
    <w:rsid w:val="002306ED"/>
    <w:rsid w:val="002316C2"/>
    <w:rsid w:val="00231F63"/>
    <w:rsid w:val="0023495D"/>
    <w:rsid w:val="00236B8E"/>
    <w:rsid w:val="00236CC6"/>
    <w:rsid w:val="002408FB"/>
    <w:rsid w:val="00241FD1"/>
    <w:rsid w:val="002422BF"/>
    <w:rsid w:val="0024296B"/>
    <w:rsid w:val="00242AF2"/>
    <w:rsid w:val="00243918"/>
    <w:rsid w:val="0024548D"/>
    <w:rsid w:val="00245C69"/>
    <w:rsid w:val="0024602D"/>
    <w:rsid w:val="002473A8"/>
    <w:rsid w:val="002473D4"/>
    <w:rsid w:val="0024749D"/>
    <w:rsid w:val="00247B17"/>
    <w:rsid w:val="002500BF"/>
    <w:rsid w:val="00251F07"/>
    <w:rsid w:val="002520FC"/>
    <w:rsid w:val="00252B0A"/>
    <w:rsid w:val="0025717A"/>
    <w:rsid w:val="00257602"/>
    <w:rsid w:val="00260481"/>
    <w:rsid w:val="00262E48"/>
    <w:rsid w:val="00263C3D"/>
    <w:rsid w:val="00265EED"/>
    <w:rsid w:val="00266D06"/>
    <w:rsid w:val="00271295"/>
    <w:rsid w:val="00273002"/>
    <w:rsid w:val="0027312A"/>
    <w:rsid w:val="002735B4"/>
    <w:rsid w:val="002749BC"/>
    <w:rsid w:val="0027626F"/>
    <w:rsid w:val="002779EC"/>
    <w:rsid w:val="0028136E"/>
    <w:rsid w:val="00282D11"/>
    <w:rsid w:val="002845B1"/>
    <w:rsid w:val="00284795"/>
    <w:rsid w:val="00285DA0"/>
    <w:rsid w:val="00286DAF"/>
    <w:rsid w:val="00290276"/>
    <w:rsid w:val="002909C1"/>
    <w:rsid w:val="00290DAF"/>
    <w:rsid w:val="002911E8"/>
    <w:rsid w:val="00291BC1"/>
    <w:rsid w:val="00291D6E"/>
    <w:rsid w:val="00291E26"/>
    <w:rsid w:val="00292441"/>
    <w:rsid w:val="0029252E"/>
    <w:rsid w:val="00292B35"/>
    <w:rsid w:val="0029350D"/>
    <w:rsid w:val="00295065"/>
    <w:rsid w:val="00296BB6"/>
    <w:rsid w:val="002A0ACE"/>
    <w:rsid w:val="002A171C"/>
    <w:rsid w:val="002A4D0E"/>
    <w:rsid w:val="002A4F4B"/>
    <w:rsid w:val="002A61F3"/>
    <w:rsid w:val="002A6238"/>
    <w:rsid w:val="002A67F3"/>
    <w:rsid w:val="002A6C34"/>
    <w:rsid w:val="002A7B2E"/>
    <w:rsid w:val="002B1181"/>
    <w:rsid w:val="002B129C"/>
    <w:rsid w:val="002B151B"/>
    <w:rsid w:val="002B1566"/>
    <w:rsid w:val="002B26DD"/>
    <w:rsid w:val="002B4119"/>
    <w:rsid w:val="002B428E"/>
    <w:rsid w:val="002B5AB0"/>
    <w:rsid w:val="002B5AD6"/>
    <w:rsid w:val="002B7742"/>
    <w:rsid w:val="002B7BC9"/>
    <w:rsid w:val="002C07DA"/>
    <w:rsid w:val="002C16EA"/>
    <w:rsid w:val="002C200B"/>
    <w:rsid w:val="002C2C56"/>
    <w:rsid w:val="002C4227"/>
    <w:rsid w:val="002C4FA6"/>
    <w:rsid w:val="002C61AF"/>
    <w:rsid w:val="002C65ED"/>
    <w:rsid w:val="002C7F3F"/>
    <w:rsid w:val="002D0262"/>
    <w:rsid w:val="002D033A"/>
    <w:rsid w:val="002D08C8"/>
    <w:rsid w:val="002D0C2A"/>
    <w:rsid w:val="002D0D06"/>
    <w:rsid w:val="002D11B9"/>
    <w:rsid w:val="002D13AD"/>
    <w:rsid w:val="002D23BF"/>
    <w:rsid w:val="002D3BE2"/>
    <w:rsid w:val="002D44E3"/>
    <w:rsid w:val="002D4A36"/>
    <w:rsid w:val="002D4F1A"/>
    <w:rsid w:val="002D5C3E"/>
    <w:rsid w:val="002D7777"/>
    <w:rsid w:val="002E0035"/>
    <w:rsid w:val="002E0919"/>
    <w:rsid w:val="002E1BEA"/>
    <w:rsid w:val="002E2551"/>
    <w:rsid w:val="002E28BE"/>
    <w:rsid w:val="002E2ABA"/>
    <w:rsid w:val="002E2C6C"/>
    <w:rsid w:val="002E371E"/>
    <w:rsid w:val="002E4DCF"/>
    <w:rsid w:val="002E5E50"/>
    <w:rsid w:val="002E6210"/>
    <w:rsid w:val="002F0030"/>
    <w:rsid w:val="002F06BD"/>
    <w:rsid w:val="002F0C2E"/>
    <w:rsid w:val="002F1E5C"/>
    <w:rsid w:val="002F2179"/>
    <w:rsid w:val="002F281D"/>
    <w:rsid w:val="002F3D29"/>
    <w:rsid w:val="002F6946"/>
    <w:rsid w:val="002F6DF2"/>
    <w:rsid w:val="00302035"/>
    <w:rsid w:val="00302441"/>
    <w:rsid w:val="00302D82"/>
    <w:rsid w:val="0030442B"/>
    <w:rsid w:val="00305816"/>
    <w:rsid w:val="00305E23"/>
    <w:rsid w:val="00307090"/>
    <w:rsid w:val="00311E9F"/>
    <w:rsid w:val="0031219C"/>
    <w:rsid w:val="00312691"/>
    <w:rsid w:val="0031318E"/>
    <w:rsid w:val="003156EF"/>
    <w:rsid w:val="003164AC"/>
    <w:rsid w:val="003203D8"/>
    <w:rsid w:val="00320E4E"/>
    <w:rsid w:val="003228E1"/>
    <w:rsid w:val="00323BEB"/>
    <w:rsid w:val="0032490B"/>
    <w:rsid w:val="00324970"/>
    <w:rsid w:val="003255C9"/>
    <w:rsid w:val="00325B0E"/>
    <w:rsid w:val="00327940"/>
    <w:rsid w:val="00333147"/>
    <w:rsid w:val="003346C9"/>
    <w:rsid w:val="00334743"/>
    <w:rsid w:val="00335655"/>
    <w:rsid w:val="00335F3B"/>
    <w:rsid w:val="00336A75"/>
    <w:rsid w:val="00336B43"/>
    <w:rsid w:val="0033733F"/>
    <w:rsid w:val="003374A2"/>
    <w:rsid w:val="0034001B"/>
    <w:rsid w:val="003406DD"/>
    <w:rsid w:val="00340B74"/>
    <w:rsid w:val="00341F21"/>
    <w:rsid w:val="00342698"/>
    <w:rsid w:val="00342E0F"/>
    <w:rsid w:val="00343E0D"/>
    <w:rsid w:val="00344BAF"/>
    <w:rsid w:val="00346315"/>
    <w:rsid w:val="00352090"/>
    <w:rsid w:val="00352F2F"/>
    <w:rsid w:val="00353AE6"/>
    <w:rsid w:val="003569CD"/>
    <w:rsid w:val="00356A48"/>
    <w:rsid w:val="003571D5"/>
    <w:rsid w:val="003578F0"/>
    <w:rsid w:val="00360A1C"/>
    <w:rsid w:val="00362329"/>
    <w:rsid w:val="003624AE"/>
    <w:rsid w:val="0036287F"/>
    <w:rsid w:val="00362C25"/>
    <w:rsid w:val="00363194"/>
    <w:rsid w:val="003657BF"/>
    <w:rsid w:val="00365A24"/>
    <w:rsid w:val="00365D0B"/>
    <w:rsid w:val="00366627"/>
    <w:rsid w:val="00371B2A"/>
    <w:rsid w:val="0037223C"/>
    <w:rsid w:val="00372588"/>
    <w:rsid w:val="00374865"/>
    <w:rsid w:val="00374D55"/>
    <w:rsid w:val="00374E24"/>
    <w:rsid w:val="003761CE"/>
    <w:rsid w:val="00377123"/>
    <w:rsid w:val="00380A1B"/>
    <w:rsid w:val="00380FE0"/>
    <w:rsid w:val="003811EB"/>
    <w:rsid w:val="0038271B"/>
    <w:rsid w:val="0038280A"/>
    <w:rsid w:val="00383421"/>
    <w:rsid w:val="00383BE6"/>
    <w:rsid w:val="00383FC8"/>
    <w:rsid w:val="00385DFC"/>
    <w:rsid w:val="00386DF8"/>
    <w:rsid w:val="003870AD"/>
    <w:rsid w:val="00392015"/>
    <w:rsid w:val="003941E3"/>
    <w:rsid w:val="00395D22"/>
    <w:rsid w:val="00395DDF"/>
    <w:rsid w:val="0039628E"/>
    <w:rsid w:val="00396C40"/>
    <w:rsid w:val="00396D28"/>
    <w:rsid w:val="003A1015"/>
    <w:rsid w:val="003A1F45"/>
    <w:rsid w:val="003A44C7"/>
    <w:rsid w:val="003A4523"/>
    <w:rsid w:val="003A477D"/>
    <w:rsid w:val="003A6160"/>
    <w:rsid w:val="003A62BB"/>
    <w:rsid w:val="003B2D67"/>
    <w:rsid w:val="003B4127"/>
    <w:rsid w:val="003B508D"/>
    <w:rsid w:val="003B53E5"/>
    <w:rsid w:val="003B56D9"/>
    <w:rsid w:val="003B5870"/>
    <w:rsid w:val="003B5D93"/>
    <w:rsid w:val="003B6F27"/>
    <w:rsid w:val="003B7995"/>
    <w:rsid w:val="003B7B63"/>
    <w:rsid w:val="003C13A7"/>
    <w:rsid w:val="003C1811"/>
    <w:rsid w:val="003C2491"/>
    <w:rsid w:val="003C3168"/>
    <w:rsid w:val="003C6737"/>
    <w:rsid w:val="003C6CB0"/>
    <w:rsid w:val="003C6E10"/>
    <w:rsid w:val="003C7848"/>
    <w:rsid w:val="003D02F1"/>
    <w:rsid w:val="003D073A"/>
    <w:rsid w:val="003D1754"/>
    <w:rsid w:val="003D2C38"/>
    <w:rsid w:val="003D71EB"/>
    <w:rsid w:val="003E076A"/>
    <w:rsid w:val="003E4AFB"/>
    <w:rsid w:val="003E4FB1"/>
    <w:rsid w:val="003E5186"/>
    <w:rsid w:val="003E7472"/>
    <w:rsid w:val="003E7898"/>
    <w:rsid w:val="003F06B8"/>
    <w:rsid w:val="003F13F4"/>
    <w:rsid w:val="003F1A0B"/>
    <w:rsid w:val="003F4368"/>
    <w:rsid w:val="003F6086"/>
    <w:rsid w:val="003F62EA"/>
    <w:rsid w:val="003F6BE2"/>
    <w:rsid w:val="003F73B1"/>
    <w:rsid w:val="00400214"/>
    <w:rsid w:val="0040140D"/>
    <w:rsid w:val="004016AD"/>
    <w:rsid w:val="00401E92"/>
    <w:rsid w:val="00403898"/>
    <w:rsid w:val="00403D58"/>
    <w:rsid w:val="00404989"/>
    <w:rsid w:val="00404A3B"/>
    <w:rsid w:val="00406389"/>
    <w:rsid w:val="00407150"/>
    <w:rsid w:val="00407ACC"/>
    <w:rsid w:val="0041086F"/>
    <w:rsid w:val="00411B27"/>
    <w:rsid w:val="00412D41"/>
    <w:rsid w:val="00413377"/>
    <w:rsid w:val="00413381"/>
    <w:rsid w:val="00413CBD"/>
    <w:rsid w:val="0041448D"/>
    <w:rsid w:val="004152D8"/>
    <w:rsid w:val="00415448"/>
    <w:rsid w:val="00415A9B"/>
    <w:rsid w:val="004161D8"/>
    <w:rsid w:val="00416237"/>
    <w:rsid w:val="004167FC"/>
    <w:rsid w:val="0041694B"/>
    <w:rsid w:val="004177B2"/>
    <w:rsid w:val="0042009F"/>
    <w:rsid w:val="00421A5D"/>
    <w:rsid w:val="00422B00"/>
    <w:rsid w:val="0042442D"/>
    <w:rsid w:val="00425CFC"/>
    <w:rsid w:val="00425D55"/>
    <w:rsid w:val="004262F3"/>
    <w:rsid w:val="00426C33"/>
    <w:rsid w:val="004277B9"/>
    <w:rsid w:val="00430CFC"/>
    <w:rsid w:val="00432C8C"/>
    <w:rsid w:val="0043317B"/>
    <w:rsid w:val="004335A7"/>
    <w:rsid w:val="00434163"/>
    <w:rsid w:val="00434A33"/>
    <w:rsid w:val="00435074"/>
    <w:rsid w:val="00435381"/>
    <w:rsid w:val="00435911"/>
    <w:rsid w:val="00441191"/>
    <w:rsid w:val="0044262E"/>
    <w:rsid w:val="00442A16"/>
    <w:rsid w:val="00443E84"/>
    <w:rsid w:val="004450FA"/>
    <w:rsid w:val="00445B7B"/>
    <w:rsid w:val="0044642A"/>
    <w:rsid w:val="00447E23"/>
    <w:rsid w:val="004507DC"/>
    <w:rsid w:val="00450879"/>
    <w:rsid w:val="00450E20"/>
    <w:rsid w:val="004525D2"/>
    <w:rsid w:val="004545C2"/>
    <w:rsid w:val="004560DD"/>
    <w:rsid w:val="00456CC6"/>
    <w:rsid w:val="00460438"/>
    <w:rsid w:val="004615F7"/>
    <w:rsid w:val="004618F0"/>
    <w:rsid w:val="00461A40"/>
    <w:rsid w:val="004622B8"/>
    <w:rsid w:val="004629B6"/>
    <w:rsid w:val="004637E0"/>
    <w:rsid w:val="0046546D"/>
    <w:rsid w:val="00466FBC"/>
    <w:rsid w:val="00467737"/>
    <w:rsid w:val="00467B80"/>
    <w:rsid w:val="004711DC"/>
    <w:rsid w:val="004741D2"/>
    <w:rsid w:val="00475216"/>
    <w:rsid w:val="00475251"/>
    <w:rsid w:val="00476AFF"/>
    <w:rsid w:val="00480230"/>
    <w:rsid w:val="00480527"/>
    <w:rsid w:val="0048221D"/>
    <w:rsid w:val="00482281"/>
    <w:rsid w:val="004822E5"/>
    <w:rsid w:val="004831C1"/>
    <w:rsid w:val="00483310"/>
    <w:rsid w:val="00483B47"/>
    <w:rsid w:val="00484020"/>
    <w:rsid w:val="00484773"/>
    <w:rsid w:val="00484D7C"/>
    <w:rsid w:val="00486C6A"/>
    <w:rsid w:val="0049072F"/>
    <w:rsid w:val="00491AAA"/>
    <w:rsid w:val="00491CCB"/>
    <w:rsid w:val="00493D40"/>
    <w:rsid w:val="00494EC0"/>
    <w:rsid w:val="00496756"/>
    <w:rsid w:val="00496952"/>
    <w:rsid w:val="004969A5"/>
    <w:rsid w:val="00496D8C"/>
    <w:rsid w:val="00497D28"/>
    <w:rsid w:val="00497FFC"/>
    <w:rsid w:val="004A0CA8"/>
    <w:rsid w:val="004A19F3"/>
    <w:rsid w:val="004A2125"/>
    <w:rsid w:val="004A33A0"/>
    <w:rsid w:val="004A5619"/>
    <w:rsid w:val="004A68C0"/>
    <w:rsid w:val="004A6DFC"/>
    <w:rsid w:val="004A71E5"/>
    <w:rsid w:val="004B0046"/>
    <w:rsid w:val="004B04BA"/>
    <w:rsid w:val="004B15B8"/>
    <w:rsid w:val="004B1C81"/>
    <w:rsid w:val="004B2764"/>
    <w:rsid w:val="004B2B04"/>
    <w:rsid w:val="004B3396"/>
    <w:rsid w:val="004B357D"/>
    <w:rsid w:val="004B4612"/>
    <w:rsid w:val="004B5625"/>
    <w:rsid w:val="004B63E9"/>
    <w:rsid w:val="004C0033"/>
    <w:rsid w:val="004C0ECD"/>
    <w:rsid w:val="004C37B3"/>
    <w:rsid w:val="004C37E4"/>
    <w:rsid w:val="004C38DA"/>
    <w:rsid w:val="004C4AA6"/>
    <w:rsid w:val="004C5235"/>
    <w:rsid w:val="004C5912"/>
    <w:rsid w:val="004C5EA7"/>
    <w:rsid w:val="004C64FA"/>
    <w:rsid w:val="004D175C"/>
    <w:rsid w:val="004D358D"/>
    <w:rsid w:val="004D4756"/>
    <w:rsid w:val="004D5525"/>
    <w:rsid w:val="004D7E8D"/>
    <w:rsid w:val="004E07CE"/>
    <w:rsid w:val="004E0BCC"/>
    <w:rsid w:val="004E3730"/>
    <w:rsid w:val="004E4984"/>
    <w:rsid w:val="004E4CD3"/>
    <w:rsid w:val="004E503A"/>
    <w:rsid w:val="004F0457"/>
    <w:rsid w:val="004F2102"/>
    <w:rsid w:val="004F3262"/>
    <w:rsid w:val="004F3633"/>
    <w:rsid w:val="004F6061"/>
    <w:rsid w:val="004F63CB"/>
    <w:rsid w:val="004F7851"/>
    <w:rsid w:val="00500EB0"/>
    <w:rsid w:val="00500F6E"/>
    <w:rsid w:val="0050163F"/>
    <w:rsid w:val="00502AC3"/>
    <w:rsid w:val="005033C9"/>
    <w:rsid w:val="00503BF9"/>
    <w:rsid w:val="005047C4"/>
    <w:rsid w:val="005048F6"/>
    <w:rsid w:val="00504DF5"/>
    <w:rsid w:val="00506C56"/>
    <w:rsid w:val="00507994"/>
    <w:rsid w:val="005119CB"/>
    <w:rsid w:val="00512157"/>
    <w:rsid w:val="005123C6"/>
    <w:rsid w:val="00512724"/>
    <w:rsid w:val="00513B4D"/>
    <w:rsid w:val="005142E6"/>
    <w:rsid w:val="00516DFF"/>
    <w:rsid w:val="005204AB"/>
    <w:rsid w:val="005204CB"/>
    <w:rsid w:val="005207BB"/>
    <w:rsid w:val="00521414"/>
    <w:rsid w:val="00522EA7"/>
    <w:rsid w:val="00523A03"/>
    <w:rsid w:val="00524625"/>
    <w:rsid w:val="005249D9"/>
    <w:rsid w:val="00526E2E"/>
    <w:rsid w:val="00533505"/>
    <w:rsid w:val="00533690"/>
    <w:rsid w:val="00533A1E"/>
    <w:rsid w:val="00533D76"/>
    <w:rsid w:val="00534435"/>
    <w:rsid w:val="005358F6"/>
    <w:rsid w:val="00536CBE"/>
    <w:rsid w:val="00537002"/>
    <w:rsid w:val="00540D8C"/>
    <w:rsid w:val="00541CF0"/>
    <w:rsid w:val="00542DAD"/>
    <w:rsid w:val="005431BE"/>
    <w:rsid w:val="00544CD4"/>
    <w:rsid w:val="00544E15"/>
    <w:rsid w:val="00545A65"/>
    <w:rsid w:val="005463ED"/>
    <w:rsid w:val="00546EC4"/>
    <w:rsid w:val="00546F2E"/>
    <w:rsid w:val="005471EB"/>
    <w:rsid w:val="00547797"/>
    <w:rsid w:val="0055177A"/>
    <w:rsid w:val="00551F46"/>
    <w:rsid w:val="00552160"/>
    <w:rsid w:val="005525A0"/>
    <w:rsid w:val="00552656"/>
    <w:rsid w:val="00552790"/>
    <w:rsid w:val="00552FA4"/>
    <w:rsid w:val="005540D7"/>
    <w:rsid w:val="005543BF"/>
    <w:rsid w:val="00554A86"/>
    <w:rsid w:val="005550B5"/>
    <w:rsid w:val="00555D6A"/>
    <w:rsid w:val="00555DB2"/>
    <w:rsid w:val="00560CE6"/>
    <w:rsid w:val="00560DC1"/>
    <w:rsid w:val="00562DCB"/>
    <w:rsid w:val="00567701"/>
    <w:rsid w:val="00570AAF"/>
    <w:rsid w:val="00571529"/>
    <w:rsid w:val="00571FC0"/>
    <w:rsid w:val="005720A5"/>
    <w:rsid w:val="005730A8"/>
    <w:rsid w:val="00574FE7"/>
    <w:rsid w:val="0057543B"/>
    <w:rsid w:val="0057544C"/>
    <w:rsid w:val="0057685F"/>
    <w:rsid w:val="00580586"/>
    <w:rsid w:val="0058079E"/>
    <w:rsid w:val="005808F1"/>
    <w:rsid w:val="00581809"/>
    <w:rsid w:val="0058280F"/>
    <w:rsid w:val="0058292F"/>
    <w:rsid w:val="005830AD"/>
    <w:rsid w:val="00584458"/>
    <w:rsid w:val="00584D8A"/>
    <w:rsid w:val="005878D3"/>
    <w:rsid w:val="00590198"/>
    <w:rsid w:val="00591283"/>
    <w:rsid w:val="00592023"/>
    <w:rsid w:val="0059329D"/>
    <w:rsid w:val="00595610"/>
    <w:rsid w:val="005963FB"/>
    <w:rsid w:val="00597E8B"/>
    <w:rsid w:val="005A02B4"/>
    <w:rsid w:val="005A0A10"/>
    <w:rsid w:val="005A1671"/>
    <w:rsid w:val="005A1C49"/>
    <w:rsid w:val="005A21AE"/>
    <w:rsid w:val="005A51CD"/>
    <w:rsid w:val="005A5568"/>
    <w:rsid w:val="005A55C3"/>
    <w:rsid w:val="005A6272"/>
    <w:rsid w:val="005A7180"/>
    <w:rsid w:val="005A79A8"/>
    <w:rsid w:val="005B2548"/>
    <w:rsid w:val="005B3CB1"/>
    <w:rsid w:val="005B4788"/>
    <w:rsid w:val="005B4D4C"/>
    <w:rsid w:val="005B59D4"/>
    <w:rsid w:val="005B624D"/>
    <w:rsid w:val="005B6662"/>
    <w:rsid w:val="005B6B58"/>
    <w:rsid w:val="005B7495"/>
    <w:rsid w:val="005C1247"/>
    <w:rsid w:val="005C1778"/>
    <w:rsid w:val="005C178F"/>
    <w:rsid w:val="005C25E9"/>
    <w:rsid w:val="005C28BC"/>
    <w:rsid w:val="005C29E6"/>
    <w:rsid w:val="005C3732"/>
    <w:rsid w:val="005C44E9"/>
    <w:rsid w:val="005C56EE"/>
    <w:rsid w:val="005C613C"/>
    <w:rsid w:val="005C6A8F"/>
    <w:rsid w:val="005C6E41"/>
    <w:rsid w:val="005D0129"/>
    <w:rsid w:val="005D0271"/>
    <w:rsid w:val="005D173A"/>
    <w:rsid w:val="005D2428"/>
    <w:rsid w:val="005D2EF8"/>
    <w:rsid w:val="005D314A"/>
    <w:rsid w:val="005D46B9"/>
    <w:rsid w:val="005D5C7F"/>
    <w:rsid w:val="005D6A8A"/>
    <w:rsid w:val="005D6C40"/>
    <w:rsid w:val="005D6F70"/>
    <w:rsid w:val="005D7210"/>
    <w:rsid w:val="005D78F9"/>
    <w:rsid w:val="005E1175"/>
    <w:rsid w:val="005E184F"/>
    <w:rsid w:val="005E2E4A"/>
    <w:rsid w:val="005E4656"/>
    <w:rsid w:val="005E4AA6"/>
    <w:rsid w:val="005E4ADF"/>
    <w:rsid w:val="005E513D"/>
    <w:rsid w:val="005E5208"/>
    <w:rsid w:val="005E5B65"/>
    <w:rsid w:val="005E5BFE"/>
    <w:rsid w:val="005E6651"/>
    <w:rsid w:val="005E69B8"/>
    <w:rsid w:val="005E7811"/>
    <w:rsid w:val="005E78EF"/>
    <w:rsid w:val="005F13B2"/>
    <w:rsid w:val="005F1428"/>
    <w:rsid w:val="005F246A"/>
    <w:rsid w:val="005F273B"/>
    <w:rsid w:val="005F3BF9"/>
    <w:rsid w:val="005F4998"/>
    <w:rsid w:val="005F564C"/>
    <w:rsid w:val="005F7562"/>
    <w:rsid w:val="005F7707"/>
    <w:rsid w:val="006002CE"/>
    <w:rsid w:val="0060069F"/>
    <w:rsid w:val="00600F6D"/>
    <w:rsid w:val="00601B40"/>
    <w:rsid w:val="00602A6D"/>
    <w:rsid w:val="00603639"/>
    <w:rsid w:val="00603A6A"/>
    <w:rsid w:val="00604BED"/>
    <w:rsid w:val="0060519F"/>
    <w:rsid w:val="006070D0"/>
    <w:rsid w:val="00607578"/>
    <w:rsid w:val="00611912"/>
    <w:rsid w:val="006138DB"/>
    <w:rsid w:val="00614B3C"/>
    <w:rsid w:val="0061650E"/>
    <w:rsid w:val="006165B1"/>
    <w:rsid w:val="00616B52"/>
    <w:rsid w:val="00617112"/>
    <w:rsid w:val="006172C3"/>
    <w:rsid w:val="00617605"/>
    <w:rsid w:val="006202A8"/>
    <w:rsid w:val="00622C46"/>
    <w:rsid w:val="00623C3D"/>
    <w:rsid w:val="00624970"/>
    <w:rsid w:val="00626247"/>
    <w:rsid w:val="0063038D"/>
    <w:rsid w:val="00630F29"/>
    <w:rsid w:val="006314EC"/>
    <w:rsid w:val="006317CD"/>
    <w:rsid w:val="00636079"/>
    <w:rsid w:val="00636307"/>
    <w:rsid w:val="00640402"/>
    <w:rsid w:val="0064081D"/>
    <w:rsid w:val="00641128"/>
    <w:rsid w:val="00641AB5"/>
    <w:rsid w:val="006436FB"/>
    <w:rsid w:val="00643979"/>
    <w:rsid w:val="00644558"/>
    <w:rsid w:val="0064458D"/>
    <w:rsid w:val="00644E54"/>
    <w:rsid w:val="00646C82"/>
    <w:rsid w:val="006471C0"/>
    <w:rsid w:val="00647593"/>
    <w:rsid w:val="00647CDF"/>
    <w:rsid w:val="00654926"/>
    <w:rsid w:val="00654E8A"/>
    <w:rsid w:val="00656438"/>
    <w:rsid w:val="00656AE5"/>
    <w:rsid w:val="00657F7C"/>
    <w:rsid w:val="0066020C"/>
    <w:rsid w:val="00660D50"/>
    <w:rsid w:val="0066188F"/>
    <w:rsid w:val="00661E2D"/>
    <w:rsid w:val="00661FD9"/>
    <w:rsid w:val="00665DE2"/>
    <w:rsid w:val="00666258"/>
    <w:rsid w:val="006664BB"/>
    <w:rsid w:val="0066695D"/>
    <w:rsid w:val="00666EBA"/>
    <w:rsid w:val="00667892"/>
    <w:rsid w:val="00670038"/>
    <w:rsid w:val="00671098"/>
    <w:rsid w:val="0067119C"/>
    <w:rsid w:val="0067367F"/>
    <w:rsid w:val="006748A7"/>
    <w:rsid w:val="006755BD"/>
    <w:rsid w:val="00676120"/>
    <w:rsid w:val="00676376"/>
    <w:rsid w:val="006763AB"/>
    <w:rsid w:val="00676C56"/>
    <w:rsid w:val="006774AE"/>
    <w:rsid w:val="0068083C"/>
    <w:rsid w:val="00680E15"/>
    <w:rsid w:val="00681BDE"/>
    <w:rsid w:val="00683485"/>
    <w:rsid w:val="006835BB"/>
    <w:rsid w:val="00683F7D"/>
    <w:rsid w:val="00684F3A"/>
    <w:rsid w:val="00685968"/>
    <w:rsid w:val="00685E0C"/>
    <w:rsid w:val="006862F4"/>
    <w:rsid w:val="00686606"/>
    <w:rsid w:val="0069266A"/>
    <w:rsid w:val="00695C88"/>
    <w:rsid w:val="00696183"/>
    <w:rsid w:val="0069780A"/>
    <w:rsid w:val="006A0139"/>
    <w:rsid w:val="006A0560"/>
    <w:rsid w:val="006A0866"/>
    <w:rsid w:val="006A10C7"/>
    <w:rsid w:val="006A1198"/>
    <w:rsid w:val="006A14B8"/>
    <w:rsid w:val="006A17C1"/>
    <w:rsid w:val="006A1C04"/>
    <w:rsid w:val="006A3117"/>
    <w:rsid w:val="006A38C8"/>
    <w:rsid w:val="006A3A0D"/>
    <w:rsid w:val="006A4B3F"/>
    <w:rsid w:val="006A647E"/>
    <w:rsid w:val="006A68A5"/>
    <w:rsid w:val="006A6AEC"/>
    <w:rsid w:val="006A7363"/>
    <w:rsid w:val="006B0482"/>
    <w:rsid w:val="006B0A3B"/>
    <w:rsid w:val="006B12D6"/>
    <w:rsid w:val="006B1566"/>
    <w:rsid w:val="006B24E4"/>
    <w:rsid w:val="006B42D6"/>
    <w:rsid w:val="006B431F"/>
    <w:rsid w:val="006B58D9"/>
    <w:rsid w:val="006B5CFA"/>
    <w:rsid w:val="006B67C4"/>
    <w:rsid w:val="006B6C69"/>
    <w:rsid w:val="006B7407"/>
    <w:rsid w:val="006C0767"/>
    <w:rsid w:val="006C15B4"/>
    <w:rsid w:val="006C26CB"/>
    <w:rsid w:val="006C60D1"/>
    <w:rsid w:val="006C6838"/>
    <w:rsid w:val="006C6D67"/>
    <w:rsid w:val="006D0033"/>
    <w:rsid w:val="006D0072"/>
    <w:rsid w:val="006D05D7"/>
    <w:rsid w:val="006D10D4"/>
    <w:rsid w:val="006D1680"/>
    <w:rsid w:val="006D1F1C"/>
    <w:rsid w:val="006D3DBB"/>
    <w:rsid w:val="006D64EC"/>
    <w:rsid w:val="006D6EEC"/>
    <w:rsid w:val="006D7A53"/>
    <w:rsid w:val="006E094C"/>
    <w:rsid w:val="006E0BE3"/>
    <w:rsid w:val="006E0CF2"/>
    <w:rsid w:val="006E0D2E"/>
    <w:rsid w:val="006E22D1"/>
    <w:rsid w:val="006E26A0"/>
    <w:rsid w:val="006E2AFF"/>
    <w:rsid w:val="006E46BC"/>
    <w:rsid w:val="006E480B"/>
    <w:rsid w:val="006E7572"/>
    <w:rsid w:val="006F1D77"/>
    <w:rsid w:val="006F259F"/>
    <w:rsid w:val="006F2E45"/>
    <w:rsid w:val="006F43E7"/>
    <w:rsid w:val="006F4F24"/>
    <w:rsid w:val="006F528B"/>
    <w:rsid w:val="006F5C29"/>
    <w:rsid w:val="006F6307"/>
    <w:rsid w:val="006F69B7"/>
    <w:rsid w:val="006F7732"/>
    <w:rsid w:val="00700288"/>
    <w:rsid w:val="00701B55"/>
    <w:rsid w:val="00702291"/>
    <w:rsid w:val="00703A96"/>
    <w:rsid w:val="00704974"/>
    <w:rsid w:val="00706258"/>
    <w:rsid w:val="007070B8"/>
    <w:rsid w:val="00710172"/>
    <w:rsid w:val="00710AE5"/>
    <w:rsid w:val="00711E1B"/>
    <w:rsid w:val="0071266F"/>
    <w:rsid w:val="007129E8"/>
    <w:rsid w:val="00712E24"/>
    <w:rsid w:val="00713187"/>
    <w:rsid w:val="00713C77"/>
    <w:rsid w:val="007151BC"/>
    <w:rsid w:val="00715271"/>
    <w:rsid w:val="00715F97"/>
    <w:rsid w:val="0071659A"/>
    <w:rsid w:val="007169EA"/>
    <w:rsid w:val="00720BC9"/>
    <w:rsid w:val="00721AF8"/>
    <w:rsid w:val="00722026"/>
    <w:rsid w:val="00722A79"/>
    <w:rsid w:val="00722D6C"/>
    <w:rsid w:val="00723B80"/>
    <w:rsid w:val="00726659"/>
    <w:rsid w:val="007272AE"/>
    <w:rsid w:val="00727B74"/>
    <w:rsid w:val="00727EE4"/>
    <w:rsid w:val="0073137C"/>
    <w:rsid w:val="007336B9"/>
    <w:rsid w:val="007373BB"/>
    <w:rsid w:val="00740DA0"/>
    <w:rsid w:val="007415C1"/>
    <w:rsid w:val="00742436"/>
    <w:rsid w:val="0074255E"/>
    <w:rsid w:val="0074286D"/>
    <w:rsid w:val="00742AFD"/>
    <w:rsid w:val="00742C9B"/>
    <w:rsid w:val="007434A8"/>
    <w:rsid w:val="00743882"/>
    <w:rsid w:val="00743975"/>
    <w:rsid w:val="007447B2"/>
    <w:rsid w:val="007456D0"/>
    <w:rsid w:val="007478BE"/>
    <w:rsid w:val="00750B88"/>
    <w:rsid w:val="00751776"/>
    <w:rsid w:val="00752342"/>
    <w:rsid w:val="0075329E"/>
    <w:rsid w:val="00753411"/>
    <w:rsid w:val="0075368E"/>
    <w:rsid w:val="00754322"/>
    <w:rsid w:val="00754579"/>
    <w:rsid w:val="00755855"/>
    <w:rsid w:val="00755D8A"/>
    <w:rsid w:val="007560B9"/>
    <w:rsid w:val="007566CB"/>
    <w:rsid w:val="0075692E"/>
    <w:rsid w:val="0076028F"/>
    <w:rsid w:val="007624D3"/>
    <w:rsid w:val="00762955"/>
    <w:rsid w:val="0076336D"/>
    <w:rsid w:val="00763B2F"/>
    <w:rsid w:val="007641D0"/>
    <w:rsid w:val="0076568E"/>
    <w:rsid w:val="00765F54"/>
    <w:rsid w:val="007663F9"/>
    <w:rsid w:val="00770659"/>
    <w:rsid w:val="007713EB"/>
    <w:rsid w:val="00771A06"/>
    <w:rsid w:val="0077200E"/>
    <w:rsid w:val="007724C3"/>
    <w:rsid w:val="007725B2"/>
    <w:rsid w:val="0077591B"/>
    <w:rsid w:val="00775C3B"/>
    <w:rsid w:val="00777D61"/>
    <w:rsid w:val="007802EC"/>
    <w:rsid w:val="00781C86"/>
    <w:rsid w:val="00781DEE"/>
    <w:rsid w:val="00785E98"/>
    <w:rsid w:val="00787650"/>
    <w:rsid w:val="00787849"/>
    <w:rsid w:val="00787B59"/>
    <w:rsid w:val="00790C6C"/>
    <w:rsid w:val="00790D8D"/>
    <w:rsid w:val="00791043"/>
    <w:rsid w:val="007919F9"/>
    <w:rsid w:val="007926FC"/>
    <w:rsid w:val="00793CC9"/>
    <w:rsid w:val="00794406"/>
    <w:rsid w:val="00796A2E"/>
    <w:rsid w:val="00796E13"/>
    <w:rsid w:val="007977C5"/>
    <w:rsid w:val="00797F4A"/>
    <w:rsid w:val="007A2DB6"/>
    <w:rsid w:val="007A414D"/>
    <w:rsid w:val="007A460B"/>
    <w:rsid w:val="007A63CA"/>
    <w:rsid w:val="007A665A"/>
    <w:rsid w:val="007A74DF"/>
    <w:rsid w:val="007A76C3"/>
    <w:rsid w:val="007B0A1C"/>
    <w:rsid w:val="007B0DCF"/>
    <w:rsid w:val="007B2F36"/>
    <w:rsid w:val="007B46A8"/>
    <w:rsid w:val="007B4929"/>
    <w:rsid w:val="007B657F"/>
    <w:rsid w:val="007B7142"/>
    <w:rsid w:val="007C0266"/>
    <w:rsid w:val="007C05F3"/>
    <w:rsid w:val="007C0636"/>
    <w:rsid w:val="007C0E97"/>
    <w:rsid w:val="007C0EB6"/>
    <w:rsid w:val="007C21DD"/>
    <w:rsid w:val="007C24C7"/>
    <w:rsid w:val="007C538B"/>
    <w:rsid w:val="007C553D"/>
    <w:rsid w:val="007C5FAB"/>
    <w:rsid w:val="007C62BC"/>
    <w:rsid w:val="007C7E71"/>
    <w:rsid w:val="007D0451"/>
    <w:rsid w:val="007D067A"/>
    <w:rsid w:val="007D1044"/>
    <w:rsid w:val="007D1169"/>
    <w:rsid w:val="007D122B"/>
    <w:rsid w:val="007D17A9"/>
    <w:rsid w:val="007D2AD2"/>
    <w:rsid w:val="007D3666"/>
    <w:rsid w:val="007D7560"/>
    <w:rsid w:val="007D77C6"/>
    <w:rsid w:val="007D7DF0"/>
    <w:rsid w:val="007E01BF"/>
    <w:rsid w:val="007E0AA8"/>
    <w:rsid w:val="007E0CFE"/>
    <w:rsid w:val="007E153C"/>
    <w:rsid w:val="007E2A93"/>
    <w:rsid w:val="007E4727"/>
    <w:rsid w:val="007E4B07"/>
    <w:rsid w:val="007E7D01"/>
    <w:rsid w:val="007F0A6F"/>
    <w:rsid w:val="007F1B76"/>
    <w:rsid w:val="007F1D68"/>
    <w:rsid w:val="007F1DA0"/>
    <w:rsid w:val="007F26C9"/>
    <w:rsid w:val="007F406C"/>
    <w:rsid w:val="007F4134"/>
    <w:rsid w:val="007F4ECA"/>
    <w:rsid w:val="007F7A1D"/>
    <w:rsid w:val="007F7ADC"/>
    <w:rsid w:val="00800F1B"/>
    <w:rsid w:val="0080165A"/>
    <w:rsid w:val="00802037"/>
    <w:rsid w:val="00802344"/>
    <w:rsid w:val="00802AF7"/>
    <w:rsid w:val="00802C15"/>
    <w:rsid w:val="00803943"/>
    <w:rsid w:val="008051BB"/>
    <w:rsid w:val="00805A82"/>
    <w:rsid w:val="008064D2"/>
    <w:rsid w:val="00807543"/>
    <w:rsid w:val="00810131"/>
    <w:rsid w:val="00810433"/>
    <w:rsid w:val="00810BB5"/>
    <w:rsid w:val="00811C19"/>
    <w:rsid w:val="0081204C"/>
    <w:rsid w:val="008152A7"/>
    <w:rsid w:val="008165CC"/>
    <w:rsid w:val="0082368F"/>
    <w:rsid w:val="00823848"/>
    <w:rsid w:val="00823EA6"/>
    <w:rsid w:val="00823F13"/>
    <w:rsid w:val="00825775"/>
    <w:rsid w:val="00826B23"/>
    <w:rsid w:val="008305B6"/>
    <w:rsid w:val="00830655"/>
    <w:rsid w:val="00830C90"/>
    <w:rsid w:val="00830EAA"/>
    <w:rsid w:val="0083103B"/>
    <w:rsid w:val="008312A0"/>
    <w:rsid w:val="00832151"/>
    <w:rsid w:val="00832D67"/>
    <w:rsid w:val="00833363"/>
    <w:rsid w:val="008343EB"/>
    <w:rsid w:val="0083490E"/>
    <w:rsid w:val="00835B3B"/>
    <w:rsid w:val="00835FE3"/>
    <w:rsid w:val="008378DC"/>
    <w:rsid w:val="00837E31"/>
    <w:rsid w:val="00837EAC"/>
    <w:rsid w:val="00840C77"/>
    <w:rsid w:val="008435FF"/>
    <w:rsid w:val="0084379C"/>
    <w:rsid w:val="0084391A"/>
    <w:rsid w:val="008460E8"/>
    <w:rsid w:val="008468A7"/>
    <w:rsid w:val="00846ED1"/>
    <w:rsid w:val="00847DE7"/>
    <w:rsid w:val="008500CF"/>
    <w:rsid w:val="008504A2"/>
    <w:rsid w:val="008507BB"/>
    <w:rsid w:val="008531FA"/>
    <w:rsid w:val="00853DEA"/>
    <w:rsid w:val="00853E4C"/>
    <w:rsid w:val="00853FB6"/>
    <w:rsid w:val="00854E78"/>
    <w:rsid w:val="00856C8C"/>
    <w:rsid w:val="00860D65"/>
    <w:rsid w:val="00861CD1"/>
    <w:rsid w:val="00862F37"/>
    <w:rsid w:val="00862FDA"/>
    <w:rsid w:val="00863189"/>
    <w:rsid w:val="008631E6"/>
    <w:rsid w:val="00864758"/>
    <w:rsid w:val="00865170"/>
    <w:rsid w:val="00865F91"/>
    <w:rsid w:val="0086680F"/>
    <w:rsid w:val="00867300"/>
    <w:rsid w:val="00870B96"/>
    <w:rsid w:val="008724EE"/>
    <w:rsid w:val="008738CA"/>
    <w:rsid w:val="00874A34"/>
    <w:rsid w:val="00875592"/>
    <w:rsid w:val="0087712A"/>
    <w:rsid w:val="008777A4"/>
    <w:rsid w:val="00880A15"/>
    <w:rsid w:val="00880ED0"/>
    <w:rsid w:val="00881041"/>
    <w:rsid w:val="00881156"/>
    <w:rsid w:val="008813CF"/>
    <w:rsid w:val="00882183"/>
    <w:rsid w:val="008827F7"/>
    <w:rsid w:val="00886066"/>
    <w:rsid w:val="008865A8"/>
    <w:rsid w:val="00890BF9"/>
    <w:rsid w:val="00892AD6"/>
    <w:rsid w:val="00893A9B"/>
    <w:rsid w:val="00894B61"/>
    <w:rsid w:val="008962DE"/>
    <w:rsid w:val="0089737B"/>
    <w:rsid w:val="00897444"/>
    <w:rsid w:val="008975A7"/>
    <w:rsid w:val="00897652"/>
    <w:rsid w:val="00897A70"/>
    <w:rsid w:val="008A0519"/>
    <w:rsid w:val="008A1FB8"/>
    <w:rsid w:val="008A2FBC"/>
    <w:rsid w:val="008A44E8"/>
    <w:rsid w:val="008A582F"/>
    <w:rsid w:val="008A5A2E"/>
    <w:rsid w:val="008A61B2"/>
    <w:rsid w:val="008A6E4F"/>
    <w:rsid w:val="008A7993"/>
    <w:rsid w:val="008A7D71"/>
    <w:rsid w:val="008B0D0F"/>
    <w:rsid w:val="008B110D"/>
    <w:rsid w:val="008B247A"/>
    <w:rsid w:val="008B33E1"/>
    <w:rsid w:val="008B5365"/>
    <w:rsid w:val="008B76E4"/>
    <w:rsid w:val="008C12E4"/>
    <w:rsid w:val="008C2006"/>
    <w:rsid w:val="008C2117"/>
    <w:rsid w:val="008C2964"/>
    <w:rsid w:val="008C2B45"/>
    <w:rsid w:val="008C2C4C"/>
    <w:rsid w:val="008C4585"/>
    <w:rsid w:val="008C5163"/>
    <w:rsid w:val="008C739E"/>
    <w:rsid w:val="008C7594"/>
    <w:rsid w:val="008C7B76"/>
    <w:rsid w:val="008D03AD"/>
    <w:rsid w:val="008D203D"/>
    <w:rsid w:val="008D2535"/>
    <w:rsid w:val="008D3406"/>
    <w:rsid w:val="008D4836"/>
    <w:rsid w:val="008D49A0"/>
    <w:rsid w:val="008D4A5C"/>
    <w:rsid w:val="008D51BC"/>
    <w:rsid w:val="008D5F17"/>
    <w:rsid w:val="008D6C11"/>
    <w:rsid w:val="008D712A"/>
    <w:rsid w:val="008D755B"/>
    <w:rsid w:val="008E0E82"/>
    <w:rsid w:val="008E0FDD"/>
    <w:rsid w:val="008E1768"/>
    <w:rsid w:val="008E2955"/>
    <w:rsid w:val="008E2A7A"/>
    <w:rsid w:val="008E59FD"/>
    <w:rsid w:val="008E5A54"/>
    <w:rsid w:val="008E676E"/>
    <w:rsid w:val="008E6E27"/>
    <w:rsid w:val="008E72A9"/>
    <w:rsid w:val="008F00A9"/>
    <w:rsid w:val="008F198C"/>
    <w:rsid w:val="008F2AC8"/>
    <w:rsid w:val="008F2F0C"/>
    <w:rsid w:val="008F322E"/>
    <w:rsid w:val="008F326D"/>
    <w:rsid w:val="008F3953"/>
    <w:rsid w:val="008F4DFD"/>
    <w:rsid w:val="008F5CA1"/>
    <w:rsid w:val="00900379"/>
    <w:rsid w:val="009014C9"/>
    <w:rsid w:val="00901EE3"/>
    <w:rsid w:val="009025EF"/>
    <w:rsid w:val="009043BE"/>
    <w:rsid w:val="00905257"/>
    <w:rsid w:val="009059F9"/>
    <w:rsid w:val="00905CB3"/>
    <w:rsid w:val="00906192"/>
    <w:rsid w:val="00906B05"/>
    <w:rsid w:val="00906F55"/>
    <w:rsid w:val="00907D00"/>
    <w:rsid w:val="00910312"/>
    <w:rsid w:val="009106AA"/>
    <w:rsid w:val="009114FA"/>
    <w:rsid w:val="00912789"/>
    <w:rsid w:val="00915486"/>
    <w:rsid w:val="00915BFC"/>
    <w:rsid w:val="009171EE"/>
    <w:rsid w:val="00920BD6"/>
    <w:rsid w:val="00920C9A"/>
    <w:rsid w:val="00922555"/>
    <w:rsid w:val="00922805"/>
    <w:rsid w:val="009228BD"/>
    <w:rsid w:val="00923EE1"/>
    <w:rsid w:val="009242C9"/>
    <w:rsid w:val="0092478C"/>
    <w:rsid w:val="00924FA3"/>
    <w:rsid w:val="009273C0"/>
    <w:rsid w:val="009278F3"/>
    <w:rsid w:val="0093005A"/>
    <w:rsid w:val="00930B97"/>
    <w:rsid w:val="00932485"/>
    <w:rsid w:val="00933CE1"/>
    <w:rsid w:val="00933FB6"/>
    <w:rsid w:val="0093434E"/>
    <w:rsid w:val="00935390"/>
    <w:rsid w:val="0093596B"/>
    <w:rsid w:val="0093687D"/>
    <w:rsid w:val="0093780A"/>
    <w:rsid w:val="0093780B"/>
    <w:rsid w:val="00937D80"/>
    <w:rsid w:val="009411DE"/>
    <w:rsid w:val="0094238D"/>
    <w:rsid w:val="00942B20"/>
    <w:rsid w:val="009430BF"/>
    <w:rsid w:val="00944005"/>
    <w:rsid w:val="00945848"/>
    <w:rsid w:val="00946400"/>
    <w:rsid w:val="00946A11"/>
    <w:rsid w:val="00947614"/>
    <w:rsid w:val="00952B94"/>
    <w:rsid w:val="00952F86"/>
    <w:rsid w:val="00954369"/>
    <w:rsid w:val="00955601"/>
    <w:rsid w:val="0095567A"/>
    <w:rsid w:val="00956557"/>
    <w:rsid w:val="00957BD5"/>
    <w:rsid w:val="00961DAE"/>
    <w:rsid w:val="009636E3"/>
    <w:rsid w:val="0096423E"/>
    <w:rsid w:val="00965B63"/>
    <w:rsid w:val="009709CB"/>
    <w:rsid w:val="009724DC"/>
    <w:rsid w:val="00972FF8"/>
    <w:rsid w:val="00973B32"/>
    <w:rsid w:val="009756D6"/>
    <w:rsid w:val="009763D0"/>
    <w:rsid w:val="00980006"/>
    <w:rsid w:val="0098055F"/>
    <w:rsid w:val="0098082B"/>
    <w:rsid w:val="009840C5"/>
    <w:rsid w:val="00984F61"/>
    <w:rsid w:val="00985749"/>
    <w:rsid w:val="0098582B"/>
    <w:rsid w:val="00985A5B"/>
    <w:rsid w:val="0098622B"/>
    <w:rsid w:val="00990333"/>
    <w:rsid w:val="00991E0B"/>
    <w:rsid w:val="00991FB9"/>
    <w:rsid w:val="00994B57"/>
    <w:rsid w:val="00994D0C"/>
    <w:rsid w:val="00995180"/>
    <w:rsid w:val="0099533F"/>
    <w:rsid w:val="00995EF2"/>
    <w:rsid w:val="0099643C"/>
    <w:rsid w:val="00996AD1"/>
    <w:rsid w:val="00997B9C"/>
    <w:rsid w:val="009A307A"/>
    <w:rsid w:val="009A37E8"/>
    <w:rsid w:val="009A496F"/>
    <w:rsid w:val="009A5E6B"/>
    <w:rsid w:val="009A6204"/>
    <w:rsid w:val="009A6477"/>
    <w:rsid w:val="009A794E"/>
    <w:rsid w:val="009B074A"/>
    <w:rsid w:val="009B075E"/>
    <w:rsid w:val="009B2E76"/>
    <w:rsid w:val="009B3892"/>
    <w:rsid w:val="009B39FF"/>
    <w:rsid w:val="009B5610"/>
    <w:rsid w:val="009B5E36"/>
    <w:rsid w:val="009B692B"/>
    <w:rsid w:val="009B6DFE"/>
    <w:rsid w:val="009B7892"/>
    <w:rsid w:val="009C0860"/>
    <w:rsid w:val="009C08C8"/>
    <w:rsid w:val="009C0959"/>
    <w:rsid w:val="009C0E09"/>
    <w:rsid w:val="009C1E4A"/>
    <w:rsid w:val="009C28AA"/>
    <w:rsid w:val="009C3DDC"/>
    <w:rsid w:val="009C4BB6"/>
    <w:rsid w:val="009C5F1B"/>
    <w:rsid w:val="009C6E24"/>
    <w:rsid w:val="009D0E5E"/>
    <w:rsid w:val="009D1782"/>
    <w:rsid w:val="009D185D"/>
    <w:rsid w:val="009D23D1"/>
    <w:rsid w:val="009D4A95"/>
    <w:rsid w:val="009D577B"/>
    <w:rsid w:val="009D6AA2"/>
    <w:rsid w:val="009D7C43"/>
    <w:rsid w:val="009D7D8B"/>
    <w:rsid w:val="009E0990"/>
    <w:rsid w:val="009E2B77"/>
    <w:rsid w:val="009E3553"/>
    <w:rsid w:val="009E5EBC"/>
    <w:rsid w:val="009E66C4"/>
    <w:rsid w:val="009E6CDB"/>
    <w:rsid w:val="009E70B1"/>
    <w:rsid w:val="009E7CA4"/>
    <w:rsid w:val="009F13CB"/>
    <w:rsid w:val="009F18D2"/>
    <w:rsid w:val="009F1DF1"/>
    <w:rsid w:val="009F2037"/>
    <w:rsid w:val="009F253E"/>
    <w:rsid w:val="009F2D30"/>
    <w:rsid w:val="009F4DCA"/>
    <w:rsid w:val="009F5621"/>
    <w:rsid w:val="009F5892"/>
    <w:rsid w:val="009F680E"/>
    <w:rsid w:val="009F6AC0"/>
    <w:rsid w:val="009F7B90"/>
    <w:rsid w:val="00A012A6"/>
    <w:rsid w:val="00A013CE"/>
    <w:rsid w:val="00A01B82"/>
    <w:rsid w:val="00A02CEA"/>
    <w:rsid w:val="00A03C5C"/>
    <w:rsid w:val="00A05767"/>
    <w:rsid w:val="00A100C6"/>
    <w:rsid w:val="00A10327"/>
    <w:rsid w:val="00A127A1"/>
    <w:rsid w:val="00A1320D"/>
    <w:rsid w:val="00A13D3C"/>
    <w:rsid w:val="00A1496E"/>
    <w:rsid w:val="00A14B1F"/>
    <w:rsid w:val="00A16598"/>
    <w:rsid w:val="00A204FF"/>
    <w:rsid w:val="00A21986"/>
    <w:rsid w:val="00A2239F"/>
    <w:rsid w:val="00A23B77"/>
    <w:rsid w:val="00A24897"/>
    <w:rsid w:val="00A26B6C"/>
    <w:rsid w:val="00A32DCC"/>
    <w:rsid w:val="00A3594D"/>
    <w:rsid w:val="00A35ABE"/>
    <w:rsid w:val="00A36938"/>
    <w:rsid w:val="00A4015C"/>
    <w:rsid w:val="00A403D2"/>
    <w:rsid w:val="00A40411"/>
    <w:rsid w:val="00A40F20"/>
    <w:rsid w:val="00A4264D"/>
    <w:rsid w:val="00A4333F"/>
    <w:rsid w:val="00A43C76"/>
    <w:rsid w:val="00A440A2"/>
    <w:rsid w:val="00A44AEA"/>
    <w:rsid w:val="00A45940"/>
    <w:rsid w:val="00A4605D"/>
    <w:rsid w:val="00A46EF2"/>
    <w:rsid w:val="00A471C6"/>
    <w:rsid w:val="00A479D1"/>
    <w:rsid w:val="00A47A4E"/>
    <w:rsid w:val="00A47D27"/>
    <w:rsid w:val="00A50F64"/>
    <w:rsid w:val="00A518EB"/>
    <w:rsid w:val="00A52E80"/>
    <w:rsid w:val="00A54D5F"/>
    <w:rsid w:val="00A54E5D"/>
    <w:rsid w:val="00A54F75"/>
    <w:rsid w:val="00A6295D"/>
    <w:rsid w:val="00A63FAA"/>
    <w:rsid w:val="00A641C5"/>
    <w:rsid w:val="00A64637"/>
    <w:rsid w:val="00A66333"/>
    <w:rsid w:val="00A66675"/>
    <w:rsid w:val="00A667E2"/>
    <w:rsid w:val="00A67A1E"/>
    <w:rsid w:val="00A702B0"/>
    <w:rsid w:val="00A71408"/>
    <w:rsid w:val="00A725AC"/>
    <w:rsid w:val="00A740B1"/>
    <w:rsid w:val="00A7531A"/>
    <w:rsid w:val="00A757A7"/>
    <w:rsid w:val="00A75EAC"/>
    <w:rsid w:val="00A76CC6"/>
    <w:rsid w:val="00A77C43"/>
    <w:rsid w:val="00A80A03"/>
    <w:rsid w:val="00A80FF2"/>
    <w:rsid w:val="00A82103"/>
    <w:rsid w:val="00A82286"/>
    <w:rsid w:val="00A825C5"/>
    <w:rsid w:val="00A8521E"/>
    <w:rsid w:val="00A87056"/>
    <w:rsid w:val="00A8799C"/>
    <w:rsid w:val="00A87BC4"/>
    <w:rsid w:val="00A91484"/>
    <w:rsid w:val="00A91D48"/>
    <w:rsid w:val="00A92A27"/>
    <w:rsid w:val="00A94038"/>
    <w:rsid w:val="00A9491B"/>
    <w:rsid w:val="00A95F0D"/>
    <w:rsid w:val="00A968E9"/>
    <w:rsid w:val="00A96AA7"/>
    <w:rsid w:val="00A96C72"/>
    <w:rsid w:val="00A970A3"/>
    <w:rsid w:val="00A97A9D"/>
    <w:rsid w:val="00A97B41"/>
    <w:rsid w:val="00AA00A7"/>
    <w:rsid w:val="00AA0349"/>
    <w:rsid w:val="00AA1BB7"/>
    <w:rsid w:val="00AA251F"/>
    <w:rsid w:val="00AA4E03"/>
    <w:rsid w:val="00AA544B"/>
    <w:rsid w:val="00AA5E30"/>
    <w:rsid w:val="00AA613F"/>
    <w:rsid w:val="00AA6A29"/>
    <w:rsid w:val="00AA6E4D"/>
    <w:rsid w:val="00AA7213"/>
    <w:rsid w:val="00AA7216"/>
    <w:rsid w:val="00AB0D70"/>
    <w:rsid w:val="00AB0DCC"/>
    <w:rsid w:val="00AB1210"/>
    <w:rsid w:val="00AB16AD"/>
    <w:rsid w:val="00AB1799"/>
    <w:rsid w:val="00AB360C"/>
    <w:rsid w:val="00AB41C2"/>
    <w:rsid w:val="00AB420B"/>
    <w:rsid w:val="00AB4838"/>
    <w:rsid w:val="00AB7236"/>
    <w:rsid w:val="00AB78B5"/>
    <w:rsid w:val="00AB7B1D"/>
    <w:rsid w:val="00AB7E6C"/>
    <w:rsid w:val="00AC087C"/>
    <w:rsid w:val="00AC2B95"/>
    <w:rsid w:val="00AC2DBA"/>
    <w:rsid w:val="00AC3ACB"/>
    <w:rsid w:val="00AC44D8"/>
    <w:rsid w:val="00AC5298"/>
    <w:rsid w:val="00AC6BA4"/>
    <w:rsid w:val="00AC6E67"/>
    <w:rsid w:val="00AC707B"/>
    <w:rsid w:val="00AC721B"/>
    <w:rsid w:val="00AC7916"/>
    <w:rsid w:val="00AC79C4"/>
    <w:rsid w:val="00AC7DB3"/>
    <w:rsid w:val="00AD0AF7"/>
    <w:rsid w:val="00AD15DB"/>
    <w:rsid w:val="00AD1993"/>
    <w:rsid w:val="00AD1A7B"/>
    <w:rsid w:val="00AD1E19"/>
    <w:rsid w:val="00AD1E73"/>
    <w:rsid w:val="00AD250E"/>
    <w:rsid w:val="00AD53A5"/>
    <w:rsid w:val="00AD5771"/>
    <w:rsid w:val="00AD57ED"/>
    <w:rsid w:val="00AD5896"/>
    <w:rsid w:val="00AD7833"/>
    <w:rsid w:val="00AE0772"/>
    <w:rsid w:val="00AE162A"/>
    <w:rsid w:val="00AE1672"/>
    <w:rsid w:val="00AE1CB7"/>
    <w:rsid w:val="00AE26B0"/>
    <w:rsid w:val="00AE276A"/>
    <w:rsid w:val="00AE2D61"/>
    <w:rsid w:val="00AE3BF1"/>
    <w:rsid w:val="00AE4B31"/>
    <w:rsid w:val="00AE75A6"/>
    <w:rsid w:val="00AE7956"/>
    <w:rsid w:val="00AE7A82"/>
    <w:rsid w:val="00AF0823"/>
    <w:rsid w:val="00AF1CD8"/>
    <w:rsid w:val="00AF2341"/>
    <w:rsid w:val="00AF2359"/>
    <w:rsid w:val="00AF4086"/>
    <w:rsid w:val="00AF57FF"/>
    <w:rsid w:val="00AF5A97"/>
    <w:rsid w:val="00AF6D19"/>
    <w:rsid w:val="00B00F99"/>
    <w:rsid w:val="00B0133C"/>
    <w:rsid w:val="00B02A27"/>
    <w:rsid w:val="00B03255"/>
    <w:rsid w:val="00B0376D"/>
    <w:rsid w:val="00B03AB9"/>
    <w:rsid w:val="00B046AA"/>
    <w:rsid w:val="00B051C2"/>
    <w:rsid w:val="00B06FB4"/>
    <w:rsid w:val="00B10512"/>
    <w:rsid w:val="00B10E0C"/>
    <w:rsid w:val="00B1193B"/>
    <w:rsid w:val="00B12254"/>
    <w:rsid w:val="00B126A5"/>
    <w:rsid w:val="00B12D2E"/>
    <w:rsid w:val="00B136BB"/>
    <w:rsid w:val="00B147AD"/>
    <w:rsid w:val="00B147D3"/>
    <w:rsid w:val="00B14A34"/>
    <w:rsid w:val="00B14DBA"/>
    <w:rsid w:val="00B16B53"/>
    <w:rsid w:val="00B16D5B"/>
    <w:rsid w:val="00B16FC5"/>
    <w:rsid w:val="00B171C6"/>
    <w:rsid w:val="00B178A1"/>
    <w:rsid w:val="00B17B30"/>
    <w:rsid w:val="00B2264E"/>
    <w:rsid w:val="00B227BD"/>
    <w:rsid w:val="00B22FBB"/>
    <w:rsid w:val="00B24969"/>
    <w:rsid w:val="00B249F9"/>
    <w:rsid w:val="00B24D2E"/>
    <w:rsid w:val="00B24DED"/>
    <w:rsid w:val="00B26815"/>
    <w:rsid w:val="00B26C8D"/>
    <w:rsid w:val="00B31C8E"/>
    <w:rsid w:val="00B32883"/>
    <w:rsid w:val="00B32EBC"/>
    <w:rsid w:val="00B346E5"/>
    <w:rsid w:val="00B36BA9"/>
    <w:rsid w:val="00B36BFA"/>
    <w:rsid w:val="00B37204"/>
    <w:rsid w:val="00B372AA"/>
    <w:rsid w:val="00B41CD2"/>
    <w:rsid w:val="00B42428"/>
    <w:rsid w:val="00B42FFC"/>
    <w:rsid w:val="00B44C77"/>
    <w:rsid w:val="00B44F47"/>
    <w:rsid w:val="00B45C54"/>
    <w:rsid w:val="00B46616"/>
    <w:rsid w:val="00B47372"/>
    <w:rsid w:val="00B50EDA"/>
    <w:rsid w:val="00B515E0"/>
    <w:rsid w:val="00B51851"/>
    <w:rsid w:val="00B52DEF"/>
    <w:rsid w:val="00B53F08"/>
    <w:rsid w:val="00B55F46"/>
    <w:rsid w:val="00B57CBC"/>
    <w:rsid w:val="00B57E6C"/>
    <w:rsid w:val="00B608B0"/>
    <w:rsid w:val="00B624DB"/>
    <w:rsid w:val="00B6298B"/>
    <w:rsid w:val="00B64FB5"/>
    <w:rsid w:val="00B7310B"/>
    <w:rsid w:val="00B739F7"/>
    <w:rsid w:val="00B74087"/>
    <w:rsid w:val="00B74515"/>
    <w:rsid w:val="00B75095"/>
    <w:rsid w:val="00B753C9"/>
    <w:rsid w:val="00B765F7"/>
    <w:rsid w:val="00B82AEA"/>
    <w:rsid w:val="00B83C7E"/>
    <w:rsid w:val="00B8493F"/>
    <w:rsid w:val="00B87C9C"/>
    <w:rsid w:val="00B87D4D"/>
    <w:rsid w:val="00B87ECA"/>
    <w:rsid w:val="00B90383"/>
    <w:rsid w:val="00B91DFC"/>
    <w:rsid w:val="00B94C09"/>
    <w:rsid w:val="00B94DD9"/>
    <w:rsid w:val="00B95479"/>
    <w:rsid w:val="00B955DA"/>
    <w:rsid w:val="00B95BEC"/>
    <w:rsid w:val="00B96B49"/>
    <w:rsid w:val="00BA15A3"/>
    <w:rsid w:val="00BA190F"/>
    <w:rsid w:val="00BA3C16"/>
    <w:rsid w:val="00BA3EF0"/>
    <w:rsid w:val="00BA43DA"/>
    <w:rsid w:val="00BA58A4"/>
    <w:rsid w:val="00BA5BC0"/>
    <w:rsid w:val="00BA69C5"/>
    <w:rsid w:val="00BA7AF6"/>
    <w:rsid w:val="00BB0448"/>
    <w:rsid w:val="00BB0538"/>
    <w:rsid w:val="00BB0944"/>
    <w:rsid w:val="00BB1592"/>
    <w:rsid w:val="00BB162C"/>
    <w:rsid w:val="00BB24D9"/>
    <w:rsid w:val="00BB4344"/>
    <w:rsid w:val="00BB51CF"/>
    <w:rsid w:val="00BB60FB"/>
    <w:rsid w:val="00BB6DF7"/>
    <w:rsid w:val="00BB7F2E"/>
    <w:rsid w:val="00BC073C"/>
    <w:rsid w:val="00BC0C3E"/>
    <w:rsid w:val="00BC0CEC"/>
    <w:rsid w:val="00BC226E"/>
    <w:rsid w:val="00BC2635"/>
    <w:rsid w:val="00BC3542"/>
    <w:rsid w:val="00BC3E60"/>
    <w:rsid w:val="00BC3EE8"/>
    <w:rsid w:val="00BC4BF6"/>
    <w:rsid w:val="00BC578D"/>
    <w:rsid w:val="00BC5C12"/>
    <w:rsid w:val="00BC5F32"/>
    <w:rsid w:val="00BC6C10"/>
    <w:rsid w:val="00BC6F51"/>
    <w:rsid w:val="00BD0663"/>
    <w:rsid w:val="00BD1137"/>
    <w:rsid w:val="00BD1717"/>
    <w:rsid w:val="00BD1E5E"/>
    <w:rsid w:val="00BD2871"/>
    <w:rsid w:val="00BD2F3A"/>
    <w:rsid w:val="00BD328E"/>
    <w:rsid w:val="00BD5146"/>
    <w:rsid w:val="00BD51CF"/>
    <w:rsid w:val="00BD5F87"/>
    <w:rsid w:val="00BD70FE"/>
    <w:rsid w:val="00BE0DA5"/>
    <w:rsid w:val="00BE1762"/>
    <w:rsid w:val="00BE18A0"/>
    <w:rsid w:val="00BE1B06"/>
    <w:rsid w:val="00BE2159"/>
    <w:rsid w:val="00BE30F8"/>
    <w:rsid w:val="00BE67FB"/>
    <w:rsid w:val="00BE73E3"/>
    <w:rsid w:val="00BE7D5E"/>
    <w:rsid w:val="00BE7DDF"/>
    <w:rsid w:val="00BF156C"/>
    <w:rsid w:val="00BF2629"/>
    <w:rsid w:val="00BF297F"/>
    <w:rsid w:val="00BF30FA"/>
    <w:rsid w:val="00BF3C05"/>
    <w:rsid w:val="00BF4CDE"/>
    <w:rsid w:val="00BF4DBB"/>
    <w:rsid w:val="00BF5587"/>
    <w:rsid w:val="00BF5F23"/>
    <w:rsid w:val="00BF721A"/>
    <w:rsid w:val="00BF7A10"/>
    <w:rsid w:val="00C00083"/>
    <w:rsid w:val="00C0120C"/>
    <w:rsid w:val="00C0157D"/>
    <w:rsid w:val="00C01B0C"/>
    <w:rsid w:val="00C03375"/>
    <w:rsid w:val="00C04432"/>
    <w:rsid w:val="00C0450C"/>
    <w:rsid w:val="00C05C34"/>
    <w:rsid w:val="00C062F2"/>
    <w:rsid w:val="00C105F1"/>
    <w:rsid w:val="00C10DC7"/>
    <w:rsid w:val="00C11340"/>
    <w:rsid w:val="00C11ECF"/>
    <w:rsid w:val="00C12120"/>
    <w:rsid w:val="00C12C73"/>
    <w:rsid w:val="00C135C0"/>
    <w:rsid w:val="00C13953"/>
    <w:rsid w:val="00C13CE4"/>
    <w:rsid w:val="00C14100"/>
    <w:rsid w:val="00C14473"/>
    <w:rsid w:val="00C15718"/>
    <w:rsid w:val="00C158DC"/>
    <w:rsid w:val="00C16A46"/>
    <w:rsid w:val="00C200C2"/>
    <w:rsid w:val="00C20259"/>
    <w:rsid w:val="00C20D5B"/>
    <w:rsid w:val="00C21C83"/>
    <w:rsid w:val="00C21D3B"/>
    <w:rsid w:val="00C21F89"/>
    <w:rsid w:val="00C22366"/>
    <w:rsid w:val="00C22DC0"/>
    <w:rsid w:val="00C23EE4"/>
    <w:rsid w:val="00C26C4A"/>
    <w:rsid w:val="00C26DED"/>
    <w:rsid w:val="00C30263"/>
    <w:rsid w:val="00C30551"/>
    <w:rsid w:val="00C30F74"/>
    <w:rsid w:val="00C30F78"/>
    <w:rsid w:val="00C31093"/>
    <w:rsid w:val="00C34623"/>
    <w:rsid w:val="00C359D3"/>
    <w:rsid w:val="00C40579"/>
    <w:rsid w:val="00C41CB1"/>
    <w:rsid w:val="00C42810"/>
    <w:rsid w:val="00C442A8"/>
    <w:rsid w:val="00C4450F"/>
    <w:rsid w:val="00C44FB6"/>
    <w:rsid w:val="00C46530"/>
    <w:rsid w:val="00C47241"/>
    <w:rsid w:val="00C51D7B"/>
    <w:rsid w:val="00C528E4"/>
    <w:rsid w:val="00C53D9E"/>
    <w:rsid w:val="00C54987"/>
    <w:rsid w:val="00C54B3D"/>
    <w:rsid w:val="00C5539B"/>
    <w:rsid w:val="00C55D67"/>
    <w:rsid w:val="00C5603F"/>
    <w:rsid w:val="00C56648"/>
    <w:rsid w:val="00C56E9D"/>
    <w:rsid w:val="00C60574"/>
    <w:rsid w:val="00C60ED3"/>
    <w:rsid w:val="00C621C5"/>
    <w:rsid w:val="00C63A44"/>
    <w:rsid w:val="00C665D4"/>
    <w:rsid w:val="00C6720E"/>
    <w:rsid w:val="00C673AD"/>
    <w:rsid w:val="00C70A47"/>
    <w:rsid w:val="00C718A9"/>
    <w:rsid w:val="00C7351C"/>
    <w:rsid w:val="00C75164"/>
    <w:rsid w:val="00C75221"/>
    <w:rsid w:val="00C763E3"/>
    <w:rsid w:val="00C76618"/>
    <w:rsid w:val="00C76F1B"/>
    <w:rsid w:val="00C76F96"/>
    <w:rsid w:val="00C81B5B"/>
    <w:rsid w:val="00C81C71"/>
    <w:rsid w:val="00C8680A"/>
    <w:rsid w:val="00C87784"/>
    <w:rsid w:val="00C91AD7"/>
    <w:rsid w:val="00C93224"/>
    <w:rsid w:val="00C93247"/>
    <w:rsid w:val="00C95117"/>
    <w:rsid w:val="00CA1480"/>
    <w:rsid w:val="00CA1672"/>
    <w:rsid w:val="00CA1814"/>
    <w:rsid w:val="00CA396C"/>
    <w:rsid w:val="00CA404F"/>
    <w:rsid w:val="00CA5748"/>
    <w:rsid w:val="00CA76F6"/>
    <w:rsid w:val="00CA7824"/>
    <w:rsid w:val="00CA7CD6"/>
    <w:rsid w:val="00CB08AC"/>
    <w:rsid w:val="00CB10ED"/>
    <w:rsid w:val="00CB12AD"/>
    <w:rsid w:val="00CB1C1C"/>
    <w:rsid w:val="00CB2F16"/>
    <w:rsid w:val="00CB440E"/>
    <w:rsid w:val="00CB4A4C"/>
    <w:rsid w:val="00CB4FE2"/>
    <w:rsid w:val="00CB5AED"/>
    <w:rsid w:val="00CB6FB4"/>
    <w:rsid w:val="00CC0330"/>
    <w:rsid w:val="00CC1FBF"/>
    <w:rsid w:val="00CC20C9"/>
    <w:rsid w:val="00CC26A5"/>
    <w:rsid w:val="00CC2B76"/>
    <w:rsid w:val="00CC2E7E"/>
    <w:rsid w:val="00CC309F"/>
    <w:rsid w:val="00CC560D"/>
    <w:rsid w:val="00CC5BCE"/>
    <w:rsid w:val="00CC65A2"/>
    <w:rsid w:val="00CC67FC"/>
    <w:rsid w:val="00CC7E36"/>
    <w:rsid w:val="00CD07DB"/>
    <w:rsid w:val="00CD1905"/>
    <w:rsid w:val="00CD29BA"/>
    <w:rsid w:val="00CD2B65"/>
    <w:rsid w:val="00CD35D9"/>
    <w:rsid w:val="00CD386A"/>
    <w:rsid w:val="00CD4C41"/>
    <w:rsid w:val="00CD5B2F"/>
    <w:rsid w:val="00CD64F5"/>
    <w:rsid w:val="00CE13EE"/>
    <w:rsid w:val="00CE1ACE"/>
    <w:rsid w:val="00CE241F"/>
    <w:rsid w:val="00CE25B1"/>
    <w:rsid w:val="00CE26F5"/>
    <w:rsid w:val="00CE353F"/>
    <w:rsid w:val="00CE3749"/>
    <w:rsid w:val="00CE43E8"/>
    <w:rsid w:val="00CE4609"/>
    <w:rsid w:val="00CE5703"/>
    <w:rsid w:val="00CE7C39"/>
    <w:rsid w:val="00CF05F7"/>
    <w:rsid w:val="00CF0E52"/>
    <w:rsid w:val="00CF2FB7"/>
    <w:rsid w:val="00CF510E"/>
    <w:rsid w:val="00CF57E4"/>
    <w:rsid w:val="00CF71C6"/>
    <w:rsid w:val="00CF73E6"/>
    <w:rsid w:val="00D003CD"/>
    <w:rsid w:val="00D00D2C"/>
    <w:rsid w:val="00D0136F"/>
    <w:rsid w:val="00D018AA"/>
    <w:rsid w:val="00D01D97"/>
    <w:rsid w:val="00D03B43"/>
    <w:rsid w:val="00D03D38"/>
    <w:rsid w:val="00D04A21"/>
    <w:rsid w:val="00D04A68"/>
    <w:rsid w:val="00D06359"/>
    <w:rsid w:val="00D06439"/>
    <w:rsid w:val="00D067F8"/>
    <w:rsid w:val="00D06CA1"/>
    <w:rsid w:val="00D101CF"/>
    <w:rsid w:val="00D1145B"/>
    <w:rsid w:val="00D11968"/>
    <w:rsid w:val="00D11D33"/>
    <w:rsid w:val="00D11E2F"/>
    <w:rsid w:val="00D130D4"/>
    <w:rsid w:val="00D13342"/>
    <w:rsid w:val="00D13831"/>
    <w:rsid w:val="00D1407C"/>
    <w:rsid w:val="00D14D27"/>
    <w:rsid w:val="00D158D3"/>
    <w:rsid w:val="00D1649E"/>
    <w:rsid w:val="00D20B74"/>
    <w:rsid w:val="00D222AC"/>
    <w:rsid w:val="00D22894"/>
    <w:rsid w:val="00D22FF9"/>
    <w:rsid w:val="00D2327F"/>
    <w:rsid w:val="00D23774"/>
    <w:rsid w:val="00D26060"/>
    <w:rsid w:val="00D260C7"/>
    <w:rsid w:val="00D26DE9"/>
    <w:rsid w:val="00D30087"/>
    <w:rsid w:val="00D3025B"/>
    <w:rsid w:val="00D303D2"/>
    <w:rsid w:val="00D304E3"/>
    <w:rsid w:val="00D32C89"/>
    <w:rsid w:val="00D32F07"/>
    <w:rsid w:val="00D331F0"/>
    <w:rsid w:val="00D33E90"/>
    <w:rsid w:val="00D34061"/>
    <w:rsid w:val="00D35DE0"/>
    <w:rsid w:val="00D35FC6"/>
    <w:rsid w:val="00D36538"/>
    <w:rsid w:val="00D36DA7"/>
    <w:rsid w:val="00D42364"/>
    <w:rsid w:val="00D44DD4"/>
    <w:rsid w:val="00D44F0D"/>
    <w:rsid w:val="00D45FBB"/>
    <w:rsid w:val="00D47AD1"/>
    <w:rsid w:val="00D47C2C"/>
    <w:rsid w:val="00D5028E"/>
    <w:rsid w:val="00D502A8"/>
    <w:rsid w:val="00D5186F"/>
    <w:rsid w:val="00D523FA"/>
    <w:rsid w:val="00D52D6A"/>
    <w:rsid w:val="00D53C78"/>
    <w:rsid w:val="00D53CFA"/>
    <w:rsid w:val="00D55D8E"/>
    <w:rsid w:val="00D579E3"/>
    <w:rsid w:val="00D57B26"/>
    <w:rsid w:val="00D602DE"/>
    <w:rsid w:val="00D603A3"/>
    <w:rsid w:val="00D60CBE"/>
    <w:rsid w:val="00D619AF"/>
    <w:rsid w:val="00D62010"/>
    <w:rsid w:val="00D62981"/>
    <w:rsid w:val="00D63A49"/>
    <w:rsid w:val="00D641A9"/>
    <w:rsid w:val="00D65206"/>
    <w:rsid w:val="00D659A2"/>
    <w:rsid w:val="00D661DC"/>
    <w:rsid w:val="00D666C3"/>
    <w:rsid w:val="00D6680F"/>
    <w:rsid w:val="00D66BA6"/>
    <w:rsid w:val="00D673A4"/>
    <w:rsid w:val="00D67BCF"/>
    <w:rsid w:val="00D70B83"/>
    <w:rsid w:val="00D71374"/>
    <w:rsid w:val="00D7292C"/>
    <w:rsid w:val="00D751C7"/>
    <w:rsid w:val="00D753B2"/>
    <w:rsid w:val="00D7592C"/>
    <w:rsid w:val="00D75D62"/>
    <w:rsid w:val="00D76A2F"/>
    <w:rsid w:val="00D76B03"/>
    <w:rsid w:val="00D76EB4"/>
    <w:rsid w:val="00D809B8"/>
    <w:rsid w:val="00D80A5A"/>
    <w:rsid w:val="00D81DB9"/>
    <w:rsid w:val="00D82D0D"/>
    <w:rsid w:val="00D82EBF"/>
    <w:rsid w:val="00D83480"/>
    <w:rsid w:val="00D84229"/>
    <w:rsid w:val="00D843F9"/>
    <w:rsid w:val="00D85EA9"/>
    <w:rsid w:val="00D8741C"/>
    <w:rsid w:val="00D87E5D"/>
    <w:rsid w:val="00D90607"/>
    <w:rsid w:val="00D90F92"/>
    <w:rsid w:val="00D910D9"/>
    <w:rsid w:val="00D91795"/>
    <w:rsid w:val="00D92EED"/>
    <w:rsid w:val="00D9393C"/>
    <w:rsid w:val="00D93962"/>
    <w:rsid w:val="00D94FDC"/>
    <w:rsid w:val="00D95D52"/>
    <w:rsid w:val="00D97465"/>
    <w:rsid w:val="00D976F3"/>
    <w:rsid w:val="00D97AB5"/>
    <w:rsid w:val="00D97BC0"/>
    <w:rsid w:val="00D97F99"/>
    <w:rsid w:val="00DA1822"/>
    <w:rsid w:val="00DA230E"/>
    <w:rsid w:val="00DA2EDD"/>
    <w:rsid w:val="00DA390F"/>
    <w:rsid w:val="00DA3D94"/>
    <w:rsid w:val="00DA5161"/>
    <w:rsid w:val="00DA5DF9"/>
    <w:rsid w:val="00DA6C93"/>
    <w:rsid w:val="00DB07AB"/>
    <w:rsid w:val="00DB22ED"/>
    <w:rsid w:val="00DB2DD3"/>
    <w:rsid w:val="00DB30E8"/>
    <w:rsid w:val="00DB394E"/>
    <w:rsid w:val="00DB41EC"/>
    <w:rsid w:val="00DB49C0"/>
    <w:rsid w:val="00DB5E28"/>
    <w:rsid w:val="00DB5F1D"/>
    <w:rsid w:val="00DB7830"/>
    <w:rsid w:val="00DC0AB0"/>
    <w:rsid w:val="00DC1672"/>
    <w:rsid w:val="00DC20CA"/>
    <w:rsid w:val="00DC213A"/>
    <w:rsid w:val="00DC2AB9"/>
    <w:rsid w:val="00DC31E7"/>
    <w:rsid w:val="00DC3E56"/>
    <w:rsid w:val="00DC7C3B"/>
    <w:rsid w:val="00DD17F6"/>
    <w:rsid w:val="00DD18A2"/>
    <w:rsid w:val="00DD2394"/>
    <w:rsid w:val="00DD4275"/>
    <w:rsid w:val="00DD43F4"/>
    <w:rsid w:val="00DD45F5"/>
    <w:rsid w:val="00DD4C18"/>
    <w:rsid w:val="00DD5718"/>
    <w:rsid w:val="00DD5994"/>
    <w:rsid w:val="00DD615B"/>
    <w:rsid w:val="00DD7E82"/>
    <w:rsid w:val="00DE081E"/>
    <w:rsid w:val="00DE2211"/>
    <w:rsid w:val="00DE2E58"/>
    <w:rsid w:val="00DE32CD"/>
    <w:rsid w:val="00DE4175"/>
    <w:rsid w:val="00DE490C"/>
    <w:rsid w:val="00DE493F"/>
    <w:rsid w:val="00DE5CF0"/>
    <w:rsid w:val="00DE5FCB"/>
    <w:rsid w:val="00DF0957"/>
    <w:rsid w:val="00DF0B4A"/>
    <w:rsid w:val="00DF191A"/>
    <w:rsid w:val="00DF192D"/>
    <w:rsid w:val="00DF1FF9"/>
    <w:rsid w:val="00DF2C27"/>
    <w:rsid w:val="00DF3917"/>
    <w:rsid w:val="00DF4662"/>
    <w:rsid w:val="00DF58F0"/>
    <w:rsid w:val="00DF5C74"/>
    <w:rsid w:val="00DF5EC6"/>
    <w:rsid w:val="00DF6832"/>
    <w:rsid w:val="00DF6D5B"/>
    <w:rsid w:val="00DF7CA9"/>
    <w:rsid w:val="00E00AFD"/>
    <w:rsid w:val="00E00B29"/>
    <w:rsid w:val="00E01D5D"/>
    <w:rsid w:val="00E02FB2"/>
    <w:rsid w:val="00E0456D"/>
    <w:rsid w:val="00E05013"/>
    <w:rsid w:val="00E05939"/>
    <w:rsid w:val="00E05A18"/>
    <w:rsid w:val="00E06D45"/>
    <w:rsid w:val="00E0798A"/>
    <w:rsid w:val="00E07E05"/>
    <w:rsid w:val="00E11902"/>
    <w:rsid w:val="00E11FBB"/>
    <w:rsid w:val="00E121EF"/>
    <w:rsid w:val="00E15148"/>
    <w:rsid w:val="00E15D82"/>
    <w:rsid w:val="00E16050"/>
    <w:rsid w:val="00E16656"/>
    <w:rsid w:val="00E16EAF"/>
    <w:rsid w:val="00E17601"/>
    <w:rsid w:val="00E2116F"/>
    <w:rsid w:val="00E214AE"/>
    <w:rsid w:val="00E26099"/>
    <w:rsid w:val="00E26886"/>
    <w:rsid w:val="00E26B03"/>
    <w:rsid w:val="00E27C6B"/>
    <w:rsid w:val="00E317DA"/>
    <w:rsid w:val="00E31D82"/>
    <w:rsid w:val="00E31E19"/>
    <w:rsid w:val="00E3225B"/>
    <w:rsid w:val="00E323BE"/>
    <w:rsid w:val="00E326E5"/>
    <w:rsid w:val="00E32D13"/>
    <w:rsid w:val="00E33499"/>
    <w:rsid w:val="00E33D06"/>
    <w:rsid w:val="00E35BE4"/>
    <w:rsid w:val="00E36D64"/>
    <w:rsid w:val="00E36E8E"/>
    <w:rsid w:val="00E37B36"/>
    <w:rsid w:val="00E4041C"/>
    <w:rsid w:val="00E41C30"/>
    <w:rsid w:val="00E42F91"/>
    <w:rsid w:val="00E42FB3"/>
    <w:rsid w:val="00E43657"/>
    <w:rsid w:val="00E44912"/>
    <w:rsid w:val="00E44C6E"/>
    <w:rsid w:val="00E457E8"/>
    <w:rsid w:val="00E45CB1"/>
    <w:rsid w:val="00E46A65"/>
    <w:rsid w:val="00E47079"/>
    <w:rsid w:val="00E47C67"/>
    <w:rsid w:val="00E500D6"/>
    <w:rsid w:val="00E5180A"/>
    <w:rsid w:val="00E51FAB"/>
    <w:rsid w:val="00E52010"/>
    <w:rsid w:val="00E524E5"/>
    <w:rsid w:val="00E52AF6"/>
    <w:rsid w:val="00E5434E"/>
    <w:rsid w:val="00E56122"/>
    <w:rsid w:val="00E5620F"/>
    <w:rsid w:val="00E600A6"/>
    <w:rsid w:val="00E601BB"/>
    <w:rsid w:val="00E603FF"/>
    <w:rsid w:val="00E618A8"/>
    <w:rsid w:val="00E624B7"/>
    <w:rsid w:val="00E62A0A"/>
    <w:rsid w:val="00E62D0F"/>
    <w:rsid w:val="00E63178"/>
    <w:rsid w:val="00E63F8C"/>
    <w:rsid w:val="00E64D2A"/>
    <w:rsid w:val="00E66F12"/>
    <w:rsid w:val="00E672ED"/>
    <w:rsid w:val="00E677FD"/>
    <w:rsid w:val="00E678AE"/>
    <w:rsid w:val="00E679C1"/>
    <w:rsid w:val="00E70A9F"/>
    <w:rsid w:val="00E71647"/>
    <w:rsid w:val="00E71BB0"/>
    <w:rsid w:val="00E72AF0"/>
    <w:rsid w:val="00E77AC2"/>
    <w:rsid w:val="00E814C0"/>
    <w:rsid w:val="00E820A3"/>
    <w:rsid w:val="00E831DF"/>
    <w:rsid w:val="00E837FA"/>
    <w:rsid w:val="00E83E89"/>
    <w:rsid w:val="00E84B6C"/>
    <w:rsid w:val="00E8510F"/>
    <w:rsid w:val="00E8550B"/>
    <w:rsid w:val="00E87B9F"/>
    <w:rsid w:val="00E906F8"/>
    <w:rsid w:val="00E9493E"/>
    <w:rsid w:val="00E94D82"/>
    <w:rsid w:val="00E95DFB"/>
    <w:rsid w:val="00E96F2B"/>
    <w:rsid w:val="00E97A7D"/>
    <w:rsid w:val="00EA0829"/>
    <w:rsid w:val="00EA0D20"/>
    <w:rsid w:val="00EA10FC"/>
    <w:rsid w:val="00EA31BC"/>
    <w:rsid w:val="00EA341B"/>
    <w:rsid w:val="00EA51DC"/>
    <w:rsid w:val="00EA676A"/>
    <w:rsid w:val="00EA7A95"/>
    <w:rsid w:val="00EA7E8F"/>
    <w:rsid w:val="00EB1A15"/>
    <w:rsid w:val="00EB20A8"/>
    <w:rsid w:val="00EB36D7"/>
    <w:rsid w:val="00EB3A1E"/>
    <w:rsid w:val="00EB598D"/>
    <w:rsid w:val="00EB717F"/>
    <w:rsid w:val="00EB7F05"/>
    <w:rsid w:val="00EC123C"/>
    <w:rsid w:val="00EC267C"/>
    <w:rsid w:val="00EC2CB1"/>
    <w:rsid w:val="00EC5533"/>
    <w:rsid w:val="00EC65D0"/>
    <w:rsid w:val="00EC74C3"/>
    <w:rsid w:val="00EC78B8"/>
    <w:rsid w:val="00EC7A05"/>
    <w:rsid w:val="00EC7B19"/>
    <w:rsid w:val="00EC7CF5"/>
    <w:rsid w:val="00ED0229"/>
    <w:rsid w:val="00ED070C"/>
    <w:rsid w:val="00ED3DD9"/>
    <w:rsid w:val="00ED6760"/>
    <w:rsid w:val="00ED6EC1"/>
    <w:rsid w:val="00EE07CA"/>
    <w:rsid w:val="00EE0884"/>
    <w:rsid w:val="00EE0AA7"/>
    <w:rsid w:val="00EE13AF"/>
    <w:rsid w:val="00EE26BA"/>
    <w:rsid w:val="00EE3DC7"/>
    <w:rsid w:val="00EE462E"/>
    <w:rsid w:val="00EE4BA8"/>
    <w:rsid w:val="00EE5D1E"/>
    <w:rsid w:val="00EE63AF"/>
    <w:rsid w:val="00EE67CA"/>
    <w:rsid w:val="00EE75DD"/>
    <w:rsid w:val="00EF0823"/>
    <w:rsid w:val="00EF0E18"/>
    <w:rsid w:val="00EF1536"/>
    <w:rsid w:val="00EF168F"/>
    <w:rsid w:val="00EF1B11"/>
    <w:rsid w:val="00EF1FCC"/>
    <w:rsid w:val="00EF24A7"/>
    <w:rsid w:val="00EF57BE"/>
    <w:rsid w:val="00EF5D46"/>
    <w:rsid w:val="00EF65A3"/>
    <w:rsid w:val="00EF6972"/>
    <w:rsid w:val="00F000D4"/>
    <w:rsid w:val="00F00B4B"/>
    <w:rsid w:val="00F01427"/>
    <w:rsid w:val="00F01BAB"/>
    <w:rsid w:val="00F020FF"/>
    <w:rsid w:val="00F021ED"/>
    <w:rsid w:val="00F0399F"/>
    <w:rsid w:val="00F04F29"/>
    <w:rsid w:val="00F0638F"/>
    <w:rsid w:val="00F068F9"/>
    <w:rsid w:val="00F076A2"/>
    <w:rsid w:val="00F07E09"/>
    <w:rsid w:val="00F101A1"/>
    <w:rsid w:val="00F10923"/>
    <w:rsid w:val="00F10DA3"/>
    <w:rsid w:val="00F11779"/>
    <w:rsid w:val="00F12B88"/>
    <w:rsid w:val="00F12CE7"/>
    <w:rsid w:val="00F13ADA"/>
    <w:rsid w:val="00F13FF2"/>
    <w:rsid w:val="00F14078"/>
    <w:rsid w:val="00F15B71"/>
    <w:rsid w:val="00F167C6"/>
    <w:rsid w:val="00F1744C"/>
    <w:rsid w:val="00F17679"/>
    <w:rsid w:val="00F1799A"/>
    <w:rsid w:val="00F20C0E"/>
    <w:rsid w:val="00F21579"/>
    <w:rsid w:val="00F27D80"/>
    <w:rsid w:val="00F34265"/>
    <w:rsid w:val="00F34532"/>
    <w:rsid w:val="00F357FA"/>
    <w:rsid w:val="00F3624A"/>
    <w:rsid w:val="00F37696"/>
    <w:rsid w:val="00F37B98"/>
    <w:rsid w:val="00F40FDA"/>
    <w:rsid w:val="00F41B4D"/>
    <w:rsid w:val="00F41B8B"/>
    <w:rsid w:val="00F41BF8"/>
    <w:rsid w:val="00F41F8C"/>
    <w:rsid w:val="00F438AC"/>
    <w:rsid w:val="00F45E1D"/>
    <w:rsid w:val="00F46759"/>
    <w:rsid w:val="00F47D4A"/>
    <w:rsid w:val="00F5147E"/>
    <w:rsid w:val="00F52D3A"/>
    <w:rsid w:val="00F532EC"/>
    <w:rsid w:val="00F537C3"/>
    <w:rsid w:val="00F55B79"/>
    <w:rsid w:val="00F560A7"/>
    <w:rsid w:val="00F56A93"/>
    <w:rsid w:val="00F600E1"/>
    <w:rsid w:val="00F624C6"/>
    <w:rsid w:val="00F63360"/>
    <w:rsid w:val="00F66CB9"/>
    <w:rsid w:val="00F67892"/>
    <w:rsid w:val="00F67F57"/>
    <w:rsid w:val="00F70285"/>
    <w:rsid w:val="00F705EB"/>
    <w:rsid w:val="00F70968"/>
    <w:rsid w:val="00F70C89"/>
    <w:rsid w:val="00F71BEE"/>
    <w:rsid w:val="00F72BBC"/>
    <w:rsid w:val="00F72CA5"/>
    <w:rsid w:val="00F72D2E"/>
    <w:rsid w:val="00F7494A"/>
    <w:rsid w:val="00F74A66"/>
    <w:rsid w:val="00F75574"/>
    <w:rsid w:val="00F75C51"/>
    <w:rsid w:val="00F76E7D"/>
    <w:rsid w:val="00F77154"/>
    <w:rsid w:val="00F80B45"/>
    <w:rsid w:val="00F813CC"/>
    <w:rsid w:val="00F82509"/>
    <w:rsid w:val="00F8293F"/>
    <w:rsid w:val="00F82C05"/>
    <w:rsid w:val="00F83C91"/>
    <w:rsid w:val="00F83D8A"/>
    <w:rsid w:val="00F86077"/>
    <w:rsid w:val="00F8717E"/>
    <w:rsid w:val="00F87BB2"/>
    <w:rsid w:val="00F901A2"/>
    <w:rsid w:val="00F90A40"/>
    <w:rsid w:val="00F939D1"/>
    <w:rsid w:val="00F93A98"/>
    <w:rsid w:val="00F94AA3"/>
    <w:rsid w:val="00F96D3B"/>
    <w:rsid w:val="00F96EEC"/>
    <w:rsid w:val="00F971F7"/>
    <w:rsid w:val="00F976D7"/>
    <w:rsid w:val="00FA0612"/>
    <w:rsid w:val="00FA0E81"/>
    <w:rsid w:val="00FA1546"/>
    <w:rsid w:val="00FA16DF"/>
    <w:rsid w:val="00FA1FE8"/>
    <w:rsid w:val="00FA2BEA"/>
    <w:rsid w:val="00FA710B"/>
    <w:rsid w:val="00FA7FE7"/>
    <w:rsid w:val="00FB0D43"/>
    <w:rsid w:val="00FB30C3"/>
    <w:rsid w:val="00FB375F"/>
    <w:rsid w:val="00FB4052"/>
    <w:rsid w:val="00FB5D2B"/>
    <w:rsid w:val="00FB60E3"/>
    <w:rsid w:val="00FB7B51"/>
    <w:rsid w:val="00FB7ECE"/>
    <w:rsid w:val="00FC0AE7"/>
    <w:rsid w:val="00FC0D65"/>
    <w:rsid w:val="00FC2B72"/>
    <w:rsid w:val="00FC2D66"/>
    <w:rsid w:val="00FC36B2"/>
    <w:rsid w:val="00FC372A"/>
    <w:rsid w:val="00FC5747"/>
    <w:rsid w:val="00FC5973"/>
    <w:rsid w:val="00FC62B6"/>
    <w:rsid w:val="00FD3C65"/>
    <w:rsid w:val="00FD62C4"/>
    <w:rsid w:val="00FD7A8A"/>
    <w:rsid w:val="00FE0702"/>
    <w:rsid w:val="00FE0AE3"/>
    <w:rsid w:val="00FE1D90"/>
    <w:rsid w:val="00FE1E50"/>
    <w:rsid w:val="00FE2535"/>
    <w:rsid w:val="00FE3304"/>
    <w:rsid w:val="00FE477C"/>
    <w:rsid w:val="00FE5245"/>
    <w:rsid w:val="00FE730C"/>
    <w:rsid w:val="00FE7469"/>
    <w:rsid w:val="00FF06CA"/>
    <w:rsid w:val="00FF1F75"/>
    <w:rsid w:val="00FF2120"/>
    <w:rsid w:val="00FF21D0"/>
    <w:rsid w:val="00FF2E09"/>
    <w:rsid w:val="00FF2F3E"/>
    <w:rsid w:val="00FF3A0D"/>
    <w:rsid w:val="00FF3FE0"/>
    <w:rsid w:val="00FF52AE"/>
    <w:rsid w:val="00FF5D87"/>
    <w:rsid w:val="00FF62FD"/>
    <w:rsid w:val="00FF6C09"/>
    <w:rsid w:val="00FF7643"/>
    <w:rsid w:val="02758116"/>
    <w:rsid w:val="0288BA19"/>
    <w:rsid w:val="029A402C"/>
    <w:rsid w:val="02A0AA50"/>
    <w:rsid w:val="034615A0"/>
    <w:rsid w:val="0489EB0B"/>
    <w:rsid w:val="0496ACC3"/>
    <w:rsid w:val="04F50962"/>
    <w:rsid w:val="0795829A"/>
    <w:rsid w:val="07A59058"/>
    <w:rsid w:val="07A7C523"/>
    <w:rsid w:val="07E5DE91"/>
    <w:rsid w:val="08A096ED"/>
    <w:rsid w:val="0953F237"/>
    <w:rsid w:val="09E239E9"/>
    <w:rsid w:val="0AB11802"/>
    <w:rsid w:val="0B9661A0"/>
    <w:rsid w:val="0E03FAD0"/>
    <w:rsid w:val="0F0BEF0C"/>
    <w:rsid w:val="142331AC"/>
    <w:rsid w:val="1630D6C6"/>
    <w:rsid w:val="17D4B29C"/>
    <w:rsid w:val="185A4092"/>
    <w:rsid w:val="19BE6967"/>
    <w:rsid w:val="1A0C1A96"/>
    <w:rsid w:val="1AA98D7E"/>
    <w:rsid w:val="1B968DD5"/>
    <w:rsid w:val="1B98AFC1"/>
    <w:rsid w:val="1CF42F7C"/>
    <w:rsid w:val="1E20A9AD"/>
    <w:rsid w:val="232A7F4C"/>
    <w:rsid w:val="2621F5AF"/>
    <w:rsid w:val="29D33AC1"/>
    <w:rsid w:val="2A97C0CA"/>
    <w:rsid w:val="2D182470"/>
    <w:rsid w:val="2F63EFC5"/>
    <w:rsid w:val="31FEA77B"/>
    <w:rsid w:val="321ED86A"/>
    <w:rsid w:val="338632B3"/>
    <w:rsid w:val="36A5DE59"/>
    <w:rsid w:val="393B4877"/>
    <w:rsid w:val="399CF4AB"/>
    <w:rsid w:val="3BF814FC"/>
    <w:rsid w:val="3C6C9422"/>
    <w:rsid w:val="3E95AD59"/>
    <w:rsid w:val="3F0934B7"/>
    <w:rsid w:val="40048CCF"/>
    <w:rsid w:val="42988BF4"/>
    <w:rsid w:val="42AA2694"/>
    <w:rsid w:val="42FDF640"/>
    <w:rsid w:val="43E89B1C"/>
    <w:rsid w:val="44C37462"/>
    <w:rsid w:val="48301EEC"/>
    <w:rsid w:val="49FB906B"/>
    <w:rsid w:val="4BC08F2C"/>
    <w:rsid w:val="4BD26B86"/>
    <w:rsid w:val="4F00F4AB"/>
    <w:rsid w:val="51F95E49"/>
    <w:rsid w:val="529386EE"/>
    <w:rsid w:val="552ADE11"/>
    <w:rsid w:val="572B7915"/>
    <w:rsid w:val="587DE03A"/>
    <w:rsid w:val="5A117EEE"/>
    <w:rsid w:val="5B7C7E32"/>
    <w:rsid w:val="5C8D5E7E"/>
    <w:rsid w:val="5FBFBFEE"/>
    <w:rsid w:val="614C044A"/>
    <w:rsid w:val="617E4661"/>
    <w:rsid w:val="657100B7"/>
    <w:rsid w:val="68115C40"/>
    <w:rsid w:val="68FFF0FE"/>
    <w:rsid w:val="692BBE58"/>
    <w:rsid w:val="6A1D43A9"/>
    <w:rsid w:val="6A64E7C0"/>
    <w:rsid w:val="6A8205D4"/>
    <w:rsid w:val="6D16541C"/>
    <w:rsid w:val="6FE07FDF"/>
    <w:rsid w:val="7612481A"/>
    <w:rsid w:val="7D60E114"/>
    <w:rsid w:val="7E422DA7"/>
    <w:rsid w:val="7F15354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E13E102"/>
  <w15:docId w15:val="{B009907A-0F00-4023-9562-3F2E2F49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A92A27"/>
    <w:pPr>
      <w:spacing w:after="0" w:line="480" w:lineRule="auto"/>
      <w:outlineLvl w:val="0"/>
    </w:pPr>
    <w:rPr>
      <w:rFonts w:ascii="Times New Roman" w:eastAsia="Calibri" w:hAnsi="Times New Roman" w:cs="Times New Roman"/>
      <w:sz w:val="24"/>
      <w:szCs w:val="24"/>
    </w:rPr>
  </w:style>
  <w:style w:type="paragraph" w:styleId="Heading2">
    <w:name w:val="heading 2"/>
    <w:basedOn w:val="Normal"/>
    <w:next w:val="Normal"/>
    <w:link w:val="Heading2Char"/>
    <w:uiPriority w:val="9"/>
    <w:unhideWhenUsed/>
    <w:qFormat/>
    <w:rsid w:val="00D62981"/>
    <w:pPr>
      <w:spacing w:line="480" w:lineRule="auto"/>
      <w:outlineLvl w:val="1"/>
    </w:pPr>
    <w:rPr>
      <w:rFonts w:ascii="Times New Roman" w:hAnsi="Times New Roman" w:cs="Times New Roman"/>
      <w:i/>
      <w:iCs/>
      <w:sz w:val="24"/>
      <w:szCs w:val="24"/>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A92A27"/>
    <w:rPr>
      <w:rFonts w:ascii="Times New Roman" w:eastAsia="Calibri" w:hAnsi="Times New Roman" w:cs="Times New Roman"/>
      <w:sz w:val="24"/>
      <w:szCs w:val="24"/>
    </w:rPr>
  </w:style>
  <w:style w:type="character" w:customStyle="1" w:styleId="Heading2Char">
    <w:name w:val="Heading 2 Char"/>
    <w:basedOn w:val="DefaultParagraphFont"/>
    <w:link w:val="Heading2"/>
    <w:uiPriority w:val="9"/>
    <w:rsid w:val="00D62981"/>
    <w:rPr>
      <w:rFonts w:ascii="Times New Roman" w:hAnsi="Times New Roman" w:cs="Times New Roman"/>
      <w:i/>
      <w:iCs/>
      <w:sz w:val="24"/>
      <w:szCs w:val="24"/>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 w:type="character" w:styleId="CommentReference">
    <w:name w:val="annotation reference"/>
    <w:basedOn w:val="DefaultParagraphFont"/>
    <w:uiPriority w:val="99"/>
    <w:semiHidden/>
    <w:unhideWhenUsed/>
    <w:rsid w:val="00DC3E56"/>
    <w:rPr>
      <w:sz w:val="16"/>
      <w:szCs w:val="16"/>
    </w:rPr>
  </w:style>
  <w:style w:type="paragraph" w:styleId="CommentText">
    <w:name w:val="annotation text"/>
    <w:basedOn w:val="Normal"/>
    <w:link w:val="CommentTextChar"/>
    <w:uiPriority w:val="99"/>
    <w:unhideWhenUsed/>
    <w:rsid w:val="00DC3E56"/>
    <w:pPr>
      <w:spacing w:line="240" w:lineRule="auto"/>
    </w:pPr>
    <w:rPr>
      <w:sz w:val="20"/>
      <w:szCs w:val="20"/>
    </w:rPr>
  </w:style>
  <w:style w:type="character" w:customStyle="1" w:styleId="CommentTextChar">
    <w:name w:val="Comment Text Char"/>
    <w:basedOn w:val="DefaultParagraphFont"/>
    <w:link w:val="CommentText"/>
    <w:uiPriority w:val="99"/>
    <w:rsid w:val="00DC3E56"/>
    <w:rPr>
      <w:sz w:val="20"/>
      <w:szCs w:val="20"/>
    </w:rPr>
  </w:style>
  <w:style w:type="paragraph" w:styleId="CommentSubject">
    <w:name w:val="annotation subject"/>
    <w:basedOn w:val="CommentText"/>
    <w:next w:val="CommentText"/>
    <w:link w:val="CommentSubjectChar"/>
    <w:semiHidden/>
    <w:unhideWhenUsed/>
    <w:rsid w:val="00DC3E56"/>
    <w:rPr>
      <w:b/>
      <w:bCs/>
    </w:rPr>
  </w:style>
  <w:style w:type="character" w:customStyle="1" w:styleId="CommentSubjectChar">
    <w:name w:val="Comment Subject Char"/>
    <w:basedOn w:val="CommentTextChar"/>
    <w:link w:val="CommentSubject"/>
    <w:semiHidden/>
    <w:rsid w:val="00DC3E56"/>
    <w:rPr>
      <w:b/>
      <w:bCs/>
      <w:sz w:val="20"/>
      <w:szCs w:val="20"/>
    </w:rPr>
  </w:style>
  <w:style w:type="character" w:styleId="UnresolvedMention">
    <w:name w:val="Unresolved Mention"/>
    <w:basedOn w:val="DefaultParagraphFont"/>
    <w:uiPriority w:val="99"/>
    <w:unhideWhenUsed/>
    <w:rsid w:val="00CB12AD"/>
    <w:rPr>
      <w:color w:val="605E5C"/>
      <w:shd w:val="clear" w:color="auto" w:fill="E1DFDD"/>
    </w:rPr>
  </w:style>
  <w:style w:type="paragraph" w:styleId="Revision">
    <w:name w:val="Revision"/>
    <w:hidden/>
    <w:uiPriority w:val="99"/>
    <w:semiHidden/>
    <w:rsid w:val="00802037"/>
    <w:pPr>
      <w:spacing w:after="0" w:line="240" w:lineRule="auto"/>
    </w:pPr>
  </w:style>
  <w:style w:type="character" w:styleId="Mention">
    <w:name w:val="Mention"/>
    <w:basedOn w:val="DefaultParagraphFont"/>
    <w:uiPriority w:val="99"/>
    <w:unhideWhenUsed/>
    <w:rsid w:val="00FB7B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http://www.reginfo.gov/&#8203;public/&#8203;do/&#8203;PRAMain" TargetMode="External" /><Relationship Id="rId13" Type="http://schemas.openxmlformats.org/officeDocument/2006/relationships/hyperlink" Target="mailto:PaperworkReductionActOffice@hud.gov" TargetMode="External" /><Relationship Id="rId14" Type="http://schemas.openxmlformats.org/officeDocument/2006/relationships/hyperlink" Target="https://www.fcc.gov/&#8203;consumers/&#8203;guides/&#8203;telecommunications-relay-service-trs"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b0437e-1985-43eb-b8c5-f81125789f5a">
      <Terms xmlns="http://schemas.microsoft.com/office/infopath/2007/PartnerControls"/>
    </lcf76f155ced4ddcb4097134ff3c332f>
    <TaxCatchAll xmlns="e445aea2-2f1f-4890-a8c4-dd3d7b7cf160" xsi:nil="true"/>
    <SharedWithUsers xmlns="e445aea2-2f1f-4890-a8c4-dd3d7b7cf160">
      <UserInfo>
        <DisplayName>Pearson-Moore, Samuel F</DisplayName>
        <AccountId>315</AccountId>
        <AccountType/>
      </UserInfo>
      <UserInfo>
        <DisplayName>Threet, Daniel K</DisplayName>
        <AccountId>1084</AccountId>
        <AccountType/>
      </UserInfo>
      <UserInfo>
        <DisplayName>Mahoney, Erica D</DisplayName>
        <AccountId>1321</AccountId>
        <AccountType/>
      </UserInfo>
      <UserInfo>
        <DisplayName>Thornton, Leea J</DisplayName>
        <AccountId>127</AccountId>
        <AccountType/>
      </UserInfo>
      <UserInfo>
        <DisplayName>Pollard, Colette</DisplayName>
        <AccountId>1538</AccountId>
        <AccountType/>
      </UserInfo>
      <UserInfo>
        <DisplayName>Whitlock Sylvia</DisplayName>
        <AccountId>467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812374AAE4E6B44B73FD60E3B1BDB5D" ma:contentTypeVersion="14" ma:contentTypeDescription="Create a new document." ma:contentTypeScope="" ma:versionID="830f5e9049e12093dfba2755083eb2dd">
  <xsd:schema xmlns:xsd="http://www.w3.org/2001/XMLSchema" xmlns:xs="http://www.w3.org/2001/XMLSchema" xmlns:p="http://schemas.microsoft.com/office/2006/metadata/properties" xmlns:ns2="51b0437e-1985-43eb-b8c5-f81125789f5a" xmlns:ns3="e445aea2-2f1f-4890-a8c4-dd3d7b7cf160" targetNamespace="http://schemas.microsoft.com/office/2006/metadata/properties" ma:root="true" ma:fieldsID="f03ff28f6210781c043efc3f49dce0f2" ns2:_="" ns3:_="">
    <xsd:import namespace="51b0437e-1985-43eb-b8c5-f81125789f5a"/>
    <xsd:import namespace="e445aea2-2f1f-4890-a8c4-dd3d7b7cf1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0437e-1985-43eb-b8c5-f81125789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45aea2-2f1f-4890-a8c4-dd3d7b7cf16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7e1382-8e1c-4022-9189-405f575e1b45}" ma:internalName="TaxCatchAll" ma:showField="CatchAllData" ma:web="e445aea2-2f1f-4890-a8c4-dd3d7b7cf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129C0-7416-4DC2-B6CA-92FCACA72FD6}">
  <ds:schemaRefs>
    <ds:schemaRef ds:uri="http://schemas.microsoft.com/sharepoint/v3/contenttype/forms"/>
  </ds:schemaRefs>
</ds:datastoreItem>
</file>

<file path=customXml/itemProps2.xml><?xml version="1.0" encoding="utf-8"?>
<ds:datastoreItem xmlns:ds="http://schemas.openxmlformats.org/officeDocument/2006/customXml" ds:itemID="{04621BBD-A62B-400E-B84E-4C169F77934D}">
  <ds:schemaRefs>
    <ds:schemaRef ds:uri="http://schemas.microsoft.com/office/2006/metadata/properties"/>
    <ds:schemaRef ds:uri="http://schemas.microsoft.com/office/infopath/2007/PartnerControls"/>
    <ds:schemaRef ds:uri="51b0437e-1985-43eb-b8c5-f81125789f5a"/>
    <ds:schemaRef ds:uri="e445aea2-2f1f-4890-a8c4-dd3d7b7cf160"/>
  </ds:schemaRefs>
</ds:datastoreItem>
</file>

<file path=customXml/itemProps3.xml><?xml version="1.0" encoding="utf-8"?>
<ds:datastoreItem xmlns:ds="http://schemas.openxmlformats.org/officeDocument/2006/customXml" ds:itemID="{B06850A5-BCD3-4AA0-B4BC-69F0349CB221}">
  <ds:schemaRefs>
    <ds:schemaRef ds:uri="http://schemas.openxmlformats.org/officeDocument/2006/bibliography"/>
  </ds:schemaRefs>
</ds:datastoreItem>
</file>

<file path=customXml/itemProps4.xml><?xml version="1.0" encoding="utf-8"?>
<ds:datastoreItem xmlns:ds="http://schemas.openxmlformats.org/officeDocument/2006/customXml" ds:itemID="{C6BA0185-7B0B-4FA2-942A-FC395DE8FF25}">
  <ds:schemaRefs>
    <ds:schemaRef ds:uri="http://schemas.microsoft.com/sharepoint/v3/contenttype/forms"/>
  </ds:schemaRefs>
</ds:datastoreItem>
</file>

<file path=customXml/itemProps5.xml><?xml version="1.0" encoding="utf-8"?>
<ds:datastoreItem xmlns:ds="http://schemas.openxmlformats.org/officeDocument/2006/customXml" ds:itemID="{05346137-9A5B-4077-82F7-157801793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0437e-1985-43eb-b8c5-f81125789f5a"/>
    <ds:schemaRef ds:uri="e445aea2-2f1f-4890-a8c4-dd3d7b7cf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C0B8826-023B-4D84-8EF2-E027D6A36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3867</Words>
  <Characters>22659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Inez C. Downs</dc:creator>
  <cp:lastModifiedBy>Pollard, Colette</cp:lastModifiedBy>
  <cp:revision>2</cp:revision>
  <cp:lastPrinted>2017-08-16T02:05:00Z</cp:lastPrinted>
  <dcterms:created xsi:type="dcterms:W3CDTF">2023-06-02T12:18:00Z</dcterms:created>
  <dcterms:modified xsi:type="dcterms:W3CDTF">2023-06-02T12:18:00Z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0x0101007812374AAE4E6B44B73FD60E3B1BDB5D</vt:lpwstr>
  </property>
  <property fmtid="{D5CDD505-2E9C-101B-9397-08002B2CF9AE}" pid="3" name="MediaServiceImageTags">
    <vt:lpwstr/>
  </property>
  <property fmtid="{D5CDD505-2E9C-101B-9397-08002B2CF9AE}" pid="4" name="_dlc_DocId">
    <vt:lpwstr>HUDOGC-1479810509-18751</vt:lpwstr>
  </property>
  <property fmtid="{D5CDD505-2E9C-101B-9397-08002B2CF9AE}" pid="5" name="_dlc_DocIdItemGuid">
    <vt:lpwstr>f4151e20-24e6-49ea-a7e6-336267dc204d</vt:lpwstr>
  </property>
  <property fmtid="{D5CDD505-2E9C-101B-9397-08002B2CF9AE}" pid="6" name="_dlc_DocIdUrl">
    <vt:lpwstr>https://hudgov.sharepoint.com/sites/OGC/OLR/_layouts/15/DocIdRedir.aspx?ID=HUDOGC-1479810509-18751, HUDOGC-1479810509-18751</vt:lpwstr>
  </property>
  <property fmtid="{D5CDD505-2E9C-101B-9397-08002B2CF9AE}" pid="7" name="_NewReviewCycle">
    <vt:lpwstr/>
  </property>
</Properties>
</file>