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85752" w14:paraId="00000006" w14:textId="77777777">
      <w:pPr>
        <w:numPr>
          <w:ilvl w:val="0"/>
          <w:numId w:val="1"/>
        </w:numPr>
        <w:pBdr>
          <w:top w:val="nil"/>
          <w:left w:val="nil"/>
          <w:bottom w:val="nil"/>
          <w:right w:val="nil"/>
          <w:between w:val="nil"/>
        </w:pBdr>
        <w:tabs>
          <w:tab w:val="left" w:pos="459"/>
        </w:tabs>
        <w:ind w:hanging="45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COLLECTIONS OF INFORMATION EMPLOYING STATISTICAL METHODS</w:t>
      </w:r>
    </w:p>
    <w:p w:rsidR="00785752" w14:paraId="00000007" w14:textId="77777777">
      <w:pPr>
        <w:rPr>
          <w:rFonts w:ascii="Times New Roman" w:eastAsia="Times New Roman" w:hAnsi="Times New Roman" w:cs="Times New Roman"/>
          <w:b/>
          <w:sz w:val="24"/>
          <w:szCs w:val="24"/>
        </w:rPr>
      </w:pPr>
    </w:p>
    <w:p w:rsidR="00785752" w14:paraId="00000008" w14:textId="77777777">
      <w:pPr>
        <w:numPr>
          <w:ilvl w:val="1"/>
          <w:numId w:val="1"/>
        </w:numPr>
        <w:pBdr>
          <w:top w:val="nil"/>
          <w:left w:val="nil"/>
          <w:bottom w:val="nil"/>
          <w:right w:val="nil"/>
          <w:between w:val="nil"/>
        </w:pBdr>
        <w:tabs>
          <w:tab w:val="left" w:pos="418"/>
        </w:tabs>
        <w:ind w:left="360" w:right="30" w:hanging="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Indicate expected response rates for the collection as a whole. If the collection had been conducted previously, include the actual response rate achieved during the last collection.</w:t>
      </w:r>
    </w:p>
    <w:p w:rsidR="00785752" w14:paraId="00000009" w14:textId="77777777">
      <w:pPr>
        <w:spacing w:before="5"/>
        <w:rPr>
          <w:rFonts w:ascii="Times New Roman" w:eastAsia="Times New Roman" w:hAnsi="Times New Roman" w:cs="Times New Roman"/>
          <w:b/>
          <w:sz w:val="25"/>
          <w:szCs w:val="25"/>
        </w:rPr>
      </w:pPr>
    </w:p>
    <w:p w:rsidR="00193861" w14:paraId="2CE571F8" w14:textId="2F08D0D8">
      <w:pPr>
        <w:pBdr>
          <w:top w:val="nil"/>
          <w:left w:val="nil"/>
          <w:bottom w:val="nil"/>
          <w:right w:val="nil"/>
          <w:between w:val="nil"/>
        </w:pBdr>
        <w:ind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337BD3">
        <w:rPr>
          <w:rFonts w:ascii="Times New Roman" w:eastAsia="Times New Roman" w:hAnsi="Times New Roman" w:cs="Times New Roman"/>
          <w:sz w:val="24"/>
          <w:szCs w:val="24"/>
        </w:rPr>
        <w:t xml:space="preserve">U.S. </w:t>
      </w:r>
      <w:r>
        <w:rPr>
          <w:rFonts w:ascii="Times New Roman" w:eastAsia="Times New Roman" w:hAnsi="Times New Roman" w:cs="Times New Roman"/>
          <w:sz w:val="24"/>
          <w:szCs w:val="24"/>
        </w:rPr>
        <w:t>Election Assistance Commission</w:t>
      </w:r>
      <w:r w:rsidR="00337BD3">
        <w:rPr>
          <w:rFonts w:ascii="Times New Roman" w:eastAsia="Times New Roman" w:hAnsi="Times New Roman" w:cs="Times New Roman"/>
          <w:sz w:val="24"/>
          <w:szCs w:val="24"/>
        </w:rPr>
        <w:t xml:space="preserve"> (EAC)</w:t>
      </w:r>
      <w:r>
        <w:rPr>
          <w:rFonts w:ascii="Times New Roman" w:eastAsia="Times New Roman" w:hAnsi="Times New Roman" w:cs="Times New Roman"/>
          <w:sz w:val="24"/>
          <w:szCs w:val="24"/>
        </w:rPr>
        <w:t xml:space="preserve"> </w:t>
      </w:r>
      <w:r w:rsidR="00022BC0">
        <w:rPr>
          <w:rFonts w:ascii="Times New Roman" w:eastAsia="Times New Roman" w:hAnsi="Times New Roman" w:cs="Times New Roman"/>
          <w:sz w:val="24"/>
          <w:szCs w:val="24"/>
        </w:rPr>
        <w:t xml:space="preserve">seeks proposals from </w:t>
      </w:r>
      <w:r w:rsidRPr="00337BD3" w:rsidR="00022BC0">
        <w:rPr>
          <w:rFonts w:ascii="Times New Roman" w:eastAsia="Times New Roman" w:hAnsi="Times New Roman" w:cs="Times New Roman"/>
          <w:sz w:val="24"/>
          <w:szCs w:val="24"/>
        </w:rPr>
        <w:t>accredited co</w:t>
      </w:r>
      <w:r w:rsidRPr="00022BC0" w:rsidR="00022BC0">
        <w:rPr>
          <w:rFonts w:ascii="Times New Roman" w:eastAsia="Times New Roman" w:hAnsi="Times New Roman" w:cs="Times New Roman"/>
          <w:sz w:val="24"/>
          <w:szCs w:val="24"/>
        </w:rPr>
        <w:t>lleges (including community colleges), universities, nonprofit organizations</w:t>
      </w:r>
      <w:r w:rsidR="00B65DAD">
        <w:rPr>
          <w:rFonts w:ascii="Times New Roman" w:eastAsia="Times New Roman" w:hAnsi="Times New Roman" w:cs="Times New Roman"/>
          <w:sz w:val="24"/>
          <w:szCs w:val="24"/>
        </w:rPr>
        <w:t>,</w:t>
      </w:r>
      <w:r w:rsidRPr="00022BC0" w:rsidR="00022BC0">
        <w:rPr>
          <w:rFonts w:ascii="Times New Roman" w:eastAsia="Times New Roman" w:hAnsi="Times New Roman" w:cs="Times New Roman"/>
          <w:sz w:val="24"/>
          <w:szCs w:val="24"/>
        </w:rPr>
        <w:t xml:space="preserve"> and state and local election offices</w:t>
      </w:r>
      <w:r w:rsidR="00B65DAD">
        <w:rPr>
          <w:rFonts w:ascii="Times New Roman" w:eastAsia="Times New Roman" w:hAnsi="Times New Roman" w:cs="Times New Roman"/>
          <w:sz w:val="24"/>
          <w:szCs w:val="24"/>
        </w:rPr>
        <w:t xml:space="preserve"> f</w:t>
      </w:r>
      <w:r w:rsidR="00DA4A87">
        <w:rPr>
          <w:rFonts w:ascii="Times New Roman" w:eastAsia="Times New Roman" w:hAnsi="Times New Roman" w:cs="Times New Roman"/>
          <w:sz w:val="24"/>
          <w:szCs w:val="24"/>
        </w:rPr>
        <w:t>or</w:t>
      </w:r>
      <w:r w:rsidR="00B65DAD">
        <w:rPr>
          <w:rFonts w:ascii="Times New Roman" w:eastAsia="Times New Roman" w:hAnsi="Times New Roman" w:cs="Times New Roman"/>
          <w:sz w:val="24"/>
          <w:szCs w:val="24"/>
        </w:rPr>
        <w:t xml:space="preserve"> the Help America Vote College Program</w:t>
      </w:r>
      <w:r w:rsidR="00337BD3">
        <w:rPr>
          <w:rFonts w:ascii="Times New Roman" w:eastAsia="Times New Roman" w:hAnsi="Times New Roman" w:cs="Times New Roman"/>
          <w:sz w:val="24"/>
          <w:szCs w:val="24"/>
        </w:rPr>
        <w:t xml:space="preserve"> (HAVCP)</w:t>
      </w:r>
      <w:r w:rsidR="00B65DAD">
        <w:rPr>
          <w:rFonts w:ascii="Times New Roman" w:eastAsia="Times New Roman" w:hAnsi="Times New Roman" w:cs="Times New Roman"/>
          <w:sz w:val="24"/>
          <w:szCs w:val="24"/>
        </w:rPr>
        <w:t xml:space="preserve">. </w:t>
      </w:r>
      <w:r w:rsidR="008364D1">
        <w:rPr>
          <w:rFonts w:ascii="Times New Roman" w:eastAsia="Times New Roman" w:hAnsi="Times New Roman" w:cs="Times New Roman"/>
          <w:sz w:val="24"/>
          <w:szCs w:val="24"/>
        </w:rPr>
        <w:t xml:space="preserve">The </w:t>
      </w:r>
      <w:r w:rsidR="00337BD3">
        <w:rPr>
          <w:rFonts w:ascii="Times New Roman" w:eastAsia="Times New Roman" w:hAnsi="Times New Roman" w:cs="Times New Roman"/>
          <w:sz w:val="24"/>
          <w:szCs w:val="24"/>
        </w:rPr>
        <w:t xml:space="preserve">HAVCP Program is split into 2 subprograms: The HAVCP Poll Worker Program and the HAVCP Service Day Mini-Grant Program. We anticipate </w:t>
      </w:r>
      <w:r w:rsidR="002266B1">
        <w:rPr>
          <w:rFonts w:ascii="Times New Roman" w:eastAsia="Times New Roman" w:hAnsi="Times New Roman" w:cs="Times New Roman"/>
          <w:sz w:val="24"/>
          <w:szCs w:val="24"/>
        </w:rPr>
        <w:t xml:space="preserve">approximately 50 applicants to the Poll Worker Program and 40 applicants to the Service Day Mini-Grant Program, for a total of 90 applicants. </w:t>
      </w:r>
      <w:r w:rsidR="00226987">
        <w:rPr>
          <w:rFonts w:ascii="Times New Roman" w:eastAsia="Times New Roman" w:hAnsi="Times New Roman" w:cs="Times New Roman"/>
          <w:sz w:val="24"/>
          <w:szCs w:val="24"/>
        </w:rPr>
        <w:t>As the application forms are required to receive the benefits of the program, we anticipate a 100% response rate for applicants to complete all application forms.</w:t>
      </w:r>
    </w:p>
    <w:p w:rsidR="00785752" w14:paraId="0000000B" w14:textId="77777777">
      <w:pPr>
        <w:pBdr>
          <w:top w:val="nil"/>
          <w:left w:val="nil"/>
          <w:bottom w:val="nil"/>
          <w:right w:val="nil"/>
          <w:between w:val="nil"/>
        </w:pBdr>
        <w:ind w:right="30"/>
        <w:jc w:val="both"/>
        <w:rPr>
          <w:rFonts w:ascii="Times New Roman" w:eastAsia="Times New Roman" w:hAnsi="Times New Roman" w:cs="Times New Roman"/>
          <w:sz w:val="24"/>
          <w:szCs w:val="24"/>
        </w:rPr>
      </w:pPr>
    </w:p>
    <w:p w:rsidR="00785752" w14:paraId="00000012" w14:textId="77777777">
      <w:pPr>
        <w:pStyle w:val="Heading1"/>
        <w:numPr>
          <w:ilvl w:val="1"/>
          <w:numId w:val="1"/>
        </w:numPr>
        <w:tabs>
          <w:tab w:val="left" w:pos="418"/>
        </w:tabs>
        <w:ind w:left="360" w:right="30" w:hanging="360"/>
        <w:rPr>
          <w:b w:val="0"/>
        </w:rPr>
      </w:pPr>
      <w: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075F20" w14:paraId="157231E8" w14:textId="77777777">
      <w:pPr>
        <w:pBdr>
          <w:top w:val="nil"/>
          <w:left w:val="nil"/>
          <w:bottom w:val="nil"/>
          <w:right w:val="nil"/>
          <w:between w:val="nil"/>
        </w:pBdr>
        <w:jc w:val="both"/>
        <w:rPr>
          <w:rFonts w:ascii="Times New Roman" w:eastAsia="Times New Roman" w:hAnsi="Times New Roman" w:cs="Times New Roman"/>
          <w:sz w:val="24"/>
          <w:szCs w:val="24"/>
        </w:rPr>
      </w:pPr>
    </w:p>
    <w:p w:rsidR="00075F20" w14:paraId="3D06DFB5" w14:textId="2F3C796B">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EAC seeks proposals from </w:t>
      </w:r>
      <w:r w:rsidRPr="00337BD3">
        <w:rPr>
          <w:rFonts w:ascii="Times New Roman" w:eastAsia="Times New Roman" w:hAnsi="Times New Roman" w:cs="Times New Roman"/>
          <w:sz w:val="24"/>
          <w:szCs w:val="24"/>
        </w:rPr>
        <w:t>accredited co</w:t>
      </w:r>
      <w:r w:rsidRPr="00022BC0">
        <w:rPr>
          <w:rFonts w:ascii="Times New Roman" w:eastAsia="Times New Roman" w:hAnsi="Times New Roman" w:cs="Times New Roman"/>
          <w:sz w:val="24"/>
          <w:szCs w:val="24"/>
        </w:rPr>
        <w:t>lleges (including community colleges), universities, nonprofit organizations</w:t>
      </w:r>
      <w:r>
        <w:rPr>
          <w:rFonts w:ascii="Times New Roman" w:eastAsia="Times New Roman" w:hAnsi="Times New Roman" w:cs="Times New Roman"/>
          <w:sz w:val="24"/>
          <w:szCs w:val="24"/>
        </w:rPr>
        <w:t>,</w:t>
      </w:r>
      <w:r w:rsidRPr="00022BC0">
        <w:rPr>
          <w:rFonts w:ascii="Times New Roman" w:eastAsia="Times New Roman" w:hAnsi="Times New Roman" w:cs="Times New Roman"/>
          <w:sz w:val="24"/>
          <w:szCs w:val="24"/>
        </w:rPr>
        <w:t xml:space="preserve"> and state and local election offices</w:t>
      </w:r>
      <w:r>
        <w:rPr>
          <w:rFonts w:ascii="Times New Roman" w:eastAsia="Times New Roman" w:hAnsi="Times New Roman" w:cs="Times New Roman"/>
          <w:sz w:val="24"/>
          <w:szCs w:val="24"/>
        </w:rPr>
        <w:t xml:space="preserve"> for the HAVCP.</w:t>
      </w:r>
      <w:r w:rsidR="00AB2E92">
        <w:rPr>
          <w:rFonts w:ascii="Times New Roman" w:eastAsia="Times New Roman" w:hAnsi="Times New Roman" w:cs="Times New Roman"/>
          <w:sz w:val="24"/>
          <w:szCs w:val="24"/>
        </w:rPr>
        <w:t xml:space="preserve"> These eligible applicants will self-select </w:t>
      </w:r>
      <w:r w:rsidR="00FA132D">
        <w:rPr>
          <w:rFonts w:ascii="Times New Roman" w:eastAsia="Times New Roman" w:hAnsi="Times New Roman" w:cs="Times New Roman"/>
          <w:sz w:val="24"/>
          <w:szCs w:val="24"/>
        </w:rPr>
        <w:t xml:space="preserve">whether the funding opportunity is appropriate for their </w:t>
      </w:r>
      <w:r w:rsidR="004A4CB3">
        <w:rPr>
          <w:rFonts w:ascii="Times New Roman" w:eastAsia="Times New Roman" w:hAnsi="Times New Roman" w:cs="Times New Roman"/>
          <w:sz w:val="24"/>
          <w:szCs w:val="24"/>
        </w:rPr>
        <w:t>organization and whether to complete and submit the application forms.</w:t>
      </w:r>
      <w:r w:rsidR="00B72A9D">
        <w:rPr>
          <w:rFonts w:ascii="Times New Roman" w:eastAsia="Times New Roman" w:hAnsi="Times New Roman" w:cs="Times New Roman"/>
          <w:sz w:val="24"/>
          <w:szCs w:val="24"/>
        </w:rPr>
        <w:t xml:space="preserve"> The application forms </w:t>
      </w:r>
      <w:r w:rsidR="007E1B96">
        <w:rPr>
          <w:rFonts w:ascii="Times New Roman" w:eastAsia="Times New Roman" w:hAnsi="Times New Roman" w:cs="Times New Roman"/>
          <w:sz w:val="24"/>
          <w:szCs w:val="24"/>
        </w:rPr>
        <w:t>will be available to applicants on the EAC website</w:t>
      </w:r>
      <w:r w:rsidR="00363BAB">
        <w:rPr>
          <w:rFonts w:ascii="Times New Roman" w:eastAsia="Times New Roman" w:hAnsi="Times New Roman" w:cs="Times New Roman"/>
          <w:sz w:val="24"/>
          <w:szCs w:val="24"/>
        </w:rPr>
        <w:t xml:space="preserve"> and on Grants.gov.</w:t>
      </w:r>
      <w:r w:rsidR="009B36DA">
        <w:rPr>
          <w:rFonts w:ascii="Times New Roman" w:eastAsia="Times New Roman" w:hAnsi="Times New Roman" w:cs="Times New Roman"/>
          <w:sz w:val="24"/>
          <w:szCs w:val="24"/>
        </w:rPr>
        <w:t xml:space="preserve"> The EAC will post recorded trainings on the </w:t>
      </w:r>
      <w:r w:rsidR="00E31FA1">
        <w:rPr>
          <w:rFonts w:ascii="Times New Roman" w:eastAsia="Times New Roman" w:hAnsi="Times New Roman" w:cs="Times New Roman"/>
          <w:sz w:val="24"/>
          <w:szCs w:val="24"/>
        </w:rPr>
        <w:t xml:space="preserve">funding opportunity and how to complete an application for each subprogram on the EAC website to assist applicants in </w:t>
      </w:r>
      <w:r w:rsidR="00AB2E92">
        <w:rPr>
          <w:rFonts w:ascii="Times New Roman" w:eastAsia="Times New Roman" w:hAnsi="Times New Roman" w:cs="Times New Roman"/>
          <w:sz w:val="24"/>
          <w:szCs w:val="24"/>
        </w:rPr>
        <w:t>completing applications fully and correctly.</w:t>
      </w:r>
    </w:p>
    <w:p w:rsidR="00785752" w14:paraId="00000017" w14:textId="77777777">
      <w:pPr>
        <w:spacing w:before="4"/>
        <w:rPr>
          <w:rFonts w:ascii="Times New Roman" w:eastAsia="Times New Roman" w:hAnsi="Times New Roman" w:cs="Times New Roman"/>
          <w:sz w:val="28"/>
          <w:szCs w:val="28"/>
        </w:rPr>
      </w:pPr>
    </w:p>
    <w:p w:rsidR="00785752" w14:paraId="00000018" w14:textId="60CC7484">
      <w:pPr>
        <w:pStyle w:val="Heading1"/>
        <w:numPr>
          <w:ilvl w:val="1"/>
          <w:numId w:val="1"/>
        </w:numPr>
        <w:tabs>
          <w:tab w:val="left" w:pos="478"/>
        </w:tabs>
        <w:ind w:left="360" w:right="30" w:hanging="360"/>
        <w:rPr>
          <w:b w:val="0"/>
        </w:rPr>
      </w:pPr>
      <w:r>
        <w:t>Describe the methods used to maximize respo</w:t>
      </w:r>
      <w:r w:rsidR="00AA2F09">
        <w:t>nse rates and to deal with non-</w:t>
      </w:r>
      <w:r>
        <w:t>response. The accuracy and reliability of the information collected must be shown to be adequate for the intended uses.</w:t>
      </w:r>
    </w:p>
    <w:p w:rsidR="004A4CB3" w14:paraId="2BBD3505" w14:textId="77777777">
      <w:pPr>
        <w:pBdr>
          <w:top w:val="nil"/>
          <w:left w:val="nil"/>
          <w:bottom w:val="nil"/>
          <w:right w:val="nil"/>
          <w:between w:val="nil"/>
        </w:pBdr>
        <w:ind w:right="30"/>
        <w:jc w:val="both"/>
        <w:rPr>
          <w:rFonts w:ascii="Times New Roman" w:eastAsia="Times New Roman" w:hAnsi="Times New Roman" w:cs="Times New Roman"/>
          <w:sz w:val="24"/>
          <w:szCs w:val="24"/>
        </w:rPr>
      </w:pPr>
    </w:p>
    <w:p w:rsidR="004A4CB3" w14:paraId="063453F1" w14:textId="613E8E58">
      <w:pPr>
        <w:pBdr>
          <w:top w:val="nil"/>
          <w:left w:val="nil"/>
          <w:bottom w:val="nil"/>
          <w:right w:val="nil"/>
          <w:between w:val="nil"/>
        </w:pBdr>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application forms will be available to applicants on the EAC website and on Grants.gov.</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EAC will </w:t>
      </w:r>
      <w:r w:rsidR="000814DF">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ensure clear instructions</w:t>
      </w:r>
      <w:r w:rsidR="000814DF">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unambiguous definitions</w:t>
      </w:r>
      <w:r w:rsidR="000814DF">
        <w:rPr>
          <w:rFonts w:ascii="Times New Roman" w:eastAsia="Times New Roman" w:hAnsi="Times New Roman" w:cs="Times New Roman"/>
          <w:sz w:val="24"/>
          <w:szCs w:val="24"/>
        </w:rPr>
        <w:t xml:space="preserve"> are included in the application forms. </w:t>
      </w:r>
      <w:r>
        <w:rPr>
          <w:rFonts w:ascii="Times New Roman" w:eastAsia="Times New Roman" w:hAnsi="Times New Roman" w:cs="Times New Roman"/>
          <w:sz w:val="24"/>
          <w:szCs w:val="24"/>
        </w:rPr>
        <w:t>The EAC will post recorded trainings on the funding opportunity and how to complete an application for each subprogram on the EAC website to assist applicants in completing applications fully and correctly.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EAC will employ a data quality assurance process, in which information submitted by respondents will be carefully reviewed to ensure completeness and accuracy of their submissions.</w:t>
      </w:r>
      <w:r w:rsidR="002A6DBF">
        <w:rPr>
          <w:rFonts w:ascii="Times New Roman" w:eastAsia="Times New Roman" w:hAnsi="Times New Roman" w:cs="Times New Roman"/>
          <w:sz w:val="24"/>
          <w:szCs w:val="24"/>
        </w:rPr>
        <w:t xml:space="preserve"> </w:t>
      </w:r>
      <w:r w:rsidR="00EF532A">
        <w:rPr>
          <w:rFonts w:ascii="Times New Roman" w:eastAsia="Times New Roman" w:hAnsi="Times New Roman" w:cs="Times New Roman"/>
          <w:sz w:val="24"/>
          <w:szCs w:val="24"/>
        </w:rPr>
        <w:t xml:space="preserve">As the forms are mandatory to receive the benefits of the program, the EAC does not anticipate an issue with non-response. </w:t>
      </w:r>
      <w:r w:rsidR="00853F5D">
        <w:rPr>
          <w:rFonts w:ascii="Times New Roman" w:eastAsia="Times New Roman" w:hAnsi="Times New Roman" w:cs="Times New Roman"/>
          <w:sz w:val="24"/>
          <w:szCs w:val="24"/>
        </w:rPr>
        <w:t>Organizations that do not submit complete applications will not be eligible for program benefits.</w:t>
      </w:r>
    </w:p>
    <w:p w:rsidR="00785752" w14:paraId="0000001F" w14:textId="77777777">
      <w:pPr>
        <w:pBdr>
          <w:top w:val="nil"/>
          <w:left w:val="nil"/>
          <w:bottom w:val="nil"/>
          <w:right w:val="nil"/>
          <w:between w:val="nil"/>
        </w:pBdr>
        <w:ind w:right="296"/>
        <w:rPr>
          <w:rFonts w:ascii="Times New Roman" w:eastAsia="Times New Roman" w:hAnsi="Times New Roman" w:cs="Times New Roman"/>
          <w:color w:val="000000"/>
          <w:sz w:val="24"/>
          <w:szCs w:val="24"/>
        </w:rPr>
      </w:pPr>
    </w:p>
    <w:p w:rsidR="00785752" w14:paraId="00000020" w14:textId="77777777">
      <w:pPr>
        <w:pStyle w:val="Heading1"/>
        <w:numPr>
          <w:ilvl w:val="1"/>
          <w:numId w:val="1"/>
        </w:numPr>
        <w:tabs>
          <w:tab w:val="left" w:pos="492"/>
        </w:tabs>
        <w:ind w:left="360" w:right="30" w:hanging="360"/>
        <w:jc w:val="both"/>
        <w:rPr>
          <w:b w:val="0"/>
        </w:rPr>
      </w:pPr>
      <w:r>
        <w:t>Describe any tests of procedures or methods to be undertaken. Tests are encouraged as effective means to refine collections, but if ten or more test respondents are involved OMB must give prior approval.</w:t>
      </w:r>
    </w:p>
    <w:p w:rsidR="00785752" w14:paraId="00000021" w14:textId="77777777">
      <w:pPr>
        <w:ind w:right="30"/>
        <w:jc w:val="both"/>
      </w:pPr>
    </w:p>
    <w:p w:rsidR="00785752" w14:paraId="00000022" w14:textId="37E7BB3B">
      <w:pPr>
        <w:pBdr>
          <w:top w:val="nil"/>
          <w:left w:val="nil"/>
          <w:bottom w:val="nil"/>
          <w:right w:val="nil"/>
          <w:between w:val="nil"/>
        </w:pBdr>
        <w:spacing w:before="52"/>
        <w:ind w:right="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The EAC does not plan to test this </w:t>
      </w:r>
      <w:r w:rsidR="00634EF6">
        <w:rPr>
          <w:rFonts w:ascii="Times New Roman" w:eastAsia="Times New Roman" w:hAnsi="Times New Roman" w:cs="Times New Roman"/>
          <w:color w:val="000000"/>
          <w:sz w:val="24"/>
          <w:szCs w:val="24"/>
        </w:rPr>
        <w:t>implementation.</w:t>
      </w:r>
    </w:p>
    <w:p w:rsidR="00785752" w14:paraId="00000023" w14:textId="77777777">
      <w:pPr>
        <w:spacing w:before="5"/>
        <w:ind w:right="30"/>
        <w:rPr>
          <w:rFonts w:ascii="Times New Roman" w:eastAsia="Times New Roman" w:hAnsi="Times New Roman" w:cs="Times New Roman"/>
          <w:sz w:val="28"/>
          <w:szCs w:val="28"/>
        </w:rPr>
      </w:pPr>
    </w:p>
    <w:p w:rsidR="00F974A6" w:rsidRPr="00F974A6" w:rsidP="00F974A6" w14:paraId="47001E88" w14:textId="434D8EBA">
      <w:pPr>
        <w:pStyle w:val="Heading1"/>
        <w:numPr>
          <w:ilvl w:val="1"/>
          <w:numId w:val="1"/>
        </w:numPr>
        <w:tabs>
          <w:tab w:val="left" w:pos="399"/>
        </w:tabs>
        <w:ind w:left="360" w:right="30" w:hanging="360"/>
        <w:rPr>
          <w:b w:val="0"/>
        </w:rPr>
      </w:pPr>
      <w:r>
        <w:t>Provide the name and telephone number of individuals consulted on the statistical aspects of the design, and the name of the agency unit, contractor(s), grantee(s), or other person(s) who will actually collect and/or analyze the information for the agency.</w:t>
      </w:r>
      <w:r>
        <w:br/>
      </w:r>
    </w:p>
    <w:p w:rsidR="00785752" w14:paraId="00000026" w14:textId="1978B68E">
      <w:pPr>
        <w:pBdr>
          <w:top w:val="nil"/>
          <w:left w:val="nil"/>
          <w:bottom w:val="nil"/>
          <w:right w:val="nil"/>
          <w:between w:val="nil"/>
        </w:pBdr>
        <w:spacing w:before="34" w:line="576" w:lineRule="auto"/>
        <w:ind w:left="820" w:right="733"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EAC staff member responsible for conducting this information collection is:</w:t>
      </w:r>
    </w:p>
    <w:p w:rsidR="00785752" w:rsidP="00131261" w14:paraId="00000029" w14:textId="2A3AE64D">
      <w:pPr>
        <w:pBdr>
          <w:top w:val="nil"/>
          <w:left w:val="nil"/>
          <w:bottom w:val="nil"/>
          <w:right w:val="nil"/>
          <w:between w:val="nil"/>
        </w:pBdr>
        <w:ind w:left="820" w:right="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Risa Garza</w:t>
      </w:r>
      <w:r w:rsidRPr="0040514E" w:rsidR="00E13167">
        <w:rPr>
          <w:rFonts w:ascii="Times New Roman" w:eastAsia="Times New Roman" w:hAnsi="Times New Roman" w:cs="Times New Roman"/>
          <w:color w:val="000000"/>
          <w:sz w:val="24"/>
          <w:szCs w:val="24"/>
        </w:rPr>
        <w:t xml:space="preserve">, </w:t>
      </w:r>
      <w:r w:rsidRPr="0040514E">
        <w:rPr>
          <w:rFonts w:ascii="Times New Roman" w:eastAsia="Times New Roman" w:hAnsi="Times New Roman" w:cs="Times New Roman"/>
          <w:color w:val="000000"/>
          <w:sz w:val="24"/>
          <w:szCs w:val="24"/>
        </w:rPr>
        <w:t xml:space="preserve">Interim </w:t>
      </w:r>
      <w:r w:rsidRPr="0040514E" w:rsidR="00E13167">
        <w:rPr>
          <w:rFonts w:ascii="Times New Roman" w:eastAsia="Times New Roman" w:hAnsi="Times New Roman" w:cs="Times New Roman"/>
          <w:color w:val="000000"/>
          <w:sz w:val="24"/>
          <w:szCs w:val="24"/>
        </w:rPr>
        <w:t xml:space="preserve">Grants </w:t>
      </w:r>
      <w:r w:rsidRPr="0040514E">
        <w:rPr>
          <w:rFonts w:ascii="Times New Roman" w:eastAsia="Times New Roman" w:hAnsi="Times New Roman" w:cs="Times New Roman"/>
          <w:color w:val="000000"/>
          <w:sz w:val="24"/>
          <w:szCs w:val="24"/>
        </w:rPr>
        <w:t>Director</w:t>
      </w:r>
    </w:p>
    <w:p w:rsidR="00131261" w:rsidP="00131261" w14:paraId="6DCE179E" w14:textId="7AE6787F">
      <w:pPr>
        <w:pBdr>
          <w:top w:val="nil"/>
          <w:left w:val="nil"/>
          <w:bottom w:val="nil"/>
          <w:right w:val="nil"/>
          <w:between w:val="nil"/>
        </w:pBdr>
        <w:ind w:left="820" w:right="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633 3</w:t>
      </w:r>
      <w:r w:rsidRPr="00131261">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St. NW, Ste. 200</w:t>
      </w:r>
    </w:p>
    <w:p w:rsidR="00785752" w:rsidP="001E71EE" w14:paraId="0000002A" w14:textId="47A723A1">
      <w:pPr>
        <w:pBdr>
          <w:top w:val="nil"/>
          <w:left w:val="nil"/>
          <w:bottom w:val="nil"/>
          <w:right w:val="nil"/>
          <w:between w:val="nil"/>
        </w:pBdr>
        <w:ind w:left="820" w:right="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Washington, DC 20001</w:t>
      </w:r>
    </w:p>
    <w:p w:rsidR="001E71EE" w:rsidP="001E71EE" w14:paraId="3AAF9E6D" w14:textId="729FABBC">
      <w:pPr>
        <w:pBdr>
          <w:top w:val="nil"/>
          <w:left w:val="nil"/>
          <w:bottom w:val="nil"/>
          <w:right w:val="nil"/>
          <w:between w:val="nil"/>
        </w:pBdr>
        <w:ind w:left="820" w:right="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Grants@eac.gov</w:t>
      </w:r>
    </w:p>
    <w:sectPr>
      <w:headerReference w:type="even" r:id="rId9"/>
      <w:headerReference w:type="default" r:id="rId10"/>
      <w:footerReference w:type="default" r:id="rId11"/>
      <w:headerReference w:type="first" r:id="rId12"/>
      <w:pgSz w:w="12240" w:h="15840"/>
      <w:pgMar w:top="1440" w:right="1440" w:bottom="1440" w:left="1440" w:header="0" w:footer="51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5752" w14:paraId="0000002B" w14:textId="77777777">
    <w:pPr>
      <w:spacing w:line="14" w:lineRule="auto"/>
      <w:rPr>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7D1E" w14:paraId="17BCEE77" w14:textId="788901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332995" o:spid="_x0000_s2049" type="#_x0000_t136" style="width:97pt;height:44pt;margin-top:0;margin-left:0;mso-height-percent:0;mso-position-horizontal:center;mso-position-horizontal-relative:margin;mso-position-vertical:center;mso-position-vertical-relative:margin;mso-width-percent:0;mso-wrap-edited:f;position:absolute;rotation:315;z-index:-251657216" o:allowincell="f" fillcolor="silver" stroked="f">
          <v:fill opacity="26214f"/>
          <v:textpath style="font-family:Calibri"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8CE" w:rsidP="00D168CE" w14:paraId="0EC86FDD" w14:textId="77777777">
    <w:pPr>
      <w:pStyle w:val="Heading1"/>
      <w:spacing w:before="56" w:line="345" w:lineRule="auto"/>
      <w:ind w:left="0" w:right="-10" w:hanging="6"/>
      <w:jc w:val="center"/>
    </w:pPr>
  </w:p>
  <w:p w:rsidR="00D168CE" w:rsidP="00D168CE" w14:paraId="7188BEDC" w14:textId="18A1B5CE">
    <w:pPr>
      <w:pStyle w:val="Heading1"/>
      <w:ind w:left="0" w:right="-10" w:hanging="6"/>
      <w:contextualSpacing/>
      <w:jc w:val="center"/>
    </w:pPr>
    <w:r>
      <w:t>Supporting Statement B:</w:t>
    </w:r>
  </w:p>
  <w:p w:rsidR="00D168CE" w:rsidP="00D168CE" w14:paraId="28350394" w14:textId="77777777">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U.S. Election Assistance Commission</w:t>
    </w:r>
  </w:p>
  <w:p w:rsidR="00D168CE" w:rsidP="00D168CE" w14:paraId="14D709DA" w14:textId="73479759">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Help America Vote College Program</w:t>
    </w:r>
    <w:r w:rsidR="0019386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HAVCP</w:t>
    </w:r>
    <w:r w:rsidR="0019386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Applications</w:t>
    </w:r>
  </w:p>
  <w:p w:rsidR="003E7D1E" w14:paraId="32562B11" w14:textId="1149D1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332996" o:spid="_x0000_s2050" type="#_x0000_t136" style="width:97pt;height:44pt;margin-top:0;margin-left:0;mso-height-percent:0;mso-position-horizontal:center;mso-position-horizontal-relative:margin;mso-position-vertical:center;mso-position-vertical-relative:margin;mso-width-percent:0;mso-wrap-edited:f;position:absolute;rotation:315;z-index:-251656192" o:allowincell="f" fillcolor="silver" stroked="f">
          <v:fill opacity="26214f"/>
          <v:textpath style="font-family:Calibri"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7D1E" w14:paraId="3EE253A1" w14:textId="3CC467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332994" o:spid="_x0000_s2051" type="#_x0000_t136" style="width:97pt;height:44pt;margin-top:0;margin-left:0;mso-height-percent:0;mso-position-horizontal:center;mso-position-horizontal-relative:margin;mso-position-vertical:center;mso-position-vertical-relative:margin;mso-width-percent:0;mso-wrap-edited:f;position:absolute;rotation:315;z-index:-251658240" o:allowincell="f" fillcolor="silver" stroked="f">
          <v:fill opacity="26214f"/>
          <v:textpath style="font-family:Calibri"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B613AFE"/>
    <w:multiLevelType w:val="multilevel"/>
    <w:tmpl w:val="D75C6424"/>
    <w:lvl w:ilvl="0">
      <w:start w:val="2"/>
      <w:numFmt w:val="upperLetter"/>
      <w:lvlText w:val="%1."/>
      <w:lvlJc w:val="left"/>
      <w:pPr>
        <w:ind w:left="458" w:hanging="339"/>
      </w:pPr>
      <w:rPr>
        <w:rFonts w:ascii="Times New Roman" w:eastAsia="Times New Roman" w:hAnsi="Times New Roman" w:cs="Times New Roman"/>
        <w:b/>
        <w:sz w:val="24"/>
        <w:szCs w:val="24"/>
      </w:rPr>
    </w:lvl>
    <w:lvl w:ilvl="1">
      <w:start w:val="1"/>
      <w:numFmt w:val="decimal"/>
      <w:lvlText w:val="%2."/>
      <w:lvlJc w:val="left"/>
      <w:pPr>
        <w:ind w:left="119" w:hanging="298"/>
      </w:pPr>
      <w:rPr>
        <w:rFonts w:ascii="Times New Roman" w:eastAsia="Times New Roman" w:hAnsi="Times New Roman" w:cs="Times New Roman"/>
        <w:b/>
        <w:sz w:val="24"/>
        <w:szCs w:val="24"/>
      </w:rPr>
    </w:lvl>
    <w:lvl w:ilvl="2">
      <w:start w:val="1"/>
      <w:numFmt w:val="bullet"/>
      <w:lvlText w:val="•"/>
      <w:lvlJc w:val="left"/>
      <w:pPr>
        <w:ind w:left="1442" w:hanging="298"/>
      </w:pPr>
    </w:lvl>
    <w:lvl w:ilvl="3">
      <w:start w:val="1"/>
      <w:numFmt w:val="bullet"/>
      <w:lvlText w:val="•"/>
      <w:lvlJc w:val="left"/>
      <w:pPr>
        <w:ind w:left="2424" w:hanging="298"/>
      </w:pPr>
    </w:lvl>
    <w:lvl w:ilvl="4">
      <w:start w:val="1"/>
      <w:numFmt w:val="bullet"/>
      <w:lvlText w:val="•"/>
      <w:lvlJc w:val="left"/>
      <w:pPr>
        <w:ind w:left="3406" w:hanging="298"/>
      </w:pPr>
    </w:lvl>
    <w:lvl w:ilvl="5">
      <w:start w:val="1"/>
      <w:numFmt w:val="bullet"/>
      <w:lvlText w:val="•"/>
      <w:lvlJc w:val="left"/>
      <w:pPr>
        <w:ind w:left="4388" w:hanging="298"/>
      </w:pPr>
    </w:lvl>
    <w:lvl w:ilvl="6">
      <w:start w:val="1"/>
      <w:numFmt w:val="bullet"/>
      <w:lvlText w:val="•"/>
      <w:lvlJc w:val="left"/>
      <w:pPr>
        <w:ind w:left="5371" w:hanging="298"/>
      </w:pPr>
    </w:lvl>
    <w:lvl w:ilvl="7">
      <w:start w:val="1"/>
      <w:numFmt w:val="bullet"/>
      <w:lvlText w:val="•"/>
      <w:lvlJc w:val="left"/>
      <w:pPr>
        <w:ind w:left="6353" w:hanging="298"/>
      </w:pPr>
    </w:lvl>
    <w:lvl w:ilvl="8">
      <w:start w:val="1"/>
      <w:numFmt w:val="bullet"/>
      <w:lvlText w:val="•"/>
      <w:lvlJc w:val="left"/>
      <w:pPr>
        <w:ind w:left="7335" w:hanging="298"/>
      </w:pPr>
    </w:lvl>
  </w:abstractNum>
  <w:num w:numId="1" w16cid:durableId="645280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752"/>
    <w:rsid w:val="00022BC0"/>
    <w:rsid w:val="00075F20"/>
    <w:rsid w:val="000814DF"/>
    <w:rsid w:val="000D7315"/>
    <w:rsid w:val="00131261"/>
    <w:rsid w:val="00193861"/>
    <w:rsid w:val="001E07D3"/>
    <w:rsid w:val="001E5D99"/>
    <w:rsid w:val="001E71EE"/>
    <w:rsid w:val="002266B1"/>
    <w:rsid w:val="00226987"/>
    <w:rsid w:val="00233A89"/>
    <w:rsid w:val="00297A53"/>
    <w:rsid w:val="002A6DBF"/>
    <w:rsid w:val="002B6EFF"/>
    <w:rsid w:val="00337BD3"/>
    <w:rsid w:val="0034128A"/>
    <w:rsid w:val="00363BAB"/>
    <w:rsid w:val="003E7D1E"/>
    <w:rsid w:val="0040514E"/>
    <w:rsid w:val="00411D04"/>
    <w:rsid w:val="00454817"/>
    <w:rsid w:val="004A4CB3"/>
    <w:rsid w:val="005120D5"/>
    <w:rsid w:val="005133D9"/>
    <w:rsid w:val="005B16B2"/>
    <w:rsid w:val="005E3D29"/>
    <w:rsid w:val="006246E8"/>
    <w:rsid w:val="00634EF6"/>
    <w:rsid w:val="006D4ECC"/>
    <w:rsid w:val="006E039A"/>
    <w:rsid w:val="006F5AC7"/>
    <w:rsid w:val="007225F3"/>
    <w:rsid w:val="0074026F"/>
    <w:rsid w:val="00785752"/>
    <w:rsid w:val="007C2E8C"/>
    <w:rsid w:val="007D3026"/>
    <w:rsid w:val="007E16B3"/>
    <w:rsid w:val="007E1B96"/>
    <w:rsid w:val="007E5A41"/>
    <w:rsid w:val="0081737D"/>
    <w:rsid w:val="008267FA"/>
    <w:rsid w:val="008364D1"/>
    <w:rsid w:val="00853F5D"/>
    <w:rsid w:val="008676AB"/>
    <w:rsid w:val="00867E88"/>
    <w:rsid w:val="00897FCC"/>
    <w:rsid w:val="008A60CF"/>
    <w:rsid w:val="008C02F2"/>
    <w:rsid w:val="008E6DCB"/>
    <w:rsid w:val="00904D72"/>
    <w:rsid w:val="00945175"/>
    <w:rsid w:val="009B36DA"/>
    <w:rsid w:val="00AA2F09"/>
    <w:rsid w:val="00AB2E92"/>
    <w:rsid w:val="00B04F00"/>
    <w:rsid w:val="00B50424"/>
    <w:rsid w:val="00B65DAD"/>
    <w:rsid w:val="00B70A42"/>
    <w:rsid w:val="00B72A9D"/>
    <w:rsid w:val="00B87B6D"/>
    <w:rsid w:val="00BB41B3"/>
    <w:rsid w:val="00BE5878"/>
    <w:rsid w:val="00C83CEA"/>
    <w:rsid w:val="00CD7AA8"/>
    <w:rsid w:val="00D168CE"/>
    <w:rsid w:val="00D97C7E"/>
    <w:rsid w:val="00DA4A87"/>
    <w:rsid w:val="00E13167"/>
    <w:rsid w:val="00E24EA3"/>
    <w:rsid w:val="00E31FA1"/>
    <w:rsid w:val="00E34967"/>
    <w:rsid w:val="00EF1DA3"/>
    <w:rsid w:val="00EF532A"/>
    <w:rsid w:val="00F91E34"/>
    <w:rsid w:val="00F974A6"/>
    <w:rsid w:val="00FA132D"/>
    <w:rsid w:val="00FB79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E252C7"/>
  <w15:docId w15:val="{954330A1-7B97-4645-9E22-4BB08264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119"/>
      <w:outlineLvl w:val="0"/>
    </w:pPr>
    <w:rPr>
      <w:rFonts w:ascii="Times New Roman" w:eastAsia="Times New Roman" w:hAnsi="Times New Roman"/>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sid w:val="00AD0B08"/>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84DCD"/>
    <w:rPr>
      <w:rFonts w:ascii="Tahoma" w:hAnsi="Tahoma" w:cs="Tahoma"/>
      <w:sz w:val="16"/>
      <w:szCs w:val="16"/>
    </w:rPr>
  </w:style>
  <w:style w:type="character" w:customStyle="1" w:styleId="BalloonTextChar">
    <w:name w:val="Balloon Text Char"/>
    <w:basedOn w:val="DefaultParagraphFont"/>
    <w:link w:val="BalloonText"/>
    <w:uiPriority w:val="99"/>
    <w:semiHidden/>
    <w:rsid w:val="00984DCD"/>
    <w:rPr>
      <w:rFonts w:ascii="Tahoma" w:hAnsi="Tahoma" w:cs="Tahoma"/>
      <w:sz w:val="16"/>
      <w:szCs w:val="16"/>
    </w:rPr>
  </w:style>
  <w:style w:type="character" w:styleId="CommentReference">
    <w:name w:val="annotation reference"/>
    <w:basedOn w:val="DefaultParagraphFont"/>
    <w:uiPriority w:val="99"/>
    <w:semiHidden/>
    <w:unhideWhenUsed/>
    <w:rsid w:val="0065404A"/>
    <w:rPr>
      <w:sz w:val="16"/>
      <w:szCs w:val="16"/>
    </w:rPr>
  </w:style>
  <w:style w:type="paragraph" w:styleId="CommentText">
    <w:name w:val="annotation text"/>
    <w:basedOn w:val="Normal"/>
    <w:link w:val="CommentTextChar"/>
    <w:uiPriority w:val="99"/>
    <w:semiHidden/>
    <w:unhideWhenUsed/>
    <w:rsid w:val="0065404A"/>
    <w:rPr>
      <w:sz w:val="20"/>
      <w:szCs w:val="20"/>
    </w:rPr>
  </w:style>
  <w:style w:type="character" w:customStyle="1" w:styleId="CommentTextChar">
    <w:name w:val="Comment Text Char"/>
    <w:basedOn w:val="DefaultParagraphFont"/>
    <w:link w:val="CommentText"/>
    <w:uiPriority w:val="99"/>
    <w:semiHidden/>
    <w:rsid w:val="0065404A"/>
    <w:rPr>
      <w:sz w:val="20"/>
      <w:szCs w:val="20"/>
    </w:rPr>
  </w:style>
  <w:style w:type="paragraph" w:styleId="CommentSubject">
    <w:name w:val="annotation subject"/>
    <w:basedOn w:val="CommentText"/>
    <w:next w:val="CommentText"/>
    <w:link w:val="CommentSubjectChar"/>
    <w:uiPriority w:val="99"/>
    <w:semiHidden/>
    <w:unhideWhenUsed/>
    <w:rsid w:val="0065404A"/>
    <w:rPr>
      <w:b/>
      <w:bCs/>
    </w:rPr>
  </w:style>
  <w:style w:type="character" w:customStyle="1" w:styleId="CommentSubjectChar">
    <w:name w:val="Comment Subject Char"/>
    <w:basedOn w:val="CommentTextChar"/>
    <w:link w:val="CommentSubject"/>
    <w:uiPriority w:val="99"/>
    <w:semiHidden/>
    <w:rsid w:val="0065404A"/>
    <w:rPr>
      <w:b/>
      <w:bCs/>
      <w:sz w:val="20"/>
      <w:szCs w:val="20"/>
    </w:rPr>
  </w:style>
  <w:style w:type="table" w:styleId="TableGrid">
    <w:name w:val="Table Grid"/>
    <w:basedOn w:val="TableNormal"/>
    <w:uiPriority w:val="59"/>
    <w:rsid w:val="00EF2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0B08"/>
    <w:pPr>
      <w:tabs>
        <w:tab w:val="center" w:pos="4680"/>
        <w:tab w:val="right" w:pos="9360"/>
      </w:tabs>
    </w:pPr>
  </w:style>
  <w:style w:type="character" w:customStyle="1" w:styleId="HeaderChar">
    <w:name w:val="Header Char"/>
    <w:basedOn w:val="DefaultParagraphFont"/>
    <w:link w:val="Header"/>
    <w:uiPriority w:val="99"/>
    <w:rsid w:val="00AD0B08"/>
  </w:style>
  <w:style w:type="paragraph" w:styleId="Footer">
    <w:name w:val="footer"/>
    <w:basedOn w:val="Normal"/>
    <w:link w:val="FooterChar"/>
    <w:uiPriority w:val="99"/>
    <w:unhideWhenUsed/>
    <w:rsid w:val="00AD0B08"/>
    <w:pPr>
      <w:tabs>
        <w:tab w:val="center" w:pos="4680"/>
        <w:tab w:val="right" w:pos="9360"/>
      </w:tabs>
    </w:pPr>
  </w:style>
  <w:style w:type="character" w:customStyle="1" w:styleId="FooterChar">
    <w:name w:val="Footer Char"/>
    <w:basedOn w:val="DefaultParagraphFont"/>
    <w:link w:val="Footer"/>
    <w:uiPriority w:val="99"/>
    <w:rsid w:val="00AD0B0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168CE"/>
    <w:pPr>
      <w:widowControl/>
      <w:spacing w:before="100" w:beforeAutospacing="1" w:after="100" w:afterAutospacing="1"/>
    </w:pPr>
    <w:rPr>
      <w:rFonts w:ascii="Times New Roman" w:hAnsi="Times New Roman" w:eastAsiaTheme="minorEastAsia" w:cs="Times New Roman"/>
      <w:sz w:val="24"/>
      <w:szCs w:val="24"/>
    </w:rPr>
  </w:style>
  <w:style w:type="paragraph" w:styleId="Revision">
    <w:name w:val="Revision"/>
    <w:hidden/>
    <w:uiPriority w:val="99"/>
    <w:semiHidden/>
    <w:rsid w:val="001E07D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EvzmxOGfALgLBVuMBnA93NXf9Bw==">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9f5082-77cf-4a28-9b2b-2ea0dc1b8272">
      <Terms xmlns="http://schemas.microsoft.com/office/infopath/2007/PartnerControls"/>
    </lcf76f155ced4ddcb4097134ff3c332f>
    <TaxCatchAll xmlns="8ef56319-4c08-41a8-ad9b-f24ce69da577" xsi:nil="true"/>
    <Complete xmlns="cf9f5082-77cf-4a28-9b2b-2ea0dc1b8272">No</Complete>
    <Original_Docs xmlns="cf9f5082-77cf-4a28-9b2b-2ea0dc1b8272">
      <Url xsi:nil="true"/>
      <Description xsi:nil="true"/>
    </Original_Docs>
    <Updated xmlns="cf9f5082-77cf-4a28-9b2b-2ea0dc1b8272" xsi:nil="true"/>
    <_Flow_SignoffStatus xmlns="cf9f5082-77cf-4a28-9b2b-2ea0dc1b8272" xsi:nil="true"/>
    <Notes xmlns="cf9f5082-77cf-4a28-9b2b-2ea0dc1b8272" xsi:nil="true"/>
    <Approval xmlns="cf9f5082-77cf-4a28-9b2b-2ea0dc1b8272"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28429D55B2194E8C860583858F1092" ma:contentTypeVersion="28" ma:contentTypeDescription="Create a new document." ma:contentTypeScope="" ma:versionID="eb85c6ac9c252ad8d5cb2256015f94a9">
  <xsd:schema xmlns:xsd="http://www.w3.org/2001/XMLSchema" xmlns:xs="http://www.w3.org/2001/XMLSchema" xmlns:p="http://schemas.microsoft.com/office/2006/metadata/properties" xmlns:ns1="http://schemas.microsoft.com/sharepoint/v3" xmlns:ns2="cf9f5082-77cf-4a28-9b2b-2ea0dc1b8272" xmlns:ns3="8ef56319-4c08-41a8-ad9b-f24ce69da577" targetNamespace="http://schemas.microsoft.com/office/2006/metadata/properties" ma:root="true" ma:fieldsID="1c34568cf76a90d64a6510b545677f8e" ns1:_="" ns2:_="" ns3:_="">
    <xsd:import namespace="http://schemas.microsoft.com/sharepoint/v3"/>
    <xsd:import namespace="cf9f5082-77cf-4a28-9b2b-2ea0dc1b8272"/>
    <xsd:import namespace="8ef56319-4c08-41a8-ad9b-f24ce69da5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Original_Docs" minOccurs="0"/>
                <xsd:element ref="ns2:Complete" minOccurs="0"/>
                <xsd:element ref="ns2:Notes" minOccurs="0"/>
                <xsd:element ref="ns3:TaxCatchAll" minOccurs="0"/>
                <xsd:element ref="ns2:MediaServiceOCR" minOccurs="0"/>
                <xsd:element ref="ns2:lcf76f155ced4ddcb4097134ff3c332f" minOccurs="0"/>
                <xsd:element ref="ns2:Updated" minOccurs="0"/>
                <xsd:element ref="ns2:Approval"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9f5082-77cf-4a28-9b2b-2ea0dc1b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Original_Docs" ma:index="20" nillable="true" ma:displayName="Original_Docs" ma:format="Hyperlink" ma:internalName="Original_Docs">
      <xsd:complexType>
        <xsd:complexContent>
          <xsd:extension base="dms:URL">
            <xsd:sequence>
              <xsd:element name="Url" type="dms:ValidUrl" minOccurs="0" nillable="true"/>
              <xsd:element name="Description" type="xsd:string" nillable="true"/>
            </xsd:sequence>
          </xsd:extension>
        </xsd:complexContent>
      </xsd:complexType>
    </xsd:element>
    <xsd:element name="Complete" ma:index="21" nillable="true" ma:displayName="Complete" ma:default="No" ma:format="Dropdown" ma:internalName="Complete">
      <xsd:simpleType>
        <xsd:restriction base="dms:Choice">
          <xsd:enumeration value="Yes"/>
          <xsd:enumeration value="No"/>
        </xsd:restriction>
      </xsd:simpleType>
    </xsd:element>
    <xsd:element name="Notes" ma:index="22" nillable="true" ma:displayName="Notes" ma:format="Dropdown" ma:internalName="Notes">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131c7ec-96db-4efb-b6b7-556cf404cc3a" ma:termSetId="09814cd3-568e-fe90-9814-8d621ff8fb84" ma:anchorId="fba54fb3-c3e1-fe81-a776-ca4b69148c4d" ma:open="true" ma:isKeyword="false">
      <xsd:complexType>
        <xsd:sequence>
          <xsd:element ref="pc:Terms" minOccurs="0" maxOccurs="1"/>
        </xsd:sequence>
      </xsd:complexType>
    </xsd:element>
    <xsd:element name="Updated" ma:index="27" nillable="true" ma:displayName="Updated" ma:format="DateOnly" ma:internalName="Updated">
      <xsd:simpleType>
        <xsd:restriction base="dms:DateTime"/>
      </xsd:simpleType>
    </xsd:element>
    <xsd:element name="Approval" ma:index="28" nillable="true" ma:displayName="Approval" ma:format="Dropdown" ma:internalName="Approval">
      <xsd:complexType>
        <xsd:complexContent>
          <xsd:extension base="dms:MultiChoiceFillIn">
            <xsd:sequence>
              <xsd:element name="Value" maxOccurs="unbounded" minOccurs="0" nillable="true">
                <xsd:simpleType>
                  <xsd:union memberTypes="dms:Text">
                    <xsd:simpleType>
                      <xsd:restriction base="dms:Choice">
                        <xsd:enumeration value="Approved"/>
                        <xsd:enumeration value="Pending"/>
                        <xsd:enumeration value="Reviewed"/>
                      </xsd:restriction>
                    </xsd:simpleType>
                  </xsd:union>
                </xsd:simpleType>
              </xsd:element>
            </xsd:sequence>
          </xsd:extension>
        </xsd:complexContent>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f56319-4c08-41a8-ad9b-f24ce69da5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6335c-f5e6-4c6e-8906-805a7b9a2b04}" ma:internalName="TaxCatchAll" ma:showField="CatchAllData" ma:web="8ef56319-4c08-41a8-ad9b-f24ce69da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9922D-B6A3-4D60-B9EC-CC77EB163C23}">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29D2FF6-3FCF-429C-B68A-142E7F4C9A29}">
  <ds:schemaRefs>
    <ds:schemaRef ds:uri="http://schemas.microsoft.com/office/2006/metadata/properties"/>
    <ds:schemaRef ds:uri="http://schemas.microsoft.com/office/infopath/2007/PartnerControls"/>
    <ds:schemaRef ds:uri="cf9f5082-77cf-4a28-9b2b-2ea0dc1b8272"/>
    <ds:schemaRef ds:uri="8ef56319-4c08-41a8-ad9b-f24ce69da577"/>
    <ds:schemaRef ds:uri="http://schemas.microsoft.com/sharepoint/v3"/>
  </ds:schemaRefs>
</ds:datastoreItem>
</file>

<file path=customXml/itemProps4.xml><?xml version="1.0" encoding="utf-8"?>
<ds:datastoreItem xmlns:ds="http://schemas.openxmlformats.org/officeDocument/2006/customXml" ds:itemID="{F9791CCF-0761-44DE-8827-0D9D974F0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9f5082-77cf-4a28-9b2b-2ea0dc1b8272"/>
    <ds:schemaRef ds:uri="8ef56319-4c08-41a8-ad9b-f24ce69da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A77C64-2007-41C8-BA83-7305B945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ShellyAnderson</dc:creator>
  <cp:lastModifiedBy>Sammi Cordova</cp:lastModifiedBy>
  <cp:revision>24</cp:revision>
  <dcterms:created xsi:type="dcterms:W3CDTF">2023-10-20T13:27:00Z</dcterms:created>
  <dcterms:modified xsi:type="dcterms:W3CDTF">2023-10-20T13:58:00Z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0x010100E728429D55B2194E8C860583858F1092</vt:lpwstr>
  </property>
  <property fmtid="{D5CDD505-2E9C-101B-9397-08002B2CF9AE}" pid="3" name="Created">
    <vt:filetime>2014-04-10T00:00:00Z</vt:filetime>
  </property>
  <property fmtid="{D5CDD505-2E9C-101B-9397-08002B2CF9AE}" pid="4" name="Creator">
    <vt:lpwstr>Microsoft® Office Word 2007</vt:lpwstr>
  </property>
  <property fmtid="{D5CDD505-2E9C-101B-9397-08002B2CF9AE}" pid="5" name="LastSaved">
    <vt:filetime>2017-11-06T00:00:00Z</vt:filetime>
  </property>
  <property fmtid="{D5CDD505-2E9C-101B-9397-08002B2CF9AE}" pid="6" name="MediaServiceImageTags">
    <vt:lpwstr/>
  </property>
  <property fmtid="{D5CDD505-2E9C-101B-9397-08002B2CF9AE}" pid="7" name="Order">
    <vt:r8>6754000</vt:r8>
  </property>
</Properties>
</file>