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04C3" w:rsidP="001904C3" w14:paraId="0BAB1BA5" w14:textId="34BF52A4">
      <w:pPr>
        <w:rPr>
          <w:b/>
          <w:bCs/>
          <w:sz w:val="40"/>
          <w:szCs w:val="40"/>
        </w:rPr>
      </w:pPr>
      <w:r w:rsidRPr="007E408D">
        <w:rPr>
          <w:b/>
          <w:bCs/>
          <w:sz w:val="40"/>
          <w:szCs w:val="40"/>
        </w:rPr>
        <w:t>HAVCP Service Day Mini-Grant Final Progress Report</w:t>
      </w:r>
    </w:p>
    <w:p w:rsidR="000A1189" w:rsidRPr="007E408D" w:rsidP="001904C3" w14:paraId="5BEFE933" w14:textId="77777777">
      <w:pPr>
        <w:rPr>
          <w:b/>
          <w:bCs/>
          <w:sz w:val="40"/>
          <w:szCs w:val="40"/>
        </w:rPr>
      </w:pPr>
    </w:p>
    <w:p w:rsidR="00655ED1" w:rsidRPr="00355EA6" w:rsidP="001904C3" w14:paraId="27551E99" w14:textId="74602D41">
      <w:r w:rsidRPr="00355EA6">
        <w:t xml:space="preserve">Instructions: The final progress report is your opportunity to share the significant successes of your project and present information about the results your project achieved. The report should cover the entire period of performance. Submit completed reports by email with the subject line “Service Day Mini-Grant Reports – [ORGANIZATON NAME]” to </w:t>
      </w:r>
      <w:hyperlink r:id="rId7" w:history="1">
        <w:r w:rsidRPr="00355EA6">
          <w:rPr>
            <w:rStyle w:val="Hyperlink"/>
          </w:rPr>
          <w:t>HAVCP@eac.gov</w:t>
        </w:r>
      </w:hyperlink>
      <w:r w:rsidRPr="00355EA6">
        <w:t>.</w:t>
      </w:r>
    </w:p>
    <w:p w:rsidR="00355EA6" w:rsidP="001904C3" w14:paraId="7E590292" w14:textId="77777777">
      <w:pPr>
        <w:rPr>
          <w:i/>
          <w:iCs/>
        </w:rPr>
      </w:pPr>
    </w:p>
    <w:p w:rsidR="00355EA6" w:rsidP="00355EA6" w14:paraId="30076400" w14:textId="42AAA0EB">
      <w:r w:rsidRPr="00BB0B05">
        <w:t xml:space="preserve">Additional guidance can be found on our website: </w:t>
      </w:r>
      <w:hyperlink r:id="rId8" w:history="1">
        <w:r w:rsidRPr="00541A48" w:rsidR="00356384">
          <w:rPr>
            <w:rStyle w:val="Hyperlink"/>
          </w:rPr>
          <w:t>https://www.eac.gov/grants/help-america-vote-college-program</w:t>
        </w:r>
      </w:hyperlink>
    </w:p>
    <w:p w:rsidR="00355EA6" w:rsidRPr="00BB0B05" w:rsidP="00355EA6" w14:paraId="269410EB" w14:textId="77777777"/>
    <w:p w:rsidR="00355EA6" w:rsidRPr="00BB0B05" w:rsidP="00355EA6" w14:paraId="1959D4B3" w14:textId="77777777">
      <w:r w:rsidRPr="00BB0B05">
        <w:t>EAC grants reports will be made publicly available. Therefore, your report narrative should:</w:t>
      </w:r>
    </w:p>
    <w:p w:rsidR="00355EA6" w:rsidRPr="00BB0B05" w:rsidP="00355EA6" w14:paraId="26419BE3" w14:textId="77777777">
      <w:r w:rsidRPr="00BB0B05">
        <w:t xml:space="preserve">   * Be written in clear, concise, and </w:t>
      </w:r>
      <w:r>
        <w:t xml:space="preserve">in </w:t>
      </w:r>
      <w:r w:rsidRPr="00BB0B05">
        <w:t>plain language</w:t>
      </w:r>
    </w:p>
    <w:p w:rsidR="00355EA6" w:rsidRPr="00355EA6" w:rsidP="001904C3" w14:paraId="09B2EBA9" w14:textId="139A52FE">
      <w:r w:rsidRPr="00BB0B05">
        <w:t xml:space="preserve">   * Not include sensitive confidential information</w:t>
      </w:r>
    </w:p>
    <w:p w:rsidR="00655ED1" w:rsidRPr="00655ED1" w:rsidP="001904C3" w14:paraId="46B1DC3E" w14:textId="77777777">
      <w:pPr>
        <w:rPr>
          <w:i/>
          <w:iCs/>
        </w:rPr>
      </w:pPr>
    </w:p>
    <w:p w:rsidR="00655ED1" w:rsidP="001904C3" w14:paraId="5F08D7C7" w14:textId="77777777">
      <w:pPr>
        <w:rPr>
          <w:color w:val="244061" w:themeColor="accent1" w:themeShade="80"/>
          <w:sz w:val="24"/>
          <w:szCs w:val="24"/>
        </w:rPr>
      </w:pPr>
    </w:p>
    <w:p w:rsidR="001904C3" w:rsidRPr="00BB0B05" w:rsidP="001904C3" w14:paraId="3E503E24" w14:textId="07839C1E">
      <w:pPr>
        <w:rPr>
          <w:color w:val="244061" w:themeColor="accent1" w:themeShade="80"/>
          <w:sz w:val="24"/>
          <w:szCs w:val="24"/>
        </w:rPr>
      </w:pPr>
      <w:r w:rsidRPr="00BB0B05">
        <w:rPr>
          <w:color w:val="244061" w:themeColor="accent1" w:themeShade="80"/>
          <w:sz w:val="24"/>
          <w:szCs w:val="24"/>
        </w:rPr>
        <w:t>Section I: Cover Page</w:t>
      </w:r>
    </w:p>
    <w:p w:rsidR="001904C3" w:rsidP="001904C3" w14:paraId="276CC392" w14:textId="1234D0E7">
      <w:pPr>
        <w:rPr>
          <w:b/>
          <w:bCs/>
        </w:rPr>
      </w:pPr>
      <w:r w:rsidRPr="00BB0B05">
        <w:rPr>
          <w:b/>
          <w:bCs/>
        </w:rPr>
        <w:t>Grant Information</w:t>
      </w:r>
    </w:p>
    <w:p w:rsidR="00253E98" w:rsidRPr="001157F6" w:rsidP="001904C3" w14:paraId="7AE68B06" w14:textId="5BE69B55">
      <w:pPr>
        <w:rPr>
          <w:u w:val="single"/>
        </w:rPr>
      </w:pPr>
      <w:r w:rsidRPr="001157F6">
        <w:t>1.</w:t>
      </w:r>
      <w:r w:rsidRPr="001157F6">
        <w:rPr>
          <w:u w:val="single"/>
        </w:rPr>
        <w:t xml:space="preserve"> </w:t>
      </w:r>
      <w:r w:rsidRPr="001157F6">
        <w:rPr>
          <w:u w:val="single"/>
        </w:rPr>
        <w:t>Entity Name:</w:t>
      </w:r>
      <w:r w:rsidRPr="001157F6" w:rsidR="00E73785">
        <w:t xml:space="preserve"> </w:t>
      </w:r>
    </w:p>
    <w:p w:rsidR="00253E98" w:rsidP="001904C3" w14:paraId="60829D28" w14:textId="77777777">
      <w:pPr>
        <w:rPr>
          <w:b/>
          <w:bCs/>
        </w:rPr>
      </w:pPr>
    </w:p>
    <w:p w:rsidR="00253E98" w:rsidRPr="001157F6" w:rsidP="001904C3" w14:paraId="1759AA14" w14:textId="38E1ED96">
      <w:r w:rsidRPr="001157F6">
        <w:t xml:space="preserve">2. </w:t>
      </w:r>
      <w:r w:rsidRPr="001157F6">
        <w:rPr>
          <w:u w:val="single"/>
        </w:rPr>
        <w:t>Award Number:</w:t>
      </w:r>
      <w:r w:rsidRPr="001157F6" w:rsidR="00E73785">
        <w:t xml:space="preserve"> </w:t>
      </w:r>
    </w:p>
    <w:p w:rsidR="00253E98" w:rsidRPr="001157F6" w:rsidP="001904C3" w14:paraId="5578ED9A" w14:textId="77777777"/>
    <w:p w:rsidR="00253E98" w:rsidRPr="001157F6" w:rsidP="001904C3" w14:paraId="030BF64A" w14:textId="3B077214">
      <w:r w:rsidRPr="001157F6">
        <w:t xml:space="preserve">3. </w:t>
      </w:r>
      <w:r w:rsidRPr="001157F6">
        <w:rPr>
          <w:u w:val="single"/>
        </w:rPr>
        <w:t>Grant Type:</w:t>
      </w:r>
      <w:r w:rsidRPr="001157F6">
        <w:t xml:space="preserve"> Service Day Mini-Grant</w:t>
      </w:r>
    </w:p>
    <w:p w:rsidR="00CB653F" w:rsidRPr="001157F6" w:rsidP="001904C3" w14:paraId="08C3595F" w14:textId="77777777"/>
    <w:p w:rsidR="00CB653F" w:rsidRPr="001157F6" w:rsidP="001904C3" w14:paraId="7526A898" w14:textId="6F22E177">
      <w:r w:rsidRPr="001157F6">
        <w:t xml:space="preserve">4. </w:t>
      </w:r>
      <w:r w:rsidRPr="001157F6">
        <w:rPr>
          <w:u w:val="single"/>
        </w:rPr>
        <w:t>Report Type:</w:t>
      </w:r>
      <w:r w:rsidRPr="001157F6">
        <w:t xml:space="preserve"> Final</w:t>
      </w:r>
    </w:p>
    <w:p w:rsidR="00E73785" w:rsidRPr="001157F6" w:rsidP="001904C3" w14:paraId="10B36B71" w14:textId="77777777"/>
    <w:p w:rsidR="00E73785" w:rsidRPr="001157F6" w:rsidP="001904C3" w14:paraId="451F0F13" w14:textId="6A0229EA">
      <w:r w:rsidRPr="001157F6">
        <w:t xml:space="preserve">5. </w:t>
      </w:r>
      <w:r w:rsidRPr="001157F6">
        <w:rPr>
          <w:u w:val="single"/>
        </w:rPr>
        <w:t>Reporting Period:</w:t>
      </w:r>
      <w:r w:rsidRPr="001157F6">
        <w:t xml:space="preserve"> February 1, 2024-</w:t>
      </w:r>
    </w:p>
    <w:p w:rsidR="000A1189" w:rsidP="001904C3" w14:paraId="3BAE1D49" w14:textId="77777777">
      <w:pPr>
        <w:rPr>
          <w:color w:val="244061" w:themeColor="accent1" w:themeShade="80"/>
          <w:sz w:val="24"/>
          <w:szCs w:val="24"/>
        </w:rPr>
      </w:pPr>
    </w:p>
    <w:p w:rsidR="00E73785" w:rsidP="001904C3" w14:paraId="7F8EDD0F" w14:textId="77777777">
      <w:pPr>
        <w:rPr>
          <w:color w:val="244061" w:themeColor="accent1" w:themeShade="80"/>
          <w:sz w:val="24"/>
          <w:szCs w:val="24"/>
        </w:rPr>
      </w:pPr>
    </w:p>
    <w:p w:rsidR="000A1189" w:rsidRPr="00355EA6" w:rsidP="00EF0EC1" w14:paraId="784864EA" w14:textId="6578C39E">
      <w:pPr>
        <w:rPr>
          <w:color w:val="244061" w:themeColor="accent1" w:themeShade="80"/>
          <w:sz w:val="24"/>
          <w:szCs w:val="24"/>
        </w:rPr>
      </w:pPr>
      <w:r w:rsidRPr="00BB0B05">
        <w:rPr>
          <w:color w:val="244061" w:themeColor="accent1" w:themeShade="80"/>
          <w:sz w:val="24"/>
          <w:szCs w:val="24"/>
        </w:rPr>
        <w:t>Section II: Progress Narrative</w:t>
      </w:r>
    </w:p>
    <w:p w:rsidR="00355EA6" w:rsidRPr="00355EA6" w:rsidP="00EF0EC1" w14:paraId="762094C8" w14:textId="77777777">
      <w:pPr>
        <w:pStyle w:val="ListParagraph"/>
        <w:widowControl/>
        <w:numPr>
          <w:ilvl w:val="0"/>
          <w:numId w:val="4"/>
        </w:numPr>
        <w:autoSpaceDE/>
        <w:autoSpaceDN/>
        <w:contextualSpacing/>
        <w:rPr>
          <w:b/>
          <w:bCs/>
        </w:rPr>
      </w:pPr>
      <w:r w:rsidRPr="00355EA6">
        <w:rPr>
          <w:b/>
          <w:bCs/>
        </w:rPr>
        <w:t>Program Activities</w:t>
      </w:r>
    </w:p>
    <w:p w:rsidR="001904C3" w:rsidP="0039558F" w14:paraId="740FA6C8" w14:textId="1B646919">
      <w:pPr>
        <w:pStyle w:val="ListParagraph"/>
        <w:widowControl/>
        <w:autoSpaceDE/>
        <w:autoSpaceDN/>
        <w:spacing w:after="160" w:line="259" w:lineRule="auto"/>
        <w:ind w:left="720" w:firstLine="0"/>
        <w:contextualSpacing/>
      </w:pPr>
      <w:r>
        <w:t>In one to two paragraphs, d</w:t>
      </w:r>
      <w:r w:rsidRPr="00BB0B05">
        <w:t xml:space="preserve">escribe </w:t>
      </w:r>
      <w:r>
        <w:t>how you served college student participants</w:t>
      </w:r>
      <w:r w:rsidRPr="00BB0B05">
        <w:t xml:space="preserve"> and explain how you implemented the approved </w:t>
      </w:r>
      <w:r>
        <w:t>Service Day</w:t>
      </w:r>
      <w:r w:rsidRPr="00BB0B05">
        <w:t xml:space="preserve"> activities.</w:t>
      </w:r>
    </w:p>
    <w:p w:rsidR="001904C3" w:rsidP="0039558F" w14:paraId="177E2DFC" w14:textId="77777777"/>
    <w:p w:rsidR="001904C3" w:rsidP="0039558F" w14:paraId="5EB6E29A" w14:textId="77777777">
      <w:pPr>
        <w:pStyle w:val="ListParagraph"/>
        <w:widowControl/>
        <w:autoSpaceDE/>
        <w:autoSpaceDN/>
        <w:spacing w:after="160" w:line="259" w:lineRule="auto"/>
        <w:ind w:left="720" w:firstLine="0"/>
        <w:contextualSpacing/>
      </w:pPr>
      <w:r>
        <w:t>Please touch on the following topics where applicable:</w:t>
      </w:r>
    </w:p>
    <w:p w:rsidR="001904C3" w:rsidRPr="00BB0B05" w:rsidP="001904C3" w14:paraId="292027C8" w14:textId="77777777">
      <w:pPr>
        <w:pStyle w:val="ListParagraph"/>
        <w:widowControl/>
        <w:numPr>
          <w:ilvl w:val="0"/>
          <w:numId w:val="5"/>
        </w:numPr>
        <w:autoSpaceDE/>
        <w:autoSpaceDN/>
        <w:spacing w:after="160" w:line="259" w:lineRule="auto"/>
        <w:contextualSpacing/>
      </w:pPr>
      <w:r w:rsidRPr="00BB0B05">
        <w:t xml:space="preserve">Assess whether the goals set out in your </w:t>
      </w:r>
      <w:r>
        <w:t>application n</w:t>
      </w:r>
      <w:r w:rsidRPr="00BB0B05">
        <w:t>arrative were met as intended during the grant program. Highlight any needs that were not met or ongoing/under resourced areas for future consideration.</w:t>
      </w:r>
    </w:p>
    <w:p w:rsidR="001904C3" w:rsidRPr="00BB0B05" w:rsidP="001904C3" w14:paraId="51A2E478" w14:textId="77777777">
      <w:pPr>
        <w:pStyle w:val="ListParagraph"/>
        <w:widowControl/>
        <w:numPr>
          <w:ilvl w:val="0"/>
          <w:numId w:val="5"/>
        </w:numPr>
        <w:autoSpaceDE/>
        <w:autoSpaceDN/>
        <w:spacing w:after="160" w:line="259" w:lineRule="auto"/>
        <w:contextualSpacing/>
      </w:pPr>
      <w:r w:rsidRPr="00BB0B05">
        <w:t>Describe how this grant program impacted college student participation in elections in your area. Highlight your accomplishments and successes.</w:t>
      </w:r>
    </w:p>
    <w:p w:rsidR="001904C3" w:rsidP="001904C3" w14:paraId="7123AE00" w14:textId="77777777">
      <w:pPr>
        <w:pStyle w:val="ListParagraph"/>
        <w:widowControl/>
        <w:numPr>
          <w:ilvl w:val="0"/>
          <w:numId w:val="5"/>
        </w:numPr>
        <w:autoSpaceDE/>
        <w:autoSpaceDN/>
        <w:spacing w:after="160" w:line="259" w:lineRule="auto"/>
        <w:contextualSpacing/>
      </w:pPr>
      <w:r w:rsidRPr="00BB0B05">
        <w:t>Describe any lessons learned during the grant that may be replicated, expanded and/or help others.</w:t>
      </w:r>
    </w:p>
    <w:p w:rsidR="00137DE1" w:rsidP="00137DE1" w14:paraId="7DE3DA7A" w14:textId="77777777">
      <w:pPr>
        <w:pStyle w:val="ListParagraph"/>
      </w:pPr>
    </w:p>
    <w:p w:rsidR="001904C3" w:rsidP="001904C3" w14:paraId="00D7311D" w14:textId="77777777">
      <w:pPr>
        <w:pStyle w:val="ListParagraph"/>
        <w:rPr>
          <w:i/>
          <w:iCs/>
        </w:rPr>
      </w:pPr>
      <w:r w:rsidRPr="00BB0B05">
        <w:rPr>
          <w:i/>
          <w:iCs/>
        </w:rPr>
        <w:t xml:space="preserve">(Note: Your activities should align with your expenditures in Section </w:t>
      </w:r>
      <w:r w:rsidRPr="00BB0B05">
        <w:rPr>
          <w:i/>
          <w:iCs/>
        </w:rPr>
        <w:t>IV</w:t>
      </w:r>
      <w:r w:rsidRPr="00BB0B05">
        <w:rPr>
          <w:i/>
          <w:iCs/>
        </w:rPr>
        <w:t xml:space="preserve"> and you may use those categories as headings in your response as applicable.)</w:t>
      </w:r>
    </w:p>
    <w:p w:rsidR="00137DE1" w:rsidP="001904C3" w14:paraId="441B5D65" w14:textId="77777777">
      <w:pPr>
        <w:pStyle w:val="ListParagraph"/>
      </w:pPr>
    </w:p>
    <w:p w:rsidR="00841EDE" w:rsidP="001904C3" w14:paraId="084C56AD" w14:textId="77777777">
      <w:pPr>
        <w:pStyle w:val="ListParagraph"/>
      </w:pPr>
    </w:p>
    <w:p w:rsidR="00841EDE" w:rsidP="001904C3" w14:paraId="3C1595EC" w14:textId="77777777">
      <w:pPr>
        <w:pStyle w:val="ListParagraph"/>
      </w:pPr>
    </w:p>
    <w:p w:rsidR="00841EDE" w:rsidRPr="00C01E00" w:rsidP="001904C3" w14:paraId="690924FD" w14:textId="77777777">
      <w:pPr>
        <w:pStyle w:val="ListParagraph"/>
      </w:pPr>
    </w:p>
    <w:p w:rsidR="00355EA6" w:rsidRPr="00355EA6" w:rsidP="000D30CF" w14:paraId="48B05CB5" w14:textId="30E163CC">
      <w:pPr>
        <w:pStyle w:val="ListParagraph"/>
        <w:widowControl/>
        <w:numPr>
          <w:ilvl w:val="0"/>
          <w:numId w:val="4"/>
        </w:numPr>
        <w:autoSpaceDE/>
        <w:autoSpaceDN/>
        <w:spacing w:after="160" w:line="259" w:lineRule="auto"/>
        <w:contextualSpacing/>
        <w:rPr>
          <w:b/>
          <w:bCs/>
        </w:rPr>
      </w:pPr>
      <w:r w:rsidRPr="00355EA6">
        <w:rPr>
          <w:b/>
          <w:bCs/>
        </w:rPr>
        <w:t>Historically Underrepresented Communities</w:t>
      </w:r>
    </w:p>
    <w:p w:rsidR="001904C3" w:rsidP="00355EA6" w14:paraId="5A83C36E" w14:textId="0180E3D0">
      <w:pPr>
        <w:pStyle w:val="ListParagraph"/>
        <w:widowControl/>
        <w:autoSpaceDE/>
        <w:autoSpaceDN/>
        <w:spacing w:after="160" w:line="259" w:lineRule="auto"/>
        <w:ind w:left="720" w:firstLine="0"/>
        <w:contextualSpacing/>
      </w:pPr>
      <w:r>
        <w:t>In three to five sentences, d</w:t>
      </w:r>
      <w:r w:rsidRPr="00BB0B05">
        <w:t>escribe how your program activities served historically underrepresented groups or locally underserved communities</w:t>
      </w:r>
      <w:r>
        <w:t>, including areas of persistent poverty and rural areas</w:t>
      </w:r>
      <w:r w:rsidRPr="00BB0B05">
        <w:t>.</w:t>
      </w:r>
      <w:r>
        <w:t xml:space="preserve"> If </w:t>
      </w:r>
      <w:r w:rsidRPr="00BB0B05">
        <w:t xml:space="preserve">historically underrepresented groups or locally underserved communities </w:t>
      </w:r>
      <w:r>
        <w:t>were not served by your program, explain what changes could have been made to better engage these communities.</w:t>
      </w:r>
    </w:p>
    <w:p w:rsidR="00086714" w:rsidP="00086714" w14:paraId="638628A9" w14:textId="77777777">
      <w:pPr>
        <w:pStyle w:val="ListParagraph"/>
      </w:pPr>
    </w:p>
    <w:p w:rsidR="00294420" w:rsidP="00086714" w14:paraId="0A1375CF" w14:textId="77777777">
      <w:pPr>
        <w:pStyle w:val="ListParagraph"/>
      </w:pPr>
    </w:p>
    <w:p w:rsidR="00294420" w:rsidP="00086714" w14:paraId="06F54B10" w14:textId="77777777">
      <w:pPr>
        <w:pStyle w:val="ListParagraph"/>
      </w:pPr>
    </w:p>
    <w:p w:rsidR="00841EDE" w:rsidP="00086714" w14:paraId="2BBAA8D4" w14:textId="77777777">
      <w:pPr>
        <w:pStyle w:val="ListParagraph"/>
      </w:pPr>
    </w:p>
    <w:p w:rsidR="006E5E39" w:rsidRPr="006E5E39" w:rsidP="00996843" w14:paraId="4BE02FD1" w14:textId="77777777">
      <w:pPr>
        <w:pStyle w:val="ListParagraph"/>
        <w:widowControl/>
        <w:numPr>
          <w:ilvl w:val="0"/>
          <w:numId w:val="4"/>
        </w:numPr>
        <w:autoSpaceDE/>
        <w:autoSpaceDN/>
        <w:spacing w:after="160" w:line="259" w:lineRule="auto"/>
        <w:contextualSpacing/>
        <w:rPr>
          <w:b/>
          <w:bCs/>
        </w:rPr>
      </w:pPr>
      <w:r w:rsidRPr="006E5E39">
        <w:rPr>
          <w:b/>
          <w:bCs/>
        </w:rPr>
        <w:t>College Students Served</w:t>
      </w:r>
    </w:p>
    <w:p w:rsidR="00996843" w:rsidRPr="00996843" w:rsidP="006E5E39" w14:paraId="2B0BB68F" w14:textId="2CBC38EA">
      <w:pPr>
        <w:pStyle w:val="ListParagraph"/>
        <w:widowControl/>
        <w:autoSpaceDE/>
        <w:autoSpaceDN/>
        <w:spacing w:after="160" w:line="259" w:lineRule="auto"/>
        <w:ind w:left="720" w:firstLine="0"/>
        <w:contextualSpacing/>
      </w:pPr>
      <w:r w:rsidRPr="00086714">
        <w:rPr>
          <w:u w:val="single"/>
        </w:rPr>
        <w:t>Provide the total number of unique college students served:</w:t>
      </w:r>
    </w:p>
    <w:p w:rsidR="00996843" w:rsidP="00996843" w14:paraId="7B674EB5" w14:textId="77777777">
      <w:pPr>
        <w:pStyle w:val="ListParagraph"/>
      </w:pPr>
    </w:p>
    <w:p w:rsidR="001904C3" w:rsidP="00996843" w14:paraId="69A16279" w14:textId="2391CA54">
      <w:pPr>
        <w:pStyle w:val="ListParagraph"/>
        <w:widowControl/>
        <w:autoSpaceDE/>
        <w:autoSpaceDN/>
        <w:spacing w:after="160" w:line="259" w:lineRule="auto"/>
        <w:ind w:left="720" w:firstLine="0"/>
        <w:contextualSpacing/>
      </w:pPr>
      <w:r>
        <w:t>Examples of methods college student participants could have been engaged through Service Day programming include:</w:t>
      </w:r>
    </w:p>
    <w:p w:rsidR="001904C3" w:rsidP="001904C3" w14:paraId="6F4BAE25" w14:textId="77777777">
      <w:pPr>
        <w:pStyle w:val="ListParagraph"/>
        <w:widowControl/>
        <w:numPr>
          <w:ilvl w:val="0"/>
          <w:numId w:val="5"/>
        </w:numPr>
        <w:autoSpaceDE/>
        <w:autoSpaceDN/>
        <w:spacing w:after="160" w:line="259" w:lineRule="auto"/>
        <w:contextualSpacing/>
      </w:pPr>
      <w:r>
        <w:t>Interacting with staff or volunteers at Service Day promotion tables</w:t>
      </w:r>
    </w:p>
    <w:p w:rsidR="001904C3" w:rsidP="001904C3" w14:paraId="4564BAC0" w14:textId="77777777">
      <w:pPr>
        <w:pStyle w:val="ListParagraph"/>
        <w:widowControl/>
        <w:numPr>
          <w:ilvl w:val="0"/>
          <w:numId w:val="5"/>
        </w:numPr>
        <w:autoSpaceDE/>
        <w:autoSpaceDN/>
        <w:spacing w:after="160" w:line="259" w:lineRule="auto"/>
        <w:contextualSpacing/>
      </w:pPr>
      <w:r>
        <w:t>Attending a training, presentation, or roundtable on Service Day topics</w:t>
      </w:r>
    </w:p>
    <w:p w:rsidR="001904C3" w:rsidP="001904C3" w14:paraId="445D3496" w14:textId="77777777">
      <w:pPr>
        <w:pStyle w:val="ListParagraph"/>
        <w:widowControl/>
        <w:numPr>
          <w:ilvl w:val="0"/>
          <w:numId w:val="5"/>
        </w:numPr>
        <w:autoSpaceDE/>
        <w:autoSpaceDN/>
        <w:spacing w:after="160" w:line="259" w:lineRule="auto"/>
        <w:contextualSpacing/>
      </w:pPr>
      <w:r>
        <w:t xml:space="preserve">Engaging with </w:t>
      </w:r>
      <w:r w:rsidRPr="00577C2C">
        <w:rPr>
          <w:sz w:val="24"/>
          <w:szCs w:val="24"/>
        </w:rPr>
        <w:t>d</w:t>
      </w:r>
      <w:r w:rsidRPr="00DC2A5A">
        <w:t>igital (i.e., social media, website), print (i.e., college newspaper), and/or audio</w:t>
      </w:r>
      <w:r>
        <w:t xml:space="preserve"> </w:t>
      </w:r>
      <w:r w:rsidRPr="00DC2A5A">
        <w:t>(i.e., radio show, podcast) platforms</w:t>
      </w:r>
    </w:p>
    <w:p w:rsidR="008841FF" w:rsidP="008841FF" w14:paraId="0B4DE24E" w14:textId="77777777">
      <w:pPr>
        <w:pStyle w:val="ListParagraph"/>
      </w:pPr>
    </w:p>
    <w:p w:rsidR="008841FF" w:rsidRPr="006E5E39" w:rsidP="001904C3" w14:paraId="36B03CDA" w14:textId="77777777">
      <w:pPr>
        <w:pStyle w:val="ListParagraph"/>
        <w:widowControl/>
        <w:numPr>
          <w:ilvl w:val="0"/>
          <w:numId w:val="4"/>
        </w:numPr>
        <w:autoSpaceDE/>
        <w:autoSpaceDN/>
        <w:spacing w:after="160" w:line="259" w:lineRule="auto"/>
        <w:contextualSpacing/>
        <w:rPr>
          <w:b/>
          <w:bCs/>
        </w:rPr>
      </w:pPr>
      <w:r w:rsidRPr="006E5E39">
        <w:rPr>
          <w:b/>
          <w:bCs/>
        </w:rPr>
        <w:t>Matching Requirement</w:t>
      </w:r>
    </w:p>
    <w:p w:rsidR="001904C3" w:rsidP="008841FF" w14:paraId="46B73A5B" w14:textId="0C1AA24A">
      <w:pPr>
        <w:pStyle w:val="ListParagraph"/>
        <w:widowControl/>
        <w:autoSpaceDE/>
        <w:autoSpaceDN/>
        <w:spacing w:after="160" w:line="259" w:lineRule="auto"/>
        <w:ind w:left="720" w:firstLine="0"/>
        <w:contextualSpacing/>
      </w:pPr>
      <w:r w:rsidRPr="00BB0B05">
        <w:t>Describe how you met the 10% matching requirement</w:t>
      </w:r>
      <w:r w:rsidR="008841FF">
        <w:t>:</w:t>
      </w:r>
    </w:p>
    <w:p w:rsidR="00294420" w:rsidP="008841FF" w14:paraId="094F0025" w14:textId="77777777">
      <w:pPr>
        <w:pStyle w:val="ListParagraph"/>
      </w:pPr>
    </w:p>
    <w:p w:rsidR="00294420" w:rsidP="008841FF" w14:paraId="23A1C2D2" w14:textId="77777777">
      <w:pPr>
        <w:pStyle w:val="ListParagraph"/>
      </w:pPr>
    </w:p>
    <w:p w:rsidR="00294420" w:rsidP="008841FF" w14:paraId="2CF88032" w14:textId="77777777">
      <w:pPr>
        <w:pStyle w:val="ListParagraph"/>
      </w:pPr>
    </w:p>
    <w:p w:rsidR="00294420" w:rsidRPr="00BB0B05" w:rsidP="008841FF" w14:paraId="2FC00790" w14:textId="77777777">
      <w:pPr>
        <w:pStyle w:val="ListParagraph"/>
      </w:pPr>
    </w:p>
    <w:p w:rsidR="001904C3" w:rsidRPr="006E5E39" w:rsidP="001904C3" w14:paraId="7E46830E" w14:textId="77777777">
      <w:pPr>
        <w:pStyle w:val="ListParagraph"/>
        <w:widowControl/>
        <w:numPr>
          <w:ilvl w:val="0"/>
          <w:numId w:val="4"/>
        </w:numPr>
        <w:autoSpaceDE/>
        <w:autoSpaceDN/>
        <w:spacing w:after="160" w:line="259" w:lineRule="auto"/>
        <w:contextualSpacing/>
        <w:rPr>
          <w:b/>
          <w:bCs/>
        </w:rPr>
      </w:pPr>
      <w:r w:rsidRPr="006E5E39">
        <w:rPr>
          <w:b/>
          <w:bCs/>
        </w:rPr>
        <w:t>Issues and Changes</w:t>
      </w:r>
    </w:p>
    <w:p w:rsidR="001904C3" w:rsidP="001904C3" w14:paraId="721EB3A8" w14:textId="77777777">
      <w:pPr>
        <w:pStyle w:val="ListParagraph"/>
      </w:pPr>
      <w:r w:rsidRPr="00BB0B05">
        <w:rPr>
          <w:rFonts w:cstheme="minorHAnsi"/>
        </w:rPr>
        <w:t xml:space="preserve">□ </w:t>
      </w:r>
      <w:r w:rsidRPr="00BB0B05">
        <w:t>Check if no major issues</w:t>
      </w:r>
      <w:r>
        <w:t xml:space="preserve"> or significant changes</w:t>
      </w:r>
      <w:r w:rsidRPr="00BB0B05">
        <w:t xml:space="preserve"> </w:t>
      </w:r>
      <w:r>
        <w:t>occurred</w:t>
      </w:r>
      <w:r w:rsidRPr="00BB0B05">
        <w:t xml:space="preserve"> during </w:t>
      </w:r>
      <w:r>
        <w:t>the performance</w:t>
      </w:r>
      <w:r w:rsidRPr="00BB0B05">
        <w:t xml:space="preserve"> period.</w:t>
      </w:r>
    </w:p>
    <w:p w:rsidR="00294420" w:rsidRPr="00BB0B05" w:rsidP="001904C3" w14:paraId="0BB5DA5F" w14:textId="77777777">
      <w:pPr>
        <w:pStyle w:val="ListParagraph"/>
      </w:pPr>
    </w:p>
    <w:p w:rsidR="001904C3" w:rsidP="00996843" w14:paraId="1EDF32BD" w14:textId="77777777">
      <w:pPr>
        <w:pStyle w:val="ListParagraph"/>
        <w:widowControl/>
        <w:autoSpaceDE/>
        <w:autoSpaceDN/>
        <w:spacing w:after="160" w:line="259" w:lineRule="auto"/>
        <w:ind w:left="720" w:firstLine="0"/>
        <w:contextualSpacing/>
      </w:pPr>
      <w:r>
        <w:t>Briefly d</w:t>
      </w:r>
      <w:r w:rsidRPr="00BB0B05">
        <w:t>escribe</w:t>
      </w:r>
      <w:r>
        <w:t xml:space="preserve"> any major issues encountered in implementing the program as designed. Please </w:t>
      </w:r>
      <w:r w:rsidRPr="00BB0B05">
        <w:t xml:space="preserve">discuss the implications </w:t>
      </w:r>
      <w:r>
        <w:t>those</w:t>
      </w:r>
      <w:r w:rsidRPr="00BB0B05">
        <w:t xml:space="preserve"> issue</w:t>
      </w:r>
      <w:r>
        <w:t>s and any changes you made to overcome them. You may also include any suggestions for improving the administration of the Service Day Mini-Grant Program in future funding cycles here.</w:t>
      </w:r>
    </w:p>
    <w:p w:rsidR="00996843" w:rsidP="001904C3" w14:paraId="6F391051" w14:textId="77777777">
      <w:pPr>
        <w:pStyle w:val="ListParagraph"/>
      </w:pPr>
    </w:p>
    <w:p w:rsidR="00294420" w:rsidP="001904C3" w14:paraId="39C4AB11" w14:textId="77777777">
      <w:pPr>
        <w:pStyle w:val="ListParagraph"/>
      </w:pPr>
    </w:p>
    <w:p w:rsidR="00294420" w:rsidP="001904C3" w14:paraId="22480A7D" w14:textId="77777777">
      <w:pPr>
        <w:pStyle w:val="ListParagraph"/>
      </w:pPr>
    </w:p>
    <w:p w:rsidR="00294420" w:rsidRPr="00BB0B05" w:rsidP="001904C3" w14:paraId="2FD23861" w14:textId="77777777">
      <w:pPr>
        <w:pStyle w:val="ListParagraph"/>
      </w:pPr>
    </w:p>
    <w:p w:rsidR="001904C3" w:rsidRPr="00BB0B05" w:rsidP="001904C3" w14:paraId="73AA3621" w14:textId="77777777">
      <w:pPr>
        <w:rPr>
          <w:color w:val="244061" w:themeColor="accent1" w:themeShade="80"/>
          <w:sz w:val="24"/>
          <w:szCs w:val="24"/>
        </w:rPr>
      </w:pPr>
      <w:r w:rsidRPr="00BB0B05">
        <w:rPr>
          <w:color w:val="244061" w:themeColor="accent1" w:themeShade="80"/>
          <w:sz w:val="24"/>
          <w:szCs w:val="24"/>
        </w:rPr>
        <w:t>Section I</w:t>
      </w:r>
      <w:r>
        <w:rPr>
          <w:color w:val="244061" w:themeColor="accent1" w:themeShade="80"/>
          <w:sz w:val="24"/>
          <w:szCs w:val="24"/>
        </w:rPr>
        <w:t>II</w:t>
      </w:r>
      <w:r w:rsidRPr="00BB0B05">
        <w:rPr>
          <w:color w:val="244061" w:themeColor="accent1" w:themeShade="80"/>
          <w:sz w:val="24"/>
          <w:szCs w:val="24"/>
        </w:rPr>
        <w:t>: Expenditures</w:t>
      </w:r>
    </w:p>
    <w:p w:rsidR="001904C3" w:rsidRPr="00BB0B05" w:rsidP="001904C3" w14:paraId="63EB760A" w14:textId="04EB7E6A">
      <w:pPr>
        <w:pStyle w:val="ListParagraph"/>
        <w:widowControl/>
        <w:numPr>
          <w:ilvl w:val="0"/>
          <w:numId w:val="4"/>
        </w:numPr>
        <w:autoSpaceDE/>
        <w:autoSpaceDN/>
        <w:spacing w:after="160" w:line="259" w:lineRule="auto"/>
        <w:contextualSpacing/>
      </w:pPr>
      <w:r w:rsidRPr="00BB0B05">
        <w:t xml:space="preserve">Fill out the table below with both the Federal and Program Match expenditures for the </w:t>
      </w:r>
      <w:r>
        <w:t>cumulative period of performance</w:t>
      </w:r>
      <w:r w:rsidRPr="00BB0B05">
        <w:t>. If you do not have expenses for a particular category, please populate the field with $0.00. Please verify totals prior to submission.</w:t>
      </w:r>
    </w:p>
    <w:p w:rsidR="001904C3" w:rsidRPr="00BB0B05" w:rsidP="001904C3" w14:paraId="5B1C46C2" w14:textId="77777777">
      <w:pPr>
        <w:pStyle w:val="ListParagraph"/>
      </w:pPr>
    </w:p>
    <w:p w:rsidR="001904C3" w:rsidRPr="00BB0B05" w:rsidP="0099186A" w14:paraId="66D3543F" w14:textId="77777777">
      <w:pPr>
        <w:pStyle w:val="ListParagraph"/>
        <w:widowControl/>
        <w:autoSpaceDE/>
        <w:autoSpaceDN/>
        <w:spacing w:after="160" w:line="259" w:lineRule="auto"/>
        <w:ind w:left="720" w:firstLine="0"/>
        <w:contextualSpacing/>
      </w:pPr>
      <w:r w:rsidRPr="00BB0B05">
        <w:t>Expenditures should be consistent with the activities described in your narrative and with the amounts in your financial report.</w:t>
      </w:r>
    </w:p>
    <w:p w:rsidR="001904C3" w:rsidRPr="00BB0B05" w:rsidP="001904C3" w14:paraId="5453D192" w14:textId="77777777">
      <w:pPr>
        <w:pStyle w:val="ListParagraph"/>
      </w:pPr>
    </w:p>
    <w:tbl>
      <w:tblPr>
        <w:tblStyle w:val="TableGrid"/>
        <w:tblW w:w="8754" w:type="dxa"/>
        <w:tblInd w:w="720" w:type="dxa"/>
        <w:tblLook w:val="04A0"/>
      </w:tblPr>
      <w:tblGrid>
        <w:gridCol w:w="2948"/>
        <w:gridCol w:w="2897"/>
        <w:gridCol w:w="2909"/>
      </w:tblGrid>
      <w:tr w14:paraId="510CE292" w14:textId="77777777" w:rsidTr="006E5E39">
        <w:tblPrEx>
          <w:tblW w:w="8754" w:type="dxa"/>
          <w:tblInd w:w="720" w:type="dxa"/>
          <w:tblLook w:val="04A0"/>
        </w:tblPrEx>
        <w:trPr>
          <w:trHeight w:val="368"/>
        </w:trPr>
        <w:tc>
          <w:tcPr>
            <w:tcW w:w="2948" w:type="dxa"/>
            <w:shd w:val="clear" w:color="auto" w:fill="548DD4" w:themeFill="text2" w:themeFillTint="99"/>
            <w:vAlign w:val="center"/>
          </w:tcPr>
          <w:p w:rsidR="001904C3" w:rsidRPr="00BB0B05" w:rsidP="006E5E39" w14:paraId="2E9BC254" w14:textId="77777777">
            <w:pPr>
              <w:pStyle w:val="ListParagraph"/>
              <w:ind w:left="0"/>
              <w:jc w:val="center"/>
              <w:rPr>
                <w:b/>
                <w:bCs/>
              </w:rPr>
            </w:pPr>
            <w:r w:rsidRPr="00BB0B05">
              <w:rPr>
                <w:b/>
                <w:bCs/>
              </w:rPr>
              <w:t>Category</w:t>
            </w:r>
          </w:p>
        </w:tc>
        <w:tc>
          <w:tcPr>
            <w:tcW w:w="2897" w:type="dxa"/>
            <w:shd w:val="clear" w:color="auto" w:fill="548DD4" w:themeFill="text2" w:themeFillTint="99"/>
            <w:vAlign w:val="center"/>
          </w:tcPr>
          <w:p w:rsidR="001904C3" w:rsidRPr="00BB0B05" w:rsidP="006E5E39" w14:paraId="287AE6C3" w14:textId="77777777">
            <w:pPr>
              <w:pStyle w:val="ListParagraph"/>
              <w:ind w:left="0"/>
              <w:jc w:val="center"/>
              <w:rPr>
                <w:b/>
                <w:bCs/>
              </w:rPr>
            </w:pPr>
            <w:r w:rsidRPr="00BB0B05">
              <w:rPr>
                <w:b/>
                <w:bCs/>
              </w:rPr>
              <w:t>Federal</w:t>
            </w:r>
          </w:p>
        </w:tc>
        <w:tc>
          <w:tcPr>
            <w:tcW w:w="2909" w:type="dxa"/>
            <w:shd w:val="clear" w:color="auto" w:fill="548DD4" w:themeFill="text2" w:themeFillTint="99"/>
            <w:vAlign w:val="center"/>
          </w:tcPr>
          <w:p w:rsidR="001904C3" w:rsidRPr="00BB0B05" w:rsidP="006E5E39" w14:paraId="0DF37CF1" w14:textId="77777777">
            <w:pPr>
              <w:pStyle w:val="ListParagraph"/>
              <w:ind w:left="0"/>
              <w:jc w:val="center"/>
              <w:rPr>
                <w:b/>
                <w:bCs/>
              </w:rPr>
            </w:pPr>
            <w:r w:rsidRPr="00BB0B05">
              <w:rPr>
                <w:b/>
                <w:bCs/>
              </w:rPr>
              <w:t>Program Match</w:t>
            </w:r>
          </w:p>
        </w:tc>
      </w:tr>
      <w:tr w14:paraId="2FA3B397" w14:textId="77777777" w:rsidTr="0099186A">
        <w:tblPrEx>
          <w:tblW w:w="8754" w:type="dxa"/>
          <w:tblInd w:w="720" w:type="dxa"/>
          <w:tblLook w:val="04A0"/>
        </w:tblPrEx>
        <w:trPr>
          <w:trHeight w:val="362"/>
        </w:trPr>
        <w:tc>
          <w:tcPr>
            <w:tcW w:w="2948" w:type="dxa"/>
            <w:shd w:val="clear" w:color="auto" w:fill="D9D9D9" w:themeFill="background1" w:themeFillShade="D9"/>
            <w:vAlign w:val="center"/>
          </w:tcPr>
          <w:p w:rsidR="001904C3" w:rsidRPr="00BB0B05" w:rsidP="001904C3" w14:paraId="765CDDA4" w14:textId="77777777">
            <w:pPr>
              <w:pStyle w:val="ListParagraph"/>
              <w:ind w:left="0"/>
              <w:jc w:val="center"/>
            </w:pPr>
            <w:r w:rsidRPr="00BB0B05">
              <w:t>Personnel</w:t>
            </w:r>
          </w:p>
        </w:tc>
        <w:tc>
          <w:tcPr>
            <w:tcW w:w="2897" w:type="dxa"/>
          </w:tcPr>
          <w:p w:rsidR="001904C3" w:rsidRPr="00BB0B05" w:rsidP="00312900" w14:paraId="63AFDE47" w14:textId="77777777">
            <w:pPr>
              <w:pStyle w:val="ListParagraph"/>
              <w:ind w:left="0"/>
            </w:pPr>
          </w:p>
        </w:tc>
        <w:tc>
          <w:tcPr>
            <w:tcW w:w="2909" w:type="dxa"/>
          </w:tcPr>
          <w:p w:rsidR="001904C3" w:rsidRPr="00BB0B05" w:rsidP="00312900" w14:paraId="6CEF33D0" w14:textId="77777777">
            <w:pPr>
              <w:pStyle w:val="ListParagraph"/>
              <w:ind w:left="0"/>
            </w:pPr>
          </w:p>
        </w:tc>
      </w:tr>
      <w:tr w14:paraId="4BE7FE2D" w14:textId="77777777" w:rsidTr="0099186A">
        <w:tblPrEx>
          <w:tblW w:w="8754" w:type="dxa"/>
          <w:tblInd w:w="720" w:type="dxa"/>
          <w:tblLook w:val="04A0"/>
        </w:tblPrEx>
        <w:trPr>
          <w:trHeight w:val="378"/>
        </w:trPr>
        <w:tc>
          <w:tcPr>
            <w:tcW w:w="2948" w:type="dxa"/>
            <w:shd w:val="clear" w:color="auto" w:fill="D9D9D9" w:themeFill="background1" w:themeFillShade="D9"/>
            <w:vAlign w:val="center"/>
          </w:tcPr>
          <w:p w:rsidR="001904C3" w:rsidRPr="00BB0B05" w:rsidP="001904C3" w14:paraId="362D799A" w14:textId="77777777">
            <w:pPr>
              <w:pStyle w:val="ListParagraph"/>
              <w:ind w:left="0"/>
              <w:jc w:val="center"/>
            </w:pPr>
            <w:r w:rsidRPr="00BB0B05">
              <w:t>Fringe</w:t>
            </w:r>
          </w:p>
        </w:tc>
        <w:tc>
          <w:tcPr>
            <w:tcW w:w="2897" w:type="dxa"/>
          </w:tcPr>
          <w:p w:rsidR="001904C3" w:rsidRPr="00BB0B05" w:rsidP="00312900" w14:paraId="099EE94F" w14:textId="77777777">
            <w:pPr>
              <w:pStyle w:val="ListParagraph"/>
              <w:ind w:left="0"/>
            </w:pPr>
          </w:p>
        </w:tc>
        <w:tc>
          <w:tcPr>
            <w:tcW w:w="2909" w:type="dxa"/>
          </w:tcPr>
          <w:p w:rsidR="001904C3" w:rsidRPr="00BB0B05" w:rsidP="00312900" w14:paraId="30691F71" w14:textId="77777777">
            <w:pPr>
              <w:pStyle w:val="ListParagraph"/>
              <w:ind w:left="0"/>
            </w:pPr>
          </w:p>
        </w:tc>
      </w:tr>
      <w:tr w14:paraId="0714CB51" w14:textId="77777777" w:rsidTr="0099186A">
        <w:tblPrEx>
          <w:tblW w:w="8754" w:type="dxa"/>
          <w:tblInd w:w="720" w:type="dxa"/>
          <w:tblLook w:val="04A0"/>
        </w:tblPrEx>
        <w:trPr>
          <w:trHeight w:val="362"/>
        </w:trPr>
        <w:tc>
          <w:tcPr>
            <w:tcW w:w="2948" w:type="dxa"/>
            <w:shd w:val="clear" w:color="auto" w:fill="D9D9D9" w:themeFill="background1" w:themeFillShade="D9"/>
            <w:vAlign w:val="center"/>
          </w:tcPr>
          <w:p w:rsidR="001904C3" w:rsidRPr="00BB0B05" w:rsidP="001904C3" w14:paraId="1E0EF32B" w14:textId="77777777">
            <w:pPr>
              <w:pStyle w:val="ListParagraph"/>
              <w:ind w:left="0"/>
              <w:jc w:val="center"/>
            </w:pPr>
            <w:r w:rsidRPr="00BB0B05">
              <w:t>Equipment</w:t>
            </w:r>
          </w:p>
        </w:tc>
        <w:tc>
          <w:tcPr>
            <w:tcW w:w="2897" w:type="dxa"/>
          </w:tcPr>
          <w:p w:rsidR="001904C3" w:rsidRPr="00BB0B05" w:rsidP="00312900" w14:paraId="3E9384E6" w14:textId="77777777">
            <w:pPr>
              <w:pStyle w:val="ListParagraph"/>
              <w:ind w:left="0"/>
            </w:pPr>
          </w:p>
        </w:tc>
        <w:tc>
          <w:tcPr>
            <w:tcW w:w="2909" w:type="dxa"/>
          </w:tcPr>
          <w:p w:rsidR="001904C3" w:rsidRPr="00BB0B05" w:rsidP="00312900" w14:paraId="3C5E41F3" w14:textId="77777777">
            <w:pPr>
              <w:pStyle w:val="ListParagraph"/>
              <w:ind w:left="0"/>
            </w:pPr>
          </w:p>
        </w:tc>
      </w:tr>
      <w:tr w14:paraId="48DE59D0" w14:textId="77777777" w:rsidTr="0099186A">
        <w:tblPrEx>
          <w:tblW w:w="8754" w:type="dxa"/>
          <w:tblInd w:w="720" w:type="dxa"/>
          <w:tblLook w:val="04A0"/>
        </w:tblPrEx>
        <w:trPr>
          <w:trHeight w:val="362"/>
        </w:trPr>
        <w:tc>
          <w:tcPr>
            <w:tcW w:w="2948" w:type="dxa"/>
            <w:shd w:val="clear" w:color="auto" w:fill="D9D9D9" w:themeFill="background1" w:themeFillShade="D9"/>
            <w:vAlign w:val="center"/>
          </w:tcPr>
          <w:p w:rsidR="001904C3" w:rsidRPr="00BB0B05" w:rsidP="001904C3" w14:paraId="43C89334" w14:textId="77777777">
            <w:pPr>
              <w:pStyle w:val="ListParagraph"/>
              <w:ind w:left="0"/>
              <w:jc w:val="center"/>
            </w:pPr>
            <w:r w:rsidRPr="00BB0B05">
              <w:t>Training</w:t>
            </w:r>
          </w:p>
        </w:tc>
        <w:tc>
          <w:tcPr>
            <w:tcW w:w="2897" w:type="dxa"/>
          </w:tcPr>
          <w:p w:rsidR="001904C3" w:rsidRPr="00BB0B05" w:rsidP="00312900" w14:paraId="00C41540" w14:textId="77777777">
            <w:pPr>
              <w:pStyle w:val="ListParagraph"/>
              <w:ind w:left="0"/>
            </w:pPr>
          </w:p>
        </w:tc>
        <w:tc>
          <w:tcPr>
            <w:tcW w:w="2909" w:type="dxa"/>
          </w:tcPr>
          <w:p w:rsidR="001904C3" w:rsidRPr="00BB0B05" w:rsidP="00312900" w14:paraId="7D6FE62D" w14:textId="77777777">
            <w:pPr>
              <w:pStyle w:val="ListParagraph"/>
              <w:ind w:left="0"/>
            </w:pPr>
          </w:p>
        </w:tc>
      </w:tr>
      <w:tr w14:paraId="2FDAB05A" w14:textId="77777777" w:rsidTr="0099186A">
        <w:tblPrEx>
          <w:tblW w:w="8754" w:type="dxa"/>
          <w:tblInd w:w="720" w:type="dxa"/>
          <w:tblLook w:val="04A0"/>
        </w:tblPrEx>
        <w:trPr>
          <w:trHeight w:val="362"/>
        </w:trPr>
        <w:tc>
          <w:tcPr>
            <w:tcW w:w="2948" w:type="dxa"/>
            <w:shd w:val="clear" w:color="auto" w:fill="D9D9D9" w:themeFill="background1" w:themeFillShade="D9"/>
            <w:vAlign w:val="center"/>
          </w:tcPr>
          <w:p w:rsidR="001904C3" w:rsidRPr="00BB0B05" w:rsidP="001904C3" w14:paraId="1528638C" w14:textId="77777777">
            <w:pPr>
              <w:pStyle w:val="ListParagraph"/>
              <w:ind w:left="0"/>
              <w:jc w:val="center"/>
            </w:pPr>
            <w:r w:rsidRPr="00BB0B05">
              <w:t>Contractual/Consultants</w:t>
            </w:r>
          </w:p>
        </w:tc>
        <w:tc>
          <w:tcPr>
            <w:tcW w:w="2897" w:type="dxa"/>
          </w:tcPr>
          <w:p w:rsidR="001904C3" w:rsidRPr="00BB0B05" w:rsidP="00312900" w14:paraId="497FA350" w14:textId="77777777">
            <w:pPr>
              <w:pStyle w:val="ListParagraph"/>
              <w:ind w:left="0"/>
            </w:pPr>
          </w:p>
        </w:tc>
        <w:tc>
          <w:tcPr>
            <w:tcW w:w="2909" w:type="dxa"/>
          </w:tcPr>
          <w:p w:rsidR="001904C3" w:rsidRPr="00BB0B05" w:rsidP="00312900" w14:paraId="40A90968" w14:textId="77777777">
            <w:pPr>
              <w:pStyle w:val="ListParagraph"/>
              <w:ind w:left="0"/>
            </w:pPr>
          </w:p>
        </w:tc>
      </w:tr>
      <w:tr w14:paraId="021DC97A" w14:textId="77777777" w:rsidTr="0099186A">
        <w:tblPrEx>
          <w:tblW w:w="8754" w:type="dxa"/>
          <w:tblInd w:w="720" w:type="dxa"/>
          <w:tblLook w:val="04A0"/>
        </w:tblPrEx>
        <w:trPr>
          <w:trHeight w:val="362"/>
        </w:trPr>
        <w:tc>
          <w:tcPr>
            <w:tcW w:w="2948" w:type="dxa"/>
            <w:shd w:val="clear" w:color="auto" w:fill="D9D9D9" w:themeFill="background1" w:themeFillShade="D9"/>
            <w:vAlign w:val="center"/>
          </w:tcPr>
          <w:p w:rsidR="001904C3" w:rsidRPr="00BB0B05" w:rsidP="001904C3" w14:paraId="73AC30CD" w14:textId="5A8EDEED">
            <w:pPr>
              <w:pStyle w:val="ListParagraph"/>
              <w:ind w:left="0"/>
              <w:jc w:val="center"/>
            </w:pPr>
            <w:r w:rsidRPr="00BB0B05">
              <w:t>Supplies</w:t>
            </w:r>
          </w:p>
        </w:tc>
        <w:tc>
          <w:tcPr>
            <w:tcW w:w="2897" w:type="dxa"/>
          </w:tcPr>
          <w:p w:rsidR="001904C3" w:rsidRPr="00BB0B05" w:rsidP="00312900" w14:paraId="2FD92CF2" w14:textId="77777777">
            <w:pPr>
              <w:pStyle w:val="ListParagraph"/>
              <w:ind w:left="0"/>
            </w:pPr>
          </w:p>
        </w:tc>
        <w:tc>
          <w:tcPr>
            <w:tcW w:w="2909" w:type="dxa"/>
          </w:tcPr>
          <w:p w:rsidR="001904C3" w:rsidRPr="00BB0B05" w:rsidP="00312900" w14:paraId="399E1F26" w14:textId="77777777">
            <w:pPr>
              <w:pStyle w:val="ListParagraph"/>
              <w:ind w:left="0"/>
            </w:pPr>
          </w:p>
        </w:tc>
      </w:tr>
      <w:tr w14:paraId="3206D23E" w14:textId="77777777" w:rsidTr="0099186A">
        <w:tblPrEx>
          <w:tblW w:w="8754" w:type="dxa"/>
          <w:tblInd w:w="720" w:type="dxa"/>
          <w:tblLook w:val="04A0"/>
        </w:tblPrEx>
        <w:trPr>
          <w:trHeight w:val="362"/>
        </w:trPr>
        <w:tc>
          <w:tcPr>
            <w:tcW w:w="2948" w:type="dxa"/>
            <w:shd w:val="clear" w:color="auto" w:fill="D9D9D9" w:themeFill="background1" w:themeFillShade="D9"/>
            <w:vAlign w:val="center"/>
          </w:tcPr>
          <w:p w:rsidR="001904C3" w:rsidRPr="00BB0B05" w:rsidP="001904C3" w14:paraId="4BC70A89" w14:textId="77777777">
            <w:pPr>
              <w:pStyle w:val="ListParagraph"/>
              <w:ind w:left="0"/>
              <w:jc w:val="center"/>
            </w:pPr>
            <w:r w:rsidRPr="00BB0B05">
              <w:t>Other</w:t>
            </w:r>
          </w:p>
        </w:tc>
        <w:tc>
          <w:tcPr>
            <w:tcW w:w="2897" w:type="dxa"/>
          </w:tcPr>
          <w:p w:rsidR="001904C3" w:rsidRPr="00BB0B05" w:rsidP="00312900" w14:paraId="2DEC12F9" w14:textId="77777777">
            <w:pPr>
              <w:pStyle w:val="ListParagraph"/>
              <w:ind w:left="0"/>
            </w:pPr>
          </w:p>
        </w:tc>
        <w:tc>
          <w:tcPr>
            <w:tcW w:w="2909" w:type="dxa"/>
          </w:tcPr>
          <w:p w:rsidR="001904C3" w:rsidRPr="00BB0B05" w:rsidP="00312900" w14:paraId="54A0A5D5" w14:textId="77777777">
            <w:pPr>
              <w:pStyle w:val="ListParagraph"/>
              <w:ind w:left="0"/>
            </w:pPr>
          </w:p>
        </w:tc>
      </w:tr>
      <w:tr w14:paraId="7D1A3E6B" w14:textId="77777777" w:rsidTr="0099186A">
        <w:tblPrEx>
          <w:tblW w:w="8754" w:type="dxa"/>
          <w:tblInd w:w="720" w:type="dxa"/>
          <w:tblLook w:val="04A0"/>
        </w:tblPrEx>
        <w:trPr>
          <w:trHeight w:val="362"/>
        </w:trPr>
        <w:tc>
          <w:tcPr>
            <w:tcW w:w="2948" w:type="dxa"/>
            <w:shd w:val="clear" w:color="auto" w:fill="D9D9D9" w:themeFill="background1" w:themeFillShade="D9"/>
            <w:vAlign w:val="center"/>
          </w:tcPr>
          <w:p w:rsidR="001904C3" w:rsidRPr="00BB0B05" w:rsidP="001904C3" w14:paraId="4ABC63A6" w14:textId="77777777">
            <w:pPr>
              <w:pStyle w:val="ListParagraph"/>
              <w:ind w:left="0"/>
              <w:jc w:val="center"/>
            </w:pPr>
            <w:r w:rsidRPr="00BB0B05">
              <w:t>Indirect Costs</w:t>
            </w:r>
          </w:p>
        </w:tc>
        <w:tc>
          <w:tcPr>
            <w:tcW w:w="2897" w:type="dxa"/>
          </w:tcPr>
          <w:p w:rsidR="001904C3" w:rsidRPr="00BB0B05" w:rsidP="00312900" w14:paraId="3847A9F4" w14:textId="77777777">
            <w:pPr>
              <w:pStyle w:val="ListParagraph"/>
              <w:ind w:left="0"/>
            </w:pPr>
          </w:p>
        </w:tc>
        <w:tc>
          <w:tcPr>
            <w:tcW w:w="2909" w:type="dxa"/>
          </w:tcPr>
          <w:p w:rsidR="001904C3" w:rsidRPr="00BB0B05" w:rsidP="00312900" w14:paraId="304FB688" w14:textId="77777777">
            <w:pPr>
              <w:pStyle w:val="ListParagraph"/>
              <w:ind w:left="0"/>
            </w:pPr>
          </w:p>
        </w:tc>
      </w:tr>
      <w:tr w14:paraId="473535E7" w14:textId="77777777" w:rsidTr="0099186A">
        <w:tblPrEx>
          <w:tblW w:w="8754" w:type="dxa"/>
          <w:tblInd w:w="720" w:type="dxa"/>
          <w:tblLook w:val="04A0"/>
        </w:tblPrEx>
        <w:trPr>
          <w:trHeight w:val="378"/>
        </w:trPr>
        <w:tc>
          <w:tcPr>
            <w:tcW w:w="2948" w:type="dxa"/>
            <w:shd w:val="clear" w:color="auto" w:fill="A6A6A6" w:themeFill="background1" w:themeFillShade="A6"/>
            <w:vAlign w:val="center"/>
          </w:tcPr>
          <w:p w:rsidR="001904C3" w:rsidRPr="0099186A" w:rsidP="001904C3" w14:paraId="72D985DB" w14:textId="19763C2A">
            <w:pPr>
              <w:pStyle w:val="ListParagraph"/>
              <w:ind w:left="0"/>
              <w:jc w:val="center"/>
              <w:rPr>
                <w:b/>
                <w:bCs/>
              </w:rPr>
            </w:pPr>
            <w:r w:rsidRPr="0099186A">
              <w:rPr>
                <w:b/>
                <w:bCs/>
              </w:rPr>
              <w:t>TOTAL</w:t>
            </w:r>
            <w:r w:rsidR="0099186A">
              <w:rPr>
                <w:b/>
                <w:bCs/>
              </w:rPr>
              <w:t>S</w:t>
            </w:r>
          </w:p>
        </w:tc>
        <w:tc>
          <w:tcPr>
            <w:tcW w:w="2897" w:type="dxa"/>
            <w:shd w:val="clear" w:color="auto" w:fill="A6A6A6" w:themeFill="background1" w:themeFillShade="A6"/>
          </w:tcPr>
          <w:p w:rsidR="001904C3" w:rsidRPr="0099186A" w:rsidP="00312900" w14:paraId="1DF10D7C" w14:textId="77777777">
            <w:pPr>
              <w:pStyle w:val="ListParagraph"/>
              <w:ind w:left="0"/>
              <w:rPr>
                <w:b/>
                <w:bCs/>
              </w:rPr>
            </w:pPr>
          </w:p>
        </w:tc>
        <w:tc>
          <w:tcPr>
            <w:tcW w:w="2909" w:type="dxa"/>
            <w:shd w:val="clear" w:color="auto" w:fill="A6A6A6" w:themeFill="background1" w:themeFillShade="A6"/>
          </w:tcPr>
          <w:p w:rsidR="001904C3" w:rsidRPr="0099186A" w:rsidP="00312900" w14:paraId="439F0951" w14:textId="77777777">
            <w:pPr>
              <w:pStyle w:val="ListParagraph"/>
              <w:ind w:left="0"/>
              <w:rPr>
                <w:b/>
                <w:bCs/>
              </w:rPr>
            </w:pPr>
          </w:p>
        </w:tc>
      </w:tr>
    </w:tbl>
    <w:p w:rsidR="001904C3" w:rsidP="001904C3" w14:paraId="5F61B1B6" w14:textId="77777777">
      <w:pPr>
        <w:rPr>
          <w:color w:val="244061" w:themeColor="accent1" w:themeShade="80"/>
          <w:sz w:val="24"/>
          <w:szCs w:val="24"/>
        </w:rPr>
      </w:pPr>
    </w:p>
    <w:p w:rsidR="0099186A" w:rsidRPr="00BB0B05" w:rsidP="001904C3" w14:paraId="1BD576DE" w14:textId="77777777">
      <w:pPr>
        <w:rPr>
          <w:color w:val="244061" w:themeColor="accent1" w:themeShade="80"/>
          <w:sz w:val="24"/>
          <w:szCs w:val="24"/>
        </w:rPr>
      </w:pPr>
    </w:p>
    <w:p w:rsidR="001904C3" w:rsidRPr="00BB0B05" w:rsidP="001904C3" w14:paraId="41EB884E" w14:textId="77777777">
      <w:pPr>
        <w:rPr>
          <w:color w:val="244061" w:themeColor="accent1" w:themeShade="80"/>
          <w:sz w:val="24"/>
          <w:szCs w:val="24"/>
        </w:rPr>
      </w:pPr>
      <w:r w:rsidRPr="00BB0B05">
        <w:rPr>
          <w:color w:val="244061" w:themeColor="accent1" w:themeShade="80"/>
          <w:sz w:val="24"/>
          <w:szCs w:val="24"/>
        </w:rPr>
        <w:t xml:space="preserve">Section </w:t>
      </w:r>
      <w:r>
        <w:rPr>
          <w:color w:val="244061" w:themeColor="accent1" w:themeShade="80"/>
          <w:sz w:val="24"/>
          <w:szCs w:val="24"/>
        </w:rPr>
        <w:t>I</w:t>
      </w:r>
      <w:r w:rsidRPr="00BB0B05">
        <w:rPr>
          <w:color w:val="244061" w:themeColor="accent1" w:themeShade="80"/>
          <w:sz w:val="24"/>
          <w:szCs w:val="24"/>
        </w:rPr>
        <w:t xml:space="preserve">V: </w:t>
      </w:r>
      <w:r>
        <w:rPr>
          <w:color w:val="244061" w:themeColor="accent1" w:themeShade="80"/>
          <w:sz w:val="24"/>
          <w:szCs w:val="24"/>
        </w:rPr>
        <w:t>Service Day Activity Images</w:t>
      </w:r>
    </w:p>
    <w:p w:rsidR="001904C3" w:rsidP="001904C3" w14:paraId="03D8F57A" w14:textId="5985537C">
      <w:pPr>
        <w:pStyle w:val="ListParagraph"/>
        <w:widowControl/>
        <w:numPr>
          <w:ilvl w:val="0"/>
          <w:numId w:val="4"/>
        </w:numPr>
        <w:autoSpaceDE/>
        <w:autoSpaceDN/>
        <w:spacing w:after="160" w:line="259" w:lineRule="auto"/>
        <w:contextualSpacing/>
      </w:pPr>
      <w:r>
        <w:t xml:space="preserve">Please </w:t>
      </w:r>
      <w:r w:rsidR="0099186A">
        <w:t>send</w:t>
      </w:r>
      <w:r>
        <w:t xml:space="preserve"> five to 10 images of your organization performing Service Day activities. These images will be posted to the U.S. Election Assistance Commission website as a part of this report, so please ensure </w:t>
      </w:r>
      <w:r>
        <w:t>no</w:t>
      </w:r>
      <w:r>
        <w:t xml:space="preserve"> personally identifying and/or sensitive information is visible.</w:t>
      </w:r>
    </w:p>
    <w:p w:rsidR="00294420" w:rsidP="00294420" w14:paraId="1093D187" w14:textId="77777777"/>
    <w:p w:rsidR="001904C3" w:rsidP="001904C3" w14:paraId="354DF455" w14:textId="77777777">
      <w:pPr>
        <w:pStyle w:val="ListParagraph"/>
      </w:pPr>
      <w:r w:rsidRPr="00BB0B05">
        <w:rPr>
          <w:rFonts w:cstheme="minorHAnsi"/>
        </w:rPr>
        <w:t xml:space="preserve">□ </w:t>
      </w:r>
      <w:r>
        <w:t>Check here to indicate consent for the U.S. Election Assistance Commission to use the uploaded images for promotional purposes.</w:t>
      </w:r>
    </w:p>
    <w:p w:rsidR="0099186A" w:rsidP="0099186A" w14:paraId="51514409" w14:textId="77777777"/>
    <w:p w:rsidR="0099186A" w:rsidRPr="00BB0B05" w:rsidP="0099186A" w14:paraId="1D381992" w14:textId="77777777"/>
    <w:p w:rsidR="001904C3" w:rsidRPr="00BB0B05" w:rsidP="001904C3" w14:paraId="0AA31E66" w14:textId="77777777">
      <w:pPr>
        <w:rPr>
          <w:color w:val="244061" w:themeColor="accent1" w:themeShade="80"/>
          <w:sz w:val="24"/>
          <w:szCs w:val="24"/>
        </w:rPr>
      </w:pPr>
      <w:r w:rsidRPr="00BB0B05">
        <w:rPr>
          <w:color w:val="244061" w:themeColor="accent1" w:themeShade="80"/>
          <w:sz w:val="24"/>
          <w:szCs w:val="24"/>
        </w:rPr>
        <w:t>Section V: Certification</w:t>
      </w:r>
    </w:p>
    <w:p w:rsidR="001904C3" w:rsidRPr="00BB0B05" w:rsidP="001904C3" w14:paraId="2ED1E767" w14:textId="77777777">
      <w:pPr>
        <w:pStyle w:val="ListParagraph"/>
        <w:widowControl/>
        <w:numPr>
          <w:ilvl w:val="0"/>
          <w:numId w:val="4"/>
        </w:numPr>
        <w:autoSpaceDE/>
        <w:autoSpaceDN/>
        <w:spacing w:after="160" w:line="259" w:lineRule="auto"/>
        <w:contextualSpacing/>
      </w:pPr>
      <w:r w:rsidRPr="00BB0B05">
        <w:t>Name and Contact of the authorized certifying official.</w:t>
      </w:r>
    </w:p>
    <w:p w:rsidR="00762165" w:rsidRPr="00294420" w:rsidP="001904C3" w14:paraId="117E89CC" w14:textId="77777777">
      <w:pPr>
        <w:ind w:left="720"/>
        <w:rPr>
          <w:u w:val="single"/>
        </w:rPr>
      </w:pPr>
      <w:r w:rsidRPr="00294420">
        <w:rPr>
          <w:u w:val="single"/>
        </w:rPr>
        <w:t>First and Last Name</w:t>
      </w:r>
      <w:r w:rsidRPr="00294420">
        <w:rPr>
          <w:u w:val="single"/>
        </w:rPr>
        <w:t>:</w:t>
      </w:r>
    </w:p>
    <w:p w:rsidR="00762165" w:rsidRPr="00294420" w:rsidP="001904C3" w14:paraId="65299936" w14:textId="77777777">
      <w:pPr>
        <w:ind w:left="720"/>
        <w:rPr>
          <w:u w:val="single"/>
        </w:rPr>
      </w:pPr>
      <w:r w:rsidRPr="00294420">
        <w:rPr>
          <w:u w:val="single"/>
        </w:rPr>
        <w:t>Title</w:t>
      </w:r>
      <w:r w:rsidRPr="00294420">
        <w:rPr>
          <w:u w:val="single"/>
        </w:rPr>
        <w:t>:</w:t>
      </w:r>
    </w:p>
    <w:p w:rsidR="00762165" w:rsidRPr="00294420" w:rsidP="001904C3" w14:paraId="5BDA9F21" w14:textId="485408A7">
      <w:pPr>
        <w:ind w:left="720"/>
        <w:rPr>
          <w:u w:val="single"/>
        </w:rPr>
      </w:pPr>
      <w:r w:rsidRPr="00294420">
        <w:rPr>
          <w:u w:val="single"/>
        </w:rPr>
        <w:t>Phone Number</w:t>
      </w:r>
      <w:r w:rsidRPr="00294420">
        <w:rPr>
          <w:u w:val="single"/>
        </w:rPr>
        <w:t>:</w:t>
      </w:r>
    </w:p>
    <w:p w:rsidR="00762165" w:rsidRPr="00294420" w:rsidP="001904C3" w14:paraId="3CB6B53F" w14:textId="5ADCD58B">
      <w:pPr>
        <w:ind w:left="720"/>
        <w:rPr>
          <w:u w:val="single"/>
        </w:rPr>
      </w:pPr>
      <w:r w:rsidRPr="00294420">
        <w:rPr>
          <w:u w:val="single"/>
        </w:rPr>
        <w:t>Email Address</w:t>
      </w:r>
      <w:r w:rsidRPr="00294420">
        <w:rPr>
          <w:u w:val="single"/>
        </w:rPr>
        <w:t>:</w:t>
      </w:r>
    </w:p>
    <w:p w:rsidR="001904C3" w:rsidRPr="00294420" w:rsidP="001904C3" w14:paraId="45A724AC" w14:textId="64F91E65">
      <w:pPr>
        <w:ind w:left="720"/>
        <w:rPr>
          <w:u w:val="single"/>
        </w:rPr>
      </w:pPr>
      <w:r w:rsidRPr="00294420">
        <w:rPr>
          <w:u w:val="single"/>
        </w:rPr>
        <w:t>Signature</w:t>
      </w:r>
      <w:r w:rsidRPr="00294420" w:rsidR="00762165">
        <w:rPr>
          <w:u w:val="single"/>
        </w:rPr>
        <w:t>:</w:t>
      </w:r>
    </w:p>
    <w:p w:rsidR="00D66B8C" w14:paraId="338902DC" w14:textId="77777777">
      <w:r>
        <w:br w:type="page"/>
      </w:r>
    </w:p>
    <w:p w:rsidR="000E1489" w:rsidP="000E1489" w14:paraId="76A189C1" w14:textId="16902931">
      <w:r w:rsidRPr="003E10A2">
        <w:rPr>
          <w:b/>
          <w:bCs/>
        </w:rPr>
        <w:t>Privacy Act Statement:</w:t>
      </w:r>
      <w:r w:rsidRPr="00F7451B">
        <w:t xml:space="preserve"> </w:t>
      </w:r>
      <w:r>
        <w:t>EAC–4</w:t>
      </w:r>
    </w:p>
    <w:p w:rsidR="000E1489" w:rsidP="000E1489" w14:paraId="50FEDA9E" w14:textId="142F7A67">
      <w:r>
        <w:t>SYSTEM NAME:</w:t>
      </w:r>
      <w:r>
        <w:t xml:space="preserve"> </w:t>
      </w:r>
      <w:r>
        <w:t>Election Assistance Commission Federal Financial Assistance and HAVA Grantee Files.</w:t>
      </w:r>
    </w:p>
    <w:p w:rsidR="000E1489" w:rsidP="000E1489" w14:paraId="488449ED" w14:textId="6405879C">
      <w:r>
        <w:t>SYSTEM LOCATION:</w:t>
      </w:r>
      <w:r>
        <w:t xml:space="preserve"> </w:t>
      </w:r>
      <w:r>
        <w:t>Located in hard copy files at 1201 New York Avenue, NW., Suite 300, Washington, DC 20005; in electronic format on secured servers, data disks, and encrypted thumb drives with controlled access.</w:t>
      </w:r>
    </w:p>
    <w:p w:rsidR="000E1489" w:rsidP="000E1489" w14:paraId="3BAEB336" w14:textId="1F8F334A">
      <w:r>
        <w:t>CATEGORIES OF INDIVIDUALS COVERED BY THE SYSTEM:</w:t>
      </w:r>
      <w:r>
        <w:t xml:space="preserve"> </w:t>
      </w:r>
      <w:r>
        <w:t>Individuals with whom EAC does business for purposes of providing Federal financial assistance and awarding grants.</w:t>
      </w:r>
    </w:p>
    <w:p w:rsidR="000E1489" w:rsidP="000E1489" w14:paraId="70C312D2" w14:textId="036C4452">
      <w:r>
        <w:t>CATEGORIES OF RECORDS IN THE SYSTEM:</w:t>
      </w:r>
      <w:r>
        <w:t xml:space="preserve"> </w:t>
      </w:r>
      <w:r>
        <w:t>Grantee, federal financial assistance, and peer reviewer applications, financial and banking information, correspondence, and legal memoranda.</w:t>
      </w:r>
    </w:p>
    <w:p w:rsidR="000E1489" w:rsidP="000E1489" w14:paraId="0CCFECE0" w14:textId="50507BDB">
      <w:r>
        <w:t>AUTHORITY FOR MAINTENANCE OF THE SYSTEM:</w:t>
      </w:r>
      <w:r>
        <w:t xml:space="preserve"> </w:t>
      </w:r>
      <w:r>
        <w:t xml:space="preserve">The Budget and Accounting Procedures Act of 1950, as amended. </w:t>
      </w:r>
      <w:hyperlink r:id="rId9" w:tgtFrame="_blank" w:history="1">
        <w:r w:rsidRPr="000E1489">
          <w:t>31 U.S.C. 3511</w:t>
        </w:r>
      </w:hyperlink>
      <w:r>
        <w:t xml:space="preserve">, </w:t>
      </w:r>
      <w:r w:rsidRPr="000E1489">
        <w:rPr>
          <w:i/>
          <w:iCs/>
        </w:rPr>
        <w:t>et seq.</w:t>
      </w:r>
    </w:p>
    <w:p w:rsidR="000E1489" w:rsidP="000E1489" w14:paraId="7E1796C9" w14:textId="57325E8F">
      <w:r>
        <w:t>PURPOSE:</w:t>
      </w:r>
      <w:r>
        <w:t xml:space="preserve"> </w:t>
      </w:r>
      <w:r>
        <w:t>The information in this system is used to issue grant solicitations, analyze grant applications, make award decisions, and manage and oversee grantees. Information in this system is also used to perform all administrative functions related to EAC's other Federal financial assistance programs.</w:t>
      </w:r>
    </w:p>
    <w:p w:rsidR="000E1489" w:rsidP="000E1489" w14:paraId="34434964" w14:textId="3B107B2A">
      <w:r>
        <w:t>ROUTINE USES OF RECORDS MAINTAINED IN THE SYSTEM, INCLUDING CATEGORIES OF USERS AND THE PURPOSES OF SUCH USES:</w:t>
      </w:r>
      <w:r>
        <w:t xml:space="preserve"> </w:t>
      </w:r>
      <w:r>
        <w:t>Data in this system is used to administer all aspects of EAC's federal financial assistance and grant-making programs; and to conduct statistical research or analyze trends associated with these activities. Data may also be used to assist with Congressional oversight of Federal funds administered by EAC. Data may be shared with the Department of Health and Human Services (HHS) to enable HHS to service EAC grant recipients. Data may be disclosed to the Department of Justice, the U.S. Department of the Treasury, or the Government Accountability Office (GAO) in connection with payment and debt collection activities. Information may also be disclosed to GAO in connection with grant administration and audit activities within GAO's jurisdiction; and to the National Institute of Standards and Technology (NIST) in conjunction with joint EAC/NIST grant activities. Access to records in the system is limited to authorized personnel whose official duties require such access. Permission level assignments allow users access only to those functions for which they are authorized.</w:t>
      </w:r>
    </w:p>
    <w:p w:rsidR="000E1489" w:rsidP="000E1489" w14:paraId="14634105" w14:textId="77777777">
      <w:r>
        <w:t>POLICIES AND PRACTICES FOR STORING, RETRIEVING, ACCESSING, RETAINING, AND DISPOSTING OF RECORDS IN THE SYSTEM:</w:t>
      </w:r>
    </w:p>
    <w:p w:rsidR="000E1489" w:rsidP="000E1489" w14:paraId="383C84CB" w14:textId="10C8F054">
      <w:r>
        <w:t>STORAGE:</w:t>
      </w:r>
      <w:r w:rsidR="00AD4616">
        <w:t xml:space="preserve"> </w:t>
      </w:r>
      <w:r>
        <w:t>Records are maintained in file folders in locked file cabinets in financial management, grants, testing and certification, and research policies and programs staff offices. Electronic records are maintained in a secure password protected environment and maintained with safeguards meeting the security requirements of the Federal Information Security Management Act (FISMA) of 2002.</w:t>
      </w:r>
    </w:p>
    <w:p w:rsidR="000E1489" w:rsidP="000E1489" w14:paraId="38BA6E06" w14:textId="5125E1CD">
      <w:r>
        <w:t>SAFEGUARDS:</w:t>
      </w:r>
      <w:r w:rsidR="00AD4616">
        <w:t xml:space="preserve"> </w:t>
      </w:r>
      <w:r>
        <w:t>EAC staff maintain hard copy files in locked file cabinets in controlled access offices by Grants; Research, Policy, and Programs; Testing and Certification; and financial management staff. Electronic data is stored on magnetic media in a computer system with controlled access that requires passwords and identity authentication for users. EAC staff maintain electronic files in a controlled access environment. System managers determine user permission levels based on staff duties and responsibilities. Only those staff authorized to perform tasks associated with information contained in this system of records have permission to access and maintain these files. Network users are also notified when they login to EAC systems that improper use of EAC electronic systems may violate applicable law and subject employees to disciplinary action. EAC staff who access electronic files remotely may only do so by connecting to EAC's servers via a secure remote password-protected connection.</w:t>
      </w:r>
    </w:p>
    <w:p w:rsidR="000E1489" w:rsidP="000E1489" w14:paraId="39A6E98A" w14:textId="152A63C8">
      <w:r>
        <w:t>RETRIEVABILITY:</w:t>
      </w:r>
      <w:r w:rsidR="00AD4616">
        <w:t xml:space="preserve"> </w:t>
      </w:r>
      <w:r>
        <w:t>Records are retrieved by name and by Tax Identification Number.</w:t>
      </w:r>
    </w:p>
    <w:p w:rsidR="000E1489" w:rsidP="000E1489" w14:paraId="45C11B06" w14:textId="499C5A07">
      <w:r>
        <w:t>RETENTION AND DISPOSAL:</w:t>
      </w:r>
      <w:r w:rsidR="00AD4616">
        <w:t xml:space="preserve"> </w:t>
      </w:r>
      <w:r>
        <w:t>Records in this system are maintained in accordance with the applicable National Archives and Records Administration Records Schedule.</w:t>
      </w:r>
    </w:p>
    <w:p w:rsidR="000E1489" w:rsidP="000E1489" w14:paraId="76752954" w14:textId="548AA2BB">
      <w:r>
        <w:t>SYSTEM MANAGER(S) AND ADDRESS:</w:t>
      </w:r>
      <w:r w:rsidR="00AD4616">
        <w:t xml:space="preserve"> </w:t>
      </w:r>
      <w:r>
        <w:t>Executive Director, U.S. Election Assistance Commission, 1201 New York Avenue, NW., Suite 300, Washington, DC 20005. After receipt, the Executive Director will direct records requests to the appropriate division staff with responsibility for the specific Federal financial management or grants records that are the subject of the request.</w:t>
      </w:r>
    </w:p>
    <w:p w:rsidR="000E1489" w:rsidP="000E1489" w14:paraId="54B2B95A" w14:textId="51C110F7">
      <w:r>
        <w:t>NOTIFICATION PROCEDURE:</w:t>
      </w:r>
      <w:r w:rsidR="00AD4616">
        <w:t xml:space="preserve"> </w:t>
      </w:r>
      <w:r w:rsidRPr="000E1489">
        <w:rPr>
          <w:i/>
          <w:iCs/>
        </w:rPr>
        <w:t>See</w:t>
      </w:r>
      <w:r>
        <w:t xml:space="preserve"> Preliminary Statement.</w:t>
      </w:r>
    </w:p>
    <w:p w:rsidR="000E1489" w:rsidP="000E1489" w14:paraId="597554E0" w14:textId="76B4B249">
      <w:r>
        <w:t>RECORD ACCESS PROCEDURES:</w:t>
      </w:r>
      <w:r w:rsidR="00AD4616">
        <w:t xml:space="preserve"> </w:t>
      </w:r>
      <w:r w:rsidRPr="000E1489">
        <w:rPr>
          <w:i/>
          <w:iCs/>
        </w:rPr>
        <w:t>See</w:t>
      </w:r>
      <w:r>
        <w:t xml:space="preserve"> Preliminary Statement.</w:t>
      </w:r>
    </w:p>
    <w:p w:rsidR="000E1489" w:rsidP="000E1489" w14:paraId="69892509" w14:textId="53C4ABE8">
      <w:r>
        <w:t>CONTESTING RECORD PROCEDURES:</w:t>
      </w:r>
      <w:r w:rsidR="00AD4616">
        <w:t xml:space="preserve"> </w:t>
      </w:r>
      <w:r w:rsidRPr="000E1489">
        <w:rPr>
          <w:i/>
          <w:iCs/>
        </w:rPr>
        <w:t>See</w:t>
      </w:r>
      <w:r>
        <w:t xml:space="preserve"> Preliminary Statement.</w:t>
      </w:r>
    </w:p>
    <w:p w:rsidR="000E1489" w:rsidP="000E1489" w14:paraId="45069E1C" w14:textId="645F3E71">
      <w:r>
        <w:t>RECORD SOURCE CATEGORIES:</w:t>
      </w:r>
      <w:r w:rsidR="00AD4616">
        <w:t xml:space="preserve"> </w:t>
      </w:r>
      <w:r>
        <w:t>Information in this system is obtained from documents submitted by individuals covered by the system as well as documents issued by EAC financial management staff.</w:t>
      </w:r>
    </w:p>
    <w:p w:rsidR="000E1489" w:rsidP="000E1489" w14:paraId="6CA2A87F" w14:textId="16492FD8">
      <w:r>
        <w:t>EXEMPTIONS CLAIMED FOR THE SYSTEM:</w:t>
      </w:r>
      <w:r w:rsidR="00AD4616">
        <w:t xml:space="preserve"> </w:t>
      </w:r>
      <w:r>
        <w:t>None.</w:t>
      </w:r>
    </w:p>
    <w:p w:rsidR="001904C3" w:rsidRPr="00F7451B" w:rsidP="001904C3" w14:paraId="3A6D89D5" w14:textId="3726F7FD">
      <w:pPr>
        <w:rPr>
          <w:b/>
          <w:bCs/>
        </w:rPr>
      </w:pPr>
    </w:p>
    <w:p w:rsidR="00911528" w:rsidRPr="00F7451B" w:rsidP="001904C3" w14:paraId="07AF1BED" w14:textId="72BDEDA3">
      <w:r w:rsidRPr="00F7451B">
        <w:rPr>
          <w:b/>
          <w:bCs/>
        </w:rPr>
        <w:t>Paperwork Reduction Act</w:t>
      </w:r>
      <w:r w:rsidRPr="00F7451B">
        <w:t xml:space="preserve">. In accordance with the Paperwork Reduction Act of 1995 (44 U.S.C. chapter 35), the information collection requirements associated with the programs, as covered in this Notice, have been approved by the Office of Management and Budget (OMB) under OMB Control Number </w:t>
      </w:r>
      <w:r w:rsidRPr="00F7451B" w:rsidR="00F7451B">
        <w:rPr>
          <w:color w:val="000000"/>
        </w:rPr>
        <w:t>3265-0025</w:t>
      </w:r>
      <w:r w:rsidRPr="00F7451B">
        <w:t>. Public burden reporting for this collection of information is estimated to average 1 hour per response for individuals completing all parts of this form, including time for reviewing instructions, searching existing data sources, gathering, and maintaining the data needed, and completing and reviewing the collection of information. You are not required to answer these questions unless this number is displayed. Send comments regarding the burden estimate or any other aspect of this collection of information, including suggestions for reducing this burden, U.S. Election Assistance Commission, 633 3rd Street NW, Suite 200, Washington, DC 20001.</w:t>
      </w:r>
    </w:p>
    <w:sectPr w:rsidSect="00E956F1">
      <w:headerReference w:type="default" r:id="rId10"/>
      <w:footerReference w:type="default" r:id="rId11"/>
      <w:pgSz w:w="12240" w:h="15840"/>
      <w:pgMar w:top="2304" w:right="1339" w:bottom="2016" w:left="1325" w:header="864" w:footer="1555"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528" w14:paraId="07AF1BEF" w14:textId="65012E4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2471420</wp:posOffset>
              </wp:positionH>
              <wp:positionV relativeFrom="page">
                <wp:posOffset>8935085</wp:posOffset>
              </wp:positionV>
              <wp:extent cx="1088390" cy="153670"/>
              <wp:effectExtent l="0" t="0" r="0" b="0"/>
              <wp:wrapNone/>
              <wp:docPr id="1813521326"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8839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1528" w14:textId="77777777">
                          <w:pPr>
                            <w:spacing w:before="14"/>
                            <w:ind w:left="20"/>
                            <w:rPr>
                              <w:rFonts w:ascii="Arial"/>
                              <w:sz w:val="18"/>
                            </w:rPr>
                          </w:pPr>
                          <w:r>
                            <w:rPr>
                              <w:rFonts w:ascii="Arial"/>
                              <w:color w:val="1D1F70"/>
                              <w:w w:val="105"/>
                              <w:sz w:val="18"/>
                            </w:rPr>
                            <w:t>T</w:t>
                          </w:r>
                          <w:r>
                            <w:rPr>
                              <w:rFonts w:ascii="Arial"/>
                              <w:color w:val="606B9C"/>
                              <w:w w:val="105"/>
                              <w:sz w:val="18"/>
                            </w:rPr>
                            <w:t>e</w:t>
                          </w:r>
                          <w:r>
                            <w:rPr>
                              <w:rFonts w:ascii="Arial"/>
                              <w:color w:val="1D1F70"/>
                              <w:w w:val="105"/>
                              <w:sz w:val="18"/>
                            </w:rPr>
                            <w:t>l</w:t>
                          </w:r>
                          <w:r>
                            <w:rPr>
                              <w:rFonts w:ascii="Arial"/>
                              <w:color w:val="50548A"/>
                              <w:w w:val="105"/>
                              <w:sz w:val="18"/>
                            </w:rPr>
                            <w:t>: (301) 563</w:t>
                          </w:r>
                          <w:r>
                            <w:rPr>
                              <w:rFonts w:ascii="Arial"/>
                              <w:color w:val="7579AA"/>
                              <w:w w:val="105"/>
                              <w:sz w:val="18"/>
                            </w:rPr>
                            <w:t>-</w:t>
                          </w:r>
                          <w:r>
                            <w:rPr>
                              <w:rFonts w:ascii="Arial"/>
                              <w:color w:val="50548A"/>
                              <w:w w:val="105"/>
                              <w:sz w:val="18"/>
                            </w:rPr>
                            <w:t>39</w:t>
                          </w:r>
                          <w:r>
                            <w:rPr>
                              <w:rFonts w:ascii="Arial"/>
                              <w:color w:val="1D1F70"/>
                              <w:w w:val="105"/>
                              <w:sz w:val="18"/>
                            </w:rPr>
                            <w:t>1</w:t>
                          </w:r>
                          <w:r>
                            <w:rPr>
                              <w:rFonts w:ascii="Arial"/>
                              <w:color w:val="394280"/>
                              <w:w w:val="105"/>
                              <w:sz w:val="18"/>
                            </w:rPr>
                            <w:t>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0" type="#_x0000_t202" style="width:85.7pt;height:12.1pt;margin-top:703.55pt;margin-left:194.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11528" w14:paraId="07AF1BF9" w14:textId="77777777">
                    <w:pPr>
                      <w:spacing w:before="14"/>
                      <w:ind w:left="20"/>
                      <w:rPr>
                        <w:rFonts w:ascii="Arial"/>
                        <w:sz w:val="18"/>
                      </w:rPr>
                    </w:pPr>
                    <w:r>
                      <w:rPr>
                        <w:rFonts w:ascii="Arial"/>
                        <w:color w:val="1D1F70"/>
                        <w:w w:val="105"/>
                        <w:sz w:val="18"/>
                      </w:rPr>
                      <w:t>T</w:t>
                    </w:r>
                    <w:r>
                      <w:rPr>
                        <w:rFonts w:ascii="Arial"/>
                        <w:color w:val="606B9C"/>
                        <w:w w:val="105"/>
                        <w:sz w:val="18"/>
                      </w:rPr>
                      <w:t>e</w:t>
                    </w:r>
                    <w:r>
                      <w:rPr>
                        <w:rFonts w:ascii="Arial"/>
                        <w:color w:val="1D1F70"/>
                        <w:w w:val="105"/>
                        <w:sz w:val="18"/>
                      </w:rPr>
                      <w:t>l</w:t>
                    </w:r>
                    <w:r>
                      <w:rPr>
                        <w:rFonts w:ascii="Arial"/>
                        <w:color w:val="50548A"/>
                        <w:w w:val="105"/>
                        <w:sz w:val="18"/>
                      </w:rPr>
                      <w:t>: (301) 563</w:t>
                    </w:r>
                    <w:r>
                      <w:rPr>
                        <w:rFonts w:ascii="Arial"/>
                        <w:color w:val="7579AA"/>
                        <w:w w:val="105"/>
                        <w:sz w:val="18"/>
                      </w:rPr>
                      <w:t>-</w:t>
                    </w:r>
                    <w:r>
                      <w:rPr>
                        <w:rFonts w:ascii="Arial"/>
                        <w:color w:val="50548A"/>
                        <w:w w:val="105"/>
                        <w:sz w:val="18"/>
                      </w:rPr>
                      <w:t>39</w:t>
                    </w:r>
                    <w:r>
                      <w:rPr>
                        <w:rFonts w:ascii="Arial"/>
                        <w:color w:val="1D1F70"/>
                        <w:w w:val="105"/>
                        <w:sz w:val="18"/>
                      </w:rPr>
                      <w:t>1</w:t>
                    </w:r>
                    <w:r>
                      <w:rPr>
                        <w:rFonts w:ascii="Arial"/>
                        <w:color w:val="394280"/>
                        <w:w w:val="105"/>
                        <w:sz w:val="18"/>
                      </w:rPr>
                      <w:t>9</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3801745</wp:posOffset>
              </wp:positionH>
              <wp:positionV relativeFrom="page">
                <wp:posOffset>8935085</wp:posOffset>
              </wp:positionV>
              <wp:extent cx="715010" cy="153670"/>
              <wp:effectExtent l="0" t="0" r="0" b="0"/>
              <wp:wrapNone/>
              <wp:docPr id="138635401"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501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1528" w14:textId="77777777">
                          <w:pPr>
                            <w:spacing w:before="14"/>
                            <w:ind w:left="20"/>
                            <w:rPr>
                              <w:rFonts w:ascii="Arial"/>
                              <w:sz w:val="18"/>
                            </w:rPr>
                          </w:pPr>
                          <w:hyperlink r:id="rId1">
                            <w:r w:rsidR="00495A7D">
                              <w:rPr>
                                <w:rFonts w:ascii="Arial"/>
                                <w:color w:val="50548A"/>
                                <w:spacing w:val="-4"/>
                                <w:w w:val="105"/>
                                <w:sz w:val="18"/>
                              </w:rPr>
                              <w:t>www.eac.gov</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1" type="#_x0000_t202" style="width:56.3pt;height:12.1pt;margin-top:703.55pt;margin-left:299.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911528" w14:paraId="07AF1BFA" w14:textId="77777777">
                    <w:pPr>
                      <w:spacing w:before="14"/>
                      <w:ind w:left="20"/>
                      <w:rPr>
                        <w:rFonts w:ascii="Arial"/>
                        <w:sz w:val="18"/>
                      </w:rPr>
                    </w:pPr>
                    <w:hyperlink r:id="rId1">
                      <w:r w:rsidR="00495A7D">
                        <w:rPr>
                          <w:rFonts w:ascii="Arial"/>
                          <w:color w:val="50548A"/>
                          <w:spacing w:val="-4"/>
                          <w:w w:val="105"/>
                          <w:sz w:val="18"/>
                        </w:rPr>
                        <w:t>www.eac.gov</w:t>
                      </w:r>
                    </w:hyperlink>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4799330</wp:posOffset>
              </wp:positionH>
              <wp:positionV relativeFrom="page">
                <wp:posOffset>8935085</wp:posOffset>
              </wp:positionV>
              <wp:extent cx="1102360" cy="153670"/>
              <wp:effectExtent l="0" t="0" r="0" b="0"/>
              <wp:wrapNone/>
              <wp:docPr id="18975417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0236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1528" w14:textId="77777777">
                          <w:pPr>
                            <w:spacing w:before="14"/>
                            <w:ind w:left="20"/>
                            <w:rPr>
                              <w:rFonts w:ascii="Arial"/>
                              <w:sz w:val="18"/>
                            </w:rPr>
                          </w:pPr>
                          <w:r>
                            <w:rPr>
                              <w:rFonts w:ascii="Arial"/>
                              <w:color w:val="394280"/>
                              <w:w w:val="105"/>
                              <w:sz w:val="18"/>
                            </w:rPr>
                            <w:t>F</w:t>
                          </w:r>
                          <w:r>
                            <w:rPr>
                              <w:rFonts w:ascii="Arial"/>
                              <w:color w:val="606B9C"/>
                              <w:w w:val="105"/>
                              <w:sz w:val="18"/>
                            </w:rPr>
                            <w:t xml:space="preserve">ax: </w:t>
                          </w:r>
                          <w:r>
                            <w:rPr>
                              <w:rFonts w:ascii="Arial"/>
                              <w:color w:val="50548A"/>
                              <w:w w:val="105"/>
                              <w:sz w:val="18"/>
                            </w:rPr>
                            <w:t>(30</w:t>
                          </w:r>
                          <w:r>
                            <w:rPr>
                              <w:rFonts w:ascii="Arial"/>
                              <w:color w:val="1D1F70"/>
                              <w:w w:val="105"/>
                              <w:sz w:val="18"/>
                            </w:rPr>
                            <w:t>1</w:t>
                          </w:r>
                          <w:r>
                            <w:rPr>
                              <w:rFonts w:ascii="Arial"/>
                              <w:color w:val="606B9C"/>
                              <w:w w:val="105"/>
                              <w:sz w:val="18"/>
                            </w:rPr>
                            <w:t>) 73</w:t>
                          </w:r>
                          <w:r>
                            <w:rPr>
                              <w:rFonts w:ascii="Arial"/>
                              <w:color w:val="394280"/>
                              <w:w w:val="105"/>
                              <w:sz w:val="18"/>
                            </w:rPr>
                            <w:t>4</w:t>
                          </w:r>
                          <w:r>
                            <w:rPr>
                              <w:rFonts w:ascii="Arial"/>
                              <w:color w:val="858AAA"/>
                              <w:w w:val="105"/>
                              <w:sz w:val="18"/>
                            </w:rPr>
                            <w:t>-</w:t>
                          </w:r>
                          <w:r>
                            <w:rPr>
                              <w:rFonts w:ascii="Arial"/>
                              <w:color w:val="50548A"/>
                              <w:w w:val="105"/>
                              <w:sz w:val="18"/>
                            </w:rPr>
                            <w:t>3</w:t>
                          </w:r>
                          <w:r>
                            <w:rPr>
                              <w:rFonts w:ascii="Arial"/>
                              <w:color w:val="1D1F70"/>
                              <w:w w:val="105"/>
                              <w:sz w:val="18"/>
                            </w:rPr>
                            <w:t>1</w:t>
                          </w:r>
                          <w:r>
                            <w:rPr>
                              <w:rFonts w:ascii="Arial"/>
                              <w:color w:val="394280"/>
                              <w:w w:val="105"/>
                              <w:sz w:val="18"/>
                            </w:rPr>
                            <w:t>08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52" type="#_x0000_t202" style="width:86.8pt;height:12.1pt;margin-top:703.55pt;margin-left:377.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911528" w14:paraId="07AF1BFB" w14:textId="77777777">
                    <w:pPr>
                      <w:spacing w:before="14"/>
                      <w:ind w:left="20"/>
                      <w:rPr>
                        <w:rFonts w:ascii="Arial"/>
                        <w:sz w:val="18"/>
                      </w:rPr>
                    </w:pPr>
                    <w:r>
                      <w:rPr>
                        <w:rFonts w:ascii="Arial"/>
                        <w:color w:val="394280"/>
                        <w:w w:val="105"/>
                        <w:sz w:val="18"/>
                      </w:rPr>
                      <w:t>F</w:t>
                    </w:r>
                    <w:r>
                      <w:rPr>
                        <w:rFonts w:ascii="Arial"/>
                        <w:color w:val="606B9C"/>
                        <w:w w:val="105"/>
                        <w:sz w:val="18"/>
                      </w:rPr>
                      <w:t xml:space="preserve">ax: </w:t>
                    </w:r>
                    <w:r>
                      <w:rPr>
                        <w:rFonts w:ascii="Arial"/>
                        <w:color w:val="50548A"/>
                        <w:w w:val="105"/>
                        <w:sz w:val="18"/>
                      </w:rPr>
                      <w:t>(30</w:t>
                    </w:r>
                    <w:r>
                      <w:rPr>
                        <w:rFonts w:ascii="Arial"/>
                        <w:color w:val="1D1F70"/>
                        <w:w w:val="105"/>
                        <w:sz w:val="18"/>
                      </w:rPr>
                      <w:t>1</w:t>
                    </w:r>
                    <w:r>
                      <w:rPr>
                        <w:rFonts w:ascii="Arial"/>
                        <w:color w:val="606B9C"/>
                        <w:w w:val="105"/>
                        <w:sz w:val="18"/>
                      </w:rPr>
                      <w:t>) 73</w:t>
                    </w:r>
                    <w:r>
                      <w:rPr>
                        <w:rFonts w:ascii="Arial"/>
                        <w:color w:val="394280"/>
                        <w:w w:val="105"/>
                        <w:sz w:val="18"/>
                      </w:rPr>
                      <w:t>4</w:t>
                    </w:r>
                    <w:r>
                      <w:rPr>
                        <w:rFonts w:ascii="Arial"/>
                        <w:color w:val="858AAA"/>
                        <w:w w:val="105"/>
                        <w:sz w:val="18"/>
                      </w:rPr>
                      <w:t>-</w:t>
                    </w:r>
                    <w:r>
                      <w:rPr>
                        <w:rFonts w:ascii="Arial"/>
                        <w:color w:val="50548A"/>
                        <w:w w:val="105"/>
                        <w:sz w:val="18"/>
                      </w:rPr>
                      <w:t>3</w:t>
                    </w:r>
                    <w:r>
                      <w:rPr>
                        <w:rFonts w:ascii="Arial"/>
                        <w:color w:val="1D1F70"/>
                        <w:w w:val="105"/>
                        <w:sz w:val="18"/>
                      </w:rPr>
                      <w:t>1</w:t>
                    </w:r>
                    <w:r>
                      <w:rPr>
                        <w:rFonts w:ascii="Arial"/>
                        <w:color w:val="394280"/>
                        <w:w w:val="105"/>
                        <w:sz w:val="18"/>
                      </w:rPr>
                      <w:t>08</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3453765</wp:posOffset>
              </wp:positionH>
              <wp:positionV relativeFrom="page">
                <wp:posOffset>9178925</wp:posOffset>
              </wp:positionV>
              <wp:extent cx="1478915" cy="153670"/>
              <wp:effectExtent l="0" t="0" r="0" b="0"/>
              <wp:wrapNone/>
              <wp:docPr id="632281845"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891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1528" w14:textId="77777777">
                          <w:pPr>
                            <w:spacing w:before="14"/>
                            <w:ind w:left="20"/>
                            <w:rPr>
                              <w:rFonts w:ascii="Arial"/>
                              <w:sz w:val="18"/>
                            </w:rPr>
                          </w:pPr>
                          <w:r>
                            <w:rPr>
                              <w:rFonts w:ascii="Arial"/>
                              <w:color w:val="2C2F6E"/>
                              <w:w w:val="105"/>
                              <w:sz w:val="18"/>
                            </w:rPr>
                            <w:t>Toll fr</w:t>
                          </w:r>
                          <w:r>
                            <w:rPr>
                              <w:rFonts w:ascii="Arial"/>
                              <w:color w:val="606B9C"/>
                              <w:w w:val="105"/>
                              <w:sz w:val="18"/>
                            </w:rPr>
                            <w:t xml:space="preserve">ee: </w:t>
                          </w:r>
                          <w:r>
                            <w:rPr>
                              <w:rFonts w:ascii="Arial"/>
                              <w:color w:val="1D1F70"/>
                              <w:w w:val="105"/>
                              <w:sz w:val="18"/>
                            </w:rPr>
                            <w:t xml:space="preserve">1 </w:t>
                          </w:r>
                          <w:r>
                            <w:rPr>
                              <w:rFonts w:ascii="Arial"/>
                              <w:color w:val="394280"/>
                              <w:w w:val="105"/>
                              <w:sz w:val="18"/>
                            </w:rPr>
                            <w:t xml:space="preserve">(866) </w:t>
                          </w:r>
                          <w:r>
                            <w:rPr>
                              <w:rFonts w:ascii="Arial"/>
                              <w:color w:val="606B9C"/>
                              <w:w w:val="105"/>
                              <w:sz w:val="18"/>
                            </w:rPr>
                            <w:t>747</w:t>
                          </w:r>
                          <w:r>
                            <w:rPr>
                              <w:rFonts w:ascii="Arial"/>
                              <w:color w:val="2C2F6E"/>
                              <w:w w:val="105"/>
                              <w:sz w:val="18"/>
                            </w:rPr>
                            <w:t>-14</w:t>
                          </w:r>
                          <w:r>
                            <w:rPr>
                              <w:rFonts w:ascii="Arial"/>
                              <w:color w:val="50548A"/>
                              <w:w w:val="105"/>
                              <w:sz w:val="18"/>
                            </w:rPr>
                            <w:t>7</w:t>
                          </w:r>
                          <w:r>
                            <w:rPr>
                              <w:rFonts w:ascii="Arial"/>
                              <w:color w:val="2C2F6E"/>
                              <w:w w:val="105"/>
                              <w:sz w:val="18"/>
                            </w:rPr>
                            <w:t>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3" type="#_x0000_t202" style="width:116.45pt;height:12.1pt;margin-top:722.75pt;margin-left:271.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911528" w14:paraId="07AF1BFC" w14:textId="77777777">
                    <w:pPr>
                      <w:spacing w:before="14"/>
                      <w:ind w:left="20"/>
                      <w:rPr>
                        <w:rFonts w:ascii="Arial"/>
                        <w:sz w:val="18"/>
                      </w:rPr>
                    </w:pPr>
                    <w:r>
                      <w:rPr>
                        <w:rFonts w:ascii="Arial"/>
                        <w:color w:val="2C2F6E"/>
                        <w:w w:val="105"/>
                        <w:sz w:val="18"/>
                      </w:rPr>
                      <w:t>Toll fr</w:t>
                    </w:r>
                    <w:r>
                      <w:rPr>
                        <w:rFonts w:ascii="Arial"/>
                        <w:color w:val="606B9C"/>
                        <w:w w:val="105"/>
                        <w:sz w:val="18"/>
                      </w:rPr>
                      <w:t xml:space="preserve">ee: </w:t>
                    </w:r>
                    <w:r>
                      <w:rPr>
                        <w:rFonts w:ascii="Arial"/>
                        <w:color w:val="1D1F70"/>
                        <w:w w:val="105"/>
                        <w:sz w:val="18"/>
                      </w:rPr>
                      <w:t xml:space="preserve">1 </w:t>
                    </w:r>
                    <w:r>
                      <w:rPr>
                        <w:rFonts w:ascii="Arial"/>
                        <w:color w:val="394280"/>
                        <w:w w:val="105"/>
                        <w:sz w:val="18"/>
                      </w:rPr>
                      <w:t xml:space="preserve">(866) </w:t>
                    </w:r>
                    <w:r>
                      <w:rPr>
                        <w:rFonts w:ascii="Arial"/>
                        <w:color w:val="606B9C"/>
                        <w:w w:val="105"/>
                        <w:sz w:val="18"/>
                      </w:rPr>
                      <w:t>747</w:t>
                    </w:r>
                    <w:r>
                      <w:rPr>
                        <w:rFonts w:ascii="Arial"/>
                        <w:color w:val="2C2F6E"/>
                        <w:w w:val="105"/>
                        <w:sz w:val="18"/>
                      </w:rPr>
                      <w:t>-14</w:t>
                    </w:r>
                    <w:r>
                      <w:rPr>
                        <w:rFonts w:ascii="Arial"/>
                        <w:color w:val="50548A"/>
                        <w:w w:val="105"/>
                        <w:sz w:val="18"/>
                      </w:rPr>
                      <w:t>7</w:t>
                    </w:r>
                    <w:r>
                      <w:rPr>
                        <w:rFonts w:ascii="Arial"/>
                        <w:color w:val="2C2F6E"/>
                        <w:w w:val="105"/>
                        <w:sz w:val="18"/>
                      </w:rPr>
                      <w:t>1</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528" w14:paraId="07AF1BEE" w14:textId="4E935527">
    <w:pPr>
      <w:pStyle w:val="BodyText"/>
      <w:spacing w:line="14" w:lineRule="auto"/>
      <w:rPr>
        <w:sz w:val="20"/>
      </w:rPr>
    </w:pPr>
    <w:r>
      <w:rPr>
        <w:noProof/>
      </w:rPr>
      <w:drawing>
        <wp:anchor distT="0" distB="0" distL="0" distR="0" simplePos="0" relativeHeight="251658240" behindDoc="1" locked="0" layoutInCell="1" allowOverlap="1">
          <wp:simplePos x="0" y="0"/>
          <wp:positionH relativeFrom="page">
            <wp:posOffset>875028</wp:posOffset>
          </wp:positionH>
          <wp:positionV relativeFrom="page">
            <wp:posOffset>332738</wp:posOffset>
          </wp:positionV>
          <wp:extent cx="992504" cy="9925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 cstate="print"/>
                  <a:stretch>
                    <a:fillRect/>
                  </a:stretch>
                </pic:blipFill>
                <pic:spPr>
                  <a:xfrm>
                    <a:off x="0" y="0"/>
                    <a:ext cx="992504" cy="992504"/>
                  </a:xfrm>
                  <a:prstGeom prst="rect">
                    <a:avLst/>
                  </a:prstGeom>
                </pic:spPr>
              </pic:pic>
            </a:graphicData>
          </a:graphic>
        </wp:anchor>
      </w:drawing>
    </w:r>
    <w:r w:rsidR="00E90695">
      <w:rPr>
        <w:noProof/>
      </w:rPr>
      <mc:AlternateContent>
        <mc:Choice Requires="wps">
          <w:drawing>
            <wp:anchor distT="0" distB="0" distL="114300" distR="114300" simplePos="0" relativeHeight="251659264" behindDoc="1" locked="0" layoutInCell="1" allowOverlap="1">
              <wp:simplePos x="0" y="0"/>
              <wp:positionH relativeFrom="page">
                <wp:posOffset>1948180</wp:posOffset>
              </wp:positionH>
              <wp:positionV relativeFrom="page">
                <wp:posOffset>759460</wp:posOffset>
              </wp:positionV>
              <wp:extent cx="2530475" cy="508635"/>
              <wp:effectExtent l="0" t="0" r="0" b="0"/>
              <wp:wrapNone/>
              <wp:docPr id="135243753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0475" cy="5086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1528" w14:textId="77777777">
                          <w:pPr>
                            <w:spacing w:before="19"/>
                            <w:ind w:left="20"/>
                            <w:rPr>
                              <w:rFonts w:ascii="Garamond"/>
                              <w:b/>
                            </w:rPr>
                          </w:pPr>
                          <w:r>
                            <w:rPr>
                              <w:rFonts w:ascii="Garamond"/>
                              <w:b/>
                            </w:rPr>
                            <w:t>U.S. E</w:t>
                          </w:r>
                          <w:r>
                            <w:rPr>
                              <w:rFonts w:ascii="Garamond"/>
                              <w:b/>
                              <w:sz w:val="18"/>
                            </w:rPr>
                            <w:t xml:space="preserve">LECTION </w:t>
                          </w:r>
                          <w:r>
                            <w:rPr>
                              <w:rFonts w:ascii="Garamond"/>
                              <w:b/>
                            </w:rPr>
                            <w:t>A</w:t>
                          </w:r>
                          <w:r>
                            <w:rPr>
                              <w:rFonts w:ascii="Garamond"/>
                              <w:b/>
                              <w:sz w:val="18"/>
                            </w:rPr>
                            <w:t xml:space="preserve">SSISTANCE </w:t>
                          </w:r>
                          <w:r>
                            <w:rPr>
                              <w:rFonts w:ascii="Garamond"/>
                              <w:b/>
                            </w:rPr>
                            <w:t>C</w:t>
                          </w:r>
                          <w:r>
                            <w:rPr>
                              <w:rFonts w:ascii="Garamond"/>
                              <w:b/>
                              <w:sz w:val="18"/>
                            </w:rPr>
                            <w:t xml:space="preserve">OMMISSION </w:t>
                          </w:r>
                          <w:r>
                            <w:rPr>
                              <w:rFonts w:ascii="Garamond"/>
                              <w:b/>
                            </w:rPr>
                            <w:t>633 3rd St. NW, Suite 200</w:t>
                          </w:r>
                        </w:p>
                        <w:p w:rsidR="00911528" w14:textId="77777777">
                          <w:pPr>
                            <w:spacing w:before="19"/>
                            <w:ind w:left="20"/>
                            <w:rPr>
                              <w:rFonts w:ascii="Garamond"/>
                              <w:b/>
                            </w:rPr>
                          </w:pPr>
                          <w:r>
                            <w:rPr>
                              <w:rFonts w:ascii="Garamond"/>
                              <w:b/>
                            </w:rPr>
                            <w:t>Washington, DC 20001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99.25pt;height:40.05pt;margin-top:59.8pt;margin-left:15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911528" w14:paraId="07AF1BF7" w14:textId="77777777">
                    <w:pPr>
                      <w:spacing w:before="19"/>
                      <w:ind w:left="20"/>
                      <w:rPr>
                        <w:rFonts w:ascii="Garamond"/>
                        <w:b/>
                      </w:rPr>
                    </w:pPr>
                    <w:r>
                      <w:rPr>
                        <w:rFonts w:ascii="Garamond"/>
                        <w:b/>
                      </w:rPr>
                      <w:t>U.S. E</w:t>
                    </w:r>
                    <w:r>
                      <w:rPr>
                        <w:rFonts w:ascii="Garamond"/>
                        <w:b/>
                        <w:sz w:val="18"/>
                      </w:rPr>
                      <w:t xml:space="preserve">LECTION </w:t>
                    </w:r>
                    <w:r>
                      <w:rPr>
                        <w:rFonts w:ascii="Garamond"/>
                        <w:b/>
                      </w:rPr>
                      <w:t>A</w:t>
                    </w:r>
                    <w:r>
                      <w:rPr>
                        <w:rFonts w:ascii="Garamond"/>
                        <w:b/>
                        <w:sz w:val="18"/>
                      </w:rPr>
                      <w:t xml:space="preserve">SSISTANCE </w:t>
                    </w:r>
                    <w:r>
                      <w:rPr>
                        <w:rFonts w:ascii="Garamond"/>
                        <w:b/>
                      </w:rPr>
                      <w:t>C</w:t>
                    </w:r>
                    <w:r>
                      <w:rPr>
                        <w:rFonts w:ascii="Garamond"/>
                        <w:b/>
                        <w:sz w:val="18"/>
                      </w:rPr>
                      <w:t xml:space="preserve">OMMISSION </w:t>
                    </w:r>
                    <w:r>
                      <w:rPr>
                        <w:rFonts w:ascii="Garamond"/>
                        <w:b/>
                      </w:rPr>
                      <w:t>633 3rd St. NW, Suite 200</w:t>
                    </w:r>
                  </w:p>
                  <w:p w:rsidR="00911528" w14:paraId="07AF1BF8" w14:textId="77777777">
                    <w:pPr>
                      <w:spacing w:before="19"/>
                      <w:ind w:left="20"/>
                      <w:rPr>
                        <w:rFonts w:ascii="Garamond"/>
                        <w:b/>
                      </w:rPr>
                    </w:pPr>
                    <w:r>
                      <w:rPr>
                        <w:rFonts w:ascii="Garamond"/>
                        <w:b/>
                      </w:rPr>
                      <w:t>Washington, DC 20001</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B5154"/>
    <w:multiLevelType w:val="hybridMultilevel"/>
    <w:tmpl w:val="073AAFF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5E713F"/>
    <w:multiLevelType w:val="hybridMultilevel"/>
    <w:tmpl w:val="B3BA96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64E3D6E"/>
    <w:multiLevelType w:val="hybridMultilevel"/>
    <w:tmpl w:val="B1E645FE"/>
    <w:lvl w:ilvl="0">
      <w:start w:val="1"/>
      <w:numFmt w:val="decimal"/>
      <w:lvlText w:val="%1."/>
      <w:lvlJc w:val="left"/>
      <w:pPr>
        <w:ind w:left="838" w:hanging="360"/>
      </w:pPr>
      <w:rPr>
        <w:rFonts w:ascii="Times New Roman" w:eastAsia="Times New Roman" w:hAnsi="Times New Roman" w:cs="Times New Roman" w:hint="default"/>
        <w:w w:val="99"/>
        <w:sz w:val="22"/>
        <w:szCs w:val="22"/>
        <w:lang w:val="en-US" w:eastAsia="en-US" w:bidi="en-US"/>
      </w:rPr>
    </w:lvl>
    <w:lvl w:ilvl="1">
      <w:start w:val="0"/>
      <w:numFmt w:val="bullet"/>
      <w:lvlText w:val="•"/>
      <w:lvlJc w:val="left"/>
      <w:pPr>
        <w:ind w:left="1714" w:hanging="360"/>
      </w:pPr>
      <w:rPr>
        <w:rFonts w:hint="default"/>
        <w:lang w:val="en-US" w:eastAsia="en-US" w:bidi="en-US"/>
      </w:rPr>
    </w:lvl>
    <w:lvl w:ilvl="2">
      <w:start w:val="0"/>
      <w:numFmt w:val="bullet"/>
      <w:lvlText w:val="•"/>
      <w:lvlJc w:val="left"/>
      <w:pPr>
        <w:ind w:left="2588" w:hanging="360"/>
      </w:pPr>
      <w:rPr>
        <w:rFonts w:hint="default"/>
        <w:lang w:val="en-US" w:eastAsia="en-US" w:bidi="en-US"/>
      </w:rPr>
    </w:lvl>
    <w:lvl w:ilvl="3">
      <w:start w:val="0"/>
      <w:numFmt w:val="bullet"/>
      <w:lvlText w:val="•"/>
      <w:lvlJc w:val="left"/>
      <w:pPr>
        <w:ind w:left="3462" w:hanging="360"/>
      </w:pPr>
      <w:rPr>
        <w:rFonts w:hint="default"/>
        <w:lang w:val="en-US" w:eastAsia="en-US" w:bidi="en-US"/>
      </w:rPr>
    </w:lvl>
    <w:lvl w:ilvl="4">
      <w:start w:val="0"/>
      <w:numFmt w:val="bullet"/>
      <w:lvlText w:val="•"/>
      <w:lvlJc w:val="left"/>
      <w:pPr>
        <w:ind w:left="4336" w:hanging="360"/>
      </w:pPr>
      <w:rPr>
        <w:rFonts w:hint="default"/>
        <w:lang w:val="en-US" w:eastAsia="en-US" w:bidi="en-US"/>
      </w:rPr>
    </w:lvl>
    <w:lvl w:ilvl="5">
      <w:start w:val="0"/>
      <w:numFmt w:val="bullet"/>
      <w:lvlText w:val="•"/>
      <w:lvlJc w:val="left"/>
      <w:pPr>
        <w:ind w:left="5210" w:hanging="360"/>
      </w:pPr>
      <w:rPr>
        <w:rFonts w:hint="default"/>
        <w:lang w:val="en-US" w:eastAsia="en-US" w:bidi="en-US"/>
      </w:rPr>
    </w:lvl>
    <w:lvl w:ilvl="6">
      <w:start w:val="0"/>
      <w:numFmt w:val="bullet"/>
      <w:lvlText w:val="•"/>
      <w:lvlJc w:val="left"/>
      <w:pPr>
        <w:ind w:left="6084" w:hanging="360"/>
      </w:pPr>
      <w:rPr>
        <w:rFonts w:hint="default"/>
        <w:lang w:val="en-US" w:eastAsia="en-US" w:bidi="en-US"/>
      </w:rPr>
    </w:lvl>
    <w:lvl w:ilvl="7">
      <w:start w:val="0"/>
      <w:numFmt w:val="bullet"/>
      <w:lvlText w:val="•"/>
      <w:lvlJc w:val="left"/>
      <w:pPr>
        <w:ind w:left="6958" w:hanging="360"/>
      </w:pPr>
      <w:rPr>
        <w:rFonts w:hint="default"/>
        <w:lang w:val="en-US" w:eastAsia="en-US" w:bidi="en-US"/>
      </w:rPr>
    </w:lvl>
    <w:lvl w:ilvl="8">
      <w:start w:val="0"/>
      <w:numFmt w:val="bullet"/>
      <w:lvlText w:val="•"/>
      <w:lvlJc w:val="left"/>
      <w:pPr>
        <w:ind w:left="7832" w:hanging="360"/>
      </w:pPr>
      <w:rPr>
        <w:rFonts w:hint="default"/>
        <w:lang w:val="en-US" w:eastAsia="en-US" w:bidi="en-US"/>
      </w:rPr>
    </w:lvl>
  </w:abstractNum>
  <w:abstractNum w:abstractNumId="3">
    <w:nsid w:val="306B3116"/>
    <w:multiLevelType w:val="hybridMultilevel"/>
    <w:tmpl w:val="61C6688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F0E247F"/>
    <w:multiLevelType w:val="hybridMultilevel"/>
    <w:tmpl w:val="FD0C70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3C36C39"/>
    <w:multiLevelType w:val="hybridMultilevel"/>
    <w:tmpl w:val="12DA812A"/>
    <w:lvl w:ilvl="0">
      <w:start w:val="1"/>
      <w:numFmt w:val="decimal"/>
      <w:lvlText w:val="%1."/>
      <w:lvlJc w:val="left"/>
      <w:pPr>
        <w:ind w:left="839" w:hanging="360"/>
      </w:pPr>
      <w:rPr>
        <w:rFonts w:ascii="Times New Roman" w:eastAsia="Times New Roman" w:hAnsi="Times New Roman" w:cs="Times New Roman" w:hint="default"/>
        <w:w w:val="99"/>
        <w:sz w:val="22"/>
        <w:szCs w:val="22"/>
        <w:lang w:val="en-US" w:eastAsia="en-US" w:bidi="en-US"/>
      </w:rPr>
    </w:lvl>
    <w:lvl w:ilvl="1">
      <w:start w:val="0"/>
      <w:numFmt w:val="bullet"/>
      <w:lvlText w:val="-"/>
      <w:lvlJc w:val="left"/>
      <w:pPr>
        <w:ind w:left="1199" w:hanging="360"/>
      </w:pPr>
      <w:rPr>
        <w:rFonts w:ascii="Times New Roman" w:eastAsia="Times New Roman" w:hAnsi="Times New Roman" w:cs="Times New Roman" w:hint="default"/>
        <w:w w:val="99"/>
        <w:sz w:val="22"/>
        <w:szCs w:val="22"/>
        <w:lang w:val="en-US" w:eastAsia="en-US" w:bidi="en-US"/>
      </w:rPr>
    </w:lvl>
    <w:lvl w:ilvl="2">
      <w:start w:val="0"/>
      <w:numFmt w:val="bullet"/>
      <w:lvlText w:val="•"/>
      <w:lvlJc w:val="left"/>
      <w:pPr>
        <w:ind w:left="2131" w:hanging="360"/>
      </w:pPr>
      <w:rPr>
        <w:rFonts w:hint="default"/>
        <w:lang w:val="en-US" w:eastAsia="en-US" w:bidi="en-US"/>
      </w:rPr>
    </w:lvl>
    <w:lvl w:ilvl="3">
      <w:start w:val="0"/>
      <w:numFmt w:val="bullet"/>
      <w:lvlText w:val="•"/>
      <w:lvlJc w:val="left"/>
      <w:pPr>
        <w:ind w:left="3062" w:hanging="360"/>
      </w:pPr>
      <w:rPr>
        <w:rFonts w:hint="default"/>
        <w:lang w:val="en-US" w:eastAsia="en-US" w:bidi="en-US"/>
      </w:rPr>
    </w:lvl>
    <w:lvl w:ilvl="4">
      <w:start w:val="0"/>
      <w:numFmt w:val="bullet"/>
      <w:lvlText w:val="•"/>
      <w:lvlJc w:val="left"/>
      <w:pPr>
        <w:ind w:left="3993" w:hanging="360"/>
      </w:pPr>
      <w:rPr>
        <w:rFonts w:hint="default"/>
        <w:lang w:val="en-US" w:eastAsia="en-US" w:bidi="en-US"/>
      </w:rPr>
    </w:lvl>
    <w:lvl w:ilvl="5">
      <w:start w:val="0"/>
      <w:numFmt w:val="bullet"/>
      <w:lvlText w:val="•"/>
      <w:lvlJc w:val="left"/>
      <w:pPr>
        <w:ind w:left="4924" w:hanging="360"/>
      </w:pPr>
      <w:rPr>
        <w:rFonts w:hint="default"/>
        <w:lang w:val="en-US" w:eastAsia="en-US" w:bidi="en-US"/>
      </w:rPr>
    </w:lvl>
    <w:lvl w:ilvl="6">
      <w:start w:val="0"/>
      <w:numFmt w:val="bullet"/>
      <w:lvlText w:val="•"/>
      <w:lvlJc w:val="left"/>
      <w:pPr>
        <w:ind w:left="5855" w:hanging="360"/>
      </w:pPr>
      <w:rPr>
        <w:rFonts w:hint="default"/>
        <w:lang w:val="en-US" w:eastAsia="en-US" w:bidi="en-US"/>
      </w:rPr>
    </w:lvl>
    <w:lvl w:ilvl="7">
      <w:start w:val="0"/>
      <w:numFmt w:val="bullet"/>
      <w:lvlText w:val="•"/>
      <w:lvlJc w:val="left"/>
      <w:pPr>
        <w:ind w:left="6786" w:hanging="360"/>
      </w:pPr>
      <w:rPr>
        <w:rFonts w:hint="default"/>
        <w:lang w:val="en-US" w:eastAsia="en-US" w:bidi="en-US"/>
      </w:rPr>
    </w:lvl>
    <w:lvl w:ilvl="8">
      <w:start w:val="0"/>
      <w:numFmt w:val="bullet"/>
      <w:lvlText w:val="•"/>
      <w:lvlJc w:val="left"/>
      <w:pPr>
        <w:ind w:left="7717" w:hanging="360"/>
      </w:pPr>
      <w:rPr>
        <w:rFonts w:hint="default"/>
        <w:lang w:val="en-US" w:eastAsia="en-US" w:bidi="en-US"/>
      </w:rPr>
    </w:lvl>
  </w:abstractNum>
  <w:num w:numId="1" w16cid:durableId="1624573846">
    <w:abstractNumId w:val="5"/>
  </w:num>
  <w:num w:numId="2" w16cid:durableId="248464695">
    <w:abstractNumId w:val="2"/>
  </w:num>
  <w:num w:numId="3" w16cid:durableId="2085299843">
    <w:abstractNumId w:val="3"/>
  </w:num>
  <w:num w:numId="4" w16cid:durableId="1504474150">
    <w:abstractNumId w:val="0"/>
  </w:num>
  <w:num w:numId="5" w16cid:durableId="1302341230">
    <w:abstractNumId w:val="1"/>
  </w:num>
  <w:num w:numId="6" w16cid:durableId="2021080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28"/>
    <w:rsid w:val="00086714"/>
    <w:rsid w:val="000A1189"/>
    <w:rsid w:val="000D30CF"/>
    <w:rsid w:val="000E1489"/>
    <w:rsid w:val="001157F6"/>
    <w:rsid w:val="00137DE1"/>
    <w:rsid w:val="001904C3"/>
    <w:rsid w:val="00253E98"/>
    <w:rsid w:val="00294420"/>
    <w:rsid w:val="002F0C5B"/>
    <w:rsid w:val="00312900"/>
    <w:rsid w:val="00355EA6"/>
    <w:rsid w:val="00356384"/>
    <w:rsid w:val="0038598B"/>
    <w:rsid w:val="0039558F"/>
    <w:rsid w:val="003E10A2"/>
    <w:rsid w:val="00495A7D"/>
    <w:rsid w:val="00541A48"/>
    <w:rsid w:val="00577C2C"/>
    <w:rsid w:val="00655ED1"/>
    <w:rsid w:val="006E5E39"/>
    <w:rsid w:val="00762165"/>
    <w:rsid w:val="007E408D"/>
    <w:rsid w:val="0081387E"/>
    <w:rsid w:val="00841EDE"/>
    <w:rsid w:val="008841FF"/>
    <w:rsid w:val="00911528"/>
    <w:rsid w:val="009120D0"/>
    <w:rsid w:val="0099186A"/>
    <w:rsid w:val="00996843"/>
    <w:rsid w:val="00AD4616"/>
    <w:rsid w:val="00BB0B05"/>
    <w:rsid w:val="00C01E00"/>
    <w:rsid w:val="00CB653F"/>
    <w:rsid w:val="00D66B8C"/>
    <w:rsid w:val="00DC2A5A"/>
    <w:rsid w:val="00E73785"/>
    <w:rsid w:val="00E90695"/>
    <w:rsid w:val="00E956F1"/>
    <w:rsid w:val="00EF0EC1"/>
    <w:rsid w:val="00F745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AF1BA3"/>
  <w15:docId w15:val="{69B92405-0C4B-4D07-A3C3-C10BFD58D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0"/>
      <w:outlineLvl w:val="0"/>
    </w:pPr>
    <w:rPr>
      <w:b/>
      <w:bCs/>
    </w:rPr>
  </w:style>
  <w:style w:type="paragraph" w:styleId="Heading2">
    <w:name w:val="heading 2"/>
    <w:basedOn w:val="Normal"/>
    <w:next w:val="Normal"/>
    <w:link w:val="Heading2Char"/>
    <w:uiPriority w:val="9"/>
    <w:semiHidden/>
    <w:unhideWhenUsed/>
    <w:qFormat/>
    <w:rsid w:val="000E14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E148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38" w:hanging="360"/>
    </w:pPr>
  </w:style>
  <w:style w:type="paragraph" w:customStyle="1" w:styleId="TableParagraph">
    <w:name w:val="Table Paragraph"/>
    <w:basedOn w:val="Normal"/>
    <w:uiPriority w:val="1"/>
    <w:qFormat/>
  </w:style>
  <w:style w:type="table" w:styleId="TableGrid">
    <w:name w:val="Table Grid"/>
    <w:basedOn w:val="TableNormal"/>
    <w:uiPriority w:val="39"/>
    <w:rsid w:val="001904C3"/>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598B"/>
    <w:pPr>
      <w:tabs>
        <w:tab w:val="center" w:pos="4680"/>
        <w:tab w:val="right" w:pos="9360"/>
      </w:tabs>
    </w:pPr>
  </w:style>
  <w:style w:type="character" w:customStyle="1" w:styleId="HeaderChar">
    <w:name w:val="Header Char"/>
    <w:basedOn w:val="DefaultParagraphFont"/>
    <w:link w:val="Header"/>
    <w:uiPriority w:val="99"/>
    <w:rsid w:val="0038598B"/>
    <w:rPr>
      <w:rFonts w:ascii="Times New Roman" w:eastAsia="Times New Roman" w:hAnsi="Times New Roman" w:cs="Times New Roman"/>
      <w:lang w:bidi="en-US"/>
    </w:rPr>
  </w:style>
  <w:style w:type="paragraph" w:styleId="Footer">
    <w:name w:val="footer"/>
    <w:basedOn w:val="Normal"/>
    <w:link w:val="FooterChar"/>
    <w:uiPriority w:val="99"/>
    <w:unhideWhenUsed/>
    <w:rsid w:val="0038598B"/>
    <w:pPr>
      <w:tabs>
        <w:tab w:val="center" w:pos="4680"/>
        <w:tab w:val="right" w:pos="9360"/>
      </w:tabs>
    </w:pPr>
  </w:style>
  <w:style w:type="character" w:customStyle="1" w:styleId="FooterChar">
    <w:name w:val="Footer Char"/>
    <w:basedOn w:val="DefaultParagraphFont"/>
    <w:link w:val="Footer"/>
    <w:uiPriority w:val="99"/>
    <w:rsid w:val="0038598B"/>
    <w:rPr>
      <w:rFonts w:ascii="Times New Roman" w:eastAsia="Times New Roman" w:hAnsi="Times New Roman" w:cs="Times New Roman"/>
      <w:lang w:bidi="en-US"/>
    </w:rPr>
  </w:style>
  <w:style w:type="character" w:styleId="Hyperlink">
    <w:name w:val="Hyperlink"/>
    <w:basedOn w:val="DefaultParagraphFont"/>
    <w:uiPriority w:val="99"/>
    <w:unhideWhenUsed/>
    <w:rsid w:val="000A1189"/>
    <w:rPr>
      <w:color w:val="0000FF" w:themeColor="hyperlink"/>
      <w:u w:val="single"/>
    </w:rPr>
  </w:style>
  <w:style w:type="character" w:styleId="UnresolvedMention">
    <w:name w:val="Unresolved Mention"/>
    <w:basedOn w:val="DefaultParagraphFont"/>
    <w:uiPriority w:val="99"/>
    <w:semiHidden/>
    <w:unhideWhenUsed/>
    <w:rsid w:val="000A1189"/>
    <w:rPr>
      <w:color w:val="605E5C"/>
      <w:shd w:val="clear" w:color="auto" w:fill="E1DFDD"/>
    </w:rPr>
  </w:style>
  <w:style w:type="character" w:customStyle="1" w:styleId="Heading2Char">
    <w:name w:val="Heading 2 Char"/>
    <w:basedOn w:val="DefaultParagraphFont"/>
    <w:link w:val="Heading2"/>
    <w:uiPriority w:val="9"/>
    <w:semiHidden/>
    <w:rsid w:val="000E1489"/>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0E1489"/>
    <w:rPr>
      <w:rFonts w:asciiTheme="majorHAnsi" w:eastAsiaTheme="majorEastAsia" w:hAnsiTheme="majorHAnsi" w:cstheme="majorBidi"/>
      <w:color w:val="243F60" w:themeColor="accent1" w:themeShade="7F"/>
      <w:sz w:val="24"/>
      <w:szCs w:val="24"/>
      <w:lang w:bidi="en-US"/>
    </w:rPr>
  </w:style>
  <w:style w:type="character" w:styleId="Emphasis">
    <w:name w:val="Emphasis"/>
    <w:basedOn w:val="DefaultParagraphFont"/>
    <w:uiPriority w:val="20"/>
    <w:qFormat/>
    <w:rsid w:val="000E1489"/>
    <w:rPr>
      <w:i/>
      <w:iCs/>
    </w:rPr>
  </w:style>
  <w:style w:type="paragraph" w:styleId="NormalWeb">
    <w:name w:val="Normal (Web)"/>
    <w:basedOn w:val="Normal"/>
    <w:uiPriority w:val="99"/>
    <w:semiHidden/>
    <w:unhideWhenUsed/>
    <w:rsid w:val="000E1489"/>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AVCP@eac.gov" TargetMode="External" /><Relationship Id="rId8" Type="http://schemas.openxmlformats.org/officeDocument/2006/relationships/hyperlink" Target="https://www.eac.gov/grants/help-america-vote-college-program" TargetMode="External" /><Relationship Id="rId9" Type="http://schemas.openxmlformats.org/officeDocument/2006/relationships/hyperlink" Target="https://www.govinfo.gov/link/uscode/31/3511" TargetMode="External" /></Relationships>
</file>

<file path=word/_rels/footer1.xml.rels><?xml version="1.0" encoding="utf-8" standalone="yes"?><Relationships xmlns="http://schemas.openxmlformats.org/package/2006/relationships"><Relationship Id="rId1" Type="http://schemas.openxmlformats.org/officeDocument/2006/relationships/hyperlink" Target="http://www.eac.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8429D55B2194E8C860583858F1092" ma:contentTypeVersion="31" ma:contentTypeDescription="Create a new document." ma:contentTypeScope="" ma:versionID="c8a4e2434d5924912ee78edd398c4d76">
  <xsd:schema xmlns:xsd="http://www.w3.org/2001/XMLSchema" xmlns:xs="http://www.w3.org/2001/XMLSchema" xmlns:p="http://schemas.microsoft.com/office/2006/metadata/properties" xmlns:ns1="http://schemas.microsoft.com/sharepoint/v3" xmlns:ns2="cf9f5082-77cf-4a28-9b2b-2ea0dc1b8272" xmlns:ns3="8ef56319-4c08-41a8-ad9b-f24ce69da577" targetNamespace="http://schemas.microsoft.com/office/2006/metadata/properties" ma:root="true" ma:fieldsID="5570362f2fc51f8c5e7deaf9320618d1" ns1:_="" ns2:_="" ns3:_="">
    <xsd:import namespace="http://schemas.microsoft.com/sharepoint/v3"/>
    <xsd:import namespace="cf9f5082-77cf-4a28-9b2b-2ea0dc1b8272"/>
    <xsd:import namespace="8ef56319-4c08-41a8-ad9b-f24ce69da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Original_Docs" minOccurs="0"/>
                <xsd:element ref="ns2:Complete" minOccurs="0"/>
                <xsd:element ref="ns2:Notes" minOccurs="0"/>
                <xsd:element ref="ns3:TaxCatchAll" minOccurs="0"/>
                <xsd:element ref="ns2:MediaServiceOCR" minOccurs="0"/>
                <xsd:element ref="ns2:lcf76f155ced4ddcb4097134ff3c332f" minOccurs="0"/>
                <xsd:element ref="ns2:Updated" minOccurs="0"/>
                <xsd:element ref="ns2:Approval" minOccurs="0"/>
                <xsd:element ref="ns2:MediaServiceObjectDetectorVersions" minOccurs="0"/>
                <xsd:element ref="ns1:_ip_UnifiedCompliancePolicyProperties" minOccurs="0"/>
                <xsd:element ref="ns1:_ip_UnifiedCompliancePolicyUIAction" minOccurs="0"/>
                <xsd:element ref="ns2:AppNumber" minOccurs="0"/>
                <xsd:element ref="ns2:MediaServiceSearchProperties"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f5082-77cf-4a28-9b2b-2ea0dc1b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Original_Docs" ma:index="20" nillable="true" ma:displayName="Original_Docs" ma:format="Hyperlink" ma:internalName="Original_Docs">
      <xsd:complexType>
        <xsd:complexContent>
          <xsd:extension base="dms:URL">
            <xsd:sequence>
              <xsd:element name="Url" type="dms:ValidUrl" minOccurs="0" nillable="true"/>
              <xsd:element name="Description" type="xsd:string" nillable="true"/>
            </xsd:sequence>
          </xsd:extension>
        </xsd:complexContent>
      </xsd:complexType>
    </xsd:element>
    <xsd:element name="Complete" ma:index="21" nillable="true" ma:displayName="Complete" ma:default="No" ma:format="Dropdown" ma:internalName="Complete">
      <xsd:simpleType>
        <xsd:restriction base="dms:Choice">
          <xsd:enumeration value="Yes"/>
          <xsd:enumeration value="No"/>
        </xsd:restriction>
      </xsd:simpleType>
    </xsd:element>
    <xsd:element name="Notes" ma:index="22" nillable="true" ma:displayName="Notes" ma:format="Dropdown" ma:internalName="Notes">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1c7ec-96db-4efb-b6b7-556cf404cc3a" ma:termSetId="09814cd3-568e-fe90-9814-8d621ff8fb84" ma:anchorId="fba54fb3-c3e1-fe81-a776-ca4b69148c4d" ma:open="true" ma:isKeyword="false">
      <xsd:complexType>
        <xsd:sequence>
          <xsd:element ref="pc:Terms" minOccurs="0" maxOccurs="1"/>
        </xsd:sequence>
      </xsd:complexType>
    </xsd:element>
    <xsd:element name="Updated" ma:index="27" nillable="true" ma:displayName="Updated" ma:format="DateOnly" ma:internalName="Updated">
      <xsd:simpleType>
        <xsd:restriction base="dms:DateTime"/>
      </xsd:simpleType>
    </xsd:element>
    <xsd:element name="Approval" ma:index="28" nillable="true" ma:displayName="Approval" ma:format="Dropdown" ma:internalName="Approval">
      <xsd:complexType>
        <xsd:complexContent>
          <xsd:extension base="dms:MultiChoiceFillIn">
            <xsd:sequence>
              <xsd:element name="Value" maxOccurs="unbounded" minOccurs="0" nillable="true">
                <xsd:simpleType>
                  <xsd:union memberTypes="dms:Text">
                    <xsd:simpleType>
                      <xsd:restriction base="dms:Choice">
                        <xsd:enumeration value="Approved"/>
                        <xsd:enumeration value="Pending"/>
                        <xsd:enumeration value="Reviewed"/>
                      </xsd:restriction>
                    </xsd:simpleType>
                  </xsd:union>
                </xsd:simple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AppNumber" ma:index="32" nillable="true" ma:displayName="App Number" ma:format="Dropdown" ma:internalName="AppNumber" ma:percentage="FALSE">
      <xsd:simpleType>
        <xsd:restriction base="dms:Number"/>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ompleted" ma:index="34" nillable="true" ma:displayName="Completed" ma:format="Dropdown" ma:internalName="Completed">
      <xsd:simpleType>
        <xsd:restriction base="dms:Choice">
          <xsd:enumeration value="YES"/>
          <xsd:enumeration value="In Progress"/>
          <xsd:enumeration value="Issues"/>
        </xsd:restriction>
      </xsd:simpleType>
    </xsd:element>
  </xsd:schema>
  <xsd:schema xmlns:xsd="http://www.w3.org/2001/XMLSchema" xmlns:xs="http://www.w3.org/2001/XMLSchema" xmlns:dms="http://schemas.microsoft.com/office/2006/documentManagement/types" xmlns:pc="http://schemas.microsoft.com/office/infopath/2007/PartnerControls" targetNamespace="8ef56319-4c08-41a8-ad9b-f24ce69da5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335c-f5e6-4c6e-8906-805a7b9a2b04}" ma:internalName="TaxCatchAll" ma:showField="CatchAllData" ma:web="8ef56319-4c08-41a8-ad9b-f24ce69da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 xmlns="cf9f5082-77cf-4a28-9b2b-2ea0dc1b8272">No</Complete>
    <_ip_UnifiedCompliancePolicyUIAction xmlns="http://schemas.microsoft.com/sharepoint/v3" xsi:nil="true"/>
    <lcf76f155ced4ddcb4097134ff3c332f xmlns="cf9f5082-77cf-4a28-9b2b-2ea0dc1b8272">
      <Terms xmlns="http://schemas.microsoft.com/office/infopath/2007/PartnerControls"/>
    </lcf76f155ced4ddcb4097134ff3c332f>
    <AppNumber xmlns="cf9f5082-77cf-4a28-9b2b-2ea0dc1b8272" xsi:nil="true"/>
    <TaxCatchAll xmlns="8ef56319-4c08-41a8-ad9b-f24ce69da577" xsi:nil="true"/>
    <Completed xmlns="cf9f5082-77cf-4a28-9b2b-2ea0dc1b8272" xsi:nil="true"/>
    <Original_Docs xmlns="cf9f5082-77cf-4a28-9b2b-2ea0dc1b8272">
      <Url xsi:nil="true"/>
      <Description xsi:nil="true"/>
    </Original_Docs>
    <Updated xmlns="cf9f5082-77cf-4a28-9b2b-2ea0dc1b8272" xsi:nil="true"/>
    <_ip_UnifiedCompliancePolicyProperties xmlns="http://schemas.microsoft.com/sharepoint/v3" xsi:nil="true"/>
    <_Flow_SignoffStatus xmlns="cf9f5082-77cf-4a28-9b2b-2ea0dc1b8272" xsi:nil="true"/>
    <Notes xmlns="cf9f5082-77cf-4a28-9b2b-2ea0dc1b8272" xsi:nil="true"/>
    <Approval xmlns="cf9f5082-77cf-4a28-9b2b-2ea0dc1b8272" xsi:nil="true"/>
  </documentManagement>
</p:properties>
</file>

<file path=customXml/itemProps1.xml><?xml version="1.0" encoding="utf-8"?>
<ds:datastoreItem xmlns:ds="http://schemas.openxmlformats.org/officeDocument/2006/customXml" ds:itemID="{5B73405F-B001-4A98-B6E1-2AB4C311F177}">
  <ds:schemaRefs/>
</ds:datastoreItem>
</file>

<file path=customXml/itemProps2.xml><?xml version="1.0" encoding="utf-8"?>
<ds:datastoreItem xmlns:ds="http://schemas.openxmlformats.org/officeDocument/2006/customXml" ds:itemID="{6BC09C5A-8E6B-4791-925A-A3DC95CE9547}">
  <ds:schemaRefs/>
</ds:datastoreItem>
</file>

<file path=customXml/itemProps3.xml><?xml version="1.0" encoding="utf-8"?>
<ds:datastoreItem xmlns:ds="http://schemas.openxmlformats.org/officeDocument/2006/customXml" ds:itemID="{510EC81B-4845-4A8D-8217-EB28B42C7EA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1536</Words>
  <Characters>8761</Characters>
  <Application>Microsoft Office Word</Application>
  <DocSecurity>0</DocSecurity>
  <Lines>73</Lines>
  <Paragraphs>20</Paragraphs>
  <ScaleCrop>false</ScaleCrop>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 Fall</dc:creator>
  <cp:lastModifiedBy>Sammi Cordova</cp:lastModifiedBy>
  <cp:revision>33</cp:revision>
  <dcterms:created xsi:type="dcterms:W3CDTF">2024-03-21T16:02:00Z</dcterms:created>
  <dcterms:modified xsi:type="dcterms:W3CDTF">2024-03-21T16:36:00Z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0x010100E728429D55B2194E8C860583858F1092</vt:lpwstr>
  </property>
  <property fmtid="{D5CDD505-2E9C-101B-9397-08002B2CF9AE}" pid="3" name="Created">
    <vt:filetime>2023-08-17T00:00:00Z</vt:filetime>
  </property>
  <property fmtid="{D5CDD505-2E9C-101B-9397-08002B2CF9AE}" pid="4" name="Creator">
    <vt:lpwstr>Acrobat PDFMaker 20 for Word</vt:lpwstr>
  </property>
  <property fmtid="{D5CDD505-2E9C-101B-9397-08002B2CF9AE}" pid="5" name="LastSaved">
    <vt:filetime>2024-02-26T00:00:00Z</vt:filetime>
  </property>
</Properties>
</file>