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1044" w:rsidRPr="00A61044" w:rsidP="00A61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A610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Public Burden Statement </w:t>
      </w:r>
    </w:p>
    <w:p w:rsidR="00A61044" w:rsidP="00A61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61044" w:rsidRPr="00A61044" w:rsidP="00A61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Reduction Act of 1995 unless the information collection has a currently valid OMB Control Number. The approved OMB Control Number for this information collection is 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B7454A">
        <w:rPr>
          <w:rFonts w:ascii="Times New Roman" w:eastAsia="Times New Roman" w:hAnsi="Times New Roman" w:cs="Times New Roman"/>
          <w:color w:val="222222"/>
          <w:sz w:val="24"/>
          <w:szCs w:val="24"/>
        </w:rPr>
        <w:t>0247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Without this approval, we could not conduct </w:t>
      </w:r>
      <w:r w:rsidRPr="00B7454A">
        <w:rPr>
          <w:rFonts w:ascii="Times New Roman" w:eastAsia="Times New Roman" w:hAnsi="Times New Roman" w:cs="Times New Roman"/>
          <w:color w:val="222222"/>
          <w:sz w:val="24"/>
          <w:szCs w:val="24"/>
        </w:rPr>
        <w:t>this</w:t>
      </w:r>
      <w:r w:rsidR="00B745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Pr="00B7454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Public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reporting for this information collection is estimated to be approximately</w:t>
      </w:r>
      <w:r w:rsidR="00B745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 minutes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including the time for reviewing instructions, searching existing data sources, gathering and maintaining the data needed, and completing and reviewing the 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information collection.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All responses to this information collection are</w:t>
      </w:r>
      <w:r w:rsidR="00B745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voluntary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 w:rsidR="00B745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NOAA SEFSC at 75 Virginia Beach Dr. Miami, FL 33149 Attention Eric Orbesen, Research Fishery Biologist.</w:t>
      </w:r>
    </w:p>
    <w:p w:rsidR="005652B5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44"/>
    <w:rsid w:val="00451280"/>
    <w:rsid w:val="005652B5"/>
    <w:rsid w:val="00A61044"/>
    <w:rsid w:val="00AE0643"/>
    <w:rsid w:val="00B5682E"/>
    <w:rsid w:val="00B7454A"/>
    <w:rsid w:val="00BD7C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FA2208-14EE-4B9A-B4CB-1B2C0898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Thomas</dc:creator>
  <cp:lastModifiedBy>Adrienne.Thomas</cp:lastModifiedBy>
  <cp:revision>2</cp:revision>
  <dcterms:created xsi:type="dcterms:W3CDTF">2024-07-19T18:35:00Z</dcterms:created>
  <dcterms:modified xsi:type="dcterms:W3CDTF">2024-07-19T18:35:00Z</dcterms:modified>
</cp:coreProperties>
</file>