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05BF4" w:rsidRPr="00881E7B" w:rsidP="00B05BF4" w14:paraId="669CEC4D"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Times New Roman" w:hAnsi="Times New Roman"/>
          <w:color w:val="000000"/>
          <w:sz w:val="28"/>
          <w:szCs w:val="28"/>
        </w:rPr>
      </w:pPr>
      <w:r w:rsidRPr="00881E7B">
        <w:rPr>
          <w:rFonts w:ascii="Times New Roman" w:hAnsi="Times New Roman"/>
          <w:color w:val="000000"/>
          <w:sz w:val="28"/>
          <w:szCs w:val="28"/>
        </w:rPr>
        <w:t>Request for Approval of a Non-Substantive Change to the</w:t>
      </w:r>
    </w:p>
    <w:p w:rsidR="00B05BF4" w:rsidRPr="00881E7B" w:rsidP="00B05BF4" w14:paraId="2D22280E"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Times New Roman" w:hAnsi="Times New Roman"/>
          <w:color w:val="000000"/>
          <w:sz w:val="28"/>
          <w:szCs w:val="28"/>
        </w:rPr>
      </w:pPr>
      <w:r w:rsidRPr="00881E7B">
        <w:rPr>
          <w:rFonts w:ascii="Times New Roman" w:hAnsi="Times New Roman"/>
          <w:color w:val="000000"/>
          <w:sz w:val="28"/>
          <w:szCs w:val="28"/>
        </w:rPr>
        <w:t>National Survey of Family Growth</w:t>
      </w:r>
    </w:p>
    <w:p w:rsidR="00B05BF4" w:rsidRPr="00881E7B" w:rsidP="00B05BF4" w14:paraId="12677203"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Times New Roman" w:hAnsi="Times New Roman"/>
          <w:color w:val="000000"/>
          <w:sz w:val="28"/>
          <w:szCs w:val="28"/>
        </w:rPr>
      </w:pPr>
    </w:p>
    <w:p w:rsidR="00B05BF4" w:rsidRPr="00881E7B" w:rsidP="00B05BF4" w14:paraId="258D9729"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Times New Roman" w:hAnsi="Times New Roman"/>
          <w:color w:val="000000"/>
          <w:sz w:val="28"/>
          <w:szCs w:val="28"/>
        </w:rPr>
      </w:pPr>
      <w:r w:rsidRPr="00881E7B">
        <w:rPr>
          <w:rFonts w:ascii="Times New Roman" w:hAnsi="Times New Roman"/>
          <w:color w:val="000000"/>
          <w:sz w:val="28"/>
          <w:szCs w:val="28"/>
        </w:rPr>
        <w:t>OMB No. 0920-0314</w:t>
      </w:r>
    </w:p>
    <w:p w:rsidR="00B05BF4" w:rsidRPr="00881E7B" w:rsidP="00B05BF4" w14:paraId="43ECD0F8" w14:textId="6797553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Times New Roman" w:hAnsi="Times New Roman"/>
          <w:color w:val="000000"/>
          <w:sz w:val="28"/>
          <w:szCs w:val="28"/>
        </w:rPr>
      </w:pPr>
      <w:r w:rsidRPr="00881E7B">
        <w:rPr>
          <w:rFonts w:ascii="Times New Roman" w:hAnsi="Times New Roman"/>
          <w:color w:val="000000"/>
          <w:sz w:val="28"/>
          <w:szCs w:val="28"/>
        </w:rPr>
        <w:t>(Expiration: 9/30/2026)</w:t>
      </w:r>
    </w:p>
    <w:p w:rsidR="00B05BF4" w:rsidRPr="00881E7B" w:rsidP="00B05BF4" w14:paraId="6F198219"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B05BF4" w:rsidRPr="00881E7B" w:rsidP="00B05BF4" w14:paraId="40A0E847"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B05BF4" w:rsidRPr="00881E7B" w:rsidP="00B05BF4" w14:paraId="77FBB48C"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B05BF4" w:rsidRPr="00881E7B" w:rsidP="00B05BF4" w14:paraId="0E4A4703"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B05BF4" w:rsidRPr="00881E7B" w:rsidP="00B05BF4" w14:paraId="52930426"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B05BF4" w:rsidRPr="00881E7B" w:rsidP="00B05BF4" w14:paraId="6D12F946"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B05BF4" w:rsidRPr="00881E7B" w:rsidP="00B05BF4" w14:paraId="0BF1D99C"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Times New Roman" w:hAnsi="Times New Roman"/>
          <w:color w:val="000000"/>
          <w:sz w:val="28"/>
          <w:szCs w:val="28"/>
        </w:rPr>
      </w:pPr>
      <w:r w:rsidRPr="00881E7B">
        <w:rPr>
          <w:rFonts w:ascii="Times New Roman" w:hAnsi="Times New Roman"/>
          <w:color w:val="000000"/>
          <w:sz w:val="28"/>
          <w:szCs w:val="28"/>
        </w:rPr>
        <w:t>Contact Information:</w:t>
      </w:r>
    </w:p>
    <w:p w:rsidR="00B05BF4" w:rsidRPr="00881E7B" w:rsidP="00B05BF4" w14:paraId="5835EDCB"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B05BF4" w:rsidRPr="00881E7B" w:rsidP="00B05BF4" w14:paraId="27F06076"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881E7B">
        <w:rPr>
          <w:rFonts w:ascii="Times New Roman" w:hAnsi="Times New Roman"/>
          <w:color w:val="000000"/>
          <w:sz w:val="28"/>
          <w:szCs w:val="28"/>
        </w:rPr>
        <w:t>Anjani Chandra, Ph.D.</w:t>
      </w:r>
    </w:p>
    <w:p w:rsidR="00B05BF4" w:rsidRPr="00881E7B" w:rsidP="00B05BF4" w14:paraId="4BB14EEE"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881E7B">
        <w:rPr>
          <w:rFonts w:ascii="Times New Roman" w:hAnsi="Times New Roman"/>
          <w:color w:val="000000"/>
          <w:sz w:val="28"/>
          <w:szCs w:val="28"/>
        </w:rPr>
        <w:t>Principal Investigator and Team Lead</w:t>
      </w:r>
    </w:p>
    <w:p w:rsidR="00B05BF4" w:rsidRPr="00881E7B" w:rsidP="00B05BF4" w14:paraId="6C2DE5E9"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881E7B">
        <w:rPr>
          <w:rFonts w:ascii="Times New Roman" w:hAnsi="Times New Roman"/>
          <w:color w:val="000000"/>
          <w:sz w:val="28"/>
          <w:szCs w:val="28"/>
        </w:rPr>
        <w:t>National Survey of Family Growth Team</w:t>
      </w:r>
    </w:p>
    <w:p w:rsidR="00B05BF4" w:rsidRPr="00881E7B" w:rsidP="00B05BF4" w14:paraId="37DA199A"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881E7B">
        <w:rPr>
          <w:rFonts w:ascii="Times New Roman" w:hAnsi="Times New Roman"/>
          <w:color w:val="000000"/>
          <w:sz w:val="28"/>
          <w:szCs w:val="28"/>
        </w:rPr>
        <w:t>Division of Vital Statistics/Reproductive Statistics Branch</w:t>
      </w:r>
    </w:p>
    <w:p w:rsidR="00B05BF4" w:rsidRPr="00881E7B" w:rsidP="00B05BF4" w14:paraId="4514E975"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881E7B">
        <w:rPr>
          <w:rFonts w:ascii="Times New Roman" w:hAnsi="Times New Roman"/>
          <w:color w:val="000000"/>
          <w:sz w:val="28"/>
          <w:szCs w:val="28"/>
        </w:rPr>
        <w:t>CDC/National Center for Health Statistics</w:t>
      </w:r>
    </w:p>
    <w:p w:rsidR="00B05BF4" w:rsidRPr="00881E7B" w:rsidP="00B05BF4" w14:paraId="4E4D1667"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881E7B">
        <w:rPr>
          <w:rFonts w:ascii="Times New Roman" w:hAnsi="Times New Roman"/>
          <w:color w:val="000000"/>
          <w:sz w:val="28"/>
          <w:szCs w:val="28"/>
        </w:rPr>
        <w:t>3311 Toledo Road, Room 5414</w:t>
      </w:r>
    </w:p>
    <w:p w:rsidR="00B05BF4" w:rsidRPr="00881E7B" w:rsidP="00B05BF4" w14:paraId="7E6152A5"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881E7B">
        <w:rPr>
          <w:rFonts w:ascii="Times New Roman" w:hAnsi="Times New Roman"/>
          <w:color w:val="000000"/>
          <w:sz w:val="28"/>
          <w:szCs w:val="28"/>
        </w:rPr>
        <w:t>Hyattsville, MD. 20782</w:t>
      </w:r>
    </w:p>
    <w:p w:rsidR="00B05BF4" w:rsidRPr="00881E7B" w:rsidP="00B05BF4" w14:paraId="76AC6CFD"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881E7B">
        <w:rPr>
          <w:rFonts w:ascii="Times New Roman" w:hAnsi="Times New Roman"/>
          <w:color w:val="000000"/>
          <w:sz w:val="28"/>
          <w:szCs w:val="28"/>
        </w:rPr>
        <w:t>301-458-4138</w:t>
      </w:r>
    </w:p>
    <w:p w:rsidR="00B05BF4" w:rsidRPr="00881E7B" w:rsidP="00B05BF4" w14:paraId="4FDE1939"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881E7B">
        <w:rPr>
          <w:rFonts w:ascii="Times New Roman" w:hAnsi="Times New Roman"/>
          <w:color w:val="000000"/>
          <w:sz w:val="28"/>
          <w:szCs w:val="28"/>
        </w:rPr>
        <w:t>301-458-4034 (fax)</w:t>
      </w:r>
    </w:p>
    <w:p w:rsidR="00B05BF4" w:rsidRPr="00881E7B" w:rsidP="00B05BF4" w14:paraId="167A8E87"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u w:val="single"/>
        </w:rPr>
      </w:pPr>
      <w:hyperlink r:id="rId4" w:history="1">
        <w:r w:rsidRPr="00881E7B">
          <w:rPr>
            <w:rStyle w:val="Hyperlink"/>
            <w:rFonts w:ascii="Times New Roman" w:hAnsi="Times New Roman"/>
            <w:sz w:val="28"/>
            <w:szCs w:val="28"/>
          </w:rPr>
          <w:t>achandra@cdc.gov</w:t>
        </w:r>
      </w:hyperlink>
      <w:r w:rsidRPr="00881E7B">
        <w:rPr>
          <w:rFonts w:ascii="Times New Roman" w:hAnsi="Times New Roman"/>
          <w:color w:val="000000"/>
          <w:sz w:val="28"/>
          <w:szCs w:val="28"/>
        </w:rPr>
        <w:t xml:space="preserve"> </w:t>
      </w:r>
    </w:p>
    <w:p w:rsidR="00B05BF4" w:rsidRPr="00881E7B" w:rsidP="00B05BF4" w14:paraId="76BA9D51"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u w:val="single"/>
        </w:rPr>
      </w:pPr>
    </w:p>
    <w:p w:rsidR="00B05BF4" w:rsidRPr="00881E7B" w:rsidP="00B05BF4" w14:paraId="7032292E" w14:textId="17A7237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Times New Roman" w:hAnsi="Times New Roman"/>
          <w:color w:val="000000"/>
          <w:sz w:val="28"/>
          <w:szCs w:val="28"/>
        </w:rPr>
      </w:pPr>
      <w:r>
        <w:rPr>
          <w:rFonts w:ascii="Times New Roman" w:hAnsi="Times New Roman"/>
          <w:color w:val="000000"/>
          <w:sz w:val="28"/>
          <w:szCs w:val="28"/>
        </w:rPr>
        <w:t xml:space="preserve">April </w:t>
      </w:r>
      <w:r w:rsidR="0080619B">
        <w:rPr>
          <w:rFonts w:ascii="Times New Roman" w:hAnsi="Times New Roman"/>
          <w:color w:val="000000"/>
          <w:sz w:val="28"/>
          <w:szCs w:val="28"/>
        </w:rPr>
        <w:t>9</w:t>
      </w:r>
      <w:r w:rsidRPr="00881E7B">
        <w:rPr>
          <w:rFonts w:ascii="Times New Roman" w:hAnsi="Times New Roman"/>
          <w:color w:val="000000"/>
          <w:sz w:val="28"/>
          <w:szCs w:val="28"/>
        </w:rPr>
        <w:t>, 2024</w:t>
      </w:r>
    </w:p>
    <w:p w:rsidR="00B05BF4" w:rsidRPr="00881E7B" w:rsidP="00B05BF4" w14:paraId="4F62B42F" w14:textId="77777777">
      <w:pPr>
        <w:jc w:val="center"/>
        <w:rPr>
          <w:rFonts w:ascii="Times New Roman" w:hAnsi="Times New Roman" w:cs="Times New Roman"/>
          <w:b/>
        </w:rPr>
      </w:pPr>
    </w:p>
    <w:p w:rsidR="00B05BF4" w:rsidRPr="00881E7B" w14:paraId="4168A55E" w14:textId="77777777">
      <w:pPr>
        <w:rPr>
          <w:rFonts w:ascii="Times New Roman" w:hAnsi="Times New Roman" w:cs="Times New Roman"/>
          <w:b/>
          <w:bCs/>
        </w:rPr>
      </w:pPr>
      <w:r w:rsidRPr="00881E7B">
        <w:rPr>
          <w:rFonts w:ascii="Times New Roman" w:hAnsi="Times New Roman" w:cs="Times New Roman"/>
          <w:b/>
          <w:bCs/>
        </w:rPr>
        <w:br w:type="page"/>
      </w:r>
    </w:p>
    <w:p w:rsidR="00B05BF4" w:rsidRPr="00881E7B" w:rsidP="00B05BF4" w14:paraId="5D88CB2A" w14:textId="77777777">
      <w:pPr>
        <w:pStyle w:val="ListParagraph"/>
        <w:widowControl w:val="0"/>
        <w:numPr>
          <w:ilvl w:val="0"/>
          <w:numId w:val="3"/>
        </w:numPr>
        <w:autoSpaceDE w:val="0"/>
        <w:autoSpaceDN w:val="0"/>
        <w:adjustRightInd w:val="0"/>
        <w:rPr>
          <w:rFonts w:ascii="Times New Roman" w:hAnsi="Times New Roman" w:cs="Times New Roman"/>
          <w:b/>
          <w:bCs/>
        </w:rPr>
      </w:pPr>
      <w:r w:rsidRPr="00881E7B">
        <w:rPr>
          <w:rFonts w:ascii="Times New Roman" w:hAnsi="Times New Roman" w:cs="Times New Roman"/>
          <w:b/>
          <w:bCs/>
        </w:rPr>
        <w:t xml:space="preserve">Circumstances making the collection of information necessary </w:t>
      </w:r>
    </w:p>
    <w:p w:rsidR="00B05BF4" w:rsidRPr="00881E7B" w:rsidP="00B05BF4" w14:paraId="63E6F0E8" w14:textId="77777777">
      <w:pPr>
        <w:rPr>
          <w:rFonts w:ascii="Times New Roman" w:hAnsi="Times New Roman" w:cs="Times New Roman"/>
        </w:rPr>
      </w:pPr>
    </w:p>
    <w:p w:rsidR="00B05BF4" w:rsidRPr="00881E7B" w:rsidP="00B05BF4" w14:paraId="2DB4EEA4" w14:textId="77777777">
      <w:pPr>
        <w:rPr>
          <w:rFonts w:ascii="Times New Roman" w:hAnsi="Times New Roman" w:cs="Times New Roman"/>
        </w:rPr>
      </w:pPr>
      <w:r w:rsidRPr="00881E7B">
        <w:rPr>
          <w:rFonts w:ascii="Times New Roman" w:hAnsi="Times New Roman" w:cs="Times New Roman"/>
        </w:rPr>
        <w:t xml:space="preserve">This request is for a non-substantive change to the National Survey of Family Growth (NSFG) </w:t>
      </w:r>
    </w:p>
    <w:p w:rsidR="00B05BF4" w:rsidRPr="00881E7B" w:rsidP="00B05BF4" w14:paraId="1133D4CF" w14:textId="05F2A0C1">
      <w:pPr>
        <w:rPr>
          <w:rFonts w:ascii="Times New Roman" w:hAnsi="Times New Roman" w:cs="Times New Roman"/>
        </w:rPr>
      </w:pPr>
      <w:r w:rsidRPr="00881E7B">
        <w:rPr>
          <w:rFonts w:ascii="Times New Roman" w:hAnsi="Times New Roman" w:cs="Times New Roman"/>
        </w:rPr>
        <w:t xml:space="preserve"> (OMB No. 0920-0314, Exp. Date 9/30/2026), conducted by the National Center for Health Statistics (NCHS), Centers for Disease Control and Prevention (CDC). </w:t>
      </w:r>
    </w:p>
    <w:p w:rsidR="00B05BF4" w:rsidRPr="00881E7B" w:rsidP="00B05BF4" w14:paraId="0C77CAC4" w14:textId="77777777">
      <w:pPr>
        <w:rPr>
          <w:rFonts w:ascii="Times New Roman" w:hAnsi="Times New Roman" w:cs="Times New Roman"/>
        </w:rPr>
      </w:pPr>
    </w:p>
    <w:p w:rsidR="00B05BF4" w:rsidRPr="00881E7B" w:rsidP="00B05BF4" w14:paraId="6AAA7234" w14:textId="3C3DE608">
      <w:pPr>
        <w:rPr>
          <w:rFonts w:ascii="Times New Roman" w:hAnsi="Times New Roman" w:cs="Times New Roman"/>
        </w:rPr>
      </w:pPr>
      <w:r w:rsidRPr="00881E7B">
        <w:rPr>
          <w:rFonts w:ascii="Times New Roman" w:hAnsi="Times New Roman" w:cs="Times New Roman"/>
        </w:rPr>
        <w:t>NCHS, under its duties specified in 42 U.S.C. 242k, Section 306(a and b)(1)(h) of the Public Health Service Act, conducts the NSFG to collect and disseminate “statistics on family formation, growth, and dissolution” among a nationally representative sample of reproductive-age women and men in the U.S. household population. The NSFG supplements and complements data from birth and fetal death certificates by monitoring factors (such as sexual activity, contraception, marriage and cohabitation, and infertility) that affect birth and pregnancy rates.  In addition, the NSFG serves a variety of data needs in public health programs that sponsor and depend on it, including several divisions within CDC/</w:t>
      </w:r>
      <w:r w:rsidR="00182507">
        <w:rPr>
          <w:rFonts w:ascii="Times New Roman" w:hAnsi="Times New Roman" w:cs="Times New Roman"/>
        </w:rPr>
        <w:t xml:space="preserve">National Center for HIV, Viral Hepatitis, STD, and TB Prevention </w:t>
      </w:r>
      <w:r w:rsidRPr="00881E7B">
        <w:rPr>
          <w:rFonts w:ascii="Times New Roman" w:hAnsi="Times New Roman" w:cs="Times New Roman"/>
        </w:rPr>
        <w:t>and CDC/N</w:t>
      </w:r>
      <w:r w:rsidR="00182507">
        <w:rPr>
          <w:rFonts w:ascii="Times New Roman" w:hAnsi="Times New Roman" w:cs="Times New Roman"/>
        </w:rPr>
        <w:t>ational Center for Chronic Disease Prevention and Health Promotion</w:t>
      </w:r>
      <w:r w:rsidRPr="00881E7B">
        <w:rPr>
          <w:rFonts w:ascii="Times New Roman" w:hAnsi="Times New Roman" w:cs="Times New Roman"/>
        </w:rPr>
        <w:t>.</w:t>
      </w:r>
    </w:p>
    <w:p w:rsidR="00B05BF4" w:rsidRPr="00881E7B" w:rsidP="00B05BF4" w14:paraId="27EC2D27" w14:textId="77777777">
      <w:pPr>
        <w:rPr>
          <w:rFonts w:ascii="Times New Roman" w:hAnsi="Times New Roman" w:cs="Times New Roman"/>
        </w:rPr>
      </w:pPr>
    </w:p>
    <w:p w:rsidR="00B05BF4" w:rsidP="00B05BF4" w14:paraId="2C73CF94" w14:textId="2DAE9D42">
      <w:pPr>
        <w:rPr>
          <w:rFonts w:ascii="Times New Roman" w:hAnsi="Times New Roman" w:cs="Times New Roman"/>
        </w:rPr>
      </w:pPr>
      <w:r w:rsidRPr="00881E7B">
        <w:rPr>
          <w:rFonts w:ascii="Times New Roman" w:hAnsi="Times New Roman" w:cs="Times New Roman"/>
        </w:rPr>
        <w:t>Our most recent OMB revision package</w:t>
      </w:r>
      <w:r w:rsidR="00881E7B">
        <w:rPr>
          <w:rFonts w:ascii="Times New Roman" w:hAnsi="Times New Roman" w:cs="Times New Roman"/>
        </w:rPr>
        <w:t xml:space="preserve"> </w:t>
      </w:r>
      <w:r w:rsidR="00DF35D2">
        <w:rPr>
          <w:rFonts w:ascii="Times New Roman" w:hAnsi="Times New Roman" w:cs="Times New Roman"/>
        </w:rPr>
        <w:t xml:space="preserve">for NSFG </w:t>
      </w:r>
      <w:r w:rsidRPr="00881E7B">
        <w:rPr>
          <w:rFonts w:ascii="Times New Roman" w:hAnsi="Times New Roman" w:cs="Times New Roman"/>
        </w:rPr>
        <w:t>specified a multi-mode, multi-phase survey design that builds on the most successful features of the continuous fieldwork design used for NSFG from 2006-2019 and has been implemented since January 2022</w:t>
      </w:r>
      <w:r w:rsidR="00881E7B">
        <w:rPr>
          <w:rFonts w:ascii="Times New Roman" w:hAnsi="Times New Roman" w:cs="Times New Roman"/>
        </w:rPr>
        <w:t>.  Data collection from January 2022 through December 2023 comprised the first 2 of 8 years of data collection planned under the NSFG’s current 10-year contract with RTI</w:t>
      </w:r>
      <w:r w:rsidRPr="00881E7B">
        <w:rPr>
          <w:rFonts w:ascii="Times New Roman" w:hAnsi="Times New Roman" w:cs="Times New Roman"/>
        </w:rPr>
        <w:t xml:space="preserve">.  </w:t>
      </w:r>
      <w:r w:rsidRPr="00881E7B" w:rsidR="00CD1EAC">
        <w:rPr>
          <w:rFonts w:ascii="Times New Roman" w:hAnsi="Times New Roman" w:cs="Times New Roman"/>
        </w:rPr>
        <w:t>Th</w:t>
      </w:r>
      <w:r w:rsidR="00881E7B">
        <w:rPr>
          <w:rFonts w:ascii="Times New Roman" w:hAnsi="Times New Roman" w:cs="Times New Roman"/>
        </w:rPr>
        <w:t xml:space="preserve">is </w:t>
      </w:r>
      <w:r w:rsidRPr="00881E7B" w:rsidR="00CD1EAC">
        <w:rPr>
          <w:rFonts w:ascii="Times New Roman" w:hAnsi="Times New Roman" w:cs="Times New Roman"/>
        </w:rPr>
        <w:t>revision package</w:t>
      </w:r>
      <w:r w:rsidR="00881E7B">
        <w:rPr>
          <w:rFonts w:ascii="Times New Roman" w:hAnsi="Times New Roman" w:cs="Times New Roman"/>
        </w:rPr>
        <w:t>, as approved on September 29, 20</w:t>
      </w:r>
      <w:r w:rsidR="00182507">
        <w:rPr>
          <w:rFonts w:ascii="Times New Roman" w:hAnsi="Times New Roman" w:cs="Times New Roman"/>
        </w:rPr>
        <w:t>23</w:t>
      </w:r>
      <w:r w:rsidR="00881E7B">
        <w:rPr>
          <w:rFonts w:ascii="Times New Roman" w:hAnsi="Times New Roman" w:cs="Times New Roman"/>
        </w:rPr>
        <w:t xml:space="preserve">, </w:t>
      </w:r>
      <w:r w:rsidRPr="00881E7B" w:rsidR="00CD1EAC">
        <w:rPr>
          <w:rFonts w:ascii="Times New Roman" w:hAnsi="Times New Roman" w:cs="Times New Roman"/>
        </w:rPr>
        <w:t>allow</w:t>
      </w:r>
      <w:r w:rsidR="00881E7B">
        <w:rPr>
          <w:rFonts w:ascii="Times New Roman" w:hAnsi="Times New Roman" w:cs="Times New Roman"/>
        </w:rPr>
        <w:t>ed</w:t>
      </w:r>
      <w:r w:rsidRPr="00881E7B" w:rsidR="00CD1EAC">
        <w:rPr>
          <w:rFonts w:ascii="Times New Roman" w:hAnsi="Times New Roman" w:cs="Times New Roman"/>
        </w:rPr>
        <w:t xml:space="preserve"> NSFG to:</w:t>
      </w:r>
    </w:p>
    <w:p w:rsidR="0010786F" w:rsidRPr="00881E7B" w:rsidP="00B05BF4" w14:paraId="1145A6B0" w14:textId="77777777">
      <w:pPr>
        <w:rPr>
          <w:rFonts w:ascii="Times New Roman" w:hAnsi="Times New Roman" w:cs="Times New Roman"/>
        </w:rPr>
      </w:pPr>
    </w:p>
    <w:p w:rsidR="00CD1EAC" w:rsidRPr="00881E7B" w:rsidP="00CD1EAC" w14:paraId="2BCC629E" w14:textId="466406C5">
      <w:pPr>
        <w:pStyle w:val="ListParagraph"/>
        <w:numPr>
          <w:ilvl w:val="0"/>
          <w:numId w:val="6"/>
        </w:numPr>
        <w:ind w:left="720" w:hanging="360"/>
        <w:rPr>
          <w:rFonts w:ascii="Times New Roman" w:hAnsi="Times New Roman" w:cs="Times New Roman"/>
        </w:rPr>
      </w:pPr>
      <w:r w:rsidRPr="00881E7B">
        <w:rPr>
          <w:rFonts w:ascii="Times New Roman" w:hAnsi="Times New Roman" w:cs="Times New Roman"/>
        </w:rPr>
        <w:t>Continue data collection for the NSFG for the subsequent 3 years beginning in January 2024</w:t>
      </w:r>
      <w:r w:rsidR="00881E7B">
        <w:rPr>
          <w:rFonts w:ascii="Times New Roman" w:hAnsi="Times New Roman" w:cs="Times New Roman"/>
        </w:rPr>
        <w:t xml:space="preserve"> (Year 3)</w:t>
      </w:r>
      <w:r w:rsidRPr="00881E7B">
        <w:rPr>
          <w:rFonts w:ascii="Times New Roman" w:hAnsi="Times New Roman" w:cs="Times New Roman"/>
        </w:rPr>
        <w:t xml:space="preserve">, with an increase of the main survey incentive from $40 to $60, along with some other protocol and survey content changes; and </w:t>
      </w:r>
    </w:p>
    <w:p w:rsidR="00CD1EAC" w:rsidRPr="00881E7B" w:rsidP="00CD1EAC" w14:paraId="38D69EE9" w14:textId="43BB5533">
      <w:pPr>
        <w:pStyle w:val="ListParagraph"/>
        <w:numPr>
          <w:ilvl w:val="0"/>
          <w:numId w:val="6"/>
        </w:numPr>
        <w:ind w:left="720" w:hanging="360"/>
        <w:rPr>
          <w:rFonts w:ascii="Times New Roman" w:hAnsi="Times New Roman" w:cs="Times New Roman"/>
        </w:rPr>
      </w:pPr>
      <w:r w:rsidRPr="00881E7B">
        <w:rPr>
          <w:rFonts w:ascii="Times New Roman" w:hAnsi="Times New Roman" w:cs="Times New Roman"/>
        </w:rPr>
        <w:t>Conduct further methodological experiments in order to retain acceptable response rates, minimize nonresponse bias, and reduce overall respondent burden.</w:t>
      </w:r>
    </w:p>
    <w:p w:rsidR="00B05BF4" w:rsidP="00B05BF4" w14:paraId="71EF2253" w14:textId="77777777">
      <w:pPr>
        <w:rPr>
          <w:rFonts w:ascii="Times New Roman" w:hAnsi="Times New Roman" w:cs="Times New Roman"/>
        </w:rPr>
      </w:pPr>
    </w:p>
    <w:p w:rsidR="00881E7B" w:rsidRPr="00881E7B" w:rsidP="00881E7B" w14:paraId="6AF5628E" w14:textId="43166EE8">
      <w:pPr>
        <w:rPr>
          <w:rFonts w:ascii="Times New Roman" w:hAnsi="Times New Roman" w:cs="Times New Roman"/>
        </w:rPr>
      </w:pPr>
      <w:r>
        <w:rPr>
          <w:rFonts w:ascii="Times New Roman" w:hAnsi="Times New Roman" w:cs="Times New Roman"/>
        </w:rPr>
        <w:t xml:space="preserve">The changes requested in this non-substantive change request were described in general terms in Section 4 </w:t>
      </w:r>
      <w:r w:rsidRPr="00881E7B">
        <w:rPr>
          <w:rFonts w:ascii="Times New Roman" w:hAnsi="Times New Roman" w:cs="Times New Roman"/>
        </w:rPr>
        <w:t>of Supporting Statement B</w:t>
      </w:r>
      <w:r>
        <w:rPr>
          <w:rFonts w:ascii="Times New Roman" w:hAnsi="Times New Roman" w:cs="Times New Roman"/>
        </w:rPr>
        <w:t xml:space="preserve"> from the revision package approved </w:t>
      </w:r>
      <w:r w:rsidRPr="00881E7B">
        <w:rPr>
          <w:rFonts w:ascii="Times New Roman" w:hAnsi="Times New Roman" w:cs="Times New Roman"/>
        </w:rPr>
        <w:t>in September 2023</w:t>
      </w:r>
      <w:r w:rsidR="00DF35D2">
        <w:rPr>
          <w:rFonts w:ascii="Times New Roman" w:hAnsi="Times New Roman" w:cs="Times New Roman"/>
        </w:rPr>
        <w:t>, as a strategy to improve survey response rates and contain costs associated with nonresponse follow-up</w:t>
      </w:r>
      <w:r w:rsidRPr="00881E7B">
        <w:rPr>
          <w:rFonts w:ascii="Times New Roman" w:hAnsi="Times New Roman" w:cs="Times New Roman"/>
        </w:rPr>
        <w:t>:</w:t>
      </w:r>
    </w:p>
    <w:p w:rsidR="00881E7B" w:rsidRPr="00881E7B" w:rsidP="00881E7B" w14:paraId="62D2C9A9" w14:textId="77777777">
      <w:pPr>
        <w:pStyle w:val="Heading2"/>
        <w:ind w:left="720"/>
        <w:rPr>
          <w:rFonts w:ascii="Times New Roman" w:hAnsi="Times New Roman" w:cs="Times New Roman"/>
          <w:bCs w:val="0"/>
          <w:i w:val="0"/>
          <w:iCs w:val="0"/>
          <w:sz w:val="24"/>
          <w:szCs w:val="24"/>
          <w:u w:val="single"/>
        </w:rPr>
      </w:pPr>
      <w:bookmarkStart w:id="0" w:name="_Toc128660960"/>
      <w:r w:rsidRPr="00881E7B">
        <w:rPr>
          <w:rFonts w:ascii="Times New Roman" w:hAnsi="Times New Roman" w:cs="Times New Roman"/>
          <w:bCs w:val="0"/>
          <w:i w:val="0"/>
          <w:iCs w:val="0"/>
          <w:sz w:val="24"/>
          <w:szCs w:val="24"/>
          <w:u w:val="single"/>
        </w:rPr>
        <w:t>Experiments with mailed materials: invitations to participate and reminder mailings</w:t>
      </w:r>
      <w:bookmarkEnd w:id="0"/>
    </w:p>
    <w:p w:rsidR="00881E7B" w:rsidRPr="00881E7B" w:rsidP="00881E7B" w14:paraId="4B8F3DC6" w14:textId="77777777">
      <w:pPr>
        <w:ind w:left="720"/>
        <w:rPr>
          <w:rFonts w:ascii="Times New Roman" w:hAnsi="Times New Roman" w:cs="Times New Roman"/>
        </w:rPr>
      </w:pPr>
    </w:p>
    <w:p w:rsidR="00881E7B" w:rsidRPr="00881E7B" w:rsidP="00881E7B" w14:paraId="5141A58D" w14:textId="39E45B1D">
      <w:pPr>
        <w:tabs>
          <w:tab w:val="left" w:pos="720"/>
          <w:tab w:val="left" w:pos="6300"/>
        </w:tabs>
        <w:ind w:left="720"/>
        <w:rPr>
          <w:rFonts w:ascii="Times New Roman" w:hAnsi="Times New Roman" w:cs="Times New Roman"/>
        </w:rPr>
      </w:pPr>
      <w:r w:rsidRPr="00881E7B">
        <w:rPr>
          <w:rFonts w:ascii="Times New Roman" w:hAnsi="Times New Roman" w:cs="Times New Roman"/>
        </w:rPr>
        <w:t xml:space="preserve">The goal of introductory and reminder materials is to facilitate efforts to gain cooperation, reduce FI contacting and travel costs, and enhance response rates.  Toward this end, experiments will be considered to develop more targeted introductory materials, including those tailored for controlled access settings.  </w:t>
      </w:r>
      <w:r w:rsidR="000B6F99">
        <w:rPr>
          <w:rFonts w:ascii="Times New Roman" w:hAnsi="Times New Roman" w:cs="Times New Roman"/>
        </w:rPr>
        <w:t>To the extent feasible with our schedule, t</w:t>
      </w:r>
      <w:r w:rsidRPr="00881E7B">
        <w:rPr>
          <w:rFonts w:ascii="Times New Roman" w:hAnsi="Times New Roman" w:cs="Times New Roman"/>
        </w:rPr>
        <w:t>he contractor’s experience with tailoring materials on other major national surveys such as NCHS’s N</w:t>
      </w:r>
      <w:r w:rsidR="00182507">
        <w:rPr>
          <w:rFonts w:ascii="Times New Roman" w:hAnsi="Times New Roman" w:cs="Times New Roman"/>
        </w:rPr>
        <w:t>ational Health and Nutrition Examination Survey</w:t>
      </w:r>
      <w:r w:rsidRPr="00881E7B">
        <w:rPr>
          <w:rFonts w:ascii="Times New Roman" w:hAnsi="Times New Roman" w:cs="Times New Roman"/>
        </w:rPr>
        <w:t xml:space="preserve"> will inform any proposed re-designs of these materials.</w:t>
      </w:r>
    </w:p>
    <w:p w:rsidR="00881E7B" w:rsidRPr="00881E7B" w:rsidP="00B05BF4" w14:paraId="2A3452A3" w14:textId="5E78FD25">
      <w:pPr>
        <w:rPr>
          <w:rFonts w:ascii="Times New Roman" w:hAnsi="Times New Roman" w:cs="Times New Roman"/>
        </w:rPr>
      </w:pPr>
    </w:p>
    <w:p w:rsidR="00236ADA" w:rsidRPr="00881E7B" w14:paraId="4959CF65" w14:textId="6E9CE953">
      <w:pPr>
        <w:rPr>
          <w:rFonts w:ascii="Times New Roman" w:hAnsi="Times New Roman" w:cs="Times New Roman"/>
        </w:rPr>
      </w:pPr>
      <w:r w:rsidRPr="00881E7B">
        <w:rPr>
          <w:rFonts w:ascii="Times New Roman" w:hAnsi="Times New Roman" w:cs="Times New Roman"/>
        </w:rPr>
        <w:t xml:space="preserve">The remainder of this </w:t>
      </w:r>
      <w:r w:rsidR="00DF35D2">
        <w:rPr>
          <w:rFonts w:ascii="Times New Roman" w:hAnsi="Times New Roman" w:cs="Times New Roman"/>
        </w:rPr>
        <w:t>section</w:t>
      </w:r>
      <w:r w:rsidRPr="00881E7B">
        <w:rPr>
          <w:rFonts w:ascii="Times New Roman" w:hAnsi="Times New Roman" w:cs="Times New Roman"/>
        </w:rPr>
        <w:t xml:space="preserve"> describes our proposed methodological experiments with mailed materials, which we hope to implement </w:t>
      </w:r>
      <w:r w:rsidRPr="00881E7B" w:rsidR="00B8255C">
        <w:rPr>
          <w:rFonts w:ascii="Times New Roman" w:hAnsi="Times New Roman" w:cs="Times New Roman"/>
        </w:rPr>
        <w:t>in</w:t>
      </w:r>
      <w:r w:rsidRPr="00881E7B">
        <w:rPr>
          <w:rFonts w:ascii="Times New Roman" w:hAnsi="Times New Roman" w:cs="Times New Roman"/>
        </w:rPr>
        <w:t xml:space="preserve"> Quarter </w:t>
      </w:r>
      <w:r w:rsidRPr="00881E7B" w:rsidR="00B8255C">
        <w:rPr>
          <w:rFonts w:ascii="Times New Roman" w:hAnsi="Times New Roman" w:cs="Times New Roman"/>
        </w:rPr>
        <w:t>3</w:t>
      </w:r>
      <w:r w:rsidRPr="00881E7B">
        <w:rPr>
          <w:rFonts w:ascii="Times New Roman" w:hAnsi="Times New Roman" w:cs="Times New Roman"/>
        </w:rPr>
        <w:t xml:space="preserve"> </w:t>
      </w:r>
      <w:r w:rsidRPr="00881E7B" w:rsidR="00705E40">
        <w:rPr>
          <w:rFonts w:ascii="Times New Roman" w:hAnsi="Times New Roman" w:cs="Times New Roman"/>
        </w:rPr>
        <w:t xml:space="preserve">(Q3) </w:t>
      </w:r>
      <w:r w:rsidRPr="00881E7B">
        <w:rPr>
          <w:rFonts w:ascii="Times New Roman" w:hAnsi="Times New Roman" w:cs="Times New Roman"/>
        </w:rPr>
        <w:t xml:space="preserve">of Year 3 (2024) which begins </w:t>
      </w:r>
      <w:r w:rsidRPr="00881E7B" w:rsidR="00C470B2">
        <w:rPr>
          <w:rFonts w:ascii="Times New Roman" w:hAnsi="Times New Roman" w:cs="Times New Roman"/>
        </w:rPr>
        <w:t>June 19</w:t>
      </w:r>
      <w:r w:rsidRPr="00881E7B" w:rsidR="00DA0437">
        <w:rPr>
          <w:rFonts w:ascii="Times New Roman" w:hAnsi="Times New Roman" w:cs="Times New Roman"/>
        </w:rPr>
        <w:t>, 2024.</w:t>
      </w:r>
      <w:r w:rsidRPr="00881E7B" w:rsidR="00C470B2">
        <w:rPr>
          <w:rFonts w:ascii="Times New Roman" w:hAnsi="Times New Roman" w:cs="Times New Roman"/>
        </w:rPr>
        <w:t xml:space="preserve"> Printing for mailings for each quarter begin</w:t>
      </w:r>
      <w:r w:rsidRPr="00881E7B" w:rsidR="000B0CDF">
        <w:rPr>
          <w:rFonts w:ascii="Times New Roman" w:hAnsi="Times New Roman" w:cs="Times New Roman"/>
        </w:rPr>
        <w:t>s</w:t>
      </w:r>
      <w:r w:rsidRPr="00881E7B" w:rsidR="00C470B2">
        <w:rPr>
          <w:rFonts w:ascii="Times New Roman" w:hAnsi="Times New Roman" w:cs="Times New Roman"/>
        </w:rPr>
        <w:t xml:space="preserve"> approximately 5 weeks before the start of data collection</w:t>
      </w:r>
      <w:r w:rsidRPr="00881E7B" w:rsidR="000B0CDF">
        <w:rPr>
          <w:rFonts w:ascii="Times New Roman" w:hAnsi="Times New Roman" w:cs="Times New Roman"/>
        </w:rPr>
        <w:t>, so we must finalize all materials to be printed for Q3 by May 14, 2024</w:t>
      </w:r>
      <w:r w:rsidRPr="00881E7B" w:rsidR="00C470B2">
        <w:rPr>
          <w:rFonts w:ascii="Times New Roman" w:hAnsi="Times New Roman" w:cs="Times New Roman"/>
        </w:rPr>
        <w:t>.</w:t>
      </w:r>
      <w:r w:rsidRPr="00881E7B" w:rsidR="00012904">
        <w:rPr>
          <w:rFonts w:ascii="Times New Roman" w:hAnsi="Times New Roman" w:cs="Times New Roman"/>
        </w:rPr>
        <w:t xml:space="preserve"> Therefore, </w:t>
      </w:r>
      <w:r w:rsidRPr="00881E7B" w:rsidR="00012904">
        <w:rPr>
          <w:rFonts w:ascii="Times New Roman" w:hAnsi="Times New Roman" w:cs="Times New Roman"/>
          <w:b/>
          <w:bCs/>
        </w:rPr>
        <w:t xml:space="preserve">we request approval </w:t>
      </w:r>
      <w:r w:rsidR="00DF35D2">
        <w:rPr>
          <w:rFonts w:ascii="Times New Roman" w:hAnsi="Times New Roman" w:cs="Times New Roman"/>
          <w:b/>
          <w:bCs/>
        </w:rPr>
        <w:t xml:space="preserve">to proceed with these methodological studies </w:t>
      </w:r>
      <w:r w:rsidRPr="00881E7B" w:rsidR="00012904">
        <w:rPr>
          <w:rFonts w:ascii="Times New Roman" w:hAnsi="Times New Roman" w:cs="Times New Roman"/>
          <w:b/>
          <w:bCs/>
        </w:rPr>
        <w:t>no later than May 7, 2024.</w:t>
      </w:r>
    </w:p>
    <w:p w:rsidR="00DA0437" w:rsidRPr="00881E7B" w14:paraId="4E9AFDA0" w14:textId="77777777">
      <w:pPr>
        <w:rPr>
          <w:rFonts w:ascii="Times New Roman" w:hAnsi="Times New Roman" w:cs="Times New Roman"/>
        </w:rPr>
      </w:pPr>
    </w:p>
    <w:p w:rsidR="00BC6BE3" w:rsidRPr="00DF35D2" w:rsidP="00DF35D2" w14:paraId="1E4CC8EC" w14:textId="74E22164">
      <w:pPr>
        <w:pStyle w:val="ListParagraph"/>
        <w:numPr>
          <w:ilvl w:val="1"/>
          <w:numId w:val="3"/>
        </w:numPr>
        <w:rPr>
          <w:rFonts w:ascii="Times New Roman" w:hAnsi="Times New Roman" w:cs="Times New Roman"/>
          <w:b/>
          <w:bCs/>
        </w:rPr>
      </w:pPr>
      <w:r w:rsidRPr="00DF35D2">
        <w:rPr>
          <w:rFonts w:ascii="Times New Roman" w:hAnsi="Times New Roman" w:cs="Times New Roman"/>
          <w:b/>
          <w:bCs/>
        </w:rPr>
        <w:t>Phasing</w:t>
      </w:r>
      <w:r w:rsidRPr="00DF35D2" w:rsidR="00734E37">
        <w:rPr>
          <w:rFonts w:ascii="Times New Roman" w:hAnsi="Times New Roman" w:cs="Times New Roman"/>
          <w:b/>
          <w:bCs/>
        </w:rPr>
        <w:t>-</w:t>
      </w:r>
      <w:r w:rsidRPr="00DF35D2">
        <w:rPr>
          <w:rFonts w:ascii="Times New Roman" w:hAnsi="Times New Roman" w:cs="Times New Roman"/>
          <w:b/>
          <w:bCs/>
        </w:rPr>
        <w:t>in and c</w:t>
      </w:r>
      <w:r w:rsidRPr="00DF35D2" w:rsidR="00494073">
        <w:rPr>
          <w:rFonts w:ascii="Times New Roman" w:hAnsi="Times New Roman" w:cs="Times New Roman"/>
          <w:b/>
          <w:bCs/>
        </w:rPr>
        <w:t>omparison of r</w:t>
      </w:r>
      <w:r w:rsidRPr="00DF35D2">
        <w:rPr>
          <w:rFonts w:ascii="Times New Roman" w:hAnsi="Times New Roman" w:cs="Times New Roman"/>
          <w:b/>
          <w:bCs/>
        </w:rPr>
        <w:t>egular vs. visual design invitation letter, both with QR code</w:t>
      </w:r>
    </w:p>
    <w:p w:rsidR="00BC6BE3" w:rsidRPr="00881E7B" w:rsidP="00BC6BE3" w14:paraId="19AE1181" w14:textId="77777777">
      <w:pPr>
        <w:rPr>
          <w:rFonts w:ascii="Times New Roman" w:hAnsi="Times New Roman" w:cs="Times New Roman"/>
        </w:rPr>
      </w:pPr>
    </w:p>
    <w:p w:rsidR="00BC6BE3" w:rsidRPr="00881E7B" w:rsidP="00BC6BE3" w14:paraId="5587160D" w14:textId="48064AC8">
      <w:pPr>
        <w:rPr>
          <w:rFonts w:ascii="Times New Roman" w:hAnsi="Times New Roman" w:cs="Times New Roman"/>
        </w:rPr>
      </w:pPr>
      <w:r w:rsidRPr="00881E7B">
        <w:rPr>
          <w:rFonts w:ascii="Times New Roman" w:hAnsi="Times New Roman" w:cs="Times New Roman"/>
          <w:b/>
          <w:bCs/>
          <w:i/>
          <w:iCs/>
        </w:rPr>
        <w:t>Background.</w:t>
      </w:r>
      <w:r w:rsidRPr="00881E7B">
        <w:rPr>
          <w:rFonts w:ascii="Times New Roman" w:hAnsi="Times New Roman" w:cs="Times New Roman"/>
        </w:rPr>
        <w:t xml:space="preserve"> </w:t>
      </w:r>
      <w:r w:rsidRPr="00881E7B">
        <w:rPr>
          <w:rFonts w:ascii="Times New Roman" w:hAnsi="Times New Roman" w:cs="Times New Roman"/>
        </w:rPr>
        <w:t xml:space="preserve">In </w:t>
      </w:r>
      <w:r w:rsidRPr="00881E7B">
        <w:rPr>
          <w:rFonts w:ascii="Times New Roman" w:hAnsi="Times New Roman" w:cs="Times New Roman"/>
        </w:rPr>
        <w:t xml:space="preserve">Q3 </w:t>
      </w:r>
      <w:r w:rsidRPr="00881E7B" w:rsidR="00C42BAE">
        <w:rPr>
          <w:rFonts w:ascii="Times New Roman" w:hAnsi="Times New Roman" w:cs="Times New Roman"/>
        </w:rPr>
        <w:t xml:space="preserve">of Year 2 </w:t>
      </w:r>
      <w:r w:rsidRPr="00881E7B">
        <w:rPr>
          <w:rFonts w:ascii="Times New Roman" w:hAnsi="Times New Roman" w:cs="Times New Roman"/>
        </w:rPr>
        <w:t>(Y2)</w:t>
      </w:r>
      <w:r w:rsidRPr="00881E7B" w:rsidR="00F70554">
        <w:rPr>
          <w:rFonts w:ascii="Times New Roman" w:hAnsi="Times New Roman" w:cs="Times New Roman"/>
        </w:rPr>
        <w:t>,</w:t>
      </w:r>
      <w:r w:rsidRPr="00881E7B">
        <w:rPr>
          <w:rFonts w:ascii="Times New Roman" w:hAnsi="Times New Roman" w:cs="Times New Roman"/>
        </w:rPr>
        <w:t xml:space="preserve"> </w:t>
      </w:r>
      <w:r w:rsidRPr="00881E7B" w:rsidR="00F70554">
        <w:rPr>
          <w:rFonts w:ascii="Times New Roman" w:hAnsi="Times New Roman" w:cs="Times New Roman"/>
        </w:rPr>
        <w:t xml:space="preserve">NSFG </w:t>
      </w:r>
      <w:r w:rsidRPr="00881E7B">
        <w:rPr>
          <w:rFonts w:ascii="Times New Roman" w:hAnsi="Times New Roman" w:cs="Times New Roman"/>
        </w:rPr>
        <w:t>phased</w:t>
      </w:r>
      <w:r w:rsidRPr="00881E7B" w:rsidR="000B0CDF">
        <w:rPr>
          <w:rFonts w:ascii="Times New Roman" w:hAnsi="Times New Roman" w:cs="Times New Roman"/>
        </w:rPr>
        <w:t xml:space="preserve"> </w:t>
      </w:r>
      <w:r w:rsidRPr="00881E7B">
        <w:rPr>
          <w:rFonts w:ascii="Times New Roman" w:hAnsi="Times New Roman" w:cs="Times New Roman"/>
        </w:rPr>
        <w:t xml:space="preserve">in </w:t>
      </w:r>
      <w:r w:rsidRPr="00881E7B" w:rsidR="00080825">
        <w:rPr>
          <w:rFonts w:ascii="Times New Roman" w:hAnsi="Times New Roman" w:cs="Times New Roman"/>
        </w:rPr>
        <w:t xml:space="preserve">a </w:t>
      </w:r>
      <w:r w:rsidRPr="00881E7B">
        <w:rPr>
          <w:rFonts w:ascii="Times New Roman" w:hAnsi="Times New Roman" w:cs="Times New Roman"/>
        </w:rPr>
        <w:t xml:space="preserve">visual design </w:t>
      </w:r>
      <w:r w:rsidRPr="00881E7B" w:rsidR="00080825">
        <w:rPr>
          <w:rFonts w:ascii="Times New Roman" w:hAnsi="Times New Roman" w:cs="Times New Roman"/>
        </w:rPr>
        <w:t xml:space="preserve">version of the advance household </w:t>
      </w:r>
      <w:r w:rsidRPr="00881E7B">
        <w:rPr>
          <w:rFonts w:ascii="Times New Roman" w:hAnsi="Times New Roman" w:cs="Times New Roman"/>
        </w:rPr>
        <w:t xml:space="preserve">letter </w:t>
      </w:r>
      <w:r w:rsidRPr="00881E7B" w:rsidR="00080825">
        <w:rPr>
          <w:rFonts w:ascii="Times New Roman" w:hAnsi="Times New Roman" w:cs="Times New Roman"/>
        </w:rPr>
        <w:t xml:space="preserve">(invitation to complete the household screener) </w:t>
      </w:r>
      <w:r w:rsidRPr="00881E7B">
        <w:rPr>
          <w:rFonts w:ascii="Times New Roman" w:hAnsi="Times New Roman" w:cs="Times New Roman"/>
        </w:rPr>
        <w:t>using random assignment. The design was informed by prior experimentation on the UK Census and motivated by design elements from behavioral science. Further positive impact on survey participation rates was found in prior experimentation on the Mental Health Disorders and Prevalence Study (MDPS), where the visual design had outperformed the regular text-based invitation letter in the early sample releases</w:t>
      </w:r>
      <w:r w:rsidRPr="00881E7B" w:rsidR="00705E40">
        <w:rPr>
          <w:rFonts w:ascii="Times New Roman" w:hAnsi="Times New Roman" w:cs="Times New Roman"/>
        </w:rPr>
        <w:t>. The MDPS visual design letter was t</w:t>
      </w:r>
      <w:r w:rsidRPr="00881E7B">
        <w:rPr>
          <w:rFonts w:ascii="Times New Roman" w:hAnsi="Times New Roman" w:cs="Times New Roman"/>
        </w:rPr>
        <w:t>hen implemented in full for later sample releases. Other studies at RTI employ the visual design approach to the invitation letters.</w:t>
      </w:r>
    </w:p>
    <w:p w:rsidR="00BC6BE3" w:rsidRPr="00881E7B" w:rsidP="00BC6BE3" w14:paraId="5B216399" w14:textId="77777777">
      <w:pPr>
        <w:rPr>
          <w:rFonts w:ascii="Times New Roman" w:hAnsi="Times New Roman" w:cs="Times New Roman"/>
        </w:rPr>
      </w:pPr>
    </w:p>
    <w:p w:rsidR="00BC6BE3" w:rsidRPr="00881E7B" w:rsidP="00BC6BE3" w14:paraId="5B4C74DB" w14:textId="634B1CF0">
      <w:pPr>
        <w:rPr>
          <w:rFonts w:ascii="Times New Roman" w:hAnsi="Times New Roman" w:cs="Times New Roman"/>
        </w:rPr>
      </w:pPr>
      <w:r w:rsidRPr="00881E7B">
        <w:rPr>
          <w:rFonts w:ascii="Times New Roman" w:hAnsi="Times New Roman" w:cs="Times New Roman"/>
        </w:rPr>
        <w:t xml:space="preserve">The results on NSFG from </w:t>
      </w:r>
      <w:r w:rsidRPr="00881E7B" w:rsidR="00FA4DED">
        <w:rPr>
          <w:rFonts w:ascii="Times New Roman" w:hAnsi="Times New Roman" w:cs="Times New Roman"/>
        </w:rPr>
        <w:t>Y2 Q3</w:t>
      </w:r>
      <w:r w:rsidRPr="00881E7B">
        <w:rPr>
          <w:rFonts w:ascii="Times New Roman" w:hAnsi="Times New Roman" w:cs="Times New Roman"/>
        </w:rPr>
        <w:t xml:space="preserve"> </w:t>
      </w:r>
      <w:r w:rsidRPr="00881E7B" w:rsidR="00080825">
        <w:rPr>
          <w:rFonts w:ascii="Times New Roman" w:hAnsi="Times New Roman" w:cs="Times New Roman"/>
        </w:rPr>
        <w:t xml:space="preserve">using the visual design screener invitation letter </w:t>
      </w:r>
      <w:r w:rsidRPr="00881E7B">
        <w:rPr>
          <w:rFonts w:ascii="Times New Roman" w:hAnsi="Times New Roman" w:cs="Times New Roman"/>
        </w:rPr>
        <w:t xml:space="preserve">were counter to what the other studies had found. It is possible that there are design elements that interact with </w:t>
      </w:r>
      <w:r w:rsidRPr="00881E7B" w:rsidR="00080825">
        <w:rPr>
          <w:rFonts w:ascii="Times New Roman" w:hAnsi="Times New Roman" w:cs="Times New Roman"/>
        </w:rPr>
        <w:t xml:space="preserve">or counteract the benefits of </w:t>
      </w:r>
      <w:r w:rsidRPr="00881E7B">
        <w:rPr>
          <w:rFonts w:ascii="Times New Roman" w:hAnsi="Times New Roman" w:cs="Times New Roman"/>
        </w:rPr>
        <w:t>the visual approach. For example</w:t>
      </w:r>
      <w:r w:rsidRPr="00881E7B" w:rsidR="00C42BAE">
        <w:rPr>
          <w:rFonts w:ascii="Times New Roman" w:hAnsi="Times New Roman" w:cs="Times New Roman"/>
        </w:rPr>
        <w:t xml:space="preserve">, there may be the expectation from some </w:t>
      </w:r>
      <w:r w:rsidRPr="00881E7B" w:rsidR="00747948">
        <w:rPr>
          <w:rFonts w:ascii="Times New Roman" w:hAnsi="Times New Roman" w:cs="Times New Roman"/>
        </w:rPr>
        <w:t>people</w:t>
      </w:r>
      <w:r w:rsidRPr="00881E7B" w:rsidR="00C42BAE">
        <w:rPr>
          <w:rFonts w:ascii="Times New Roman" w:hAnsi="Times New Roman" w:cs="Times New Roman"/>
        </w:rPr>
        <w:t xml:space="preserve"> that communication from CDC should follow a more formal </w:t>
      </w:r>
      <w:r w:rsidRPr="00881E7B" w:rsidR="00734E37">
        <w:rPr>
          <w:rFonts w:ascii="Times New Roman" w:hAnsi="Times New Roman" w:cs="Times New Roman"/>
        </w:rPr>
        <w:t>letter format</w:t>
      </w:r>
      <w:r w:rsidRPr="00881E7B" w:rsidR="00C42BAE">
        <w:rPr>
          <w:rFonts w:ascii="Times New Roman" w:hAnsi="Times New Roman" w:cs="Times New Roman"/>
        </w:rPr>
        <w:t xml:space="preserve"> with </w:t>
      </w:r>
      <w:r w:rsidRPr="00881E7B" w:rsidR="00734E37">
        <w:rPr>
          <w:rFonts w:ascii="Times New Roman" w:hAnsi="Times New Roman" w:cs="Times New Roman"/>
        </w:rPr>
        <w:t>limited use of graphics</w:t>
      </w:r>
      <w:r w:rsidRPr="00881E7B" w:rsidR="00C42BAE">
        <w:rPr>
          <w:rFonts w:ascii="Times New Roman" w:hAnsi="Times New Roman" w:cs="Times New Roman"/>
        </w:rPr>
        <w:t xml:space="preserve">. </w:t>
      </w:r>
      <w:r w:rsidRPr="00881E7B" w:rsidR="00E12352">
        <w:rPr>
          <w:rFonts w:ascii="Times New Roman" w:hAnsi="Times New Roman" w:cs="Times New Roman"/>
        </w:rPr>
        <w:t>It is also possible that the graphic used in the regular text letter—a box to highlight the login information—is sufficient for respondents and that the addition of “nudge” elements only detracts from that focus. We would like to revert to the letter designs used prior to Y2 Q3, but phase it in to allow another evaluation, this time with the added QR codes.</w:t>
      </w:r>
    </w:p>
    <w:p w:rsidR="00C634FE" w:rsidRPr="00881E7B" w:rsidP="00BC6BE3" w14:paraId="4AB59104" w14:textId="77777777">
      <w:pPr>
        <w:rPr>
          <w:rFonts w:ascii="Times New Roman" w:hAnsi="Times New Roman" w:cs="Times New Roman"/>
        </w:rPr>
      </w:pPr>
    </w:p>
    <w:p w:rsidR="00C634FE" w:rsidRPr="00881E7B" w:rsidP="00BC6BE3" w14:paraId="697F30DE" w14:textId="1B12A4DE">
      <w:pPr>
        <w:rPr>
          <w:rFonts w:ascii="Times New Roman" w:hAnsi="Times New Roman" w:cs="Times New Roman"/>
        </w:rPr>
      </w:pPr>
      <w:r w:rsidRPr="00881E7B">
        <w:rPr>
          <w:rFonts w:ascii="Times New Roman" w:hAnsi="Times New Roman" w:cs="Times New Roman"/>
        </w:rPr>
        <w:t>The regular letter</w:t>
      </w:r>
      <w:r w:rsidRPr="00881E7B" w:rsidR="00C85C88">
        <w:rPr>
          <w:rFonts w:ascii="Times New Roman" w:hAnsi="Times New Roman" w:cs="Times New Roman"/>
        </w:rPr>
        <w:t xml:space="preserve"> in English and Spanish</w:t>
      </w:r>
      <w:r w:rsidRPr="00881E7B">
        <w:rPr>
          <w:rFonts w:ascii="Times New Roman" w:hAnsi="Times New Roman" w:cs="Times New Roman"/>
        </w:rPr>
        <w:t xml:space="preserve"> </w:t>
      </w:r>
      <w:r w:rsidRPr="00881E7B" w:rsidR="002E09BC">
        <w:rPr>
          <w:rFonts w:ascii="Times New Roman" w:hAnsi="Times New Roman" w:cs="Times New Roman"/>
          <w:b/>
          <w:bCs/>
        </w:rPr>
        <w:t xml:space="preserve">(Attachment 1) </w:t>
      </w:r>
      <w:r w:rsidRPr="00881E7B">
        <w:rPr>
          <w:rFonts w:ascii="Times New Roman" w:hAnsi="Times New Roman" w:cs="Times New Roman"/>
        </w:rPr>
        <w:t xml:space="preserve">is the same as the </w:t>
      </w:r>
      <w:r w:rsidRPr="00881E7B" w:rsidR="00012904">
        <w:rPr>
          <w:rFonts w:ascii="Times New Roman" w:hAnsi="Times New Roman" w:cs="Times New Roman"/>
        </w:rPr>
        <w:t xml:space="preserve">letter </w:t>
      </w:r>
      <w:r w:rsidRPr="00881E7B">
        <w:rPr>
          <w:rFonts w:ascii="Times New Roman" w:hAnsi="Times New Roman" w:cs="Times New Roman"/>
        </w:rPr>
        <w:t xml:space="preserve">that was previously approved and used on NSFG, apart from the </w:t>
      </w:r>
      <w:r w:rsidRPr="00881E7B" w:rsidR="00236ADA">
        <w:rPr>
          <w:rFonts w:ascii="Times New Roman" w:hAnsi="Times New Roman" w:cs="Times New Roman"/>
        </w:rPr>
        <w:t>OMB</w:t>
      </w:r>
      <w:r w:rsidRPr="00881E7B">
        <w:rPr>
          <w:rFonts w:ascii="Times New Roman" w:hAnsi="Times New Roman" w:cs="Times New Roman"/>
        </w:rPr>
        <w:t xml:space="preserve">-requested </w:t>
      </w:r>
      <w:r w:rsidRPr="00881E7B" w:rsidR="006D0B52">
        <w:rPr>
          <w:rFonts w:ascii="Times New Roman" w:hAnsi="Times New Roman" w:cs="Times New Roman"/>
        </w:rPr>
        <w:t>addition of “or CIPSEA”</w:t>
      </w:r>
      <w:r w:rsidRPr="00881E7B">
        <w:rPr>
          <w:rFonts w:ascii="Times New Roman" w:hAnsi="Times New Roman" w:cs="Times New Roman"/>
        </w:rPr>
        <w:t xml:space="preserve"> </w:t>
      </w:r>
      <w:r w:rsidRPr="00881E7B" w:rsidR="002E09BC">
        <w:rPr>
          <w:rFonts w:ascii="Times New Roman" w:hAnsi="Times New Roman" w:cs="Times New Roman"/>
        </w:rPr>
        <w:t xml:space="preserve">shown in red font </w:t>
      </w:r>
      <w:r w:rsidRPr="00881E7B" w:rsidR="006D0B52">
        <w:rPr>
          <w:rFonts w:ascii="Times New Roman" w:hAnsi="Times New Roman" w:cs="Times New Roman"/>
        </w:rPr>
        <w:t xml:space="preserve">in the footnotes </w:t>
      </w:r>
      <w:r w:rsidRPr="00881E7B">
        <w:rPr>
          <w:rFonts w:ascii="Times New Roman" w:hAnsi="Times New Roman" w:cs="Times New Roman"/>
        </w:rPr>
        <w:t xml:space="preserve">and the addition of the QR code. The visual design letter </w:t>
      </w:r>
      <w:r w:rsidRPr="00881E7B" w:rsidR="00C85C88">
        <w:rPr>
          <w:rFonts w:ascii="Times New Roman" w:hAnsi="Times New Roman" w:cs="Times New Roman"/>
        </w:rPr>
        <w:t xml:space="preserve">in English and Spanish </w:t>
      </w:r>
      <w:r w:rsidRPr="00881E7B" w:rsidR="002E09BC">
        <w:rPr>
          <w:rFonts w:ascii="Times New Roman" w:hAnsi="Times New Roman" w:cs="Times New Roman"/>
          <w:b/>
          <w:bCs/>
        </w:rPr>
        <w:t xml:space="preserve">(Attachment 2) </w:t>
      </w:r>
      <w:r w:rsidRPr="00881E7B">
        <w:rPr>
          <w:rFonts w:ascii="Times New Roman" w:hAnsi="Times New Roman" w:cs="Times New Roman"/>
        </w:rPr>
        <w:t xml:space="preserve">is the same as the </w:t>
      </w:r>
      <w:r w:rsidRPr="00881E7B" w:rsidR="00012904">
        <w:rPr>
          <w:rFonts w:ascii="Times New Roman" w:hAnsi="Times New Roman" w:cs="Times New Roman"/>
        </w:rPr>
        <w:t xml:space="preserve">letter </w:t>
      </w:r>
      <w:r w:rsidRPr="00881E7B">
        <w:rPr>
          <w:rFonts w:ascii="Times New Roman" w:hAnsi="Times New Roman" w:cs="Times New Roman"/>
        </w:rPr>
        <w:t>currently being used</w:t>
      </w:r>
      <w:r w:rsidRPr="00881E7B" w:rsidR="002E09BC">
        <w:rPr>
          <w:rFonts w:ascii="Times New Roman" w:hAnsi="Times New Roman" w:cs="Times New Roman"/>
        </w:rPr>
        <w:t xml:space="preserve">, apart from the OMB-requested </w:t>
      </w:r>
      <w:r w:rsidRPr="00881E7B" w:rsidR="006D0B52">
        <w:rPr>
          <w:rFonts w:ascii="Times New Roman" w:hAnsi="Times New Roman" w:cs="Times New Roman"/>
        </w:rPr>
        <w:t>addition of “or</w:t>
      </w:r>
      <w:r w:rsidRPr="00881E7B" w:rsidR="002E09BC">
        <w:rPr>
          <w:rFonts w:ascii="Times New Roman" w:hAnsi="Times New Roman" w:cs="Times New Roman"/>
        </w:rPr>
        <w:t xml:space="preserve"> CIPSEA</w:t>
      </w:r>
      <w:r w:rsidRPr="00881E7B" w:rsidR="006D0B52">
        <w:rPr>
          <w:rFonts w:ascii="Times New Roman" w:hAnsi="Times New Roman" w:cs="Times New Roman"/>
        </w:rPr>
        <w:t xml:space="preserve">” </w:t>
      </w:r>
      <w:r w:rsidRPr="00881E7B" w:rsidR="002E09BC">
        <w:rPr>
          <w:rFonts w:ascii="Times New Roman" w:hAnsi="Times New Roman" w:cs="Times New Roman"/>
        </w:rPr>
        <w:t>shown in red font</w:t>
      </w:r>
      <w:r w:rsidRPr="00881E7B" w:rsidR="006D0B52">
        <w:rPr>
          <w:rFonts w:ascii="Times New Roman" w:hAnsi="Times New Roman" w:cs="Times New Roman"/>
        </w:rPr>
        <w:t xml:space="preserve"> in the footnotes</w:t>
      </w:r>
      <w:r w:rsidRPr="00881E7B">
        <w:rPr>
          <w:rFonts w:ascii="Times New Roman" w:hAnsi="Times New Roman" w:cs="Times New Roman"/>
        </w:rPr>
        <w:t>.</w:t>
      </w:r>
      <w:r w:rsidRPr="00881E7B" w:rsidR="002E09BC">
        <w:rPr>
          <w:rFonts w:ascii="Times New Roman" w:hAnsi="Times New Roman" w:cs="Times New Roman"/>
        </w:rPr>
        <w:t xml:space="preserve">  The letters shown in Attachments 1 and 2 reflect the $60 incentive to be used in Phases 1 and 2 of each quarter, and the letters to be used in Phase 3 will be the same except for referencing the $100 incentive ($60 + additional $40) used in Phase 3. </w:t>
      </w:r>
    </w:p>
    <w:p w:rsidR="00C42BAE" w:rsidRPr="00881E7B" w:rsidP="00BC6BE3" w14:paraId="600F51B5" w14:textId="77777777">
      <w:pPr>
        <w:rPr>
          <w:rFonts w:ascii="Times New Roman" w:hAnsi="Times New Roman" w:cs="Times New Roman"/>
        </w:rPr>
      </w:pPr>
    </w:p>
    <w:p w:rsidR="00C42BAE" w:rsidRPr="00881E7B" w:rsidP="00BC6BE3" w14:paraId="141EC81D" w14:textId="34E3AD83">
      <w:pPr>
        <w:rPr>
          <w:rFonts w:ascii="Times New Roman" w:hAnsi="Times New Roman" w:cs="Times New Roman"/>
        </w:rPr>
      </w:pPr>
      <w:r w:rsidRPr="00881E7B">
        <w:rPr>
          <w:rFonts w:ascii="Times New Roman" w:hAnsi="Times New Roman" w:cs="Times New Roman"/>
          <w:b/>
          <w:bCs/>
          <w:i/>
          <w:iCs/>
        </w:rPr>
        <w:t>Implementation.</w:t>
      </w:r>
      <w:r w:rsidRPr="00881E7B">
        <w:rPr>
          <w:rFonts w:ascii="Times New Roman" w:hAnsi="Times New Roman" w:cs="Times New Roman"/>
        </w:rPr>
        <w:t xml:space="preserve"> </w:t>
      </w:r>
      <w:r w:rsidRPr="00881E7B" w:rsidR="00DC3998">
        <w:rPr>
          <w:rFonts w:ascii="Times New Roman" w:hAnsi="Times New Roman" w:cs="Times New Roman"/>
        </w:rPr>
        <w:t xml:space="preserve">Starting in Y3 </w:t>
      </w:r>
      <w:r w:rsidRPr="00881E7B" w:rsidR="00DA0437">
        <w:rPr>
          <w:rFonts w:ascii="Times New Roman" w:hAnsi="Times New Roman" w:cs="Times New Roman"/>
        </w:rPr>
        <w:t>Q3</w:t>
      </w:r>
      <w:r w:rsidRPr="00881E7B" w:rsidR="00DC3998">
        <w:rPr>
          <w:rFonts w:ascii="Times New Roman" w:hAnsi="Times New Roman" w:cs="Times New Roman"/>
        </w:rPr>
        <w:t>, w</w:t>
      </w:r>
      <w:r w:rsidRPr="00881E7B">
        <w:rPr>
          <w:rFonts w:ascii="Times New Roman" w:hAnsi="Times New Roman" w:cs="Times New Roman"/>
        </w:rPr>
        <w:t xml:space="preserve">e would </w:t>
      </w:r>
      <w:r w:rsidRPr="00881E7B" w:rsidR="00DC3998">
        <w:rPr>
          <w:rFonts w:ascii="Times New Roman" w:hAnsi="Times New Roman" w:cs="Times New Roman"/>
        </w:rPr>
        <w:t>like to revert</w:t>
      </w:r>
      <w:r w:rsidRPr="00881E7B">
        <w:rPr>
          <w:rFonts w:ascii="Times New Roman" w:hAnsi="Times New Roman" w:cs="Times New Roman"/>
        </w:rPr>
        <w:t xml:space="preserve"> to the </w:t>
      </w:r>
      <w:r w:rsidRPr="00881E7B" w:rsidR="00DC3998">
        <w:rPr>
          <w:rFonts w:ascii="Times New Roman" w:hAnsi="Times New Roman" w:cs="Times New Roman"/>
        </w:rPr>
        <w:t xml:space="preserve">regular </w:t>
      </w:r>
      <w:r w:rsidRPr="00881E7B">
        <w:rPr>
          <w:rFonts w:ascii="Times New Roman" w:hAnsi="Times New Roman" w:cs="Times New Roman"/>
        </w:rPr>
        <w:t>text-based invitation letter</w:t>
      </w:r>
      <w:r w:rsidRPr="00881E7B" w:rsidR="002E09BC">
        <w:rPr>
          <w:rFonts w:ascii="Times New Roman" w:hAnsi="Times New Roman" w:cs="Times New Roman"/>
        </w:rPr>
        <w:t xml:space="preserve"> (Attachment 1)</w:t>
      </w:r>
      <w:r w:rsidRPr="00881E7B">
        <w:rPr>
          <w:rFonts w:ascii="Times New Roman" w:hAnsi="Times New Roman" w:cs="Times New Roman"/>
        </w:rPr>
        <w:t xml:space="preserve">, </w:t>
      </w:r>
      <w:r w:rsidRPr="00881E7B" w:rsidR="00DC3998">
        <w:rPr>
          <w:rFonts w:ascii="Times New Roman" w:hAnsi="Times New Roman" w:cs="Times New Roman"/>
        </w:rPr>
        <w:t>but with</w:t>
      </w:r>
      <w:r w:rsidRPr="00881E7B">
        <w:rPr>
          <w:rFonts w:ascii="Times New Roman" w:hAnsi="Times New Roman" w:cs="Times New Roman"/>
        </w:rPr>
        <w:t xml:space="preserve"> the QR code that was added </w:t>
      </w:r>
      <w:r w:rsidRPr="00881E7B" w:rsidR="00DC3998">
        <w:rPr>
          <w:rFonts w:ascii="Times New Roman" w:hAnsi="Times New Roman" w:cs="Times New Roman"/>
        </w:rPr>
        <w:t xml:space="preserve">to the </w:t>
      </w:r>
      <w:r w:rsidR="00987510">
        <w:rPr>
          <w:rFonts w:ascii="Times New Roman" w:hAnsi="Times New Roman" w:cs="Times New Roman"/>
        </w:rPr>
        <w:t xml:space="preserve">visually designed </w:t>
      </w:r>
      <w:r w:rsidRPr="00881E7B" w:rsidR="00DC3998">
        <w:rPr>
          <w:rFonts w:ascii="Times New Roman" w:hAnsi="Times New Roman" w:cs="Times New Roman"/>
        </w:rPr>
        <w:t xml:space="preserve">invitation letters </w:t>
      </w:r>
      <w:r w:rsidRPr="00881E7B">
        <w:rPr>
          <w:rFonts w:ascii="Times New Roman" w:hAnsi="Times New Roman" w:cs="Times New Roman"/>
        </w:rPr>
        <w:t xml:space="preserve">in Y2 Q4. </w:t>
      </w:r>
      <w:r w:rsidRPr="00881E7B" w:rsidR="00DC3998">
        <w:rPr>
          <w:rFonts w:ascii="Times New Roman" w:hAnsi="Times New Roman" w:cs="Times New Roman"/>
        </w:rPr>
        <w:t xml:space="preserve">In addition, half of the sample in </w:t>
      </w:r>
      <w:r w:rsidRPr="00881E7B" w:rsidR="00DA0437">
        <w:rPr>
          <w:rFonts w:ascii="Times New Roman" w:hAnsi="Times New Roman" w:cs="Times New Roman"/>
        </w:rPr>
        <w:t>this initial quarter</w:t>
      </w:r>
      <w:r w:rsidRPr="00881E7B" w:rsidR="00DC3998">
        <w:rPr>
          <w:rFonts w:ascii="Times New Roman" w:hAnsi="Times New Roman" w:cs="Times New Roman"/>
        </w:rPr>
        <w:t xml:space="preserve"> w</w:t>
      </w:r>
      <w:r w:rsidRPr="00881E7B" w:rsidR="00146236">
        <w:rPr>
          <w:rFonts w:ascii="Times New Roman" w:hAnsi="Times New Roman" w:cs="Times New Roman"/>
        </w:rPr>
        <w:t>ould</w:t>
      </w:r>
      <w:r w:rsidRPr="00881E7B" w:rsidR="00DC3998">
        <w:rPr>
          <w:rFonts w:ascii="Times New Roman" w:hAnsi="Times New Roman" w:cs="Times New Roman"/>
        </w:rPr>
        <w:t xml:space="preserve"> receive the current visually designed letter </w:t>
      </w:r>
      <w:r w:rsidRPr="00881E7B" w:rsidR="002E09BC">
        <w:rPr>
          <w:rFonts w:ascii="Times New Roman" w:hAnsi="Times New Roman" w:cs="Times New Roman"/>
        </w:rPr>
        <w:t xml:space="preserve">(Attachment 2) </w:t>
      </w:r>
      <w:r w:rsidRPr="00881E7B" w:rsidR="00DC3998">
        <w:rPr>
          <w:rFonts w:ascii="Times New Roman" w:hAnsi="Times New Roman" w:cs="Times New Roman"/>
        </w:rPr>
        <w:t xml:space="preserve">with QR code to </w:t>
      </w:r>
      <w:r w:rsidRPr="00881E7B" w:rsidR="00747948">
        <w:rPr>
          <w:rFonts w:ascii="Times New Roman" w:hAnsi="Times New Roman" w:cs="Times New Roman"/>
        </w:rPr>
        <w:t xml:space="preserve">allow </w:t>
      </w:r>
      <w:r w:rsidRPr="00881E7B" w:rsidR="00DC3998">
        <w:rPr>
          <w:rFonts w:ascii="Times New Roman" w:hAnsi="Times New Roman" w:cs="Times New Roman"/>
        </w:rPr>
        <w:t>evaluat</w:t>
      </w:r>
      <w:r w:rsidRPr="00881E7B" w:rsidR="00747948">
        <w:rPr>
          <w:rFonts w:ascii="Times New Roman" w:hAnsi="Times New Roman" w:cs="Times New Roman"/>
        </w:rPr>
        <w:t>ion</w:t>
      </w:r>
      <w:r w:rsidRPr="00881E7B" w:rsidR="00DC3998">
        <w:rPr>
          <w:rFonts w:ascii="Times New Roman" w:hAnsi="Times New Roman" w:cs="Times New Roman"/>
        </w:rPr>
        <w:t xml:space="preserve"> </w:t>
      </w:r>
      <w:r w:rsidRPr="00881E7B" w:rsidR="00747948">
        <w:rPr>
          <w:rFonts w:ascii="Times New Roman" w:hAnsi="Times New Roman" w:cs="Times New Roman"/>
        </w:rPr>
        <w:t xml:space="preserve">of </w:t>
      </w:r>
      <w:r w:rsidRPr="00881E7B" w:rsidR="00DC3998">
        <w:rPr>
          <w:rFonts w:ascii="Times New Roman" w:hAnsi="Times New Roman" w:cs="Times New Roman"/>
        </w:rPr>
        <w:t xml:space="preserve">the impact of this change. </w:t>
      </w:r>
      <w:r w:rsidRPr="00881E7B" w:rsidR="00826F09">
        <w:rPr>
          <w:rFonts w:ascii="Times New Roman" w:hAnsi="Times New Roman" w:cs="Times New Roman"/>
        </w:rPr>
        <w:t>As in the past, participation rates for each half-sample will be monitored in the study dashboard. Pending this real-time evaluation, t</w:t>
      </w:r>
      <w:r w:rsidRPr="00881E7B" w:rsidR="00DC3998">
        <w:rPr>
          <w:rFonts w:ascii="Times New Roman" w:hAnsi="Times New Roman" w:cs="Times New Roman"/>
        </w:rPr>
        <w:t xml:space="preserve">he text-based letter with QR code </w:t>
      </w:r>
      <w:r w:rsidRPr="00881E7B" w:rsidR="00DA0437">
        <w:rPr>
          <w:rFonts w:ascii="Times New Roman" w:hAnsi="Times New Roman" w:cs="Times New Roman"/>
        </w:rPr>
        <w:t xml:space="preserve">would </w:t>
      </w:r>
      <w:r w:rsidRPr="00881E7B" w:rsidR="00DC3998">
        <w:rPr>
          <w:rFonts w:ascii="Times New Roman" w:hAnsi="Times New Roman" w:cs="Times New Roman"/>
        </w:rPr>
        <w:t xml:space="preserve">be implemented for the full sample starting in Y3 </w:t>
      </w:r>
      <w:r w:rsidRPr="00881E7B" w:rsidR="00DA0437">
        <w:rPr>
          <w:rFonts w:ascii="Times New Roman" w:hAnsi="Times New Roman" w:cs="Times New Roman"/>
        </w:rPr>
        <w:t>Q</w:t>
      </w:r>
      <w:r w:rsidRPr="00881E7B" w:rsidR="00C71710">
        <w:rPr>
          <w:rFonts w:ascii="Times New Roman" w:hAnsi="Times New Roman" w:cs="Times New Roman"/>
        </w:rPr>
        <w:t xml:space="preserve">uarter </w:t>
      </w:r>
      <w:r w:rsidRPr="00881E7B" w:rsidR="00DA0437">
        <w:rPr>
          <w:rFonts w:ascii="Times New Roman" w:hAnsi="Times New Roman" w:cs="Times New Roman"/>
        </w:rPr>
        <w:t>4</w:t>
      </w:r>
      <w:r w:rsidRPr="00881E7B" w:rsidR="00C71710">
        <w:rPr>
          <w:rFonts w:ascii="Times New Roman" w:hAnsi="Times New Roman" w:cs="Times New Roman"/>
        </w:rPr>
        <w:t xml:space="preserve"> (Q4)</w:t>
      </w:r>
      <w:r w:rsidRPr="00881E7B" w:rsidR="00494073">
        <w:rPr>
          <w:rFonts w:ascii="Times New Roman" w:hAnsi="Times New Roman" w:cs="Times New Roman"/>
        </w:rPr>
        <w:t>.</w:t>
      </w:r>
    </w:p>
    <w:p w:rsidR="00494073" w:rsidRPr="00881E7B" w:rsidP="00BC6BE3" w14:paraId="0098F116" w14:textId="77777777">
      <w:pPr>
        <w:rPr>
          <w:rFonts w:ascii="Times New Roman" w:hAnsi="Times New Roman" w:cs="Times New Roman"/>
        </w:rPr>
      </w:pPr>
    </w:p>
    <w:p w:rsidR="00494073" w:rsidRPr="00DF35D2" w:rsidP="00DF35D2" w14:paraId="7F9CD6D8" w14:textId="2E848CC6">
      <w:pPr>
        <w:pStyle w:val="ListParagraph"/>
        <w:numPr>
          <w:ilvl w:val="1"/>
          <w:numId w:val="3"/>
        </w:numPr>
        <w:rPr>
          <w:rFonts w:ascii="Times New Roman" w:hAnsi="Times New Roman" w:cs="Times New Roman"/>
          <w:b/>
          <w:bCs/>
        </w:rPr>
      </w:pPr>
      <w:r w:rsidRPr="00DF35D2">
        <w:rPr>
          <w:rFonts w:ascii="Times New Roman" w:hAnsi="Times New Roman" w:cs="Times New Roman"/>
          <w:b/>
          <w:bCs/>
        </w:rPr>
        <w:t>Inclusion of QR code for main survey invitations</w:t>
      </w:r>
      <w:r w:rsidRPr="00DF35D2" w:rsidR="001D320A">
        <w:rPr>
          <w:rFonts w:ascii="Times New Roman" w:hAnsi="Times New Roman" w:cs="Times New Roman"/>
          <w:b/>
          <w:bCs/>
        </w:rPr>
        <w:t xml:space="preserve"> </w:t>
      </w:r>
      <w:r w:rsidRPr="00DF35D2" w:rsidR="00080825">
        <w:rPr>
          <w:rFonts w:ascii="Times New Roman" w:hAnsi="Times New Roman" w:cs="Times New Roman"/>
          <w:b/>
          <w:bCs/>
        </w:rPr>
        <w:t xml:space="preserve">for all males and for </w:t>
      </w:r>
      <w:r w:rsidRPr="00DF35D2" w:rsidR="001D320A">
        <w:rPr>
          <w:rFonts w:ascii="Times New Roman" w:hAnsi="Times New Roman" w:cs="Times New Roman"/>
          <w:b/>
          <w:bCs/>
        </w:rPr>
        <w:t>teen female</w:t>
      </w:r>
      <w:r w:rsidRPr="00DF35D2" w:rsidR="00080825">
        <w:rPr>
          <w:rFonts w:ascii="Times New Roman" w:hAnsi="Times New Roman" w:cs="Times New Roman"/>
          <w:b/>
          <w:bCs/>
        </w:rPr>
        <w:t>s</w:t>
      </w:r>
    </w:p>
    <w:p w:rsidR="001D320A" w:rsidRPr="00881E7B" w:rsidP="001D320A" w14:paraId="0A227540" w14:textId="77777777">
      <w:pPr>
        <w:rPr>
          <w:rFonts w:ascii="Times New Roman" w:hAnsi="Times New Roman" w:cs="Times New Roman"/>
        </w:rPr>
      </w:pPr>
    </w:p>
    <w:p w:rsidR="00115EA0" w:rsidP="001D320A" w14:paraId="4CB0F02F" w14:textId="72CC981B">
      <w:pPr>
        <w:rPr>
          <w:rFonts w:ascii="Times New Roman" w:hAnsi="Times New Roman" w:cs="Times New Roman"/>
        </w:rPr>
      </w:pPr>
      <w:r w:rsidRPr="00881E7B">
        <w:rPr>
          <w:rFonts w:ascii="Times New Roman" w:hAnsi="Times New Roman" w:cs="Times New Roman"/>
          <w:b/>
          <w:bCs/>
          <w:i/>
          <w:iCs/>
        </w:rPr>
        <w:t xml:space="preserve">Background. </w:t>
      </w:r>
      <w:r w:rsidRPr="00881E7B" w:rsidR="001D320A">
        <w:rPr>
          <w:rFonts w:ascii="Times New Roman" w:hAnsi="Times New Roman" w:cs="Times New Roman"/>
        </w:rPr>
        <w:t>In Q4 of Year 2 we phas</w:t>
      </w:r>
      <w:r w:rsidRPr="00881E7B" w:rsidR="00173834">
        <w:rPr>
          <w:rFonts w:ascii="Times New Roman" w:hAnsi="Times New Roman" w:cs="Times New Roman"/>
        </w:rPr>
        <w:t>ed</w:t>
      </w:r>
      <w:r w:rsidRPr="00881E7B" w:rsidR="00080825">
        <w:rPr>
          <w:rFonts w:ascii="Times New Roman" w:hAnsi="Times New Roman" w:cs="Times New Roman"/>
        </w:rPr>
        <w:t xml:space="preserve"> </w:t>
      </w:r>
      <w:r w:rsidRPr="00881E7B" w:rsidR="001D320A">
        <w:rPr>
          <w:rFonts w:ascii="Times New Roman" w:hAnsi="Times New Roman" w:cs="Times New Roman"/>
        </w:rPr>
        <w:t xml:space="preserve">in </w:t>
      </w:r>
      <w:r w:rsidRPr="00881E7B" w:rsidR="00173834">
        <w:rPr>
          <w:rFonts w:ascii="Times New Roman" w:hAnsi="Times New Roman" w:cs="Times New Roman"/>
        </w:rPr>
        <w:t xml:space="preserve">the addition of </w:t>
      </w:r>
      <w:r w:rsidRPr="00881E7B" w:rsidR="001D320A">
        <w:rPr>
          <w:rFonts w:ascii="Times New Roman" w:hAnsi="Times New Roman" w:cs="Times New Roman"/>
        </w:rPr>
        <w:t>QR codes in the</w:t>
      </w:r>
      <w:r w:rsidR="000B6F99">
        <w:rPr>
          <w:rFonts w:ascii="Times New Roman" w:hAnsi="Times New Roman" w:cs="Times New Roman"/>
        </w:rPr>
        <w:t xml:space="preserve"> visually designed</w:t>
      </w:r>
      <w:r w:rsidRPr="00881E7B" w:rsidR="001D320A">
        <w:rPr>
          <w:rFonts w:ascii="Times New Roman" w:hAnsi="Times New Roman" w:cs="Times New Roman"/>
        </w:rPr>
        <w:t xml:space="preserve"> </w:t>
      </w:r>
      <w:r w:rsidRPr="00881E7B" w:rsidR="00AD29EA">
        <w:rPr>
          <w:rFonts w:ascii="Times New Roman" w:hAnsi="Times New Roman" w:cs="Times New Roman"/>
        </w:rPr>
        <w:t>household</w:t>
      </w:r>
      <w:r w:rsidRPr="00881E7B" w:rsidR="001D320A">
        <w:rPr>
          <w:rFonts w:ascii="Times New Roman" w:hAnsi="Times New Roman" w:cs="Times New Roman"/>
        </w:rPr>
        <w:t xml:space="preserve"> invitation letter</w:t>
      </w:r>
      <w:r w:rsidRPr="00881E7B" w:rsidR="00E12352">
        <w:rPr>
          <w:rFonts w:ascii="Times New Roman" w:hAnsi="Times New Roman" w:cs="Times New Roman"/>
        </w:rPr>
        <w:t xml:space="preserve"> to complete the screener</w:t>
      </w:r>
      <w:r w:rsidRPr="00881E7B" w:rsidR="001D320A">
        <w:rPr>
          <w:rFonts w:ascii="Times New Roman" w:hAnsi="Times New Roman" w:cs="Times New Roman"/>
        </w:rPr>
        <w:t xml:space="preserve">. The impact on survey participation </w:t>
      </w:r>
      <w:r w:rsidRPr="00881E7B" w:rsidR="00080825">
        <w:rPr>
          <w:rFonts w:ascii="Times New Roman" w:hAnsi="Times New Roman" w:cs="Times New Roman"/>
        </w:rPr>
        <w:t xml:space="preserve">was </w:t>
      </w:r>
      <w:r w:rsidRPr="00881E7B" w:rsidR="001D320A">
        <w:rPr>
          <w:rFonts w:ascii="Times New Roman" w:hAnsi="Times New Roman" w:cs="Times New Roman"/>
        </w:rPr>
        <w:t xml:space="preserve">positive and relatively large, leading to our complete phasing-in </w:t>
      </w:r>
      <w:r w:rsidRPr="00881E7B" w:rsidR="00080825">
        <w:rPr>
          <w:rFonts w:ascii="Times New Roman" w:hAnsi="Times New Roman" w:cs="Times New Roman"/>
        </w:rPr>
        <w:t>for</w:t>
      </w:r>
      <w:r w:rsidRPr="00881E7B" w:rsidR="001D320A">
        <w:rPr>
          <w:rFonts w:ascii="Times New Roman" w:hAnsi="Times New Roman" w:cs="Times New Roman"/>
        </w:rPr>
        <w:t xml:space="preserve"> Phase 3 of Quarter 4. </w:t>
      </w:r>
      <w:r w:rsidRPr="00115EA0">
        <w:rPr>
          <w:rFonts w:ascii="Times New Roman" w:hAnsi="Times New Roman" w:cs="Times New Roman"/>
        </w:rPr>
        <w:t>By the end of Phase 2 of Quarter 4, there were 647 completed main surveys with the QR code on the screener invitation letter (n=8,311) while only 599 had completed the survey in the condition without the QR code (n=8,310). That is, the inclusion of the QR code on the screener invitation letter increased the main survey completion rate from 7.2% to 7.8%, translating to an 8% higher number of completed main surveys.  While the absolute increase in the main survey completion rate between these two conditions is small, it has significant impact on cost reduction for nonresponse follow-up.</w:t>
      </w:r>
    </w:p>
    <w:p w:rsidR="00115EA0" w:rsidRPr="00881E7B" w:rsidP="001D320A" w14:paraId="4B58BDF5" w14:textId="77777777">
      <w:pPr>
        <w:rPr>
          <w:rFonts w:ascii="Times New Roman" w:hAnsi="Times New Roman" w:cs="Times New Roman"/>
        </w:rPr>
      </w:pPr>
    </w:p>
    <w:p w:rsidR="00AD29EA" w:rsidRPr="00881E7B" w:rsidP="001D320A" w14:paraId="059AF5AA" w14:textId="581DFD91">
      <w:pPr>
        <w:rPr>
          <w:rFonts w:ascii="Times New Roman" w:hAnsi="Times New Roman" w:cs="Times New Roman"/>
        </w:rPr>
      </w:pPr>
      <w:r w:rsidRPr="00881E7B">
        <w:rPr>
          <w:rFonts w:ascii="Times New Roman" w:hAnsi="Times New Roman" w:cs="Times New Roman"/>
        </w:rPr>
        <w:t xml:space="preserve">Due to concern that the QR code would lead to a larger proportion of respondents to complete </w:t>
      </w:r>
      <w:r w:rsidRPr="00881E7B" w:rsidR="00080825">
        <w:rPr>
          <w:rFonts w:ascii="Times New Roman" w:hAnsi="Times New Roman" w:cs="Times New Roman"/>
        </w:rPr>
        <w:t xml:space="preserve">the main survey </w:t>
      </w:r>
      <w:r w:rsidRPr="00881E7B">
        <w:rPr>
          <w:rFonts w:ascii="Times New Roman" w:hAnsi="Times New Roman" w:cs="Times New Roman"/>
        </w:rPr>
        <w:t xml:space="preserve">on a mobile device with a small screen that would be less optimal for the electronic calendar, the QR code </w:t>
      </w:r>
      <w:r w:rsidRPr="00881E7B" w:rsidR="004F47B6">
        <w:rPr>
          <w:rFonts w:ascii="Times New Roman" w:hAnsi="Times New Roman" w:cs="Times New Roman"/>
        </w:rPr>
        <w:t>was</w:t>
      </w:r>
      <w:r w:rsidRPr="00881E7B">
        <w:rPr>
          <w:rFonts w:ascii="Times New Roman" w:hAnsi="Times New Roman" w:cs="Times New Roman"/>
        </w:rPr>
        <w:t xml:space="preserve"> not included in any of the individual (main survey) invitation letters</w:t>
      </w:r>
      <w:r w:rsidRPr="00881E7B" w:rsidR="00080825">
        <w:rPr>
          <w:rFonts w:ascii="Times New Roman" w:hAnsi="Times New Roman" w:cs="Times New Roman"/>
        </w:rPr>
        <w:t xml:space="preserve"> (i.e., our advance respondent letters)</w:t>
      </w:r>
      <w:r w:rsidRPr="00881E7B">
        <w:rPr>
          <w:rFonts w:ascii="Times New Roman" w:hAnsi="Times New Roman" w:cs="Times New Roman"/>
        </w:rPr>
        <w:t xml:space="preserve">. </w:t>
      </w:r>
      <w:r w:rsidRPr="00881E7B" w:rsidR="00CD7B4D">
        <w:rPr>
          <w:rFonts w:ascii="Times New Roman" w:hAnsi="Times New Roman" w:cs="Times New Roman"/>
        </w:rPr>
        <w:t xml:space="preserve">However, this concern is not equally applicable for all </w:t>
      </w:r>
      <w:r w:rsidRPr="00881E7B" w:rsidR="004F47B6">
        <w:rPr>
          <w:rFonts w:ascii="Times New Roman" w:hAnsi="Times New Roman" w:cs="Times New Roman"/>
        </w:rPr>
        <w:t>groups</w:t>
      </w:r>
      <w:r w:rsidRPr="00881E7B" w:rsidR="00CD7B4D">
        <w:rPr>
          <w:rFonts w:ascii="Times New Roman" w:hAnsi="Times New Roman" w:cs="Times New Roman"/>
        </w:rPr>
        <w:t xml:space="preserve"> and </w:t>
      </w:r>
      <w:r w:rsidRPr="00881E7B" w:rsidR="004F47B6">
        <w:rPr>
          <w:rFonts w:ascii="Times New Roman" w:hAnsi="Times New Roman" w:cs="Times New Roman"/>
        </w:rPr>
        <w:t>there are</w:t>
      </w:r>
      <w:r w:rsidRPr="00881E7B" w:rsidR="00CD7B4D">
        <w:rPr>
          <w:rFonts w:ascii="Times New Roman" w:hAnsi="Times New Roman" w:cs="Times New Roman"/>
        </w:rPr>
        <w:t xml:space="preserve"> likely </w:t>
      </w:r>
      <w:r w:rsidRPr="00881E7B" w:rsidR="00080825">
        <w:rPr>
          <w:rFonts w:ascii="Times New Roman" w:hAnsi="Times New Roman" w:cs="Times New Roman"/>
        </w:rPr>
        <w:t>main survey respondents</w:t>
      </w:r>
      <w:r w:rsidRPr="00881E7B" w:rsidR="004F47B6">
        <w:rPr>
          <w:rFonts w:ascii="Times New Roman" w:hAnsi="Times New Roman" w:cs="Times New Roman"/>
        </w:rPr>
        <w:t xml:space="preserve"> who would have completed the survey if a</w:t>
      </w:r>
      <w:r w:rsidRPr="00881E7B" w:rsidR="00CD7B4D">
        <w:rPr>
          <w:rFonts w:ascii="Times New Roman" w:hAnsi="Times New Roman" w:cs="Times New Roman"/>
        </w:rPr>
        <w:t xml:space="preserve"> QR code</w:t>
      </w:r>
      <w:r w:rsidRPr="00881E7B" w:rsidR="004F47B6">
        <w:rPr>
          <w:rFonts w:ascii="Times New Roman" w:hAnsi="Times New Roman" w:cs="Times New Roman"/>
        </w:rPr>
        <w:t xml:space="preserve"> was</w:t>
      </w:r>
      <w:r w:rsidRPr="00881E7B" w:rsidR="00CD7B4D">
        <w:rPr>
          <w:rFonts w:ascii="Times New Roman" w:hAnsi="Times New Roman" w:cs="Times New Roman"/>
        </w:rPr>
        <w:t xml:space="preserve"> </w:t>
      </w:r>
      <w:r w:rsidRPr="00881E7B" w:rsidR="004F47B6">
        <w:rPr>
          <w:rFonts w:ascii="Times New Roman" w:hAnsi="Times New Roman" w:cs="Times New Roman"/>
        </w:rPr>
        <w:t xml:space="preserve">similarly </w:t>
      </w:r>
      <w:r w:rsidRPr="00881E7B" w:rsidR="00CD7B4D">
        <w:rPr>
          <w:rFonts w:ascii="Times New Roman" w:hAnsi="Times New Roman" w:cs="Times New Roman"/>
        </w:rPr>
        <w:t>made available for the main survey.</w:t>
      </w:r>
    </w:p>
    <w:p w:rsidR="00CD7B4D" w:rsidRPr="00881E7B" w:rsidP="001D320A" w14:paraId="7BD702CF" w14:textId="77777777">
      <w:pPr>
        <w:rPr>
          <w:rFonts w:ascii="Times New Roman" w:hAnsi="Times New Roman" w:cs="Times New Roman"/>
        </w:rPr>
      </w:pPr>
    </w:p>
    <w:p w:rsidR="00CD7B4D" w:rsidRPr="00881E7B" w:rsidP="001D320A" w14:paraId="7E07BA82" w14:textId="4B4C5CAB">
      <w:pPr>
        <w:rPr>
          <w:rFonts w:ascii="Times New Roman" w:hAnsi="Times New Roman" w:cs="Times New Roman"/>
        </w:rPr>
      </w:pPr>
      <w:r w:rsidRPr="00881E7B">
        <w:rPr>
          <w:rFonts w:ascii="Times New Roman" w:hAnsi="Times New Roman" w:cs="Times New Roman"/>
        </w:rPr>
        <w:t>The male instrument does not include a calendar</w:t>
      </w:r>
      <w:r w:rsidRPr="00881E7B" w:rsidR="00080825">
        <w:rPr>
          <w:rFonts w:ascii="Times New Roman" w:hAnsi="Times New Roman" w:cs="Times New Roman"/>
        </w:rPr>
        <w:t xml:space="preserve"> so the concern about using </w:t>
      </w:r>
      <w:r w:rsidRPr="00881E7B" w:rsidR="00B31E7D">
        <w:rPr>
          <w:rFonts w:ascii="Times New Roman" w:hAnsi="Times New Roman" w:cs="Times New Roman"/>
        </w:rPr>
        <w:t>a device with a smaller screen is less salient</w:t>
      </w:r>
      <w:r w:rsidRPr="00881E7B">
        <w:rPr>
          <w:rFonts w:ascii="Times New Roman" w:hAnsi="Times New Roman" w:cs="Times New Roman"/>
        </w:rPr>
        <w:t xml:space="preserve">. Among females, the </w:t>
      </w:r>
      <w:r w:rsidRPr="00881E7B" w:rsidR="00B31E7D">
        <w:rPr>
          <w:rFonts w:ascii="Times New Roman" w:hAnsi="Times New Roman" w:cs="Times New Roman"/>
        </w:rPr>
        <w:t xml:space="preserve">electronic </w:t>
      </w:r>
      <w:r w:rsidRPr="00881E7B">
        <w:rPr>
          <w:rFonts w:ascii="Times New Roman" w:hAnsi="Times New Roman" w:cs="Times New Roman"/>
        </w:rPr>
        <w:t xml:space="preserve">calendar-use analysis revealed that </w:t>
      </w:r>
      <w:r w:rsidRPr="00881E7B" w:rsidR="000B0CDF">
        <w:rPr>
          <w:rFonts w:ascii="Times New Roman" w:hAnsi="Times New Roman" w:cs="Times New Roman"/>
        </w:rPr>
        <w:t xml:space="preserve">respondents aged </w:t>
      </w:r>
      <w:r w:rsidRPr="00881E7B">
        <w:rPr>
          <w:rFonts w:ascii="Times New Roman" w:hAnsi="Times New Roman" w:cs="Times New Roman"/>
        </w:rPr>
        <w:t>15-1</w:t>
      </w:r>
      <w:r w:rsidRPr="00881E7B" w:rsidR="00F04DFB">
        <w:rPr>
          <w:rFonts w:ascii="Times New Roman" w:hAnsi="Times New Roman" w:cs="Times New Roman"/>
        </w:rPr>
        <w:t>9</w:t>
      </w:r>
      <w:r w:rsidRPr="00881E7B">
        <w:rPr>
          <w:rFonts w:ascii="Times New Roman" w:hAnsi="Times New Roman" w:cs="Times New Roman"/>
        </w:rPr>
        <w:t xml:space="preserve"> </w:t>
      </w:r>
      <w:r w:rsidRPr="00881E7B" w:rsidR="000B0CDF">
        <w:rPr>
          <w:rFonts w:ascii="Times New Roman" w:hAnsi="Times New Roman" w:cs="Times New Roman"/>
        </w:rPr>
        <w:t xml:space="preserve">were the </w:t>
      </w:r>
      <w:r w:rsidRPr="00881E7B">
        <w:rPr>
          <w:rFonts w:ascii="Times New Roman" w:hAnsi="Times New Roman" w:cs="Times New Roman"/>
        </w:rPr>
        <w:t xml:space="preserve">least likely to use the calendar, and </w:t>
      </w:r>
      <w:r w:rsidRPr="00881E7B" w:rsidR="000B0CDF">
        <w:rPr>
          <w:rFonts w:ascii="Times New Roman" w:hAnsi="Times New Roman" w:cs="Times New Roman"/>
        </w:rPr>
        <w:t xml:space="preserve">they </w:t>
      </w:r>
      <w:r w:rsidRPr="00881E7B">
        <w:rPr>
          <w:rFonts w:ascii="Times New Roman" w:hAnsi="Times New Roman" w:cs="Times New Roman"/>
        </w:rPr>
        <w:t>did not use it at all for some sections, attributable to their far shorter and less complex contraception use and pregnancy related histories.  Teenagers are also the group</w:t>
      </w:r>
      <w:r w:rsidRPr="00881E7B" w:rsidR="005A1343">
        <w:rPr>
          <w:rFonts w:ascii="Times New Roman" w:hAnsi="Times New Roman" w:cs="Times New Roman"/>
        </w:rPr>
        <w:t xml:space="preserve"> that may </w:t>
      </w:r>
      <w:r w:rsidRPr="00881E7B">
        <w:rPr>
          <w:rFonts w:ascii="Times New Roman" w:hAnsi="Times New Roman" w:cs="Times New Roman"/>
        </w:rPr>
        <w:t>show the largest impact on participation rates from</w:t>
      </w:r>
      <w:r w:rsidRPr="00881E7B" w:rsidR="005A1343">
        <w:rPr>
          <w:rFonts w:ascii="Times New Roman" w:hAnsi="Times New Roman" w:cs="Times New Roman"/>
        </w:rPr>
        <w:t xml:space="preserve"> the </w:t>
      </w:r>
      <w:r w:rsidRPr="00881E7B">
        <w:rPr>
          <w:rFonts w:ascii="Times New Roman" w:hAnsi="Times New Roman" w:cs="Times New Roman"/>
        </w:rPr>
        <w:t xml:space="preserve">addition of a </w:t>
      </w:r>
      <w:r w:rsidRPr="00881E7B" w:rsidR="005A1343">
        <w:rPr>
          <w:rFonts w:ascii="Times New Roman" w:hAnsi="Times New Roman" w:cs="Times New Roman"/>
        </w:rPr>
        <w:t xml:space="preserve">QR code. We recommend adding QR codes to </w:t>
      </w:r>
      <w:r w:rsidRPr="00881E7B" w:rsidR="00B31E7D">
        <w:rPr>
          <w:rFonts w:ascii="Times New Roman" w:hAnsi="Times New Roman" w:cs="Times New Roman"/>
        </w:rPr>
        <w:t xml:space="preserve">main survey </w:t>
      </w:r>
      <w:r w:rsidRPr="00881E7B" w:rsidR="005A1343">
        <w:rPr>
          <w:rFonts w:ascii="Times New Roman" w:hAnsi="Times New Roman" w:cs="Times New Roman"/>
        </w:rPr>
        <w:t xml:space="preserve">respondent invitation letters for </w:t>
      </w:r>
      <w:r w:rsidRPr="00881E7B" w:rsidR="00B16D83">
        <w:rPr>
          <w:rFonts w:ascii="Times New Roman" w:hAnsi="Times New Roman" w:cs="Times New Roman"/>
        </w:rPr>
        <w:t xml:space="preserve">all </w:t>
      </w:r>
      <w:r w:rsidRPr="00881E7B" w:rsidR="005A1343">
        <w:rPr>
          <w:rFonts w:ascii="Times New Roman" w:hAnsi="Times New Roman" w:cs="Times New Roman"/>
        </w:rPr>
        <w:t xml:space="preserve">males and for female teens, based on the </w:t>
      </w:r>
      <w:r w:rsidRPr="00881E7B" w:rsidR="00B31E7D">
        <w:rPr>
          <w:rFonts w:ascii="Times New Roman" w:hAnsi="Times New Roman" w:cs="Times New Roman"/>
        </w:rPr>
        <w:t xml:space="preserve">results seen with </w:t>
      </w:r>
      <w:r w:rsidRPr="00881E7B" w:rsidR="007D6655">
        <w:rPr>
          <w:rFonts w:ascii="Times New Roman" w:hAnsi="Times New Roman" w:cs="Times New Roman"/>
        </w:rPr>
        <w:t xml:space="preserve">adding the </w:t>
      </w:r>
      <w:r w:rsidRPr="00881E7B" w:rsidR="00B31E7D">
        <w:rPr>
          <w:rFonts w:ascii="Times New Roman" w:hAnsi="Times New Roman" w:cs="Times New Roman"/>
        </w:rPr>
        <w:t xml:space="preserve">QR </w:t>
      </w:r>
      <w:r w:rsidRPr="00881E7B" w:rsidR="007D6655">
        <w:rPr>
          <w:rFonts w:ascii="Times New Roman" w:hAnsi="Times New Roman" w:cs="Times New Roman"/>
        </w:rPr>
        <w:t>code</w:t>
      </w:r>
      <w:r w:rsidRPr="00881E7B" w:rsidR="00B31E7D">
        <w:rPr>
          <w:rFonts w:ascii="Times New Roman" w:hAnsi="Times New Roman" w:cs="Times New Roman"/>
        </w:rPr>
        <w:t xml:space="preserve"> to the </w:t>
      </w:r>
      <w:r w:rsidRPr="00881E7B" w:rsidR="005A1343">
        <w:rPr>
          <w:rFonts w:ascii="Times New Roman" w:hAnsi="Times New Roman" w:cs="Times New Roman"/>
        </w:rPr>
        <w:t xml:space="preserve">screener </w:t>
      </w:r>
      <w:r w:rsidRPr="00881E7B" w:rsidR="00B31E7D">
        <w:rPr>
          <w:rFonts w:ascii="Times New Roman" w:hAnsi="Times New Roman" w:cs="Times New Roman"/>
        </w:rPr>
        <w:t>invitation letters</w:t>
      </w:r>
      <w:r w:rsidRPr="00881E7B" w:rsidR="005A1343">
        <w:rPr>
          <w:rFonts w:ascii="Times New Roman" w:hAnsi="Times New Roman" w:cs="Times New Roman"/>
        </w:rPr>
        <w:t>.</w:t>
      </w:r>
    </w:p>
    <w:p w:rsidR="00376336" w:rsidRPr="00881E7B" w:rsidP="001D320A" w14:paraId="4B1FF379" w14:textId="77777777">
      <w:pPr>
        <w:rPr>
          <w:rFonts w:ascii="Times New Roman" w:hAnsi="Times New Roman" w:cs="Times New Roman"/>
        </w:rPr>
      </w:pPr>
    </w:p>
    <w:p w:rsidR="00734E37" w:rsidRPr="00881E7B" w:rsidP="00734E37" w14:paraId="41F659F4" w14:textId="0CB46B1E">
      <w:pPr>
        <w:rPr>
          <w:rFonts w:ascii="Times New Roman" w:hAnsi="Times New Roman" w:cs="Times New Roman"/>
        </w:rPr>
      </w:pPr>
      <w:r w:rsidRPr="00881E7B">
        <w:rPr>
          <w:rFonts w:ascii="Times New Roman" w:hAnsi="Times New Roman" w:cs="Times New Roman"/>
          <w:b/>
          <w:bCs/>
          <w:i/>
          <w:iCs/>
        </w:rPr>
        <w:t>Implementation.</w:t>
      </w:r>
      <w:r w:rsidRPr="00881E7B">
        <w:rPr>
          <w:rFonts w:ascii="Times New Roman" w:hAnsi="Times New Roman" w:cs="Times New Roman"/>
        </w:rPr>
        <w:t xml:space="preserve"> Starting in Y3 </w:t>
      </w:r>
      <w:r w:rsidRPr="00881E7B" w:rsidR="00146236">
        <w:rPr>
          <w:rFonts w:ascii="Times New Roman" w:hAnsi="Times New Roman" w:cs="Times New Roman"/>
        </w:rPr>
        <w:t>Q3</w:t>
      </w:r>
      <w:r w:rsidRPr="00881E7B">
        <w:rPr>
          <w:rFonts w:ascii="Times New Roman" w:hAnsi="Times New Roman" w:cs="Times New Roman"/>
        </w:rPr>
        <w:t>, we would like to phase</w:t>
      </w:r>
      <w:r w:rsidRPr="00881E7B" w:rsidR="00B31E7D">
        <w:rPr>
          <w:rFonts w:ascii="Times New Roman" w:hAnsi="Times New Roman" w:cs="Times New Roman"/>
        </w:rPr>
        <w:t xml:space="preserve"> </w:t>
      </w:r>
      <w:r w:rsidRPr="00881E7B">
        <w:rPr>
          <w:rFonts w:ascii="Times New Roman" w:hAnsi="Times New Roman" w:cs="Times New Roman"/>
        </w:rPr>
        <w:t>in QR codes for male</w:t>
      </w:r>
      <w:r w:rsidRPr="00881E7B" w:rsidR="00B31E7D">
        <w:rPr>
          <w:rFonts w:ascii="Times New Roman" w:hAnsi="Times New Roman" w:cs="Times New Roman"/>
        </w:rPr>
        <w:t>s 15-49 and for females 15-19 selected for the main survey</w:t>
      </w:r>
      <w:r w:rsidRPr="00881E7B">
        <w:rPr>
          <w:rFonts w:ascii="Times New Roman" w:hAnsi="Times New Roman" w:cs="Times New Roman"/>
        </w:rPr>
        <w:t xml:space="preserve">. </w:t>
      </w:r>
      <w:r w:rsidRPr="00881E7B" w:rsidR="0067665D">
        <w:rPr>
          <w:rFonts w:ascii="Times New Roman" w:hAnsi="Times New Roman" w:cs="Times New Roman"/>
        </w:rPr>
        <w:t>A</w:t>
      </w:r>
      <w:r w:rsidRPr="00881E7B">
        <w:rPr>
          <w:rFonts w:ascii="Times New Roman" w:hAnsi="Times New Roman" w:cs="Times New Roman"/>
        </w:rPr>
        <w:t xml:space="preserve">ssigning half of the sample to receive the QR codes in </w:t>
      </w:r>
      <w:r w:rsidRPr="00881E7B" w:rsidR="0067665D">
        <w:rPr>
          <w:rFonts w:ascii="Times New Roman" w:hAnsi="Times New Roman" w:cs="Times New Roman"/>
        </w:rPr>
        <w:t>this quarter</w:t>
      </w:r>
      <w:r w:rsidRPr="00881E7B" w:rsidR="00E854CA">
        <w:rPr>
          <w:rFonts w:ascii="Times New Roman" w:hAnsi="Times New Roman" w:cs="Times New Roman"/>
        </w:rPr>
        <w:t xml:space="preserve"> </w:t>
      </w:r>
      <w:r w:rsidRPr="00881E7B">
        <w:rPr>
          <w:rFonts w:ascii="Times New Roman" w:hAnsi="Times New Roman" w:cs="Times New Roman"/>
        </w:rPr>
        <w:t>will allow the measurement of the increase in participation attributable to the QR code.</w:t>
      </w:r>
    </w:p>
    <w:p w:rsidR="00734E37" w:rsidRPr="00881E7B" w:rsidP="001D320A" w14:paraId="190DD022" w14:textId="77777777">
      <w:pPr>
        <w:rPr>
          <w:rFonts w:ascii="Times New Roman" w:hAnsi="Times New Roman" w:cs="Times New Roman"/>
        </w:rPr>
      </w:pPr>
    </w:p>
    <w:p w:rsidR="00376336" w:rsidRPr="00DF35D2" w:rsidP="00DF35D2" w14:paraId="6EC3B6ED" w14:textId="6A45F216">
      <w:pPr>
        <w:pStyle w:val="ListParagraph"/>
        <w:numPr>
          <w:ilvl w:val="1"/>
          <w:numId w:val="3"/>
        </w:numPr>
        <w:rPr>
          <w:rFonts w:ascii="Times New Roman" w:hAnsi="Times New Roman" w:cs="Times New Roman"/>
          <w:b/>
          <w:bCs/>
        </w:rPr>
      </w:pPr>
      <w:r w:rsidRPr="00DF35D2">
        <w:rPr>
          <w:rFonts w:ascii="Times New Roman" w:hAnsi="Times New Roman" w:cs="Times New Roman"/>
          <w:b/>
          <w:bCs/>
        </w:rPr>
        <w:t>Combined phase-in</w:t>
      </w:r>
    </w:p>
    <w:p w:rsidR="00747948" w:rsidRPr="00881E7B" w:rsidP="00747948" w14:paraId="1DE74B3A" w14:textId="77777777">
      <w:pPr>
        <w:rPr>
          <w:rFonts w:ascii="Times New Roman" w:hAnsi="Times New Roman" w:cs="Times New Roman"/>
        </w:rPr>
      </w:pPr>
    </w:p>
    <w:p w:rsidR="00747948" w:rsidRPr="00881E7B" w:rsidP="00747948" w14:paraId="3FD0CE1A" w14:textId="6EE20C3A">
      <w:pPr>
        <w:rPr>
          <w:rFonts w:ascii="Times New Roman" w:hAnsi="Times New Roman" w:cs="Times New Roman"/>
        </w:rPr>
      </w:pPr>
      <w:r w:rsidRPr="00881E7B">
        <w:rPr>
          <w:rFonts w:ascii="Times New Roman" w:hAnsi="Times New Roman" w:cs="Times New Roman"/>
        </w:rPr>
        <w:t xml:space="preserve">We </w:t>
      </w:r>
      <w:r w:rsidRPr="00881E7B" w:rsidR="005953C1">
        <w:rPr>
          <w:rFonts w:ascii="Times New Roman" w:hAnsi="Times New Roman" w:cs="Times New Roman"/>
        </w:rPr>
        <w:t>expect</w:t>
      </w:r>
      <w:r w:rsidRPr="00881E7B">
        <w:rPr>
          <w:rFonts w:ascii="Times New Roman" w:hAnsi="Times New Roman" w:cs="Times New Roman"/>
        </w:rPr>
        <w:t xml:space="preserve"> that the implementation of each of these changes </w:t>
      </w:r>
      <w:r w:rsidRPr="00881E7B" w:rsidR="00B31E7D">
        <w:rPr>
          <w:rFonts w:ascii="Times New Roman" w:hAnsi="Times New Roman" w:cs="Times New Roman"/>
        </w:rPr>
        <w:t>described in 1</w:t>
      </w:r>
      <w:r w:rsidR="00987510">
        <w:rPr>
          <w:rFonts w:ascii="Times New Roman" w:hAnsi="Times New Roman" w:cs="Times New Roman"/>
        </w:rPr>
        <w:t>.1</w:t>
      </w:r>
      <w:r w:rsidRPr="00881E7B" w:rsidR="00B31E7D">
        <w:rPr>
          <w:rFonts w:ascii="Times New Roman" w:hAnsi="Times New Roman" w:cs="Times New Roman"/>
        </w:rPr>
        <w:t xml:space="preserve"> &amp; </w:t>
      </w:r>
      <w:r w:rsidR="00987510">
        <w:rPr>
          <w:rFonts w:ascii="Times New Roman" w:hAnsi="Times New Roman" w:cs="Times New Roman"/>
        </w:rPr>
        <w:t>1.</w:t>
      </w:r>
      <w:r w:rsidRPr="00881E7B" w:rsidR="00B31E7D">
        <w:rPr>
          <w:rFonts w:ascii="Times New Roman" w:hAnsi="Times New Roman" w:cs="Times New Roman"/>
        </w:rPr>
        <w:t xml:space="preserve">2 above </w:t>
      </w:r>
      <w:r w:rsidRPr="00881E7B">
        <w:rPr>
          <w:rFonts w:ascii="Times New Roman" w:hAnsi="Times New Roman" w:cs="Times New Roman"/>
        </w:rPr>
        <w:t xml:space="preserve">will </w:t>
      </w:r>
      <w:r w:rsidRPr="00881E7B" w:rsidR="005953C1">
        <w:rPr>
          <w:rFonts w:ascii="Times New Roman" w:hAnsi="Times New Roman" w:cs="Times New Roman"/>
        </w:rPr>
        <w:t xml:space="preserve">lead to much needed </w:t>
      </w:r>
      <w:r w:rsidRPr="00881E7B">
        <w:rPr>
          <w:rFonts w:ascii="Times New Roman" w:hAnsi="Times New Roman" w:cs="Times New Roman"/>
        </w:rPr>
        <w:t>increase</w:t>
      </w:r>
      <w:r w:rsidRPr="00881E7B" w:rsidR="005953C1">
        <w:rPr>
          <w:rFonts w:ascii="Times New Roman" w:hAnsi="Times New Roman" w:cs="Times New Roman"/>
        </w:rPr>
        <w:t>s in survey</w:t>
      </w:r>
      <w:r w:rsidRPr="00881E7B">
        <w:rPr>
          <w:rFonts w:ascii="Times New Roman" w:hAnsi="Times New Roman" w:cs="Times New Roman"/>
        </w:rPr>
        <w:t xml:space="preserve"> participation</w:t>
      </w:r>
      <w:r w:rsidRPr="00881E7B" w:rsidR="005953C1">
        <w:rPr>
          <w:rFonts w:ascii="Times New Roman" w:hAnsi="Times New Roman" w:cs="Times New Roman"/>
        </w:rPr>
        <w:t xml:space="preserve">, although the magnitude is not known. Rather than a prolonged staggered implementation, we would like to implement both changes starting in Y3 </w:t>
      </w:r>
      <w:r w:rsidRPr="00881E7B" w:rsidR="00205162">
        <w:rPr>
          <w:rFonts w:ascii="Times New Roman" w:hAnsi="Times New Roman" w:cs="Times New Roman"/>
        </w:rPr>
        <w:t>Q3</w:t>
      </w:r>
      <w:r w:rsidRPr="00881E7B" w:rsidR="005953C1">
        <w:rPr>
          <w:rFonts w:ascii="Times New Roman" w:hAnsi="Times New Roman" w:cs="Times New Roman"/>
        </w:rPr>
        <w:t xml:space="preserve">. In </w:t>
      </w:r>
      <w:r w:rsidRPr="00881E7B" w:rsidR="00205162">
        <w:rPr>
          <w:rFonts w:ascii="Times New Roman" w:hAnsi="Times New Roman" w:cs="Times New Roman"/>
        </w:rPr>
        <w:t>this quarter</w:t>
      </w:r>
      <w:r w:rsidRPr="00881E7B" w:rsidR="005953C1">
        <w:rPr>
          <w:rFonts w:ascii="Times New Roman" w:hAnsi="Times New Roman" w:cs="Times New Roman"/>
        </w:rPr>
        <w:t xml:space="preserve"> we </w:t>
      </w:r>
      <w:r w:rsidRPr="00881E7B" w:rsidR="00205162">
        <w:rPr>
          <w:rFonts w:ascii="Times New Roman" w:hAnsi="Times New Roman" w:cs="Times New Roman"/>
        </w:rPr>
        <w:t xml:space="preserve">would </w:t>
      </w:r>
      <w:r w:rsidRPr="00881E7B" w:rsidR="005953C1">
        <w:rPr>
          <w:rFonts w:ascii="Times New Roman" w:hAnsi="Times New Roman" w:cs="Times New Roman"/>
        </w:rPr>
        <w:t>phase</w:t>
      </w:r>
      <w:r w:rsidRPr="00881E7B" w:rsidR="000B0CDF">
        <w:rPr>
          <w:rFonts w:ascii="Times New Roman" w:hAnsi="Times New Roman" w:cs="Times New Roman"/>
        </w:rPr>
        <w:t xml:space="preserve"> </w:t>
      </w:r>
      <w:r w:rsidRPr="00881E7B" w:rsidR="005953C1">
        <w:rPr>
          <w:rFonts w:ascii="Times New Roman" w:hAnsi="Times New Roman" w:cs="Times New Roman"/>
        </w:rPr>
        <w:t xml:space="preserve">in the changes with random assignment, with full implementation starting in </w:t>
      </w:r>
      <w:r w:rsidRPr="00881E7B" w:rsidR="000B0CDF">
        <w:rPr>
          <w:rFonts w:ascii="Times New Roman" w:hAnsi="Times New Roman" w:cs="Times New Roman"/>
        </w:rPr>
        <w:t xml:space="preserve">Y3 </w:t>
      </w:r>
      <w:r w:rsidRPr="00881E7B" w:rsidR="00205162">
        <w:rPr>
          <w:rFonts w:ascii="Times New Roman" w:hAnsi="Times New Roman" w:cs="Times New Roman"/>
        </w:rPr>
        <w:t>Q4</w:t>
      </w:r>
      <w:r w:rsidRPr="00881E7B" w:rsidR="005953C1">
        <w:rPr>
          <w:rFonts w:ascii="Times New Roman" w:hAnsi="Times New Roman" w:cs="Times New Roman"/>
        </w:rPr>
        <w:t>.</w:t>
      </w:r>
    </w:p>
    <w:p w:rsidR="005953C1" w:rsidRPr="00881E7B" w:rsidP="00747948" w14:paraId="28529B54" w14:textId="77777777">
      <w:pPr>
        <w:rPr>
          <w:rFonts w:ascii="Times New Roman" w:hAnsi="Times New Roman" w:cs="Times New Roman"/>
        </w:rPr>
      </w:pPr>
    </w:p>
    <w:p w:rsidR="005953C1" w:rsidRPr="00881E7B" w:rsidP="00747948" w14:paraId="0348C2FC" w14:textId="01F4AE37">
      <w:pPr>
        <w:rPr>
          <w:rFonts w:ascii="Times New Roman" w:hAnsi="Times New Roman" w:cs="Times New Roman"/>
        </w:rPr>
      </w:pPr>
      <w:r w:rsidRPr="00881E7B">
        <w:rPr>
          <w:rFonts w:ascii="Times New Roman" w:hAnsi="Times New Roman" w:cs="Times New Roman"/>
        </w:rPr>
        <w:t xml:space="preserve">Sample addresses will be randomly assigned to </w:t>
      </w:r>
      <w:r w:rsidRPr="00881E7B" w:rsidR="00DB6164">
        <w:rPr>
          <w:rFonts w:ascii="Times New Roman" w:hAnsi="Times New Roman" w:cs="Times New Roman"/>
        </w:rPr>
        <w:t>one of the four conditions in this 2x2 design, as shown in Table 1. Randomization will be done at the address-level since</w:t>
      </w:r>
      <w:r w:rsidRPr="00881E7B">
        <w:rPr>
          <w:rFonts w:ascii="Times New Roman" w:hAnsi="Times New Roman" w:cs="Times New Roman"/>
        </w:rPr>
        <w:t xml:space="preserve"> household composition and the age group and sex of the selected household member is unknown at the time of selection of the sample</w:t>
      </w:r>
      <w:r w:rsidRPr="00881E7B" w:rsidR="00AD443B">
        <w:rPr>
          <w:rFonts w:ascii="Times New Roman" w:hAnsi="Times New Roman" w:cs="Times New Roman"/>
        </w:rPr>
        <w:t xml:space="preserve">. </w:t>
      </w:r>
      <w:r w:rsidRPr="00881E7B">
        <w:rPr>
          <w:rFonts w:ascii="Times New Roman" w:hAnsi="Times New Roman" w:cs="Times New Roman"/>
        </w:rPr>
        <w:t>However, f</w:t>
      </w:r>
      <w:r w:rsidRPr="00881E7B">
        <w:rPr>
          <w:rFonts w:ascii="Times New Roman" w:hAnsi="Times New Roman" w:cs="Times New Roman"/>
        </w:rPr>
        <w:t xml:space="preserve">emales </w:t>
      </w:r>
      <w:r w:rsidRPr="00881E7B" w:rsidR="000B0CDF">
        <w:rPr>
          <w:rFonts w:ascii="Times New Roman" w:hAnsi="Times New Roman" w:cs="Times New Roman"/>
        </w:rPr>
        <w:t>20</w:t>
      </w:r>
      <w:r w:rsidRPr="00881E7B">
        <w:rPr>
          <w:rFonts w:ascii="Times New Roman" w:hAnsi="Times New Roman" w:cs="Times New Roman"/>
        </w:rPr>
        <w:t xml:space="preserve">-49 years old </w:t>
      </w:r>
      <w:r w:rsidRPr="00881E7B" w:rsidR="00AD443B">
        <w:rPr>
          <w:rFonts w:ascii="Times New Roman" w:hAnsi="Times New Roman" w:cs="Times New Roman"/>
        </w:rPr>
        <w:t xml:space="preserve">who are selected for the main survey </w:t>
      </w:r>
      <w:r w:rsidRPr="00881E7B">
        <w:rPr>
          <w:rFonts w:ascii="Times New Roman" w:hAnsi="Times New Roman" w:cs="Times New Roman"/>
        </w:rPr>
        <w:t xml:space="preserve">will only be assigned to the regular </w:t>
      </w:r>
      <w:r w:rsidRPr="00881E7B" w:rsidR="008C736C">
        <w:rPr>
          <w:rFonts w:ascii="Times New Roman" w:hAnsi="Times New Roman" w:cs="Times New Roman"/>
        </w:rPr>
        <w:t xml:space="preserve">text </w:t>
      </w:r>
      <w:r w:rsidRPr="00881E7B" w:rsidR="008618CC">
        <w:rPr>
          <w:rFonts w:ascii="Times New Roman" w:hAnsi="Times New Roman" w:cs="Times New Roman"/>
        </w:rPr>
        <w:t>or</w:t>
      </w:r>
      <w:r w:rsidRPr="00881E7B" w:rsidR="008B0C63">
        <w:rPr>
          <w:rFonts w:ascii="Times New Roman" w:hAnsi="Times New Roman" w:cs="Times New Roman"/>
        </w:rPr>
        <w:t xml:space="preserve"> visual </w:t>
      </w:r>
      <w:r w:rsidRPr="00881E7B" w:rsidR="008C736C">
        <w:rPr>
          <w:rFonts w:ascii="Times New Roman" w:hAnsi="Times New Roman" w:cs="Times New Roman"/>
        </w:rPr>
        <w:t xml:space="preserve">design </w:t>
      </w:r>
      <w:r w:rsidRPr="00881E7B" w:rsidR="007D6655">
        <w:rPr>
          <w:rFonts w:ascii="Times New Roman" w:hAnsi="Times New Roman" w:cs="Times New Roman"/>
        </w:rPr>
        <w:t xml:space="preserve">advance respondent </w:t>
      </w:r>
      <w:r w:rsidRPr="00881E7B" w:rsidR="008B0C63">
        <w:rPr>
          <w:rFonts w:ascii="Times New Roman" w:hAnsi="Times New Roman" w:cs="Times New Roman"/>
        </w:rPr>
        <w:t>letter</w:t>
      </w:r>
      <w:r w:rsidRPr="00881E7B" w:rsidR="008618CC">
        <w:rPr>
          <w:rFonts w:ascii="Times New Roman" w:hAnsi="Times New Roman" w:cs="Times New Roman"/>
        </w:rPr>
        <w:t xml:space="preserve"> conditions with no QR </w:t>
      </w:r>
      <w:r w:rsidRPr="00881E7B" w:rsidR="008618CC">
        <w:rPr>
          <w:rFonts w:ascii="Times New Roman" w:hAnsi="Times New Roman" w:cs="Times New Roman"/>
        </w:rPr>
        <w:t>code</w:t>
      </w:r>
      <w:r w:rsidRPr="00881E7B" w:rsidR="008B0C63">
        <w:rPr>
          <w:rFonts w:ascii="Times New Roman" w:hAnsi="Times New Roman" w:cs="Times New Roman"/>
        </w:rPr>
        <w:t>. Females 15-</w:t>
      </w:r>
      <w:r w:rsidRPr="00881E7B" w:rsidR="000B0CDF">
        <w:rPr>
          <w:rFonts w:ascii="Times New Roman" w:hAnsi="Times New Roman" w:cs="Times New Roman"/>
        </w:rPr>
        <w:t xml:space="preserve">19 </w:t>
      </w:r>
      <w:r w:rsidRPr="00881E7B" w:rsidR="008B0C63">
        <w:rPr>
          <w:rFonts w:ascii="Times New Roman" w:hAnsi="Times New Roman" w:cs="Times New Roman"/>
        </w:rPr>
        <w:t xml:space="preserve">and </w:t>
      </w:r>
      <w:r w:rsidRPr="00881E7B" w:rsidR="008618CC">
        <w:rPr>
          <w:rFonts w:ascii="Times New Roman" w:hAnsi="Times New Roman" w:cs="Times New Roman"/>
        </w:rPr>
        <w:t>m</w:t>
      </w:r>
      <w:r w:rsidRPr="00881E7B" w:rsidR="008B0C63">
        <w:rPr>
          <w:rFonts w:ascii="Times New Roman" w:hAnsi="Times New Roman" w:cs="Times New Roman"/>
        </w:rPr>
        <w:t xml:space="preserve">ales 15-49 </w:t>
      </w:r>
      <w:r w:rsidRPr="00881E7B" w:rsidR="00AD443B">
        <w:rPr>
          <w:rFonts w:ascii="Times New Roman" w:hAnsi="Times New Roman" w:cs="Times New Roman"/>
        </w:rPr>
        <w:t xml:space="preserve">who are selected for the main survey </w:t>
      </w:r>
      <w:r w:rsidRPr="00881E7B" w:rsidR="008B0C63">
        <w:rPr>
          <w:rFonts w:ascii="Times New Roman" w:hAnsi="Times New Roman" w:cs="Times New Roman"/>
        </w:rPr>
        <w:t xml:space="preserve">will be assigned to </w:t>
      </w:r>
      <w:r w:rsidRPr="00881E7B" w:rsidR="008618CC">
        <w:rPr>
          <w:rFonts w:ascii="Times New Roman" w:hAnsi="Times New Roman" w:cs="Times New Roman"/>
        </w:rPr>
        <w:t xml:space="preserve">any of the </w:t>
      </w:r>
      <w:r w:rsidRPr="00881E7B" w:rsidR="008B0C63">
        <w:rPr>
          <w:rFonts w:ascii="Times New Roman" w:hAnsi="Times New Roman" w:cs="Times New Roman"/>
        </w:rPr>
        <w:t>four conditions, crossing the letter design with the provision of a QR code for the main survey.</w:t>
      </w:r>
      <w:r w:rsidRPr="00881E7B" w:rsidR="008C736C">
        <w:rPr>
          <w:rFonts w:ascii="Times New Roman" w:hAnsi="Times New Roman" w:cs="Times New Roman"/>
        </w:rPr>
        <w:t xml:space="preserve"> </w:t>
      </w:r>
    </w:p>
    <w:p w:rsidR="00FB2647" w:rsidRPr="00987510" w:rsidP="00747948" w14:paraId="4EB6BD15" w14:textId="011BE7CC">
      <w:pPr>
        <w:rPr>
          <w:rFonts w:ascii="Times New Roman" w:hAnsi="Times New Roman" w:cs="Times New Roman"/>
        </w:rPr>
      </w:pPr>
      <w:r>
        <w:rPr>
          <w:rFonts w:ascii="Times New Roman" w:hAnsi="Times New Roman" w:cs="Times New Roman"/>
        </w:rPr>
        <w:br w:type="page"/>
      </w:r>
      <w:r w:rsidRPr="00DF35D2">
        <w:rPr>
          <w:rFonts w:ascii="Times New Roman" w:hAnsi="Times New Roman" w:cs="Times New Roman"/>
          <w:b/>
          <w:bCs/>
        </w:rPr>
        <w:t xml:space="preserve">Table 1. </w:t>
      </w:r>
      <w:r w:rsidRPr="00DF35D2" w:rsidR="00C470B2">
        <w:rPr>
          <w:rFonts w:ascii="Times New Roman" w:hAnsi="Times New Roman" w:cs="Times New Roman"/>
          <w:b/>
          <w:bCs/>
        </w:rPr>
        <w:t>Allocation of s</w:t>
      </w:r>
      <w:r w:rsidRPr="00DF35D2">
        <w:rPr>
          <w:rFonts w:ascii="Times New Roman" w:hAnsi="Times New Roman" w:cs="Times New Roman"/>
          <w:b/>
          <w:bCs/>
        </w:rPr>
        <w:t>ample addresses to mailed materials condition.</w:t>
      </w:r>
    </w:p>
    <w:tbl>
      <w:tblPr>
        <w:tblStyle w:val="TableGrid"/>
        <w:tblW w:w="0" w:type="auto"/>
        <w:tblBorders>
          <w:left w:val="none" w:sz="0" w:space="0" w:color="auto"/>
          <w:right w:val="none" w:sz="0" w:space="0" w:color="auto"/>
          <w:insideV w:val="none" w:sz="0" w:space="0" w:color="auto"/>
        </w:tblBorders>
        <w:tblLook w:val="04A0"/>
      </w:tblPr>
      <w:tblGrid>
        <w:gridCol w:w="3116"/>
        <w:gridCol w:w="3117"/>
        <w:gridCol w:w="3117"/>
      </w:tblGrid>
      <w:tr w14:paraId="3ABBB2E6" w14:textId="77777777" w:rsidTr="000B0CDF">
        <w:tblPrEx>
          <w:tblW w:w="0" w:type="auto"/>
          <w:tblBorders>
            <w:left w:val="none" w:sz="0" w:space="0" w:color="auto"/>
            <w:right w:val="none" w:sz="0" w:space="0" w:color="auto"/>
            <w:insideV w:val="none" w:sz="0" w:space="0" w:color="auto"/>
          </w:tblBorders>
          <w:tblLook w:val="04A0"/>
        </w:tblPrEx>
        <w:tc>
          <w:tcPr>
            <w:tcW w:w="3116" w:type="dxa"/>
            <w:tcBorders>
              <w:right w:val="single" w:sz="4" w:space="0" w:color="auto"/>
            </w:tcBorders>
          </w:tcPr>
          <w:p w:rsidR="00BD5CE7" w:rsidRPr="00881E7B" w:rsidP="00747948" w14:paraId="62946586" w14:textId="77777777">
            <w:pPr>
              <w:rPr>
                <w:rFonts w:ascii="Times New Roman" w:hAnsi="Times New Roman" w:cs="Times New Roman"/>
              </w:rPr>
            </w:pPr>
          </w:p>
        </w:tc>
        <w:tc>
          <w:tcPr>
            <w:tcW w:w="3117" w:type="dxa"/>
            <w:tcBorders>
              <w:left w:val="single" w:sz="4" w:space="0" w:color="auto"/>
              <w:right w:val="single" w:sz="4" w:space="0" w:color="auto"/>
            </w:tcBorders>
          </w:tcPr>
          <w:p w:rsidR="00BD5CE7" w:rsidRPr="00881E7B" w:rsidP="00BD5CE7" w14:paraId="7207B731" w14:textId="10CF88C1">
            <w:pPr>
              <w:jc w:val="center"/>
              <w:rPr>
                <w:rFonts w:ascii="Times New Roman" w:hAnsi="Times New Roman" w:cs="Times New Roman"/>
              </w:rPr>
            </w:pPr>
            <w:r w:rsidRPr="00881E7B">
              <w:rPr>
                <w:rFonts w:ascii="Times New Roman" w:hAnsi="Times New Roman" w:cs="Times New Roman"/>
              </w:rPr>
              <w:t>No QR code for main survey</w:t>
            </w:r>
          </w:p>
        </w:tc>
        <w:tc>
          <w:tcPr>
            <w:tcW w:w="3117" w:type="dxa"/>
            <w:tcBorders>
              <w:left w:val="single" w:sz="4" w:space="0" w:color="auto"/>
            </w:tcBorders>
          </w:tcPr>
          <w:p w:rsidR="00BD5CE7" w:rsidRPr="00881E7B" w:rsidP="00BD5CE7" w14:paraId="2D0BDA1F" w14:textId="3D029B5A">
            <w:pPr>
              <w:jc w:val="center"/>
              <w:rPr>
                <w:rFonts w:ascii="Times New Roman" w:hAnsi="Times New Roman" w:cs="Times New Roman"/>
              </w:rPr>
            </w:pPr>
            <w:r w:rsidRPr="00881E7B">
              <w:rPr>
                <w:rFonts w:ascii="Times New Roman" w:hAnsi="Times New Roman" w:cs="Times New Roman"/>
              </w:rPr>
              <w:t xml:space="preserve">QR code for main survey </w:t>
            </w:r>
          </w:p>
        </w:tc>
      </w:tr>
      <w:tr w14:paraId="57258BC7" w14:textId="77777777" w:rsidTr="000B0CDF">
        <w:tblPrEx>
          <w:tblW w:w="0" w:type="auto"/>
          <w:tblLook w:val="04A0"/>
        </w:tblPrEx>
        <w:tc>
          <w:tcPr>
            <w:tcW w:w="3116" w:type="dxa"/>
            <w:tcBorders>
              <w:right w:val="single" w:sz="4" w:space="0" w:color="auto"/>
            </w:tcBorders>
          </w:tcPr>
          <w:p w:rsidR="00BD5CE7" w:rsidRPr="00881E7B" w:rsidP="00BD5CE7" w14:paraId="4DCB0103" w14:textId="280E9D12">
            <w:pPr>
              <w:rPr>
                <w:rFonts w:ascii="Times New Roman" w:hAnsi="Times New Roman" w:cs="Times New Roman"/>
              </w:rPr>
            </w:pPr>
            <w:r w:rsidRPr="00881E7B">
              <w:rPr>
                <w:rFonts w:ascii="Times New Roman" w:hAnsi="Times New Roman" w:cs="Times New Roman"/>
              </w:rPr>
              <w:t xml:space="preserve">Regular </w:t>
            </w:r>
            <w:r w:rsidRPr="00881E7B" w:rsidR="008618CC">
              <w:rPr>
                <w:rFonts w:ascii="Times New Roman" w:hAnsi="Times New Roman" w:cs="Times New Roman"/>
              </w:rPr>
              <w:t xml:space="preserve">text </w:t>
            </w:r>
            <w:r w:rsidRPr="00881E7B">
              <w:rPr>
                <w:rFonts w:ascii="Times New Roman" w:hAnsi="Times New Roman" w:cs="Times New Roman"/>
              </w:rPr>
              <w:t xml:space="preserve">letter </w:t>
            </w:r>
          </w:p>
        </w:tc>
        <w:tc>
          <w:tcPr>
            <w:tcW w:w="3117" w:type="dxa"/>
            <w:tcBorders>
              <w:left w:val="single" w:sz="4" w:space="0" w:color="auto"/>
              <w:right w:val="single" w:sz="4" w:space="0" w:color="auto"/>
            </w:tcBorders>
          </w:tcPr>
          <w:p w:rsidR="00BD5CE7" w:rsidRPr="00881E7B" w:rsidP="00BD5CE7" w14:paraId="7FF2B9A9" w14:textId="443A2B09">
            <w:pPr>
              <w:jc w:val="center"/>
              <w:rPr>
                <w:rFonts w:ascii="Times New Roman" w:hAnsi="Times New Roman" w:cs="Times New Roman"/>
              </w:rPr>
            </w:pPr>
            <w:r w:rsidRPr="00881E7B">
              <w:rPr>
                <w:rFonts w:ascii="Times New Roman" w:hAnsi="Times New Roman" w:cs="Times New Roman"/>
              </w:rPr>
              <w:t>3,713</w:t>
            </w:r>
          </w:p>
        </w:tc>
        <w:tc>
          <w:tcPr>
            <w:tcW w:w="3117" w:type="dxa"/>
            <w:tcBorders>
              <w:left w:val="single" w:sz="4" w:space="0" w:color="auto"/>
            </w:tcBorders>
          </w:tcPr>
          <w:p w:rsidR="00BD5CE7" w:rsidRPr="00881E7B" w:rsidP="00BD5CE7" w14:paraId="1DC985FA" w14:textId="0E4535CF">
            <w:pPr>
              <w:jc w:val="center"/>
              <w:rPr>
                <w:rFonts w:ascii="Times New Roman" w:hAnsi="Times New Roman" w:cs="Times New Roman"/>
              </w:rPr>
            </w:pPr>
            <w:r w:rsidRPr="00881E7B">
              <w:rPr>
                <w:rFonts w:ascii="Times New Roman" w:hAnsi="Times New Roman" w:cs="Times New Roman"/>
              </w:rPr>
              <w:t>3,713</w:t>
            </w:r>
          </w:p>
        </w:tc>
      </w:tr>
      <w:tr w14:paraId="3C42A0ED" w14:textId="77777777" w:rsidTr="000B0CDF">
        <w:tblPrEx>
          <w:tblW w:w="0" w:type="auto"/>
          <w:tblLook w:val="04A0"/>
        </w:tblPrEx>
        <w:tc>
          <w:tcPr>
            <w:tcW w:w="3116" w:type="dxa"/>
            <w:tcBorders>
              <w:right w:val="single" w:sz="4" w:space="0" w:color="auto"/>
            </w:tcBorders>
          </w:tcPr>
          <w:p w:rsidR="00BD5CE7" w:rsidRPr="00881E7B" w:rsidP="00BD5CE7" w14:paraId="567047D4" w14:textId="53AC790E">
            <w:pPr>
              <w:rPr>
                <w:rFonts w:ascii="Times New Roman" w:hAnsi="Times New Roman" w:cs="Times New Roman"/>
              </w:rPr>
            </w:pPr>
            <w:r w:rsidRPr="00881E7B">
              <w:rPr>
                <w:rFonts w:ascii="Times New Roman" w:hAnsi="Times New Roman" w:cs="Times New Roman"/>
              </w:rPr>
              <w:t xml:space="preserve">Visual design letter </w:t>
            </w:r>
          </w:p>
        </w:tc>
        <w:tc>
          <w:tcPr>
            <w:tcW w:w="3117" w:type="dxa"/>
            <w:tcBorders>
              <w:left w:val="single" w:sz="4" w:space="0" w:color="auto"/>
              <w:right w:val="single" w:sz="4" w:space="0" w:color="auto"/>
            </w:tcBorders>
          </w:tcPr>
          <w:p w:rsidR="00BD5CE7" w:rsidRPr="00881E7B" w:rsidP="00BD5CE7" w14:paraId="2C80777E" w14:textId="340DC0F5">
            <w:pPr>
              <w:jc w:val="center"/>
              <w:rPr>
                <w:rFonts w:ascii="Times New Roman" w:hAnsi="Times New Roman" w:cs="Times New Roman"/>
              </w:rPr>
            </w:pPr>
            <w:r w:rsidRPr="00881E7B">
              <w:rPr>
                <w:rFonts w:ascii="Times New Roman" w:hAnsi="Times New Roman" w:cs="Times New Roman"/>
              </w:rPr>
              <w:t>3,713</w:t>
            </w:r>
          </w:p>
        </w:tc>
        <w:tc>
          <w:tcPr>
            <w:tcW w:w="3117" w:type="dxa"/>
            <w:tcBorders>
              <w:left w:val="single" w:sz="4" w:space="0" w:color="auto"/>
            </w:tcBorders>
          </w:tcPr>
          <w:p w:rsidR="00BD5CE7" w:rsidRPr="00881E7B" w:rsidP="00BD5CE7" w14:paraId="5774F0B1" w14:textId="201B82D3">
            <w:pPr>
              <w:jc w:val="center"/>
              <w:rPr>
                <w:rFonts w:ascii="Times New Roman" w:hAnsi="Times New Roman" w:cs="Times New Roman"/>
              </w:rPr>
            </w:pPr>
            <w:r w:rsidRPr="00881E7B">
              <w:rPr>
                <w:rFonts w:ascii="Times New Roman" w:hAnsi="Times New Roman" w:cs="Times New Roman"/>
              </w:rPr>
              <w:t>3,713</w:t>
            </w:r>
          </w:p>
        </w:tc>
      </w:tr>
    </w:tbl>
    <w:p w:rsidR="00FB2647" w:rsidRPr="00881E7B" w:rsidP="00747948" w14:paraId="464A0449" w14:textId="77777777">
      <w:pPr>
        <w:rPr>
          <w:rFonts w:ascii="Times New Roman" w:hAnsi="Times New Roman" w:cs="Times New Roman"/>
        </w:rPr>
      </w:pPr>
    </w:p>
    <w:p w:rsidR="008C736C" w:rsidP="00747948" w14:paraId="695C1587" w14:textId="01C9021E">
      <w:pPr>
        <w:rPr>
          <w:rFonts w:ascii="Times New Roman" w:hAnsi="Times New Roman" w:cs="Times New Roman"/>
        </w:rPr>
      </w:pPr>
      <w:r w:rsidRPr="00881E7B">
        <w:rPr>
          <w:rFonts w:ascii="Times New Roman" w:hAnsi="Times New Roman" w:cs="Times New Roman"/>
        </w:rPr>
        <w:t>Given the similarity of the different versions of these advance respondent letters (i.e.</w:t>
      </w:r>
      <w:r w:rsidRPr="00881E7B" w:rsidR="008618CC">
        <w:rPr>
          <w:rFonts w:ascii="Times New Roman" w:hAnsi="Times New Roman" w:cs="Times New Roman"/>
        </w:rPr>
        <w:t>,</w:t>
      </w:r>
      <w:r w:rsidRPr="00881E7B">
        <w:rPr>
          <w:rFonts w:ascii="Times New Roman" w:hAnsi="Times New Roman" w:cs="Times New Roman"/>
        </w:rPr>
        <w:t xml:space="preserve"> </w:t>
      </w:r>
      <w:r w:rsidRPr="00881E7B" w:rsidR="008618CC">
        <w:rPr>
          <w:rFonts w:ascii="Times New Roman" w:hAnsi="Times New Roman" w:cs="Times New Roman"/>
        </w:rPr>
        <w:t xml:space="preserve">the </w:t>
      </w:r>
      <w:r w:rsidRPr="00881E7B">
        <w:rPr>
          <w:rFonts w:ascii="Times New Roman" w:hAnsi="Times New Roman" w:cs="Times New Roman"/>
        </w:rPr>
        <w:t>main survey invitation letters)</w:t>
      </w:r>
      <w:r w:rsidRPr="00881E7B" w:rsidR="006D0B52">
        <w:rPr>
          <w:rFonts w:ascii="Times New Roman" w:hAnsi="Times New Roman" w:cs="Times New Roman"/>
        </w:rPr>
        <w:t xml:space="preserve"> by respondent type and phase of the quarter</w:t>
      </w:r>
      <w:r w:rsidRPr="00881E7B">
        <w:rPr>
          <w:rFonts w:ascii="Times New Roman" w:hAnsi="Times New Roman" w:cs="Times New Roman"/>
        </w:rPr>
        <w:t>, they are not all included as</w:t>
      </w:r>
      <w:r w:rsidRPr="00881E7B" w:rsidR="008618CC">
        <w:rPr>
          <w:rFonts w:ascii="Times New Roman" w:hAnsi="Times New Roman" w:cs="Times New Roman"/>
        </w:rPr>
        <w:t xml:space="preserve"> separate</w:t>
      </w:r>
      <w:r w:rsidRPr="00881E7B">
        <w:rPr>
          <w:rFonts w:ascii="Times New Roman" w:hAnsi="Times New Roman" w:cs="Times New Roman"/>
        </w:rPr>
        <w:t xml:space="preserve"> attachments.  </w:t>
      </w:r>
      <w:r w:rsidRPr="00881E7B">
        <w:rPr>
          <w:rFonts w:ascii="Times New Roman" w:hAnsi="Times New Roman" w:cs="Times New Roman"/>
          <w:b/>
          <w:bCs/>
        </w:rPr>
        <w:t>Attachment 3</w:t>
      </w:r>
      <w:r w:rsidRPr="00881E7B">
        <w:rPr>
          <w:rFonts w:ascii="Times New Roman" w:hAnsi="Times New Roman" w:cs="Times New Roman"/>
        </w:rPr>
        <w:t xml:space="preserve"> shows the regular-tex</w:t>
      </w:r>
      <w:r w:rsidRPr="00881E7B" w:rsidR="006D0B52">
        <w:rPr>
          <w:rFonts w:ascii="Times New Roman" w:hAnsi="Times New Roman" w:cs="Times New Roman"/>
        </w:rPr>
        <w:t xml:space="preserve">t, Phases 1 &amp; 2 version </w:t>
      </w:r>
      <w:r w:rsidRPr="00881E7B">
        <w:rPr>
          <w:rFonts w:ascii="Times New Roman" w:hAnsi="Times New Roman" w:cs="Times New Roman"/>
        </w:rPr>
        <w:t xml:space="preserve">of the male survey invitation letter, which will only differ from the version used for female teens in the average survey length cited (45 minutes instead of 50). </w:t>
      </w:r>
      <w:r w:rsidRPr="00881E7B" w:rsidR="006D0B52">
        <w:rPr>
          <w:rFonts w:ascii="Times New Roman" w:hAnsi="Times New Roman" w:cs="Times New Roman"/>
        </w:rPr>
        <w:t xml:space="preserve"> The Phase 3 version of these letters will show</w:t>
      </w:r>
      <w:r w:rsidRPr="00881E7B" w:rsidR="00AE588F">
        <w:rPr>
          <w:rFonts w:ascii="Times New Roman" w:hAnsi="Times New Roman" w:cs="Times New Roman"/>
        </w:rPr>
        <w:t xml:space="preserve"> the</w:t>
      </w:r>
      <w:r w:rsidRPr="00881E7B" w:rsidR="006D0B52">
        <w:rPr>
          <w:rFonts w:ascii="Times New Roman" w:hAnsi="Times New Roman" w:cs="Times New Roman"/>
        </w:rPr>
        <w:t xml:space="preserve"> $100 incentive instead of $60. </w:t>
      </w:r>
      <w:r w:rsidRPr="00881E7B">
        <w:rPr>
          <w:rFonts w:ascii="Times New Roman" w:hAnsi="Times New Roman" w:cs="Times New Roman"/>
        </w:rPr>
        <w:t xml:space="preserve"> </w:t>
      </w:r>
      <w:r w:rsidRPr="00881E7B">
        <w:rPr>
          <w:rFonts w:ascii="Times New Roman" w:hAnsi="Times New Roman" w:cs="Times New Roman"/>
          <w:b/>
          <w:bCs/>
        </w:rPr>
        <w:t xml:space="preserve">Attachment 4 </w:t>
      </w:r>
      <w:r w:rsidRPr="00881E7B">
        <w:rPr>
          <w:rFonts w:ascii="Times New Roman" w:hAnsi="Times New Roman" w:cs="Times New Roman"/>
        </w:rPr>
        <w:t>shows the visual-design</w:t>
      </w:r>
      <w:r w:rsidRPr="00881E7B" w:rsidR="006D0B52">
        <w:rPr>
          <w:rFonts w:ascii="Times New Roman" w:hAnsi="Times New Roman" w:cs="Times New Roman"/>
        </w:rPr>
        <w:t>, Phases 1 &amp; 2</w:t>
      </w:r>
      <w:r w:rsidRPr="00881E7B">
        <w:rPr>
          <w:rFonts w:ascii="Times New Roman" w:hAnsi="Times New Roman" w:cs="Times New Roman"/>
        </w:rPr>
        <w:t xml:space="preserve"> version of the male survey invitation letter</w:t>
      </w:r>
      <w:r w:rsidRPr="00881E7B" w:rsidR="006D0B52">
        <w:rPr>
          <w:rFonts w:ascii="Times New Roman" w:hAnsi="Times New Roman" w:cs="Times New Roman"/>
        </w:rPr>
        <w:t>. Note also that these letters have no other changes from the previously OMB and ERB-approved advance respondent letters, apart from the OMB-requested addition of “or CIPSEA” in the footnotes.</w:t>
      </w:r>
    </w:p>
    <w:p w:rsidR="00DF35D2" w:rsidRPr="00C1055A" w:rsidP="00DF35D2" w14:paraId="4811DCE6" w14:textId="77777777">
      <w:pPr>
        <w:rPr>
          <w:rFonts w:ascii="Times New Roman" w:hAnsi="Times New Roman" w:cs="Times New Roman"/>
        </w:rPr>
      </w:pPr>
    </w:p>
    <w:p w:rsidR="00DF35D2" w:rsidRPr="00617422" w:rsidP="00DF35D2" w14:paraId="70543BAB" w14:textId="77777777">
      <w:pPr>
        <w:pStyle w:val="ListParagraph"/>
        <w:widowControl w:val="0"/>
        <w:numPr>
          <w:ilvl w:val="0"/>
          <w:numId w:val="3"/>
        </w:numPr>
        <w:autoSpaceDE w:val="0"/>
        <w:autoSpaceDN w:val="0"/>
        <w:adjustRightInd w:val="0"/>
        <w:rPr>
          <w:rFonts w:ascii="Times New Roman" w:hAnsi="Times New Roman" w:cs="Times New Roman"/>
          <w:b/>
          <w:bCs/>
        </w:rPr>
      </w:pPr>
      <w:r w:rsidRPr="00617422">
        <w:rPr>
          <w:rFonts w:ascii="Times New Roman" w:hAnsi="Times New Roman" w:cs="Times New Roman"/>
          <w:b/>
          <w:bCs/>
        </w:rPr>
        <w:t xml:space="preserve">Purpose and </w:t>
      </w:r>
      <w:r>
        <w:rPr>
          <w:rFonts w:ascii="Times New Roman" w:hAnsi="Times New Roman" w:cs="Times New Roman"/>
          <w:b/>
          <w:bCs/>
        </w:rPr>
        <w:t>u</w:t>
      </w:r>
      <w:r w:rsidRPr="00617422">
        <w:rPr>
          <w:rFonts w:ascii="Times New Roman" w:hAnsi="Times New Roman" w:cs="Times New Roman"/>
          <w:b/>
          <w:bCs/>
        </w:rPr>
        <w:t xml:space="preserve">se of the </w:t>
      </w:r>
      <w:r>
        <w:rPr>
          <w:rFonts w:ascii="Times New Roman" w:hAnsi="Times New Roman" w:cs="Times New Roman"/>
          <w:b/>
          <w:bCs/>
        </w:rPr>
        <w:t>i</w:t>
      </w:r>
      <w:r w:rsidRPr="00617422">
        <w:rPr>
          <w:rFonts w:ascii="Times New Roman" w:hAnsi="Times New Roman" w:cs="Times New Roman"/>
          <w:b/>
          <w:bCs/>
        </w:rPr>
        <w:t xml:space="preserve">nformation </w:t>
      </w:r>
      <w:r>
        <w:rPr>
          <w:rFonts w:ascii="Times New Roman" w:hAnsi="Times New Roman" w:cs="Times New Roman"/>
          <w:b/>
          <w:bCs/>
        </w:rPr>
        <w:t>c</w:t>
      </w:r>
      <w:r w:rsidRPr="00617422">
        <w:rPr>
          <w:rFonts w:ascii="Times New Roman" w:hAnsi="Times New Roman" w:cs="Times New Roman"/>
          <w:b/>
          <w:bCs/>
        </w:rPr>
        <w:t xml:space="preserve">ollection </w:t>
      </w:r>
    </w:p>
    <w:p w:rsidR="00DF35D2" w:rsidP="00DF35D2" w14:paraId="3D629F17" w14:textId="77777777">
      <w:pPr>
        <w:rPr>
          <w:rFonts w:ascii="Times New Roman" w:hAnsi="Times New Roman" w:cs="Times New Roman"/>
        </w:rPr>
      </w:pPr>
    </w:p>
    <w:p w:rsidR="00DF35D2" w:rsidP="00DF35D2" w14:paraId="623001C7" w14:textId="7391B96A">
      <w:pPr>
        <w:rPr>
          <w:rFonts w:ascii="Times New Roman" w:hAnsi="Times New Roman" w:cs="Times New Roman"/>
        </w:rPr>
      </w:pPr>
      <w:r w:rsidRPr="00DF35D2">
        <w:rPr>
          <w:rFonts w:ascii="Times New Roman" w:hAnsi="Times New Roman" w:cs="Times New Roman"/>
        </w:rPr>
        <w:t xml:space="preserve">The NSFG responds to the congressional mandate for NCHS to collect and publish reliable national statistics on “family formation, growth, and dissolution” (Sec. 306(a and b), paragraph 1(H) of the Public Health Service Act) as well as vital statistics on births and deaths, and a number of aspects of health status and health care.  The NSFG collects and publishes the most reliable, and in most cases the only, national data to monitor such major topics as:  contraceptive use and effectiveness, infertility and use of infertility services, unintended births, self-reported pelvic infection and sexually transmitted disease, sterilization, expected future births, marriage and cohabitation, the sexually active population, and the use of and need for family planning services. Under the continuous data collection design planned for the survey in </w:t>
      </w:r>
      <w:r>
        <w:rPr>
          <w:rFonts w:ascii="Times New Roman" w:hAnsi="Times New Roman" w:cs="Times New Roman"/>
        </w:rPr>
        <w:t>the revision package as approved in September 2023</w:t>
      </w:r>
      <w:r w:rsidRPr="00DF35D2">
        <w:rPr>
          <w:rFonts w:ascii="Times New Roman" w:hAnsi="Times New Roman" w:cs="Times New Roman"/>
        </w:rPr>
        <w:t xml:space="preserve">, the NSFG will be able to maintain adequate sample sizes for reliable time series for nationally representative statistics on these major topics at an affordable cost.  </w:t>
      </w:r>
    </w:p>
    <w:p w:rsidR="00DF35D2" w:rsidP="00DF35D2" w14:paraId="7B062645" w14:textId="77777777">
      <w:pPr>
        <w:rPr>
          <w:rFonts w:ascii="Times New Roman" w:hAnsi="Times New Roman" w:cs="Times New Roman"/>
        </w:rPr>
      </w:pPr>
    </w:p>
    <w:p w:rsidR="00204025" w:rsidP="00747948" w14:paraId="59668B98" w14:textId="77777777">
      <w:pPr>
        <w:rPr>
          <w:rFonts w:ascii="Times New Roman" w:hAnsi="Times New Roman" w:cs="Times New Roman"/>
        </w:rPr>
      </w:pPr>
      <w:r w:rsidRPr="00204025">
        <w:rPr>
          <w:rFonts w:ascii="Times New Roman" w:hAnsi="Times New Roman" w:cs="Times New Roman"/>
          <w:b/>
          <w:bCs/>
        </w:rPr>
        <w:t xml:space="preserve">No changes to NSFG’s survey content are proposed in this non-substantive change request. </w:t>
      </w:r>
      <w:r>
        <w:rPr>
          <w:rFonts w:ascii="Times New Roman" w:hAnsi="Times New Roman" w:cs="Times New Roman"/>
        </w:rPr>
        <w:t xml:space="preserve"> </w:t>
      </w:r>
    </w:p>
    <w:p w:rsidR="00204025" w:rsidP="00747948" w14:paraId="5E6FD572" w14:textId="77777777">
      <w:pPr>
        <w:rPr>
          <w:rFonts w:ascii="Times New Roman" w:hAnsi="Times New Roman" w:cs="Times New Roman"/>
        </w:rPr>
      </w:pPr>
    </w:p>
    <w:p w:rsidR="00DF35D2" w:rsidP="00747948" w14:paraId="46B5D0A3" w14:textId="4E063018">
      <w:pPr>
        <w:rPr>
          <w:rFonts w:ascii="Times New Roman" w:hAnsi="Times New Roman" w:cs="Times New Roman"/>
        </w:rPr>
      </w:pPr>
      <w:r>
        <w:rPr>
          <w:rFonts w:ascii="Times New Roman" w:hAnsi="Times New Roman" w:cs="Times New Roman"/>
        </w:rPr>
        <w:t>The proposed methodological studies only involve formatting changes to the survey invitation letters used for the household screener and main interview.</w:t>
      </w:r>
    </w:p>
    <w:p w:rsidR="00924085" w:rsidP="00924085" w14:paraId="1436D059" w14:textId="77777777">
      <w:pPr>
        <w:rPr>
          <w:rFonts w:ascii="Times New Roman" w:hAnsi="Times New Roman" w:cs="Times New Roman"/>
        </w:rPr>
      </w:pPr>
    </w:p>
    <w:p w:rsidR="00924085" w:rsidRPr="00742E20" w:rsidP="00924085" w14:paraId="15E3AF2A" w14:textId="77777777">
      <w:pPr>
        <w:rPr>
          <w:rFonts w:ascii="Times New Roman" w:hAnsi="Times New Roman" w:cs="Times New Roman"/>
          <w:b/>
          <w:bCs/>
        </w:rPr>
      </w:pPr>
      <w:r w:rsidRPr="00742E20">
        <w:rPr>
          <w:rFonts w:ascii="Times New Roman" w:hAnsi="Times New Roman" w:cs="Times New Roman"/>
          <w:b/>
          <w:bCs/>
        </w:rPr>
        <w:t>9.   Explanation of any payment or gift to respondents</w:t>
      </w:r>
    </w:p>
    <w:p w:rsidR="00924085" w:rsidRPr="0005599E" w:rsidP="00924085" w14:paraId="5AC3A703" w14:textId="77777777">
      <w:pPr>
        <w:rPr>
          <w:rFonts w:ascii="Times New Roman" w:hAnsi="Times New Roman" w:cs="Times New Roman"/>
        </w:rPr>
      </w:pPr>
    </w:p>
    <w:p w:rsidR="00924085" w:rsidP="00924085" w14:paraId="1EEB063E" w14:textId="362AFFC2">
      <w:pPr>
        <w:rPr>
          <w:rFonts w:ascii="Times New Roman" w:hAnsi="Times New Roman" w:cs="Times New Roman"/>
        </w:rPr>
      </w:pPr>
      <w:r>
        <w:rPr>
          <w:rFonts w:ascii="Times New Roman" w:hAnsi="Times New Roman" w:cs="Times New Roman"/>
        </w:rPr>
        <w:t xml:space="preserve">The changes proposed in this non-substantive change request involve </w:t>
      </w:r>
      <w:r w:rsidRPr="00204025">
        <w:rPr>
          <w:rFonts w:ascii="Times New Roman" w:hAnsi="Times New Roman" w:cs="Times New Roman"/>
          <w:b/>
          <w:bCs/>
        </w:rPr>
        <w:t>no changes in the incentives or benefits</w:t>
      </w:r>
      <w:r>
        <w:rPr>
          <w:rFonts w:ascii="Times New Roman" w:hAnsi="Times New Roman" w:cs="Times New Roman"/>
        </w:rPr>
        <w:t xml:space="preserve"> offered to respondents.  </w:t>
      </w:r>
    </w:p>
    <w:p w:rsidR="0055125C" w:rsidP="00924085" w14:paraId="7258E095" w14:textId="77777777">
      <w:pPr>
        <w:rPr>
          <w:rFonts w:ascii="Times New Roman" w:hAnsi="Times New Roman" w:cs="Times New Roman"/>
        </w:rPr>
      </w:pPr>
    </w:p>
    <w:p w:rsidR="0055125C" w:rsidRPr="00040A37" w:rsidP="0055125C" w14:paraId="5B5CACF4" w14:textId="77777777">
      <w:pPr>
        <w:rPr>
          <w:rFonts w:ascii="Times New Roman" w:hAnsi="Times New Roman" w:cs="Times New Roman"/>
          <w:b/>
          <w:bCs/>
        </w:rPr>
      </w:pPr>
      <w:r w:rsidRPr="00040A37">
        <w:rPr>
          <w:rFonts w:ascii="Times New Roman" w:hAnsi="Times New Roman" w:cs="Times New Roman"/>
          <w:b/>
          <w:bCs/>
        </w:rPr>
        <w:t xml:space="preserve">10.  Protection of the Privacy and Confidentiality of Information Provided by Respondents   </w:t>
      </w:r>
    </w:p>
    <w:p w:rsidR="0055125C" w:rsidRPr="00040A37" w:rsidP="0055125C" w14:paraId="0D63ECDA" w14:textId="77777777">
      <w:pPr>
        <w:rPr>
          <w:rFonts w:ascii="Times New Roman" w:hAnsi="Times New Roman" w:cs="Times New Roman"/>
        </w:rPr>
      </w:pPr>
    </w:p>
    <w:p w:rsidR="00AE7892" w:rsidP="00040A37" w14:paraId="6102A38D" w14:textId="77777777">
      <w:pPr>
        <w:rPr>
          <w:rFonts w:ascii="Times New Roman" w:hAnsi="Times New Roman" w:cs="Times New Roman"/>
        </w:rPr>
      </w:pPr>
      <w:r w:rsidRPr="00040A37">
        <w:rPr>
          <w:rFonts w:ascii="Times New Roman" w:hAnsi="Times New Roman" w:cs="Times New Roman"/>
        </w:rPr>
        <w:t>Data will be kept private to the extent allowed by law.</w:t>
      </w:r>
      <w:r>
        <w:rPr>
          <w:rFonts w:ascii="Times New Roman" w:hAnsi="Times New Roman" w:cs="Times New Roman"/>
        </w:rPr>
        <w:t xml:space="preserve">  </w:t>
      </w:r>
    </w:p>
    <w:p w:rsidR="00AE7892" w:rsidP="00040A37" w14:paraId="3BF2C2E8" w14:textId="77777777">
      <w:pPr>
        <w:rPr>
          <w:rFonts w:ascii="Times New Roman" w:hAnsi="Times New Roman" w:cs="Times New Roman"/>
        </w:rPr>
      </w:pPr>
    </w:p>
    <w:p w:rsidR="00040A37" w:rsidRPr="00040A37" w:rsidP="00040A37" w14:paraId="4BDF735C" w14:textId="3D49313D">
      <w:pPr>
        <w:rPr>
          <w:rFonts w:ascii="Times New Roman" w:hAnsi="Times New Roman" w:cs="Times New Roman"/>
        </w:rPr>
      </w:pPr>
      <w:r w:rsidRPr="00040A37">
        <w:rPr>
          <w:rFonts w:ascii="Times New Roman" w:hAnsi="Times New Roman" w:cs="Times New Roman"/>
        </w:rPr>
        <w:t>In addition, legislation covering confidentiality is provided according to the Confidential Information Protection and Statistical Efficiency Act or CIPSEA (44 U.S.C. 3561-3583), which states:</w:t>
      </w:r>
    </w:p>
    <w:p w:rsidR="00040A37" w:rsidRPr="00040A37" w:rsidP="00040A37" w14:paraId="5659652A" w14:textId="77777777">
      <w:pPr>
        <w:rPr>
          <w:rFonts w:ascii="Times New Roman" w:hAnsi="Times New Roman" w:cs="Times New Roman"/>
        </w:rPr>
      </w:pPr>
    </w:p>
    <w:p w:rsidR="00040A37" w:rsidP="00040A37" w14:paraId="1DBF7AD4" w14:textId="3E8AE6CE">
      <w:pPr>
        <w:ind w:left="720"/>
        <w:rPr>
          <w:rFonts w:ascii="Times New Roman" w:hAnsi="Times New Roman" w:cs="Times New Roman"/>
        </w:rPr>
      </w:pPr>
      <w:r w:rsidRPr="00040A37">
        <w:rPr>
          <w:rFonts w:ascii="Times New Roman" w:hAnsi="Times New Roman" w:cs="Times New Roman"/>
        </w:rPr>
        <w:t>“Whoever, being an officer, employee, or agent of an agency acquiring information for exclusively statistical purposes, having taken and subscribed the oath of office, or having sworn to observe the limitations imposed by this section, comes into possession of such information by reason of his or her being an officer, employee, or agent and, knowing that the disclosure of the specific information is prohibited under the provisions of this subchapter, willfully discloses the information in any manner to a person or agency not entitled to receive it, shall be guilty of a class E felony and imprisoned for not more than 5 years, or fined not more than $250,000, or both.”</w:t>
      </w:r>
    </w:p>
    <w:p w:rsidR="00040A37" w:rsidP="0055125C" w14:paraId="56FB01D8" w14:textId="77777777">
      <w:pPr>
        <w:rPr>
          <w:rFonts w:ascii="Times New Roman" w:hAnsi="Times New Roman" w:cs="Times New Roman"/>
        </w:rPr>
      </w:pPr>
    </w:p>
    <w:p w:rsidR="0055125C" w:rsidP="0055125C" w14:paraId="4EC7CEDF" w14:textId="16A043AF">
      <w:pPr>
        <w:rPr>
          <w:rFonts w:ascii="Times New Roman" w:hAnsi="Times New Roman" w:cs="Times New Roman"/>
        </w:rPr>
      </w:pPr>
      <w:r>
        <w:rPr>
          <w:rFonts w:ascii="Times New Roman" w:hAnsi="Times New Roman" w:cs="Times New Roman"/>
        </w:rPr>
        <w:t xml:space="preserve">As there are no changes to be made in the survey instruments, the following burden notice and assurance of confidentiality statements have been and will continue to be included within the NSFG’s Blaise-programmed household screener and main interview.  Where </w:t>
      </w:r>
      <w:r w:rsidR="00AE7892">
        <w:rPr>
          <w:rFonts w:ascii="Times New Roman" w:hAnsi="Times New Roman" w:cs="Times New Roman"/>
        </w:rPr>
        <w:t>x</w:t>
      </w:r>
      <w:r>
        <w:rPr>
          <w:rFonts w:ascii="Times New Roman" w:hAnsi="Times New Roman" w:cs="Times New Roman"/>
        </w:rPr>
        <w:t xml:space="preserve"> minutes is indicated (below) for the household screener burden statement, the main survey versions of the burden statement indicate 75 minutes for females and 50 minutes for males.</w:t>
      </w:r>
    </w:p>
    <w:p w:rsidR="0055125C" w:rsidP="0055125C" w14:paraId="5B294495" w14:textId="6258317A">
      <w:pPr>
        <w:rPr>
          <w:rFonts w:ascii="Times New Roman" w:hAnsi="Times New Roman" w:cs="Times New Roman"/>
        </w:rPr>
      </w:pPr>
    </w:p>
    <w:p w:rsidR="0055125C" w:rsidRPr="00AE7892" w:rsidP="0055125C" w14:paraId="6B32C287" w14:textId="55610DB7">
      <w:pPr>
        <w:snapToGrid w:val="0"/>
        <w:ind w:left="720"/>
        <w:rPr>
          <w:rFonts w:ascii="Times New Roman" w:hAnsi="Times New Roman" w:cs="Times New Roman"/>
        </w:rPr>
      </w:pPr>
      <w:r w:rsidRPr="00AE7892">
        <w:rPr>
          <w:rFonts w:ascii="Times New Roman" w:hAnsi="Times New Roman" w:cs="Times New Roman"/>
          <w:b/>
          <w:bCs/>
        </w:rPr>
        <w:t xml:space="preserve">Notice - </w:t>
      </w:r>
      <w:r w:rsidRPr="00AE7892">
        <w:rPr>
          <w:rFonts w:ascii="Times New Roman" w:hAnsi="Times New Roman" w:cs="Times New Roman"/>
        </w:rPr>
        <w:t xml:space="preserve">CDC estimates the average public reporting burden for this collection of information as </w:t>
      </w:r>
      <w:r w:rsidRPr="00AE7892" w:rsidR="00AE7892">
        <w:rPr>
          <w:rFonts w:ascii="Times New Roman" w:hAnsi="Times New Roman" w:cs="Times New Roman"/>
        </w:rPr>
        <w:t>x</w:t>
      </w:r>
      <w:r w:rsidRPr="00AE7892">
        <w:rPr>
          <w:rFonts w:ascii="Times New Roman" w:hAnsi="Times New Roman" w:cs="Times New Roman"/>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H21-8, Atlanta, GA 30333; ATTN: PRA (0920-0314).</w:t>
      </w:r>
    </w:p>
    <w:p w:rsidR="0055125C" w:rsidRPr="00AE7892" w:rsidP="0055125C" w14:paraId="1C832A4D" w14:textId="77777777">
      <w:pPr>
        <w:snapToGrid w:val="0"/>
        <w:ind w:left="720"/>
        <w:rPr>
          <w:rFonts w:ascii="Times New Roman" w:hAnsi="Times New Roman" w:cs="Times New Roman"/>
        </w:rPr>
      </w:pPr>
    </w:p>
    <w:p w:rsidR="0055125C" w:rsidRPr="00AE7892" w:rsidP="0055125C" w14:paraId="44E29BF2" w14:textId="7342B414">
      <w:pPr>
        <w:snapToGrid w:val="0"/>
        <w:ind w:left="720"/>
        <w:rPr>
          <w:rFonts w:ascii="Times New Roman" w:hAnsi="Times New Roman" w:cs="Times New Roman"/>
          <w:noProof/>
        </w:rPr>
      </w:pPr>
      <w:r w:rsidRPr="00AE7892">
        <w:rPr>
          <w:rFonts w:ascii="Times New Roman" w:hAnsi="Times New Roman" w:cs="Times New Roman"/>
          <w:b/>
          <w:bCs/>
          <w:noProof/>
        </w:rPr>
        <w:t xml:space="preserve">Assurance of Confidentiality – </w:t>
      </w:r>
      <w:r w:rsidRPr="00AE7892">
        <w:rPr>
          <w:rFonts w:ascii="Times New Roman" w:hAnsi="Times New Roman" w:cs="Times New Roman"/>
          <w:noProof/>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or CIPSEA (44 U.S.C 3561-3583).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D97F0D" w:rsidRPr="00D97F0D" w:rsidP="0055125C" w14:paraId="577C61D3" w14:textId="77777777">
      <w:pPr>
        <w:snapToGrid w:val="0"/>
        <w:ind w:left="720"/>
        <w:rPr>
          <w:rFonts w:ascii="Times New Roman" w:hAnsi="Times New Roman" w:cs="Times New Roman"/>
          <w:noProof/>
          <w:color w:val="595959" w:themeColor="text1" w:themeTint="A6"/>
          <w:sz w:val="20"/>
          <w:szCs w:val="20"/>
        </w:rPr>
      </w:pPr>
    </w:p>
    <w:p w:rsidR="0055125C" w:rsidP="0055125C" w14:paraId="04A41C27" w14:textId="5110F844">
      <w:pPr>
        <w:rPr>
          <w:rFonts w:ascii="Times New Roman" w:hAnsi="Times New Roman" w:cs="Times New Roman"/>
        </w:rPr>
      </w:pPr>
      <w:r>
        <w:rPr>
          <w:rFonts w:ascii="Times New Roman" w:hAnsi="Times New Roman" w:cs="Times New Roman"/>
        </w:rPr>
        <w:t>In the revised survey</w:t>
      </w:r>
      <w:r>
        <w:rPr>
          <w:rFonts w:ascii="Times New Roman" w:hAnsi="Times New Roman" w:cs="Times New Roman"/>
        </w:rPr>
        <w:t xml:space="preserve"> invitation letters </w:t>
      </w:r>
      <w:r>
        <w:rPr>
          <w:rFonts w:ascii="Times New Roman" w:hAnsi="Times New Roman" w:cs="Times New Roman"/>
        </w:rPr>
        <w:t xml:space="preserve">to be </w:t>
      </w:r>
      <w:r>
        <w:rPr>
          <w:rFonts w:ascii="Times New Roman" w:hAnsi="Times New Roman" w:cs="Times New Roman"/>
        </w:rPr>
        <w:t xml:space="preserve">used in the </w:t>
      </w:r>
      <w:r>
        <w:rPr>
          <w:rFonts w:ascii="Times New Roman" w:hAnsi="Times New Roman" w:cs="Times New Roman"/>
        </w:rPr>
        <w:t xml:space="preserve">proposed </w:t>
      </w:r>
      <w:r>
        <w:rPr>
          <w:rFonts w:ascii="Times New Roman" w:hAnsi="Times New Roman" w:cs="Times New Roman"/>
        </w:rPr>
        <w:t xml:space="preserve">methodological experiments </w:t>
      </w:r>
      <w:r>
        <w:rPr>
          <w:rFonts w:ascii="Times New Roman" w:hAnsi="Times New Roman" w:cs="Times New Roman"/>
        </w:rPr>
        <w:t>(Attachments 1-4), the footnotes enumerating the confidentiality laws covering NSFG data collection are unchanged and read as follows:</w:t>
      </w:r>
    </w:p>
    <w:p w:rsidR="00924085" w:rsidP="0055125C" w14:paraId="7CC5B600" w14:textId="77777777">
      <w:pPr>
        <w:rPr>
          <w:rFonts w:ascii="Times New Roman" w:hAnsi="Times New Roman" w:cs="Times New Roman"/>
        </w:rPr>
      </w:pPr>
    </w:p>
    <w:p w:rsidR="00D97F0D" w:rsidP="00D97F0D" w14:paraId="281AE788" w14:textId="03D2B412">
      <w:pPr>
        <w:ind w:left="720"/>
        <w:rPr>
          <w:rFonts w:ascii="Times New Roman" w:hAnsi="Times New Roman" w:cs="Times New Roman"/>
          <w:sz w:val="20"/>
          <w:szCs w:val="20"/>
        </w:rPr>
      </w:pPr>
      <w:r w:rsidRPr="00D97F0D">
        <w:rPr>
          <w:rFonts w:ascii="Times New Roman" w:hAnsi="Times New Roman" w:cs="Times New Roman"/>
          <w:sz w:val="20"/>
          <w:szCs w:val="20"/>
        </w:rPr>
        <w:t>*One important law that protects your confidentiality is Section 308(d) of the Public Health Service Act (42 U.S.C. 242m(d)). The other two laws are the Confidential Information Protection and Statistical Efficiency Act or CIPSEA (44 U.S.C. 3561-3583) and the Privacy Act of 1974 (5 U.S.C. 552a). Section 306 of the Public Health Service Act (42 U.S.C. 242k) allows us to carry out this survey.  In addition to the above cited laws, NCHS complies with the Federal Cybersecurity Enhancement Act of 2015 (6 U.S.C. §§ 151 and 151 note) which protects Federal information systems from cybersecurity risks by screening their networks.</w:t>
      </w:r>
    </w:p>
    <w:p w:rsidR="005D307A" w:rsidP="00D97F0D" w14:paraId="33D7DE72" w14:textId="77777777">
      <w:pPr>
        <w:ind w:left="720"/>
        <w:rPr>
          <w:rFonts w:ascii="Times New Roman" w:hAnsi="Times New Roman" w:cs="Times New Roman"/>
          <w:sz w:val="20"/>
          <w:szCs w:val="20"/>
        </w:rPr>
      </w:pPr>
    </w:p>
    <w:p w:rsidR="005D307A" w:rsidP="00D97F0D" w14:paraId="1C6649B1" w14:textId="77777777">
      <w:pPr>
        <w:ind w:left="720"/>
        <w:rPr>
          <w:rFonts w:ascii="Times New Roman" w:hAnsi="Times New Roman" w:cs="Times New Roman"/>
          <w:sz w:val="20"/>
          <w:szCs w:val="20"/>
        </w:rPr>
      </w:pPr>
    </w:p>
    <w:p w:rsidR="005D307A" w:rsidRPr="00D91D2B" w:rsidP="005D307A" w14:paraId="19D9A17A" w14:textId="77777777">
      <w:pPr>
        <w:ind w:left="540" w:hanging="540"/>
        <w:rPr>
          <w:rFonts w:ascii="Times New Roman" w:hAnsi="Times New Roman" w:cs="Times New Roman"/>
          <w:b/>
          <w:bCs/>
        </w:rPr>
      </w:pPr>
      <w:r w:rsidRPr="00D91D2B">
        <w:rPr>
          <w:rFonts w:ascii="Times New Roman" w:hAnsi="Times New Roman" w:cs="Times New Roman"/>
          <w:b/>
          <w:bCs/>
        </w:rPr>
        <w:t>12.</w:t>
      </w:r>
      <w:r w:rsidRPr="00D91D2B">
        <w:rPr>
          <w:rFonts w:ascii="Times New Roman" w:hAnsi="Times New Roman" w:cs="Times New Roman"/>
          <w:b/>
          <w:bCs/>
        </w:rPr>
        <w:tab/>
        <w:t xml:space="preserve">Estimates of </w:t>
      </w:r>
      <w:r>
        <w:rPr>
          <w:rFonts w:ascii="Times New Roman" w:hAnsi="Times New Roman" w:cs="Times New Roman"/>
          <w:b/>
          <w:bCs/>
        </w:rPr>
        <w:t>a</w:t>
      </w:r>
      <w:r w:rsidRPr="00D91D2B">
        <w:rPr>
          <w:rFonts w:ascii="Times New Roman" w:hAnsi="Times New Roman" w:cs="Times New Roman"/>
          <w:b/>
          <w:bCs/>
        </w:rPr>
        <w:t xml:space="preserve">nnualized </w:t>
      </w:r>
      <w:r>
        <w:rPr>
          <w:rFonts w:ascii="Times New Roman" w:hAnsi="Times New Roman" w:cs="Times New Roman"/>
          <w:b/>
          <w:bCs/>
        </w:rPr>
        <w:t>b</w:t>
      </w:r>
      <w:r w:rsidRPr="00D91D2B">
        <w:rPr>
          <w:rFonts w:ascii="Times New Roman" w:hAnsi="Times New Roman" w:cs="Times New Roman"/>
          <w:b/>
          <w:bCs/>
        </w:rPr>
        <w:t xml:space="preserve">urden </w:t>
      </w:r>
      <w:r>
        <w:rPr>
          <w:rFonts w:ascii="Times New Roman" w:hAnsi="Times New Roman" w:cs="Times New Roman"/>
          <w:b/>
          <w:bCs/>
        </w:rPr>
        <w:t>h</w:t>
      </w:r>
      <w:r w:rsidRPr="00D91D2B">
        <w:rPr>
          <w:rFonts w:ascii="Times New Roman" w:hAnsi="Times New Roman" w:cs="Times New Roman"/>
          <w:b/>
          <w:bCs/>
        </w:rPr>
        <w:t xml:space="preserve">ours and </w:t>
      </w:r>
      <w:r>
        <w:rPr>
          <w:rFonts w:ascii="Times New Roman" w:hAnsi="Times New Roman" w:cs="Times New Roman"/>
          <w:b/>
          <w:bCs/>
        </w:rPr>
        <w:t>c</w:t>
      </w:r>
      <w:r w:rsidRPr="00D91D2B">
        <w:rPr>
          <w:rFonts w:ascii="Times New Roman" w:hAnsi="Times New Roman" w:cs="Times New Roman"/>
          <w:b/>
          <w:bCs/>
        </w:rPr>
        <w:t>ost</w:t>
      </w:r>
      <w:r>
        <w:rPr>
          <w:rFonts w:ascii="Times New Roman" w:hAnsi="Times New Roman" w:cs="Times New Roman"/>
          <w:b/>
          <w:bCs/>
        </w:rPr>
        <w:t>s</w:t>
      </w:r>
    </w:p>
    <w:p w:rsidR="005D307A" w:rsidP="005D307A" w14:paraId="7524662C" w14:textId="77777777">
      <w:pPr>
        <w:rPr>
          <w:rFonts w:ascii="Times New Roman" w:hAnsi="Times New Roman" w:cs="Times New Roman"/>
          <w:sz w:val="20"/>
          <w:szCs w:val="20"/>
        </w:rPr>
      </w:pPr>
    </w:p>
    <w:p w:rsidR="005D307A" w:rsidP="005D307A" w14:paraId="4BB5BBD8" w14:textId="22259AE7">
      <w:pPr>
        <w:rPr>
          <w:rFonts w:ascii="Times New Roman" w:hAnsi="Times New Roman" w:cs="Times New Roman"/>
        </w:rPr>
      </w:pPr>
      <w:r>
        <w:rPr>
          <w:rFonts w:ascii="Times New Roman" w:hAnsi="Times New Roman" w:cs="Times New Roman"/>
        </w:rPr>
        <w:t>The changes proposed in this non-substantive change request have no impact on our estimates of annualized burden hours or costs.</w:t>
      </w:r>
    </w:p>
    <w:p w:rsidR="00F20A3D" w:rsidP="005D307A" w14:paraId="30931017" w14:textId="77777777">
      <w:pPr>
        <w:rPr>
          <w:rFonts w:ascii="Times New Roman" w:hAnsi="Times New Roman" w:cs="Times New Roman"/>
        </w:rPr>
      </w:pPr>
    </w:p>
    <w:p w:rsidR="00F20A3D" w:rsidRPr="00D91D2B" w:rsidP="00F20A3D" w14:paraId="1C619205" w14:textId="77777777">
      <w:pPr>
        <w:tabs>
          <w:tab w:val="left" w:pos="-1440"/>
        </w:tabs>
        <w:rPr>
          <w:rFonts w:ascii="Times New Roman" w:hAnsi="Times New Roman" w:cs="Times New Roman"/>
          <w:b/>
          <w:bCs/>
        </w:rPr>
      </w:pPr>
      <w:r w:rsidRPr="00D91D2B">
        <w:rPr>
          <w:rFonts w:ascii="Times New Roman" w:hAnsi="Times New Roman" w:cs="Times New Roman"/>
          <w:b/>
          <w:bCs/>
        </w:rPr>
        <w:t xml:space="preserve">15. </w:t>
      </w:r>
      <w:r w:rsidRPr="00D91D2B">
        <w:rPr>
          <w:rFonts w:ascii="Times New Roman" w:hAnsi="Times New Roman" w:cs="Times New Roman"/>
          <w:b/>
          <w:bCs/>
        </w:rPr>
        <w:tab/>
        <w:t xml:space="preserve">Explanation for </w:t>
      </w:r>
      <w:r>
        <w:rPr>
          <w:rFonts w:ascii="Times New Roman" w:hAnsi="Times New Roman" w:cs="Times New Roman"/>
          <w:b/>
          <w:bCs/>
        </w:rPr>
        <w:t>p</w:t>
      </w:r>
      <w:r w:rsidRPr="00D91D2B">
        <w:rPr>
          <w:rFonts w:ascii="Times New Roman" w:hAnsi="Times New Roman" w:cs="Times New Roman"/>
          <w:b/>
          <w:bCs/>
        </w:rPr>
        <w:t xml:space="preserve">rogram </w:t>
      </w:r>
      <w:r>
        <w:rPr>
          <w:rFonts w:ascii="Times New Roman" w:hAnsi="Times New Roman" w:cs="Times New Roman"/>
          <w:b/>
          <w:bCs/>
        </w:rPr>
        <w:t>c</w:t>
      </w:r>
      <w:r w:rsidRPr="00D91D2B">
        <w:rPr>
          <w:rFonts w:ascii="Times New Roman" w:hAnsi="Times New Roman" w:cs="Times New Roman"/>
          <w:b/>
          <w:bCs/>
        </w:rPr>
        <w:t xml:space="preserve">hanges and </w:t>
      </w:r>
      <w:r>
        <w:rPr>
          <w:rFonts w:ascii="Times New Roman" w:hAnsi="Times New Roman" w:cs="Times New Roman"/>
          <w:b/>
          <w:bCs/>
        </w:rPr>
        <w:t>a</w:t>
      </w:r>
      <w:r w:rsidRPr="00D91D2B">
        <w:rPr>
          <w:rFonts w:ascii="Times New Roman" w:hAnsi="Times New Roman" w:cs="Times New Roman"/>
          <w:b/>
          <w:bCs/>
        </w:rPr>
        <w:t xml:space="preserve">djustments  </w:t>
      </w:r>
    </w:p>
    <w:p w:rsidR="00F20A3D" w:rsidP="00F20A3D" w14:paraId="662B9E2F" w14:textId="77777777">
      <w:pPr>
        <w:tabs>
          <w:tab w:val="left" w:pos="-1440"/>
        </w:tabs>
        <w:rPr>
          <w:rFonts w:ascii="Times New Roman" w:hAnsi="Times New Roman" w:cs="Times New Roman"/>
        </w:rPr>
      </w:pPr>
    </w:p>
    <w:p w:rsidR="00F20A3D" w:rsidP="00F20A3D" w14:paraId="32605F25" w14:textId="4CB27384">
      <w:pPr>
        <w:tabs>
          <w:tab w:val="left" w:pos="-1440"/>
        </w:tabs>
        <w:rPr>
          <w:rFonts w:ascii="Times New Roman" w:hAnsi="Times New Roman" w:cs="Times New Roman"/>
        </w:rPr>
      </w:pPr>
      <w:r w:rsidRPr="0005599E">
        <w:rPr>
          <w:rFonts w:ascii="Times New Roman" w:hAnsi="Times New Roman" w:cs="Times New Roman"/>
        </w:rPr>
        <w:t xml:space="preserve">The </w:t>
      </w:r>
      <w:r>
        <w:rPr>
          <w:rFonts w:ascii="Times New Roman" w:hAnsi="Times New Roman" w:cs="Times New Roman"/>
        </w:rPr>
        <w:t xml:space="preserve">changes proposed in this non-substantive change request </w:t>
      </w:r>
      <w:r w:rsidRPr="0005599E">
        <w:rPr>
          <w:rFonts w:ascii="Times New Roman" w:hAnsi="Times New Roman" w:cs="Times New Roman"/>
        </w:rPr>
        <w:t>do</w:t>
      </w:r>
      <w:r>
        <w:rPr>
          <w:rFonts w:ascii="Times New Roman" w:hAnsi="Times New Roman" w:cs="Times New Roman"/>
        </w:rPr>
        <w:t xml:space="preserve"> </w:t>
      </w:r>
      <w:r w:rsidRPr="0005599E">
        <w:rPr>
          <w:rFonts w:ascii="Times New Roman" w:hAnsi="Times New Roman" w:cs="Times New Roman"/>
        </w:rPr>
        <w:t>not change the</w:t>
      </w:r>
      <w:r>
        <w:rPr>
          <w:rFonts w:ascii="Times New Roman" w:hAnsi="Times New Roman" w:cs="Times New Roman"/>
        </w:rPr>
        <w:t xml:space="preserve"> estimated average</w:t>
      </w:r>
      <w:r w:rsidRPr="0005599E">
        <w:rPr>
          <w:rFonts w:ascii="Times New Roman" w:hAnsi="Times New Roman" w:cs="Times New Roman"/>
        </w:rPr>
        <w:t xml:space="preserve"> burden hours from the previously approved clearance</w:t>
      </w:r>
      <w:r w:rsidR="00394FF1">
        <w:rPr>
          <w:rFonts w:ascii="Times New Roman" w:hAnsi="Times New Roman" w:cs="Times New Roman"/>
        </w:rPr>
        <w:t>.</w:t>
      </w:r>
    </w:p>
    <w:p w:rsidR="00F20A3D" w:rsidRPr="00D97F0D" w:rsidP="005D307A" w14:paraId="2567DBA2" w14:textId="77777777">
      <w:pPr>
        <w:rPr>
          <w:rFonts w:ascii="Times New Roman" w:hAnsi="Times New Roman" w:cs="Times New Roman"/>
          <w:sz w:val="20"/>
          <w:szCs w:val="20"/>
        </w:rPr>
      </w:pPr>
    </w:p>
    <w:sectPr w:rsidSect="00C218CB">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93347180"/>
      <w:docPartObj>
        <w:docPartGallery w:val="Page Numbers (Bottom of Page)"/>
        <w:docPartUnique/>
      </w:docPartObj>
    </w:sdtPr>
    <w:sdtEndPr>
      <w:rPr>
        <w:noProof/>
      </w:rPr>
    </w:sdtEndPr>
    <w:sdtContent>
      <w:p w:rsidR="000B0CDF" w14:paraId="16C3373F" w14:textId="14620A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B0CDF" w14:paraId="11A9207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9D5F6C"/>
    <w:multiLevelType w:val="hybridMultilevel"/>
    <w:tmpl w:val="9FE812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E715EDE"/>
    <w:multiLevelType w:val="multilevel"/>
    <w:tmpl w:val="2DD491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31B36F2E"/>
    <w:multiLevelType w:val="hybridMultilevel"/>
    <w:tmpl w:val="95929258"/>
    <w:lvl w:ilvl="0">
      <w:start w:val="1"/>
      <w:numFmt w:val="bullet"/>
      <w:lvlText w:val=""/>
      <w:lvlJc w:val="left"/>
      <w:pPr>
        <w:ind w:left="1080" w:hanging="72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4637DD0"/>
    <w:multiLevelType w:val="hybridMultilevel"/>
    <w:tmpl w:val="7236ECAC"/>
    <w:lvl w:ilvl="0">
      <w:start w:val="0"/>
      <w:numFmt w:val="bullet"/>
      <w:lvlText w:val="•"/>
      <w:lvlJc w:val="left"/>
      <w:pPr>
        <w:ind w:left="1080" w:hanging="72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5180E94"/>
    <w:multiLevelType w:val="hybridMultilevel"/>
    <w:tmpl w:val="70E8F8FA"/>
    <w:lvl w:ilvl="0">
      <w:start w:val="0"/>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EDD1A39"/>
    <w:multiLevelType w:val="hybridMultilevel"/>
    <w:tmpl w:val="81147D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F974EA1"/>
    <w:multiLevelType w:val="multilevel"/>
    <w:tmpl w:val="6844737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2050759693">
    <w:abstractNumId w:val="0"/>
  </w:num>
  <w:num w:numId="2" w16cid:durableId="199902856">
    <w:abstractNumId w:val="4"/>
  </w:num>
  <w:num w:numId="3" w16cid:durableId="629481957">
    <w:abstractNumId w:val="1"/>
  </w:num>
  <w:num w:numId="4" w16cid:durableId="1021081516">
    <w:abstractNumId w:val="5"/>
  </w:num>
  <w:num w:numId="5" w16cid:durableId="819425103">
    <w:abstractNumId w:val="3"/>
  </w:num>
  <w:num w:numId="6" w16cid:durableId="283929085">
    <w:abstractNumId w:val="2"/>
  </w:num>
  <w:num w:numId="7" w16cid:durableId="6811294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BE3"/>
    <w:rsid w:val="00012904"/>
    <w:rsid w:val="000301E6"/>
    <w:rsid w:val="00040A37"/>
    <w:rsid w:val="00044B8B"/>
    <w:rsid w:val="00051F0E"/>
    <w:rsid w:val="000546BF"/>
    <w:rsid w:val="0005599E"/>
    <w:rsid w:val="00057077"/>
    <w:rsid w:val="0007344C"/>
    <w:rsid w:val="000777C8"/>
    <w:rsid w:val="00080825"/>
    <w:rsid w:val="000906A9"/>
    <w:rsid w:val="00096DAF"/>
    <w:rsid w:val="000A2DF6"/>
    <w:rsid w:val="000B0CDF"/>
    <w:rsid w:val="000B6F99"/>
    <w:rsid w:val="000C77C4"/>
    <w:rsid w:val="000D1BC6"/>
    <w:rsid w:val="000F1CC8"/>
    <w:rsid w:val="000F4BD9"/>
    <w:rsid w:val="0010786F"/>
    <w:rsid w:val="00115EA0"/>
    <w:rsid w:val="00124651"/>
    <w:rsid w:val="00130B06"/>
    <w:rsid w:val="00146236"/>
    <w:rsid w:val="00146DEE"/>
    <w:rsid w:val="00160F1C"/>
    <w:rsid w:val="00173834"/>
    <w:rsid w:val="00182507"/>
    <w:rsid w:val="00192F6F"/>
    <w:rsid w:val="00196428"/>
    <w:rsid w:val="001A0954"/>
    <w:rsid w:val="001A1030"/>
    <w:rsid w:val="001A1E72"/>
    <w:rsid w:val="001C05C0"/>
    <w:rsid w:val="001C7BA3"/>
    <w:rsid w:val="001D104F"/>
    <w:rsid w:val="001D320A"/>
    <w:rsid w:val="001D7E86"/>
    <w:rsid w:val="001E61AA"/>
    <w:rsid w:val="00204025"/>
    <w:rsid w:val="00205162"/>
    <w:rsid w:val="002119C3"/>
    <w:rsid w:val="00226805"/>
    <w:rsid w:val="0023520C"/>
    <w:rsid w:val="00236ADA"/>
    <w:rsid w:val="0024365F"/>
    <w:rsid w:val="002553B9"/>
    <w:rsid w:val="00256C85"/>
    <w:rsid w:val="0029583F"/>
    <w:rsid w:val="0029638A"/>
    <w:rsid w:val="002A360F"/>
    <w:rsid w:val="002B1BEB"/>
    <w:rsid w:val="002D0965"/>
    <w:rsid w:val="002D7D29"/>
    <w:rsid w:val="002E09BC"/>
    <w:rsid w:val="002E7DE7"/>
    <w:rsid w:val="00311B91"/>
    <w:rsid w:val="00336B97"/>
    <w:rsid w:val="00376336"/>
    <w:rsid w:val="00383A86"/>
    <w:rsid w:val="00384207"/>
    <w:rsid w:val="00391A66"/>
    <w:rsid w:val="00394FF1"/>
    <w:rsid w:val="003A7D44"/>
    <w:rsid w:val="003C6CE6"/>
    <w:rsid w:val="0040068B"/>
    <w:rsid w:val="0042754F"/>
    <w:rsid w:val="00435D8C"/>
    <w:rsid w:val="00436FA6"/>
    <w:rsid w:val="0044627E"/>
    <w:rsid w:val="0046508A"/>
    <w:rsid w:val="0047600C"/>
    <w:rsid w:val="004845C9"/>
    <w:rsid w:val="00494073"/>
    <w:rsid w:val="004B1A65"/>
    <w:rsid w:val="004E694F"/>
    <w:rsid w:val="004F2DF6"/>
    <w:rsid w:val="004F36CB"/>
    <w:rsid w:val="004F47B6"/>
    <w:rsid w:val="0051024C"/>
    <w:rsid w:val="00526489"/>
    <w:rsid w:val="005346E4"/>
    <w:rsid w:val="0055125C"/>
    <w:rsid w:val="00591BDC"/>
    <w:rsid w:val="005953C1"/>
    <w:rsid w:val="005A1343"/>
    <w:rsid w:val="005B70CA"/>
    <w:rsid w:val="005D307A"/>
    <w:rsid w:val="005E15E8"/>
    <w:rsid w:val="005E19E8"/>
    <w:rsid w:val="005E2133"/>
    <w:rsid w:val="00605217"/>
    <w:rsid w:val="00607DC1"/>
    <w:rsid w:val="006123C3"/>
    <w:rsid w:val="00613DFF"/>
    <w:rsid w:val="0061513E"/>
    <w:rsid w:val="00617422"/>
    <w:rsid w:val="0062729D"/>
    <w:rsid w:val="00656E2C"/>
    <w:rsid w:val="00664AAA"/>
    <w:rsid w:val="006727B8"/>
    <w:rsid w:val="006729C7"/>
    <w:rsid w:val="0067665D"/>
    <w:rsid w:val="00681134"/>
    <w:rsid w:val="00690142"/>
    <w:rsid w:val="006D0B52"/>
    <w:rsid w:val="006E2E3C"/>
    <w:rsid w:val="007019D2"/>
    <w:rsid w:val="00705E40"/>
    <w:rsid w:val="00713436"/>
    <w:rsid w:val="007161A4"/>
    <w:rsid w:val="0073470E"/>
    <w:rsid w:val="00734E37"/>
    <w:rsid w:val="007351D9"/>
    <w:rsid w:val="007368E2"/>
    <w:rsid w:val="00742E20"/>
    <w:rsid w:val="00747948"/>
    <w:rsid w:val="0076317F"/>
    <w:rsid w:val="00764F5D"/>
    <w:rsid w:val="007A2CAF"/>
    <w:rsid w:val="007B46A1"/>
    <w:rsid w:val="007C3111"/>
    <w:rsid w:val="007D6655"/>
    <w:rsid w:val="007E674A"/>
    <w:rsid w:val="007F3CC4"/>
    <w:rsid w:val="0080619B"/>
    <w:rsid w:val="00821F1B"/>
    <w:rsid w:val="00826F09"/>
    <w:rsid w:val="00837FEB"/>
    <w:rsid w:val="00844689"/>
    <w:rsid w:val="00851B46"/>
    <w:rsid w:val="008618CC"/>
    <w:rsid w:val="0086232A"/>
    <w:rsid w:val="00881E7B"/>
    <w:rsid w:val="008853C1"/>
    <w:rsid w:val="008B0C63"/>
    <w:rsid w:val="008C736C"/>
    <w:rsid w:val="008E02EF"/>
    <w:rsid w:val="008E0969"/>
    <w:rsid w:val="008F47D7"/>
    <w:rsid w:val="008F5CC1"/>
    <w:rsid w:val="00907BBD"/>
    <w:rsid w:val="00924085"/>
    <w:rsid w:val="009300CA"/>
    <w:rsid w:val="0093358E"/>
    <w:rsid w:val="00987510"/>
    <w:rsid w:val="0099558B"/>
    <w:rsid w:val="009A578E"/>
    <w:rsid w:val="009A737B"/>
    <w:rsid w:val="009B737D"/>
    <w:rsid w:val="009D2A3C"/>
    <w:rsid w:val="009E0C4C"/>
    <w:rsid w:val="009E3B7E"/>
    <w:rsid w:val="009F1F14"/>
    <w:rsid w:val="009F46D1"/>
    <w:rsid w:val="00A14B0E"/>
    <w:rsid w:val="00A156B9"/>
    <w:rsid w:val="00A3169E"/>
    <w:rsid w:val="00A34975"/>
    <w:rsid w:val="00A540EA"/>
    <w:rsid w:val="00A747D1"/>
    <w:rsid w:val="00AA07EE"/>
    <w:rsid w:val="00AA2C79"/>
    <w:rsid w:val="00AD29EA"/>
    <w:rsid w:val="00AD443B"/>
    <w:rsid w:val="00AD5117"/>
    <w:rsid w:val="00AE588F"/>
    <w:rsid w:val="00AE7892"/>
    <w:rsid w:val="00B01252"/>
    <w:rsid w:val="00B03EEC"/>
    <w:rsid w:val="00B05BF4"/>
    <w:rsid w:val="00B16D83"/>
    <w:rsid w:val="00B31E7D"/>
    <w:rsid w:val="00B36937"/>
    <w:rsid w:val="00B464AD"/>
    <w:rsid w:val="00B8255C"/>
    <w:rsid w:val="00B874B6"/>
    <w:rsid w:val="00BA35CC"/>
    <w:rsid w:val="00BA7C5C"/>
    <w:rsid w:val="00BC6BE3"/>
    <w:rsid w:val="00BD5CE7"/>
    <w:rsid w:val="00BE22C7"/>
    <w:rsid w:val="00C1055A"/>
    <w:rsid w:val="00C218CB"/>
    <w:rsid w:val="00C23681"/>
    <w:rsid w:val="00C42BAE"/>
    <w:rsid w:val="00C446B6"/>
    <w:rsid w:val="00C470B2"/>
    <w:rsid w:val="00C5649E"/>
    <w:rsid w:val="00C56C20"/>
    <w:rsid w:val="00C634FE"/>
    <w:rsid w:val="00C64C92"/>
    <w:rsid w:val="00C71710"/>
    <w:rsid w:val="00C7619F"/>
    <w:rsid w:val="00C77EDF"/>
    <w:rsid w:val="00C82E96"/>
    <w:rsid w:val="00C85C88"/>
    <w:rsid w:val="00CD1EAC"/>
    <w:rsid w:val="00CD4172"/>
    <w:rsid w:val="00CD7B4D"/>
    <w:rsid w:val="00D061A4"/>
    <w:rsid w:val="00D36CE4"/>
    <w:rsid w:val="00D4381B"/>
    <w:rsid w:val="00D43E2A"/>
    <w:rsid w:val="00D71E85"/>
    <w:rsid w:val="00D73DD8"/>
    <w:rsid w:val="00D844D2"/>
    <w:rsid w:val="00D91D2B"/>
    <w:rsid w:val="00D97F0D"/>
    <w:rsid w:val="00DA0437"/>
    <w:rsid w:val="00DA2F55"/>
    <w:rsid w:val="00DB2DD4"/>
    <w:rsid w:val="00DB6164"/>
    <w:rsid w:val="00DB7B6A"/>
    <w:rsid w:val="00DC1FD5"/>
    <w:rsid w:val="00DC3998"/>
    <w:rsid w:val="00DC4F27"/>
    <w:rsid w:val="00DD3442"/>
    <w:rsid w:val="00DD7EF9"/>
    <w:rsid w:val="00DF159D"/>
    <w:rsid w:val="00DF35D2"/>
    <w:rsid w:val="00E00087"/>
    <w:rsid w:val="00E12352"/>
    <w:rsid w:val="00E144AE"/>
    <w:rsid w:val="00E26E13"/>
    <w:rsid w:val="00E33589"/>
    <w:rsid w:val="00E3483B"/>
    <w:rsid w:val="00E41785"/>
    <w:rsid w:val="00E5651F"/>
    <w:rsid w:val="00E56DBC"/>
    <w:rsid w:val="00E854CA"/>
    <w:rsid w:val="00EF209A"/>
    <w:rsid w:val="00EF6836"/>
    <w:rsid w:val="00F0198F"/>
    <w:rsid w:val="00F04DFB"/>
    <w:rsid w:val="00F20A3D"/>
    <w:rsid w:val="00F23ECE"/>
    <w:rsid w:val="00F2448D"/>
    <w:rsid w:val="00F33628"/>
    <w:rsid w:val="00F54BD9"/>
    <w:rsid w:val="00F6234B"/>
    <w:rsid w:val="00F70554"/>
    <w:rsid w:val="00F87369"/>
    <w:rsid w:val="00FA4DED"/>
    <w:rsid w:val="00FB2647"/>
    <w:rsid w:val="00FC2E3F"/>
    <w:rsid w:val="00FD3CF8"/>
    <w:rsid w:val="00FE75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3CDE89"/>
  <w15:chartTrackingRefBased/>
  <w15:docId w15:val="{A208650D-4D0E-A140-91B5-6E6C1CE6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236ADA"/>
    <w:pPr>
      <w:keepNext/>
      <w:widowControl w:val="0"/>
      <w:autoSpaceDE w:val="0"/>
      <w:autoSpaceDN w:val="0"/>
      <w:adjustRightInd w:val="0"/>
      <w:spacing w:before="240" w:after="60"/>
      <w:outlineLvl w:val="1"/>
    </w:pPr>
    <w:rPr>
      <w:rFonts w:ascii="Arial" w:eastAsia="Times New Roman" w:hAnsi="Arial" w:cs="Arial"/>
      <w:b/>
      <w:bCs/>
      <w:i/>
      <w:iCs/>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BE3"/>
    <w:pPr>
      <w:ind w:left="720"/>
      <w:contextualSpacing/>
    </w:pPr>
  </w:style>
  <w:style w:type="table" w:styleId="TableGrid">
    <w:name w:val="Table Grid"/>
    <w:basedOn w:val="TableNormal"/>
    <w:uiPriority w:val="39"/>
    <w:rsid w:val="00CD7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70554"/>
  </w:style>
  <w:style w:type="character" w:styleId="CommentReference">
    <w:name w:val="annotation reference"/>
    <w:basedOn w:val="DefaultParagraphFont"/>
    <w:uiPriority w:val="99"/>
    <w:semiHidden/>
    <w:unhideWhenUsed/>
    <w:rsid w:val="00F0198F"/>
    <w:rPr>
      <w:sz w:val="16"/>
      <w:szCs w:val="16"/>
    </w:rPr>
  </w:style>
  <w:style w:type="paragraph" w:styleId="CommentText">
    <w:name w:val="annotation text"/>
    <w:basedOn w:val="Normal"/>
    <w:link w:val="CommentTextChar"/>
    <w:uiPriority w:val="99"/>
    <w:unhideWhenUsed/>
    <w:rsid w:val="00F0198F"/>
    <w:rPr>
      <w:sz w:val="20"/>
      <w:szCs w:val="20"/>
    </w:rPr>
  </w:style>
  <w:style w:type="character" w:customStyle="1" w:styleId="CommentTextChar">
    <w:name w:val="Comment Text Char"/>
    <w:basedOn w:val="DefaultParagraphFont"/>
    <w:link w:val="CommentText"/>
    <w:uiPriority w:val="99"/>
    <w:rsid w:val="00F0198F"/>
    <w:rPr>
      <w:sz w:val="20"/>
      <w:szCs w:val="20"/>
    </w:rPr>
  </w:style>
  <w:style w:type="paragraph" w:styleId="CommentSubject">
    <w:name w:val="annotation subject"/>
    <w:basedOn w:val="CommentText"/>
    <w:next w:val="CommentText"/>
    <w:link w:val="CommentSubjectChar"/>
    <w:uiPriority w:val="99"/>
    <w:semiHidden/>
    <w:unhideWhenUsed/>
    <w:rsid w:val="00F0198F"/>
    <w:rPr>
      <w:b/>
      <w:bCs/>
    </w:rPr>
  </w:style>
  <w:style w:type="character" w:customStyle="1" w:styleId="CommentSubjectChar">
    <w:name w:val="Comment Subject Char"/>
    <w:basedOn w:val="CommentTextChar"/>
    <w:link w:val="CommentSubject"/>
    <w:uiPriority w:val="99"/>
    <w:semiHidden/>
    <w:rsid w:val="00F0198F"/>
    <w:rPr>
      <w:b/>
      <w:bCs/>
      <w:sz w:val="20"/>
      <w:szCs w:val="20"/>
    </w:rPr>
  </w:style>
  <w:style w:type="character" w:customStyle="1" w:styleId="Heading2Char">
    <w:name w:val="Heading 2 Char"/>
    <w:basedOn w:val="DefaultParagraphFont"/>
    <w:link w:val="Heading2"/>
    <w:rsid w:val="00236ADA"/>
    <w:rPr>
      <w:rFonts w:ascii="Arial" w:eastAsia="Times New Roman" w:hAnsi="Arial" w:cs="Arial"/>
      <w:b/>
      <w:bCs/>
      <w:i/>
      <w:iCs/>
      <w:kern w:val="0"/>
      <w:sz w:val="28"/>
      <w:szCs w:val="28"/>
      <w14:ligatures w14:val="none"/>
    </w:rPr>
  </w:style>
  <w:style w:type="paragraph" w:styleId="Header">
    <w:name w:val="header"/>
    <w:basedOn w:val="Normal"/>
    <w:link w:val="HeaderChar"/>
    <w:uiPriority w:val="99"/>
    <w:unhideWhenUsed/>
    <w:rsid w:val="000B0CDF"/>
    <w:pPr>
      <w:tabs>
        <w:tab w:val="center" w:pos="4680"/>
        <w:tab w:val="right" w:pos="9360"/>
      </w:tabs>
    </w:pPr>
  </w:style>
  <w:style w:type="character" w:customStyle="1" w:styleId="HeaderChar">
    <w:name w:val="Header Char"/>
    <w:basedOn w:val="DefaultParagraphFont"/>
    <w:link w:val="Header"/>
    <w:uiPriority w:val="99"/>
    <w:rsid w:val="000B0CDF"/>
  </w:style>
  <w:style w:type="paragraph" w:styleId="Footer">
    <w:name w:val="footer"/>
    <w:basedOn w:val="Normal"/>
    <w:link w:val="FooterChar"/>
    <w:uiPriority w:val="99"/>
    <w:unhideWhenUsed/>
    <w:rsid w:val="000B0CDF"/>
    <w:pPr>
      <w:tabs>
        <w:tab w:val="center" w:pos="4680"/>
        <w:tab w:val="right" w:pos="9360"/>
      </w:tabs>
    </w:pPr>
  </w:style>
  <w:style w:type="character" w:customStyle="1" w:styleId="FooterChar">
    <w:name w:val="Footer Char"/>
    <w:basedOn w:val="DefaultParagraphFont"/>
    <w:link w:val="Footer"/>
    <w:uiPriority w:val="99"/>
    <w:rsid w:val="000B0CDF"/>
  </w:style>
  <w:style w:type="character" w:styleId="Hyperlink">
    <w:name w:val="Hyperlink"/>
    <w:rsid w:val="00B05BF4"/>
    <w:rPr>
      <w:color w:val="0000FF"/>
      <w:u w:val="single"/>
    </w:rPr>
  </w:style>
  <w:style w:type="paragraph" w:customStyle="1" w:styleId="Style0">
    <w:name w:val="Style0"/>
    <w:rsid w:val="00B05BF4"/>
    <w:pPr>
      <w:autoSpaceDE w:val="0"/>
      <w:autoSpaceDN w:val="0"/>
      <w:adjustRightInd w:val="0"/>
    </w:pPr>
    <w:rPr>
      <w:rFonts w:ascii="Arial" w:eastAsia="Times New Roman" w:hAnsi="Arial"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achandra@cdc.gov"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2632</Words>
  <Characters>15003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Peytchev, Andy</dc:creator>
  <cp:lastModifiedBy>Chandra, Anjani (CDC/IOD/OPHDST/NCHS)</cp:lastModifiedBy>
  <cp:revision>4</cp:revision>
  <dcterms:created xsi:type="dcterms:W3CDTF">2024-04-09T19:41:00Z</dcterms:created>
  <dcterms:modified xsi:type="dcterms:W3CDTF">2024-04-09T19:42:00Z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845fea46-7284-4240-81f9-90ad30789b4a</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2024-02-13T15:17:06Z</vt:lpwstr>
  </property>
  <property fmtid="{D5CDD505-2E9C-101B-9397-08002B2CF9AE}" pid="8" name="MSIP_Label_7b94a7b8-f06c-4dfe-bdcc-9b548fd58c31_SiteId">
    <vt:lpwstr>9ce70869-60db-44fd-abe8-d2767077fc8f</vt:lpwstr>
  </property>
</Properties>
</file>