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14:paraId="13B0CB55" w14:textId="16DF84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D06EB0">
        <w:t>Security and User Experience</w:t>
      </w:r>
    </w:p>
    <w:p w:rsidR="00BC789E" w14:paraId="00753D12" w14:textId="77777777">
      <w:pPr>
        <w:rPr>
          <w:b/>
        </w:rPr>
      </w:pPr>
    </w:p>
    <w:p w:rsidR="00690034" w:rsidP="00690034" w14:paraId="75F5D3FC" w14:textId="0174F91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>
        <w:t xml:space="preserve">The </w:t>
      </w:r>
      <w:r w:rsidR="00D06EB0">
        <w:t>Security and User Experience</w:t>
      </w:r>
      <w:r w:rsidR="001D1B45">
        <w:t xml:space="preserve"> </w:t>
      </w:r>
      <w:r>
        <w:t>Self-Assessment Tool</w:t>
      </w:r>
      <w:r w:rsidR="00D06EB0">
        <w:t>s</w:t>
      </w:r>
      <w:r>
        <w:t xml:space="preserve"> submitted under this overarching generic clearance will be used by the Children’s Bureau to: </w:t>
      </w:r>
    </w:p>
    <w:p w:rsidR="00690034" w:rsidP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Proactively identify risks, system shortcomings, or deficiencies in system planning, design, and/or implementation;</w:t>
      </w:r>
    </w:p>
    <w:p w:rsidR="00690034" w:rsidP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14:paraId="0CAE0F52" w14:textId="77777777"/>
    <w:p w:rsidR="00690034" w14:paraId="11CB9ADA" w14:textId="7D8A2BF6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62312F">
        <w:t>is</w:t>
      </w:r>
      <w:r>
        <w:t xml:space="preserve"> described in the following table:</w:t>
      </w:r>
    </w:p>
    <w:p w:rsidR="00690034" w14:paraId="4FBAAF45" w14:textId="77777777"/>
    <w:tbl>
      <w:tblPr>
        <w:tblStyle w:val="TableGrid"/>
        <w:tblW w:w="0" w:type="auto"/>
        <w:tblInd w:w="175" w:type="dxa"/>
        <w:tblLayout w:type="fixed"/>
        <w:tblLook w:val="04A0"/>
      </w:tblPr>
      <w:tblGrid>
        <w:gridCol w:w="1710"/>
        <w:gridCol w:w="7465"/>
      </w:tblGrid>
      <w:tr w14:paraId="3D39313D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690034" w:rsidRPr="001600B5" w:rsidP="008923A3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="00690034" w:rsidRPr="001600B5" w:rsidP="008923A3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14:paraId="7C0422B6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7F769A89" w14:textId="12228656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User Experience</w:t>
            </w:r>
          </w:p>
        </w:tc>
        <w:tc>
          <w:tcPr>
            <w:tcW w:w="7465" w:type="dxa"/>
            <w:vAlign w:val="bottom"/>
          </w:tcPr>
          <w:p w:rsidR="00AE31AC" w:rsidP="00C17397" w14:paraId="041385E4" w14:textId="7BFB23D0">
            <w:pPr>
              <w:spacing w:before="60" w:after="60"/>
            </w:pPr>
            <w:r>
              <w:t xml:space="preserve">Helps guide agencies to improve CCWIS User Experience (UX) by covering the common qualitative guidelines that UX professionals use when evaluating products, such as websites and applications, </w:t>
            </w:r>
            <w:r w:rsidRPr="005E439B">
              <w:rPr>
                <w:color w:val="000000"/>
              </w:rPr>
              <w:t xml:space="preserve">referred to as </w:t>
            </w:r>
            <w:r>
              <w:t xml:space="preserve">heuristics.  Good UX design provides content so all users can perform their tasks seamlessly and agencies can meet the efficient, economical, and effective requirements </w:t>
            </w:r>
            <w:r>
              <w:rPr>
                <w:rFonts w:cstheme="minorHAnsi"/>
                <w:color w:val="19150F"/>
                <w:lang w:val="en"/>
              </w:rPr>
              <w:t>under 45 CFR § 1355.52(a</w:t>
            </w:r>
            <w:r w:rsidRPr="00251D3E">
              <w:rPr>
                <w:rFonts w:cstheme="minorHAnsi"/>
                <w:color w:val="19150F"/>
                <w:lang w:val="en"/>
              </w:rPr>
              <w:t>)</w:t>
            </w:r>
            <w:r>
              <w:rPr>
                <w:rFonts w:cstheme="minorHAnsi"/>
                <w:color w:val="19150F"/>
                <w:lang w:val="en"/>
              </w:rPr>
              <w:t>.</w:t>
            </w:r>
          </w:p>
        </w:tc>
      </w:tr>
      <w:tr w14:paraId="49275911" w14:textId="77777777" w:rsidTr="008923A3">
        <w:tblPrEx>
          <w:tblW w:w="0" w:type="auto"/>
          <w:tblInd w:w="175" w:type="dxa"/>
          <w:tblLayout w:type="fixed"/>
          <w:tblLook w:val="04A0"/>
        </w:tblPrEx>
        <w:tc>
          <w:tcPr>
            <w:tcW w:w="1710" w:type="dxa"/>
            <w:vAlign w:val="center"/>
          </w:tcPr>
          <w:p w:rsidR="00AE31AC" w:rsidP="007A1DC5" w14:paraId="6767DE29" w14:textId="0665F289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Security</w:t>
            </w:r>
          </w:p>
        </w:tc>
        <w:tc>
          <w:tcPr>
            <w:tcW w:w="7465" w:type="dxa"/>
            <w:vAlign w:val="bottom"/>
          </w:tcPr>
          <w:p w:rsidR="00AE31AC" w:rsidRPr="00C17397" w:rsidP="00C17397" w14:paraId="16C2C5B4" w14:textId="37579B70">
            <w:pPr>
              <w:widowControl w:val="0"/>
              <w:tabs>
                <w:tab w:val="left" w:pos="9360"/>
              </w:tabs>
              <w:spacing w:before="60" w:after="60"/>
              <w:ind w:right="14"/>
              <w:rPr>
                <w:color w:val="19150F"/>
              </w:rPr>
            </w:pPr>
            <w:r w:rsidRPr="00C17397">
              <w:rPr>
                <w:color w:val="19150F"/>
              </w:rPr>
              <w:t>Assists agencies with meeting security standards and goals when designing and developing CCWIS modules and systems</w:t>
            </w:r>
            <w:r w:rsidRPr="00C17397" w:rsidR="00DA0B07">
              <w:rPr>
                <w:color w:val="19150F"/>
              </w:rPr>
              <w:t xml:space="preserve"> to meet program and design requirements under </w:t>
            </w:r>
            <w:r w:rsidRPr="00C17397" w:rsidR="00DA0B07">
              <w:rPr>
                <w:color w:val="19150F"/>
                <w:lang w:val="en"/>
              </w:rPr>
              <w:t>45 CFR § 1355.52</w:t>
            </w:r>
            <w:r w:rsidR="00DA0B07">
              <w:rPr>
                <w:color w:val="19150F"/>
                <w:lang w:val="en"/>
              </w:rPr>
              <w:t>-53</w:t>
            </w:r>
            <w:r w:rsidR="00E17C0F">
              <w:rPr>
                <w:color w:val="19150F"/>
                <w:lang w:val="en"/>
              </w:rPr>
              <w:t xml:space="preserve"> and federal financial participation requirements under</w:t>
            </w:r>
            <w:r w:rsidRPr="00C17397" w:rsidR="00DA0B07">
              <w:rPr>
                <w:color w:val="19150F"/>
                <w:lang w:val="en"/>
              </w:rPr>
              <w:t xml:space="preserve"> </w:t>
            </w:r>
            <w:r w:rsidRPr="00C17397" w:rsidR="00DA0B07">
              <w:rPr>
                <w:lang w:val="en"/>
              </w:rPr>
              <w:t>§ 75.364 and § 95.621.</w:t>
            </w:r>
          </w:p>
        </w:tc>
      </w:tr>
    </w:tbl>
    <w:p w:rsidR="00690034" w:rsidP="00434E33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7653C32" w14:textId="77777777">
      <w:pPr>
        <w:rPr>
          <w:sz w:val="16"/>
          <w:szCs w:val="16"/>
        </w:rPr>
      </w:pPr>
    </w:p>
    <w:p w:rsidR="008101A5" w:rsidP="008101A5" w14:paraId="51C30D4D" w14:textId="77777777">
      <w:r>
        <w:t xml:space="preserve">I certify the following to be true: </w:t>
      </w:r>
    </w:p>
    <w:p w:rsidR="008101A5" w:rsidP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9B611C" w:rsidP="00933193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13B9" w:rsidP="000F12D1" w14:paraId="661CB526" w14:textId="77777777">
      <w:pPr>
        <w:pStyle w:val="ListParagraph"/>
      </w:pPr>
      <w:r>
        <w:tab/>
      </w:r>
    </w:p>
    <w:p w:rsidR="009C13B9" w:rsidRPr="001D1B45" w:rsidP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14:paraId="1C4D14FE" w14:textId="77777777">
      <w:pPr>
        <w:pStyle w:val="ListParagraph"/>
        <w:ind w:left="360"/>
      </w:pPr>
    </w:p>
    <w:p w:rsidR="00883C86" w:rsidP="009C13B9" w14:paraId="40695628" w14:textId="77777777"/>
    <w:p w:rsidR="00883C86" w:rsidP="009C13B9" w14:paraId="3CBD7D20" w14:textId="77777777"/>
    <w:p w:rsidR="009C13B9" w:rsidP="009C13B9" w14:paraId="542B1BD4" w14:textId="4C7610C9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</w:t>
      </w:r>
      <w:r w:rsidR="00883C86">
        <w:t>s</w:t>
      </w:r>
      <w:r>
        <w:t>:</w:t>
      </w:r>
    </w:p>
    <w:p w:rsidR="009C13B9" w:rsidP="009C13B9" w14:paraId="14D77FC4" w14:textId="77777777">
      <w:pPr>
        <w:pStyle w:val="ListParagraph"/>
        <w:ind w:left="360"/>
      </w:pPr>
    </w:p>
    <w:p w:rsidR="009C13B9" w:rsidP="00C86E91" w14:paraId="2A4D3D53" w14:textId="77777777">
      <w:pPr>
        <w:rPr>
          <w:b/>
        </w:rPr>
      </w:pPr>
      <w:r>
        <w:rPr>
          <w:b/>
        </w:rPr>
        <w:t>PERSONALLY</w:t>
      </w:r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="008C7D85" w:rsidRPr="00C86E91" w:rsidP="00C86E91" w14:paraId="703658B0" w14:textId="77777777">
      <w:pPr>
        <w:rPr>
          <w:b/>
        </w:rPr>
      </w:pPr>
    </w:p>
    <w:p w:rsidR="00C86E91" w:rsidP="00C86E91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r>
        <w:t>[  ]</w:t>
      </w:r>
      <w:r>
        <w:t xml:space="preserve"> Yes  [  ] No</w:t>
      </w:r>
    </w:p>
    <w:p w:rsidR="009B317F" w:rsidP="00C86E91" w14:paraId="71DCD9EF" w14:textId="77777777">
      <w:pPr>
        <w:rPr>
          <w:b/>
        </w:rPr>
      </w:pPr>
    </w:p>
    <w:p w:rsidR="009B317F" w:rsidP="00C86E91" w14:paraId="10661A97" w14:textId="77777777">
      <w:pPr>
        <w:rPr>
          <w:b/>
        </w:rPr>
      </w:pPr>
    </w:p>
    <w:p w:rsidR="005E714A" w:rsidP="00C86E91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2237"/>
        <w:gridCol w:w="1599"/>
        <w:gridCol w:w="1959"/>
        <w:gridCol w:w="1239"/>
        <w:gridCol w:w="1059"/>
      </w:tblGrid>
      <w:tr w14:paraId="4E81D784" w14:textId="77777777" w:rsidTr="0020745F">
        <w:tblPrEx>
          <w:tblW w:w="105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  <w:vAlign w:val="center"/>
          </w:tcPr>
          <w:p w:rsidR="00596DB2" w:rsidRPr="0001027E" w:rsidP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="00596DB2" w:rsidRPr="0001027E" w:rsidP="0020745F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="00596DB2" w:rsidRPr="0001027E" w:rsidP="0020745F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="00596DB2" w:rsidRPr="0001027E" w:rsidP="0020745F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="00596DB2" w:rsidRPr="0001027E" w:rsidP="0020745F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="00596DB2" w:rsidRPr="0001027E" w:rsidP="0020745F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14:paraId="023821DB" w14:textId="77777777" w:rsidTr="00883C86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596DB2" w:rsidP="00FA1820" w14:paraId="0B6681F8" w14:textId="0FB66AF3">
            <w:bookmarkStart w:id="0" w:name="_GoBack" w:colFirst="1" w:colLast="1"/>
            <w:r>
              <w:t>Security Self-Assessment Tool</w:t>
            </w:r>
          </w:p>
        </w:tc>
        <w:tc>
          <w:tcPr>
            <w:tcW w:w="2237" w:type="dxa"/>
            <w:vAlign w:val="center"/>
          </w:tcPr>
          <w:p w:rsidR="00596DB2" w:rsidP="00883C86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883C86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883C86" w14:paraId="74F908F4" w14:textId="34A7DC1F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883C86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883C86" w14:paraId="0034BCB5" w14:textId="26B47212">
            <w:pPr>
              <w:jc w:val="center"/>
            </w:pPr>
            <w:r>
              <w:t>550</w:t>
            </w:r>
          </w:p>
        </w:tc>
      </w:tr>
      <w:tr w14:paraId="30047FEE" w14:textId="77777777" w:rsidTr="00883C86">
        <w:tblPrEx>
          <w:tblW w:w="10518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425" w:type="dxa"/>
          </w:tcPr>
          <w:p w:rsidR="0020745F" w:rsidP="0020745F" w14:paraId="45920482" w14:textId="685C7E35">
            <w:r>
              <w:t>User Experience Self-Assessment Tool</w:t>
            </w:r>
          </w:p>
        </w:tc>
        <w:tc>
          <w:tcPr>
            <w:tcW w:w="2237" w:type="dxa"/>
            <w:vAlign w:val="center"/>
          </w:tcPr>
          <w:p w:rsidR="0020745F" w:rsidP="00883C86" w14:paraId="05D38F3B" w14:textId="2C83BC3F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20745F" w:rsidP="00883C86" w14:paraId="202A85A1" w14:textId="46B246B3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20745F" w:rsidP="00883C86" w14:paraId="1A553800" w14:textId="44EF7794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20745F" w:rsidP="00883C86" w14:paraId="5252088E" w14:textId="3450D922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20745F" w:rsidP="00883C86" w14:paraId="301EFE0A" w14:textId="162D73D9">
            <w:pPr>
              <w:jc w:val="center"/>
            </w:pPr>
            <w:r>
              <w:t>550</w:t>
            </w:r>
          </w:p>
        </w:tc>
      </w:tr>
      <w:bookmarkEnd w:id="0"/>
      <w:tr w14:paraId="718EB175" w14:textId="77777777" w:rsidTr="00883C86">
        <w:tblPrEx>
          <w:tblW w:w="10518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14:paraId="555512AC" w14:textId="7388EA16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  <w:vAlign w:val="center"/>
          </w:tcPr>
          <w:p w:rsidR="0020745F" w:rsidRPr="0001027E" w:rsidP="00883C86" w14:paraId="3BBA34F7" w14:textId="17EE8DC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</w:tr>
    </w:tbl>
    <w:p w:rsidR="00F3170F" w:rsidP="00F3170F" w14:paraId="0A3ACB85" w14:textId="77777777"/>
    <w:p w:rsidR="005E714A" w14:paraId="0C9E6418" w14:textId="0573724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720539">
        <w:rPr>
          <w:u w:val="single"/>
        </w:rPr>
        <w:t>23,694</w:t>
      </w:r>
      <w:r w:rsidR="00FA1820">
        <w:t>.</w:t>
      </w:r>
    </w:p>
    <w:p w:rsidR="009B611C" w:rsidP="00A403BB" w14:paraId="337297BB" w14:textId="77777777">
      <w:pPr>
        <w:rPr>
          <w:b/>
        </w:rPr>
      </w:pPr>
    </w:p>
    <w:p w:rsidR="00A403BB" w:rsidP="00A403BB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D52807D" w14:textId="77777777">
      <w:pPr>
        <w:rPr>
          <w:b/>
        </w:rPr>
      </w:pPr>
    </w:p>
    <w:p w:rsidR="00A403BB" w:rsidP="00630A62" w14:paraId="511805AA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19E24D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 </w:t>
      </w:r>
    </w:p>
    <w:p w:rsidR="001B0AAA" w:rsidP="001B0AAA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14:paraId="11FE7BA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6ADB6B32" w14:textId="60B457EE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BD3E02" w14:paraId="7EAC44B6" w14:textId="77777777">
      <w:pPr>
        <w:pStyle w:val="ListParagraph"/>
        <w:ind w:left="0"/>
      </w:pPr>
    </w:p>
    <w:p w:rsidR="00F24CFC" w:rsidP="00F24CFC" w14:paraId="31D4FB85" w14:textId="77777777">
      <w:pPr>
        <w:pStyle w:val="ListParagraph"/>
        <w:ind w:left="360"/>
      </w:pPr>
      <w:r>
        <w:t xml:space="preserve"> </w:t>
      </w:r>
    </w:p>
    <w:p w:rsidR="005E714A" w:rsidRPr="008228C3" w:rsidP="008228C3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Sect="009B611C">
      <w:footerReference w:type="default" r:id="rId4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60A5A0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096122"/>
    <w:multiLevelType w:val="hybridMultilevel"/>
    <w:tmpl w:val="279AA4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382C93"/>
    <w:multiLevelType w:val="hybridMultilevel"/>
    <w:tmpl w:val="90325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2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831EE"/>
    <w:rsid w:val="000A185A"/>
    <w:rsid w:val="000A6354"/>
    <w:rsid w:val="000B2838"/>
    <w:rsid w:val="000D44CA"/>
    <w:rsid w:val="000E200B"/>
    <w:rsid w:val="000F12D1"/>
    <w:rsid w:val="000F44FD"/>
    <w:rsid w:val="000F68BE"/>
    <w:rsid w:val="001522C4"/>
    <w:rsid w:val="00152CE4"/>
    <w:rsid w:val="001600B5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0745F"/>
    <w:rsid w:val="00237B48"/>
    <w:rsid w:val="0024521E"/>
    <w:rsid w:val="00251D3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D5BBE"/>
    <w:rsid w:val="003E3C61"/>
    <w:rsid w:val="003F1C5B"/>
    <w:rsid w:val="0041242E"/>
    <w:rsid w:val="00433CEC"/>
    <w:rsid w:val="00434E33"/>
    <w:rsid w:val="004410DB"/>
    <w:rsid w:val="00441434"/>
    <w:rsid w:val="0045264C"/>
    <w:rsid w:val="004651E5"/>
    <w:rsid w:val="004876EC"/>
    <w:rsid w:val="004879BF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439B"/>
    <w:rsid w:val="005E714A"/>
    <w:rsid w:val="005F693D"/>
    <w:rsid w:val="006140A0"/>
    <w:rsid w:val="0062312F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A44DE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83C86"/>
    <w:rsid w:val="008923A3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B317F"/>
    <w:rsid w:val="009B52DC"/>
    <w:rsid w:val="009B611C"/>
    <w:rsid w:val="009C13B9"/>
    <w:rsid w:val="009D01A2"/>
    <w:rsid w:val="009F5923"/>
    <w:rsid w:val="00A403BB"/>
    <w:rsid w:val="00A674DF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54FE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2017-02-23T14:30:00Z</cp:lastPrinted>
  <dcterms:created xsi:type="dcterms:W3CDTF">2021-05-18T16:47:00Z</dcterms:created>
  <dcterms:modified xsi:type="dcterms:W3CDTF">2021-05-18T16:48:00Z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