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38B9" w:rsidP="004038B9" w14:paraId="489F2313" w14:textId="77777777">
      <w:pPr>
        <w:jc w:val="center"/>
        <w:rPr>
          <w:b/>
        </w:rPr>
      </w:pPr>
      <w:r w:rsidRPr="00601255">
        <w:rPr>
          <w:b/>
        </w:rPr>
        <w:t xml:space="preserve">Supporting Statement for the Assurance Identification/IRB </w:t>
      </w:r>
    </w:p>
    <w:p w:rsidR="002A7447" w:rsidRPr="00601255" w:rsidP="004038B9" w14:paraId="1C11652C" w14:textId="77777777">
      <w:pPr>
        <w:jc w:val="center"/>
        <w:rPr>
          <w:b/>
        </w:rPr>
      </w:pPr>
      <w:r w:rsidRPr="00601255">
        <w:rPr>
          <w:b/>
        </w:rPr>
        <w:t>Certification/Declaration</w:t>
      </w:r>
      <w:r w:rsidRPr="00601255" w:rsidR="00FD7E5C">
        <w:rPr>
          <w:b/>
        </w:rPr>
        <w:t xml:space="preserve"> </w:t>
      </w:r>
      <w:r w:rsidR="004038B9">
        <w:rPr>
          <w:b/>
        </w:rPr>
        <w:t>of Exemption Form</w:t>
      </w:r>
    </w:p>
    <w:p w:rsidR="002A7447" w:rsidRPr="00601255" w:rsidP="002A7447" w14:paraId="62631795" w14:textId="77777777">
      <w:pPr>
        <w:rPr>
          <w:color w:val="000000"/>
          <w:sz w:val="20"/>
          <w:szCs w:val="20"/>
        </w:rPr>
      </w:pPr>
    </w:p>
    <w:p w:rsidR="00101F32" w:rsidRPr="00601255" w:rsidP="002A7447" w14:paraId="0E8C9DBA" w14:textId="77777777">
      <w:pPr>
        <w:rPr>
          <w:color w:val="000000"/>
          <w:sz w:val="20"/>
          <w:szCs w:val="20"/>
        </w:rPr>
      </w:pPr>
    </w:p>
    <w:p w:rsidR="002A7447" w:rsidRPr="00601255" w:rsidP="00A92A69" w14:paraId="438B9FF1" w14:textId="77777777">
      <w:pPr>
        <w:ind w:firstLine="720"/>
        <w:jc w:val="both"/>
        <w:rPr>
          <w:color w:val="000000"/>
        </w:rPr>
      </w:pPr>
      <w:r w:rsidRPr="00601255">
        <w:rPr>
          <w:b/>
          <w:color w:val="000000"/>
          <w:sz w:val="28"/>
          <w:szCs w:val="28"/>
        </w:rPr>
        <w:t>Background</w:t>
      </w:r>
    </w:p>
    <w:p w:rsidR="002A7447" w:rsidRPr="00601255" w:rsidP="002A7447" w14:paraId="5E83C34E" w14:textId="77777777">
      <w:pPr>
        <w:jc w:val="both"/>
        <w:rPr>
          <w:color w:val="000000"/>
          <w:sz w:val="20"/>
          <w:szCs w:val="20"/>
        </w:rPr>
      </w:pPr>
    </w:p>
    <w:p w:rsidR="002C3B68" w:rsidP="00B64A6F" w14:paraId="7FE8709B" w14:textId="6B984F1E">
      <w:pPr>
        <w:ind w:left="720"/>
        <w:rPr>
          <w:color w:val="000000"/>
        </w:rPr>
      </w:pPr>
      <w:r w:rsidRPr="00601255">
        <w:rPr>
          <w:color w:val="000000"/>
        </w:rPr>
        <w:t xml:space="preserve">The Office for Human Research Protections </w:t>
      </w:r>
      <w:r w:rsidR="009F4E65">
        <w:rPr>
          <w:color w:val="000000"/>
        </w:rPr>
        <w:t xml:space="preserve">(OHRP) </w:t>
      </w:r>
      <w:r w:rsidRPr="00601255">
        <w:rPr>
          <w:color w:val="000000"/>
        </w:rPr>
        <w:t xml:space="preserve">is requesting </w:t>
      </w:r>
      <w:r w:rsidR="005E5079">
        <w:rPr>
          <w:color w:val="000000"/>
        </w:rPr>
        <w:t xml:space="preserve">a 3-year extension </w:t>
      </w:r>
      <w:r w:rsidR="00150BDE">
        <w:rPr>
          <w:color w:val="000000"/>
        </w:rPr>
        <w:t>to the currently approved information collection request,</w:t>
      </w:r>
      <w:r w:rsidRPr="00601255">
        <w:rPr>
          <w:color w:val="000000"/>
        </w:rPr>
        <w:t xml:space="preserve"> Protection of Human Subjects: Assurance Identification/IRB </w:t>
      </w:r>
      <w:r w:rsidR="00E02575">
        <w:rPr>
          <w:color w:val="000000"/>
        </w:rPr>
        <w:t xml:space="preserve">[Institutional Review Board] </w:t>
      </w:r>
      <w:r w:rsidRPr="00601255">
        <w:rPr>
          <w:color w:val="000000"/>
        </w:rPr>
        <w:t>Certification/Declaration of Exemption Form, OMB No. 0990-0263. The purpose of th</w:t>
      </w:r>
      <w:r w:rsidR="00363D89">
        <w:rPr>
          <w:color w:val="000000"/>
        </w:rPr>
        <w:t>e</w:t>
      </w:r>
      <w:r w:rsidRPr="00601255" w:rsidR="002A7447">
        <w:rPr>
          <w:color w:val="000000"/>
        </w:rPr>
        <w:t xml:space="preserve"> </w:t>
      </w:r>
      <w:r w:rsidR="009F4E65">
        <w:rPr>
          <w:color w:val="000000"/>
        </w:rPr>
        <w:t>f</w:t>
      </w:r>
      <w:r w:rsidRPr="00601255" w:rsidR="002A7447">
        <w:rPr>
          <w:color w:val="000000"/>
        </w:rPr>
        <w:t>orm is to provide institutions engaged in research conducted or supported by the Department of Health and Human Services (HHS)</w:t>
      </w:r>
      <w:r w:rsidR="007160CC">
        <w:rPr>
          <w:color w:val="000000"/>
        </w:rPr>
        <w:t xml:space="preserve"> and other Common Rule signatory departments and agencies</w:t>
      </w:r>
      <w:r w:rsidRPr="00601255" w:rsidR="002A7447">
        <w:rPr>
          <w:color w:val="000000"/>
        </w:rPr>
        <w:t xml:space="preserve"> </w:t>
      </w:r>
      <w:r w:rsidRPr="00601255" w:rsidR="00F34E41">
        <w:rPr>
          <w:color w:val="000000"/>
        </w:rPr>
        <w:t xml:space="preserve">a simplified </w:t>
      </w:r>
      <w:r w:rsidR="00F34E41">
        <w:rPr>
          <w:color w:val="000000"/>
        </w:rPr>
        <w:t>method of collecting information for IRB certification</w:t>
      </w:r>
      <w:r w:rsidRPr="00601255" w:rsidR="00F34E41">
        <w:rPr>
          <w:color w:val="000000"/>
        </w:rPr>
        <w:t xml:space="preserve"> </w:t>
      </w:r>
      <w:r w:rsidRPr="00601255" w:rsidR="002A7447">
        <w:rPr>
          <w:color w:val="000000"/>
        </w:rPr>
        <w:t xml:space="preserve">to satisfy the requirements of </w:t>
      </w:r>
      <w:r w:rsidR="007160CC">
        <w:rPr>
          <w:color w:val="000000"/>
        </w:rPr>
        <w:t xml:space="preserve">the Common Rule provisions at section </w:t>
      </w:r>
      <w:r w:rsidRPr="00601255" w:rsidR="002A7447">
        <w:rPr>
          <w:color w:val="000000"/>
        </w:rPr>
        <w:t>103</w:t>
      </w:r>
      <w:r w:rsidR="00753A2A">
        <w:rPr>
          <w:color w:val="000000"/>
        </w:rPr>
        <w:t xml:space="preserve">, pursuant to </w:t>
      </w:r>
      <w:r w:rsidRPr="00601255" w:rsidR="00753A2A">
        <w:rPr>
          <w:color w:val="000000"/>
        </w:rPr>
        <w:t>42 U.S.C. 289</w:t>
      </w:r>
      <w:r w:rsidR="009C3683">
        <w:rPr>
          <w:color w:val="000000"/>
        </w:rPr>
        <w:t xml:space="preserve">. </w:t>
      </w:r>
    </w:p>
    <w:p w:rsidR="002C3B68" w:rsidP="00B64A6F" w14:paraId="1334F262" w14:textId="77777777">
      <w:pPr>
        <w:ind w:left="720"/>
        <w:rPr>
          <w:color w:val="000000"/>
        </w:rPr>
      </w:pPr>
    </w:p>
    <w:p w:rsidR="002A7447" w:rsidP="00B64A6F" w14:paraId="714347AE" w14:textId="77777777">
      <w:pPr>
        <w:ind w:left="720"/>
        <w:rPr>
          <w:color w:val="000000"/>
        </w:rPr>
      </w:pPr>
      <w:r>
        <w:rPr>
          <w:color w:val="000000"/>
        </w:rPr>
        <w:t xml:space="preserve">The form also allows institutions engaged in </w:t>
      </w:r>
      <w:r w:rsidR="007160CC">
        <w:rPr>
          <w:color w:val="000000"/>
        </w:rPr>
        <w:t xml:space="preserve">human subjects research </w:t>
      </w:r>
      <w:r>
        <w:rPr>
          <w:color w:val="000000"/>
        </w:rPr>
        <w:t xml:space="preserve">supported or conducted </w:t>
      </w:r>
      <w:r w:rsidR="007160CC">
        <w:rPr>
          <w:color w:val="000000"/>
        </w:rPr>
        <w:t xml:space="preserve">by a Common Rule department or agency </w:t>
      </w:r>
      <w:r>
        <w:rPr>
          <w:color w:val="000000"/>
        </w:rPr>
        <w:t>to provide identification of their assurance statu</w:t>
      </w:r>
      <w:r>
        <w:rPr>
          <w:color w:val="000000"/>
        </w:rPr>
        <w:t>s</w:t>
      </w:r>
      <w:r w:rsidR="00350C54">
        <w:rPr>
          <w:color w:val="000000"/>
        </w:rPr>
        <w:t>,</w:t>
      </w:r>
      <w:r w:rsidR="00C43B4E">
        <w:rPr>
          <w:color w:val="000000"/>
        </w:rPr>
        <w:t xml:space="preserve"> and</w:t>
      </w:r>
      <w:r>
        <w:rPr>
          <w:color w:val="000000"/>
        </w:rPr>
        <w:t xml:space="preserve"> if applicable,</w:t>
      </w:r>
      <w:r w:rsidR="00C43B4E">
        <w:rPr>
          <w:color w:val="000000"/>
        </w:rPr>
        <w:t xml:space="preserve"> declar</w:t>
      </w:r>
      <w:r w:rsidR="00363D89">
        <w:rPr>
          <w:color w:val="000000"/>
        </w:rPr>
        <w:t>ation of</w:t>
      </w:r>
      <w:r w:rsidR="00C43B4E">
        <w:rPr>
          <w:color w:val="000000"/>
        </w:rPr>
        <w:t xml:space="preserve"> exemp</w:t>
      </w:r>
      <w:r w:rsidR="00350C54">
        <w:rPr>
          <w:color w:val="000000"/>
        </w:rPr>
        <w:t>t</w:t>
      </w:r>
      <w:r w:rsidR="00C43B4E">
        <w:rPr>
          <w:color w:val="000000"/>
        </w:rPr>
        <w:t xml:space="preserve"> status. </w:t>
      </w:r>
      <w:r w:rsidRPr="00601255">
        <w:rPr>
          <w:color w:val="000000"/>
        </w:rPr>
        <w:t xml:space="preserve">The respondents for this collection are institutions engaged in research involving human subjects where the research is supported </w:t>
      </w:r>
      <w:r>
        <w:rPr>
          <w:color w:val="000000"/>
        </w:rPr>
        <w:t xml:space="preserve">or conducted </w:t>
      </w:r>
      <w:r w:rsidRPr="00601255">
        <w:rPr>
          <w:color w:val="000000"/>
        </w:rPr>
        <w:t>by HHS</w:t>
      </w:r>
      <w:r w:rsidR="007160CC">
        <w:rPr>
          <w:color w:val="000000"/>
        </w:rPr>
        <w:t>; the form can also be used by institutions engaged in research supported or conducted by other Common Rule departments or agencies</w:t>
      </w:r>
      <w:r w:rsidRPr="00601255">
        <w:rPr>
          <w:color w:val="000000"/>
        </w:rPr>
        <w:t xml:space="preserve">. </w:t>
      </w:r>
      <w:r w:rsidR="007160CC">
        <w:rPr>
          <w:color w:val="000000"/>
        </w:rPr>
        <w:t>That is, o</w:t>
      </w:r>
      <w:r w:rsidRPr="00601255">
        <w:rPr>
          <w:color w:val="000000"/>
        </w:rPr>
        <w:t xml:space="preserve">ther federal departments and agencies that have codified or follow </w:t>
      </w:r>
      <w:r w:rsidR="00B64A6F">
        <w:rPr>
          <w:color w:val="000000"/>
        </w:rPr>
        <w:t>the Federal Policy for the Protection of Human Subjects (</w:t>
      </w:r>
      <w:r w:rsidR="009D475F">
        <w:rPr>
          <w:color w:val="000000"/>
        </w:rPr>
        <w:t xml:space="preserve">the </w:t>
      </w:r>
      <w:r w:rsidRPr="00601255" w:rsidR="00680841">
        <w:rPr>
          <w:color w:val="000000"/>
        </w:rPr>
        <w:t>Common Rule</w:t>
      </w:r>
      <w:r w:rsidR="00DE78DC">
        <w:rPr>
          <w:color w:val="000000"/>
        </w:rPr>
        <w:t>)</w:t>
      </w:r>
      <w:r w:rsidR="00786269">
        <w:rPr>
          <w:color w:val="000000"/>
        </w:rPr>
        <w:t>,</w:t>
      </w:r>
      <w:r w:rsidRPr="00601255" w:rsidR="00680841">
        <w:rPr>
          <w:color w:val="000000"/>
        </w:rPr>
        <w:t xml:space="preserve"> </w:t>
      </w:r>
      <w:r w:rsidRPr="00601255">
        <w:rPr>
          <w:color w:val="000000"/>
        </w:rPr>
        <w:t xml:space="preserve">which is </w:t>
      </w:r>
      <w:r w:rsidR="00786269">
        <w:rPr>
          <w:color w:val="000000"/>
        </w:rPr>
        <w:t xml:space="preserve">codified for HHS at </w:t>
      </w:r>
      <w:r w:rsidRPr="00601255">
        <w:rPr>
          <w:color w:val="000000"/>
        </w:rPr>
        <w:t>45 CFR part 46, subpart A</w:t>
      </w:r>
      <w:r>
        <w:rPr>
          <w:color w:val="000000"/>
        </w:rPr>
        <w:t>, can also rely on use of this form</w:t>
      </w:r>
      <w:r w:rsidR="007160CC">
        <w:rPr>
          <w:color w:val="000000"/>
        </w:rPr>
        <w:t xml:space="preserve"> if they choose to adopt this process</w:t>
      </w:r>
      <w:r w:rsidRPr="00601255">
        <w:rPr>
          <w:color w:val="000000"/>
        </w:rPr>
        <w:t>.</w:t>
      </w:r>
    </w:p>
    <w:p w:rsidR="00150BDE" w:rsidP="00B64A6F" w14:paraId="3D21D340" w14:textId="77777777">
      <w:pPr>
        <w:ind w:left="720"/>
        <w:rPr>
          <w:color w:val="000000"/>
        </w:rPr>
      </w:pPr>
    </w:p>
    <w:p w:rsidR="00150BDE" w:rsidRPr="003B7EA3" w:rsidP="00B64A6F" w14:paraId="55B20D99" w14:textId="77777777">
      <w:pPr>
        <w:ind w:left="720"/>
        <w:rPr>
          <w:color w:val="000000"/>
        </w:rPr>
      </w:pPr>
      <w:r>
        <w:rPr>
          <w:color w:val="000000"/>
        </w:rPr>
        <w:t>Updates</w:t>
      </w:r>
      <w:r w:rsidR="002E4AE1">
        <w:rPr>
          <w:color w:val="000000"/>
        </w:rPr>
        <w:t xml:space="preserve"> to</w:t>
      </w:r>
      <w:r w:rsidR="00A97E43">
        <w:rPr>
          <w:color w:val="000000"/>
        </w:rPr>
        <w:t xml:space="preserve"> the</w:t>
      </w:r>
      <w:r>
        <w:rPr>
          <w:color w:val="000000"/>
        </w:rPr>
        <w:t xml:space="preserve"> currently approved collection </w:t>
      </w:r>
      <w:r w:rsidR="007160CC">
        <w:rPr>
          <w:color w:val="000000"/>
        </w:rPr>
        <w:t xml:space="preserve">primarily </w:t>
      </w:r>
      <w:r>
        <w:rPr>
          <w:color w:val="000000"/>
        </w:rPr>
        <w:t>include</w:t>
      </w:r>
      <w:r w:rsidR="00A82986">
        <w:rPr>
          <w:color w:val="000000"/>
        </w:rPr>
        <w:t xml:space="preserve"> </w:t>
      </w:r>
      <w:r w:rsidR="007160CC">
        <w:rPr>
          <w:color w:val="000000"/>
        </w:rPr>
        <w:t xml:space="preserve">edits to the </w:t>
      </w:r>
      <w:r w:rsidR="00C91108">
        <w:rPr>
          <w:color w:val="000000"/>
        </w:rPr>
        <w:t xml:space="preserve">form’s </w:t>
      </w:r>
      <w:r w:rsidR="007160CC">
        <w:rPr>
          <w:color w:val="000000"/>
        </w:rPr>
        <w:t xml:space="preserve">frontmatter to accurately describe the policy and purpose statements. </w:t>
      </w:r>
      <w:r w:rsidR="00C91108">
        <w:rPr>
          <w:color w:val="000000"/>
        </w:rPr>
        <w:t>There are two non-substantive changes to the information that the form collects</w:t>
      </w:r>
      <w:r w:rsidR="00A0110C">
        <w:rPr>
          <w:color w:val="000000"/>
        </w:rPr>
        <w:t xml:space="preserve">.  </w:t>
      </w:r>
      <w:r w:rsidR="009D2142">
        <w:rPr>
          <w:color w:val="000000"/>
          <w:lang w:val="en"/>
        </w:rPr>
        <w:t>In section 6 of the form, instructions are added that if additional assurance</w:t>
      </w:r>
      <w:r w:rsidR="008F75B7">
        <w:rPr>
          <w:color w:val="000000"/>
          <w:lang w:val="en"/>
        </w:rPr>
        <w:t>s</w:t>
      </w:r>
      <w:r w:rsidR="009D2142">
        <w:rPr>
          <w:color w:val="000000"/>
          <w:lang w:val="en"/>
        </w:rPr>
        <w:t xml:space="preserve"> apply to the project, a description can be provided in the comments in section 8. These instructions are added </w:t>
      </w:r>
      <w:r w:rsidR="00C91108">
        <w:rPr>
          <w:color w:val="000000"/>
          <w:lang w:val="en"/>
        </w:rPr>
        <w:t xml:space="preserve">to clarify how the form can be used </w:t>
      </w:r>
      <w:r w:rsidR="009D2142">
        <w:rPr>
          <w:color w:val="000000"/>
          <w:lang w:val="en"/>
        </w:rPr>
        <w:t>for cooperative research projects for which more than one Federalwide Assurance (FWA) applies</w:t>
      </w:r>
      <w:r w:rsidR="00A0110C">
        <w:rPr>
          <w:color w:val="000000"/>
          <w:lang w:val="en"/>
        </w:rPr>
        <w:t xml:space="preserve">.  </w:t>
      </w:r>
      <w:r w:rsidR="00900C35">
        <w:rPr>
          <w:color w:val="000000"/>
          <w:lang w:val="en"/>
        </w:rPr>
        <w:t xml:space="preserve">In section 7 of the form, </w:t>
      </w:r>
      <w:r w:rsidR="00C91108">
        <w:rPr>
          <w:color w:val="000000"/>
          <w:lang w:val="en"/>
        </w:rPr>
        <w:t>the text has been modified to clarify that the expiration date of IRB approval only needs to be provided if applicable.</w:t>
      </w:r>
      <w:r w:rsidR="006840FE">
        <w:rPr>
          <w:color w:val="000000"/>
          <w:lang w:val="en"/>
        </w:rPr>
        <w:t xml:space="preserve"> </w:t>
      </w:r>
      <w:r w:rsidR="00E8177D">
        <w:rPr>
          <w:color w:val="000000"/>
          <w:lang w:val="en"/>
        </w:rPr>
        <w:t>The reason for the proposed change is that many research projects have no expiration.</w:t>
      </w:r>
      <w:r w:rsidR="00900C35">
        <w:rPr>
          <w:color w:val="000000"/>
          <w:lang w:val="en"/>
        </w:rPr>
        <w:t xml:space="preserve"> </w:t>
      </w:r>
    </w:p>
    <w:p w:rsidR="002A7447" w:rsidRPr="00601255" w:rsidP="00B04203" w14:paraId="2AC08E22" w14:textId="77777777">
      <w:pPr>
        <w:rPr>
          <w:color w:val="000000"/>
        </w:rPr>
      </w:pPr>
    </w:p>
    <w:p w:rsidR="002A7447" w:rsidP="00B04203" w14:paraId="3819893E" w14:textId="77777777">
      <w:pPr>
        <w:rPr>
          <w:b/>
          <w:color w:val="000000"/>
          <w:sz w:val="28"/>
          <w:szCs w:val="28"/>
        </w:rPr>
      </w:pPr>
      <w:r>
        <w:rPr>
          <w:b/>
          <w:color w:val="000000"/>
          <w:sz w:val="28"/>
          <w:szCs w:val="28"/>
        </w:rPr>
        <w:t>A</w:t>
      </w:r>
      <w:r w:rsidRPr="00601255" w:rsidR="00B04203">
        <w:rPr>
          <w:b/>
          <w:color w:val="000000"/>
          <w:sz w:val="28"/>
          <w:szCs w:val="28"/>
        </w:rPr>
        <w:t xml:space="preserve">. </w:t>
      </w:r>
      <w:r w:rsidRPr="00601255" w:rsidR="00B04203">
        <w:rPr>
          <w:b/>
          <w:color w:val="000000"/>
          <w:sz w:val="28"/>
          <w:szCs w:val="28"/>
        </w:rPr>
        <w:tab/>
      </w:r>
      <w:r w:rsidRPr="00601255">
        <w:rPr>
          <w:b/>
          <w:color w:val="000000"/>
          <w:sz w:val="28"/>
          <w:szCs w:val="28"/>
        </w:rPr>
        <w:t>Justification</w:t>
      </w:r>
    </w:p>
    <w:p w:rsidR="002659BA" w:rsidP="002659BA" w14:paraId="46B2CFA9" w14:textId="77777777">
      <w:pPr>
        <w:ind w:left="720"/>
        <w:rPr>
          <w:b/>
          <w:color w:val="000000"/>
          <w:sz w:val="28"/>
          <w:szCs w:val="28"/>
        </w:rPr>
      </w:pPr>
    </w:p>
    <w:p w:rsidR="002659BA" w:rsidRPr="00B9024A" w:rsidP="002659BA" w14:paraId="54D572D1" w14:textId="77777777">
      <w:pPr>
        <w:ind w:left="720"/>
      </w:pPr>
      <w:r w:rsidRPr="00B9024A">
        <w:t xml:space="preserve">In this </w:t>
      </w:r>
      <w:r>
        <w:t>supporting statement</w:t>
      </w:r>
      <w:r w:rsidRPr="00B9024A">
        <w:t xml:space="preserve">, the </w:t>
      </w:r>
      <w:r w:rsidRPr="00B9024A">
        <w:t>term “pre-</w:t>
      </w:r>
      <w:r w:rsidR="00596391">
        <w:t>2018 Common Rule</w:t>
      </w:r>
      <w:r w:rsidR="009C3683">
        <w:t>”</w:t>
      </w:r>
      <w:r w:rsidR="00596391">
        <w:t xml:space="preserve"> (or </w:t>
      </w:r>
      <w:r w:rsidR="009C3683">
        <w:t>“</w:t>
      </w:r>
      <w:r w:rsidR="00596391">
        <w:t>pre-2018 Requirements</w:t>
      </w:r>
      <w:r w:rsidR="009C3683">
        <w:t>”</w:t>
      </w:r>
      <w:r w:rsidR="00596391">
        <w:t>)</w:t>
      </w:r>
      <w:r w:rsidRPr="00B9024A">
        <w:t xml:space="preserve"> refers to subpart A of 45 CFR part 46</w:t>
      </w:r>
      <w:r w:rsidR="007852AA">
        <w:t>,</w:t>
      </w:r>
      <w:r w:rsidRPr="00B9024A">
        <w:t xml:space="preserve"> as published in the 2016 edition of the Code of Federal Regulations</w:t>
      </w:r>
      <w:r w:rsidR="00A0110C">
        <w:t xml:space="preserve"> for HHS</w:t>
      </w:r>
      <w:r w:rsidRPr="00B9024A">
        <w:t>. The pre-2018 Requirements were originally promulgated in 1991 and subsequently amen</w:t>
      </w:r>
      <w:r w:rsidRPr="00B9024A">
        <w:t xml:space="preserve">ded </w:t>
      </w:r>
      <w:r w:rsidR="002F6FB7">
        <w:t>on June 23,</w:t>
      </w:r>
      <w:r w:rsidRPr="00B9024A">
        <w:t xml:space="preserve"> 2005</w:t>
      </w:r>
      <w:r w:rsidR="002F6FB7">
        <w:t xml:space="preserve"> (70 FR 36325)</w:t>
      </w:r>
      <w:r w:rsidRPr="00B9024A">
        <w:t xml:space="preserve">. </w:t>
      </w:r>
      <w:r w:rsidR="00C902EB">
        <w:t>Tables of adoption by other Federal departments and agencies appear later in this section.</w:t>
      </w:r>
    </w:p>
    <w:p w:rsidR="002659BA" w:rsidRPr="00B9024A" w:rsidP="002659BA" w14:paraId="1BA28F66" w14:textId="77777777">
      <w:pPr>
        <w:ind w:left="720"/>
      </w:pPr>
    </w:p>
    <w:p w:rsidR="002659BA" w:rsidP="002659BA" w14:paraId="4663FCDE" w14:textId="77777777">
      <w:pPr>
        <w:ind w:left="720"/>
      </w:pPr>
      <w:r w:rsidRPr="00B9024A">
        <w:t>The term “</w:t>
      </w:r>
      <w:r w:rsidR="00596391">
        <w:t>2018 Common Rule</w:t>
      </w:r>
      <w:r w:rsidR="009C3683">
        <w:t>”</w:t>
      </w:r>
      <w:r w:rsidR="00596391">
        <w:t xml:space="preserve"> (or </w:t>
      </w:r>
      <w:r w:rsidR="009C3683">
        <w:t>“</w:t>
      </w:r>
      <w:r w:rsidRPr="00B9024A" w:rsidR="00596391">
        <w:t>2018 Requirements</w:t>
      </w:r>
      <w:r w:rsidR="009C3683">
        <w:t>”</w:t>
      </w:r>
      <w:r w:rsidR="00596391">
        <w:t>)</w:t>
      </w:r>
      <w:r w:rsidRPr="00B9024A">
        <w:t xml:space="preserve"> refers to the</w:t>
      </w:r>
      <w:r w:rsidR="00E322AB">
        <w:t xml:space="preserve"> revised</w:t>
      </w:r>
      <w:r w:rsidRPr="00B9024A">
        <w:t xml:space="preserve"> Common Rule as published in the July 19, 2018 edition</w:t>
      </w:r>
      <w:r w:rsidRPr="00B9024A">
        <w:t xml:space="preserve"> of the Code of Federal Regulations. The </w:t>
      </w:r>
      <w:r w:rsidRPr="00B9024A">
        <w:t xml:space="preserve">2018 Requirements were originally published on January 19, 2017 </w:t>
      </w:r>
      <w:r w:rsidR="00BF1006">
        <w:t xml:space="preserve">(82 FR 7149) </w:t>
      </w:r>
      <w:r w:rsidRPr="00B9024A">
        <w:t xml:space="preserve">and further amended on January 22, 2018 </w:t>
      </w:r>
      <w:r w:rsidR="00BF1006">
        <w:t xml:space="preserve">(83 FR 2885) </w:t>
      </w:r>
      <w:r w:rsidRPr="00B9024A">
        <w:t>and June 19, 2018</w:t>
      </w:r>
      <w:r w:rsidR="00BF1006">
        <w:t xml:space="preserve"> </w:t>
      </w:r>
      <w:r w:rsidR="00363D89">
        <w:t>(</w:t>
      </w:r>
      <w:r w:rsidR="00BF1006">
        <w:t>83 FR 28497)</w:t>
      </w:r>
      <w:r w:rsidRPr="00B9024A">
        <w:t xml:space="preserve">. </w:t>
      </w:r>
    </w:p>
    <w:p w:rsidR="002659BA" w:rsidRPr="00601255" w:rsidP="00B04203" w14:paraId="04E8AF10" w14:textId="77777777">
      <w:pPr>
        <w:rPr>
          <w:b/>
          <w:color w:val="000000"/>
          <w:sz w:val="28"/>
          <w:szCs w:val="28"/>
        </w:rPr>
      </w:pPr>
    </w:p>
    <w:p w:rsidR="002A7447" w:rsidRPr="00601255" w:rsidP="002A7447" w14:paraId="6D90A731" w14:textId="77777777">
      <w:pPr>
        <w:tabs>
          <w:tab w:val="left" w:pos="720"/>
          <w:tab w:val="right" w:leader="dot" w:pos="9360"/>
        </w:tabs>
        <w:rPr>
          <w:color w:val="000000"/>
          <w:sz w:val="20"/>
          <w:szCs w:val="20"/>
        </w:rPr>
      </w:pPr>
    </w:p>
    <w:p w:rsidR="002A7447" w:rsidRPr="00601255" w:rsidP="00601255" w14:paraId="616AED59" w14:textId="77777777">
      <w:pPr>
        <w:tabs>
          <w:tab w:val="left" w:pos="720"/>
          <w:tab w:val="left" w:pos="1440"/>
          <w:tab w:val="right" w:leader="dot" w:pos="9360"/>
        </w:tabs>
        <w:ind w:left="720"/>
        <w:rPr>
          <w:color w:val="000000"/>
        </w:rPr>
      </w:pPr>
      <w:r w:rsidRPr="00601255">
        <w:rPr>
          <w:color w:val="000000"/>
        </w:rPr>
        <w:t>1.</w:t>
      </w:r>
      <w:r w:rsidRPr="00601255">
        <w:rPr>
          <w:color w:val="000000"/>
        </w:rPr>
        <w:tab/>
      </w:r>
      <w:r w:rsidRPr="00601255">
        <w:rPr>
          <w:color w:val="000000"/>
          <w:u w:val="single"/>
        </w:rPr>
        <w:t>Need and Legal Basis</w:t>
      </w:r>
    </w:p>
    <w:p w:rsidR="002A7447" w:rsidRPr="00601255" w:rsidP="00601255" w14:paraId="5E20548F" w14:textId="77777777">
      <w:pPr>
        <w:tabs>
          <w:tab w:val="left" w:pos="720"/>
          <w:tab w:val="right" w:leader="dot" w:pos="9360"/>
        </w:tabs>
        <w:ind w:left="720"/>
        <w:rPr>
          <w:color w:val="000000"/>
          <w:sz w:val="20"/>
          <w:szCs w:val="20"/>
        </w:rPr>
      </w:pPr>
    </w:p>
    <w:p w:rsidR="002A7447" w:rsidRPr="00601255" w:rsidP="00601255" w14:paraId="1958DB00" w14:textId="77777777">
      <w:pPr>
        <w:ind w:left="720"/>
        <w:rPr>
          <w:color w:val="000000"/>
        </w:rPr>
      </w:pPr>
      <w:r w:rsidRPr="00601255">
        <w:rPr>
          <w:color w:val="000000"/>
        </w:rPr>
        <w:t xml:space="preserve">Section 491(a) of Pub. L. 99-158 states that the Secretary of HHS shall by regulation require that each entity applying for HHS support (e.g., a grant, contract, or cooperative agreement) to conduct research involving human subjects submit to HHS </w:t>
      </w:r>
      <w:r w:rsidR="00350C54">
        <w:rPr>
          <w:color w:val="000000"/>
        </w:rPr>
        <w:t xml:space="preserve">an </w:t>
      </w:r>
      <w:r w:rsidRPr="00601255">
        <w:rPr>
          <w:color w:val="000000"/>
        </w:rPr>
        <w:t>assura</w:t>
      </w:r>
      <w:r w:rsidRPr="00601255">
        <w:rPr>
          <w:color w:val="000000"/>
        </w:rPr>
        <w:t xml:space="preserve">nce satisfactory to the Secretary that it has established an IRB to review the research in order to protect the rights of the human subjects of such research. IRBs are boards, committees, or groups formally designated by an entity to review, approve, and </w:t>
      </w:r>
      <w:r w:rsidR="00350C54">
        <w:rPr>
          <w:color w:val="000000"/>
        </w:rPr>
        <w:t>conduct</w:t>
      </w:r>
      <w:r w:rsidRPr="00601255">
        <w:rPr>
          <w:color w:val="000000"/>
        </w:rPr>
        <w:t xml:space="preserve"> continuing oversight of research involving human subjects. The pertinent authorizing legislation is provided in Attachment 1.a. (42 U.S.C. 289).</w:t>
      </w:r>
    </w:p>
    <w:p w:rsidR="002A7447" w:rsidRPr="00601255" w:rsidP="00601255" w14:paraId="00D65BCE" w14:textId="77777777">
      <w:pPr>
        <w:ind w:left="720"/>
        <w:rPr>
          <w:color w:val="000000"/>
          <w:sz w:val="20"/>
          <w:szCs w:val="20"/>
        </w:rPr>
      </w:pPr>
    </w:p>
    <w:p w:rsidR="007949C0" w:rsidP="00601255" w14:paraId="3A8CA848" w14:textId="77777777">
      <w:pPr>
        <w:ind w:left="720"/>
        <w:rPr>
          <w:color w:val="000000"/>
        </w:rPr>
      </w:pPr>
      <w:r w:rsidRPr="00601255">
        <w:rPr>
          <w:color w:val="000000"/>
        </w:rPr>
        <w:t>Pursuant to the requirement of the Public Law, HHS has promulgated regulations under 45 CFR part 46. Th</w:t>
      </w:r>
      <w:r w:rsidRPr="00601255">
        <w:rPr>
          <w:color w:val="000000"/>
        </w:rPr>
        <w:t xml:space="preserve">ese regulations </w:t>
      </w:r>
      <w:r w:rsidR="0002479A">
        <w:rPr>
          <w:color w:val="000000"/>
        </w:rPr>
        <w:t xml:space="preserve">at section 46.103 of both the pre-2018 and 2018 Requirements </w:t>
      </w:r>
      <w:r w:rsidRPr="00601255">
        <w:rPr>
          <w:color w:val="000000"/>
        </w:rPr>
        <w:t xml:space="preserve">require that, </w:t>
      </w:r>
      <w:r w:rsidR="0002479A">
        <w:rPr>
          <w:color w:val="000000"/>
        </w:rPr>
        <w:t xml:space="preserve">unless waived under 45 CFR 46.101(i), </w:t>
      </w:r>
      <w:r w:rsidRPr="00601255">
        <w:rPr>
          <w:color w:val="000000"/>
        </w:rPr>
        <w:t xml:space="preserve">before engaging in </w:t>
      </w:r>
      <w:r w:rsidR="0002479A">
        <w:rPr>
          <w:color w:val="000000"/>
        </w:rPr>
        <w:t xml:space="preserve">nonexempt </w:t>
      </w:r>
      <w:r w:rsidRPr="00601255">
        <w:rPr>
          <w:color w:val="000000"/>
        </w:rPr>
        <w:t>HHS-conducted or -supported research, each institution must</w:t>
      </w:r>
      <w:r w:rsidR="0002479A">
        <w:rPr>
          <w:color w:val="000000"/>
        </w:rPr>
        <w:t xml:space="preserve"> </w:t>
      </w:r>
      <w:r w:rsidR="00A771F7">
        <w:rPr>
          <w:color w:val="000000"/>
        </w:rPr>
        <w:t>provide written</w:t>
      </w:r>
      <w:r w:rsidR="0002479A">
        <w:rPr>
          <w:color w:val="000000"/>
        </w:rPr>
        <w:t xml:space="preserve"> assurance </w:t>
      </w:r>
      <w:r w:rsidR="00A771F7">
        <w:rPr>
          <w:color w:val="000000"/>
        </w:rPr>
        <w:t>satisfactory to the department or agency head that it will comply with the regulations</w:t>
      </w:r>
      <w:r w:rsidR="0002479A">
        <w:rPr>
          <w:color w:val="000000"/>
        </w:rPr>
        <w:t xml:space="preserve"> and certify to the supporting department or agency that the research has been reviewed and approved by an IRB.</w:t>
      </w:r>
      <w:r w:rsidRPr="00601255">
        <w:rPr>
          <w:color w:val="000000"/>
        </w:rPr>
        <w:t xml:space="preserve"> </w:t>
      </w:r>
    </w:p>
    <w:p w:rsidR="007949C0" w:rsidP="00601255" w14:paraId="41209FB5" w14:textId="77777777">
      <w:pPr>
        <w:ind w:left="720"/>
        <w:rPr>
          <w:color w:val="000000"/>
        </w:rPr>
      </w:pPr>
    </w:p>
    <w:p w:rsidR="002A7447" w:rsidP="00601255" w14:paraId="1B9BC7FC" w14:textId="77777777">
      <w:pPr>
        <w:ind w:left="720"/>
        <w:rPr>
          <w:color w:val="000000"/>
        </w:rPr>
      </w:pPr>
      <w:r>
        <w:rPr>
          <w:color w:val="000000"/>
        </w:rPr>
        <w:t>This information collection facilitates the required certification o</w:t>
      </w:r>
      <w:r>
        <w:rPr>
          <w:color w:val="000000"/>
        </w:rPr>
        <w:t>f IRB approval</w:t>
      </w:r>
      <w:r w:rsidR="007949C0">
        <w:rPr>
          <w:color w:val="000000"/>
        </w:rPr>
        <w:t xml:space="preserve"> by HHS and other Common Rule departments and agencies that choose to adopt this process</w:t>
      </w:r>
      <w:r>
        <w:rPr>
          <w:color w:val="000000"/>
        </w:rPr>
        <w:t>. It allows responding institutions to provide information regarding their assurance of compliance. Where the human subjects research is exempt, it furthe</w:t>
      </w:r>
      <w:r>
        <w:rPr>
          <w:color w:val="000000"/>
        </w:rPr>
        <w:t>r allows responding institutions to inform the supporting or conducting department or agency of the exemption.</w:t>
      </w:r>
      <w:r w:rsidR="002D05E8">
        <w:rPr>
          <w:color w:val="000000"/>
        </w:rPr>
        <w:t xml:space="preserve"> Including IRB certification or exempt status and assurance information in one form is intended to make it easier for institutions to provide relevant details to the supporting department or agency.</w:t>
      </w:r>
    </w:p>
    <w:p w:rsidR="00375BC9" w:rsidP="00601255" w14:paraId="4253D13C" w14:textId="77777777">
      <w:pPr>
        <w:ind w:left="720"/>
        <w:rPr>
          <w:color w:val="000000"/>
        </w:rPr>
      </w:pPr>
    </w:p>
    <w:p w:rsidR="00375BC9" w:rsidRPr="00601255" w:rsidP="00601255" w14:paraId="248EB79A" w14:textId="77777777">
      <w:pPr>
        <w:ind w:left="720"/>
        <w:rPr>
          <w:color w:val="000000"/>
        </w:rPr>
      </w:pPr>
      <w:r>
        <w:rPr>
          <w:color w:val="000000"/>
        </w:rPr>
        <w:t>Two non-substantive changes to the information collection are intended to clarify 1) how the form can be used to collect information on multiple assurances when applicable, such as in the case of collab</w:t>
      </w:r>
      <w:r>
        <w:rPr>
          <w:color w:val="000000"/>
        </w:rPr>
        <w:t xml:space="preserve">orative research, and 2) that not all projects will have an expiration date to report. </w:t>
      </w:r>
    </w:p>
    <w:p w:rsidR="00260650" w:rsidRPr="00601255" w:rsidP="00601255" w14:paraId="12264964" w14:textId="77777777">
      <w:pPr>
        <w:ind w:left="720"/>
        <w:rPr>
          <w:color w:val="000000"/>
        </w:rPr>
      </w:pPr>
    </w:p>
    <w:p w:rsidR="002A7447" w:rsidRPr="00601255" w:rsidP="00601255" w14:paraId="61DA4EE1" w14:textId="77777777">
      <w:pPr>
        <w:tabs>
          <w:tab w:val="right" w:leader="dot" w:pos="9360"/>
        </w:tabs>
        <w:ind w:left="720"/>
        <w:rPr>
          <w:color w:val="000000"/>
          <w:sz w:val="20"/>
          <w:szCs w:val="20"/>
        </w:rPr>
      </w:pPr>
    </w:p>
    <w:p w:rsidR="001E20A8" w:rsidRPr="001E20A8" w:rsidP="001E20A8" w14:paraId="0F10E781" w14:textId="77777777">
      <w:pPr>
        <w:ind w:left="720"/>
        <w:rPr>
          <w:b/>
          <w:u w:val="single"/>
        </w:rPr>
      </w:pPr>
      <w:r w:rsidRPr="001E20A8">
        <w:rPr>
          <w:b/>
          <w:u w:val="single"/>
        </w:rPr>
        <w:t xml:space="preserve">Pre-2018 Requirements </w:t>
      </w:r>
    </w:p>
    <w:p w:rsidR="001E20A8" w:rsidRPr="001E20A8" w:rsidP="001E20A8" w14:paraId="168E0A92" w14:textId="77777777">
      <w:pPr>
        <w:ind w:left="720"/>
        <w:rPr>
          <w:b/>
        </w:rPr>
      </w:pPr>
      <w:r w:rsidRPr="001E20A8">
        <w:rPr>
          <w:b/>
        </w:rPr>
        <w:t>Common Rule Department or Agency Signatories:</w:t>
      </w:r>
    </w:p>
    <w:tbl>
      <w:tblPr>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5079"/>
        <w:gridCol w:w="3204"/>
      </w:tblGrid>
      <w:tr w14:paraId="6C44C61D" w14:textId="77777777" w:rsidTr="00ED25A1">
        <w:tblPrEx>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3" w:type="dxa"/>
            <w:shd w:val="clear" w:color="auto" w:fill="auto"/>
          </w:tcPr>
          <w:p w:rsidR="001E20A8" w:rsidRPr="00ED25A1" w:rsidP="00ED25A1" w14:paraId="62383A2F" w14:textId="77777777">
            <w:pPr>
              <w:rPr>
                <w:b/>
              </w:rPr>
            </w:pPr>
            <w:r w:rsidRPr="00ED25A1">
              <w:rPr>
                <w:b/>
              </w:rPr>
              <w:t>Number</w:t>
            </w:r>
          </w:p>
        </w:tc>
        <w:tc>
          <w:tcPr>
            <w:tcW w:w="5079" w:type="dxa"/>
            <w:shd w:val="clear" w:color="auto" w:fill="auto"/>
          </w:tcPr>
          <w:p w:rsidR="001E20A8" w:rsidRPr="00ED25A1" w:rsidP="00ED25A1" w14:paraId="221D114A" w14:textId="77777777">
            <w:pPr>
              <w:rPr>
                <w:b/>
              </w:rPr>
            </w:pPr>
            <w:r w:rsidRPr="00ED25A1">
              <w:rPr>
                <w:b/>
              </w:rPr>
              <w:t xml:space="preserve">Department or Agency </w:t>
            </w:r>
          </w:p>
        </w:tc>
        <w:tc>
          <w:tcPr>
            <w:tcW w:w="3204" w:type="dxa"/>
            <w:shd w:val="clear" w:color="auto" w:fill="auto"/>
          </w:tcPr>
          <w:p w:rsidR="001E20A8" w:rsidRPr="00ED25A1" w:rsidP="00ED25A1" w14:paraId="502D1328" w14:textId="77777777">
            <w:pPr>
              <w:rPr>
                <w:b/>
              </w:rPr>
            </w:pPr>
            <w:r w:rsidRPr="00ED25A1">
              <w:rPr>
                <w:b/>
              </w:rPr>
              <w:t>CFR Citation</w:t>
            </w:r>
          </w:p>
        </w:tc>
      </w:tr>
      <w:tr w14:paraId="055F7B79" w14:textId="77777777" w:rsidTr="00ED25A1">
        <w:tblPrEx>
          <w:tblW w:w="9576" w:type="dxa"/>
          <w:tblInd w:w="720" w:type="dxa"/>
          <w:tblLook w:val="04A0"/>
        </w:tblPrEx>
        <w:trPr>
          <w:trHeight w:val="161"/>
        </w:trPr>
        <w:tc>
          <w:tcPr>
            <w:tcW w:w="1293" w:type="dxa"/>
            <w:shd w:val="clear" w:color="auto" w:fill="auto"/>
          </w:tcPr>
          <w:p w:rsidR="001E20A8" w:rsidRPr="009D3475" w:rsidP="00ED25A1" w14:paraId="2571258C" w14:textId="77777777">
            <w:pPr>
              <w:jc w:val="center"/>
            </w:pPr>
            <w:r w:rsidRPr="009D3475">
              <w:t>1</w:t>
            </w:r>
          </w:p>
        </w:tc>
        <w:tc>
          <w:tcPr>
            <w:tcW w:w="5079" w:type="dxa"/>
            <w:shd w:val="clear" w:color="auto" w:fill="auto"/>
          </w:tcPr>
          <w:p w:rsidR="001E20A8" w:rsidRPr="00ED25A1" w:rsidP="00ED25A1" w14:paraId="00BA2BA1" w14:textId="77777777">
            <w:pPr>
              <w:rPr>
                <w:caps/>
              </w:rPr>
            </w:pPr>
            <w:r w:rsidRPr="009D3475">
              <w:t>Department</w:t>
            </w:r>
            <w:r>
              <w:t xml:space="preserve"> of Agriculture</w:t>
            </w:r>
          </w:p>
        </w:tc>
        <w:tc>
          <w:tcPr>
            <w:tcW w:w="3204" w:type="dxa"/>
            <w:shd w:val="clear" w:color="auto" w:fill="auto"/>
          </w:tcPr>
          <w:p w:rsidR="001E20A8" w:rsidRPr="009D3475" w:rsidP="00ED25A1" w14:paraId="012862B5" w14:textId="77777777">
            <w:r>
              <w:t>7 CFR Part 1c</w:t>
            </w:r>
          </w:p>
        </w:tc>
      </w:tr>
      <w:tr w14:paraId="2A089CEC" w14:textId="77777777" w:rsidTr="00ED25A1">
        <w:tblPrEx>
          <w:tblW w:w="9576" w:type="dxa"/>
          <w:tblInd w:w="720" w:type="dxa"/>
          <w:tblLook w:val="04A0"/>
        </w:tblPrEx>
        <w:tc>
          <w:tcPr>
            <w:tcW w:w="1293" w:type="dxa"/>
            <w:shd w:val="clear" w:color="auto" w:fill="auto"/>
          </w:tcPr>
          <w:p w:rsidR="001E20A8" w:rsidRPr="009D3475" w:rsidP="00ED25A1" w14:paraId="3B107509" w14:textId="77777777">
            <w:pPr>
              <w:jc w:val="center"/>
            </w:pPr>
            <w:r>
              <w:t>2</w:t>
            </w:r>
          </w:p>
        </w:tc>
        <w:tc>
          <w:tcPr>
            <w:tcW w:w="5079" w:type="dxa"/>
            <w:shd w:val="clear" w:color="auto" w:fill="auto"/>
          </w:tcPr>
          <w:p w:rsidR="001E20A8" w:rsidRPr="009D3475" w:rsidP="00ED25A1" w14:paraId="01669B95" w14:textId="77777777">
            <w:r>
              <w:t>Department of Energy</w:t>
            </w:r>
          </w:p>
        </w:tc>
        <w:tc>
          <w:tcPr>
            <w:tcW w:w="3204" w:type="dxa"/>
            <w:shd w:val="clear" w:color="auto" w:fill="auto"/>
          </w:tcPr>
          <w:p w:rsidR="001E20A8" w:rsidRPr="009D3475" w:rsidP="00ED25A1" w14:paraId="586B5E2C" w14:textId="77777777">
            <w:r>
              <w:t>10 CFR Part 745</w:t>
            </w:r>
          </w:p>
        </w:tc>
      </w:tr>
      <w:tr w14:paraId="4DA34B13" w14:textId="77777777" w:rsidTr="00ED25A1">
        <w:tblPrEx>
          <w:tblW w:w="9576" w:type="dxa"/>
          <w:tblInd w:w="720" w:type="dxa"/>
          <w:tblLook w:val="04A0"/>
        </w:tblPrEx>
        <w:tc>
          <w:tcPr>
            <w:tcW w:w="1293" w:type="dxa"/>
            <w:shd w:val="clear" w:color="auto" w:fill="auto"/>
          </w:tcPr>
          <w:p w:rsidR="001E20A8" w:rsidRPr="009D3475" w:rsidP="00ED25A1" w14:paraId="2778CDFF" w14:textId="77777777">
            <w:pPr>
              <w:jc w:val="center"/>
            </w:pPr>
            <w:r>
              <w:t>3</w:t>
            </w:r>
          </w:p>
        </w:tc>
        <w:tc>
          <w:tcPr>
            <w:tcW w:w="5079" w:type="dxa"/>
            <w:shd w:val="clear" w:color="auto" w:fill="auto"/>
          </w:tcPr>
          <w:p w:rsidR="001E20A8" w:rsidRPr="009D3475" w:rsidP="00ED25A1" w14:paraId="60837552" w14:textId="77777777">
            <w:r>
              <w:t>National Aeronautics and Space Administration</w:t>
            </w:r>
          </w:p>
        </w:tc>
        <w:tc>
          <w:tcPr>
            <w:tcW w:w="3204" w:type="dxa"/>
            <w:shd w:val="clear" w:color="auto" w:fill="auto"/>
          </w:tcPr>
          <w:p w:rsidR="001E20A8" w:rsidRPr="009D3475" w:rsidP="00ED25A1" w14:paraId="2E38A1C8" w14:textId="77777777">
            <w:r>
              <w:t>14 CFR Part 1230</w:t>
            </w:r>
          </w:p>
        </w:tc>
      </w:tr>
      <w:tr w14:paraId="47F2AB9C" w14:textId="77777777" w:rsidTr="00ED25A1">
        <w:tblPrEx>
          <w:tblW w:w="9576" w:type="dxa"/>
          <w:tblInd w:w="720" w:type="dxa"/>
          <w:tblLook w:val="04A0"/>
        </w:tblPrEx>
        <w:tc>
          <w:tcPr>
            <w:tcW w:w="1293" w:type="dxa"/>
            <w:shd w:val="clear" w:color="auto" w:fill="auto"/>
          </w:tcPr>
          <w:p w:rsidR="001E20A8" w:rsidRPr="009D3475" w:rsidP="00ED25A1" w14:paraId="0C83F471" w14:textId="77777777">
            <w:pPr>
              <w:jc w:val="center"/>
            </w:pPr>
            <w:r>
              <w:t>4</w:t>
            </w:r>
          </w:p>
        </w:tc>
        <w:tc>
          <w:tcPr>
            <w:tcW w:w="5079" w:type="dxa"/>
            <w:shd w:val="clear" w:color="auto" w:fill="auto"/>
          </w:tcPr>
          <w:p w:rsidR="001E20A8" w:rsidRPr="009D3475" w:rsidP="00ED25A1" w14:paraId="3D45530A" w14:textId="77777777">
            <w:r>
              <w:t>Department of Commerce</w:t>
            </w:r>
          </w:p>
        </w:tc>
        <w:tc>
          <w:tcPr>
            <w:tcW w:w="3204" w:type="dxa"/>
            <w:shd w:val="clear" w:color="auto" w:fill="auto"/>
          </w:tcPr>
          <w:p w:rsidR="001E20A8" w:rsidRPr="009D3475" w:rsidP="00ED25A1" w14:paraId="278F851F" w14:textId="77777777">
            <w:r>
              <w:t>15 CFR Part 27</w:t>
            </w:r>
          </w:p>
        </w:tc>
      </w:tr>
      <w:tr w14:paraId="7390F538" w14:textId="77777777" w:rsidTr="00ED25A1">
        <w:tblPrEx>
          <w:tblW w:w="9576" w:type="dxa"/>
          <w:tblInd w:w="720" w:type="dxa"/>
          <w:tblLook w:val="04A0"/>
        </w:tblPrEx>
        <w:tc>
          <w:tcPr>
            <w:tcW w:w="1293" w:type="dxa"/>
            <w:shd w:val="clear" w:color="auto" w:fill="auto"/>
          </w:tcPr>
          <w:p w:rsidR="001E20A8" w:rsidRPr="009D3475" w:rsidP="00ED25A1" w14:paraId="43AE6619" w14:textId="77777777">
            <w:pPr>
              <w:jc w:val="center"/>
            </w:pPr>
            <w:r>
              <w:t>5</w:t>
            </w:r>
          </w:p>
        </w:tc>
        <w:tc>
          <w:tcPr>
            <w:tcW w:w="5079" w:type="dxa"/>
            <w:shd w:val="clear" w:color="auto" w:fill="auto"/>
          </w:tcPr>
          <w:p w:rsidR="001E20A8" w:rsidRPr="009D3475" w:rsidP="00ED25A1" w14:paraId="148FB28A" w14:textId="77777777">
            <w:r>
              <w:t>Agency for International Development</w:t>
            </w:r>
          </w:p>
        </w:tc>
        <w:tc>
          <w:tcPr>
            <w:tcW w:w="3204" w:type="dxa"/>
            <w:shd w:val="clear" w:color="auto" w:fill="auto"/>
          </w:tcPr>
          <w:p w:rsidR="001E20A8" w:rsidRPr="009D3475" w:rsidP="00ED25A1" w14:paraId="67C1095C" w14:textId="77777777">
            <w:r>
              <w:t>22 CFR Part 225</w:t>
            </w:r>
          </w:p>
        </w:tc>
      </w:tr>
      <w:tr w14:paraId="21ECD720" w14:textId="77777777" w:rsidTr="00ED25A1">
        <w:tblPrEx>
          <w:tblW w:w="9576" w:type="dxa"/>
          <w:tblInd w:w="720" w:type="dxa"/>
          <w:tblLook w:val="04A0"/>
        </w:tblPrEx>
        <w:tc>
          <w:tcPr>
            <w:tcW w:w="1293" w:type="dxa"/>
            <w:shd w:val="clear" w:color="auto" w:fill="auto"/>
          </w:tcPr>
          <w:p w:rsidR="001E20A8" w:rsidRPr="009D3475" w:rsidP="00ED25A1" w14:paraId="1B1C6DA4" w14:textId="77777777">
            <w:pPr>
              <w:jc w:val="center"/>
            </w:pPr>
            <w:r>
              <w:t>6</w:t>
            </w:r>
          </w:p>
        </w:tc>
        <w:tc>
          <w:tcPr>
            <w:tcW w:w="5079" w:type="dxa"/>
            <w:shd w:val="clear" w:color="auto" w:fill="auto"/>
          </w:tcPr>
          <w:p w:rsidR="001E20A8" w:rsidRPr="009D3475" w:rsidP="00ED25A1" w14:paraId="2CA6EFA4" w14:textId="77777777">
            <w:r>
              <w:t xml:space="preserve">Department of Housing and Urban </w:t>
            </w:r>
            <w:r>
              <w:t>Development</w:t>
            </w:r>
          </w:p>
        </w:tc>
        <w:tc>
          <w:tcPr>
            <w:tcW w:w="3204" w:type="dxa"/>
            <w:shd w:val="clear" w:color="auto" w:fill="auto"/>
          </w:tcPr>
          <w:p w:rsidR="001E20A8" w:rsidRPr="009D3475" w:rsidP="00ED25A1" w14:paraId="1B442FDC" w14:textId="77777777">
            <w:r>
              <w:t>24 CFR Part 60</w:t>
            </w:r>
          </w:p>
        </w:tc>
      </w:tr>
      <w:tr w14:paraId="2E4C69E4" w14:textId="77777777" w:rsidTr="00ED25A1">
        <w:tblPrEx>
          <w:tblW w:w="9576" w:type="dxa"/>
          <w:tblInd w:w="720" w:type="dxa"/>
          <w:tblLook w:val="04A0"/>
        </w:tblPrEx>
        <w:tc>
          <w:tcPr>
            <w:tcW w:w="1293" w:type="dxa"/>
            <w:shd w:val="clear" w:color="auto" w:fill="auto"/>
          </w:tcPr>
          <w:p w:rsidR="001E20A8" w:rsidP="00ED25A1" w14:paraId="1605B60D" w14:textId="77777777">
            <w:pPr>
              <w:jc w:val="center"/>
            </w:pPr>
            <w:r>
              <w:t>7</w:t>
            </w:r>
          </w:p>
        </w:tc>
        <w:tc>
          <w:tcPr>
            <w:tcW w:w="5079" w:type="dxa"/>
            <w:shd w:val="clear" w:color="auto" w:fill="auto"/>
          </w:tcPr>
          <w:p w:rsidR="001E20A8" w:rsidP="00ED25A1" w14:paraId="7425D8E0" w14:textId="77777777">
            <w:r>
              <w:t>Department of Justice</w:t>
            </w:r>
          </w:p>
        </w:tc>
        <w:tc>
          <w:tcPr>
            <w:tcW w:w="3204" w:type="dxa"/>
            <w:shd w:val="clear" w:color="auto" w:fill="auto"/>
          </w:tcPr>
          <w:p w:rsidR="001E20A8" w:rsidP="00ED25A1" w14:paraId="6AFE0681" w14:textId="77777777">
            <w:r>
              <w:t>28 CFR Part 60</w:t>
            </w:r>
          </w:p>
        </w:tc>
      </w:tr>
      <w:tr w14:paraId="0858CACD" w14:textId="77777777" w:rsidTr="00ED25A1">
        <w:tblPrEx>
          <w:tblW w:w="9576" w:type="dxa"/>
          <w:tblInd w:w="720" w:type="dxa"/>
          <w:tblLook w:val="04A0"/>
        </w:tblPrEx>
        <w:tc>
          <w:tcPr>
            <w:tcW w:w="1293" w:type="dxa"/>
            <w:shd w:val="clear" w:color="auto" w:fill="auto"/>
          </w:tcPr>
          <w:p w:rsidR="001E20A8" w:rsidRPr="009D3475" w:rsidP="00ED25A1" w14:paraId="44872060" w14:textId="77777777">
            <w:pPr>
              <w:jc w:val="center"/>
            </w:pPr>
            <w:r>
              <w:t>8</w:t>
            </w:r>
          </w:p>
        </w:tc>
        <w:tc>
          <w:tcPr>
            <w:tcW w:w="5079" w:type="dxa"/>
            <w:shd w:val="clear" w:color="auto" w:fill="auto"/>
          </w:tcPr>
          <w:p w:rsidR="001E20A8" w:rsidRPr="009D3475" w:rsidP="00ED25A1" w14:paraId="0EF1E6D5" w14:textId="77777777">
            <w:r>
              <w:t>Department of Defense</w:t>
            </w:r>
          </w:p>
        </w:tc>
        <w:tc>
          <w:tcPr>
            <w:tcW w:w="3204" w:type="dxa"/>
            <w:shd w:val="clear" w:color="auto" w:fill="auto"/>
          </w:tcPr>
          <w:p w:rsidR="001E20A8" w:rsidRPr="009D3475" w:rsidP="00ED25A1" w14:paraId="713138B1" w14:textId="77777777">
            <w:r>
              <w:t>32 CFR Part 219</w:t>
            </w:r>
          </w:p>
        </w:tc>
      </w:tr>
      <w:tr w14:paraId="0BCA9AF9" w14:textId="77777777" w:rsidTr="00ED25A1">
        <w:tblPrEx>
          <w:tblW w:w="9576" w:type="dxa"/>
          <w:tblInd w:w="720" w:type="dxa"/>
          <w:tblLook w:val="04A0"/>
        </w:tblPrEx>
        <w:tc>
          <w:tcPr>
            <w:tcW w:w="1293" w:type="dxa"/>
            <w:shd w:val="clear" w:color="auto" w:fill="auto"/>
          </w:tcPr>
          <w:p w:rsidR="001E20A8" w:rsidRPr="009D3475" w:rsidP="00ED25A1" w14:paraId="5168CE8C" w14:textId="77777777">
            <w:pPr>
              <w:jc w:val="center"/>
            </w:pPr>
            <w:r>
              <w:t>9</w:t>
            </w:r>
          </w:p>
        </w:tc>
        <w:tc>
          <w:tcPr>
            <w:tcW w:w="5079" w:type="dxa"/>
            <w:shd w:val="clear" w:color="auto" w:fill="auto"/>
          </w:tcPr>
          <w:p w:rsidR="001E20A8" w:rsidRPr="009D3475" w:rsidP="00ED25A1" w14:paraId="3CC8B3EA" w14:textId="77777777">
            <w:r>
              <w:t xml:space="preserve">Department of Education </w:t>
            </w:r>
          </w:p>
        </w:tc>
        <w:tc>
          <w:tcPr>
            <w:tcW w:w="3204" w:type="dxa"/>
            <w:shd w:val="clear" w:color="auto" w:fill="auto"/>
          </w:tcPr>
          <w:p w:rsidR="001E20A8" w:rsidRPr="009D3475" w:rsidP="00ED25A1" w14:paraId="7AAAF6CA" w14:textId="77777777">
            <w:r>
              <w:t>34 CFR Part</w:t>
            </w:r>
            <w:r w:rsidR="007949C0">
              <w:t xml:space="preserve"> </w:t>
            </w:r>
            <w:r>
              <w:t>97</w:t>
            </w:r>
          </w:p>
        </w:tc>
      </w:tr>
      <w:tr w14:paraId="1C1A3678" w14:textId="77777777" w:rsidTr="00ED25A1">
        <w:tblPrEx>
          <w:tblW w:w="9576" w:type="dxa"/>
          <w:tblInd w:w="720" w:type="dxa"/>
          <w:tblLook w:val="04A0"/>
        </w:tblPrEx>
        <w:tc>
          <w:tcPr>
            <w:tcW w:w="1293" w:type="dxa"/>
            <w:shd w:val="clear" w:color="auto" w:fill="auto"/>
          </w:tcPr>
          <w:p w:rsidR="001E20A8" w:rsidRPr="009D3475" w:rsidP="00ED25A1" w14:paraId="76A7F209" w14:textId="77777777">
            <w:pPr>
              <w:jc w:val="center"/>
            </w:pPr>
            <w:r>
              <w:t>10</w:t>
            </w:r>
          </w:p>
        </w:tc>
        <w:tc>
          <w:tcPr>
            <w:tcW w:w="5079" w:type="dxa"/>
            <w:shd w:val="clear" w:color="auto" w:fill="auto"/>
          </w:tcPr>
          <w:p w:rsidR="001E20A8" w:rsidRPr="009D3475" w:rsidP="00ED25A1" w14:paraId="23FD2A39" w14:textId="77777777">
            <w:r>
              <w:t>Department of Veterans Affairs</w:t>
            </w:r>
          </w:p>
        </w:tc>
        <w:tc>
          <w:tcPr>
            <w:tcW w:w="3204" w:type="dxa"/>
            <w:shd w:val="clear" w:color="auto" w:fill="auto"/>
          </w:tcPr>
          <w:p w:rsidR="001E20A8" w:rsidRPr="009D3475" w:rsidP="00ED25A1" w14:paraId="4249965D" w14:textId="77777777">
            <w:r>
              <w:t>38 CFR Part 16</w:t>
            </w:r>
          </w:p>
        </w:tc>
      </w:tr>
      <w:tr w14:paraId="7AB980D2" w14:textId="77777777" w:rsidTr="00ED25A1">
        <w:tblPrEx>
          <w:tblW w:w="9576" w:type="dxa"/>
          <w:tblInd w:w="720" w:type="dxa"/>
          <w:tblLook w:val="04A0"/>
        </w:tblPrEx>
        <w:tc>
          <w:tcPr>
            <w:tcW w:w="1293" w:type="dxa"/>
            <w:shd w:val="clear" w:color="auto" w:fill="auto"/>
          </w:tcPr>
          <w:p w:rsidR="001E20A8" w:rsidP="00ED25A1" w14:paraId="34A8546A" w14:textId="77777777">
            <w:pPr>
              <w:jc w:val="center"/>
            </w:pPr>
            <w:r>
              <w:t>11</w:t>
            </w:r>
          </w:p>
        </w:tc>
        <w:tc>
          <w:tcPr>
            <w:tcW w:w="5079" w:type="dxa"/>
            <w:shd w:val="clear" w:color="auto" w:fill="auto"/>
          </w:tcPr>
          <w:p w:rsidR="001E20A8" w:rsidP="00ED25A1" w14:paraId="38BB308A" w14:textId="77777777">
            <w:r>
              <w:t>Environmental Protection Agency</w:t>
            </w:r>
          </w:p>
        </w:tc>
        <w:tc>
          <w:tcPr>
            <w:tcW w:w="3204" w:type="dxa"/>
            <w:shd w:val="clear" w:color="auto" w:fill="auto"/>
          </w:tcPr>
          <w:p w:rsidR="001E20A8" w:rsidP="00ED25A1" w14:paraId="0041E34C" w14:textId="77777777">
            <w:r>
              <w:t>40 CFR Part 26</w:t>
            </w:r>
          </w:p>
        </w:tc>
      </w:tr>
      <w:tr w14:paraId="659D153E" w14:textId="77777777" w:rsidTr="00ED25A1">
        <w:tblPrEx>
          <w:tblW w:w="9576" w:type="dxa"/>
          <w:tblInd w:w="720" w:type="dxa"/>
          <w:tblLook w:val="04A0"/>
        </w:tblPrEx>
        <w:tc>
          <w:tcPr>
            <w:tcW w:w="1293" w:type="dxa"/>
            <w:shd w:val="clear" w:color="auto" w:fill="auto"/>
          </w:tcPr>
          <w:p w:rsidR="001E20A8" w:rsidRPr="009D3475" w:rsidP="00ED25A1" w14:paraId="398FEA8F" w14:textId="77777777">
            <w:pPr>
              <w:jc w:val="center"/>
            </w:pPr>
            <w:r>
              <w:t>12</w:t>
            </w:r>
          </w:p>
        </w:tc>
        <w:tc>
          <w:tcPr>
            <w:tcW w:w="5079" w:type="dxa"/>
            <w:shd w:val="clear" w:color="auto" w:fill="auto"/>
          </w:tcPr>
          <w:p w:rsidR="001E20A8" w:rsidRPr="009D3475" w:rsidP="00ED25A1" w14:paraId="612631F6" w14:textId="77777777">
            <w:r>
              <w:t>Department of Health and Human Services</w:t>
            </w:r>
          </w:p>
        </w:tc>
        <w:tc>
          <w:tcPr>
            <w:tcW w:w="3204" w:type="dxa"/>
            <w:shd w:val="clear" w:color="auto" w:fill="auto"/>
          </w:tcPr>
          <w:p w:rsidR="001E20A8" w:rsidRPr="009D3475" w:rsidP="00ED25A1" w14:paraId="1157852F" w14:textId="77777777">
            <w:r>
              <w:t>45 CFR Part 46</w:t>
            </w:r>
          </w:p>
        </w:tc>
      </w:tr>
      <w:tr w14:paraId="2EAFABDB" w14:textId="77777777" w:rsidTr="00ED25A1">
        <w:tblPrEx>
          <w:tblW w:w="9576" w:type="dxa"/>
          <w:tblInd w:w="720" w:type="dxa"/>
          <w:tblLook w:val="04A0"/>
        </w:tblPrEx>
        <w:tc>
          <w:tcPr>
            <w:tcW w:w="1293" w:type="dxa"/>
            <w:shd w:val="clear" w:color="auto" w:fill="auto"/>
          </w:tcPr>
          <w:p w:rsidR="001E20A8" w:rsidRPr="009D3475" w:rsidP="00ED25A1" w14:paraId="5644DC11" w14:textId="77777777">
            <w:pPr>
              <w:jc w:val="center"/>
            </w:pPr>
            <w:r>
              <w:t>13</w:t>
            </w:r>
          </w:p>
        </w:tc>
        <w:tc>
          <w:tcPr>
            <w:tcW w:w="5079" w:type="dxa"/>
            <w:shd w:val="clear" w:color="auto" w:fill="auto"/>
          </w:tcPr>
          <w:p w:rsidR="001E20A8" w:rsidRPr="009D3475" w:rsidP="00ED25A1" w14:paraId="2ABB4B46" w14:textId="77777777">
            <w:r>
              <w:t>National Science Foundation</w:t>
            </w:r>
          </w:p>
        </w:tc>
        <w:tc>
          <w:tcPr>
            <w:tcW w:w="3204" w:type="dxa"/>
            <w:shd w:val="clear" w:color="auto" w:fill="auto"/>
          </w:tcPr>
          <w:p w:rsidR="001E20A8" w:rsidRPr="009D3475" w:rsidP="00ED25A1" w14:paraId="6E4380C3" w14:textId="77777777">
            <w:r>
              <w:t>45 CFR Part 690</w:t>
            </w:r>
          </w:p>
        </w:tc>
      </w:tr>
      <w:tr w14:paraId="14D60CF1" w14:textId="77777777" w:rsidTr="00ED25A1">
        <w:tblPrEx>
          <w:tblW w:w="9576" w:type="dxa"/>
          <w:tblInd w:w="720" w:type="dxa"/>
          <w:tblLook w:val="04A0"/>
        </w:tblPrEx>
        <w:tc>
          <w:tcPr>
            <w:tcW w:w="1293" w:type="dxa"/>
            <w:shd w:val="clear" w:color="auto" w:fill="auto"/>
          </w:tcPr>
          <w:p w:rsidR="001E20A8" w:rsidRPr="009D3475" w:rsidP="00ED25A1" w14:paraId="2460C382" w14:textId="77777777">
            <w:pPr>
              <w:jc w:val="center"/>
            </w:pPr>
            <w:r>
              <w:t>14</w:t>
            </w:r>
          </w:p>
        </w:tc>
        <w:tc>
          <w:tcPr>
            <w:tcW w:w="5079" w:type="dxa"/>
            <w:shd w:val="clear" w:color="auto" w:fill="auto"/>
          </w:tcPr>
          <w:p w:rsidR="001E20A8" w:rsidRPr="009D3475" w:rsidP="00ED25A1" w14:paraId="2F3908A0" w14:textId="77777777">
            <w:r>
              <w:t>Department of Transportation</w:t>
            </w:r>
          </w:p>
        </w:tc>
        <w:tc>
          <w:tcPr>
            <w:tcW w:w="3204" w:type="dxa"/>
            <w:shd w:val="clear" w:color="auto" w:fill="auto"/>
          </w:tcPr>
          <w:p w:rsidR="001E20A8" w:rsidRPr="009D3475" w:rsidP="00ED25A1" w14:paraId="3A0CB705" w14:textId="77777777">
            <w:r>
              <w:t>49 CFR Part 11</w:t>
            </w:r>
          </w:p>
        </w:tc>
      </w:tr>
      <w:tr w14:paraId="43B9DC97" w14:textId="77777777" w:rsidTr="00ED25A1">
        <w:tblPrEx>
          <w:tblW w:w="9576" w:type="dxa"/>
          <w:tblInd w:w="720" w:type="dxa"/>
          <w:tblLook w:val="04A0"/>
        </w:tblPrEx>
        <w:tc>
          <w:tcPr>
            <w:tcW w:w="1293" w:type="dxa"/>
            <w:shd w:val="clear" w:color="auto" w:fill="auto"/>
          </w:tcPr>
          <w:p w:rsidR="001E20A8" w:rsidP="00ED25A1" w14:paraId="72BB3005" w14:textId="77777777">
            <w:pPr>
              <w:jc w:val="center"/>
            </w:pPr>
            <w:r>
              <w:t>15</w:t>
            </w:r>
          </w:p>
        </w:tc>
        <w:tc>
          <w:tcPr>
            <w:tcW w:w="5079" w:type="dxa"/>
            <w:shd w:val="clear" w:color="auto" w:fill="auto"/>
          </w:tcPr>
          <w:p w:rsidR="001E20A8" w:rsidP="00ED25A1" w14:paraId="122E320B" w14:textId="77777777">
            <w:r>
              <w:t>Consumer Product Safety Commission</w:t>
            </w:r>
          </w:p>
        </w:tc>
        <w:tc>
          <w:tcPr>
            <w:tcW w:w="3204" w:type="dxa"/>
            <w:shd w:val="clear" w:color="auto" w:fill="auto"/>
          </w:tcPr>
          <w:p w:rsidR="001E20A8" w:rsidP="00ED25A1" w14:paraId="11429E26" w14:textId="77777777">
            <w:r>
              <w:t>16 CFR Part 1028</w:t>
            </w:r>
          </w:p>
        </w:tc>
      </w:tr>
    </w:tbl>
    <w:p w:rsidR="001E20A8" w:rsidRPr="00821B54" w:rsidP="001E20A8" w14:paraId="4C505CF4" w14:textId="77777777">
      <w:pPr>
        <w:ind w:left="720"/>
        <w:rPr>
          <w:b/>
        </w:rPr>
      </w:pPr>
    </w:p>
    <w:p w:rsidR="001E20A8" w:rsidRPr="00821B54" w:rsidP="001E20A8" w14:paraId="420ADD26" w14:textId="77777777">
      <w:pPr>
        <w:ind w:left="720"/>
        <w:rPr>
          <w:b/>
        </w:rPr>
      </w:pPr>
      <w:r w:rsidRPr="00821B54">
        <w:rPr>
          <w:b/>
        </w:rPr>
        <w:t xml:space="preserve">Common Rule Department or Agency </w:t>
      </w:r>
      <w:r w:rsidRPr="00821B54">
        <w:rPr>
          <w:b/>
        </w:rPr>
        <w:t>Executive Order or Statutory Mandate:</w:t>
      </w:r>
    </w:p>
    <w:tbl>
      <w:tblPr>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4366"/>
        <w:gridCol w:w="3849"/>
      </w:tblGrid>
      <w:tr w14:paraId="4A43C608" w14:textId="77777777" w:rsidTr="00ED25A1">
        <w:tblPrEx>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61" w:type="dxa"/>
            <w:shd w:val="clear" w:color="auto" w:fill="auto"/>
          </w:tcPr>
          <w:p w:rsidR="001E20A8" w:rsidRPr="00ED25A1" w:rsidP="00ED25A1" w14:paraId="35D2D2D9" w14:textId="77777777">
            <w:pPr>
              <w:rPr>
                <w:b/>
              </w:rPr>
            </w:pPr>
            <w:r w:rsidRPr="00ED25A1">
              <w:rPr>
                <w:b/>
              </w:rPr>
              <w:t>Number</w:t>
            </w:r>
          </w:p>
        </w:tc>
        <w:tc>
          <w:tcPr>
            <w:tcW w:w="4366" w:type="dxa"/>
            <w:shd w:val="clear" w:color="auto" w:fill="auto"/>
          </w:tcPr>
          <w:p w:rsidR="001E20A8" w:rsidRPr="00ED25A1" w:rsidP="00ED25A1" w14:paraId="73EF92B7" w14:textId="77777777">
            <w:pPr>
              <w:rPr>
                <w:b/>
              </w:rPr>
            </w:pPr>
            <w:r w:rsidRPr="00ED25A1">
              <w:rPr>
                <w:b/>
              </w:rPr>
              <w:t>Department or Agency</w:t>
            </w:r>
          </w:p>
        </w:tc>
        <w:tc>
          <w:tcPr>
            <w:tcW w:w="3849" w:type="dxa"/>
            <w:shd w:val="clear" w:color="auto" w:fill="auto"/>
          </w:tcPr>
          <w:p w:rsidR="001E20A8" w:rsidRPr="00ED25A1" w:rsidP="00ED25A1" w14:paraId="48DC660C" w14:textId="77777777">
            <w:pPr>
              <w:rPr>
                <w:b/>
              </w:rPr>
            </w:pPr>
            <w:r w:rsidRPr="00ED25A1">
              <w:rPr>
                <w:b/>
              </w:rPr>
              <w:t>EO/Statutory Mandate</w:t>
            </w:r>
          </w:p>
        </w:tc>
      </w:tr>
      <w:tr w14:paraId="10832B29" w14:textId="77777777" w:rsidTr="00ED25A1">
        <w:tblPrEx>
          <w:tblW w:w="9576" w:type="dxa"/>
          <w:tblInd w:w="720" w:type="dxa"/>
          <w:tblLook w:val="04A0"/>
        </w:tblPrEx>
        <w:tc>
          <w:tcPr>
            <w:tcW w:w="1361" w:type="dxa"/>
            <w:shd w:val="clear" w:color="auto" w:fill="auto"/>
          </w:tcPr>
          <w:p w:rsidR="001E20A8" w:rsidP="00ED25A1" w14:paraId="2510FB6C" w14:textId="77777777">
            <w:pPr>
              <w:jc w:val="center"/>
            </w:pPr>
            <w:r>
              <w:t>1</w:t>
            </w:r>
          </w:p>
        </w:tc>
        <w:tc>
          <w:tcPr>
            <w:tcW w:w="4366" w:type="dxa"/>
            <w:shd w:val="clear" w:color="auto" w:fill="auto"/>
          </w:tcPr>
          <w:p w:rsidR="001E20A8" w:rsidP="00ED25A1" w14:paraId="178A21E6" w14:textId="77777777">
            <w:r>
              <w:t>Department of Homeland Security</w:t>
            </w:r>
          </w:p>
        </w:tc>
        <w:tc>
          <w:tcPr>
            <w:tcW w:w="3849" w:type="dxa"/>
            <w:shd w:val="clear" w:color="auto" w:fill="auto"/>
          </w:tcPr>
          <w:p w:rsidR="001E20A8" w:rsidP="00ED25A1" w14:paraId="294328DB" w14:textId="77777777">
            <w:r>
              <w:t>Pub. L. 108-458, title VIII, section 8306</w:t>
            </w:r>
          </w:p>
        </w:tc>
      </w:tr>
      <w:tr w14:paraId="3BC2C462" w14:textId="77777777" w:rsidTr="00ED25A1">
        <w:tblPrEx>
          <w:tblW w:w="9576" w:type="dxa"/>
          <w:tblInd w:w="720" w:type="dxa"/>
          <w:tblLook w:val="04A0"/>
        </w:tblPrEx>
        <w:tc>
          <w:tcPr>
            <w:tcW w:w="1361" w:type="dxa"/>
            <w:shd w:val="clear" w:color="auto" w:fill="auto"/>
          </w:tcPr>
          <w:p w:rsidR="001E20A8" w:rsidP="00ED25A1" w14:paraId="131B6FF5" w14:textId="77777777">
            <w:pPr>
              <w:jc w:val="center"/>
            </w:pPr>
            <w:r>
              <w:t>2</w:t>
            </w:r>
          </w:p>
        </w:tc>
        <w:tc>
          <w:tcPr>
            <w:tcW w:w="4366" w:type="dxa"/>
            <w:shd w:val="clear" w:color="auto" w:fill="auto"/>
          </w:tcPr>
          <w:p w:rsidR="001E20A8" w:rsidP="00ED25A1" w14:paraId="1EA2B5FD" w14:textId="77777777">
            <w:r>
              <w:t>Social Security Administration</w:t>
            </w:r>
          </w:p>
        </w:tc>
        <w:tc>
          <w:tcPr>
            <w:tcW w:w="3849" w:type="dxa"/>
            <w:shd w:val="clear" w:color="auto" w:fill="auto"/>
          </w:tcPr>
          <w:p w:rsidR="001E20A8" w:rsidP="00ED25A1" w14:paraId="632C7649" w14:textId="77777777">
            <w:r>
              <w:t>Pub. L. 103-296, Section 106</w:t>
            </w:r>
          </w:p>
        </w:tc>
      </w:tr>
      <w:tr w14:paraId="447769F6" w14:textId="77777777" w:rsidTr="00ED25A1">
        <w:tblPrEx>
          <w:tblW w:w="9576" w:type="dxa"/>
          <w:tblInd w:w="720" w:type="dxa"/>
          <w:tblLook w:val="04A0"/>
        </w:tblPrEx>
        <w:tc>
          <w:tcPr>
            <w:tcW w:w="1361" w:type="dxa"/>
            <w:shd w:val="clear" w:color="auto" w:fill="auto"/>
          </w:tcPr>
          <w:p w:rsidR="001E20A8" w:rsidP="00ED25A1" w14:paraId="39F4B2BA" w14:textId="77777777">
            <w:pPr>
              <w:jc w:val="center"/>
            </w:pPr>
            <w:r>
              <w:t>3</w:t>
            </w:r>
          </w:p>
        </w:tc>
        <w:tc>
          <w:tcPr>
            <w:tcW w:w="4366" w:type="dxa"/>
            <w:shd w:val="clear" w:color="auto" w:fill="auto"/>
          </w:tcPr>
          <w:p w:rsidR="001E20A8" w:rsidP="00ED25A1" w14:paraId="7B795C37" w14:textId="77777777">
            <w:r>
              <w:t xml:space="preserve">Office of the </w:t>
            </w:r>
            <w:r>
              <w:t>Director of National Intelligence</w:t>
            </w:r>
          </w:p>
        </w:tc>
        <w:tc>
          <w:tcPr>
            <w:tcW w:w="3849" w:type="dxa"/>
            <w:shd w:val="clear" w:color="auto" w:fill="auto"/>
          </w:tcPr>
          <w:p w:rsidR="001E20A8" w:rsidP="00ED25A1" w14:paraId="79D3913A" w14:textId="77777777">
            <w:r>
              <w:t>Executive Order 12333</w:t>
            </w:r>
          </w:p>
        </w:tc>
      </w:tr>
      <w:tr w14:paraId="15C5FD9E" w14:textId="77777777" w:rsidTr="00ED25A1">
        <w:tblPrEx>
          <w:tblW w:w="9576" w:type="dxa"/>
          <w:tblInd w:w="720" w:type="dxa"/>
          <w:tblLook w:val="04A0"/>
        </w:tblPrEx>
        <w:tc>
          <w:tcPr>
            <w:tcW w:w="1361" w:type="dxa"/>
            <w:shd w:val="clear" w:color="auto" w:fill="auto"/>
          </w:tcPr>
          <w:p w:rsidR="001E20A8" w:rsidP="00ED25A1" w14:paraId="3428E101" w14:textId="77777777">
            <w:pPr>
              <w:jc w:val="center"/>
            </w:pPr>
            <w:r>
              <w:t>4</w:t>
            </w:r>
          </w:p>
        </w:tc>
        <w:tc>
          <w:tcPr>
            <w:tcW w:w="4366" w:type="dxa"/>
            <w:shd w:val="clear" w:color="auto" w:fill="auto"/>
          </w:tcPr>
          <w:p w:rsidR="001E20A8" w:rsidP="00ED25A1" w14:paraId="1F4CA6A7" w14:textId="77777777">
            <w:r>
              <w:t xml:space="preserve">Central Intelligence </w:t>
            </w:r>
            <w:r>
              <w:br/>
              <w:t>Agency</w:t>
            </w:r>
          </w:p>
        </w:tc>
        <w:tc>
          <w:tcPr>
            <w:tcW w:w="3849" w:type="dxa"/>
            <w:shd w:val="clear" w:color="auto" w:fill="auto"/>
          </w:tcPr>
          <w:p w:rsidR="001E20A8" w:rsidP="00ED25A1" w14:paraId="5AA20C7D" w14:textId="77777777">
            <w:r>
              <w:t>Executive Order 12333</w:t>
            </w:r>
          </w:p>
        </w:tc>
      </w:tr>
    </w:tbl>
    <w:p w:rsidR="001E20A8" w:rsidP="001E20A8" w14:paraId="679F4095" w14:textId="77777777">
      <w:pPr>
        <w:ind w:left="720"/>
      </w:pPr>
    </w:p>
    <w:p w:rsidR="001E20A8" w:rsidP="001E20A8" w14:paraId="637D7815" w14:textId="77777777">
      <w:pPr>
        <w:ind w:left="720"/>
      </w:pPr>
    </w:p>
    <w:p w:rsidR="001E20A8" w:rsidRPr="00596391" w:rsidP="001E20A8" w14:paraId="5F74A34E" w14:textId="77777777">
      <w:pPr>
        <w:ind w:left="720"/>
        <w:rPr>
          <w:b/>
          <w:u w:val="single"/>
        </w:rPr>
      </w:pPr>
      <w:r w:rsidRPr="00596391">
        <w:rPr>
          <w:b/>
          <w:u w:val="single"/>
        </w:rPr>
        <w:t xml:space="preserve">2018 Requirements </w:t>
      </w:r>
    </w:p>
    <w:p w:rsidR="001E20A8" w:rsidRPr="00596391" w:rsidP="001E20A8" w14:paraId="18A9D3D6" w14:textId="77777777">
      <w:pPr>
        <w:ind w:left="720"/>
        <w:rPr>
          <w:b/>
        </w:rPr>
      </w:pPr>
      <w:r w:rsidRPr="00596391">
        <w:rPr>
          <w:b/>
        </w:rPr>
        <w:t>Common Rule Department or Agency Signatories</w:t>
      </w:r>
      <w:r>
        <w:rPr>
          <w:rStyle w:val="FootnoteReference"/>
          <w:b/>
          <w:vertAlign w:val="superscript"/>
        </w:rPr>
        <w:footnoteReference w:id="3"/>
      </w:r>
      <w:r w:rsidRPr="00596391">
        <w:rPr>
          <w:b/>
        </w:rPr>
        <w:t>:</w:t>
      </w:r>
    </w:p>
    <w:tbl>
      <w:tblPr>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5079"/>
        <w:gridCol w:w="3204"/>
      </w:tblGrid>
      <w:tr w14:paraId="76359A50" w14:textId="77777777" w:rsidTr="00ED25A1">
        <w:tblPrEx>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3" w:type="dxa"/>
            <w:shd w:val="clear" w:color="auto" w:fill="auto"/>
          </w:tcPr>
          <w:p w:rsidR="001E20A8" w:rsidRPr="00ED25A1" w:rsidP="00ED25A1" w14:paraId="46306CD1" w14:textId="77777777">
            <w:pPr>
              <w:rPr>
                <w:b/>
              </w:rPr>
            </w:pPr>
            <w:r w:rsidRPr="00ED25A1">
              <w:rPr>
                <w:b/>
              </w:rPr>
              <w:t>Number</w:t>
            </w:r>
          </w:p>
        </w:tc>
        <w:tc>
          <w:tcPr>
            <w:tcW w:w="5079" w:type="dxa"/>
            <w:shd w:val="clear" w:color="auto" w:fill="auto"/>
          </w:tcPr>
          <w:p w:rsidR="001E20A8" w:rsidRPr="00ED25A1" w:rsidP="00ED25A1" w14:paraId="4ACB70FB" w14:textId="77777777">
            <w:pPr>
              <w:rPr>
                <w:b/>
              </w:rPr>
            </w:pPr>
            <w:r w:rsidRPr="00ED25A1">
              <w:rPr>
                <w:b/>
              </w:rPr>
              <w:t xml:space="preserve">Department or Agency </w:t>
            </w:r>
          </w:p>
        </w:tc>
        <w:tc>
          <w:tcPr>
            <w:tcW w:w="3204" w:type="dxa"/>
            <w:shd w:val="clear" w:color="auto" w:fill="auto"/>
          </w:tcPr>
          <w:p w:rsidR="001E20A8" w:rsidRPr="00ED25A1" w:rsidP="00ED25A1" w14:paraId="79BA2BF7" w14:textId="77777777">
            <w:pPr>
              <w:rPr>
                <w:b/>
              </w:rPr>
            </w:pPr>
            <w:r w:rsidRPr="00ED25A1">
              <w:rPr>
                <w:b/>
              </w:rPr>
              <w:t>CFR Citation</w:t>
            </w:r>
          </w:p>
        </w:tc>
      </w:tr>
      <w:tr w14:paraId="681232D0" w14:textId="77777777" w:rsidTr="00ED25A1">
        <w:tblPrEx>
          <w:tblW w:w="9576" w:type="dxa"/>
          <w:tblInd w:w="720" w:type="dxa"/>
          <w:tblLook w:val="04A0"/>
        </w:tblPrEx>
        <w:trPr>
          <w:trHeight w:val="161"/>
        </w:trPr>
        <w:tc>
          <w:tcPr>
            <w:tcW w:w="1293" w:type="dxa"/>
            <w:shd w:val="clear" w:color="auto" w:fill="auto"/>
          </w:tcPr>
          <w:p w:rsidR="001E20A8" w:rsidRPr="009D3475" w:rsidP="00ED25A1" w14:paraId="016DEB5F" w14:textId="77777777">
            <w:pPr>
              <w:jc w:val="center"/>
            </w:pPr>
            <w:r>
              <w:t>1</w:t>
            </w:r>
          </w:p>
        </w:tc>
        <w:tc>
          <w:tcPr>
            <w:tcW w:w="5079" w:type="dxa"/>
            <w:shd w:val="clear" w:color="auto" w:fill="auto"/>
          </w:tcPr>
          <w:p w:rsidR="001E20A8" w:rsidRPr="009D3475" w:rsidP="00ED25A1" w14:paraId="70EB5C2C" w14:textId="77777777">
            <w:r>
              <w:t xml:space="preserve">Department of Homeland </w:t>
            </w:r>
            <w:r>
              <w:t>Security</w:t>
            </w:r>
          </w:p>
        </w:tc>
        <w:tc>
          <w:tcPr>
            <w:tcW w:w="3204" w:type="dxa"/>
            <w:shd w:val="clear" w:color="auto" w:fill="auto"/>
          </w:tcPr>
          <w:p w:rsidR="001E20A8" w:rsidP="00ED25A1" w14:paraId="103BFAD3" w14:textId="77777777">
            <w:r>
              <w:t>6 CFR Part 46</w:t>
            </w:r>
          </w:p>
        </w:tc>
      </w:tr>
      <w:tr w14:paraId="2371F8F7" w14:textId="77777777" w:rsidTr="00ED25A1">
        <w:tblPrEx>
          <w:tblW w:w="9576" w:type="dxa"/>
          <w:tblInd w:w="720" w:type="dxa"/>
          <w:tblLook w:val="04A0"/>
        </w:tblPrEx>
        <w:trPr>
          <w:trHeight w:val="161"/>
        </w:trPr>
        <w:tc>
          <w:tcPr>
            <w:tcW w:w="1293" w:type="dxa"/>
            <w:shd w:val="clear" w:color="auto" w:fill="auto"/>
          </w:tcPr>
          <w:p w:rsidR="001E20A8" w:rsidRPr="009D3475" w:rsidP="00ED25A1" w14:paraId="1D343E51" w14:textId="77777777">
            <w:pPr>
              <w:jc w:val="center"/>
            </w:pPr>
            <w:r>
              <w:t>2</w:t>
            </w:r>
          </w:p>
        </w:tc>
        <w:tc>
          <w:tcPr>
            <w:tcW w:w="5079" w:type="dxa"/>
            <w:shd w:val="clear" w:color="auto" w:fill="auto"/>
          </w:tcPr>
          <w:p w:rsidR="001E20A8" w:rsidRPr="00ED25A1" w:rsidP="00ED25A1" w14:paraId="78475A5A" w14:textId="77777777">
            <w:pPr>
              <w:rPr>
                <w:caps/>
              </w:rPr>
            </w:pPr>
            <w:r w:rsidRPr="009D3475">
              <w:t>Department</w:t>
            </w:r>
            <w:r>
              <w:t xml:space="preserve"> of Agriculture</w:t>
            </w:r>
          </w:p>
        </w:tc>
        <w:tc>
          <w:tcPr>
            <w:tcW w:w="3204" w:type="dxa"/>
            <w:shd w:val="clear" w:color="auto" w:fill="auto"/>
          </w:tcPr>
          <w:p w:rsidR="001E20A8" w:rsidRPr="009D3475" w:rsidP="00ED25A1" w14:paraId="64621FFC" w14:textId="77777777">
            <w:r>
              <w:t>7 CFR Part 1c</w:t>
            </w:r>
          </w:p>
        </w:tc>
      </w:tr>
      <w:tr w14:paraId="6588458D" w14:textId="77777777" w:rsidTr="00ED25A1">
        <w:tblPrEx>
          <w:tblW w:w="9576" w:type="dxa"/>
          <w:tblInd w:w="720" w:type="dxa"/>
          <w:tblLook w:val="04A0"/>
        </w:tblPrEx>
        <w:tc>
          <w:tcPr>
            <w:tcW w:w="1293" w:type="dxa"/>
            <w:shd w:val="clear" w:color="auto" w:fill="auto"/>
          </w:tcPr>
          <w:p w:rsidR="001E20A8" w:rsidRPr="009D3475" w:rsidP="00ED25A1" w14:paraId="6668DD37" w14:textId="77777777">
            <w:pPr>
              <w:jc w:val="center"/>
            </w:pPr>
            <w:r>
              <w:t>3</w:t>
            </w:r>
          </w:p>
        </w:tc>
        <w:tc>
          <w:tcPr>
            <w:tcW w:w="5079" w:type="dxa"/>
            <w:shd w:val="clear" w:color="auto" w:fill="auto"/>
          </w:tcPr>
          <w:p w:rsidR="001E20A8" w:rsidRPr="009D3475" w:rsidP="00ED25A1" w14:paraId="5FFB7DBD" w14:textId="77777777">
            <w:r>
              <w:t>Department of Energy</w:t>
            </w:r>
          </w:p>
        </w:tc>
        <w:tc>
          <w:tcPr>
            <w:tcW w:w="3204" w:type="dxa"/>
            <w:shd w:val="clear" w:color="auto" w:fill="auto"/>
          </w:tcPr>
          <w:p w:rsidR="001E20A8" w:rsidRPr="009D3475" w:rsidP="00ED25A1" w14:paraId="4E13B80A" w14:textId="77777777">
            <w:r>
              <w:t>10 CFR Part 745</w:t>
            </w:r>
          </w:p>
        </w:tc>
      </w:tr>
      <w:tr w14:paraId="046DD861" w14:textId="77777777" w:rsidTr="00ED25A1">
        <w:tblPrEx>
          <w:tblW w:w="9576" w:type="dxa"/>
          <w:tblInd w:w="720" w:type="dxa"/>
          <w:tblLook w:val="04A0"/>
        </w:tblPrEx>
        <w:tc>
          <w:tcPr>
            <w:tcW w:w="1293" w:type="dxa"/>
            <w:shd w:val="clear" w:color="auto" w:fill="auto"/>
          </w:tcPr>
          <w:p w:rsidR="001E20A8" w:rsidRPr="009D3475" w:rsidP="00ED25A1" w14:paraId="37E11DF8" w14:textId="77777777">
            <w:pPr>
              <w:jc w:val="center"/>
            </w:pPr>
            <w:r>
              <w:t>4</w:t>
            </w:r>
          </w:p>
        </w:tc>
        <w:tc>
          <w:tcPr>
            <w:tcW w:w="5079" w:type="dxa"/>
            <w:shd w:val="clear" w:color="auto" w:fill="auto"/>
          </w:tcPr>
          <w:p w:rsidR="001E20A8" w:rsidRPr="009D3475" w:rsidP="00ED25A1" w14:paraId="52479493" w14:textId="77777777">
            <w:r>
              <w:t>National Aeronautics and Space Administration</w:t>
            </w:r>
          </w:p>
        </w:tc>
        <w:tc>
          <w:tcPr>
            <w:tcW w:w="3204" w:type="dxa"/>
            <w:shd w:val="clear" w:color="auto" w:fill="auto"/>
          </w:tcPr>
          <w:p w:rsidR="001E20A8" w:rsidRPr="009D3475" w:rsidP="00ED25A1" w14:paraId="1F1BB14F" w14:textId="77777777">
            <w:r>
              <w:t>14 CFR Part 1230</w:t>
            </w:r>
          </w:p>
        </w:tc>
      </w:tr>
      <w:tr w14:paraId="0DC18B58" w14:textId="77777777" w:rsidTr="00ED25A1">
        <w:tblPrEx>
          <w:tblW w:w="9576" w:type="dxa"/>
          <w:tblInd w:w="720" w:type="dxa"/>
          <w:tblLook w:val="04A0"/>
        </w:tblPrEx>
        <w:tc>
          <w:tcPr>
            <w:tcW w:w="1293" w:type="dxa"/>
            <w:shd w:val="clear" w:color="auto" w:fill="auto"/>
          </w:tcPr>
          <w:p w:rsidR="001E20A8" w:rsidRPr="009D3475" w:rsidP="00ED25A1" w14:paraId="0512A8F4" w14:textId="77777777">
            <w:pPr>
              <w:jc w:val="center"/>
            </w:pPr>
            <w:r>
              <w:t>5</w:t>
            </w:r>
          </w:p>
        </w:tc>
        <w:tc>
          <w:tcPr>
            <w:tcW w:w="5079" w:type="dxa"/>
            <w:shd w:val="clear" w:color="auto" w:fill="auto"/>
          </w:tcPr>
          <w:p w:rsidR="001E20A8" w:rsidRPr="009D3475" w:rsidP="00ED25A1" w14:paraId="37E85675" w14:textId="77777777">
            <w:r>
              <w:t>Department of Commerce</w:t>
            </w:r>
          </w:p>
        </w:tc>
        <w:tc>
          <w:tcPr>
            <w:tcW w:w="3204" w:type="dxa"/>
            <w:shd w:val="clear" w:color="auto" w:fill="auto"/>
          </w:tcPr>
          <w:p w:rsidR="001E20A8" w:rsidRPr="009D3475" w:rsidP="00ED25A1" w14:paraId="67499AB9" w14:textId="77777777">
            <w:r>
              <w:t>15 CFR Part 27</w:t>
            </w:r>
          </w:p>
        </w:tc>
      </w:tr>
      <w:tr w14:paraId="2C206C7E" w14:textId="77777777" w:rsidTr="00ED25A1">
        <w:tblPrEx>
          <w:tblW w:w="9576" w:type="dxa"/>
          <w:tblInd w:w="720" w:type="dxa"/>
          <w:tblLook w:val="04A0"/>
        </w:tblPrEx>
        <w:tc>
          <w:tcPr>
            <w:tcW w:w="1293" w:type="dxa"/>
            <w:shd w:val="clear" w:color="auto" w:fill="auto"/>
          </w:tcPr>
          <w:p w:rsidR="001E20A8" w:rsidP="00ED25A1" w14:paraId="550B642B" w14:textId="77777777">
            <w:pPr>
              <w:jc w:val="center"/>
            </w:pPr>
            <w:r>
              <w:t>6</w:t>
            </w:r>
          </w:p>
        </w:tc>
        <w:tc>
          <w:tcPr>
            <w:tcW w:w="5079" w:type="dxa"/>
            <w:shd w:val="clear" w:color="auto" w:fill="auto"/>
          </w:tcPr>
          <w:p w:rsidR="001E20A8" w:rsidP="00ED25A1" w14:paraId="310E9E1D" w14:textId="77777777">
            <w:r>
              <w:t xml:space="preserve">Social Security </w:t>
            </w:r>
            <w:r>
              <w:t>Administration</w:t>
            </w:r>
          </w:p>
        </w:tc>
        <w:tc>
          <w:tcPr>
            <w:tcW w:w="3204" w:type="dxa"/>
            <w:shd w:val="clear" w:color="auto" w:fill="auto"/>
          </w:tcPr>
          <w:p w:rsidR="001E20A8" w:rsidP="00ED25A1" w14:paraId="18D485DF" w14:textId="77777777">
            <w:r>
              <w:t>20 CFR Part 431</w:t>
            </w:r>
          </w:p>
        </w:tc>
      </w:tr>
      <w:tr w14:paraId="10ABD7DD" w14:textId="77777777" w:rsidTr="00ED25A1">
        <w:tblPrEx>
          <w:tblW w:w="9576" w:type="dxa"/>
          <w:tblInd w:w="720" w:type="dxa"/>
          <w:tblLook w:val="04A0"/>
        </w:tblPrEx>
        <w:tc>
          <w:tcPr>
            <w:tcW w:w="1293" w:type="dxa"/>
            <w:shd w:val="clear" w:color="auto" w:fill="auto"/>
          </w:tcPr>
          <w:p w:rsidR="001E20A8" w:rsidRPr="009D3475" w:rsidP="00ED25A1" w14:paraId="72EEE541" w14:textId="77777777">
            <w:pPr>
              <w:jc w:val="center"/>
            </w:pPr>
            <w:r>
              <w:t>7</w:t>
            </w:r>
          </w:p>
        </w:tc>
        <w:tc>
          <w:tcPr>
            <w:tcW w:w="5079" w:type="dxa"/>
            <w:shd w:val="clear" w:color="auto" w:fill="auto"/>
          </w:tcPr>
          <w:p w:rsidR="001E20A8" w:rsidRPr="009D3475" w:rsidP="00ED25A1" w14:paraId="51DDD364" w14:textId="77777777">
            <w:r>
              <w:t>Agency for International Development</w:t>
            </w:r>
          </w:p>
        </w:tc>
        <w:tc>
          <w:tcPr>
            <w:tcW w:w="3204" w:type="dxa"/>
            <w:shd w:val="clear" w:color="auto" w:fill="auto"/>
          </w:tcPr>
          <w:p w:rsidR="001E20A8" w:rsidRPr="009D3475" w:rsidP="00ED25A1" w14:paraId="46038901" w14:textId="77777777">
            <w:r>
              <w:t>22 CFR Part 225</w:t>
            </w:r>
          </w:p>
        </w:tc>
      </w:tr>
      <w:tr w14:paraId="6BD9B507" w14:textId="77777777" w:rsidTr="00ED25A1">
        <w:tblPrEx>
          <w:tblW w:w="9576" w:type="dxa"/>
          <w:tblInd w:w="720" w:type="dxa"/>
          <w:tblLook w:val="04A0"/>
        </w:tblPrEx>
        <w:tc>
          <w:tcPr>
            <w:tcW w:w="1293" w:type="dxa"/>
            <w:shd w:val="clear" w:color="auto" w:fill="auto"/>
          </w:tcPr>
          <w:p w:rsidR="001E20A8" w:rsidRPr="009D3475" w:rsidP="00ED25A1" w14:paraId="2B84ED5D" w14:textId="77777777">
            <w:pPr>
              <w:jc w:val="center"/>
            </w:pPr>
            <w:r>
              <w:t>8</w:t>
            </w:r>
          </w:p>
        </w:tc>
        <w:tc>
          <w:tcPr>
            <w:tcW w:w="5079" w:type="dxa"/>
            <w:shd w:val="clear" w:color="auto" w:fill="auto"/>
          </w:tcPr>
          <w:p w:rsidR="001E20A8" w:rsidRPr="009D3475" w:rsidP="00ED25A1" w14:paraId="2592C57B" w14:textId="77777777">
            <w:r>
              <w:t>Department of Housing and Urban Development</w:t>
            </w:r>
          </w:p>
        </w:tc>
        <w:tc>
          <w:tcPr>
            <w:tcW w:w="3204" w:type="dxa"/>
            <w:shd w:val="clear" w:color="auto" w:fill="auto"/>
          </w:tcPr>
          <w:p w:rsidR="001E20A8" w:rsidRPr="009D3475" w:rsidP="00ED25A1" w14:paraId="0AAEB81C" w14:textId="77777777">
            <w:r>
              <w:t>24 CFR Part 60</w:t>
            </w:r>
          </w:p>
        </w:tc>
      </w:tr>
      <w:tr w14:paraId="542B97D4" w14:textId="77777777" w:rsidTr="00ED25A1">
        <w:tblPrEx>
          <w:tblW w:w="9576" w:type="dxa"/>
          <w:tblInd w:w="720" w:type="dxa"/>
          <w:tblLook w:val="04A0"/>
        </w:tblPrEx>
        <w:tc>
          <w:tcPr>
            <w:tcW w:w="1293" w:type="dxa"/>
            <w:shd w:val="clear" w:color="auto" w:fill="auto"/>
          </w:tcPr>
          <w:p w:rsidR="001E20A8" w:rsidP="00ED25A1" w14:paraId="1A02C9DA" w14:textId="77777777">
            <w:pPr>
              <w:jc w:val="center"/>
            </w:pPr>
            <w:r>
              <w:t>9</w:t>
            </w:r>
          </w:p>
        </w:tc>
        <w:tc>
          <w:tcPr>
            <w:tcW w:w="5079" w:type="dxa"/>
            <w:shd w:val="clear" w:color="auto" w:fill="auto"/>
          </w:tcPr>
          <w:p w:rsidR="001E20A8" w:rsidP="00ED25A1" w14:paraId="780670DB" w14:textId="77777777">
            <w:r>
              <w:t>Department of Labor</w:t>
            </w:r>
          </w:p>
        </w:tc>
        <w:tc>
          <w:tcPr>
            <w:tcW w:w="3204" w:type="dxa"/>
            <w:shd w:val="clear" w:color="auto" w:fill="auto"/>
          </w:tcPr>
          <w:p w:rsidR="001E20A8" w:rsidP="00ED25A1" w14:paraId="2A247866" w14:textId="77777777">
            <w:r>
              <w:t>29 CFR Part 21</w:t>
            </w:r>
          </w:p>
        </w:tc>
      </w:tr>
      <w:tr w14:paraId="19504DF8" w14:textId="77777777" w:rsidTr="00ED25A1">
        <w:tblPrEx>
          <w:tblW w:w="9576" w:type="dxa"/>
          <w:tblInd w:w="720" w:type="dxa"/>
          <w:tblLook w:val="04A0"/>
        </w:tblPrEx>
        <w:tc>
          <w:tcPr>
            <w:tcW w:w="1293" w:type="dxa"/>
            <w:shd w:val="clear" w:color="auto" w:fill="auto"/>
          </w:tcPr>
          <w:p w:rsidR="001E20A8" w:rsidRPr="009D3475" w:rsidP="00ED25A1" w14:paraId="276C7164" w14:textId="77777777">
            <w:pPr>
              <w:jc w:val="center"/>
            </w:pPr>
            <w:r>
              <w:t>10</w:t>
            </w:r>
          </w:p>
        </w:tc>
        <w:tc>
          <w:tcPr>
            <w:tcW w:w="5079" w:type="dxa"/>
            <w:shd w:val="clear" w:color="auto" w:fill="auto"/>
          </w:tcPr>
          <w:p w:rsidR="001E20A8" w:rsidRPr="009D3475" w:rsidP="00ED25A1" w14:paraId="0646C6D9" w14:textId="77777777">
            <w:r>
              <w:t>Department of Defense</w:t>
            </w:r>
          </w:p>
        </w:tc>
        <w:tc>
          <w:tcPr>
            <w:tcW w:w="3204" w:type="dxa"/>
            <w:shd w:val="clear" w:color="auto" w:fill="auto"/>
          </w:tcPr>
          <w:p w:rsidR="001E20A8" w:rsidRPr="009D3475" w:rsidP="00ED25A1" w14:paraId="64472B2D" w14:textId="77777777">
            <w:r>
              <w:t>32 CFR Part 219</w:t>
            </w:r>
          </w:p>
        </w:tc>
      </w:tr>
      <w:tr w14:paraId="6E056D0F" w14:textId="77777777" w:rsidTr="00ED25A1">
        <w:tblPrEx>
          <w:tblW w:w="9576" w:type="dxa"/>
          <w:tblInd w:w="720" w:type="dxa"/>
          <w:tblLook w:val="04A0"/>
        </w:tblPrEx>
        <w:tc>
          <w:tcPr>
            <w:tcW w:w="1293" w:type="dxa"/>
            <w:shd w:val="clear" w:color="auto" w:fill="auto"/>
          </w:tcPr>
          <w:p w:rsidR="001E20A8" w:rsidRPr="009D3475" w:rsidP="00ED25A1" w14:paraId="38CBD6CC" w14:textId="77777777">
            <w:pPr>
              <w:jc w:val="center"/>
            </w:pPr>
            <w:r>
              <w:t>11</w:t>
            </w:r>
          </w:p>
        </w:tc>
        <w:tc>
          <w:tcPr>
            <w:tcW w:w="5079" w:type="dxa"/>
            <w:shd w:val="clear" w:color="auto" w:fill="auto"/>
          </w:tcPr>
          <w:p w:rsidR="001E20A8" w:rsidRPr="009D3475" w:rsidP="00ED25A1" w14:paraId="7EFC1052" w14:textId="77777777">
            <w:r>
              <w:t xml:space="preserve">Department of Education </w:t>
            </w:r>
          </w:p>
        </w:tc>
        <w:tc>
          <w:tcPr>
            <w:tcW w:w="3204" w:type="dxa"/>
            <w:shd w:val="clear" w:color="auto" w:fill="auto"/>
          </w:tcPr>
          <w:p w:rsidR="001E20A8" w:rsidRPr="009D3475" w:rsidP="00ED25A1" w14:paraId="270B0D2E" w14:textId="77777777">
            <w:r>
              <w:t>34 CFR Part 97</w:t>
            </w:r>
          </w:p>
        </w:tc>
      </w:tr>
      <w:tr w14:paraId="529BAFEF" w14:textId="77777777" w:rsidTr="00ED25A1">
        <w:tblPrEx>
          <w:tblW w:w="9576" w:type="dxa"/>
          <w:tblInd w:w="720" w:type="dxa"/>
          <w:tblLook w:val="04A0"/>
        </w:tblPrEx>
        <w:tc>
          <w:tcPr>
            <w:tcW w:w="1293" w:type="dxa"/>
            <w:shd w:val="clear" w:color="auto" w:fill="auto"/>
          </w:tcPr>
          <w:p w:rsidR="001E20A8" w:rsidRPr="009D3475" w:rsidP="00ED25A1" w14:paraId="6135C000" w14:textId="77777777">
            <w:pPr>
              <w:jc w:val="center"/>
            </w:pPr>
            <w:r>
              <w:t>12</w:t>
            </w:r>
          </w:p>
        </w:tc>
        <w:tc>
          <w:tcPr>
            <w:tcW w:w="5079" w:type="dxa"/>
            <w:shd w:val="clear" w:color="auto" w:fill="auto"/>
          </w:tcPr>
          <w:p w:rsidR="001E20A8" w:rsidRPr="009D3475" w:rsidP="00ED25A1" w14:paraId="66139B09" w14:textId="77777777">
            <w:r>
              <w:t>Department of Veterans Affairs</w:t>
            </w:r>
          </w:p>
        </w:tc>
        <w:tc>
          <w:tcPr>
            <w:tcW w:w="3204" w:type="dxa"/>
            <w:shd w:val="clear" w:color="auto" w:fill="auto"/>
          </w:tcPr>
          <w:p w:rsidR="001E20A8" w:rsidRPr="009D3475" w:rsidP="00ED25A1" w14:paraId="192F9CB6" w14:textId="77777777">
            <w:r>
              <w:t>38 CFR Part 16</w:t>
            </w:r>
          </w:p>
        </w:tc>
      </w:tr>
      <w:tr w14:paraId="02BAC0B8" w14:textId="77777777" w:rsidTr="00ED25A1">
        <w:tblPrEx>
          <w:tblW w:w="9576" w:type="dxa"/>
          <w:tblInd w:w="720" w:type="dxa"/>
          <w:tblLook w:val="04A0"/>
        </w:tblPrEx>
        <w:tc>
          <w:tcPr>
            <w:tcW w:w="1293" w:type="dxa"/>
            <w:shd w:val="clear" w:color="auto" w:fill="auto"/>
          </w:tcPr>
          <w:p w:rsidR="001E20A8" w:rsidP="00ED25A1" w14:paraId="39B9380B" w14:textId="77777777">
            <w:pPr>
              <w:jc w:val="center"/>
            </w:pPr>
            <w:r>
              <w:t>13</w:t>
            </w:r>
          </w:p>
        </w:tc>
        <w:tc>
          <w:tcPr>
            <w:tcW w:w="5079" w:type="dxa"/>
            <w:shd w:val="clear" w:color="auto" w:fill="auto"/>
          </w:tcPr>
          <w:p w:rsidR="001E20A8" w:rsidP="00ED25A1" w14:paraId="11A7DE22" w14:textId="77777777">
            <w:r>
              <w:t>Environmental Protection Agency</w:t>
            </w:r>
          </w:p>
        </w:tc>
        <w:tc>
          <w:tcPr>
            <w:tcW w:w="3204" w:type="dxa"/>
            <w:shd w:val="clear" w:color="auto" w:fill="auto"/>
          </w:tcPr>
          <w:p w:rsidR="001E20A8" w:rsidP="00ED25A1" w14:paraId="7001738C" w14:textId="77777777">
            <w:r>
              <w:t>40 CFR Part 26</w:t>
            </w:r>
          </w:p>
        </w:tc>
      </w:tr>
      <w:tr w14:paraId="5850D19E" w14:textId="77777777" w:rsidTr="00ED25A1">
        <w:tblPrEx>
          <w:tblW w:w="9576" w:type="dxa"/>
          <w:tblInd w:w="720" w:type="dxa"/>
          <w:tblLook w:val="04A0"/>
        </w:tblPrEx>
        <w:tc>
          <w:tcPr>
            <w:tcW w:w="1293" w:type="dxa"/>
            <w:shd w:val="clear" w:color="auto" w:fill="auto"/>
          </w:tcPr>
          <w:p w:rsidR="001E20A8" w:rsidRPr="009D3475" w:rsidP="00ED25A1" w14:paraId="517FF3E3" w14:textId="77777777">
            <w:pPr>
              <w:jc w:val="center"/>
            </w:pPr>
            <w:r>
              <w:t>14</w:t>
            </w:r>
          </w:p>
        </w:tc>
        <w:tc>
          <w:tcPr>
            <w:tcW w:w="5079" w:type="dxa"/>
            <w:shd w:val="clear" w:color="auto" w:fill="auto"/>
          </w:tcPr>
          <w:p w:rsidR="001E20A8" w:rsidRPr="009D3475" w:rsidP="00ED25A1" w14:paraId="34BC2947" w14:textId="77777777">
            <w:r>
              <w:t>Department of Health and Human Services</w:t>
            </w:r>
          </w:p>
        </w:tc>
        <w:tc>
          <w:tcPr>
            <w:tcW w:w="3204" w:type="dxa"/>
            <w:shd w:val="clear" w:color="auto" w:fill="auto"/>
          </w:tcPr>
          <w:p w:rsidR="001E20A8" w:rsidRPr="009D3475" w:rsidP="00ED25A1" w14:paraId="31886328" w14:textId="77777777">
            <w:r>
              <w:t>45 CFR Part 46</w:t>
            </w:r>
          </w:p>
        </w:tc>
      </w:tr>
      <w:tr w14:paraId="07F61154" w14:textId="77777777" w:rsidTr="00ED25A1">
        <w:tblPrEx>
          <w:tblW w:w="9576" w:type="dxa"/>
          <w:tblInd w:w="720" w:type="dxa"/>
          <w:tblLook w:val="04A0"/>
        </w:tblPrEx>
        <w:tc>
          <w:tcPr>
            <w:tcW w:w="1293" w:type="dxa"/>
            <w:shd w:val="clear" w:color="auto" w:fill="auto"/>
          </w:tcPr>
          <w:p w:rsidR="001E20A8" w:rsidRPr="009D3475" w:rsidP="00ED25A1" w14:paraId="2F867D4E" w14:textId="77777777">
            <w:pPr>
              <w:jc w:val="center"/>
            </w:pPr>
            <w:r>
              <w:t>15</w:t>
            </w:r>
          </w:p>
        </w:tc>
        <w:tc>
          <w:tcPr>
            <w:tcW w:w="5079" w:type="dxa"/>
            <w:shd w:val="clear" w:color="auto" w:fill="auto"/>
          </w:tcPr>
          <w:p w:rsidR="001E20A8" w:rsidRPr="009D3475" w:rsidP="00ED25A1" w14:paraId="5581EA2F" w14:textId="77777777">
            <w:r>
              <w:t>National Science Foundation</w:t>
            </w:r>
          </w:p>
        </w:tc>
        <w:tc>
          <w:tcPr>
            <w:tcW w:w="3204" w:type="dxa"/>
            <w:shd w:val="clear" w:color="auto" w:fill="auto"/>
          </w:tcPr>
          <w:p w:rsidR="001E20A8" w:rsidRPr="009D3475" w:rsidP="00ED25A1" w14:paraId="7401E689" w14:textId="77777777">
            <w:r>
              <w:t>45 CFR Part 690</w:t>
            </w:r>
          </w:p>
        </w:tc>
      </w:tr>
      <w:tr w14:paraId="1F0B954F" w14:textId="77777777" w:rsidTr="00ED25A1">
        <w:tblPrEx>
          <w:tblW w:w="9576" w:type="dxa"/>
          <w:tblInd w:w="720" w:type="dxa"/>
          <w:tblLook w:val="04A0"/>
        </w:tblPrEx>
        <w:tc>
          <w:tcPr>
            <w:tcW w:w="1293" w:type="dxa"/>
            <w:shd w:val="clear" w:color="auto" w:fill="auto"/>
          </w:tcPr>
          <w:p w:rsidR="001E20A8" w:rsidRPr="009D3475" w:rsidP="00ED25A1" w14:paraId="06038B3A" w14:textId="77777777">
            <w:pPr>
              <w:jc w:val="center"/>
            </w:pPr>
            <w:r>
              <w:t>16</w:t>
            </w:r>
          </w:p>
        </w:tc>
        <w:tc>
          <w:tcPr>
            <w:tcW w:w="5079" w:type="dxa"/>
            <w:shd w:val="clear" w:color="auto" w:fill="auto"/>
          </w:tcPr>
          <w:p w:rsidR="001E20A8" w:rsidRPr="009D3475" w:rsidP="00ED25A1" w14:paraId="5100DD07" w14:textId="77777777">
            <w:r>
              <w:t>Department of Transportation</w:t>
            </w:r>
          </w:p>
        </w:tc>
        <w:tc>
          <w:tcPr>
            <w:tcW w:w="3204" w:type="dxa"/>
            <w:shd w:val="clear" w:color="auto" w:fill="auto"/>
          </w:tcPr>
          <w:p w:rsidR="001E20A8" w:rsidRPr="009D3475" w:rsidP="00ED25A1" w14:paraId="292C2EC9" w14:textId="77777777">
            <w:r>
              <w:t>49 CFR Part 11</w:t>
            </w:r>
          </w:p>
        </w:tc>
      </w:tr>
      <w:tr w14:paraId="4179B37B" w14:textId="77777777" w:rsidTr="00ED25A1">
        <w:tblPrEx>
          <w:tblW w:w="9576" w:type="dxa"/>
          <w:tblInd w:w="720" w:type="dxa"/>
          <w:tblLook w:val="04A0"/>
        </w:tblPrEx>
        <w:tc>
          <w:tcPr>
            <w:tcW w:w="1293" w:type="dxa"/>
            <w:shd w:val="clear" w:color="auto" w:fill="auto"/>
          </w:tcPr>
          <w:p w:rsidR="001E20A8" w:rsidP="00ED25A1" w14:paraId="1A6BCBB2" w14:textId="77777777">
            <w:pPr>
              <w:jc w:val="center"/>
            </w:pPr>
            <w:r>
              <w:t>1</w:t>
            </w:r>
            <w:r w:rsidR="00786269">
              <w:t>7</w:t>
            </w:r>
          </w:p>
        </w:tc>
        <w:tc>
          <w:tcPr>
            <w:tcW w:w="5079" w:type="dxa"/>
            <w:shd w:val="clear" w:color="auto" w:fill="auto"/>
          </w:tcPr>
          <w:p w:rsidR="001E20A8" w:rsidP="00ED25A1" w14:paraId="347236E5" w14:textId="77777777">
            <w:r>
              <w:t>Consumer Product Safety Commission</w:t>
            </w:r>
          </w:p>
        </w:tc>
        <w:tc>
          <w:tcPr>
            <w:tcW w:w="3204" w:type="dxa"/>
            <w:shd w:val="clear" w:color="auto" w:fill="auto"/>
          </w:tcPr>
          <w:p w:rsidR="001E20A8" w:rsidP="00ED25A1" w14:paraId="1CB0B0C2" w14:textId="77777777">
            <w:r>
              <w:t>16 CFR Part 1028</w:t>
            </w:r>
          </w:p>
        </w:tc>
      </w:tr>
    </w:tbl>
    <w:p w:rsidR="001E20A8" w:rsidP="001E20A8" w14:paraId="74E74794" w14:textId="77777777">
      <w:pPr>
        <w:ind w:left="720"/>
      </w:pPr>
    </w:p>
    <w:p w:rsidR="001E20A8" w:rsidRPr="008679E8" w:rsidP="001E20A8" w14:paraId="67B1E70F" w14:textId="77777777">
      <w:pPr>
        <w:ind w:left="720"/>
        <w:rPr>
          <w:b/>
          <w:bCs/>
        </w:rPr>
      </w:pPr>
      <w:r w:rsidRPr="008679E8">
        <w:rPr>
          <w:b/>
          <w:bCs/>
        </w:rPr>
        <w:t>Common Rule Department or Agency Via Executive Order:</w:t>
      </w:r>
    </w:p>
    <w:tbl>
      <w:tblPr>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4"/>
        <w:gridCol w:w="4345"/>
        <w:gridCol w:w="3867"/>
      </w:tblGrid>
      <w:tr w14:paraId="0EA347FB" w14:textId="77777777" w:rsidTr="00ED25A1">
        <w:tblPrEx>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64" w:type="dxa"/>
            <w:shd w:val="clear" w:color="auto" w:fill="auto"/>
          </w:tcPr>
          <w:p w:rsidR="001E20A8" w:rsidRPr="00ED25A1" w:rsidP="00ED25A1" w14:paraId="2EFA12AD" w14:textId="77777777">
            <w:pPr>
              <w:rPr>
                <w:b/>
              </w:rPr>
            </w:pPr>
            <w:r w:rsidRPr="00ED25A1">
              <w:rPr>
                <w:b/>
              </w:rPr>
              <w:t>Number</w:t>
            </w:r>
          </w:p>
        </w:tc>
        <w:tc>
          <w:tcPr>
            <w:tcW w:w="4345" w:type="dxa"/>
            <w:shd w:val="clear" w:color="auto" w:fill="auto"/>
          </w:tcPr>
          <w:p w:rsidR="001E20A8" w:rsidRPr="00ED25A1" w:rsidP="00ED25A1" w14:paraId="4AAB43B9" w14:textId="77777777">
            <w:pPr>
              <w:rPr>
                <w:b/>
              </w:rPr>
            </w:pPr>
            <w:r w:rsidRPr="00ED25A1">
              <w:rPr>
                <w:b/>
              </w:rPr>
              <w:t>Department or Agency</w:t>
            </w:r>
          </w:p>
        </w:tc>
        <w:tc>
          <w:tcPr>
            <w:tcW w:w="3867" w:type="dxa"/>
            <w:shd w:val="clear" w:color="auto" w:fill="auto"/>
          </w:tcPr>
          <w:p w:rsidR="001E20A8" w:rsidRPr="00ED25A1" w:rsidP="00ED25A1" w14:paraId="2751F7FC" w14:textId="77777777">
            <w:pPr>
              <w:rPr>
                <w:b/>
              </w:rPr>
            </w:pPr>
            <w:r w:rsidRPr="00ED25A1">
              <w:rPr>
                <w:b/>
              </w:rPr>
              <w:t>EO/Statutory Mandate</w:t>
            </w:r>
          </w:p>
        </w:tc>
      </w:tr>
      <w:tr w14:paraId="26870ECA" w14:textId="77777777" w:rsidTr="00ED25A1">
        <w:tblPrEx>
          <w:tblW w:w="9576" w:type="dxa"/>
          <w:tblInd w:w="720" w:type="dxa"/>
          <w:tblLook w:val="04A0"/>
        </w:tblPrEx>
        <w:tc>
          <w:tcPr>
            <w:tcW w:w="1364" w:type="dxa"/>
            <w:shd w:val="clear" w:color="auto" w:fill="auto"/>
          </w:tcPr>
          <w:p w:rsidR="001E20A8" w:rsidP="00ED25A1" w14:paraId="290D1BF6" w14:textId="77777777">
            <w:pPr>
              <w:jc w:val="center"/>
            </w:pPr>
            <w:r>
              <w:t>1</w:t>
            </w:r>
          </w:p>
        </w:tc>
        <w:tc>
          <w:tcPr>
            <w:tcW w:w="4345" w:type="dxa"/>
            <w:shd w:val="clear" w:color="auto" w:fill="auto"/>
          </w:tcPr>
          <w:p w:rsidR="001E20A8" w:rsidP="00ED25A1" w14:paraId="76F6738C" w14:textId="77777777">
            <w:r>
              <w:t xml:space="preserve">Office of the Director of National </w:t>
            </w:r>
            <w:r>
              <w:t>Intelligence</w:t>
            </w:r>
          </w:p>
        </w:tc>
        <w:tc>
          <w:tcPr>
            <w:tcW w:w="3867" w:type="dxa"/>
            <w:shd w:val="clear" w:color="auto" w:fill="auto"/>
          </w:tcPr>
          <w:p w:rsidR="001E20A8" w:rsidP="00ED25A1" w14:paraId="67BBB120" w14:textId="77777777">
            <w:r>
              <w:t>Executive Order 12333</w:t>
            </w:r>
          </w:p>
        </w:tc>
      </w:tr>
      <w:tr w14:paraId="5BEC2454" w14:textId="77777777" w:rsidTr="00ED25A1">
        <w:tblPrEx>
          <w:tblW w:w="9576" w:type="dxa"/>
          <w:tblInd w:w="720" w:type="dxa"/>
          <w:tblLook w:val="04A0"/>
        </w:tblPrEx>
        <w:tc>
          <w:tcPr>
            <w:tcW w:w="1364" w:type="dxa"/>
            <w:shd w:val="clear" w:color="auto" w:fill="auto"/>
          </w:tcPr>
          <w:p w:rsidR="001E20A8" w:rsidP="00ED25A1" w14:paraId="264F2005" w14:textId="77777777">
            <w:pPr>
              <w:jc w:val="center"/>
            </w:pPr>
            <w:r>
              <w:t>2</w:t>
            </w:r>
          </w:p>
        </w:tc>
        <w:tc>
          <w:tcPr>
            <w:tcW w:w="4345" w:type="dxa"/>
            <w:shd w:val="clear" w:color="auto" w:fill="auto"/>
          </w:tcPr>
          <w:p w:rsidR="001E20A8" w:rsidP="00ED25A1" w14:paraId="448C21FA" w14:textId="77777777">
            <w:r>
              <w:t>Central Intelligence Agency</w:t>
            </w:r>
          </w:p>
        </w:tc>
        <w:tc>
          <w:tcPr>
            <w:tcW w:w="3867" w:type="dxa"/>
            <w:shd w:val="clear" w:color="auto" w:fill="auto"/>
          </w:tcPr>
          <w:p w:rsidR="001E20A8" w:rsidP="00ED25A1" w14:paraId="4F005C92" w14:textId="77777777">
            <w:r>
              <w:t>Executive Order 12333</w:t>
            </w:r>
          </w:p>
        </w:tc>
      </w:tr>
    </w:tbl>
    <w:p w:rsidR="002A7447" w:rsidRPr="00601255" w:rsidP="001E20A8" w14:paraId="0D3A9BD0" w14:textId="77777777">
      <w:pPr>
        <w:ind w:left="1440"/>
        <w:rPr>
          <w:color w:val="000000"/>
        </w:rPr>
      </w:pPr>
    </w:p>
    <w:p w:rsidR="002A7447" w:rsidRPr="00601255" w:rsidP="002A7447" w14:paraId="1C782041" w14:textId="77777777">
      <w:pPr>
        <w:tabs>
          <w:tab w:val="left" w:pos="-1440"/>
        </w:tabs>
        <w:ind w:left="720" w:hanging="720"/>
        <w:rPr>
          <w:color w:val="000000"/>
        </w:rPr>
      </w:pPr>
      <w:r w:rsidRPr="00601255">
        <w:rPr>
          <w:color w:val="000000"/>
        </w:rPr>
        <w:t>2.</w:t>
      </w:r>
      <w:r w:rsidRPr="00601255">
        <w:rPr>
          <w:color w:val="000000"/>
        </w:rPr>
        <w:tab/>
      </w:r>
      <w:r w:rsidRPr="00601255">
        <w:rPr>
          <w:bCs/>
          <w:color w:val="000000"/>
          <w:u w:val="single"/>
        </w:rPr>
        <w:t>Information Users</w:t>
      </w:r>
    </w:p>
    <w:p w:rsidR="002A7447" w:rsidRPr="00601255" w:rsidP="002A7447" w14:paraId="477A1F1A" w14:textId="77777777">
      <w:pPr>
        <w:rPr>
          <w:color w:val="000000"/>
          <w:sz w:val="20"/>
          <w:szCs w:val="20"/>
        </w:rPr>
      </w:pPr>
    </w:p>
    <w:p w:rsidR="002A7447" w:rsidRPr="00601255" w:rsidP="00601255" w14:paraId="3307F8D8" w14:textId="77777777">
      <w:pPr>
        <w:ind w:left="720"/>
        <w:rPr>
          <w:color w:val="000000"/>
        </w:rPr>
      </w:pPr>
      <w:r w:rsidRPr="00601255">
        <w:rPr>
          <w:color w:val="000000"/>
        </w:rPr>
        <w:t>Information obtain</w:t>
      </w:r>
      <w:r w:rsidR="00844703">
        <w:rPr>
          <w:color w:val="000000"/>
        </w:rPr>
        <w:t>ed on the authority of 45 CFR 46.</w:t>
      </w:r>
      <w:r w:rsidRPr="00601255">
        <w:rPr>
          <w:color w:val="000000"/>
        </w:rPr>
        <w:t xml:space="preserve">103(b) and (f) </w:t>
      </w:r>
      <w:r w:rsidR="00844703">
        <w:rPr>
          <w:color w:val="000000"/>
        </w:rPr>
        <w:t xml:space="preserve">of the </w:t>
      </w:r>
      <w:r w:rsidR="00350C54">
        <w:rPr>
          <w:color w:val="000000"/>
        </w:rPr>
        <w:t>p</w:t>
      </w:r>
      <w:r w:rsidR="00844703">
        <w:rPr>
          <w:color w:val="000000"/>
        </w:rPr>
        <w:t xml:space="preserve">re-2018 Requirements and the authority of 45 CFR </w:t>
      </w:r>
      <w:r w:rsidR="006D4F0F">
        <w:rPr>
          <w:color w:val="000000"/>
        </w:rPr>
        <w:t>4</w:t>
      </w:r>
      <w:r w:rsidR="00844703">
        <w:rPr>
          <w:color w:val="000000"/>
        </w:rPr>
        <w:t xml:space="preserve">6.103(a) and (d) of the 2018 Requirements </w:t>
      </w:r>
      <w:r w:rsidR="006D4F0F">
        <w:rPr>
          <w:color w:val="000000"/>
        </w:rPr>
        <w:t xml:space="preserve">is provided by </w:t>
      </w:r>
      <w:r w:rsidRPr="00601255">
        <w:rPr>
          <w:color w:val="000000"/>
        </w:rPr>
        <w:t xml:space="preserve">the holder of an acceptable assurance </w:t>
      </w:r>
      <w:r w:rsidR="006D4F0F">
        <w:rPr>
          <w:color w:val="000000"/>
        </w:rPr>
        <w:t xml:space="preserve">as affirmation that </w:t>
      </w:r>
      <w:r w:rsidRPr="00601255">
        <w:rPr>
          <w:color w:val="000000"/>
        </w:rPr>
        <w:t>(1) the institution/organization has established adequate administrative policies and proce</w:t>
      </w:r>
      <w:r w:rsidRPr="00601255">
        <w:rPr>
          <w:color w:val="000000"/>
        </w:rPr>
        <w:t xml:space="preserve">dures for protecting the rights and welfare of human subjects in research and (2) it accepts this responsibility. </w:t>
      </w:r>
    </w:p>
    <w:p w:rsidR="002A7447" w:rsidRPr="00601255" w:rsidP="002A7447" w14:paraId="53E24C7C" w14:textId="77777777">
      <w:pPr>
        <w:rPr>
          <w:color w:val="000000"/>
          <w:sz w:val="20"/>
          <w:szCs w:val="20"/>
        </w:rPr>
      </w:pPr>
    </w:p>
    <w:p w:rsidR="002A7447" w:rsidRPr="00601255" w:rsidP="002A7447" w14:paraId="2B9D1EF8" w14:textId="77777777">
      <w:pPr>
        <w:tabs>
          <w:tab w:val="left" w:pos="-1440"/>
        </w:tabs>
        <w:ind w:left="720" w:hanging="720"/>
        <w:rPr>
          <w:color w:val="000000"/>
        </w:rPr>
      </w:pPr>
      <w:r w:rsidRPr="00601255">
        <w:rPr>
          <w:color w:val="000000"/>
        </w:rPr>
        <w:t>3.</w:t>
      </w:r>
      <w:r w:rsidRPr="00601255">
        <w:rPr>
          <w:color w:val="000000"/>
        </w:rPr>
        <w:tab/>
      </w:r>
      <w:r w:rsidRPr="00601255">
        <w:rPr>
          <w:bCs/>
          <w:color w:val="000000"/>
          <w:u w:val="single"/>
        </w:rPr>
        <w:t>Improved Information Technology</w:t>
      </w:r>
    </w:p>
    <w:p w:rsidR="002A7447" w:rsidRPr="00601255" w:rsidP="002A7447" w14:paraId="45B9D57A" w14:textId="77777777">
      <w:pPr>
        <w:rPr>
          <w:color w:val="000000"/>
        </w:rPr>
      </w:pPr>
    </w:p>
    <w:p w:rsidR="0002479A" w:rsidP="00601255" w14:paraId="053F8ACE" w14:textId="77777777">
      <w:pPr>
        <w:ind w:left="720"/>
        <w:rPr>
          <w:color w:val="000000"/>
        </w:rPr>
      </w:pPr>
      <w:r>
        <w:rPr>
          <w:color w:val="000000"/>
        </w:rPr>
        <w:t xml:space="preserve">Institutions engaged in research requiring IRB certification </w:t>
      </w:r>
      <w:r w:rsidR="00D41DA4">
        <w:rPr>
          <w:color w:val="000000"/>
        </w:rPr>
        <w:t xml:space="preserve">submit such certification, per the </w:t>
      </w:r>
      <w:r w:rsidR="00B943DB">
        <w:rPr>
          <w:color w:val="000000"/>
        </w:rPr>
        <w:t xml:space="preserve">pre-2018 and </w:t>
      </w:r>
      <w:r w:rsidR="00D41DA4">
        <w:rPr>
          <w:color w:val="000000"/>
        </w:rPr>
        <w:t xml:space="preserve">2018 Requirements, </w:t>
      </w:r>
      <w:r w:rsidRPr="00D41DA4" w:rsidR="00D41DA4">
        <w:rPr>
          <w:color w:val="000000"/>
        </w:rPr>
        <w:t>as prescribed by the Federal department or agency supporting the research</w:t>
      </w:r>
      <w:r w:rsidR="00D41DA4">
        <w:rPr>
          <w:color w:val="000000"/>
        </w:rPr>
        <w:t xml:space="preserve">. </w:t>
      </w:r>
      <w:r w:rsidR="00FC4A4D">
        <w:rPr>
          <w:color w:val="000000"/>
        </w:rPr>
        <w:t xml:space="preserve">This form </w:t>
      </w:r>
      <w:r w:rsidR="00A55D6F">
        <w:rPr>
          <w:color w:val="000000"/>
        </w:rPr>
        <w:t>provides</w:t>
      </w:r>
      <w:r w:rsidR="00FC4A4D">
        <w:rPr>
          <w:color w:val="000000"/>
        </w:rPr>
        <w:t xml:space="preserve"> </w:t>
      </w:r>
      <w:r w:rsidR="00B943DB">
        <w:rPr>
          <w:color w:val="000000"/>
        </w:rPr>
        <w:t>Federal departments and agencies</w:t>
      </w:r>
      <w:r w:rsidR="00FC4A4D">
        <w:rPr>
          <w:color w:val="000000"/>
        </w:rPr>
        <w:t xml:space="preserve"> a simplified way to collect </w:t>
      </w:r>
      <w:r w:rsidR="00A55D6F">
        <w:rPr>
          <w:color w:val="000000"/>
        </w:rPr>
        <w:t>pertinent details of the IRB certification</w:t>
      </w:r>
      <w:r w:rsidR="00B943DB">
        <w:rPr>
          <w:color w:val="000000"/>
        </w:rPr>
        <w:t xml:space="preserve">, </w:t>
      </w:r>
      <w:r w:rsidR="00A55D6F">
        <w:rPr>
          <w:color w:val="000000"/>
        </w:rPr>
        <w:t xml:space="preserve">for example, as part of award management activities. </w:t>
      </w:r>
      <w:r w:rsidR="001179ED">
        <w:rPr>
          <w:color w:val="000000"/>
        </w:rPr>
        <w:t>This information collection involves the use of a fillable, electronic form that institutions</w:t>
      </w:r>
      <w:r w:rsidR="003959E4">
        <w:rPr>
          <w:color w:val="000000"/>
        </w:rPr>
        <w:t xml:space="preserve"> can</w:t>
      </w:r>
      <w:r w:rsidR="001179ED">
        <w:rPr>
          <w:color w:val="000000"/>
        </w:rPr>
        <w:t xml:space="preserve"> download, file, and distribute</w:t>
      </w:r>
      <w:r w:rsidR="00B943DB">
        <w:rPr>
          <w:color w:val="000000"/>
        </w:rPr>
        <w:t xml:space="preserve"> as the department or agency prescribes</w:t>
      </w:r>
      <w:r w:rsidR="001179ED">
        <w:rPr>
          <w:color w:val="000000"/>
        </w:rPr>
        <w:t>.</w:t>
      </w:r>
    </w:p>
    <w:p w:rsidR="00101F32" w:rsidRPr="00601255" w:rsidP="002A7447" w14:paraId="71BCC05F" w14:textId="77777777">
      <w:pPr>
        <w:rPr>
          <w:color w:val="000000"/>
        </w:rPr>
      </w:pPr>
    </w:p>
    <w:p w:rsidR="002A7447" w:rsidRPr="00601255" w:rsidP="002A7447" w14:paraId="712CFDE9" w14:textId="77777777">
      <w:pPr>
        <w:rPr>
          <w:color w:val="000000"/>
        </w:rPr>
      </w:pPr>
      <w:r w:rsidRPr="00601255">
        <w:rPr>
          <w:color w:val="000000"/>
        </w:rPr>
        <w:t>4.</w:t>
      </w:r>
      <w:r w:rsidRPr="00601255">
        <w:rPr>
          <w:color w:val="000000"/>
        </w:rPr>
        <w:tab/>
      </w:r>
      <w:r w:rsidRPr="00601255">
        <w:rPr>
          <w:bCs/>
          <w:color w:val="000000"/>
          <w:u w:val="single"/>
        </w:rPr>
        <w:t>Duplication of Similar Information</w:t>
      </w:r>
    </w:p>
    <w:p w:rsidR="002A7447" w:rsidRPr="00601255" w:rsidP="002A7447" w14:paraId="6615C828" w14:textId="77777777">
      <w:pPr>
        <w:rPr>
          <w:color w:val="000000"/>
        </w:rPr>
      </w:pPr>
    </w:p>
    <w:p w:rsidR="00276557" w:rsidP="00D5367B" w14:paraId="6CAC91C0" w14:textId="77777777">
      <w:pPr>
        <w:ind w:left="720"/>
        <w:rPr>
          <w:sz w:val="23"/>
          <w:szCs w:val="23"/>
        </w:rPr>
      </w:pPr>
      <w:r>
        <w:rPr>
          <w:color w:val="000000"/>
        </w:rPr>
        <w:t xml:space="preserve">The </w:t>
      </w:r>
      <w:r w:rsidRPr="00601255">
        <w:rPr>
          <w:color w:val="000000"/>
        </w:rPr>
        <w:t xml:space="preserve">Assurance </w:t>
      </w:r>
      <w:r w:rsidRPr="00601255">
        <w:rPr>
          <w:color w:val="000000"/>
        </w:rPr>
        <w:t>Identification/IRB Certification/Declaration of Exemption Form</w:t>
      </w:r>
      <w:r>
        <w:rPr>
          <w:sz w:val="23"/>
          <w:szCs w:val="23"/>
        </w:rPr>
        <w:t xml:space="preserve"> does not duplicate any other information collection </w:t>
      </w:r>
      <w:r w:rsidR="00350C54">
        <w:rPr>
          <w:sz w:val="23"/>
          <w:szCs w:val="23"/>
        </w:rPr>
        <w:t xml:space="preserve">effort </w:t>
      </w:r>
      <w:r w:rsidR="0002479A">
        <w:rPr>
          <w:sz w:val="23"/>
          <w:szCs w:val="23"/>
        </w:rPr>
        <w:t>of which OHRP is aware</w:t>
      </w:r>
      <w:r>
        <w:rPr>
          <w:sz w:val="23"/>
          <w:szCs w:val="23"/>
        </w:rPr>
        <w:t>.</w:t>
      </w:r>
    </w:p>
    <w:p w:rsidR="00131F08" w:rsidRPr="00601255" w:rsidP="00D5367B" w14:paraId="3360702E" w14:textId="77777777">
      <w:pPr>
        <w:ind w:left="720"/>
        <w:rPr>
          <w:color w:val="000000"/>
        </w:rPr>
      </w:pPr>
    </w:p>
    <w:p w:rsidR="002A7447" w:rsidRPr="00601255" w:rsidP="002A7447" w14:paraId="15BC7140" w14:textId="77777777">
      <w:pPr>
        <w:rPr>
          <w:color w:val="000000"/>
        </w:rPr>
      </w:pPr>
      <w:r w:rsidRPr="00601255">
        <w:rPr>
          <w:color w:val="000000"/>
        </w:rPr>
        <w:t>5.</w:t>
      </w:r>
      <w:r w:rsidRPr="00601255">
        <w:rPr>
          <w:color w:val="000000"/>
        </w:rPr>
        <w:tab/>
      </w:r>
      <w:r w:rsidRPr="00601255">
        <w:rPr>
          <w:color w:val="000000"/>
          <w:u w:val="single"/>
        </w:rPr>
        <w:t xml:space="preserve">Small </w:t>
      </w:r>
      <w:r w:rsidRPr="00601255">
        <w:rPr>
          <w:bCs/>
          <w:color w:val="000000"/>
          <w:u w:val="single"/>
        </w:rPr>
        <w:t>Businesses</w:t>
      </w:r>
    </w:p>
    <w:p w:rsidR="002A7447" w:rsidRPr="00601255" w:rsidP="002A7447" w14:paraId="7951643C" w14:textId="77777777">
      <w:pPr>
        <w:rPr>
          <w:color w:val="000000"/>
          <w:sz w:val="20"/>
          <w:szCs w:val="20"/>
        </w:rPr>
      </w:pPr>
    </w:p>
    <w:p w:rsidR="002A7447" w:rsidRPr="00601255" w:rsidP="00601255" w14:paraId="427F56A5" w14:textId="77777777">
      <w:pPr>
        <w:ind w:left="720"/>
        <w:rPr>
          <w:color w:val="000000"/>
        </w:rPr>
      </w:pPr>
      <w:r w:rsidRPr="00601255">
        <w:rPr>
          <w:color w:val="000000"/>
        </w:rPr>
        <w:t>Funding of research activities involving human subjects extends to small businesses. The</w:t>
      </w:r>
      <w:r w:rsidRPr="00601255">
        <w:rPr>
          <w:color w:val="000000"/>
        </w:rPr>
        <w:t xml:space="preserve"> committee that developed the Common Rule considered ways to reduce the burden on small businesses or organizations that receive </w:t>
      </w:r>
      <w:r w:rsidR="00017C6D">
        <w:rPr>
          <w:color w:val="000000"/>
        </w:rPr>
        <w:t>f</w:t>
      </w:r>
      <w:r w:rsidRPr="00601255">
        <w:rPr>
          <w:color w:val="000000"/>
        </w:rPr>
        <w:t xml:space="preserve">ederal support and determined that it is not feasible to do so. </w:t>
      </w:r>
      <w:r w:rsidRPr="00601255" w:rsidR="002C3B68">
        <w:rPr>
          <w:color w:val="000000"/>
        </w:rPr>
        <w:t xml:space="preserve">The </w:t>
      </w:r>
      <w:r w:rsidR="002C3B68">
        <w:rPr>
          <w:color w:val="000000"/>
        </w:rPr>
        <w:t>f</w:t>
      </w:r>
      <w:r w:rsidRPr="00601255" w:rsidR="002C3B68">
        <w:rPr>
          <w:color w:val="000000"/>
        </w:rPr>
        <w:t>orm provide</w:t>
      </w:r>
      <w:r w:rsidR="002C3B68">
        <w:rPr>
          <w:color w:val="000000"/>
        </w:rPr>
        <w:t>s</w:t>
      </w:r>
      <w:r w:rsidRPr="00601255" w:rsidR="002C3B68">
        <w:rPr>
          <w:color w:val="000000"/>
        </w:rPr>
        <w:t xml:space="preserve"> institutions</w:t>
      </w:r>
      <w:r w:rsidR="002C3B68">
        <w:rPr>
          <w:color w:val="000000"/>
        </w:rPr>
        <w:t>, including small businesses, that are</w:t>
      </w:r>
      <w:r w:rsidRPr="00601255" w:rsidR="002C3B68">
        <w:rPr>
          <w:color w:val="000000"/>
        </w:rPr>
        <w:t xml:space="preserve"> engaged in research conducted or supported by </w:t>
      </w:r>
      <w:r w:rsidR="002C3B68">
        <w:rPr>
          <w:color w:val="000000"/>
        </w:rPr>
        <w:t>HHS or other Common Rule signatory departments and agencies</w:t>
      </w:r>
      <w:r w:rsidRPr="00601255" w:rsidR="002C3B68">
        <w:rPr>
          <w:color w:val="000000"/>
        </w:rPr>
        <w:t xml:space="preserve"> a simplified </w:t>
      </w:r>
      <w:r w:rsidR="002C3B68">
        <w:rPr>
          <w:color w:val="000000"/>
        </w:rPr>
        <w:t xml:space="preserve">method of collecting and submitting information about their IRB certification or exempt status, and their assurance of compliance, to the supporting department or agency. </w:t>
      </w:r>
      <w:r w:rsidR="00862CBE">
        <w:rPr>
          <w:color w:val="000000"/>
        </w:rPr>
        <w:t>Including IRB certification or exempt status and assurance information in one form is intended to make it easier for institutions to provide relevant details to the supporting department or agency.</w:t>
      </w:r>
    </w:p>
    <w:p w:rsidR="002A7447" w:rsidRPr="00601255" w:rsidP="002A7447" w14:paraId="2A2BD3BB" w14:textId="77777777">
      <w:pPr>
        <w:tabs>
          <w:tab w:val="left" w:pos="-1440"/>
        </w:tabs>
        <w:ind w:left="720" w:hanging="720"/>
        <w:rPr>
          <w:color w:val="000000"/>
          <w:sz w:val="20"/>
          <w:szCs w:val="20"/>
        </w:rPr>
      </w:pPr>
    </w:p>
    <w:p w:rsidR="002A7447" w:rsidRPr="00601255" w:rsidP="002A7447" w14:paraId="6E6673F7" w14:textId="77777777">
      <w:pPr>
        <w:tabs>
          <w:tab w:val="left" w:pos="-1440"/>
        </w:tabs>
        <w:ind w:left="720" w:hanging="720"/>
        <w:rPr>
          <w:color w:val="000000"/>
        </w:rPr>
      </w:pPr>
      <w:r w:rsidRPr="00601255">
        <w:rPr>
          <w:color w:val="000000"/>
        </w:rPr>
        <w:t>6.</w:t>
      </w:r>
      <w:r w:rsidRPr="00601255">
        <w:rPr>
          <w:color w:val="000000"/>
        </w:rPr>
        <w:tab/>
      </w:r>
      <w:r w:rsidRPr="00601255">
        <w:rPr>
          <w:bCs/>
          <w:color w:val="000000"/>
          <w:u w:val="single"/>
        </w:rPr>
        <w:t>Less Frequent</w:t>
      </w:r>
      <w:r w:rsidRPr="00601255">
        <w:rPr>
          <w:bCs/>
          <w:color w:val="000000"/>
          <w:u w:val="single"/>
        </w:rPr>
        <w:t xml:space="preserve"> Collection</w:t>
      </w:r>
    </w:p>
    <w:p w:rsidR="002A7447" w:rsidRPr="00601255" w:rsidP="002A7447" w14:paraId="6B7BAC0F" w14:textId="77777777">
      <w:pPr>
        <w:rPr>
          <w:color w:val="000000"/>
        </w:rPr>
      </w:pPr>
    </w:p>
    <w:p w:rsidR="002A7447" w:rsidRPr="00601255" w:rsidP="00601255" w14:paraId="0284B9DB" w14:textId="77777777">
      <w:pPr>
        <w:ind w:left="720"/>
        <w:rPr>
          <w:color w:val="000000"/>
        </w:rPr>
      </w:pPr>
      <w:r>
        <w:rPr>
          <w:color w:val="000000"/>
        </w:rPr>
        <w:t>R</w:t>
      </w:r>
      <w:r w:rsidRPr="00601255">
        <w:rPr>
          <w:color w:val="000000"/>
        </w:rPr>
        <w:t xml:space="preserve">eporting of IRB </w:t>
      </w:r>
      <w:r w:rsidR="002C3B68">
        <w:rPr>
          <w:color w:val="000000"/>
        </w:rPr>
        <w:t>certification</w:t>
      </w:r>
      <w:r w:rsidRPr="00601255" w:rsidR="002C3B68">
        <w:rPr>
          <w:color w:val="000000"/>
        </w:rPr>
        <w:t xml:space="preserve"> </w:t>
      </w:r>
      <w:r w:rsidR="00A55D6F">
        <w:rPr>
          <w:color w:val="000000"/>
        </w:rPr>
        <w:t xml:space="preserve">of nonexempt, HHS-supported or conducted research </w:t>
      </w:r>
      <w:r w:rsidRPr="00601255">
        <w:rPr>
          <w:color w:val="000000"/>
        </w:rPr>
        <w:t xml:space="preserve">is required </w:t>
      </w:r>
      <w:r w:rsidR="00A55D6F">
        <w:rPr>
          <w:color w:val="000000"/>
        </w:rPr>
        <w:t xml:space="preserve">under both the pre-2018 and 2018 Requirements, unless waived. </w:t>
      </w:r>
      <w:r w:rsidR="00425ADA">
        <w:rPr>
          <w:color w:val="000000"/>
        </w:rPr>
        <w:t xml:space="preserve">Engaged institutions also must be covered by an assurance of compliance. The form is a simplified </w:t>
      </w:r>
      <w:r w:rsidR="00425ADA">
        <w:rPr>
          <w:color w:val="000000"/>
        </w:rPr>
        <w:t xml:space="preserve">method for institutions to document and submit this information, or declaration of exemption when applicable, to the supporting department or agency.  </w:t>
      </w:r>
    </w:p>
    <w:p w:rsidR="002A7447" w:rsidRPr="00601255" w:rsidP="002A7447" w14:paraId="38DACA85" w14:textId="77777777">
      <w:pPr>
        <w:rPr>
          <w:color w:val="000000"/>
          <w:sz w:val="20"/>
          <w:szCs w:val="20"/>
        </w:rPr>
      </w:pPr>
    </w:p>
    <w:p w:rsidR="002A7447" w:rsidRPr="00601255" w:rsidP="002A7447" w14:paraId="3C98207E" w14:textId="77777777">
      <w:pPr>
        <w:tabs>
          <w:tab w:val="left" w:pos="-1440"/>
        </w:tabs>
        <w:ind w:left="720" w:hanging="720"/>
        <w:rPr>
          <w:color w:val="000000"/>
        </w:rPr>
      </w:pPr>
      <w:r w:rsidRPr="00601255">
        <w:rPr>
          <w:color w:val="000000"/>
        </w:rPr>
        <w:t>7.</w:t>
      </w:r>
      <w:r w:rsidRPr="00601255">
        <w:rPr>
          <w:color w:val="000000"/>
        </w:rPr>
        <w:tab/>
      </w:r>
      <w:r w:rsidRPr="00601255">
        <w:rPr>
          <w:bCs/>
          <w:color w:val="000000"/>
          <w:u w:val="single"/>
        </w:rPr>
        <w:t>Sp</w:t>
      </w:r>
      <w:r w:rsidRPr="00601255">
        <w:rPr>
          <w:bCs/>
          <w:color w:val="000000"/>
          <w:u w:val="single"/>
        </w:rPr>
        <w:t>ecial Circumstances</w:t>
      </w:r>
    </w:p>
    <w:p w:rsidR="002A7447" w:rsidRPr="00601255" w:rsidP="002A7447" w14:paraId="332359E4" w14:textId="77777777">
      <w:pPr>
        <w:rPr>
          <w:color w:val="000000"/>
        </w:rPr>
      </w:pPr>
    </w:p>
    <w:p w:rsidR="002A7447" w:rsidRPr="00601255" w:rsidP="00601255" w14:paraId="6E3C4AAE" w14:textId="77777777">
      <w:pPr>
        <w:ind w:left="720"/>
        <w:rPr>
          <w:color w:val="000000"/>
        </w:rPr>
      </w:pPr>
      <w:r w:rsidRPr="00601255">
        <w:rPr>
          <w:color w:val="000000"/>
        </w:rPr>
        <w:t>None.</w:t>
      </w:r>
    </w:p>
    <w:p w:rsidR="002A7447" w:rsidRPr="00601255" w:rsidP="002A7447" w14:paraId="1A09E0A9" w14:textId="77777777">
      <w:pPr>
        <w:rPr>
          <w:color w:val="000000"/>
        </w:rPr>
      </w:pPr>
    </w:p>
    <w:p w:rsidR="002A7447" w:rsidRPr="00601255" w:rsidP="002A7447" w14:paraId="07FC7928" w14:textId="77777777">
      <w:pPr>
        <w:tabs>
          <w:tab w:val="left" w:pos="-1440"/>
        </w:tabs>
        <w:ind w:left="720" w:hanging="720"/>
        <w:rPr>
          <w:color w:val="000000"/>
        </w:rPr>
      </w:pPr>
      <w:r w:rsidRPr="00601255">
        <w:rPr>
          <w:color w:val="000000"/>
        </w:rPr>
        <w:t>8.</w:t>
      </w:r>
      <w:r w:rsidRPr="00601255">
        <w:rPr>
          <w:color w:val="000000"/>
        </w:rPr>
        <w:tab/>
      </w:r>
      <w:r w:rsidRPr="00601255">
        <w:rPr>
          <w:bCs/>
          <w:i/>
          <w:color w:val="000000"/>
          <w:u w:val="single"/>
        </w:rPr>
        <w:t>Federal Register</w:t>
      </w:r>
      <w:r w:rsidRPr="00601255">
        <w:rPr>
          <w:bCs/>
          <w:color w:val="000000"/>
          <w:u w:val="single"/>
        </w:rPr>
        <w:t xml:space="preserve"> Notice/Outside Consultation</w:t>
      </w:r>
    </w:p>
    <w:p w:rsidR="002A7447" w:rsidRPr="00601255" w:rsidP="002A7447" w14:paraId="7BC0AB20" w14:textId="77777777">
      <w:pPr>
        <w:rPr>
          <w:iCs/>
          <w:color w:val="000000"/>
        </w:rPr>
      </w:pPr>
    </w:p>
    <w:p w:rsidR="002A7447" w:rsidRPr="004E3F11" w:rsidP="004E3F11" w14:paraId="2971E24A" w14:textId="77777777">
      <w:pPr>
        <w:pStyle w:val="BodyTextIndent2"/>
        <w:spacing w:line="240" w:lineRule="auto"/>
        <w:ind w:left="720"/>
      </w:pPr>
      <w:r w:rsidRPr="00BB0301">
        <w:t xml:space="preserve">Public comments were solicited for a 60-day period in the </w:t>
      </w:r>
      <w:r w:rsidRPr="00BB0301">
        <w:rPr>
          <w:i/>
          <w:iCs/>
        </w:rPr>
        <w:t>Federal Register</w:t>
      </w:r>
      <w:r w:rsidRPr="00BB0301">
        <w:t xml:space="preserve"> published on April 1, 2024 (</w:t>
      </w:r>
      <w:r w:rsidRPr="00BB0301" w:rsidR="00BB0301">
        <w:t>89</w:t>
      </w:r>
      <w:r w:rsidRPr="00BB0301">
        <w:t xml:space="preserve"> FR </w:t>
      </w:r>
      <w:r w:rsidRPr="00BB0301" w:rsidR="00BB0301">
        <w:t>22413</w:t>
      </w:r>
      <w:r w:rsidRPr="00BB0301">
        <w:t>).  No comments were submitted.</w:t>
      </w:r>
    </w:p>
    <w:p w:rsidR="002A7447" w:rsidRPr="00601255" w:rsidP="002A7447" w14:paraId="1102E782" w14:textId="77777777">
      <w:pPr>
        <w:tabs>
          <w:tab w:val="left" w:pos="-1440"/>
        </w:tabs>
        <w:rPr>
          <w:color w:val="000000"/>
        </w:rPr>
      </w:pPr>
      <w:r w:rsidRPr="00601255">
        <w:rPr>
          <w:color w:val="000000"/>
        </w:rPr>
        <w:t>9.</w:t>
      </w:r>
      <w:r w:rsidRPr="00601255">
        <w:rPr>
          <w:color w:val="000000"/>
        </w:rPr>
        <w:tab/>
      </w:r>
      <w:r w:rsidRPr="00601255">
        <w:rPr>
          <w:bCs/>
          <w:color w:val="000000"/>
          <w:u w:val="single"/>
        </w:rPr>
        <w:t xml:space="preserve">Payment/Gift to </w:t>
      </w:r>
      <w:r w:rsidRPr="00601255">
        <w:rPr>
          <w:bCs/>
          <w:color w:val="000000"/>
          <w:u w:val="single"/>
        </w:rPr>
        <w:t>Respondents</w:t>
      </w:r>
    </w:p>
    <w:p w:rsidR="002A7447" w:rsidRPr="00601255" w:rsidP="002A7447" w14:paraId="377829AA" w14:textId="77777777">
      <w:pPr>
        <w:rPr>
          <w:color w:val="000000"/>
        </w:rPr>
      </w:pPr>
    </w:p>
    <w:p w:rsidR="002A7447" w:rsidRPr="00601255" w:rsidP="00601255" w14:paraId="17E32485" w14:textId="77777777">
      <w:pPr>
        <w:ind w:left="720"/>
        <w:rPr>
          <w:color w:val="000000"/>
        </w:rPr>
      </w:pPr>
      <w:r w:rsidRPr="00601255">
        <w:rPr>
          <w:color w:val="000000"/>
        </w:rPr>
        <w:t>No payment or gifts are provided to respondents.</w:t>
      </w:r>
    </w:p>
    <w:p w:rsidR="002A7447" w:rsidRPr="00601255" w:rsidP="002A7447" w14:paraId="7FFCB9E9" w14:textId="77777777">
      <w:pPr>
        <w:rPr>
          <w:color w:val="000000"/>
        </w:rPr>
      </w:pPr>
    </w:p>
    <w:p w:rsidR="002A7447" w:rsidRPr="00601255" w:rsidP="002A7447" w14:paraId="1D75174F" w14:textId="77777777">
      <w:pPr>
        <w:rPr>
          <w:color w:val="000000"/>
        </w:rPr>
      </w:pPr>
      <w:r w:rsidRPr="00601255">
        <w:rPr>
          <w:color w:val="000000"/>
        </w:rPr>
        <w:t>10.</w:t>
      </w:r>
      <w:r w:rsidRPr="00601255">
        <w:rPr>
          <w:b/>
          <w:bCs/>
          <w:color w:val="000000"/>
        </w:rPr>
        <w:tab/>
      </w:r>
      <w:r w:rsidRPr="00601255">
        <w:rPr>
          <w:bCs/>
          <w:color w:val="000000"/>
          <w:u w:val="single"/>
        </w:rPr>
        <w:t>Confidentiality</w:t>
      </w:r>
    </w:p>
    <w:p w:rsidR="002A7447" w:rsidRPr="00601255" w:rsidP="002A7447" w14:paraId="300BE853" w14:textId="77777777">
      <w:pPr>
        <w:rPr>
          <w:color w:val="000000"/>
        </w:rPr>
      </w:pPr>
    </w:p>
    <w:p w:rsidR="00442AF7" w:rsidP="00601255" w14:paraId="53DC7B96" w14:textId="77777777">
      <w:pPr>
        <w:widowControl/>
        <w:autoSpaceDE/>
        <w:autoSpaceDN/>
        <w:adjustRightInd/>
        <w:ind w:left="720"/>
        <w:rPr>
          <w:color w:val="000000"/>
        </w:rPr>
      </w:pPr>
      <w:r w:rsidRPr="00601255">
        <w:rPr>
          <w:color w:val="000000"/>
        </w:rPr>
        <w:t xml:space="preserve">The reporting of IRB </w:t>
      </w:r>
      <w:r>
        <w:rPr>
          <w:color w:val="000000"/>
        </w:rPr>
        <w:t xml:space="preserve">certification or exempt declaration </w:t>
      </w:r>
      <w:r w:rsidRPr="00601255">
        <w:rPr>
          <w:color w:val="000000"/>
        </w:rPr>
        <w:t xml:space="preserve">is a part of the grant or contract file and is available in many cases under the Freedom of Information Act. </w:t>
      </w:r>
      <w:r>
        <w:rPr>
          <w:color w:val="000000"/>
        </w:rPr>
        <w:t>This i</w:t>
      </w:r>
      <w:r>
        <w:rPr>
          <w:color w:val="000000"/>
        </w:rPr>
        <w:t xml:space="preserve">nformation collection allows Federal departments or agencies, or their components, to obtain information pertinent to the Common Rule. Those departments/agencies/components are responsible for managing these records. </w:t>
      </w:r>
    </w:p>
    <w:p w:rsidR="00442AF7" w:rsidP="00601255" w14:paraId="4C7E159D" w14:textId="77777777">
      <w:pPr>
        <w:widowControl/>
        <w:autoSpaceDE/>
        <w:autoSpaceDN/>
        <w:adjustRightInd/>
        <w:ind w:left="720"/>
        <w:rPr>
          <w:color w:val="000000"/>
        </w:rPr>
      </w:pPr>
    </w:p>
    <w:p w:rsidR="00752D15" w:rsidRPr="00601255" w:rsidP="00601255" w14:paraId="1C1005FF" w14:textId="0FEF7345">
      <w:pPr>
        <w:widowControl/>
        <w:autoSpaceDE/>
        <w:autoSpaceDN/>
        <w:adjustRightInd/>
        <w:ind w:left="720"/>
        <w:rPr>
          <w:color w:val="000000"/>
        </w:rPr>
      </w:pPr>
      <w:r>
        <w:rPr>
          <w:color w:val="000000"/>
        </w:rPr>
        <w:t>Information about Federalwide assuran</w:t>
      </w:r>
      <w:r>
        <w:rPr>
          <w:color w:val="000000"/>
        </w:rPr>
        <w:t xml:space="preserve">ces </w:t>
      </w:r>
      <w:r w:rsidR="008F75B7">
        <w:rPr>
          <w:color w:val="000000"/>
        </w:rPr>
        <w:t>is</w:t>
      </w:r>
      <w:r>
        <w:rPr>
          <w:color w:val="000000"/>
        </w:rPr>
        <w:t xml:space="preserve"> also maintained by OHRP; </w:t>
      </w:r>
      <w:r w:rsidR="00312FC8">
        <w:rPr>
          <w:color w:val="000000"/>
        </w:rPr>
        <w:t>OHRP no longer require</w:t>
      </w:r>
      <w:r w:rsidR="00F32005">
        <w:rPr>
          <w:color w:val="000000"/>
        </w:rPr>
        <w:t>s</w:t>
      </w:r>
      <w:r w:rsidRPr="00601255">
        <w:rPr>
          <w:color w:val="000000"/>
        </w:rPr>
        <w:t xml:space="preserve"> public requesters to submit a </w:t>
      </w:r>
      <w:r>
        <w:rPr>
          <w:color w:val="000000"/>
        </w:rPr>
        <w:t xml:space="preserve">Freedom of Information Act </w:t>
      </w:r>
      <w:r w:rsidRPr="00601255">
        <w:rPr>
          <w:color w:val="000000"/>
        </w:rPr>
        <w:t xml:space="preserve">request to obtain non-public </w:t>
      </w:r>
      <w:r w:rsidR="00F32005">
        <w:rPr>
          <w:color w:val="000000"/>
        </w:rPr>
        <w:t>a</w:t>
      </w:r>
      <w:r w:rsidRPr="00601255">
        <w:rPr>
          <w:color w:val="000000"/>
        </w:rPr>
        <w:t xml:space="preserve">ssurance information. </w:t>
      </w:r>
    </w:p>
    <w:p w:rsidR="00276557" w:rsidRPr="00601255" w:rsidP="002A7447" w14:paraId="2DC2D8EF" w14:textId="77777777">
      <w:pPr>
        <w:rPr>
          <w:color w:val="000000"/>
        </w:rPr>
      </w:pPr>
    </w:p>
    <w:p w:rsidR="002A7447" w:rsidRPr="00601255" w:rsidP="002A7447" w14:paraId="270925BD" w14:textId="77777777">
      <w:pPr>
        <w:rPr>
          <w:color w:val="000000"/>
        </w:rPr>
      </w:pPr>
      <w:r w:rsidRPr="00601255">
        <w:rPr>
          <w:color w:val="000000"/>
        </w:rPr>
        <w:t>11.</w:t>
      </w:r>
      <w:r w:rsidRPr="00601255">
        <w:rPr>
          <w:color w:val="000000"/>
        </w:rPr>
        <w:tab/>
      </w:r>
      <w:r w:rsidRPr="00601255">
        <w:rPr>
          <w:bCs/>
          <w:color w:val="000000"/>
          <w:u w:val="single"/>
        </w:rPr>
        <w:t>Sensitive Questions</w:t>
      </w:r>
    </w:p>
    <w:p w:rsidR="002A7447" w:rsidRPr="00601255" w:rsidP="002A7447" w14:paraId="24F98021" w14:textId="77777777">
      <w:pPr>
        <w:rPr>
          <w:color w:val="000000"/>
        </w:rPr>
      </w:pPr>
    </w:p>
    <w:p w:rsidR="002A7447" w:rsidRPr="00601255" w:rsidP="00601255" w14:paraId="12B53BDF" w14:textId="77777777">
      <w:pPr>
        <w:ind w:left="720"/>
        <w:rPr>
          <w:color w:val="000000"/>
        </w:rPr>
      </w:pPr>
      <w:r w:rsidRPr="00601255">
        <w:rPr>
          <w:color w:val="000000"/>
        </w:rPr>
        <w:t>No sensitive information is collected on the form.</w:t>
      </w:r>
    </w:p>
    <w:p w:rsidR="002A7447" w:rsidRPr="00601255" w:rsidP="002A7447" w14:paraId="4DC6913C" w14:textId="77777777">
      <w:pPr>
        <w:rPr>
          <w:color w:val="000000"/>
        </w:rPr>
      </w:pPr>
    </w:p>
    <w:p w:rsidR="007D6DD2" w:rsidRPr="00601255" w:rsidP="002A7447" w14:paraId="55BE7F9D" w14:textId="77777777">
      <w:pPr>
        <w:numPr>
          <w:ilvl w:val="0"/>
          <w:numId w:val="8"/>
        </w:numPr>
        <w:rPr>
          <w:bCs/>
          <w:color w:val="000000"/>
        </w:rPr>
      </w:pPr>
      <w:r w:rsidRPr="006777DD">
        <w:rPr>
          <w:color w:val="000000"/>
          <w:u w:val="single"/>
        </w:rPr>
        <w:t xml:space="preserve">Estimates of Annualized </w:t>
      </w:r>
      <w:r w:rsidRPr="00601255" w:rsidR="002A7447">
        <w:rPr>
          <w:color w:val="000000"/>
          <w:u w:val="single"/>
        </w:rPr>
        <w:t xml:space="preserve">Burden </w:t>
      </w:r>
      <w:r w:rsidRPr="006777DD">
        <w:rPr>
          <w:bCs/>
          <w:color w:val="000000"/>
          <w:u w:val="single"/>
        </w:rPr>
        <w:t>Hours and Costs</w:t>
      </w:r>
    </w:p>
    <w:p w:rsidR="007D6DD2" w:rsidRPr="006777DD" w:rsidP="00601255" w14:paraId="08329B8E" w14:textId="77777777">
      <w:pPr>
        <w:ind w:left="720"/>
        <w:rPr>
          <w:bCs/>
          <w:color w:val="000000"/>
        </w:rPr>
      </w:pPr>
    </w:p>
    <w:p w:rsidR="002A7447" w:rsidRPr="00601255" w:rsidP="00601255" w14:paraId="1886512F" w14:textId="77777777">
      <w:pPr>
        <w:ind w:left="720"/>
        <w:rPr>
          <w:bCs/>
          <w:color w:val="000000"/>
        </w:rPr>
      </w:pPr>
      <w:r w:rsidRPr="006777DD">
        <w:rPr>
          <w:bCs/>
          <w:color w:val="000000"/>
        </w:rPr>
        <w:t>12 a. Annualized Hour Burden Estimate</w:t>
      </w:r>
    </w:p>
    <w:p w:rsidR="002A7447" w:rsidRPr="00601255" w:rsidP="002A7447" w14:paraId="73E52D32" w14:textId="77777777">
      <w:pPr>
        <w:rPr>
          <w:color w:val="000000"/>
        </w:rPr>
      </w:pPr>
    </w:p>
    <w:p w:rsidR="00D655F7" w:rsidRPr="006777DD" w:rsidP="00601255" w14:paraId="3A03CF0D" w14:textId="77777777">
      <w:pPr>
        <w:ind w:left="720"/>
        <w:rPr>
          <w:color w:val="000000"/>
        </w:rPr>
      </w:pPr>
      <w:r>
        <w:rPr>
          <w:color w:val="000000"/>
        </w:rPr>
        <w:t>Specific burden</w:t>
      </w:r>
      <w:r w:rsidRPr="006777DD">
        <w:rPr>
          <w:color w:val="000000"/>
        </w:rPr>
        <w:t xml:space="preserve"> estimates for the </w:t>
      </w:r>
      <w:r w:rsidRPr="00D655F7">
        <w:rPr>
          <w:color w:val="000000"/>
        </w:rPr>
        <w:t>Protection of Human Subjects: Assurance Identification/IRB Certific</w:t>
      </w:r>
      <w:r>
        <w:rPr>
          <w:color w:val="000000"/>
        </w:rPr>
        <w:t xml:space="preserve">ation/Declaration of Exemption </w:t>
      </w:r>
      <w:r w:rsidR="00F32005">
        <w:rPr>
          <w:color w:val="000000"/>
        </w:rPr>
        <w:t>F</w:t>
      </w:r>
      <w:r w:rsidRPr="00D655F7">
        <w:rPr>
          <w:color w:val="000000"/>
        </w:rPr>
        <w:t>orm</w:t>
      </w:r>
      <w:r>
        <w:rPr>
          <w:color w:val="000000"/>
        </w:rPr>
        <w:t xml:space="preserve"> are provided below.</w:t>
      </w:r>
    </w:p>
    <w:p w:rsidR="00D655F7" w:rsidRPr="006777DD" w:rsidP="00E04E98" w14:paraId="3F2AF12D" w14:textId="77777777">
      <w:pPr>
        <w:rPr>
          <w:color w:val="000000"/>
        </w:rPr>
      </w:pPr>
    </w:p>
    <w:p w:rsidR="00E04E98" w:rsidRPr="00601255" w:rsidP="00601255" w14:paraId="6D7321D0" w14:textId="77777777">
      <w:pPr>
        <w:ind w:left="720"/>
        <w:rPr>
          <w:b/>
          <w:color w:val="000000"/>
        </w:rPr>
      </w:pPr>
      <w:r w:rsidRPr="00601255">
        <w:rPr>
          <w:color w:val="000000"/>
        </w:rPr>
        <w:t xml:space="preserve"> </w:t>
      </w:r>
    </w:p>
    <w:p w:rsidR="00E04E98" w:rsidRPr="00601255" w:rsidP="00601255" w14:paraId="74E519ED" w14:textId="77777777">
      <w:pPr>
        <w:ind w:left="720"/>
        <w:jc w:val="center"/>
        <w:rPr>
          <w:color w:val="000000"/>
        </w:rPr>
      </w:pPr>
      <w:r w:rsidRPr="00601255">
        <w:rPr>
          <w:b/>
          <w:color w:val="000000"/>
        </w:rPr>
        <w:t>Estimated Annualized Burden in Hours for IRB Certification Burden</w:t>
      </w:r>
    </w:p>
    <w:tbl>
      <w:tblPr>
        <w:tblW w:w="910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1"/>
        <w:gridCol w:w="1530"/>
        <w:gridCol w:w="1430"/>
        <w:gridCol w:w="1499"/>
        <w:gridCol w:w="1528"/>
      </w:tblGrid>
      <w:tr w14:paraId="23B20584" w14:textId="77777777" w:rsidTr="00601255">
        <w:tblPrEx>
          <w:tblW w:w="910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121" w:type="dxa"/>
          </w:tcPr>
          <w:p w:rsidR="00E04E98" w:rsidRPr="00601255" w:rsidP="00710123" w14:paraId="1420928F" w14:textId="77777777">
            <w:pPr>
              <w:pStyle w:val="BodyTextIndent"/>
              <w:ind w:left="0"/>
              <w:jc w:val="center"/>
              <w:rPr>
                <w:rFonts w:ascii="Times New Roman" w:hAnsi="Times New Roman"/>
                <w:b/>
                <w:bCs/>
                <w:color w:val="000000"/>
              </w:rPr>
            </w:pPr>
          </w:p>
          <w:p w:rsidR="00E04E98" w:rsidRPr="00601255" w:rsidP="00710123" w14:paraId="40A33C5C" w14:textId="77777777">
            <w:pPr>
              <w:pStyle w:val="BodyTextIndent"/>
              <w:ind w:left="0"/>
              <w:jc w:val="center"/>
              <w:rPr>
                <w:rFonts w:ascii="Times New Roman" w:hAnsi="Times New Roman"/>
                <w:b/>
                <w:bCs/>
                <w:color w:val="000000"/>
              </w:rPr>
            </w:pPr>
            <w:r w:rsidRPr="00601255">
              <w:rPr>
                <w:rFonts w:ascii="Times New Roman" w:hAnsi="Times New Roman"/>
                <w:b/>
                <w:color w:val="000000"/>
              </w:rPr>
              <w:t>Form</w:t>
            </w:r>
            <w:r w:rsidRPr="00601255" w:rsidR="008A7AF4">
              <w:rPr>
                <w:rFonts w:ascii="Times New Roman" w:hAnsi="Times New Roman"/>
                <w:b/>
                <w:color w:val="000000"/>
              </w:rPr>
              <w:t xml:space="preserve"> name</w:t>
            </w:r>
          </w:p>
        </w:tc>
        <w:tc>
          <w:tcPr>
            <w:tcW w:w="1530" w:type="dxa"/>
          </w:tcPr>
          <w:p w:rsidR="00E04E98" w:rsidRPr="00601255" w:rsidP="00710123" w14:paraId="514F690B" w14:textId="77777777">
            <w:pPr>
              <w:pStyle w:val="BodyTextIndent"/>
              <w:ind w:left="0"/>
              <w:jc w:val="center"/>
              <w:rPr>
                <w:rFonts w:ascii="Times New Roman" w:hAnsi="Times New Roman"/>
                <w:b/>
                <w:bCs/>
                <w:color w:val="000000"/>
              </w:rPr>
            </w:pPr>
            <w:r w:rsidRPr="00601255">
              <w:rPr>
                <w:rFonts w:ascii="Times New Roman" w:hAnsi="Times New Roman"/>
                <w:b/>
                <w:bCs/>
                <w:color w:val="000000"/>
              </w:rPr>
              <w:t>Number of Respondents</w:t>
            </w:r>
          </w:p>
        </w:tc>
        <w:tc>
          <w:tcPr>
            <w:tcW w:w="1430" w:type="dxa"/>
          </w:tcPr>
          <w:p w:rsidR="00E04E98" w:rsidRPr="00601255" w:rsidP="00710123" w14:paraId="6E7D99BE" w14:textId="77777777">
            <w:pPr>
              <w:pStyle w:val="BodyTextIndent"/>
              <w:ind w:left="0"/>
              <w:jc w:val="center"/>
              <w:rPr>
                <w:rFonts w:ascii="Times New Roman" w:hAnsi="Times New Roman"/>
                <w:b/>
                <w:bCs/>
                <w:color w:val="000000"/>
              </w:rPr>
            </w:pPr>
            <w:r w:rsidRPr="00601255">
              <w:rPr>
                <w:rFonts w:ascii="Times New Roman" w:hAnsi="Times New Roman"/>
                <w:b/>
                <w:bCs/>
                <w:color w:val="000000"/>
              </w:rPr>
              <w:t>Number of Responses per Respondent</w:t>
            </w:r>
          </w:p>
        </w:tc>
        <w:tc>
          <w:tcPr>
            <w:tcW w:w="1499" w:type="dxa"/>
          </w:tcPr>
          <w:p w:rsidR="00E04E98" w:rsidRPr="00601255" w:rsidP="00710123" w14:paraId="63800A8D" w14:textId="77777777">
            <w:pPr>
              <w:pStyle w:val="BodyTextIndent"/>
              <w:ind w:left="0"/>
              <w:jc w:val="center"/>
              <w:rPr>
                <w:rFonts w:ascii="Times New Roman" w:hAnsi="Times New Roman"/>
                <w:b/>
                <w:bCs/>
                <w:color w:val="000000"/>
              </w:rPr>
            </w:pPr>
            <w:r w:rsidRPr="00601255">
              <w:rPr>
                <w:rFonts w:ascii="Times New Roman" w:hAnsi="Times New Roman"/>
                <w:b/>
                <w:bCs/>
                <w:color w:val="000000"/>
              </w:rPr>
              <w:t>Hours per Response</w:t>
            </w:r>
          </w:p>
        </w:tc>
        <w:tc>
          <w:tcPr>
            <w:tcW w:w="1528" w:type="dxa"/>
          </w:tcPr>
          <w:p w:rsidR="00E04E98" w:rsidRPr="00601255" w:rsidP="00710123" w14:paraId="4221BF3B" w14:textId="77777777">
            <w:pPr>
              <w:pStyle w:val="BodyTextIndent"/>
              <w:ind w:left="0"/>
              <w:jc w:val="center"/>
              <w:rPr>
                <w:rFonts w:ascii="Times New Roman" w:hAnsi="Times New Roman"/>
                <w:b/>
                <w:bCs/>
                <w:color w:val="000000"/>
              </w:rPr>
            </w:pPr>
            <w:r w:rsidRPr="00601255">
              <w:rPr>
                <w:rFonts w:ascii="Times New Roman" w:hAnsi="Times New Roman"/>
                <w:b/>
                <w:bCs/>
                <w:color w:val="000000"/>
              </w:rPr>
              <w:t>Response Burden Hours</w:t>
            </w:r>
          </w:p>
        </w:tc>
      </w:tr>
      <w:tr w14:paraId="605C6E8B" w14:textId="77777777" w:rsidTr="00601255">
        <w:tblPrEx>
          <w:tblW w:w="9108" w:type="dxa"/>
          <w:tblInd w:w="1188" w:type="dxa"/>
          <w:tblLook w:val="0000"/>
        </w:tblPrEx>
        <w:tc>
          <w:tcPr>
            <w:tcW w:w="3121" w:type="dxa"/>
          </w:tcPr>
          <w:p w:rsidR="00E04E98" w:rsidRPr="00601255" w:rsidP="00710123" w14:paraId="7F8A4C93" w14:textId="77777777">
            <w:pPr>
              <w:pStyle w:val="BodyTextIndent"/>
              <w:ind w:left="0"/>
              <w:rPr>
                <w:rFonts w:ascii="Times New Roman" w:hAnsi="Times New Roman"/>
                <w:color w:val="000000"/>
              </w:rPr>
            </w:pPr>
            <w:r w:rsidRPr="00601255">
              <w:rPr>
                <w:rFonts w:ascii="Times New Roman" w:hAnsi="Times New Roman"/>
                <w:color w:val="000000"/>
              </w:rPr>
              <w:t xml:space="preserve">Protection of Human Subjects: Assurance </w:t>
            </w:r>
            <w:r w:rsidRPr="00601255">
              <w:rPr>
                <w:rFonts w:ascii="Times New Roman" w:hAnsi="Times New Roman"/>
                <w:color w:val="000000"/>
              </w:rPr>
              <w:t>Identification/IRB Certification/Declaration of Exemption</w:t>
            </w:r>
          </w:p>
        </w:tc>
        <w:tc>
          <w:tcPr>
            <w:tcW w:w="1530" w:type="dxa"/>
          </w:tcPr>
          <w:p w:rsidR="00E04E98" w:rsidRPr="00601255" w:rsidP="00710123" w14:paraId="77A8A95F" w14:textId="77777777">
            <w:pPr>
              <w:pStyle w:val="BodyTextIndent"/>
              <w:ind w:left="0"/>
              <w:jc w:val="center"/>
              <w:rPr>
                <w:rFonts w:ascii="Times New Roman" w:hAnsi="Times New Roman"/>
                <w:color w:val="000000"/>
              </w:rPr>
            </w:pPr>
            <w:r w:rsidRPr="00601255">
              <w:rPr>
                <w:rFonts w:ascii="Times New Roman" w:hAnsi="Times New Roman"/>
                <w:color w:val="000000"/>
              </w:rPr>
              <w:t>1</w:t>
            </w:r>
            <w:r w:rsidR="00601E60">
              <w:rPr>
                <w:rFonts w:ascii="Times New Roman" w:hAnsi="Times New Roman"/>
                <w:color w:val="000000"/>
              </w:rPr>
              <w:t>3</w:t>
            </w:r>
            <w:r w:rsidRPr="00601255">
              <w:rPr>
                <w:rFonts w:ascii="Times New Roman" w:hAnsi="Times New Roman"/>
                <w:color w:val="000000"/>
              </w:rPr>
              <w:t>,000</w:t>
            </w:r>
          </w:p>
        </w:tc>
        <w:tc>
          <w:tcPr>
            <w:tcW w:w="1430" w:type="dxa"/>
          </w:tcPr>
          <w:p w:rsidR="00E04E98" w:rsidRPr="00601255" w:rsidP="00710123" w14:paraId="1C769906" w14:textId="77777777">
            <w:pPr>
              <w:pStyle w:val="BodyTextIndent"/>
              <w:ind w:left="0"/>
              <w:jc w:val="center"/>
              <w:rPr>
                <w:rFonts w:ascii="Times New Roman" w:hAnsi="Times New Roman"/>
                <w:color w:val="000000"/>
              </w:rPr>
            </w:pPr>
            <w:r w:rsidRPr="00601255">
              <w:rPr>
                <w:rFonts w:ascii="Times New Roman" w:hAnsi="Times New Roman"/>
                <w:color w:val="000000"/>
              </w:rPr>
              <w:t>2</w:t>
            </w:r>
          </w:p>
        </w:tc>
        <w:tc>
          <w:tcPr>
            <w:tcW w:w="1499" w:type="dxa"/>
          </w:tcPr>
          <w:p w:rsidR="00E04E98" w:rsidRPr="00601255" w:rsidP="00710123" w14:paraId="0CD94A3C" w14:textId="77777777">
            <w:pPr>
              <w:pStyle w:val="BodyTextIndent"/>
              <w:ind w:left="0"/>
              <w:jc w:val="center"/>
              <w:rPr>
                <w:rFonts w:ascii="Times New Roman" w:hAnsi="Times New Roman"/>
                <w:color w:val="000000"/>
              </w:rPr>
            </w:pPr>
            <w:r>
              <w:rPr>
                <w:rFonts w:ascii="Times New Roman" w:hAnsi="Times New Roman"/>
                <w:color w:val="000000"/>
              </w:rPr>
              <w:t>0.5</w:t>
            </w:r>
          </w:p>
        </w:tc>
        <w:tc>
          <w:tcPr>
            <w:tcW w:w="1528" w:type="dxa"/>
          </w:tcPr>
          <w:p w:rsidR="00E04E98" w:rsidRPr="00601255" w:rsidP="00710123" w14:paraId="0701851D" w14:textId="77777777">
            <w:pPr>
              <w:pStyle w:val="BodyTextIndent"/>
              <w:ind w:left="0"/>
              <w:jc w:val="center"/>
              <w:rPr>
                <w:rFonts w:ascii="Times New Roman" w:hAnsi="Times New Roman"/>
                <w:color w:val="000000"/>
              </w:rPr>
            </w:pPr>
            <w:r w:rsidRPr="00601255">
              <w:rPr>
                <w:rFonts w:ascii="Times New Roman" w:hAnsi="Times New Roman"/>
                <w:color w:val="000000"/>
              </w:rPr>
              <w:t>1</w:t>
            </w:r>
            <w:r w:rsidR="00601E60">
              <w:rPr>
                <w:rFonts w:ascii="Times New Roman" w:hAnsi="Times New Roman"/>
                <w:color w:val="000000"/>
              </w:rPr>
              <w:t>3</w:t>
            </w:r>
            <w:r w:rsidRPr="00601255" w:rsidR="00962C8C">
              <w:rPr>
                <w:rFonts w:ascii="Times New Roman" w:hAnsi="Times New Roman"/>
                <w:color w:val="000000"/>
              </w:rPr>
              <w:t>,000</w:t>
            </w:r>
          </w:p>
        </w:tc>
      </w:tr>
    </w:tbl>
    <w:p w:rsidR="00E04E98" w:rsidRPr="00601255" w:rsidP="00E04E98" w14:paraId="5509AF80" w14:textId="77777777">
      <w:pPr>
        <w:rPr>
          <w:color w:val="000000"/>
        </w:rPr>
      </w:pPr>
    </w:p>
    <w:p w:rsidR="00D655F7" w:rsidRPr="006777DD" w:rsidP="00E04E98" w14:paraId="6F9E95A4" w14:textId="77777777">
      <w:pPr>
        <w:jc w:val="center"/>
        <w:rPr>
          <w:b/>
          <w:color w:val="000000"/>
        </w:rPr>
      </w:pPr>
    </w:p>
    <w:p w:rsidR="00D655F7" w:rsidRPr="00D655F7" w:rsidP="00601255" w14:paraId="31DFB41B" w14:textId="77777777">
      <w:pPr>
        <w:ind w:left="720"/>
        <w:rPr>
          <w:color w:val="000000"/>
        </w:rPr>
      </w:pPr>
      <w:r w:rsidRPr="00942988">
        <w:rPr>
          <w:color w:val="000000"/>
        </w:rPr>
        <w:t xml:space="preserve">The estimate of the number of respondents is based on the current number of institutions </w:t>
      </w:r>
      <w:r w:rsidR="00C7132B">
        <w:rPr>
          <w:color w:val="000000"/>
        </w:rPr>
        <w:t xml:space="preserve">with </w:t>
      </w:r>
      <w:r w:rsidRPr="00942988" w:rsidR="00C7132B">
        <w:rPr>
          <w:color w:val="000000"/>
        </w:rPr>
        <w:t>an</w:t>
      </w:r>
      <w:r w:rsidRPr="00942988">
        <w:rPr>
          <w:color w:val="000000"/>
        </w:rPr>
        <w:t xml:space="preserve"> </w:t>
      </w:r>
      <w:r w:rsidRPr="00942988" w:rsidR="00312FC8">
        <w:rPr>
          <w:color w:val="000000"/>
        </w:rPr>
        <w:t xml:space="preserve">active </w:t>
      </w:r>
      <w:r w:rsidRPr="00942988">
        <w:rPr>
          <w:color w:val="000000"/>
        </w:rPr>
        <w:t xml:space="preserve">OHRP-approved </w:t>
      </w:r>
      <w:r w:rsidR="00312FC8">
        <w:rPr>
          <w:color w:val="000000"/>
        </w:rPr>
        <w:t>FWA</w:t>
      </w:r>
      <w:r w:rsidR="00F32005">
        <w:rPr>
          <w:color w:val="000000"/>
        </w:rPr>
        <w:t>;</w:t>
      </w:r>
      <w:r w:rsidR="00312FC8">
        <w:rPr>
          <w:color w:val="000000"/>
        </w:rPr>
        <w:t xml:space="preserve"> 1</w:t>
      </w:r>
      <w:r w:rsidR="00477CC7">
        <w:rPr>
          <w:color w:val="000000"/>
        </w:rPr>
        <w:t>2</w:t>
      </w:r>
      <w:r w:rsidR="00312FC8">
        <w:rPr>
          <w:color w:val="000000"/>
        </w:rPr>
        <w:t>,</w:t>
      </w:r>
      <w:r w:rsidR="00477CC7">
        <w:rPr>
          <w:color w:val="000000"/>
        </w:rPr>
        <w:t xml:space="preserve">700 </w:t>
      </w:r>
      <w:r w:rsidR="00312FC8">
        <w:rPr>
          <w:color w:val="000000"/>
        </w:rPr>
        <w:t>(as of 1</w:t>
      </w:r>
      <w:r w:rsidR="00477CC7">
        <w:rPr>
          <w:color w:val="000000"/>
        </w:rPr>
        <w:t>2</w:t>
      </w:r>
      <w:r w:rsidR="00312FC8">
        <w:rPr>
          <w:color w:val="000000"/>
        </w:rPr>
        <w:t>/</w:t>
      </w:r>
      <w:r w:rsidR="00477CC7">
        <w:rPr>
          <w:color w:val="000000"/>
        </w:rPr>
        <w:t>31</w:t>
      </w:r>
      <w:r w:rsidR="00312FC8">
        <w:rPr>
          <w:color w:val="000000"/>
        </w:rPr>
        <w:t>/202</w:t>
      </w:r>
      <w:r w:rsidR="00477CC7">
        <w:rPr>
          <w:color w:val="000000"/>
        </w:rPr>
        <w:t>3</w:t>
      </w:r>
      <w:r w:rsidRPr="00D655F7">
        <w:rPr>
          <w:color w:val="000000"/>
        </w:rPr>
        <w:t>), and projecting that the number may increase to 1</w:t>
      </w:r>
      <w:r w:rsidR="00601E60">
        <w:rPr>
          <w:color w:val="000000"/>
        </w:rPr>
        <w:t>3</w:t>
      </w:r>
      <w:r w:rsidRPr="00D655F7">
        <w:rPr>
          <w:color w:val="000000"/>
        </w:rPr>
        <w:t xml:space="preserve">,000. </w:t>
      </w:r>
      <w:r w:rsidR="00942988">
        <w:rPr>
          <w:color w:val="000000"/>
        </w:rPr>
        <w:t>We estimate that there will be</w:t>
      </w:r>
      <w:r w:rsidR="00C90146">
        <w:rPr>
          <w:color w:val="000000"/>
        </w:rPr>
        <w:t xml:space="preserve"> </w:t>
      </w:r>
      <w:r w:rsidRPr="00D655F7">
        <w:rPr>
          <w:color w:val="000000"/>
        </w:rPr>
        <w:t xml:space="preserve">an average of 2 certifications per institution </w:t>
      </w:r>
      <w:r w:rsidR="00942988">
        <w:rPr>
          <w:color w:val="000000"/>
        </w:rPr>
        <w:t>annually (1</w:t>
      </w:r>
      <w:r w:rsidR="00601E60">
        <w:rPr>
          <w:color w:val="000000"/>
        </w:rPr>
        <w:t>3</w:t>
      </w:r>
      <w:r w:rsidR="00942988">
        <w:rPr>
          <w:color w:val="000000"/>
        </w:rPr>
        <w:t>,000 x 2 = 2</w:t>
      </w:r>
      <w:r w:rsidR="00601E60">
        <w:rPr>
          <w:color w:val="000000"/>
        </w:rPr>
        <w:t>6</w:t>
      </w:r>
      <w:r w:rsidR="00942988">
        <w:rPr>
          <w:color w:val="000000"/>
        </w:rPr>
        <w:t xml:space="preserve">,000) and that each </w:t>
      </w:r>
      <w:r w:rsidR="001E1F13">
        <w:rPr>
          <w:color w:val="000000"/>
        </w:rPr>
        <w:t xml:space="preserve">form, including </w:t>
      </w:r>
      <w:r w:rsidR="00942988">
        <w:rPr>
          <w:color w:val="000000"/>
        </w:rPr>
        <w:t>certification</w:t>
      </w:r>
      <w:r w:rsidR="001E1F13">
        <w:rPr>
          <w:color w:val="000000"/>
        </w:rPr>
        <w:t xml:space="preserve"> or declaration of exemption and assurance information,</w:t>
      </w:r>
      <w:r w:rsidR="00942988">
        <w:rPr>
          <w:color w:val="000000"/>
        </w:rPr>
        <w:t xml:space="preserve"> will require 30 minutes to complete, </w:t>
      </w:r>
      <w:r w:rsidRPr="00D655F7">
        <w:rPr>
          <w:color w:val="000000"/>
        </w:rPr>
        <w:t>accounting for the estimated 1</w:t>
      </w:r>
      <w:r w:rsidR="00601E60">
        <w:rPr>
          <w:color w:val="000000"/>
        </w:rPr>
        <w:t>3</w:t>
      </w:r>
      <w:r w:rsidRPr="00D655F7">
        <w:rPr>
          <w:color w:val="000000"/>
        </w:rPr>
        <w:t>,000 respon</w:t>
      </w:r>
      <w:r w:rsidRPr="00D655F7">
        <w:rPr>
          <w:color w:val="000000"/>
        </w:rPr>
        <w:t>se burden hours. This represents</w:t>
      </w:r>
      <w:r w:rsidR="00601E60">
        <w:rPr>
          <w:color w:val="000000"/>
        </w:rPr>
        <w:t xml:space="preserve"> a 1,000 hour decrease</w:t>
      </w:r>
      <w:r w:rsidR="00942988">
        <w:rPr>
          <w:color w:val="000000"/>
        </w:rPr>
        <w:t xml:space="preserve"> in annual burden</w:t>
      </w:r>
      <w:r w:rsidR="00ED0A03">
        <w:rPr>
          <w:color w:val="000000"/>
        </w:rPr>
        <w:t xml:space="preserve"> hours </w:t>
      </w:r>
      <w:r w:rsidRPr="00D655F7">
        <w:rPr>
          <w:color w:val="000000"/>
        </w:rPr>
        <w:t>compared to the previously approved burden</w:t>
      </w:r>
      <w:r w:rsidR="00B13AD8">
        <w:rPr>
          <w:color w:val="000000"/>
        </w:rPr>
        <w:t xml:space="preserve">. The decrease is because there are 1,000 fewer institutions with an active OHRP-approved FWA compared to the prior approved information collection request. </w:t>
      </w:r>
    </w:p>
    <w:p w:rsidR="00D655F7" w:rsidRPr="00D655F7" w:rsidP="00D655F7" w14:paraId="6E0D4FA4" w14:textId="77777777">
      <w:pPr>
        <w:rPr>
          <w:color w:val="000000"/>
        </w:rPr>
      </w:pPr>
    </w:p>
    <w:p w:rsidR="00194612" w:rsidP="00601255" w14:paraId="0FB52CA2" w14:textId="77777777">
      <w:pPr>
        <w:ind w:firstLine="720"/>
        <w:rPr>
          <w:color w:val="000000"/>
        </w:rPr>
      </w:pPr>
      <w:r>
        <w:rPr>
          <w:color w:val="000000"/>
        </w:rPr>
        <w:t>12 b. Annualized Cost Burden Estimate</w:t>
      </w:r>
    </w:p>
    <w:p w:rsidR="00C90146" w:rsidP="00601255" w14:paraId="347E059D" w14:textId="77777777">
      <w:pPr>
        <w:ind w:firstLine="720"/>
        <w:rPr>
          <w:color w:val="000000"/>
        </w:rPr>
      </w:pPr>
    </w:p>
    <w:p w:rsidR="00D655F7" w:rsidP="00601255" w14:paraId="61AA2BCE" w14:textId="77777777">
      <w:pPr>
        <w:ind w:left="720"/>
        <w:rPr>
          <w:color w:val="000000"/>
        </w:rPr>
      </w:pPr>
      <w:r>
        <w:rPr>
          <w:color w:val="000000"/>
        </w:rPr>
        <w:t xml:space="preserve">OHRP staff estimates an average submitter’s hourly wage rate of $40 per hour. The total annual costs for reading and understanding instructions and entering the information </w:t>
      </w:r>
      <w:r w:rsidR="0024745D">
        <w:rPr>
          <w:color w:val="000000"/>
        </w:rPr>
        <w:t xml:space="preserve">on the form </w:t>
      </w:r>
      <w:r>
        <w:rPr>
          <w:color w:val="000000"/>
        </w:rPr>
        <w:t>are estim</w:t>
      </w:r>
      <w:r>
        <w:rPr>
          <w:color w:val="000000"/>
        </w:rPr>
        <w:t>ated to be $5</w:t>
      </w:r>
      <w:r w:rsidR="00466597">
        <w:rPr>
          <w:color w:val="000000"/>
        </w:rPr>
        <w:t>2</w:t>
      </w:r>
      <w:r>
        <w:rPr>
          <w:color w:val="000000"/>
        </w:rPr>
        <w:t>0,000 (1</w:t>
      </w:r>
      <w:r w:rsidR="00601E60">
        <w:rPr>
          <w:color w:val="000000"/>
        </w:rPr>
        <w:t>3</w:t>
      </w:r>
      <w:r>
        <w:rPr>
          <w:color w:val="000000"/>
        </w:rPr>
        <w:t>,000 burden hours x $40/hour = $5</w:t>
      </w:r>
      <w:r w:rsidR="00601E60">
        <w:rPr>
          <w:color w:val="000000"/>
        </w:rPr>
        <w:t>2</w:t>
      </w:r>
      <w:r>
        <w:rPr>
          <w:color w:val="000000"/>
        </w:rPr>
        <w:t xml:space="preserve">0,000). </w:t>
      </w:r>
      <w:r w:rsidRPr="00D655F7">
        <w:rPr>
          <w:color w:val="000000"/>
        </w:rPr>
        <w:t xml:space="preserve">The estimated burden dollars </w:t>
      </w:r>
      <w:r w:rsidR="00601E60">
        <w:rPr>
          <w:color w:val="000000"/>
        </w:rPr>
        <w:t>decreased by $40,000</w:t>
      </w:r>
      <w:r w:rsidRPr="00D655F7">
        <w:rPr>
          <w:color w:val="000000"/>
        </w:rPr>
        <w:t xml:space="preserve"> compared to the previously approved burden</w:t>
      </w:r>
      <w:r w:rsidR="00ED0A03">
        <w:rPr>
          <w:color w:val="000000"/>
        </w:rPr>
        <w:t>.</w:t>
      </w:r>
    </w:p>
    <w:p w:rsidR="00ED0A03" w:rsidP="00601255" w14:paraId="585F5A85" w14:textId="77777777">
      <w:pPr>
        <w:ind w:left="720"/>
        <w:rPr>
          <w:color w:val="000000"/>
        </w:rPr>
      </w:pPr>
    </w:p>
    <w:p w:rsidR="00796862" w:rsidRPr="002944B4" w:rsidP="00796862" w14:paraId="5D20949B" w14:textId="77777777">
      <w:pPr>
        <w:ind w:left="360" w:firstLine="720"/>
        <w:jc w:val="center"/>
        <w:rPr>
          <w:b/>
          <w:color w:val="000000"/>
        </w:rPr>
      </w:pPr>
      <w:r w:rsidRPr="002944B4">
        <w:rPr>
          <w:b/>
          <w:color w:val="000000"/>
        </w:rPr>
        <w:t xml:space="preserve">Total Estimated </w:t>
      </w:r>
      <w:r w:rsidRPr="002944B4">
        <w:rPr>
          <w:b/>
          <w:bCs/>
          <w:color w:val="000000"/>
        </w:rPr>
        <w:t>Annualized Burden Table</w:t>
      </w:r>
    </w:p>
    <w:tbl>
      <w:tblPr>
        <w:tblW w:w="767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0"/>
        <w:gridCol w:w="1530"/>
        <w:gridCol w:w="1499"/>
        <w:gridCol w:w="1528"/>
      </w:tblGrid>
      <w:tr w14:paraId="35A46CC0" w14:textId="77777777" w:rsidTr="00796862">
        <w:tblPrEx>
          <w:tblW w:w="767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120" w:type="dxa"/>
          </w:tcPr>
          <w:p w:rsidR="00796862" w:rsidRPr="00601255" w:rsidP="00ED25A1" w14:paraId="45F1D48D" w14:textId="77777777">
            <w:pPr>
              <w:pStyle w:val="BodyTextIndent"/>
              <w:ind w:left="0"/>
              <w:jc w:val="center"/>
              <w:rPr>
                <w:rFonts w:ascii="Times New Roman" w:hAnsi="Times New Roman"/>
                <w:b/>
                <w:bCs/>
                <w:color w:val="000000"/>
              </w:rPr>
            </w:pPr>
          </w:p>
          <w:p w:rsidR="00796862" w:rsidRPr="00601255" w:rsidP="00ED25A1" w14:paraId="697401AF" w14:textId="77777777">
            <w:pPr>
              <w:pStyle w:val="BodyTextIndent"/>
              <w:ind w:left="0"/>
              <w:jc w:val="center"/>
              <w:rPr>
                <w:rFonts w:ascii="Times New Roman" w:hAnsi="Times New Roman"/>
                <w:b/>
                <w:bCs/>
                <w:color w:val="000000"/>
              </w:rPr>
            </w:pPr>
            <w:r w:rsidRPr="00601255">
              <w:rPr>
                <w:rFonts w:ascii="Times New Roman" w:hAnsi="Times New Roman"/>
                <w:b/>
                <w:color w:val="000000"/>
              </w:rPr>
              <w:t>Form name</w:t>
            </w:r>
          </w:p>
        </w:tc>
        <w:tc>
          <w:tcPr>
            <w:tcW w:w="1530" w:type="dxa"/>
          </w:tcPr>
          <w:p w:rsidR="00796862" w:rsidRPr="00796862" w:rsidP="00ED25A1" w14:paraId="227175F6" w14:textId="77777777">
            <w:pPr>
              <w:pStyle w:val="BodyTextIndent"/>
              <w:ind w:left="0"/>
              <w:jc w:val="center"/>
              <w:rPr>
                <w:rFonts w:ascii="Times New Roman" w:hAnsi="Times New Roman"/>
                <w:b/>
                <w:bCs/>
                <w:color w:val="000000"/>
              </w:rPr>
            </w:pPr>
            <w:r w:rsidRPr="00796862">
              <w:rPr>
                <w:b/>
                <w:color w:val="000000"/>
              </w:rPr>
              <w:t>Total Burden Hours</w:t>
            </w:r>
          </w:p>
        </w:tc>
        <w:tc>
          <w:tcPr>
            <w:tcW w:w="1499" w:type="dxa"/>
          </w:tcPr>
          <w:p w:rsidR="00796862" w:rsidRPr="00796862" w:rsidP="00ED25A1" w14:paraId="75C71A9B" w14:textId="77777777">
            <w:pPr>
              <w:pStyle w:val="BodyTextIndent"/>
              <w:ind w:left="0"/>
              <w:jc w:val="center"/>
              <w:rPr>
                <w:rFonts w:ascii="Times New Roman" w:hAnsi="Times New Roman"/>
                <w:b/>
                <w:bCs/>
                <w:color w:val="000000"/>
              </w:rPr>
            </w:pPr>
            <w:r w:rsidRPr="00796862">
              <w:rPr>
                <w:b/>
                <w:color w:val="000000"/>
              </w:rPr>
              <w:t>Hourly Wage Rate</w:t>
            </w:r>
          </w:p>
        </w:tc>
        <w:tc>
          <w:tcPr>
            <w:tcW w:w="1528" w:type="dxa"/>
          </w:tcPr>
          <w:p w:rsidR="00796862" w:rsidRPr="00796862" w:rsidP="00ED25A1" w14:paraId="7254AE02" w14:textId="77777777">
            <w:pPr>
              <w:pStyle w:val="BodyTextIndent"/>
              <w:ind w:left="0"/>
              <w:jc w:val="center"/>
              <w:rPr>
                <w:rFonts w:ascii="Times New Roman" w:hAnsi="Times New Roman"/>
                <w:b/>
                <w:bCs/>
                <w:color w:val="000000"/>
              </w:rPr>
            </w:pPr>
            <w:r w:rsidRPr="00796862">
              <w:rPr>
                <w:b/>
                <w:color w:val="000000"/>
              </w:rPr>
              <w:t>Total Burden  Dollars</w:t>
            </w:r>
          </w:p>
        </w:tc>
      </w:tr>
      <w:tr w14:paraId="6F84422F" w14:textId="77777777" w:rsidTr="00796862">
        <w:tblPrEx>
          <w:tblW w:w="7677" w:type="dxa"/>
          <w:tblInd w:w="1188" w:type="dxa"/>
          <w:tblLook w:val="0000"/>
        </w:tblPrEx>
        <w:tc>
          <w:tcPr>
            <w:tcW w:w="3120" w:type="dxa"/>
          </w:tcPr>
          <w:p w:rsidR="00796862" w:rsidRPr="00601255" w:rsidP="00ED25A1" w14:paraId="7FECDC7C" w14:textId="77777777">
            <w:pPr>
              <w:pStyle w:val="BodyTextIndent"/>
              <w:ind w:left="0"/>
              <w:rPr>
                <w:rFonts w:ascii="Times New Roman" w:hAnsi="Times New Roman"/>
                <w:color w:val="000000"/>
              </w:rPr>
            </w:pPr>
            <w:r w:rsidRPr="00601255">
              <w:rPr>
                <w:rFonts w:ascii="Times New Roman" w:hAnsi="Times New Roman"/>
                <w:color w:val="000000"/>
              </w:rPr>
              <w:t>Protection of Human Subjects: Assurance Identification/IRB Certification/Declaration of Exemption</w:t>
            </w:r>
          </w:p>
        </w:tc>
        <w:tc>
          <w:tcPr>
            <w:tcW w:w="1530" w:type="dxa"/>
          </w:tcPr>
          <w:p w:rsidR="00796862" w:rsidRPr="00601255" w:rsidP="00ED25A1" w14:paraId="3CD37FFA" w14:textId="77777777">
            <w:pPr>
              <w:pStyle w:val="BodyTextIndent"/>
              <w:ind w:left="0"/>
              <w:jc w:val="center"/>
              <w:rPr>
                <w:rFonts w:ascii="Times New Roman" w:hAnsi="Times New Roman"/>
                <w:color w:val="000000"/>
              </w:rPr>
            </w:pPr>
            <w:r w:rsidRPr="00601255">
              <w:rPr>
                <w:rFonts w:ascii="Times New Roman" w:hAnsi="Times New Roman"/>
                <w:color w:val="000000"/>
              </w:rPr>
              <w:t>1</w:t>
            </w:r>
            <w:r w:rsidR="00601E60">
              <w:rPr>
                <w:rFonts w:ascii="Times New Roman" w:hAnsi="Times New Roman"/>
                <w:color w:val="000000"/>
              </w:rPr>
              <w:t>3</w:t>
            </w:r>
            <w:r w:rsidRPr="00601255">
              <w:rPr>
                <w:rFonts w:ascii="Times New Roman" w:hAnsi="Times New Roman"/>
                <w:color w:val="000000"/>
              </w:rPr>
              <w:t>,000</w:t>
            </w:r>
          </w:p>
        </w:tc>
        <w:tc>
          <w:tcPr>
            <w:tcW w:w="1499" w:type="dxa"/>
          </w:tcPr>
          <w:p w:rsidR="00796862" w:rsidRPr="00601255" w:rsidP="00796862" w14:paraId="18E16846" w14:textId="77777777">
            <w:pPr>
              <w:pStyle w:val="BodyTextIndent"/>
              <w:ind w:left="0"/>
              <w:jc w:val="center"/>
              <w:rPr>
                <w:rFonts w:ascii="Times New Roman" w:hAnsi="Times New Roman"/>
                <w:color w:val="000000"/>
              </w:rPr>
            </w:pPr>
            <w:r>
              <w:rPr>
                <w:rFonts w:ascii="Times New Roman" w:hAnsi="Times New Roman"/>
                <w:color w:val="000000"/>
              </w:rPr>
              <w:t xml:space="preserve">$40/hour </w:t>
            </w:r>
          </w:p>
        </w:tc>
        <w:tc>
          <w:tcPr>
            <w:tcW w:w="1528" w:type="dxa"/>
          </w:tcPr>
          <w:p w:rsidR="00796862" w:rsidRPr="00601255" w:rsidP="00ED25A1" w14:paraId="1A69FFBA" w14:textId="77777777">
            <w:pPr>
              <w:pStyle w:val="BodyTextIndent"/>
              <w:ind w:left="0"/>
              <w:jc w:val="center"/>
              <w:rPr>
                <w:rFonts w:ascii="Times New Roman" w:hAnsi="Times New Roman"/>
                <w:color w:val="000000"/>
              </w:rPr>
            </w:pPr>
            <w:r>
              <w:rPr>
                <w:rFonts w:ascii="Times New Roman" w:hAnsi="Times New Roman"/>
                <w:color w:val="000000"/>
              </w:rPr>
              <w:t>$5</w:t>
            </w:r>
            <w:r w:rsidR="00601E60">
              <w:rPr>
                <w:rFonts w:ascii="Times New Roman" w:hAnsi="Times New Roman"/>
                <w:color w:val="000000"/>
              </w:rPr>
              <w:t>2</w:t>
            </w:r>
            <w:r>
              <w:rPr>
                <w:rFonts w:ascii="Times New Roman" w:hAnsi="Times New Roman"/>
                <w:color w:val="000000"/>
              </w:rPr>
              <w:t>0,000</w:t>
            </w:r>
          </w:p>
        </w:tc>
      </w:tr>
    </w:tbl>
    <w:p w:rsidR="00ED0A03" w:rsidRPr="006777DD" w:rsidP="00601255" w14:paraId="3FEBE715" w14:textId="77777777">
      <w:pPr>
        <w:ind w:left="720"/>
        <w:rPr>
          <w:b/>
          <w:color w:val="000000"/>
        </w:rPr>
      </w:pPr>
    </w:p>
    <w:p w:rsidR="00E04E98" w:rsidRPr="00821B54" w:rsidP="00601255" w14:paraId="580CDA95" w14:textId="77777777">
      <w:pPr>
        <w:tabs>
          <w:tab w:val="left" w:pos="-1440"/>
        </w:tabs>
        <w:ind w:left="720"/>
        <w:rPr>
          <w:color w:val="000000"/>
        </w:rPr>
      </w:pPr>
    </w:p>
    <w:p w:rsidR="002A7447" w:rsidRPr="00821B54" w:rsidP="002A7447" w14:paraId="002A6AB0" w14:textId="77777777">
      <w:pPr>
        <w:tabs>
          <w:tab w:val="left" w:pos="-1440"/>
        </w:tabs>
        <w:rPr>
          <w:color w:val="000000"/>
        </w:rPr>
      </w:pPr>
      <w:r w:rsidRPr="00821B54">
        <w:rPr>
          <w:color w:val="000000"/>
        </w:rPr>
        <w:t>13.</w:t>
      </w:r>
      <w:r w:rsidRPr="00821B54">
        <w:rPr>
          <w:color w:val="000000"/>
        </w:rPr>
        <w:tab/>
      </w:r>
      <w:r w:rsidRPr="00821B54">
        <w:rPr>
          <w:color w:val="000000"/>
          <w:u w:val="single"/>
        </w:rPr>
        <w:t>Capital Costs</w:t>
      </w:r>
      <w:r w:rsidRPr="00821B54">
        <w:rPr>
          <w:color w:val="000000"/>
        </w:rPr>
        <w:t xml:space="preserve"> (Maintenance of Capital Costs</w:t>
      </w:r>
      <w:r w:rsidRPr="00821B54" w:rsidR="0024745D">
        <w:rPr>
          <w:color w:val="000000"/>
        </w:rPr>
        <w:t>)</w:t>
      </w:r>
      <w:r w:rsidRPr="00821B54">
        <w:rPr>
          <w:color w:val="000000"/>
        </w:rPr>
        <w:t xml:space="preserve"> </w:t>
      </w:r>
    </w:p>
    <w:p w:rsidR="002A7447" w:rsidRPr="00821B54" w:rsidP="002A7447" w14:paraId="764B8C45" w14:textId="77777777">
      <w:pPr>
        <w:rPr>
          <w:color w:val="000000"/>
        </w:rPr>
      </w:pPr>
    </w:p>
    <w:p w:rsidR="002A7447" w:rsidRPr="00821B54" w:rsidP="00601255" w14:paraId="4B5124F5" w14:textId="77777777">
      <w:pPr>
        <w:ind w:left="720"/>
        <w:rPr>
          <w:color w:val="000000"/>
        </w:rPr>
      </w:pPr>
      <w:r w:rsidRPr="00821B54">
        <w:rPr>
          <w:color w:val="000000"/>
        </w:rPr>
        <w:t xml:space="preserve">There are no direct capital costs to </w:t>
      </w:r>
      <w:r w:rsidRPr="00821B54">
        <w:rPr>
          <w:color w:val="000000"/>
        </w:rPr>
        <w:t>respondents other than the time to review the instructions and complete the form.</w:t>
      </w:r>
    </w:p>
    <w:p w:rsidR="002A7447" w:rsidRPr="00821B54" w:rsidP="00601255" w14:paraId="0303B6D4" w14:textId="77777777">
      <w:pPr>
        <w:ind w:left="720"/>
        <w:rPr>
          <w:color w:val="000000"/>
        </w:rPr>
      </w:pPr>
    </w:p>
    <w:p w:rsidR="002A7447" w:rsidRPr="00821B54" w:rsidP="002A7447" w14:paraId="4089A51A" w14:textId="77777777">
      <w:pPr>
        <w:tabs>
          <w:tab w:val="left" w:pos="-1440"/>
        </w:tabs>
        <w:ind w:left="720" w:hanging="720"/>
        <w:rPr>
          <w:bCs/>
          <w:color w:val="000000"/>
          <w:u w:val="single"/>
        </w:rPr>
      </w:pPr>
      <w:r w:rsidRPr="00821B54">
        <w:rPr>
          <w:color w:val="000000"/>
        </w:rPr>
        <w:t>14.</w:t>
      </w:r>
      <w:r w:rsidRPr="00821B54">
        <w:rPr>
          <w:color w:val="000000"/>
        </w:rPr>
        <w:tab/>
      </w:r>
      <w:r w:rsidRPr="00821B54">
        <w:rPr>
          <w:bCs/>
          <w:color w:val="000000"/>
          <w:u w:val="single"/>
        </w:rPr>
        <w:t>Cost to the Federal Government</w:t>
      </w:r>
    </w:p>
    <w:p w:rsidR="002A7447" w:rsidRPr="00821B54" w:rsidP="002A7447" w14:paraId="7B8FB83A" w14:textId="77777777">
      <w:pPr>
        <w:rPr>
          <w:color w:val="000000"/>
        </w:rPr>
      </w:pPr>
    </w:p>
    <w:p w:rsidR="002A7447" w:rsidRPr="00821B54" w:rsidP="00601255" w14:paraId="539B7B7C" w14:textId="77777777">
      <w:pPr>
        <w:ind w:left="720"/>
        <w:rPr>
          <w:color w:val="000000"/>
        </w:rPr>
      </w:pPr>
      <w:r w:rsidRPr="00821B54">
        <w:rPr>
          <w:color w:val="000000"/>
        </w:rPr>
        <w:t xml:space="preserve">The estimated annual </w:t>
      </w:r>
      <w:r w:rsidR="00743998">
        <w:rPr>
          <w:color w:val="000000"/>
        </w:rPr>
        <w:t>f</w:t>
      </w:r>
      <w:r w:rsidRPr="00821B54">
        <w:rPr>
          <w:color w:val="000000"/>
        </w:rPr>
        <w:t xml:space="preserve">ederal cost of reviewing </w:t>
      </w:r>
      <w:r w:rsidR="001E1F13">
        <w:rPr>
          <w:color w:val="000000"/>
        </w:rPr>
        <w:t xml:space="preserve">the forms, including </w:t>
      </w:r>
      <w:r w:rsidRPr="00821B54" w:rsidR="00FF11DC">
        <w:rPr>
          <w:color w:val="000000"/>
        </w:rPr>
        <w:t>certifications of IRB approval</w:t>
      </w:r>
      <w:r w:rsidR="001E1F13">
        <w:rPr>
          <w:color w:val="000000"/>
        </w:rPr>
        <w:t xml:space="preserve"> or exempt status and assurance information,</w:t>
      </w:r>
      <w:r w:rsidRPr="00821B54" w:rsidR="00FF11DC">
        <w:rPr>
          <w:color w:val="000000"/>
        </w:rPr>
        <w:t xml:space="preserve"> required under HHS regulations at 45 CFR 46.103 is $</w:t>
      </w:r>
      <w:r w:rsidRPr="00821B54" w:rsidR="0024745D">
        <w:rPr>
          <w:color w:val="000000"/>
        </w:rPr>
        <w:t>467</w:t>
      </w:r>
      <w:r w:rsidRPr="00821B54">
        <w:rPr>
          <w:color w:val="000000"/>
        </w:rPr>
        <w:t>,000.</w:t>
      </w:r>
    </w:p>
    <w:p w:rsidR="002A7447" w:rsidRPr="00821B54" w:rsidP="002A7447" w14:paraId="0EDD2BFA" w14:textId="77777777">
      <w:pPr>
        <w:rPr>
          <w:color w:val="000000"/>
        </w:rPr>
      </w:pPr>
    </w:p>
    <w:p w:rsidR="002A7447" w:rsidRPr="00821B54" w:rsidP="002A7447" w14:paraId="55ECC6D3" w14:textId="77777777">
      <w:pPr>
        <w:tabs>
          <w:tab w:val="left" w:pos="-1440"/>
        </w:tabs>
        <w:ind w:left="720" w:hanging="720"/>
        <w:rPr>
          <w:b/>
          <w:bCs/>
          <w:color w:val="000000"/>
          <w:u w:val="single"/>
        </w:rPr>
      </w:pPr>
      <w:r w:rsidRPr="00821B54">
        <w:rPr>
          <w:color w:val="000000"/>
        </w:rPr>
        <w:t>15.</w:t>
      </w:r>
      <w:r w:rsidRPr="00821B54">
        <w:rPr>
          <w:color w:val="000000"/>
        </w:rPr>
        <w:tab/>
      </w:r>
      <w:r w:rsidRPr="00821B54">
        <w:rPr>
          <w:bCs/>
          <w:color w:val="000000"/>
          <w:u w:val="single"/>
        </w:rPr>
        <w:t>Program or Burden Changes</w:t>
      </w:r>
    </w:p>
    <w:p w:rsidR="002A7447" w:rsidRPr="00821B54" w:rsidP="002A7447" w14:paraId="77945E8C" w14:textId="77777777">
      <w:pPr>
        <w:rPr>
          <w:color w:val="000000"/>
        </w:rPr>
      </w:pPr>
    </w:p>
    <w:p w:rsidR="00C25F16" w:rsidRPr="00D655F7" w:rsidP="00C25F16" w14:paraId="6C805A14" w14:textId="34FCEE61">
      <w:pPr>
        <w:ind w:left="720"/>
        <w:rPr>
          <w:color w:val="000000"/>
        </w:rPr>
      </w:pPr>
      <w:r>
        <w:rPr>
          <w:color w:val="000000"/>
        </w:rPr>
        <w:t xml:space="preserve">The burden calculation has been adjusted to account for changes to the overall number of institutions that hold an active FWA with OHRP.  </w:t>
      </w:r>
      <w:r>
        <w:rPr>
          <w:color w:val="000000"/>
        </w:rPr>
        <w:t xml:space="preserve">We estimate that there will be </w:t>
      </w:r>
      <w:r w:rsidRPr="00D655F7">
        <w:rPr>
          <w:color w:val="000000"/>
        </w:rPr>
        <w:t xml:space="preserve">an average of 2 certifications per institution </w:t>
      </w:r>
      <w:r>
        <w:rPr>
          <w:color w:val="000000"/>
        </w:rPr>
        <w:t xml:space="preserve">annually (13,000 x 2 = 26,000) and that each form, including certification or declaration of exemption and assurance information, will require 30 minutes to complete, </w:t>
      </w:r>
      <w:r w:rsidRPr="00D655F7">
        <w:rPr>
          <w:color w:val="000000"/>
        </w:rPr>
        <w:t>accounting for the estimated 1</w:t>
      </w:r>
      <w:r>
        <w:rPr>
          <w:color w:val="000000"/>
        </w:rPr>
        <w:t>3</w:t>
      </w:r>
      <w:r w:rsidRPr="00D655F7">
        <w:rPr>
          <w:color w:val="000000"/>
        </w:rPr>
        <w:t>,000 response burden hours. This represents</w:t>
      </w:r>
      <w:r>
        <w:rPr>
          <w:color w:val="000000"/>
        </w:rPr>
        <w:t xml:space="preserve"> a 1,000 hour decrease in annual burden hours </w:t>
      </w:r>
      <w:r w:rsidRPr="00D655F7">
        <w:rPr>
          <w:color w:val="000000"/>
        </w:rPr>
        <w:t>compared to the previously approved burden</w:t>
      </w:r>
      <w:r>
        <w:rPr>
          <w:color w:val="000000"/>
        </w:rPr>
        <w:t xml:space="preserve">. The decrease is because there are 1,000 fewer institutions with an active OHRP-approved FWA compared to the prior approved information collection request. </w:t>
      </w:r>
    </w:p>
    <w:p w:rsidR="002A7447" w:rsidRPr="00821B54" w:rsidP="002A7447" w14:paraId="0DDE3366" w14:textId="77777777">
      <w:pPr>
        <w:rPr>
          <w:color w:val="000000"/>
        </w:rPr>
      </w:pPr>
      <w:r w:rsidRPr="00821B54">
        <w:rPr>
          <w:color w:val="000000"/>
        </w:rPr>
        <w:t xml:space="preserve"> </w:t>
      </w:r>
    </w:p>
    <w:p w:rsidR="002A7447" w:rsidRPr="00821B54" w:rsidP="002A7447" w14:paraId="20667692" w14:textId="77777777">
      <w:pPr>
        <w:tabs>
          <w:tab w:val="left" w:pos="-1440"/>
        </w:tabs>
        <w:ind w:left="720" w:hanging="720"/>
        <w:rPr>
          <w:color w:val="000000"/>
        </w:rPr>
      </w:pPr>
      <w:r w:rsidRPr="00821B54">
        <w:rPr>
          <w:color w:val="000000"/>
        </w:rPr>
        <w:t>16.</w:t>
      </w:r>
      <w:r w:rsidRPr="00821B54">
        <w:rPr>
          <w:color w:val="000000"/>
        </w:rPr>
        <w:tab/>
      </w:r>
      <w:r w:rsidRPr="00821B54" w:rsidR="00A92A69">
        <w:rPr>
          <w:color w:val="000000"/>
          <w:u w:val="single"/>
        </w:rPr>
        <w:t>Plans for Tabulation and Publication and Project Time Schedule</w:t>
      </w:r>
    </w:p>
    <w:p w:rsidR="002A7447" w:rsidRPr="00821B54" w:rsidP="002A7447" w14:paraId="15DF8074" w14:textId="77777777">
      <w:pPr>
        <w:rPr>
          <w:color w:val="000000"/>
        </w:rPr>
      </w:pPr>
    </w:p>
    <w:p w:rsidR="002A7447" w:rsidRPr="00821B54" w:rsidP="00601255" w14:paraId="3A4FAB92" w14:textId="77777777">
      <w:pPr>
        <w:ind w:left="720"/>
        <w:rPr>
          <w:color w:val="000000"/>
        </w:rPr>
      </w:pPr>
      <w:r w:rsidRPr="00821B54">
        <w:rPr>
          <w:color w:val="000000"/>
        </w:rPr>
        <w:t>There are no plans to publish or tabulate th</w:t>
      </w:r>
      <w:r w:rsidRPr="00821B54">
        <w:rPr>
          <w:color w:val="000000"/>
        </w:rPr>
        <w:t>e information.</w:t>
      </w:r>
    </w:p>
    <w:p w:rsidR="002A7447" w:rsidRPr="00821B54" w:rsidP="002A7447" w14:paraId="1D75DA2E" w14:textId="77777777">
      <w:pPr>
        <w:rPr>
          <w:color w:val="000000"/>
        </w:rPr>
      </w:pPr>
    </w:p>
    <w:p w:rsidR="00A92A69" w:rsidRPr="00821B54" w:rsidP="00A92A69" w14:paraId="4D3FDDE4" w14:textId="77777777">
      <w:pPr>
        <w:tabs>
          <w:tab w:val="left" w:pos="-1440"/>
        </w:tabs>
        <w:rPr>
          <w:bCs/>
          <w:color w:val="000000"/>
          <w:u w:val="single"/>
        </w:rPr>
      </w:pPr>
      <w:r w:rsidRPr="00821B54">
        <w:rPr>
          <w:color w:val="000000"/>
        </w:rPr>
        <w:t>17.</w:t>
      </w:r>
      <w:r w:rsidRPr="00821B54" w:rsidR="002A7447">
        <w:rPr>
          <w:color w:val="000000"/>
        </w:rPr>
        <w:tab/>
      </w:r>
      <w:r w:rsidRPr="00821B54">
        <w:rPr>
          <w:color w:val="000000"/>
          <w:u w:val="single"/>
        </w:rPr>
        <w:t xml:space="preserve">Reason(s) Display of OMB Expiration Date is </w:t>
      </w:r>
      <w:r w:rsidRPr="00821B54">
        <w:rPr>
          <w:bCs/>
          <w:color w:val="000000"/>
          <w:u w:val="single"/>
        </w:rPr>
        <w:t>Inappropriate</w:t>
      </w:r>
    </w:p>
    <w:p w:rsidR="00A92A69" w:rsidRPr="00821B54" w:rsidP="00A92A69" w14:paraId="26306319" w14:textId="77777777">
      <w:pPr>
        <w:tabs>
          <w:tab w:val="left" w:pos="-1440"/>
        </w:tabs>
        <w:rPr>
          <w:color w:val="000000"/>
        </w:rPr>
      </w:pPr>
    </w:p>
    <w:p w:rsidR="002A7447" w:rsidRPr="00821B54" w:rsidP="00924ED5" w14:paraId="295685CF" w14:textId="77777777">
      <w:pPr>
        <w:rPr>
          <w:color w:val="000000"/>
        </w:rPr>
      </w:pPr>
      <w:r>
        <w:rPr>
          <w:color w:val="000000"/>
        </w:rPr>
        <w:t xml:space="preserve">            </w:t>
      </w:r>
      <w:r w:rsidRPr="00821B54">
        <w:rPr>
          <w:color w:val="000000"/>
        </w:rPr>
        <w:t>Display of OMB expiration date is appropriate.</w:t>
      </w:r>
    </w:p>
    <w:p w:rsidR="00B04203" w:rsidRPr="00821B54" w:rsidP="00A92A69" w14:paraId="775813DD" w14:textId="77777777">
      <w:pPr>
        <w:ind w:left="720"/>
        <w:rPr>
          <w:color w:val="000000"/>
        </w:rPr>
      </w:pPr>
    </w:p>
    <w:p w:rsidR="002A7447" w:rsidRPr="00821B54" w:rsidP="00924ED5" w14:paraId="08FEF1EF" w14:textId="77777777">
      <w:pPr>
        <w:rPr>
          <w:color w:val="000000"/>
        </w:rPr>
      </w:pPr>
      <w:r w:rsidRPr="00821B54">
        <w:rPr>
          <w:color w:val="000000"/>
        </w:rPr>
        <w:t>18.</w:t>
      </w:r>
      <w:r w:rsidRPr="00821B54">
        <w:rPr>
          <w:color w:val="000000"/>
        </w:rPr>
        <w:tab/>
      </w:r>
      <w:r w:rsidRPr="00821B54">
        <w:rPr>
          <w:bCs/>
          <w:color w:val="000000"/>
          <w:u w:val="single"/>
        </w:rPr>
        <w:t xml:space="preserve">Certification </w:t>
      </w:r>
      <w:r w:rsidRPr="00821B54" w:rsidR="00A92A69">
        <w:rPr>
          <w:bCs/>
          <w:color w:val="000000"/>
          <w:u w:val="single"/>
        </w:rPr>
        <w:t>Exceptions to Certification for Paperwork Reduction Act Submissions</w:t>
      </w:r>
    </w:p>
    <w:p w:rsidR="00A92A69" w:rsidRPr="00821B54" w:rsidP="00A92A69" w14:paraId="37941FFD" w14:textId="77777777">
      <w:pPr>
        <w:ind w:left="1440"/>
        <w:rPr>
          <w:color w:val="000000"/>
        </w:rPr>
      </w:pPr>
    </w:p>
    <w:p w:rsidR="002A7447" w:rsidRPr="00821B54" w:rsidP="00924ED5" w14:paraId="489BEF4C" w14:textId="77777777">
      <w:pPr>
        <w:rPr>
          <w:color w:val="000000"/>
        </w:rPr>
      </w:pPr>
      <w:r>
        <w:rPr>
          <w:color w:val="000000"/>
        </w:rPr>
        <w:t xml:space="preserve">            </w:t>
      </w:r>
      <w:r w:rsidRPr="00821B54" w:rsidR="00A92A69">
        <w:rPr>
          <w:color w:val="000000"/>
        </w:rPr>
        <w:t>No exception is requested.</w:t>
      </w:r>
    </w:p>
    <w:p w:rsidR="002A7447" w:rsidRPr="00601255" w:rsidP="002A7447" w14:paraId="21380DE7" w14:textId="77777777">
      <w:pPr>
        <w:rPr>
          <w:color w:val="000000"/>
        </w:rPr>
      </w:pPr>
    </w:p>
    <w:p w:rsidR="002A7447" w:rsidRPr="00601255" w:rsidP="002A7447" w14:paraId="7E7A21D8" w14:textId="77777777">
      <w:pPr>
        <w:rPr>
          <w:color w:val="000000"/>
          <w:sz w:val="28"/>
          <w:szCs w:val="28"/>
        </w:rPr>
      </w:pPr>
      <w:r>
        <w:rPr>
          <w:b/>
          <w:bCs/>
          <w:color w:val="000000"/>
          <w:sz w:val="28"/>
          <w:szCs w:val="28"/>
        </w:rPr>
        <w:t>B</w:t>
      </w:r>
      <w:r w:rsidRPr="00601255">
        <w:rPr>
          <w:b/>
          <w:bCs/>
          <w:color w:val="000000"/>
          <w:sz w:val="28"/>
          <w:szCs w:val="28"/>
        </w:rPr>
        <w:t>.</w:t>
      </w:r>
      <w:r w:rsidRPr="00601255">
        <w:rPr>
          <w:b/>
          <w:bCs/>
          <w:color w:val="000000"/>
          <w:sz w:val="28"/>
          <w:szCs w:val="28"/>
        </w:rPr>
        <w:tab/>
        <w:t>Justification of Information Employing Statistical Methods</w:t>
      </w:r>
    </w:p>
    <w:p w:rsidR="002A7447" w:rsidRPr="00601255" w:rsidP="002A7447" w14:paraId="2E714DE3" w14:textId="77777777">
      <w:pPr>
        <w:rPr>
          <w:color w:val="000000"/>
        </w:rPr>
      </w:pPr>
    </w:p>
    <w:p w:rsidR="002A7447" w:rsidRPr="00601255" w:rsidP="00601255" w14:paraId="4BC5BF07" w14:textId="77777777">
      <w:pPr>
        <w:ind w:left="720"/>
        <w:rPr>
          <w:color w:val="000000"/>
        </w:rPr>
      </w:pPr>
      <w:r w:rsidRPr="00601255">
        <w:rPr>
          <w:color w:val="000000"/>
        </w:rPr>
        <w:t>Not applicable.</w:t>
      </w:r>
    </w:p>
    <w:p w:rsidR="00E83A7F" w:rsidRPr="00601255" w:rsidP="002A7447" w14:paraId="7C3E46E8" w14:textId="77777777">
      <w:pPr>
        <w:rPr>
          <w:color w:val="000000"/>
        </w:rPr>
      </w:pPr>
    </w:p>
    <w:p w:rsidR="0044696D" w:rsidRPr="00601255" w:rsidP="0044696D" w14:paraId="7C332A8A" w14:textId="77777777">
      <w:pPr>
        <w:rPr>
          <w:b/>
          <w:bCs/>
          <w:color w:val="000000"/>
        </w:rPr>
      </w:pPr>
    </w:p>
    <w:p w:rsidR="002A7447" w:rsidRPr="00601255" w:rsidP="0044696D" w14:paraId="51F3DE80" w14:textId="77777777">
      <w:pPr>
        <w:rPr>
          <w:color w:val="000000"/>
        </w:rPr>
      </w:pPr>
      <w:r w:rsidRPr="00601255">
        <w:rPr>
          <w:b/>
          <w:bCs/>
          <w:color w:val="000000"/>
        </w:rPr>
        <w:t>LIST OF ATTACHMENTS</w:t>
      </w:r>
    </w:p>
    <w:p w:rsidR="002A7447" w:rsidRPr="00601255" w:rsidP="002A7447" w14:paraId="13ABC3C6" w14:textId="77777777">
      <w:pPr>
        <w:spacing w:line="360" w:lineRule="auto"/>
        <w:rPr>
          <w:color w:val="000000"/>
        </w:rPr>
      </w:pPr>
    </w:p>
    <w:p w:rsidR="002A7447" w:rsidRPr="00601255" w:rsidP="002A7447" w14:paraId="3F822C4A" w14:textId="77777777">
      <w:pPr>
        <w:spacing w:line="360" w:lineRule="auto"/>
        <w:rPr>
          <w:color w:val="000000"/>
        </w:rPr>
      </w:pPr>
      <w:r w:rsidRPr="00601255">
        <w:rPr>
          <w:color w:val="000000"/>
        </w:rPr>
        <w:t>Attachment 1 - Legal Authorities</w:t>
      </w:r>
    </w:p>
    <w:p w:rsidR="002A7447" w:rsidRPr="00601255" w:rsidP="002A7447" w14:paraId="7FE9F6E9" w14:textId="77777777">
      <w:pPr>
        <w:spacing w:line="360" w:lineRule="auto"/>
        <w:ind w:firstLine="1440"/>
        <w:rPr>
          <w:color w:val="000000"/>
        </w:rPr>
      </w:pPr>
      <w:r w:rsidRPr="00601255">
        <w:rPr>
          <w:color w:val="000000"/>
        </w:rPr>
        <w:t>a. 42 U.S.C. Section 289</w:t>
      </w:r>
    </w:p>
    <w:p w:rsidR="002A7447" w:rsidRPr="00601255" w:rsidP="002A7447" w14:paraId="4DB2354A" w14:textId="77777777">
      <w:pPr>
        <w:spacing w:line="360" w:lineRule="auto"/>
        <w:ind w:firstLine="1440"/>
        <w:rPr>
          <w:color w:val="000000"/>
        </w:rPr>
      </w:pPr>
      <w:r w:rsidRPr="00601255">
        <w:rPr>
          <w:color w:val="000000"/>
        </w:rPr>
        <w:t xml:space="preserve">b. 56 F.R. 28003 (Common Rule), </w:t>
      </w:r>
      <w:r w:rsidR="00C42308">
        <w:rPr>
          <w:color w:val="000000"/>
        </w:rPr>
        <w:t>i.e., Pre-2018 Requirements</w:t>
      </w:r>
    </w:p>
    <w:p w:rsidR="002A7447" w:rsidRPr="00601255" w:rsidP="00821B54" w14:paraId="48B34068" w14:textId="77777777">
      <w:pPr>
        <w:spacing w:line="360" w:lineRule="auto"/>
        <w:ind w:firstLine="1440"/>
        <w:rPr>
          <w:color w:val="000000"/>
        </w:rPr>
      </w:pPr>
      <w:r w:rsidRPr="00601255">
        <w:rPr>
          <w:color w:val="000000"/>
        </w:rPr>
        <w:t xml:space="preserve">c. 45 </w:t>
      </w:r>
      <w:r w:rsidRPr="00601255">
        <w:rPr>
          <w:color w:val="000000"/>
        </w:rPr>
        <w:t>CFR Part 46, Subpart A</w:t>
      </w:r>
      <w:r w:rsidRPr="00601255">
        <w:rPr>
          <w:color w:val="000000"/>
        </w:rPr>
        <w:tab/>
      </w:r>
      <w:r w:rsidR="00C42308">
        <w:rPr>
          <w:color w:val="000000"/>
        </w:rPr>
        <w:t>(i.e., 2018 Requirements)</w:t>
      </w:r>
    </w:p>
    <w:p w:rsidR="002A7447" w:rsidRPr="00601255" w:rsidP="002A7447" w14:paraId="1FBABE89" w14:textId="77777777">
      <w:pPr>
        <w:rPr>
          <w:color w:val="000000"/>
        </w:rPr>
      </w:pPr>
      <w:r w:rsidRPr="00601255">
        <w:rPr>
          <w:color w:val="000000"/>
        </w:rPr>
        <w:t xml:space="preserve">Attachment 2 – </w:t>
      </w:r>
      <w:r w:rsidRPr="00601255" w:rsidR="00821B54">
        <w:rPr>
          <w:color w:val="000000"/>
        </w:rPr>
        <w:t>Protection of Human Subjects: Assurance Identification/IRB Certification/Declaration of Exemption</w:t>
      </w:r>
      <w:r w:rsidRPr="00601255" w:rsidR="00821B54">
        <w:rPr>
          <w:bCs/>
          <w:color w:val="000000"/>
        </w:rPr>
        <w:t xml:space="preserve"> </w:t>
      </w:r>
      <w:r w:rsidR="00821B54">
        <w:rPr>
          <w:bCs/>
          <w:color w:val="000000"/>
        </w:rPr>
        <w:t xml:space="preserve">Form - </w:t>
      </w:r>
      <w:r w:rsidRPr="00601255">
        <w:rPr>
          <w:bCs/>
          <w:color w:val="000000"/>
        </w:rPr>
        <w:t>OMB 0990-</w:t>
      </w:r>
      <w:r w:rsidRPr="00601255">
        <w:rPr>
          <w:color w:val="000000"/>
        </w:rPr>
        <w:t>0263</w:t>
      </w:r>
    </w:p>
    <w:p w:rsidR="00DA1F00" w:rsidRPr="00601255" w:rsidP="00335E3B" w14:paraId="5A2C3EB2" w14:textId="77777777">
      <w:pPr>
        <w:spacing w:line="360" w:lineRule="auto"/>
        <w:rPr>
          <w:color w:val="000000"/>
        </w:rPr>
        <w:sectPr w:rsidSect="002A7447">
          <w:footerReference w:type="default" r:id="rId9"/>
          <w:pgSz w:w="12240" w:h="15840"/>
          <w:pgMar w:top="1440" w:right="1440" w:bottom="1166" w:left="1440" w:header="1440" w:footer="1166" w:gutter="0"/>
          <w:pgNumType w:start="1"/>
          <w:cols w:space="720"/>
          <w:noEndnote/>
        </w:sectPr>
      </w:pPr>
    </w:p>
    <w:p w:rsidR="00DA1F00" w:rsidRPr="00601255" w14:paraId="6E6E23F4" w14:textId="77777777">
      <w:pPr>
        <w:spacing w:line="360" w:lineRule="auto"/>
        <w:jc w:val="center"/>
        <w:rPr>
          <w:color w:val="000000"/>
          <w:sz w:val="56"/>
          <w:szCs w:val="56"/>
        </w:rPr>
      </w:pPr>
      <w:r w:rsidRPr="00601255">
        <w:rPr>
          <w:color w:val="000000"/>
          <w:sz w:val="56"/>
          <w:szCs w:val="56"/>
        </w:rPr>
        <w:t xml:space="preserve">Attachment 1.a. - Legal Authorities </w:t>
      </w:r>
    </w:p>
    <w:p w:rsidR="00DA1F00" w:rsidRPr="00601255" w14:paraId="12663A0F" w14:textId="77777777">
      <w:pPr>
        <w:spacing w:line="360" w:lineRule="auto"/>
        <w:jc w:val="center"/>
        <w:rPr>
          <w:color w:val="000000"/>
          <w:sz w:val="56"/>
          <w:szCs w:val="56"/>
        </w:rPr>
      </w:pPr>
    </w:p>
    <w:p w:rsidR="00DA1F00" w:rsidRPr="00601255" w14:paraId="76CE1302" w14:textId="77777777">
      <w:pPr>
        <w:spacing w:line="360" w:lineRule="auto"/>
        <w:jc w:val="center"/>
        <w:rPr>
          <w:color w:val="000000"/>
          <w:sz w:val="56"/>
          <w:szCs w:val="56"/>
        </w:rPr>
      </w:pPr>
      <w:r w:rsidRPr="00601255">
        <w:rPr>
          <w:color w:val="000000"/>
          <w:sz w:val="56"/>
          <w:szCs w:val="56"/>
        </w:rPr>
        <w:t>42 U.S.C. Section 289</w:t>
      </w:r>
    </w:p>
    <w:p w:rsidR="0040227D" w:rsidRPr="00601255" w:rsidP="0040227D" w14:paraId="5ABC3174" w14:textId="77777777">
      <w:pPr>
        <w:pStyle w:val="NormalWeb"/>
        <w:jc w:val="center"/>
        <w:rPr>
          <w:color w:val="000000"/>
        </w:rPr>
      </w:pPr>
      <w:r w:rsidRPr="00601255">
        <w:rPr>
          <w:color w:val="000000"/>
          <w:sz w:val="56"/>
          <w:szCs w:val="56"/>
        </w:rPr>
        <w:br w:type="page"/>
      </w:r>
      <w:r w:rsidRPr="00601255">
        <w:rPr>
          <w:color w:val="000000"/>
        </w:rPr>
        <w:t>TITLE 42 – The Public Health and Welfare</w:t>
      </w:r>
    </w:p>
    <w:p w:rsidR="0040227D" w:rsidRPr="00601255" w:rsidP="0040227D" w14:paraId="00C2278E" w14:textId="77777777">
      <w:pPr>
        <w:pStyle w:val="NormalWeb"/>
        <w:jc w:val="center"/>
        <w:rPr>
          <w:color w:val="000000"/>
        </w:rPr>
      </w:pPr>
      <w:r w:rsidRPr="00601255">
        <w:rPr>
          <w:color w:val="000000"/>
        </w:rPr>
        <w:t>CHAPTER 6A – PUBLIC HEALTH SERVICE</w:t>
      </w:r>
    </w:p>
    <w:p w:rsidR="0040227D" w:rsidRPr="00601255" w:rsidP="0040227D" w14:paraId="33742217" w14:textId="77777777">
      <w:pPr>
        <w:pStyle w:val="NormalWeb"/>
        <w:jc w:val="center"/>
        <w:rPr>
          <w:color w:val="000000"/>
        </w:rPr>
      </w:pPr>
      <w:r w:rsidRPr="00601255">
        <w:rPr>
          <w:color w:val="000000"/>
        </w:rPr>
        <w:t>SUBCHAPTER III – NATIONAL RESEARCH INSTITUTES</w:t>
      </w:r>
    </w:p>
    <w:p w:rsidR="0040227D" w:rsidRPr="00601255" w:rsidP="0040227D" w14:paraId="094CAC58" w14:textId="77777777">
      <w:pPr>
        <w:pStyle w:val="NormalWeb"/>
        <w:jc w:val="center"/>
        <w:rPr>
          <w:color w:val="000000"/>
        </w:rPr>
      </w:pPr>
      <w:r w:rsidRPr="00601255">
        <w:rPr>
          <w:color w:val="000000"/>
        </w:rPr>
        <w:t>Part H – General Provisions</w:t>
      </w:r>
    </w:p>
    <w:p w:rsidR="0040227D" w:rsidRPr="00601255" w:rsidP="0040227D" w14:paraId="5D7C5EBB" w14:textId="77777777">
      <w:pPr>
        <w:pStyle w:val="NormalWeb"/>
        <w:jc w:val="center"/>
        <w:rPr>
          <w:color w:val="000000"/>
        </w:rPr>
      </w:pPr>
      <w:r w:rsidRPr="00601255">
        <w:rPr>
          <w:color w:val="000000"/>
        </w:rPr>
        <w:br/>
      </w:r>
      <w:r w:rsidRPr="00601255">
        <w:rPr>
          <w:color w:val="000000"/>
        </w:rPr>
        <w:br/>
      </w:r>
      <w:r w:rsidRPr="00601255">
        <w:rPr>
          <w:i/>
          <w:iCs/>
          <w:color w:val="000000"/>
        </w:rPr>
        <w:t xml:space="preserve">INSTITUTIONAL REVIEW BOARDS; ETHICS </w:t>
      </w:r>
      <w:r w:rsidRPr="00601255">
        <w:rPr>
          <w:i/>
          <w:iCs/>
          <w:color w:val="000000"/>
        </w:rPr>
        <w:t>GUIDANCE PROGRAM</w:t>
      </w:r>
    </w:p>
    <w:p w:rsidR="0040227D" w:rsidRPr="00601255" w:rsidP="0040227D" w14:paraId="074B1B51" w14:textId="77777777">
      <w:pPr>
        <w:pStyle w:val="NormalWeb"/>
        <w:rPr>
          <w:i/>
          <w:iCs/>
          <w:color w:val="000000"/>
        </w:rPr>
      </w:pPr>
      <w:r w:rsidRPr="00601255">
        <w:rPr>
          <w:i/>
          <w:iCs/>
          <w:color w:val="000000"/>
        </w:rPr>
        <w:t>Sec. 491. [289](a) The Secretary shall by regulation require that each entity which applies for a grant, contract, or cooperative agreement under this Act for any project or program which involves the conduct of biomedical or behavioral re</w:t>
      </w:r>
      <w:r w:rsidRPr="00601255">
        <w:rPr>
          <w:i/>
          <w:iCs/>
          <w:color w:val="000000"/>
        </w:rPr>
        <w:t>search involving human subjects submit in or with its application for such grant, contract, or cooperative agreement assurances satisfactory to the Secretary that it has established (in accordance with regulations which the Secretary shall prescribe) a boa</w:t>
      </w:r>
      <w:r w:rsidRPr="00601255">
        <w:rPr>
          <w:i/>
          <w:iCs/>
          <w:color w:val="000000"/>
        </w:rPr>
        <w:t>rd (to be known as an Institutional Review Boar</w:t>
      </w:r>
      <w:r w:rsidRPr="00601255" w:rsidR="007D6DD2">
        <w:rPr>
          <w:i/>
          <w:iCs/>
          <w:color w:val="000000"/>
        </w:rPr>
        <w:t>d</w:t>
      </w:r>
      <w:r w:rsidRPr="00601255">
        <w:rPr>
          <w:i/>
          <w:iCs/>
          <w:color w:val="000000"/>
        </w:rPr>
        <w:t>) to review biomedical and behavioral research involving human subjects conducted at or supported by such entity in order to protect the rights of the human subjects of such research.</w:t>
      </w:r>
    </w:p>
    <w:p w:rsidR="0040227D" w:rsidRPr="00601255" w:rsidP="0040227D" w14:paraId="6763B975" w14:textId="77777777">
      <w:pPr>
        <w:pStyle w:val="NormalWeb"/>
        <w:rPr>
          <w:i/>
          <w:iCs/>
          <w:color w:val="000000"/>
        </w:rPr>
      </w:pPr>
      <w:r w:rsidRPr="00601255">
        <w:rPr>
          <w:i/>
          <w:iCs/>
          <w:color w:val="000000"/>
        </w:rPr>
        <w:br/>
        <w:t>(b)(1) The Secretary sh</w:t>
      </w:r>
      <w:r w:rsidRPr="00601255">
        <w:rPr>
          <w:i/>
          <w:iCs/>
          <w:color w:val="000000"/>
        </w:rPr>
        <w:t>all establish a program within the Department of Health and Human Services under which requests for clarification and guidance with respect to ethical issues raised in connection with biomedical and behavioral research involving human subjects are responde</w:t>
      </w:r>
      <w:r w:rsidRPr="00601255">
        <w:rPr>
          <w:i/>
          <w:iCs/>
          <w:color w:val="000000"/>
        </w:rPr>
        <w:t>d to promptly and appropriately.</w:t>
      </w:r>
    </w:p>
    <w:p w:rsidR="0040227D" w:rsidRPr="00601255" w:rsidP="0040227D" w14:paraId="77CE9ED5" w14:textId="77777777">
      <w:pPr>
        <w:pStyle w:val="NormalWeb"/>
        <w:rPr>
          <w:color w:val="000000"/>
        </w:rPr>
      </w:pPr>
      <w:r w:rsidRPr="00601255">
        <w:rPr>
          <w:i/>
          <w:iCs/>
          <w:color w:val="000000"/>
        </w:rPr>
        <w:br/>
        <w:t>(2) The Secretary shall establish a process for the prompt and appropriate response to information provided to the Director of NIH respecting incidences of violations of the rights of human subjects of research for which f</w:t>
      </w:r>
      <w:r w:rsidRPr="00601255">
        <w:rPr>
          <w:i/>
          <w:iCs/>
          <w:color w:val="000000"/>
        </w:rPr>
        <w:t>unds have been made available under this Act. The process shall include procedures for the receiving of reports of such information from recipients of funds under this Act and taking appropriate action with respect to such violations.</w:t>
      </w:r>
    </w:p>
    <w:p w:rsidR="0040227D" w:rsidRPr="00601255" w:rsidP="0040227D" w14:paraId="4CB04FB5" w14:textId="77777777">
      <w:pPr>
        <w:rPr>
          <w:color w:val="000000"/>
        </w:rPr>
      </w:pPr>
      <w:r w:rsidRPr="00601255">
        <w:rPr>
          <w:color w:val="000000"/>
        </w:rPr>
        <w:t>(</w:t>
      </w:r>
      <w:r w:rsidRPr="00601255">
        <w:rPr>
          <w:i/>
          <w:color w:val="000000"/>
        </w:rPr>
        <w:t>July 1, 1944, ch. 37</w:t>
      </w:r>
      <w:r w:rsidRPr="00601255">
        <w:rPr>
          <w:i/>
          <w:color w:val="000000"/>
        </w:rPr>
        <w:t>3, title IV, Sec. 491, as added Pub.L. 99-158, Sec. 2, Nov. 20, 1985, 99 Stat. 873.</w:t>
      </w:r>
      <w:r w:rsidRPr="00601255">
        <w:rPr>
          <w:color w:val="000000"/>
        </w:rPr>
        <w:t>)</w:t>
      </w:r>
    </w:p>
    <w:p w:rsidR="0040227D" w:rsidRPr="00601255" w:rsidP="0040227D" w14:paraId="22EEB630" w14:textId="77777777">
      <w:pPr>
        <w:rPr>
          <w:color w:val="000000"/>
        </w:rPr>
      </w:pPr>
    </w:p>
    <w:p w:rsidR="00DA1F00" w:rsidRPr="00601255" w14:paraId="3AD00456" w14:textId="77777777">
      <w:pPr>
        <w:spacing w:line="360" w:lineRule="auto"/>
        <w:jc w:val="center"/>
        <w:rPr>
          <w:color w:val="000000"/>
          <w:sz w:val="56"/>
          <w:szCs w:val="56"/>
        </w:rPr>
        <w:sectPr w:rsidSect="00B6536D">
          <w:footerReference w:type="default" r:id="rId10"/>
          <w:pgSz w:w="12240" w:h="15840"/>
          <w:pgMar w:top="1440" w:right="1440" w:bottom="1166" w:left="1440" w:header="1440" w:footer="1166" w:gutter="0"/>
          <w:cols w:space="720"/>
          <w:noEndnote/>
        </w:sectPr>
      </w:pPr>
    </w:p>
    <w:p w:rsidR="00DA1F00" w:rsidRPr="00601255" w14:paraId="59433A39" w14:textId="77777777">
      <w:pPr>
        <w:spacing w:line="360" w:lineRule="auto"/>
        <w:jc w:val="center"/>
        <w:rPr>
          <w:color w:val="000000"/>
          <w:sz w:val="56"/>
          <w:szCs w:val="56"/>
        </w:rPr>
      </w:pPr>
      <w:r w:rsidRPr="00601255">
        <w:rPr>
          <w:color w:val="000000"/>
          <w:sz w:val="56"/>
          <w:szCs w:val="56"/>
        </w:rPr>
        <w:t>Attachment 1.b. - Legal Authorities</w:t>
      </w:r>
    </w:p>
    <w:p w:rsidR="00DA1F00" w:rsidRPr="00601255" w14:paraId="031D7487" w14:textId="77777777">
      <w:pPr>
        <w:spacing w:line="360" w:lineRule="auto"/>
        <w:jc w:val="center"/>
        <w:rPr>
          <w:color w:val="000000"/>
          <w:sz w:val="56"/>
          <w:szCs w:val="56"/>
        </w:rPr>
      </w:pPr>
    </w:p>
    <w:p w:rsidR="00DA1F00" w:rsidRPr="00601255" w14:paraId="1C0C0E07" w14:textId="77777777">
      <w:pPr>
        <w:spacing w:line="360" w:lineRule="auto"/>
        <w:jc w:val="center"/>
        <w:rPr>
          <w:color w:val="000000"/>
          <w:sz w:val="56"/>
          <w:szCs w:val="56"/>
        </w:rPr>
      </w:pPr>
      <w:r w:rsidRPr="00601255">
        <w:rPr>
          <w:color w:val="000000"/>
          <w:sz w:val="56"/>
          <w:szCs w:val="56"/>
        </w:rPr>
        <w:t>56 FR 28003</w:t>
      </w:r>
      <w:r w:rsidR="00687E05">
        <w:rPr>
          <w:color w:val="000000"/>
          <w:sz w:val="56"/>
          <w:szCs w:val="56"/>
        </w:rPr>
        <w:t xml:space="preserve"> (i.e.</w:t>
      </w:r>
      <w:r w:rsidR="00743998">
        <w:rPr>
          <w:color w:val="000000"/>
          <w:sz w:val="56"/>
          <w:szCs w:val="56"/>
        </w:rPr>
        <w:t>,</w:t>
      </w:r>
      <w:r w:rsidR="00687E05">
        <w:rPr>
          <w:color w:val="000000"/>
          <w:sz w:val="56"/>
          <w:szCs w:val="56"/>
        </w:rPr>
        <w:t xml:space="preserve"> Pre-2018Requirements)</w:t>
      </w:r>
    </w:p>
    <w:p w:rsidR="00DA1F00" w:rsidRPr="00601255" w14:paraId="1582D1C1" w14:textId="77777777">
      <w:pPr>
        <w:spacing w:line="360" w:lineRule="auto"/>
        <w:jc w:val="center"/>
        <w:rPr>
          <w:color w:val="000000"/>
          <w:sz w:val="56"/>
          <w:szCs w:val="56"/>
        </w:rPr>
      </w:pPr>
      <w:r w:rsidRPr="00601255">
        <w:rPr>
          <w:color w:val="000000"/>
          <w:sz w:val="56"/>
          <w:szCs w:val="56"/>
        </w:rPr>
        <w:br w:type="page"/>
      </w:r>
      <w:r w:rsidRPr="00601255">
        <w:rPr>
          <w:color w:val="000000"/>
          <w:sz w:val="56"/>
          <w:szCs w:val="56"/>
        </w:rPr>
        <w:t>Attachment 1.c. - Legal Authorities</w:t>
      </w:r>
    </w:p>
    <w:p w:rsidR="00DA1F00" w:rsidRPr="00601255" w14:paraId="56B58DDD" w14:textId="77777777">
      <w:pPr>
        <w:spacing w:line="360" w:lineRule="auto"/>
        <w:jc w:val="center"/>
        <w:rPr>
          <w:color w:val="000000"/>
          <w:sz w:val="56"/>
          <w:szCs w:val="56"/>
        </w:rPr>
      </w:pPr>
    </w:p>
    <w:p w:rsidR="00DA1F00" w:rsidRPr="00601255" w14:paraId="0E102C55" w14:textId="77777777">
      <w:pPr>
        <w:spacing w:line="360" w:lineRule="auto"/>
        <w:jc w:val="center"/>
        <w:rPr>
          <w:color w:val="000000"/>
          <w:sz w:val="56"/>
          <w:szCs w:val="56"/>
        </w:rPr>
      </w:pPr>
      <w:r w:rsidRPr="00601255">
        <w:rPr>
          <w:color w:val="000000"/>
          <w:sz w:val="56"/>
          <w:szCs w:val="56"/>
        </w:rPr>
        <w:t>45 CFR 46</w:t>
      </w:r>
      <w:r w:rsidR="00687E05">
        <w:rPr>
          <w:color w:val="000000"/>
          <w:sz w:val="56"/>
          <w:szCs w:val="56"/>
        </w:rPr>
        <w:t xml:space="preserve"> (i.e., 2018 Requirements)</w:t>
      </w:r>
    </w:p>
    <w:p w:rsidR="00DA5B40" w:rsidP="00DA5B40" w14:paraId="1D817293" w14:textId="77777777">
      <w:pPr>
        <w:widowControl/>
        <w:autoSpaceDE/>
        <w:autoSpaceDN/>
        <w:adjustRightInd/>
        <w:spacing w:before="100" w:beforeAutospacing="1" w:after="240" w:line="288" w:lineRule="atLeast"/>
        <w:rPr>
          <w:rStyle w:val="Strong"/>
          <w:rFonts w:ascii="Helvetica" w:hAnsi="Helvetica" w:cs="Arial"/>
          <w:color w:val="000000"/>
          <w:sz w:val="21"/>
          <w:szCs w:val="21"/>
          <w:lang w:val="en"/>
        </w:rPr>
      </w:pPr>
    </w:p>
    <w:p w:rsidR="00DA5B40" w:rsidP="00DA5B40" w14:paraId="0A154600" w14:textId="77777777">
      <w:pPr>
        <w:widowControl/>
        <w:autoSpaceDE/>
        <w:autoSpaceDN/>
        <w:adjustRightInd/>
        <w:spacing w:before="100" w:beforeAutospacing="1" w:after="240" w:line="288" w:lineRule="atLeast"/>
        <w:rPr>
          <w:rStyle w:val="Strong"/>
          <w:color w:val="000000"/>
          <w:lang w:val="en"/>
        </w:rPr>
      </w:pPr>
      <w:r w:rsidRPr="00997D86">
        <w:rPr>
          <w:rStyle w:val="Strong"/>
          <w:b w:val="0"/>
          <w:color w:val="000000"/>
          <w:lang w:val="en"/>
        </w:rPr>
        <w:t>An official version of the 2018 Requirements in 45 CFR 46 of the July 19, 2018 edition of the e-Code of Federal Regulations can be accessed at:</w:t>
      </w:r>
      <w:r w:rsidRPr="00997D86">
        <w:rPr>
          <w:rStyle w:val="Strong"/>
          <w:color w:val="000000"/>
          <w:lang w:val="en"/>
        </w:rPr>
        <w:t xml:space="preserve"> </w:t>
      </w:r>
      <w:hyperlink r:id="rId11" w:history="1">
        <w:r w:rsidRPr="00C32C09">
          <w:rPr>
            <w:rStyle w:val="Hyperlink"/>
            <w:lang w:val="en"/>
          </w:rPr>
          <w:t>https://www.ecfr.gov/cgi-bin/retrieveECFR?gp=&amp;SID=83cd09e1c0f5c6937cd9d7513160fc3f&amp;pitd=20180719&amp;n=pt45.1.46&amp;r=PART&amp;ty=HTML</w:t>
        </w:r>
      </w:hyperlink>
    </w:p>
    <w:p w:rsidR="00DA5B40" w:rsidP="00DA5B40" w14:paraId="6D2B243F" w14:textId="77777777">
      <w:pPr>
        <w:widowControl/>
        <w:autoSpaceDE/>
        <w:autoSpaceDN/>
        <w:adjustRightInd/>
        <w:spacing w:before="100" w:beforeAutospacing="1" w:after="240" w:line="288" w:lineRule="atLeast"/>
        <w:rPr>
          <w:rStyle w:val="Strong"/>
          <w:color w:val="000000"/>
          <w:lang w:val="en"/>
        </w:rPr>
      </w:pPr>
    </w:p>
    <w:p w:rsidR="00DA1F00" w:rsidRPr="00601255" w:rsidP="00DA5B40" w14:paraId="2B1A7235" w14:textId="77777777">
      <w:pPr>
        <w:widowControl/>
        <w:autoSpaceDE/>
        <w:autoSpaceDN/>
        <w:adjustRightInd/>
        <w:spacing w:before="100" w:beforeAutospacing="1" w:after="240" w:line="288" w:lineRule="atLeast"/>
        <w:rPr>
          <w:b/>
          <w:bCs/>
          <w:color w:val="000000"/>
          <w:sz w:val="56"/>
          <w:szCs w:val="56"/>
        </w:rPr>
      </w:pPr>
      <w:r w:rsidRPr="00601255">
        <w:rPr>
          <w:color w:val="000000"/>
          <w:sz w:val="56"/>
          <w:szCs w:val="56"/>
        </w:rPr>
        <w:br w:type="page"/>
      </w:r>
      <w:r w:rsidRPr="00601255" w:rsidR="00A87C0B">
        <w:rPr>
          <w:b/>
          <w:bCs/>
          <w:color w:val="000000"/>
          <w:sz w:val="56"/>
          <w:szCs w:val="56"/>
        </w:rPr>
        <w:t>Attachment</w:t>
      </w:r>
      <w:r w:rsidRPr="00601255">
        <w:rPr>
          <w:b/>
          <w:bCs/>
          <w:color w:val="000000"/>
          <w:sz w:val="56"/>
          <w:szCs w:val="56"/>
        </w:rPr>
        <w:t xml:space="preserve"> </w:t>
      </w:r>
      <w:r w:rsidRPr="00601255" w:rsidR="00C96300">
        <w:rPr>
          <w:b/>
          <w:bCs/>
          <w:color w:val="000000"/>
          <w:sz w:val="56"/>
          <w:szCs w:val="56"/>
        </w:rPr>
        <w:t>2</w:t>
      </w:r>
    </w:p>
    <w:p w:rsidR="00DA1F00" w:rsidRPr="00601255" w14:paraId="309C35B2" w14:textId="77777777">
      <w:pPr>
        <w:spacing w:line="360" w:lineRule="auto"/>
        <w:jc w:val="center"/>
        <w:rPr>
          <w:b/>
          <w:bCs/>
          <w:color w:val="000000"/>
          <w:sz w:val="56"/>
          <w:szCs w:val="56"/>
        </w:rPr>
      </w:pPr>
    </w:p>
    <w:p w:rsidR="00DA1F00" w:rsidRPr="00601255" w14:paraId="73C4AA5A" w14:textId="77777777">
      <w:pPr>
        <w:spacing w:line="360" w:lineRule="auto"/>
        <w:jc w:val="center"/>
        <w:rPr>
          <w:b/>
          <w:bCs/>
          <w:color w:val="000000"/>
          <w:sz w:val="56"/>
          <w:szCs w:val="56"/>
        </w:rPr>
      </w:pPr>
      <w:r w:rsidRPr="00601255">
        <w:rPr>
          <w:b/>
          <w:bCs/>
          <w:color w:val="000000"/>
          <w:sz w:val="56"/>
          <w:szCs w:val="56"/>
        </w:rPr>
        <w:t xml:space="preserve">Proposed OMB No. </w:t>
      </w:r>
      <w:r w:rsidRPr="00601255">
        <w:rPr>
          <w:b/>
          <w:bCs/>
          <w:color w:val="000000"/>
          <w:sz w:val="56"/>
          <w:szCs w:val="56"/>
        </w:rPr>
        <w:t>0990-0263</w:t>
      </w:r>
    </w:p>
    <w:p w:rsidR="00DA1F00" w:rsidRPr="00601255" w14:paraId="5AC843D7" w14:textId="77777777">
      <w:pPr>
        <w:spacing w:line="360" w:lineRule="auto"/>
        <w:jc w:val="center"/>
        <w:rPr>
          <w:b/>
          <w:bCs/>
          <w:color w:val="000000"/>
          <w:sz w:val="56"/>
          <w:szCs w:val="56"/>
        </w:rPr>
      </w:pPr>
    </w:p>
    <w:p w:rsidR="00DA1F00" w:rsidRPr="00601255" w14:paraId="4FDF86C4" w14:textId="77777777">
      <w:pPr>
        <w:spacing w:line="360" w:lineRule="auto"/>
        <w:jc w:val="center"/>
        <w:rPr>
          <w:b/>
          <w:bCs/>
          <w:color w:val="000000"/>
          <w:sz w:val="56"/>
          <w:szCs w:val="56"/>
        </w:rPr>
      </w:pPr>
      <w:r w:rsidRPr="00601255">
        <w:rPr>
          <w:b/>
          <w:bCs/>
          <w:color w:val="000000"/>
          <w:sz w:val="56"/>
          <w:szCs w:val="56"/>
        </w:rPr>
        <w:t>Protection of Human Subjects: Assurance Identification/Certification/</w:t>
      </w:r>
    </w:p>
    <w:p w:rsidR="00DA1F00" w:rsidRPr="00601255" w:rsidP="00F61B3B" w14:paraId="4D41EA1D" w14:textId="77777777">
      <w:pPr>
        <w:spacing w:line="360" w:lineRule="auto"/>
        <w:jc w:val="center"/>
        <w:rPr>
          <w:b/>
          <w:bCs/>
          <w:color w:val="000000"/>
          <w:sz w:val="56"/>
          <w:szCs w:val="56"/>
        </w:rPr>
      </w:pPr>
      <w:r w:rsidRPr="00601255">
        <w:rPr>
          <w:b/>
          <w:bCs/>
          <w:color w:val="000000"/>
          <w:sz w:val="56"/>
          <w:szCs w:val="56"/>
        </w:rPr>
        <w:t>Declaration of Exemption</w:t>
      </w:r>
    </w:p>
    <w:p w:rsidR="00DA1F00" w:rsidRPr="00601255" w14:paraId="74BF3D5D" w14:textId="77777777">
      <w:pPr>
        <w:spacing w:line="360" w:lineRule="auto"/>
        <w:jc w:val="center"/>
        <w:rPr>
          <w:color w:val="000000"/>
          <w:sz w:val="56"/>
          <w:szCs w:val="56"/>
        </w:rPr>
      </w:pPr>
    </w:p>
    <w:sectPr w:rsidSect="00B6536D">
      <w:pgSz w:w="12240" w:h="15840"/>
      <w:pgMar w:top="1440" w:right="1440" w:bottom="1166" w:left="1440" w:header="1440" w:footer="116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125" w:rsidP="009A7611" w14:paraId="75286CB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25A05">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125" w14:paraId="7F8B776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7E59" w14:paraId="7B9BD6F1" w14:textId="77777777">
      <w:r>
        <w:separator/>
      </w:r>
    </w:p>
  </w:footnote>
  <w:footnote w:type="continuationSeparator" w:id="1">
    <w:p w:rsidR="00247E59" w14:paraId="07B16F01" w14:textId="77777777">
      <w:r>
        <w:continuationSeparator/>
      </w:r>
    </w:p>
  </w:footnote>
  <w:footnote w:type="continuationNotice" w:id="2">
    <w:p w:rsidR="00247E59" w14:paraId="345C02BB" w14:textId="77777777"/>
  </w:footnote>
  <w:footnote w:id="3">
    <w:p w:rsidR="00C82481" w14:paraId="1C8ECD5F" w14:textId="77777777">
      <w:pPr>
        <w:pStyle w:val="FootnoteText"/>
      </w:pPr>
      <w:r w:rsidRPr="00E5787B">
        <w:rPr>
          <w:rStyle w:val="FootnoteReference"/>
          <w:vertAlign w:val="superscript"/>
        </w:rPr>
        <w:footnoteRef/>
      </w:r>
      <w:r w:rsidRPr="00E5787B">
        <w:rPr>
          <w:vertAlign w:val="superscript"/>
        </w:rPr>
        <w:t xml:space="preserve"> </w:t>
      </w:r>
      <w:r>
        <w:t>Department of Justice intends to become an official signatory.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48232C4"/>
    <w:lvl w:ilvl="0">
      <w:start w:val="0"/>
      <w:numFmt w:val="bullet"/>
      <w:lvlText w:val="*"/>
      <w:lvlJc w:val="left"/>
    </w:lvl>
  </w:abstractNum>
  <w:abstractNum w:abstractNumId="1">
    <w:nsid w:val="00000001"/>
    <w:multiLevelType w:val="multilevel"/>
    <w:tmpl w:val="00000000"/>
    <w:name w:val="AutoList1"/>
    <w:lvl w:ilvl="0">
      <w:start w:val="1"/>
      <w:numFmt w:val="decimal"/>
      <w:pStyle w:val="Level1"/>
      <w:lvlText w:val="A.%1_"/>
      <w:lvlJc w:val="left"/>
    </w:lvl>
    <w:lvl w:ilvl="1">
      <w:start w:val="1"/>
      <w:numFmt w:val="upperLetter"/>
      <w:lvlText w:val="%1.%2_"/>
      <w:lvlJc w:val="left"/>
    </w:lvl>
    <w:lvl w:ilvl="2">
      <w:start w:val="1"/>
      <w:numFmt w:val="decimal"/>
      <w:isLgl/>
      <w:lvlText w:val="%2.%3_"/>
      <w:lvlJc w:val="left"/>
    </w:lvl>
    <w:lvl w:ilvl="3">
      <w:start w:val="1"/>
      <w:numFmt w:val="upperLetter"/>
      <w:lvlText w:val="%4."/>
      <w:lvlJc w:val="left"/>
    </w:lvl>
    <w:lvl w:ilvl="4">
      <w:start w:val="1"/>
      <w:numFmt w:val="upperLetter"/>
      <w:isLgl/>
      <w:lvlText w:val="%4.%5_"/>
      <w:lvlJc w:val="left"/>
    </w:lvl>
    <w:lvl w:ilvl="5">
      <w:start w:val="1"/>
      <w:numFmt w:val="upperLetter"/>
      <w:isLgl/>
      <w:lvlText w:val="%5.%6_"/>
      <w:lvlJc w:val="left"/>
    </w:lvl>
    <w:lvl w:ilvl="6">
      <w:start w:val="1"/>
      <w:numFmt w:val="upperLetter"/>
      <w:isLgl/>
      <w:lvlText w:val="%6.%7_"/>
      <w:lvlJc w:val="left"/>
    </w:lvl>
    <w:lvl w:ilvl="7">
      <w:start w:val="1"/>
      <w:numFmt w:val="upperLetter"/>
      <w:isLgl/>
      <w:lvlText w:val="%7.%8_"/>
      <w:lvlJc w:val="left"/>
    </w:lvl>
    <w:lvl w:ilvl="8">
      <w:start w:val="0"/>
      <w:numFmt w:val="decimal"/>
      <w:lvlJc w:val="left"/>
    </w:lvl>
  </w:abstractNum>
  <w:abstractNum w:abstractNumId="2">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1"/>
    <w:lvl w:ilvl="0">
      <w:start w:val="1"/>
      <w:numFmt w:val="decimal"/>
      <w:lvlText w:val="A.%1_"/>
      <w:lvlJc w:val="left"/>
    </w:lvl>
    <w:lvl w:ilvl="1">
      <w:start w:val="1"/>
      <w:numFmt w:val="upperLetter"/>
      <w:lvlText w:val="%1.%2_"/>
      <w:lvlJc w:val="left"/>
    </w:lvl>
    <w:lvl w:ilvl="2">
      <w:start w:val="1"/>
      <w:numFmt w:val="decimal"/>
      <w:isLgl/>
      <w:lvlText w:val="%2.%3_"/>
      <w:lvlJc w:val="left"/>
    </w:lvl>
    <w:lvl w:ilvl="3">
      <w:start w:val="1"/>
      <w:numFmt w:val="upperLetter"/>
      <w:lvlText w:val="%4."/>
      <w:lvlJc w:val="left"/>
    </w:lvl>
    <w:lvl w:ilvl="4">
      <w:start w:val="1"/>
      <w:numFmt w:val="upperLetter"/>
      <w:isLgl/>
      <w:lvlText w:val="%4.%5_"/>
      <w:lvlJc w:val="left"/>
    </w:lvl>
    <w:lvl w:ilvl="5">
      <w:start w:val="1"/>
      <w:numFmt w:val="upperLetter"/>
      <w:isLgl/>
      <w:lvlText w:val="%5.%6_"/>
      <w:lvlJc w:val="left"/>
    </w:lvl>
    <w:lvl w:ilvl="6">
      <w:start w:val="1"/>
      <w:numFmt w:val="upperLetter"/>
      <w:isLgl/>
      <w:lvlText w:val="%6.%7_"/>
      <w:lvlJc w:val="left"/>
    </w:lvl>
    <w:lvl w:ilvl="7">
      <w:start w:val="1"/>
      <w:numFmt w:val="upperLetter"/>
      <w:isLgl/>
      <w:lvlText w:val="%7.%8_"/>
      <w:lvlJc w:val="left"/>
    </w:lvl>
    <w:lvl w:ilvl="8">
      <w:start w:val="0"/>
      <w:numFmt w:val="decimal"/>
      <w:lvlJc w:val="left"/>
    </w:lvl>
  </w:abstractNum>
  <w:abstractNum w:abstractNumId="4">
    <w:nsid w:val="0C7D5236"/>
    <w:multiLevelType w:val="hybridMultilevel"/>
    <w:tmpl w:val="90F0F3C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CB06FF9"/>
    <w:multiLevelType w:val="multilevel"/>
    <w:tmpl w:val="00ECA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37454"/>
    <w:multiLevelType w:val="hybridMultilevel"/>
    <w:tmpl w:val="D68C4704"/>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250935"/>
    <w:multiLevelType w:val="hybridMultilevel"/>
    <w:tmpl w:val="4F66597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A11532"/>
    <w:multiLevelType w:val="hybridMultilevel"/>
    <w:tmpl w:val="CD2A5892"/>
    <w:lvl w:ilvl="0">
      <w:start w:val="2"/>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C00077A"/>
    <w:multiLevelType w:val="hybridMultilevel"/>
    <w:tmpl w:val="031E04E2"/>
    <w:lvl w:ilvl="0">
      <w:start w:val="3"/>
      <w:numFmt w:val="decimal"/>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FB90702"/>
    <w:multiLevelType w:val="hybridMultilevel"/>
    <w:tmpl w:val="5B52EBEE"/>
    <w:lvl w:ilvl="0">
      <w:start w:val="1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5A45EC7"/>
    <w:multiLevelType w:val="hybridMultilevel"/>
    <w:tmpl w:val="E79E360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1498096">
    <w:abstractNumId w:val="1"/>
    <w:lvlOverride w:ilvl="0">
      <w:startOverride w:val="1"/>
      <w:lvl w:ilvl="0">
        <w:start w:val="1"/>
        <w:numFmt w:val="decimal"/>
        <w:pStyle w:val="Level1"/>
        <w:lvlText w:val="A.%1_"/>
        <w:lvlJc w:val="left"/>
      </w:lvl>
    </w:lvlOverride>
    <w:lvlOverride w:ilvl="1">
      <w:startOverride w:val="1"/>
      <w:lvl w:ilvl="1">
        <w:start w:val="1"/>
        <w:numFmt w:val="upperLetter"/>
        <w:lvlText w:val="%1.%2_"/>
        <w:lvlJc w:val="left"/>
      </w:lvl>
    </w:lvlOverride>
    <w:lvlOverride w:ilvl="2">
      <w:startOverride w:val="1"/>
      <w:lvl w:ilvl="2">
        <w:start w:val="1"/>
        <w:numFmt w:val="decimal"/>
        <w:lvlText w:val="%2.%3_"/>
        <w:lvlJc w:val="left"/>
      </w:lvl>
    </w:lvlOverride>
    <w:lvlOverride w:ilvl="3">
      <w:startOverride w:val="1"/>
      <w:lvl w:ilvl="3">
        <w:start w:val="1"/>
        <w:numFmt w:val="upperLetter"/>
        <w:lvlText w:val="%4."/>
        <w:lvlJc w:val="left"/>
      </w:lvl>
    </w:lvlOverride>
    <w:lvlOverride w:ilvl="4">
      <w:startOverride w:val="1"/>
      <w:lvl w:ilvl="4">
        <w:start w:val="1"/>
        <w:numFmt w:val="upperLetter"/>
        <w:lvlText w:val="%4.%5_"/>
        <w:lvlJc w:val="left"/>
      </w:lvl>
    </w:lvlOverride>
    <w:lvlOverride w:ilvl="5">
      <w:startOverride w:val="1"/>
      <w:lvl w:ilvl="5">
        <w:start w:val="1"/>
        <w:numFmt w:val="upperLetter"/>
        <w:lvlText w:val="%5.%6_"/>
        <w:lvlJc w:val="left"/>
      </w:lvl>
    </w:lvlOverride>
    <w:lvlOverride w:ilvl="6">
      <w:startOverride w:val="1"/>
      <w:lvl w:ilvl="6">
        <w:start w:val="1"/>
        <w:numFmt w:val="upperLetter"/>
        <w:lvlText w:val="%6.%7_"/>
        <w:lvlJc w:val="left"/>
      </w:lvl>
    </w:lvlOverride>
    <w:lvlOverride w:ilvl="7">
      <w:startOverride w:val="1"/>
      <w:lvl w:ilvl="7">
        <w:start w:val="1"/>
        <w:numFmt w:val="upperLetter"/>
        <w:lvlText w:val="%7.%8_"/>
        <w:lvlJc w:val="left"/>
      </w:lvl>
    </w:lvlOverride>
  </w:num>
  <w:num w:numId="2" w16cid:durableId="195417233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3" w16cid:durableId="1173256728">
    <w:abstractNumId w:val="6"/>
  </w:num>
  <w:num w:numId="4" w16cid:durableId="1150368871">
    <w:abstractNumId w:val="11"/>
  </w:num>
  <w:num w:numId="5" w16cid:durableId="2082873104">
    <w:abstractNumId w:val="4"/>
  </w:num>
  <w:num w:numId="6" w16cid:durableId="1382047928">
    <w:abstractNumId w:val="7"/>
  </w:num>
  <w:num w:numId="7" w16cid:durableId="828180422">
    <w:abstractNumId w:val="8"/>
  </w:num>
  <w:num w:numId="8" w16cid:durableId="1805653874">
    <w:abstractNumId w:val="10"/>
  </w:num>
  <w:num w:numId="9" w16cid:durableId="750156083">
    <w:abstractNumId w:val="5"/>
  </w:num>
  <w:num w:numId="10" w16cid:durableId="2108309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00"/>
    <w:rsid w:val="00003CD7"/>
    <w:rsid w:val="00017C6D"/>
    <w:rsid w:val="0002479A"/>
    <w:rsid w:val="00025BCE"/>
    <w:rsid w:val="0002676D"/>
    <w:rsid w:val="000328CF"/>
    <w:rsid w:val="00032CF3"/>
    <w:rsid w:val="00036574"/>
    <w:rsid w:val="000434BE"/>
    <w:rsid w:val="00051B7D"/>
    <w:rsid w:val="000632D7"/>
    <w:rsid w:val="00065B76"/>
    <w:rsid w:val="00080D85"/>
    <w:rsid w:val="000813D3"/>
    <w:rsid w:val="00084A91"/>
    <w:rsid w:val="000A002C"/>
    <w:rsid w:val="000A7E83"/>
    <w:rsid w:val="000B0522"/>
    <w:rsid w:val="000C27B7"/>
    <w:rsid w:val="000D2BB6"/>
    <w:rsid w:val="000D48CC"/>
    <w:rsid w:val="000E363D"/>
    <w:rsid w:val="000E58AC"/>
    <w:rsid w:val="00101F32"/>
    <w:rsid w:val="0010556C"/>
    <w:rsid w:val="00106C9E"/>
    <w:rsid w:val="00110EC0"/>
    <w:rsid w:val="00113936"/>
    <w:rsid w:val="001143C9"/>
    <w:rsid w:val="001179ED"/>
    <w:rsid w:val="00131F08"/>
    <w:rsid w:val="001335BD"/>
    <w:rsid w:val="00135642"/>
    <w:rsid w:val="00135880"/>
    <w:rsid w:val="00150BDE"/>
    <w:rsid w:val="00162D9F"/>
    <w:rsid w:val="00183519"/>
    <w:rsid w:val="00186F4C"/>
    <w:rsid w:val="00194612"/>
    <w:rsid w:val="001A25D9"/>
    <w:rsid w:val="001B2126"/>
    <w:rsid w:val="001C409C"/>
    <w:rsid w:val="001D1F5D"/>
    <w:rsid w:val="001D2E06"/>
    <w:rsid w:val="001D3526"/>
    <w:rsid w:val="001E1F13"/>
    <w:rsid w:val="001E20A8"/>
    <w:rsid w:val="001E35EB"/>
    <w:rsid w:val="001E59B2"/>
    <w:rsid w:val="001F4419"/>
    <w:rsid w:val="0020544E"/>
    <w:rsid w:val="0020701D"/>
    <w:rsid w:val="002108A0"/>
    <w:rsid w:val="00232B8D"/>
    <w:rsid w:val="0023792F"/>
    <w:rsid w:val="002418A8"/>
    <w:rsid w:val="0024745D"/>
    <w:rsid w:val="00247E59"/>
    <w:rsid w:val="00254E6B"/>
    <w:rsid w:val="00260650"/>
    <w:rsid w:val="002659BA"/>
    <w:rsid w:val="00271231"/>
    <w:rsid w:val="0027396A"/>
    <w:rsid w:val="00276557"/>
    <w:rsid w:val="00284649"/>
    <w:rsid w:val="00286263"/>
    <w:rsid w:val="002944B4"/>
    <w:rsid w:val="002953AD"/>
    <w:rsid w:val="002A7447"/>
    <w:rsid w:val="002B71C4"/>
    <w:rsid w:val="002C2A8C"/>
    <w:rsid w:val="002C3B68"/>
    <w:rsid w:val="002C68A4"/>
    <w:rsid w:val="002D05E8"/>
    <w:rsid w:val="002D1246"/>
    <w:rsid w:val="002D5AE8"/>
    <w:rsid w:val="002D7755"/>
    <w:rsid w:val="002E4AE1"/>
    <w:rsid w:val="002F503C"/>
    <w:rsid w:val="002F5643"/>
    <w:rsid w:val="002F5B2C"/>
    <w:rsid w:val="002F6FB7"/>
    <w:rsid w:val="002F7F8F"/>
    <w:rsid w:val="00301ACC"/>
    <w:rsid w:val="0030227A"/>
    <w:rsid w:val="00312FC8"/>
    <w:rsid w:val="00315016"/>
    <w:rsid w:val="00331D9C"/>
    <w:rsid w:val="00335E3B"/>
    <w:rsid w:val="003375A0"/>
    <w:rsid w:val="00342B20"/>
    <w:rsid w:val="00345C3E"/>
    <w:rsid w:val="00347D9B"/>
    <w:rsid w:val="00350C54"/>
    <w:rsid w:val="0035253D"/>
    <w:rsid w:val="003535A7"/>
    <w:rsid w:val="00363D89"/>
    <w:rsid w:val="00372E60"/>
    <w:rsid w:val="0037463C"/>
    <w:rsid w:val="00375BC9"/>
    <w:rsid w:val="003830AA"/>
    <w:rsid w:val="003959E4"/>
    <w:rsid w:val="003A003F"/>
    <w:rsid w:val="003A5E9C"/>
    <w:rsid w:val="003B478C"/>
    <w:rsid w:val="003B7604"/>
    <w:rsid w:val="003B7EA3"/>
    <w:rsid w:val="003C0841"/>
    <w:rsid w:val="003C2820"/>
    <w:rsid w:val="003C6899"/>
    <w:rsid w:val="003D1034"/>
    <w:rsid w:val="003E6D42"/>
    <w:rsid w:val="003E78AD"/>
    <w:rsid w:val="003F67B8"/>
    <w:rsid w:val="0040227D"/>
    <w:rsid w:val="004038B9"/>
    <w:rsid w:val="0040409E"/>
    <w:rsid w:val="00406F81"/>
    <w:rsid w:val="00422655"/>
    <w:rsid w:val="00425012"/>
    <w:rsid w:val="00425ADA"/>
    <w:rsid w:val="004328C0"/>
    <w:rsid w:val="00442AF7"/>
    <w:rsid w:val="0044696D"/>
    <w:rsid w:val="0045206D"/>
    <w:rsid w:val="004627A3"/>
    <w:rsid w:val="00463C69"/>
    <w:rsid w:val="00464B88"/>
    <w:rsid w:val="00466597"/>
    <w:rsid w:val="004703B9"/>
    <w:rsid w:val="00477788"/>
    <w:rsid w:val="00477CC7"/>
    <w:rsid w:val="00483786"/>
    <w:rsid w:val="00492027"/>
    <w:rsid w:val="004934DA"/>
    <w:rsid w:val="00493EFA"/>
    <w:rsid w:val="00496A62"/>
    <w:rsid w:val="004C06D5"/>
    <w:rsid w:val="004C3FBB"/>
    <w:rsid w:val="004D75B0"/>
    <w:rsid w:val="004E390C"/>
    <w:rsid w:val="004E3F11"/>
    <w:rsid w:val="004E4361"/>
    <w:rsid w:val="004F3C91"/>
    <w:rsid w:val="00523D1B"/>
    <w:rsid w:val="00526B08"/>
    <w:rsid w:val="005331FA"/>
    <w:rsid w:val="005334F8"/>
    <w:rsid w:val="005541D0"/>
    <w:rsid w:val="00556805"/>
    <w:rsid w:val="005576B5"/>
    <w:rsid w:val="005600C9"/>
    <w:rsid w:val="00567195"/>
    <w:rsid w:val="005718F9"/>
    <w:rsid w:val="00575C1C"/>
    <w:rsid w:val="00581BD0"/>
    <w:rsid w:val="0058265F"/>
    <w:rsid w:val="00584C6D"/>
    <w:rsid w:val="005917EA"/>
    <w:rsid w:val="00594FAC"/>
    <w:rsid w:val="00596178"/>
    <w:rsid w:val="00596391"/>
    <w:rsid w:val="005A4F4C"/>
    <w:rsid w:val="005B3F31"/>
    <w:rsid w:val="005B4762"/>
    <w:rsid w:val="005B5B89"/>
    <w:rsid w:val="005B6FF9"/>
    <w:rsid w:val="005C454B"/>
    <w:rsid w:val="005E5079"/>
    <w:rsid w:val="005E54CB"/>
    <w:rsid w:val="00600F09"/>
    <w:rsid w:val="00601255"/>
    <w:rsid w:val="00601E60"/>
    <w:rsid w:val="0060543D"/>
    <w:rsid w:val="006343A2"/>
    <w:rsid w:val="006371AF"/>
    <w:rsid w:val="00640A15"/>
    <w:rsid w:val="00642D1B"/>
    <w:rsid w:val="00643274"/>
    <w:rsid w:val="00645844"/>
    <w:rsid w:val="00651A21"/>
    <w:rsid w:val="00652C54"/>
    <w:rsid w:val="00664940"/>
    <w:rsid w:val="006777DD"/>
    <w:rsid w:val="00680841"/>
    <w:rsid w:val="006821F8"/>
    <w:rsid w:val="006840FE"/>
    <w:rsid w:val="00686694"/>
    <w:rsid w:val="00687E05"/>
    <w:rsid w:val="006C363F"/>
    <w:rsid w:val="006D06AB"/>
    <w:rsid w:val="006D1ACB"/>
    <w:rsid w:val="006D4F0F"/>
    <w:rsid w:val="006E1488"/>
    <w:rsid w:val="006E4086"/>
    <w:rsid w:val="006E70B3"/>
    <w:rsid w:val="006F016C"/>
    <w:rsid w:val="006F4E5B"/>
    <w:rsid w:val="00702585"/>
    <w:rsid w:val="00710123"/>
    <w:rsid w:val="007160CC"/>
    <w:rsid w:val="00723F86"/>
    <w:rsid w:val="0072532E"/>
    <w:rsid w:val="00733CF6"/>
    <w:rsid w:val="00736EF4"/>
    <w:rsid w:val="00743998"/>
    <w:rsid w:val="00752D15"/>
    <w:rsid w:val="00753A2A"/>
    <w:rsid w:val="00755239"/>
    <w:rsid w:val="00767A7C"/>
    <w:rsid w:val="00772266"/>
    <w:rsid w:val="00772357"/>
    <w:rsid w:val="00781333"/>
    <w:rsid w:val="00785137"/>
    <w:rsid w:val="007852AA"/>
    <w:rsid w:val="00786269"/>
    <w:rsid w:val="007949C0"/>
    <w:rsid w:val="007957B4"/>
    <w:rsid w:val="00796862"/>
    <w:rsid w:val="007A31B0"/>
    <w:rsid w:val="007B70C2"/>
    <w:rsid w:val="007C2A04"/>
    <w:rsid w:val="007D4F64"/>
    <w:rsid w:val="007D6DD2"/>
    <w:rsid w:val="007E32C1"/>
    <w:rsid w:val="007E3878"/>
    <w:rsid w:val="007E569F"/>
    <w:rsid w:val="007F5582"/>
    <w:rsid w:val="00804165"/>
    <w:rsid w:val="00807844"/>
    <w:rsid w:val="00814486"/>
    <w:rsid w:val="00817C9B"/>
    <w:rsid w:val="00821B54"/>
    <w:rsid w:val="008309C1"/>
    <w:rsid w:val="0083408C"/>
    <w:rsid w:val="00840A3D"/>
    <w:rsid w:val="00841F1E"/>
    <w:rsid w:val="00844703"/>
    <w:rsid w:val="00851320"/>
    <w:rsid w:val="0085295E"/>
    <w:rsid w:val="00862CBE"/>
    <w:rsid w:val="0086323D"/>
    <w:rsid w:val="008679E8"/>
    <w:rsid w:val="008718CD"/>
    <w:rsid w:val="00882CEE"/>
    <w:rsid w:val="008A7AF4"/>
    <w:rsid w:val="008B16E6"/>
    <w:rsid w:val="008B3CAF"/>
    <w:rsid w:val="008B492E"/>
    <w:rsid w:val="008C5580"/>
    <w:rsid w:val="008C6602"/>
    <w:rsid w:val="008E14D6"/>
    <w:rsid w:val="008F120B"/>
    <w:rsid w:val="008F62CC"/>
    <w:rsid w:val="008F75B7"/>
    <w:rsid w:val="00900C35"/>
    <w:rsid w:val="00917720"/>
    <w:rsid w:val="00917BC3"/>
    <w:rsid w:val="00920158"/>
    <w:rsid w:val="00924ED5"/>
    <w:rsid w:val="0092761A"/>
    <w:rsid w:val="00927AAC"/>
    <w:rsid w:val="009326B6"/>
    <w:rsid w:val="0094268E"/>
    <w:rsid w:val="00942988"/>
    <w:rsid w:val="00956CDC"/>
    <w:rsid w:val="00962C8C"/>
    <w:rsid w:val="00962D2D"/>
    <w:rsid w:val="00970980"/>
    <w:rsid w:val="00970CE9"/>
    <w:rsid w:val="009806D7"/>
    <w:rsid w:val="00980EB7"/>
    <w:rsid w:val="009854D2"/>
    <w:rsid w:val="009909B7"/>
    <w:rsid w:val="00997D86"/>
    <w:rsid w:val="009A251B"/>
    <w:rsid w:val="009A4958"/>
    <w:rsid w:val="009A5804"/>
    <w:rsid w:val="009A7611"/>
    <w:rsid w:val="009C3683"/>
    <w:rsid w:val="009D0580"/>
    <w:rsid w:val="009D085C"/>
    <w:rsid w:val="009D2142"/>
    <w:rsid w:val="009D3475"/>
    <w:rsid w:val="009D475F"/>
    <w:rsid w:val="009D707A"/>
    <w:rsid w:val="009F4E65"/>
    <w:rsid w:val="00A00B04"/>
    <w:rsid w:val="00A0110C"/>
    <w:rsid w:val="00A04853"/>
    <w:rsid w:val="00A109A2"/>
    <w:rsid w:val="00A11600"/>
    <w:rsid w:val="00A34C16"/>
    <w:rsid w:val="00A36062"/>
    <w:rsid w:val="00A36176"/>
    <w:rsid w:val="00A41F6A"/>
    <w:rsid w:val="00A50399"/>
    <w:rsid w:val="00A55D6F"/>
    <w:rsid w:val="00A719F5"/>
    <w:rsid w:val="00A742D8"/>
    <w:rsid w:val="00A771F7"/>
    <w:rsid w:val="00A82986"/>
    <w:rsid w:val="00A85CB1"/>
    <w:rsid w:val="00A87C0B"/>
    <w:rsid w:val="00A92A69"/>
    <w:rsid w:val="00A93A94"/>
    <w:rsid w:val="00A94E5B"/>
    <w:rsid w:val="00A9567C"/>
    <w:rsid w:val="00A97E43"/>
    <w:rsid w:val="00AA74D1"/>
    <w:rsid w:val="00AB05EB"/>
    <w:rsid w:val="00AB265A"/>
    <w:rsid w:val="00AE3FDF"/>
    <w:rsid w:val="00B02BD0"/>
    <w:rsid w:val="00B04203"/>
    <w:rsid w:val="00B05162"/>
    <w:rsid w:val="00B10ABB"/>
    <w:rsid w:val="00B12555"/>
    <w:rsid w:val="00B13AD8"/>
    <w:rsid w:val="00B22C09"/>
    <w:rsid w:val="00B512B5"/>
    <w:rsid w:val="00B56F40"/>
    <w:rsid w:val="00B603BF"/>
    <w:rsid w:val="00B64A6F"/>
    <w:rsid w:val="00B6536D"/>
    <w:rsid w:val="00B809E6"/>
    <w:rsid w:val="00B81903"/>
    <w:rsid w:val="00B9024A"/>
    <w:rsid w:val="00B91435"/>
    <w:rsid w:val="00B943DB"/>
    <w:rsid w:val="00BB0301"/>
    <w:rsid w:val="00BB25CF"/>
    <w:rsid w:val="00BB5889"/>
    <w:rsid w:val="00BC1BFF"/>
    <w:rsid w:val="00BC32F3"/>
    <w:rsid w:val="00BC3F41"/>
    <w:rsid w:val="00BC63EB"/>
    <w:rsid w:val="00BD4E89"/>
    <w:rsid w:val="00BD6DB8"/>
    <w:rsid w:val="00BE11A0"/>
    <w:rsid w:val="00BE4C4F"/>
    <w:rsid w:val="00BF1006"/>
    <w:rsid w:val="00BF6D56"/>
    <w:rsid w:val="00C02A3C"/>
    <w:rsid w:val="00C0316B"/>
    <w:rsid w:val="00C0680E"/>
    <w:rsid w:val="00C12BA9"/>
    <w:rsid w:val="00C2098B"/>
    <w:rsid w:val="00C2581C"/>
    <w:rsid w:val="00C25F16"/>
    <w:rsid w:val="00C30BC0"/>
    <w:rsid w:val="00C32C09"/>
    <w:rsid w:val="00C32C50"/>
    <w:rsid w:val="00C3671C"/>
    <w:rsid w:val="00C37083"/>
    <w:rsid w:val="00C419EC"/>
    <w:rsid w:val="00C42308"/>
    <w:rsid w:val="00C43B4E"/>
    <w:rsid w:val="00C70B48"/>
    <w:rsid w:val="00C7132B"/>
    <w:rsid w:val="00C75715"/>
    <w:rsid w:val="00C77C66"/>
    <w:rsid w:val="00C81817"/>
    <w:rsid w:val="00C82481"/>
    <w:rsid w:val="00C84C23"/>
    <w:rsid w:val="00C87484"/>
    <w:rsid w:val="00C87598"/>
    <w:rsid w:val="00C90146"/>
    <w:rsid w:val="00C902EB"/>
    <w:rsid w:val="00C91108"/>
    <w:rsid w:val="00C96300"/>
    <w:rsid w:val="00C96ADE"/>
    <w:rsid w:val="00CB6C0D"/>
    <w:rsid w:val="00CE72C7"/>
    <w:rsid w:val="00D02F3D"/>
    <w:rsid w:val="00D166AE"/>
    <w:rsid w:val="00D17FB5"/>
    <w:rsid w:val="00D41DA4"/>
    <w:rsid w:val="00D45A36"/>
    <w:rsid w:val="00D46462"/>
    <w:rsid w:val="00D5367B"/>
    <w:rsid w:val="00D56646"/>
    <w:rsid w:val="00D57238"/>
    <w:rsid w:val="00D60244"/>
    <w:rsid w:val="00D612C5"/>
    <w:rsid w:val="00D629AA"/>
    <w:rsid w:val="00D655F7"/>
    <w:rsid w:val="00D65EBA"/>
    <w:rsid w:val="00D76EBB"/>
    <w:rsid w:val="00D83807"/>
    <w:rsid w:val="00D8430D"/>
    <w:rsid w:val="00D85814"/>
    <w:rsid w:val="00D93C50"/>
    <w:rsid w:val="00DA1F00"/>
    <w:rsid w:val="00DA51D2"/>
    <w:rsid w:val="00DA5B40"/>
    <w:rsid w:val="00DC2042"/>
    <w:rsid w:val="00DC47AF"/>
    <w:rsid w:val="00DE4F99"/>
    <w:rsid w:val="00DE78DC"/>
    <w:rsid w:val="00E00A58"/>
    <w:rsid w:val="00E02125"/>
    <w:rsid w:val="00E02575"/>
    <w:rsid w:val="00E029DD"/>
    <w:rsid w:val="00E04E98"/>
    <w:rsid w:val="00E24486"/>
    <w:rsid w:val="00E2502B"/>
    <w:rsid w:val="00E25A05"/>
    <w:rsid w:val="00E322AB"/>
    <w:rsid w:val="00E3550C"/>
    <w:rsid w:val="00E54FE2"/>
    <w:rsid w:val="00E5787B"/>
    <w:rsid w:val="00E626B5"/>
    <w:rsid w:val="00E733F8"/>
    <w:rsid w:val="00E734E7"/>
    <w:rsid w:val="00E74A73"/>
    <w:rsid w:val="00E752E3"/>
    <w:rsid w:val="00E8177D"/>
    <w:rsid w:val="00E83A7F"/>
    <w:rsid w:val="00E8714D"/>
    <w:rsid w:val="00E9708D"/>
    <w:rsid w:val="00E97F93"/>
    <w:rsid w:val="00EA1126"/>
    <w:rsid w:val="00EB07AE"/>
    <w:rsid w:val="00EB43F2"/>
    <w:rsid w:val="00EC13EB"/>
    <w:rsid w:val="00EC5DE2"/>
    <w:rsid w:val="00EC5F30"/>
    <w:rsid w:val="00ED0A03"/>
    <w:rsid w:val="00ED25A1"/>
    <w:rsid w:val="00ED7934"/>
    <w:rsid w:val="00EE2FEC"/>
    <w:rsid w:val="00EF0F80"/>
    <w:rsid w:val="00F05BF8"/>
    <w:rsid w:val="00F11620"/>
    <w:rsid w:val="00F201A3"/>
    <w:rsid w:val="00F23EA2"/>
    <w:rsid w:val="00F32005"/>
    <w:rsid w:val="00F34E41"/>
    <w:rsid w:val="00F45616"/>
    <w:rsid w:val="00F51E51"/>
    <w:rsid w:val="00F53F20"/>
    <w:rsid w:val="00F61B3B"/>
    <w:rsid w:val="00F67D35"/>
    <w:rsid w:val="00F73ECF"/>
    <w:rsid w:val="00F82898"/>
    <w:rsid w:val="00FB07CC"/>
    <w:rsid w:val="00FB52C0"/>
    <w:rsid w:val="00FC16AE"/>
    <w:rsid w:val="00FC4A4D"/>
    <w:rsid w:val="00FC6BE5"/>
    <w:rsid w:val="00FD1A78"/>
    <w:rsid w:val="00FD5788"/>
    <w:rsid w:val="00FD5DE8"/>
    <w:rsid w:val="00FD7E5C"/>
    <w:rsid w:val="00FE68B0"/>
    <w:rsid w:val="00FF11DC"/>
    <w:rsid w:val="00FF4AB6"/>
    <w:rsid w:val="00FF65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A2D010"/>
  <w15:chartTrackingRefBased/>
  <w15:docId w15:val="{0A22E45F-C9CB-4ED7-8892-FCB5AF3C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numPr>
        <w:numId w:val="1"/>
      </w:numPr>
      <w:ind w:left="1440" w:hanging="720"/>
      <w:outlineLvl w:val="0"/>
    </w:pPr>
  </w:style>
  <w:style w:type="paragraph" w:styleId="Header">
    <w:name w:val="header"/>
    <w:basedOn w:val="Normal"/>
    <w:rsid w:val="00135880"/>
    <w:pPr>
      <w:tabs>
        <w:tab w:val="center" w:pos="4320"/>
        <w:tab w:val="right" w:pos="8640"/>
      </w:tabs>
    </w:pPr>
  </w:style>
  <w:style w:type="paragraph" w:styleId="Footer">
    <w:name w:val="footer"/>
    <w:basedOn w:val="Normal"/>
    <w:rsid w:val="00135880"/>
    <w:pPr>
      <w:tabs>
        <w:tab w:val="center" w:pos="4320"/>
        <w:tab w:val="right" w:pos="8640"/>
      </w:tabs>
    </w:pPr>
  </w:style>
  <w:style w:type="character" w:styleId="PageNumber">
    <w:name w:val="page number"/>
    <w:basedOn w:val="DefaultParagraphFont"/>
    <w:rsid w:val="00135880"/>
  </w:style>
  <w:style w:type="table" w:styleId="TableGrid">
    <w:name w:val="Table Grid"/>
    <w:basedOn w:val="TableNormal"/>
    <w:uiPriority w:val="39"/>
    <w:rsid w:val="001C40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0227D"/>
    <w:pPr>
      <w:widowControl/>
      <w:autoSpaceDE/>
      <w:autoSpaceDN/>
      <w:adjustRightInd/>
      <w:spacing w:before="100" w:beforeAutospacing="1" w:after="100" w:afterAutospacing="1"/>
    </w:pPr>
  </w:style>
  <w:style w:type="paragraph" w:styleId="BalloonText">
    <w:name w:val="Balloon Text"/>
    <w:basedOn w:val="Normal"/>
    <w:semiHidden/>
    <w:rsid w:val="00AB265A"/>
    <w:rPr>
      <w:rFonts w:ascii="Tahoma" w:hAnsi="Tahoma" w:cs="Tahoma"/>
      <w:sz w:val="16"/>
      <w:szCs w:val="16"/>
    </w:rPr>
  </w:style>
  <w:style w:type="paragraph" w:styleId="BodyTextIndent">
    <w:name w:val="Body Text Indent"/>
    <w:basedOn w:val="Normal"/>
    <w:link w:val="BodyTextIndentChar"/>
    <w:semiHidden/>
    <w:rsid w:val="00E04E98"/>
    <w:pPr>
      <w:ind w:left="720"/>
    </w:pPr>
    <w:rPr>
      <w:rFonts w:ascii="Baskerville Old Face" w:hAnsi="Baskerville Old Face"/>
    </w:rPr>
  </w:style>
  <w:style w:type="character" w:customStyle="1" w:styleId="BodyTextIndentChar">
    <w:name w:val="Body Text Indent Char"/>
    <w:link w:val="BodyTextIndent"/>
    <w:semiHidden/>
    <w:locked/>
    <w:rsid w:val="00E04E98"/>
    <w:rPr>
      <w:rFonts w:ascii="Baskerville Old Face" w:hAnsi="Baskerville Old Face"/>
      <w:sz w:val="24"/>
      <w:szCs w:val="24"/>
      <w:lang w:val="en-US" w:eastAsia="en-US" w:bidi="ar-SA"/>
    </w:rPr>
  </w:style>
  <w:style w:type="character" w:styleId="CommentReference">
    <w:name w:val="annotation reference"/>
    <w:rsid w:val="00C30BC0"/>
    <w:rPr>
      <w:sz w:val="16"/>
      <w:szCs w:val="16"/>
    </w:rPr>
  </w:style>
  <w:style w:type="paragraph" w:styleId="CommentText">
    <w:name w:val="annotation text"/>
    <w:basedOn w:val="Normal"/>
    <w:link w:val="CommentTextChar"/>
    <w:rsid w:val="00C30BC0"/>
    <w:rPr>
      <w:sz w:val="20"/>
      <w:szCs w:val="20"/>
    </w:rPr>
  </w:style>
  <w:style w:type="character" w:customStyle="1" w:styleId="CommentTextChar">
    <w:name w:val="Comment Text Char"/>
    <w:basedOn w:val="DefaultParagraphFont"/>
    <w:link w:val="CommentText"/>
    <w:rsid w:val="00C30BC0"/>
  </w:style>
  <w:style w:type="paragraph" w:styleId="CommentSubject">
    <w:name w:val="annotation subject"/>
    <w:basedOn w:val="CommentText"/>
    <w:next w:val="CommentText"/>
    <w:link w:val="CommentSubjectChar"/>
    <w:rsid w:val="00C30BC0"/>
    <w:rPr>
      <w:b/>
      <w:bCs/>
    </w:rPr>
  </w:style>
  <w:style w:type="character" w:customStyle="1" w:styleId="CommentSubjectChar">
    <w:name w:val="Comment Subject Char"/>
    <w:link w:val="CommentSubject"/>
    <w:rsid w:val="00C30BC0"/>
    <w:rPr>
      <w:b/>
      <w:bCs/>
    </w:rPr>
  </w:style>
  <w:style w:type="paragraph" w:styleId="FootnoteText">
    <w:name w:val="footnote text"/>
    <w:basedOn w:val="Normal"/>
    <w:link w:val="FootnoteTextChar"/>
    <w:rsid w:val="00C82481"/>
    <w:rPr>
      <w:sz w:val="20"/>
      <w:szCs w:val="20"/>
    </w:rPr>
  </w:style>
  <w:style w:type="character" w:customStyle="1" w:styleId="FootnoteTextChar">
    <w:name w:val="Footnote Text Char"/>
    <w:basedOn w:val="DefaultParagraphFont"/>
    <w:link w:val="FootnoteText"/>
    <w:rsid w:val="00C82481"/>
  </w:style>
  <w:style w:type="character" w:styleId="Strong">
    <w:name w:val="Strong"/>
    <w:uiPriority w:val="22"/>
    <w:qFormat/>
    <w:rsid w:val="00DA5B40"/>
    <w:rPr>
      <w:b/>
      <w:bCs/>
    </w:rPr>
  </w:style>
  <w:style w:type="character" w:styleId="Hyperlink">
    <w:name w:val="Hyperlink"/>
    <w:rsid w:val="00DA5B40"/>
    <w:rPr>
      <w:color w:val="0563C1"/>
      <w:u w:val="single"/>
    </w:rPr>
  </w:style>
  <w:style w:type="character" w:styleId="FollowedHyperlink">
    <w:name w:val="FollowedHyperlink"/>
    <w:rsid w:val="00743998"/>
    <w:rPr>
      <w:color w:val="954F72"/>
      <w:u w:val="single"/>
    </w:rPr>
  </w:style>
  <w:style w:type="paragraph" w:styleId="Revision">
    <w:name w:val="Revision"/>
    <w:hidden/>
    <w:uiPriority w:val="99"/>
    <w:semiHidden/>
    <w:rsid w:val="00DC2042"/>
    <w:rPr>
      <w:sz w:val="24"/>
      <w:szCs w:val="24"/>
    </w:rPr>
  </w:style>
  <w:style w:type="paragraph" w:customStyle="1" w:styleId="Default">
    <w:name w:val="Default"/>
    <w:rsid w:val="003959E4"/>
    <w:pPr>
      <w:autoSpaceDE w:val="0"/>
      <w:autoSpaceDN w:val="0"/>
      <w:adjustRightInd w:val="0"/>
    </w:pPr>
    <w:rPr>
      <w:color w:val="000000"/>
      <w:sz w:val="24"/>
      <w:szCs w:val="24"/>
    </w:rPr>
  </w:style>
  <w:style w:type="paragraph" w:styleId="BodyTextIndent2">
    <w:name w:val="Body Text Indent 2"/>
    <w:basedOn w:val="Normal"/>
    <w:link w:val="BodyTextIndent2Char"/>
    <w:rsid w:val="004E3F11"/>
    <w:pPr>
      <w:spacing w:after="120" w:line="480" w:lineRule="auto"/>
      <w:ind w:left="360"/>
    </w:pPr>
  </w:style>
  <w:style w:type="character" w:customStyle="1" w:styleId="BodyTextIndent2Char">
    <w:name w:val="Body Text Indent 2 Char"/>
    <w:link w:val="BodyTextIndent2"/>
    <w:rsid w:val="004E3F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yperlink" Target="https://www.ecfr.gov/cgi-bin/retrieveECFR?gp=&amp;SID=83cd09e1c0f5c6937cd9d7513160fc3f&amp;pitd=20180719&amp;n=pt45.1.46&amp;r=PART&amp;ty=HTML"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1BDEC-0077-4929-9841-9F59434DD289}">
  <ds:schemaRefs>
    <ds:schemaRef ds:uri="http://schemas.openxmlformats.org/officeDocument/2006/bibliography"/>
  </ds:schemaRefs>
</ds:datastoreItem>
</file>

<file path=customXml/itemProps2.xml><?xml version="1.0" encoding="utf-8"?>
<ds:datastoreItem xmlns:ds="http://schemas.openxmlformats.org/officeDocument/2006/customXml" ds:itemID="{005AE9F9-B6EF-41A7-8C01-55311B8AFC70}">
  <ds:schemaRefs>
    <ds:schemaRef ds:uri="http://schemas.microsoft.com/sharepoint/v3/contenttype/forms"/>
  </ds:schemaRefs>
</ds:datastoreItem>
</file>

<file path=customXml/itemProps3.xml><?xml version="1.0" encoding="utf-8"?>
<ds:datastoreItem xmlns:ds="http://schemas.openxmlformats.org/officeDocument/2006/customXml" ds:itemID="{97FED00F-005B-4A6D-8A82-A892BBBB04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0E90AF-0772-41D8-99C6-26B3203D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TO:</vt:lpstr>
    </vt:vector>
  </TitlesOfParts>
  <Company>DHHS</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DREWG</dc:creator>
  <cp:lastModifiedBy>Klein, Natalie (HHS/OPHS)</cp:lastModifiedBy>
  <cp:revision>2</cp:revision>
  <cp:lastPrinted>2014-11-17T15:56:00Z</cp:lastPrinted>
  <dcterms:created xsi:type="dcterms:W3CDTF">2024-06-21T21:03:00Z</dcterms:created>
  <dcterms:modified xsi:type="dcterms:W3CDTF">2024-06-21T21:03:00Z</dcterms:modified>
</cp:coreProperties>
</file>