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301B8F78" w14:textId="77777777">
      <w:pPr>
        <w:jc w:val="center"/>
        <w:rPr>
          <w:rFonts w:ascii="Arial" w:hAnsi="Arial" w:cs="Arial"/>
          <w:b/>
        </w:rPr>
      </w:pPr>
    </w:p>
    <w:p w:rsidR="002C4F75" w:rsidRPr="002C4F75" w:rsidP="002C4F75" w14:paraId="2C5BABF6" w14:textId="77777777">
      <w:pPr>
        <w:pStyle w:val="ReportCover-Title"/>
        <w:rPr>
          <w:rFonts w:ascii="Arial" w:hAnsi="Arial" w:cs="Arial"/>
          <w:color w:val="auto"/>
        </w:rPr>
      </w:pPr>
    </w:p>
    <w:p w:rsidR="00470FD6" w:rsidP="00470FD6" w14:paraId="0CB2873F" w14:textId="77777777">
      <w:pPr>
        <w:pStyle w:val="ReportCover-Title"/>
        <w:jc w:val="center"/>
        <w:rPr>
          <w:rFonts w:ascii="Arial" w:eastAsia="Arial Unicode MS" w:hAnsi="Arial" w:cs="Arial"/>
          <w:noProof/>
          <w:color w:val="auto"/>
        </w:rPr>
      </w:pPr>
      <w:bookmarkStart w:id="0" w:name="_Hlk145930776"/>
      <w:r>
        <w:rPr>
          <w:rFonts w:ascii="Arial" w:eastAsia="Arial Unicode MS" w:hAnsi="Arial" w:cs="Arial"/>
          <w:noProof/>
          <w:color w:val="auto"/>
        </w:rPr>
        <w:t xml:space="preserve">This is a generic Information Collection to add to the umbrella Information Collection Request (ICR) for OMB Control Number 1290 – 0043. </w:t>
      </w:r>
      <w:bookmarkEnd w:id="0"/>
    </w:p>
    <w:p w:rsidR="00470FD6" w:rsidP="002C4F75" w14:paraId="10AF1243" w14:textId="77777777">
      <w:pPr>
        <w:pStyle w:val="ReportCover-Title"/>
        <w:jc w:val="center"/>
        <w:rPr>
          <w:rFonts w:ascii="Arial" w:eastAsia="Arial Unicode MS" w:hAnsi="Arial" w:cs="Arial"/>
          <w:noProof/>
          <w:color w:val="auto"/>
        </w:rPr>
      </w:pPr>
    </w:p>
    <w:p w:rsidR="002C4F75" w:rsidP="002C4F75" w14:paraId="53E0CD24" w14:textId="428F5B51">
      <w:pPr>
        <w:pStyle w:val="ReportCover-Title"/>
        <w:jc w:val="center"/>
        <w:rPr>
          <w:rFonts w:ascii="Arial" w:eastAsia="Arial Unicode MS" w:hAnsi="Arial" w:cs="Arial"/>
          <w:noProof/>
          <w:color w:val="auto"/>
          <w:sz w:val="32"/>
          <w:szCs w:val="32"/>
        </w:rPr>
      </w:pPr>
      <w:r w:rsidRPr="00470FD6">
        <w:rPr>
          <w:rFonts w:ascii="Arial" w:eastAsia="Arial Unicode MS" w:hAnsi="Arial" w:cs="Arial"/>
          <w:noProof/>
          <w:color w:val="auto"/>
          <w:sz w:val="32"/>
          <w:szCs w:val="32"/>
        </w:rPr>
        <w:t>Cost Benefit Analysis</w:t>
      </w:r>
      <w:r w:rsidRPr="00470FD6" w:rsidR="00A03A38">
        <w:rPr>
          <w:rFonts w:ascii="Arial" w:eastAsia="Arial Unicode MS" w:hAnsi="Arial" w:cs="Arial"/>
          <w:noProof/>
          <w:color w:val="auto"/>
          <w:sz w:val="32"/>
          <w:szCs w:val="32"/>
        </w:rPr>
        <w:t xml:space="preserve"> Study of </w:t>
      </w:r>
      <w:r w:rsidRPr="00470FD6" w:rsidR="00BF0B68">
        <w:rPr>
          <w:rFonts w:ascii="Arial" w:eastAsia="Arial Unicode MS" w:hAnsi="Arial" w:cs="Arial"/>
          <w:noProof/>
          <w:color w:val="auto"/>
          <w:sz w:val="32"/>
          <w:szCs w:val="32"/>
        </w:rPr>
        <w:t>Apprenticeship Evidence-Building Portfolio</w:t>
      </w:r>
    </w:p>
    <w:p w:rsidR="00470FD6" w:rsidRPr="00470FD6" w:rsidP="002C4F75" w14:paraId="4F9EAFE8" w14:textId="77777777">
      <w:pPr>
        <w:pStyle w:val="ReportCover-Title"/>
        <w:jc w:val="center"/>
        <w:rPr>
          <w:rFonts w:ascii="Arial" w:hAnsi="Arial" w:cs="Arial"/>
          <w:color w:val="auto"/>
          <w:sz w:val="32"/>
          <w:szCs w:val="32"/>
        </w:rPr>
      </w:pPr>
    </w:p>
    <w:p w:rsidR="00470FD6" w:rsidP="00470FD6" w14:paraId="57900B2C" w14:textId="77777777">
      <w:pPr>
        <w:pStyle w:val="ReportCover-Title"/>
        <w:jc w:val="center"/>
        <w:rPr>
          <w:rFonts w:ascii="Arial" w:hAnsi="Arial" w:cs="Arial"/>
          <w:color w:val="auto"/>
          <w:sz w:val="32"/>
          <w:szCs w:val="32"/>
        </w:rPr>
      </w:pPr>
      <w:r>
        <w:rPr>
          <w:rFonts w:ascii="Arial" w:hAnsi="Arial" w:cs="Arial"/>
          <w:color w:val="auto"/>
          <w:sz w:val="32"/>
          <w:szCs w:val="32"/>
        </w:rPr>
        <w:t>1290-0043</w:t>
      </w:r>
    </w:p>
    <w:p w:rsidR="00470FD6" w:rsidP="002C4F75" w14:paraId="3C6AA58F" w14:textId="77777777">
      <w:pPr>
        <w:pStyle w:val="ReportCover-Date"/>
        <w:spacing w:after="360" w:line="240" w:lineRule="auto"/>
        <w:jc w:val="center"/>
        <w:rPr>
          <w:rFonts w:ascii="Arial" w:hAnsi="Arial" w:cs="Arial"/>
          <w:color w:val="auto"/>
          <w:sz w:val="48"/>
          <w:szCs w:val="48"/>
        </w:rPr>
      </w:pPr>
    </w:p>
    <w:p w:rsidR="002C4F75" w:rsidRPr="002C4F75" w:rsidP="002C4F75" w14:paraId="49564D75" w14:textId="330AB26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0EE66BD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P="002C4F75" w14:paraId="38C37431" w14:textId="0577522C">
      <w:pPr>
        <w:pStyle w:val="ReportCover-Date"/>
        <w:jc w:val="center"/>
        <w:rPr>
          <w:rFonts w:ascii="Arial" w:hAnsi="Arial" w:cs="Arial"/>
          <w:color w:val="auto"/>
        </w:rPr>
      </w:pPr>
      <w:r>
        <w:rPr>
          <w:rFonts w:ascii="Arial" w:hAnsi="Arial" w:cs="Arial"/>
          <w:color w:val="auto"/>
        </w:rPr>
        <w:t>January 2024</w:t>
      </w:r>
    </w:p>
    <w:p w:rsidR="00A03A38" w:rsidRPr="006B2E56" w:rsidP="00A03A38" w14:paraId="15B73912" w14:textId="77777777">
      <w:pPr>
        <w:jc w:val="center"/>
        <w:rPr>
          <w:rFonts w:ascii="Arial" w:hAnsi="Arial" w:cs="Arial"/>
          <w:b/>
        </w:rPr>
      </w:pPr>
      <w:r w:rsidRPr="006B2E56">
        <w:rPr>
          <w:rFonts w:ascii="Arial" w:hAnsi="Arial" w:cs="Arial"/>
          <w:b/>
        </w:rPr>
        <w:t>Submitted By:</w:t>
      </w:r>
    </w:p>
    <w:p w:rsidR="00A03A38" w:rsidRPr="008813EA" w:rsidP="00A03A38" w14:paraId="311529DA" w14:textId="77777777">
      <w:pPr>
        <w:jc w:val="center"/>
        <w:rPr>
          <w:rFonts w:ascii="Arial" w:hAnsi="Arial" w:cs="Arial"/>
        </w:rPr>
      </w:pPr>
      <w:r>
        <w:rPr>
          <w:rFonts w:ascii="Arial" w:hAnsi="Arial" w:cs="Arial"/>
        </w:rPr>
        <w:t>Chief Evaluation Office</w:t>
      </w:r>
      <w:r>
        <w:rPr>
          <w:rFonts w:ascii="Arial" w:hAnsi="Arial" w:cs="Arial"/>
        </w:rPr>
        <w:br/>
        <w:t>U.S. Department of Labor</w:t>
      </w:r>
      <w:r>
        <w:rPr>
          <w:rFonts w:ascii="Arial" w:hAnsi="Arial" w:cs="Arial"/>
        </w:rPr>
        <w:br/>
        <w:t>200 Constitution Ave NW</w:t>
      </w:r>
      <w:r>
        <w:rPr>
          <w:rFonts w:ascii="Arial" w:hAnsi="Arial" w:cs="Arial"/>
        </w:rPr>
        <w:br/>
        <w:t>Room S-4307</w:t>
      </w:r>
      <w:r>
        <w:rPr>
          <w:rFonts w:ascii="Arial" w:hAnsi="Arial" w:cs="Arial"/>
        </w:rPr>
        <w:br/>
        <w:t>Washington, DC 20210</w:t>
      </w:r>
    </w:p>
    <w:p w:rsidR="00A03A38" w:rsidRPr="00470FD6" w:rsidP="00A03A38" w14:paraId="13F36085" w14:textId="161327AA">
      <w:pPr>
        <w:jc w:val="center"/>
        <w:rPr>
          <w:rFonts w:ascii="Arial" w:hAnsi="Arial" w:cs="Arial"/>
          <w:b/>
          <w:bCs/>
        </w:rPr>
      </w:pPr>
      <w:r w:rsidRPr="00470FD6">
        <w:rPr>
          <w:rFonts w:ascii="Arial" w:hAnsi="Arial" w:cs="Arial"/>
          <w:b/>
          <w:bCs/>
        </w:rPr>
        <w:t>Project Officer:</w:t>
      </w:r>
    </w:p>
    <w:p w:rsidR="00A03A38" w:rsidP="00A03A38" w14:paraId="7ACA9D5D" w14:textId="70A00B6D">
      <w:pPr>
        <w:jc w:val="center"/>
        <w:rPr>
          <w:rFonts w:ascii="Arial" w:hAnsi="Arial" w:cs="Arial"/>
        </w:rPr>
      </w:pPr>
      <w:bookmarkStart w:id="1" w:name="_Hlk105773286"/>
      <w:r w:rsidRPr="00470FD6">
        <w:rPr>
          <w:rFonts w:ascii="Arial" w:hAnsi="Arial" w:cs="Arial"/>
        </w:rPr>
        <w:t>Janet Javar</w:t>
      </w:r>
      <w:r>
        <w:rPr>
          <w:rFonts w:ascii="Arial" w:hAnsi="Arial" w:cs="Arial"/>
        </w:rPr>
        <w:t xml:space="preserve"> </w:t>
      </w:r>
    </w:p>
    <w:bookmarkEnd w:id="1"/>
    <w:p w:rsidR="00A03A38" w:rsidRPr="002C4F75" w:rsidP="002C4F75" w14:paraId="660776B3" w14:textId="77777777">
      <w:pPr>
        <w:pStyle w:val="ReportCover-Date"/>
        <w:jc w:val="center"/>
        <w:rPr>
          <w:rFonts w:ascii="Arial" w:hAnsi="Arial" w:cs="Arial"/>
          <w:color w:val="auto"/>
        </w:rPr>
      </w:pPr>
    </w:p>
    <w:p w:rsidR="002C4F75" w:rsidRPr="002C4F75" w:rsidP="002C4F75" w14:paraId="3D4D3CEA" w14:textId="77777777">
      <w:pPr>
        <w:jc w:val="center"/>
        <w:rPr>
          <w:rFonts w:ascii="Arial" w:hAnsi="Arial" w:cs="Arial"/>
        </w:rPr>
      </w:pPr>
    </w:p>
    <w:p w:rsidR="002C4F75" w:rsidP="00BE7952" w14:paraId="5726B0ED" w14:textId="77777777">
      <w:pPr>
        <w:shd w:val="clear" w:color="auto" w:fill="D9D9D9"/>
        <w:jc w:val="center"/>
        <w:rPr>
          <w:b/>
        </w:rPr>
      </w:pPr>
    </w:p>
    <w:p w:rsidR="00BE7952" w:rsidP="00BE7952" w14:paraId="025E5EBA" w14:textId="77777777">
      <w:pPr>
        <w:shd w:val="clear" w:color="auto" w:fill="D9D9D9"/>
        <w:jc w:val="center"/>
        <w:rPr>
          <w:b/>
        </w:rPr>
      </w:pPr>
    </w:p>
    <w:p w:rsidR="00BE7952" w:rsidP="00BE7952" w14:paraId="7964A4E3" w14:textId="77777777">
      <w:pPr>
        <w:shd w:val="clear" w:color="auto" w:fill="D9D9D9"/>
        <w:jc w:val="center"/>
        <w:rPr>
          <w:b/>
        </w:rPr>
      </w:pPr>
    </w:p>
    <w:p w:rsidR="00BE7952" w:rsidP="00BE7952" w14:paraId="251695D3" w14:textId="77777777">
      <w:pPr>
        <w:shd w:val="clear" w:color="auto" w:fill="D9D9D9"/>
        <w:jc w:val="center"/>
        <w:rPr>
          <w:b/>
        </w:rPr>
      </w:pPr>
    </w:p>
    <w:p w:rsidR="008C6472" w:rsidP="00436F5E" w14:paraId="6E7E85B5" w14:textId="77777777">
      <w:pPr>
        <w:spacing w:after="120"/>
        <w:rPr>
          <w:b/>
        </w:rPr>
      </w:pPr>
    </w:p>
    <w:p w:rsidR="00945CD6" w:rsidRPr="000D53DF" w:rsidP="00436F5E" w14:paraId="06DC6A97" w14:textId="77777777">
      <w:pPr>
        <w:spacing w:after="120"/>
        <w:rPr>
          <w:b/>
        </w:rPr>
      </w:pPr>
      <w:r w:rsidRPr="000D53DF">
        <w:rPr>
          <w:b/>
        </w:rPr>
        <w:t>A1. Necessity for the Data Collection</w:t>
      </w:r>
    </w:p>
    <w:p w:rsidR="007759DB" w:rsidP="00436F5E" w14:paraId="33CC2D6F" w14:textId="67C6E417">
      <w:pPr>
        <w:shd w:val="clear" w:color="auto" w:fill="D9D9D9"/>
        <w:rPr>
          <w:sz w:val="22"/>
        </w:rPr>
      </w:pPr>
      <w:r>
        <w:rPr>
          <w:sz w:val="22"/>
        </w:rPr>
        <w:t xml:space="preserve">The Chief Evaluation Office (CEO) at the U.S. Department of Labor (DOL) seeks approval for conducting </w:t>
      </w:r>
      <w:r w:rsidR="00194BBC">
        <w:rPr>
          <w:sz w:val="22"/>
        </w:rPr>
        <w:t>interviews</w:t>
      </w:r>
      <w:r>
        <w:rPr>
          <w:sz w:val="22"/>
        </w:rPr>
        <w:t xml:space="preserve"> with employers partnering with </w:t>
      </w:r>
      <w:r>
        <w:rPr>
          <w:i/>
          <w:iCs/>
          <w:sz w:val="22"/>
        </w:rPr>
        <w:t xml:space="preserve">Scaling Apprenticeship </w:t>
      </w:r>
      <w:r>
        <w:rPr>
          <w:sz w:val="22"/>
        </w:rPr>
        <w:t xml:space="preserve">and </w:t>
      </w:r>
      <w:r>
        <w:rPr>
          <w:i/>
          <w:iCs/>
          <w:sz w:val="22"/>
        </w:rPr>
        <w:t xml:space="preserve">Closing the Skills Gap </w:t>
      </w:r>
      <w:r>
        <w:rPr>
          <w:sz w:val="22"/>
        </w:rPr>
        <w:t xml:space="preserve">grantees by phone or in a virtual interview for a </w:t>
      </w:r>
      <w:r w:rsidR="00194BBC">
        <w:rPr>
          <w:sz w:val="22"/>
        </w:rPr>
        <w:t>Cost-Benefit Analysis</w:t>
      </w:r>
      <w:r>
        <w:rPr>
          <w:sz w:val="22"/>
        </w:rPr>
        <w:t xml:space="preserve"> Study for the Apprenticeship Evidence-Building Portfolio (AEP) project. The data collected as part of this </w:t>
      </w:r>
      <w:r w:rsidR="00194BBC">
        <w:rPr>
          <w:sz w:val="22"/>
        </w:rPr>
        <w:t>Cost-Benefit Analysis</w:t>
      </w:r>
      <w:r>
        <w:rPr>
          <w:sz w:val="22"/>
        </w:rPr>
        <w:t xml:space="preserve"> Study of the AEP will be used to understand </w:t>
      </w:r>
      <w:r w:rsidR="00194BBC">
        <w:rPr>
          <w:sz w:val="22"/>
        </w:rPr>
        <w:t xml:space="preserve">whether </w:t>
      </w:r>
      <w:r>
        <w:rPr>
          <w:sz w:val="22"/>
        </w:rPr>
        <w:t xml:space="preserve">the net benefits of apprenticeship, including both labor and market and non-labor market benefits and all costs, </w:t>
      </w:r>
      <w:r w:rsidR="00194BBC">
        <w:rPr>
          <w:sz w:val="22"/>
        </w:rPr>
        <w:t>are</w:t>
      </w:r>
      <w:r>
        <w:rPr>
          <w:sz w:val="22"/>
        </w:rPr>
        <w:t xml:space="preserve"> positive for society.</w:t>
      </w:r>
      <w:r w:rsidR="00194BBC">
        <w:rPr>
          <w:sz w:val="22"/>
        </w:rPr>
        <w:t xml:space="preserve"> Past cost-benefit analyses have focused on</w:t>
      </w:r>
      <w:r w:rsidR="00607D3D">
        <w:rPr>
          <w:sz w:val="22"/>
        </w:rPr>
        <w:t xml:space="preserve"> the perspective of</w:t>
      </w:r>
      <w:r w:rsidR="00194BBC">
        <w:rPr>
          <w:sz w:val="22"/>
        </w:rPr>
        <w:t xml:space="preserve"> employers </w:t>
      </w:r>
      <w:r w:rsidR="00607D3D">
        <w:rPr>
          <w:sz w:val="22"/>
        </w:rPr>
        <w:t xml:space="preserve">only </w:t>
      </w:r>
      <w:r w:rsidR="00194BBC">
        <w:rPr>
          <w:sz w:val="22"/>
        </w:rPr>
        <w:t>and have not focused on a particular industry. This study will produce separate estimates focused on healthcare and information technology, and it will estimate full social net benefits rather than just net benefits for employers.</w:t>
      </w:r>
      <w:r>
        <w:rPr>
          <w:sz w:val="22"/>
        </w:rPr>
        <w:t xml:space="preserve"> </w:t>
      </w:r>
      <w:r w:rsidR="000F0EC7">
        <w:rPr>
          <w:sz w:val="22"/>
        </w:rPr>
        <w:t>These employer interviews are new data collection to support the Cost-Benefit Analysis Study.</w:t>
      </w:r>
    </w:p>
    <w:p w:rsidR="006D2637" w:rsidRPr="00470FD6" w:rsidP="00436F5E" w14:paraId="501037C2" w14:textId="77392D8E">
      <w:pPr>
        <w:pStyle w:val="Heading4"/>
        <w:numPr>
          <w:ilvl w:val="3"/>
          <w:numId w:val="0"/>
        </w:numPr>
        <w:tabs>
          <w:tab w:val="num" w:pos="180"/>
        </w:tabs>
        <w:spacing w:before="60" w:line="264" w:lineRule="auto"/>
        <w:rPr>
          <w:rFonts w:ascii="Times New Roman" w:hAnsi="Times New Roman"/>
          <w:b w:val="0"/>
          <w:sz w:val="22"/>
          <w:szCs w:val="24"/>
        </w:rPr>
      </w:pPr>
      <w:r w:rsidRPr="00403EED">
        <w:rPr>
          <w:rFonts w:ascii="Times New Roman" w:hAnsi="Times New Roman"/>
          <w:b w:val="0"/>
          <w:sz w:val="22"/>
          <w:szCs w:val="24"/>
        </w:rPr>
        <w:t xml:space="preserve">This proposed information collection </w:t>
      </w:r>
      <w:r w:rsidRPr="00403EED" w:rsidR="008C6472">
        <w:rPr>
          <w:rFonts w:ascii="Times New Roman" w:hAnsi="Times New Roman"/>
          <w:b w:val="0"/>
          <w:sz w:val="22"/>
          <w:szCs w:val="24"/>
        </w:rPr>
        <w:t>meets the following goals of DOL</w:t>
      </w:r>
      <w:r w:rsidRPr="00403EED">
        <w:rPr>
          <w:rFonts w:ascii="Times New Roman" w:hAnsi="Times New Roman"/>
          <w:b w:val="0"/>
          <w:sz w:val="22"/>
          <w:szCs w:val="24"/>
        </w:rPr>
        <w:t xml:space="preserve">’s generic clearance for </w:t>
      </w:r>
      <w:r w:rsidRPr="00403EED" w:rsidR="008C6472">
        <w:rPr>
          <w:rFonts w:ascii="Times New Roman" w:hAnsi="Times New Roman"/>
          <w:b w:val="0"/>
          <w:sz w:val="22"/>
          <w:szCs w:val="24"/>
        </w:rPr>
        <w:t xml:space="preserve">formative data </w:t>
      </w:r>
      <w:r w:rsidRPr="00470FD6" w:rsidR="008C6472">
        <w:rPr>
          <w:rFonts w:ascii="Times New Roman" w:hAnsi="Times New Roman"/>
          <w:b w:val="0"/>
          <w:sz w:val="22"/>
          <w:szCs w:val="24"/>
        </w:rPr>
        <w:t>collections (1290-</w:t>
      </w:r>
      <w:r w:rsidRPr="00470FD6" w:rsidR="00470FD6">
        <w:rPr>
          <w:rFonts w:ascii="Times New Roman" w:hAnsi="Times New Roman"/>
          <w:b w:val="0"/>
          <w:sz w:val="22"/>
          <w:szCs w:val="24"/>
        </w:rPr>
        <w:t>0043</w:t>
      </w:r>
      <w:r w:rsidRPr="00470FD6">
        <w:rPr>
          <w:rFonts w:ascii="Times New Roman" w:hAnsi="Times New Roman"/>
          <w:b w:val="0"/>
          <w:sz w:val="22"/>
          <w:szCs w:val="24"/>
        </w:rPr>
        <w:t>)</w:t>
      </w:r>
      <w:r w:rsidRPr="00470FD6" w:rsidR="002F2218">
        <w:rPr>
          <w:rFonts w:ascii="Times New Roman" w:hAnsi="Times New Roman"/>
          <w:b w:val="0"/>
          <w:sz w:val="22"/>
          <w:szCs w:val="24"/>
        </w:rPr>
        <w:t xml:space="preserve"> and will</w:t>
      </w:r>
      <w:r w:rsidRPr="00470FD6">
        <w:rPr>
          <w:rFonts w:ascii="Times New Roman" w:hAnsi="Times New Roman"/>
          <w:b w:val="0"/>
          <w:sz w:val="22"/>
          <w:szCs w:val="24"/>
        </w:rPr>
        <w:t>:</w:t>
      </w:r>
    </w:p>
    <w:p w:rsidR="00D44EA5" w:rsidRPr="00470FD6" w:rsidP="00D44EA5" w14:paraId="1937EB84" w14:textId="43BD72BF">
      <w:pPr>
        <w:numPr>
          <w:ilvl w:val="0"/>
          <w:numId w:val="16"/>
        </w:numPr>
      </w:pPr>
      <w:r w:rsidRPr="00470FD6">
        <w:rPr>
          <w:rFonts w:ascii="TimesNewRoman" w:hAnsi="TimesNewRoman" w:cs="TimesNewRoman"/>
        </w:rPr>
        <w:t>I</w:t>
      </w:r>
      <w:r w:rsidRPr="00470FD6" w:rsidR="008C6472">
        <w:rPr>
          <w:rFonts w:ascii="TimesNewRoman" w:hAnsi="TimesNewRoman" w:cs="TimesNewRoman"/>
        </w:rPr>
        <w:t>nform the development of DOL</w:t>
      </w:r>
      <w:r w:rsidRPr="00470FD6" w:rsidR="00DC0958">
        <w:rPr>
          <w:rFonts w:ascii="TimesNewRoman" w:hAnsi="TimesNewRoman" w:cs="TimesNewRoman"/>
        </w:rPr>
        <w:t xml:space="preserve"> research</w:t>
      </w:r>
      <w:r w:rsidRPr="00470FD6">
        <w:rPr>
          <w:rFonts w:ascii="TimesNewRoman" w:hAnsi="TimesNewRoman" w:cs="TimesNewRoman"/>
        </w:rPr>
        <w:t>.</w:t>
      </w:r>
    </w:p>
    <w:p w:rsidR="00D44EA5" w:rsidRPr="00470FD6" w:rsidP="00D44EA5" w14:paraId="1152D8DC" w14:textId="3C7569E6">
      <w:pPr>
        <w:numPr>
          <w:ilvl w:val="0"/>
          <w:numId w:val="16"/>
        </w:numPr>
      </w:pPr>
      <w:r w:rsidRPr="00470FD6">
        <w:rPr>
          <w:rFonts w:ascii="TimesNewRoman" w:hAnsi="TimesNewRoman" w:cs="TimesNewRoman"/>
        </w:rPr>
        <w:t>M</w:t>
      </w:r>
      <w:r w:rsidRPr="00470FD6" w:rsidR="00DC0958">
        <w:rPr>
          <w:rFonts w:ascii="TimesNewRoman" w:hAnsi="TimesNewRoman" w:cs="TimesNewRoman"/>
        </w:rPr>
        <w:t>aintain a research agenda that is rigorous and relevant</w:t>
      </w:r>
      <w:r w:rsidRPr="00470FD6">
        <w:rPr>
          <w:rFonts w:ascii="TimesNewRoman" w:hAnsi="TimesNewRoman" w:cs="TimesNewRoman"/>
        </w:rPr>
        <w:t>.</w:t>
      </w:r>
    </w:p>
    <w:p w:rsidR="006D2637" w:rsidRPr="00470FD6" w:rsidP="000231E7" w14:paraId="2D70938A" w14:textId="0A7D3859">
      <w:pPr>
        <w:numPr>
          <w:ilvl w:val="0"/>
          <w:numId w:val="16"/>
        </w:numPr>
      </w:pPr>
      <w:r w:rsidRPr="00470FD6">
        <w:rPr>
          <w:rFonts w:ascii="TimesNewRoman" w:hAnsi="TimesNewRoman" w:cs="TimesNewRoman"/>
        </w:rPr>
        <w:t>E</w:t>
      </w:r>
      <w:r w:rsidRPr="00470FD6" w:rsidR="00DC0958">
        <w:rPr>
          <w:rFonts w:ascii="TimesNewRoman" w:hAnsi="TimesNewRoman" w:cs="TimesNewRoman"/>
        </w:rPr>
        <w:t>nsure that research products are as current as possible</w:t>
      </w:r>
      <w:r w:rsidRPr="00470FD6" w:rsidR="000231E7">
        <w:rPr>
          <w:rFonts w:ascii="TimesNewRoman" w:hAnsi="TimesNewRoman" w:cs="TimesNewRoman"/>
        </w:rPr>
        <w:t>.</w:t>
      </w:r>
      <w:r w:rsidRPr="00470FD6" w:rsidR="00DC0958">
        <w:rPr>
          <w:rFonts w:ascii="TimesNewRoman" w:hAnsi="TimesNewRoman" w:cs="TimesNewRoman"/>
        </w:rPr>
        <w:t xml:space="preserve"> </w:t>
      </w:r>
    </w:p>
    <w:p w:rsidR="006D2637" w:rsidRPr="006D2637" w:rsidP="006D2637" w14:paraId="52D8DB7D" w14:textId="77777777"/>
    <w:p w:rsidR="00984CA2" w:rsidRPr="00177982" w:rsidP="00436F5E" w14:paraId="646939C0"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0F0EC7" w:rsidP="00194BBC" w14:paraId="40D2917B" w14:textId="77777777">
      <w:pPr>
        <w:shd w:val="clear" w:color="auto" w:fill="D9D9D9"/>
        <w:rPr>
          <w:sz w:val="22"/>
        </w:rPr>
      </w:pPr>
      <w:r>
        <w:rPr>
          <w:sz w:val="22"/>
        </w:rPr>
        <w:t xml:space="preserve">The Cost-Benefit Analysis Study of the </w:t>
      </w:r>
      <w:r w:rsidRPr="00263037">
        <w:rPr>
          <w:i/>
          <w:iCs/>
          <w:sz w:val="22"/>
        </w:rPr>
        <w:t>Scaling Apprenticeship</w:t>
      </w:r>
      <w:r>
        <w:rPr>
          <w:sz w:val="22"/>
        </w:rPr>
        <w:t xml:space="preserve"> and </w:t>
      </w:r>
      <w:r w:rsidRPr="00263037">
        <w:rPr>
          <w:i/>
          <w:iCs/>
          <w:sz w:val="22"/>
        </w:rPr>
        <w:t>Closing the Skills Gap</w:t>
      </w:r>
      <w:r>
        <w:rPr>
          <w:sz w:val="22"/>
        </w:rPr>
        <w:t xml:space="preserve"> employer partners is a new study in a broader portfolio of apprenticeship research. This study background section reviews other studies in the portfolio and the broader purpose of the portfolio.</w:t>
      </w:r>
    </w:p>
    <w:p w:rsidR="000F0EC7" w:rsidP="00194BBC" w14:paraId="2E4F6A98" w14:textId="2C83369B">
      <w:pPr>
        <w:shd w:val="clear" w:color="auto" w:fill="D9D9D9"/>
        <w:rPr>
          <w:sz w:val="22"/>
        </w:rPr>
      </w:pPr>
      <w:r>
        <w:rPr>
          <w:sz w:val="22"/>
        </w:rPr>
        <w:t xml:space="preserve"> </w:t>
      </w:r>
    </w:p>
    <w:p w:rsidR="00194BBC" w:rsidP="00194BBC" w14:paraId="499AFB22" w14:textId="25EA7320">
      <w:pPr>
        <w:shd w:val="clear" w:color="auto" w:fill="D9D9D9"/>
        <w:rPr>
          <w:sz w:val="22"/>
        </w:rPr>
      </w:pPr>
      <w:r w:rsidRPr="00194BBC">
        <w:rPr>
          <w:sz w:val="22"/>
        </w:rPr>
        <w:t xml:space="preserve">The Chief Evaluation Office (CEO) of the U.S. Department of Labor (DOL) intends to design and conduct evaluations of DOL-funded apprenticeship initiatives through the Apprenticeship Evidence-Building Portfolio. The portfolio of initiatives includes the </w:t>
      </w:r>
      <w:r w:rsidRPr="00607D3D">
        <w:rPr>
          <w:i/>
          <w:iCs/>
          <w:sz w:val="22"/>
        </w:rPr>
        <w:t>Scaling Apprenticeship Through Sector-Based Strategies</w:t>
      </w:r>
      <w:r w:rsidRPr="00194BBC">
        <w:rPr>
          <w:sz w:val="22"/>
        </w:rPr>
        <w:t xml:space="preserve"> grants, </w:t>
      </w:r>
      <w:r w:rsidRPr="00607D3D">
        <w:rPr>
          <w:i/>
          <w:iCs/>
          <w:sz w:val="22"/>
        </w:rPr>
        <w:t>Closing the Skills Gap</w:t>
      </w:r>
      <w:r w:rsidRPr="00194BBC">
        <w:rPr>
          <w:sz w:val="22"/>
        </w:rPr>
        <w:t xml:space="preserve"> grants, </w:t>
      </w:r>
      <w:r w:rsidRPr="00607D3D">
        <w:rPr>
          <w:i/>
          <w:iCs/>
          <w:sz w:val="22"/>
        </w:rPr>
        <w:t>Youth Apprenticeship Readiness</w:t>
      </w:r>
      <w:r w:rsidRPr="00194BBC">
        <w:rPr>
          <w:sz w:val="22"/>
        </w:rPr>
        <w:t xml:space="preserve"> grants, and other DOL investments. The goal of this study is to build evidence on apprenticeship models, practices, and partnership strategies in high-growth occupations and industries.</w:t>
      </w:r>
    </w:p>
    <w:p w:rsidR="00194BBC" w:rsidP="00194BBC" w14:paraId="15CB033E" w14:textId="77777777">
      <w:pPr>
        <w:shd w:val="clear" w:color="auto" w:fill="D9D9D9"/>
        <w:rPr>
          <w:sz w:val="22"/>
        </w:rPr>
      </w:pPr>
    </w:p>
    <w:p w:rsidR="00194BBC" w:rsidP="00194BBC" w14:paraId="24DCC764" w14:textId="50C7C327">
      <w:pPr>
        <w:shd w:val="clear" w:color="auto" w:fill="D9D9D9"/>
        <w:rPr>
          <w:sz w:val="22"/>
        </w:rPr>
      </w:pPr>
      <w:r w:rsidRPr="00194BBC">
        <w:rPr>
          <w:sz w:val="22"/>
        </w:rPr>
        <w:t xml:space="preserve">The overall study is comprised of several components: (1) an implementation study of the </w:t>
      </w:r>
      <w:r w:rsidRPr="00607D3D">
        <w:rPr>
          <w:i/>
          <w:iCs/>
          <w:sz w:val="22"/>
        </w:rPr>
        <w:t>Scaling Apprenticeship</w:t>
      </w:r>
      <w:r w:rsidRPr="00194BBC">
        <w:rPr>
          <w:sz w:val="22"/>
        </w:rPr>
        <w:t xml:space="preserve"> and </w:t>
      </w:r>
      <w:r w:rsidRPr="00607D3D">
        <w:rPr>
          <w:i/>
          <w:iCs/>
          <w:sz w:val="22"/>
        </w:rPr>
        <w:t>Closing the Skills Gap</w:t>
      </w:r>
      <w:r w:rsidRPr="00194BBC">
        <w:rPr>
          <w:sz w:val="22"/>
        </w:rPr>
        <w:t xml:space="preserve"> grants to develop typologies of apprenticeship models and practices, identify promising strategies across the portfolio, and to better understand the implementation of models to help interpret impact evaluation findings; (2) an impact study of the </w:t>
      </w:r>
      <w:r w:rsidRPr="00607D3D">
        <w:rPr>
          <w:i/>
          <w:iCs/>
          <w:sz w:val="22"/>
        </w:rPr>
        <w:t>Scaling Apprenticeship</w:t>
      </w:r>
      <w:r w:rsidRPr="00194BBC">
        <w:rPr>
          <w:sz w:val="22"/>
        </w:rPr>
        <w:t xml:space="preserve"> and </w:t>
      </w:r>
      <w:r w:rsidRPr="00607D3D">
        <w:rPr>
          <w:i/>
          <w:iCs/>
          <w:sz w:val="22"/>
        </w:rPr>
        <w:t>Closing the Skills Gap</w:t>
      </w:r>
      <w:r w:rsidRPr="00194BBC">
        <w:rPr>
          <w:sz w:val="22"/>
        </w:rPr>
        <w:t xml:space="preserve"> grants to estimate the effect of program participation on earnings and employment; (3) a study of registered apprenticeship state systems and partnerships to assess their capacity to develop, design, modify, implement, replicate, sustain, expand/scale up, and evaluate apprenticeship strategies and models; (4) an implementation evaluation of the </w:t>
      </w:r>
      <w:r w:rsidRPr="00607D3D">
        <w:rPr>
          <w:i/>
          <w:iCs/>
          <w:sz w:val="22"/>
        </w:rPr>
        <w:t>Youth Apprenticeship Readiness</w:t>
      </w:r>
      <w:r w:rsidRPr="00194BBC">
        <w:rPr>
          <w:sz w:val="22"/>
        </w:rPr>
        <w:t xml:space="preserve"> grant program to understand service delivery design and implementation, challenges, and promising practices</w:t>
      </w:r>
      <w:r w:rsidR="000F0EC7">
        <w:rPr>
          <w:sz w:val="22"/>
        </w:rPr>
        <w:t>. An additional Cost-Benefit Analysis Study</w:t>
      </w:r>
      <w:r w:rsidRPr="00194BBC">
        <w:rPr>
          <w:sz w:val="22"/>
        </w:rPr>
        <w:t xml:space="preserve"> of the </w:t>
      </w:r>
      <w:r w:rsidRPr="00607D3D">
        <w:rPr>
          <w:i/>
          <w:iCs/>
          <w:sz w:val="22"/>
        </w:rPr>
        <w:t>Scaling Apprenticeship</w:t>
      </w:r>
      <w:r w:rsidRPr="00194BBC">
        <w:rPr>
          <w:sz w:val="22"/>
        </w:rPr>
        <w:t xml:space="preserve"> and </w:t>
      </w:r>
      <w:r w:rsidRPr="00607D3D">
        <w:rPr>
          <w:i/>
          <w:iCs/>
          <w:sz w:val="22"/>
        </w:rPr>
        <w:t>Closing the Skills Gap</w:t>
      </w:r>
      <w:r w:rsidRPr="00194BBC">
        <w:rPr>
          <w:sz w:val="22"/>
        </w:rPr>
        <w:t xml:space="preserve"> grants </w:t>
      </w:r>
      <w:r w:rsidR="000F0EC7">
        <w:rPr>
          <w:sz w:val="22"/>
        </w:rPr>
        <w:t xml:space="preserve">has been added to the portfolio in 2023 </w:t>
      </w:r>
      <w:r w:rsidRPr="00194BBC">
        <w:rPr>
          <w:sz w:val="22"/>
        </w:rPr>
        <w:t xml:space="preserve">to understand whether the net benefit of apprenticeship, including both labor market and non-labor market benefits and all costs, is positive for society. </w:t>
      </w:r>
      <w:r w:rsidR="000F0EC7">
        <w:rPr>
          <w:sz w:val="22"/>
        </w:rPr>
        <w:t>The remainder of Part A pertains specifically to the Cost-Benefit Analysis Study.</w:t>
      </w:r>
    </w:p>
    <w:p w:rsidR="00984CA2" w:rsidRPr="00177982" w:rsidP="00436F5E" w14:paraId="03DADB0C"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D90EF6" w:rsidP="00436F5E" w14:paraId="390EFEE7" w14:textId="05490A45">
      <w:pPr>
        <w:shd w:val="clear" w:color="auto" w:fill="D9D9D9"/>
      </w:pPr>
      <w:r w:rsidRPr="00403EED">
        <w:rPr>
          <w:sz w:val="22"/>
          <w:szCs w:val="22"/>
        </w:rPr>
        <w:t xml:space="preserve">There are no legal or administrative requirements that necessitate the collection. </w:t>
      </w:r>
      <w:r w:rsidRPr="00403EED" w:rsidR="008C6472">
        <w:rPr>
          <w:sz w:val="22"/>
        </w:rPr>
        <w:t>CEO</w:t>
      </w:r>
      <w:r w:rsidRPr="00403EED">
        <w:rPr>
          <w:sz w:val="22"/>
        </w:rPr>
        <w:t xml:space="preserve"> is undertaking the collection at the discretion of the agency.</w:t>
      </w:r>
    </w:p>
    <w:p w:rsidR="00BE7952" w:rsidP="00292B70" w14:paraId="0F55A376" w14:textId="77777777">
      <w:pPr>
        <w:rPr>
          <w:b/>
        </w:rPr>
      </w:pPr>
    </w:p>
    <w:p w:rsidR="00945CD6" w:rsidRPr="0072204D" w:rsidP="00436F5E" w14:paraId="636C9A8A" w14:textId="77777777">
      <w:pPr>
        <w:spacing w:after="120"/>
        <w:rPr>
          <w:b/>
        </w:rPr>
      </w:pPr>
      <w:r>
        <w:rPr>
          <w:b/>
        </w:rPr>
        <w:t xml:space="preserve">A2. </w:t>
      </w:r>
      <w:r w:rsidRPr="0072204D">
        <w:rPr>
          <w:b/>
        </w:rPr>
        <w:t>Purpose of Survey and Data Collection Procedures</w:t>
      </w:r>
    </w:p>
    <w:p w:rsidR="00984CA2" w:rsidRPr="00177982" w:rsidP="00436F5E" w14:paraId="58719492" w14:textId="77777777">
      <w:pPr>
        <w:spacing w:after="60"/>
        <w:rPr>
          <w:b/>
          <w:i/>
        </w:rPr>
      </w:pPr>
      <w:r w:rsidRPr="00177982">
        <w:rPr>
          <w:b/>
          <w:i/>
        </w:rPr>
        <w:t>Overview of Purpose and Approach</w:t>
      </w:r>
    </w:p>
    <w:p w:rsidR="00056E0B" w:rsidP="00436F5E" w14:paraId="6A1B8A04" w14:textId="6CE07351">
      <w:pPr>
        <w:shd w:val="clear" w:color="auto" w:fill="D9D9D9"/>
        <w:rPr>
          <w:sz w:val="22"/>
          <w:szCs w:val="22"/>
        </w:rPr>
      </w:pPr>
      <w:r>
        <w:rPr>
          <w:sz w:val="22"/>
          <w:szCs w:val="22"/>
        </w:rPr>
        <w:t xml:space="preserve">DOL will use the data collected through </w:t>
      </w:r>
      <w:r>
        <w:rPr>
          <w:sz w:val="22"/>
          <w:szCs w:val="22"/>
        </w:rPr>
        <w:t xml:space="preserve">the employer </w:t>
      </w:r>
      <w:r w:rsidR="00E3372F">
        <w:rPr>
          <w:sz w:val="22"/>
          <w:szCs w:val="22"/>
        </w:rPr>
        <w:t>interviews</w:t>
      </w:r>
      <w:r>
        <w:rPr>
          <w:sz w:val="22"/>
          <w:szCs w:val="22"/>
        </w:rPr>
        <w:t xml:space="preserve"> summarized in this request to gain an understanding of the costs and benefits of the</w:t>
      </w:r>
      <w:r w:rsidR="00607D3D">
        <w:rPr>
          <w:sz w:val="22"/>
          <w:szCs w:val="22"/>
        </w:rPr>
        <w:t>ir</w:t>
      </w:r>
      <w:r>
        <w:rPr>
          <w:sz w:val="22"/>
          <w:szCs w:val="22"/>
        </w:rPr>
        <w:t xml:space="preserve"> apprenticeship initiatives. </w:t>
      </w:r>
      <w:r w:rsidR="007B3A5F">
        <w:rPr>
          <w:sz w:val="22"/>
          <w:szCs w:val="22"/>
        </w:rPr>
        <w:t xml:space="preserve">The </w:t>
      </w:r>
      <w:r w:rsidR="00E3372F">
        <w:rPr>
          <w:sz w:val="22"/>
          <w:szCs w:val="22"/>
        </w:rPr>
        <w:t>interview</w:t>
      </w:r>
      <w:r w:rsidR="007B3A5F">
        <w:rPr>
          <w:sz w:val="22"/>
          <w:szCs w:val="22"/>
        </w:rPr>
        <w:t xml:space="preserve"> data and the study team’s analysis will provide DOL with a better understanding of the costs and benefits of employers’ engagement in apprenticeship initiatives. Employers will be those identified </w:t>
      </w:r>
      <w:r w:rsidR="00E3372F">
        <w:rPr>
          <w:sz w:val="22"/>
          <w:szCs w:val="22"/>
        </w:rPr>
        <w:t>in consultation with</w:t>
      </w:r>
      <w:r w:rsidR="007B3A5F">
        <w:rPr>
          <w:sz w:val="22"/>
          <w:szCs w:val="22"/>
        </w:rPr>
        <w:t xml:space="preserve"> grantees of the Department’s </w:t>
      </w:r>
      <w:r w:rsidRPr="00E3372F" w:rsidR="007B3A5F">
        <w:rPr>
          <w:i/>
          <w:iCs/>
          <w:sz w:val="22"/>
          <w:szCs w:val="22"/>
        </w:rPr>
        <w:t>Scaling Apprenticeship Through Sector-Based Strategies</w:t>
      </w:r>
      <w:r w:rsidR="007B3A5F">
        <w:rPr>
          <w:sz w:val="22"/>
          <w:szCs w:val="22"/>
        </w:rPr>
        <w:t xml:space="preserve"> grants and </w:t>
      </w:r>
      <w:r w:rsidRPr="00E3372F" w:rsidR="007B3A5F">
        <w:rPr>
          <w:i/>
          <w:iCs/>
          <w:sz w:val="22"/>
          <w:szCs w:val="22"/>
        </w:rPr>
        <w:t>Closing the Skills Gap</w:t>
      </w:r>
      <w:r w:rsidR="007B3A5F">
        <w:rPr>
          <w:sz w:val="22"/>
          <w:szCs w:val="22"/>
        </w:rPr>
        <w:t xml:space="preserve"> grants. </w:t>
      </w:r>
    </w:p>
    <w:p w:rsidR="002338AC" w:rsidP="002338AC" w14:paraId="7EBD5D71" w14:textId="77777777">
      <w:pPr>
        <w:ind w:left="180"/>
        <w:rPr>
          <w:b/>
          <w:i/>
        </w:rPr>
      </w:pPr>
    </w:p>
    <w:p w:rsidR="00A44209" w:rsidRPr="00403EED" w:rsidP="00436F5E" w14:paraId="41B6B9FA" w14:textId="77777777">
      <w:pPr>
        <w:spacing w:after="60"/>
        <w:rPr>
          <w:b/>
          <w:i/>
          <w:sz w:val="22"/>
          <w:szCs w:val="22"/>
        </w:rPr>
      </w:pPr>
      <w:r w:rsidRPr="00470FD6">
        <w:rPr>
          <w:b/>
          <w:i/>
          <w:sz w:val="22"/>
          <w:szCs w:val="22"/>
        </w:rPr>
        <w:t>Research Questions</w:t>
      </w:r>
    </w:p>
    <w:p w:rsidR="00B201EF" w:rsidP="00B201EF" w14:paraId="1FDAB0A6" w14:textId="15735A33">
      <w:pPr>
        <w:shd w:val="clear" w:color="auto" w:fill="D9D9D9"/>
        <w:rPr>
          <w:sz w:val="22"/>
          <w:szCs w:val="22"/>
        </w:rPr>
      </w:pPr>
      <w:r w:rsidRPr="00403EED">
        <w:rPr>
          <w:sz w:val="22"/>
          <w:szCs w:val="22"/>
        </w:rPr>
        <w:t xml:space="preserve">The </w:t>
      </w:r>
      <w:r w:rsidR="00E3372F">
        <w:rPr>
          <w:sz w:val="22"/>
          <w:szCs w:val="22"/>
        </w:rPr>
        <w:t>Cost-Benefit Analysis</w:t>
      </w:r>
      <w:r w:rsidR="00C14D1A">
        <w:rPr>
          <w:sz w:val="22"/>
          <w:szCs w:val="22"/>
        </w:rPr>
        <w:t xml:space="preserve"> S</w:t>
      </w:r>
      <w:r w:rsidRPr="00403EED">
        <w:rPr>
          <w:sz w:val="22"/>
          <w:szCs w:val="22"/>
        </w:rPr>
        <w:t xml:space="preserve">tudy </w:t>
      </w:r>
      <w:r w:rsidR="00C14D1A">
        <w:rPr>
          <w:sz w:val="22"/>
          <w:szCs w:val="22"/>
        </w:rPr>
        <w:t>of</w:t>
      </w:r>
      <w:r w:rsidR="00E3372F">
        <w:rPr>
          <w:sz w:val="22"/>
          <w:szCs w:val="22"/>
        </w:rPr>
        <w:t xml:space="preserve"> the AEP evaluation</w:t>
      </w:r>
      <w:r w:rsidR="00C14D1A">
        <w:rPr>
          <w:sz w:val="22"/>
          <w:szCs w:val="22"/>
        </w:rPr>
        <w:t xml:space="preserve"> </w:t>
      </w:r>
      <w:r w:rsidRPr="00403EED">
        <w:rPr>
          <w:sz w:val="22"/>
          <w:szCs w:val="22"/>
        </w:rPr>
        <w:t>will address five research questions</w:t>
      </w:r>
      <w:r w:rsidRPr="002F307C">
        <w:rPr>
          <w:sz w:val="22"/>
          <w:szCs w:val="22"/>
        </w:rPr>
        <w:t>:</w:t>
      </w:r>
    </w:p>
    <w:p w:rsidR="00E3372F" w:rsidP="00E3372F" w14:paraId="26B39456" w14:textId="7FB2A551">
      <w:pPr>
        <w:pStyle w:val="ListParagraph"/>
        <w:numPr>
          <w:ilvl w:val="0"/>
          <w:numId w:val="26"/>
        </w:numPr>
        <w:shd w:val="clear" w:color="auto" w:fill="D9D9D9"/>
        <w:rPr>
          <w:rFonts w:ascii="Times New Roman" w:hAnsi="Times New Roman" w:cs="Times New Roman"/>
        </w:rPr>
      </w:pPr>
      <w:r w:rsidRPr="00E3372F">
        <w:rPr>
          <w:rFonts w:ascii="Times New Roman" w:hAnsi="Times New Roman" w:cs="Times New Roman"/>
        </w:rPr>
        <w:t>What</w:t>
      </w:r>
      <w:r>
        <w:rPr>
          <w:rFonts w:ascii="Times New Roman" w:hAnsi="Times New Roman" w:cs="Times New Roman"/>
        </w:rPr>
        <w:t xml:space="preserve"> monetary and non-monetary benefits do </w:t>
      </w:r>
      <w:r w:rsidR="00DC1A97">
        <w:rPr>
          <w:rFonts w:ascii="Times New Roman" w:hAnsi="Times New Roman" w:cs="Times New Roman"/>
        </w:rPr>
        <w:t>interviewed</w:t>
      </w:r>
      <w:r w:rsidR="00DC1A97">
        <w:rPr>
          <w:rFonts w:ascii="Times New Roman" w:hAnsi="Times New Roman" w:cs="Times New Roman"/>
        </w:rPr>
        <w:t xml:space="preserve"> </w:t>
      </w:r>
      <w:r>
        <w:rPr>
          <w:rFonts w:ascii="Times New Roman" w:hAnsi="Times New Roman" w:cs="Times New Roman"/>
        </w:rPr>
        <w:t>employers experience from participating in an apprenticeship</w:t>
      </w:r>
      <w:r w:rsidRPr="00E3372F">
        <w:rPr>
          <w:rFonts w:ascii="Times New Roman" w:hAnsi="Times New Roman" w:cs="Times New Roman"/>
        </w:rPr>
        <w:t xml:space="preserve"> </w:t>
      </w:r>
      <w:r>
        <w:rPr>
          <w:rFonts w:ascii="Times New Roman" w:hAnsi="Times New Roman" w:cs="Times New Roman"/>
        </w:rPr>
        <w:t xml:space="preserve">program? How do </w:t>
      </w:r>
      <w:r w:rsidR="00DC1A97">
        <w:rPr>
          <w:rFonts w:ascii="Times New Roman" w:hAnsi="Times New Roman" w:cs="Times New Roman"/>
        </w:rPr>
        <w:t xml:space="preserve">interviewed </w:t>
      </w:r>
      <w:r>
        <w:rPr>
          <w:rFonts w:ascii="Times New Roman" w:hAnsi="Times New Roman" w:cs="Times New Roman"/>
        </w:rPr>
        <w:t>employers value non-monetary benefits of participating?</w:t>
      </w:r>
    </w:p>
    <w:p w:rsidR="00E3372F" w:rsidP="00E3372F" w14:paraId="0159D145" w14:textId="6DB73AA6">
      <w:pPr>
        <w:pStyle w:val="ListParagraph"/>
        <w:numPr>
          <w:ilvl w:val="0"/>
          <w:numId w:val="26"/>
        </w:numPr>
        <w:shd w:val="clear" w:color="auto" w:fill="D9D9D9"/>
        <w:rPr>
          <w:rFonts w:ascii="Times New Roman" w:hAnsi="Times New Roman" w:cs="Times New Roman"/>
        </w:rPr>
      </w:pPr>
      <w:r>
        <w:rPr>
          <w:rFonts w:ascii="Times New Roman" w:hAnsi="Times New Roman" w:cs="Times New Roman"/>
        </w:rPr>
        <w:t xml:space="preserve">What monetary and non-monetary costs do </w:t>
      </w:r>
      <w:r w:rsidR="00DC1A97">
        <w:rPr>
          <w:rFonts w:ascii="Times New Roman" w:hAnsi="Times New Roman" w:cs="Times New Roman"/>
        </w:rPr>
        <w:t>interviewed</w:t>
      </w:r>
      <w:r w:rsidR="00DC1A97">
        <w:rPr>
          <w:rFonts w:ascii="Times New Roman" w:hAnsi="Times New Roman" w:cs="Times New Roman"/>
        </w:rPr>
        <w:t xml:space="preserve"> </w:t>
      </w:r>
      <w:r>
        <w:rPr>
          <w:rFonts w:ascii="Times New Roman" w:hAnsi="Times New Roman" w:cs="Times New Roman"/>
        </w:rPr>
        <w:t>employers experience from participating in an apprenticeship program? How do</w:t>
      </w:r>
      <w:r w:rsidR="00DC1A97">
        <w:rPr>
          <w:rFonts w:ascii="Times New Roman" w:hAnsi="Times New Roman" w:cs="Times New Roman"/>
        </w:rPr>
        <w:t xml:space="preserve"> interviewed</w:t>
      </w:r>
      <w:r>
        <w:rPr>
          <w:rFonts w:ascii="Times New Roman" w:hAnsi="Times New Roman" w:cs="Times New Roman"/>
        </w:rPr>
        <w:t xml:space="preserve"> employers value non-monetary costs of participating?</w:t>
      </w:r>
    </w:p>
    <w:p w:rsidR="00E3372F" w:rsidP="00E3372F" w14:paraId="3F3B95BE" w14:textId="34500274">
      <w:pPr>
        <w:pStyle w:val="ListParagraph"/>
        <w:numPr>
          <w:ilvl w:val="0"/>
          <w:numId w:val="26"/>
        </w:numPr>
        <w:shd w:val="clear" w:color="auto" w:fill="D9D9D9"/>
        <w:rPr>
          <w:rFonts w:ascii="Times New Roman" w:hAnsi="Times New Roman" w:cs="Times New Roman"/>
        </w:rPr>
      </w:pPr>
      <w:r>
        <w:rPr>
          <w:rFonts w:ascii="Times New Roman" w:hAnsi="Times New Roman" w:cs="Times New Roman"/>
        </w:rPr>
        <w:t xml:space="preserve">What are </w:t>
      </w:r>
      <w:r w:rsidR="00DC1A97">
        <w:rPr>
          <w:rFonts w:ascii="Times New Roman" w:hAnsi="Times New Roman" w:cs="Times New Roman"/>
        </w:rPr>
        <w:t xml:space="preserve">interviewed </w:t>
      </w:r>
      <w:r>
        <w:rPr>
          <w:rFonts w:ascii="Times New Roman" w:hAnsi="Times New Roman" w:cs="Times New Roman"/>
        </w:rPr>
        <w:t>employers’ net benefits of participating in an apprenticeship program?</w:t>
      </w:r>
    </w:p>
    <w:p w:rsidR="00E3372F" w:rsidP="00E3372F" w14:paraId="2AA9DBD5" w14:textId="5EE59C46">
      <w:pPr>
        <w:pStyle w:val="ListParagraph"/>
        <w:numPr>
          <w:ilvl w:val="0"/>
          <w:numId w:val="26"/>
        </w:numPr>
        <w:shd w:val="clear" w:color="auto" w:fill="D9D9D9"/>
        <w:rPr>
          <w:rFonts w:ascii="Times New Roman" w:hAnsi="Times New Roman" w:cs="Times New Roman"/>
        </w:rPr>
      </w:pPr>
      <w:r>
        <w:rPr>
          <w:rFonts w:ascii="Times New Roman" w:hAnsi="Times New Roman" w:cs="Times New Roman"/>
        </w:rPr>
        <w:t xml:space="preserve">When </w:t>
      </w:r>
      <w:r w:rsidR="00DC1A97">
        <w:rPr>
          <w:rFonts w:ascii="Times New Roman" w:hAnsi="Times New Roman" w:cs="Times New Roman"/>
        </w:rPr>
        <w:t xml:space="preserve">interviewed </w:t>
      </w:r>
      <w:r>
        <w:rPr>
          <w:rFonts w:ascii="Times New Roman" w:hAnsi="Times New Roman" w:cs="Times New Roman"/>
        </w:rPr>
        <w:t>employers’ net benefits are combined with the costs and benefits of other stakeholders, what are the social net benefits of an apprenticeship program?</w:t>
      </w:r>
    </w:p>
    <w:p w:rsidR="00E3372F" w:rsidRPr="00E3372F" w:rsidP="00E3372F" w14:paraId="0B3D2C7E" w14:textId="754ECCCF">
      <w:pPr>
        <w:pStyle w:val="ListParagraph"/>
        <w:numPr>
          <w:ilvl w:val="0"/>
          <w:numId w:val="26"/>
        </w:numPr>
        <w:shd w:val="clear" w:color="auto" w:fill="D9D9D9"/>
        <w:rPr>
          <w:rFonts w:ascii="Times New Roman" w:hAnsi="Times New Roman" w:cs="Times New Roman"/>
        </w:rPr>
      </w:pPr>
      <w:r>
        <w:rPr>
          <w:rFonts w:ascii="Times New Roman" w:hAnsi="Times New Roman" w:cs="Times New Roman"/>
        </w:rPr>
        <w:t xml:space="preserve">How do these costs, benefits, and net benefits vary across </w:t>
      </w:r>
      <w:r w:rsidR="00DC1A97">
        <w:rPr>
          <w:rFonts w:ascii="Times New Roman" w:hAnsi="Times New Roman" w:cs="Times New Roman"/>
        </w:rPr>
        <w:t xml:space="preserve">interviewed </w:t>
      </w:r>
      <w:r>
        <w:rPr>
          <w:rFonts w:ascii="Times New Roman" w:hAnsi="Times New Roman" w:cs="Times New Roman"/>
        </w:rPr>
        <w:t>employers and in different industries?</w:t>
      </w:r>
    </w:p>
    <w:p w:rsidR="00B201EF" w:rsidRPr="002F307C" w:rsidP="00B201EF" w14:paraId="0E43894F" w14:textId="77777777">
      <w:pPr>
        <w:shd w:val="clear" w:color="auto" w:fill="D9D9D9"/>
        <w:rPr>
          <w:sz w:val="22"/>
          <w:szCs w:val="22"/>
        </w:rPr>
      </w:pPr>
    </w:p>
    <w:p w:rsidR="002338AC" w:rsidP="002338AC" w14:paraId="70ACA550" w14:textId="77777777">
      <w:pPr>
        <w:ind w:left="180"/>
        <w:rPr>
          <w:b/>
          <w:i/>
        </w:rPr>
      </w:pPr>
    </w:p>
    <w:p w:rsidR="00A44209" w:rsidP="00436F5E" w14:paraId="2A4EDCBC" w14:textId="77777777">
      <w:pPr>
        <w:spacing w:after="60"/>
        <w:rPr>
          <w:b/>
          <w:i/>
        </w:rPr>
      </w:pPr>
      <w:r>
        <w:rPr>
          <w:b/>
          <w:i/>
        </w:rPr>
        <w:t>Study Design</w:t>
      </w:r>
    </w:p>
    <w:p w:rsidR="00984CA2" w:rsidRPr="0017357B" w:rsidP="00436F5E" w14:paraId="2017E9B9" w14:textId="72CCCFDC">
      <w:pPr>
        <w:shd w:val="clear" w:color="auto" w:fill="D9D9D9"/>
        <w:rPr>
          <w:sz w:val="22"/>
          <w:szCs w:val="22"/>
        </w:rPr>
      </w:pPr>
      <w:r>
        <w:rPr>
          <w:sz w:val="22"/>
          <w:szCs w:val="22"/>
        </w:rPr>
        <w:t>To address the research questions</w:t>
      </w:r>
      <w:r w:rsidR="00136870">
        <w:rPr>
          <w:sz w:val="22"/>
          <w:szCs w:val="22"/>
        </w:rPr>
        <w:t xml:space="preserve"> for the Cost-Benefit Analysis Study</w:t>
      </w:r>
      <w:r>
        <w:rPr>
          <w:sz w:val="22"/>
          <w:szCs w:val="22"/>
        </w:rPr>
        <w:t xml:space="preserve">, the study team will conduct employer </w:t>
      </w:r>
      <w:r w:rsidR="00E3372F">
        <w:rPr>
          <w:sz w:val="22"/>
          <w:szCs w:val="22"/>
        </w:rPr>
        <w:t>interview</w:t>
      </w:r>
      <w:r>
        <w:rPr>
          <w:sz w:val="22"/>
          <w:szCs w:val="22"/>
        </w:rPr>
        <w:t xml:space="preserve"> by phone or videoconference with employers partnering with </w:t>
      </w:r>
      <w:r w:rsidRPr="00E3372F">
        <w:rPr>
          <w:i/>
          <w:iCs/>
          <w:sz w:val="22"/>
          <w:szCs w:val="22"/>
        </w:rPr>
        <w:t>Scaling Apprenticeship Through Sector Based Strategies</w:t>
      </w:r>
      <w:r>
        <w:rPr>
          <w:sz w:val="22"/>
          <w:szCs w:val="22"/>
        </w:rPr>
        <w:t xml:space="preserve"> grantees and </w:t>
      </w:r>
      <w:r w:rsidRPr="00E3372F">
        <w:rPr>
          <w:i/>
          <w:iCs/>
          <w:sz w:val="22"/>
          <w:szCs w:val="22"/>
        </w:rPr>
        <w:t>Closing the Skills Gap</w:t>
      </w:r>
      <w:r>
        <w:rPr>
          <w:sz w:val="22"/>
          <w:szCs w:val="22"/>
        </w:rPr>
        <w:t xml:space="preserve"> grantees starting</w:t>
      </w:r>
      <w:r w:rsidR="00F966F9">
        <w:rPr>
          <w:sz w:val="22"/>
          <w:szCs w:val="22"/>
        </w:rPr>
        <w:t xml:space="preserve"> in the winter of 2023</w:t>
      </w:r>
      <w:r>
        <w:rPr>
          <w:sz w:val="22"/>
          <w:szCs w:val="22"/>
        </w:rPr>
        <w:t xml:space="preserve">. We will identify the employers for </w:t>
      </w:r>
      <w:r w:rsidR="00E3372F">
        <w:rPr>
          <w:sz w:val="22"/>
          <w:szCs w:val="22"/>
        </w:rPr>
        <w:t>interview</w:t>
      </w:r>
      <w:r>
        <w:rPr>
          <w:sz w:val="22"/>
          <w:szCs w:val="22"/>
        </w:rPr>
        <w:t xml:space="preserve"> through</w:t>
      </w:r>
      <w:r w:rsidR="00E3372F">
        <w:rPr>
          <w:sz w:val="22"/>
          <w:szCs w:val="22"/>
        </w:rPr>
        <w:t xml:space="preserve"> a review of grant documents</w:t>
      </w:r>
      <w:r w:rsidR="00F966F9">
        <w:rPr>
          <w:sz w:val="22"/>
          <w:szCs w:val="22"/>
        </w:rPr>
        <w:t xml:space="preserve"> listing employer partners.</w:t>
      </w:r>
      <w:r>
        <w:rPr>
          <w:sz w:val="22"/>
          <w:szCs w:val="22"/>
        </w:rPr>
        <w:t xml:space="preserve"> </w:t>
      </w:r>
      <w:r w:rsidRPr="00F966F9" w:rsidR="00301C3B">
        <w:rPr>
          <w:sz w:val="22"/>
          <w:szCs w:val="22"/>
        </w:rPr>
        <w:t>We will also conduct</w:t>
      </w:r>
      <w:r w:rsidRPr="00F966F9" w:rsidR="0051796D">
        <w:rPr>
          <w:sz w:val="22"/>
          <w:szCs w:val="22"/>
        </w:rPr>
        <w:t xml:space="preserve"> </w:t>
      </w:r>
      <w:r w:rsidRPr="00F966F9" w:rsidR="00301C3B">
        <w:rPr>
          <w:sz w:val="22"/>
          <w:szCs w:val="22"/>
        </w:rPr>
        <w:t xml:space="preserve">email </w:t>
      </w:r>
      <w:r w:rsidRPr="00F966F9" w:rsidR="0051796D">
        <w:rPr>
          <w:sz w:val="22"/>
          <w:szCs w:val="22"/>
        </w:rPr>
        <w:t xml:space="preserve">outreach </w:t>
      </w:r>
      <w:r w:rsidRPr="00F966F9" w:rsidR="00F368D1">
        <w:rPr>
          <w:sz w:val="22"/>
          <w:szCs w:val="22"/>
        </w:rPr>
        <w:t xml:space="preserve">and clarifying calls </w:t>
      </w:r>
      <w:r w:rsidRPr="00F966F9" w:rsidR="0051796D">
        <w:rPr>
          <w:sz w:val="22"/>
          <w:szCs w:val="22"/>
        </w:rPr>
        <w:t>to</w:t>
      </w:r>
      <w:r w:rsidRPr="00F966F9" w:rsidR="00F368D1">
        <w:rPr>
          <w:sz w:val="22"/>
          <w:szCs w:val="22"/>
        </w:rPr>
        <w:t xml:space="preserve"> </w:t>
      </w:r>
      <w:r w:rsidRPr="00F966F9" w:rsidR="0051796D">
        <w:rPr>
          <w:sz w:val="22"/>
          <w:szCs w:val="22"/>
        </w:rPr>
        <w:t>the grantees</w:t>
      </w:r>
      <w:r w:rsidRPr="00F966F9" w:rsidR="00301C3B">
        <w:rPr>
          <w:sz w:val="22"/>
          <w:szCs w:val="22"/>
        </w:rPr>
        <w:t xml:space="preserve"> </w:t>
      </w:r>
      <w:r w:rsidRPr="00F966F9" w:rsidR="00285C14">
        <w:rPr>
          <w:sz w:val="22"/>
          <w:szCs w:val="22"/>
        </w:rPr>
        <w:t>to</w:t>
      </w:r>
      <w:r w:rsidRPr="00F966F9" w:rsidR="00301C3B">
        <w:rPr>
          <w:sz w:val="22"/>
          <w:szCs w:val="22"/>
        </w:rPr>
        <w:t xml:space="preserve"> </w:t>
      </w:r>
      <w:r w:rsidRPr="00F966F9" w:rsidR="00624DAD">
        <w:rPr>
          <w:sz w:val="22"/>
          <w:szCs w:val="22"/>
        </w:rPr>
        <w:t xml:space="preserve">collect their feedback on the employers identified for interviews and to </w:t>
      </w:r>
      <w:r w:rsidRPr="00F966F9" w:rsidR="00301C3B">
        <w:rPr>
          <w:sz w:val="22"/>
          <w:szCs w:val="22"/>
        </w:rPr>
        <w:t>request their recommendations for additional employer partners t</w:t>
      </w:r>
      <w:r w:rsidRPr="00F966F9" w:rsidR="003D46C9">
        <w:rPr>
          <w:sz w:val="22"/>
          <w:szCs w:val="22"/>
        </w:rPr>
        <w:t>hat should be considered for an</w:t>
      </w:r>
      <w:r w:rsidRPr="00F966F9" w:rsidR="00301C3B">
        <w:rPr>
          <w:sz w:val="22"/>
          <w:szCs w:val="22"/>
        </w:rPr>
        <w:t xml:space="preserve"> interview.</w:t>
      </w:r>
      <w:r w:rsidRPr="00F966F9" w:rsidR="00624DAD">
        <w:rPr>
          <w:sz w:val="22"/>
          <w:szCs w:val="22"/>
        </w:rPr>
        <w:t xml:space="preserve"> </w:t>
      </w:r>
      <w:r w:rsidRPr="00F966F9" w:rsidR="00FB354E">
        <w:rPr>
          <w:sz w:val="22"/>
          <w:szCs w:val="22"/>
        </w:rPr>
        <w:t>In this outreach, t</w:t>
      </w:r>
      <w:r w:rsidRPr="00F966F9" w:rsidR="00624DAD">
        <w:rPr>
          <w:sz w:val="22"/>
          <w:szCs w:val="22"/>
        </w:rPr>
        <w:t>he study</w:t>
      </w:r>
      <w:r w:rsidR="00624DAD">
        <w:rPr>
          <w:sz w:val="22"/>
          <w:szCs w:val="22"/>
        </w:rPr>
        <w:t xml:space="preserve"> team will also ask the </w:t>
      </w:r>
      <w:r w:rsidRPr="00F966F9">
        <w:rPr>
          <w:i/>
          <w:iCs/>
          <w:sz w:val="22"/>
          <w:szCs w:val="22"/>
        </w:rPr>
        <w:t>Scaling Apprenticeship Through Sector Based Strategies</w:t>
      </w:r>
      <w:r>
        <w:rPr>
          <w:sz w:val="22"/>
          <w:szCs w:val="22"/>
        </w:rPr>
        <w:t xml:space="preserve"> grantees and </w:t>
      </w:r>
      <w:r w:rsidRPr="00F966F9">
        <w:rPr>
          <w:i/>
          <w:iCs/>
          <w:sz w:val="22"/>
          <w:szCs w:val="22"/>
        </w:rPr>
        <w:t>Closing the Skills Gap</w:t>
      </w:r>
      <w:r>
        <w:rPr>
          <w:sz w:val="22"/>
          <w:szCs w:val="22"/>
        </w:rPr>
        <w:t xml:space="preserve"> grantees </w:t>
      </w:r>
      <w:r w:rsidR="00607D3D">
        <w:rPr>
          <w:sz w:val="22"/>
          <w:szCs w:val="22"/>
        </w:rPr>
        <w:t>t</w:t>
      </w:r>
      <w:r w:rsidR="00624DAD">
        <w:rPr>
          <w:sz w:val="22"/>
          <w:szCs w:val="22"/>
        </w:rPr>
        <w:t xml:space="preserve">o provide contact information for any employer partners that are identified for </w:t>
      </w:r>
      <w:r>
        <w:rPr>
          <w:sz w:val="22"/>
          <w:szCs w:val="22"/>
        </w:rPr>
        <w:t xml:space="preserve">the </w:t>
      </w:r>
      <w:r w:rsidR="00DB356C">
        <w:rPr>
          <w:sz w:val="22"/>
          <w:szCs w:val="22"/>
        </w:rPr>
        <w:t>interviews</w:t>
      </w:r>
      <w:r>
        <w:rPr>
          <w:sz w:val="22"/>
          <w:szCs w:val="22"/>
        </w:rPr>
        <w:t xml:space="preserve">. </w:t>
      </w:r>
      <w:r w:rsidR="00624DAD">
        <w:rPr>
          <w:sz w:val="22"/>
          <w:szCs w:val="22"/>
        </w:rPr>
        <w:t xml:space="preserve"> </w:t>
      </w:r>
    </w:p>
    <w:p w:rsidR="0017357B" w:rsidRPr="0017357B" w:rsidP="00436F5E" w14:paraId="5B52DB1A" w14:textId="77777777">
      <w:pPr>
        <w:shd w:val="clear" w:color="auto" w:fill="D9D9D9"/>
        <w:rPr>
          <w:sz w:val="22"/>
          <w:szCs w:val="22"/>
        </w:rPr>
      </w:pPr>
    </w:p>
    <w:p w:rsidR="00136870" w:rsidP="00436F5E" w14:paraId="6C7E2D38" w14:textId="77777777">
      <w:pPr>
        <w:shd w:val="clear" w:color="auto" w:fill="D9D9D9"/>
        <w:rPr>
          <w:sz w:val="22"/>
          <w:szCs w:val="22"/>
        </w:rPr>
      </w:pPr>
      <w:r w:rsidRPr="0017357B">
        <w:rPr>
          <w:sz w:val="22"/>
          <w:szCs w:val="22"/>
        </w:rPr>
        <w:t xml:space="preserve">The study team will conduct </w:t>
      </w:r>
      <w:r w:rsidR="0026002D">
        <w:rPr>
          <w:sz w:val="22"/>
          <w:szCs w:val="22"/>
        </w:rPr>
        <w:t>an hour</w:t>
      </w:r>
      <w:r w:rsidRPr="0017357B">
        <w:rPr>
          <w:sz w:val="22"/>
          <w:szCs w:val="22"/>
        </w:rPr>
        <w:t xml:space="preserve"> phone </w:t>
      </w:r>
      <w:r w:rsidR="00F368D1">
        <w:rPr>
          <w:sz w:val="22"/>
          <w:szCs w:val="22"/>
        </w:rPr>
        <w:t xml:space="preserve">or video </w:t>
      </w:r>
      <w:r w:rsidR="00F966F9">
        <w:rPr>
          <w:sz w:val="22"/>
          <w:szCs w:val="22"/>
        </w:rPr>
        <w:t>interview</w:t>
      </w:r>
      <w:r w:rsidRPr="0017357B">
        <w:rPr>
          <w:sz w:val="22"/>
          <w:szCs w:val="22"/>
        </w:rPr>
        <w:t xml:space="preserve"> with each participating employer</w:t>
      </w:r>
      <w:r w:rsidR="00F368D1">
        <w:rPr>
          <w:sz w:val="22"/>
          <w:szCs w:val="22"/>
        </w:rPr>
        <w:t>, d</w:t>
      </w:r>
      <w:r w:rsidRPr="0017357B">
        <w:rPr>
          <w:sz w:val="22"/>
          <w:szCs w:val="22"/>
        </w:rPr>
        <w:t>epending on the preferences of the employer</w:t>
      </w:r>
      <w:r w:rsidR="00F368D1">
        <w:rPr>
          <w:sz w:val="22"/>
          <w:szCs w:val="22"/>
        </w:rPr>
        <w:t xml:space="preserve">. </w:t>
      </w:r>
      <w:r w:rsidR="00145BA5">
        <w:rPr>
          <w:sz w:val="22"/>
          <w:szCs w:val="22"/>
        </w:rPr>
        <w:t xml:space="preserve">For the </w:t>
      </w:r>
      <w:r w:rsidR="0026002D">
        <w:rPr>
          <w:sz w:val="22"/>
          <w:szCs w:val="22"/>
        </w:rPr>
        <w:t>60</w:t>
      </w:r>
      <w:r w:rsidR="00E26CF3">
        <w:rPr>
          <w:sz w:val="22"/>
          <w:szCs w:val="22"/>
        </w:rPr>
        <w:t xml:space="preserve"> employer interview</w:t>
      </w:r>
      <w:r w:rsidR="00145BA5">
        <w:rPr>
          <w:sz w:val="22"/>
          <w:szCs w:val="22"/>
        </w:rPr>
        <w:t>s</w:t>
      </w:r>
      <w:r w:rsidR="00E26CF3">
        <w:rPr>
          <w:sz w:val="22"/>
          <w:szCs w:val="22"/>
        </w:rPr>
        <w:t xml:space="preserve">, we </w:t>
      </w:r>
      <w:r w:rsidR="00145BA5">
        <w:rPr>
          <w:sz w:val="22"/>
          <w:szCs w:val="22"/>
        </w:rPr>
        <w:t xml:space="preserve">estimate a total of 60 respondents. This assumes </w:t>
      </w:r>
      <w:r w:rsidR="00E26CF3">
        <w:rPr>
          <w:sz w:val="22"/>
          <w:szCs w:val="22"/>
        </w:rPr>
        <w:t>that</w:t>
      </w:r>
      <w:r w:rsidR="0026002D">
        <w:rPr>
          <w:sz w:val="22"/>
          <w:szCs w:val="22"/>
        </w:rPr>
        <w:t xml:space="preserve"> half of the </w:t>
      </w:r>
      <w:r w:rsidR="00DB356C">
        <w:rPr>
          <w:sz w:val="22"/>
          <w:szCs w:val="22"/>
        </w:rPr>
        <w:t>interviews</w:t>
      </w:r>
      <w:r w:rsidR="0026002D">
        <w:rPr>
          <w:sz w:val="22"/>
          <w:szCs w:val="22"/>
        </w:rPr>
        <w:t xml:space="preserve"> will include one respondent (30*1) from the </w:t>
      </w:r>
      <w:r w:rsidRPr="00F966F9" w:rsidR="0026002D">
        <w:rPr>
          <w:i/>
          <w:iCs/>
          <w:sz w:val="22"/>
          <w:szCs w:val="22"/>
        </w:rPr>
        <w:t xml:space="preserve">Scaling Apprenticeship Through Sector Based Strategies </w:t>
      </w:r>
      <w:r w:rsidR="0026002D">
        <w:rPr>
          <w:sz w:val="22"/>
          <w:szCs w:val="22"/>
        </w:rPr>
        <w:t>grant</w:t>
      </w:r>
      <w:r w:rsidR="00F966F9">
        <w:rPr>
          <w:sz w:val="22"/>
          <w:szCs w:val="22"/>
        </w:rPr>
        <w:t xml:space="preserve"> program</w:t>
      </w:r>
      <w:r w:rsidR="0026002D">
        <w:rPr>
          <w:sz w:val="22"/>
          <w:szCs w:val="22"/>
        </w:rPr>
        <w:t xml:space="preserve"> who are knowledgeable about the employers’ </w:t>
      </w:r>
      <w:r w:rsidR="0026002D">
        <w:rPr>
          <w:sz w:val="22"/>
          <w:szCs w:val="22"/>
        </w:rPr>
        <w:t>apprentices</w:t>
      </w:r>
      <w:r w:rsidR="0026002D">
        <w:rPr>
          <w:sz w:val="22"/>
          <w:szCs w:val="22"/>
        </w:rPr>
        <w:t xml:space="preserve"> experiences with apprenticeship and the other half will include one respondent (30*1) from the </w:t>
      </w:r>
      <w:r w:rsidRPr="00F966F9" w:rsidR="0026002D">
        <w:rPr>
          <w:i/>
          <w:iCs/>
          <w:sz w:val="22"/>
          <w:szCs w:val="22"/>
        </w:rPr>
        <w:t>Closing the Skills Gap</w:t>
      </w:r>
      <w:r w:rsidR="0026002D">
        <w:rPr>
          <w:sz w:val="22"/>
          <w:szCs w:val="22"/>
        </w:rPr>
        <w:t xml:space="preserve"> grant</w:t>
      </w:r>
      <w:r w:rsidR="00F966F9">
        <w:rPr>
          <w:sz w:val="22"/>
          <w:szCs w:val="22"/>
        </w:rPr>
        <w:t xml:space="preserve"> program</w:t>
      </w:r>
      <w:r w:rsidR="0026002D">
        <w:rPr>
          <w:sz w:val="22"/>
          <w:szCs w:val="22"/>
        </w:rPr>
        <w:t>.</w:t>
      </w:r>
    </w:p>
    <w:p w:rsidR="00136870" w:rsidP="00436F5E" w14:paraId="454B8B54" w14:textId="77777777">
      <w:pPr>
        <w:shd w:val="clear" w:color="auto" w:fill="D9D9D9"/>
        <w:rPr>
          <w:sz w:val="22"/>
          <w:szCs w:val="22"/>
        </w:rPr>
      </w:pPr>
    </w:p>
    <w:p w:rsidR="0017357B" w:rsidRPr="002F307C" w:rsidP="00436F5E" w14:paraId="317A2D97" w14:textId="396CD20B">
      <w:pPr>
        <w:shd w:val="clear" w:color="auto" w:fill="D9D9D9"/>
        <w:rPr>
          <w:sz w:val="22"/>
          <w:szCs w:val="22"/>
        </w:rPr>
      </w:pPr>
      <w:r>
        <w:rPr>
          <w:sz w:val="22"/>
          <w:szCs w:val="22"/>
        </w:rPr>
        <w:t>The most important weakness of the study design for the Cost-Benefit Analysis Study is that many categories of costs and benefits are difficult to measure, even for the employers experiencing them. For example, while the productivity attributable to an individual apprenticeship can be estimated by an employer familiar with the apprentice, there is no precise way to measure this in the same way that the employer can provide a price measurement of the apprentice’s wages or tuition. To overcome this limitation, our interview guide provides clear, simple directions for estimating apprentice productivity (and other difficult to measure categories). Interviewers will also participate in training to standardize their understanding of the questions and approach to the interview.</w:t>
      </w:r>
      <w:r w:rsidR="0026002D">
        <w:rPr>
          <w:sz w:val="22"/>
          <w:szCs w:val="22"/>
        </w:rPr>
        <w:t xml:space="preserve"> </w:t>
      </w:r>
    </w:p>
    <w:p w:rsidR="00984CA2" w:rsidP="00984CA2" w14:paraId="506E1D5F" w14:textId="77777777">
      <w:pPr>
        <w:rPr>
          <w:b/>
          <w:i/>
        </w:rPr>
      </w:pPr>
    </w:p>
    <w:p w:rsidR="00984CA2" w:rsidRPr="00177982" w:rsidP="00436F5E" w14:paraId="2B69A413" w14:textId="77777777">
      <w:pPr>
        <w:spacing w:after="60"/>
        <w:rPr>
          <w:b/>
          <w:i/>
        </w:rPr>
      </w:pPr>
      <w:r w:rsidRPr="00470FD6">
        <w:rPr>
          <w:b/>
          <w:i/>
        </w:rPr>
        <w:t>Universe of Data Collection Efforts</w:t>
      </w:r>
    </w:p>
    <w:p w:rsidR="005C6E60" w:rsidP="007A081B" w14:paraId="3CE13BB2" w14:textId="77777777">
      <w:pPr>
        <w:shd w:val="clear" w:color="auto" w:fill="D9D9D9"/>
        <w:rPr>
          <w:sz w:val="22"/>
          <w:szCs w:val="22"/>
        </w:rPr>
      </w:pPr>
    </w:p>
    <w:p w:rsidR="007A081B" w:rsidRPr="007A081B" w:rsidP="007A081B" w14:paraId="4D5C3BFE" w14:textId="1DADE823">
      <w:pPr>
        <w:shd w:val="clear" w:color="auto" w:fill="D9D9D9"/>
        <w:rPr>
          <w:sz w:val="22"/>
          <w:szCs w:val="22"/>
        </w:rPr>
      </w:pPr>
      <w:r>
        <w:rPr>
          <w:sz w:val="22"/>
          <w:szCs w:val="22"/>
        </w:rPr>
        <w:t>Respondents will include</w:t>
      </w:r>
      <w:r w:rsidRPr="007A081B" w:rsidR="008A7DE5">
        <w:rPr>
          <w:sz w:val="22"/>
          <w:szCs w:val="22"/>
        </w:rPr>
        <w:t xml:space="preserve"> employers that are partnering or otherwise working with </w:t>
      </w:r>
      <w:r w:rsidRPr="00F966F9" w:rsidR="00F966F9">
        <w:rPr>
          <w:i/>
          <w:iCs/>
          <w:sz w:val="22"/>
          <w:szCs w:val="22"/>
        </w:rPr>
        <w:t>Scaling Apprenticeship Through Sector Based Strategies</w:t>
      </w:r>
      <w:r w:rsidR="00F966F9">
        <w:rPr>
          <w:i/>
          <w:iCs/>
          <w:sz w:val="22"/>
          <w:szCs w:val="22"/>
        </w:rPr>
        <w:t xml:space="preserve"> </w:t>
      </w:r>
      <w:r w:rsidRPr="00F966F9" w:rsidR="00F966F9">
        <w:rPr>
          <w:sz w:val="22"/>
          <w:szCs w:val="22"/>
        </w:rPr>
        <w:t>and</w:t>
      </w:r>
      <w:r w:rsidR="00F966F9">
        <w:rPr>
          <w:i/>
          <w:iCs/>
          <w:sz w:val="22"/>
          <w:szCs w:val="22"/>
        </w:rPr>
        <w:t xml:space="preserve"> Closing the Skills Gap </w:t>
      </w:r>
      <w:r w:rsidRPr="00F966F9" w:rsidR="00F966F9">
        <w:rPr>
          <w:sz w:val="22"/>
          <w:szCs w:val="22"/>
        </w:rPr>
        <w:t>grantees</w:t>
      </w:r>
      <w:r w:rsidRPr="007A081B" w:rsidR="008A7DE5">
        <w:rPr>
          <w:sz w:val="22"/>
          <w:szCs w:val="22"/>
        </w:rPr>
        <w:t xml:space="preserve">. The study team anticipates collecting </w:t>
      </w:r>
      <w:r w:rsidRPr="007A081B" w:rsidR="004122B8">
        <w:rPr>
          <w:sz w:val="22"/>
          <w:szCs w:val="22"/>
        </w:rPr>
        <w:t xml:space="preserve">from grantees </w:t>
      </w:r>
      <w:r w:rsidRPr="007A081B" w:rsidR="008A7DE5">
        <w:rPr>
          <w:sz w:val="22"/>
          <w:szCs w:val="22"/>
        </w:rPr>
        <w:t xml:space="preserve">the names </w:t>
      </w:r>
      <w:r>
        <w:rPr>
          <w:sz w:val="22"/>
          <w:szCs w:val="22"/>
        </w:rPr>
        <w:t>and relevant background information for</w:t>
      </w:r>
      <w:r w:rsidRPr="007A081B" w:rsidR="008A7DE5">
        <w:rPr>
          <w:sz w:val="22"/>
          <w:szCs w:val="22"/>
        </w:rPr>
        <w:t xml:space="preserve"> </w:t>
      </w:r>
      <w:r w:rsidR="00393523">
        <w:rPr>
          <w:sz w:val="22"/>
          <w:szCs w:val="22"/>
        </w:rPr>
        <w:t>approximately 120 employers</w:t>
      </w:r>
      <w:r w:rsidRPr="007A081B" w:rsidR="008A7DE5">
        <w:rPr>
          <w:sz w:val="22"/>
          <w:szCs w:val="22"/>
        </w:rPr>
        <w:t xml:space="preserve">. From that list, the study team will select </w:t>
      </w:r>
      <w:r w:rsidR="00F966F9">
        <w:rPr>
          <w:sz w:val="22"/>
          <w:szCs w:val="22"/>
        </w:rPr>
        <w:t>8</w:t>
      </w:r>
      <w:r w:rsidRPr="007A081B" w:rsidR="004122B8">
        <w:rPr>
          <w:sz w:val="22"/>
          <w:szCs w:val="22"/>
        </w:rPr>
        <w:t xml:space="preserve">0 employers to interview, with the aim of completing </w:t>
      </w:r>
      <w:r w:rsidR="00F966F9">
        <w:rPr>
          <w:sz w:val="22"/>
          <w:szCs w:val="22"/>
        </w:rPr>
        <w:t>6</w:t>
      </w:r>
      <w:r w:rsidRPr="007A081B">
        <w:rPr>
          <w:sz w:val="22"/>
          <w:szCs w:val="22"/>
        </w:rPr>
        <w:t xml:space="preserve">0 </w:t>
      </w:r>
      <w:r>
        <w:rPr>
          <w:sz w:val="22"/>
          <w:szCs w:val="22"/>
        </w:rPr>
        <w:t xml:space="preserve">total employer interviews </w:t>
      </w:r>
      <w:r w:rsidRPr="007A081B">
        <w:rPr>
          <w:sz w:val="22"/>
          <w:szCs w:val="22"/>
        </w:rPr>
        <w:t>(</w:t>
      </w:r>
      <w:r w:rsidR="00F966F9">
        <w:rPr>
          <w:sz w:val="22"/>
          <w:szCs w:val="22"/>
        </w:rPr>
        <w:t>75</w:t>
      </w:r>
      <w:r w:rsidRPr="007A081B">
        <w:rPr>
          <w:sz w:val="22"/>
          <w:szCs w:val="22"/>
        </w:rPr>
        <w:t xml:space="preserve"> percent</w:t>
      </w:r>
      <w:r>
        <w:rPr>
          <w:sz w:val="22"/>
          <w:szCs w:val="22"/>
        </w:rPr>
        <w:t xml:space="preserve"> completion rate)</w:t>
      </w:r>
      <w:r w:rsidRPr="007A081B">
        <w:rPr>
          <w:sz w:val="22"/>
          <w:szCs w:val="22"/>
        </w:rPr>
        <w:t xml:space="preserve">. When selecting which employers to interview, the study team will consider the following employer characteristics to ensure we capture diverse perspectives: </w:t>
      </w:r>
    </w:p>
    <w:p w:rsidR="007A081B" w:rsidRPr="007A081B" w:rsidP="007A081B" w14:paraId="3971551E" w14:textId="77777777">
      <w:pPr>
        <w:shd w:val="clear" w:color="auto" w:fill="D9D9D9"/>
        <w:rPr>
          <w:sz w:val="22"/>
          <w:szCs w:val="22"/>
        </w:rPr>
      </w:pPr>
    </w:p>
    <w:p w:rsidR="007A081B" w:rsidRPr="007A081B" w:rsidP="007A081B" w14:paraId="66764ACD" w14:textId="77777777">
      <w:pPr>
        <w:pStyle w:val="ListParagraph"/>
        <w:numPr>
          <w:ilvl w:val="0"/>
          <w:numId w:val="23"/>
        </w:numPr>
        <w:shd w:val="clear" w:color="auto" w:fill="D9D9D9"/>
        <w:ind w:left="360"/>
        <w:rPr>
          <w:rFonts w:ascii="Times New Roman" w:hAnsi="Times New Roman" w:cs="Times New Roman"/>
        </w:rPr>
      </w:pPr>
      <w:r w:rsidRPr="00AF653A">
        <w:rPr>
          <w:rFonts w:ascii="Times New Roman" w:hAnsi="Times New Roman" w:cs="Times New Roman"/>
          <w:b/>
          <w:bCs/>
        </w:rPr>
        <w:t>Employer size and role.</w:t>
      </w:r>
      <w:r w:rsidRPr="007A081B">
        <w:rPr>
          <w:rFonts w:ascii="Times New Roman" w:hAnsi="Times New Roman" w:cs="Times New Roman"/>
        </w:rPr>
        <w:t xml:space="preserve"> The study team aims to interview different sized employers representing a variety of roles and number of apprenticeship occupations. </w:t>
      </w:r>
    </w:p>
    <w:p w:rsidR="007A081B" w:rsidRPr="007A081B" w:rsidP="007A081B" w14:paraId="632077E8" w14:textId="6DBE2AC8">
      <w:pPr>
        <w:pStyle w:val="ListParagraph"/>
        <w:numPr>
          <w:ilvl w:val="0"/>
          <w:numId w:val="23"/>
        </w:numPr>
        <w:shd w:val="clear" w:color="auto" w:fill="D9D9D9"/>
        <w:ind w:left="360"/>
        <w:rPr>
          <w:rFonts w:ascii="Times New Roman" w:hAnsi="Times New Roman" w:cs="Times New Roman"/>
        </w:rPr>
      </w:pPr>
      <w:r w:rsidRPr="00AF653A">
        <w:rPr>
          <w:rFonts w:ascii="Times New Roman" w:eastAsia="Times New Roman" w:hAnsi="Times New Roman" w:cs="Times New Roman"/>
          <w:b/>
          <w:bCs/>
        </w:rPr>
        <w:t>Industry representation.</w:t>
      </w:r>
      <w:r w:rsidRPr="007A081B">
        <w:rPr>
          <w:rFonts w:ascii="Times New Roman" w:eastAsia="Times New Roman" w:hAnsi="Times New Roman" w:cs="Times New Roman"/>
        </w:rPr>
        <w:t xml:space="preserve"> The study team will interview employers representing </w:t>
      </w:r>
      <w:r w:rsidR="00F966F9">
        <w:rPr>
          <w:rFonts w:ascii="Times New Roman" w:eastAsia="Times New Roman" w:hAnsi="Times New Roman" w:cs="Times New Roman"/>
        </w:rPr>
        <w:t>the healthcare and information technology industries, with a goal of 30 interviews in healthcare and 30 interviews in information technology</w:t>
      </w:r>
      <w:r w:rsidRPr="007A081B">
        <w:rPr>
          <w:rFonts w:ascii="Times New Roman" w:hAnsi="Times New Roman" w:cs="Times New Roman"/>
        </w:rPr>
        <w:t>.</w:t>
      </w:r>
    </w:p>
    <w:p w:rsidR="007A081B" w:rsidRPr="007A081B" w:rsidP="007A081B" w14:paraId="6FA4EC86" w14:textId="0E45826E">
      <w:pPr>
        <w:pStyle w:val="ListParagraph"/>
        <w:numPr>
          <w:ilvl w:val="0"/>
          <w:numId w:val="23"/>
        </w:numPr>
        <w:shd w:val="clear" w:color="auto" w:fill="D9D9D9"/>
        <w:ind w:left="360"/>
        <w:rPr>
          <w:rFonts w:ascii="Times New Roman" w:hAnsi="Times New Roman" w:cs="Times New Roman"/>
        </w:rPr>
      </w:pPr>
      <w:r>
        <w:rPr>
          <w:rFonts w:ascii="Times New Roman" w:hAnsi="Times New Roman" w:cs="Times New Roman"/>
          <w:b/>
          <w:bCs/>
        </w:rPr>
        <w:t>Grantee partnership</w:t>
      </w:r>
      <w:r w:rsidRPr="007A081B">
        <w:rPr>
          <w:rFonts w:ascii="Times New Roman" w:hAnsi="Times New Roman" w:cs="Times New Roman"/>
        </w:rPr>
        <w:t xml:space="preserve">. The study team intends to include employers </w:t>
      </w:r>
      <w:r>
        <w:rPr>
          <w:rFonts w:ascii="Times New Roman" w:hAnsi="Times New Roman" w:cs="Times New Roman"/>
        </w:rPr>
        <w:t xml:space="preserve">working </w:t>
      </w:r>
      <w:r w:rsidRPr="007A081B">
        <w:rPr>
          <w:rFonts w:ascii="Times New Roman" w:hAnsi="Times New Roman" w:cs="Times New Roman"/>
        </w:rPr>
        <w:t xml:space="preserve">with a range of </w:t>
      </w:r>
      <w:r>
        <w:rPr>
          <w:rFonts w:ascii="Times New Roman" w:hAnsi="Times New Roman" w:cs="Times New Roman"/>
        </w:rPr>
        <w:t>grantees, to ensure that different grantee models and strategies are represented</w:t>
      </w:r>
      <w:r w:rsidRPr="007A081B">
        <w:rPr>
          <w:rFonts w:ascii="Times New Roman" w:hAnsi="Times New Roman" w:cs="Times New Roman"/>
        </w:rPr>
        <w:t xml:space="preserve">. </w:t>
      </w:r>
    </w:p>
    <w:p w:rsidR="007A081B" w:rsidRPr="007A081B" w:rsidP="007A081B" w14:paraId="5F8389A5" w14:textId="77777777">
      <w:pPr>
        <w:shd w:val="clear" w:color="auto" w:fill="D9D9D9"/>
        <w:rPr>
          <w:sz w:val="22"/>
          <w:szCs w:val="22"/>
        </w:rPr>
      </w:pPr>
    </w:p>
    <w:p w:rsidR="00AF653A" w:rsidP="007A081B" w14:paraId="78910DFC" w14:textId="3538885E">
      <w:pPr>
        <w:shd w:val="clear" w:color="auto" w:fill="D9D9D9"/>
        <w:rPr>
          <w:sz w:val="22"/>
          <w:szCs w:val="22"/>
        </w:rPr>
      </w:pPr>
      <w:r w:rsidRPr="007A081B">
        <w:rPr>
          <w:sz w:val="22"/>
          <w:szCs w:val="22"/>
        </w:rPr>
        <w:t>As needed due to employer nonresponse or refusal to participate, we will identify additional employers to interview from the remaining identified employers. To the extent possible, we will select additional employers to maintain the diversity of the initial sample</w:t>
      </w:r>
      <w:r>
        <w:rPr>
          <w:sz w:val="22"/>
          <w:szCs w:val="22"/>
        </w:rPr>
        <w:t>.</w:t>
      </w:r>
    </w:p>
    <w:p w:rsidR="004554B1" w:rsidP="00D90EF6" w14:paraId="12B16523" w14:textId="77777777"/>
    <w:p w:rsidR="00945CD6" w:rsidRPr="0072204D" w:rsidP="00436F5E" w14:paraId="3A819D6C" w14:textId="77777777">
      <w:pPr>
        <w:spacing w:after="120"/>
        <w:rPr>
          <w:b/>
        </w:rPr>
      </w:pPr>
      <w:r w:rsidRPr="00470FD6">
        <w:rPr>
          <w:b/>
        </w:rPr>
        <w:t>A3. Improved Information Technology to Reduce Burden</w:t>
      </w:r>
    </w:p>
    <w:p w:rsidR="0090657A" w:rsidRPr="007A081B" w:rsidP="00436F5E" w14:paraId="7C8BA54D" w14:textId="5EB86E0A">
      <w:pPr>
        <w:shd w:val="clear" w:color="auto" w:fill="D9D9D9"/>
        <w:rPr>
          <w:sz w:val="22"/>
          <w:szCs w:val="22"/>
        </w:rPr>
      </w:pPr>
      <w:r w:rsidRPr="007A081B">
        <w:rPr>
          <w:sz w:val="22"/>
          <w:szCs w:val="22"/>
        </w:rPr>
        <w:t xml:space="preserve">The study team will conduct </w:t>
      </w:r>
      <w:r w:rsidR="00F966F9">
        <w:rPr>
          <w:sz w:val="22"/>
          <w:szCs w:val="22"/>
        </w:rPr>
        <w:t>interview</w:t>
      </w:r>
      <w:r w:rsidRPr="007A081B">
        <w:rPr>
          <w:sz w:val="22"/>
          <w:szCs w:val="22"/>
        </w:rPr>
        <w:t xml:space="preserve"> by telephone or video conferenc</w:t>
      </w:r>
      <w:r w:rsidR="00833C21">
        <w:rPr>
          <w:sz w:val="22"/>
          <w:szCs w:val="22"/>
        </w:rPr>
        <w:t>e</w:t>
      </w:r>
      <w:r w:rsidRPr="007A081B">
        <w:rPr>
          <w:sz w:val="22"/>
          <w:szCs w:val="22"/>
        </w:rPr>
        <w:t>, whichever mode is preferred by the employer.</w:t>
      </w:r>
      <w:r w:rsidR="00182A7B">
        <w:rPr>
          <w:sz w:val="22"/>
          <w:szCs w:val="22"/>
        </w:rPr>
        <w:t xml:space="preserve"> In advance of the </w:t>
      </w:r>
      <w:r w:rsidR="00F966F9">
        <w:rPr>
          <w:sz w:val="22"/>
          <w:szCs w:val="22"/>
        </w:rPr>
        <w:t>interview</w:t>
      </w:r>
      <w:r w:rsidR="00182A7B">
        <w:rPr>
          <w:sz w:val="22"/>
          <w:szCs w:val="22"/>
        </w:rPr>
        <w:t xml:space="preserve">, participating employers will be provided both a dial-in phone number </w:t>
      </w:r>
      <w:r w:rsidR="00093CC0">
        <w:rPr>
          <w:sz w:val="22"/>
          <w:szCs w:val="22"/>
        </w:rPr>
        <w:t xml:space="preserve">to access the meeting by phone </w:t>
      </w:r>
      <w:r w:rsidR="00182A7B">
        <w:rPr>
          <w:sz w:val="22"/>
          <w:szCs w:val="22"/>
        </w:rPr>
        <w:t>and a link to access the interview through a video conferencing platform</w:t>
      </w:r>
      <w:r w:rsidR="00093CC0">
        <w:rPr>
          <w:sz w:val="22"/>
          <w:szCs w:val="22"/>
        </w:rPr>
        <w:t xml:space="preserve"> (</w:t>
      </w:r>
      <w:r w:rsidR="00BF0B68">
        <w:rPr>
          <w:sz w:val="22"/>
          <w:szCs w:val="22"/>
        </w:rPr>
        <w:t>Teams or</w:t>
      </w:r>
      <w:r w:rsidR="00071C84">
        <w:rPr>
          <w:sz w:val="22"/>
          <w:szCs w:val="22"/>
        </w:rPr>
        <w:t xml:space="preserve"> </w:t>
      </w:r>
      <w:r w:rsidR="00093CC0">
        <w:rPr>
          <w:sz w:val="22"/>
          <w:szCs w:val="22"/>
        </w:rPr>
        <w:t>Zoom)</w:t>
      </w:r>
      <w:r w:rsidR="00182A7B">
        <w:rPr>
          <w:sz w:val="22"/>
          <w:szCs w:val="22"/>
        </w:rPr>
        <w:t xml:space="preserve">. </w:t>
      </w:r>
    </w:p>
    <w:p w:rsidR="005046F0" w:rsidP="005046F0" w14:paraId="11A293F3" w14:textId="77777777">
      <w:pPr>
        <w:ind w:left="360"/>
      </w:pPr>
    </w:p>
    <w:p w:rsidR="00945CD6" w:rsidRPr="0072204D" w:rsidP="00436F5E" w14:paraId="2512794B" w14:textId="77777777">
      <w:pPr>
        <w:spacing w:after="120"/>
        <w:rPr>
          <w:b/>
        </w:rPr>
      </w:pPr>
      <w:r>
        <w:rPr>
          <w:b/>
        </w:rPr>
        <w:t xml:space="preserve">A4. </w:t>
      </w:r>
      <w:r w:rsidRPr="0072204D">
        <w:rPr>
          <w:b/>
        </w:rPr>
        <w:t>Efforts to Identify Duplication</w:t>
      </w:r>
    </w:p>
    <w:p w:rsidR="00D90EF6" w:rsidRPr="007A081B" w:rsidP="00436F5E" w14:paraId="50C3E592" w14:textId="2CB104F7">
      <w:pPr>
        <w:shd w:val="clear" w:color="auto" w:fill="D9D9D9"/>
        <w:rPr>
          <w:sz w:val="22"/>
          <w:szCs w:val="22"/>
        </w:rPr>
      </w:pPr>
    </w:p>
    <w:p w:rsidR="00D90EF6" w:rsidRPr="007A081B" w:rsidP="00436F5E" w14:paraId="064AFC24" w14:textId="1CA9D59D">
      <w:pPr>
        <w:shd w:val="clear" w:color="auto" w:fill="D9D9D9"/>
        <w:rPr>
          <w:sz w:val="22"/>
          <w:szCs w:val="22"/>
        </w:rPr>
      </w:pPr>
      <w:r>
        <w:rPr>
          <w:sz w:val="22"/>
          <w:szCs w:val="22"/>
        </w:rPr>
        <w:t>This project will not involve collecting information that is available from other sources</w:t>
      </w:r>
      <w:r w:rsidR="005D5021">
        <w:rPr>
          <w:sz w:val="22"/>
          <w:szCs w:val="22"/>
        </w:rPr>
        <w:t xml:space="preserve">. </w:t>
      </w:r>
      <w:r w:rsidRPr="007A081B" w:rsidR="00B60788">
        <w:rPr>
          <w:sz w:val="22"/>
          <w:szCs w:val="22"/>
        </w:rPr>
        <w:t xml:space="preserve">The study </w:t>
      </w:r>
      <w:r w:rsidR="00857D96">
        <w:rPr>
          <w:sz w:val="22"/>
          <w:szCs w:val="22"/>
        </w:rPr>
        <w:t xml:space="preserve">team </w:t>
      </w:r>
      <w:r w:rsidRPr="007A081B" w:rsidR="00B60788">
        <w:rPr>
          <w:sz w:val="22"/>
          <w:szCs w:val="22"/>
        </w:rPr>
        <w:t>will ensure that employers are only interviewed once for th</w:t>
      </w:r>
      <w:r w:rsidR="00C336A1">
        <w:rPr>
          <w:sz w:val="22"/>
          <w:szCs w:val="22"/>
        </w:rPr>
        <w:t>e</w:t>
      </w:r>
      <w:r w:rsidR="00903B0E">
        <w:rPr>
          <w:sz w:val="22"/>
          <w:szCs w:val="22"/>
        </w:rPr>
        <w:t xml:space="preserve"> phase of the</w:t>
      </w:r>
      <w:r w:rsidRPr="007A081B" w:rsidR="00B60788">
        <w:rPr>
          <w:sz w:val="22"/>
          <w:szCs w:val="22"/>
        </w:rPr>
        <w:t xml:space="preserve"> </w:t>
      </w:r>
      <w:r w:rsidR="00E3372F">
        <w:rPr>
          <w:sz w:val="22"/>
          <w:szCs w:val="22"/>
        </w:rPr>
        <w:t>AEP</w:t>
      </w:r>
      <w:r w:rsidR="00AC0A1F">
        <w:rPr>
          <w:sz w:val="22"/>
          <w:szCs w:val="22"/>
        </w:rPr>
        <w:t xml:space="preserve"> project </w:t>
      </w:r>
      <w:r w:rsidR="00C336A1">
        <w:rPr>
          <w:sz w:val="22"/>
          <w:szCs w:val="22"/>
        </w:rPr>
        <w:t>covered under this generic clearance</w:t>
      </w:r>
      <w:r w:rsidRPr="007A081B" w:rsidR="00B60788">
        <w:rPr>
          <w:sz w:val="22"/>
          <w:szCs w:val="22"/>
        </w:rPr>
        <w:t>.</w:t>
      </w:r>
      <w:r w:rsidR="00903B0E">
        <w:rPr>
          <w:sz w:val="22"/>
          <w:szCs w:val="22"/>
        </w:rPr>
        <w:t xml:space="preserve"> Select employers may </w:t>
      </w:r>
      <w:r w:rsidR="00E3372F">
        <w:rPr>
          <w:sz w:val="22"/>
          <w:szCs w:val="22"/>
        </w:rPr>
        <w:t>have been</w:t>
      </w:r>
      <w:r w:rsidR="00903B0E">
        <w:rPr>
          <w:sz w:val="22"/>
          <w:szCs w:val="22"/>
        </w:rPr>
        <w:t xml:space="preserve"> involved in</w:t>
      </w:r>
      <w:r w:rsidR="00857D96">
        <w:rPr>
          <w:sz w:val="22"/>
          <w:szCs w:val="22"/>
        </w:rPr>
        <w:t xml:space="preserve"> </w:t>
      </w:r>
      <w:r w:rsidR="00E3372F">
        <w:rPr>
          <w:sz w:val="22"/>
          <w:szCs w:val="22"/>
        </w:rPr>
        <w:t>past</w:t>
      </w:r>
      <w:r w:rsidR="00903B0E">
        <w:rPr>
          <w:sz w:val="22"/>
          <w:szCs w:val="22"/>
        </w:rPr>
        <w:t xml:space="preserve"> data collection </w:t>
      </w:r>
      <w:r w:rsidR="00857D96">
        <w:rPr>
          <w:sz w:val="22"/>
          <w:szCs w:val="22"/>
        </w:rPr>
        <w:t xml:space="preserve">efforts </w:t>
      </w:r>
      <w:r w:rsidR="0038510F">
        <w:rPr>
          <w:sz w:val="22"/>
          <w:szCs w:val="22"/>
        </w:rPr>
        <w:t xml:space="preserve">in fall </w:t>
      </w:r>
      <w:r w:rsidR="00E3372F">
        <w:rPr>
          <w:sz w:val="22"/>
          <w:szCs w:val="22"/>
        </w:rPr>
        <w:t>of 2022 and the spring of 2023</w:t>
      </w:r>
      <w:r w:rsidR="0038510F">
        <w:rPr>
          <w:sz w:val="22"/>
          <w:szCs w:val="22"/>
        </w:rPr>
        <w:t xml:space="preserve"> </w:t>
      </w:r>
      <w:r w:rsidR="00903B0E">
        <w:rPr>
          <w:sz w:val="22"/>
          <w:szCs w:val="22"/>
        </w:rPr>
        <w:t xml:space="preserve">carried out during </w:t>
      </w:r>
      <w:r w:rsidR="00E3372F">
        <w:rPr>
          <w:sz w:val="22"/>
          <w:szCs w:val="22"/>
        </w:rPr>
        <w:t>AEP</w:t>
      </w:r>
      <w:r w:rsidR="00AC0A1F">
        <w:rPr>
          <w:sz w:val="22"/>
          <w:szCs w:val="22"/>
        </w:rPr>
        <w:t xml:space="preserve"> </w:t>
      </w:r>
      <w:r w:rsidR="00903B0E">
        <w:rPr>
          <w:sz w:val="22"/>
          <w:szCs w:val="22"/>
        </w:rPr>
        <w:t>site visits, but th</w:t>
      </w:r>
      <w:r w:rsidR="00857D96">
        <w:rPr>
          <w:sz w:val="22"/>
          <w:szCs w:val="22"/>
        </w:rPr>
        <w:t>e site visit</w:t>
      </w:r>
      <w:r w:rsidR="00903B0E">
        <w:rPr>
          <w:sz w:val="22"/>
          <w:szCs w:val="22"/>
        </w:rPr>
        <w:t xml:space="preserve"> interviews </w:t>
      </w:r>
      <w:r w:rsidR="00857D96">
        <w:rPr>
          <w:sz w:val="22"/>
          <w:szCs w:val="22"/>
        </w:rPr>
        <w:t>focus</w:t>
      </w:r>
      <w:r w:rsidR="00E3372F">
        <w:rPr>
          <w:sz w:val="22"/>
          <w:szCs w:val="22"/>
        </w:rPr>
        <w:t>ed</w:t>
      </w:r>
      <w:r w:rsidR="00857D96">
        <w:rPr>
          <w:sz w:val="22"/>
          <w:szCs w:val="22"/>
        </w:rPr>
        <w:t xml:space="preserve"> primarily on employer experiences with the implementation of the </w:t>
      </w:r>
      <w:r w:rsidR="00E3372F">
        <w:rPr>
          <w:sz w:val="22"/>
          <w:szCs w:val="22"/>
        </w:rPr>
        <w:t>AEP grants and did not include discussions of costs and benefits of apprenticeship</w:t>
      </w:r>
      <w:r w:rsidR="00857D96">
        <w:rPr>
          <w:sz w:val="22"/>
          <w:szCs w:val="22"/>
        </w:rPr>
        <w:t>; therefore, the information collected will not be duplicative. For any employers that participate in both a</w:t>
      </w:r>
      <w:r w:rsidR="0017357B">
        <w:rPr>
          <w:sz w:val="22"/>
          <w:szCs w:val="22"/>
        </w:rPr>
        <w:t>n</w:t>
      </w:r>
      <w:r w:rsidR="00857D96">
        <w:rPr>
          <w:sz w:val="22"/>
          <w:szCs w:val="22"/>
        </w:rPr>
        <w:t xml:space="preserve"> interview </w:t>
      </w:r>
      <w:r w:rsidR="0017357B">
        <w:rPr>
          <w:sz w:val="22"/>
          <w:szCs w:val="22"/>
        </w:rPr>
        <w:t xml:space="preserve">in this phase </w:t>
      </w:r>
      <w:r w:rsidR="00857D96">
        <w:rPr>
          <w:sz w:val="22"/>
          <w:szCs w:val="22"/>
        </w:rPr>
        <w:t xml:space="preserve">and </w:t>
      </w:r>
      <w:r w:rsidR="0017357B">
        <w:rPr>
          <w:sz w:val="22"/>
          <w:szCs w:val="22"/>
        </w:rPr>
        <w:t xml:space="preserve">the </w:t>
      </w:r>
      <w:r w:rsidR="00E3372F">
        <w:rPr>
          <w:sz w:val="22"/>
          <w:szCs w:val="22"/>
        </w:rPr>
        <w:t>earlier</w:t>
      </w:r>
      <w:r w:rsidR="0017357B">
        <w:rPr>
          <w:sz w:val="22"/>
          <w:szCs w:val="22"/>
        </w:rPr>
        <w:t xml:space="preserve"> </w:t>
      </w:r>
      <w:r w:rsidR="00857D96">
        <w:rPr>
          <w:sz w:val="22"/>
          <w:szCs w:val="22"/>
        </w:rPr>
        <w:t xml:space="preserve">site visit, the study team will </w:t>
      </w:r>
      <w:r w:rsidR="00857D96">
        <w:rPr>
          <w:sz w:val="22"/>
          <w:szCs w:val="22"/>
        </w:rPr>
        <w:t xml:space="preserve">review the notes from the </w:t>
      </w:r>
      <w:r w:rsidR="0017357B">
        <w:rPr>
          <w:sz w:val="22"/>
          <w:szCs w:val="22"/>
        </w:rPr>
        <w:t xml:space="preserve">initial </w:t>
      </w:r>
      <w:r w:rsidR="00857D96">
        <w:rPr>
          <w:sz w:val="22"/>
          <w:szCs w:val="22"/>
        </w:rPr>
        <w:t xml:space="preserve">interview in advance and appropriately tailor the </w:t>
      </w:r>
      <w:r w:rsidR="00E3372F">
        <w:rPr>
          <w:sz w:val="22"/>
          <w:szCs w:val="22"/>
        </w:rPr>
        <w:t>cost-benefit study</w:t>
      </w:r>
      <w:r w:rsidR="00857D96">
        <w:rPr>
          <w:sz w:val="22"/>
          <w:szCs w:val="22"/>
        </w:rPr>
        <w:t xml:space="preserve"> interview protocol to avoid</w:t>
      </w:r>
      <w:r w:rsidR="009F4ECF">
        <w:rPr>
          <w:sz w:val="22"/>
          <w:szCs w:val="22"/>
        </w:rPr>
        <w:t xml:space="preserve"> duplication.</w:t>
      </w:r>
    </w:p>
    <w:p w:rsidR="00436F5E" w:rsidP="00436F5E" w14:paraId="725B9FCE" w14:textId="77777777">
      <w:pPr>
        <w:spacing w:after="120"/>
        <w:rPr>
          <w:b/>
        </w:rPr>
      </w:pPr>
    </w:p>
    <w:p w:rsidR="00945CD6" w:rsidRPr="0072204D" w:rsidP="00436F5E" w14:paraId="400E9AFF" w14:textId="77777777">
      <w:pPr>
        <w:spacing w:after="120"/>
        <w:rPr>
          <w:b/>
        </w:rPr>
      </w:pPr>
      <w:r>
        <w:rPr>
          <w:b/>
        </w:rPr>
        <w:t xml:space="preserve">A5. </w:t>
      </w:r>
      <w:r w:rsidRPr="0072204D">
        <w:rPr>
          <w:b/>
        </w:rPr>
        <w:t>Involvement of Small Organizations</w:t>
      </w:r>
    </w:p>
    <w:p w:rsidR="00583B80" w:rsidRPr="00F066E2" w:rsidP="008A5A0D" w14:paraId="0E7BB318" w14:textId="087280E5">
      <w:pPr>
        <w:shd w:val="clear" w:color="auto" w:fill="D9D9D9" w:themeFill="background1" w:themeFillShade="D9"/>
      </w:pPr>
      <w:r w:rsidRPr="008A5A0D">
        <w:rPr>
          <w:sz w:val="22"/>
          <w:szCs w:val="22"/>
        </w:rPr>
        <w:t xml:space="preserve">Employer partners will participate in phone or virtual interviews. Some of these employers may be small businesses. To minimize burden on any small businesses that participate, we will request only information required for the intended use of the data collected. We will also </w:t>
      </w:r>
      <w:r w:rsidR="0038510F">
        <w:rPr>
          <w:sz w:val="22"/>
          <w:szCs w:val="22"/>
        </w:rPr>
        <w:t xml:space="preserve">be flexible to </w:t>
      </w:r>
      <w:r w:rsidRPr="008A5A0D">
        <w:rPr>
          <w:sz w:val="22"/>
          <w:szCs w:val="22"/>
        </w:rPr>
        <w:t xml:space="preserve">employers’ schedules when </w:t>
      </w:r>
      <w:r w:rsidR="0038510F">
        <w:rPr>
          <w:sz w:val="22"/>
          <w:szCs w:val="22"/>
        </w:rPr>
        <w:t>scheduling</w:t>
      </w:r>
      <w:r w:rsidRPr="008A5A0D">
        <w:rPr>
          <w:sz w:val="22"/>
          <w:szCs w:val="22"/>
        </w:rPr>
        <w:t xml:space="preserve"> the discussions. As with all data collection activities, we will remind participants that their participation is completely voluntary.</w:t>
      </w:r>
      <w:r>
        <w:t> </w:t>
      </w:r>
    </w:p>
    <w:p w:rsidR="00583B80" w:rsidRPr="007A081B" w:rsidP="00436F5E" w14:paraId="4FB0962D" w14:textId="77777777">
      <w:pPr>
        <w:shd w:val="clear" w:color="auto" w:fill="D9D9D9"/>
        <w:rPr>
          <w:sz w:val="22"/>
          <w:szCs w:val="22"/>
        </w:rPr>
      </w:pPr>
    </w:p>
    <w:p w:rsidR="008C78B4" w:rsidP="00292B70" w14:paraId="438D2CA0" w14:textId="77777777">
      <w:pPr>
        <w:rPr>
          <w:b/>
        </w:rPr>
      </w:pPr>
    </w:p>
    <w:p w:rsidR="00945CD6" w:rsidRPr="0072204D" w:rsidP="00436F5E" w14:paraId="19F5DA62" w14:textId="77777777">
      <w:pPr>
        <w:spacing w:after="120"/>
        <w:rPr>
          <w:b/>
        </w:rPr>
      </w:pPr>
      <w:r>
        <w:rPr>
          <w:b/>
        </w:rPr>
        <w:t xml:space="preserve">A6. </w:t>
      </w:r>
      <w:r w:rsidRPr="0072204D">
        <w:rPr>
          <w:b/>
        </w:rPr>
        <w:t>Consequences of Less Frequent Data Collection</w:t>
      </w:r>
    </w:p>
    <w:p w:rsidR="00E64660" w:rsidRPr="007A081B" w:rsidP="00E64660" w14:paraId="67C77F04" w14:textId="7B0B2557">
      <w:pPr>
        <w:shd w:val="clear" w:color="auto" w:fill="D9D9D9"/>
        <w:rPr>
          <w:sz w:val="22"/>
          <w:szCs w:val="22"/>
        </w:rPr>
      </w:pPr>
      <w:r>
        <w:rPr>
          <w:sz w:val="22"/>
          <w:szCs w:val="22"/>
        </w:rPr>
        <w:t>This is a one-time data collection with</w:t>
      </w:r>
      <w:r w:rsidR="00AC5C8A">
        <w:rPr>
          <w:sz w:val="22"/>
          <w:szCs w:val="22"/>
        </w:rPr>
        <w:t xml:space="preserve"> </w:t>
      </w:r>
      <w:r w:rsidRPr="007A081B">
        <w:rPr>
          <w:sz w:val="22"/>
          <w:szCs w:val="22"/>
        </w:rPr>
        <w:t>employer</w:t>
      </w:r>
      <w:r>
        <w:rPr>
          <w:sz w:val="22"/>
          <w:szCs w:val="22"/>
        </w:rPr>
        <w:t>s</w:t>
      </w:r>
      <w:r w:rsidRPr="007A081B">
        <w:rPr>
          <w:sz w:val="22"/>
          <w:szCs w:val="22"/>
        </w:rPr>
        <w:t xml:space="preserve"> </w:t>
      </w:r>
      <w:r w:rsidR="00AC3A6A">
        <w:rPr>
          <w:sz w:val="22"/>
          <w:szCs w:val="22"/>
        </w:rPr>
        <w:t xml:space="preserve">for </w:t>
      </w:r>
      <w:r w:rsidR="00C336A1">
        <w:rPr>
          <w:sz w:val="22"/>
          <w:szCs w:val="22"/>
        </w:rPr>
        <w:t xml:space="preserve">the phase of the </w:t>
      </w:r>
      <w:r w:rsidR="00E3372F">
        <w:rPr>
          <w:sz w:val="22"/>
          <w:szCs w:val="22"/>
        </w:rPr>
        <w:t>AEP</w:t>
      </w:r>
      <w:r w:rsidR="00AC0A1F">
        <w:rPr>
          <w:sz w:val="22"/>
          <w:szCs w:val="22"/>
        </w:rPr>
        <w:t xml:space="preserve"> </w:t>
      </w:r>
      <w:r w:rsidR="00C336A1">
        <w:rPr>
          <w:sz w:val="22"/>
          <w:szCs w:val="22"/>
        </w:rPr>
        <w:t>study covered under this generic clearance.</w:t>
      </w:r>
      <w:r w:rsidRPr="007A081B">
        <w:rPr>
          <w:sz w:val="22"/>
          <w:szCs w:val="22"/>
        </w:rPr>
        <w:t xml:space="preserve"> </w:t>
      </w:r>
    </w:p>
    <w:p w:rsidR="00D90EF6" w:rsidP="00436F5E" w14:paraId="0EE2AF9D" w14:textId="77777777">
      <w:pPr>
        <w:shd w:val="clear" w:color="auto" w:fill="D9D9D9"/>
      </w:pPr>
    </w:p>
    <w:p w:rsidR="005046F0" w:rsidP="005046F0" w14:paraId="2977CF9C" w14:textId="77777777">
      <w:pPr>
        <w:ind w:left="360"/>
      </w:pPr>
    </w:p>
    <w:p w:rsidR="00945CD6" w:rsidRPr="0072204D" w:rsidP="00436F5E" w14:paraId="746468A3" w14:textId="77777777">
      <w:pPr>
        <w:spacing w:after="120"/>
        <w:rPr>
          <w:b/>
        </w:rPr>
      </w:pPr>
      <w:r>
        <w:rPr>
          <w:b/>
        </w:rPr>
        <w:t xml:space="preserve">A7. </w:t>
      </w:r>
      <w:r w:rsidRPr="0072204D">
        <w:rPr>
          <w:b/>
        </w:rPr>
        <w:t>Special Circumstances</w:t>
      </w:r>
    </w:p>
    <w:p w:rsidR="0020382F" w:rsidP="00436F5E" w14:paraId="4B0F34AB" w14:textId="77777777">
      <w:pPr>
        <w:shd w:val="clear" w:color="auto" w:fill="D9D9D9"/>
        <w:rPr>
          <w:sz w:val="22"/>
          <w:szCs w:val="22"/>
        </w:rPr>
      </w:pPr>
      <w:r w:rsidRPr="00952936">
        <w:rPr>
          <w:sz w:val="22"/>
          <w:szCs w:val="22"/>
        </w:rPr>
        <w:t>There are no special circumstances for the proposed data collection efforts.</w:t>
      </w:r>
    </w:p>
    <w:p w:rsidR="00BE7952" w:rsidP="00436F5E" w14:paraId="21645CEA" w14:textId="77777777">
      <w:pPr>
        <w:shd w:val="clear" w:color="auto" w:fill="D9D9D9"/>
      </w:pPr>
    </w:p>
    <w:p w:rsidR="00D90EF6" w:rsidP="00D90EF6" w14:paraId="224D39DA" w14:textId="77777777">
      <w:pPr>
        <w:rPr>
          <w:b/>
        </w:rPr>
      </w:pPr>
    </w:p>
    <w:p w:rsidR="00D90EF6" w:rsidP="00436F5E" w14:paraId="07B1268F" w14:textId="77777777">
      <w:pPr>
        <w:spacing w:after="120"/>
        <w:rPr>
          <w:b/>
        </w:rPr>
      </w:pPr>
      <w:r w:rsidRPr="000D53DF">
        <w:rPr>
          <w:b/>
        </w:rPr>
        <w:t xml:space="preserve">A8. </w:t>
      </w:r>
      <w:r w:rsidRPr="000D53DF" w:rsidR="00945CD6">
        <w:rPr>
          <w:b/>
        </w:rPr>
        <w:t>Federal Register Notice and Consultation</w:t>
      </w:r>
    </w:p>
    <w:p w:rsidR="004104C0" w:rsidRPr="008A5A0D" w:rsidP="004104C0" w14:paraId="01F31836" w14:textId="5A9320A0">
      <w:pPr>
        <w:shd w:val="clear" w:color="auto" w:fill="D9D9D9"/>
        <w:rPr>
          <w:b/>
          <w:sz w:val="22"/>
          <w:szCs w:val="22"/>
        </w:rPr>
      </w:pPr>
      <w:r w:rsidRPr="008A5A0D">
        <w:rPr>
          <w:sz w:val="22"/>
          <w:szCs w:val="22"/>
        </w:rPr>
        <w:t>No public comments are requested for this information collection.</w:t>
      </w:r>
    </w:p>
    <w:p w:rsidR="008F10A2" w:rsidP="00436F5E" w14:paraId="59E3F10E" w14:textId="77777777"/>
    <w:p w:rsidR="00B91D97" w:rsidRPr="00B91D97" w:rsidP="00436F5E" w14:paraId="18A3931C" w14:textId="77777777">
      <w:pPr>
        <w:pStyle w:val="Heading4"/>
        <w:rPr>
          <w:rFonts w:ascii="Times New Roman" w:hAnsi="Times New Roman"/>
          <w:i/>
          <w:sz w:val="24"/>
          <w:szCs w:val="24"/>
        </w:rPr>
      </w:pPr>
      <w:r w:rsidRPr="00470FD6">
        <w:rPr>
          <w:rFonts w:ascii="Times New Roman" w:hAnsi="Times New Roman"/>
          <w:i/>
          <w:sz w:val="24"/>
          <w:szCs w:val="24"/>
        </w:rPr>
        <w:t>Consultation with Experts Outside of the Study</w:t>
      </w:r>
    </w:p>
    <w:p w:rsidR="00E64660" w:rsidRPr="007A081B" w:rsidP="00436F5E" w14:paraId="1439A351" w14:textId="471539CC">
      <w:pPr>
        <w:shd w:val="clear" w:color="auto" w:fill="D9D9D9"/>
        <w:rPr>
          <w:sz w:val="22"/>
          <w:szCs w:val="22"/>
        </w:rPr>
      </w:pPr>
      <w:r w:rsidRPr="007A081B">
        <w:rPr>
          <w:sz w:val="22"/>
          <w:szCs w:val="22"/>
        </w:rPr>
        <w:t xml:space="preserve">Outside of </w:t>
      </w:r>
      <w:r w:rsidR="00C336A1">
        <w:rPr>
          <w:sz w:val="22"/>
          <w:szCs w:val="22"/>
        </w:rPr>
        <w:t xml:space="preserve">DOL and </w:t>
      </w:r>
      <w:r w:rsidRPr="007A081B">
        <w:rPr>
          <w:sz w:val="22"/>
          <w:szCs w:val="22"/>
        </w:rPr>
        <w:t xml:space="preserve">the study team, we </w:t>
      </w:r>
      <w:r w:rsidR="00F96B7F">
        <w:rPr>
          <w:sz w:val="22"/>
          <w:szCs w:val="22"/>
        </w:rPr>
        <w:t>have</w:t>
      </w:r>
      <w:r w:rsidR="00C336A1">
        <w:rPr>
          <w:sz w:val="22"/>
          <w:szCs w:val="22"/>
        </w:rPr>
        <w:t xml:space="preserve"> </w:t>
      </w:r>
      <w:r w:rsidRPr="007A081B">
        <w:rPr>
          <w:sz w:val="22"/>
          <w:szCs w:val="22"/>
        </w:rPr>
        <w:t>consult</w:t>
      </w:r>
      <w:r w:rsidR="00F96B7F">
        <w:rPr>
          <w:sz w:val="22"/>
          <w:szCs w:val="22"/>
        </w:rPr>
        <w:t>ed</w:t>
      </w:r>
      <w:r w:rsidRPr="007A081B">
        <w:rPr>
          <w:sz w:val="22"/>
          <w:szCs w:val="22"/>
        </w:rPr>
        <w:t xml:space="preserve"> with the following expert</w:t>
      </w:r>
      <w:r w:rsidR="00F96B7F">
        <w:rPr>
          <w:sz w:val="22"/>
          <w:szCs w:val="22"/>
        </w:rPr>
        <w:t>s</w:t>
      </w:r>
      <w:r w:rsidRPr="007A081B">
        <w:rPr>
          <w:sz w:val="22"/>
          <w:szCs w:val="22"/>
        </w:rPr>
        <w:t>:</w:t>
      </w:r>
    </w:p>
    <w:p w:rsidR="00E64660" w:rsidRPr="007A081B" w:rsidP="00436F5E" w14:paraId="4BE1F69E" w14:textId="77777777">
      <w:pPr>
        <w:shd w:val="clear" w:color="auto" w:fill="D9D9D9"/>
        <w:rPr>
          <w:sz w:val="22"/>
          <w:szCs w:val="22"/>
        </w:rPr>
      </w:pPr>
    </w:p>
    <w:p w:rsidR="00436F5E" w:rsidRPr="00693E27" w:rsidP="007A081B" w14:paraId="3CE2DAF7" w14:textId="6AE42C77">
      <w:pPr>
        <w:pStyle w:val="ListParagraph"/>
        <w:numPr>
          <w:ilvl w:val="0"/>
          <w:numId w:val="21"/>
        </w:numPr>
        <w:shd w:val="clear" w:color="auto" w:fill="D9D9D9"/>
        <w:ind w:left="360"/>
      </w:pPr>
      <w:r>
        <w:rPr>
          <w:rFonts w:ascii="Times New Roman" w:hAnsi="Times New Roman" w:cs="Times New Roman"/>
        </w:rPr>
        <w:t>Robert Lerman</w:t>
      </w:r>
      <w:r w:rsidRPr="007A081B" w:rsidR="00E64660">
        <w:rPr>
          <w:rFonts w:ascii="Times New Roman" w:hAnsi="Times New Roman" w:cs="Times New Roman"/>
        </w:rPr>
        <w:t>,</w:t>
      </w:r>
      <w:r>
        <w:rPr>
          <w:rFonts w:ascii="Times New Roman" w:hAnsi="Times New Roman" w:cs="Times New Roman"/>
        </w:rPr>
        <w:t xml:space="preserve"> Institute Fellow, Urban Institute</w:t>
      </w:r>
    </w:p>
    <w:p w:rsidR="00F96B7F" w:rsidRPr="007A081B" w:rsidP="007A081B" w14:paraId="055D49F8" w14:textId="0F04D77E">
      <w:pPr>
        <w:pStyle w:val="ListParagraph"/>
        <w:numPr>
          <w:ilvl w:val="0"/>
          <w:numId w:val="21"/>
        </w:numPr>
        <w:shd w:val="clear" w:color="auto" w:fill="D9D9D9"/>
        <w:ind w:left="360"/>
      </w:pPr>
      <w:r>
        <w:rPr>
          <w:rFonts w:ascii="Times New Roman" w:hAnsi="Times New Roman" w:cs="Times New Roman"/>
        </w:rPr>
        <w:t>John Marotta, Senior Policy Associate, Urban Institute</w:t>
      </w:r>
    </w:p>
    <w:p w:rsidR="00D90EF6" w:rsidP="00292B70" w14:paraId="65F71723" w14:textId="77777777">
      <w:pPr>
        <w:rPr>
          <w:b/>
        </w:rPr>
      </w:pPr>
    </w:p>
    <w:p w:rsidR="00945CD6" w:rsidRPr="0072204D" w:rsidP="00436F5E" w14:paraId="533F78A6" w14:textId="77777777">
      <w:pPr>
        <w:spacing w:after="120"/>
        <w:rPr>
          <w:b/>
        </w:rPr>
      </w:pPr>
      <w:r>
        <w:rPr>
          <w:b/>
        </w:rPr>
        <w:t xml:space="preserve">A9. </w:t>
      </w:r>
      <w:r w:rsidR="00B66874">
        <w:rPr>
          <w:b/>
        </w:rPr>
        <w:t>Incentives for</w:t>
      </w:r>
      <w:r w:rsidRPr="0072204D">
        <w:rPr>
          <w:b/>
        </w:rPr>
        <w:t xml:space="preserve"> Respondents</w:t>
      </w:r>
    </w:p>
    <w:p w:rsidR="00D90EF6" w:rsidRPr="008A5A0D" w:rsidP="00436F5E" w14:paraId="45045777" w14:textId="77777777">
      <w:pPr>
        <w:shd w:val="clear" w:color="auto" w:fill="D9D9D9"/>
        <w:rPr>
          <w:b/>
          <w:sz w:val="22"/>
          <w:szCs w:val="22"/>
        </w:rPr>
      </w:pPr>
      <w:r w:rsidRPr="008A5A0D">
        <w:rPr>
          <w:sz w:val="22"/>
          <w:szCs w:val="22"/>
        </w:rPr>
        <w:t>No incentives for</w:t>
      </w:r>
      <w:r w:rsidRPr="008A5A0D" w:rsidR="00BE7952">
        <w:rPr>
          <w:sz w:val="22"/>
          <w:szCs w:val="22"/>
        </w:rPr>
        <w:t xml:space="preserve"> respondents are proposed for this information collection.</w:t>
      </w:r>
    </w:p>
    <w:p w:rsidR="00D90EF6" w:rsidP="00436F5E" w14:paraId="529C3DEE" w14:textId="77777777">
      <w:pPr>
        <w:shd w:val="clear" w:color="auto" w:fill="D9D9D9"/>
      </w:pPr>
    </w:p>
    <w:p w:rsidR="00D90EF6" w:rsidP="00436F5E" w14:paraId="4F00BB29" w14:textId="77777777">
      <w:pPr>
        <w:shd w:val="clear" w:color="auto" w:fill="D9D9D9"/>
      </w:pPr>
    </w:p>
    <w:p w:rsidR="004222F8" w:rsidP="004222F8" w14:paraId="6A18FCB8" w14:textId="77777777">
      <w:pPr>
        <w:spacing w:after="120"/>
        <w:rPr>
          <w:b/>
        </w:rPr>
      </w:pPr>
    </w:p>
    <w:p w:rsidR="004222F8" w:rsidRPr="0072204D" w:rsidP="004222F8" w14:paraId="5BA3FD1A" w14:textId="77777777">
      <w:pPr>
        <w:spacing w:after="120"/>
        <w:rPr>
          <w:b/>
        </w:rPr>
      </w:pPr>
      <w:r>
        <w:rPr>
          <w:b/>
        </w:rPr>
        <w:t>A10. Privacy</w:t>
      </w:r>
      <w:r w:rsidRPr="0072204D">
        <w:rPr>
          <w:b/>
        </w:rPr>
        <w:t xml:space="preserve"> of Respondents</w:t>
      </w:r>
    </w:p>
    <w:p w:rsidR="004222F8" w:rsidRPr="00436F5E" w:rsidP="00436F5E" w14:paraId="3D31BB9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36F5E" w:rsidP="008C78B4" w14:paraId="37F768D3" w14:textId="77777777">
      <w:pPr>
        <w:widowControl w:val="0"/>
        <w:autoSpaceDE w:val="0"/>
        <w:autoSpaceDN w:val="0"/>
        <w:adjustRightInd w:val="0"/>
        <w:ind w:left="360"/>
      </w:pPr>
    </w:p>
    <w:p w:rsidR="004B0065" w:rsidP="00436F5E" w14:paraId="30C4DDBE" w14:textId="5C13ABCF">
      <w:pPr>
        <w:widowControl w:val="0"/>
        <w:autoSpaceDE w:val="0"/>
        <w:autoSpaceDN w:val="0"/>
        <w:adjustRightInd w:val="0"/>
      </w:pPr>
      <w:r w:rsidRPr="00436F5E">
        <w:t xml:space="preserve">As specified in the contract, the Contractor </w:t>
      </w:r>
      <w:r w:rsidRPr="00205274">
        <w:t xml:space="preserve">will comply with all Federal and Departmental regulations for private information. The Contractor has developed a Data Safety and Monitoring </w:t>
      </w:r>
      <w:r w:rsidRPr="00205274">
        <w:t>Plan that assesses all protections of respondents’ personally identifiable information</w:t>
      </w:r>
      <w:r w:rsidR="00823A7D">
        <w:t xml:space="preserve"> and has been approved by our Institutional Review Board</w:t>
      </w:r>
      <w:r w:rsidRPr="00205274">
        <w:t>. The</w:t>
      </w:r>
      <w:r w:rsidRPr="00436F5E">
        <w:t xml:space="preserve"> Contractor shall ensure that </w:t>
      </w:r>
      <w:r w:rsidRPr="00436F5E">
        <w:t>all of</w:t>
      </w:r>
      <w:r w:rsidRPr="00436F5E">
        <w:t xml:space="preserve"> its employees, subcontractors (at all tiers), and employees of each subcontractor, who perform work under this contract/subcontract, are trained on data privacy issues and comply with the above requirements. </w:t>
      </w:r>
      <w:r w:rsidR="00C52F0E">
        <w:t>All researchers involved in this data collection have signed DOL’s contractor confidentiality/non-disclosure agreement</w:t>
      </w:r>
      <w:r w:rsidR="002C1D22">
        <w:t xml:space="preserve">. </w:t>
      </w:r>
    </w:p>
    <w:p w:rsidR="00436F5E" w:rsidP="00205274" w14:paraId="3643CA2D" w14:textId="27FD33A5">
      <w:pPr>
        <w:widowControl w:val="0"/>
        <w:autoSpaceDE w:val="0"/>
        <w:autoSpaceDN w:val="0"/>
        <w:adjustRightInd w:val="0"/>
      </w:pPr>
    </w:p>
    <w:p w:rsidR="00945CD6" w:rsidRPr="0072204D" w:rsidP="00436F5E" w14:paraId="61AFEAF9" w14:textId="77777777">
      <w:pPr>
        <w:spacing w:after="120"/>
        <w:rPr>
          <w:b/>
        </w:rPr>
      </w:pPr>
      <w:r>
        <w:rPr>
          <w:b/>
        </w:rPr>
        <w:t xml:space="preserve">A11. </w:t>
      </w:r>
      <w:r w:rsidRPr="0072204D">
        <w:rPr>
          <w:b/>
        </w:rPr>
        <w:t>Sensitive Questions</w:t>
      </w:r>
    </w:p>
    <w:p w:rsidR="00D90EF6" w:rsidRPr="008A5A0D" w:rsidP="00436F5E" w14:paraId="34D64F5D" w14:textId="77777777">
      <w:pPr>
        <w:shd w:val="clear" w:color="auto" w:fill="D9D9D9"/>
        <w:rPr>
          <w:sz w:val="22"/>
          <w:szCs w:val="22"/>
        </w:rPr>
      </w:pPr>
      <w:r w:rsidRPr="008A5A0D">
        <w:rPr>
          <w:sz w:val="22"/>
          <w:szCs w:val="22"/>
        </w:rPr>
        <w:t>There are no sensitive questions in this data collection.</w:t>
      </w:r>
    </w:p>
    <w:p w:rsidR="00D90EF6" w:rsidP="00436F5E" w14:paraId="1CAF74C2" w14:textId="77777777">
      <w:pPr>
        <w:shd w:val="clear" w:color="auto" w:fill="D9D9D9"/>
      </w:pPr>
    </w:p>
    <w:p w:rsidR="005046F0" w:rsidP="005046F0" w14:paraId="121F0561" w14:textId="77777777">
      <w:pPr>
        <w:ind w:left="360"/>
      </w:pPr>
    </w:p>
    <w:p w:rsidR="00945CD6" w:rsidP="00436F5E" w14:paraId="4B1E17FB" w14:textId="57F40499">
      <w:pPr>
        <w:spacing w:after="120"/>
        <w:rPr>
          <w:b/>
        </w:rPr>
      </w:pPr>
      <w:r>
        <w:rPr>
          <w:b/>
        </w:rPr>
        <w:t xml:space="preserve">A12. </w:t>
      </w:r>
      <w:r w:rsidRPr="0072204D">
        <w:rPr>
          <w:b/>
        </w:rPr>
        <w:t>Estimation of Information Collection Burden</w:t>
      </w:r>
    </w:p>
    <w:p w:rsidR="001325F7" w:rsidRPr="002F3EDE" w:rsidP="001325F7" w14:paraId="2FB904C7" w14:textId="77777777">
      <w:pPr>
        <w:spacing w:after="60"/>
        <w:rPr>
          <w:b/>
          <w:i/>
        </w:rPr>
      </w:pPr>
      <w:r w:rsidRPr="002F3EDE">
        <w:rPr>
          <w:b/>
          <w:i/>
        </w:rPr>
        <w:t>Total Annual Cost</w:t>
      </w:r>
    </w:p>
    <w:p w:rsidR="001325F7" w:rsidP="00823A7D" w14:paraId="34F82BE7" w14:textId="77777777">
      <w:pPr>
        <w:spacing w:after="120"/>
        <w:rPr>
          <w:bCs/>
        </w:rPr>
      </w:pPr>
    </w:p>
    <w:p w:rsidR="00823A7D" w:rsidRPr="0055582C" w:rsidP="00823A7D" w14:paraId="1D3C118D" w14:textId="310E48EE">
      <w:pPr>
        <w:spacing w:after="120"/>
        <w:rPr>
          <w:bCs/>
        </w:rPr>
      </w:pPr>
      <w:r w:rsidRPr="00B264C1">
        <w:rPr>
          <w:bCs/>
        </w:rPr>
        <w:t>Table A.1. includes assumptions about the annual number of respondents expected; the number of responses per respondent; the average hours of burden per response; the annual burden hours estimated; the time value assumed for respondents; and the total annualized monetary burden hours for the employer interviews. Th</w:t>
      </w:r>
      <w:r w:rsidR="001325F7">
        <w:rPr>
          <w:bCs/>
        </w:rPr>
        <w:t>e</w:t>
      </w:r>
      <w:r w:rsidRPr="00B264C1">
        <w:rPr>
          <w:bCs/>
        </w:rPr>
        <w:t xml:space="preserve"> data collection activity this request covers </w:t>
      </w:r>
      <w:r w:rsidR="001325F7">
        <w:rPr>
          <w:bCs/>
        </w:rPr>
        <w:t>takes place in one year, so the costs listed are the annual cost.</w:t>
      </w:r>
      <w:r w:rsidRPr="00B264C1">
        <w:rPr>
          <w:bCs/>
        </w:rPr>
        <w:t xml:space="preserve"> </w:t>
      </w:r>
    </w:p>
    <w:p w:rsidR="00A35B0D" w:rsidP="00A35B0D" w14:paraId="5C8AC56F" w14:textId="7D79B1FA">
      <w:r>
        <w:rPr>
          <w:b/>
        </w:rPr>
        <w:t xml:space="preserve">Table A.1. </w:t>
      </w:r>
      <w:r w:rsidRPr="00A35B0D" w:rsidR="00DC0958">
        <w:rPr>
          <w:b/>
        </w:rPr>
        <w:t>Total Burden Requested Under this Information Collection</w:t>
      </w:r>
    </w:p>
    <w:p w:rsidR="00436F5E" w:rsidRPr="00A35B0D" w:rsidP="00A35B0D" w14:paraId="52C51794" w14:textId="77777777"/>
    <w:tbl>
      <w:tblPr>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5"/>
        <w:gridCol w:w="1287"/>
        <w:gridCol w:w="1304"/>
        <w:gridCol w:w="1196"/>
        <w:gridCol w:w="1033"/>
        <w:gridCol w:w="816"/>
        <w:gridCol w:w="914"/>
        <w:gridCol w:w="1016"/>
      </w:tblGrid>
      <w:tr w14:paraId="4F56A641" w14:textId="77777777" w:rsidTr="004B0065">
        <w:tblPrEx>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165" w:type="dxa"/>
            <w:shd w:val="clear" w:color="auto" w:fill="BFBFBF"/>
            <w:vAlign w:val="center"/>
          </w:tcPr>
          <w:p w:rsidR="00C1674B" w:rsidRPr="00BD4CFB" w:rsidP="00124EBF" w14:paraId="6E2663F3" w14:textId="77777777">
            <w:pPr>
              <w:jc w:val="center"/>
              <w:rPr>
                <w:sz w:val="20"/>
                <w:szCs w:val="20"/>
              </w:rPr>
            </w:pPr>
            <w:r w:rsidRPr="00BD4CFB">
              <w:rPr>
                <w:sz w:val="20"/>
                <w:szCs w:val="20"/>
              </w:rPr>
              <w:t>Instrument</w:t>
            </w:r>
          </w:p>
        </w:tc>
        <w:tc>
          <w:tcPr>
            <w:tcW w:w="1287" w:type="dxa"/>
            <w:shd w:val="clear" w:color="auto" w:fill="BFBFBF"/>
            <w:vAlign w:val="center"/>
          </w:tcPr>
          <w:p w:rsidR="00C1674B" w:rsidRPr="00BD4CFB" w:rsidP="00124EBF" w14:paraId="51D563A7" w14:textId="77777777">
            <w:pPr>
              <w:jc w:val="center"/>
              <w:rPr>
                <w:sz w:val="20"/>
                <w:szCs w:val="20"/>
              </w:rPr>
            </w:pPr>
            <w:r>
              <w:rPr>
                <w:sz w:val="20"/>
                <w:szCs w:val="20"/>
              </w:rPr>
              <w:t xml:space="preserve">Total </w:t>
            </w:r>
            <w:r w:rsidRPr="00BD4CFB">
              <w:rPr>
                <w:sz w:val="20"/>
                <w:szCs w:val="20"/>
              </w:rPr>
              <w:t>Number of Respondents</w:t>
            </w:r>
          </w:p>
        </w:tc>
        <w:tc>
          <w:tcPr>
            <w:tcW w:w="1304" w:type="dxa"/>
            <w:shd w:val="clear" w:color="auto" w:fill="BFBFBF"/>
            <w:vAlign w:val="center"/>
          </w:tcPr>
          <w:p w:rsidR="00C1674B" w:rsidRPr="00BD4CFB" w:rsidP="00C1674B" w14:paraId="025CD99C" w14:textId="77777777">
            <w:pPr>
              <w:jc w:val="center"/>
              <w:rPr>
                <w:sz w:val="20"/>
                <w:szCs w:val="20"/>
              </w:rPr>
            </w:pPr>
            <w:r>
              <w:rPr>
                <w:sz w:val="20"/>
                <w:szCs w:val="20"/>
              </w:rPr>
              <w:t xml:space="preserve">Annual </w:t>
            </w:r>
            <w:r w:rsidRPr="00BD4CFB">
              <w:rPr>
                <w:sz w:val="20"/>
                <w:szCs w:val="20"/>
              </w:rPr>
              <w:t>Number of Respondents</w:t>
            </w:r>
            <w:r>
              <w:rPr>
                <w:rStyle w:val="FootnoteReference"/>
                <w:sz w:val="20"/>
                <w:szCs w:val="20"/>
              </w:rPr>
              <w:footnoteReference w:id="2"/>
            </w:r>
          </w:p>
        </w:tc>
        <w:tc>
          <w:tcPr>
            <w:tcW w:w="1196" w:type="dxa"/>
            <w:shd w:val="clear" w:color="auto" w:fill="BFBFBF"/>
            <w:vAlign w:val="center"/>
          </w:tcPr>
          <w:p w:rsidR="00C1674B" w:rsidRPr="00BD4CFB" w:rsidP="00124EBF" w14:paraId="3F14E447" w14:textId="77777777">
            <w:pPr>
              <w:jc w:val="center"/>
              <w:rPr>
                <w:sz w:val="20"/>
                <w:szCs w:val="20"/>
              </w:rPr>
            </w:pPr>
            <w:r w:rsidRPr="00BD4CFB">
              <w:rPr>
                <w:sz w:val="20"/>
                <w:szCs w:val="20"/>
              </w:rPr>
              <w:t>Number of Responses Per Respondent</w:t>
            </w:r>
          </w:p>
        </w:tc>
        <w:tc>
          <w:tcPr>
            <w:tcW w:w="1033" w:type="dxa"/>
            <w:shd w:val="clear" w:color="auto" w:fill="BFBFBF"/>
            <w:vAlign w:val="center"/>
          </w:tcPr>
          <w:p w:rsidR="00C1674B" w:rsidRPr="00BD4CFB" w:rsidP="00124EBF" w14:paraId="1F8650E3" w14:textId="77777777">
            <w:pPr>
              <w:jc w:val="center"/>
              <w:rPr>
                <w:sz w:val="20"/>
                <w:szCs w:val="20"/>
              </w:rPr>
            </w:pPr>
            <w:r w:rsidRPr="00BD4CFB">
              <w:rPr>
                <w:sz w:val="20"/>
                <w:szCs w:val="20"/>
              </w:rPr>
              <w:t>Average Burden Hours Per Response</w:t>
            </w:r>
          </w:p>
        </w:tc>
        <w:tc>
          <w:tcPr>
            <w:tcW w:w="816" w:type="dxa"/>
            <w:shd w:val="clear" w:color="auto" w:fill="BFBFBF"/>
            <w:vAlign w:val="center"/>
          </w:tcPr>
          <w:p w:rsidR="00C1674B" w:rsidRPr="00BD4CFB" w:rsidP="00124EBF" w14:paraId="7ED9DDD1" w14:textId="77777777">
            <w:pPr>
              <w:jc w:val="center"/>
              <w:rPr>
                <w:bCs/>
                <w:sz w:val="20"/>
                <w:szCs w:val="20"/>
              </w:rPr>
            </w:pPr>
            <w:r>
              <w:rPr>
                <w:bCs/>
                <w:sz w:val="20"/>
                <w:szCs w:val="20"/>
              </w:rPr>
              <w:t>Annual Burden Hours</w:t>
            </w:r>
          </w:p>
        </w:tc>
        <w:tc>
          <w:tcPr>
            <w:tcW w:w="914" w:type="dxa"/>
            <w:shd w:val="clear" w:color="auto" w:fill="BFBFBF"/>
            <w:vAlign w:val="center"/>
          </w:tcPr>
          <w:p w:rsidR="00C1674B" w:rsidRPr="00BD4CFB" w:rsidP="00124EBF" w14:paraId="071F9477" w14:textId="77777777">
            <w:pPr>
              <w:jc w:val="center"/>
              <w:rPr>
                <w:sz w:val="20"/>
                <w:szCs w:val="20"/>
              </w:rPr>
            </w:pPr>
            <w:r w:rsidRPr="00BD4CFB">
              <w:rPr>
                <w:bCs/>
                <w:sz w:val="20"/>
                <w:szCs w:val="20"/>
              </w:rPr>
              <w:t>Average Hourly Wage</w:t>
            </w:r>
          </w:p>
        </w:tc>
        <w:tc>
          <w:tcPr>
            <w:tcW w:w="1016" w:type="dxa"/>
            <w:shd w:val="clear" w:color="auto" w:fill="BFBFBF"/>
            <w:vAlign w:val="center"/>
          </w:tcPr>
          <w:p w:rsidR="00C1674B" w:rsidRPr="008A5A0D" w:rsidP="00124EBF" w14:paraId="618F3E51" w14:textId="11371391">
            <w:pPr>
              <w:jc w:val="center"/>
              <w:rPr>
                <w:sz w:val="20"/>
                <w:szCs w:val="20"/>
                <w:vertAlign w:val="superscript"/>
              </w:rPr>
            </w:pPr>
            <w:r w:rsidRPr="00BD4CFB">
              <w:rPr>
                <w:bCs/>
                <w:sz w:val="20"/>
                <w:szCs w:val="20"/>
              </w:rPr>
              <w:t>Total Annual Cost</w:t>
            </w:r>
            <w:r w:rsidR="00414EA4">
              <w:rPr>
                <w:bCs/>
                <w:sz w:val="20"/>
                <w:szCs w:val="20"/>
                <w:vertAlign w:val="superscript"/>
              </w:rPr>
              <w:t>1</w:t>
            </w:r>
          </w:p>
        </w:tc>
      </w:tr>
      <w:tr w14:paraId="369511CE" w14:textId="77777777" w:rsidTr="004B0065">
        <w:tblPrEx>
          <w:tblW w:w="8731" w:type="dxa"/>
          <w:jc w:val="center"/>
          <w:tblLook w:val="00A0"/>
        </w:tblPrEx>
        <w:trPr>
          <w:trHeight w:val="432"/>
          <w:jc w:val="center"/>
        </w:trPr>
        <w:tc>
          <w:tcPr>
            <w:tcW w:w="1165" w:type="dxa"/>
            <w:vAlign w:val="center"/>
          </w:tcPr>
          <w:p w:rsidR="00C1674B" w:rsidRPr="00BD4CFB" w:rsidP="00FD7600" w14:paraId="4A34FCFB" w14:textId="5D829104">
            <w:pPr>
              <w:tabs>
                <w:tab w:val="center" w:pos="4320"/>
                <w:tab w:val="right" w:pos="8640"/>
              </w:tabs>
              <w:rPr>
                <w:sz w:val="20"/>
                <w:szCs w:val="20"/>
              </w:rPr>
            </w:pPr>
            <w:r>
              <w:rPr>
                <w:sz w:val="20"/>
                <w:szCs w:val="20"/>
              </w:rPr>
              <w:t xml:space="preserve">Employer </w:t>
            </w:r>
            <w:r w:rsidR="00E01B25">
              <w:rPr>
                <w:sz w:val="20"/>
                <w:szCs w:val="20"/>
              </w:rPr>
              <w:t>interview</w:t>
            </w:r>
            <w:r w:rsidR="007B3A5F">
              <w:rPr>
                <w:sz w:val="20"/>
                <w:szCs w:val="20"/>
              </w:rPr>
              <w:t xml:space="preserve"> </w:t>
            </w:r>
          </w:p>
        </w:tc>
        <w:tc>
          <w:tcPr>
            <w:tcW w:w="1287" w:type="dxa"/>
            <w:vAlign w:val="center"/>
          </w:tcPr>
          <w:p w:rsidR="00C1674B" w:rsidRPr="00BD4CFB" w:rsidP="00FD7600" w14:paraId="6DD9FC34" w14:textId="0F3E5028">
            <w:pPr>
              <w:tabs>
                <w:tab w:val="center" w:pos="4320"/>
                <w:tab w:val="right" w:pos="8640"/>
              </w:tabs>
              <w:jc w:val="center"/>
              <w:rPr>
                <w:sz w:val="20"/>
                <w:szCs w:val="20"/>
                <w:highlight w:val="yellow"/>
              </w:rPr>
            </w:pPr>
            <w:r w:rsidRPr="007B3A5F">
              <w:rPr>
                <w:sz w:val="20"/>
                <w:szCs w:val="20"/>
              </w:rPr>
              <w:t>60</w:t>
            </w:r>
          </w:p>
        </w:tc>
        <w:tc>
          <w:tcPr>
            <w:tcW w:w="1304" w:type="dxa"/>
            <w:vAlign w:val="center"/>
          </w:tcPr>
          <w:p w:rsidR="00C1674B" w:rsidRPr="00BD4CFB" w:rsidP="0085099A" w14:paraId="5EAD3A9E" w14:textId="4E6CF9AB">
            <w:pPr>
              <w:tabs>
                <w:tab w:val="center" w:pos="4320"/>
                <w:tab w:val="right" w:pos="8640"/>
              </w:tabs>
              <w:jc w:val="center"/>
              <w:rPr>
                <w:sz w:val="20"/>
                <w:szCs w:val="20"/>
              </w:rPr>
            </w:pPr>
            <w:r>
              <w:rPr>
                <w:sz w:val="20"/>
                <w:szCs w:val="20"/>
              </w:rPr>
              <w:t>60</w:t>
            </w:r>
          </w:p>
        </w:tc>
        <w:tc>
          <w:tcPr>
            <w:tcW w:w="1196" w:type="dxa"/>
            <w:vAlign w:val="center"/>
          </w:tcPr>
          <w:p w:rsidR="00C1674B" w:rsidRPr="00BD4CFB" w:rsidP="00FD7600" w14:paraId="36AEB69C" w14:textId="7C1FEC56">
            <w:pPr>
              <w:tabs>
                <w:tab w:val="center" w:pos="4320"/>
                <w:tab w:val="right" w:pos="8640"/>
              </w:tabs>
              <w:jc w:val="center"/>
              <w:rPr>
                <w:sz w:val="20"/>
                <w:szCs w:val="20"/>
              </w:rPr>
            </w:pPr>
            <w:r>
              <w:rPr>
                <w:sz w:val="20"/>
                <w:szCs w:val="20"/>
              </w:rPr>
              <w:t>1</w:t>
            </w:r>
          </w:p>
        </w:tc>
        <w:tc>
          <w:tcPr>
            <w:tcW w:w="1033" w:type="dxa"/>
            <w:vAlign w:val="center"/>
          </w:tcPr>
          <w:p w:rsidR="00C1674B" w:rsidRPr="00BD4CFB" w:rsidP="00FD7600" w14:paraId="67A05822" w14:textId="6F4335BE">
            <w:pPr>
              <w:tabs>
                <w:tab w:val="center" w:pos="4320"/>
                <w:tab w:val="right" w:pos="8640"/>
              </w:tabs>
              <w:jc w:val="center"/>
              <w:rPr>
                <w:sz w:val="20"/>
                <w:szCs w:val="20"/>
              </w:rPr>
            </w:pPr>
            <w:r>
              <w:rPr>
                <w:sz w:val="20"/>
                <w:szCs w:val="20"/>
              </w:rPr>
              <w:t>1</w:t>
            </w:r>
            <w:r w:rsidR="0085099A">
              <w:rPr>
                <w:sz w:val="20"/>
                <w:szCs w:val="20"/>
              </w:rPr>
              <w:t xml:space="preserve"> hours</w:t>
            </w:r>
          </w:p>
        </w:tc>
        <w:tc>
          <w:tcPr>
            <w:tcW w:w="816" w:type="dxa"/>
            <w:vAlign w:val="center"/>
          </w:tcPr>
          <w:p w:rsidR="00C1674B" w:rsidRPr="00BD4CFB" w:rsidP="0085099A" w14:paraId="0D620BE9" w14:textId="24AEE414">
            <w:pPr>
              <w:tabs>
                <w:tab w:val="center" w:pos="4320"/>
                <w:tab w:val="right" w:pos="8640"/>
              </w:tabs>
              <w:jc w:val="center"/>
              <w:rPr>
                <w:sz w:val="20"/>
                <w:szCs w:val="20"/>
              </w:rPr>
            </w:pPr>
            <w:r>
              <w:rPr>
                <w:sz w:val="20"/>
                <w:szCs w:val="20"/>
              </w:rPr>
              <w:t>6</w:t>
            </w:r>
            <w:r w:rsidR="0085099A">
              <w:rPr>
                <w:sz w:val="20"/>
                <w:szCs w:val="20"/>
              </w:rPr>
              <w:t>0</w:t>
            </w:r>
          </w:p>
        </w:tc>
        <w:tc>
          <w:tcPr>
            <w:tcW w:w="914" w:type="dxa"/>
            <w:vAlign w:val="center"/>
          </w:tcPr>
          <w:p w:rsidR="00C1674B" w:rsidRPr="00E01B25" w:rsidP="00FD7600" w14:paraId="056FB148" w14:textId="24E63131">
            <w:pPr>
              <w:tabs>
                <w:tab w:val="center" w:pos="4320"/>
                <w:tab w:val="right" w:pos="8640"/>
              </w:tabs>
              <w:jc w:val="center"/>
              <w:rPr>
                <w:sz w:val="20"/>
                <w:szCs w:val="20"/>
              </w:rPr>
            </w:pPr>
            <w:r w:rsidRPr="00E01B25">
              <w:rPr>
                <w:sz w:val="20"/>
                <w:szCs w:val="20"/>
              </w:rPr>
              <w:t>70</w:t>
            </w:r>
          </w:p>
        </w:tc>
        <w:tc>
          <w:tcPr>
            <w:tcW w:w="1016" w:type="dxa"/>
            <w:vAlign w:val="center"/>
          </w:tcPr>
          <w:p w:rsidR="00C1674B" w:rsidRPr="00E01B25" w:rsidP="00FD7600" w14:paraId="28F0BD26" w14:textId="23EB49DF">
            <w:pPr>
              <w:tabs>
                <w:tab w:val="center" w:pos="4320"/>
                <w:tab w:val="right" w:pos="8640"/>
              </w:tabs>
              <w:jc w:val="center"/>
              <w:rPr>
                <w:sz w:val="20"/>
                <w:szCs w:val="20"/>
              </w:rPr>
            </w:pPr>
            <w:r w:rsidRPr="00E01B25">
              <w:rPr>
                <w:sz w:val="20"/>
                <w:szCs w:val="20"/>
              </w:rPr>
              <w:t>$</w:t>
            </w:r>
            <w:r w:rsidRPr="00E01B25" w:rsidR="00E01B25">
              <w:rPr>
                <w:sz w:val="20"/>
                <w:szCs w:val="20"/>
              </w:rPr>
              <w:t>4,204</w:t>
            </w:r>
          </w:p>
        </w:tc>
      </w:tr>
      <w:tr w14:paraId="7086B79F" w14:textId="77777777" w:rsidTr="004B0065">
        <w:tblPrEx>
          <w:tblW w:w="8731" w:type="dxa"/>
          <w:jc w:val="center"/>
          <w:tblLook w:val="00A0"/>
        </w:tblPrEx>
        <w:trPr>
          <w:jc w:val="center"/>
        </w:trPr>
        <w:tc>
          <w:tcPr>
            <w:tcW w:w="5985" w:type="dxa"/>
            <w:gridSpan w:val="5"/>
            <w:vAlign w:val="center"/>
          </w:tcPr>
          <w:p w:rsidR="00C1674B" w:rsidRPr="00BD4CFB" w:rsidP="00C1674B" w14:paraId="1C20B7A5" w14:textId="77777777">
            <w:pPr>
              <w:tabs>
                <w:tab w:val="center" w:pos="4320"/>
                <w:tab w:val="right" w:pos="8640"/>
              </w:tabs>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816" w:type="dxa"/>
          </w:tcPr>
          <w:p w:rsidR="00C1674B" w:rsidRPr="00BD4CFB" w:rsidP="00FD7600" w14:paraId="2E31EC17" w14:textId="50CAAC33">
            <w:pPr>
              <w:tabs>
                <w:tab w:val="center" w:pos="4320"/>
                <w:tab w:val="right" w:pos="8640"/>
              </w:tabs>
              <w:jc w:val="center"/>
              <w:rPr>
                <w:b/>
                <w:sz w:val="20"/>
                <w:szCs w:val="20"/>
              </w:rPr>
            </w:pPr>
            <w:r>
              <w:rPr>
                <w:b/>
                <w:sz w:val="20"/>
                <w:szCs w:val="20"/>
              </w:rPr>
              <w:t>6</w:t>
            </w:r>
            <w:r w:rsidR="0085099A">
              <w:rPr>
                <w:b/>
                <w:sz w:val="20"/>
                <w:szCs w:val="20"/>
              </w:rPr>
              <w:t>0</w:t>
            </w:r>
          </w:p>
        </w:tc>
        <w:tc>
          <w:tcPr>
            <w:tcW w:w="914" w:type="dxa"/>
          </w:tcPr>
          <w:p w:rsidR="00C1674B" w:rsidRPr="00E01B25" w:rsidP="00FD7600" w14:paraId="4C3AFC35" w14:textId="2F0BBA41">
            <w:pPr>
              <w:tabs>
                <w:tab w:val="center" w:pos="4320"/>
                <w:tab w:val="right" w:pos="8640"/>
              </w:tabs>
              <w:jc w:val="center"/>
              <w:rPr>
                <w:b/>
                <w:sz w:val="20"/>
                <w:szCs w:val="20"/>
              </w:rPr>
            </w:pPr>
            <w:r w:rsidRPr="00E01B25">
              <w:rPr>
                <w:b/>
                <w:sz w:val="20"/>
                <w:szCs w:val="20"/>
              </w:rPr>
              <w:t>--</w:t>
            </w:r>
          </w:p>
        </w:tc>
        <w:tc>
          <w:tcPr>
            <w:tcW w:w="1016" w:type="dxa"/>
          </w:tcPr>
          <w:p w:rsidR="00C1674B" w:rsidRPr="00E01B25" w:rsidP="002408DE" w14:paraId="0DEA4C88" w14:textId="6F57741F">
            <w:pPr>
              <w:tabs>
                <w:tab w:val="center" w:pos="4320"/>
                <w:tab w:val="right" w:pos="8640"/>
              </w:tabs>
              <w:jc w:val="center"/>
              <w:rPr>
                <w:b/>
                <w:sz w:val="20"/>
                <w:szCs w:val="20"/>
              </w:rPr>
            </w:pPr>
            <w:r w:rsidRPr="00E01B25">
              <w:rPr>
                <w:b/>
                <w:sz w:val="20"/>
                <w:szCs w:val="20"/>
              </w:rPr>
              <w:t>$</w:t>
            </w:r>
            <w:r w:rsidRPr="00E01B25" w:rsidR="00E01B25">
              <w:rPr>
                <w:b/>
                <w:sz w:val="20"/>
                <w:szCs w:val="20"/>
              </w:rPr>
              <w:t>4,204</w:t>
            </w:r>
          </w:p>
        </w:tc>
      </w:tr>
    </w:tbl>
    <w:p w:rsidR="00414EA4" w:rsidRPr="00D05873" w:rsidP="00D05873" w14:paraId="31459B11" w14:textId="6F2DD449">
      <w:pPr>
        <w:pStyle w:val="Tablenote"/>
      </w:pPr>
      <w:r w:rsidRPr="00835E2B">
        <w:rPr>
          <w:rStyle w:val="normaltextrun"/>
        </w:rPr>
        <w:t xml:space="preserve">Note: </w:t>
      </w:r>
      <w:r>
        <w:rPr>
          <w:rStyle w:val="normaltextrun"/>
        </w:rPr>
        <w:tab/>
      </w:r>
      <w:r w:rsidRPr="00835E2B">
        <w:rPr>
          <w:rStyle w:val="normaltextrun"/>
        </w:rPr>
        <w:t xml:space="preserve">Numbers are rounded to the nearest whole number for </w:t>
      </w:r>
      <w:r w:rsidR="00823A7D">
        <w:rPr>
          <w:rStyle w:val="normaltextrun"/>
        </w:rPr>
        <w:t xml:space="preserve">the </w:t>
      </w:r>
      <w:r w:rsidRPr="00835E2B">
        <w:rPr>
          <w:rStyle w:val="normaltextrun"/>
        </w:rPr>
        <w:t>columns “</w:t>
      </w:r>
      <w:r w:rsidR="00457E93">
        <w:rPr>
          <w:rStyle w:val="normaltextrun"/>
        </w:rPr>
        <w:t>Average hourly wage</w:t>
      </w:r>
      <w:r w:rsidRPr="00835E2B">
        <w:rPr>
          <w:rStyle w:val="normaltextrun"/>
        </w:rPr>
        <w:t>”</w:t>
      </w:r>
      <w:r w:rsidR="00457E93">
        <w:rPr>
          <w:rStyle w:val="normaltextrun"/>
        </w:rPr>
        <w:t xml:space="preserve"> and “Total annual cost”</w:t>
      </w:r>
      <w:r w:rsidRPr="00835E2B">
        <w:rPr>
          <w:rStyle w:val="normaltextrun"/>
        </w:rPr>
        <w:t xml:space="preserve"> columns.</w:t>
      </w:r>
      <w:r w:rsidRPr="00835E2B">
        <w:rPr>
          <w:rStyle w:val="eop"/>
        </w:rPr>
        <w:t> </w:t>
      </w:r>
    </w:p>
    <w:p w:rsidR="00436F5E" w:rsidRPr="008A5A0D" w:rsidP="008A5A0D" w14:paraId="7B3F5421" w14:textId="126F0038">
      <w:pPr>
        <w:pStyle w:val="Tablenote"/>
        <w:ind w:left="0" w:firstLine="0"/>
      </w:pPr>
      <w:r w:rsidRPr="008A5A0D">
        <w:rPr>
          <w:vertAlign w:val="superscript"/>
        </w:rPr>
        <w:t>1</w:t>
      </w:r>
      <w:r w:rsidRPr="008A5A0D" w:rsidR="007B22AD">
        <w:t>Hourly cost is the 2022 mean wage for Human Resources Managers</w:t>
      </w:r>
      <w:r w:rsidR="00F0302C">
        <w:t xml:space="preserve"> ($70.07)</w:t>
      </w:r>
      <w:r w:rsidRPr="008A5A0D" w:rsidR="007B22AD">
        <w:t xml:space="preserve"> from </w:t>
      </w:r>
      <w:hyperlink r:id="rId6" w:anchor="11-0000" w:history="1">
        <w:r w:rsidRPr="008A5A0D" w:rsidR="007B22AD">
          <w:rPr>
            <w:rStyle w:val="Hyperlink"/>
          </w:rPr>
          <w:t>May 2022 National</w:t>
        </w:r>
        <w:r w:rsidRPr="008A5A0D">
          <w:rPr>
            <w:rStyle w:val="Hyperlink"/>
          </w:rPr>
          <w:t xml:space="preserve"> </w:t>
        </w:r>
        <w:r w:rsidRPr="008A5A0D" w:rsidR="007B22AD">
          <w:rPr>
            <w:rStyle w:val="Hyperlink"/>
          </w:rPr>
          <w:t>Occupational Employment and Wage Estimates (bls.gov)</w:t>
        </w:r>
      </w:hyperlink>
      <w:r w:rsidR="00F0302C">
        <w:rPr>
          <w:rStyle w:val="Hyperlink"/>
        </w:rPr>
        <w:t>.</w:t>
      </w:r>
    </w:p>
    <w:p w:rsidR="00AC0A1F" w:rsidP="00436F5E" w14:paraId="6A2C9467" w14:textId="7FAEB0A1">
      <w:pPr>
        <w:shd w:val="clear" w:color="auto" w:fill="D9D9D9"/>
        <w:rPr>
          <w:sz w:val="22"/>
          <w:szCs w:val="22"/>
        </w:rPr>
      </w:pPr>
      <w:r w:rsidRPr="0017357B">
        <w:rPr>
          <w:sz w:val="22"/>
          <w:szCs w:val="22"/>
        </w:rPr>
        <w:t>We estimate that the study team will successfully interview</w:t>
      </w:r>
      <w:r w:rsidR="00FB354E">
        <w:rPr>
          <w:sz w:val="22"/>
          <w:szCs w:val="22"/>
        </w:rPr>
        <w:t xml:space="preserve"> </w:t>
      </w:r>
      <w:r w:rsidR="00333BB9">
        <w:rPr>
          <w:sz w:val="22"/>
          <w:szCs w:val="22"/>
        </w:rPr>
        <w:t xml:space="preserve">60 </w:t>
      </w:r>
      <w:r w:rsidR="00E26CF3">
        <w:rPr>
          <w:sz w:val="22"/>
          <w:szCs w:val="22"/>
        </w:rPr>
        <w:t xml:space="preserve">respondents </w:t>
      </w:r>
      <w:r w:rsidR="007C67B0">
        <w:rPr>
          <w:sz w:val="22"/>
          <w:szCs w:val="22"/>
        </w:rPr>
        <w:t>(</w:t>
      </w:r>
      <w:r w:rsidR="00333BB9">
        <w:rPr>
          <w:sz w:val="22"/>
          <w:szCs w:val="22"/>
        </w:rPr>
        <w:t xml:space="preserve">30 employer staff associated with </w:t>
      </w:r>
      <w:r w:rsidRPr="00F966F9" w:rsidR="00333BB9">
        <w:rPr>
          <w:i/>
          <w:iCs/>
          <w:sz w:val="22"/>
          <w:szCs w:val="22"/>
        </w:rPr>
        <w:t>Scaling Apprenticeship</w:t>
      </w:r>
      <w:r w:rsidR="00333BB9">
        <w:rPr>
          <w:sz w:val="22"/>
          <w:szCs w:val="22"/>
        </w:rPr>
        <w:t xml:space="preserve"> and 30 employer staff associated with </w:t>
      </w:r>
      <w:r w:rsidRPr="00F966F9" w:rsidR="00333BB9">
        <w:rPr>
          <w:i/>
          <w:iCs/>
          <w:sz w:val="22"/>
          <w:szCs w:val="22"/>
        </w:rPr>
        <w:t>Closing the Skills Gap</w:t>
      </w:r>
      <w:r w:rsidR="00333BB9">
        <w:rPr>
          <w:sz w:val="22"/>
          <w:szCs w:val="22"/>
        </w:rPr>
        <w:t xml:space="preserve"> grantees)</w:t>
      </w:r>
      <w:r w:rsidRPr="0017357B" w:rsidR="00CD4853">
        <w:rPr>
          <w:sz w:val="22"/>
          <w:szCs w:val="22"/>
        </w:rPr>
        <w:t>.</w:t>
      </w:r>
      <w:r w:rsidRPr="0017357B">
        <w:rPr>
          <w:sz w:val="22"/>
          <w:szCs w:val="22"/>
        </w:rPr>
        <w:t xml:space="preserve"> </w:t>
      </w:r>
    </w:p>
    <w:p w:rsidR="00AC0A1F" w:rsidP="00436F5E" w14:paraId="32BFA77B" w14:textId="77777777">
      <w:pPr>
        <w:shd w:val="clear" w:color="auto" w:fill="D9D9D9"/>
        <w:rPr>
          <w:sz w:val="22"/>
          <w:szCs w:val="22"/>
        </w:rPr>
      </w:pPr>
    </w:p>
    <w:p w:rsidR="002338AC" w:rsidP="00436F5E" w14:paraId="71C99DB3" w14:textId="4249B140">
      <w:pPr>
        <w:shd w:val="clear" w:color="auto" w:fill="D9D9D9"/>
      </w:pPr>
      <w:r>
        <w:rPr>
          <w:sz w:val="22"/>
          <w:szCs w:val="22"/>
        </w:rPr>
        <w:t xml:space="preserve">We estimate interviews will take about </w:t>
      </w:r>
      <w:r w:rsidR="00F966F9">
        <w:rPr>
          <w:sz w:val="22"/>
          <w:szCs w:val="22"/>
        </w:rPr>
        <w:t>one hour</w:t>
      </w:r>
      <w:r>
        <w:rPr>
          <w:sz w:val="22"/>
          <w:szCs w:val="22"/>
        </w:rPr>
        <w:t xml:space="preserve"> to complete. The annualized burden is approximately </w:t>
      </w:r>
      <w:r w:rsidR="00E01B25">
        <w:rPr>
          <w:sz w:val="22"/>
          <w:szCs w:val="22"/>
        </w:rPr>
        <w:t>6</w:t>
      </w:r>
      <w:r>
        <w:rPr>
          <w:sz w:val="22"/>
          <w:szCs w:val="22"/>
        </w:rPr>
        <w:t xml:space="preserve">0 hours. </w:t>
      </w:r>
      <w:r w:rsidRPr="0017357B" w:rsidR="007B22AD">
        <w:rPr>
          <w:sz w:val="22"/>
          <w:szCs w:val="22"/>
        </w:rPr>
        <w:t>Using the mean wage for Human Resources Manager</w:t>
      </w:r>
      <w:r w:rsidRPr="0017357B" w:rsidR="00CD4853">
        <w:rPr>
          <w:sz w:val="22"/>
          <w:szCs w:val="22"/>
        </w:rPr>
        <w:t>s of $70.07</w:t>
      </w:r>
      <w:r w:rsidRPr="0017357B" w:rsidR="007B22AD">
        <w:rPr>
          <w:sz w:val="22"/>
          <w:szCs w:val="22"/>
        </w:rPr>
        <w:t>, w</w:t>
      </w:r>
      <w:r w:rsidRPr="0017357B" w:rsidR="0085099A">
        <w:rPr>
          <w:sz w:val="22"/>
          <w:szCs w:val="22"/>
        </w:rPr>
        <w:t xml:space="preserve">e </w:t>
      </w:r>
      <w:r w:rsidRPr="0017357B" w:rsidR="00CD4853">
        <w:rPr>
          <w:sz w:val="22"/>
          <w:szCs w:val="22"/>
        </w:rPr>
        <w:t xml:space="preserve">estimate </w:t>
      </w:r>
      <w:r w:rsidRPr="0017357B" w:rsidR="007B22AD">
        <w:rPr>
          <w:sz w:val="22"/>
          <w:szCs w:val="22"/>
        </w:rPr>
        <w:t>the annual cost to be $</w:t>
      </w:r>
      <w:r w:rsidR="00E01B25">
        <w:rPr>
          <w:sz w:val="22"/>
          <w:szCs w:val="22"/>
        </w:rPr>
        <w:t>4,204</w:t>
      </w:r>
      <w:r w:rsidRPr="0017357B" w:rsidR="00CD4853">
        <w:rPr>
          <w:sz w:val="22"/>
          <w:szCs w:val="22"/>
        </w:rPr>
        <w:t>.</w:t>
      </w:r>
    </w:p>
    <w:p w:rsidR="002338AC" w:rsidP="005046F0" w14:paraId="5EB3CC6B" w14:textId="77777777">
      <w:pPr>
        <w:ind w:left="360"/>
      </w:pPr>
    </w:p>
    <w:p w:rsidR="002338AC" w:rsidP="005046F0" w14:paraId="32B61065" w14:textId="77777777">
      <w:pPr>
        <w:ind w:left="360"/>
      </w:pPr>
    </w:p>
    <w:p w:rsidR="00945CD6" w:rsidRPr="0072204D" w:rsidP="00292B70" w14:paraId="0D9FBF46" w14:textId="77777777">
      <w:pPr>
        <w:rPr>
          <w:b/>
        </w:rPr>
      </w:pPr>
      <w:r>
        <w:rPr>
          <w:b/>
        </w:rPr>
        <w:t xml:space="preserve">A13. </w:t>
      </w:r>
      <w:r w:rsidRPr="0072204D">
        <w:rPr>
          <w:b/>
        </w:rPr>
        <w:t>Cost Burden to Respondents or Record Keepers</w:t>
      </w:r>
    </w:p>
    <w:p w:rsidR="00BE7952" w:rsidP="00436F5E" w14:paraId="1E6B065E" w14:textId="74F1E4CB">
      <w:pPr>
        <w:shd w:val="clear" w:color="auto" w:fill="D9D9D9"/>
      </w:pPr>
      <w:r w:rsidRPr="00D47412">
        <w:rPr>
          <w:sz w:val="22"/>
          <w:szCs w:val="22"/>
        </w:rPr>
        <w:t>There are no additional costs to respondents.</w:t>
      </w:r>
    </w:p>
    <w:p w:rsidR="002338AC" w:rsidP="00436F5E" w14:paraId="0AE0196C" w14:textId="77777777"/>
    <w:p w:rsidR="00945CD6" w:rsidRPr="0072204D" w:rsidP="00436F5E" w14:paraId="523BEC78" w14:textId="77777777">
      <w:pPr>
        <w:spacing w:after="60"/>
        <w:rPr>
          <w:b/>
        </w:rPr>
      </w:pPr>
      <w:r>
        <w:rPr>
          <w:b/>
        </w:rPr>
        <w:t xml:space="preserve">A14. </w:t>
      </w:r>
      <w:r w:rsidRPr="0072204D">
        <w:rPr>
          <w:b/>
        </w:rPr>
        <w:t>Estimate of Cost to the Federal Government</w:t>
      </w:r>
    </w:p>
    <w:p w:rsidR="001325F7" w:rsidRPr="001325F7" w:rsidP="001325F7" w14:paraId="28FE1B83" w14:textId="7EE34318">
      <w:pPr>
        <w:rPr>
          <w:szCs w:val="20"/>
        </w:rPr>
      </w:pPr>
      <w:r w:rsidRPr="00BB2157">
        <w:t>The total cost</w:t>
      </w:r>
      <w:r w:rsidRPr="001325F7">
        <w:t xml:space="preserve"> to the Federal government</w:t>
      </w:r>
      <w:r w:rsidRPr="00BB2157">
        <w:t xml:space="preserve"> for the</w:t>
      </w:r>
      <w:r>
        <w:t xml:space="preserve"> data collection activities under this current request </w:t>
      </w:r>
      <w:r w:rsidRPr="00BB2157">
        <w:t xml:space="preserve">will </w:t>
      </w:r>
      <w:r w:rsidRPr="001061C5">
        <w:t>be $</w:t>
      </w:r>
      <w:r w:rsidR="00F45F2D">
        <w:t>196, 364</w:t>
      </w:r>
      <w:r>
        <w:t xml:space="preserve">. </w:t>
      </w:r>
      <w:r>
        <w:rPr>
          <w:szCs w:val="20"/>
        </w:rPr>
        <w:t>C</w:t>
      </w:r>
      <w:r w:rsidRPr="001325F7">
        <w:rPr>
          <w:szCs w:val="20"/>
        </w:rPr>
        <w:t xml:space="preserve">osts result from the following two categories: </w:t>
      </w:r>
    </w:p>
    <w:p w:rsidR="001325F7" w:rsidRPr="001325F7" w:rsidP="001325F7" w14:paraId="377247BB" w14:textId="77777777">
      <w:pPr>
        <w:ind w:firstLine="432"/>
        <w:rPr>
          <w:szCs w:val="20"/>
        </w:rPr>
      </w:pPr>
    </w:p>
    <w:p w:rsidR="001325F7" w:rsidRPr="00C32D5F" w:rsidP="00C32D5F" w14:paraId="6BAF4F2D" w14:textId="5C183E79">
      <w:pPr>
        <w:numPr>
          <w:ilvl w:val="0"/>
          <w:numId w:val="25"/>
        </w:numPr>
        <w:spacing w:after="160" w:line="259" w:lineRule="auto"/>
        <w:rPr>
          <w:szCs w:val="20"/>
        </w:rPr>
      </w:pPr>
      <w:r w:rsidRPr="001325F7">
        <w:rPr>
          <w:szCs w:val="20"/>
        </w:rPr>
        <w:t xml:space="preserve">The annualized cost to the federal government for the evaluation contractor, the Urban Institute and its partners Mathematica and </w:t>
      </w:r>
      <w:r w:rsidR="00607D3D">
        <w:rPr>
          <w:szCs w:val="20"/>
        </w:rPr>
        <w:t>Capital Research Corporation</w:t>
      </w:r>
      <w:r w:rsidRPr="001325F7">
        <w:rPr>
          <w:szCs w:val="20"/>
        </w:rPr>
        <w:t xml:space="preserve"> (</w:t>
      </w:r>
      <w:r w:rsidRPr="001325F7">
        <w:rPr>
          <w:rFonts w:cstheme="minorHAnsi"/>
          <w:bCs/>
          <w:szCs w:val="20"/>
        </w:rPr>
        <w:t>Contract Number: DOL #1605DC-1</w:t>
      </w:r>
      <w:r w:rsidR="00607D3D">
        <w:rPr>
          <w:rFonts w:cstheme="minorHAnsi"/>
          <w:bCs/>
          <w:szCs w:val="20"/>
        </w:rPr>
        <w:t>9</w:t>
      </w:r>
      <w:r w:rsidRPr="001325F7">
        <w:rPr>
          <w:rFonts w:cstheme="minorHAnsi"/>
          <w:bCs/>
          <w:szCs w:val="20"/>
        </w:rPr>
        <w:t>-</w:t>
      </w:r>
      <w:r w:rsidR="00607D3D">
        <w:rPr>
          <w:rFonts w:cstheme="minorHAnsi"/>
          <w:bCs/>
          <w:szCs w:val="20"/>
        </w:rPr>
        <w:t>F</w:t>
      </w:r>
      <w:r w:rsidRPr="001325F7">
        <w:rPr>
          <w:rFonts w:cstheme="minorHAnsi"/>
          <w:bCs/>
          <w:szCs w:val="20"/>
        </w:rPr>
        <w:t>-003</w:t>
      </w:r>
      <w:r w:rsidR="00607D3D">
        <w:rPr>
          <w:rFonts w:cstheme="minorHAnsi"/>
          <w:bCs/>
          <w:szCs w:val="20"/>
        </w:rPr>
        <w:t>1</w:t>
      </w:r>
      <w:r w:rsidRPr="001325F7">
        <w:rPr>
          <w:rFonts w:cstheme="minorHAnsi"/>
          <w:bCs/>
          <w:szCs w:val="20"/>
        </w:rPr>
        <w:t>2</w:t>
      </w:r>
      <w:r w:rsidR="00607D3D">
        <w:rPr>
          <w:rFonts w:cstheme="minorHAnsi"/>
          <w:bCs/>
          <w:szCs w:val="20"/>
        </w:rPr>
        <w:t>),</w:t>
      </w:r>
      <w:r w:rsidRPr="001325F7">
        <w:rPr>
          <w:color w:val="1A1818"/>
          <w:szCs w:val="21"/>
          <w:lang w:val="en"/>
        </w:rPr>
        <w:t xml:space="preserve"> to carry out this </w:t>
      </w:r>
      <w:r>
        <w:rPr>
          <w:color w:val="1A1818"/>
          <w:szCs w:val="21"/>
          <w:lang w:val="en"/>
        </w:rPr>
        <w:t xml:space="preserve">task of the </w:t>
      </w:r>
      <w:r w:rsidRPr="001325F7">
        <w:rPr>
          <w:color w:val="1A1818"/>
          <w:szCs w:val="21"/>
          <w:lang w:val="en"/>
        </w:rPr>
        <w:t>evaluation is $</w:t>
      </w:r>
      <w:r w:rsidR="00F45F2D">
        <w:rPr>
          <w:color w:val="1A1818"/>
          <w:szCs w:val="21"/>
          <w:lang w:val="en"/>
        </w:rPr>
        <w:t>190,000</w:t>
      </w:r>
      <w:r w:rsidRPr="001325F7">
        <w:rPr>
          <w:color w:val="1A1818"/>
          <w:szCs w:val="21"/>
          <w:lang w:val="en"/>
        </w:rPr>
        <w:t xml:space="preserve">. </w:t>
      </w:r>
    </w:p>
    <w:p w:rsidR="001325F7" w:rsidRPr="001325F7" w:rsidP="001325F7" w14:paraId="3F7D5873" w14:textId="4D0D4267">
      <w:pPr>
        <w:numPr>
          <w:ilvl w:val="0"/>
          <w:numId w:val="25"/>
        </w:numPr>
        <w:spacing w:after="160" w:line="259" w:lineRule="auto"/>
        <w:rPr>
          <w:szCs w:val="20"/>
        </w:rPr>
      </w:pPr>
      <w:r w:rsidRPr="001325F7">
        <w:rPr>
          <w:szCs w:val="20"/>
        </w:rPr>
        <w:t>The annualized cost for federal technical staff to oversee the evaluation is $</w:t>
      </w:r>
      <w:r w:rsidR="00F45F2D">
        <w:rPr>
          <w:szCs w:val="20"/>
        </w:rPr>
        <w:t>6,364</w:t>
      </w:r>
      <w:r w:rsidRPr="001325F7">
        <w:rPr>
          <w:szCs w:val="20"/>
        </w:rPr>
        <w:t xml:space="preserve">. This is calculated by the following: an annual level of effort of 200 hours for one Washington, DC-based Federal GS-14 step 1 employee earning $63.64 per hour. (See Office of Personnel Management 2023 Hourly Salary Table at </w:t>
      </w:r>
      <w:hyperlink r:id="rId7" w:history="1">
        <w:r w:rsidRPr="001325F7">
          <w:rPr>
            <w:color w:val="0000FF"/>
            <w:szCs w:val="20"/>
            <w:u w:val="single"/>
          </w:rPr>
          <w:t>https://www.opm.gov/policy-data-oversight/pay-leave/salaries-wages/salary-tables/pdf/2023/DCB.pdf</w:t>
        </w:r>
      </w:hyperlink>
      <w:r w:rsidRPr="001325F7">
        <w:rPr>
          <w:szCs w:val="20"/>
        </w:rPr>
        <w:t xml:space="preserve"> </w:t>
      </w:r>
      <w:r w:rsidRPr="001325F7">
        <w:rPr>
          <w:rFonts w:cstheme="minorHAnsi"/>
          <w:bCs/>
          <w:szCs w:val="20"/>
        </w:rPr>
        <w:t>)</w:t>
      </w:r>
      <w:r w:rsidR="00F45F2D">
        <w:rPr>
          <w:rFonts w:cstheme="minorHAnsi"/>
          <w:bCs/>
          <w:szCs w:val="20"/>
        </w:rPr>
        <w:t xml:space="preserve">. This study will take one-half of a </w:t>
      </w:r>
      <w:r w:rsidR="00F45F2D">
        <w:rPr>
          <w:rFonts w:cstheme="minorHAnsi"/>
          <w:bCs/>
          <w:szCs w:val="20"/>
        </w:rPr>
        <w:t>year,</w:t>
      </w:r>
      <w:r w:rsidR="00F45F2D">
        <w:rPr>
          <w:rFonts w:cstheme="minorHAnsi"/>
          <w:bCs/>
          <w:szCs w:val="20"/>
        </w:rPr>
        <w:t xml:space="preserve"> t</w:t>
      </w:r>
      <w:r w:rsidRPr="001325F7">
        <w:rPr>
          <w:rFonts w:cstheme="minorHAnsi"/>
          <w:bCs/>
          <w:szCs w:val="20"/>
        </w:rPr>
        <w:t xml:space="preserve">herefore, the annualized cost is </w:t>
      </w:r>
      <w:r w:rsidR="00F45F2D">
        <w:rPr>
          <w:rFonts w:cstheme="minorHAnsi"/>
          <w:bCs/>
          <w:szCs w:val="20"/>
        </w:rPr>
        <w:t>1</w:t>
      </w:r>
      <w:r w:rsidRPr="001325F7">
        <w:rPr>
          <w:rFonts w:cstheme="minorHAnsi"/>
          <w:bCs/>
          <w:szCs w:val="20"/>
        </w:rPr>
        <w:t>00 hours X $63.64= $</w:t>
      </w:r>
      <w:r w:rsidR="00F45F2D">
        <w:rPr>
          <w:rFonts w:cstheme="minorHAnsi"/>
          <w:bCs/>
          <w:szCs w:val="20"/>
        </w:rPr>
        <w:t>6,364</w:t>
      </w:r>
      <w:r w:rsidRPr="001325F7">
        <w:rPr>
          <w:rFonts w:cstheme="minorHAnsi"/>
          <w:bCs/>
          <w:szCs w:val="20"/>
        </w:rPr>
        <w:t xml:space="preserve">. </w:t>
      </w:r>
    </w:p>
    <w:p w:rsidR="001325F7" w:rsidRPr="001325F7" w:rsidP="001325F7" w14:paraId="46B70B38" w14:textId="77777777">
      <w:pPr>
        <w:ind w:left="792"/>
        <w:rPr>
          <w:szCs w:val="20"/>
        </w:rPr>
      </w:pPr>
    </w:p>
    <w:p w:rsidR="001325F7" w:rsidRPr="00C32D5F" w:rsidP="00C32D5F" w14:paraId="76B0A76D" w14:textId="7BFFFBA3">
      <w:pPr>
        <w:rPr>
          <w:szCs w:val="20"/>
        </w:rPr>
      </w:pPr>
      <w:r w:rsidRPr="001325F7">
        <w:rPr>
          <w:rFonts w:cstheme="minorHAnsi"/>
          <w:bCs/>
          <w:szCs w:val="20"/>
        </w:rPr>
        <w:t>The total annualized cost to the federal government is $</w:t>
      </w:r>
      <w:r w:rsidR="00F45F2D">
        <w:rPr>
          <w:rFonts w:cstheme="minorHAnsi"/>
          <w:bCs/>
          <w:szCs w:val="20"/>
        </w:rPr>
        <w:t xml:space="preserve">196,364 </w:t>
      </w:r>
      <w:r w:rsidRPr="001325F7">
        <w:rPr>
          <w:rFonts w:cstheme="minorHAnsi"/>
          <w:bCs/>
          <w:szCs w:val="20"/>
        </w:rPr>
        <w:t>($</w:t>
      </w:r>
      <w:r w:rsidR="00A60C62">
        <w:rPr>
          <w:rFonts w:cstheme="minorHAnsi"/>
          <w:bCs/>
          <w:szCs w:val="20"/>
        </w:rPr>
        <w:t xml:space="preserve">190,000 </w:t>
      </w:r>
      <w:r w:rsidRPr="001325F7" w:rsidR="00A60C62">
        <w:rPr>
          <w:rFonts w:cstheme="minorHAnsi"/>
          <w:bCs/>
          <w:szCs w:val="20"/>
        </w:rPr>
        <w:t>+</w:t>
      </w:r>
      <w:r w:rsidRPr="001325F7">
        <w:rPr>
          <w:rFonts w:cstheme="minorHAnsi"/>
          <w:bCs/>
          <w:szCs w:val="20"/>
        </w:rPr>
        <w:t xml:space="preserve"> $</w:t>
      </w:r>
      <w:r w:rsidR="00F45F2D">
        <w:rPr>
          <w:rFonts w:cstheme="minorHAnsi"/>
          <w:bCs/>
          <w:szCs w:val="20"/>
        </w:rPr>
        <w:t>6,364</w:t>
      </w:r>
      <w:r w:rsidRPr="001325F7">
        <w:rPr>
          <w:rFonts w:cstheme="minorHAnsi"/>
          <w:bCs/>
          <w:szCs w:val="20"/>
        </w:rPr>
        <w:t>).</w:t>
      </w:r>
    </w:p>
    <w:p w:rsidR="00436F5E" w:rsidP="00436F5E" w14:paraId="6E535D2C" w14:textId="77777777"/>
    <w:p w:rsidR="00945CD6" w:rsidP="00436F5E" w14:paraId="0F2A43BE" w14:textId="77777777">
      <w:pPr>
        <w:spacing w:after="120"/>
        <w:rPr>
          <w:b/>
        </w:rPr>
      </w:pPr>
      <w:r>
        <w:rPr>
          <w:b/>
        </w:rPr>
        <w:t xml:space="preserve">A15. </w:t>
      </w:r>
      <w:r w:rsidRPr="0072204D">
        <w:rPr>
          <w:b/>
        </w:rPr>
        <w:t>Change in Burden</w:t>
      </w:r>
    </w:p>
    <w:p w:rsidR="00CB2ED6" w:rsidRPr="00CB2ED6" w:rsidP="00CB2ED6" w14:paraId="63759315" w14:textId="217B7135">
      <w:pPr>
        <w:rPr>
          <w:sz w:val="22"/>
          <w:szCs w:val="22"/>
        </w:rPr>
      </w:pPr>
      <w:r w:rsidRPr="00CB2ED6">
        <w:rPr>
          <w:sz w:val="22"/>
          <w:szCs w:val="22"/>
        </w:rPr>
        <w:t xml:space="preserve">This is for an individual information collection under the </w:t>
      </w:r>
      <w:r w:rsidRPr="000C6401">
        <w:rPr>
          <w:sz w:val="22"/>
          <w:szCs w:val="22"/>
        </w:rPr>
        <w:t xml:space="preserve">umbrella </w:t>
      </w:r>
      <w:r w:rsidRPr="007A081B">
        <w:rPr>
          <w:sz w:val="22"/>
          <w:szCs w:val="22"/>
        </w:rPr>
        <w:t>for</w:t>
      </w:r>
      <w:r w:rsidRPr="007A081B" w:rsidR="008C6472">
        <w:rPr>
          <w:sz w:val="22"/>
          <w:szCs w:val="22"/>
        </w:rPr>
        <w:t>mative generic clearance for DOL research (12</w:t>
      </w:r>
      <w:r w:rsidRPr="00470FD6" w:rsidR="008C6472">
        <w:rPr>
          <w:sz w:val="22"/>
          <w:szCs w:val="22"/>
        </w:rPr>
        <w:t>90-</w:t>
      </w:r>
      <w:r w:rsidRPr="00470FD6" w:rsidR="007A081B">
        <w:rPr>
          <w:sz w:val="22"/>
          <w:szCs w:val="22"/>
        </w:rPr>
        <w:t>0043</w:t>
      </w:r>
      <w:r w:rsidRPr="00470FD6">
        <w:rPr>
          <w:sz w:val="22"/>
          <w:szCs w:val="22"/>
        </w:rPr>
        <w:t>)</w:t>
      </w:r>
      <w:r w:rsidRPr="00470FD6" w:rsidR="008C6472">
        <w:rPr>
          <w:sz w:val="22"/>
          <w:szCs w:val="22"/>
        </w:rPr>
        <w:t>.</w:t>
      </w:r>
      <w:r w:rsidRPr="00CB2ED6" w:rsidR="008C6472">
        <w:rPr>
          <w:sz w:val="22"/>
          <w:szCs w:val="22"/>
        </w:rPr>
        <w:t xml:space="preserve"> </w:t>
      </w:r>
    </w:p>
    <w:p w:rsidR="002338AC" w:rsidP="005046F0" w14:paraId="30987C46" w14:textId="77777777">
      <w:pPr>
        <w:ind w:left="360"/>
      </w:pPr>
    </w:p>
    <w:p w:rsidR="00945CD6" w:rsidRPr="005A64C5" w:rsidP="00436F5E" w14:paraId="64E455A1" w14:textId="77777777">
      <w:pPr>
        <w:spacing w:after="60"/>
        <w:rPr>
          <w:b/>
        </w:rPr>
      </w:pPr>
      <w:r w:rsidRPr="005A64C5">
        <w:rPr>
          <w:b/>
        </w:rPr>
        <w:t>A16. Plan and Time Schedule for Information Collection, Tabulation and Publication</w:t>
      </w:r>
    </w:p>
    <w:p w:rsidR="00882A71" w:rsidP="00EA0108" w14:paraId="52AC9360" w14:textId="52C5B3B9">
      <w:pPr>
        <w:shd w:val="clear" w:color="auto" w:fill="D9D9D9" w:themeFill="background1" w:themeFillShade="D9"/>
        <w:rPr>
          <w:sz w:val="22"/>
          <w:szCs w:val="22"/>
        </w:rPr>
      </w:pPr>
      <w:r w:rsidRPr="007A081B">
        <w:rPr>
          <w:sz w:val="22"/>
          <w:szCs w:val="22"/>
        </w:rPr>
        <w:t xml:space="preserve">The interviews with employers will </w:t>
      </w:r>
      <w:r w:rsidR="00A249DA">
        <w:rPr>
          <w:sz w:val="22"/>
          <w:szCs w:val="22"/>
        </w:rPr>
        <w:t>begin</w:t>
      </w:r>
      <w:r w:rsidRPr="007A081B">
        <w:rPr>
          <w:sz w:val="22"/>
          <w:szCs w:val="22"/>
        </w:rPr>
        <w:t xml:space="preserve"> in </w:t>
      </w:r>
      <w:r w:rsidR="00726131">
        <w:rPr>
          <w:sz w:val="22"/>
          <w:szCs w:val="22"/>
        </w:rPr>
        <w:t xml:space="preserve">early </w:t>
      </w:r>
      <w:r w:rsidRPr="007A081B">
        <w:rPr>
          <w:sz w:val="22"/>
          <w:szCs w:val="22"/>
        </w:rPr>
        <w:t>202</w:t>
      </w:r>
      <w:r w:rsidR="00726131">
        <w:rPr>
          <w:sz w:val="22"/>
          <w:szCs w:val="22"/>
        </w:rPr>
        <w:t>4</w:t>
      </w:r>
      <w:r w:rsidRPr="007A081B">
        <w:rPr>
          <w:sz w:val="22"/>
          <w:szCs w:val="22"/>
        </w:rPr>
        <w:t xml:space="preserve">, followed by analysis of the data. </w:t>
      </w:r>
    </w:p>
    <w:p w:rsidR="00A249DA" w:rsidP="00EA0108" w14:paraId="7D3EA13C" w14:textId="77777777">
      <w:pPr>
        <w:shd w:val="clear" w:color="auto" w:fill="D9D9D9" w:themeFill="background1" w:themeFillShade="D9"/>
        <w:rPr>
          <w:sz w:val="22"/>
          <w:szCs w:val="22"/>
        </w:rPr>
      </w:pPr>
    </w:p>
    <w:p w:rsidR="00F0302C" w:rsidP="00EA0108" w14:paraId="52BC0C6E" w14:textId="06B2B7CC">
      <w:pPr>
        <w:shd w:val="clear" w:color="auto" w:fill="D9D9D9" w:themeFill="background1" w:themeFillShade="D9"/>
        <w:rPr>
          <w:b/>
          <w:bCs/>
          <w:sz w:val="22"/>
          <w:szCs w:val="22"/>
        </w:rPr>
      </w:pPr>
      <w:r>
        <w:rPr>
          <w:b/>
          <w:bCs/>
          <w:sz w:val="22"/>
          <w:szCs w:val="22"/>
        </w:rPr>
        <w:t>Analysis Plan</w:t>
      </w:r>
    </w:p>
    <w:p w:rsidR="00F0302C" w:rsidRPr="009B7428" w:rsidP="00EA0108" w14:paraId="1141BE91" w14:textId="77777777">
      <w:pPr>
        <w:shd w:val="clear" w:color="auto" w:fill="D9D9D9" w:themeFill="background1" w:themeFillShade="D9"/>
        <w:rPr>
          <w:b/>
          <w:bCs/>
          <w:sz w:val="22"/>
          <w:szCs w:val="22"/>
        </w:rPr>
      </w:pPr>
    </w:p>
    <w:p w:rsidR="00882A71" w:rsidRPr="009B7428" w:rsidP="00EA0108" w14:paraId="6C885E73" w14:textId="1EF69E9A">
      <w:pPr>
        <w:shd w:val="clear" w:color="auto" w:fill="D9D9D9" w:themeFill="background1" w:themeFillShade="D9"/>
        <w:rPr>
          <w:sz w:val="22"/>
          <w:szCs w:val="22"/>
        </w:rPr>
      </w:pPr>
      <w:r w:rsidRPr="009B7428">
        <w:rPr>
          <w:sz w:val="22"/>
          <w:szCs w:val="22"/>
        </w:rPr>
        <w:t xml:space="preserve">Analysis of employer interviews will involve </w:t>
      </w:r>
      <w:r w:rsidR="006F0BD5">
        <w:rPr>
          <w:sz w:val="22"/>
          <w:szCs w:val="22"/>
        </w:rPr>
        <w:t>standardized recording of reported costs and benefits across employers to produce an estimate of total costs, benefits, and net benefits</w:t>
      </w:r>
      <w:r w:rsidRPr="009B7428">
        <w:rPr>
          <w:sz w:val="22"/>
          <w:szCs w:val="22"/>
        </w:rPr>
        <w:t>. The study team will begin by writing up detailed notes from</w:t>
      </w:r>
      <w:r w:rsidRPr="009B7428" w:rsidR="00EA0108">
        <w:rPr>
          <w:sz w:val="22"/>
          <w:szCs w:val="22"/>
        </w:rPr>
        <w:t xml:space="preserve"> </w:t>
      </w:r>
      <w:r w:rsidR="00F0302C">
        <w:rPr>
          <w:sz w:val="22"/>
          <w:szCs w:val="22"/>
        </w:rPr>
        <w:t>the</w:t>
      </w:r>
      <w:r w:rsidR="006601F8">
        <w:rPr>
          <w:sz w:val="22"/>
          <w:szCs w:val="22"/>
        </w:rPr>
        <w:t xml:space="preserve"> </w:t>
      </w:r>
      <w:r w:rsidRPr="009B7428" w:rsidR="00EA0108">
        <w:rPr>
          <w:sz w:val="22"/>
          <w:szCs w:val="22"/>
        </w:rPr>
        <w:t>interviews</w:t>
      </w:r>
      <w:r w:rsidR="00351A56">
        <w:rPr>
          <w:sz w:val="22"/>
          <w:szCs w:val="22"/>
        </w:rPr>
        <w:t xml:space="preserve"> using a standardized summary template that is aligned with the research questions</w:t>
      </w:r>
      <w:r w:rsidR="001760C5">
        <w:rPr>
          <w:sz w:val="22"/>
          <w:szCs w:val="22"/>
        </w:rPr>
        <w:t xml:space="preserve"> and topics of interest</w:t>
      </w:r>
      <w:r w:rsidRPr="009B7428">
        <w:rPr>
          <w:sz w:val="22"/>
          <w:szCs w:val="22"/>
        </w:rPr>
        <w:t xml:space="preserve">. To code the qualitative data for key themes and topics, a coding scheme </w:t>
      </w:r>
      <w:r w:rsidR="00351A56">
        <w:rPr>
          <w:sz w:val="22"/>
          <w:szCs w:val="22"/>
        </w:rPr>
        <w:t>that aligns with the summary template will be developed</w:t>
      </w:r>
      <w:r w:rsidRPr="009B7428">
        <w:rPr>
          <w:sz w:val="22"/>
          <w:szCs w:val="22"/>
        </w:rPr>
        <w:t>. These data will be used to explore key research questions</w:t>
      </w:r>
      <w:r w:rsidR="001760C5">
        <w:rPr>
          <w:sz w:val="22"/>
          <w:szCs w:val="22"/>
        </w:rPr>
        <w:t xml:space="preserve"> </w:t>
      </w:r>
      <w:r w:rsidR="00726131">
        <w:rPr>
          <w:sz w:val="22"/>
          <w:szCs w:val="22"/>
        </w:rPr>
        <w:t xml:space="preserve">for the Cost-Benefit Analysis Study </w:t>
      </w:r>
      <w:r w:rsidR="001760C5">
        <w:rPr>
          <w:sz w:val="22"/>
          <w:szCs w:val="22"/>
        </w:rPr>
        <w:t xml:space="preserve">and better understand themes </w:t>
      </w:r>
      <w:r w:rsidR="003F25E2">
        <w:rPr>
          <w:sz w:val="22"/>
          <w:szCs w:val="22"/>
        </w:rPr>
        <w:t xml:space="preserve">that emerged during </w:t>
      </w:r>
      <w:r w:rsidR="001760C5">
        <w:rPr>
          <w:sz w:val="22"/>
          <w:szCs w:val="22"/>
        </w:rPr>
        <w:t>interviews.</w:t>
      </w:r>
      <w:r w:rsidRPr="009B7428" w:rsidR="00EA0108">
        <w:rPr>
          <w:sz w:val="22"/>
          <w:szCs w:val="22"/>
        </w:rPr>
        <w:t xml:space="preserve"> </w:t>
      </w:r>
    </w:p>
    <w:p w:rsidR="00EA0108" w:rsidP="00EA0108" w14:paraId="6B10A6D1" w14:textId="7246C059">
      <w:pPr>
        <w:pStyle w:val="Heading2"/>
        <w:shd w:val="clear" w:color="auto" w:fill="D9D9D9" w:themeFill="background1" w:themeFillShade="D9"/>
      </w:pPr>
    </w:p>
    <w:p w:rsidR="00EA0108" w:rsidRPr="009B7428" w:rsidP="00EA0108" w14:paraId="1F4E0800" w14:textId="7346D913">
      <w:pPr>
        <w:shd w:val="clear" w:color="auto" w:fill="D9D9D9" w:themeFill="background1" w:themeFillShade="D9"/>
        <w:rPr>
          <w:b/>
          <w:bCs/>
          <w:sz w:val="22"/>
          <w:szCs w:val="22"/>
        </w:rPr>
      </w:pPr>
      <w:r w:rsidRPr="009B7428">
        <w:rPr>
          <w:b/>
          <w:bCs/>
          <w:sz w:val="22"/>
          <w:szCs w:val="22"/>
        </w:rPr>
        <w:t>Publications</w:t>
      </w:r>
    </w:p>
    <w:p w:rsidR="00EA0108" w:rsidRPr="009B7428" w:rsidP="00EA0108" w14:paraId="0002B231" w14:textId="77777777">
      <w:pPr>
        <w:shd w:val="clear" w:color="auto" w:fill="D9D9D9" w:themeFill="background1" w:themeFillShade="D9"/>
        <w:rPr>
          <w:b/>
          <w:bCs/>
          <w:sz w:val="22"/>
          <w:szCs w:val="22"/>
        </w:rPr>
      </w:pPr>
    </w:p>
    <w:p w:rsidR="00882A71" w:rsidRPr="00A60C62" w:rsidP="00A60C62" w14:paraId="29BFE39A" w14:textId="01CD0432">
      <w:pPr>
        <w:shd w:val="clear" w:color="auto" w:fill="D9D9D9" w:themeFill="background1" w:themeFillShade="D9"/>
      </w:pPr>
      <w:r w:rsidRPr="009B7428">
        <w:rPr>
          <w:sz w:val="22"/>
          <w:szCs w:val="22"/>
        </w:rPr>
        <w:t xml:space="preserve">Findings from the Formative Study of </w:t>
      </w:r>
      <w:r w:rsidR="00E3372F">
        <w:rPr>
          <w:sz w:val="22"/>
          <w:szCs w:val="22"/>
        </w:rPr>
        <w:t>AEP</w:t>
      </w:r>
      <w:r w:rsidRPr="009B7428">
        <w:rPr>
          <w:sz w:val="22"/>
          <w:szCs w:val="22"/>
        </w:rPr>
        <w:t xml:space="preserve"> will inform DOL about </w:t>
      </w:r>
      <w:r w:rsidRPr="009B7428" w:rsidR="00270117">
        <w:rPr>
          <w:sz w:val="22"/>
          <w:szCs w:val="22"/>
        </w:rPr>
        <w:t xml:space="preserve">employer </w:t>
      </w:r>
      <w:r w:rsidR="006F0BD5">
        <w:rPr>
          <w:sz w:val="22"/>
          <w:szCs w:val="22"/>
        </w:rPr>
        <w:t>costs and benefits associated</w:t>
      </w:r>
      <w:r w:rsidRPr="009B7428" w:rsidR="00270117">
        <w:rPr>
          <w:sz w:val="22"/>
          <w:szCs w:val="22"/>
        </w:rPr>
        <w:t xml:space="preserve"> with apprenticeships and apprentices.</w:t>
      </w:r>
      <w:r w:rsidR="006F0BD5">
        <w:rPr>
          <w:sz w:val="22"/>
          <w:szCs w:val="22"/>
        </w:rPr>
        <w:t xml:space="preserve"> These data will be combined with information from the AEP impact study on net benefits of apprenticeship for apprentices (a separate data collection effort), and </w:t>
      </w:r>
      <w:r w:rsidR="006F0BD5">
        <w:rPr>
          <w:sz w:val="22"/>
          <w:szCs w:val="22"/>
        </w:rPr>
        <w:t>information on costs to the government of operating an apprenticeship program to generate a social net benefit estimate.</w:t>
      </w:r>
      <w:r w:rsidRPr="009B7428" w:rsidR="00270117">
        <w:rPr>
          <w:sz w:val="22"/>
          <w:szCs w:val="22"/>
        </w:rPr>
        <w:t xml:space="preserve"> </w:t>
      </w:r>
      <w:r w:rsidRPr="001760C5">
        <w:rPr>
          <w:sz w:val="22"/>
          <w:szCs w:val="22"/>
        </w:rPr>
        <w:t>The findings from this</w:t>
      </w:r>
      <w:r w:rsidRPr="001760C5" w:rsidR="00FB06D8">
        <w:rPr>
          <w:sz w:val="22"/>
          <w:szCs w:val="22"/>
        </w:rPr>
        <w:t xml:space="preserve"> data</w:t>
      </w:r>
      <w:r w:rsidRPr="001760C5">
        <w:rPr>
          <w:sz w:val="22"/>
          <w:szCs w:val="22"/>
        </w:rPr>
        <w:t xml:space="preserve"> collection will </w:t>
      </w:r>
      <w:r w:rsidR="001760C5">
        <w:rPr>
          <w:sz w:val="22"/>
          <w:szCs w:val="22"/>
        </w:rPr>
        <w:t xml:space="preserve">be </w:t>
      </w:r>
      <w:r w:rsidRPr="001760C5" w:rsidR="00F0302C">
        <w:rPr>
          <w:sz w:val="22"/>
          <w:szCs w:val="22"/>
        </w:rPr>
        <w:t xml:space="preserve">used </w:t>
      </w:r>
      <w:r w:rsidR="00726131">
        <w:rPr>
          <w:sz w:val="22"/>
          <w:szCs w:val="22"/>
        </w:rPr>
        <w:t xml:space="preserve">to understand the costs and benefits of employers partnered with the Scaling Apprenticeship and Closing the Skills Gap </w:t>
      </w:r>
      <w:r w:rsidR="00726131">
        <w:rPr>
          <w:sz w:val="22"/>
          <w:szCs w:val="22"/>
        </w:rPr>
        <w:t>grants, but</w:t>
      </w:r>
      <w:r w:rsidR="00726131">
        <w:rPr>
          <w:sz w:val="22"/>
          <w:szCs w:val="22"/>
        </w:rPr>
        <w:t xml:space="preserve"> </w:t>
      </w:r>
      <w:r w:rsidR="00B62F18">
        <w:rPr>
          <w:sz w:val="22"/>
          <w:szCs w:val="22"/>
        </w:rPr>
        <w:t>are not meant to provide policy recommendations and are not meant to be generalizable</w:t>
      </w:r>
      <w:r w:rsidRPr="001760C5" w:rsidR="00F0302C">
        <w:rPr>
          <w:sz w:val="22"/>
          <w:szCs w:val="22"/>
        </w:rPr>
        <w:t xml:space="preserve">. For this reason, the findings will likely be provided in </w:t>
      </w:r>
      <w:r w:rsidR="001760C5">
        <w:rPr>
          <w:sz w:val="22"/>
          <w:szCs w:val="22"/>
        </w:rPr>
        <w:t xml:space="preserve">public-facing </w:t>
      </w:r>
      <w:r w:rsidRPr="001760C5" w:rsidR="00F0302C">
        <w:rPr>
          <w:sz w:val="22"/>
          <w:szCs w:val="22"/>
        </w:rPr>
        <w:t>briefs, though such publication is not the primary purpose of the data collection</w:t>
      </w:r>
      <w:r w:rsidRPr="009C35C5" w:rsidR="00F0302C">
        <w:t>.</w:t>
      </w:r>
    </w:p>
    <w:p w:rsidR="002338AC" w:rsidP="00292B70" w14:paraId="02E4F6FE" w14:textId="77777777">
      <w:pPr>
        <w:rPr>
          <w:b/>
        </w:rPr>
      </w:pPr>
    </w:p>
    <w:p w:rsidR="00945CD6" w:rsidRPr="0072204D" w:rsidP="00436F5E" w14:paraId="24E40DBF" w14:textId="77777777">
      <w:pPr>
        <w:spacing w:after="120"/>
        <w:rPr>
          <w:b/>
        </w:rPr>
      </w:pPr>
      <w:r>
        <w:rPr>
          <w:b/>
        </w:rPr>
        <w:t xml:space="preserve">A17. </w:t>
      </w:r>
      <w:r w:rsidRPr="0072204D">
        <w:rPr>
          <w:b/>
        </w:rPr>
        <w:t>Reasons Not to Display OMB Expiration Date</w:t>
      </w:r>
    </w:p>
    <w:p w:rsidR="00D90EF6" w:rsidP="00436F5E" w14:paraId="5BF016F4" w14:textId="77777777">
      <w:pPr>
        <w:shd w:val="clear" w:color="auto" w:fill="D9D9D9"/>
      </w:pPr>
      <w:r w:rsidRPr="007A081B">
        <w:t>All instruments will display the expiration date for OMB approval.</w:t>
      </w:r>
    </w:p>
    <w:p w:rsidR="005046F0" w:rsidP="005046F0" w14:paraId="24AD72D2" w14:textId="77777777">
      <w:pPr>
        <w:ind w:left="360"/>
      </w:pPr>
    </w:p>
    <w:p w:rsidR="002338AC" w:rsidP="005046F0" w14:paraId="2D1AB683" w14:textId="77777777">
      <w:pPr>
        <w:ind w:left="360"/>
      </w:pPr>
    </w:p>
    <w:p w:rsidR="00945CD6" w:rsidRPr="000B5EA8" w:rsidP="00436F5E" w14:paraId="74D8795B" w14:textId="77777777">
      <w:pPr>
        <w:spacing w:after="120"/>
        <w:rPr>
          <w:b/>
        </w:rPr>
      </w:pPr>
      <w:r w:rsidRPr="000B5EA8">
        <w:rPr>
          <w:b/>
        </w:rPr>
        <w:t>A18.</w:t>
      </w:r>
      <w:r w:rsidRPr="000B5EA8" w:rsidR="000B5EA8">
        <w:rPr>
          <w:b/>
        </w:rPr>
        <w:t xml:space="preserve"> Exceptions to Certification for Paperwork Reduction Act Submissions</w:t>
      </w:r>
    </w:p>
    <w:p w:rsidR="00D90EF6" w:rsidP="00436F5E" w14:paraId="2FB499FC" w14:textId="77777777">
      <w:pPr>
        <w:shd w:val="clear" w:color="auto" w:fill="D9D9D9"/>
      </w:pPr>
      <w:r w:rsidRPr="0085099A">
        <w:rPr>
          <w:szCs w:val="22"/>
        </w:rPr>
        <w:t>No exceptions are necessary for this information collection.</w:t>
      </w:r>
      <w:r w:rsidR="000B5EA8">
        <w:tab/>
      </w:r>
    </w:p>
    <w:p w:rsidR="0072204D" w:rsidRPr="0072204D" w14:paraId="4CF38C5D" w14:textId="77777777"/>
    <w:sectPr w:rsidSect="00327B2E">
      <w:headerReference w:type="default" r:id="rId8"/>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2F5D5FA9" w14:textId="77777777">
    <w:pPr>
      <w:pStyle w:val="Footer"/>
      <w:jc w:val="center"/>
    </w:pPr>
    <w:r>
      <w:fldChar w:fldCharType="begin"/>
    </w:r>
    <w:r>
      <w:instrText xml:space="preserve"> PAGE   \* MERGEFORMAT </w:instrText>
    </w:r>
    <w:r>
      <w:fldChar w:fldCharType="separate"/>
    </w:r>
    <w:r w:rsidR="00341420">
      <w:rPr>
        <w:noProof/>
      </w:rPr>
      <w:t>4</w:t>
    </w:r>
    <w:r>
      <w:fldChar w:fldCharType="end"/>
    </w:r>
  </w:p>
  <w:p w:rsidR="00A44209" w:rsidP="00292B70" w14:paraId="2C2BACB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7D71" w14:paraId="2B6F26E6" w14:textId="77777777">
      <w:r>
        <w:separator/>
      </w:r>
    </w:p>
  </w:footnote>
  <w:footnote w:type="continuationSeparator" w:id="1">
    <w:p w:rsidR="008F7D71" w14:paraId="00CE2399" w14:textId="77777777">
      <w:r>
        <w:continuationSeparator/>
      </w:r>
    </w:p>
  </w:footnote>
  <w:footnote w:id="2">
    <w:p w:rsidR="00CB2ED6" w14:paraId="4B27D33E" w14:textId="5007E716">
      <w:pPr>
        <w:pStyle w:val="FootnoteText"/>
      </w:pPr>
      <w:r>
        <w:rPr>
          <w:rStyle w:val="FootnoteReference"/>
        </w:rPr>
        <w:footnoteRef/>
      </w:r>
      <w:r>
        <w:t xml:space="preserve"> Annualized over the </w:t>
      </w:r>
      <w:r w:rsidR="00A60C62">
        <w:t>three-year</w:t>
      </w:r>
      <w:r>
        <w:t xml:space="preserve"> period of the umbrella generic</w:t>
      </w:r>
      <w:r w:rsidR="004B0065">
        <w:t xml:space="preserve">. Estimates are rounded to the nearest whole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FD6" w:rsidP="00470FD6" w14:paraId="3CE7850E" w14:textId="77777777">
    <w:pPr>
      <w:pStyle w:val="Header"/>
    </w:pPr>
    <w:r>
      <w:t>OMB Control Number: 1290-0043</w:t>
    </w:r>
  </w:p>
  <w:p w:rsidR="00470FD6" w:rsidP="00470FD6" w14:paraId="18E84170" w14:textId="4C789AF2">
    <w:pPr>
      <w:pStyle w:val="Header"/>
    </w:pPr>
    <w:r w:rsidRPr="00470FD6">
      <w:t>Cost Benefit Analysis Study of Apprenticeship Evidence-Building Portfolio</w:t>
    </w:r>
  </w:p>
  <w:p w:rsidR="00470FD6" w:rsidP="00470FD6" w14:paraId="21231917" w14:textId="77777777">
    <w:pPr>
      <w:pStyle w:val="Header"/>
    </w:pPr>
    <w:r>
      <w:t>OMB Expiration Date: 10/31/25</w:t>
    </w:r>
  </w:p>
  <w:p w:rsidR="00A35B0D" w:rsidP="00BE7952" w14:paraId="65669AE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5F475D"/>
    <w:multiLevelType w:val="hybridMultilevel"/>
    <w:tmpl w:val="EEF4CEA6"/>
    <w:lvl w:ilvl="0">
      <w:start w:val="1"/>
      <w:numFmt w:val="decimal"/>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533F1E"/>
    <w:multiLevelType w:val="hybridMultilevel"/>
    <w:tmpl w:val="93E0A77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BF263C7"/>
    <w:multiLevelType w:val="hybridMultilevel"/>
    <w:tmpl w:val="7A1E50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233C21"/>
    <w:multiLevelType w:val="hybridMultilevel"/>
    <w:tmpl w:val="E326E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5">
    <w:nsid w:val="3F0E38A3"/>
    <w:multiLevelType w:val="hybridMultilevel"/>
    <w:tmpl w:val="EC7E4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6C5047"/>
    <w:multiLevelType w:val="hybridMultilevel"/>
    <w:tmpl w:val="D13EF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233E5E"/>
    <w:multiLevelType w:val="hybridMultilevel"/>
    <w:tmpl w:val="340AA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D3656B"/>
    <w:multiLevelType w:val="hybridMultilevel"/>
    <w:tmpl w:val="31CCE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92993">
    <w:abstractNumId w:val="8"/>
  </w:num>
  <w:num w:numId="2" w16cid:durableId="1489009812">
    <w:abstractNumId w:val="2"/>
  </w:num>
  <w:num w:numId="3" w16cid:durableId="2006937714">
    <w:abstractNumId w:val="19"/>
  </w:num>
  <w:num w:numId="4" w16cid:durableId="1071927785">
    <w:abstractNumId w:val="11"/>
  </w:num>
  <w:num w:numId="5" w16cid:durableId="58482701">
    <w:abstractNumId w:val="12"/>
  </w:num>
  <w:num w:numId="6" w16cid:durableId="173230502">
    <w:abstractNumId w:val="21"/>
  </w:num>
  <w:num w:numId="7" w16cid:durableId="1800567713">
    <w:abstractNumId w:val="20"/>
  </w:num>
  <w:num w:numId="8" w16cid:durableId="1862089936">
    <w:abstractNumId w:val="13"/>
  </w:num>
  <w:num w:numId="9" w16cid:durableId="1610623375">
    <w:abstractNumId w:val="16"/>
  </w:num>
  <w:num w:numId="10" w16cid:durableId="1005278186">
    <w:abstractNumId w:val="3"/>
  </w:num>
  <w:num w:numId="11" w16cid:durableId="477891194">
    <w:abstractNumId w:val="0"/>
  </w:num>
  <w:num w:numId="12" w16cid:durableId="181556626">
    <w:abstractNumId w:val="6"/>
  </w:num>
  <w:num w:numId="13" w16cid:durableId="439685315">
    <w:abstractNumId w:val="22"/>
  </w:num>
  <w:num w:numId="14" w16cid:durableId="895974279">
    <w:abstractNumId w:val="9"/>
  </w:num>
  <w:num w:numId="15" w16cid:durableId="1568032867">
    <w:abstractNumId w:val="10"/>
  </w:num>
  <w:num w:numId="16" w16cid:durableId="572619320">
    <w:abstractNumId w:val="23"/>
  </w:num>
  <w:num w:numId="17" w16cid:durableId="1429617039">
    <w:abstractNumId w:val="24"/>
  </w:num>
  <w:num w:numId="18" w16cid:durableId="1689060516">
    <w:abstractNumId w:val="15"/>
  </w:num>
  <w:num w:numId="19" w16cid:durableId="537010127">
    <w:abstractNumId w:val="18"/>
  </w:num>
  <w:num w:numId="20" w16cid:durableId="1145703207">
    <w:abstractNumId w:val="1"/>
  </w:num>
  <w:num w:numId="21" w16cid:durableId="542641988">
    <w:abstractNumId w:val="7"/>
  </w:num>
  <w:num w:numId="22" w16cid:durableId="1642422053">
    <w:abstractNumId w:val="4"/>
  </w:num>
  <w:num w:numId="23" w16cid:durableId="1343631340">
    <w:abstractNumId w:val="25"/>
  </w:num>
  <w:num w:numId="24" w16cid:durableId="1756324054">
    <w:abstractNumId w:val="17"/>
  </w:num>
  <w:num w:numId="25" w16cid:durableId="1180049562">
    <w:abstractNumId w:val="14"/>
  </w:num>
  <w:num w:numId="26" w16cid:durableId="241522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4B66"/>
    <w:rsid w:val="00004CC5"/>
    <w:rsid w:val="000231E7"/>
    <w:rsid w:val="000431B8"/>
    <w:rsid w:val="000517EA"/>
    <w:rsid w:val="00056E0B"/>
    <w:rsid w:val="00071C84"/>
    <w:rsid w:val="00077B53"/>
    <w:rsid w:val="0008643E"/>
    <w:rsid w:val="00091C59"/>
    <w:rsid w:val="00093CC0"/>
    <w:rsid w:val="00094AFD"/>
    <w:rsid w:val="000A2DF9"/>
    <w:rsid w:val="000B5B64"/>
    <w:rsid w:val="000B5EA8"/>
    <w:rsid w:val="000B6A61"/>
    <w:rsid w:val="000C6401"/>
    <w:rsid w:val="000D53DF"/>
    <w:rsid w:val="000F0EC7"/>
    <w:rsid w:val="000F1277"/>
    <w:rsid w:val="001061C5"/>
    <w:rsid w:val="00124EBF"/>
    <w:rsid w:val="00130457"/>
    <w:rsid w:val="001325F7"/>
    <w:rsid w:val="00136870"/>
    <w:rsid w:val="00145BA5"/>
    <w:rsid w:val="00154B5E"/>
    <w:rsid w:val="00156450"/>
    <w:rsid w:val="0016012E"/>
    <w:rsid w:val="001611E4"/>
    <w:rsid w:val="00161EDE"/>
    <w:rsid w:val="0017357B"/>
    <w:rsid w:val="001760C5"/>
    <w:rsid w:val="00177982"/>
    <w:rsid w:val="00182A7B"/>
    <w:rsid w:val="00183C0F"/>
    <w:rsid w:val="00194BBC"/>
    <w:rsid w:val="001A1FB7"/>
    <w:rsid w:val="001A5AF9"/>
    <w:rsid w:val="001C4D60"/>
    <w:rsid w:val="001D24A3"/>
    <w:rsid w:val="00201152"/>
    <w:rsid w:val="0020382F"/>
    <w:rsid w:val="00205274"/>
    <w:rsid w:val="00211D70"/>
    <w:rsid w:val="00217700"/>
    <w:rsid w:val="002231FA"/>
    <w:rsid w:val="002338AC"/>
    <w:rsid w:val="00234E8D"/>
    <w:rsid w:val="00235A6D"/>
    <w:rsid w:val="002408DE"/>
    <w:rsid w:val="002472DA"/>
    <w:rsid w:val="0025173C"/>
    <w:rsid w:val="00253148"/>
    <w:rsid w:val="002544C6"/>
    <w:rsid w:val="0026002D"/>
    <w:rsid w:val="00263037"/>
    <w:rsid w:val="00270117"/>
    <w:rsid w:val="00285C14"/>
    <w:rsid w:val="0028778F"/>
    <w:rsid w:val="00292B70"/>
    <w:rsid w:val="002941A9"/>
    <w:rsid w:val="002A1F68"/>
    <w:rsid w:val="002B4DBE"/>
    <w:rsid w:val="002C1D22"/>
    <w:rsid w:val="002C4F75"/>
    <w:rsid w:val="002D4B0A"/>
    <w:rsid w:val="002F2218"/>
    <w:rsid w:val="002F2225"/>
    <w:rsid w:val="002F307C"/>
    <w:rsid w:val="002F3EDE"/>
    <w:rsid w:val="00301C3B"/>
    <w:rsid w:val="00327675"/>
    <w:rsid w:val="00327B2E"/>
    <w:rsid w:val="00333BB9"/>
    <w:rsid w:val="00335FD9"/>
    <w:rsid w:val="00341420"/>
    <w:rsid w:val="00351A56"/>
    <w:rsid w:val="00354E57"/>
    <w:rsid w:val="00373F65"/>
    <w:rsid w:val="00374DAB"/>
    <w:rsid w:val="0038291A"/>
    <w:rsid w:val="0038510F"/>
    <w:rsid w:val="00393523"/>
    <w:rsid w:val="003B6AF1"/>
    <w:rsid w:val="003D46C9"/>
    <w:rsid w:val="003D5231"/>
    <w:rsid w:val="003F25E2"/>
    <w:rsid w:val="00403EED"/>
    <w:rsid w:val="004104C0"/>
    <w:rsid w:val="0041117D"/>
    <w:rsid w:val="004122B8"/>
    <w:rsid w:val="00414EA4"/>
    <w:rsid w:val="004222F8"/>
    <w:rsid w:val="00422C1B"/>
    <w:rsid w:val="00431CBC"/>
    <w:rsid w:val="004331BA"/>
    <w:rsid w:val="00436F5E"/>
    <w:rsid w:val="00447A73"/>
    <w:rsid w:val="004522FF"/>
    <w:rsid w:val="004554B1"/>
    <w:rsid w:val="00456E2F"/>
    <w:rsid w:val="00457E93"/>
    <w:rsid w:val="00470FD6"/>
    <w:rsid w:val="00482DDE"/>
    <w:rsid w:val="004A44DD"/>
    <w:rsid w:val="004B0065"/>
    <w:rsid w:val="004B587E"/>
    <w:rsid w:val="004B63ED"/>
    <w:rsid w:val="004C2ADD"/>
    <w:rsid w:val="004D6CA9"/>
    <w:rsid w:val="004F4E1D"/>
    <w:rsid w:val="005046F0"/>
    <w:rsid w:val="0051796D"/>
    <w:rsid w:val="00520737"/>
    <w:rsid w:val="005353B7"/>
    <w:rsid w:val="00541024"/>
    <w:rsid w:val="00554291"/>
    <w:rsid w:val="0055582C"/>
    <w:rsid w:val="005826D8"/>
    <w:rsid w:val="00583B80"/>
    <w:rsid w:val="0058643E"/>
    <w:rsid w:val="005A64C5"/>
    <w:rsid w:val="005C39DB"/>
    <w:rsid w:val="005C6E60"/>
    <w:rsid w:val="005D105E"/>
    <w:rsid w:val="005D5021"/>
    <w:rsid w:val="005E6F86"/>
    <w:rsid w:val="005F09E7"/>
    <w:rsid w:val="005F2061"/>
    <w:rsid w:val="006010CA"/>
    <w:rsid w:val="00607351"/>
    <w:rsid w:val="00607D3D"/>
    <w:rsid w:val="00622C50"/>
    <w:rsid w:val="00624DAD"/>
    <w:rsid w:val="00631AF8"/>
    <w:rsid w:val="00647844"/>
    <w:rsid w:val="00651DBA"/>
    <w:rsid w:val="00657424"/>
    <w:rsid w:val="006601F8"/>
    <w:rsid w:val="00691430"/>
    <w:rsid w:val="00693E27"/>
    <w:rsid w:val="0069648B"/>
    <w:rsid w:val="006A7EFA"/>
    <w:rsid w:val="006B2E56"/>
    <w:rsid w:val="006B6845"/>
    <w:rsid w:val="006C0DE9"/>
    <w:rsid w:val="006D1128"/>
    <w:rsid w:val="006D2637"/>
    <w:rsid w:val="006F0BD5"/>
    <w:rsid w:val="00701045"/>
    <w:rsid w:val="00710D44"/>
    <w:rsid w:val="00711BC5"/>
    <w:rsid w:val="00712A3B"/>
    <w:rsid w:val="007157B7"/>
    <w:rsid w:val="0072204D"/>
    <w:rsid w:val="007250A3"/>
    <w:rsid w:val="00726131"/>
    <w:rsid w:val="00736F1D"/>
    <w:rsid w:val="00744DD6"/>
    <w:rsid w:val="00753718"/>
    <w:rsid w:val="0076767A"/>
    <w:rsid w:val="00772457"/>
    <w:rsid w:val="00773D70"/>
    <w:rsid w:val="007759DB"/>
    <w:rsid w:val="00780CA5"/>
    <w:rsid w:val="00784137"/>
    <w:rsid w:val="00785ACF"/>
    <w:rsid w:val="0079406E"/>
    <w:rsid w:val="007A081B"/>
    <w:rsid w:val="007B22AD"/>
    <w:rsid w:val="007B3A5F"/>
    <w:rsid w:val="007C6554"/>
    <w:rsid w:val="007C67B0"/>
    <w:rsid w:val="007D0609"/>
    <w:rsid w:val="007D295D"/>
    <w:rsid w:val="007F67EC"/>
    <w:rsid w:val="00806712"/>
    <w:rsid w:val="00821533"/>
    <w:rsid w:val="00823A7D"/>
    <w:rsid w:val="00830DA5"/>
    <w:rsid w:val="00833C21"/>
    <w:rsid w:val="00835E2B"/>
    <w:rsid w:val="0084387A"/>
    <w:rsid w:val="0085099A"/>
    <w:rsid w:val="00857D96"/>
    <w:rsid w:val="00862B50"/>
    <w:rsid w:val="0087234E"/>
    <w:rsid w:val="00877228"/>
    <w:rsid w:val="008813EA"/>
    <w:rsid w:val="00882A71"/>
    <w:rsid w:val="008A5A0D"/>
    <w:rsid w:val="008A7DE5"/>
    <w:rsid w:val="008B7F2C"/>
    <w:rsid w:val="008C6472"/>
    <w:rsid w:val="008C6A6B"/>
    <w:rsid w:val="008C78B4"/>
    <w:rsid w:val="008F10A2"/>
    <w:rsid w:val="008F7D71"/>
    <w:rsid w:val="00903B0E"/>
    <w:rsid w:val="0090657A"/>
    <w:rsid w:val="00932D71"/>
    <w:rsid w:val="00937CE8"/>
    <w:rsid w:val="00945CD6"/>
    <w:rsid w:val="009519C7"/>
    <w:rsid w:val="00952936"/>
    <w:rsid w:val="00957AE3"/>
    <w:rsid w:val="009648CE"/>
    <w:rsid w:val="00984CA2"/>
    <w:rsid w:val="00985D15"/>
    <w:rsid w:val="009B1638"/>
    <w:rsid w:val="009B6178"/>
    <w:rsid w:val="009B7428"/>
    <w:rsid w:val="009C35C5"/>
    <w:rsid w:val="009D47D2"/>
    <w:rsid w:val="009D7D46"/>
    <w:rsid w:val="009E28C8"/>
    <w:rsid w:val="009F4ECF"/>
    <w:rsid w:val="00A03A38"/>
    <w:rsid w:val="00A11B6B"/>
    <w:rsid w:val="00A12944"/>
    <w:rsid w:val="00A249DA"/>
    <w:rsid w:val="00A35B0D"/>
    <w:rsid w:val="00A35E23"/>
    <w:rsid w:val="00A412C5"/>
    <w:rsid w:val="00A4287B"/>
    <w:rsid w:val="00A44209"/>
    <w:rsid w:val="00A45987"/>
    <w:rsid w:val="00A51DFB"/>
    <w:rsid w:val="00A60C62"/>
    <w:rsid w:val="00A843E0"/>
    <w:rsid w:val="00AA1C1D"/>
    <w:rsid w:val="00AA29C0"/>
    <w:rsid w:val="00AB1E87"/>
    <w:rsid w:val="00AC0A1F"/>
    <w:rsid w:val="00AC3A6A"/>
    <w:rsid w:val="00AC5C8A"/>
    <w:rsid w:val="00AE3D5F"/>
    <w:rsid w:val="00AF653A"/>
    <w:rsid w:val="00B0568C"/>
    <w:rsid w:val="00B14396"/>
    <w:rsid w:val="00B201EF"/>
    <w:rsid w:val="00B264C1"/>
    <w:rsid w:val="00B36EDC"/>
    <w:rsid w:val="00B51C3D"/>
    <w:rsid w:val="00B5561B"/>
    <w:rsid w:val="00B60788"/>
    <w:rsid w:val="00B62F18"/>
    <w:rsid w:val="00B66874"/>
    <w:rsid w:val="00B73ACF"/>
    <w:rsid w:val="00B84547"/>
    <w:rsid w:val="00B91D97"/>
    <w:rsid w:val="00B95CD1"/>
    <w:rsid w:val="00BB13A6"/>
    <w:rsid w:val="00BB2157"/>
    <w:rsid w:val="00BD4CFB"/>
    <w:rsid w:val="00BE7952"/>
    <w:rsid w:val="00BE7B6F"/>
    <w:rsid w:val="00BF0B68"/>
    <w:rsid w:val="00BF7E2C"/>
    <w:rsid w:val="00C12B95"/>
    <w:rsid w:val="00C14D1A"/>
    <w:rsid w:val="00C14E6C"/>
    <w:rsid w:val="00C1674B"/>
    <w:rsid w:val="00C32D5F"/>
    <w:rsid w:val="00C336A1"/>
    <w:rsid w:val="00C33CFF"/>
    <w:rsid w:val="00C52F0E"/>
    <w:rsid w:val="00C533FC"/>
    <w:rsid w:val="00C56EA9"/>
    <w:rsid w:val="00CB2ED6"/>
    <w:rsid w:val="00CD3836"/>
    <w:rsid w:val="00CD4853"/>
    <w:rsid w:val="00CE6EFF"/>
    <w:rsid w:val="00D012A6"/>
    <w:rsid w:val="00D05873"/>
    <w:rsid w:val="00D06D5F"/>
    <w:rsid w:val="00D2581D"/>
    <w:rsid w:val="00D2669E"/>
    <w:rsid w:val="00D33EC3"/>
    <w:rsid w:val="00D44EA5"/>
    <w:rsid w:val="00D47412"/>
    <w:rsid w:val="00D519D9"/>
    <w:rsid w:val="00D526C7"/>
    <w:rsid w:val="00D72EF6"/>
    <w:rsid w:val="00D90EF6"/>
    <w:rsid w:val="00D91E55"/>
    <w:rsid w:val="00D948CC"/>
    <w:rsid w:val="00DB249F"/>
    <w:rsid w:val="00DB356C"/>
    <w:rsid w:val="00DC0958"/>
    <w:rsid w:val="00DC1A97"/>
    <w:rsid w:val="00DD07C8"/>
    <w:rsid w:val="00DD43C5"/>
    <w:rsid w:val="00DF654B"/>
    <w:rsid w:val="00E00860"/>
    <w:rsid w:val="00E01B25"/>
    <w:rsid w:val="00E05A0A"/>
    <w:rsid w:val="00E26CF3"/>
    <w:rsid w:val="00E3372F"/>
    <w:rsid w:val="00E4031C"/>
    <w:rsid w:val="00E41D46"/>
    <w:rsid w:val="00E60DC7"/>
    <w:rsid w:val="00E64660"/>
    <w:rsid w:val="00E72E9A"/>
    <w:rsid w:val="00E86DB9"/>
    <w:rsid w:val="00EA0108"/>
    <w:rsid w:val="00EA12DE"/>
    <w:rsid w:val="00EB3066"/>
    <w:rsid w:val="00EB5B54"/>
    <w:rsid w:val="00EC329F"/>
    <w:rsid w:val="00EC79B9"/>
    <w:rsid w:val="00EE7C51"/>
    <w:rsid w:val="00EF131E"/>
    <w:rsid w:val="00F0302C"/>
    <w:rsid w:val="00F066E2"/>
    <w:rsid w:val="00F14D58"/>
    <w:rsid w:val="00F368D1"/>
    <w:rsid w:val="00F45F2D"/>
    <w:rsid w:val="00F52449"/>
    <w:rsid w:val="00F73374"/>
    <w:rsid w:val="00F869EC"/>
    <w:rsid w:val="00F91BC1"/>
    <w:rsid w:val="00F966F9"/>
    <w:rsid w:val="00F96B7F"/>
    <w:rsid w:val="00FA05FE"/>
    <w:rsid w:val="00FA62D0"/>
    <w:rsid w:val="00FB06D8"/>
    <w:rsid w:val="00FB354E"/>
    <w:rsid w:val="00FC04C5"/>
    <w:rsid w:val="00FD1B70"/>
    <w:rsid w:val="00FD7600"/>
    <w:rsid w:val="00FF3048"/>
    <w:rsid w:val="00FF5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3BC49697-D948-48E3-A978-E6A328C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A01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paragraph" w:styleId="Revision">
    <w:name w:val="Revision"/>
    <w:hidden/>
    <w:uiPriority w:val="99"/>
    <w:semiHidden/>
    <w:rsid w:val="004104C0"/>
    <w:rPr>
      <w:sz w:val="24"/>
      <w:szCs w:val="24"/>
    </w:rPr>
  </w:style>
  <w:style w:type="paragraph" w:styleId="ListParagraph">
    <w:name w:val="List Paragraph"/>
    <w:basedOn w:val="Normal"/>
    <w:qFormat/>
    <w:rsid w:val="00753718"/>
    <w:pPr>
      <w:widowControl w:val="0"/>
    </w:pPr>
    <w:rPr>
      <w:rFonts w:asciiTheme="minorHAnsi" w:eastAsiaTheme="minorHAnsi" w:hAnsiTheme="minorHAnsi" w:cstheme="minorBidi"/>
      <w:sz w:val="22"/>
      <w:szCs w:val="22"/>
    </w:rPr>
  </w:style>
  <w:style w:type="paragraph" w:customStyle="1" w:styleId="Paragraph">
    <w:name w:val="Paragraph"/>
    <w:basedOn w:val="Normal"/>
    <w:qFormat/>
    <w:rsid w:val="00B201EF"/>
    <w:pPr>
      <w:spacing w:after="160" w:line="264" w:lineRule="auto"/>
    </w:pPr>
    <w:rPr>
      <w:rFonts w:asciiTheme="minorHAnsi" w:eastAsiaTheme="minorHAnsi" w:hAnsiTheme="minorHAnsi" w:cstheme="minorBidi"/>
      <w:sz w:val="22"/>
      <w:szCs w:val="22"/>
    </w:rPr>
  </w:style>
  <w:style w:type="character" w:customStyle="1" w:styleId="normaltextrun">
    <w:name w:val="normaltextrun"/>
    <w:basedOn w:val="DefaultParagraphFont"/>
    <w:rsid w:val="004B0065"/>
  </w:style>
  <w:style w:type="character" w:customStyle="1" w:styleId="eop">
    <w:name w:val="eop"/>
    <w:basedOn w:val="DefaultParagraphFont"/>
    <w:rsid w:val="004B0065"/>
  </w:style>
  <w:style w:type="paragraph" w:customStyle="1" w:styleId="Tablenote">
    <w:name w:val="Table note"/>
    <w:basedOn w:val="Normal"/>
    <w:qFormat/>
    <w:rsid w:val="004B0065"/>
    <w:pPr>
      <w:spacing w:before="120" w:after="240"/>
      <w:ind w:left="720" w:hanging="720"/>
    </w:pPr>
    <w:rPr>
      <w:rFonts w:ascii="Arial" w:hAnsi="Arial" w:cs="Arial"/>
      <w:color w:val="000000"/>
      <w:sz w:val="18"/>
      <w:szCs w:val="18"/>
      <w:shd w:val="clear" w:color="auto" w:fill="FFFFFF"/>
    </w:rPr>
  </w:style>
  <w:style w:type="character" w:customStyle="1" w:styleId="Heading2Char">
    <w:name w:val="Heading 2 Char"/>
    <w:basedOn w:val="DefaultParagraphFont"/>
    <w:link w:val="Heading2"/>
    <w:semiHidden/>
    <w:rsid w:val="00EA010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7B3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pdf/2023/DCB.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Hannon, Bradley - ASP</cp:lastModifiedBy>
  <cp:revision>2</cp:revision>
  <cp:lastPrinted>2009-01-26T16:35:00Z</cp:lastPrinted>
  <dcterms:created xsi:type="dcterms:W3CDTF">2024-01-16T14:12:00Z</dcterms:created>
  <dcterms:modified xsi:type="dcterms:W3CDTF">2024-01-16T14:12:00Z</dcterms:modified>
</cp:coreProperties>
</file>