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64AF3" w:rsidRPr="00FA7846" w:rsidP="002142AE" w14:paraId="614CA812" w14:textId="2E8895F7">
      <w:pPr>
        <w:tabs>
          <w:tab w:val="center" w:pos="4608"/>
          <w:tab w:val="left" w:pos="5040"/>
        </w:tabs>
        <w:jc w:val="center"/>
        <w:rPr>
          <w:rFonts w:ascii="Times New Roman" w:hAnsi="Times New Roman"/>
          <w:bCs/>
          <w:caps/>
        </w:rPr>
      </w:pPr>
      <w:r w:rsidRPr="00FA7846">
        <w:rPr>
          <w:rFonts w:ascii="Times New Roman" w:hAnsi="Times New Roman"/>
          <w:bCs/>
          <w:caps/>
        </w:rPr>
        <w:t>Supporting Statement</w:t>
      </w:r>
      <w:r w:rsidR="00091B6C">
        <w:rPr>
          <w:rFonts w:ascii="Times New Roman" w:hAnsi="Times New Roman"/>
          <w:bCs/>
          <w:caps/>
        </w:rPr>
        <w:t xml:space="preserve">   </w:t>
      </w:r>
    </w:p>
    <w:p w:rsidR="0033257C" w:rsidRPr="00DA3E6C" w:rsidP="002142AE" w14:paraId="54D898F3" w14:textId="1DE68621">
      <w:pPr>
        <w:tabs>
          <w:tab w:val="center" w:pos="4608"/>
          <w:tab w:val="left" w:pos="5040"/>
        </w:tabs>
        <w:jc w:val="center"/>
        <w:rPr>
          <w:rFonts w:ascii="Times New Roman" w:hAnsi="Times New Roman"/>
          <w:bCs/>
        </w:rPr>
      </w:pPr>
      <w:r>
        <w:rPr>
          <w:rFonts w:ascii="Times New Roman" w:hAnsi="Times New Roman"/>
          <w:bCs/>
        </w:rPr>
        <w:t>Internal Revenue Service</w:t>
      </w:r>
      <w:r w:rsidR="00267590">
        <w:rPr>
          <w:rFonts w:ascii="Times New Roman" w:hAnsi="Times New Roman"/>
          <w:bCs/>
        </w:rPr>
        <w:t xml:space="preserve"> (IRS)</w:t>
      </w:r>
    </w:p>
    <w:p w:rsidR="00F36077" w:rsidRPr="00DA3E6C" w:rsidP="002142AE" w14:paraId="14707706" w14:textId="3606994B">
      <w:pPr>
        <w:tabs>
          <w:tab w:val="center" w:pos="4608"/>
          <w:tab w:val="left" w:pos="5040"/>
        </w:tabs>
        <w:jc w:val="center"/>
        <w:rPr>
          <w:rFonts w:ascii="Times New Roman" w:hAnsi="Times New Roman"/>
          <w:bCs/>
        </w:rPr>
      </w:pPr>
      <w:r>
        <w:rPr>
          <w:rFonts w:ascii="Times New Roman" w:hAnsi="Times New Roman"/>
          <w:bCs/>
        </w:rPr>
        <w:t>(</w:t>
      </w:r>
      <w:r w:rsidRPr="00DA3E6C">
        <w:rPr>
          <w:rFonts w:ascii="Times New Roman" w:hAnsi="Times New Roman"/>
          <w:bCs/>
        </w:rPr>
        <w:t>TD 8043</w:t>
      </w:r>
      <w:r>
        <w:rPr>
          <w:rFonts w:ascii="Times New Roman" w:hAnsi="Times New Roman"/>
          <w:bCs/>
        </w:rPr>
        <w:t>)</w:t>
      </w:r>
      <w:r w:rsidR="0033257C">
        <w:rPr>
          <w:rFonts w:ascii="Times New Roman" w:hAnsi="Times New Roman"/>
          <w:bCs/>
        </w:rPr>
        <w:t xml:space="preserve"> </w:t>
      </w:r>
      <w:r w:rsidRPr="00DA3E6C">
        <w:rPr>
          <w:rFonts w:ascii="Times New Roman" w:hAnsi="Times New Roman"/>
          <w:bCs/>
        </w:rPr>
        <w:t xml:space="preserve">Manufacturers Excise Taxes </w:t>
      </w:r>
      <w:r w:rsidR="00FA7846">
        <w:rPr>
          <w:rFonts w:ascii="Times New Roman" w:hAnsi="Times New Roman"/>
          <w:bCs/>
        </w:rPr>
        <w:t>on</w:t>
      </w:r>
      <w:r w:rsidRPr="00DA3E6C">
        <w:rPr>
          <w:rFonts w:ascii="Times New Roman" w:hAnsi="Times New Roman"/>
          <w:bCs/>
        </w:rPr>
        <w:t xml:space="preserve"> Sporting Goods and Firearms and Other Administrative Provisions of Special Application to Manufacturers and Retailers Excise Taxes</w:t>
      </w:r>
      <w:r w:rsidR="00FA7846">
        <w:rPr>
          <w:rFonts w:ascii="Times New Roman" w:hAnsi="Times New Roman"/>
          <w:bCs/>
        </w:rPr>
        <w:t>; Reporting and Recordkeeping Requirements</w:t>
      </w:r>
    </w:p>
    <w:p w:rsidR="009F0A53" w:rsidRPr="00DA3E6C" w:rsidP="002142AE" w14:paraId="3992E55D" w14:textId="29398ED5">
      <w:pPr>
        <w:tabs>
          <w:tab w:val="center" w:pos="4608"/>
          <w:tab w:val="left" w:pos="5040"/>
        </w:tabs>
        <w:jc w:val="center"/>
        <w:rPr>
          <w:rFonts w:ascii="Times New Roman" w:hAnsi="Times New Roman"/>
          <w:bCs/>
        </w:rPr>
      </w:pPr>
      <w:r w:rsidRPr="00DA3E6C">
        <w:rPr>
          <w:rFonts w:ascii="Times New Roman" w:hAnsi="Times New Roman"/>
          <w:bCs/>
        </w:rPr>
        <w:t>O</w:t>
      </w:r>
      <w:r w:rsidR="00827DF5">
        <w:rPr>
          <w:rFonts w:ascii="Times New Roman" w:hAnsi="Times New Roman"/>
          <w:bCs/>
        </w:rPr>
        <w:t>MB</w:t>
      </w:r>
      <w:r w:rsidR="006A503F">
        <w:rPr>
          <w:rFonts w:ascii="Times New Roman" w:hAnsi="Times New Roman"/>
          <w:bCs/>
        </w:rPr>
        <w:t xml:space="preserve"> </w:t>
      </w:r>
      <w:r w:rsidR="00FA7846">
        <w:rPr>
          <w:rFonts w:ascii="Times New Roman" w:hAnsi="Times New Roman"/>
          <w:bCs/>
        </w:rPr>
        <w:t xml:space="preserve">Control </w:t>
      </w:r>
      <w:r w:rsidR="006A503F">
        <w:rPr>
          <w:rFonts w:ascii="Times New Roman" w:hAnsi="Times New Roman"/>
          <w:bCs/>
        </w:rPr>
        <w:t>N</w:t>
      </w:r>
      <w:r w:rsidR="00FA7846">
        <w:rPr>
          <w:rFonts w:ascii="Times New Roman" w:hAnsi="Times New Roman"/>
          <w:bCs/>
        </w:rPr>
        <w:t>umber</w:t>
      </w:r>
      <w:r w:rsidR="006A503F">
        <w:rPr>
          <w:rFonts w:ascii="Times New Roman" w:hAnsi="Times New Roman"/>
          <w:bCs/>
        </w:rPr>
        <w:t xml:space="preserve"> </w:t>
      </w:r>
      <w:r w:rsidR="00827DF5">
        <w:rPr>
          <w:rFonts w:ascii="Times New Roman" w:hAnsi="Times New Roman"/>
          <w:bCs/>
        </w:rPr>
        <w:t>1</w:t>
      </w:r>
      <w:r w:rsidRPr="00DA3E6C">
        <w:rPr>
          <w:rFonts w:ascii="Times New Roman" w:hAnsi="Times New Roman"/>
          <w:bCs/>
        </w:rPr>
        <w:t>545-0723</w:t>
      </w:r>
    </w:p>
    <w:p w:rsidR="002142AE" w:rsidRPr="00DA3E6C" w:rsidP="002142AE" w14:paraId="537605DD" w14:textId="77777777">
      <w:pPr>
        <w:tabs>
          <w:tab w:val="center" w:pos="4608"/>
          <w:tab w:val="left" w:pos="5040"/>
        </w:tabs>
        <w:jc w:val="center"/>
        <w:rPr>
          <w:rFonts w:ascii="Times New Roman" w:hAnsi="Times New Roman"/>
          <w:bCs/>
        </w:rPr>
      </w:pPr>
    </w:p>
    <w:p w:rsidR="00364AF3" w:rsidRPr="00DA3E6C" w14:paraId="71CBCA65" w14:textId="77777777">
      <w:pPr>
        <w:tabs>
          <w:tab w:val="left" w:pos="720"/>
          <w:tab w:val="left" w:pos="4176"/>
          <w:tab w:val="left" w:pos="5040"/>
        </w:tabs>
        <w:rPr>
          <w:rFonts w:ascii="Times New Roman" w:hAnsi="Times New Roman"/>
          <w:b/>
          <w:bCs/>
        </w:rPr>
      </w:pPr>
    </w:p>
    <w:p w:rsidR="00364AF3" w:rsidRPr="00DA3E6C" w14:paraId="3220801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w:t>
      </w:r>
      <w:r w:rsidRPr="00DA3E6C">
        <w:rPr>
          <w:rFonts w:ascii="Times New Roman" w:hAnsi="Times New Roman"/>
          <w:b/>
          <w:bCs/>
        </w:rPr>
        <w:tab/>
      </w:r>
      <w:r w:rsidRPr="00DA3E6C">
        <w:rPr>
          <w:rFonts w:ascii="Times New Roman" w:hAnsi="Times New Roman"/>
          <w:b/>
          <w:bCs/>
          <w:u w:val="single"/>
        </w:rPr>
        <w:t>CIRCUMSTANCES NECESSITATING COLLECTION OF INFOR</w:t>
      </w:r>
      <w:r w:rsidRPr="00DA3E6C">
        <w:rPr>
          <w:rFonts w:ascii="Times New Roman" w:hAnsi="Times New Roman"/>
          <w:b/>
          <w:bCs/>
          <w:u w:val="single"/>
        </w:rPr>
        <w:t>MATION</w:t>
      </w:r>
    </w:p>
    <w:p w:rsidR="00364AF3" w:rsidRPr="00DA3E6C" w14:paraId="23DF1F38" w14:textId="77777777">
      <w:pPr>
        <w:tabs>
          <w:tab w:val="left" w:pos="720"/>
          <w:tab w:val="left" w:pos="4176"/>
          <w:tab w:val="left" w:pos="5040"/>
        </w:tabs>
        <w:rPr>
          <w:rFonts w:ascii="Times New Roman" w:hAnsi="Times New Roman"/>
          <w:b/>
          <w:bCs/>
        </w:rPr>
      </w:pPr>
    </w:p>
    <w:p w:rsidR="00FA7846" w14:paraId="784F0ECC" w14:textId="7F6B5964">
      <w:pPr>
        <w:tabs>
          <w:tab w:val="left" w:pos="720"/>
          <w:tab w:val="left" w:pos="4176"/>
          <w:tab w:val="left" w:pos="5040"/>
        </w:tabs>
        <w:ind w:left="720"/>
        <w:rPr>
          <w:rFonts w:ascii="Times New Roman" w:hAnsi="Times New Roman"/>
          <w:bCs/>
        </w:rPr>
      </w:pPr>
      <w:r>
        <w:rPr>
          <w:rFonts w:ascii="Times New Roman" w:hAnsi="Times New Roman"/>
          <w:bCs/>
        </w:rPr>
        <w:t>Treasury Decision (TD) 8043 revises and updates regulations on manufactures excise taxes on sporting goods</w:t>
      </w:r>
      <w:r w:rsidR="00CA6FC7">
        <w:rPr>
          <w:rFonts w:ascii="Times New Roman" w:hAnsi="Times New Roman"/>
          <w:bCs/>
        </w:rPr>
        <w:t>,</w:t>
      </w:r>
      <w:r>
        <w:rPr>
          <w:rFonts w:ascii="Times New Roman" w:hAnsi="Times New Roman"/>
          <w:bCs/>
        </w:rPr>
        <w:t xml:space="preserve"> firearms and other administrative provisions especially applicable to manufacturers and retailers excise taxes.</w:t>
      </w:r>
    </w:p>
    <w:p w:rsidR="00FA7846" w14:paraId="36CD1923" w14:textId="77777777">
      <w:pPr>
        <w:tabs>
          <w:tab w:val="left" w:pos="720"/>
          <w:tab w:val="left" w:pos="4176"/>
          <w:tab w:val="left" w:pos="5040"/>
        </w:tabs>
        <w:ind w:left="720"/>
        <w:rPr>
          <w:rFonts w:ascii="Times New Roman" w:hAnsi="Times New Roman"/>
          <w:bCs/>
        </w:rPr>
      </w:pPr>
    </w:p>
    <w:p w:rsidR="00FA7846" w14:paraId="724B45F3" w14:textId="6043EB52">
      <w:pPr>
        <w:tabs>
          <w:tab w:val="left" w:pos="720"/>
          <w:tab w:val="left" w:pos="4176"/>
          <w:tab w:val="left" w:pos="5040"/>
        </w:tabs>
        <w:ind w:left="720"/>
        <w:rPr>
          <w:rFonts w:ascii="Times New Roman" w:hAnsi="Times New Roman"/>
          <w:bCs/>
        </w:rPr>
      </w:pPr>
      <w:r>
        <w:rPr>
          <w:rFonts w:ascii="Times New Roman" w:hAnsi="Times New Roman"/>
          <w:bCs/>
        </w:rPr>
        <w:t xml:space="preserve">Internal </w:t>
      </w:r>
      <w:r w:rsidR="00FF361D">
        <w:rPr>
          <w:rFonts w:ascii="Times New Roman" w:hAnsi="Times New Roman"/>
          <w:bCs/>
        </w:rPr>
        <w:t xml:space="preserve">Revenue Code (IRC) Section 4161 imposes on </w:t>
      </w:r>
      <w:r w:rsidRPr="006C25E6" w:rsidR="006C25E6">
        <w:rPr>
          <w:rFonts w:ascii="Times New Roman" w:hAnsi="Times New Roman"/>
          <w:bCs/>
        </w:rPr>
        <w:t>the sale of any article of sport fishing equipment by the manufacture, producer, or importer a tax of 10% of the price will be imposed.</w:t>
      </w:r>
    </w:p>
    <w:p w:rsidR="006C25E6" w14:paraId="28A7913E" w14:textId="3F7BB2F1">
      <w:pPr>
        <w:tabs>
          <w:tab w:val="left" w:pos="720"/>
          <w:tab w:val="left" w:pos="4176"/>
          <w:tab w:val="left" w:pos="5040"/>
        </w:tabs>
        <w:ind w:left="720"/>
        <w:rPr>
          <w:rFonts w:ascii="Times New Roman" w:hAnsi="Times New Roman"/>
          <w:bCs/>
        </w:rPr>
      </w:pPr>
    </w:p>
    <w:p w:rsidR="006C25E6" w:rsidP="006C25E6" w14:paraId="3954A849" w14:textId="5B706081">
      <w:pPr>
        <w:tabs>
          <w:tab w:val="left" w:pos="720"/>
          <w:tab w:val="left" w:pos="4176"/>
          <w:tab w:val="left" w:pos="5040"/>
        </w:tabs>
        <w:ind w:left="720"/>
        <w:rPr>
          <w:rFonts w:ascii="Times New Roman" w:hAnsi="Times New Roman"/>
          <w:bCs/>
        </w:rPr>
      </w:pPr>
      <w:r>
        <w:rPr>
          <w:rFonts w:ascii="Times New Roman" w:hAnsi="Times New Roman"/>
          <w:bCs/>
        </w:rPr>
        <w:t xml:space="preserve">Section 4181 of the IRC imposes a </w:t>
      </w:r>
      <w:r w:rsidRPr="006C25E6">
        <w:rPr>
          <w:rFonts w:ascii="Times New Roman" w:hAnsi="Times New Roman"/>
          <w:bCs/>
        </w:rPr>
        <w:t>tax, upon the sale by the manufacture, producer, or importer a tax of 10% will be imposed on pistols and revolvers, and a tax of 11% shall be imposed on firearms (other than p</w:t>
      </w:r>
      <w:r w:rsidRPr="006C25E6">
        <w:rPr>
          <w:rFonts w:ascii="Times New Roman" w:hAnsi="Times New Roman"/>
          <w:bCs/>
        </w:rPr>
        <w:t>istols and revolvers), shells and cartridges.</w:t>
      </w:r>
    </w:p>
    <w:p w:rsidR="006C25E6" w14:paraId="078CA2F8" w14:textId="21E87FA3">
      <w:pPr>
        <w:tabs>
          <w:tab w:val="left" w:pos="720"/>
          <w:tab w:val="left" w:pos="4176"/>
          <w:tab w:val="left" w:pos="5040"/>
        </w:tabs>
        <w:ind w:left="720"/>
        <w:rPr>
          <w:rFonts w:ascii="Times New Roman" w:hAnsi="Times New Roman"/>
          <w:bCs/>
        </w:rPr>
      </w:pPr>
    </w:p>
    <w:p w:rsidR="006C25E6" w:rsidP="006C25E6" w14:paraId="02D36678" w14:textId="3243275A">
      <w:pPr>
        <w:tabs>
          <w:tab w:val="left" w:pos="720"/>
          <w:tab w:val="left" w:pos="4176"/>
          <w:tab w:val="left" w:pos="5040"/>
        </w:tabs>
        <w:ind w:left="720"/>
        <w:rPr>
          <w:rFonts w:ascii="Times New Roman" w:hAnsi="Times New Roman"/>
          <w:bCs/>
        </w:rPr>
      </w:pPr>
      <w:r>
        <w:rPr>
          <w:rFonts w:ascii="Times New Roman" w:hAnsi="Times New Roman"/>
          <w:bCs/>
        </w:rPr>
        <w:t xml:space="preserve">Section 4182 of the IRC </w:t>
      </w:r>
      <w:r w:rsidRPr="006C25E6">
        <w:rPr>
          <w:rFonts w:ascii="Times New Roman" w:hAnsi="Times New Roman"/>
          <w:bCs/>
        </w:rPr>
        <w:t>details the exemptions to the taxes imposed by sections 4181 and 5811(transfer tax).</w:t>
      </w:r>
    </w:p>
    <w:p w:rsidR="006C25E6" w:rsidP="006C25E6" w14:paraId="554966C9" w14:textId="7BF9049B">
      <w:pPr>
        <w:tabs>
          <w:tab w:val="left" w:pos="720"/>
          <w:tab w:val="left" w:pos="4176"/>
          <w:tab w:val="left" w:pos="5040"/>
        </w:tabs>
        <w:ind w:left="720"/>
        <w:rPr>
          <w:rFonts w:ascii="Times New Roman" w:hAnsi="Times New Roman"/>
          <w:bCs/>
        </w:rPr>
      </w:pPr>
    </w:p>
    <w:p w:rsidR="006C25E6" w:rsidP="006C25E6" w14:paraId="1B32BB7A" w14:textId="36D26752">
      <w:pPr>
        <w:tabs>
          <w:tab w:val="left" w:pos="720"/>
          <w:tab w:val="left" w:pos="4176"/>
          <w:tab w:val="left" w:pos="5040"/>
        </w:tabs>
        <w:ind w:left="720"/>
        <w:rPr>
          <w:rFonts w:ascii="Times New Roman" w:hAnsi="Times New Roman"/>
          <w:bCs/>
        </w:rPr>
      </w:pPr>
      <w:r>
        <w:rPr>
          <w:rFonts w:ascii="Times New Roman" w:hAnsi="Times New Roman"/>
          <w:bCs/>
        </w:rPr>
        <w:t>Section 6206 of the IRC detail the s</w:t>
      </w:r>
      <w:r w:rsidRPr="006C25E6">
        <w:rPr>
          <w:rFonts w:ascii="Times New Roman" w:hAnsi="Times New Roman"/>
          <w:bCs/>
        </w:rPr>
        <w:t>pecial rules applicable to excessive claims under sections 6416</w:t>
      </w:r>
      <w:r w:rsidRPr="006C25E6">
        <w:rPr>
          <w:rFonts w:ascii="Times New Roman" w:hAnsi="Times New Roman"/>
          <w:bCs/>
        </w:rPr>
        <w:t>, 6420, 6421, 6427, or 6675.</w:t>
      </w:r>
    </w:p>
    <w:p w:rsidR="006C25E6" w14:paraId="6F7551E3" w14:textId="530610BE">
      <w:pPr>
        <w:tabs>
          <w:tab w:val="left" w:pos="720"/>
          <w:tab w:val="left" w:pos="4176"/>
          <w:tab w:val="left" w:pos="5040"/>
        </w:tabs>
        <w:ind w:left="720"/>
        <w:rPr>
          <w:rFonts w:ascii="Times New Roman" w:hAnsi="Times New Roman"/>
          <w:bCs/>
        </w:rPr>
      </w:pPr>
    </w:p>
    <w:p w:rsidR="006C25E6" w14:paraId="2ABD1F58" w14:textId="407CE6D5">
      <w:pPr>
        <w:tabs>
          <w:tab w:val="left" w:pos="720"/>
          <w:tab w:val="left" w:pos="4176"/>
          <w:tab w:val="left" w:pos="5040"/>
        </w:tabs>
        <w:ind w:left="720"/>
        <w:rPr>
          <w:rFonts w:ascii="Times New Roman" w:hAnsi="Times New Roman"/>
          <w:bCs/>
        </w:rPr>
      </w:pPr>
      <w:r>
        <w:rPr>
          <w:rFonts w:ascii="Times New Roman" w:hAnsi="Times New Roman"/>
          <w:bCs/>
        </w:rPr>
        <w:t>Section 6412 of the IRC addresses t</w:t>
      </w:r>
      <w:r w:rsidRPr="006C25E6">
        <w:rPr>
          <w:rFonts w:ascii="Times New Roman" w:hAnsi="Times New Roman"/>
          <w:bCs/>
        </w:rPr>
        <w:t>ires and taxable fuel that have been sold by the manufacturer, producer or importer; but are being held by a dealer and has not been used and is intended for sale, the manufacturer, producer,</w:t>
      </w:r>
      <w:r w:rsidRPr="006C25E6">
        <w:rPr>
          <w:rFonts w:ascii="Times New Roman" w:hAnsi="Times New Roman"/>
          <w:bCs/>
        </w:rPr>
        <w:t xml:space="preserve"> or importer will be eligible for a credit or refund.</w:t>
      </w:r>
    </w:p>
    <w:p w:rsidR="00FA7846" w14:paraId="19E7A5E2" w14:textId="77777777">
      <w:pPr>
        <w:tabs>
          <w:tab w:val="left" w:pos="720"/>
          <w:tab w:val="left" w:pos="4176"/>
          <w:tab w:val="left" w:pos="5040"/>
        </w:tabs>
        <w:ind w:left="720"/>
        <w:rPr>
          <w:rFonts w:ascii="Times New Roman" w:hAnsi="Times New Roman"/>
          <w:bCs/>
        </w:rPr>
      </w:pPr>
    </w:p>
    <w:p w:rsidR="00364AF3" w:rsidRPr="00DA3E6C" w14:paraId="048F693F" w14:textId="2BED45FF">
      <w:pPr>
        <w:tabs>
          <w:tab w:val="left" w:pos="720"/>
          <w:tab w:val="left" w:pos="4176"/>
          <w:tab w:val="left" w:pos="5040"/>
        </w:tabs>
        <w:ind w:left="720"/>
        <w:rPr>
          <w:rFonts w:ascii="Times New Roman" w:hAnsi="Times New Roman"/>
          <w:bCs/>
        </w:rPr>
      </w:pPr>
      <w:r w:rsidRPr="00DA3E6C">
        <w:rPr>
          <w:rFonts w:ascii="Times New Roman" w:hAnsi="Times New Roman"/>
          <w:bCs/>
        </w:rPr>
        <w:t xml:space="preserve">Section 6416 of the </w:t>
      </w:r>
      <w:r w:rsidR="006C25E6">
        <w:rPr>
          <w:rFonts w:ascii="Times New Roman" w:hAnsi="Times New Roman"/>
          <w:bCs/>
        </w:rPr>
        <w:t>IR</w:t>
      </w:r>
      <w:r w:rsidRPr="00DA3E6C">
        <w:rPr>
          <w:rFonts w:ascii="Times New Roman" w:hAnsi="Times New Roman"/>
          <w:bCs/>
        </w:rPr>
        <w:t xml:space="preserve">C </w:t>
      </w:r>
      <w:r w:rsidRPr="006C25E6" w:rsidR="006C25E6">
        <w:rPr>
          <w:rFonts w:ascii="Times New Roman" w:hAnsi="Times New Roman"/>
          <w:bCs/>
        </w:rPr>
        <w:t>Certain states no credit or refund of any overpayment of tax imposed relating to retail excise or manufacturing taxes will be allowed or made unless the person who paid the tax meets the requirements of section 6416.</w:t>
      </w:r>
    </w:p>
    <w:p w:rsidR="00364AF3" w:rsidRPr="00DA3E6C" w14:paraId="0CC5465E" w14:textId="77777777">
      <w:pPr>
        <w:tabs>
          <w:tab w:val="left" w:pos="720"/>
          <w:tab w:val="left" w:pos="4176"/>
          <w:tab w:val="left" w:pos="5040"/>
        </w:tabs>
        <w:rPr>
          <w:rFonts w:ascii="Times New Roman" w:hAnsi="Times New Roman"/>
          <w:bCs/>
        </w:rPr>
      </w:pPr>
    </w:p>
    <w:p w:rsidR="00364AF3" w14:paraId="1FF1C8EB" w14:textId="54D30A44">
      <w:pPr>
        <w:tabs>
          <w:tab w:val="left" w:pos="720"/>
          <w:tab w:val="left" w:pos="4176"/>
          <w:tab w:val="left" w:pos="5040"/>
        </w:tabs>
        <w:ind w:left="720"/>
        <w:rPr>
          <w:rFonts w:ascii="Times New Roman" w:hAnsi="Times New Roman"/>
          <w:bCs/>
        </w:rPr>
      </w:pPr>
      <w:r w:rsidRPr="006C25E6">
        <w:rPr>
          <w:rFonts w:ascii="Times New Roman" w:hAnsi="Times New Roman"/>
          <w:bCs/>
        </w:rPr>
        <w:t xml:space="preserve">Section 6420 of the </w:t>
      </w:r>
      <w:r w:rsidR="006C25E6">
        <w:rPr>
          <w:rFonts w:ascii="Times New Roman" w:hAnsi="Times New Roman"/>
          <w:bCs/>
        </w:rPr>
        <w:t>IR</w:t>
      </w:r>
      <w:r w:rsidRPr="006C25E6">
        <w:rPr>
          <w:rFonts w:ascii="Times New Roman" w:hAnsi="Times New Roman"/>
          <w:bCs/>
        </w:rPr>
        <w:t>C allows the ultimate purchaser of gasoline used on a farm for farming purposes to claim a credit or refund of the tax and provides rules relating to those claims.</w:t>
      </w:r>
    </w:p>
    <w:p w:rsidR="00150EB9" w14:paraId="3F3DB622" w14:textId="3D81119D">
      <w:pPr>
        <w:tabs>
          <w:tab w:val="left" w:pos="720"/>
          <w:tab w:val="left" w:pos="4176"/>
          <w:tab w:val="left" w:pos="5040"/>
        </w:tabs>
        <w:ind w:left="720"/>
        <w:rPr>
          <w:rFonts w:ascii="Times New Roman" w:hAnsi="Times New Roman"/>
          <w:bCs/>
        </w:rPr>
      </w:pPr>
    </w:p>
    <w:p w:rsidR="00150EB9" w14:paraId="1B8D9705" w14:textId="77777777">
      <w:pPr>
        <w:tabs>
          <w:tab w:val="left" w:pos="720"/>
          <w:tab w:val="left" w:pos="4176"/>
          <w:tab w:val="left" w:pos="5040"/>
        </w:tabs>
        <w:ind w:left="720"/>
        <w:rPr>
          <w:rFonts w:ascii="Times New Roman" w:hAnsi="Times New Roman"/>
          <w:bCs/>
        </w:rPr>
      </w:pPr>
    </w:p>
    <w:p w:rsidR="00150EB9" w:rsidRPr="006C25E6" w14:paraId="571B7E8F" w14:textId="77777777">
      <w:pPr>
        <w:tabs>
          <w:tab w:val="left" w:pos="720"/>
          <w:tab w:val="left" w:pos="4176"/>
          <w:tab w:val="left" w:pos="5040"/>
        </w:tabs>
        <w:ind w:left="720"/>
        <w:rPr>
          <w:rFonts w:ascii="Times New Roman" w:hAnsi="Times New Roman"/>
          <w:bCs/>
        </w:rPr>
      </w:pPr>
    </w:p>
    <w:p w:rsidR="00364AF3" w:rsidRPr="006C25E6" w14:paraId="68590346" w14:textId="6D790605">
      <w:pPr>
        <w:tabs>
          <w:tab w:val="left" w:pos="720"/>
          <w:tab w:val="left" w:pos="4176"/>
          <w:tab w:val="left" w:pos="5040"/>
        </w:tabs>
        <w:ind w:left="720"/>
        <w:rPr>
          <w:rFonts w:ascii="Times New Roman" w:hAnsi="Times New Roman"/>
          <w:bCs/>
        </w:rPr>
      </w:pPr>
      <w:r w:rsidRPr="006C25E6">
        <w:rPr>
          <w:rFonts w:ascii="Times New Roman" w:hAnsi="Times New Roman"/>
          <w:bCs/>
        </w:rPr>
        <w:t xml:space="preserve">Section 6421 of the </w:t>
      </w:r>
      <w:r w:rsidR="006C25E6">
        <w:rPr>
          <w:rFonts w:ascii="Times New Roman" w:hAnsi="Times New Roman"/>
          <w:bCs/>
        </w:rPr>
        <w:t>IR</w:t>
      </w:r>
      <w:r w:rsidRPr="006C25E6">
        <w:rPr>
          <w:rFonts w:ascii="Times New Roman" w:hAnsi="Times New Roman"/>
          <w:bCs/>
        </w:rPr>
        <w:t>C allows the ultimate purchaser of gasoline for specified nontaxable purposes to claim a credit or refund of the tax and provides rules relating to those claims.</w:t>
      </w:r>
    </w:p>
    <w:p w:rsidR="00364AF3" w:rsidRPr="006C25E6" w14:paraId="39DF898B" w14:textId="77777777">
      <w:pPr>
        <w:tabs>
          <w:tab w:val="left" w:pos="720"/>
          <w:tab w:val="left" w:pos="4176"/>
          <w:tab w:val="left" w:pos="5040"/>
        </w:tabs>
        <w:rPr>
          <w:rFonts w:ascii="Times New Roman" w:hAnsi="Times New Roman"/>
          <w:bCs/>
        </w:rPr>
      </w:pPr>
    </w:p>
    <w:p w:rsidR="00364AF3" w14:paraId="4FAC6FAA" w14:textId="625C2D6B">
      <w:pPr>
        <w:tabs>
          <w:tab w:val="left" w:pos="720"/>
          <w:tab w:val="left" w:pos="4176"/>
          <w:tab w:val="left" w:pos="5040"/>
        </w:tabs>
        <w:ind w:left="720"/>
        <w:rPr>
          <w:rFonts w:ascii="Times New Roman" w:hAnsi="Times New Roman"/>
          <w:bCs/>
        </w:rPr>
      </w:pPr>
      <w:r w:rsidRPr="006C25E6">
        <w:rPr>
          <w:rFonts w:ascii="Times New Roman" w:hAnsi="Times New Roman"/>
          <w:bCs/>
        </w:rPr>
        <w:t xml:space="preserve">Section 6427 of the </w:t>
      </w:r>
      <w:r w:rsidR="006C25E6">
        <w:rPr>
          <w:rFonts w:ascii="Times New Roman" w:hAnsi="Times New Roman"/>
          <w:bCs/>
        </w:rPr>
        <w:t>IR</w:t>
      </w:r>
      <w:r w:rsidRPr="006C25E6">
        <w:rPr>
          <w:rFonts w:ascii="Times New Roman" w:hAnsi="Times New Roman"/>
          <w:bCs/>
        </w:rPr>
        <w:t xml:space="preserve">C allows the ultimate purchaser of certain </w:t>
      </w:r>
      <w:r w:rsidRPr="006C25E6">
        <w:rPr>
          <w:rFonts w:ascii="Times New Roman" w:hAnsi="Times New Roman"/>
          <w:bCs/>
        </w:rPr>
        <w:t>fuels for specified nontaxable purposes to claim a credit or refund of the tax and provides rules relating to those claims.</w:t>
      </w:r>
    </w:p>
    <w:p w:rsidR="006C25E6" w14:paraId="05473B0A" w14:textId="18B0A7F5">
      <w:pPr>
        <w:tabs>
          <w:tab w:val="left" w:pos="720"/>
          <w:tab w:val="left" w:pos="4176"/>
          <w:tab w:val="left" w:pos="5040"/>
        </w:tabs>
        <w:ind w:left="720"/>
        <w:rPr>
          <w:rFonts w:ascii="Times New Roman" w:hAnsi="Times New Roman"/>
          <w:bCs/>
        </w:rPr>
      </w:pPr>
    </w:p>
    <w:p w:rsidR="006C25E6" w14:paraId="4C2813C2" w14:textId="674EFE5A">
      <w:pPr>
        <w:tabs>
          <w:tab w:val="left" w:pos="720"/>
          <w:tab w:val="left" w:pos="4176"/>
          <w:tab w:val="left" w:pos="5040"/>
        </w:tabs>
        <w:ind w:left="720"/>
        <w:rPr>
          <w:rFonts w:ascii="Times New Roman" w:hAnsi="Times New Roman"/>
          <w:bCs/>
        </w:rPr>
      </w:pPr>
      <w:r>
        <w:rPr>
          <w:rFonts w:ascii="Times New Roman" w:hAnsi="Times New Roman"/>
          <w:bCs/>
        </w:rPr>
        <w:t xml:space="preserve">Section </w:t>
      </w:r>
      <w:r w:rsidR="00E95B8E">
        <w:rPr>
          <w:rFonts w:ascii="Times New Roman" w:hAnsi="Times New Roman"/>
          <w:bCs/>
        </w:rPr>
        <w:t xml:space="preserve">6675 of the IRC </w:t>
      </w:r>
      <w:r w:rsidRPr="00E95B8E" w:rsidR="00E95B8E">
        <w:rPr>
          <w:rFonts w:ascii="Times New Roman" w:hAnsi="Times New Roman"/>
          <w:bCs/>
        </w:rPr>
        <w:t>will assess a civil penalty, if a claim for an excessive amount is made for fuels covered by sections 6420, 6421, and 6427.</w:t>
      </w:r>
    </w:p>
    <w:p w:rsidR="006810B8" w14:paraId="4C467545" w14:textId="77777777">
      <w:pPr>
        <w:tabs>
          <w:tab w:val="left" w:pos="720"/>
          <w:tab w:val="left" w:pos="4176"/>
          <w:tab w:val="left" w:pos="5040"/>
        </w:tabs>
        <w:ind w:left="720"/>
        <w:rPr>
          <w:rFonts w:ascii="Times New Roman" w:hAnsi="Times New Roman"/>
          <w:bCs/>
        </w:rPr>
      </w:pPr>
    </w:p>
    <w:p w:rsidR="006810B8" w:rsidRPr="00DA3E6C" w14:paraId="18D1CE92" w14:textId="19CE4FAA">
      <w:pPr>
        <w:tabs>
          <w:tab w:val="left" w:pos="720"/>
          <w:tab w:val="left" w:pos="4176"/>
          <w:tab w:val="left" w:pos="5040"/>
        </w:tabs>
        <w:ind w:left="720"/>
        <w:rPr>
          <w:rFonts w:ascii="Times New Roman" w:hAnsi="Times New Roman"/>
          <w:bCs/>
        </w:rPr>
      </w:pPr>
      <w:r>
        <w:rPr>
          <w:rFonts w:ascii="Times New Roman" w:hAnsi="Times New Roman"/>
          <w:bCs/>
        </w:rPr>
        <w:t>The collection requirements are third-party disclosures for notification from manufacturers to retailers of excise</w:t>
      </w:r>
      <w:r w:rsidR="009979DA">
        <w:rPr>
          <w:rFonts w:ascii="Times New Roman" w:hAnsi="Times New Roman"/>
          <w:bCs/>
        </w:rPr>
        <w:t xml:space="preserve"> tax</w:t>
      </w:r>
      <w:r>
        <w:rPr>
          <w:rFonts w:ascii="Times New Roman" w:hAnsi="Times New Roman"/>
          <w:bCs/>
        </w:rPr>
        <w:t xml:space="preserve"> applications. </w:t>
      </w:r>
      <w:r w:rsidR="00E62C56">
        <w:rPr>
          <w:rFonts w:ascii="Times New Roman" w:hAnsi="Times New Roman"/>
          <w:bCs/>
        </w:rPr>
        <w:t xml:space="preserve">Additionally, </w:t>
      </w:r>
      <w:r w:rsidR="00185542">
        <w:rPr>
          <w:rFonts w:ascii="Times New Roman" w:hAnsi="Times New Roman"/>
          <w:bCs/>
        </w:rPr>
        <w:t>manufacturers</w:t>
      </w:r>
      <w:r w:rsidR="00E62C56">
        <w:rPr>
          <w:rFonts w:ascii="Times New Roman" w:hAnsi="Times New Roman"/>
          <w:bCs/>
        </w:rPr>
        <w:t xml:space="preserve"> are</w:t>
      </w:r>
      <w:r w:rsidR="00185542">
        <w:rPr>
          <w:rFonts w:ascii="Times New Roman" w:hAnsi="Times New Roman"/>
          <w:bCs/>
        </w:rPr>
        <w:t xml:space="preserve"> expected to keep records for inspection by IRS examination to ascertain the correctness of any claim. </w:t>
      </w:r>
      <w:r w:rsidR="00E62C56">
        <w:rPr>
          <w:rFonts w:ascii="Times New Roman" w:hAnsi="Times New Roman"/>
          <w:bCs/>
        </w:rPr>
        <w:t xml:space="preserve"> </w:t>
      </w:r>
      <w:r w:rsidR="00CD27E8">
        <w:rPr>
          <w:rFonts w:ascii="Times New Roman" w:hAnsi="Times New Roman"/>
          <w:bCs/>
        </w:rPr>
        <w:t>The reporting requirements contained with the TD are covered within forms as detailed in question 12</w:t>
      </w:r>
      <w:r w:rsidR="00191F7E">
        <w:rPr>
          <w:rFonts w:ascii="Times New Roman" w:hAnsi="Times New Roman"/>
          <w:bCs/>
        </w:rPr>
        <w:t xml:space="preserve"> of this supporting statement</w:t>
      </w:r>
      <w:r w:rsidR="00CD27E8">
        <w:rPr>
          <w:rFonts w:ascii="Times New Roman" w:hAnsi="Times New Roman"/>
          <w:bCs/>
        </w:rPr>
        <w:t xml:space="preserve">. </w:t>
      </w:r>
    </w:p>
    <w:p w:rsidR="00364AF3" w:rsidRPr="00DA3E6C" w14:paraId="2DAFF41A" w14:textId="77777777">
      <w:pPr>
        <w:tabs>
          <w:tab w:val="left" w:pos="720"/>
          <w:tab w:val="left" w:pos="4176"/>
          <w:tab w:val="left" w:pos="5040"/>
        </w:tabs>
        <w:rPr>
          <w:rFonts w:ascii="Times New Roman" w:hAnsi="Times New Roman"/>
          <w:b/>
          <w:bCs/>
        </w:rPr>
      </w:pPr>
    </w:p>
    <w:p w:rsidR="00364AF3" w:rsidRPr="00DA3E6C" w14:paraId="52344B4E"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(2)</w:t>
      </w:r>
      <w:r w:rsidRPr="00DA3E6C">
        <w:rPr>
          <w:rFonts w:ascii="Times New Roman" w:hAnsi="Times New Roman"/>
          <w:b/>
          <w:bCs/>
        </w:rPr>
        <w:tab/>
      </w:r>
      <w:r w:rsidRPr="00DA3E6C">
        <w:rPr>
          <w:rFonts w:ascii="Times New Roman" w:hAnsi="Times New Roman"/>
          <w:b/>
          <w:bCs/>
          <w:u w:val="single"/>
        </w:rPr>
        <w:t>USE OF DATA</w:t>
      </w:r>
    </w:p>
    <w:p w:rsidR="00364AF3" w:rsidRPr="00DA3E6C" w14:paraId="3B39E294" w14:textId="77777777">
      <w:pPr>
        <w:tabs>
          <w:tab w:val="left" w:pos="720"/>
          <w:tab w:val="left" w:pos="4176"/>
          <w:tab w:val="left" w:pos="5040"/>
        </w:tabs>
        <w:rPr>
          <w:rFonts w:ascii="Times New Roman" w:hAnsi="Times New Roman"/>
          <w:b/>
          <w:bCs/>
        </w:rPr>
      </w:pPr>
    </w:p>
    <w:p w:rsidR="00364AF3" w:rsidRPr="00DA3E6C" w14:paraId="36B6092E" w14:textId="3B72FB8C">
      <w:pPr>
        <w:tabs>
          <w:tab w:val="left" w:pos="720"/>
          <w:tab w:val="left" w:pos="4176"/>
          <w:tab w:val="left" w:pos="5040"/>
        </w:tabs>
        <w:ind w:left="720"/>
        <w:rPr>
          <w:rFonts w:ascii="Times New Roman" w:hAnsi="Times New Roman"/>
          <w:bCs/>
        </w:rPr>
      </w:pPr>
      <w:r w:rsidRPr="00DA3E6C">
        <w:rPr>
          <w:rFonts w:ascii="Times New Roman" w:hAnsi="Times New Roman"/>
          <w:bCs/>
        </w:rPr>
        <w:t xml:space="preserve">The </w:t>
      </w:r>
      <w:r w:rsidR="00880C04">
        <w:rPr>
          <w:rFonts w:ascii="Times New Roman" w:hAnsi="Times New Roman"/>
          <w:bCs/>
        </w:rPr>
        <w:t>third-party disclosures and recordkeeping</w:t>
      </w:r>
      <w:r w:rsidRPr="00DA3E6C" w:rsidR="00880C04">
        <w:rPr>
          <w:rFonts w:ascii="Times New Roman" w:hAnsi="Times New Roman"/>
          <w:bCs/>
        </w:rPr>
        <w:t xml:space="preserve"> </w:t>
      </w:r>
      <w:r w:rsidRPr="00DA3E6C">
        <w:rPr>
          <w:rFonts w:ascii="Times New Roman" w:hAnsi="Times New Roman"/>
          <w:bCs/>
        </w:rPr>
        <w:t xml:space="preserve">is used by the </w:t>
      </w:r>
      <w:r w:rsidRPr="00DA3E6C">
        <w:rPr>
          <w:rFonts w:ascii="Times New Roman" w:hAnsi="Times New Roman"/>
          <w:bCs/>
        </w:rPr>
        <w:t>Internal Revenue Service and taxpayers to verify that the proper amount of tax is reported or excluded.</w:t>
      </w:r>
    </w:p>
    <w:p w:rsidR="00364AF3" w:rsidRPr="00DA3E6C" w14:paraId="008AF325" w14:textId="77777777">
      <w:pPr>
        <w:tabs>
          <w:tab w:val="left" w:pos="720"/>
          <w:tab w:val="left" w:pos="4176"/>
          <w:tab w:val="left" w:pos="5040"/>
        </w:tabs>
        <w:rPr>
          <w:rFonts w:ascii="Times New Roman" w:hAnsi="Times New Roman"/>
          <w:b/>
          <w:bCs/>
        </w:rPr>
      </w:pPr>
    </w:p>
    <w:p w:rsidR="00364AF3" w:rsidRPr="00DA3E6C" w14:paraId="6D9E8637"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(3)</w:t>
      </w:r>
      <w:r w:rsidRPr="00DA3E6C">
        <w:rPr>
          <w:rFonts w:ascii="Times New Roman" w:hAnsi="Times New Roman"/>
          <w:b/>
          <w:bCs/>
        </w:rPr>
        <w:tab/>
      </w:r>
      <w:r w:rsidRPr="00DA3E6C">
        <w:rPr>
          <w:rFonts w:ascii="Times New Roman" w:hAnsi="Times New Roman"/>
          <w:b/>
          <w:bCs/>
          <w:u w:val="single"/>
        </w:rPr>
        <w:t>USE OF IMPROVED INFORMATION TECHNOLOGY TO REDUCE BURDEN</w:t>
      </w:r>
    </w:p>
    <w:p w:rsidR="00364AF3" w:rsidRPr="00DA3E6C" w14:paraId="758FD986" w14:textId="77777777">
      <w:pPr>
        <w:tabs>
          <w:tab w:val="left" w:pos="720"/>
          <w:tab w:val="left" w:pos="4176"/>
          <w:tab w:val="left" w:pos="5040"/>
        </w:tabs>
        <w:rPr>
          <w:rFonts w:ascii="Times New Roman" w:hAnsi="Times New Roman"/>
          <w:b/>
          <w:bCs/>
        </w:rPr>
      </w:pPr>
    </w:p>
    <w:p w:rsidR="004D1D73" w14:paraId="46825E29" w14:textId="526E50F7">
      <w:pPr>
        <w:tabs>
          <w:tab w:val="left" w:pos="720"/>
          <w:tab w:val="left" w:pos="4176"/>
          <w:tab w:val="left" w:pos="5040"/>
        </w:tabs>
        <w:ind w:left="720" w:hanging="720"/>
        <w:rPr>
          <w:rFonts w:ascii="Times New Roman" w:hAnsi="Times New Roman"/>
        </w:rPr>
      </w:pPr>
      <w:r w:rsidRPr="009D426F">
        <w:rPr>
          <w:rFonts w:ascii="Times New Roman" w:hAnsi="Times New Roman"/>
        </w:rPr>
        <w:tab/>
        <w:t>The IRS has no plans to offer electronic enabling because this collection is a notificati</w:t>
      </w:r>
      <w:r w:rsidRPr="009D426F">
        <w:rPr>
          <w:rFonts w:ascii="Times New Roman" w:hAnsi="Times New Roman"/>
        </w:rPr>
        <w:t xml:space="preserve">on of the rules for </w:t>
      </w:r>
      <w:r w:rsidR="00FF361D">
        <w:rPr>
          <w:rFonts w:ascii="Times New Roman" w:hAnsi="Times New Roman"/>
          <w:bCs/>
        </w:rPr>
        <w:t>e</w:t>
      </w:r>
      <w:r w:rsidRPr="00DA3E6C" w:rsidR="00FF361D">
        <w:rPr>
          <w:rFonts w:ascii="Times New Roman" w:hAnsi="Times New Roman"/>
          <w:bCs/>
        </w:rPr>
        <w:t xml:space="preserve">xcise </w:t>
      </w:r>
      <w:r w:rsidR="00FF361D">
        <w:rPr>
          <w:rFonts w:ascii="Times New Roman" w:hAnsi="Times New Roman"/>
          <w:bCs/>
        </w:rPr>
        <w:t>t</w:t>
      </w:r>
      <w:r w:rsidRPr="00DA3E6C" w:rsidR="00FF361D">
        <w:rPr>
          <w:rFonts w:ascii="Times New Roman" w:hAnsi="Times New Roman"/>
          <w:bCs/>
        </w:rPr>
        <w:t xml:space="preserve">axes </w:t>
      </w:r>
      <w:r w:rsidR="00FF361D">
        <w:rPr>
          <w:rFonts w:ascii="Times New Roman" w:hAnsi="Times New Roman"/>
          <w:bCs/>
        </w:rPr>
        <w:t>on</w:t>
      </w:r>
      <w:r w:rsidRPr="00DA3E6C" w:rsidR="00FF361D">
        <w:rPr>
          <w:rFonts w:ascii="Times New Roman" w:hAnsi="Times New Roman"/>
          <w:bCs/>
        </w:rPr>
        <w:t xml:space="preserve"> </w:t>
      </w:r>
      <w:r w:rsidR="00FF361D">
        <w:rPr>
          <w:rFonts w:ascii="Times New Roman" w:hAnsi="Times New Roman"/>
          <w:bCs/>
        </w:rPr>
        <w:t>s</w:t>
      </w:r>
      <w:r w:rsidRPr="00DA3E6C" w:rsidR="00FF361D">
        <w:rPr>
          <w:rFonts w:ascii="Times New Roman" w:hAnsi="Times New Roman"/>
          <w:bCs/>
        </w:rPr>
        <w:t xml:space="preserve">porting </w:t>
      </w:r>
      <w:r w:rsidR="00FF361D">
        <w:rPr>
          <w:rFonts w:ascii="Times New Roman" w:hAnsi="Times New Roman"/>
          <w:bCs/>
        </w:rPr>
        <w:t>g</w:t>
      </w:r>
      <w:r w:rsidRPr="00DA3E6C" w:rsidR="00FF361D">
        <w:rPr>
          <w:rFonts w:ascii="Times New Roman" w:hAnsi="Times New Roman"/>
          <w:bCs/>
        </w:rPr>
        <w:t xml:space="preserve">oods and </w:t>
      </w:r>
      <w:r w:rsidR="00FF361D">
        <w:rPr>
          <w:rFonts w:ascii="Times New Roman" w:hAnsi="Times New Roman"/>
          <w:bCs/>
        </w:rPr>
        <w:t>f</w:t>
      </w:r>
      <w:r w:rsidRPr="00DA3E6C" w:rsidR="00FF361D">
        <w:rPr>
          <w:rFonts w:ascii="Times New Roman" w:hAnsi="Times New Roman"/>
          <w:bCs/>
        </w:rPr>
        <w:t xml:space="preserve">irearms and </w:t>
      </w:r>
      <w:r w:rsidR="00FF361D">
        <w:rPr>
          <w:rFonts w:ascii="Times New Roman" w:hAnsi="Times New Roman"/>
          <w:bCs/>
        </w:rPr>
        <w:t>o</w:t>
      </w:r>
      <w:r w:rsidRPr="00DA3E6C" w:rsidR="00FF361D">
        <w:rPr>
          <w:rFonts w:ascii="Times New Roman" w:hAnsi="Times New Roman"/>
          <w:bCs/>
        </w:rPr>
        <w:t xml:space="preserve">ther </w:t>
      </w:r>
      <w:r w:rsidR="00FF361D">
        <w:rPr>
          <w:rFonts w:ascii="Times New Roman" w:hAnsi="Times New Roman"/>
          <w:bCs/>
        </w:rPr>
        <w:t>a</w:t>
      </w:r>
      <w:r w:rsidRPr="00DA3E6C" w:rsidR="00FF361D">
        <w:rPr>
          <w:rFonts w:ascii="Times New Roman" w:hAnsi="Times New Roman"/>
          <w:bCs/>
        </w:rPr>
        <w:t xml:space="preserve">dministrative </w:t>
      </w:r>
      <w:r w:rsidR="00FF361D">
        <w:rPr>
          <w:rFonts w:ascii="Times New Roman" w:hAnsi="Times New Roman"/>
          <w:bCs/>
        </w:rPr>
        <w:t>p</w:t>
      </w:r>
      <w:r w:rsidRPr="00DA3E6C" w:rsidR="00FF361D">
        <w:rPr>
          <w:rFonts w:ascii="Times New Roman" w:hAnsi="Times New Roman"/>
          <w:bCs/>
        </w:rPr>
        <w:t xml:space="preserve">rovisions of </w:t>
      </w:r>
      <w:r w:rsidR="00FF361D">
        <w:rPr>
          <w:rFonts w:ascii="Times New Roman" w:hAnsi="Times New Roman"/>
          <w:bCs/>
        </w:rPr>
        <w:t>s</w:t>
      </w:r>
      <w:r w:rsidRPr="00DA3E6C" w:rsidR="00FF361D">
        <w:rPr>
          <w:rFonts w:ascii="Times New Roman" w:hAnsi="Times New Roman"/>
          <w:bCs/>
        </w:rPr>
        <w:t xml:space="preserve">pecial </w:t>
      </w:r>
      <w:r w:rsidR="00FF361D">
        <w:rPr>
          <w:rFonts w:ascii="Times New Roman" w:hAnsi="Times New Roman"/>
          <w:bCs/>
        </w:rPr>
        <w:t>a</w:t>
      </w:r>
      <w:r w:rsidRPr="00DA3E6C" w:rsidR="00FF361D">
        <w:rPr>
          <w:rFonts w:ascii="Times New Roman" w:hAnsi="Times New Roman"/>
          <w:bCs/>
        </w:rPr>
        <w:t xml:space="preserve">pplication to </w:t>
      </w:r>
      <w:r w:rsidR="00FF361D">
        <w:rPr>
          <w:rFonts w:ascii="Times New Roman" w:hAnsi="Times New Roman"/>
          <w:bCs/>
        </w:rPr>
        <w:t>m</w:t>
      </w:r>
      <w:r w:rsidRPr="00DA3E6C" w:rsidR="00FF361D">
        <w:rPr>
          <w:rFonts w:ascii="Times New Roman" w:hAnsi="Times New Roman"/>
          <w:bCs/>
        </w:rPr>
        <w:t xml:space="preserve">anufacturers and </w:t>
      </w:r>
      <w:r w:rsidR="00FF361D">
        <w:rPr>
          <w:rFonts w:ascii="Times New Roman" w:hAnsi="Times New Roman"/>
          <w:bCs/>
        </w:rPr>
        <w:t>r</w:t>
      </w:r>
      <w:r w:rsidRPr="00DA3E6C" w:rsidR="00FF361D">
        <w:rPr>
          <w:rFonts w:ascii="Times New Roman" w:hAnsi="Times New Roman"/>
          <w:bCs/>
        </w:rPr>
        <w:t xml:space="preserve">etailers </w:t>
      </w:r>
      <w:r w:rsidR="00FF361D">
        <w:rPr>
          <w:rFonts w:ascii="Times New Roman" w:hAnsi="Times New Roman"/>
          <w:bCs/>
        </w:rPr>
        <w:t>e</w:t>
      </w:r>
      <w:r w:rsidRPr="00DA3E6C" w:rsidR="00FF361D">
        <w:rPr>
          <w:rFonts w:ascii="Times New Roman" w:hAnsi="Times New Roman"/>
          <w:bCs/>
        </w:rPr>
        <w:t xml:space="preserve">xcise </w:t>
      </w:r>
      <w:r w:rsidR="00FF361D">
        <w:rPr>
          <w:rFonts w:ascii="Times New Roman" w:hAnsi="Times New Roman"/>
          <w:bCs/>
        </w:rPr>
        <w:t>t</w:t>
      </w:r>
      <w:r w:rsidRPr="00DA3E6C" w:rsidR="00FF361D">
        <w:rPr>
          <w:rFonts w:ascii="Times New Roman" w:hAnsi="Times New Roman"/>
          <w:bCs/>
        </w:rPr>
        <w:t>axes</w:t>
      </w:r>
      <w:r w:rsidR="000D1B9D">
        <w:rPr>
          <w:rFonts w:ascii="Times New Roman" w:hAnsi="Times New Roman"/>
          <w:bCs/>
        </w:rPr>
        <w:t xml:space="preserve"> and recordkeeping requirements</w:t>
      </w:r>
      <w:r w:rsidRPr="009D426F">
        <w:rPr>
          <w:rFonts w:ascii="Times New Roman" w:hAnsi="Times New Roman"/>
        </w:rPr>
        <w:t>.</w:t>
      </w:r>
    </w:p>
    <w:p w:rsidR="00FF361D" w14:paraId="0EBC791F" w14:textId="77777777">
      <w:pPr>
        <w:tabs>
          <w:tab w:val="left" w:pos="720"/>
          <w:tab w:val="left" w:pos="4176"/>
          <w:tab w:val="left" w:pos="5040"/>
        </w:tabs>
        <w:ind w:left="720" w:hanging="720"/>
        <w:rPr>
          <w:rFonts w:ascii="Times New Roman" w:hAnsi="Times New Roman"/>
        </w:rPr>
      </w:pPr>
    </w:p>
    <w:p w:rsidR="00364AF3" w:rsidRPr="00DA3E6C" w14:paraId="12632111"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(4)</w:t>
      </w:r>
      <w:r w:rsidRPr="00DA3E6C">
        <w:rPr>
          <w:rFonts w:ascii="Times New Roman" w:hAnsi="Times New Roman"/>
          <w:b/>
          <w:bCs/>
        </w:rPr>
        <w:tab/>
      </w:r>
      <w:r w:rsidRPr="00DA3E6C">
        <w:rPr>
          <w:rFonts w:ascii="Times New Roman" w:hAnsi="Times New Roman"/>
          <w:b/>
          <w:bCs/>
          <w:u w:val="single"/>
        </w:rPr>
        <w:t>EFFORTS TO IDENTIFY DUPLICATION</w:t>
      </w:r>
    </w:p>
    <w:p w:rsidR="00364AF3" w:rsidRPr="00DA3E6C" w14:paraId="7FF8384D" w14:textId="77777777">
      <w:pPr>
        <w:tabs>
          <w:tab w:val="left" w:pos="720"/>
          <w:tab w:val="left" w:pos="4176"/>
          <w:tab w:val="left" w:pos="5040"/>
        </w:tabs>
        <w:rPr>
          <w:rFonts w:ascii="Times New Roman" w:hAnsi="Times New Roman"/>
          <w:b/>
          <w:bCs/>
        </w:rPr>
      </w:pPr>
    </w:p>
    <w:p w:rsidR="008F7585" w:rsidRPr="00DA3E6C" w:rsidP="008F7585" w14:paraId="7094EBD7" w14:textId="77777777">
      <w:pPr>
        <w:ind w:left="720"/>
        <w:rPr>
          <w:rFonts w:ascii="Times New Roman" w:hAnsi="Times New Roman"/>
        </w:rPr>
      </w:pPr>
      <w:r w:rsidRPr="00DA3E6C">
        <w:rPr>
          <w:rFonts w:ascii="Times New Roman" w:hAnsi="Times New Roman"/>
          <w:iCs/>
        </w:rPr>
        <w:t xml:space="preserve">The </w:t>
      </w:r>
      <w:r w:rsidRPr="00DA3E6C">
        <w:rPr>
          <w:rFonts w:ascii="Times New Roman" w:hAnsi="Times New Roman"/>
          <w:iCs/>
        </w:rPr>
        <w:t>information obtained through this collection is unique and is not already available for use or adaptation from another source.</w:t>
      </w:r>
    </w:p>
    <w:p w:rsidR="00364AF3" w:rsidRPr="00DA3E6C" w14:paraId="1C287957" w14:textId="77777777">
      <w:pPr>
        <w:tabs>
          <w:tab w:val="left" w:pos="720"/>
          <w:tab w:val="left" w:pos="4176"/>
          <w:tab w:val="left" w:pos="5040"/>
        </w:tabs>
        <w:rPr>
          <w:rFonts w:ascii="Times New Roman" w:hAnsi="Times New Roman"/>
          <w:b/>
          <w:bCs/>
        </w:rPr>
      </w:pPr>
    </w:p>
    <w:p w:rsidR="00DA3E6C" w:rsidRPr="00DA3E6C" w14:paraId="6EBF0415" w14:textId="77777777">
      <w:pPr>
        <w:tabs>
          <w:tab w:val="left" w:pos="720"/>
          <w:tab w:val="left" w:pos="4176"/>
          <w:tab w:val="left" w:pos="5040"/>
        </w:tabs>
        <w:rPr>
          <w:rFonts w:ascii="Times New Roman" w:hAnsi="Times New Roman"/>
          <w:b/>
          <w:bCs/>
        </w:rPr>
        <w:sectPr>
          <w:headerReference w:type="default" r:id="rId4"/>
          <w:footerReference w:type="default" r:id="rId5"/>
          <w:type w:val="continuous"/>
          <w:pgSz w:w="12240" w:h="15840"/>
          <w:pgMar w:top="1440" w:right="1440" w:bottom="1440" w:left="1584" w:header="1440" w:footer="1440" w:gutter="0"/>
          <w:cols w:space="720"/>
          <w:noEndnote/>
        </w:sectPr>
      </w:pPr>
    </w:p>
    <w:p w:rsidR="00364AF3" w:rsidRPr="00DA3E6C" w14:paraId="310C86C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(5)</w:t>
      </w:r>
      <w:r w:rsidRPr="00DA3E6C">
        <w:rPr>
          <w:rFonts w:ascii="Times New Roman" w:hAnsi="Times New Roman"/>
          <w:b/>
          <w:bCs/>
        </w:rPr>
        <w:tab/>
      </w:r>
      <w:r w:rsidRPr="00DA3E6C">
        <w:rPr>
          <w:rFonts w:ascii="Times New Roman" w:hAnsi="Times New Roman"/>
          <w:b/>
          <w:bCs/>
          <w:u w:val="single"/>
        </w:rPr>
        <w:t xml:space="preserve">METHODS TO MINIMIZE BURDEN ON SMALL BUSINESSES OR OTHER </w:t>
      </w:r>
      <w:r w:rsidRPr="00DA3E6C">
        <w:rPr>
          <w:rFonts w:ascii="Times New Roman" w:hAnsi="Times New Roman"/>
          <w:b/>
          <w:bCs/>
          <w:u w:val="single"/>
        </w:rPr>
        <w:t>SMALL ENTITIES</w:t>
      </w:r>
    </w:p>
    <w:p w:rsidR="00364AF3" w:rsidRPr="00DA3E6C" w14:paraId="489C32F9" w14:textId="77777777">
      <w:pPr>
        <w:tabs>
          <w:tab w:val="left" w:pos="720"/>
          <w:tab w:val="left" w:pos="4176"/>
          <w:tab w:val="left" w:pos="5040"/>
        </w:tabs>
        <w:rPr>
          <w:rFonts w:ascii="Times New Roman" w:hAnsi="Times New Roman"/>
          <w:b/>
          <w:bCs/>
        </w:rPr>
      </w:pPr>
    </w:p>
    <w:p w:rsidR="00FF361D" w:rsidRPr="00FF361D" w:rsidP="00FF361D" w14:paraId="3DCA6A8B" w14:textId="77777777">
      <w:pPr>
        <w:tabs>
          <w:tab w:val="left" w:pos="720"/>
          <w:tab w:val="left" w:pos="4176"/>
          <w:tab w:val="left" w:pos="5040"/>
        </w:tabs>
        <w:ind w:left="720"/>
        <w:rPr>
          <w:rFonts w:ascii="Times New Roman" w:hAnsi="Times New Roman"/>
        </w:rPr>
      </w:pPr>
      <w:r w:rsidRPr="00FF361D">
        <w:rPr>
          <w:rFonts w:ascii="Times New Roman" w:hAnsi="Times New Roman"/>
          <w:bCs/>
        </w:rPr>
        <w:t>The IRS proactively works with both internal and external stakeholders to minimize the burden on small businesses, while maintaining tax compliance. The Agency also seeks input regarding the burden estimates from the public via notices and tax product inst</w:t>
      </w:r>
      <w:r w:rsidRPr="00FF361D">
        <w:rPr>
          <w:rFonts w:ascii="Times New Roman" w:hAnsi="Times New Roman"/>
          <w:bCs/>
        </w:rPr>
        <w:t xml:space="preserve">ructions. The Agency will continue to as applicable find ways </w:t>
      </w:r>
      <w:r w:rsidRPr="00FF361D">
        <w:rPr>
          <w:rFonts w:ascii="Times New Roman" w:hAnsi="Times New Roman"/>
        </w:rPr>
        <w:t>to reduce the burden on small businesses or other small entities.</w:t>
      </w:r>
    </w:p>
    <w:p w:rsidR="00364AF3" w14:paraId="12B87B27" w14:textId="21E74C45">
      <w:pPr>
        <w:tabs>
          <w:tab w:val="left" w:pos="720"/>
          <w:tab w:val="left" w:pos="4176"/>
          <w:tab w:val="left" w:pos="5040"/>
        </w:tabs>
        <w:rPr>
          <w:rFonts w:ascii="Times New Roman" w:hAnsi="Times New Roman"/>
          <w:b/>
          <w:bCs/>
        </w:rPr>
      </w:pPr>
    </w:p>
    <w:p w:rsidR="00150EB9" w14:paraId="4165C869" w14:textId="77777777">
      <w:pPr>
        <w:tabs>
          <w:tab w:val="left" w:pos="720"/>
          <w:tab w:val="left" w:pos="4176"/>
          <w:tab w:val="left" w:pos="5040"/>
        </w:tabs>
        <w:rPr>
          <w:rFonts w:ascii="Times New Roman" w:hAnsi="Times New Roman"/>
          <w:b/>
          <w:bCs/>
        </w:rPr>
      </w:pPr>
    </w:p>
    <w:p w:rsidR="00150EB9" w14:paraId="6B1EA9FD" w14:textId="126C4EE4">
      <w:pPr>
        <w:tabs>
          <w:tab w:val="left" w:pos="720"/>
          <w:tab w:val="left" w:pos="4176"/>
          <w:tab w:val="left" w:pos="5040"/>
        </w:tabs>
        <w:rPr>
          <w:rFonts w:ascii="Times New Roman" w:hAnsi="Times New Roman"/>
          <w:b/>
          <w:bCs/>
        </w:rPr>
      </w:pPr>
    </w:p>
    <w:p w:rsidR="00150EB9" w:rsidRPr="00DA3E6C" w14:paraId="601B3D98" w14:textId="77777777">
      <w:pPr>
        <w:tabs>
          <w:tab w:val="left" w:pos="720"/>
          <w:tab w:val="left" w:pos="4176"/>
          <w:tab w:val="left" w:pos="5040"/>
        </w:tabs>
        <w:rPr>
          <w:rFonts w:ascii="Times New Roman" w:hAnsi="Times New Roman"/>
          <w:b/>
          <w:bCs/>
        </w:rPr>
      </w:pPr>
    </w:p>
    <w:p w:rsidR="00364AF3" w:rsidRPr="00DA3E6C" w14:paraId="4A593912"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(6)</w:t>
      </w:r>
      <w:r w:rsidRPr="00DA3E6C">
        <w:rPr>
          <w:rFonts w:ascii="Times New Roman" w:hAnsi="Times New Roman"/>
          <w:b/>
          <w:bCs/>
        </w:rPr>
        <w:tab/>
      </w:r>
      <w:r w:rsidRPr="00DA3E6C">
        <w:rPr>
          <w:rFonts w:ascii="Times New Roman" w:hAnsi="Times New Roman"/>
          <w:b/>
          <w:bCs/>
          <w:u w:val="single"/>
        </w:rPr>
        <w:t>CONSEQUENCES OF LESS FREQUENT COLLECTION ON FEDERAL PROGRAMS OR POLICY ACTIVITIES</w:t>
      </w:r>
    </w:p>
    <w:p w:rsidR="00364AF3" w:rsidRPr="00DA3E6C" w14:paraId="5BEF4054" w14:textId="77777777">
      <w:pPr>
        <w:tabs>
          <w:tab w:val="left" w:pos="720"/>
          <w:tab w:val="left" w:pos="4176"/>
          <w:tab w:val="left" w:pos="5040"/>
        </w:tabs>
        <w:rPr>
          <w:rFonts w:ascii="Times New Roman" w:hAnsi="Times New Roman"/>
          <w:b/>
          <w:bCs/>
        </w:rPr>
      </w:pPr>
    </w:p>
    <w:p w:rsidR="00FF361D" w:rsidRPr="00FF361D" w:rsidP="00FF361D" w14:paraId="020FEAF9" w14:textId="278749E0">
      <w:pPr>
        <w:ind w:left="720"/>
        <w:rPr>
          <w:rFonts w:ascii="Times New Roman" w:hAnsi="Times New Roman"/>
        </w:rPr>
      </w:pPr>
      <w:r w:rsidRPr="00FF361D">
        <w:rPr>
          <w:rFonts w:ascii="Times New Roman" w:hAnsi="Times New Roman"/>
        </w:rPr>
        <w:t xml:space="preserve">Consequences of less frequent </w:t>
      </w:r>
      <w:r w:rsidRPr="00FF361D">
        <w:rPr>
          <w:rFonts w:ascii="Times New Roman" w:hAnsi="Times New Roman"/>
        </w:rPr>
        <w:t>collection would result in the IRS being</w:t>
      </w:r>
      <w:r>
        <w:rPr>
          <w:rFonts w:ascii="Times New Roman" w:hAnsi="Times New Roman"/>
        </w:rPr>
        <w:t xml:space="preserve"> </w:t>
      </w:r>
      <w:r w:rsidRPr="00FF361D">
        <w:rPr>
          <w:rFonts w:ascii="Times New Roman" w:hAnsi="Times New Roman"/>
        </w:rPr>
        <w:t xml:space="preserve">unable to monitor compliance with the Federal tax rules related to the </w:t>
      </w:r>
      <w:r>
        <w:rPr>
          <w:rFonts w:ascii="Times New Roman" w:hAnsi="Times New Roman"/>
          <w:bCs/>
        </w:rPr>
        <w:t>manufactures excise taxes on sporting goods, firearms and other administrative provisions especially applicable to manufacturers and retailers e</w:t>
      </w:r>
      <w:r>
        <w:rPr>
          <w:rFonts w:ascii="Times New Roman" w:hAnsi="Times New Roman"/>
          <w:bCs/>
        </w:rPr>
        <w:t>xcise taxes;</w:t>
      </w:r>
      <w:r w:rsidRPr="00FF361D">
        <w:rPr>
          <w:rFonts w:ascii="Times New Roman" w:hAnsi="Times New Roman"/>
        </w:rPr>
        <w:t xml:space="preserve"> thereby engendering the inability of the IRS to meet its mission.</w:t>
      </w:r>
    </w:p>
    <w:p w:rsidR="008F7585" w:rsidRPr="00DA3E6C" w:rsidP="008F7585" w14:paraId="09CAEEBA" w14:textId="77777777">
      <w:pPr>
        <w:ind w:left="720"/>
        <w:rPr>
          <w:rFonts w:ascii="Times New Roman" w:hAnsi="Times New Roman"/>
          <w:b/>
          <w:bCs/>
        </w:rPr>
      </w:pPr>
    </w:p>
    <w:p w:rsidR="00364AF3" w:rsidRPr="00DA3E6C" w14:paraId="49350F1D"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(7)</w:t>
      </w:r>
      <w:r w:rsidRPr="00DA3E6C">
        <w:rPr>
          <w:rFonts w:ascii="Times New Roman" w:hAnsi="Times New Roman"/>
          <w:b/>
          <w:bCs/>
        </w:rPr>
        <w:tab/>
      </w:r>
      <w:r w:rsidRPr="00DA3E6C">
        <w:rPr>
          <w:rFonts w:ascii="Times New Roman" w:hAnsi="Times New Roman"/>
          <w:b/>
          <w:bCs/>
          <w:u w:val="single"/>
        </w:rPr>
        <w:t>SPECIAL CIRCUMSTANCES REQUIRING DATA COLLECTION TO BE INCONSISTENT WITH GUIDELINES IN 5 CFR 1320.5(d)(2)</w:t>
      </w:r>
    </w:p>
    <w:p w:rsidR="00364AF3" w:rsidRPr="00DA3E6C" w14:paraId="1391B88F" w14:textId="77777777">
      <w:pPr>
        <w:tabs>
          <w:tab w:val="left" w:pos="720"/>
          <w:tab w:val="left" w:pos="4176"/>
          <w:tab w:val="left" w:pos="5040"/>
        </w:tabs>
        <w:rPr>
          <w:rFonts w:ascii="Times New Roman" w:hAnsi="Times New Roman"/>
          <w:b/>
          <w:bCs/>
        </w:rPr>
      </w:pPr>
    </w:p>
    <w:p w:rsidR="00DA3E6C" w:rsidRPr="00DA3E6C" w:rsidP="00DA3E6C" w14:paraId="58620470" w14:textId="49996C15">
      <w:pPr>
        <w:ind w:left="720"/>
        <w:jc w:val="both"/>
        <w:rPr>
          <w:rFonts w:ascii="Times New Roman" w:hAnsi="Times New Roman"/>
          <w:b/>
          <w:bCs/>
        </w:rPr>
      </w:pPr>
      <w:r w:rsidRPr="00DA3E6C">
        <w:rPr>
          <w:rFonts w:ascii="Times New Roman" w:hAnsi="Times New Roman"/>
        </w:rPr>
        <w:t>There are no special circumstances requiring data collection to be</w:t>
      </w:r>
      <w:r w:rsidRPr="00DA3E6C">
        <w:rPr>
          <w:rFonts w:ascii="Times New Roman" w:hAnsi="Times New Roman"/>
        </w:rPr>
        <w:t xml:space="preserve"> inconsistent with </w:t>
      </w:r>
      <w:r w:rsidR="00274E1A">
        <w:rPr>
          <w:rFonts w:ascii="Times New Roman" w:hAnsi="Times New Roman"/>
        </w:rPr>
        <w:t>g</w:t>
      </w:r>
      <w:r w:rsidRPr="00DA3E6C">
        <w:rPr>
          <w:rFonts w:ascii="Times New Roman" w:hAnsi="Times New Roman"/>
        </w:rPr>
        <w:t>uidelines in 5 CFR 1320.5(d)(2).</w:t>
      </w:r>
    </w:p>
    <w:p w:rsidR="00364AF3" w:rsidRPr="00DA3E6C" w14:paraId="43512942" w14:textId="77777777">
      <w:pPr>
        <w:tabs>
          <w:tab w:val="left" w:pos="720"/>
          <w:tab w:val="left" w:pos="4176"/>
          <w:tab w:val="left" w:pos="5040"/>
        </w:tabs>
        <w:rPr>
          <w:rFonts w:ascii="Times New Roman" w:hAnsi="Times New Roman"/>
          <w:b/>
          <w:bCs/>
        </w:rPr>
      </w:pPr>
    </w:p>
    <w:p w:rsidR="00364AF3" w:rsidRPr="00DA3E6C" w14:paraId="1BA8AA6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(8)</w:t>
      </w:r>
      <w:r w:rsidRPr="00DA3E6C">
        <w:rPr>
          <w:rFonts w:ascii="Times New Roman" w:hAnsi="Times New Roman"/>
          <w:b/>
          <w:bCs/>
        </w:rPr>
        <w:tab/>
      </w:r>
      <w:r w:rsidRPr="00DA3E6C">
        <w:rPr>
          <w:rFonts w:ascii="Times New Roman" w:hAnsi="Times New Roman"/>
          <w:b/>
          <w:bCs/>
          <w:u w:val="single"/>
        </w:rPr>
        <w:t>CONSULTATION WITH INDIVIDUALS OUTSIDE OF THE AGENCY ON AVAILABILITY OF DATA, FREQUENCY OF COLLECTION, CLARITY OF INSTRUCTIONS AND FORMS, AND DATA ELEMENTS</w:t>
      </w:r>
    </w:p>
    <w:p w:rsidR="00364AF3" w:rsidRPr="00DA3E6C" w14:paraId="309D5089" w14:textId="77777777">
      <w:pPr>
        <w:tabs>
          <w:tab w:val="left" w:pos="720"/>
          <w:tab w:val="left" w:pos="4176"/>
          <w:tab w:val="left" w:pos="5040"/>
        </w:tabs>
        <w:rPr>
          <w:rFonts w:ascii="Times New Roman" w:hAnsi="Times New Roman"/>
          <w:b/>
          <w:bCs/>
        </w:rPr>
      </w:pPr>
    </w:p>
    <w:p w:rsidR="00DA3E6C" w:rsidRPr="00DA3E6C" w:rsidP="00DA3E6C" w14:paraId="1E2776EE" w14:textId="58E807AD">
      <w:pPr>
        <w:ind w:left="720"/>
        <w:rPr>
          <w:rFonts w:ascii="Times New Roman" w:hAnsi="Times New Roman"/>
        </w:rPr>
      </w:pPr>
      <w:r w:rsidRPr="00DA3E6C">
        <w:rPr>
          <w:rFonts w:ascii="Times New Roman" w:hAnsi="Times New Roman"/>
        </w:rPr>
        <w:t>In response to the Federal Register notic</w:t>
      </w:r>
      <w:r w:rsidRPr="00DA3E6C">
        <w:rPr>
          <w:rFonts w:ascii="Times New Roman" w:hAnsi="Times New Roman"/>
        </w:rPr>
        <w:t xml:space="preserve">e dated </w:t>
      </w:r>
      <w:r w:rsidR="00091B6C">
        <w:rPr>
          <w:rFonts w:ascii="Times New Roman" w:hAnsi="Times New Roman"/>
        </w:rPr>
        <w:t>March 26</w:t>
      </w:r>
      <w:r w:rsidR="007E31F0">
        <w:rPr>
          <w:rFonts w:ascii="Times New Roman" w:hAnsi="Times New Roman"/>
        </w:rPr>
        <w:t>, 202</w:t>
      </w:r>
      <w:r w:rsidR="00091B6C">
        <w:rPr>
          <w:rFonts w:ascii="Times New Roman" w:hAnsi="Times New Roman"/>
        </w:rPr>
        <w:t>4</w:t>
      </w:r>
      <w:r w:rsidRPr="00DA3E6C">
        <w:rPr>
          <w:rFonts w:ascii="Times New Roman" w:hAnsi="Times New Roman"/>
        </w:rPr>
        <w:t xml:space="preserve"> (8</w:t>
      </w:r>
      <w:r w:rsidR="00091B6C">
        <w:rPr>
          <w:rFonts w:ascii="Times New Roman" w:hAnsi="Times New Roman"/>
        </w:rPr>
        <w:t xml:space="preserve">9 </w:t>
      </w:r>
      <w:r w:rsidRPr="00DA3E6C">
        <w:rPr>
          <w:rFonts w:ascii="Times New Roman" w:hAnsi="Times New Roman"/>
        </w:rPr>
        <w:t xml:space="preserve">FR </w:t>
      </w:r>
      <w:r w:rsidR="00091B6C">
        <w:rPr>
          <w:rFonts w:ascii="Times New Roman" w:hAnsi="Times New Roman"/>
        </w:rPr>
        <w:t>21172</w:t>
      </w:r>
      <w:r w:rsidRPr="00DA3E6C">
        <w:rPr>
          <w:rFonts w:ascii="Times New Roman" w:hAnsi="Times New Roman"/>
        </w:rPr>
        <w:t xml:space="preserve">), we received no comments during the comment period regarding TD 8043. </w:t>
      </w:r>
    </w:p>
    <w:p w:rsidR="00364AF3" w:rsidRPr="00DA3E6C" w14:paraId="6B0A5629" w14:textId="77777777">
      <w:pPr>
        <w:tabs>
          <w:tab w:val="left" w:pos="720"/>
          <w:tab w:val="left" w:pos="4176"/>
          <w:tab w:val="left" w:pos="5040"/>
        </w:tabs>
        <w:rPr>
          <w:rFonts w:ascii="Times New Roman" w:hAnsi="Times New Roman"/>
          <w:b/>
          <w:bCs/>
        </w:rPr>
      </w:pPr>
    </w:p>
    <w:p w:rsidR="00364AF3" w:rsidRPr="00DA3E6C" w14:paraId="06984A9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(9)</w:t>
      </w:r>
      <w:r w:rsidRPr="00DA3E6C">
        <w:rPr>
          <w:rFonts w:ascii="Times New Roman" w:hAnsi="Times New Roman"/>
          <w:b/>
          <w:bCs/>
        </w:rPr>
        <w:tab/>
      </w:r>
      <w:r w:rsidRPr="00DA3E6C">
        <w:rPr>
          <w:rFonts w:ascii="Times New Roman" w:hAnsi="Times New Roman"/>
          <w:b/>
          <w:bCs/>
          <w:u w:val="single"/>
        </w:rPr>
        <w:t>EXPLANATION OF DECISION TO PROVIDE ANY PAYMENT OR GIFT TO</w:t>
      </w:r>
      <w:r w:rsidRPr="00DA3E6C">
        <w:rPr>
          <w:rFonts w:ascii="Times New Roman" w:hAnsi="Times New Roman"/>
          <w:b/>
          <w:bCs/>
        </w:rPr>
        <w:t xml:space="preserve">  </w:t>
      </w:r>
      <w:r w:rsidRPr="00DA3E6C">
        <w:rPr>
          <w:rFonts w:ascii="Times New Roman" w:hAnsi="Times New Roman"/>
          <w:b/>
          <w:bCs/>
          <w:u w:val="single"/>
        </w:rPr>
        <w:t>RESPONDENTS</w:t>
      </w:r>
    </w:p>
    <w:p w:rsidR="00364AF3" w:rsidRPr="00DA3E6C" w14:paraId="1B72920C" w14:textId="77777777">
      <w:pPr>
        <w:tabs>
          <w:tab w:val="left" w:pos="720"/>
          <w:tab w:val="left" w:pos="4176"/>
          <w:tab w:val="left" w:pos="5040"/>
        </w:tabs>
        <w:rPr>
          <w:rFonts w:ascii="Times New Roman" w:hAnsi="Times New Roman"/>
          <w:b/>
          <w:bCs/>
        </w:rPr>
      </w:pPr>
    </w:p>
    <w:p w:rsidR="00DA3E6C" w:rsidRPr="00DA3E6C" w:rsidP="00DA3E6C" w14:paraId="15598E42" w14:textId="77777777">
      <w:pPr>
        <w:ind w:firstLine="720"/>
        <w:rPr>
          <w:rFonts w:ascii="Times New Roman" w:hAnsi="Times New Roman"/>
        </w:rPr>
      </w:pPr>
      <w:r w:rsidRPr="00DA3E6C">
        <w:rPr>
          <w:rFonts w:ascii="Times New Roman" w:hAnsi="Times New Roman"/>
        </w:rPr>
        <w:t>No payment or gift has been provided to any respondents.</w:t>
      </w:r>
    </w:p>
    <w:p w:rsidR="00364AF3" w:rsidRPr="00DA3E6C" w14:paraId="27B340C9" w14:textId="77777777">
      <w:pPr>
        <w:tabs>
          <w:tab w:val="left" w:pos="720"/>
          <w:tab w:val="left" w:pos="4176"/>
          <w:tab w:val="left" w:pos="5040"/>
        </w:tabs>
        <w:ind w:left="720" w:hanging="720"/>
        <w:rPr>
          <w:rFonts w:ascii="Times New Roman" w:hAnsi="Times New Roman"/>
          <w:bCs/>
        </w:rPr>
      </w:pPr>
    </w:p>
    <w:p w:rsidR="00364AF3" w:rsidRPr="00DA3E6C" w14:paraId="22C92B7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(10)</w:t>
      </w:r>
      <w:r w:rsidRPr="00DA3E6C">
        <w:rPr>
          <w:rFonts w:ascii="Times New Roman" w:hAnsi="Times New Roman"/>
          <w:b/>
          <w:bCs/>
        </w:rPr>
        <w:tab/>
      </w:r>
      <w:r w:rsidRPr="00DA3E6C">
        <w:rPr>
          <w:rFonts w:ascii="Times New Roman" w:hAnsi="Times New Roman"/>
          <w:b/>
          <w:bCs/>
          <w:u w:val="single"/>
        </w:rPr>
        <w:t>ASSURANCE OF CONFIDENTIALITY OF RESPONSES</w:t>
      </w:r>
    </w:p>
    <w:p w:rsidR="00364AF3" w:rsidRPr="00DA3E6C" w14:paraId="1A9498BF" w14:textId="77777777">
      <w:pPr>
        <w:tabs>
          <w:tab w:val="left" w:pos="720"/>
          <w:tab w:val="left" w:pos="4176"/>
          <w:tab w:val="left" w:pos="5040"/>
        </w:tabs>
        <w:rPr>
          <w:rFonts w:ascii="Times New Roman" w:hAnsi="Times New Roman"/>
          <w:b/>
          <w:bCs/>
        </w:rPr>
      </w:pPr>
    </w:p>
    <w:p w:rsidR="00364AF3" w:rsidRPr="00DA3E6C" w14:paraId="51B4932E" w14:textId="77777777">
      <w:pPr>
        <w:tabs>
          <w:tab w:val="left" w:pos="720"/>
          <w:tab w:val="left" w:pos="4176"/>
          <w:tab w:val="left" w:pos="5040"/>
        </w:tabs>
        <w:ind w:left="720"/>
        <w:rPr>
          <w:rFonts w:ascii="Times New Roman" w:hAnsi="Times New Roman"/>
          <w:bCs/>
        </w:rPr>
      </w:pPr>
      <w:r w:rsidRPr="00DA3E6C">
        <w:rPr>
          <w:rFonts w:ascii="Times New Roman" w:hAnsi="Times New Roman"/>
          <w:bCs/>
        </w:rPr>
        <w:t>Generally, tax returns and return information are confidential under 26 U.S.C. 6103.</w:t>
      </w:r>
    </w:p>
    <w:p w:rsidR="00DA59E1" w:rsidRPr="00DA3E6C" w14:paraId="3FDD350C" w14:textId="77777777">
      <w:pPr>
        <w:tabs>
          <w:tab w:val="left" w:pos="720"/>
          <w:tab w:val="left" w:pos="4176"/>
          <w:tab w:val="left" w:pos="5040"/>
        </w:tabs>
        <w:ind w:left="720" w:hanging="720"/>
        <w:rPr>
          <w:rFonts w:ascii="Times New Roman" w:hAnsi="Times New Roman"/>
          <w:b/>
          <w:bCs/>
        </w:rPr>
      </w:pPr>
    </w:p>
    <w:p w:rsidR="00364AF3" w:rsidRPr="00DA3E6C" w14:paraId="2448E33B"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(11)</w:t>
      </w:r>
      <w:r w:rsidRPr="00DA3E6C">
        <w:rPr>
          <w:rFonts w:ascii="Times New Roman" w:hAnsi="Times New Roman"/>
          <w:b/>
          <w:bCs/>
        </w:rPr>
        <w:tab/>
      </w:r>
      <w:r w:rsidRPr="00DA3E6C">
        <w:rPr>
          <w:rFonts w:ascii="Times New Roman" w:hAnsi="Times New Roman"/>
          <w:b/>
          <w:bCs/>
          <w:u w:val="single"/>
        </w:rPr>
        <w:t>JUSTIFICATION OF SENSITIVE QUESTIONS</w:t>
      </w:r>
    </w:p>
    <w:p w:rsidR="00364AF3" w:rsidRPr="00DA3E6C" w14:paraId="1B42080E" w14:textId="77777777">
      <w:pPr>
        <w:tabs>
          <w:tab w:val="left" w:pos="720"/>
          <w:tab w:val="left" w:pos="4176"/>
          <w:tab w:val="left" w:pos="5040"/>
        </w:tabs>
        <w:rPr>
          <w:rFonts w:ascii="Times New Roman" w:hAnsi="Times New Roman"/>
          <w:b/>
          <w:bCs/>
        </w:rPr>
      </w:pPr>
    </w:p>
    <w:p w:rsidR="009D426F" w:rsidP="009D426F" w14:paraId="2D0EA467" w14:textId="4CB4A632">
      <w:pPr>
        <w:tabs>
          <w:tab w:val="left" w:pos="720"/>
          <w:tab w:val="left" w:pos="4176"/>
          <w:tab w:val="left" w:pos="5040"/>
        </w:tabs>
        <w:ind w:left="720"/>
        <w:rPr>
          <w:rFonts w:ascii="Times New Roman" w:hAnsi="Times New Roman"/>
          <w:bCs/>
        </w:rPr>
      </w:pPr>
      <w:r w:rsidRPr="00274E1A">
        <w:rPr>
          <w:rFonts w:ascii="Times New Roman" w:hAnsi="Times New Roman"/>
          <w:bCs/>
        </w:rPr>
        <w:t>No sensitive personally identifiable information is being collected by the agency.</w:t>
      </w:r>
      <w:r>
        <w:rPr>
          <w:rFonts w:ascii="Times New Roman" w:hAnsi="Times New Roman"/>
          <w:bCs/>
        </w:rPr>
        <w:t xml:space="preserve"> This information collection consists of third-party disclosure and recordkeeping requirements.</w:t>
      </w:r>
    </w:p>
    <w:p w:rsidR="00E95B8E" w:rsidRPr="009D426F" w:rsidP="009D426F" w14:paraId="42F36232" w14:textId="77777777">
      <w:pPr>
        <w:tabs>
          <w:tab w:val="left" w:pos="720"/>
          <w:tab w:val="left" w:pos="4176"/>
          <w:tab w:val="left" w:pos="5040"/>
        </w:tabs>
        <w:ind w:left="720"/>
        <w:rPr>
          <w:rFonts w:ascii="Times New Roman" w:hAnsi="Times New Roman"/>
          <w:bCs/>
        </w:rPr>
      </w:pPr>
    </w:p>
    <w:p w:rsidR="00364AF3" w14:paraId="0D87F48A" w14:textId="77777777">
      <w:pPr>
        <w:tabs>
          <w:tab w:val="left" w:pos="720"/>
          <w:tab w:val="left" w:pos="4176"/>
          <w:tab w:val="left" w:pos="5040"/>
        </w:tabs>
        <w:rPr>
          <w:rFonts w:ascii="Times New Roman" w:hAnsi="Times New Roman"/>
          <w:b/>
          <w:bCs/>
        </w:rPr>
      </w:pPr>
    </w:p>
    <w:p w:rsidR="00364AF3" w:rsidRPr="00DA3E6C" w14:paraId="33BD0A1B"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(12)</w:t>
      </w:r>
      <w:r w:rsidRPr="00DA3E6C">
        <w:rPr>
          <w:rFonts w:ascii="Times New Roman" w:hAnsi="Times New Roman"/>
          <w:b/>
          <w:bCs/>
        </w:rPr>
        <w:tab/>
      </w:r>
      <w:r w:rsidRPr="00DA3E6C">
        <w:rPr>
          <w:rFonts w:ascii="Times New Roman" w:hAnsi="Times New Roman"/>
          <w:b/>
          <w:bCs/>
          <w:u w:val="single"/>
        </w:rPr>
        <w:t>ESTIMATED BURDEN OF INFORMATION COLLECTION</w:t>
      </w:r>
    </w:p>
    <w:p w:rsidR="00364AF3" w:rsidRPr="00DA3E6C" w14:paraId="76397B95" w14:textId="77777777">
      <w:pPr>
        <w:tabs>
          <w:tab w:val="left" w:pos="720"/>
          <w:tab w:val="left" w:pos="4176"/>
          <w:tab w:val="left" w:pos="5040"/>
        </w:tabs>
        <w:rPr>
          <w:rFonts w:ascii="Times New Roman" w:hAnsi="Times New Roman"/>
          <w:b/>
          <w:bCs/>
        </w:rPr>
      </w:pPr>
    </w:p>
    <w:p w:rsidR="00364AF3" w:rsidRPr="00DA3E6C" w14:paraId="1646F1CD" w14:textId="77777777">
      <w:pPr>
        <w:tabs>
          <w:tab w:val="left" w:pos="720"/>
          <w:tab w:val="left" w:pos="4176"/>
          <w:tab w:val="left" w:pos="5040"/>
        </w:tabs>
        <w:rPr>
          <w:rFonts w:ascii="Times New Roman" w:hAnsi="Times New Roman"/>
          <w:b/>
          <w:bCs/>
        </w:rPr>
        <w:sectPr>
          <w:type w:val="continuous"/>
          <w:pgSz w:w="12240" w:h="15840"/>
          <w:pgMar w:top="1440" w:right="1440" w:bottom="1440" w:left="1584" w:header="1440" w:footer="1440" w:gutter="0"/>
          <w:cols w:space="720"/>
          <w:noEndnote/>
        </w:sectPr>
      </w:pPr>
    </w:p>
    <w:p w:rsidR="00767C46" w14:paraId="3B2DB768" w14:textId="77777777">
      <w:pPr>
        <w:tabs>
          <w:tab w:val="left" w:pos="720"/>
          <w:tab w:val="left" w:pos="4176"/>
          <w:tab w:val="left" w:pos="5040"/>
        </w:tabs>
        <w:ind w:left="720"/>
        <w:rPr>
          <w:rFonts w:ascii="Times New Roman" w:hAnsi="Times New Roman"/>
          <w:bCs/>
        </w:rPr>
      </w:pPr>
      <w:r w:rsidRPr="00DA3E6C">
        <w:rPr>
          <w:rFonts w:ascii="Times New Roman" w:hAnsi="Times New Roman"/>
          <w:bCs/>
        </w:rPr>
        <w:t>In order to ensure that claims for credit or refund of excise tax are paid properly, the IRS requires that specified information relating to the sale and use of specified articles be retained by persons claiming credits and refunds of tax.  In addition, in</w:t>
      </w:r>
      <w:r w:rsidRPr="00DA3E6C">
        <w:rPr>
          <w:rFonts w:ascii="Times New Roman" w:hAnsi="Times New Roman"/>
          <w:bCs/>
        </w:rPr>
        <w:t xml:space="preserve">formation must be reported to claimants by purchasers of those articles.  </w:t>
      </w:r>
    </w:p>
    <w:p w:rsidR="00767C46" w14:paraId="6E263998" w14:textId="77777777">
      <w:pPr>
        <w:tabs>
          <w:tab w:val="left" w:pos="720"/>
          <w:tab w:val="left" w:pos="4176"/>
          <w:tab w:val="left" w:pos="5040"/>
        </w:tabs>
        <w:ind w:left="720"/>
        <w:rPr>
          <w:rFonts w:ascii="Times New Roman" w:hAnsi="Times New Roman"/>
          <w:bCs/>
        </w:rPr>
      </w:pPr>
    </w:p>
    <w:p w:rsidR="00364AF3" w:rsidP="00481D4A" w14:paraId="022A87DF" w14:textId="26179EAB">
      <w:pPr>
        <w:tabs>
          <w:tab w:val="left" w:pos="720"/>
          <w:tab w:val="left" w:pos="4176"/>
          <w:tab w:val="left" w:pos="5040"/>
        </w:tabs>
        <w:ind w:left="720"/>
        <w:rPr>
          <w:rFonts w:ascii="Times New Roman" w:hAnsi="Times New Roman"/>
          <w:bCs/>
        </w:rPr>
      </w:pPr>
      <w:r>
        <w:rPr>
          <w:rFonts w:ascii="Times New Roman" w:hAnsi="Times New Roman"/>
          <w:bCs/>
        </w:rPr>
        <w:t xml:space="preserve">This information collection encompasses both </w:t>
      </w:r>
      <w:r w:rsidR="00274E1A">
        <w:rPr>
          <w:rFonts w:ascii="Times New Roman" w:hAnsi="Times New Roman"/>
          <w:bCs/>
        </w:rPr>
        <w:t xml:space="preserve">third-party disclosure </w:t>
      </w:r>
      <w:r>
        <w:rPr>
          <w:rFonts w:ascii="Times New Roman" w:hAnsi="Times New Roman"/>
          <w:bCs/>
        </w:rPr>
        <w:t xml:space="preserve">and recordkeeping requirements. </w:t>
      </w:r>
      <w:r w:rsidRPr="00DA3E6C" w:rsidR="00767C46">
        <w:rPr>
          <w:rFonts w:ascii="Times New Roman" w:hAnsi="Times New Roman"/>
          <w:bCs/>
        </w:rPr>
        <w:t>We estimate that</w:t>
      </w:r>
      <w:r>
        <w:rPr>
          <w:rFonts w:ascii="Times New Roman" w:hAnsi="Times New Roman"/>
          <w:bCs/>
        </w:rPr>
        <w:t xml:space="preserve"> 1,500,000 </w:t>
      </w:r>
      <w:r w:rsidR="00FF5A60">
        <w:rPr>
          <w:rFonts w:ascii="Times New Roman" w:hAnsi="Times New Roman"/>
          <w:bCs/>
        </w:rPr>
        <w:t xml:space="preserve">taxpayers will spend </w:t>
      </w:r>
      <w:r w:rsidR="00A81CFF">
        <w:rPr>
          <w:rFonts w:ascii="Times New Roman" w:hAnsi="Times New Roman"/>
          <w:bCs/>
        </w:rPr>
        <w:t>an average of .317 hours (19 mins), the total burden for these two requirements</w:t>
      </w:r>
      <w:r w:rsidR="00481D4A">
        <w:rPr>
          <w:rFonts w:ascii="Times New Roman" w:hAnsi="Times New Roman"/>
          <w:bCs/>
        </w:rPr>
        <w:t xml:space="preserve"> is 475,000 hours.</w:t>
      </w:r>
      <w:bookmarkStart w:id="0" w:name="_Hlk67951911"/>
    </w:p>
    <w:p w:rsidR="00767C46" w14:paraId="64C92731" w14:textId="13F171EC">
      <w:pPr>
        <w:tabs>
          <w:tab w:val="left" w:pos="720"/>
          <w:tab w:val="left" w:pos="4176"/>
          <w:tab w:val="left" w:pos="5040"/>
        </w:tabs>
        <w:ind w:left="720"/>
        <w:rPr>
          <w:rFonts w:ascii="Times New Roman" w:hAnsi="Times New Roman"/>
          <w:bCs/>
        </w:rPr>
      </w:pPr>
    </w:p>
    <w:p w:rsidR="00767C46" w:rsidRPr="00DA3E6C" w14:paraId="30AC2C86" w14:textId="1C5ED091">
      <w:pPr>
        <w:tabs>
          <w:tab w:val="left" w:pos="720"/>
          <w:tab w:val="left" w:pos="4176"/>
          <w:tab w:val="left" w:pos="5040"/>
        </w:tabs>
        <w:ind w:left="720"/>
        <w:rPr>
          <w:rFonts w:ascii="Times New Roman" w:hAnsi="Times New Roman"/>
          <w:bCs/>
        </w:rPr>
      </w:pPr>
      <w:r>
        <w:rPr>
          <w:rFonts w:ascii="Times New Roman" w:hAnsi="Times New Roman"/>
          <w:bCs/>
        </w:rPr>
        <w:t>Burden associated with this collection are identified on the attached burden table and the total burden identified is:</w:t>
      </w:r>
    </w:p>
    <w:bookmarkEnd w:id="0"/>
    <w:p w:rsidR="00546024" w:rsidP="00546024" w14:paraId="6BDC3B69" w14:textId="77777777">
      <w:pPr>
        <w:rPr>
          <w:rFonts w:ascii="Calibri" w:hAnsi="Calibri"/>
          <w:sz w:val="22"/>
          <w:szCs w:val="22"/>
        </w:rPr>
      </w:pPr>
      <w:r>
        <w:rPr>
          <w:rFonts w:ascii="Times New Roman" w:hAnsi="Times New Roman"/>
          <w:bCs/>
        </w:rPr>
        <w:tab/>
      </w:r>
    </w:p>
    <w:tbl>
      <w:tblPr>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11"/>
        <w:gridCol w:w="1916"/>
        <w:gridCol w:w="1170"/>
        <w:gridCol w:w="1170"/>
        <w:gridCol w:w="1080"/>
        <w:gridCol w:w="1170"/>
        <w:gridCol w:w="1170"/>
      </w:tblGrid>
      <w:tr w14:paraId="4919FCEB" w14:textId="77777777" w:rsidTr="00AF4DD9">
        <w:tblPrEx>
          <w:tblW w:w="8687"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11" w:type="dxa"/>
            <w:tcBorders>
              <w:top w:val="single" w:sz="4" w:space="0" w:color="auto"/>
              <w:left w:val="single" w:sz="4" w:space="0" w:color="auto"/>
              <w:bottom w:val="single" w:sz="4" w:space="0" w:color="auto"/>
              <w:right w:val="single" w:sz="4" w:space="0" w:color="auto"/>
            </w:tcBorders>
            <w:vAlign w:val="bottom"/>
            <w:hideMark/>
          </w:tcPr>
          <w:p w:rsidR="00546024" w:rsidP="00395052" w14:paraId="7AE02204" w14:textId="77777777">
            <w:pPr>
              <w:keepNext/>
              <w:keepLines/>
              <w:numPr>
                <w:ilvl w:val="12"/>
                <w:numId w:val="0"/>
              </w:numPr>
              <w:jc w:val="center"/>
              <w:rPr>
                <w:rFonts w:ascii="Arial Narrow" w:hAnsi="Arial Narrow"/>
                <w:b/>
                <w:sz w:val="18"/>
                <w:szCs w:val="18"/>
              </w:rPr>
            </w:pPr>
            <w:r>
              <w:rPr>
                <w:rFonts w:ascii="Arial Narrow" w:hAnsi="Arial Narrow"/>
                <w:b/>
                <w:sz w:val="18"/>
                <w:szCs w:val="18"/>
              </w:rPr>
              <w:t>Authority</w:t>
            </w:r>
          </w:p>
        </w:tc>
        <w:tc>
          <w:tcPr>
            <w:tcW w:w="1916" w:type="dxa"/>
            <w:tcBorders>
              <w:top w:val="single" w:sz="4" w:space="0" w:color="auto"/>
              <w:left w:val="single" w:sz="4" w:space="0" w:color="auto"/>
              <w:bottom w:val="single" w:sz="4" w:space="0" w:color="auto"/>
              <w:right w:val="single" w:sz="4" w:space="0" w:color="auto"/>
            </w:tcBorders>
            <w:vAlign w:val="bottom"/>
            <w:hideMark/>
          </w:tcPr>
          <w:p w:rsidR="00546024" w:rsidP="00395052" w14:paraId="0385E739" w14:textId="77777777">
            <w:pPr>
              <w:keepNext/>
              <w:keepLines/>
              <w:numPr>
                <w:ilvl w:val="12"/>
                <w:numId w:val="0"/>
              </w:numPr>
              <w:jc w:val="center"/>
              <w:rPr>
                <w:rFonts w:ascii="Arial Narrow" w:hAnsi="Arial Narrow"/>
                <w:b/>
                <w:sz w:val="18"/>
                <w:szCs w:val="18"/>
              </w:rPr>
            </w:pPr>
            <w:r>
              <w:rPr>
                <w:rFonts w:ascii="Arial Narrow" w:hAnsi="Arial Narrow"/>
                <w:b/>
                <w:sz w:val="18"/>
                <w:szCs w:val="18"/>
              </w:rPr>
              <w:t>Description</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P="00395052" w14:paraId="43041B3F" w14:textId="77777777">
            <w:pPr>
              <w:keepNext/>
              <w:keepLines/>
              <w:numPr>
                <w:ilvl w:val="12"/>
                <w:numId w:val="0"/>
              </w:numPr>
              <w:jc w:val="center"/>
              <w:rPr>
                <w:rFonts w:ascii="Arial Narrow" w:hAnsi="Arial Narrow"/>
                <w:b/>
                <w:sz w:val="18"/>
                <w:szCs w:val="18"/>
              </w:rPr>
            </w:pPr>
            <w:r>
              <w:rPr>
                <w:rFonts w:ascii="Arial Narrow" w:hAnsi="Arial Narrow"/>
                <w:b/>
                <w:sz w:val="18"/>
                <w:szCs w:val="18"/>
              </w:rPr>
              <w:t># of Respondents</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P="00395052" w14:paraId="0F9619CE" w14:textId="77777777">
            <w:pPr>
              <w:keepNext/>
              <w:keepLines/>
              <w:numPr>
                <w:ilvl w:val="12"/>
                <w:numId w:val="0"/>
              </w:numPr>
              <w:jc w:val="center"/>
              <w:rPr>
                <w:rFonts w:ascii="Arial Narrow" w:hAnsi="Arial Narrow"/>
                <w:b/>
                <w:sz w:val="18"/>
                <w:szCs w:val="18"/>
              </w:rPr>
            </w:pPr>
            <w:r>
              <w:rPr>
                <w:rFonts w:ascii="Arial Narrow" w:hAnsi="Arial Narrow"/>
                <w:b/>
                <w:sz w:val="18"/>
                <w:szCs w:val="18"/>
              </w:rPr>
              <w:t># Responses per Respondent</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6024" w:rsidP="00395052" w14:paraId="0C68A61E" w14:textId="77777777">
            <w:pPr>
              <w:keepNext/>
              <w:keepLines/>
              <w:numPr>
                <w:ilvl w:val="12"/>
                <w:numId w:val="0"/>
              </w:numPr>
              <w:jc w:val="center"/>
              <w:rPr>
                <w:rFonts w:ascii="Arial Narrow" w:hAnsi="Arial Narrow"/>
                <w:b/>
                <w:sz w:val="18"/>
                <w:szCs w:val="18"/>
              </w:rPr>
            </w:pPr>
            <w:r>
              <w:rPr>
                <w:rFonts w:ascii="Arial Narrow" w:hAnsi="Arial Narrow"/>
                <w:b/>
                <w:sz w:val="18"/>
                <w:szCs w:val="18"/>
              </w:rPr>
              <w:t>Annual Responses</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P="00395052" w14:paraId="25B97BCE" w14:textId="77777777">
            <w:pPr>
              <w:keepNext/>
              <w:keepLines/>
              <w:numPr>
                <w:ilvl w:val="12"/>
                <w:numId w:val="0"/>
              </w:numPr>
              <w:jc w:val="center"/>
              <w:rPr>
                <w:rFonts w:ascii="Arial Narrow" w:hAnsi="Arial Narrow"/>
                <w:b/>
                <w:sz w:val="18"/>
                <w:szCs w:val="18"/>
              </w:rPr>
            </w:pPr>
            <w:r>
              <w:rPr>
                <w:rFonts w:ascii="Arial Narrow" w:hAnsi="Arial Narrow"/>
                <w:b/>
                <w:sz w:val="18"/>
                <w:szCs w:val="18"/>
              </w:rPr>
              <w:t>Hours per Response</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P="00395052" w14:paraId="57CF5C6F" w14:textId="77777777">
            <w:pPr>
              <w:keepNext/>
              <w:keepLines/>
              <w:numPr>
                <w:ilvl w:val="12"/>
                <w:numId w:val="0"/>
              </w:numPr>
              <w:jc w:val="center"/>
              <w:rPr>
                <w:rFonts w:ascii="Arial Narrow" w:hAnsi="Arial Narrow"/>
                <w:b/>
                <w:sz w:val="18"/>
                <w:szCs w:val="18"/>
              </w:rPr>
            </w:pPr>
            <w:r>
              <w:rPr>
                <w:rFonts w:ascii="Arial Narrow" w:hAnsi="Arial Narrow"/>
                <w:b/>
                <w:sz w:val="18"/>
                <w:szCs w:val="18"/>
              </w:rPr>
              <w:t>Total Burden</w:t>
            </w:r>
          </w:p>
        </w:tc>
      </w:tr>
      <w:tr w14:paraId="5A9E46BA" w14:textId="77777777" w:rsidTr="00AF4DD9">
        <w:tblPrEx>
          <w:tblW w:w="8687" w:type="dxa"/>
          <w:tblInd w:w="715" w:type="dxa"/>
          <w:tblLook w:val="04A0"/>
        </w:tblPrEx>
        <w:tc>
          <w:tcPr>
            <w:tcW w:w="1011" w:type="dxa"/>
            <w:tcBorders>
              <w:top w:val="single" w:sz="4" w:space="0" w:color="auto"/>
              <w:left w:val="single" w:sz="4" w:space="0" w:color="auto"/>
              <w:bottom w:val="single" w:sz="4" w:space="0" w:color="auto"/>
              <w:right w:val="single" w:sz="4" w:space="0" w:color="auto"/>
            </w:tcBorders>
            <w:vAlign w:val="bottom"/>
            <w:hideMark/>
          </w:tcPr>
          <w:p w:rsidR="00546024" w:rsidP="00395052" w14:paraId="0508A11C" w14:textId="70A5B53F">
            <w:pPr>
              <w:keepNext/>
              <w:keepLines/>
              <w:numPr>
                <w:ilvl w:val="12"/>
                <w:numId w:val="0"/>
              </w:numPr>
              <w:jc w:val="center"/>
              <w:rPr>
                <w:rFonts w:ascii="Arial Narrow" w:hAnsi="Arial Narrow"/>
                <w:sz w:val="18"/>
                <w:szCs w:val="18"/>
              </w:rPr>
            </w:pPr>
            <w:r>
              <w:rPr>
                <w:rFonts w:ascii="Arial Narrow" w:hAnsi="Arial Narrow"/>
                <w:sz w:val="18"/>
                <w:szCs w:val="18"/>
              </w:rPr>
              <w:t>IRC § 6416</w:t>
            </w:r>
          </w:p>
        </w:tc>
        <w:tc>
          <w:tcPr>
            <w:tcW w:w="1916" w:type="dxa"/>
            <w:tcBorders>
              <w:top w:val="single" w:sz="4" w:space="0" w:color="auto"/>
              <w:left w:val="single" w:sz="4" w:space="0" w:color="auto"/>
              <w:bottom w:val="single" w:sz="4" w:space="0" w:color="auto"/>
              <w:right w:val="single" w:sz="4" w:space="0" w:color="auto"/>
            </w:tcBorders>
            <w:vAlign w:val="bottom"/>
            <w:hideMark/>
          </w:tcPr>
          <w:p w:rsidR="00546024" w:rsidP="00FE502A" w14:paraId="37196B91" w14:textId="55532C89">
            <w:pPr>
              <w:keepNext/>
              <w:keepLines/>
              <w:numPr>
                <w:ilvl w:val="12"/>
                <w:numId w:val="0"/>
              </w:numPr>
              <w:jc w:val="center"/>
              <w:rPr>
                <w:rFonts w:ascii="Arial Narrow" w:hAnsi="Arial Narrow"/>
                <w:sz w:val="18"/>
                <w:szCs w:val="18"/>
              </w:rPr>
            </w:pPr>
            <w:r>
              <w:rPr>
                <w:rFonts w:ascii="Arial Narrow" w:hAnsi="Arial Narrow"/>
                <w:sz w:val="18"/>
                <w:szCs w:val="18"/>
              </w:rPr>
              <w:t>TD 8043</w:t>
            </w:r>
            <w:r w:rsidR="004718AC">
              <w:rPr>
                <w:rFonts w:ascii="Arial Narrow" w:hAnsi="Arial Narrow"/>
                <w:sz w:val="18"/>
                <w:szCs w:val="18"/>
              </w:rPr>
              <w:t xml:space="preserve"> (</w:t>
            </w:r>
            <w:r w:rsidR="00DC5D02">
              <w:rPr>
                <w:rFonts w:ascii="Arial Narrow" w:hAnsi="Arial Narrow"/>
                <w:sz w:val="18"/>
                <w:szCs w:val="18"/>
              </w:rPr>
              <w:t>third-party disclosure</w:t>
            </w:r>
            <w:r w:rsidR="00FE502A">
              <w:rPr>
                <w:rFonts w:ascii="Arial Narrow" w:hAnsi="Arial Narrow"/>
                <w:sz w:val="18"/>
                <w:szCs w:val="18"/>
              </w:rPr>
              <w:t>/recordkeeping requirements</w:t>
            </w:r>
            <w:r w:rsidR="004718AC">
              <w:rPr>
                <w:rFonts w:ascii="Arial Narrow" w:hAnsi="Arial Narrow"/>
                <w:sz w:val="18"/>
                <w:szCs w:val="18"/>
              </w:rPr>
              <w:t>)</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RPr="004718AC" w:rsidP="00395052" w14:paraId="65405C96" w14:textId="77777777">
            <w:pPr>
              <w:keepNext/>
              <w:keepLines/>
              <w:numPr>
                <w:ilvl w:val="12"/>
                <w:numId w:val="0"/>
              </w:numPr>
              <w:jc w:val="center"/>
              <w:rPr>
                <w:rFonts w:ascii="Arial Narrow" w:hAnsi="Arial Narrow"/>
                <w:sz w:val="18"/>
                <w:szCs w:val="18"/>
              </w:rPr>
            </w:pPr>
            <w:r w:rsidRPr="004718AC">
              <w:rPr>
                <w:rFonts w:ascii="Arial Narrow" w:hAnsi="Arial Narrow"/>
                <w:sz w:val="18"/>
                <w:szCs w:val="18"/>
              </w:rPr>
              <w:t>1,500,000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RPr="004718AC" w:rsidP="00395052" w14:paraId="712CC832" w14:textId="77777777">
            <w:pPr>
              <w:keepNext/>
              <w:keepLines/>
              <w:numPr>
                <w:ilvl w:val="12"/>
                <w:numId w:val="0"/>
              </w:numPr>
              <w:jc w:val="center"/>
              <w:rPr>
                <w:rFonts w:ascii="Arial Narrow" w:hAnsi="Arial Narrow"/>
                <w:sz w:val="18"/>
                <w:szCs w:val="18"/>
              </w:rPr>
            </w:pPr>
            <w:r w:rsidRPr="004718AC">
              <w:rPr>
                <w:rFonts w:ascii="Arial Narrow" w:hAnsi="Arial Narrow"/>
                <w:sz w:val="18"/>
                <w:szCs w:val="18"/>
              </w:rPr>
              <w:t>1</w:t>
            </w:r>
          </w:p>
        </w:tc>
        <w:tc>
          <w:tcPr>
            <w:tcW w:w="1080" w:type="dxa"/>
            <w:tcBorders>
              <w:top w:val="single" w:sz="4" w:space="0" w:color="auto"/>
              <w:left w:val="single" w:sz="4" w:space="0" w:color="auto"/>
              <w:bottom w:val="single" w:sz="4" w:space="0" w:color="auto"/>
              <w:right w:val="single" w:sz="4" w:space="0" w:color="auto"/>
            </w:tcBorders>
            <w:vAlign w:val="bottom"/>
            <w:hideMark/>
          </w:tcPr>
          <w:p w:rsidR="00546024" w:rsidRPr="004718AC" w:rsidP="00395052" w14:paraId="5E0920F8" w14:textId="77777777">
            <w:pPr>
              <w:keepNext/>
              <w:keepLines/>
              <w:numPr>
                <w:ilvl w:val="12"/>
                <w:numId w:val="0"/>
              </w:numPr>
              <w:jc w:val="center"/>
              <w:rPr>
                <w:rFonts w:ascii="Arial Narrow" w:hAnsi="Arial Narrow"/>
                <w:sz w:val="18"/>
                <w:szCs w:val="18"/>
              </w:rPr>
            </w:pPr>
            <w:r w:rsidRPr="004718AC">
              <w:rPr>
                <w:rFonts w:ascii="Arial Narrow" w:hAnsi="Arial Narrow"/>
                <w:sz w:val="18"/>
                <w:szCs w:val="18"/>
              </w:rPr>
              <w:t>1,</w:t>
            </w:r>
            <w:r w:rsidRPr="004718AC" w:rsidR="004D70EE">
              <w:rPr>
                <w:rFonts w:ascii="Arial Narrow" w:hAnsi="Arial Narrow"/>
                <w:sz w:val="18"/>
                <w:szCs w:val="18"/>
              </w:rPr>
              <w:t>5</w:t>
            </w:r>
            <w:r w:rsidRPr="004718AC">
              <w:rPr>
                <w:rFonts w:ascii="Arial Narrow" w:hAnsi="Arial Narrow"/>
                <w:sz w:val="18"/>
                <w:szCs w:val="18"/>
              </w:rPr>
              <w:t>00,000</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P="00395052" w14:paraId="1F42BF36" w14:textId="2A91068A">
            <w:pPr>
              <w:keepNext/>
              <w:keepLines/>
              <w:numPr>
                <w:ilvl w:val="12"/>
                <w:numId w:val="0"/>
              </w:numPr>
              <w:jc w:val="center"/>
              <w:rPr>
                <w:rFonts w:ascii="Arial Narrow" w:hAnsi="Arial Narrow"/>
                <w:sz w:val="18"/>
                <w:szCs w:val="18"/>
              </w:rPr>
            </w:pPr>
            <w:r>
              <w:rPr>
                <w:rFonts w:ascii="Arial Narrow" w:hAnsi="Arial Narrow"/>
                <w:sz w:val="18"/>
                <w:szCs w:val="18"/>
              </w:rPr>
              <w:t>.</w:t>
            </w:r>
            <w:r w:rsidR="004B4906">
              <w:rPr>
                <w:rFonts w:ascii="Arial Narrow" w:hAnsi="Arial Narrow"/>
                <w:sz w:val="18"/>
                <w:szCs w:val="18"/>
              </w:rPr>
              <w:t>317</w:t>
            </w:r>
          </w:p>
        </w:tc>
        <w:tc>
          <w:tcPr>
            <w:tcW w:w="1170" w:type="dxa"/>
            <w:tcBorders>
              <w:top w:val="single" w:sz="4" w:space="0" w:color="auto"/>
              <w:left w:val="single" w:sz="4" w:space="0" w:color="auto"/>
              <w:bottom w:val="single" w:sz="4" w:space="0" w:color="auto"/>
              <w:right w:val="single" w:sz="4" w:space="0" w:color="auto"/>
            </w:tcBorders>
            <w:vAlign w:val="bottom"/>
            <w:hideMark/>
          </w:tcPr>
          <w:p w:rsidR="00546024" w:rsidP="00395052" w14:paraId="5EAE2A6B" w14:textId="7631CCEA">
            <w:pPr>
              <w:keepNext/>
              <w:keepLines/>
              <w:numPr>
                <w:ilvl w:val="12"/>
                <w:numId w:val="0"/>
              </w:numPr>
              <w:jc w:val="center"/>
              <w:rPr>
                <w:rFonts w:ascii="Arial Narrow" w:hAnsi="Arial Narrow"/>
                <w:sz w:val="18"/>
                <w:szCs w:val="18"/>
              </w:rPr>
            </w:pPr>
            <w:r>
              <w:rPr>
                <w:rFonts w:ascii="Arial Narrow" w:hAnsi="Arial Narrow"/>
                <w:sz w:val="18"/>
                <w:szCs w:val="18"/>
              </w:rPr>
              <w:t>4</w:t>
            </w:r>
            <w:r w:rsidR="00C55A0C">
              <w:rPr>
                <w:rFonts w:ascii="Arial Narrow" w:hAnsi="Arial Narrow"/>
                <w:sz w:val="18"/>
                <w:szCs w:val="18"/>
              </w:rPr>
              <w:t>75,000</w:t>
            </w:r>
          </w:p>
        </w:tc>
      </w:tr>
      <w:tr w14:paraId="419337BF" w14:textId="77777777" w:rsidTr="00AF4DD9">
        <w:tblPrEx>
          <w:tblW w:w="8687" w:type="dxa"/>
          <w:tblInd w:w="715" w:type="dxa"/>
          <w:tblLook w:val="04A0"/>
        </w:tblPrEx>
        <w:tc>
          <w:tcPr>
            <w:tcW w:w="1011" w:type="dxa"/>
            <w:tcBorders>
              <w:top w:val="single" w:sz="4" w:space="0" w:color="auto"/>
              <w:left w:val="single" w:sz="4" w:space="0" w:color="auto"/>
              <w:bottom w:val="single" w:sz="4" w:space="0" w:color="auto"/>
              <w:right w:val="single" w:sz="4" w:space="0" w:color="auto"/>
            </w:tcBorders>
            <w:vAlign w:val="bottom"/>
          </w:tcPr>
          <w:p w:rsidR="004D70EE" w:rsidP="00827DF5" w14:paraId="12C5447B" w14:textId="77777777">
            <w:pPr>
              <w:keepNext/>
              <w:keepLines/>
              <w:numPr>
                <w:ilvl w:val="12"/>
                <w:numId w:val="0"/>
              </w:numPr>
              <w:rPr>
                <w:rFonts w:ascii="Arial Narrow" w:hAnsi="Arial Narrow"/>
                <w:sz w:val="18"/>
                <w:szCs w:val="18"/>
              </w:rPr>
            </w:pPr>
            <w:r>
              <w:rPr>
                <w:rFonts w:ascii="Arial Narrow" w:hAnsi="Arial Narrow"/>
                <w:sz w:val="18"/>
                <w:szCs w:val="18"/>
              </w:rPr>
              <w:t xml:space="preserve">       Total</w:t>
            </w:r>
          </w:p>
        </w:tc>
        <w:tc>
          <w:tcPr>
            <w:tcW w:w="1916" w:type="dxa"/>
            <w:tcBorders>
              <w:top w:val="single" w:sz="4" w:space="0" w:color="auto"/>
              <w:left w:val="single" w:sz="4" w:space="0" w:color="auto"/>
              <w:bottom w:val="single" w:sz="4" w:space="0" w:color="auto"/>
              <w:right w:val="single" w:sz="4" w:space="0" w:color="auto"/>
            </w:tcBorders>
            <w:vAlign w:val="bottom"/>
          </w:tcPr>
          <w:p w:rsidR="004D70EE" w:rsidP="00395052" w14:paraId="34E0D111" w14:textId="77777777">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4D70EE" w:rsidP="00395052" w14:paraId="2FC13D5D" w14:textId="77777777">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4D70EE" w:rsidP="00395052" w14:paraId="235BD781" w14:textId="77777777">
            <w:pPr>
              <w:keepNext/>
              <w:keepLines/>
              <w:numPr>
                <w:ilvl w:val="12"/>
                <w:numId w:val="0"/>
              </w:numPr>
              <w:jc w:val="center"/>
              <w:rPr>
                <w:rFonts w:ascii="Arial Narrow" w:hAnsi="Arial Narrow"/>
                <w:sz w:val="18"/>
                <w:szCs w:val="18"/>
              </w:rPr>
            </w:pPr>
          </w:p>
        </w:tc>
        <w:tc>
          <w:tcPr>
            <w:tcW w:w="1080" w:type="dxa"/>
            <w:tcBorders>
              <w:top w:val="single" w:sz="4" w:space="0" w:color="auto"/>
              <w:left w:val="single" w:sz="4" w:space="0" w:color="auto"/>
              <w:bottom w:val="single" w:sz="4" w:space="0" w:color="auto"/>
              <w:right w:val="single" w:sz="4" w:space="0" w:color="auto"/>
            </w:tcBorders>
            <w:vAlign w:val="bottom"/>
          </w:tcPr>
          <w:p w:rsidR="004D70EE" w:rsidP="00395052" w14:paraId="1567249E" w14:textId="77777777">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4D70EE" w:rsidP="00395052" w14:paraId="30F47014" w14:textId="77777777">
            <w:pPr>
              <w:keepNext/>
              <w:keepLines/>
              <w:numPr>
                <w:ilvl w:val="12"/>
                <w:numId w:val="0"/>
              </w:numPr>
              <w:jc w:val="center"/>
              <w:rPr>
                <w:rFonts w:ascii="Arial Narrow" w:hAnsi="Arial Narrow"/>
                <w:sz w:val="18"/>
                <w:szCs w:val="18"/>
              </w:rPr>
            </w:pPr>
          </w:p>
        </w:tc>
        <w:tc>
          <w:tcPr>
            <w:tcW w:w="1170" w:type="dxa"/>
            <w:tcBorders>
              <w:top w:val="single" w:sz="4" w:space="0" w:color="auto"/>
              <w:left w:val="single" w:sz="4" w:space="0" w:color="auto"/>
              <w:bottom w:val="single" w:sz="4" w:space="0" w:color="auto"/>
              <w:right w:val="single" w:sz="4" w:space="0" w:color="auto"/>
            </w:tcBorders>
            <w:vAlign w:val="bottom"/>
          </w:tcPr>
          <w:p w:rsidR="004D70EE" w:rsidP="00395052" w14:paraId="2C7C8F53" w14:textId="77777777">
            <w:pPr>
              <w:keepNext/>
              <w:keepLines/>
              <w:numPr>
                <w:ilvl w:val="12"/>
                <w:numId w:val="0"/>
              </w:numPr>
              <w:jc w:val="center"/>
              <w:rPr>
                <w:rFonts w:ascii="Arial Narrow" w:hAnsi="Arial Narrow"/>
                <w:sz w:val="18"/>
                <w:szCs w:val="18"/>
              </w:rPr>
            </w:pPr>
            <w:r>
              <w:rPr>
                <w:rFonts w:ascii="Arial Narrow" w:hAnsi="Arial Narrow"/>
                <w:sz w:val="18"/>
                <w:szCs w:val="18"/>
              </w:rPr>
              <w:t>475,000</w:t>
            </w:r>
          </w:p>
        </w:tc>
      </w:tr>
    </w:tbl>
    <w:p w:rsidR="00FE502A" w14:paraId="05BD6944" w14:textId="27203133">
      <w:pPr>
        <w:tabs>
          <w:tab w:val="left" w:pos="720"/>
          <w:tab w:val="left" w:pos="4176"/>
          <w:tab w:val="left" w:pos="5040"/>
        </w:tabs>
        <w:rPr>
          <w:rFonts w:ascii="Times New Roman" w:hAnsi="Times New Roman"/>
          <w:bCs/>
        </w:rPr>
      </w:pPr>
      <w:r>
        <w:rPr>
          <w:rFonts w:ascii="Times New Roman" w:hAnsi="Times New Roman"/>
          <w:bCs/>
        </w:rPr>
        <w:tab/>
        <w:t>*Total may not add due to rounding.</w:t>
      </w:r>
    </w:p>
    <w:p w:rsidR="00FE502A" w14:paraId="190C42AD" w14:textId="77777777">
      <w:pPr>
        <w:tabs>
          <w:tab w:val="left" w:pos="720"/>
          <w:tab w:val="left" w:pos="4176"/>
          <w:tab w:val="left" w:pos="5040"/>
        </w:tabs>
        <w:rPr>
          <w:rFonts w:ascii="Times New Roman" w:hAnsi="Times New Roman"/>
          <w:bCs/>
        </w:rPr>
      </w:pPr>
    </w:p>
    <w:p w:rsidR="00452F05" w:rsidRPr="00452F05" w:rsidP="00452F05" w14:paraId="2056F75E" w14:textId="701675E3">
      <w:pPr>
        <w:tabs>
          <w:tab w:val="left" w:pos="720"/>
          <w:tab w:val="left" w:pos="4176"/>
          <w:tab w:val="left" w:pos="5040"/>
        </w:tabs>
        <w:ind w:left="720"/>
        <w:rPr>
          <w:rFonts w:ascii="Times New Roman" w:hAnsi="Times New Roman"/>
          <w:bCs/>
        </w:rPr>
      </w:pPr>
      <w:r w:rsidRPr="00452F05">
        <w:rPr>
          <w:rFonts w:ascii="Times New Roman" w:hAnsi="Times New Roman"/>
          <w:bCs/>
        </w:rPr>
        <w:t>The following regulations impose no additional burden.  Please continue to assign OMB number 1545-</w:t>
      </w:r>
      <w:r>
        <w:rPr>
          <w:rFonts w:ascii="Times New Roman" w:hAnsi="Times New Roman"/>
          <w:bCs/>
        </w:rPr>
        <w:t>0723</w:t>
      </w:r>
      <w:r w:rsidRPr="00452F05">
        <w:rPr>
          <w:rFonts w:ascii="Times New Roman" w:hAnsi="Times New Roman"/>
          <w:bCs/>
        </w:rPr>
        <w:t xml:space="preserve"> to these regulations.</w:t>
      </w:r>
    </w:p>
    <w:p w:rsidR="00E46DAD" w14:paraId="6826FD1A" w14:textId="77777777">
      <w:pPr>
        <w:tabs>
          <w:tab w:val="left" w:pos="720"/>
          <w:tab w:val="left" w:pos="4176"/>
          <w:tab w:val="left" w:pos="5040"/>
        </w:tabs>
        <w:rPr>
          <w:rFonts w:ascii="Times New Roman" w:hAnsi="Times New Roman"/>
          <w:bCs/>
        </w:rPr>
      </w:pPr>
      <w:r>
        <w:rPr>
          <w:rFonts w:ascii="Times New Roman" w:hAnsi="Times New Roman"/>
          <w:bCs/>
        </w:rPr>
        <w:tab/>
      </w:r>
    </w:p>
    <w:tbl>
      <w:tblPr>
        <w:tblStyle w:val="TableGrid"/>
        <w:tblW w:w="6692" w:type="dxa"/>
        <w:tblInd w:w="1327" w:type="dxa"/>
        <w:tblLook w:val="04A0"/>
      </w:tblPr>
      <w:tblGrid>
        <w:gridCol w:w="1936"/>
        <w:gridCol w:w="1844"/>
        <w:gridCol w:w="1596"/>
        <w:gridCol w:w="1316"/>
      </w:tblGrid>
      <w:tr w14:paraId="6F1DAEA3" w14:textId="659DBD60" w:rsidTr="00AF4DD9">
        <w:tblPrEx>
          <w:tblW w:w="6692" w:type="dxa"/>
          <w:tblInd w:w="1327" w:type="dxa"/>
          <w:tblLook w:val="04A0"/>
        </w:tblPrEx>
        <w:tc>
          <w:tcPr>
            <w:tcW w:w="1936" w:type="dxa"/>
          </w:tcPr>
          <w:p w:rsidR="00E319F1" w:rsidRPr="00E46DAD" w:rsidP="00E319F1" w14:paraId="267FD660" w14:textId="7B79A0A0">
            <w:pPr>
              <w:tabs>
                <w:tab w:val="left" w:pos="720"/>
                <w:tab w:val="left" w:pos="4176"/>
                <w:tab w:val="left" w:pos="5040"/>
              </w:tabs>
              <w:rPr>
                <w:rFonts w:ascii="Times New Roman" w:hAnsi="Times New Roman"/>
                <w:bCs/>
              </w:rPr>
            </w:pPr>
            <w:r w:rsidRPr="00A50D47">
              <w:rPr>
                <w:rFonts w:ascii="Times New Roman" w:hAnsi="Times New Roman"/>
                <w:bCs/>
              </w:rPr>
              <w:t>48.0-1</w:t>
            </w:r>
          </w:p>
        </w:tc>
        <w:tc>
          <w:tcPr>
            <w:tcW w:w="1844" w:type="dxa"/>
          </w:tcPr>
          <w:p w:rsidR="00E319F1" w:rsidRPr="00E46DAD" w:rsidP="00E319F1" w14:paraId="114FEDF1" w14:textId="0ED7C5E2">
            <w:pPr>
              <w:tabs>
                <w:tab w:val="left" w:pos="720"/>
                <w:tab w:val="left" w:pos="4176"/>
                <w:tab w:val="left" w:pos="5040"/>
              </w:tabs>
              <w:rPr>
                <w:rFonts w:ascii="Times New Roman" w:hAnsi="Times New Roman"/>
                <w:bCs/>
              </w:rPr>
            </w:pPr>
            <w:r w:rsidRPr="00E46DAD">
              <w:rPr>
                <w:rFonts w:ascii="Times New Roman" w:hAnsi="Times New Roman"/>
              </w:rPr>
              <w:t xml:space="preserve">48.6416(b)(2)-4 </w:t>
            </w:r>
          </w:p>
        </w:tc>
        <w:tc>
          <w:tcPr>
            <w:tcW w:w="1596" w:type="dxa"/>
          </w:tcPr>
          <w:p w:rsidR="00E319F1" w:rsidRPr="00E46DAD" w:rsidP="00E319F1" w14:paraId="4267F634" w14:textId="293CC2F9">
            <w:pPr>
              <w:tabs>
                <w:tab w:val="left" w:pos="720"/>
                <w:tab w:val="left" w:pos="4176"/>
                <w:tab w:val="left" w:pos="5040"/>
              </w:tabs>
              <w:rPr>
                <w:rFonts w:ascii="Times New Roman" w:hAnsi="Times New Roman"/>
                <w:bCs/>
              </w:rPr>
            </w:pPr>
            <w:r w:rsidRPr="00E46DAD">
              <w:rPr>
                <w:rFonts w:ascii="Times New Roman" w:hAnsi="Times New Roman"/>
              </w:rPr>
              <w:t>48.6416(h)-1</w:t>
            </w:r>
          </w:p>
        </w:tc>
        <w:tc>
          <w:tcPr>
            <w:tcW w:w="1316" w:type="dxa"/>
          </w:tcPr>
          <w:p w:rsidR="00E319F1" w:rsidRPr="00E46DAD" w:rsidP="00E319F1" w14:paraId="295CFB33" w14:textId="55CC42E5">
            <w:pPr>
              <w:tabs>
                <w:tab w:val="left" w:pos="720"/>
                <w:tab w:val="left" w:pos="4176"/>
                <w:tab w:val="left" w:pos="5040"/>
              </w:tabs>
              <w:rPr>
                <w:rFonts w:ascii="Times New Roman" w:hAnsi="Times New Roman"/>
                <w:bCs/>
              </w:rPr>
            </w:pPr>
            <w:r w:rsidRPr="00E46DAD">
              <w:rPr>
                <w:rFonts w:ascii="Times New Roman" w:hAnsi="Times New Roman"/>
              </w:rPr>
              <w:t>48.6421-2</w:t>
            </w:r>
          </w:p>
        </w:tc>
      </w:tr>
      <w:tr w14:paraId="2BF9C434" w14:textId="4498B2A1" w:rsidTr="00AF4DD9">
        <w:tblPrEx>
          <w:tblW w:w="6692" w:type="dxa"/>
          <w:tblInd w:w="1327" w:type="dxa"/>
          <w:tblLook w:val="04A0"/>
        </w:tblPrEx>
        <w:tc>
          <w:tcPr>
            <w:tcW w:w="1936" w:type="dxa"/>
          </w:tcPr>
          <w:p w:rsidR="00E319F1" w:rsidRPr="00E46DAD" w:rsidP="00E319F1" w14:paraId="7EEF19E4" w14:textId="7CC2A58F">
            <w:pPr>
              <w:tabs>
                <w:tab w:val="left" w:pos="720"/>
                <w:tab w:val="left" w:pos="4176"/>
                <w:tab w:val="left" w:pos="5040"/>
              </w:tabs>
              <w:rPr>
                <w:rFonts w:ascii="Times New Roman" w:hAnsi="Times New Roman"/>
                <w:bCs/>
              </w:rPr>
            </w:pPr>
            <w:r w:rsidRPr="00A50D47">
              <w:rPr>
                <w:rFonts w:ascii="Times New Roman" w:hAnsi="Times New Roman"/>
                <w:bCs/>
              </w:rPr>
              <w:t>48.4161(a)-1</w:t>
            </w:r>
          </w:p>
        </w:tc>
        <w:tc>
          <w:tcPr>
            <w:tcW w:w="1844" w:type="dxa"/>
          </w:tcPr>
          <w:p w:rsidR="00E319F1" w:rsidRPr="00E46DAD" w:rsidP="00E319F1" w14:paraId="35C141C1" w14:textId="06CF3623">
            <w:pPr>
              <w:tabs>
                <w:tab w:val="left" w:pos="720"/>
                <w:tab w:val="left" w:pos="4176"/>
                <w:tab w:val="left" w:pos="5040"/>
              </w:tabs>
              <w:rPr>
                <w:rFonts w:ascii="Times New Roman" w:hAnsi="Times New Roman"/>
                <w:bCs/>
              </w:rPr>
            </w:pPr>
            <w:r w:rsidRPr="00E46DAD">
              <w:rPr>
                <w:rFonts w:ascii="Times New Roman" w:hAnsi="Times New Roman"/>
              </w:rPr>
              <w:t xml:space="preserve">48.6416(b)(3)-1 </w:t>
            </w:r>
          </w:p>
        </w:tc>
        <w:tc>
          <w:tcPr>
            <w:tcW w:w="1596" w:type="dxa"/>
          </w:tcPr>
          <w:p w:rsidR="00E319F1" w:rsidRPr="00E46DAD" w:rsidP="00E319F1" w14:paraId="520461C1" w14:textId="1B109311">
            <w:pPr>
              <w:tabs>
                <w:tab w:val="left" w:pos="720"/>
                <w:tab w:val="left" w:pos="4176"/>
                <w:tab w:val="left" w:pos="5040"/>
              </w:tabs>
              <w:rPr>
                <w:rFonts w:ascii="Times New Roman" w:hAnsi="Times New Roman"/>
                <w:bCs/>
              </w:rPr>
            </w:pPr>
            <w:r w:rsidRPr="00E46DAD">
              <w:rPr>
                <w:rFonts w:ascii="Times New Roman" w:hAnsi="Times New Roman"/>
              </w:rPr>
              <w:t>48.6420-1</w:t>
            </w:r>
          </w:p>
        </w:tc>
        <w:tc>
          <w:tcPr>
            <w:tcW w:w="1316" w:type="dxa"/>
          </w:tcPr>
          <w:p w:rsidR="00E319F1" w:rsidRPr="00E46DAD" w:rsidP="00E319F1" w14:paraId="0D26FE63" w14:textId="182F23FC">
            <w:pPr>
              <w:tabs>
                <w:tab w:val="left" w:pos="720"/>
                <w:tab w:val="left" w:pos="4176"/>
                <w:tab w:val="left" w:pos="5040"/>
              </w:tabs>
              <w:rPr>
                <w:rFonts w:ascii="Times New Roman" w:hAnsi="Times New Roman"/>
                <w:bCs/>
              </w:rPr>
            </w:pPr>
            <w:r w:rsidRPr="00E46DAD">
              <w:rPr>
                <w:rFonts w:ascii="Times New Roman" w:hAnsi="Times New Roman"/>
              </w:rPr>
              <w:t>48.6421-3</w:t>
            </w:r>
          </w:p>
        </w:tc>
      </w:tr>
      <w:tr w14:paraId="2350831D" w14:textId="58540ECF" w:rsidTr="00AF4DD9">
        <w:tblPrEx>
          <w:tblW w:w="6692" w:type="dxa"/>
          <w:tblInd w:w="1327" w:type="dxa"/>
          <w:tblLook w:val="04A0"/>
        </w:tblPrEx>
        <w:tc>
          <w:tcPr>
            <w:tcW w:w="1936" w:type="dxa"/>
          </w:tcPr>
          <w:p w:rsidR="00E319F1" w:rsidRPr="00E46DAD" w:rsidP="00E319F1" w14:paraId="282BCE00" w14:textId="4C971FA9">
            <w:pPr>
              <w:tabs>
                <w:tab w:val="left" w:pos="720"/>
                <w:tab w:val="left" w:pos="4176"/>
                <w:tab w:val="left" w:pos="5040"/>
              </w:tabs>
              <w:rPr>
                <w:rFonts w:ascii="Times New Roman" w:hAnsi="Times New Roman"/>
                <w:bCs/>
              </w:rPr>
            </w:pPr>
            <w:r w:rsidRPr="00A50D47">
              <w:rPr>
                <w:rFonts w:ascii="Times New Roman" w:hAnsi="Times New Roman"/>
                <w:bCs/>
              </w:rPr>
              <w:t>48.4161(a)-2</w:t>
            </w:r>
          </w:p>
        </w:tc>
        <w:tc>
          <w:tcPr>
            <w:tcW w:w="1844" w:type="dxa"/>
          </w:tcPr>
          <w:p w:rsidR="00E319F1" w:rsidRPr="00E46DAD" w:rsidP="00E319F1" w14:paraId="338A9265" w14:textId="565C97AF">
            <w:pPr>
              <w:tabs>
                <w:tab w:val="left" w:pos="720"/>
                <w:tab w:val="left" w:pos="4176"/>
                <w:tab w:val="left" w:pos="5040"/>
              </w:tabs>
              <w:rPr>
                <w:rFonts w:ascii="Times New Roman" w:hAnsi="Times New Roman"/>
                <w:bCs/>
              </w:rPr>
            </w:pPr>
            <w:r w:rsidRPr="00E46DAD">
              <w:rPr>
                <w:rFonts w:ascii="Times New Roman" w:hAnsi="Times New Roman"/>
              </w:rPr>
              <w:t xml:space="preserve">48.6416(b)(3)-2 </w:t>
            </w:r>
          </w:p>
        </w:tc>
        <w:tc>
          <w:tcPr>
            <w:tcW w:w="1596" w:type="dxa"/>
          </w:tcPr>
          <w:p w:rsidR="00E319F1" w:rsidRPr="00E46DAD" w:rsidP="00E319F1" w14:paraId="661EEF9A" w14:textId="6564C4FF">
            <w:pPr>
              <w:tabs>
                <w:tab w:val="left" w:pos="720"/>
                <w:tab w:val="left" w:pos="4176"/>
                <w:tab w:val="left" w:pos="5040"/>
              </w:tabs>
              <w:rPr>
                <w:rFonts w:ascii="Times New Roman" w:hAnsi="Times New Roman"/>
                <w:bCs/>
              </w:rPr>
            </w:pPr>
            <w:r w:rsidRPr="00E46DAD">
              <w:rPr>
                <w:rFonts w:ascii="Times New Roman" w:hAnsi="Times New Roman"/>
              </w:rPr>
              <w:t>48.6420-2</w:t>
            </w:r>
          </w:p>
        </w:tc>
        <w:tc>
          <w:tcPr>
            <w:tcW w:w="1316" w:type="dxa"/>
          </w:tcPr>
          <w:p w:rsidR="00E319F1" w:rsidRPr="00E46DAD" w:rsidP="00E319F1" w14:paraId="4BDAC8A7" w14:textId="63843763">
            <w:pPr>
              <w:tabs>
                <w:tab w:val="left" w:pos="720"/>
                <w:tab w:val="left" w:pos="4176"/>
                <w:tab w:val="left" w:pos="5040"/>
              </w:tabs>
              <w:rPr>
                <w:rFonts w:ascii="Times New Roman" w:hAnsi="Times New Roman"/>
                <w:bCs/>
              </w:rPr>
            </w:pPr>
            <w:r w:rsidRPr="00E46DAD">
              <w:rPr>
                <w:rFonts w:ascii="Times New Roman" w:hAnsi="Times New Roman"/>
              </w:rPr>
              <w:t>48.6421-4</w:t>
            </w:r>
          </w:p>
        </w:tc>
      </w:tr>
      <w:tr w14:paraId="734DF1D2" w14:textId="5A0DF40B" w:rsidTr="00AF4DD9">
        <w:tblPrEx>
          <w:tblW w:w="6692" w:type="dxa"/>
          <w:tblInd w:w="1327" w:type="dxa"/>
          <w:tblLook w:val="04A0"/>
        </w:tblPrEx>
        <w:tc>
          <w:tcPr>
            <w:tcW w:w="1936" w:type="dxa"/>
          </w:tcPr>
          <w:p w:rsidR="00E319F1" w:rsidRPr="00E46DAD" w:rsidP="00E319F1" w14:paraId="6407ECD1" w14:textId="24851AED">
            <w:pPr>
              <w:tabs>
                <w:tab w:val="left" w:pos="720"/>
                <w:tab w:val="left" w:pos="4176"/>
                <w:tab w:val="left" w:pos="5040"/>
              </w:tabs>
              <w:rPr>
                <w:rFonts w:ascii="Times New Roman" w:hAnsi="Times New Roman"/>
                <w:bCs/>
              </w:rPr>
            </w:pPr>
            <w:r w:rsidRPr="00A50D47">
              <w:rPr>
                <w:rFonts w:ascii="Times New Roman" w:hAnsi="Times New Roman"/>
                <w:bCs/>
              </w:rPr>
              <w:t>48.4161(b)-1</w:t>
            </w:r>
          </w:p>
        </w:tc>
        <w:tc>
          <w:tcPr>
            <w:tcW w:w="1844" w:type="dxa"/>
          </w:tcPr>
          <w:p w:rsidR="00E319F1" w:rsidRPr="00E46DAD" w:rsidP="00E319F1" w14:paraId="1F14E78B" w14:textId="3933EC8A">
            <w:pPr>
              <w:tabs>
                <w:tab w:val="left" w:pos="720"/>
                <w:tab w:val="left" w:pos="4176"/>
                <w:tab w:val="left" w:pos="5040"/>
              </w:tabs>
              <w:rPr>
                <w:rFonts w:ascii="Times New Roman" w:hAnsi="Times New Roman"/>
                <w:bCs/>
              </w:rPr>
            </w:pPr>
            <w:r w:rsidRPr="00E46DAD">
              <w:rPr>
                <w:rFonts w:ascii="Times New Roman" w:hAnsi="Times New Roman"/>
              </w:rPr>
              <w:t xml:space="preserve">48.6416(b)(3)-3 </w:t>
            </w:r>
          </w:p>
        </w:tc>
        <w:tc>
          <w:tcPr>
            <w:tcW w:w="1596" w:type="dxa"/>
          </w:tcPr>
          <w:p w:rsidR="00E319F1" w:rsidRPr="00E46DAD" w:rsidP="00E319F1" w14:paraId="00037C44" w14:textId="65E66A9D">
            <w:pPr>
              <w:tabs>
                <w:tab w:val="left" w:pos="720"/>
                <w:tab w:val="left" w:pos="4176"/>
                <w:tab w:val="left" w:pos="5040"/>
              </w:tabs>
              <w:rPr>
                <w:rFonts w:ascii="Times New Roman" w:hAnsi="Times New Roman"/>
                <w:bCs/>
              </w:rPr>
            </w:pPr>
            <w:r w:rsidRPr="00E46DAD">
              <w:rPr>
                <w:rFonts w:ascii="Times New Roman" w:hAnsi="Times New Roman"/>
              </w:rPr>
              <w:t>48.6420-3</w:t>
            </w:r>
          </w:p>
        </w:tc>
        <w:tc>
          <w:tcPr>
            <w:tcW w:w="1316" w:type="dxa"/>
          </w:tcPr>
          <w:p w:rsidR="00E319F1" w:rsidRPr="00E46DAD" w:rsidP="00E319F1" w14:paraId="20C2FC18" w14:textId="624DBDAF">
            <w:pPr>
              <w:tabs>
                <w:tab w:val="left" w:pos="720"/>
                <w:tab w:val="left" w:pos="4176"/>
                <w:tab w:val="left" w:pos="5040"/>
              </w:tabs>
              <w:rPr>
                <w:rFonts w:ascii="Times New Roman" w:hAnsi="Times New Roman"/>
                <w:bCs/>
              </w:rPr>
            </w:pPr>
            <w:r w:rsidRPr="00E46DAD">
              <w:rPr>
                <w:rFonts w:ascii="Times New Roman" w:hAnsi="Times New Roman"/>
              </w:rPr>
              <w:t>48.6421-5</w:t>
            </w:r>
          </w:p>
        </w:tc>
      </w:tr>
      <w:tr w14:paraId="59F9C906" w14:textId="2389243F" w:rsidTr="00AF4DD9">
        <w:tblPrEx>
          <w:tblW w:w="6692" w:type="dxa"/>
          <w:tblInd w:w="1327" w:type="dxa"/>
          <w:tblLook w:val="04A0"/>
        </w:tblPrEx>
        <w:tc>
          <w:tcPr>
            <w:tcW w:w="1936" w:type="dxa"/>
          </w:tcPr>
          <w:p w:rsidR="00E319F1" w:rsidRPr="00E46DAD" w:rsidP="00E319F1" w14:paraId="720204FD" w14:textId="571E7892">
            <w:pPr>
              <w:tabs>
                <w:tab w:val="left" w:pos="720"/>
                <w:tab w:val="left" w:pos="4176"/>
                <w:tab w:val="left" w:pos="5040"/>
              </w:tabs>
              <w:rPr>
                <w:rFonts w:ascii="Times New Roman" w:hAnsi="Times New Roman"/>
                <w:bCs/>
              </w:rPr>
            </w:pPr>
            <w:r w:rsidRPr="00A50D47">
              <w:rPr>
                <w:rFonts w:ascii="Times New Roman" w:hAnsi="Times New Roman"/>
                <w:bCs/>
              </w:rPr>
              <w:t>48.6416(a)-1</w:t>
            </w:r>
          </w:p>
        </w:tc>
        <w:tc>
          <w:tcPr>
            <w:tcW w:w="1844" w:type="dxa"/>
          </w:tcPr>
          <w:p w:rsidR="00E319F1" w:rsidRPr="00E46DAD" w:rsidP="00E319F1" w14:paraId="52864A8E" w14:textId="18064D6A">
            <w:pPr>
              <w:tabs>
                <w:tab w:val="left" w:pos="720"/>
                <w:tab w:val="left" w:pos="4176"/>
                <w:tab w:val="left" w:pos="5040"/>
              </w:tabs>
              <w:rPr>
                <w:rFonts w:ascii="Times New Roman" w:hAnsi="Times New Roman"/>
                <w:bCs/>
              </w:rPr>
            </w:pPr>
            <w:r w:rsidRPr="00E46DAD">
              <w:rPr>
                <w:rFonts w:ascii="Times New Roman" w:hAnsi="Times New Roman"/>
              </w:rPr>
              <w:t xml:space="preserve">48.6416(b)(4)-1 </w:t>
            </w:r>
          </w:p>
        </w:tc>
        <w:tc>
          <w:tcPr>
            <w:tcW w:w="1596" w:type="dxa"/>
          </w:tcPr>
          <w:p w:rsidR="00E319F1" w:rsidRPr="00E46DAD" w:rsidP="00E319F1" w14:paraId="04E7121D" w14:textId="4EC34ECD">
            <w:pPr>
              <w:tabs>
                <w:tab w:val="left" w:pos="720"/>
                <w:tab w:val="left" w:pos="4176"/>
                <w:tab w:val="left" w:pos="5040"/>
              </w:tabs>
              <w:rPr>
                <w:rFonts w:ascii="Times New Roman" w:hAnsi="Times New Roman"/>
                <w:bCs/>
              </w:rPr>
            </w:pPr>
            <w:r w:rsidRPr="00E46DAD">
              <w:rPr>
                <w:rFonts w:ascii="Times New Roman" w:hAnsi="Times New Roman"/>
              </w:rPr>
              <w:t>48.6420-4</w:t>
            </w:r>
          </w:p>
        </w:tc>
        <w:tc>
          <w:tcPr>
            <w:tcW w:w="1316" w:type="dxa"/>
          </w:tcPr>
          <w:p w:rsidR="00E319F1" w:rsidRPr="00E46DAD" w:rsidP="00E319F1" w14:paraId="2FAEA4EC" w14:textId="37966B7B">
            <w:pPr>
              <w:tabs>
                <w:tab w:val="left" w:pos="720"/>
                <w:tab w:val="left" w:pos="4176"/>
                <w:tab w:val="left" w:pos="5040"/>
              </w:tabs>
              <w:rPr>
                <w:rFonts w:ascii="Times New Roman" w:hAnsi="Times New Roman"/>
                <w:bCs/>
              </w:rPr>
            </w:pPr>
            <w:r w:rsidRPr="0073345D">
              <w:rPr>
                <w:rFonts w:ascii="Times New Roman" w:hAnsi="Times New Roman"/>
              </w:rPr>
              <w:t>48.6421-6</w:t>
            </w:r>
          </w:p>
        </w:tc>
      </w:tr>
      <w:tr w14:paraId="7CAF4CA5" w14:textId="3E9F4F5F" w:rsidTr="00AF4DD9">
        <w:tblPrEx>
          <w:tblW w:w="6692" w:type="dxa"/>
          <w:tblInd w:w="1327" w:type="dxa"/>
          <w:tblLook w:val="04A0"/>
        </w:tblPrEx>
        <w:tc>
          <w:tcPr>
            <w:tcW w:w="1936" w:type="dxa"/>
          </w:tcPr>
          <w:p w:rsidR="00E319F1" w:rsidRPr="00E46DAD" w:rsidP="00E319F1" w14:paraId="0293DA03" w14:textId="32E51FA9">
            <w:pPr>
              <w:tabs>
                <w:tab w:val="left" w:pos="720"/>
                <w:tab w:val="left" w:pos="4176"/>
                <w:tab w:val="left" w:pos="5040"/>
              </w:tabs>
              <w:rPr>
                <w:rFonts w:ascii="Times New Roman" w:hAnsi="Times New Roman"/>
                <w:bCs/>
              </w:rPr>
            </w:pPr>
            <w:r w:rsidRPr="00A50D47">
              <w:rPr>
                <w:rFonts w:ascii="Times New Roman" w:hAnsi="Times New Roman"/>
                <w:bCs/>
              </w:rPr>
              <w:t>48.6416(a)-2</w:t>
            </w:r>
          </w:p>
        </w:tc>
        <w:tc>
          <w:tcPr>
            <w:tcW w:w="1844" w:type="dxa"/>
          </w:tcPr>
          <w:p w:rsidR="00E319F1" w:rsidRPr="00E46DAD" w:rsidP="00E319F1" w14:paraId="7D1F6693" w14:textId="44D4A8D5">
            <w:pPr>
              <w:tabs>
                <w:tab w:val="left" w:pos="720"/>
                <w:tab w:val="left" w:pos="4176"/>
                <w:tab w:val="left" w:pos="5040"/>
              </w:tabs>
              <w:rPr>
                <w:rFonts w:ascii="Times New Roman" w:hAnsi="Times New Roman"/>
                <w:bCs/>
              </w:rPr>
            </w:pPr>
            <w:r w:rsidRPr="00E46DAD">
              <w:rPr>
                <w:rFonts w:ascii="Times New Roman" w:hAnsi="Times New Roman"/>
              </w:rPr>
              <w:t xml:space="preserve">48.6416(b)(5)-1 </w:t>
            </w:r>
          </w:p>
        </w:tc>
        <w:tc>
          <w:tcPr>
            <w:tcW w:w="1596" w:type="dxa"/>
          </w:tcPr>
          <w:p w:rsidR="00E319F1" w:rsidRPr="00E46DAD" w:rsidP="00E319F1" w14:paraId="38AF0C2B" w14:textId="35B2E876">
            <w:pPr>
              <w:tabs>
                <w:tab w:val="left" w:pos="720"/>
                <w:tab w:val="left" w:pos="4176"/>
                <w:tab w:val="left" w:pos="5040"/>
              </w:tabs>
              <w:rPr>
                <w:rFonts w:ascii="Times New Roman" w:hAnsi="Times New Roman"/>
                <w:bCs/>
              </w:rPr>
            </w:pPr>
            <w:r w:rsidRPr="00E46DAD">
              <w:rPr>
                <w:rFonts w:ascii="Times New Roman" w:hAnsi="Times New Roman"/>
              </w:rPr>
              <w:t>48.6420-5</w:t>
            </w:r>
          </w:p>
        </w:tc>
        <w:tc>
          <w:tcPr>
            <w:tcW w:w="1316" w:type="dxa"/>
          </w:tcPr>
          <w:p w:rsidR="00E319F1" w:rsidRPr="00E46DAD" w:rsidP="00E319F1" w14:paraId="2E729448" w14:textId="20A6122C">
            <w:pPr>
              <w:tabs>
                <w:tab w:val="left" w:pos="720"/>
                <w:tab w:val="left" w:pos="4176"/>
                <w:tab w:val="left" w:pos="5040"/>
              </w:tabs>
              <w:rPr>
                <w:rFonts w:ascii="Times New Roman" w:hAnsi="Times New Roman"/>
                <w:bCs/>
              </w:rPr>
            </w:pPr>
            <w:r w:rsidRPr="0073345D">
              <w:rPr>
                <w:rFonts w:ascii="Times New Roman" w:hAnsi="Times New Roman"/>
              </w:rPr>
              <w:t>48.6421-7</w:t>
            </w:r>
          </w:p>
        </w:tc>
      </w:tr>
      <w:tr w14:paraId="26458F58" w14:textId="305E6D3C" w:rsidTr="00AF4DD9">
        <w:tblPrEx>
          <w:tblW w:w="6692" w:type="dxa"/>
          <w:tblInd w:w="1327" w:type="dxa"/>
          <w:tblLook w:val="04A0"/>
        </w:tblPrEx>
        <w:tc>
          <w:tcPr>
            <w:tcW w:w="1936" w:type="dxa"/>
          </w:tcPr>
          <w:p w:rsidR="00E319F1" w:rsidRPr="00E46DAD" w:rsidP="00E319F1" w14:paraId="13307D13" w14:textId="628712AA">
            <w:pPr>
              <w:tabs>
                <w:tab w:val="left" w:pos="720"/>
                <w:tab w:val="left" w:pos="4176"/>
                <w:tab w:val="left" w:pos="5040"/>
              </w:tabs>
              <w:rPr>
                <w:rFonts w:ascii="Times New Roman" w:hAnsi="Times New Roman"/>
                <w:bCs/>
              </w:rPr>
            </w:pPr>
            <w:r w:rsidRPr="00E46DAD">
              <w:rPr>
                <w:rFonts w:ascii="Times New Roman" w:hAnsi="Times New Roman"/>
              </w:rPr>
              <w:t>48.6416(a)-3</w:t>
            </w:r>
          </w:p>
        </w:tc>
        <w:tc>
          <w:tcPr>
            <w:tcW w:w="1844" w:type="dxa"/>
          </w:tcPr>
          <w:p w:rsidR="00E319F1" w:rsidRPr="00E46DAD" w:rsidP="00E319F1" w14:paraId="463B0184" w14:textId="2D5DDE9A">
            <w:pPr>
              <w:tabs>
                <w:tab w:val="left" w:pos="720"/>
                <w:tab w:val="left" w:pos="4176"/>
                <w:tab w:val="left" w:pos="5040"/>
              </w:tabs>
              <w:rPr>
                <w:rFonts w:ascii="Times New Roman" w:hAnsi="Times New Roman"/>
                <w:bCs/>
              </w:rPr>
            </w:pPr>
            <w:r w:rsidRPr="00E46DAD">
              <w:rPr>
                <w:rFonts w:ascii="Times New Roman" w:hAnsi="Times New Roman"/>
              </w:rPr>
              <w:t xml:space="preserve">48.6416(c)-1 </w:t>
            </w:r>
          </w:p>
        </w:tc>
        <w:tc>
          <w:tcPr>
            <w:tcW w:w="1596" w:type="dxa"/>
          </w:tcPr>
          <w:p w:rsidR="00E319F1" w:rsidRPr="00E46DAD" w:rsidP="00E319F1" w14:paraId="60B606F5" w14:textId="1A5B4999">
            <w:pPr>
              <w:tabs>
                <w:tab w:val="left" w:pos="720"/>
                <w:tab w:val="left" w:pos="4176"/>
                <w:tab w:val="left" w:pos="5040"/>
              </w:tabs>
              <w:rPr>
                <w:rFonts w:ascii="Times New Roman" w:hAnsi="Times New Roman"/>
                <w:bCs/>
              </w:rPr>
            </w:pPr>
            <w:r w:rsidRPr="00E46DAD">
              <w:rPr>
                <w:rFonts w:ascii="Times New Roman" w:hAnsi="Times New Roman"/>
              </w:rPr>
              <w:t>48.6420-6</w:t>
            </w:r>
          </w:p>
        </w:tc>
        <w:tc>
          <w:tcPr>
            <w:tcW w:w="1316" w:type="dxa"/>
          </w:tcPr>
          <w:p w:rsidR="00E319F1" w:rsidRPr="00E46DAD" w:rsidP="00E319F1" w14:paraId="4235D552" w14:textId="1E13D636">
            <w:pPr>
              <w:tabs>
                <w:tab w:val="left" w:pos="720"/>
                <w:tab w:val="left" w:pos="4176"/>
                <w:tab w:val="left" w:pos="5040"/>
              </w:tabs>
              <w:rPr>
                <w:rFonts w:ascii="Times New Roman" w:hAnsi="Times New Roman"/>
                <w:bCs/>
              </w:rPr>
            </w:pPr>
            <w:r w:rsidRPr="0073345D">
              <w:rPr>
                <w:rFonts w:ascii="Times New Roman" w:hAnsi="Times New Roman"/>
              </w:rPr>
              <w:t>48.6675-1</w:t>
            </w:r>
          </w:p>
        </w:tc>
      </w:tr>
      <w:tr w14:paraId="589C220E" w14:textId="3092DD4F" w:rsidTr="00AF4DD9">
        <w:tblPrEx>
          <w:tblW w:w="6692" w:type="dxa"/>
          <w:tblInd w:w="1327" w:type="dxa"/>
          <w:tblLook w:val="04A0"/>
        </w:tblPrEx>
        <w:tc>
          <w:tcPr>
            <w:tcW w:w="1936" w:type="dxa"/>
          </w:tcPr>
          <w:p w:rsidR="00E319F1" w:rsidRPr="00E46DAD" w:rsidP="00A50D47" w14:paraId="67C8B2A6" w14:textId="2CC150D9">
            <w:pPr>
              <w:tabs>
                <w:tab w:val="left" w:pos="720"/>
                <w:tab w:val="left" w:pos="4176"/>
                <w:tab w:val="left" w:pos="5040"/>
              </w:tabs>
              <w:rPr>
                <w:rFonts w:ascii="Times New Roman" w:hAnsi="Times New Roman"/>
                <w:bCs/>
              </w:rPr>
            </w:pPr>
            <w:r w:rsidRPr="00E46DAD">
              <w:rPr>
                <w:rFonts w:ascii="Times New Roman" w:hAnsi="Times New Roman"/>
              </w:rPr>
              <w:t>48.6416(b)(1)-1</w:t>
            </w:r>
          </w:p>
        </w:tc>
        <w:tc>
          <w:tcPr>
            <w:tcW w:w="1844" w:type="dxa"/>
          </w:tcPr>
          <w:p w:rsidR="00E319F1" w:rsidRPr="00E46DAD" w:rsidP="00A50D47" w14:paraId="197A67BE" w14:textId="05319104">
            <w:pPr>
              <w:tabs>
                <w:tab w:val="left" w:pos="720"/>
                <w:tab w:val="left" w:pos="4176"/>
                <w:tab w:val="left" w:pos="5040"/>
              </w:tabs>
              <w:rPr>
                <w:rFonts w:ascii="Times New Roman" w:hAnsi="Times New Roman"/>
                <w:bCs/>
              </w:rPr>
            </w:pPr>
            <w:r w:rsidRPr="00E46DAD">
              <w:rPr>
                <w:rFonts w:ascii="Times New Roman" w:hAnsi="Times New Roman"/>
              </w:rPr>
              <w:t xml:space="preserve">48.6416(e)-1 </w:t>
            </w:r>
          </w:p>
        </w:tc>
        <w:tc>
          <w:tcPr>
            <w:tcW w:w="1596" w:type="dxa"/>
          </w:tcPr>
          <w:p w:rsidR="00E319F1" w:rsidRPr="00E46DAD" w:rsidP="00A50D47" w14:paraId="07EAAAE9" w14:textId="3B233AF7">
            <w:pPr>
              <w:tabs>
                <w:tab w:val="left" w:pos="720"/>
                <w:tab w:val="left" w:pos="4176"/>
                <w:tab w:val="left" w:pos="5040"/>
              </w:tabs>
              <w:rPr>
                <w:rFonts w:ascii="Times New Roman" w:hAnsi="Times New Roman"/>
                <w:bCs/>
              </w:rPr>
            </w:pPr>
            <w:r w:rsidRPr="00E46DAD">
              <w:rPr>
                <w:rFonts w:ascii="Times New Roman" w:hAnsi="Times New Roman"/>
              </w:rPr>
              <w:t>48.6420-7</w:t>
            </w:r>
          </w:p>
        </w:tc>
        <w:tc>
          <w:tcPr>
            <w:tcW w:w="1316" w:type="dxa"/>
          </w:tcPr>
          <w:p w:rsidR="00E319F1" w:rsidRPr="00E46DAD" w:rsidP="00A50D47" w14:paraId="50AB59AD" w14:textId="3C2B54B5">
            <w:pPr>
              <w:tabs>
                <w:tab w:val="left" w:pos="720"/>
                <w:tab w:val="left" w:pos="4176"/>
                <w:tab w:val="left" w:pos="5040"/>
              </w:tabs>
              <w:rPr>
                <w:rFonts w:ascii="Times New Roman" w:hAnsi="Times New Roman"/>
                <w:bCs/>
              </w:rPr>
            </w:pPr>
          </w:p>
        </w:tc>
      </w:tr>
      <w:tr w14:paraId="5D2A4C48" w14:textId="77777777" w:rsidTr="00AF4DD9">
        <w:tblPrEx>
          <w:tblW w:w="6692" w:type="dxa"/>
          <w:tblInd w:w="1327" w:type="dxa"/>
          <w:tblLook w:val="04A0"/>
        </w:tblPrEx>
        <w:tc>
          <w:tcPr>
            <w:tcW w:w="1936" w:type="dxa"/>
          </w:tcPr>
          <w:p w:rsidR="00E319F1" w:rsidRPr="00E46DAD" w:rsidP="00A50D47" w14:paraId="7B4E7597" w14:textId="3FD2AC29">
            <w:pPr>
              <w:tabs>
                <w:tab w:val="left" w:pos="720"/>
                <w:tab w:val="left" w:pos="4176"/>
                <w:tab w:val="left" w:pos="5040"/>
              </w:tabs>
              <w:rPr>
                <w:rFonts w:ascii="Times New Roman" w:hAnsi="Times New Roman"/>
              </w:rPr>
            </w:pPr>
            <w:r w:rsidRPr="00E46DAD">
              <w:rPr>
                <w:rFonts w:ascii="Times New Roman" w:hAnsi="Times New Roman"/>
              </w:rPr>
              <w:t xml:space="preserve">48.6416(b)(1)-2 </w:t>
            </w:r>
          </w:p>
        </w:tc>
        <w:tc>
          <w:tcPr>
            <w:tcW w:w="1844" w:type="dxa"/>
          </w:tcPr>
          <w:p w:rsidR="00E319F1" w:rsidRPr="00E46DAD" w:rsidP="00A50D47" w14:paraId="0C020A89" w14:textId="7EDF0E0D">
            <w:pPr>
              <w:tabs>
                <w:tab w:val="left" w:pos="720"/>
                <w:tab w:val="left" w:pos="4176"/>
                <w:tab w:val="left" w:pos="5040"/>
              </w:tabs>
              <w:rPr>
                <w:rFonts w:ascii="Times New Roman" w:hAnsi="Times New Roman"/>
              </w:rPr>
            </w:pPr>
            <w:r w:rsidRPr="00A50D47">
              <w:rPr>
                <w:rFonts w:ascii="Times New Roman" w:hAnsi="Times New Roman"/>
              </w:rPr>
              <w:t>48.6416(f)-1</w:t>
            </w:r>
          </w:p>
        </w:tc>
        <w:tc>
          <w:tcPr>
            <w:tcW w:w="1596" w:type="dxa"/>
          </w:tcPr>
          <w:p w:rsidR="00E319F1" w:rsidRPr="00E46DAD" w:rsidP="00A50D47" w14:paraId="455AD3CE" w14:textId="5199DB0A">
            <w:pPr>
              <w:tabs>
                <w:tab w:val="left" w:pos="720"/>
                <w:tab w:val="left" w:pos="4176"/>
                <w:tab w:val="left" w:pos="5040"/>
              </w:tabs>
              <w:rPr>
                <w:rFonts w:ascii="Times New Roman" w:hAnsi="Times New Roman"/>
              </w:rPr>
            </w:pPr>
            <w:r w:rsidRPr="00E46DAD">
              <w:rPr>
                <w:rFonts w:ascii="Times New Roman" w:hAnsi="Times New Roman"/>
              </w:rPr>
              <w:t>48.6421-0</w:t>
            </w:r>
          </w:p>
        </w:tc>
        <w:tc>
          <w:tcPr>
            <w:tcW w:w="1316" w:type="dxa"/>
          </w:tcPr>
          <w:p w:rsidR="00E319F1" w:rsidRPr="00E46DAD" w:rsidP="00A50D47" w14:paraId="487C5BDA" w14:textId="77777777">
            <w:pPr>
              <w:tabs>
                <w:tab w:val="left" w:pos="720"/>
                <w:tab w:val="left" w:pos="4176"/>
                <w:tab w:val="left" w:pos="5040"/>
              </w:tabs>
              <w:rPr>
                <w:rFonts w:ascii="Times New Roman" w:hAnsi="Times New Roman"/>
              </w:rPr>
            </w:pPr>
          </w:p>
        </w:tc>
      </w:tr>
      <w:tr w14:paraId="273AAE3E" w14:textId="77777777" w:rsidTr="00AF4DD9">
        <w:tblPrEx>
          <w:tblW w:w="6692" w:type="dxa"/>
          <w:tblInd w:w="1327" w:type="dxa"/>
          <w:tblLook w:val="04A0"/>
        </w:tblPrEx>
        <w:tc>
          <w:tcPr>
            <w:tcW w:w="1936" w:type="dxa"/>
          </w:tcPr>
          <w:p w:rsidR="00E319F1" w:rsidRPr="00E46DAD" w:rsidP="00A50D47" w14:paraId="110E8903" w14:textId="3BA415EB">
            <w:pPr>
              <w:tabs>
                <w:tab w:val="left" w:pos="720"/>
                <w:tab w:val="left" w:pos="4176"/>
                <w:tab w:val="left" w:pos="5040"/>
              </w:tabs>
              <w:rPr>
                <w:rFonts w:ascii="Times New Roman" w:hAnsi="Times New Roman"/>
              </w:rPr>
            </w:pPr>
            <w:r w:rsidRPr="00E46DAD">
              <w:rPr>
                <w:rFonts w:ascii="Times New Roman" w:hAnsi="Times New Roman"/>
              </w:rPr>
              <w:t xml:space="preserve">48.6416(b)(1)-3 </w:t>
            </w:r>
          </w:p>
        </w:tc>
        <w:tc>
          <w:tcPr>
            <w:tcW w:w="1844" w:type="dxa"/>
          </w:tcPr>
          <w:p w:rsidR="00E319F1" w:rsidRPr="00A50D47" w:rsidP="00A50D47" w14:paraId="75AAECD6" w14:textId="0BB27695">
            <w:pPr>
              <w:tabs>
                <w:tab w:val="left" w:pos="720"/>
                <w:tab w:val="left" w:pos="4176"/>
                <w:tab w:val="left" w:pos="5040"/>
              </w:tabs>
              <w:rPr>
                <w:rFonts w:ascii="Times New Roman" w:hAnsi="Times New Roman"/>
              </w:rPr>
            </w:pPr>
            <w:r w:rsidRPr="00A50D47">
              <w:rPr>
                <w:rFonts w:ascii="Times New Roman" w:hAnsi="Times New Roman"/>
              </w:rPr>
              <w:t>48.6416(g)-1</w:t>
            </w:r>
          </w:p>
        </w:tc>
        <w:tc>
          <w:tcPr>
            <w:tcW w:w="1596" w:type="dxa"/>
          </w:tcPr>
          <w:p w:rsidR="00E319F1" w:rsidRPr="00E46DAD" w:rsidP="00A50D47" w14:paraId="394CC926" w14:textId="1674E926">
            <w:pPr>
              <w:tabs>
                <w:tab w:val="left" w:pos="720"/>
                <w:tab w:val="left" w:pos="4176"/>
                <w:tab w:val="left" w:pos="5040"/>
              </w:tabs>
              <w:rPr>
                <w:rFonts w:ascii="Times New Roman" w:hAnsi="Times New Roman"/>
              </w:rPr>
            </w:pPr>
            <w:r w:rsidRPr="00E46DAD">
              <w:rPr>
                <w:rFonts w:ascii="Times New Roman" w:hAnsi="Times New Roman"/>
              </w:rPr>
              <w:t>48.6421-1</w:t>
            </w:r>
          </w:p>
        </w:tc>
        <w:tc>
          <w:tcPr>
            <w:tcW w:w="1316" w:type="dxa"/>
          </w:tcPr>
          <w:p w:rsidR="00E319F1" w:rsidRPr="00E46DAD" w:rsidP="00A50D47" w14:paraId="51CD96F0" w14:textId="77777777">
            <w:pPr>
              <w:tabs>
                <w:tab w:val="left" w:pos="720"/>
                <w:tab w:val="left" w:pos="4176"/>
                <w:tab w:val="left" w:pos="5040"/>
              </w:tabs>
              <w:rPr>
                <w:rFonts w:ascii="Times New Roman" w:hAnsi="Times New Roman"/>
              </w:rPr>
            </w:pPr>
          </w:p>
        </w:tc>
      </w:tr>
      <w:tr w14:paraId="682955D6" w14:textId="77777777" w:rsidTr="00AF4DD9">
        <w:tblPrEx>
          <w:tblW w:w="6692" w:type="dxa"/>
          <w:tblInd w:w="1327" w:type="dxa"/>
          <w:tblLook w:val="04A0"/>
        </w:tblPrEx>
        <w:tc>
          <w:tcPr>
            <w:tcW w:w="1936" w:type="dxa"/>
          </w:tcPr>
          <w:p w:rsidR="00E319F1" w:rsidRPr="00E46DAD" w:rsidP="00E46DAD" w14:paraId="3F96F676" w14:textId="3FFF17F2">
            <w:pPr>
              <w:tabs>
                <w:tab w:val="left" w:pos="720"/>
                <w:tab w:val="left" w:pos="4176"/>
                <w:tab w:val="left" w:pos="5040"/>
              </w:tabs>
              <w:rPr>
                <w:rFonts w:ascii="Times New Roman" w:hAnsi="Times New Roman"/>
              </w:rPr>
            </w:pPr>
            <w:r w:rsidRPr="00E46DAD">
              <w:rPr>
                <w:rFonts w:ascii="Times New Roman" w:hAnsi="Times New Roman"/>
              </w:rPr>
              <w:t xml:space="preserve">48.6416(b)(1)-4 </w:t>
            </w:r>
          </w:p>
        </w:tc>
        <w:tc>
          <w:tcPr>
            <w:tcW w:w="1844" w:type="dxa"/>
          </w:tcPr>
          <w:p w:rsidR="00E319F1" w:rsidRPr="00A50D47" w:rsidP="00E46DAD" w14:paraId="1D79D27A" w14:textId="77777777">
            <w:pPr>
              <w:tabs>
                <w:tab w:val="left" w:pos="720"/>
                <w:tab w:val="left" w:pos="4176"/>
                <w:tab w:val="left" w:pos="5040"/>
              </w:tabs>
              <w:rPr>
                <w:rFonts w:ascii="Times New Roman" w:hAnsi="Times New Roman"/>
              </w:rPr>
            </w:pPr>
          </w:p>
        </w:tc>
        <w:tc>
          <w:tcPr>
            <w:tcW w:w="1596" w:type="dxa"/>
          </w:tcPr>
          <w:p w:rsidR="00E319F1" w:rsidRPr="00E46DAD" w:rsidP="00E46DAD" w14:paraId="658C6257" w14:textId="77777777">
            <w:pPr>
              <w:tabs>
                <w:tab w:val="left" w:pos="720"/>
                <w:tab w:val="left" w:pos="4176"/>
                <w:tab w:val="left" w:pos="5040"/>
              </w:tabs>
              <w:rPr>
                <w:rFonts w:ascii="Times New Roman" w:hAnsi="Times New Roman"/>
              </w:rPr>
            </w:pPr>
          </w:p>
        </w:tc>
        <w:tc>
          <w:tcPr>
            <w:tcW w:w="1316" w:type="dxa"/>
          </w:tcPr>
          <w:p w:rsidR="00E319F1" w:rsidRPr="00E46DAD" w:rsidP="00E46DAD" w14:paraId="55A5A382" w14:textId="77777777">
            <w:pPr>
              <w:tabs>
                <w:tab w:val="left" w:pos="720"/>
                <w:tab w:val="left" w:pos="4176"/>
                <w:tab w:val="left" w:pos="5040"/>
              </w:tabs>
              <w:rPr>
                <w:rFonts w:ascii="Times New Roman" w:hAnsi="Times New Roman"/>
              </w:rPr>
            </w:pPr>
          </w:p>
        </w:tc>
      </w:tr>
      <w:tr w14:paraId="5D0314A5" w14:textId="77777777" w:rsidTr="00AF4DD9">
        <w:tblPrEx>
          <w:tblW w:w="6692" w:type="dxa"/>
          <w:tblInd w:w="1327" w:type="dxa"/>
          <w:tblLook w:val="04A0"/>
        </w:tblPrEx>
        <w:tc>
          <w:tcPr>
            <w:tcW w:w="1936" w:type="dxa"/>
          </w:tcPr>
          <w:p w:rsidR="00E319F1" w:rsidRPr="00E46DAD" w:rsidP="00E46DAD" w14:paraId="6F715DA7" w14:textId="01BE9F5C">
            <w:pPr>
              <w:tabs>
                <w:tab w:val="left" w:pos="720"/>
                <w:tab w:val="left" w:pos="4176"/>
                <w:tab w:val="left" w:pos="5040"/>
              </w:tabs>
              <w:rPr>
                <w:rFonts w:ascii="Times New Roman" w:hAnsi="Times New Roman"/>
              </w:rPr>
            </w:pPr>
            <w:r w:rsidRPr="00E46DAD">
              <w:rPr>
                <w:rFonts w:ascii="Times New Roman" w:hAnsi="Times New Roman"/>
              </w:rPr>
              <w:t xml:space="preserve">48.6416(b)(2)-1 </w:t>
            </w:r>
          </w:p>
        </w:tc>
        <w:tc>
          <w:tcPr>
            <w:tcW w:w="1844" w:type="dxa"/>
          </w:tcPr>
          <w:p w:rsidR="00E319F1" w:rsidRPr="00A50D47" w:rsidP="00E46DAD" w14:paraId="6B22C2D5" w14:textId="77777777">
            <w:pPr>
              <w:tabs>
                <w:tab w:val="left" w:pos="720"/>
                <w:tab w:val="left" w:pos="4176"/>
                <w:tab w:val="left" w:pos="5040"/>
              </w:tabs>
              <w:rPr>
                <w:rFonts w:ascii="Times New Roman" w:hAnsi="Times New Roman"/>
              </w:rPr>
            </w:pPr>
          </w:p>
        </w:tc>
        <w:tc>
          <w:tcPr>
            <w:tcW w:w="1596" w:type="dxa"/>
          </w:tcPr>
          <w:p w:rsidR="00E319F1" w:rsidRPr="00E46DAD" w:rsidP="00E46DAD" w14:paraId="2F994643" w14:textId="77777777">
            <w:pPr>
              <w:tabs>
                <w:tab w:val="left" w:pos="720"/>
                <w:tab w:val="left" w:pos="4176"/>
                <w:tab w:val="left" w:pos="5040"/>
              </w:tabs>
              <w:rPr>
                <w:rFonts w:ascii="Times New Roman" w:hAnsi="Times New Roman"/>
              </w:rPr>
            </w:pPr>
          </w:p>
        </w:tc>
        <w:tc>
          <w:tcPr>
            <w:tcW w:w="1316" w:type="dxa"/>
          </w:tcPr>
          <w:p w:rsidR="00E319F1" w:rsidRPr="00E46DAD" w:rsidP="00E46DAD" w14:paraId="26294CF0" w14:textId="77777777">
            <w:pPr>
              <w:tabs>
                <w:tab w:val="left" w:pos="720"/>
                <w:tab w:val="left" w:pos="4176"/>
                <w:tab w:val="left" w:pos="5040"/>
              </w:tabs>
              <w:rPr>
                <w:rFonts w:ascii="Times New Roman" w:hAnsi="Times New Roman"/>
              </w:rPr>
            </w:pPr>
          </w:p>
        </w:tc>
      </w:tr>
      <w:tr w14:paraId="502E1264" w14:textId="77777777" w:rsidTr="00AF4DD9">
        <w:tblPrEx>
          <w:tblW w:w="6692" w:type="dxa"/>
          <w:tblInd w:w="1327" w:type="dxa"/>
          <w:tblLook w:val="04A0"/>
        </w:tblPrEx>
        <w:tc>
          <w:tcPr>
            <w:tcW w:w="1936" w:type="dxa"/>
          </w:tcPr>
          <w:p w:rsidR="00E319F1" w:rsidRPr="00E46DAD" w:rsidP="00E46DAD" w14:paraId="12D081DE" w14:textId="1CE8305F">
            <w:pPr>
              <w:tabs>
                <w:tab w:val="left" w:pos="720"/>
                <w:tab w:val="left" w:pos="4176"/>
                <w:tab w:val="left" w:pos="5040"/>
              </w:tabs>
              <w:rPr>
                <w:rFonts w:ascii="Times New Roman" w:hAnsi="Times New Roman"/>
              </w:rPr>
            </w:pPr>
            <w:r w:rsidRPr="00E46DAD">
              <w:rPr>
                <w:rFonts w:ascii="Times New Roman" w:hAnsi="Times New Roman"/>
              </w:rPr>
              <w:t xml:space="preserve">48.6416(b)(2)-2 </w:t>
            </w:r>
          </w:p>
        </w:tc>
        <w:tc>
          <w:tcPr>
            <w:tcW w:w="1844" w:type="dxa"/>
          </w:tcPr>
          <w:p w:rsidR="00E319F1" w:rsidRPr="00A50D47" w:rsidP="00E46DAD" w14:paraId="6412E887" w14:textId="77777777">
            <w:pPr>
              <w:tabs>
                <w:tab w:val="left" w:pos="720"/>
                <w:tab w:val="left" w:pos="4176"/>
                <w:tab w:val="left" w:pos="5040"/>
              </w:tabs>
              <w:rPr>
                <w:rFonts w:ascii="Times New Roman" w:hAnsi="Times New Roman"/>
              </w:rPr>
            </w:pPr>
          </w:p>
        </w:tc>
        <w:tc>
          <w:tcPr>
            <w:tcW w:w="1596" w:type="dxa"/>
          </w:tcPr>
          <w:p w:rsidR="00E319F1" w:rsidRPr="00E46DAD" w:rsidP="00E46DAD" w14:paraId="446F7CCD" w14:textId="77777777">
            <w:pPr>
              <w:tabs>
                <w:tab w:val="left" w:pos="720"/>
                <w:tab w:val="left" w:pos="4176"/>
                <w:tab w:val="left" w:pos="5040"/>
              </w:tabs>
              <w:rPr>
                <w:rFonts w:ascii="Times New Roman" w:hAnsi="Times New Roman"/>
              </w:rPr>
            </w:pPr>
          </w:p>
        </w:tc>
        <w:tc>
          <w:tcPr>
            <w:tcW w:w="1316" w:type="dxa"/>
          </w:tcPr>
          <w:p w:rsidR="00E319F1" w:rsidRPr="00E46DAD" w:rsidP="00E46DAD" w14:paraId="0413A4AF" w14:textId="77777777">
            <w:pPr>
              <w:tabs>
                <w:tab w:val="left" w:pos="720"/>
                <w:tab w:val="left" w:pos="4176"/>
                <w:tab w:val="left" w:pos="5040"/>
              </w:tabs>
              <w:rPr>
                <w:rFonts w:ascii="Times New Roman" w:hAnsi="Times New Roman"/>
              </w:rPr>
            </w:pPr>
          </w:p>
        </w:tc>
      </w:tr>
      <w:tr w14:paraId="59E84F46" w14:textId="77777777" w:rsidTr="00AF4DD9">
        <w:tblPrEx>
          <w:tblW w:w="6692" w:type="dxa"/>
          <w:tblInd w:w="1327" w:type="dxa"/>
          <w:tblLook w:val="04A0"/>
        </w:tblPrEx>
        <w:tc>
          <w:tcPr>
            <w:tcW w:w="1936" w:type="dxa"/>
          </w:tcPr>
          <w:p w:rsidR="00E319F1" w:rsidRPr="00E46DAD" w:rsidP="00E46DAD" w14:paraId="44A14003" w14:textId="403604F3">
            <w:pPr>
              <w:tabs>
                <w:tab w:val="left" w:pos="720"/>
                <w:tab w:val="left" w:pos="4176"/>
                <w:tab w:val="left" w:pos="5040"/>
              </w:tabs>
              <w:rPr>
                <w:rFonts w:ascii="Times New Roman" w:hAnsi="Times New Roman"/>
              </w:rPr>
            </w:pPr>
            <w:r w:rsidRPr="00E46DAD">
              <w:rPr>
                <w:rFonts w:ascii="Times New Roman" w:hAnsi="Times New Roman"/>
              </w:rPr>
              <w:t>48.6416(b)(2)-3</w:t>
            </w:r>
          </w:p>
        </w:tc>
        <w:tc>
          <w:tcPr>
            <w:tcW w:w="1844" w:type="dxa"/>
          </w:tcPr>
          <w:p w:rsidR="00E319F1" w:rsidRPr="00A50D47" w:rsidP="00E46DAD" w14:paraId="79217A58" w14:textId="77777777">
            <w:pPr>
              <w:tabs>
                <w:tab w:val="left" w:pos="720"/>
                <w:tab w:val="left" w:pos="4176"/>
                <w:tab w:val="left" w:pos="5040"/>
              </w:tabs>
              <w:rPr>
                <w:rFonts w:ascii="Times New Roman" w:hAnsi="Times New Roman"/>
              </w:rPr>
            </w:pPr>
          </w:p>
        </w:tc>
        <w:tc>
          <w:tcPr>
            <w:tcW w:w="1596" w:type="dxa"/>
          </w:tcPr>
          <w:p w:rsidR="00E319F1" w:rsidRPr="00E46DAD" w:rsidP="00E46DAD" w14:paraId="145F7835" w14:textId="77777777">
            <w:pPr>
              <w:tabs>
                <w:tab w:val="left" w:pos="720"/>
                <w:tab w:val="left" w:pos="4176"/>
                <w:tab w:val="left" w:pos="5040"/>
              </w:tabs>
              <w:rPr>
                <w:rFonts w:ascii="Times New Roman" w:hAnsi="Times New Roman"/>
              </w:rPr>
            </w:pPr>
          </w:p>
        </w:tc>
        <w:tc>
          <w:tcPr>
            <w:tcW w:w="1316" w:type="dxa"/>
          </w:tcPr>
          <w:p w:rsidR="00E319F1" w:rsidRPr="00E46DAD" w:rsidP="00E46DAD" w14:paraId="2D935502" w14:textId="77777777">
            <w:pPr>
              <w:tabs>
                <w:tab w:val="left" w:pos="720"/>
                <w:tab w:val="left" w:pos="4176"/>
                <w:tab w:val="left" w:pos="5040"/>
              </w:tabs>
              <w:rPr>
                <w:rFonts w:ascii="Times New Roman" w:hAnsi="Times New Roman"/>
              </w:rPr>
            </w:pPr>
          </w:p>
        </w:tc>
      </w:tr>
    </w:tbl>
    <w:p w:rsidR="00FE502A" w:rsidP="00452F05" w14:paraId="0CCE3EE3" w14:textId="371F02A1">
      <w:pPr>
        <w:tabs>
          <w:tab w:val="left" w:pos="720"/>
          <w:tab w:val="left" w:pos="4176"/>
          <w:tab w:val="left" w:pos="5040"/>
        </w:tabs>
        <w:ind w:firstLine="720"/>
        <w:rPr>
          <w:rFonts w:ascii="Times New Roman" w:hAnsi="Times New Roman"/>
          <w:bCs/>
        </w:rPr>
      </w:pPr>
    </w:p>
    <w:p w:rsidR="0073345D" w:rsidP="00452F05" w14:paraId="3BB4A350" w14:textId="77777777">
      <w:pPr>
        <w:tabs>
          <w:tab w:val="left" w:pos="720"/>
          <w:tab w:val="left" w:pos="4176"/>
          <w:tab w:val="left" w:pos="5040"/>
        </w:tabs>
        <w:ind w:firstLine="720"/>
        <w:rPr>
          <w:rFonts w:ascii="Times New Roman" w:hAnsi="Times New Roman"/>
          <w:bCs/>
        </w:rPr>
      </w:pPr>
    </w:p>
    <w:p w:rsidR="00452F05" w:rsidP="00AF4DD9" w14:paraId="54E2703E" w14:textId="2F308D15">
      <w:pPr>
        <w:tabs>
          <w:tab w:val="left" w:pos="720"/>
          <w:tab w:val="left" w:pos="4176"/>
          <w:tab w:val="left" w:pos="5040"/>
        </w:tabs>
        <w:ind w:firstLine="540"/>
        <w:rPr>
          <w:rFonts w:ascii="Times New Roman" w:hAnsi="Times New Roman"/>
          <w:bCs/>
        </w:rPr>
      </w:pPr>
      <w:r>
        <w:rPr>
          <w:rFonts w:ascii="Times New Roman" w:hAnsi="Times New Roman"/>
          <w:bCs/>
        </w:rPr>
        <w:t>Other forms linked to the reporting and recordkeeping requirement of this collection:</w:t>
      </w:r>
    </w:p>
    <w:p w:rsidR="00452F05" w:rsidP="00AF4DD9" w14:paraId="484348A5" w14:textId="77777777">
      <w:pPr>
        <w:tabs>
          <w:tab w:val="left" w:pos="720"/>
          <w:tab w:val="left" w:pos="4176"/>
          <w:tab w:val="left" w:pos="5040"/>
        </w:tabs>
        <w:ind w:firstLine="540"/>
        <w:rPr>
          <w:rFonts w:ascii="Times New Roman" w:hAnsi="Times New Roman"/>
          <w:bCs/>
        </w:rPr>
      </w:pPr>
    </w:p>
    <w:p w:rsidR="00452F05" w:rsidRPr="00DA3E6C" w:rsidP="00AF4DD9" w14:paraId="30A71248" w14:textId="7E7E5D54">
      <w:pPr>
        <w:tabs>
          <w:tab w:val="left" w:pos="540"/>
          <w:tab w:val="left" w:pos="4176"/>
          <w:tab w:val="left" w:pos="5040"/>
        </w:tabs>
        <w:ind w:left="540"/>
        <w:rPr>
          <w:rFonts w:ascii="Times New Roman" w:hAnsi="Times New Roman"/>
          <w:bCs/>
        </w:rPr>
      </w:pPr>
      <w:r w:rsidRPr="00DA3E6C">
        <w:rPr>
          <w:rFonts w:ascii="Times New Roman" w:hAnsi="Times New Roman"/>
          <w:bCs/>
        </w:rPr>
        <w:t xml:space="preserve">Sections 48.6420-2(d)(2), 48.6421-3(d)(2), and 48.6427-3(d)(2) require a claim for refund to be </w:t>
      </w:r>
      <w:r w:rsidRPr="00DA3E6C">
        <w:rPr>
          <w:rFonts w:ascii="Times New Roman" w:hAnsi="Times New Roman"/>
          <w:bCs/>
        </w:rPr>
        <w:t>filed on Form 8849</w:t>
      </w:r>
      <w:r w:rsidR="00050CDC">
        <w:rPr>
          <w:rFonts w:ascii="Times New Roman" w:hAnsi="Times New Roman"/>
          <w:bCs/>
        </w:rPr>
        <w:t xml:space="preserve"> (Claim for Refund of Excise Taxes)</w:t>
      </w:r>
      <w:r w:rsidRPr="00DA3E6C">
        <w:rPr>
          <w:rFonts w:ascii="Times New Roman" w:hAnsi="Times New Roman"/>
          <w:bCs/>
        </w:rPr>
        <w:t xml:space="preserve">.  The burden for this </w:t>
      </w:r>
      <w:r w:rsidRPr="00DA3E6C">
        <w:rPr>
          <w:rFonts w:ascii="Times New Roman" w:hAnsi="Times New Roman"/>
          <w:bCs/>
        </w:rPr>
        <w:t>reporting requirement is reflected on Form 8849</w:t>
      </w:r>
      <w:r>
        <w:rPr>
          <w:rFonts w:ascii="Times New Roman" w:hAnsi="Times New Roman"/>
          <w:bCs/>
        </w:rPr>
        <w:t xml:space="preserve"> under OMB control number 1545-1420</w:t>
      </w:r>
      <w:r w:rsidRPr="00DA3E6C">
        <w:rPr>
          <w:rFonts w:ascii="Times New Roman" w:hAnsi="Times New Roman"/>
          <w:bCs/>
        </w:rPr>
        <w:t>.</w:t>
      </w:r>
    </w:p>
    <w:p w:rsidR="00452F05" w:rsidRPr="00DA3E6C" w:rsidP="002B045D" w14:paraId="14752229" w14:textId="77777777">
      <w:pPr>
        <w:tabs>
          <w:tab w:val="left" w:pos="720"/>
          <w:tab w:val="left" w:pos="4176"/>
          <w:tab w:val="left" w:pos="5040"/>
        </w:tabs>
        <w:rPr>
          <w:rFonts w:ascii="Times New Roman" w:hAnsi="Times New Roman"/>
          <w:bCs/>
        </w:rPr>
      </w:pPr>
    </w:p>
    <w:p w:rsidR="00452F05" w:rsidRPr="00DA3E6C" w:rsidP="00AF4DD9" w14:paraId="6CAC35BD" w14:textId="47386952">
      <w:pPr>
        <w:tabs>
          <w:tab w:val="left" w:pos="540"/>
          <w:tab w:val="left" w:pos="4176"/>
          <w:tab w:val="left" w:pos="5040"/>
        </w:tabs>
        <w:ind w:left="540"/>
        <w:rPr>
          <w:rFonts w:ascii="Times New Roman" w:hAnsi="Times New Roman"/>
          <w:bCs/>
        </w:rPr>
      </w:pPr>
      <w:r w:rsidRPr="00DA3E6C">
        <w:rPr>
          <w:rFonts w:ascii="Times New Roman" w:hAnsi="Times New Roman"/>
          <w:bCs/>
        </w:rPr>
        <w:t>Sections 48.6420-2(d)(1), 48.6421-3(d)(1), and 48.6427-3(d)(1) require a claim for credit again</w:t>
      </w:r>
      <w:r w:rsidRPr="00DA3E6C">
        <w:rPr>
          <w:rFonts w:ascii="Times New Roman" w:hAnsi="Times New Roman"/>
          <w:bCs/>
        </w:rPr>
        <w:t>st income tax to be filed on Form 4136</w:t>
      </w:r>
      <w:r w:rsidR="00050CDC">
        <w:rPr>
          <w:rFonts w:ascii="Times New Roman" w:hAnsi="Times New Roman"/>
          <w:bCs/>
        </w:rPr>
        <w:t xml:space="preserve"> (Credit for Federal Tax Paid on Fuels)</w:t>
      </w:r>
      <w:r w:rsidRPr="00DA3E6C">
        <w:rPr>
          <w:rFonts w:ascii="Times New Roman" w:hAnsi="Times New Roman"/>
          <w:bCs/>
        </w:rPr>
        <w:t>.  The burden for this reporting requirement is reflected on Form 4136</w:t>
      </w:r>
      <w:r>
        <w:rPr>
          <w:rFonts w:ascii="Times New Roman" w:hAnsi="Times New Roman"/>
          <w:bCs/>
        </w:rPr>
        <w:t xml:space="preserve"> under OMB control number 1545-0162</w:t>
      </w:r>
      <w:r w:rsidRPr="00DA3E6C">
        <w:rPr>
          <w:rFonts w:ascii="Times New Roman" w:hAnsi="Times New Roman"/>
          <w:bCs/>
        </w:rPr>
        <w:t>.</w:t>
      </w:r>
    </w:p>
    <w:p w:rsidR="00452F05" w:rsidRPr="00DA3E6C" w:rsidP="00AF4DD9" w14:paraId="2596925E" w14:textId="77777777">
      <w:pPr>
        <w:tabs>
          <w:tab w:val="left" w:pos="720"/>
          <w:tab w:val="left" w:pos="4176"/>
          <w:tab w:val="left" w:pos="5040"/>
        </w:tabs>
        <w:ind w:firstLine="540"/>
        <w:rPr>
          <w:rFonts w:ascii="Times New Roman" w:hAnsi="Times New Roman"/>
          <w:bCs/>
        </w:rPr>
      </w:pPr>
    </w:p>
    <w:p w:rsidR="00452F05" w:rsidP="00AF4DD9" w14:paraId="1C79D99F" w14:textId="3ECA1D4E">
      <w:pPr>
        <w:tabs>
          <w:tab w:val="left" w:pos="540"/>
          <w:tab w:val="left" w:pos="4176"/>
          <w:tab w:val="left" w:pos="5040"/>
        </w:tabs>
        <w:ind w:left="540"/>
        <w:rPr>
          <w:rFonts w:ascii="Times New Roman" w:hAnsi="Times New Roman"/>
          <w:bCs/>
        </w:rPr>
      </w:pPr>
      <w:r w:rsidRPr="00DA3E6C">
        <w:rPr>
          <w:rFonts w:ascii="Times New Roman" w:hAnsi="Times New Roman"/>
          <w:bCs/>
        </w:rPr>
        <w:t>Sections 48.6416(a)-1, 48.6416(b)(3)-1, and 48.6416(f)-1 require a clai</w:t>
      </w:r>
      <w:r w:rsidRPr="00DA3E6C">
        <w:rPr>
          <w:rFonts w:ascii="Times New Roman" w:hAnsi="Times New Roman"/>
          <w:bCs/>
        </w:rPr>
        <w:t>m for credit to be filed on Form 720</w:t>
      </w:r>
      <w:r w:rsidR="00050CDC">
        <w:rPr>
          <w:rFonts w:ascii="Times New Roman" w:hAnsi="Times New Roman"/>
          <w:bCs/>
        </w:rPr>
        <w:t xml:space="preserve"> (</w:t>
      </w:r>
      <w:r w:rsidRPr="00050CDC" w:rsidR="00050CDC">
        <w:rPr>
          <w:rFonts w:ascii="Times New Roman" w:hAnsi="Times New Roman"/>
          <w:bCs/>
        </w:rPr>
        <w:t>Quarterly Federal Excise Tax Return</w:t>
      </w:r>
      <w:r w:rsidR="00050CDC">
        <w:rPr>
          <w:rFonts w:ascii="Times New Roman" w:hAnsi="Times New Roman"/>
          <w:bCs/>
        </w:rPr>
        <w:t>)</w:t>
      </w:r>
      <w:r w:rsidRPr="00DA3E6C">
        <w:rPr>
          <w:rFonts w:ascii="Times New Roman" w:hAnsi="Times New Roman"/>
          <w:bCs/>
        </w:rPr>
        <w:t>.  The burden for this reporting requirement is reflected on Form 720</w:t>
      </w:r>
      <w:r>
        <w:rPr>
          <w:rFonts w:ascii="Times New Roman" w:hAnsi="Times New Roman"/>
          <w:bCs/>
        </w:rPr>
        <w:t xml:space="preserve"> under OMB control number 1545-0023</w:t>
      </w:r>
      <w:r w:rsidRPr="00DA3E6C">
        <w:rPr>
          <w:rFonts w:ascii="Times New Roman" w:hAnsi="Times New Roman"/>
          <w:bCs/>
        </w:rPr>
        <w:t>.</w:t>
      </w:r>
    </w:p>
    <w:p w:rsidR="00452F05" w:rsidP="00AF4DD9" w14:paraId="1D19ECC1" w14:textId="77777777">
      <w:pPr>
        <w:tabs>
          <w:tab w:val="left" w:pos="540"/>
          <w:tab w:val="left" w:pos="4176"/>
          <w:tab w:val="left" w:pos="5040"/>
        </w:tabs>
        <w:rPr>
          <w:rFonts w:ascii="Times New Roman" w:hAnsi="Times New Roman"/>
          <w:bCs/>
        </w:rPr>
      </w:pPr>
    </w:p>
    <w:p w:rsidR="00452F05" w:rsidRPr="00DA3E6C" w:rsidP="00AF4DD9" w14:paraId="069C6DF3" w14:textId="6ECA97F2">
      <w:pPr>
        <w:tabs>
          <w:tab w:val="left" w:pos="540"/>
          <w:tab w:val="left" w:pos="4176"/>
          <w:tab w:val="left" w:pos="5040"/>
        </w:tabs>
        <w:ind w:left="540"/>
        <w:rPr>
          <w:rFonts w:ascii="Times New Roman" w:hAnsi="Times New Roman"/>
          <w:bCs/>
        </w:rPr>
      </w:pPr>
      <w:r>
        <w:rPr>
          <w:rFonts w:ascii="Times New Roman" w:hAnsi="Times New Roman"/>
          <w:bCs/>
        </w:rPr>
        <w:t xml:space="preserve">Sections </w:t>
      </w:r>
      <w:r w:rsidRPr="00DA3E6C">
        <w:rPr>
          <w:rFonts w:ascii="Times New Roman" w:hAnsi="Times New Roman"/>
          <w:bCs/>
        </w:rPr>
        <w:t>48.6421-1(f)</w:t>
      </w:r>
      <w:r>
        <w:rPr>
          <w:rFonts w:ascii="Times New Roman" w:hAnsi="Times New Roman"/>
          <w:bCs/>
        </w:rPr>
        <w:t>,</w:t>
      </w:r>
      <w:r w:rsidRPr="00DA3E6C">
        <w:rPr>
          <w:rFonts w:ascii="Times New Roman" w:hAnsi="Times New Roman"/>
          <w:bCs/>
        </w:rPr>
        <w:t xml:space="preserve"> 48.6427-1(e)</w:t>
      </w:r>
      <w:r>
        <w:rPr>
          <w:rFonts w:ascii="Times New Roman" w:hAnsi="Times New Roman"/>
          <w:bCs/>
        </w:rPr>
        <w:t xml:space="preserve"> and</w:t>
      </w:r>
      <w:r w:rsidRPr="00DA3E6C">
        <w:rPr>
          <w:rFonts w:ascii="Times New Roman" w:hAnsi="Times New Roman"/>
          <w:bCs/>
        </w:rPr>
        <w:t>,</w:t>
      </w:r>
      <w:r>
        <w:rPr>
          <w:rFonts w:ascii="Times New Roman" w:hAnsi="Times New Roman"/>
          <w:bCs/>
        </w:rPr>
        <w:t xml:space="preserve"> </w:t>
      </w:r>
      <w:r w:rsidRPr="00DA3E6C">
        <w:rPr>
          <w:rFonts w:ascii="Times New Roman" w:hAnsi="Times New Roman"/>
          <w:bCs/>
        </w:rPr>
        <w:t>48.6427-2(d)</w:t>
      </w:r>
      <w:r>
        <w:rPr>
          <w:rFonts w:ascii="Times New Roman" w:hAnsi="Times New Roman"/>
          <w:bCs/>
        </w:rPr>
        <w:t xml:space="preserve">, require a claim </w:t>
      </w:r>
      <w:r>
        <w:rPr>
          <w:rFonts w:ascii="Times New Roman" w:hAnsi="Times New Roman"/>
          <w:bCs/>
        </w:rPr>
        <w:t>for credit to be filed on Form 843</w:t>
      </w:r>
      <w:r w:rsidR="00050CDC">
        <w:rPr>
          <w:rFonts w:ascii="Times New Roman" w:hAnsi="Times New Roman"/>
          <w:bCs/>
        </w:rPr>
        <w:t xml:space="preserve"> (</w:t>
      </w:r>
      <w:r w:rsidRPr="00050CDC" w:rsidR="00050CDC">
        <w:rPr>
          <w:rFonts w:ascii="Times New Roman" w:hAnsi="Times New Roman"/>
          <w:bCs/>
        </w:rPr>
        <w:t>Claim For Refund and Request for Abatement</w:t>
      </w:r>
      <w:r w:rsidR="00050CDC">
        <w:rPr>
          <w:rFonts w:ascii="Times New Roman" w:hAnsi="Times New Roman"/>
          <w:bCs/>
        </w:rPr>
        <w:t>)</w:t>
      </w:r>
      <w:r>
        <w:rPr>
          <w:rFonts w:ascii="Times New Roman" w:hAnsi="Times New Roman"/>
          <w:bCs/>
        </w:rPr>
        <w:t>.  The burden for this reporting requirement is reflected on Form 843 under OMB control Number 1545-0024.</w:t>
      </w:r>
    </w:p>
    <w:p w:rsidR="00452F05" w14:paraId="529B7367" w14:textId="77777777">
      <w:pPr>
        <w:tabs>
          <w:tab w:val="left" w:pos="720"/>
          <w:tab w:val="left" w:pos="4176"/>
          <w:tab w:val="left" w:pos="5040"/>
        </w:tabs>
        <w:rPr>
          <w:rFonts w:ascii="Times New Roman" w:hAnsi="Times New Roman"/>
          <w:bCs/>
        </w:rPr>
      </w:pPr>
    </w:p>
    <w:p w:rsidR="00364AF3" w:rsidRPr="00DA3E6C" w14:paraId="56B801F5" w14:textId="77777777">
      <w:pPr>
        <w:tabs>
          <w:tab w:val="right" w:pos="9216"/>
        </w:tabs>
        <w:rPr>
          <w:rFonts w:ascii="Times New Roman" w:hAnsi="Times New Roman"/>
          <w:b/>
          <w:bCs/>
        </w:rPr>
      </w:pPr>
    </w:p>
    <w:p w:rsidR="00364AF3" w:rsidRPr="00DA3E6C" w14:paraId="6C2FEE5D" w14:textId="77777777">
      <w:pPr>
        <w:tabs>
          <w:tab w:val="right" w:pos="9216"/>
        </w:tabs>
        <w:rPr>
          <w:rFonts w:ascii="Times New Roman" w:hAnsi="Times New Roman"/>
          <w:b/>
          <w:bCs/>
        </w:rPr>
        <w:sectPr>
          <w:type w:val="continuous"/>
          <w:pgSz w:w="12240" w:h="15840"/>
          <w:pgMar w:top="1440" w:right="1440" w:bottom="1440" w:left="1584" w:header="1440" w:footer="1440" w:gutter="0"/>
          <w:cols w:space="720"/>
          <w:noEndnote/>
        </w:sectPr>
      </w:pPr>
    </w:p>
    <w:p w:rsidR="00364AF3" w:rsidRPr="00DA3E6C" w:rsidP="00AF4DD9" w14:paraId="05D8683D" w14:textId="669E850B">
      <w:pPr>
        <w:tabs>
          <w:tab w:val="left" w:pos="720"/>
          <w:tab w:val="left" w:pos="4176"/>
          <w:tab w:val="left" w:pos="5040"/>
        </w:tabs>
        <w:ind w:left="900" w:hanging="900"/>
        <w:rPr>
          <w:rFonts w:ascii="Times New Roman" w:hAnsi="Times New Roman"/>
          <w:b/>
          <w:bCs/>
        </w:rPr>
      </w:pPr>
      <w:r w:rsidRPr="00DA3E6C">
        <w:rPr>
          <w:rFonts w:ascii="Times New Roman" w:hAnsi="Times New Roman"/>
          <w:b/>
          <w:bCs/>
        </w:rPr>
        <w:t xml:space="preserve">(13) </w:t>
      </w:r>
      <w:r w:rsidR="00B84818">
        <w:rPr>
          <w:rFonts w:ascii="Times New Roman" w:hAnsi="Times New Roman"/>
          <w:b/>
          <w:bCs/>
        </w:rPr>
        <w:tab/>
      </w:r>
      <w:r w:rsidRPr="00DA3E6C">
        <w:rPr>
          <w:rFonts w:ascii="Times New Roman" w:hAnsi="Times New Roman"/>
          <w:b/>
          <w:bCs/>
          <w:u w:val="single"/>
        </w:rPr>
        <w:t>ESTIMATED TOTAL ANNUAL COST BURDEN TO RESPONDENTS</w:t>
      </w:r>
    </w:p>
    <w:p w:rsidR="00364AF3" w:rsidRPr="00622750" w:rsidP="00622750" w14:paraId="5A23A8C7" w14:textId="77777777"/>
    <w:p w:rsidR="00DA3E6C" w:rsidP="00622750" w14:paraId="250EB21C" w14:textId="16E25A56">
      <w:pPr>
        <w:ind w:left="720"/>
        <w:rPr>
          <w:rFonts w:ascii="Times New Roman" w:hAnsi="Times New Roman"/>
        </w:rPr>
      </w:pPr>
      <w:r>
        <w:rPr>
          <w:rFonts w:ascii="Times New Roman" w:hAnsi="Times New Roman"/>
        </w:rPr>
        <w:t xml:space="preserve">There is no annual cost burden to respondents. The records disclosed and kept are part of </w:t>
      </w:r>
      <w:r>
        <w:rPr>
          <w:rFonts w:ascii="Times New Roman" w:hAnsi="Times New Roman"/>
        </w:rPr>
        <w:t>of</w:t>
      </w:r>
      <w:r>
        <w:rPr>
          <w:rFonts w:ascii="Times New Roman" w:hAnsi="Times New Roman"/>
        </w:rPr>
        <w:t xml:space="preserve"> </w:t>
      </w:r>
      <w:r>
        <w:rPr>
          <w:rFonts w:ascii="Times New Roman" w:hAnsi="Times New Roman"/>
        </w:rPr>
        <w:t>custamary</w:t>
      </w:r>
      <w:r>
        <w:rPr>
          <w:rFonts w:ascii="Times New Roman" w:hAnsi="Times New Roman"/>
        </w:rPr>
        <w:t xml:space="preserve"> and usual business practices.</w:t>
      </w:r>
    </w:p>
    <w:p w:rsidR="00364AF3" w:rsidRPr="00DA3E6C" w14:paraId="3FD3B184" w14:textId="77777777">
      <w:pPr>
        <w:tabs>
          <w:tab w:val="left" w:pos="720"/>
          <w:tab w:val="left" w:pos="4176"/>
          <w:tab w:val="left" w:pos="5040"/>
        </w:tabs>
        <w:rPr>
          <w:rFonts w:ascii="Times New Roman" w:hAnsi="Times New Roman"/>
          <w:b/>
          <w:bCs/>
        </w:rPr>
      </w:pPr>
    </w:p>
    <w:p w:rsidR="00364AF3" w:rsidRPr="00DA3E6C" w14:paraId="374DEA86"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(14)</w:t>
      </w:r>
      <w:r w:rsidRPr="00DA3E6C">
        <w:rPr>
          <w:rFonts w:ascii="Times New Roman" w:hAnsi="Times New Roman"/>
          <w:b/>
          <w:bCs/>
        </w:rPr>
        <w:tab/>
      </w:r>
      <w:r w:rsidRPr="00DA3E6C">
        <w:rPr>
          <w:rFonts w:ascii="Times New Roman" w:hAnsi="Times New Roman"/>
          <w:b/>
          <w:bCs/>
          <w:u w:val="single"/>
        </w:rPr>
        <w:t>ESTIMATED ANNUALIZED COST TO THE FEDERAL GOVERNMENT</w:t>
      </w:r>
    </w:p>
    <w:p w:rsidR="00364AF3" w:rsidRPr="00DA3E6C" w14:paraId="432ADACA" w14:textId="77777777">
      <w:pPr>
        <w:tabs>
          <w:tab w:val="left" w:pos="720"/>
          <w:tab w:val="left" w:pos="4176"/>
          <w:tab w:val="left" w:pos="5040"/>
        </w:tabs>
        <w:rPr>
          <w:rFonts w:ascii="Times New Roman" w:hAnsi="Times New Roman"/>
          <w:b/>
          <w:bCs/>
        </w:rPr>
      </w:pPr>
    </w:p>
    <w:p w:rsidR="00150EB9" w:rsidP="00AF4DD9" w14:paraId="67A0E597" w14:textId="44480C7B">
      <w:pPr>
        <w:tabs>
          <w:tab w:val="left" w:pos="720"/>
          <w:tab w:val="left" w:pos="4176"/>
          <w:tab w:val="left" w:pos="5040"/>
        </w:tabs>
        <w:ind w:left="720"/>
        <w:rPr>
          <w:rFonts w:ascii="Times New Roman" w:hAnsi="Times New Roman"/>
          <w:b/>
          <w:bCs/>
        </w:rPr>
      </w:pPr>
      <w:r w:rsidRPr="00267590">
        <w:rPr>
          <w:rFonts w:ascii="Times New Roman" w:hAnsi="Times New Roman"/>
        </w:rPr>
        <w:t>There are no annualized costs to the Federal government outside of regular agency activities such as taxpayer assistance and enforcement.</w:t>
      </w:r>
    </w:p>
    <w:p w:rsidR="00050CDC" w14:paraId="67706BBB" w14:textId="77777777">
      <w:pPr>
        <w:tabs>
          <w:tab w:val="left" w:pos="720"/>
          <w:tab w:val="left" w:pos="4176"/>
          <w:tab w:val="left" w:pos="5040"/>
        </w:tabs>
        <w:rPr>
          <w:rFonts w:ascii="Times New Roman" w:hAnsi="Times New Roman"/>
          <w:b/>
          <w:bCs/>
        </w:rPr>
      </w:pPr>
    </w:p>
    <w:p w:rsidR="00364AF3" w:rsidRPr="00DA3E6C" w14:paraId="6F17FB65"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(15)</w:t>
      </w:r>
      <w:r w:rsidRPr="00DA3E6C">
        <w:rPr>
          <w:rFonts w:ascii="Times New Roman" w:hAnsi="Times New Roman"/>
          <w:b/>
          <w:bCs/>
        </w:rPr>
        <w:tab/>
      </w:r>
      <w:r w:rsidRPr="00DA3E6C">
        <w:rPr>
          <w:rFonts w:ascii="Times New Roman" w:hAnsi="Times New Roman"/>
          <w:b/>
          <w:bCs/>
          <w:u w:val="single"/>
        </w:rPr>
        <w:t>REASONS FOR CHANGE IN BURDEN</w:t>
      </w:r>
    </w:p>
    <w:p w:rsidR="00364AF3" w:rsidRPr="00DA3E6C" w14:paraId="06143546" w14:textId="77777777">
      <w:pPr>
        <w:tabs>
          <w:tab w:val="left" w:pos="720"/>
          <w:tab w:val="left" w:pos="4176"/>
          <w:tab w:val="left" w:pos="5040"/>
        </w:tabs>
        <w:rPr>
          <w:rFonts w:ascii="Times New Roman" w:hAnsi="Times New Roman"/>
          <w:b/>
          <w:bCs/>
        </w:rPr>
      </w:pPr>
    </w:p>
    <w:p w:rsidR="00364AF3" w:rsidRPr="00DA3E6C" w14:paraId="504C8157" w14:textId="3E89CD2A">
      <w:pPr>
        <w:tabs>
          <w:tab w:val="left" w:pos="720"/>
          <w:tab w:val="left" w:pos="4176"/>
          <w:tab w:val="left" w:pos="5040"/>
        </w:tabs>
        <w:ind w:left="720"/>
        <w:rPr>
          <w:rFonts w:ascii="Times New Roman" w:hAnsi="Times New Roman"/>
          <w:bCs/>
        </w:rPr>
      </w:pPr>
      <w:r w:rsidRPr="00DA3E6C">
        <w:rPr>
          <w:rFonts w:ascii="Times New Roman" w:hAnsi="Times New Roman"/>
          <w:bCs/>
        </w:rPr>
        <w:t>There is no change in the paperwork bur</w:t>
      </w:r>
      <w:r w:rsidRPr="00DA3E6C">
        <w:rPr>
          <w:rFonts w:ascii="Times New Roman" w:hAnsi="Times New Roman"/>
          <w:bCs/>
        </w:rPr>
        <w:t xml:space="preserve">den previously approved by OMB. </w:t>
      </w:r>
      <w:r w:rsidR="00267590">
        <w:rPr>
          <w:rFonts w:ascii="Times New Roman" w:hAnsi="Times New Roman"/>
          <w:bCs/>
        </w:rPr>
        <w:t>The</w:t>
      </w:r>
      <w:r w:rsidRPr="00DA3E6C">
        <w:rPr>
          <w:rFonts w:ascii="Times New Roman" w:hAnsi="Times New Roman"/>
          <w:bCs/>
        </w:rPr>
        <w:t xml:space="preserve"> </w:t>
      </w:r>
      <w:r w:rsidR="008D312E">
        <w:rPr>
          <w:rFonts w:ascii="Times New Roman" w:hAnsi="Times New Roman"/>
          <w:bCs/>
        </w:rPr>
        <w:t>IRS is</w:t>
      </w:r>
      <w:r w:rsidRPr="00DA3E6C">
        <w:rPr>
          <w:rFonts w:ascii="Times New Roman" w:hAnsi="Times New Roman"/>
          <w:bCs/>
        </w:rPr>
        <w:t xml:space="preserve"> making this submission to renew the OMB approval.               </w:t>
      </w:r>
    </w:p>
    <w:p w:rsidR="00364AF3" w:rsidRPr="00DA3E6C" w14:paraId="220AC850" w14:textId="77777777">
      <w:pPr>
        <w:tabs>
          <w:tab w:val="left" w:pos="720"/>
          <w:tab w:val="left" w:pos="4176"/>
          <w:tab w:val="left" w:pos="5040"/>
        </w:tabs>
        <w:rPr>
          <w:rFonts w:ascii="Times New Roman" w:hAnsi="Times New Roman"/>
          <w:b/>
          <w:bCs/>
        </w:rPr>
      </w:pPr>
    </w:p>
    <w:p w:rsidR="00364AF3" w:rsidRPr="00DA3E6C" w14:paraId="12B37983"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(16)</w:t>
      </w:r>
      <w:r w:rsidRPr="00DA3E6C">
        <w:rPr>
          <w:rFonts w:ascii="Times New Roman" w:hAnsi="Times New Roman"/>
          <w:b/>
          <w:bCs/>
        </w:rPr>
        <w:tab/>
      </w:r>
      <w:r w:rsidRPr="00DA3E6C">
        <w:rPr>
          <w:rFonts w:ascii="Times New Roman" w:hAnsi="Times New Roman"/>
          <w:b/>
          <w:bCs/>
          <w:u w:val="single"/>
        </w:rPr>
        <w:t>PLANS FOR TABULATION, STATISTICAL ANALYSIS AND PUBLICATION</w:t>
      </w:r>
    </w:p>
    <w:p w:rsidR="00364AF3" w:rsidRPr="00DA3E6C" w14:paraId="0A493EE8" w14:textId="77777777">
      <w:pPr>
        <w:tabs>
          <w:tab w:val="left" w:pos="720"/>
          <w:tab w:val="left" w:pos="4176"/>
          <w:tab w:val="left" w:pos="5040"/>
        </w:tabs>
        <w:rPr>
          <w:rFonts w:ascii="Times New Roman" w:hAnsi="Times New Roman"/>
          <w:b/>
          <w:bCs/>
        </w:rPr>
      </w:pPr>
    </w:p>
    <w:p w:rsidR="00DA3E6C" w:rsidP="00DA3E6C" w14:paraId="36FEF31E" w14:textId="0AA63C38">
      <w:pPr>
        <w:spacing w:line="228" w:lineRule="auto"/>
        <w:ind w:left="720"/>
        <w:rPr>
          <w:rFonts w:ascii="Times New Roman" w:hAnsi="Times New Roman"/>
        </w:rPr>
      </w:pPr>
      <w:r w:rsidRPr="00DA3E6C">
        <w:rPr>
          <w:rFonts w:ascii="Times New Roman" w:hAnsi="Times New Roman"/>
        </w:rPr>
        <w:t>There are no plans for tabulation, statistical analysis</w:t>
      </w:r>
      <w:r w:rsidR="007E31F0">
        <w:rPr>
          <w:rFonts w:ascii="Times New Roman" w:hAnsi="Times New Roman"/>
        </w:rPr>
        <w:t>,</w:t>
      </w:r>
      <w:r w:rsidRPr="00DA3E6C">
        <w:rPr>
          <w:rFonts w:ascii="Times New Roman" w:hAnsi="Times New Roman"/>
        </w:rPr>
        <w:t xml:space="preserve"> and publication.</w:t>
      </w:r>
    </w:p>
    <w:p w:rsidR="00150EB9" w:rsidP="00DA3E6C" w14:paraId="2660E0F9" w14:textId="6DA385DF">
      <w:pPr>
        <w:spacing w:line="228" w:lineRule="auto"/>
        <w:ind w:left="720"/>
        <w:rPr>
          <w:rFonts w:ascii="Times New Roman" w:hAnsi="Times New Roman"/>
        </w:rPr>
      </w:pPr>
    </w:p>
    <w:p w:rsidR="00364AF3" w:rsidRPr="00DA3E6C" w14:paraId="381147B9"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(17)</w:t>
      </w:r>
      <w:r w:rsidRPr="00DA3E6C">
        <w:rPr>
          <w:rFonts w:ascii="Times New Roman" w:hAnsi="Times New Roman"/>
          <w:b/>
          <w:bCs/>
        </w:rPr>
        <w:tab/>
      </w:r>
      <w:r w:rsidRPr="00DA3E6C">
        <w:rPr>
          <w:rFonts w:ascii="Times New Roman" w:hAnsi="Times New Roman"/>
          <w:b/>
          <w:bCs/>
          <w:u w:val="single"/>
        </w:rPr>
        <w:t>REASONS WHY DISPLAYING THE OMB EXPIRATION DATE IS</w:t>
      </w:r>
      <w:r w:rsidRPr="00DA3E6C">
        <w:rPr>
          <w:rFonts w:ascii="Times New Roman" w:hAnsi="Times New Roman"/>
          <w:b/>
          <w:bCs/>
        </w:rPr>
        <w:t xml:space="preserve">     </w:t>
      </w:r>
      <w:r w:rsidRPr="00DA3E6C">
        <w:rPr>
          <w:rFonts w:ascii="Times New Roman" w:hAnsi="Times New Roman"/>
          <w:b/>
          <w:bCs/>
          <w:u w:val="single"/>
        </w:rPr>
        <w:t>INAPPROPRIATE</w:t>
      </w:r>
    </w:p>
    <w:p w:rsidR="00364AF3" w:rsidRPr="00DA3E6C" w14:paraId="09F943AD" w14:textId="77777777">
      <w:pPr>
        <w:tabs>
          <w:tab w:val="left" w:pos="720"/>
          <w:tab w:val="left" w:pos="4176"/>
          <w:tab w:val="left" w:pos="5040"/>
        </w:tabs>
        <w:rPr>
          <w:rFonts w:ascii="Times New Roman" w:hAnsi="Times New Roman"/>
          <w:b/>
          <w:bCs/>
        </w:rPr>
      </w:pPr>
    </w:p>
    <w:p w:rsidR="00DA3E6C" w:rsidRPr="00DA3E6C" w:rsidP="00DA3E6C" w14:paraId="3AA5F18E" w14:textId="1B13ADD1">
      <w:pPr>
        <w:spacing w:line="268" w:lineRule="exact"/>
        <w:ind w:left="720" w:right="624"/>
        <w:rPr>
          <w:rFonts w:ascii="Times New Roman" w:hAnsi="Times New Roman"/>
          <w:bCs/>
        </w:rPr>
      </w:pPr>
      <w:r>
        <w:rPr>
          <w:rFonts w:ascii="Times New Roman" w:hAnsi="Times New Roman"/>
          <w:bCs/>
        </w:rPr>
        <w:t>The IRS</w:t>
      </w:r>
      <w:r w:rsidRPr="00DA3E6C">
        <w:rPr>
          <w:rFonts w:ascii="Times New Roman" w:hAnsi="Times New Roman"/>
          <w:bCs/>
        </w:rPr>
        <w:t xml:space="preserve"> believe</w:t>
      </w:r>
      <w:r>
        <w:rPr>
          <w:rFonts w:ascii="Times New Roman" w:hAnsi="Times New Roman"/>
          <w:bCs/>
        </w:rPr>
        <w:t>s</w:t>
      </w:r>
      <w:r w:rsidRPr="00DA3E6C">
        <w:rPr>
          <w:rFonts w:ascii="Times New Roman" w:hAnsi="Times New Roman"/>
          <w:bCs/>
        </w:rPr>
        <w:t xml:space="preserve"> that displaying the OMB expiration date is inappropriate because it could cause confusion by leading taxpayers to believe that the regulation sunsets as of the expiration date. Taxpayers are not likely to be aware that the </w:t>
      </w:r>
      <w:r w:rsidR="001A7776">
        <w:rPr>
          <w:rFonts w:ascii="Times New Roman" w:hAnsi="Times New Roman"/>
          <w:bCs/>
        </w:rPr>
        <w:t>IRS</w:t>
      </w:r>
      <w:r w:rsidRPr="00DA3E6C" w:rsidR="001A7776">
        <w:rPr>
          <w:rFonts w:ascii="Times New Roman" w:hAnsi="Times New Roman"/>
          <w:bCs/>
        </w:rPr>
        <w:t xml:space="preserve"> </w:t>
      </w:r>
      <w:r w:rsidRPr="00DA3E6C">
        <w:rPr>
          <w:rFonts w:ascii="Times New Roman" w:hAnsi="Times New Roman"/>
          <w:bCs/>
        </w:rPr>
        <w:t>intends to request renewal of the OMB approval and obtain a new expiration date before the old one expires.</w:t>
      </w:r>
    </w:p>
    <w:p w:rsidR="00827DF5" w:rsidRPr="00DA3E6C" w14:paraId="0B30A6C9" w14:textId="77777777">
      <w:pPr>
        <w:tabs>
          <w:tab w:val="left" w:pos="720"/>
          <w:tab w:val="left" w:pos="4176"/>
          <w:tab w:val="left" w:pos="5040"/>
        </w:tabs>
        <w:ind w:left="720" w:hanging="720"/>
        <w:rPr>
          <w:rFonts w:ascii="Times New Roman" w:hAnsi="Times New Roman"/>
          <w:b/>
          <w:bCs/>
        </w:rPr>
      </w:pPr>
    </w:p>
    <w:p w:rsidR="00364AF3" w:rsidRPr="00DA3E6C" w14:paraId="647B2A75" w14:textId="77777777">
      <w:pPr>
        <w:tabs>
          <w:tab w:val="left" w:pos="720"/>
          <w:tab w:val="left" w:pos="4176"/>
          <w:tab w:val="left" w:pos="5040"/>
        </w:tabs>
        <w:ind w:left="720" w:hanging="720"/>
        <w:rPr>
          <w:rFonts w:ascii="Times New Roman" w:hAnsi="Times New Roman"/>
          <w:b/>
          <w:bCs/>
        </w:rPr>
      </w:pPr>
      <w:r w:rsidRPr="00DA3E6C">
        <w:rPr>
          <w:rFonts w:ascii="Times New Roman" w:hAnsi="Times New Roman"/>
          <w:b/>
          <w:bCs/>
        </w:rPr>
        <w:t>(18)</w:t>
      </w:r>
      <w:r w:rsidRPr="00DA3E6C">
        <w:rPr>
          <w:rFonts w:ascii="Times New Roman" w:hAnsi="Times New Roman"/>
          <w:b/>
          <w:bCs/>
        </w:rPr>
        <w:tab/>
      </w:r>
      <w:r w:rsidRPr="00DA3E6C">
        <w:rPr>
          <w:rFonts w:ascii="Times New Roman" w:hAnsi="Times New Roman"/>
          <w:b/>
          <w:bCs/>
          <w:u w:val="single"/>
        </w:rPr>
        <w:t xml:space="preserve">EXCEPTIONS TO THE CERTIFICATION STATEMENT </w:t>
      </w:r>
    </w:p>
    <w:p w:rsidR="00364AF3" w:rsidRPr="00DA3E6C" w14:paraId="6418C89B" w14:textId="77777777">
      <w:pPr>
        <w:tabs>
          <w:tab w:val="left" w:pos="720"/>
          <w:tab w:val="left" w:pos="4176"/>
          <w:tab w:val="left" w:pos="5040"/>
        </w:tabs>
        <w:rPr>
          <w:rFonts w:ascii="Times New Roman" w:hAnsi="Times New Roman"/>
          <w:b/>
          <w:bCs/>
        </w:rPr>
      </w:pPr>
    </w:p>
    <w:p w:rsidR="002F21B8" w:rsidP="002F21B8" w14:paraId="25D4D70C" w14:textId="77777777">
      <w:pPr>
        <w:spacing w:line="268" w:lineRule="exact"/>
        <w:ind w:left="720" w:right="624"/>
        <w:rPr>
          <w:rFonts w:ascii="Times New Roman" w:hAnsi="Times New Roman"/>
        </w:rPr>
      </w:pPr>
      <w:r w:rsidRPr="002F21B8">
        <w:rPr>
          <w:rFonts w:ascii="Times New Roman" w:hAnsi="Times New Roman"/>
        </w:rPr>
        <w:t xml:space="preserve">There are no exceptions to the certification statement. </w:t>
      </w:r>
    </w:p>
    <w:p w:rsidR="008A3675" w:rsidP="002F21B8" w14:paraId="714AC10C" w14:textId="77777777">
      <w:pPr>
        <w:spacing w:line="268" w:lineRule="exact"/>
        <w:ind w:left="720" w:right="624"/>
        <w:rPr>
          <w:rFonts w:ascii="Times New Roman" w:hAnsi="Times New Roman"/>
        </w:rPr>
      </w:pPr>
    </w:p>
    <w:p w:rsidR="008A3675" w:rsidRPr="002F21B8" w:rsidP="002F21B8" w14:paraId="5BDCD375" w14:textId="77777777">
      <w:pPr>
        <w:spacing w:line="268" w:lineRule="exact"/>
        <w:ind w:left="720" w:right="624"/>
        <w:rPr>
          <w:rFonts w:ascii="Times New Roman" w:hAnsi="Times New Roman"/>
          <w:bCs/>
        </w:rPr>
      </w:pPr>
    </w:p>
    <w:p w:rsidR="00364AF3" w:rsidRPr="00DA3E6C" w:rsidP="00AF4DD9" w14:paraId="41A91123" w14:textId="77777777">
      <w:pPr>
        <w:tabs>
          <w:tab w:val="left" w:pos="720"/>
          <w:tab w:val="left" w:pos="4176"/>
          <w:tab w:val="left" w:pos="5040"/>
        </w:tabs>
        <w:ind w:left="720"/>
        <w:rPr>
          <w:rFonts w:ascii="Times New Roman" w:hAnsi="Times New Roman"/>
          <w:bCs/>
        </w:rPr>
      </w:pPr>
      <w:r w:rsidRPr="00DA3E6C">
        <w:rPr>
          <w:rFonts w:ascii="Times New Roman" w:hAnsi="Times New Roman"/>
          <w:b/>
          <w:bCs/>
          <w:u w:val="single"/>
        </w:rPr>
        <w:t>Note:</w:t>
      </w:r>
      <w:r w:rsidRPr="00DA3E6C">
        <w:rPr>
          <w:rFonts w:ascii="Times New Roman" w:hAnsi="Times New Roman"/>
          <w:b/>
          <w:bCs/>
        </w:rPr>
        <w:t xml:space="preserve">  </w:t>
      </w:r>
      <w:r w:rsidRPr="00DA3E6C">
        <w:rPr>
          <w:rFonts w:ascii="Times New Roman" w:hAnsi="Times New Roman"/>
          <w:bCs/>
        </w:rPr>
        <w:t>The following paragraph applies to all of the collections of information in this submission:</w:t>
      </w:r>
    </w:p>
    <w:p w:rsidR="00364AF3" w:rsidRPr="00DA3E6C" w14:paraId="0E033932" w14:textId="77777777">
      <w:pPr>
        <w:tabs>
          <w:tab w:val="left" w:pos="720"/>
          <w:tab w:val="left" w:pos="4176"/>
          <w:tab w:val="left" w:pos="5040"/>
        </w:tabs>
        <w:rPr>
          <w:rFonts w:ascii="Times New Roman" w:hAnsi="Times New Roman"/>
          <w:bCs/>
        </w:rPr>
      </w:pPr>
    </w:p>
    <w:p w:rsidR="00364AF3" w:rsidRPr="00DA3E6C" w:rsidP="00AF4DD9" w14:paraId="2CB5DF99" w14:textId="0CA726EB">
      <w:pPr>
        <w:tabs>
          <w:tab w:val="left" w:pos="720"/>
          <w:tab w:val="left" w:pos="4176"/>
          <w:tab w:val="left" w:pos="5040"/>
        </w:tabs>
        <w:ind w:left="720"/>
        <w:rPr>
          <w:rFonts w:ascii="Times New Roman" w:hAnsi="Times New Roman"/>
          <w:bCs/>
        </w:rPr>
      </w:pPr>
      <w:r w:rsidRPr="00DA3E6C">
        <w:rPr>
          <w:rFonts w:ascii="Times New Roman" w:hAnsi="Times New Roman"/>
          <w:bCs/>
        </w:rPr>
        <w:t xml:space="preserve">An agency may not conduct or sponsor, and a person is not required to respond to, a </w:t>
      </w:r>
      <w:r w:rsidRPr="00DA3E6C">
        <w:rPr>
          <w:rFonts w:ascii="Times New Roman" w:hAnsi="Times New Roman"/>
          <w:bCs/>
        </w:rPr>
        <w:t>collection of information unless the collection of information displays a valid OMB control number.  Books or records relating to a collection of information must be retained as long as their contents may become material in the administration of any intern</w:t>
      </w:r>
      <w:r w:rsidRPr="00DA3E6C">
        <w:rPr>
          <w:rFonts w:ascii="Times New Roman" w:hAnsi="Times New Roman"/>
          <w:bCs/>
        </w:rPr>
        <w:t>al revenue law.  Generally, tax returns and tax return information are confidential, as required by 26 U.S.C. 6103.</w:t>
      </w:r>
    </w:p>
    <w:sectPr w:rsidSect="0054295C">
      <w:type w:val="continuous"/>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13280586"/>
      <w:docPartObj>
        <w:docPartGallery w:val="Page Numbers (Bottom of Page)"/>
        <w:docPartUnique/>
      </w:docPartObj>
    </w:sdtPr>
    <w:sdtEndPr>
      <w:rPr>
        <w:noProof/>
      </w:rPr>
    </w:sdtEndPr>
    <w:sdtContent>
      <w:p w:rsidR="00150EB9" w14:paraId="06266142" w14:textId="52D8B63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50EB9" w14:paraId="64C2362C"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760F7" w14:paraId="25B1E187" w14:textId="77777777">
    <w:pPr>
      <w:ind w:left="-144"/>
    </w:pPr>
  </w:p>
  <w:p w:rsidR="00E760F7" w14:paraId="3425B93B" w14:textId="77777777">
    <w:pPr>
      <w:spacing w:line="24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AF3"/>
    <w:rsid w:val="00015692"/>
    <w:rsid w:val="00050CDC"/>
    <w:rsid w:val="00054277"/>
    <w:rsid w:val="00091B6C"/>
    <w:rsid w:val="000A204F"/>
    <w:rsid w:val="000D1B9D"/>
    <w:rsid w:val="00100D74"/>
    <w:rsid w:val="001135C1"/>
    <w:rsid w:val="00146203"/>
    <w:rsid w:val="00150EB9"/>
    <w:rsid w:val="001636F7"/>
    <w:rsid w:val="00185542"/>
    <w:rsid w:val="00191F7E"/>
    <w:rsid w:val="001A5D73"/>
    <w:rsid w:val="001A7776"/>
    <w:rsid w:val="001D24F2"/>
    <w:rsid w:val="001F4253"/>
    <w:rsid w:val="00204FA4"/>
    <w:rsid w:val="002142AE"/>
    <w:rsid w:val="002367A3"/>
    <w:rsid w:val="00267590"/>
    <w:rsid w:val="00274E1A"/>
    <w:rsid w:val="002855E8"/>
    <w:rsid w:val="0029268B"/>
    <w:rsid w:val="002A54AD"/>
    <w:rsid w:val="002B045D"/>
    <w:rsid w:val="002C3748"/>
    <w:rsid w:val="002D7EBE"/>
    <w:rsid w:val="002E30EF"/>
    <w:rsid w:val="002F21B8"/>
    <w:rsid w:val="0033257C"/>
    <w:rsid w:val="00364AF3"/>
    <w:rsid w:val="00383B91"/>
    <w:rsid w:val="00395052"/>
    <w:rsid w:val="00395CB5"/>
    <w:rsid w:val="00396B17"/>
    <w:rsid w:val="00397F48"/>
    <w:rsid w:val="00400463"/>
    <w:rsid w:val="0040445E"/>
    <w:rsid w:val="00452F05"/>
    <w:rsid w:val="004718AC"/>
    <w:rsid w:val="00481D4A"/>
    <w:rsid w:val="00483000"/>
    <w:rsid w:val="004B4906"/>
    <w:rsid w:val="004D1D73"/>
    <w:rsid w:val="004D70EE"/>
    <w:rsid w:val="004F766B"/>
    <w:rsid w:val="005002B9"/>
    <w:rsid w:val="005169E8"/>
    <w:rsid w:val="0054295C"/>
    <w:rsid w:val="00546024"/>
    <w:rsid w:val="005472DB"/>
    <w:rsid w:val="00586A54"/>
    <w:rsid w:val="005E3143"/>
    <w:rsid w:val="005E4A3D"/>
    <w:rsid w:val="00622260"/>
    <w:rsid w:val="00622750"/>
    <w:rsid w:val="00654B6C"/>
    <w:rsid w:val="00660915"/>
    <w:rsid w:val="006810B8"/>
    <w:rsid w:val="006A503F"/>
    <w:rsid w:val="006C25E6"/>
    <w:rsid w:val="006C6FB4"/>
    <w:rsid w:val="006F4408"/>
    <w:rsid w:val="00705318"/>
    <w:rsid w:val="0073345D"/>
    <w:rsid w:val="00742B5B"/>
    <w:rsid w:val="00767C46"/>
    <w:rsid w:val="0077309A"/>
    <w:rsid w:val="007E31F0"/>
    <w:rsid w:val="007F2BD5"/>
    <w:rsid w:val="00827CCB"/>
    <w:rsid w:val="00827DF5"/>
    <w:rsid w:val="0088033E"/>
    <w:rsid w:val="00880C04"/>
    <w:rsid w:val="008A3675"/>
    <w:rsid w:val="008D312E"/>
    <w:rsid w:val="008E3365"/>
    <w:rsid w:val="008F7585"/>
    <w:rsid w:val="00906AEF"/>
    <w:rsid w:val="00936148"/>
    <w:rsid w:val="009979DA"/>
    <w:rsid w:val="009A7B07"/>
    <w:rsid w:val="009D426F"/>
    <w:rsid w:val="009F0A53"/>
    <w:rsid w:val="00A23DBF"/>
    <w:rsid w:val="00A50D47"/>
    <w:rsid w:val="00A66AE7"/>
    <w:rsid w:val="00A81CFF"/>
    <w:rsid w:val="00AB5637"/>
    <w:rsid w:val="00AF4DD9"/>
    <w:rsid w:val="00B04C59"/>
    <w:rsid w:val="00B323E6"/>
    <w:rsid w:val="00B7264C"/>
    <w:rsid w:val="00B84818"/>
    <w:rsid w:val="00BC4B26"/>
    <w:rsid w:val="00BC7686"/>
    <w:rsid w:val="00C230EE"/>
    <w:rsid w:val="00C55A0C"/>
    <w:rsid w:val="00CA6FC7"/>
    <w:rsid w:val="00CD27E8"/>
    <w:rsid w:val="00D07661"/>
    <w:rsid w:val="00D6582D"/>
    <w:rsid w:val="00DA3E6C"/>
    <w:rsid w:val="00DA59E1"/>
    <w:rsid w:val="00DB2C97"/>
    <w:rsid w:val="00DB466F"/>
    <w:rsid w:val="00DC5D02"/>
    <w:rsid w:val="00DD28BB"/>
    <w:rsid w:val="00DE2840"/>
    <w:rsid w:val="00DE6019"/>
    <w:rsid w:val="00E319F1"/>
    <w:rsid w:val="00E46DAD"/>
    <w:rsid w:val="00E62C56"/>
    <w:rsid w:val="00E760F7"/>
    <w:rsid w:val="00E840AE"/>
    <w:rsid w:val="00E95B8E"/>
    <w:rsid w:val="00ED563B"/>
    <w:rsid w:val="00EF5AB6"/>
    <w:rsid w:val="00F04E8B"/>
    <w:rsid w:val="00F36077"/>
    <w:rsid w:val="00F937C1"/>
    <w:rsid w:val="00F97616"/>
    <w:rsid w:val="00FA7846"/>
    <w:rsid w:val="00FE502A"/>
    <w:rsid w:val="00FF361D"/>
    <w:rsid w:val="00FF5A6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4331CDE2"/>
  <w15:chartTrackingRefBased/>
  <w15:docId w15:val="{33F8A7B2-CD0E-4F9B-B124-AA87FE0E2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9A7B07"/>
    <w:rPr>
      <w:rFonts w:ascii="Tahoma" w:hAnsi="Tahoma" w:cs="Tahoma"/>
      <w:sz w:val="16"/>
      <w:szCs w:val="16"/>
    </w:rPr>
  </w:style>
  <w:style w:type="character" w:styleId="CommentReference">
    <w:name w:val="annotation reference"/>
    <w:rsid w:val="008D312E"/>
    <w:rPr>
      <w:sz w:val="16"/>
      <w:szCs w:val="16"/>
    </w:rPr>
  </w:style>
  <w:style w:type="paragraph" w:styleId="CommentText">
    <w:name w:val="annotation text"/>
    <w:basedOn w:val="Normal"/>
    <w:link w:val="CommentTextChar"/>
    <w:rsid w:val="008D312E"/>
    <w:rPr>
      <w:sz w:val="20"/>
      <w:szCs w:val="20"/>
    </w:rPr>
  </w:style>
  <w:style w:type="character" w:customStyle="1" w:styleId="CommentTextChar">
    <w:name w:val="Comment Text Char"/>
    <w:link w:val="CommentText"/>
    <w:rsid w:val="008D312E"/>
    <w:rPr>
      <w:rFonts w:ascii="Courier" w:hAnsi="Courier"/>
    </w:rPr>
  </w:style>
  <w:style w:type="paragraph" w:styleId="CommentSubject">
    <w:name w:val="annotation subject"/>
    <w:basedOn w:val="CommentText"/>
    <w:next w:val="CommentText"/>
    <w:link w:val="CommentSubjectChar"/>
    <w:rsid w:val="008D312E"/>
    <w:rPr>
      <w:b/>
      <w:bCs/>
    </w:rPr>
  </w:style>
  <w:style w:type="character" w:customStyle="1" w:styleId="CommentSubjectChar">
    <w:name w:val="Comment Subject Char"/>
    <w:link w:val="CommentSubject"/>
    <w:rsid w:val="008D312E"/>
    <w:rPr>
      <w:rFonts w:ascii="Courier" w:hAnsi="Courier"/>
      <w:b/>
      <w:bCs/>
    </w:rPr>
  </w:style>
  <w:style w:type="character" w:styleId="Hyperlink">
    <w:name w:val="Hyperlink"/>
    <w:basedOn w:val="DefaultParagraphFont"/>
    <w:rsid w:val="009D426F"/>
    <w:rPr>
      <w:color w:val="0563C1" w:themeColor="hyperlink"/>
      <w:u w:val="single"/>
    </w:rPr>
  </w:style>
  <w:style w:type="character" w:styleId="UnresolvedMention">
    <w:name w:val="Unresolved Mention"/>
    <w:basedOn w:val="DefaultParagraphFont"/>
    <w:uiPriority w:val="99"/>
    <w:semiHidden/>
    <w:unhideWhenUsed/>
    <w:rsid w:val="009D426F"/>
    <w:rPr>
      <w:color w:val="605E5C"/>
      <w:shd w:val="clear" w:color="auto" w:fill="E1DFDD"/>
    </w:rPr>
  </w:style>
  <w:style w:type="paragraph" w:styleId="Header">
    <w:name w:val="header"/>
    <w:basedOn w:val="Normal"/>
    <w:link w:val="HeaderChar"/>
    <w:rsid w:val="009D426F"/>
    <w:pPr>
      <w:tabs>
        <w:tab w:val="center" w:pos="4680"/>
        <w:tab w:val="right" w:pos="9360"/>
      </w:tabs>
    </w:pPr>
  </w:style>
  <w:style w:type="character" w:customStyle="1" w:styleId="HeaderChar">
    <w:name w:val="Header Char"/>
    <w:basedOn w:val="DefaultParagraphFont"/>
    <w:link w:val="Header"/>
    <w:rsid w:val="009D426F"/>
    <w:rPr>
      <w:rFonts w:ascii="Courier" w:hAnsi="Courier"/>
      <w:sz w:val="24"/>
      <w:szCs w:val="24"/>
    </w:rPr>
  </w:style>
  <w:style w:type="paragraph" w:styleId="Footer">
    <w:name w:val="footer"/>
    <w:basedOn w:val="Normal"/>
    <w:link w:val="FooterChar"/>
    <w:uiPriority w:val="99"/>
    <w:rsid w:val="009D426F"/>
    <w:pPr>
      <w:tabs>
        <w:tab w:val="center" w:pos="4680"/>
        <w:tab w:val="right" w:pos="9360"/>
      </w:tabs>
    </w:pPr>
  </w:style>
  <w:style w:type="character" w:customStyle="1" w:styleId="FooterChar">
    <w:name w:val="Footer Char"/>
    <w:basedOn w:val="DefaultParagraphFont"/>
    <w:link w:val="Footer"/>
    <w:uiPriority w:val="99"/>
    <w:rsid w:val="009D426F"/>
    <w:rPr>
      <w:rFonts w:ascii="Courier" w:hAnsi="Courier"/>
      <w:sz w:val="24"/>
      <w:szCs w:val="24"/>
    </w:rPr>
  </w:style>
  <w:style w:type="table" w:styleId="TableGrid">
    <w:name w:val="Table Grid"/>
    <w:basedOn w:val="TableNormal"/>
    <w:rsid w:val="00E46D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323E6"/>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1502</Words>
  <Characters>8715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Department of the Treasury</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RJDurb00</dc:creator>
  <cp:lastModifiedBy>Van Dyke Lanita</cp:lastModifiedBy>
  <cp:revision>2</cp:revision>
  <cp:lastPrinted>2005-05-20T12:06:00Z</cp:lastPrinted>
  <dcterms:created xsi:type="dcterms:W3CDTF">2024-07-01T15:43:00Z</dcterms:created>
  <dcterms:modified xsi:type="dcterms:W3CDTF">2024-07-01T15:43:00Z</dcterms:modified>
</cp:coreProperties>
</file>