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07DD" w:rsidP="009A0F05" w14:paraId="3FA42E5C" w14:textId="77777777">
      <w:pPr>
        <w:rPr>
          <w:rFonts w:ascii="Times New Roman" w:hAnsi="Times New Roman" w:cs="Times New Roman"/>
          <w:i/>
          <w:iCs/>
          <w:sz w:val="20"/>
          <w:szCs w:val="20"/>
        </w:rPr>
      </w:pPr>
    </w:p>
    <w:p w:rsidR="00C707DD" w:rsidRPr="00C707DD" w:rsidP="009A0F05" w14:paraId="25C03A26" w14:textId="77602CD0">
      <w:pPr>
        <w:rPr>
          <w:rFonts w:ascii="Times New Roman" w:hAnsi="Times New Roman" w:cs="Times New Roman"/>
          <w:i/>
          <w:iCs/>
          <w:sz w:val="20"/>
          <w:szCs w:val="20"/>
        </w:rPr>
      </w:pPr>
      <w:r w:rsidRPr="00C707DD">
        <w:rPr>
          <w:rFonts w:ascii="Times New Roman" w:hAnsi="Times New Roman" w:cs="Times New Roman"/>
          <w:i/>
          <w:iCs/>
          <w:sz w:val="20"/>
          <w:szCs w:val="20"/>
        </w:rPr>
        <w:t>1651-0143 ATA</w:t>
      </w:r>
    </w:p>
    <w:p w:rsidR="003948F7" w:rsidP="009A0F05" w14:paraId="787E670E" w14:textId="3F3D071F">
      <w:pPr>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PRA Supplementary Document</w:t>
      </w:r>
      <w:r>
        <w:rPr>
          <w:rFonts w:ascii="Times New Roman" w:hAnsi="Times New Roman" w:cs="Times New Roman"/>
          <w:b/>
          <w:bCs/>
        </w:rPr>
        <w:t>]</w:t>
      </w:r>
    </w:p>
    <w:p w:rsidR="00C707DD" w:rsidP="009A0F05" w14:paraId="6686C003" w14:textId="77777777">
      <w:pPr>
        <w:rPr>
          <w:rFonts w:ascii="Times New Roman" w:hAnsi="Times New Roman" w:cs="Times New Roman"/>
          <w:b/>
          <w:bCs/>
        </w:rPr>
      </w:pPr>
    </w:p>
    <w:p w:rsidR="00C707DD" w:rsidP="009A0F05" w14:paraId="266EFA64" w14:textId="77777777">
      <w:pPr>
        <w:rPr>
          <w:rFonts w:ascii="Times New Roman" w:hAnsi="Times New Roman" w:cs="Times New Roman"/>
          <w:b/>
          <w:bCs/>
        </w:rPr>
      </w:pPr>
    </w:p>
    <w:p w:rsidR="009A0F05" w:rsidRPr="003948F7" w:rsidP="009A0F05" w14:paraId="6583790F" w14:textId="70228CBF">
      <w:pPr>
        <w:rPr>
          <w:rFonts w:ascii="Times New Roman" w:hAnsi="Times New Roman" w:cs="Times New Roman"/>
          <w:b/>
          <w:bCs/>
        </w:rPr>
      </w:pPr>
      <w:r w:rsidRPr="003948F7">
        <w:rPr>
          <w:rFonts w:ascii="Times New Roman" w:hAnsi="Times New Roman" w:cs="Times New Roman"/>
          <w:b/>
          <w:bCs/>
        </w:rPr>
        <w:t>CBP provides the following response to the comments submitted by the Identity Project:</w:t>
      </w:r>
    </w:p>
    <w:p w:rsidR="009A0F05" w:rsidP="009A0F05" w14:paraId="7FC823CA" w14:textId="77777777">
      <w:pPr>
        <w:rPr>
          <w:rFonts w:ascii="Times New Roman" w:hAnsi="Times New Roman" w:cs="Times New Roman"/>
        </w:rPr>
      </w:pPr>
    </w:p>
    <w:p w:rsidR="00A74878" w:rsidP="00A74878" w14:paraId="698FCAB1" w14:textId="7BA09C6C">
      <w:pPr>
        <w:rPr>
          <w:rFonts w:ascii="Times New Roman" w:hAnsi="Times New Roman" w:cs="Times New Roman"/>
        </w:rPr>
      </w:pPr>
      <w:r>
        <w:rPr>
          <w:rFonts w:ascii="Times New Roman" w:hAnsi="Times New Roman" w:cs="Times New Roman"/>
        </w:rPr>
        <w:t>First, t</w:t>
      </w:r>
      <w:r>
        <w:rPr>
          <w:rFonts w:ascii="Times New Roman" w:hAnsi="Times New Roman" w:cs="Times New Roman"/>
        </w:rPr>
        <w:t xml:space="preserve">he commenter asserts that </w:t>
      </w:r>
      <w:r w:rsidR="009445B6">
        <w:rPr>
          <w:rFonts w:ascii="Times New Roman" w:hAnsi="Times New Roman" w:cs="Times New Roman"/>
        </w:rPr>
        <w:t>U.S. Customs and Border Protection (</w:t>
      </w:r>
      <w:r>
        <w:rPr>
          <w:rFonts w:ascii="Times New Roman" w:hAnsi="Times New Roman" w:cs="Times New Roman"/>
        </w:rPr>
        <w:t>CBP</w:t>
      </w:r>
      <w:r w:rsidR="009445B6">
        <w:rPr>
          <w:rFonts w:ascii="Times New Roman" w:hAnsi="Times New Roman" w:cs="Times New Roman"/>
        </w:rPr>
        <w:t>)</w:t>
      </w:r>
      <w:r>
        <w:rPr>
          <w:rFonts w:ascii="Times New Roman" w:hAnsi="Times New Roman" w:cs="Times New Roman"/>
        </w:rPr>
        <w:t xml:space="preserve"> has no authority to collect the information at issue because </w:t>
      </w:r>
      <w:r w:rsidR="00F63A67">
        <w:rPr>
          <w:rFonts w:ascii="Times New Roman" w:hAnsi="Times New Roman" w:cs="Times New Roman"/>
        </w:rPr>
        <w:t xml:space="preserve">CBP </w:t>
      </w:r>
      <w:r>
        <w:rPr>
          <w:rFonts w:ascii="Times New Roman" w:hAnsi="Times New Roman" w:cs="Times New Roman"/>
        </w:rPr>
        <w:t>has no authority to regulate the departure of noncitizens from their home country or to regulate their travel between countries, and that the collection of this information purports to do so</w:t>
      </w:r>
      <w:r w:rsidR="0030041D">
        <w:rPr>
          <w:rFonts w:ascii="Times New Roman" w:hAnsi="Times New Roman" w:cs="Times New Roman"/>
        </w:rPr>
        <w:t>, exceeding CBP’s authority</w:t>
      </w:r>
      <w:r>
        <w:rPr>
          <w:rFonts w:ascii="Times New Roman" w:hAnsi="Times New Roman" w:cs="Times New Roman"/>
        </w:rPr>
        <w:t>.</w:t>
      </w:r>
      <w:r>
        <w:rPr>
          <w:rFonts w:ascii="Times New Roman" w:hAnsi="Times New Roman" w:cs="Times New Roman"/>
        </w:rPr>
        <w:t xml:space="preserve">  </w:t>
      </w:r>
      <w:r w:rsidRPr="00054356">
        <w:rPr>
          <w:rFonts w:ascii="Times New Roman" w:hAnsi="Times New Roman"/>
          <w14:ligatures w14:val="none"/>
        </w:rPr>
        <w:t>The commenter also asserts that</w:t>
      </w:r>
      <w:r w:rsidR="008D2C86">
        <w:rPr>
          <w:rFonts w:ascii="Times New Roman" w:hAnsi="Times New Roman" w:cs="Times New Roman"/>
        </w:rPr>
        <w:t xml:space="preserve"> PRA approval was not properly attained because</w:t>
      </w:r>
      <w:r>
        <w:rPr>
          <w:rFonts w:ascii="Times New Roman" w:hAnsi="Times New Roman" w:cs="Times New Roman"/>
          <w14:ligatures w14:val="none"/>
        </w:rPr>
        <w:t xml:space="preserve">, </w:t>
      </w:r>
      <w:r w:rsidRPr="00054356">
        <w:rPr>
          <w:rFonts w:ascii="Times New Roman" w:hAnsi="Times New Roman"/>
          <w14:ligatures w14:val="none"/>
        </w:rPr>
        <w:t xml:space="preserve">the </w:t>
      </w:r>
      <w:r w:rsidR="008D2C86">
        <w:rPr>
          <w:rFonts w:ascii="Times New Roman" w:hAnsi="Times New Roman" w:cs="Times New Roman"/>
        </w:rPr>
        <w:t>incorrect OMB control number was posted on the CBP One app</w:t>
      </w:r>
      <w:r w:rsidR="00355FCE">
        <w:rPr>
          <w:rFonts w:ascii="Times New Roman" w:hAnsi="Times New Roman" w:cs="Times New Roman"/>
        </w:rPr>
        <w:t>, and t</w:t>
      </w:r>
      <w:r w:rsidRPr="00355FCE" w:rsidR="00355FCE">
        <w:rPr>
          <w:rFonts w:ascii="Times New Roman" w:hAnsi="Times New Roman" w:cs="Times New Roman"/>
        </w:rPr>
        <w:t>hat, by acting outside of its authority, CBP has “misled” asylum seekers and failed to take into the costs of such misleading action.</w:t>
      </w:r>
      <w:r w:rsidR="00355FCE">
        <w:rPr>
          <w:rFonts w:ascii="Times New Roman" w:hAnsi="Times New Roman" w:cs="Times New Roman"/>
        </w:rPr>
        <w:t xml:space="preserve">  </w:t>
      </w:r>
    </w:p>
    <w:p w:rsidR="00A74878" w:rsidP="00A74878" w14:paraId="1E14A1FE" w14:textId="77777777">
      <w:pPr>
        <w:rPr>
          <w:rFonts w:ascii="Times New Roman" w:hAnsi="Times New Roman" w:cs="Times New Roman"/>
        </w:rPr>
      </w:pPr>
    </w:p>
    <w:p w:rsidR="00A74878" w:rsidRPr="007A608E" w:rsidP="5581042E" w14:paraId="04A72568" w14:textId="50433D17">
      <w:pPr>
        <w:rPr>
          <w:rFonts w:ascii="Times New Roman" w:hAnsi="Times New Roman" w:cs="Times New Roman"/>
          <w:i/>
          <w:iCs/>
        </w:rPr>
      </w:pPr>
      <w:r w:rsidRPr="5581042E">
        <w:rPr>
          <w:rFonts w:ascii="Times New Roman" w:hAnsi="Times New Roman" w:cs="Times New Roman"/>
        </w:rPr>
        <w:t xml:space="preserve">The commenter misunderstands </w:t>
      </w:r>
      <w:r w:rsidRPr="5581042E" w:rsidR="0030041D">
        <w:rPr>
          <w:rFonts w:ascii="Times New Roman" w:hAnsi="Times New Roman" w:cs="Times New Roman"/>
        </w:rPr>
        <w:t xml:space="preserve">the nature </w:t>
      </w:r>
      <w:r w:rsidRPr="5581042E">
        <w:rPr>
          <w:rFonts w:ascii="Times New Roman" w:hAnsi="Times New Roman" w:cs="Times New Roman"/>
        </w:rPr>
        <w:t xml:space="preserve">of the </w:t>
      </w:r>
      <w:r w:rsidRPr="5581042E" w:rsidR="002B1383">
        <w:rPr>
          <w:rFonts w:ascii="Times New Roman" w:hAnsi="Times New Roman" w:cs="Times New Roman"/>
        </w:rPr>
        <w:t>Advance Travel Authorization (</w:t>
      </w:r>
      <w:r w:rsidRPr="5581042E">
        <w:rPr>
          <w:rFonts w:ascii="Times New Roman" w:hAnsi="Times New Roman" w:cs="Times New Roman"/>
        </w:rPr>
        <w:t>ATA</w:t>
      </w:r>
      <w:r w:rsidRPr="5581042E" w:rsidR="002B1383">
        <w:rPr>
          <w:rFonts w:ascii="Times New Roman" w:hAnsi="Times New Roman" w:cs="Times New Roman"/>
        </w:rPr>
        <w:t>)</w:t>
      </w:r>
      <w:r w:rsidRPr="5581042E">
        <w:rPr>
          <w:rFonts w:ascii="Times New Roman" w:hAnsi="Times New Roman" w:cs="Times New Roman"/>
        </w:rPr>
        <w:t xml:space="preserve"> process and of CBP’s collection of information as part of </w:t>
      </w:r>
      <w:r w:rsidRPr="5581042E" w:rsidR="0030041D">
        <w:rPr>
          <w:rFonts w:ascii="Times New Roman" w:hAnsi="Times New Roman" w:cs="Times New Roman"/>
        </w:rPr>
        <w:t>that process</w:t>
      </w:r>
      <w:r w:rsidRPr="5581042E">
        <w:rPr>
          <w:rFonts w:ascii="Times New Roman" w:hAnsi="Times New Roman" w:cs="Times New Roman"/>
        </w:rPr>
        <w:t xml:space="preserve">.  </w:t>
      </w:r>
      <w:r w:rsidR="009A0F05">
        <w:rPr>
          <w:rFonts w:ascii="Times New Roman" w:hAnsi="Times New Roman" w:cs="Times New Roman"/>
        </w:rPr>
        <w:t xml:space="preserve">More information about the ATA process is available in CBP’s </w:t>
      </w:r>
      <w:hyperlink r:id="rId7" w:history="1">
        <w:r w:rsidRPr="009A0F05" w:rsidR="009A0F05">
          <w:rPr>
            <w:rStyle w:val="Hyperlink"/>
            <w:rFonts w:ascii="Times New Roman" w:hAnsi="Times New Roman" w:cs="Times New Roman"/>
          </w:rPr>
          <w:t>Privacy Impact Assessment</w:t>
        </w:r>
      </w:hyperlink>
      <w:r w:rsidR="009A0F05">
        <w:rPr>
          <w:rFonts w:ascii="Times New Roman" w:hAnsi="Times New Roman" w:cs="Times New Roman"/>
        </w:rPr>
        <w:t xml:space="preserve">.  </w:t>
      </w:r>
      <w:r w:rsidRPr="5581042E">
        <w:rPr>
          <w:rFonts w:ascii="Times New Roman" w:hAnsi="Times New Roman" w:cs="Times New Roman"/>
        </w:rPr>
        <w:t xml:space="preserve">CBP agrees with the commenter that it has no ability or authority to regulate whether an individual may </w:t>
      </w:r>
      <w:r w:rsidRPr="5581042E">
        <w:rPr>
          <w:rFonts w:ascii="Times New Roman" w:hAnsi="Times New Roman" w:cs="Times New Roman"/>
          <w:i/>
          <w:iCs/>
        </w:rPr>
        <w:t xml:space="preserve">depart </w:t>
      </w:r>
      <w:r w:rsidRPr="5581042E">
        <w:rPr>
          <w:rFonts w:ascii="Times New Roman" w:hAnsi="Times New Roman" w:cs="Times New Roman"/>
        </w:rPr>
        <w:t xml:space="preserve">their home country. </w:t>
      </w:r>
      <w:r w:rsidR="003B15B9">
        <w:rPr>
          <w:rFonts w:ascii="Times New Roman" w:hAnsi="Times New Roman" w:cs="Times New Roman"/>
        </w:rPr>
        <w:t xml:space="preserve"> </w:t>
      </w:r>
      <w:r w:rsidRPr="5581042E">
        <w:rPr>
          <w:rFonts w:ascii="Times New Roman" w:hAnsi="Times New Roman" w:cs="Times New Roman"/>
        </w:rPr>
        <w:t>Each government, as a sovereign entity, has the authority to set its own departure controls and requirements, and CBP does not purport to – nor could it – control such a process.  Similarly, CBP has no authority to regulate</w:t>
      </w:r>
      <w:r w:rsidRPr="5581042E" w:rsidR="009D41BA">
        <w:rPr>
          <w:rFonts w:ascii="Times New Roman" w:hAnsi="Times New Roman" w:cs="Times New Roman"/>
        </w:rPr>
        <w:t xml:space="preserve"> migrants’ travel to or</w:t>
      </w:r>
      <w:r w:rsidRPr="5581042E">
        <w:rPr>
          <w:rFonts w:ascii="Times New Roman" w:hAnsi="Times New Roman" w:cs="Times New Roman"/>
        </w:rPr>
        <w:t xml:space="preserve"> entry into a</w:t>
      </w:r>
      <w:r w:rsidRPr="5581042E" w:rsidR="009D41BA">
        <w:rPr>
          <w:rFonts w:ascii="Times New Roman" w:hAnsi="Times New Roman" w:cs="Times New Roman"/>
        </w:rPr>
        <w:t xml:space="preserve"> third </w:t>
      </w:r>
      <w:r w:rsidRPr="5581042E">
        <w:rPr>
          <w:rFonts w:ascii="Times New Roman" w:hAnsi="Times New Roman" w:cs="Times New Roman"/>
        </w:rPr>
        <w:t>country.  However, as an exercise of its own authority, the</w:t>
      </w:r>
      <w:r w:rsidRPr="5581042E" w:rsidR="00BB0FD6">
        <w:rPr>
          <w:rFonts w:ascii="Times New Roman" w:hAnsi="Times New Roman" w:cs="Times New Roman"/>
        </w:rPr>
        <w:t xml:space="preserve"> Executive Branch </w:t>
      </w:r>
      <w:r w:rsidRPr="5581042E">
        <w:rPr>
          <w:rFonts w:ascii="Times New Roman" w:hAnsi="Times New Roman" w:cs="Times New Roman"/>
        </w:rPr>
        <w:t xml:space="preserve">has </w:t>
      </w:r>
      <w:r w:rsidRPr="5581042E" w:rsidR="005E1A59">
        <w:rPr>
          <w:rFonts w:ascii="Times New Roman" w:hAnsi="Times New Roman" w:cs="Times New Roman"/>
        </w:rPr>
        <w:t xml:space="preserve">the authority to set rules and regulations </w:t>
      </w:r>
      <w:r w:rsidRPr="5581042E">
        <w:rPr>
          <w:rFonts w:ascii="Times New Roman" w:hAnsi="Times New Roman" w:cs="Times New Roman"/>
        </w:rPr>
        <w:t xml:space="preserve">governing the entry of noncitizens </w:t>
      </w:r>
      <w:r w:rsidRPr="5581042E">
        <w:rPr>
          <w:rFonts w:ascii="Times New Roman" w:hAnsi="Times New Roman" w:cs="Times New Roman"/>
          <w:i/>
          <w:iCs/>
        </w:rPr>
        <w:t xml:space="preserve">into </w:t>
      </w:r>
      <w:r w:rsidRPr="5581042E">
        <w:rPr>
          <w:rFonts w:ascii="Times New Roman" w:hAnsi="Times New Roman" w:cs="Times New Roman"/>
        </w:rPr>
        <w:t>the United States</w:t>
      </w:r>
      <w:r w:rsidRPr="5581042E" w:rsidR="394D9327">
        <w:rPr>
          <w:rFonts w:ascii="Times New Roman" w:hAnsi="Times New Roman" w:cs="Times New Roman"/>
        </w:rPr>
        <w:t xml:space="preserve">. </w:t>
      </w:r>
      <w:r w:rsidR="003B15B9">
        <w:rPr>
          <w:rFonts w:ascii="Times New Roman" w:hAnsi="Times New Roman" w:cs="Times New Roman"/>
        </w:rPr>
        <w:t xml:space="preserve"> </w:t>
      </w:r>
      <w:r w:rsidRPr="5581042E" w:rsidR="52A284A6">
        <w:rPr>
          <w:rFonts w:ascii="Times New Roman" w:hAnsi="Times New Roman" w:cs="Times New Roman"/>
        </w:rPr>
        <w:t>Th</w:t>
      </w:r>
      <w:r w:rsidRPr="5581042E" w:rsidR="75DFD8EA">
        <w:rPr>
          <w:rFonts w:ascii="Times New Roman" w:hAnsi="Times New Roman" w:cs="Times New Roman"/>
        </w:rPr>
        <w:t>ese</w:t>
      </w:r>
      <w:r w:rsidRPr="5581042E" w:rsidR="52A284A6">
        <w:rPr>
          <w:rFonts w:ascii="Times New Roman" w:hAnsi="Times New Roman" w:cs="Times New Roman"/>
        </w:rPr>
        <w:t xml:space="preserve"> rules that are developed apply regardless of </w:t>
      </w:r>
      <w:r w:rsidRPr="5581042E">
        <w:rPr>
          <w:rFonts w:ascii="Times New Roman" w:hAnsi="Times New Roman" w:cs="Times New Roman"/>
        </w:rPr>
        <w:t xml:space="preserve">where a noncitizen comes from, the purpose of their travel, and the means of travel. </w:t>
      </w:r>
      <w:r w:rsidRPr="5581042E" w:rsidR="00D011BB">
        <w:rPr>
          <w:rFonts w:ascii="Times New Roman" w:hAnsi="Times New Roman" w:cs="Times New Roman"/>
          <w:i/>
          <w:iCs/>
        </w:rPr>
        <w:t>See, e.g.</w:t>
      </w:r>
      <w:r w:rsidRPr="5581042E" w:rsidR="00D011BB">
        <w:rPr>
          <w:rFonts w:ascii="Times New Roman" w:hAnsi="Times New Roman" w:cs="Times New Roman"/>
        </w:rPr>
        <w:t xml:space="preserve">, </w:t>
      </w:r>
      <w:r w:rsidRPr="5581042E" w:rsidR="006C5649">
        <w:rPr>
          <w:rFonts w:ascii="Times New Roman" w:hAnsi="Times New Roman" w:cs="Times New Roman"/>
          <w:i/>
          <w:iCs/>
        </w:rPr>
        <w:t>Shaughnessy v. United States ex rel. Mezei</w:t>
      </w:r>
      <w:r w:rsidRPr="5581042E" w:rsidR="006C5649">
        <w:rPr>
          <w:rFonts w:ascii="Times New Roman" w:hAnsi="Times New Roman" w:cs="Times New Roman"/>
        </w:rPr>
        <w:t xml:space="preserve">, </w:t>
      </w:r>
      <w:r w:rsidRPr="5581042E" w:rsidR="00FC61B1">
        <w:rPr>
          <w:rFonts w:ascii="Times New Roman" w:hAnsi="Times New Roman" w:cs="Times New Roman"/>
        </w:rPr>
        <w:t xml:space="preserve">354 U.S. </w:t>
      </w:r>
      <w:r w:rsidRPr="5581042E" w:rsidR="007419C3">
        <w:rPr>
          <w:rFonts w:ascii="Times New Roman" w:hAnsi="Times New Roman" w:cs="Times New Roman"/>
        </w:rPr>
        <w:t xml:space="preserve">206, 211 (1953) (holding that </w:t>
      </w:r>
      <w:r w:rsidRPr="5581042E" w:rsidR="006D3C02">
        <w:rPr>
          <w:rFonts w:ascii="Times New Roman" w:hAnsi="Times New Roman" w:cs="Times New Roman"/>
        </w:rPr>
        <w:t xml:space="preserve">immigration </w:t>
      </w:r>
      <w:r w:rsidRPr="5581042E" w:rsidR="007419C3">
        <w:rPr>
          <w:rFonts w:ascii="Times New Roman" w:hAnsi="Times New Roman" w:cs="Times New Roman"/>
        </w:rPr>
        <w:t xml:space="preserve">is </w:t>
      </w:r>
      <w:r w:rsidRPr="5581042E" w:rsidR="00AE3D7C">
        <w:rPr>
          <w:rFonts w:ascii="Times New Roman" w:hAnsi="Times New Roman" w:cs="Times New Roman"/>
        </w:rPr>
        <w:t xml:space="preserve">“a fundamental sovereign attribute”); </w:t>
      </w:r>
      <w:r w:rsidRPr="5581042E" w:rsidR="005465D6">
        <w:rPr>
          <w:rFonts w:ascii="Times New Roman" w:hAnsi="Times New Roman" w:cs="Times New Roman"/>
          <w:i/>
          <w:iCs/>
        </w:rPr>
        <w:t>United States ex rel. Knauff v. Shaughnessy</w:t>
      </w:r>
      <w:r w:rsidRPr="5581042E" w:rsidR="005465D6">
        <w:rPr>
          <w:rFonts w:ascii="Times New Roman" w:hAnsi="Times New Roman" w:cs="Times New Roman"/>
        </w:rPr>
        <w:t xml:space="preserve">, </w:t>
      </w:r>
      <w:r w:rsidRPr="5581042E" w:rsidR="00BE3262">
        <w:rPr>
          <w:rFonts w:ascii="Times New Roman" w:hAnsi="Times New Roman" w:cs="Times New Roman"/>
        </w:rPr>
        <w:t>338 U.S. 537</w:t>
      </w:r>
      <w:r w:rsidRPr="5581042E" w:rsidR="00FF7823">
        <w:rPr>
          <w:rFonts w:ascii="Times New Roman" w:hAnsi="Times New Roman" w:cs="Times New Roman"/>
        </w:rPr>
        <w:t>, 543</w:t>
      </w:r>
      <w:r w:rsidRPr="5581042E" w:rsidR="00BE3262">
        <w:rPr>
          <w:rFonts w:ascii="Times New Roman" w:hAnsi="Times New Roman" w:cs="Times New Roman"/>
        </w:rPr>
        <w:t xml:space="preserve"> (1950) (stating that rules governing the admission of noncitizens to the United Sates may be set by the President and </w:t>
      </w:r>
      <w:r w:rsidRPr="5581042E" w:rsidR="005A1F27">
        <w:rPr>
          <w:rFonts w:ascii="Times New Roman" w:hAnsi="Times New Roman" w:cs="Times New Roman"/>
        </w:rPr>
        <w:t>delegated to a “responsible executive officer of the sovereign.”).</w:t>
      </w:r>
    </w:p>
    <w:p w:rsidR="00A74878" w:rsidP="00A74878" w14:paraId="38CCC628" w14:textId="77777777">
      <w:pPr>
        <w:rPr>
          <w:rFonts w:ascii="Times New Roman" w:hAnsi="Times New Roman" w:cs="Times New Roman"/>
        </w:rPr>
      </w:pPr>
    </w:p>
    <w:p w:rsidR="00A74878" w:rsidP="00A74878" w14:paraId="0955C86D" w14:textId="2E98DC1E">
      <w:pPr>
        <w:rPr>
          <w:rFonts w:ascii="Times New Roman" w:hAnsi="Times New Roman" w:cs="Times New Roman"/>
        </w:rPr>
      </w:pPr>
      <w:r w:rsidRPr="5581042E">
        <w:rPr>
          <w:rFonts w:ascii="Times New Roman" w:hAnsi="Times New Roman" w:cs="Times New Roman"/>
        </w:rPr>
        <w:t>Thus</w:t>
      </w:r>
      <w:r w:rsidRPr="5581042E" w:rsidR="008068D6">
        <w:rPr>
          <w:rFonts w:ascii="Times New Roman" w:hAnsi="Times New Roman" w:cs="Times New Roman"/>
        </w:rPr>
        <w:t xml:space="preserve">, noncitizens seeking admission to the United States </w:t>
      </w:r>
      <w:r w:rsidRPr="5581042E">
        <w:rPr>
          <w:rFonts w:ascii="Times New Roman" w:hAnsi="Times New Roman" w:cs="Times New Roman"/>
        </w:rPr>
        <w:t xml:space="preserve">must comply with the rules set out by the U.S. government for doing so. </w:t>
      </w:r>
      <w:r w:rsidRPr="5581042E" w:rsidR="00234FAB">
        <w:rPr>
          <w:rFonts w:ascii="Times New Roman" w:hAnsi="Times New Roman" w:cs="Times New Roman"/>
          <w:i/>
          <w:iCs/>
        </w:rPr>
        <w:t>See, e.g., K</w:t>
      </w:r>
      <w:r w:rsidRPr="5581042E" w:rsidR="006A28A6">
        <w:rPr>
          <w:rFonts w:ascii="Times New Roman" w:hAnsi="Times New Roman" w:cs="Times New Roman"/>
          <w:i/>
          <w:iCs/>
        </w:rPr>
        <w:t>nau</w:t>
      </w:r>
      <w:r w:rsidRPr="5581042E" w:rsidR="00234FAB">
        <w:rPr>
          <w:rFonts w:ascii="Times New Roman" w:hAnsi="Times New Roman" w:cs="Times New Roman"/>
          <w:i/>
          <w:iCs/>
        </w:rPr>
        <w:t xml:space="preserve">ff, </w:t>
      </w:r>
      <w:r w:rsidRPr="5581042E" w:rsidR="00234FAB">
        <w:rPr>
          <w:rFonts w:ascii="Times New Roman" w:hAnsi="Times New Roman" w:cs="Times New Roman"/>
        </w:rPr>
        <w:t>338 U.S. at 542 (explaining that noncitizens seeking admission must do so</w:t>
      </w:r>
      <w:r w:rsidRPr="5581042E" w:rsidR="006A28A6">
        <w:rPr>
          <w:rFonts w:ascii="Times New Roman" w:hAnsi="Times New Roman" w:cs="Times New Roman"/>
        </w:rPr>
        <w:t xml:space="preserve"> in accordance with the procedures set by the government). </w:t>
      </w:r>
      <w:r w:rsidRPr="5581042E">
        <w:rPr>
          <w:rFonts w:ascii="Times New Roman" w:hAnsi="Times New Roman" w:cs="Times New Roman"/>
        </w:rPr>
        <w:t xml:space="preserve"> Under these procedures, </w:t>
      </w:r>
      <w:r w:rsidRPr="5581042E" w:rsidR="7C2FC24E">
        <w:rPr>
          <w:rFonts w:ascii="Times New Roman" w:hAnsi="Times New Roman" w:cs="Times New Roman"/>
        </w:rPr>
        <w:t xml:space="preserve">a citizen of a foreign country who wishes to </w:t>
      </w:r>
      <w:r w:rsidRPr="5581042E" w:rsidR="7C2FC24E">
        <w:rPr>
          <w:rFonts w:ascii="Times New Roman" w:hAnsi="Times New Roman" w:cs="Times New Roman"/>
        </w:rPr>
        <w:t>enter into</w:t>
      </w:r>
      <w:r w:rsidRPr="5581042E" w:rsidR="7C2FC24E">
        <w:rPr>
          <w:rFonts w:ascii="Times New Roman" w:hAnsi="Times New Roman" w:cs="Times New Roman"/>
        </w:rPr>
        <w:t xml:space="preserve"> the United States ordinarily must first obtain a document sufficient to permit them</w:t>
      </w:r>
      <w:r w:rsidRPr="5581042E" w:rsidR="50506AB8">
        <w:rPr>
          <w:rFonts w:ascii="Times New Roman" w:hAnsi="Times New Roman" w:cs="Times New Roman"/>
        </w:rPr>
        <w:t xml:space="preserve"> </w:t>
      </w:r>
      <w:r w:rsidRPr="5581042E" w:rsidR="7C2FC24E">
        <w:rPr>
          <w:rFonts w:ascii="Times New Roman" w:hAnsi="Times New Roman" w:cs="Times New Roman"/>
        </w:rPr>
        <w:t>to travel to the United States</w:t>
      </w:r>
      <w:r w:rsidRPr="5581042E" w:rsidR="0012022D">
        <w:rPr>
          <w:rFonts w:ascii="Times New Roman" w:hAnsi="Times New Roman" w:cs="Times New Roman"/>
        </w:rPr>
        <w:t xml:space="preserve"> to seek admission</w:t>
      </w:r>
      <w:r w:rsidRPr="5581042E" w:rsidR="7C2FC24E">
        <w:rPr>
          <w:rFonts w:ascii="Times New Roman" w:hAnsi="Times New Roman" w:cs="Times New Roman"/>
        </w:rPr>
        <w:t>.</w:t>
      </w:r>
      <w:r w:rsidR="003B15B9">
        <w:rPr>
          <w:rFonts w:ascii="Times New Roman" w:hAnsi="Times New Roman" w:cs="Times New Roman"/>
        </w:rPr>
        <w:t xml:space="preserve"> </w:t>
      </w:r>
      <w:r w:rsidRPr="5581042E" w:rsidR="7C2FC24E">
        <w:rPr>
          <w:rFonts w:ascii="Times New Roman" w:hAnsi="Times New Roman" w:cs="Times New Roman"/>
        </w:rPr>
        <w:t xml:space="preserve"> </w:t>
      </w:r>
      <w:r w:rsidRPr="5581042E" w:rsidR="7206D8DF">
        <w:rPr>
          <w:rFonts w:ascii="Times New Roman" w:hAnsi="Times New Roman" w:cs="Times New Roman"/>
        </w:rPr>
        <w:t xml:space="preserve">Such </w:t>
      </w:r>
      <w:r w:rsidRPr="5581042E" w:rsidR="7C2FC24E">
        <w:rPr>
          <w:rFonts w:ascii="Times New Roman" w:hAnsi="Times New Roman" w:cs="Times New Roman"/>
        </w:rPr>
        <w:t xml:space="preserve">authorization is typically issued in the form of a visa by the Department of State at an embassy or consulate in the home country of a person seeking admission into the United States. </w:t>
      </w:r>
      <w:r w:rsidR="00033A2F">
        <w:rPr>
          <w:rFonts w:ascii="Times New Roman" w:hAnsi="Times New Roman" w:cs="Times New Roman"/>
        </w:rPr>
        <w:t xml:space="preserve"> </w:t>
      </w:r>
      <w:r w:rsidRPr="5581042E" w:rsidR="7C2FC24E">
        <w:rPr>
          <w:rFonts w:ascii="Times New Roman" w:hAnsi="Times New Roman" w:cs="Times New Roman"/>
        </w:rPr>
        <w:t xml:space="preserve">Another method </w:t>
      </w:r>
      <w:r w:rsidRPr="5581042E" w:rsidR="004B380F">
        <w:rPr>
          <w:rFonts w:ascii="Times New Roman" w:hAnsi="Times New Roman" w:cs="Times New Roman"/>
        </w:rPr>
        <w:t xml:space="preserve">of obtaining </w:t>
      </w:r>
      <w:r w:rsidRPr="5581042E" w:rsidR="00123950">
        <w:rPr>
          <w:rFonts w:ascii="Times New Roman" w:hAnsi="Times New Roman" w:cs="Times New Roman"/>
        </w:rPr>
        <w:t xml:space="preserve">authorization to travel to the United States </w:t>
      </w:r>
      <w:r w:rsidRPr="5581042E" w:rsidR="7C2FC24E">
        <w:rPr>
          <w:rFonts w:ascii="Times New Roman" w:hAnsi="Times New Roman" w:cs="Times New Roman"/>
        </w:rPr>
        <w:t>is through the Electronic System for Travel Authorization (ETSA) system for citizens of a country that participates in the Visa Waiver Program</w:t>
      </w:r>
      <w:r w:rsidR="009445B6">
        <w:rPr>
          <w:rFonts w:ascii="Times New Roman" w:hAnsi="Times New Roman" w:cs="Times New Roman"/>
        </w:rPr>
        <w:t xml:space="preserve"> (VWP)</w:t>
      </w:r>
      <w:r w:rsidRPr="5581042E" w:rsidR="7C2FC24E">
        <w:rPr>
          <w:rFonts w:ascii="Times New Roman" w:hAnsi="Times New Roman" w:cs="Times New Roman"/>
        </w:rPr>
        <w:t xml:space="preserve">, which authorizes </w:t>
      </w:r>
      <w:r w:rsidRPr="5581042E" w:rsidR="5EBC9CA6">
        <w:rPr>
          <w:rFonts w:ascii="Times New Roman" w:hAnsi="Times New Roman" w:cs="Times New Roman"/>
        </w:rPr>
        <w:t xml:space="preserve">eligible </w:t>
      </w:r>
      <w:r w:rsidRPr="5581042E" w:rsidR="7C2FC24E">
        <w:rPr>
          <w:rFonts w:ascii="Times New Roman" w:hAnsi="Times New Roman" w:cs="Times New Roman"/>
        </w:rPr>
        <w:t xml:space="preserve">foreign nationals from certain countries to travel to the United States, for business or pleasure, for a period of 90 days without first obtaining a visa. </w:t>
      </w:r>
      <w:r w:rsidRPr="5581042E" w:rsidR="502B2E08">
        <w:rPr>
          <w:rFonts w:ascii="Times New Roman" w:hAnsi="Times New Roman" w:cs="Times New Roman"/>
        </w:rPr>
        <w:t xml:space="preserve">Individuals may apply through ESTA for authorization to travel to the United States under the VWP.  </w:t>
      </w:r>
      <w:r w:rsidRPr="5581042E" w:rsidR="7C2FC24E">
        <w:rPr>
          <w:rFonts w:ascii="Times New Roman" w:hAnsi="Times New Roman" w:cs="Times New Roman"/>
        </w:rPr>
        <w:t xml:space="preserve">In either case, advanced authorization does not seek to prevent anyone from traveling to the United States, nor does it guarantee </w:t>
      </w:r>
      <w:r w:rsidR="00A32505">
        <w:rPr>
          <w:rFonts w:ascii="Times New Roman" w:hAnsi="Times New Roman" w:cs="Times New Roman"/>
        </w:rPr>
        <w:t>admission</w:t>
      </w:r>
      <w:r w:rsidRPr="5581042E" w:rsidR="7C2FC24E">
        <w:rPr>
          <w:rFonts w:ascii="Times New Roman" w:hAnsi="Times New Roman" w:cs="Times New Roman"/>
        </w:rPr>
        <w:t xml:space="preserve"> into the United States, for the ultimate authority to determine an individual’s admissibility is made by CBP Officers at a port of entry upon inspection of an applicant for admission.  </w:t>
      </w:r>
    </w:p>
    <w:p w:rsidR="00A74878" w:rsidP="00A74878" w14:paraId="472DCA75" w14:textId="77777777">
      <w:pPr>
        <w:rPr>
          <w:rFonts w:ascii="Times New Roman" w:hAnsi="Times New Roman" w:cs="Times New Roman"/>
        </w:rPr>
      </w:pPr>
    </w:p>
    <w:p w:rsidR="00A74878" w:rsidP="484857B1" w14:paraId="0910013A" w14:textId="1425844E">
      <w:r w:rsidRPr="5581042E">
        <w:rPr>
          <w:rFonts w:ascii="Times New Roman" w:hAnsi="Times New Roman" w:cs="Times New Roman"/>
        </w:rPr>
        <w:t xml:space="preserve">Noncitizens who are not able to obtain a visa to </w:t>
      </w:r>
      <w:r w:rsidR="00A32505">
        <w:rPr>
          <w:rFonts w:ascii="Times New Roman" w:hAnsi="Times New Roman" w:cs="Times New Roman"/>
        </w:rPr>
        <w:t>be admitted to</w:t>
      </w:r>
      <w:r w:rsidRPr="5581042E">
        <w:rPr>
          <w:rFonts w:ascii="Times New Roman" w:hAnsi="Times New Roman" w:cs="Times New Roman"/>
        </w:rPr>
        <w:t xml:space="preserve"> the United States may still seek parole into the United States.  </w:t>
      </w:r>
      <w:r w:rsidRPr="5581042E" w:rsidR="0005527A">
        <w:rPr>
          <w:rFonts w:ascii="Times New Roman" w:hAnsi="Times New Roman" w:cs="Times New Roman"/>
        </w:rPr>
        <w:t xml:space="preserve">Under its parole authority, </w:t>
      </w:r>
      <w:r w:rsidR="002444AC">
        <w:rPr>
          <w:rFonts w:ascii="Times New Roman" w:hAnsi="Times New Roman" w:cs="Times New Roman"/>
        </w:rPr>
        <w:t>the Department of Homeland Security (</w:t>
      </w:r>
      <w:r w:rsidRPr="5581042E" w:rsidR="0005527A">
        <w:rPr>
          <w:rFonts w:ascii="Times New Roman" w:hAnsi="Times New Roman" w:cs="Times New Roman"/>
        </w:rPr>
        <w:t>DHS</w:t>
      </w:r>
      <w:r w:rsidR="002444AC">
        <w:rPr>
          <w:rFonts w:ascii="Times New Roman" w:hAnsi="Times New Roman" w:cs="Times New Roman"/>
        </w:rPr>
        <w:t>)</w:t>
      </w:r>
      <w:r w:rsidRPr="5581042E" w:rsidR="0005527A">
        <w:rPr>
          <w:rFonts w:ascii="Times New Roman" w:hAnsi="Times New Roman" w:cs="Times New Roman"/>
        </w:rPr>
        <w:t xml:space="preserve"> may permit a </w:t>
      </w:r>
      <w:r w:rsidRPr="5581042E" w:rsidR="00A6393A">
        <w:rPr>
          <w:rFonts w:ascii="Times New Roman" w:hAnsi="Times New Roman" w:cs="Times New Roman"/>
        </w:rPr>
        <w:t xml:space="preserve">noncitizen </w:t>
      </w:r>
      <w:r w:rsidRPr="5581042E" w:rsidR="0005527A">
        <w:rPr>
          <w:rFonts w:ascii="Times New Roman" w:hAnsi="Times New Roman" w:cs="Times New Roman"/>
        </w:rPr>
        <w:t xml:space="preserve">individual who may otherwise be inadmissible to the United States to </w:t>
      </w:r>
      <w:r w:rsidRPr="5581042E" w:rsidR="00A6393A">
        <w:rPr>
          <w:rFonts w:ascii="Times New Roman" w:hAnsi="Times New Roman" w:cs="Times New Roman"/>
        </w:rPr>
        <w:t>temporarily enter the United States</w:t>
      </w:r>
      <w:r w:rsidRPr="5581042E" w:rsidR="7C2FC24E">
        <w:rPr>
          <w:rFonts w:ascii="Times New Roman" w:hAnsi="Times New Roman" w:cs="Times New Roman"/>
        </w:rPr>
        <w:t xml:space="preserve"> as appropriate, on a case-by-case basis, for urgent humanitarian reasons or significant public benefit. </w:t>
      </w:r>
      <w:r w:rsidR="009B4A21">
        <w:rPr>
          <w:rFonts w:ascii="Times New Roman" w:hAnsi="Times New Roman" w:cs="Times New Roman"/>
        </w:rPr>
        <w:t xml:space="preserve"> </w:t>
      </w:r>
      <w:r w:rsidRPr="5581042E" w:rsidR="7C2FC24E">
        <w:rPr>
          <w:rFonts w:ascii="Times New Roman" w:hAnsi="Times New Roman" w:cs="Times New Roman"/>
          <w:i/>
          <w:iCs/>
        </w:rPr>
        <w:t>See</w:t>
      </w:r>
      <w:r w:rsidRPr="5581042E" w:rsidR="7C2FC24E">
        <w:rPr>
          <w:rFonts w:ascii="Times New Roman" w:hAnsi="Times New Roman" w:cs="Times New Roman"/>
        </w:rPr>
        <w:t xml:space="preserve"> 8 U.S.C. § 1182(d)(5).</w:t>
      </w:r>
      <w:r w:rsidRPr="5581042E" w:rsidR="00A6393A">
        <w:rPr>
          <w:rFonts w:ascii="Times New Roman" w:hAnsi="Times New Roman" w:cs="Times New Roman"/>
        </w:rPr>
        <w:t xml:space="preserve"> </w:t>
      </w:r>
      <w:r w:rsidRPr="5581042E" w:rsidR="00E6199C">
        <w:rPr>
          <w:rFonts w:ascii="Times New Roman" w:hAnsi="Times New Roman" w:cs="Times New Roman"/>
        </w:rPr>
        <w:t xml:space="preserve"> DHS may issue</w:t>
      </w:r>
      <w:r w:rsidRPr="5581042E" w:rsidR="00ED56C4">
        <w:rPr>
          <w:rFonts w:ascii="Times New Roman" w:hAnsi="Times New Roman" w:cs="Times New Roman"/>
        </w:rPr>
        <w:t xml:space="preserve"> noncitizens who are outside of the United States an “appropriate document authorizing travel” to the United States to seek parole.  </w:t>
      </w:r>
      <w:r w:rsidRPr="5581042E" w:rsidR="00371F40">
        <w:rPr>
          <w:rFonts w:ascii="Times New Roman" w:hAnsi="Times New Roman" w:cs="Times New Roman"/>
          <w:i/>
          <w:iCs/>
        </w:rPr>
        <w:t>See</w:t>
      </w:r>
      <w:r w:rsidRPr="5581042E" w:rsidR="00371F40">
        <w:rPr>
          <w:rFonts w:ascii="Times New Roman" w:hAnsi="Times New Roman" w:cs="Times New Roman"/>
        </w:rPr>
        <w:t xml:space="preserve"> 8 C.F.R. § 212.5(f).</w:t>
      </w:r>
      <w:r w:rsidR="00EF54FF">
        <w:rPr>
          <w:rFonts w:ascii="Times New Roman" w:hAnsi="Times New Roman" w:cs="Times New Roman"/>
        </w:rPr>
        <w:t xml:space="preserve"> </w:t>
      </w:r>
      <w:r w:rsidRPr="5581042E" w:rsidR="7C2FC24E">
        <w:rPr>
          <w:rFonts w:ascii="Times New Roman" w:hAnsi="Times New Roman" w:cs="Times New Roman"/>
        </w:rPr>
        <w:t xml:space="preserve"> </w:t>
      </w:r>
      <w:r w:rsidRPr="5581042E" w:rsidR="002B1383">
        <w:rPr>
          <w:rFonts w:ascii="Times New Roman" w:hAnsi="Times New Roman" w:cs="Times New Roman"/>
        </w:rPr>
        <w:t xml:space="preserve">An ATA functions as such a document, and thus </w:t>
      </w:r>
      <w:r w:rsidRPr="5581042E" w:rsidR="00371F40">
        <w:rPr>
          <w:rFonts w:ascii="Times New Roman" w:hAnsi="Times New Roman" w:cs="Times New Roman"/>
        </w:rPr>
        <w:t>individuals</w:t>
      </w:r>
      <w:r w:rsidRPr="5581042E" w:rsidR="002B1383">
        <w:rPr>
          <w:rFonts w:ascii="Times New Roman" w:hAnsi="Times New Roman" w:cs="Times New Roman"/>
        </w:rPr>
        <w:t xml:space="preserve"> with an ATA</w:t>
      </w:r>
      <w:r w:rsidR="007818C4">
        <w:rPr>
          <w:rFonts w:ascii="Times New Roman" w:hAnsi="Times New Roman" w:cs="Times New Roman"/>
        </w:rPr>
        <w:t>, and meet other eligibility requirements for boarding</w:t>
      </w:r>
      <w:r w:rsidRPr="5581042E" w:rsidR="002B1383">
        <w:rPr>
          <w:rFonts w:ascii="Times New Roman" w:hAnsi="Times New Roman" w:cs="Times New Roman"/>
        </w:rPr>
        <w:t xml:space="preserve"> </w:t>
      </w:r>
      <w:r w:rsidRPr="5581042E" w:rsidR="00371F40">
        <w:rPr>
          <w:rFonts w:ascii="Times New Roman" w:hAnsi="Times New Roman" w:cs="Times New Roman"/>
        </w:rPr>
        <w:t xml:space="preserve">are permitted to board a carrier and travel to the United States to </w:t>
      </w:r>
      <w:r w:rsidRPr="5581042E" w:rsidR="00371F40">
        <w:rPr>
          <w:rFonts w:ascii="Times New Roman" w:hAnsi="Times New Roman" w:cs="Times New Roman"/>
        </w:rPr>
        <w:t>seek parole.</w:t>
      </w:r>
      <w:r w:rsidR="007818C4">
        <w:rPr>
          <w:rFonts w:ascii="Times New Roman" w:hAnsi="Times New Roman" w:cs="Times New Roman"/>
        </w:rPr>
        <w:t xml:space="preserve"> </w:t>
      </w:r>
      <w:r w:rsidRPr="5581042E" w:rsidR="00371F40">
        <w:rPr>
          <w:rFonts w:ascii="Times New Roman" w:hAnsi="Times New Roman" w:cs="Times New Roman"/>
        </w:rPr>
        <w:t xml:space="preserve"> </w:t>
      </w:r>
      <w:r w:rsidRPr="5581042E" w:rsidR="16E90E2E">
        <w:rPr>
          <w:rFonts w:ascii="Times New Roman" w:hAnsi="Times New Roman" w:cs="Times New Roman"/>
        </w:rPr>
        <w:t>The ultimate decision whether to grant parole is made by CBP Officers upon inspection at a port of entry</w:t>
      </w:r>
      <w:r w:rsidR="007818C4">
        <w:t>.</w:t>
      </w:r>
    </w:p>
    <w:p w:rsidR="00333643" w:rsidP="484857B1" w14:paraId="68BF3714" w14:textId="77777777"/>
    <w:p w:rsidR="00333643" w:rsidP="484857B1" w14:paraId="54B2837B" w14:textId="1493B65B">
      <w:pPr>
        <w:rPr>
          <w:rFonts w:ascii="Times New Roman" w:hAnsi="Times New Roman" w:cs="Times New Roman"/>
        </w:rPr>
      </w:pPr>
      <w:r w:rsidRPr="00333643">
        <w:rPr>
          <w:rFonts w:ascii="Times New Roman" w:hAnsi="Times New Roman" w:cs="Times New Roman"/>
        </w:rPr>
        <w:t xml:space="preserve">The information collected by CBP as part of the </w:t>
      </w:r>
      <w:r>
        <w:rPr>
          <w:rFonts w:ascii="Times New Roman" w:hAnsi="Times New Roman" w:cs="Times New Roman"/>
        </w:rPr>
        <w:t>ATA process</w:t>
      </w:r>
      <w:r w:rsidRPr="00333643">
        <w:rPr>
          <w:rFonts w:ascii="Times New Roman" w:hAnsi="Times New Roman" w:cs="Times New Roman"/>
        </w:rPr>
        <w:t xml:space="preserve"> is </w:t>
      </w:r>
      <w:r w:rsidR="00A32505">
        <w:rPr>
          <w:rFonts w:ascii="Times New Roman" w:hAnsi="Times New Roman" w:cs="Times New Roman"/>
        </w:rPr>
        <w:t>a</w:t>
      </w:r>
      <w:r w:rsidRPr="00333643">
        <w:rPr>
          <w:rFonts w:ascii="Times New Roman" w:hAnsi="Times New Roman" w:cs="Times New Roman"/>
        </w:rPr>
        <w:t xml:space="preserve"> step in the</w:t>
      </w:r>
      <w:r>
        <w:rPr>
          <w:rFonts w:ascii="Times New Roman" w:hAnsi="Times New Roman" w:cs="Times New Roman"/>
        </w:rPr>
        <w:t xml:space="preserve"> DHS Parole Processes for</w:t>
      </w:r>
      <w:r w:rsidRPr="00333643">
        <w:rPr>
          <w:rFonts w:ascii="Times New Roman" w:hAnsi="Times New Roman" w:cs="Times New Roman"/>
        </w:rPr>
        <w:t xml:space="preserve"> Cuban</w:t>
      </w:r>
      <w:r w:rsidR="002C3796">
        <w:rPr>
          <w:rFonts w:ascii="Times New Roman" w:hAnsi="Times New Roman" w:cs="Times New Roman"/>
        </w:rPr>
        <w:t>s</w:t>
      </w:r>
      <w:r w:rsidRPr="00333643">
        <w:rPr>
          <w:rFonts w:ascii="Times New Roman" w:hAnsi="Times New Roman" w:cs="Times New Roman"/>
        </w:rPr>
        <w:t>, Haitian</w:t>
      </w:r>
      <w:r w:rsidR="002C3796">
        <w:rPr>
          <w:rFonts w:ascii="Times New Roman" w:hAnsi="Times New Roman" w:cs="Times New Roman"/>
        </w:rPr>
        <w:t>s</w:t>
      </w:r>
      <w:r w:rsidRPr="00333643">
        <w:rPr>
          <w:rFonts w:ascii="Times New Roman" w:hAnsi="Times New Roman" w:cs="Times New Roman"/>
        </w:rPr>
        <w:t xml:space="preserve">, </w:t>
      </w:r>
      <w:r w:rsidRPr="00333643">
        <w:rPr>
          <w:rFonts w:ascii="Times New Roman" w:hAnsi="Times New Roman" w:cs="Times New Roman"/>
        </w:rPr>
        <w:t>Nicaraguan</w:t>
      </w:r>
      <w:r w:rsidR="002C3796">
        <w:rPr>
          <w:rFonts w:ascii="Times New Roman" w:hAnsi="Times New Roman" w:cs="Times New Roman"/>
        </w:rPr>
        <w:t>s</w:t>
      </w:r>
      <w:r w:rsidRPr="00333643">
        <w:rPr>
          <w:rFonts w:ascii="Times New Roman" w:hAnsi="Times New Roman" w:cs="Times New Roman"/>
        </w:rPr>
        <w:t xml:space="preserve"> and Venezuelan</w:t>
      </w:r>
      <w:r w:rsidR="002C3796">
        <w:rPr>
          <w:rFonts w:ascii="Times New Roman" w:hAnsi="Times New Roman" w:cs="Times New Roman"/>
        </w:rPr>
        <w:t>s</w:t>
      </w:r>
      <w:r w:rsidR="00FB3245">
        <w:rPr>
          <w:rFonts w:ascii="Times New Roman" w:hAnsi="Times New Roman" w:cs="Times New Roman"/>
        </w:rPr>
        <w:t xml:space="preserve"> (CHNV)</w:t>
      </w:r>
      <w:r w:rsidRPr="00333643">
        <w:rPr>
          <w:rFonts w:ascii="Times New Roman" w:hAnsi="Times New Roman" w:cs="Times New Roman"/>
        </w:rPr>
        <w:t xml:space="preserve"> </w:t>
      </w:r>
      <w:r w:rsidR="003F7FF5">
        <w:rPr>
          <w:rFonts w:ascii="Times New Roman" w:hAnsi="Times New Roman" w:cs="Times New Roman"/>
        </w:rPr>
        <w:t>which begins with a supporter confirmed</w:t>
      </w:r>
      <w:r w:rsidRPr="00333643">
        <w:rPr>
          <w:rFonts w:ascii="Times New Roman" w:hAnsi="Times New Roman" w:cs="Times New Roman"/>
        </w:rPr>
        <w:t xml:space="preserve"> by </w:t>
      </w:r>
      <w:r w:rsidR="003F7FF5">
        <w:rPr>
          <w:rFonts w:ascii="Times New Roman" w:hAnsi="Times New Roman" w:cs="Times New Roman"/>
        </w:rPr>
        <w:t xml:space="preserve">U.S. Citizenship </w:t>
      </w:r>
      <w:r w:rsidR="00FB3245">
        <w:rPr>
          <w:rFonts w:ascii="Times New Roman" w:hAnsi="Times New Roman" w:cs="Times New Roman"/>
        </w:rPr>
        <w:t>and Immigration Services (</w:t>
      </w:r>
      <w:r w:rsidRPr="00333643">
        <w:rPr>
          <w:rFonts w:ascii="Times New Roman" w:hAnsi="Times New Roman" w:cs="Times New Roman"/>
        </w:rPr>
        <w:t>USCIS</w:t>
      </w:r>
      <w:r w:rsidR="00FB3245">
        <w:rPr>
          <w:rFonts w:ascii="Times New Roman" w:hAnsi="Times New Roman" w:cs="Times New Roman"/>
        </w:rPr>
        <w:t>)</w:t>
      </w:r>
      <w:r w:rsidR="00B50601">
        <w:rPr>
          <w:rFonts w:ascii="Times New Roman" w:hAnsi="Times New Roman" w:cs="Times New Roman"/>
        </w:rPr>
        <w:t xml:space="preserve">. </w:t>
      </w:r>
      <w:r w:rsidRPr="00333643">
        <w:rPr>
          <w:rFonts w:ascii="Times New Roman" w:hAnsi="Times New Roman" w:cs="Times New Roman"/>
        </w:rPr>
        <w:t xml:space="preserve"> </w:t>
      </w:r>
      <w:r w:rsidR="00064C85">
        <w:rPr>
          <w:rFonts w:ascii="Times New Roman" w:hAnsi="Times New Roman" w:cs="Times New Roman"/>
        </w:rPr>
        <w:t>The numb</w:t>
      </w:r>
      <w:r w:rsidR="009A6183">
        <w:rPr>
          <w:rFonts w:ascii="Times New Roman" w:hAnsi="Times New Roman" w:cs="Times New Roman"/>
        </w:rPr>
        <w:t xml:space="preserve">er of </w:t>
      </w:r>
      <w:r w:rsidR="009F3328">
        <w:rPr>
          <w:rFonts w:ascii="Times New Roman" w:hAnsi="Times New Roman" w:cs="Times New Roman"/>
        </w:rPr>
        <w:t xml:space="preserve">approved </w:t>
      </w:r>
      <w:r w:rsidR="009A6183">
        <w:rPr>
          <w:rFonts w:ascii="Times New Roman" w:hAnsi="Times New Roman" w:cs="Times New Roman"/>
        </w:rPr>
        <w:t xml:space="preserve">travel authorizations issued </w:t>
      </w:r>
      <w:r w:rsidR="009F3328">
        <w:rPr>
          <w:rFonts w:ascii="Times New Roman" w:hAnsi="Times New Roman" w:cs="Times New Roman"/>
        </w:rPr>
        <w:t xml:space="preserve">to potential beneficiaries </w:t>
      </w:r>
      <w:r w:rsidR="009A6183">
        <w:rPr>
          <w:rFonts w:ascii="Times New Roman" w:hAnsi="Times New Roman" w:cs="Times New Roman"/>
        </w:rPr>
        <w:t>each month by CBP cannot exceed</w:t>
      </w:r>
      <w:r w:rsidRPr="00333643">
        <w:rPr>
          <w:rFonts w:ascii="Times New Roman" w:hAnsi="Times New Roman" w:cs="Times New Roman"/>
        </w:rPr>
        <w:t xml:space="preserve"> 30,000. </w:t>
      </w:r>
      <w:r w:rsidR="009F3328">
        <w:rPr>
          <w:rFonts w:ascii="Times New Roman" w:hAnsi="Times New Roman" w:cs="Times New Roman"/>
        </w:rPr>
        <w:t xml:space="preserve"> </w:t>
      </w:r>
      <w:r w:rsidRPr="00333643">
        <w:rPr>
          <w:rFonts w:ascii="Times New Roman" w:hAnsi="Times New Roman" w:cs="Times New Roman"/>
        </w:rPr>
        <w:t xml:space="preserve">Only </w:t>
      </w:r>
      <w:r w:rsidR="00A91934">
        <w:rPr>
          <w:rFonts w:ascii="Times New Roman" w:hAnsi="Times New Roman" w:cs="Times New Roman"/>
        </w:rPr>
        <w:t>beneficiaries</w:t>
      </w:r>
      <w:r w:rsidR="00907DB7">
        <w:rPr>
          <w:rFonts w:ascii="Times New Roman" w:hAnsi="Times New Roman" w:cs="Times New Roman"/>
        </w:rPr>
        <w:t xml:space="preserve"> with USCIS-confirmed supporters</w:t>
      </w:r>
      <w:r w:rsidRPr="00333643">
        <w:rPr>
          <w:rFonts w:ascii="Times New Roman" w:hAnsi="Times New Roman" w:cs="Times New Roman"/>
        </w:rPr>
        <w:t xml:space="preserve"> are directed to access CBP One and submit their information as part of the </w:t>
      </w:r>
      <w:r w:rsidR="00A91934">
        <w:rPr>
          <w:rFonts w:ascii="Times New Roman" w:hAnsi="Times New Roman" w:cs="Times New Roman"/>
        </w:rPr>
        <w:t>ATA process</w:t>
      </w:r>
      <w:r w:rsidRPr="00333643">
        <w:rPr>
          <w:rFonts w:ascii="Times New Roman" w:hAnsi="Times New Roman" w:cs="Times New Roman"/>
        </w:rPr>
        <w:t>. Those not approved nor a</w:t>
      </w:r>
      <w:r w:rsidR="009A0F05">
        <w:rPr>
          <w:rFonts w:ascii="Times New Roman" w:hAnsi="Times New Roman" w:cs="Times New Roman"/>
        </w:rPr>
        <w:t xml:space="preserve"> </w:t>
      </w:r>
      <w:r w:rsidRPr="00333643">
        <w:rPr>
          <w:rFonts w:ascii="Times New Roman" w:hAnsi="Times New Roman" w:cs="Times New Roman"/>
        </w:rPr>
        <w:t>part of the parole process</w:t>
      </w:r>
      <w:r w:rsidR="00A32505">
        <w:rPr>
          <w:rFonts w:ascii="Times New Roman" w:hAnsi="Times New Roman" w:cs="Times New Roman"/>
        </w:rPr>
        <w:t>es</w:t>
      </w:r>
      <w:r w:rsidRPr="00333643">
        <w:rPr>
          <w:rFonts w:ascii="Times New Roman" w:hAnsi="Times New Roman" w:cs="Times New Roman"/>
        </w:rPr>
        <w:t xml:space="preserve"> cannot access this information collection.  </w:t>
      </w:r>
    </w:p>
    <w:p w:rsidR="00054356" w:rsidP="484857B1" w14:paraId="5245ECB3" w14:textId="77777777">
      <w:pPr>
        <w:rPr>
          <w:rFonts w:ascii="Times New Roman" w:hAnsi="Times New Roman" w:cs="Times New Roman"/>
        </w:rPr>
      </w:pPr>
    </w:p>
    <w:p w:rsidR="00483D80" w:rsidP="00483D80" w14:paraId="5782B912" w14:textId="5AE887C9">
      <w:pPr>
        <w:rPr>
          <w:rFonts w:ascii="Times New Roman" w:hAnsi="Times New Roman" w:cs="Times New Roman"/>
        </w:rPr>
      </w:pPr>
      <w:r>
        <w:rPr>
          <w:rFonts w:ascii="Times New Roman" w:hAnsi="Times New Roman" w:cs="Times New Roman"/>
        </w:rPr>
        <w:t>A noncitizen’s receipt of t</w:t>
      </w:r>
      <w:r w:rsidRPr="07DE7EBA" w:rsidR="00807A3C">
        <w:rPr>
          <w:rFonts w:ascii="Times New Roman" w:hAnsi="Times New Roman" w:cs="Times New Roman"/>
        </w:rPr>
        <w:t xml:space="preserve">his authorization to travel by </w:t>
      </w:r>
      <w:r w:rsidR="00310624">
        <w:rPr>
          <w:rFonts w:ascii="Times New Roman" w:hAnsi="Times New Roman" w:cs="Times New Roman"/>
        </w:rPr>
        <w:t xml:space="preserve">a </w:t>
      </w:r>
      <w:r w:rsidRPr="07DE7EBA" w:rsidR="00807A3C">
        <w:rPr>
          <w:rFonts w:ascii="Times New Roman" w:hAnsi="Times New Roman" w:cs="Times New Roman"/>
        </w:rPr>
        <w:t>carrier is a critical part of the ATA process, because, c</w:t>
      </w:r>
      <w:r w:rsidRPr="07DE7EBA" w:rsidR="7C2FC24E">
        <w:rPr>
          <w:rFonts w:ascii="Times New Roman" w:hAnsi="Times New Roman" w:cs="Times New Roman"/>
        </w:rPr>
        <w:t xml:space="preserve">ontrary to the commenter’s assertions, </w:t>
      </w:r>
      <w:r w:rsidRPr="07DE7EBA" w:rsidR="00807A3C">
        <w:rPr>
          <w:rFonts w:ascii="Times New Roman" w:hAnsi="Times New Roman" w:cs="Times New Roman"/>
        </w:rPr>
        <w:t xml:space="preserve">a document authorizing travel </w:t>
      </w:r>
      <w:r w:rsidRPr="07DE7EBA" w:rsidR="78B9C5ED">
        <w:rPr>
          <w:rFonts w:ascii="Times New Roman" w:hAnsi="Times New Roman" w:cs="Times New Roman"/>
        </w:rPr>
        <w:t xml:space="preserve">is generally required </w:t>
      </w:r>
      <w:r w:rsidRPr="07DE7EBA" w:rsidR="78B9C5ED">
        <w:rPr>
          <w:rFonts w:ascii="Times New Roman" w:hAnsi="Times New Roman" w:cs="Times New Roman"/>
        </w:rPr>
        <w:t>in order to</w:t>
      </w:r>
      <w:r w:rsidRPr="07DE7EBA" w:rsidR="78B9C5ED">
        <w:rPr>
          <w:rFonts w:ascii="Times New Roman" w:hAnsi="Times New Roman" w:cs="Times New Roman"/>
        </w:rPr>
        <w:t xml:space="preserve"> travel to the United States via </w:t>
      </w:r>
      <w:r w:rsidRPr="07DE7EBA" w:rsidR="325CE911">
        <w:rPr>
          <w:rFonts w:ascii="Times New Roman" w:hAnsi="Times New Roman" w:cs="Times New Roman"/>
        </w:rPr>
        <w:t xml:space="preserve">carrier.  </w:t>
      </w:r>
      <w:r w:rsidRPr="07DE7EBA" w:rsidR="00C7697A">
        <w:rPr>
          <w:rFonts w:ascii="Times New Roman" w:hAnsi="Times New Roman" w:cs="Times New Roman"/>
        </w:rPr>
        <w:t>CBP collects certain mandatory and voluntary advance passenger information from air, rail, bus, and sea carriers about travelers in advance of arrival.  This purpose of this information is to identify high-risk passengers and crew seeking to travel to the United States, while facilitating the travel of legitimate passengers and crew members.  This is mandatory for travelers arriving or departing from the United States on a commercial air or sea carrier.</w:t>
      </w:r>
      <w:r w:rsidRPr="07DE7EBA" w:rsidR="7D77263B">
        <w:rPr>
          <w:rFonts w:ascii="Times New Roman" w:hAnsi="Times New Roman" w:cs="Times New Roman"/>
        </w:rPr>
        <w:t xml:space="preserve"> </w:t>
      </w:r>
      <w:r w:rsidRPr="07DE7EBA" w:rsidR="190FAFBE">
        <w:rPr>
          <w:rFonts w:ascii="Times New Roman" w:hAnsi="Times New Roman" w:cs="Times New Roman"/>
        </w:rPr>
        <w:t xml:space="preserve">Carriers that transport to the United States a noncitizen who does not have </w:t>
      </w:r>
      <w:r w:rsidRPr="07DE7EBA" w:rsidR="1C4A177D">
        <w:rPr>
          <w:rFonts w:ascii="Times New Roman" w:hAnsi="Times New Roman" w:cs="Times New Roman"/>
        </w:rPr>
        <w:t>valid travel documentation are subject to a fine for each noncitizen lacking the required documentation.</w:t>
      </w:r>
      <w:r w:rsidRPr="07DE7EBA" w:rsidR="190FAFBE">
        <w:rPr>
          <w:rFonts w:ascii="Times New Roman" w:hAnsi="Times New Roman" w:cs="Times New Roman"/>
        </w:rPr>
        <w:t xml:space="preserve"> </w:t>
      </w:r>
      <w:r w:rsidRPr="07DE7EBA" w:rsidR="73AC269A">
        <w:rPr>
          <w:rFonts w:ascii="Times New Roman" w:hAnsi="Times New Roman" w:cs="Times New Roman"/>
        </w:rPr>
        <w:t xml:space="preserve"> </w:t>
      </w:r>
      <w:r w:rsidRPr="07DE7EBA">
        <w:rPr>
          <w:rFonts w:ascii="Times New Roman" w:hAnsi="Times New Roman" w:cs="Times New Roman"/>
        </w:rPr>
        <w:t xml:space="preserve">Thus, </w:t>
      </w:r>
      <w:r w:rsidRPr="07DE7EBA" w:rsidR="00FE5964">
        <w:rPr>
          <w:rFonts w:ascii="Times New Roman" w:hAnsi="Times New Roman" w:cs="Times New Roman"/>
        </w:rPr>
        <w:t xml:space="preserve">the ATA process – like all processes resulting in the issuance of a travel document – </w:t>
      </w:r>
      <w:r w:rsidRPr="07DE7EBA">
        <w:rPr>
          <w:rFonts w:ascii="Times New Roman" w:hAnsi="Times New Roman" w:cs="Times New Roman"/>
        </w:rPr>
        <w:t xml:space="preserve">provides a manner by which noncitizens may be permitted to board an aircraft and travel to the United States.  Importantly, however, individuals applying for an ATA are not prohibited from seeking admission to the United States in another way.  Thus, if the ATA process is approved, the noncitizen may travel to the United States pursuant to the process. If the ATA process is denied, however, the noncitizen would not be authorized to travel to the United States </w:t>
      </w:r>
      <w:r w:rsidRPr="07DE7EBA">
        <w:rPr>
          <w:rFonts w:ascii="Times New Roman" w:hAnsi="Times New Roman" w:cs="Times New Roman"/>
          <w:i/>
          <w:iCs/>
        </w:rPr>
        <w:t xml:space="preserve">under </w:t>
      </w:r>
      <w:r w:rsidRPr="07DE7EBA" w:rsidR="002A65B8">
        <w:rPr>
          <w:rFonts w:ascii="Times New Roman" w:hAnsi="Times New Roman" w:cs="Times New Roman"/>
          <w:i/>
          <w:iCs/>
        </w:rPr>
        <w:t>the ATA</w:t>
      </w:r>
      <w:r w:rsidRPr="07DE7EBA">
        <w:rPr>
          <w:rFonts w:ascii="Times New Roman" w:hAnsi="Times New Roman" w:cs="Times New Roman"/>
          <w:i/>
          <w:iCs/>
        </w:rPr>
        <w:t xml:space="preserve"> </w:t>
      </w:r>
      <w:r w:rsidRPr="07DE7EBA">
        <w:rPr>
          <w:rFonts w:ascii="Times New Roman" w:hAnsi="Times New Roman" w:cs="Times New Roman"/>
          <w:i/>
          <w:iCs/>
        </w:rPr>
        <w:t>process</w:t>
      </w:r>
      <w:r w:rsidRPr="07DE7EBA">
        <w:rPr>
          <w:rFonts w:ascii="Times New Roman" w:hAnsi="Times New Roman" w:cs="Times New Roman"/>
        </w:rPr>
        <w:t>, but</w:t>
      </w:r>
      <w:r w:rsidRPr="07DE7EBA">
        <w:rPr>
          <w:rFonts w:ascii="Times New Roman" w:hAnsi="Times New Roman" w:cs="Times New Roman"/>
        </w:rPr>
        <w:t xml:space="preserve"> may pursue other existing avenues to enter the United States through other </w:t>
      </w:r>
      <w:r w:rsidR="002A332A">
        <w:rPr>
          <w:rFonts w:ascii="Times New Roman" w:hAnsi="Times New Roman" w:cs="Times New Roman"/>
        </w:rPr>
        <w:t xml:space="preserve">travel </w:t>
      </w:r>
      <w:r w:rsidRPr="07DE7EBA">
        <w:rPr>
          <w:rFonts w:ascii="Times New Roman" w:hAnsi="Times New Roman" w:cs="Times New Roman"/>
        </w:rPr>
        <w:t>documents, such as a visa</w:t>
      </w:r>
      <w:r w:rsidRPr="07DE7EBA" w:rsidR="002A65B8">
        <w:rPr>
          <w:rFonts w:ascii="Times New Roman" w:hAnsi="Times New Roman" w:cs="Times New Roman"/>
        </w:rPr>
        <w:t xml:space="preserve"> or an ESTA, if appropriate.  Additionally, t</w:t>
      </w:r>
      <w:r w:rsidRPr="07DE7EBA">
        <w:rPr>
          <w:rFonts w:ascii="Times New Roman" w:hAnsi="Times New Roman" w:cs="Times New Roman"/>
        </w:rPr>
        <w:t xml:space="preserve">he approval or disapproval of an ATA – and the availability of the ATA process itself -- has no impact on an individual’s ability to present themselves at the land border to be inspected for admission to the United States.  </w:t>
      </w:r>
      <w:r w:rsidRPr="07DE7EBA" w:rsidR="002A65B8">
        <w:rPr>
          <w:rFonts w:ascii="Times New Roman" w:hAnsi="Times New Roman" w:cs="Times New Roman"/>
        </w:rPr>
        <w:t>Thus, a</w:t>
      </w:r>
      <w:r w:rsidRPr="07DE7EBA">
        <w:rPr>
          <w:rFonts w:ascii="Times New Roman" w:hAnsi="Times New Roman" w:cs="Times New Roman"/>
        </w:rPr>
        <w:t xml:space="preserve">n individual who does not wish to participate, or is ineligible to participate in, the ATA process is not prohibited from seeking another form of </w:t>
      </w:r>
      <w:r w:rsidR="002A332A">
        <w:rPr>
          <w:rFonts w:ascii="Times New Roman" w:hAnsi="Times New Roman" w:cs="Times New Roman"/>
        </w:rPr>
        <w:t xml:space="preserve">travel </w:t>
      </w:r>
      <w:r w:rsidRPr="07DE7EBA">
        <w:rPr>
          <w:rFonts w:ascii="Times New Roman" w:hAnsi="Times New Roman" w:cs="Times New Roman"/>
        </w:rPr>
        <w:t xml:space="preserve"> document</w:t>
      </w:r>
      <w:r w:rsidRPr="07DE7EBA">
        <w:rPr>
          <w:rFonts w:ascii="Times New Roman" w:hAnsi="Times New Roman" w:cs="Times New Roman"/>
        </w:rPr>
        <w:t xml:space="preserve"> or from presenting at a land POE.</w:t>
      </w:r>
    </w:p>
    <w:p w:rsidR="002A65B8" w:rsidP="00A74878" w14:paraId="4D8B03A8" w14:textId="77777777">
      <w:pPr>
        <w:rPr>
          <w:rFonts w:ascii="Times New Roman" w:hAnsi="Times New Roman" w:cs="Times New Roman"/>
        </w:rPr>
      </w:pPr>
    </w:p>
    <w:p w:rsidR="00FE5964" w:rsidP="00A74878" w14:paraId="22452DAD" w14:textId="25AE1A31">
      <w:pPr>
        <w:rPr>
          <w:rFonts w:ascii="Times New Roman" w:hAnsi="Times New Roman" w:cs="Times New Roman"/>
        </w:rPr>
      </w:pPr>
      <w:r w:rsidRPr="5581042E">
        <w:rPr>
          <w:rFonts w:ascii="Times New Roman" w:hAnsi="Times New Roman" w:cs="Times New Roman"/>
        </w:rPr>
        <w:t xml:space="preserve">In short, therefore, the ATA process </w:t>
      </w:r>
      <w:r w:rsidRPr="5581042E">
        <w:rPr>
          <w:rFonts w:ascii="Times New Roman" w:hAnsi="Times New Roman" w:cs="Times New Roman"/>
        </w:rPr>
        <w:t xml:space="preserve">regulates the entry </w:t>
      </w:r>
      <w:r w:rsidRPr="5581042E">
        <w:rPr>
          <w:rFonts w:ascii="Times New Roman" w:hAnsi="Times New Roman" w:cs="Times New Roman"/>
          <w:i/>
          <w:iCs/>
        </w:rPr>
        <w:t>into</w:t>
      </w:r>
      <w:r w:rsidRPr="5581042E">
        <w:rPr>
          <w:rFonts w:ascii="Times New Roman" w:hAnsi="Times New Roman" w:cs="Times New Roman"/>
        </w:rPr>
        <w:t xml:space="preserve"> the United States of participating individuals.  CBP in no way purports to regulate the travel </w:t>
      </w:r>
      <w:r w:rsidRPr="5581042E">
        <w:rPr>
          <w:rFonts w:ascii="Times New Roman" w:hAnsi="Times New Roman" w:cs="Times New Roman"/>
          <w:i/>
          <w:iCs/>
        </w:rPr>
        <w:t xml:space="preserve">out of </w:t>
      </w:r>
      <w:r w:rsidRPr="5581042E">
        <w:rPr>
          <w:rFonts w:ascii="Times New Roman" w:hAnsi="Times New Roman" w:cs="Times New Roman"/>
        </w:rPr>
        <w:t xml:space="preserve">another country or </w:t>
      </w:r>
      <w:r w:rsidRPr="5581042E">
        <w:rPr>
          <w:rFonts w:ascii="Times New Roman" w:hAnsi="Times New Roman" w:cs="Times New Roman"/>
          <w:i/>
          <w:iCs/>
        </w:rPr>
        <w:t xml:space="preserve">between </w:t>
      </w:r>
      <w:r w:rsidRPr="5581042E">
        <w:rPr>
          <w:rFonts w:ascii="Times New Roman" w:hAnsi="Times New Roman" w:cs="Times New Roman"/>
        </w:rPr>
        <w:t>non-U.S. countries and takes no position on whether and how individuals may choose to leave one country or enter another country.  CBP also notes that the decision as to whether to participate in the ATA process is voluntary – individuals are not required to use the ATA process to travel to the United States and, as noted above, may pursue other means of obtaining a travel document, as appropriate, including applying for a visa, or an ESTA.</w:t>
      </w:r>
      <w:r w:rsidRPr="5581042E" w:rsidR="00DA5606">
        <w:rPr>
          <w:rFonts w:ascii="Times New Roman" w:hAnsi="Times New Roman" w:cs="Times New Roman"/>
        </w:rPr>
        <w:t xml:space="preserve">  Noncitizens may also seek admission at the land border.</w:t>
      </w:r>
      <w:r w:rsidRPr="5581042E" w:rsidR="00D62088">
        <w:rPr>
          <w:rFonts w:ascii="Times New Roman" w:hAnsi="Times New Roman" w:cs="Times New Roman"/>
        </w:rPr>
        <w:t xml:space="preserve"> A</w:t>
      </w:r>
      <w:r w:rsidRPr="5581042E" w:rsidR="56FC272C">
        <w:rPr>
          <w:rFonts w:ascii="Times New Roman" w:hAnsi="Times New Roman" w:cs="Times New Roman"/>
        </w:rPr>
        <w:t>nd</w:t>
      </w:r>
      <w:r w:rsidRPr="5581042E" w:rsidR="5C3140FB">
        <w:rPr>
          <w:rFonts w:ascii="Times New Roman" w:hAnsi="Times New Roman" w:cs="Times New Roman"/>
        </w:rPr>
        <w:t>,</w:t>
      </w:r>
      <w:r w:rsidRPr="5581042E" w:rsidR="56FC272C">
        <w:rPr>
          <w:rFonts w:ascii="Times New Roman" w:hAnsi="Times New Roman" w:cs="Times New Roman"/>
        </w:rPr>
        <w:t xml:space="preserve"> a</w:t>
      </w:r>
      <w:r w:rsidRPr="5581042E" w:rsidR="00D62088">
        <w:rPr>
          <w:rFonts w:ascii="Times New Roman" w:hAnsi="Times New Roman" w:cs="Times New Roman"/>
        </w:rPr>
        <w:t>s noted by the commenter, noncitizens may seek asylum once they are pr</w:t>
      </w:r>
      <w:r w:rsidRPr="5581042E" w:rsidR="00B35F58">
        <w:rPr>
          <w:rFonts w:ascii="Times New Roman" w:hAnsi="Times New Roman" w:cs="Times New Roman"/>
        </w:rPr>
        <w:t xml:space="preserve">esent in the United States. </w:t>
      </w:r>
    </w:p>
    <w:p w:rsidR="008302DD" w:rsidP="00A74878" w14:paraId="2F701105" w14:textId="77777777">
      <w:pPr>
        <w:rPr>
          <w:rFonts w:ascii="Times New Roman" w:hAnsi="Times New Roman" w:cs="Times New Roman"/>
        </w:rPr>
      </w:pPr>
    </w:p>
    <w:p w:rsidR="008302DD" w:rsidRPr="008302DD" w:rsidP="00054356" w14:paraId="2A863F42" w14:textId="1C31DB98">
      <w:pPr>
        <w:rPr>
          <w:rFonts w:ascii="Times New Roman" w:hAnsi="Times New Roman" w:cs="Times New Roman"/>
        </w:rPr>
      </w:pPr>
      <w:r>
        <w:rPr>
          <w:rFonts w:ascii="Times New Roman" w:hAnsi="Times New Roman" w:cs="Times New Roman"/>
        </w:rPr>
        <w:t>With regard to</w:t>
      </w:r>
      <w:r>
        <w:rPr>
          <w:rFonts w:ascii="Times New Roman" w:hAnsi="Times New Roman" w:cs="Times New Roman"/>
        </w:rPr>
        <w:t xml:space="preserve"> the commenter’s specific concerns about use of the app itself, CBP notes that the app</w:t>
      </w:r>
      <w:r w:rsidR="00D86481">
        <w:rPr>
          <w:rFonts w:ascii="Times New Roman" w:hAnsi="Times New Roman" w:cs="Times New Roman"/>
        </w:rPr>
        <w:t>lication</w:t>
      </w:r>
      <w:r>
        <w:rPr>
          <w:rFonts w:ascii="Times New Roman" w:hAnsi="Times New Roman" w:cs="Times New Roman"/>
        </w:rPr>
        <w:t xml:space="preserve"> has many different functions and purposes.   T</w:t>
      </w:r>
      <w:r w:rsidR="000B6392">
        <w:rPr>
          <w:rFonts w:ascii="Times New Roman" w:hAnsi="Times New Roman" w:cs="Times New Roman"/>
        </w:rPr>
        <w:t>he CBP One portion of the ATA</w:t>
      </w:r>
      <w:r w:rsidRPr="008302DD">
        <w:rPr>
          <w:rFonts w:ascii="Times New Roman" w:hAnsi="Times New Roman" w:cs="Times New Roman"/>
        </w:rPr>
        <w:t xml:space="preserve"> process is available in English, Spanish and Haitian Creole, the predominant languages, spoken by Cubans, Haitians, </w:t>
      </w:r>
      <w:r w:rsidRPr="008302DD">
        <w:rPr>
          <w:rFonts w:ascii="Times New Roman" w:hAnsi="Times New Roman" w:cs="Times New Roman"/>
        </w:rPr>
        <w:t>Nicaraguans</w:t>
      </w:r>
      <w:r w:rsidRPr="008302DD">
        <w:rPr>
          <w:rFonts w:ascii="Times New Roman" w:hAnsi="Times New Roman" w:cs="Times New Roman"/>
        </w:rPr>
        <w:t xml:space="preserve"> and Venezuelans eligible for th</w:t>
      </w:r>
      <w:r w:rsidR="00D86481">
        <w:rPr>
          <w:rFonts w:ascii="Times New Roman" w:hAnsi="Times New Roman" w:cs="Times New Roman"/>
        </w:rPr>
        <w:t>e</w:t>
      </w:r>
      <w:r w:rsidRPr="008302DD">
        <w:rPr>
          <w:rFonts w:ascii="Times New Roman" w:hAnsi="Times New Roman" w:cs="Times New Roman"/>
        </w:rPr>
        <w:t xml:space="preserve"> </w:t>
      </w:r>
      <w:r w:rsidR="00D86481">
        <w:rPr>
          <w:rFonts w:ascii="Times New Roman" w:hAnsi="Times New Roman" w:cs="Times New Roman"/>
        </w:rPr>
        <w:t xml:space="preserve">ATA </w:t>
      </w:r>
      <w:r w:rsidRPr="008302DD">
        <w:rPr>
          <w:rFonts w:ascii="Times New Roman" w:hAnsi="Times New Roman" w:cs="Times New Roman"/>
        </w:rPr>
        <w:t xml:space="preserve">process. </w:t>
      </w:r>
      <w:r w:rsidR="006F078F">
        <w:rPr>
          <w:rFonts w:ascii="Times New Roman" w:hAnsi="Times New Roman" w:cs="Times New Roman"/>
        </w:rPr>
        <w:t xml:space="preserve"> </w:t>
      </w:r>
      <w:r w:rsidR="00A14799">
        <w:rPr>
          <w:rFonts w:ascii="Times New Roman" w:hAnsi="Times New Roman" w:cs="Times New Roman"/>
        </w:rPr>
        <w:t>Users can also utilize the assistance of translation app</w:t>
      </w:r>
      <w:r w:rsidR="00130AAD">
        <w:rPr>
          <w:rFonts w:ascii="Times New Roman" w:hAnsi="Times New Roman" w:cs="Times New Roman"/>
        </w:rPr>
        <w:t>lication that offer a camera feature and will quickly translate verbiage into many languages</w:t>
      </w:r>
      <w:r w:rsidR="003778A6">
        <w:rPr>
          <w:rFonts w:ascii="Times New Roman" w:hAnsi="Times New Roman" w:cs="Times New Roman"/>
        </w:rPr>
        <w:t xml:space="preserve"> as well as voice.</w:t>
      </w:r>
      <w:r w:rsidR="00130AAD">
        <w:rPr>
          <w:rFonts w:ascii="Times New Roman" w:hAnsi="Times New Roman" w:cs="Times New Roman"/>
        </w:rPr>
        <w:t xml:space="preserve"> </w:t>
      </w:r>
      <w:r w:rsidRPr="008302DD">
        <w:rPr>
          <w:rFonts w:ascii="Times New Roman" w:hAnsi="Times New Roman" w:cs="Times New Roman"/>
        </w:rPr>
        <w:t>Having a valid passport is a requirement of the CHNV parole process</w:t>
      </w:r>
      <w:r>
        <w:rPr>
          <w:rFonts w:ascii="Times New Roman" w:hAnsi="Times New Roman" w:cs="Times New Roman"/>
        </w:rPr>
        <w:t>es established by DHS, of</w:t>
      </w:r>
      <w:r w:rsidRPr="008302DD">
        <w:rPr>
          <w:rFonts w:ascii="Times New Roman" w:hAnsi="Times New Roman" w:cs="Times New Roman"/>
        </w:rPr>
        <w:t xml:space="preserve"> which the </w:t>
      </w:r>
      <w:r w:rsidR="006F078F">
        <w:rPr>
          <w:rFonts w:ascii="Times New Roman" w:hAnsi="Times New Roman" w:cs="Times New Roman"/>
        </w:rPr>
        <w:t>ATA</w:t>
      </w:r>
      <w:r w:rsidRPr="008302DD">
        <w:rPr>
          <w:rFonts w:ascii="Times New Roman" w:hAnsi="Times New Roman" w:cs="Times New Roman"/>
        </w:rPr>
        <w:t xml:space="preserve"> collection is a part of.</w:t>
      </w:r>
      <w:r w:rsidR="006F078F">
        <w:rPr>
          <w:rFonts w:ascii="Times New Roman" w:hAnsi="Times New Roman" w:cs="Times New Roman"/>
        </w:rPr>
        <w:t xml:space="preserve"> </w:t>
      </w:r>
      <w:r w:rsidRPr="008302DD">
        <w:rPr>
          <w:rFonts w:ascii="Times New Roman" w:hAnsi="Times New Roman" w:cs="Times New Roman"/>
        </w:rPr>
        <w:t xml:space="preserve"> Individuals </w:t>
      </w:r>
      <w:r w:rsidRPr="008302DD">
        <w:rPr>
          <w:rFonts w:ascii="Times New Roman" w:hAnsi="Times New Roman" w:cs="Times New Roman"/>
        </w:rPr>
        <w:t>are able to</w:t>
      </w:r>
      <w:r w:rsidRPr="008302DD">
        <w:rPr>
          <w:rFonts w:ascii="Times New Roman" w:hAnsi="Times New Roman" w:cs="Times New Roman"/>
        </w:rPr>
        <w:t xml:space="preserve"> access CBP One from any android or apple device and individuals are able to share devices if needed to access the application.</w:t>
      </w:r>
      <w:r w:rsidR="003B6FBD">
        <w:rPr>
          <w:rFonts w:ascii="Times New Roman" w:hAnsi="Times New Roman" w:cs="Times New Roman"/>
        </w:rPr>
        <w:t xml:space="preserve">  </w:t>
      </w:r>
      <w:bookmarkStart w:id="0" w:name="OLE_LINK2"/>
      <w:r w:rsidR="003B6FBD">
        <w:rPr>
          <w:rFonts w:ascii="Times New Roman" w:hAnsi="Times New Roman" w:cs="Times New Roman"/>
        </w:rPr>
        <w:t>Regarding the use of a Virtual Private Network</w:t>
      </w:r>
      <w:r w:rsidR="00D86481">
        <w:rPr>
          <w:rFonts w:ascii="Times New Roman" w:hAnsi="Times New Roman" w:cs="Times New Roman"/>
        </w:rPr>
        <w:t xml:space="preserve"> (VPN)</w:t>
      </w:r>
      <w:r w:rsidR="003B6FBD">
        <w:rPr>
          <w:rFonts w:ascii="Times New Roman" w:hAnsi="Times New Roman" w:cs="Times New Roman"/>
        </w:rPr>
        <w:t xml:space="preserve">, the Terms and Conditions state that a VPN is prohibited when </w:t>
      </w:r>
      <w:r>
        <w:rPr>
          <w:rFonts w:ascii="Times New Roman" w:hAnsi="Times New Roman" w:cs="Times New Roman"/>
        </w:rPr>
        <w:t xml:space="preserve">using two of CBP One’s other functionalities -- </w:t>
      </w:r>
      <w:r w:rsidR="003B6FBD">
        <w:rPr>
          <w:rFonts w:ascii="Times New Roman" w:hAnsi="Times New Roman" w:cs="Times New Roman"/>
        </w:rPr>
        <w:t xml:space="preserve">“Submit Advance Information” </w:t>
      </w:r>
      <w:r w:rsidR="003B6FBD">
        <w:rPr>
          <w:rFonts w:ascii="Times New Roman" w:hAnsi="Times New Roman" w:cs="Times New Roman"/>
        </w:rPr>
        <w:t>and “Report My Departure</w:t>
      </w:r>
      <w:r w:rsidR="00D86481">
        <w:rPr>
          <w:rFonts w:ascii="Times New Roman" w:hAnsi="Times New Roman" w:cs="Times New Roman"/>
        </w:rPr>
        <w:t>.</w:t>
      </w:r>
      <w:r w:rsidR="003B6FBD">
        <w:rPr>
          <w:rFonts w:ascii="Times New Roman" w:hAnsi="Times New Roman" w:cs="Times New Roman"/>
        </w:rPr>
        <w:t>”  The CBP One application does not prohibit the use of a VPN to request an “Advance Travel Authorization</w:t>
      </w:r>
      <w:r w:rsidR="00D86481">
        <w:rPr>
          <w:rFonts w:ascii="Times New Roman" w:hAnsi="Times New Roman" w:cs="Times New Roman"/>
        </w:rPr>
        <w:t>.</w:t>
      </w:r>
      <w:r w:rsidR="003B6FBD">
        <w:rPr>
          <w:rFonts w:ascii="Times New Roman" w:hAnsi="Times New Roman" w:cs="Times New Roman"/>
        </w:rPr>
        <w:t xml:space="preserve">”  </w:t>
      </w:r>
    </w:p>
    <w:p w:rsidR="008302DD" w:rsidP="00A74878" w14:paraId="6F673265" w14:textId="77777777">
      <w:pPr>
        <w:rPr>
          <w:rFonts w:ascii="Times New Roman" w:hAnsi="Times New Roman" w:cs="Times New Roman"/>
        </w:rPr>
      </w:pPr>
    </w:p>
    <w:bookmarkEnd w:id="0"/>
    <w:p w:rsidR="008D2C86" w:rsidP="00A74878" w14:paraId="0508ECE1" w14:textId="55C9884C">
      <w:pPr>
        <w:rPr>
          <w:rFonts w:ascii="Times New Roman" w:hAnsi="Times New Roman" w:cs="Times New Roman"/>
        </w:rPr>
      </w:pPr>
      <w:r>
        <w:rPr>
          <w:rFonts w:ascii="Times New Roman" w:hAnsi="Times New Roman" w:cs="Times New Roman"/>
        </w:rPr>
        <w:t xml:space="preserve">Regarding the commenter’s assertion that the CBP did not properly follow the PRA process, </w:t>
      </w:r>
      <w:r w:rsidRPr="008D2C86">
        <w:rPr>
          <w:rFonts w:ascii="Times New Roman" w:hAnsi="Times New Roman" w:cs="Times New Roman"/>
        </w:rPr>
        <w:t xml:space="preserve">CBP complied with the Paperwork Reduction Act by obtaining an </w:t>
      </w:r>
      <w:r>
        <w:rPr>
          <w:rFonts w:ascii="Times New Roman" w:hAnsi="Times New Roman" w:cs="Times New Roman"/>
        </w:rPr>
        <w:t xml:space="preserve">emergency </w:t>
      </w:r>
      <w:r w:rsidRPr="008D2C86">
        <w:rPr>
          <w:rFonts w:ascii="Times New Roman" w:hAnsi="Times New Roman" w:cs="Times New Roman"/>
        </w:rPr>
        <w:t xml:space="preserve">approval under OMB control number 1651-0143. The control number was </w:t>
      </w:r>
      <w:r w:rsidR="00355FCE">
        <w:rPr>
          <w:rFonts w:ascii="Times New Roman" w:hAnsi="Times New Roman" w:cs="Times New Roman"/>
        </w:rPr>
        <w:t xml:space="preserve">inadvertently not added to </w:t>
      </w:r>
      <w:r w:rsidRPr="008D2C86">
        <w:rPr>
          <w:rFonts w:ascii="Times New Roman" w:hAnsi="Times New Roman" w:cs="Times New Roman"/>
        </w:rPr>
        <w:t>the app, but it has been corrected. CBP is extending the collection authority for 1651-0143 under the Paperwork Reduction Act through the usual notice and comment process.</w:t>
      </w:r>
      <w:r>
        <w:rPr>
          <w:rFonts w:ascii="Times New Roman" w:hAnsi="Times New Roman" w:cs="Times New Roman"/>
        </w:rPr>
        <w:t xml:space="preserve"> </w:t>
      </w:r>
    </w:p>
    <w:p w:rsidR="00621A91" w:rsidP="00A74878" w14:paraId="70B35B1D" w14:textId="77777777">
      <w:pPr>
        <w:rPr>
          <w:rFonts w:ascii="Times New Roman" w:hAnsi="Times New Roman" w:cs="Times New Roman"/>
        </w:rPr>
      </w:pPr>
    </w:p>
    <w:p w:rsidR="00621A91" w:rsidP="00A74878" w14:paraId="12C98003" w14:textId="77777777">
      <w:pPr>
        <w:rPr>
          <w:rFonts w:ascii="Times New Roman" w:hAnsi="Times New Roman" w:cs="Times New Roman"/>
        </w:rPr>
      </w:pPr>
    </w:p>
    <w:p w:rsidR="00142073" w:rsidP="00A74878" w14:paraId="515EB50A" w14:textId="77777777">
      <w:pPr>
        <w:rPr>
          <w:rFonts w:ascii="Times New Roman" w:hAnsi="Times New Roman" w:cs="Times New Roman"/>
        </w:rPr>
      </w:pPr>
    </w:p>
    <w:p w:rsidR="00142073" w:rsidRPr="00FE5964" w:rsidP="00A74878" w14:paraId="0A9535FE" w14:textId="77777777">
      <w:pPr>
        <w:rPr>
          <w:rFonts w:ascii="Times New Roman" w:hAnsi="Times New Roman" w:cs="Times New Roman"/>
        </w:rPr>
      </w:pPr>
    </w:p>
    <w:p w:rsidR="00284E52" w14:paraId="7151F402"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5FCE" w14:paraId="52C96F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5FCE" w14:paraId="1B51A6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5EA5889"/>
    <w:multiLevelType w:val="hybridMultilevel"/>
    <w:tmpl w:val="B2BC6A14"/>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num w:numId="1" w16cid:durableId="1060521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78"/>
    <w:rsid w:val="00033A2F"/>
    <w:rsid w:val="00054356"/>
    <w:rsid w:val="0005527A"/>
    <w:rsid w:val="00064C85"/>
    <w:rsid w:val="000B0491"/>
    <w:rsid w:val="000B6392"/>
    <w:rsid w:val="001045FB"/>
    <w:rsid w:val="0012022D"/>
    <w:rsid w:val="00123950"/>
    <w:rsid w:val="00130AAD"/>
    <w:rsid w:val="00142073"/>
    <w:rsid w:val="00196710"/>
    <w:rsid w:val="00234FAB"/>
    <w:rsid w:val="002444AC"/>
    <w:rsid w:val="00284E52"/>
    <w:rsid w:val="002A332A"/>
    <w:rsid w:val="002A4331"/>
    <w:rsid w:val="002A65B8"/>
    <w:rsid w:val="002B1383"/>
    <w:rsid w:val="002C3796"/>
    <w:rsid w:val="0030041D"/>
    <w:rsid w:val="00310624"/>
    <w:rsid w:val="00320568"/>
    <w:rsid w:val="00333643"/>
    <w:rsid w:val="00354085"/>
    <w:rsid w:val="00355FCE"/>
    <w:rsid w:val="00356726"/>
    <w:rsid w:val="00371F40"/>
    <w:rsid w:val="003778A6"/>
    <w:rsid w:val="00392703"/>
    <w:rsid w:val="003948F7"/>
    <w:rsid w:val="003B15B9"/>
    <w:rsid w:val="003B6FBD"/>
    <w:rsid w:val="003D3809"/>
    <w:rsid w:val="003F7FF5"/>
    <w:rsid w:val="00465552"/>
    <w:rsid w:val="00483D80"/>
    <w:rsid w:val="004B380F"/>
    <w:rsid w:val="004C79CF"/>
    <w:rsid w:val="00541BC1"/>
    <w:rsid w:val="005465D6"/>
    <w:rsid w:val="005A1F27"/>
    <w:rsid w:val="005B3A97"/>
    <w:rsid w:val="005E1A59"/>
    <w:rsid w:val="00621A91"/>
    <w:rsid w:val="00645BED"/>
    <w:rsid w:val="006A28A6"/>
    <w:rsid w:val="006C0BF8"/>
    <w:rsid w:val="006C5649"/>
    <w:rsid w:val="006D3C02"/>
    <w:rsid w:val="006E59C4"/>
    <w:rsid w:val="006F078F"/>
    <w:rsid w:val="00734765"/>
    <w:rsid w:val="007419C3"/>
    <w:rsid w:val="007658F8"/>
    <w:rsid w:val="00767E81"/>
    <w:rsid w:val="007818C4"/>
    <w:rsid w:val="007A5D9A"/>
    <w:rsid w:val="007A608E"/>
    <w:rsid w:val="007B2562"/>
    <w:rsid w:val="007C3962"/>
    <w:rsid w:val="007F3AC2"/>
    <w:rsid w:val="008068D6"/>
    <w:rsid w:val="00807A3C"/>
    <w:rsid w:val="008302DD"/>
    <w:rsid w:val="00836AD9"/>
    <w:rsid w:val="008D2C86"/>
    <w:rsid w:val="00907DB7"/>
    <w:rsid w:val="009136F6"/>
    <w:rsid w:val="009445B6"/>
    <w:rsid w:val="00991EB6"/>
    <w:rsid w:val="009A0F05"/>
    <w:rsid w:val="009A6183"/>
    <w:rsid w:val="009B4A21"/>
    <w:rsid w:val="009D41BA"/>
    <w:rsid w:val="009F3328"/>
    <w:rsid w:val="00A14799"/>
    <w:rsid w:val="00A32505"/>
    <w:rsid w:val="00A344D6"/>
    <w:rsid w:val="00A47C5B"/>
    <w:rsid w:val="00A47F6F"/>
    <w:rsid w:val="00A6393A"/>
    <w:rsid w:val="00A71862"/>
    <w:rsid w:val="00A74878"/>
    <w:rsid w:val="00A81CE3"/>
    <w:rsid w:val="00A91934"/>
    <w:rsid w:val="00AE3D7C"/>
    <w:rsid w:val="00B35F58"/>
    <w:rsid w:val="00B375A0"/>
    <w:rsid w:val="00B50601"/>
    <w:rsid w:val="00BB0FD6"/>
    <w:rsid w:val="00BC42CB"/>
    <w:rsid w:val="00BE3262"/>
    <w:rsid w:val="00C707DD"/>
    <w:rsid w:val="00C7697A"/>
    <w:rsid w:val="00CE60EE"/>
    <w:rsid w:val="00D011BB"/>
    <w:rsid w:val="00D02C3A"/>
    <w:rsid w:val="00D62088"/>
    <w:rsid w:val="00D86481"/>
    <w:rsid w:val="00DA23D2"/>
    <w:rsid w:val="00DA5606"/>
    <w:rsid w:val="00DD3DCC"/>
    <w:rsid w:val="00E6199C"/>
    <w:rsid w:val="00EC172A"/>
    <w:rsid w:val="00ED56C4"/>
    <w:rsid w:val="00EF54FF"/>
    <w:rsid w:val="00F26237"/>
    <w:rsid w:val="00F63A67"/>
    <w:rsid w:val="00F803C6"/>
    <w:rsid w:val="00FB3245"/>
    <w:rsid w:val="00FC61B1"/>
    <w:rsid w:val="00FE5964"/>
    <w:rsid w:val="00FF7823"/>
    <w:rsid w:val="0188A069"/>
    <w:rsid w:val="021B1E95"/>
    <w:rsid w:val="033A0EEA"/>
    <w:rsid w:val="0365D051"/>
    <w:rsid w:val="04C0412B"/>
    <w:rsid w:val="04D56163"/>
    <w:rsid w:val="06E450D6"/>
    <w:rsid w:val="075A49DE"/>
    <w:rsid w:val="07DE7EBA"/>
    <w:rsid w:val="086C5021"/>
    <w:rsid w:val="09318467"/>
    <w:rsid w:val="09765C0C"/>
    <w:rsid w:val="0993B24E"/>
    <w:rsid w:val="0B834809"/>
    <w:rsid w:val="0C8D3CE6"/>
    <w:rsid w:val="0CF38A3A"/>
    <w:rsid w:val="0CFC10D0"/>
    <w:rsid w:val="0D64B55D"/>
    <w:rsid w:val="0E672371"/>
    <w:rsid w:val="0F0DF714"/>
    <w:rsid w:val="109C561F"/>
    <w:rsid w:val="10A9C775"/>
    <w:rsid w:val="133A9494"/>
    <w:rsid w:val="158F4E6A"/>
    <w:rsid w:val="16DDAC43"/>
    <w:rsid w:val="16E90E2E"/>
    <w:rsid w:val="17BE1D3F"/>
    <w:rsid w:val="187D20F3"/>
    <w:rsid w:val="18F8AC95"/>
    <w:rsid w:val="190FAFBE"/>
    <w:rsid w:val="1B674DA8"/>
    <w:rsid w:val="1C4A177D"/>
    <w:rsid w:val="1CFFD49B"/>
    <w:rsid w:val="1ECD45CD"/>
    <w:rsid w:val="1F57E1D1"/>
    <w:rsid w:val="25A59145"/>
    <w:rsid w:val="2749CB59"/>
    <w:rsid w:val="2B5E6491"/>
    <w:rsid w:val="3033EEF6"/>
    <w:rsid w:val="325CE911"/>
    <w:rsid w:val="34284E61"/>
    <w:rsid w:val="35184D43"/>
    <w:rsid w:val="35C41EC2"/>
    <w:rsid w:val="37B1C2C6"/>
    <w:rsid w:val="38C4F861"/>
    <w:rsid w:val="394D9327"/>
    <w:rsid w:val="3A1E0F32"/>
    <w:rsid w:val="3D6D9DEC"/>
    <w:rsid w:val="3FA3C38E"/>
    <w:rsid w:val="40048C4A"/>
    <w:rsid w:val="410EBEEF"/>
    <w:rsid w:val="432CDE9C"/>
    <w:rsid w:val="441810CA"/>
    <w:rsid w:val="449881B7"/>
    <w:rsid w:val="453413A3"/>
    <w:rsid w:val="484857B1"/>
    <w:rsid w:val="48642CBB"/>
    <w:rsid w:val="49E392B4"/>
    <w:rsid w:val="4A1DA00F"/>
    <w:rsid w:val="4CC471C6"/>
    <w:rsid w:val="4D5A54C1"/>
    <w:rsid w:val="502B2E08"/>
    <w:rsid w:val="50506AB8"/>
    <w:rsid w:val="52A284A6"/>
    <w:rsid w:val="5581042E"/>
    <w:rsid w:val="56FC272C"/>
    <w:rsid w:val="5717C025"/>
    <w:rsid w:val="5C3140FB"/>
    <w:rsid w:val="5C3FC1E2"/>
    <w:rsid w:val="5D422FF6"/>
    <w:rsid w:val="5D62043A"/>
    <w:rsid w:val="5EBC9CA6"/>
    <w:rsid w:val="61133305"/>
    <w:rsid w:val="617D9FF3"/>
    <w:rsid w:val="63D7E337"/>
    <w:rsid w:val="6962F213"/>
    <w:rsid w:val="6A3550F2"/>
    <w:rsid w:val="6BE64612"/>
    <w:rsid w:val="6DF413AA"/>
    <w:rsid w:val="6E8AA5CA"/>
    <w:rsid w:val="6ED8D427"/>
    <w:rsid w:val="70D4DE28"/>
    <w:rsid w:val="7206D8DF"/>
    <w:rsid w:val="72BD3DC7"/>
    <w:rsid w:val="72CD14B6"/>
    <w:rsid w:val="72E90937"/>
    <w:rsid w:val="73462A55"/>
    <w:rsid w:val="735980EF"/>
    <w:rsid w:val="73AC269A"/>
    <w:rsid w:val="75DFD8EA"/>
    <w:rsid w:val="76301EDB"/>
    <w:rsid w:val="763742A0"/>
    <w:rsid w:val="77108FD7"/>
    <w:rsid w:val="77D9D09C"/>
    <w:rsid w:val="78B9C5ED"/>
    <w:rsid w:val="7A65360B"/>
    <w:rsid w:val="7C2FC24E"/>
    <w:rsid w:val="7D541562"/>
    <w:rsid w:val="7D77263B"/>
    <w:rsid w:val="7E491F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EE5A13"/>
  <w15:chartTrackingRefBased/>
  <w15:docId w15:val="{B5B54B2C-D659-43EE-B79A-9EB55480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878"/>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74878"/>
    <w:pPr>
      <w:spacing w:after="0" w:line="240" w:lineRule="auto"/>
    </w:pPr>
    <w:rPr>
      <w:rFonts w:ascii="Calibri" w:hAnsi="Calibri" w:cs="Calibri"/>
      <w:kern w:val="0"/>
    </w:rPr>
  </w:style>
  <w:style w:type="character" w:styleId="CommentReference">
    <w:name w:val="annotation reference"/>
    <w:basedOn w:val="DefaultParagraphFont"/>
    <w:uiPriority w:val="99"/>
    <w:semiHidden/>
    <w:unhideWhenUsed/>
    <w:rsid w:val="00A344D6"/>
    <w:rPr>
      <w:sz w:val="16"/>
      <w:szCs w:val="16"/>
    </w:rPr>
  </w:style>
  <w:style w:type="paragraph" w:styleId="CommentText">
    <w:name w:val="annotation text"/>
    <w:basedOn w:val="Normal"/>
    <w:link w:val="CommentTextChar"/>
    <w:uiPriority w:val="99"/>
    <w:unhideWhenUsed/>
    <w:rsid w:val="00A344D6"/>
    <w:rPr>
      <w:sz w:val="20"/>
      <w:szCs w:val="20"/>
    </w:rPr>
  </w:style>
  <w:style w:type="character" w:customStyle="1" w:styleId="CommentTextChar">
    <w:name w:val="Comment Text Char"/>
    <w:basedOn w:val="DefaultParagraphFont"/>
    <w:link w:val="CommentText"/>
    <w:uiPriority w:val="99"/>
    <w:rsid w:val="00A344D6"/>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A344D6"/>
    <w:rPr>
      <w:b/>
      <w:bCs/>
    </w:rPr>
  </w:style>
  <w:style w:type="character" w:customStyle="1" w:styleId="CommentSubjectChar">
    <w:name w:val="Comment Subject Char"/>
    <w:basedOn w:val="CommentTextChar"/>
    <w:link w:val="CommentSubject"/>
    <w:uiPriority w:val="99"/>
    <w:semiHidden/>
    <w:rsid w:val="00A344D6"/>
    <w:rPr>
      <w:rFonts w:ascii="Calibri" w:hAnsi="Calibri" w:cs="Calibri"/>
      <w:b/>
      <w:bCs/>
      <w:kern w:val="0"/>
      <w:sz w:val="20"/>
      <w:szCs w:val="20"/>
    </w:rPr>
  </w:style>
  <w:style w:type="character" w:styleId="Hyperlink">
    <w:name w:val="Hyperlink"/>
    <w:basedOn w:val="DefaultParagraphFont"/>
    <w:uiPriority w:val="99"/>
    <w:unhideWhenUsed/>
    <w:rsid w:val="009A0F05"/>
    <w:rPr>
      <w:color w:val="0563C1" w:themeColor="hyperlink"/>
      <w:u w:val="single"/>
    </w:rPr>
  </w:style>
  <w:style w:type="character" w:styleId="UnresolvedMention">
    <w:name w:val="Unresolved Mention"/>
    <w:basedOn w:val="DefaultParagraphFont"/>
    <w:uiPriority w:val="99"/>
    <w:semiHidden/>
    <w:unhideWhenUsed/>
    <w:rsid w:val="009A0F05"/>
    <w:rPr>
      <w:color w:val="605E5C"/>
      <w:shd w:val="clear" w:color="auto" w:fill="E1DFDD"/>
    </w:rPr>
  </w:style>
  <w:style w:type="paragraph" w:styleId="Header">
    <w:name w:val="header"/>
    <w:basedOn w:val="Normal"/>
    <w:link w:val="HeaderChar"/>
    <w:uiPriority w:val="99"/>
    <w:unhideWhenUsed/>
    <w:rsid w:val="00355FCE"/>
    <w:pPr>
      <w:tabs>
        <w:tab w:val="center" w:pos="4680"/>
        <w:tab w:val="right" w:pos="9360"/>
      </w:tabs>
    </w:pPr>
  </w:style>
  <w:style w:type="character" w:customStyle="1" w:styleId="HeaderChar">
    <w:name w:val="Header Char"/>
    <w:basedOn w:val="DefaultParagraphFont"/>
    <w:link w:val="Header"/>
    <w:uiPriority w:val="99"/>
    <w:rsid w:val="00355FCE"/>
    <w:rPr>
      <w:rFonts w:ascii="Calibri" w:hAnsi="Calibri" w:cs="Calibri"/>
      <w:kern w:val="0"/>
    </w:rPr>
  </w:style>
  <w:style w:type="paragraph" w:styleId="Footer">
    <w:name w:val="footer"/>
    <w:basedOn w:val="Normal"/>
    <w:link w:val="FooterChar"/>
    <w:uiPriority w:val="99"/>
    <w:unhideWhenUsed/>
    <w:rsid w:val="00355FCE"/>
    <w:pPr>
      <w:tabs>
        <w:tab w:val="center" w:pos="4680"/>
        <w:tab w:val="right" w:pos="9360"/>
      </w:tabs>
    </w:pPr>
  </w:style>
  <w:style w:type="character" w:customStyle="1" w:styleId="FooterChar">
    <w:name w:val="Footer Char"/>
    <w:basedOn w:val="DefaultParagraphFont"/>
    <w:link w:val="Footer"/>
    <w:uiPriority w:val="99"/>
    <w:rsid w:val="00355FCE"/>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hs.gov/publication/dhscbppia-073-advance-travel-authorization-ata"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c4eb73-4fd2-4950-8dd2-ba354f2afd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AB662BCE08F44F80846A4ED8B94B69" ma:contentTypeVersion="13" ma:contentTypeDescription="Create a new document." ma:contentTypeScope="" ma:versionID="323b9856b5d1c0b80fe49e26952c5686">
  <xsd:schema xmlns:xsd="http://www.w3.org/2001/XMLSchema" xmlns:xs="http://www.w3.org/2001/XMLSchema" xmlns:p="http://schemas.microsoft.com/office/2006/metadata/properties" xmlns:ns2="6fc4eb73-4fd2-4950-8dd2-ba354f2afdbb" xmlns:ns3="429e7b0a-342f-46ca-8c95-0a8856fbd70b" targetNamespace="http://schemas.microsoft.com/office/2006/metadata/properties" ma:root="true" ma:fieldsID="86f1ac92bcd1fef196a3b24ded691c56" ns2:_="" ns3:_="">
    <xsd:import namespace="6fc4eb73-4fd2-4950-8dd2-ba354f2afdbb"/>
    <xsd:import namespace="429e7b0a-342f-46ca-8c95-0a8856fbd70b"/>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eb73-4fd2-4950-8dd2-ba354f2af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e7b0a-342f-46ca-8c95-0a8856fbd7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A8196-3FDC-4501-9CF7-912005024EC2}">
  <ds:schemaRefs>
    <ds:schemaRef ds:uri="http://schemas.microsoft.com/sharepoint/v3/contenttype/forms"/>
  </ds:schemaRefs>
</ds:datastoreItem>
</file>

<file path=customXml/itemProps2.xml><?xml version="1.0" encoding="utf-8"?>
<ds:datastoreItem xmlns:ds="http://schemas.openxmlformats.org/officeDocument/2006/customXml" ds:itemID="{91A4CDD5-FCA7-45D7-9848-819987E9FF62}">
  <ds:schemaRefs>
    <ds:schemaRef ds:uri="http://schemas.microsoft.com/office/2006/metadata/properties"/>
    <ds:schemaRef ds:uri="http://schemas.microsoft.com/office/infopath/2007/PartnerControls"/>
    <ds:schemaRef ds:uri="6fc4eb73-4fd2-4950-8dd2-ba354f2afdbb"/>
  </ds:schemaRefs>
</ds:datastoreItem>
</file>

<file path=customXml/itemProps3.xml><?xml version="1.0" encoding="utf-8"?>
<ds:datastoreItem xmlns:ds="http://schemas.openxmlformats.org/officeDocument/2006/customXml" ds:itemID="{6F86BABD-617B-4215-9EB9-EAD32AF2F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eb73-4fd2-4950-8dd2-ba354f2afdbb"/>
    <ds:schemaRef ds:uri="429e7b0a-342f-46ca-8c95-0a8856fbd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USCBP</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4</cp:revision>
  <dcterms:created xsi:type="dcterms:W3CDTF">2024-05-01T13:41:00Z</dcterms:created>
  <dcterms:modified xsi:type="dcterms:W3CDTF">2024-05-01T13:42:00Z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0x010100E0AB662BCE08F44F80846A4ED8B94B69</vt:lpwstr>
  </property>
  <property fmtid="{D5CDD505-2E9C-101B-9397-08002B2CF9AE}" pid="3" name="MSIP_Label_a2eef23d-2e95-4428-9a3c-2526d95b164a_ActionId">
    <vt:lpwstr>67274a57-6c2e-4db1-baf0-6789c582c22d</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2024-02-06T16:13:47Z</vt:lpwstr>
  </property>
  <property fmtid="{D5CDD505-2E9C-101B-9397-08002B2CF9AE}" pid="9" name="MSIP_Label_a2eef23d-2e95-4428-9a3c-2526d95b164a_SiteId">
    <vt:lpwstr>3ccde76c-946d-4a12-bb7a-fc9d0842354a</vt:lpwstr>
  </property>
</Properties>
</file>