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56AC" w:rsidP="00010F9C" w14:paraId="3EB8B9D6" w14:textId="111CAAD6">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Tracking and OMB Number: 18</w:t>
      </w:r>
      <w:r w:rsidR="00171082">
        <w:rPr>
          <w:rFonts w:ascii="Times New Roman" w:eastAsia="Times New Roman" w:hAnsi="Times New Roman" w:cs="Times New Roman"/>
          <w:sz w:val="24"/>
          <w:szCs w:val="24"/>
        </w:rPr>
        <w:t>4</w:t>
      </w:r>
      <w:r w:rsidRPr="6B843ACB">
        <w:rPr>
          <w:rFonts w:ascii="Times New Roman" w:eastAsia="Times New Roman" w:hAnsi="Times New Roman" w:cs="Times New Roman"/>
          <w:sz w:val="24"/>
          <w:szCs w:val="24"/>
        </w:rPr>
        <w:t>0-NEW</w:t>
      </w:r>
    </w:p>
    <w:p w:rsidR="009456AC" w:rsidP="00010F9C" w14:paraId="571C5AD8" w14:textId="5C91D634">
      <w:pPr>
        <w:spacing w:after="0"/>
        <w:rPr>
          <w:rFonts w:ascii="Times New Roman" w:eastAsia="Times New Roman" w:hAnsi="Times New Roman" w:cs="Times New Roman"/>
          <w:sz w:val="24"/>
          <w:szCs w:val="24"/>
        </w:rPr>
      </w:pPr>
    </w:p>
    <w:p w:rsidR="009456AC" w:rsidP="00C639FF" w14:paraId="02077F5E" w14:textId="279212FC">
      <w:pPr>
        <w:spacing w:after="0"/>
        <w:jc w:val="center"/>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SUPPORTING STATEMENT</w:t>
      </w:r>
    </w:p>
    <w:p w:rsidR="009456AC" w:rsidP="00C639FF" w14:paraId="4F258B7F" w14:textId="3E90A344">
      <w:pPr>
        <w:spacing w:after="0"/>
        <w:jc w:val="center"/>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FOR PAPERWORK REDUCTION ACT SUBMISSION</w:t>
      </w:r>
    </w:p>
    <w:p w:rsidR="009456AC" w:rsidP="00010F9C" w14:paraId="3A6B227C"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D912E8" w:rsidP="00C639FF" w14:paraId="4899619B" w14:textId="61F175A8">
      <w:pPr>
        <w:pStyle w:val="ListParagraph"/>
        <w:numPr>
          <w:ilvl w:val="0"/>
          <w:numId w:val="1"/>
        </w:numPr>
        <w:spacing w:after="0"/>
        <w:rPr>
          <w:rFonts w:ascii="Times New Roman" w:eastAsia="Times New Roman" w:hAnsi="Times New Roman" w:cs="Times New Roman"/>
          <w:b/>
          <w:bCs/>
          <w:sz w:val="24"/>
          <w:szCs w:val="24"/>
        </w:rPr>
      </w:pPr>
      <w:r w:rsidRPr="00D912E8">
        <w:rPr>
          <w:rFonts w:ascii="Times New Roman" w:eastAsia="Times New Roman" w:hAnsi="Times New Roman" w:cs="Times New Roman"/>
          <w:b/>
          <w:bCs/>
          <w:sz w:val="24"/>
          <w:szCs w:val="24"/>
        </w:rPr>
        <w:t>Explain the circumstances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9456AC" w:rsidP="00010F9C" w14:paraId="4D4527B5"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P="73D0FB23" w14:paraId="603F4863" w14:textId="0500128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w:t>
      </w:r>
      <w:r w:rsidR="008C4290">
        <w:rPr>
          <w:rFonts w:ascii="Times New Roman" w:eastAsia="Times New Roman" w:hAnsi="Times New Roman" w:cs="Times New Roman"/>
          <w:sz w:val="24"/>
          <w:szCs w:val="24"/>
        </w:rPr>
        <w:t xml:space="preserve">a request for </w:t>
      </w:r>
      <w:r w:rsidR="00706A61">
        <w:rPr>
          <w:rFonts w:ascii="Times New Roman" w:eastAsia="Times New Roman" w:hAnsi="Times New Roman" w:cs="Times New Roman"/>
          <w:sz w:val="24"/>
          <w:szCs w:val="24"/>
        </w:rPr>
        <w:t>emergency</w:t>
      </w:r>
      <w:r w:rsidR="00710549">
        <w:rPr>
          <w:rFonts w:ascii="Times New Roman" w:eastAsia="Times New Roman" w:hAnsi="Times New Roman" w:cs="Times New Roman"/>
          <w:sz w:val="24"/>
          <w:szCs w:val="24"/>
        </w:rPr>
        <w:t xml:space="preserve"> approval for </w:t>
      </w:r>
      <w:r w:rsidR="008C4290">
        <w:rPr>
          <w:rFonts w:ascii="Times New Roman" w:eastAsia="Times New Roman" w:hAnsi="Times New Roman" w:cs="Times New Roman"/>
          <w:sz w:val="24"/>
          <w:szCs w:val="24"/>
        </w:rPr>
        <w:t>a new information collection</w:t>
      </w:r>
      <w:r w:rsidR="00C17907">
        <w:rPr>
          <w:rFonts w:ascii="Times New Roman" w:eastAsia="Times New Roman" w:hAnsi="Times New Roman" w:cs="Times New Roman"/>
          <w:sz w:val="24"/>
          <w:szCs w:val="24"/>
        </w:rPr>
        <w:t xml:space="preserve"> associated with </w:t>
      </w:r>
      <w:r w:rsidR="00525809">
        <w:rPr>
          <w:rFonts w:ascii="Times New Roman" w:eastAsia="Times New Roman" w:hAnsi="Times New Roman" w:cs="Times New Roman"/>
          <w:sz w:val="24"/>
          <w:szCs w:val="24"/>
        </w:rPr>
        <w:t xml:space="preserve">follow-up </w:t>
      </w:r>
      <w:r w:rsidR="00C17907">
        <w:rPr>
          <w:rFonts w:ascii="Times New Roman" w:eastAsia="Times New Roman" w:hAnsi="Times New Roman" w:cs="Times New Roman"/>
          <w:sz w:val="24"/>
          <w:szCs w:val="24"/>
        </w:rPr>
        <w:t xml:space="preserve">calls to colleges and universities to </w:t>
      </w:r>
      <w:bookmarkStart w:id="0" w:name="_Hlk163809498"/>
      <w:r w:rsidR="00C17907">
        <w:rPr>
          <w:rFonts w:ascii="Times New Roman" w:eastAsia="Times New Roman" w:hAnsi="Times New Roman" w:cs="Times New Roman"/>
          <w:sz w:val="24"/>
          <w:szCs w:val="24"/>
        </w:rPr>
        <w:t xml:space="preserve">better understand where </w:t>
      </w:r>
      <w:r w:rsidR="004B69DC">
        <w:rPr>
          <w:rFonts w:ascii="Times New Roman" w:eastAsia="Times New Roman" w:hAnsi="Times New Roman" w:cs="Times New Roman"/>
          <w:sz w:val="24"/>
          <w:szCs w:val="24"/>
        </w:rPr>
        <w:t>schools are in the packaging of student aid and how the Department can better support them in moving forward</w:t>
      </w:r>
      <w:bookmarkEnd w:id="0"/>
      <w:r w:rsidR="004B69DC">
        <w:rPr>
          <w:rFonts w:ascii="Times New Roman" w:eastAsia="Times New Roman" w:hAnsi="Times New Roman" w:cs="Times New Roman"/>
          <w:sz w:val="24"/>
          <w:szCs w:val="24"/>
        </w:rPr>
        <w:t xml:space="preserve">. </w:t>
      </w:r>
    </w:p>
    <w:p w:rsidR="009560C3" w:rsidP="73D0FB23" w14:paraId="66AAD4FB" w14:textId="77777777">
      <w:pPr>
        <w:spacing w:after="0"/>
        <w:rPr>
          <w:rFonts w:ascii="Times New Roman" w:eastAsia="Times New Roman" w:hAnsi="Times New Roman" w:cs="Times New Roman"/>
          <w:sz w:val="24"/>
          <w:szCs w:val="24"/>
        </w:rPr>
      </w:pPr>
    </w:p>
    <w:p w:rsidR="00B1308E" w:rsidRPr="0026496F" w:rsidP="0026496F" w14:paraId="6643DBEA" w14:textId="1B539175">
      <w:pPr>
        <w:spacing w:after="0"/>
        <w:rPr>
          <w:rFonts w:ascii="Times New Roman" w:hAnsi="Times New Roman" w:cs="Times New Roman"/>
          <w:sz w:val="24"/>
          <w:szCs w:val="24"/>
        </w:rPr>
      </w:pPr>
      <w:r w:rsidRPr="74CB6D9E">
        <w:rPr>
          <w:rFonts w:ascii="Times New Roman" w:hAnsi="Times New Roman" w:cs="Times New Roman"/>
          <w:sz w:val="24"/>
          <w:szCs w:val="24"/>
        </w:rPr>
        <w:t>The Department plans to engage with colleges and universities most impacted by the FAFSA delays and is seeking emergency clearance for a survey that will be sent to approximately 100</w:t>
      </w:r>
      <w:r w:rsidRPr="74CB6D9E" w:rsidR="350DAD1C">
        <w:rPr>
          <w:rFonts w:ascii="Times New Roman" w:hAnsi="Times New Roman" w:cs="Times New Roman"/>
          <w:sz w:val="24"/>
          <w:szCs w:val="24"/>
        </w:rPr>
        <w:t>-150</w:t>
      </w:r>
      <w:r w:rsidRPr="74CB6D9E">
        <w:rPr>
          <w:rFonts w:ascii="Times New Roman" w:hAnsi="Times New Roman" w:cs="Times New Roman"/>
          <w:sz w:val="24"/>
          <w:szCs w:val="24"/>
        </w:rPr>
        <w:t xml:space="preserve"> institutions as they progress through the financial aid cycle.</w:t>
      </w:r>
      <w:r w:rsidRPr="74CB6D9E">
        <w:rPr>
          <w:rFonts w:ascii="Times New Roman" w:hAnsi="Times New Roman" w:cs="Times New Roman"/>
          <w:b/>
          <w:bCs/>
          <w:sz w:val="24"/>
          <w:szCs w:val="24"/>
        </w:rPr>
        <w:t xml:space="preserve"> </w:t>
      </w:r>
      <w:r w:rsidRPr="74CB6D9E">
        <w:rPr>
          <w:rFonts w:ascii="Times New Roman" w:hAnsi="Times New Roman" w:cs="Times New Roman"/>
          <w:sz w:val="24"/>
          <w:szCs w:val="24"/>
        </w:rPr>
        <w:t>Given the delays in launching the form and backend processing this year, schools are facing a dramatically compressed timeline to prepare and offer aid packages to students – most notably, schools with May 1 deadlines. The Department is focused on understanding with more confidence and granularity where schools are in the process of packaging aid and how the Department can better help them move forward. In parallel, the Department also wants to ensure schools are aware of the tools and resources available to them and whether schools have considered moving back their decision date deadlines. Having a baseline of where schools are will enable the Department to better target support to schools and ensure students have access to the maximum aid possible.</w:t>
      </w:r>
    </w:p>
    <w:p w:rsidR="009F6361" w:rsidP="00B1308E" w14:paraId="0A932100" w14:textId="77777777"/>
    <w:p w:rsidR="009456AC" w:rsidRPr="001B7583" w:rsidP="0026496F" w14:paraId="326C7BEE" w14:textId="29782FC7">
      <w:pPr>
        <w:rPr>
          <w:rFonts w:ascii="Times New Roman" w:eastAsia="Times New Roman" w:hAnsi="Times New Roman" w:cs="Times New Roman"/>
          <w:sz w:val="24"/>
          <w:szCs w:val="24"/>
        </w:rPr>
      </w:pPr>
      <w:r w:rsidRPr="0026496F">
        <w:rPr>
          <w:rFonts w:ascii="Times New Roman" w:hAnsi="Times New Roman" w:cs="Times New Roman"/>
          <w:sz w:val="24"/>
          <w:szCs w:val="24"/>
        </w:rPr>
        <w:t xml:space="preserve">The Department will reach out to schools and ask for their opt-in participation in this survey with the intention of sending the first survey Thursday, April 25, 2024. It is critical that engagement begin as soon as possible to ensure the Department </w:t>
      </w:r>
      <w:r w:rsidRPr="0026496F">
        <w:rPr>
          <w:rFonts w:ascii="Times New Roman" w:hAnsi="Times New Roman" w:cs="Times New Roman"/>
          <w:sz w:val="24"/>
          <w:szCs w:val="24"/>
        </w:rPr>
        <w:t>has an understanding of</w:t>
      </w:r>
      <w:r w:rsidRPr="0026496F">
        <w:rPr>
          <w:rFonts w:ascii="Times New Roman" w:hAnsi="Times New Roman" w:cs="Times New Roman"/>
          <w:sz w:val="24"/>
          <w:szCs w:val="24"/>
        </w:rPr>
        <w:t xml:space="preserve"> how many schools with early May deadlines have what they need to make financial aid offers to students, and how many still need further support. </w:t>
      </w:r>
      <w:r w:rsidRPr="001B7583" w:rsidR="002E6CFE">
        <w:rPr>
          <w:rFonts w:ascii="Times New Roman" w:eastAsia="Times New Roman" w:hAnsi="Times New Roman" w:cs="Times New Roman"/>
          <w:sz w:val="24"/>
          <w:szCs w:val="24"/>
        </w:rPr>
        <w:t xml:space="preserve"> </w:t>
      </w:r>
    </w:p>
    <w:p w:rsidR="009456AC" w:rsidRPr="00136B50" w:rsidP="00010F9C" w14:paraId="0BA5A53A" w14:textId="117B4708">
      <w:pPr>
        <w:spacing w:after="0"/>
        <w:rPr>
          <w:rFonts w:ascii="Times New Roman" w:eastAsia="Times New Roman" w:hAnsi="Times New Roman" w:cs="Times New Roman"/>
          <w:sz w:val="24"/>
          <w:szCs w:val="24"/>
        </w:rPr>
      </w:pPr>
    </w:p>
    <w:p w:rsidR="009456AC" w:rsidRPr="00D912E8" w:rsidP="00D912E8" w14:paraId="36288D65" w14:textId="0E0B47CC">
      <w:pPr>
        <w:pStyle w:val="ListParagraph"/>
        <w:numPr>
          <w:ilvl w:val="0"/>
          <w:numId w:val="1"/>
        </w:numPr>
        <w:spacing w:after="0"/>
        <w:rPr>
          <w:rFonts w:ascii="Times New Roman" w:eastAsia="Times New Roman" w:hAnsi="Times New Roman" w:cs="Times New Roman"/>
          <w:b/>
          <w:bCs/>
          <w:sz w:val="24"/>
          <w:szCs w:val="24"/>
        </w:rPr>
      </w:pPr>
      <w:r w:rsidRPr="00D912E8">
        <w:rPr>
          <w:rFonts w:ascii="Times New Roman" w:eastAsia="Times New Roman" w:hAnsi="Times New Roman" w:cs="Times New Roman"/>
          <w:b/>
          <w:bCs/>
          <w:sz w:val="24"/>
          <w:szCs w:val="24"/>
        </w:rPr>
        <w:t>Indicate how, by whom, and for what purpose the information is to be used.  Except for a new collection, indicate the actual use the agency has made of the information received from the current collection.</w:t>
      </w:r>
    </w:p>
    <w:p w:rsidR="00BB465F" w:rsidP="00BB465F" w14:paraId="2038E395" w14:textId="77777777">
      <w:pPr>
        <w:spacing w:after="0"/>
        <w:rPr>
          <w:rFonts w:ascii="Times New Roman" w:eastAsia="Times New Roman" w:hAnsi="Times New Roman" w:cs="Times New Roman"/>
          <w:b/>
          <w:bCs/>
          <w:sz w:val="24"/>
          <w:szCs w:val="24"/>
        </w:rPr>
      </w:pPr>
    </w:p>
    <w:p w:rsidR="00BB465F" w:rsidRPr="0026496F" w:rsidP="0026496F" w14:paraId="2711D16F" w14:textId="0E64ABB2">
      <w:pPr>
        <w:spacing w:after="0"/>
        <w:rPr>
          <w:rFonts w:ascii="Times New Roman" w:eastAsia="Times New Roman" w:hAnsi="Times New Roman" w:cs="Times New Roman"/>
          <w:b/>
          <w:bCs/>
          <w:sz w:val="24"/>
          <w:szCs w:val="24"/>
        </w:rPr>
      </w:pPr>
      <w:r w:rsidRPr="00090282">
        <w:rPr>
          <w:rFonts w:ascii="Times New Roman" w:hAnsi="Times New Roman" w:cs="Times New Roman"/>
          <w:sz w:val="24"/>
          <w:szCs w:val="24"/>
        </w:rPr>
        <w:t xml:space="preserve">Over </w:t>
      </w:r>
      <w:r w:rsidR="000951FE">
        <w:rPr>
          <w:rFonts w:ascii="Times New Roman" w:hAnsi="Times New Roman" w:cs="Times New Roman"/>
          <w:sz w:val="24"/>
          <w:szCs w:val="24"/>
        </w:rPr>
        <w:t xml:space="preserve">recent </w:t>
      </w:r>
      <w:r w:rsidRPr="00090282">
        <w:rPr>
          <w:rFonts w:ascii="Times New Roman" w:hAnsi="Times New Roman" w:cs="Times New Roman"/>
          <w:sz w:val="24"/>
          <w:szCs w:val="24"/>
        </w:rPr>
        <w:t>weeks, at the request of schools, the Department has provided several resources to assist schools in packaging aid offers as quickly as possible. It</w:t>
      </w:r>
      <w:r>
        <w:rPr>
          <w:rFonts w:ascii="Times New Roman" w:hAnsi="Times New Roman" w:cs="Times New Roman"/>
          <w:sz w:val="24"/>
          <w:szCs w:val="24"/>
        </w:rPr>
        <w:t xml:space="preserve"> i</w:t>
      </w:r>
      <w:r w:rsidRPr="00090282">
        <w:rPr>
          <w:rFonts w:ascii="Times New Roman" w:hAnsi="Times New Roman" w:cs="Times New Roman"/>
          <w:sz w:val="24"/>
          <w:szCs w:val="24"/>
        </w:rPr>
        <w:t xml:space="preserve">s important that the Department </w:t>
      </w:r>
      <w:r w:rsidRPr="00090282">
        <w:rPr>
          <w:rFonts w:ascii="Times New Roman" w:hAnsi="Times New Roman" w:cs="Times New Roman"/>
          <w:sz w:val="24"/>
          <w:szCs w:val="24"/>
        </w:rPr>
        <w:t xml:space="preserve">follows up with schools now that they have had a chance to digest the resources and understand where the remaining gaps are. </w:t>
      </w:r>
      <w:r w:rsidRPr="1F2A5CD2" w:rsidR="195353E9">
        <w:rPr>
          <w:rFonts w:ascii="Times New Roman" w:hAnsi="Times New Roman" w:cs="Times New Roman"/>
          <w:sz w:val="24"/>
          <w:szCs w:val="24"/>
        </w:rPr>
        <w:t xml:space="preserve">The Department </w:t>
      </w:r>
      <w:r w:rsidRPr="1F2A5CD2" w:rsidR="1BA1B0AA">
        <w:rPr>
          <w:rFonts w:ascii="Times New Roman" w:hAnsi="Times New Roman" w:cs="Times New Roman"/>
          <w:sz w:val="24"/>
          <w:szCs w:val="24"/>
        </w:rPr>
        <w:t>want</w:t>
      </w:r>
      <w:r w:rsidRPr="1F2A5CD2" w:rsidR="16BB0699">
        <w:rPr>
          <w:rFonts w:ascii="Times New Roman" w:hAnsi="Times New Roman" w:cs="Times New Roman"/>
          <w:sz w:val="24"/>
          <w:szCs w:val="24"/>
        </w:rPr>
        <w:t>s</w:t>
      </w:r>
      <w:r w:rsidRPr="00090282">
        <w:rPr>
          <w:rFonts w:ascii="Times New Roman" w:hAnsi="Times New Roman" w:cs="Times New Roman"/>
          <w:sz w:val="24"/>
          <w:szCs w:val="24"/>
        </w:rPr>
        <w:t xml:space="preserve"> to check-in with schools about moving back their decision dates so that students and families have the information that they need in order to make college-going decisions. The financial aid award ye</w:t>
      </w:r>
      <w:r w:rsidRPr="00090282">
        <w:rPr>
          <w:rStyle w:val="ui-provider"/>
          <w:rFonts w:ascii="Times New Roman" w:hAnsi="Times New Roman" w:cs="Times New Roman"/>
          <w:sz w:val="24"/>
          <w:szCs w:val="24"/>
        </w:rPr>
        <w:t>ar starts July 1</w:t>
      </w:r>
      <w:r w:rsidRPr="00090282">
        <w:rPr>
          <w:rStyle w:val="ui-provider"/>
          <w:rFonts w:ascii="Times New Roman" w:hAnsi="Times New Roman" w:cs="Times New Roman"/>
          <w:sz w:val="24"/>
          <w:szCs w:val="24"/>
          <w:vertAlign w:val="superscript"/>
        </w:rPr>
        <w:t>st</w:t>
      </w:r>
      <w:r w:rsidRPr="00090282">
        <w:rPr>
          <w:rStyle w:val="ui-provider"/>
          <w:rFonts w:ascii="Times New Roman" w:hAnsi="Times New Roman" w:cs="Times New Roman"/>
          <w:sz w:val="24"/>
          <w:szCs w:val="24"/>
        </w:rPr>
        <w:t>—aid needs to be packaged and students need to make selections by then. Numerous schools will need to disburse aid prior to that due to summer term</w:t>
      </w:r>
      <w:r w:rsidR="000931ED">
        <w:rPr>
          <w:rStyle w:val="ui-provider"/>
          <w:rFonts w:ascii="Times New Roman" w:hAnsi="Times New Roman" w:cs="Times New Roman"/>
          <w:sz w:val="24"/>
          <w:szCs w:val="24"/>
        </w:rPr>
        <w:t>.</w:t>
      </w:r>
    </w:p>
    <w:p w:rsidR="009456AC" w:rsidRPr="00A87D2A" w:rsidP="00010F9C" w14:paraId="5CBE1CDB" w14:textId="3E90A344">
      <w:pPr>
        <w:spacing w:after="0"/>
        <w:rPr>
          <w:rFonts w:ascii="Times New Roman" w:eastAsia="Times New Roman" w:hAnsi="Times New Roman" w:cs="Times New Roman"/>
          <w:i/>
          <w:iCs/>
          <w:sz w:val="24"/>
          <w:szCs w:val="24"/>
        </w:rPr>
      </w:pPr>
      <w:r w:rsidRPr="6B843ACB">
        <w:rPr>
          <w:rFonts w:ascii="Times New Roman" w:eastAsia="Times New Roman" w:hAnsi="Times New Roman" w:cs="Times New Roman"/>
          <w:sz w:val="24"/>
          <w:szCs w:val="24"/>
        </w:rPr>
        <w:t xml:space="preserve"> </w:t>
      </w:r>
    </w:p>
    <w:p w:rsidR="009456AC" w:rsidRPr="00865A47" w:rsidP="00010F9C" w14:paraId="0D9E32F5" w14:textId="75EFDED6">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 xml:space="preserve"> </w:t>
      </w:r>
      <w:r w:rsidRPr="00865A47">
        <w:rPr>
          <w:rFonts w:ascii="Times New Roman" w:eastAsia="Times New Roman" w:hAnsi="Times New Roman" w:cs="Times New Roman"/>
          <w:sz w:val="24"/>
          <w:szCs w:val="24"/>
        </w:rPr>
        <w:t xml:space="preserve"> </w:t>
      </w:r>
    </w:p>
    <w:p w:rsidR="009456AC" w:rsidRPr="00A87D2A" w:rsidP="00A87D2A" w14:paraId="0B1A6147" w14:textId="2C0A247B">
      <w:pPr>
        <w:pStyle w:val="ListParagraph"/>
        <w:numPr>
          <w:ilvl w:val="0"/>
          <w:numId w:val="1"/>
        </w:numPr>
        <w:spacing w:after="0"/>
        <w:rPr>
          <w:rFonts w:ascii="Times New Roman" w:eastAsia="Times New Roman" w:hAnsi="Times New Roman" w:cs="Times New Roman"/>
          <w:b/>
          <w:bCs/>
          <w:sz w:val="24"/>
          <w:szCs w:val="24"/>
        </w:rPr>
      </w:pPr>
      <w:r w:rsidRPr="00A87D2A">
        <w:rPr>
          <w:rFonts w:ascii="Times New Roman" w:eastAsia="Times New Roman" w:hAnsi="Times New Roman" w:cs="Times New Roman"/>
          <w:b/>
          <w:bCs/>
          <w:sz w:val="24"/>
          <w:szCs w:val="24"/>
        </w:rPr>
        <w:t xml:space="preserve">Describe whether, and to what extent, the collection of information involves the use of automated, electronic, mechanical, or other technological collection techniques or forms of information technology, </w:t>
      </w:r>
      <w:r w:rsidRPr="00A87D2A">
        <w:rPr>
          <w:rFonts w:ascii="Times New Roman" w:eastAsia="Times New Roman" w:hAnsi="Times New Roman" w:cs="Times New Roman"/>
          <w:b/>
          <w:bCs/>
          <w:sz w:val="24"/>
          <w:szCs w:val="24"/>
        </w:rPr>
        <w:t>e.g.</w:t>
      </w:r>
      <w:r w:rsidRPr="00A87D2A">
        <w:rPr>
          <w:rFonts w:ascii="Times New Roman" w:eastAsia="Times New Roman" w:hAnsi="Times New Roman" w:cs="Times New Roman"/>
          <w:b/>
          <w:bCs/>
          <w:sz w:val="24"/>
          <w:szCs w:val="24"/>
        </w:rPr>
        <w:t xml:space="preserve">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w:t>
      </w:r>
      <w:r w:rsidRPr="00A87D2A">
        <w:rPr>
          <w:rFonts w:ascii="Times New Roman" w:eastAsia="Times New Roman" w:hAnsi="Times New Roman" w:cs="Times New Roman"/>
          <w:b/>
          <w:bCs/>
          <w:sz w:val="24"/>
          <w:szCs w:val="24"/>
        </w:rPr>
        <w:t>e.g.</w:t>
      </w:r>
      <w:r w:rsidRPr="00A87D2A">
        <w:rPr>
          <w:rFonts w:ascii="Times New Roman" w:eastAsia="Times New Roman" w:hAnsi="Times New Roman" w:cs="Times New Roman"/>
          <w:b/>
          <w:bCs/>
          <w:sz w:val="24"/>
          <w:szCs w:val="24"/>
        </w:rPr>
        <w:t xml:space="preserve"> using an electronic form, </w:t>
      </w:r>
      <w:r w:rsidRPr="00A87D2A" w:rsidR="0043439E">
        <w:rPr>
          <w:rFonts w:ascii="Times New Roman" w:eastAsia="Times New Roman" w:hAnsi="Times New Roman" w:cs="Times New Roman"/>
          <w:b/>
          <w:bCs/>
          <w:sz w:val="24"/>
          <w:szCs w:val="24"/>
        </w:rPr>
        <w:t>system,</w:t>
      </w:r>
      <w:r w:rsidRPr="00A87D2A">
        <w:rPr>
          <w:rFonts w:ascii="Times New Roman" w:eastAsia="Times New Roman" w:hAnsi="Times New Roman" w:cs="Times New Roman"/>
          <w:b/>
          <w:bCs/>
          <w:sz w:val="24"/>
          <w:szCs w:val="24"/>
        </w:rPr>
        <w:t xml:space="preserve"> or website from paper), please explain in number 12.</w:t>
      </w:r>
    </w:p>
    <w:p w:rsidR="009456AC" w:rsidP="00010F9C" w14:paraId="75BFB7EC"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5BEEE5B8" w14:textId="2971C90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Higher education financial aid officers will reply to the survey </w:t>
      </w:r>
      <w:r w:rsidR="00B61929">
        <w:rPr>
          <w:rFonts w:ascii="Times New Roman" w:eastAsia="Times New Roman" w:hAnsi="Times New Roman" w:cs="Times New Roman"/>
          <w:sz w:val="24"/>
          <w:szCs w:val="24"/>
        </w:rPr>
        <w:t xml:space="preserve">through an electronic format using Survey Monkey. </w:t>
      </w:r>
    </w:p>
    <w:p w:rsidR="009456AC" w:rsidP="00010F9C" w14:paraId="24CE6820"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E53783" w:rsidP="00E53783" w14:paraId="24857B51" w14:textId="41B2E461">
      <w:pPr>
        <w:pStyle w:val="ListParagraph"/>
        <w:numPr>
          <w:ilvl w:val="0"/>
          <w:numId w:val="1"/>
        </w:numPr>
        <w:spacing w:after="0"/>
        <w:rPr>
          <w:rFonts w:ascii="Times New Roman" w:eastAsia="Times New Roman" w:hAnsi="Times New Roman" w:cs="Times New Roman"/>
          <w:b/>
          <w:bCs/>
          <w:sz w:val="24"/>
          <w:szCs w:val="24"/>
        </w:rPr>
      </w:pPr>
      <w:r w:rsidRPr="00E53783">
        <w:rPr>
          <w:rFonts w:ascii="Times New Roman" w:eastAsia="Times New Roman" w:hAnsi="Times New Roman" w:cs="Times New Roman"/>
          <w:b/>
          <w:bCs/>
          <w:sz w:val="24"/>
          <w:szCs w:val="24"/>
        </w:rPr>
        <w:t xml:space="preserve">Describe efforts to identify duplication.  Show specifically why any similar information already available cannot be used or modified for use for the purposes described in Item 2 above. </w:t>
      </w:r>
    </w:p>
    <w:p w:rsidR="009456AC" w:rsidP="00010F9C" w14:paraId="01C26593"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4E77D1A6" w14:textId="078B4EAB">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 xml:space="preserve">This is a unique collection. There are no other </w:t>
      </w:r>
      <w:r w:rsidR="00113A50">
        <w:rPr>
          <w:rFonts w:ascii="Times New Roman" w:eastAsia="Times New Roman" w:hAnsi="Times New Roman" w:cs="Times New Roman"/>
          <w:sz w:val="24"/>
          <w:szCs w:val="24"/>
        </w:rPr>
        <w:t xml:space="preserve">ways for the Department </w:t>
      </w:r>
      <w:r w:rsidR="00BB4DEA">
        <w:rPr>
          <w:rFonts w:ascii="Times New Roman" w:eastAsia="Times New Roman" w:hAnsi="Times New Roman" w:cs="Times New Roman"/>
          <w:sz w:val="24"/>
          <w:szCs w:val="24"/>
        </w:rPr>
        <w:t>to learn the status of where schools are in packaging financial aid in a timely way.</w:t>
      </w:r>
    </w:p>
    <w:p w:rsidR="00DD55EE" w:rsidRPr="00DD55EE" w:rsidP="00010F9C" w14:paraId="6F370236" w14:textId="77777777">
      <w:pPr>
        <w:spacing w:after="0"/>
        <w:rPr>
          <w:rFonts w:ascii="Times New Roman" w:eastAsia="Times New Roman" w:hAnsi="Times New Roman" w:cs="Times New Roman"/>
          <w:i/>
          <w:iCs/>
          <w:sz w:val="24"/>
          <w:szCs w:val="24"/>
        </w:rPr>
      </w:pPr>
    </w:p>
    <w:p w:rsidR="009456AC" w:rsidRPr="000F3642" w:rsidP="000F3642" w14:paraId="0840C668" w14:textId="3E90A344">
      <w:pPr>
        <w:pStyle w:val="ListParagraph"/>
        <w:numPr>
          <w:ilvl w:val="0"/>
          <w:numId w:val="1"/>
        </w:numPr>
        <w:spacing w:after="0"/>
        <w:rPr>
          <w:rFonts w:ascii="Times New Roman" w:eastAsia="Times New Roman" w:hAnsi="Times New Roman" w:cs="Times New Roman"/>
          <w:b/>
          <w:bCs/>
          <w:sz w:val="24"/>
          <w:szCs w:val="24"/>
        </w:rPr>
      </w:pPr>
      <w:r w:rsidRPr="000F3642">
        <w:rPr>
          <w:rFonts w:ascii="Times New Roman" w:eastAsia="Times New Roman" w:hAnsi="Times New Roman" w:cs="Times New Roman"/>
          <w:b/>
          <w:bCs/>
          <w:sz w:val="24"/>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456AC" w:rsidP="00010F9C" w14:paraId="52DE11B1"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41A49011" w14:textId="217196F6">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Small businesses are not impacted by this data collection. The Department is only requesting information from</w:t>
      </w:r>
      <w:r w:rsidR="00B61929">
        <w:rPr>
          <w:rFonts w:ascii="Times New Roman" w:eastAsia="Times New Roman" w:hAnsi="Times New Roman" w:cs="Times New Roman"/>
          <w:sz w:val="24"/>
          <w:szCs w:val="24"/>
        </w:rPr>
        <w:t xml:space="preserve"> </w:t>
      </w:r>
      <w:r w:rsidR="005868CC">
        <w:rPr>
          <w:rFonts w:ascii="Times New Roman" w:eastAsia="Times New Roman" w:hAnsi="Times New Roman" w:cs="Times New Roman"/>
          <w:sz w:val="24"/>
          <w:szCs w:val="24"/>
        </w:rPr>
        <w:t>staff in institutions of higher education</w:t>
      </w:r>
      <w:r w:rsidRPr="001B7583">
        <w:rPr>
          <w:rFonts w:ascii="Times New Roman" w:eastAsia="Times New Roman" w:hAnsi="Times New Roman" w:cs="Times New Roman"/>
          <w:sz w:val="24"/>
          <w:szCs w:val="24"/>
        </w:rPr>
        <w:t xml:space="preserve">. </w:t>
      </w:r>
    </w:p>
    <w:p w:rsidR="009456AC" w:rsidP="00010F9C" w14:paraId="3B46F297"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8D131F" w:rsidP="008D131F" w14:paraId="0B755379" w14:textId="3E90A344">
      <w:pPr>
        <w:pStyle w:val="ListParagraph"/>
        <w:numPr>
          <w:ilvl w:val="0"/>
          <w:numId w:val="1"/>
        </w:numPr>
        <w:spacing w:after="0"/>
        <w:rPr>
          <w:rFonts w:ascii="Times New Roman" w:eastAsia="Times New Roman" w:hAnsi="Times New Roman" w:cs="Times New Roman"/>
          <w:b/>
          <w:bCs/>
          <w:sz w:val="24"/>
          <w:szCs w:val="24"/>
        </w:rPr>
      </w:pPr>
      <w:r w:rsidRPr="008D131F">
        <w:rPr>
          <w:rFonts w:ascii="Times New Roman" w:eastAsia="Times New Roman" w:hAnsi="Times New Roman" w:cs="Times New Roman"/>
          <w:b/>
          <w:bCs/>
          <w:sz w:val="24"/>
          <w:szCs w:val="24"/>
        </w:rPr>
        <w:t>Describe the consequences to Federal program or policy activities if the collection is not conducted or is conducted less frequently, as well as any technical or legal obstacles to reducing burden.</w:t>
      </w:r>
    </w:p>
    <w:p w:rsidR="009456AC" w:rsidP="00010F9C" w14:paraId="19EE43C4"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73D0FB23" w14:paraId="53202F93" w14:textId="7A6F01FA">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 xml:space="preserve">Without this information collection, </w:t>
      </w:r>
      <w:r w:rsidR="009F6C03">
        <w:rPr>
          <w:rFonts w:ascii="Times New Roman" w:eastAsia="Times New Roman" w:hAnsi="Times New Roman" w:cs="Times New Roman"/>
          <w:sz w:val="24"/>
          <w:szCs w:val="24"/>
        </w:rPr>
        <w:t>the Department will not understand, with confidence and granularity, where schools are in the process of packaging aid and how the Department can better assist them in moving forward.</w:t>
      </w:r>
    </w:p>
    <w:p w:rsidR="009456AC" w:rsidP="00010F9C" w14:paraId="631E393F"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81257E" w:rsidP="0081257E" w14:paraId="593CC924" w14:textId="2B6E1BAF">
      <w:pPr>
        <w:pStyle w:val="ListParagraph"/>
        <w:numPr>
          <w:ilvl w:val="0"/>
          <w:numId w:val="1"/>
        </w:numPr>
        <w:spacing w:after="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Explain any special circumstances that would cause an information collection to be conducted in a manner:</w:t>
      </w:r>
    </w:p>
    <w:p w:rsidR="009456AC" w:rsidRPr="0081257E" w:rsidP="00010F9C" w14:paraId="5C104473" w14:textId="3E90A344">
      <w:pPr>
        <w:spacing w:after="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 xml:space="preserve"> </w:t>
      </w:r>
    </w:p>
    <w:p w:rsidR="009456AC" w:rsidRPr="0081257E" w:rsidP="0081257E" w14:paraId="4670DF99"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 xml:space="preserve">requiring respondents to report information to the agency more often than </w:t>
      </w:r>
      <w:r w:rsidRPr="0081257E">
        <w:rPr>
          <w:rFonts w:ascii="Times New Roman" w:eastAsia="Times New Roman" w:hAnsi="Times New Roman" w:cs="Times New Roman"/>
          <w:b/>
          <w:bCs/>
          <w:sz w:val="24"/>
          <w:szCs w:val="24"/>
        </w:rPr>
        <w:t>quarterly;</w:t>
      </w:r>
    </w:p>
    <w:p w:rsidR="009456AC" w:rsidRPr="0081257E" w:rsidP="0081257E" w14:paraId="4716461C" w14:textId="2B310E84">
      <w:pPr>
        <w:spacing w:after="0"/>
        <w:ind w:left="720" w:firstLine="60"/>
        <w:rPr>
          <w:rFonts w:ascii="Times New Roman" w:eastAsia="Times New Roman" w:hAnsi="Times New Roman" w:cs="Times New Roman"/>
          <w:b/>
          <w:bCs/>
          <w:sz w:val="24"/>
          <w:szCs w:val="24"/>
        </w:rPr>
      </w:pPr>
    </w:p>
    <w:p w:rsidR="009456AC" w:rsidRPr="0081257E" w:rsidP="0081257E" w14:paraId="0A72D2A5"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 xml:space="preserve">requiring respondents to prepare a written response to a collection of information in fewer than 30 days after receipt of </w:t>
      </w:r>
      <w:r w:rsidRPr="0081257E">
        <w:rPr>
          <w:rFonts w:ascii="Times New Roman" w:eastAsia="Times New Roman" w:hAnsi="Times New Roman" w:cs="Times New Roman"/>
          <w:b/>
          <w:bCs/>
          <w:sz w:val="24"/>
          <w:szCs w:val="24"/>
        </w:rPr>
        <w:t>it;</w:t>
      </w:r>
    </w:p>
    <w:p w:rsidR="009456AC" w:rsidRPr="0081257E" w:rsidP="0081257E" w14:paraId="5C7C0F62" w14:textId="4E6F708A">
      <w:pPr>
        <w:spacing w:after="0"/>
        <w:ind w:left="720" w:firstLine="60"/>
        <w:rPr>
          <w:rFonts w:ascii="Times New Roman" w:eastAsia="Times New Roman" w:hAnsi="Times New Roman" w:cs="Times New Roman"/>
          <w:b/>
          <w:bCs/>
          <w:sz w:val="24"/>
          <w:szCs w:val="24"/>
        </w:rPr>
      </w:pPr>
    </w:p>
    <w:p w:rsidR="009456AC" w:rsidRPr="0081257E" w:rsidP="0081257E" w14:paraId="6BFE9B69"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 xml:space="preserve">requiring respondents to submit more than an original and two copies of any </w:t>
      </w:r>
      <w:r w:rsidRPr="0081257E">
        <w:rPr>
          <w:rFonts w:ascii="Times New Roman" w:eastAsia="Times New Roman" w:hAnsi="Times New Roman" w:cs="Times New Roman"/>
          <w:b/>
          <w:bCs/>
          <w:sz w:val="24"/>
          <w:szCs w:val="24"/>
        </w:rPr>
        <w:t>document;</w:t>
      </w:r>
    </w:p>
    <w:p w:rsidR="009456AC" w:rsidRPr="0081257E" w:rsidP="0081257E" w14:paraId="794551D2" w14:textId="15DD62EF">
      <w:pPr>
        <w:spacing w:after="0"/>
        <w:ind w:left="720" w:firstLine="60"/>
        <w:rPr>
          <w:rFonts w:ascii="Times New Roman" w:eastAsia="Times New Roman" w:hAnsi="Times New Roman" w:cs="Times New Roman"/>
          <w:b/>
          <w:bCs/>
          <w:sz w:val="24"/>
          <w:szCs w:val="24"/>
        </w:rPr>
      </w:pPr>
    </w:p>
    <w:p w:rsidR="009456AC" w:rsidRPr="0081257E" w:rsidP="0081257E" w14:paraId="7879C534"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 xml:space="preserve">requiring respondents to retain records, other than health, medical, government contract, grant-in-aid, or tax records for more than three </w:t>
      </w:r>
      <w:r w:rsidRPr="0081257E">
        <w:rPr>
          <w:rFonts w:ascii="Times New Roman" w:eastAsia="Times New Roman" w:hAnsi="Times New Roman" w:cs="Times New Roman"/>
          <w:b/>
          <w:bCs/>
          <w:sz w:val="24"/>
          <w:szCs w:val="24"/>
        </w:rPr>
        <w:t>years;</w:t>
      </w:r>
    </w:p>
    <w:p w:rsidR="009456AC" w:rsidRPr="0081257E" w:rsidP="0081257E" w14:paraId="48983E47" w14:textId="261AD45F">
      <w:pPr>
        <w:spacing w:after="0"/>
        <w:ind w:left="720" w:firstLine="60"/>
        <w:rPr>
          <w:rFonts w:ascii="Times New Roman" w:eastAsia="Times New Roman" w:hAnsi="Times New Roman" w:cs="Times New Roman"/>
          <w:b/>
          <w:bCs/>
          <w:sz w:val="24"/>
          <w:szCs w:val="24"/>
        </w:rPr>
      </w:pPr>
    </w:p>
    <w:p w:rsidR="009456AC" w:rsidRPr="0081257E" w:rsidP="0081257E" w14:paraId="03C8B220"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 xml:space="preserve">in connection with a statistical survey, that is not designed to produce valid and reliable results than can be generalized to the universe of </w:t>
      </w:r>
      <w:r w:rsidRPr="0081257E">
        <w:rPr>
          <w:rFonts w:ascii="Times New Roman" w:eastAsia="Times New Roman" w:hAnsi="Times New Roman" w:cs="Times New Roman"/>
          <w:b/>
          <w:bCs/>
          <w:sz w:val="24"/>
          <w:szCs w:val="24"/>
        </w:rPr>
        <w:t>study;</w:t>
      </w:r>
    </w:p>
    <w:p w:rsidR="009456AC" w:rsidRPr="0081257E" w:rsidP="0081257E" w14:paraId="3AC171FE" w14:textId="2AF1E476">
      <w:pPr>
        <w:spacing w:after="0"/>
        <w:ind w:left="720" w:firstLine="60"/>
        <w:rPr>
          <w:rFonts w:ascii="Times New Roman" w:eastAsia="Times New Roman" w:hAnsi="Times New Roman" w:cs="Times New Roman"/>
          <w:b/>
          <w:bCs/>
          <w:sz w:val="24"/>
          <w:szCs w:val="24"/>
        </w:rPr>
      </w:pPr>
    </w:p>
    <w:p w:rsidR="009456AC" w:rsidRPr="0081257E" w:rsidP="0081257E" w14:paraId="212D4817"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 xml:space="preserve">requiring the use of a statistical data classification that has not been reviewed and approved by </w:t>
      </w:r>
      <w:r w:rsidRPr="0081257E">
        <w:rPr>
          <w:rFonts w:ascii="Times New Roman" w:eastAsia="Times New Roman" w:hAnsi="Times New Roman" w:cs="Times New Roman"/>
          <w:b/>
          <w:bCs/>
          <w:sz w:val="24"/>
          <w:szCs w:val="24"/>
        </w:rPr>
        <w:t>OMB;</w:t>
      </w:r>
    </w:p>
    <w:p w:rsidR="009456AC" w:rsidRPr="0081257E" w:rsidP="0081257E" w14:paraId="16174E87" w14:textId="23F04051">
      <w:pPr>
        <w:spacing w:after="0"/>
        <w:ind w:left="720" w:firstLine="60"/>
        <w:rPr>
          <w:rFonts w:ascii="Times New Roman" w:eastAsia="Times New Roman" w:hAnsi="Times New Roman" w:cs="Times New Roman"/>
          <w:b/>
          <w:bCs/>
          <w:sz w:val="24"/>
          <w:szCs w:val="24"/>
        </w:rPr>
      </w:pPr>
    </w:p>
    <w:p w:rsidR="009456AC" w:rsidRPr="0081257E" w:rsidP="0081257E" w14:paraId="208EF9FB"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9456AC" w:rsidRPr="0081257E" w:rsidP="0081257E" w14:paraId="1C01F37B" w14:textId="2D0E0DB6">
      <w:pPr>
        <w:spacing w:after="0"/>
        <w:ind w:left="720" w:firstLine="60"/>
        <w:rPr>
          <w:rFonts w:ascii="Times New Roman" w:eastAsia="Times New Roman" w:hAnsi="Times New Roman" w:cs="Times New Roman"/>
          <w:b/>
          <w:bCs/>
          <w:sz w:val="24"/>
          <w:szCs w:val="24"/>
        </w:rPr>
      </w:pPr>
    </w:p>
    <w:p w:rsidR="009456AC" w:rsidRPr="0081257E" w:rsidP="0081257E" w14:paraId="06167B65" w14:textId="3E90A344">
      <w:pPr>
        <w:pStyle w:val="ListParagraph"/>
        <w:numPr>
          <w:ilvl w:val="0"/>
          <w:numId w:val="2"/>
        </w:numPr>
        <w:spacing w:after="0"/>
        <w:ind w:left="1440"/>
        <w:rPr>
          <w:rFonts w:ascii="Times New Roman" w:eastAsia="Times New Roman" w:hAnsi="Times New Roman" w:cs="Times New Roman"/>
          <w:b/>
          <w:bCs/>
          <w:sz w:val="24"/>
          <w:szCs w:val="24"/>
        </w:rPr>
      </w:pPr>
      <w:r w:rsidRPr="0081257E">
        <w:rPr>
          <w:rFonts w:ascii="Times New Roman" w:eastAsia="Times New Roman" w:hAnsi="Times New Roman" w:cs="Times New Roman"/>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9456AC" w:rsidP="00010F9C" w14:paraId="5A75303E"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4B98F84B"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There are no special circumstances that apply to this collection.</w:t>
      </w:r>
    </w:p>
    <w:p w:rsidR="009456AC" w:rsidRPr="0081257E" w:rsidP="00010F9C" w14:paraId="2279B700" w14:textId="3E90A344">
      <w:pPr>
        <w:spacing w:after="0"/>
        <w:rPr>
          <w:rFonts w:ascii="Times New Roman" w:eastAsia="Times New Roman" w:hAnsi="Times New Roman" w:cs="Times New Roman"/>
          <w:i/>
          <w:iCs/>
          <w:sz w:val="24"/>
          <w:szCs w:val="24"/>
        </w:rPr>
      </w:pPr>
      <w:r w:rsidRPr="0081257E">
        <w:rPr>
          <w:rFonts w:ascii="Times New Roman" w:eastAsia="Times New Roman" w:hAnsi="Times New Roman" w:cs="Times New Roman"/>
          <w:i/>
          <w:iCs/>
          <w:sz w:val="24"/>
          <w:szCs w:val="24"/>
        </w:rPr>
        <w:t xml:space="preserve"> </w:t>
      </w:r>
    </w:p>
    <w:p w:rsidR="009456AC" w:rsidRPr="003851C1" w:rsidP="003851C1" w14:paraId="617B91A6" w14:textId="318A1DD6">
      <w:pPr>
        <w:pStyle w:val="ListParagraph"/>
        <w:numPr>
          <w:ilvl w:val="0"/>
          <w:numId w:val="1"/>
        </w:numPr>
        <w:spacing w:after="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As applicable, state that the Department has published the 60 and 30 Federal Register notices as required by 5 CFR 1320.8(d), soliciting comments on the information collection prior to submission to OMB.</w:t>
      </w:r>
    </w:p>
    <w:p w:rsidR="009456AC" w:rsidRPr="003851C1" w:rsidP="00010F9C" w14:paraId="01D0E85C" w14:textId="3E90A344">
      <w:pPr>
        <w:spacing w:after="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 </w:t>
      </w:r>
    </w:p>
    <w:p w:rsidR="009456AC" w:rsidRPr="003851C1" w:rsidP="003851C1" w14:paraId="20B60201" w14:textId="3F3E2003">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Include a citation for the 60</w:t>
      </w:r>
      <w:r w:rsidRPr="003851C1" w:rsidR="00C021F6">
        <w:rPr>
          <w:rFonts w:ascii="Times New Roman" w:eastAsia="Times New Roman" w:hAnsi="Times New Roman" w:cs="Times New Roman"/>
          <w:b/>
          <w:bCs/>
          <w:sz w:val="24"/>
          <w:szCs w:val="24"/>
        </w:rPr>
        <w:t>-</w:t>
      </w:r>
      <w:r w:rsidRPr="003851C1">
        <w:rPr>
          <w:rFonts w:ascii="Times New Roman" w:eastAsia="Times New Roman" w:hAnsi="Times New Roman" w:cs="Times New Roman"/>
          <w:b/>
          <w:bCs/>
          <w:sz w:val="24"/>
          <w:szCs w:val="24"/>
        </w:rPr>
        <w:t>day comment period (</w:t>
      </w:r>
      <w:r w:rsidRPr="003851C1">
        <w:rPr>
          <w:rFonts w:ascii="Times New Roman" w:eastAsia="Times New Roman" w:hAnsi="Times New Roman" w:cs="Times New Roman"/>
          <w:b/>
          <w:bCs/>
          <w:sz w:val="24"/>
          <w:szCs w:val="24"/>
        </w:rPr>
        <w:t>e.g.</w:t>
      </w:r>
      <w:r w:rsidRPr="003851C1">
        <w:rPr>
          <w:rFonts w:ascii="Times New Roman" w:eastAsia="Times New Roman" w:hAnsi="Times New Roman" w:cs="Times New Roman"/>
          <w:b/>
          <w:bCs/>
          <w:sz w:val="24"/>
          <w:szCs w:val="24"/>
        </w:rPr>
        <w:t xml:space="preserve"> Vol. 84 FR ##### and the date of publication).  Summarize public comments received in response to the 60</w:t>
      </w:r>
      <w:r w:rsidRPr="003851C1" w:rsidR="00C021F6">
        <w:rPr>
          <w:rFonts w:ascii="Times New Roman" w:eastAsia="Times New Roman" w:hAnsi="Times New Roman" w:cs="Times New Roman"/>
          <w:b/>
          <w:bCs/>
          <w:sz w:val="24"/>
          <w:szCs w:val="24"/>
        </w:rPr>
        <w:t>-</w:t>
      </w:r>
      <w:r w:rsidRPr="003851C1">
        <w:rPr>
          <w:rFonts w:ascii="Times New Roman" w:eastAsia="Times New Roman" w:hAnsi="Times New Roman" w:cs="Times New Roman"/>
          <w:b/>
          <w:bCs/>
          <w:sz w:val="24"/>
          <w:szCs w:val="24"/>
        </w:rPr>
        <w:t>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9456AC" w:rsidRPr="003851C1" w:rsidP="003851C1" w14:paraId="5BB96D97"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 </w:t>
      </w:r>
    </w:p>
    <w:p w:rsidR="009456AC" w:rsidRPr="003851C1" w:rsidP="003851C1" w14:paraId="0D8207BB"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For the </w:t>
      </w:r>
      <w:r w:rsidRPr="003851C1">
        <w:rPr>
          <w:rFonts w:ascii="Times New Roman" w:eastAsia="Times New Roman" w:hAnsi="Times New Roman" w:cs="Times New Roman"/>
          <w:b/>
          <w:bCs/>
          <w:sz w:val="24"/>
          <w:szCs w:val="24"/>
        </w:rPr>
        <w:t>30 day</w:t>
      </w:r>
      <w:r w:rsidRPr="003851C1">
        <w:rPr>
          <w:rFonts w:ascii="Times New Roman" w:eastAsia="Times New Roman" w:hAnsi="Times New Roman" w:cs="Times New Roman"/>
          <w:b/>
          <w:bCs/>
          <w:sz w:val="24"/>
          <w:szCs w:val="24"/>
        </w:rPr>
        <w:t xml:space="preserve"> notice, indicate that a notice will be published.</w:t>
      </w:r>
    </w:p>
    <w:p w:rsidR="009456AC" w:rsidRPr="003851C1" w:rsidP="003851C1" w14:paraId="4B04C5CF"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9456AC" w:rsidRPr="003851C1" w:rsidP="003851C1" w14:paraId="3F199E97"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 </w:t>
      </w:r>
    </w:p>
    <w:p w:rsidR="009456AC" w:rsidRPr="003851C1" w:rsidP="003851C1" w14:paraId="5817CD2C" w14:textId="3E90A344">
      <w:pPr>
        <w:spacing w:after="0"/>
        <w:ind w:left="108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456AC" w:rsidRPr="003851C1" w:rsidP="00010F9C" w14:paraId="002613CA" w14:textId="3E90A344">
      <w:pPr>
        <w:spacing w:after="0"/>
        <w:rPr>
          <w:rFonts w:ascii="Times New Roman" w:eastAsia="Times New Roman" w:hAnsi="Times New Roman" w:cs="Times New Roman"/>
          <w:b/>
          <w:bCs/>
          <w:sz w:val="24"/>
          <w:szCs w:val="24"/>
        </w:rPr>
      </w:pPr>
      <w:r w:rsidRPr="003851C1">
        <w:rPr>
          <w:rFonts w:ascii="Times New Roman" w:eastAsia="Times New Roman" w:hAnsi="Times New Roman" w:cs="Times New Roman"/>
          <w:b/>
          <w:bCs/>
          <w:sz w:val="24"/>
          <w:szCs w:val="24"/>
        </w:rPr>
        <w:t xml:space="preserve"> </w:t>
      </w:r>
    </w:p>
    <w:p w:rsidR="009456AC" w:rsidRPr="001B7583" w:rsidP="73D0FB23" w14:paraId="7DB69955" w14:textId="738AE75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The Department is requesting emergency clearance and OMB approval of our foregoing public comment in order to</w:t>
      </w:r>
      <w:r w:rsidR="002943BB">
        <w:rPr>
          <w:rFonts w:ascii="Times New Roman" w:eastAsia="Times New Roman" w:hAnsi="Times New Roman" w:cs="Times New Roman"/>
          <w:sz w:val="24"/>
          <w:szCs w:val="24"/>
        </w:rPr>
        <w:t xml:space="preserve"> feedback from institutions of higher education as soon as possible</w:t>
      </w:r>
      <w:r w:rsidRPr="001B7583" w:rsidR="5592C7BD">
        <w:rPr>
          <w:rFonts w:ascii="Times New Roman" w:eastAsia="Times New Roman" w:hAnsi="Times New Roman" w:cs="Times New Roman"/>
          <w:sz w:val="24"/>
          <w:szCs w:val="24"/>
        </w:rPr>
        <w:t xml:space="preserve">. </w:t>
      </w:r>
      <w:r w:rsidRPr="2E6BE6AA" w:rsidR="4C8F619A">
        <w:rPr>
          <w:rFonts w:ascii="Times New Roman" w:eastAsia="Times New Roman" w:hAnsi="Times New Roman" w:cs="Times New Roman"/>
          <w:sz w:val="24"/>
          <w:szCs w:val="24"/>
        </w:rPr>
        <w:t xml:space="preserve">The follow up request for survey information </w:t>
      </w:r>
      <w:r w:rsidRPr="13C46BF3" w:rsidR="4C8F619A">
        <w:rPr>
          <w:rFonts w:ascii="Times New Roman" w:eastAsia="Times New Roman" w:hAnsi="Times New Roman" w:cs="Times New Roman"/>
          <w:sz w:val="24"/>
          <w:szCs w:val="24"/>
        </w:rPr>
        <w:t xml:space="preserve">is to help </w:t>
      </w:r>
      <w:r w:rsidRPr="0B6848AF" w:rsidR="4C8F619A">
        <w:rPr>
          <w:rFonts w:ascii="Times New Roman" w:eastAsia="Times New Roman" w:hAnsi="Times New Roman" w:cs="Times New Roman"/>
          <w:sz w:val="24"/>
          <w:szCs w:val="24"/>
        </w:rPr>
        <w:t xml:space="preserve">inform the Department </w:t>
      </w:r>
      <w:r w:rsidRPr="10DBDAB5" w:rsidR="4C8F619A">
        <w:rPr>
          <w:rFonts w:ascii="Times New Roman" w:eastAsia="Times New Roman" w:hAnsi="Times New Roman" w:cs="Times New Roman"/>
          <w:sz w:val="24"/>
          <w:szCs w:val="24"/>
        </w:rPr>
        <w:t xml:space="preserve">regarding how </w:t>
      </w:r>
      <w:r w:rsidRPr="27C25E44" w:rsidR="4C8F619A">
        <w:rPr>
          <w:rFonts w:ascii="Times New Roman" w:eastAsia="Times New Roman" w:hAnsi="Times New Roman" w:cs="Times New Roman"/>
          <w:sz w:val="24"/>
          <w:szCs w:val="24"/>
        </w:rPr>
        <w:t xml:space="preserve">the work at the </w:t>
      </w:r>
      <w:r w:rsidRPr="6CFFD6CF" w:rsidR="4C8F619A">
        <w:rPr>
          <w:rFonts w:ascii="Times New Roman" w:eastAsia="Times New Roman" w:hAnsi="Times New Roman" w:cs="Times New Roman"/>
          <w:sz w:val="24"/>
          <w:szCs w:val="24"/>
        </w:rPr>
        <w:t xml:space="preserve">institutions of higher </w:t>
      </w:r>
      <w:r w:rsidRPr="54925423" w:rsidR="4C8F619A">
        <w:rPr>
          <w:rFonts w:ascii="Times New Roman" w:eastAsia="Times New Roman" w:hAnsi="Times New Roman" w:cs="Times New Roman"/>
          <w:sz w:val="24"/>
          <w:szCs w:val="24"/>
        </w:rPr>
        <w:t>education is progressing.</w:t>
      </w:r>
      <w:r w:rsidRPr="63CB4DA1" w:rsidR="4C8F619A">
        <w:rPr>
          <w:rFonts w:ascii="Times New Roman" w:eastAsia="Times New Roman" w:hAnsi="Times New Roman" w:cs="Times New Roman"/>
          <w:sz w:val="24"/>
          <w:szCs w:val="24"/>
        </w:rPr>
        <w:t xml:space="preserve"> </w:t>
      </w:r>
    </w:p>
    <w:p w:rsidR="009456AC" w:rsidP="00010F9C" w14:paraId="7259C418" w14:textId="38519F72">
      <w:pPr>
        <w:spacing w:after="0"/>
        <w:rPr>
          <w:rFonts w:ascii="Times New Roman" w:eastAsia="Times New Roman" w:hAnsi="Times New Roman" w:cs="Times New Roman"/>
          <w:sz w:val="24"/>
          <w:szCs w:val="24"/>
        </w:rPr>
      </w:pPr>
      <w:r w:rsidRPr="004D34EF">
        <w:rPr>
          <w:rFonts w:ascii="Times New Roman" w:eastAsia="Times New Roman" w:hAnsi="Times New Roman" w:cs="Times New Roman"/>
          <w:sz w:val="24"/>
          <w:szCs w:val="24"/>
        </w:rPr>
        <w:t xml:space="preserve"> </w:t>
      </w:r>
    </w:p>
    <w:p w:rsidR="009456AC" w:rsidRPr="00062324" w:rsidP="00062324" w14:paraId="0CA68516" w14:textId="07A4A37E">
      <w:pPr>
        <w:pStyle w:val="ListParagraph"/>
        <w:numPr>
          <w:ilvl w:val="0"/>
          <w:numId w:val="1"/>
        </w:numPr>
        <w:spacing w:after="0"/>
        <w:rPr>
          <w:rFonts w:ascii="Times New Roman" w:eastAsia="Times New Roman" w:hAnsi="Times New Roman" w:cs="Times New Roman"/>
          <w:b/>
          <w:bCs/>
          <w:sz w:val="24"/>
          <w:szCs w:val="24"/>
        </w:rPr>
      </w:pPr>
      <w:r w:rsidRPr="00062324">
        <w:rPr>
          <w:rFonts w:ascii="Times New Roman" w:eastAsia="Times New Roman" w:hAnsi="Times New Roman" w:cs="Times New Roman"/>
          <w:b/>
          <w:bCs/>
          <w:sz w:val="24"/>
          <w:szCs w:val="24"/>
        </w:rPr>
        <w:t>Explain any decision to provide any payment or gift to respondents, other than remuneration of contractors or grantees with meaningful justification.</w:t>
      </w:r>
    </w:p>
    <w:p w:rsidR="009456AC" w:rsidRPr="003A104D" w:rsidP="00010F9C" w14:paraId="3C94F52C"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5662C42D"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No payments or gifts are involved in this information collection.</w:t>
      </w:r>
    </w:p>
    <w:p w:rsidR="009456AC" w:rsidP="00010F9C" w14:paraId="0BB64980"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FB0A28" w:rsidP="00FB0A28" w14:paraId="422C4B97" w14:textId="65E07588">
      <w:pPr>
        <w:pStyle w:val="ListParagraph"/>
        <w:numPr>
          <w:ilvl w:val="0"/>
          <w:numId w:val="1"/>
        </w:numPr>
        <w:spacing w:after="0"/>
        <w:rPr>
          <w:rFonts w:ascii="Times New Roman" w:eastAsia="Times New Roman" w:hAnsi="Times New Roman" w:cs="Times New Roman"/>
          <w:b/>
          <w:bCs/>
          <w:sz w:val="24"/>
          <w:szCs w:val="24"/>
        </w:rPr>
      </w:pPr>
      <w:r w:rsidRPr="00FB0A28">
        <w:rPr>
          <w:rFonts w:ascii="Times New Roman" w:eastAsia="Times New Roman" w:hAnsi="Times New Roman" w:cs="Times New Roman"/>
          <w:b/>
          <w:bCs/>
          <w:sz w:val="24"/>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eastAsia="Times New Roman" w:hAnsi="Times New Roman" w:cs="Times New Roman"/>
          <w:b/>
          <w:bCs/>
          <w:sz w:val="24"/>
          <w:szCs w:val="24"/>
        </w:rPr>
        <w:footnoteReference w:id="3"/>
      </w:r>
      <w:r w:rsidRPr="00FB0A28">
        <w:rPr>
          <w:rFonts w:ascii="Times New Roman" w:eastAsia="Times New Roman" w:hAnsi="Times New Roman" w:cs="Times New Roman"/>
          <w:b/>
          <w:bCs/>
          <w:sz w:val="24"/>
          <w:szCs w:val="24"/>
        </w:rPr>
        <w:t xml:space="preserve"> If the collection </w:t>
      </w:r>
      <w:r w:rsidRPr="00FB0A28">
        <w:rPr>
          <w:rFonts w:ascii="Times New Roman" w:eastAsia="Times New Roman" w:hAnsi="Times New Roman" w:cs="Times New Roman"/>
          <w:b/>
          <w:bCs/>
          <w:sz w:val="24"/>
          <w:szCs w:val="24"/>
        </w:rPr>
        <w:t>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9456AC" w:rsidRPr="00B33E08" w:rsidP="00010F9C" w14:paraId="4777C349" w14:textId="3E90A344">
      <w:pPr>
        <w:spacing w:after="0"/>
        <w:rPr>
          <w:rFonts w:ascii="Times New Roman" w:eastAsia="Times New Roman" w:hAnsi="Times New Roman" w:cs="Times New Roman"/>
          <w:sz w:val="24"/>
          <w:szCs w:val="24"/>
        </w:rPr>
      </w:pPr>
      <w:r w:rsidRPr="00B33E08">
        <w:rPr>
          <w:rFonts w:ascii="Times New Roman" w:eastAsia="Times New Roman" w:hAnsi="Times New Roman" w:cs="Times New Roman"/>
          <w:sz w:val="24"/>
          <w:szCs w:val="24"/>
        </w:rPr>
        <w:t xml:space="preserve"> </w:t>
      </w:r>
    </w:p>
    <w:p w:rsidR="009456AC" w:rsidRPr="001B7583" w:rsidP="00010F9C" w14:paraId="6481F4B7" w14:textId="3E90A344">
      <w:pPr>
        <w:spacing w:after="0"/>
        <w:rPr>
          <w:rFonts w:ascii="Times New Roman" w:eastAsia="Times New Roman" w:hAnsi="Times New Roman" w:cs="Times New Roman"/>
          <w:iCs/>
          <w:sz w:val="24"/>
          <w:szCs w:val="24"/>
        </w:rPr>
      </w:pPr>
      <w:r w:rsidRPr="008751FF">
        <w:rPr>
          <w:rFonts w:ascii="Times New Roman" w:eastAsia="Times New Roman" w:hAnsi="Times New Roman" w:cs="Times New Roman"/>
          <w:sz w:val="24"/>
          <w:szCs w:val="24"/>
        </w:rPr>
        <w:t>There is no assurance of confidentiality provided to respondents with regard to required information. We do not request any Personally Identifiable Information.</w:t>
      </w:r>
    </w:p>
    <w:p w:rsidR="009456AC" w:rsidP="00010F9C" w14:paraId="5C9EB699"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CA4E10" w:rsidP="00CA4E10" w14:paraId="368264C0" w14:textId="3BA767F7">
      <w:pPr>
        <w:pStyle w:val="ListParagraph"/>
        <w:numPr>
          <w:ilvl w:val="0"/>
          <w:numId w:val="1"/>
        </w:numPr>
        <w:spacing w:after="0"/>
        <w:rPr>
          <w:rFonts w:ascii="Times New Roman" w:eastAsia="Times New Roman" w:hAnsi="Times New Roman" w:cs="Times New Roman"/>
          <w:b/>
          <w:bCs/>
          <w:sz w:val="24"/>
          <w:szCs w:val="24"/>
        </w:rPr>
      </w:pPr>
      <w:r w:rsidRPr="00CA4E10">
        <w:rPr>
          <w:rFonts w:ascii="Times New Roman" w:eastAsia="Times New Roman" w:hAnsi="Times New Roman" w:cs="Times New Roman"/>
          <w:b/>
          <w:bCs/>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456AC" w:rsidP="00010F9C" w14:paraId="15C78182"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1B7583" w:rsidP="00010F9C" w14:paraId="2300AA4C"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This collection does not ask questions of a sensitive nature.</w:t>
      </w:r>
    </w:p>
    <w:p w:rsidR="009456AC" w:rsidP="00010F9C" w14:paraId="57880F2A"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CA4E10" w:rsidP="00CA4E10" w14:paraId="04819208" w14:textId="5C2A442A">
      <w:pPr>
        <w:pStyle w:val="ListParagraph"/>
        <w:numPr>
          <w:ilvl w:val="0"/>
          <w:numId w:val="1"/>
        </w:numPr>
        <w:spacing w:after="0"/>
        <w:rPr>
          <w:rFonts w:ascii="Times New Roman" w:eastAsia="Times New Roman" w:hAnsi="Times New Roman" w:cs="Times New Roman"/>
          <w:b/>
          <w:bCs/>
          <w:sz w:val="24"/>
          <w:szCs w:val="24"/>
        </w:rPr>
      </w:pPr>
      <w:r w:rsidRPr="00CA4E10">
        <w:rPr>
          <w:rFonts w:ascii="Times New Roman" w:eastAsia="Times New Roman" w:hAnsi="Times New Roman" w:cs="Times New Roman"/>
          <w:b/>
          <w:bCs/>
          <w:sz w:val="24"/>
          <w:szCs w:val="24"/>
        </w:rPr>
        <w:t>Provide estimates of the hour burden for this current information collection request.  The statement should:</w:t>
      </w:r>
    </w:p>
    <w:p w:rsidR="009456AC" w:rsidP="00010F9C" w14:paraId="720A2FF9"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3A378C" w:rsidP="003A378C" w14:paraId="3C4B02BF" w14:textId="3E90A344">
      <w:pPr>
        <w:pStyle w:val="ListParagraph"/>
        <w:numPr>
          <w:ilvl w:val="0"/>
          <w:numId w:val="4"/>
        </w:numPr>
        <w:spacing w:after="0"/>
        <w:rPr>
          <w:rFonts w:ascii="Times New Roman" w:eastAsia="Times New Roman" w:hAnsi="Times New Roman" w:cs="Times New Roman"/>
          <w:b/>
          <w:bCs/>
          <w:sz w:val="24"/>
          <w:szCs w:val="24"/>
        </w:rPr>
      </w:pPr>
      <w:r w:rsidRPr="003A378C">
        <w:rPr>
          <w:rFonts w:ascii="Times New Roman" w:eastAsia="Times New Roman" w:hAnsi="Times New Roman" w:cs="Times New Roman"/>
          <w:b/>
          <w:bCs/>
          <w:sz w:val="24"/>
          <w:szCs w:val="24"/>
        </w:rPr>
        <w:t xml:space="preserve">Provide an explanation of how the burden was estimated, including identification of burden type: recordkeeping, reporting or </w:t>
      </w:r>
      <w:r w:rsidRPr="003A378C">
        <w:rPr>
          <w:rFonts w:ascii="Times New Roman" w:eastAsia="Times New Roman" w:hAnsi="Times New Roman" w:cs="Times New Roman"/>
          <w:b/>
          <w:bCs/>
          <w:sz w:val="24"/>
          <w:szCs w:val="24"/>
        </w:rPr>
        <w:t>third party</w:t>
      </w:r>
      <w:r w:rsidRPr="003A378C">
        <w:rPr>
          <w:rFonts w:ascii="Times New Roman" w:eastAsia="Times New Roman" w:hAnsi="Times New Roman" w:cs="Times New Roman"/>
          <w:b/>
          <w:bCs/>
          <w:sz w:val="24"/>
          <w:szCs w:val="24"/>
        </w:rPr>
        <w:t xml:space="preserve"> disclosure.  Address changes in burden due to the use of technology (if applicable). Generally, estimates should not include burden hours for customary and usual business practices.</w:t>
      </w:r>
    </w:p>
    <w:p w:rsidR="009456AC" w:rsidRPr="003A378C" w:rsidP="003A378C" w14:paraId="5744B06D" w14:textId="3E90A344">
      <w:pPr>
        <w:pStyle w:val="ListParagraph"/>
        <w:numPr>
          <w:ilvl w:val="0"/>
          <w:numId w:val="4"/>
        </w:numPr>
        <w:spacing w:after="0"/>
        <w:rPr>
          <w:rFonts w:ascii="Times New Roman" w:eastAsia="Times New Roman" w:hAnsi="Times New Roman" w:cs="Times New Roman"/>
          <w:b/>
          <w:bCs/>
          <w:sz w:val="24"/>
          <w:szCs w:val="24"/>
        </w:rPr>
      </w:pPr>
      <w:r w:rsidRPr="003A378C">
        <w:rPr>
          <w:rFonts w:ascii="Times New Roman" w:eastAsia="Times New Roman" w:hAnsi="Times New Roman" w:cs="Times New Roman"/>
          <w:b/>
          <w:bCs/>
          <w:sz w:val="24"/>
          <w:szCs w:val="24"/>
        </w:rPr>
        <w:t>Please do not include increases in burden and respondents numerically in this table. Explain these changes in number 15.</w:t>
      </w:r>
    </w:p>
    <w:p w:rsidR="009456AC" w:rsidRPr="003A378C" w:rsidP="003A378C" w14:paraId="63D42457" w14:textId="3E90A344">
      <w:pPr>
        <w:pStyle w:val="ListParagraph"/>
        <w:numPr>
          <w:ilvl w:val="0"/>
          <w:numId w:val="4"/>
        </w:numPr>
        <w:spacing w:after="0"/>
        <w:rPr>
          <w:rFonts w:ascii="Times New Roman" w:eastAsia="Times New Roman" w:hAnsi="Times New Roman" w:cs="Times New Roman"/>
          <w:b/>
          <w:bCs/>
          <w:sz w:val="24"/>
          <w:szCs w:val="24"/>
        </w:rPr>
      </w:pPr>
      <w:r w:rsidRPr="003A378C">
        <w:rPr>
          <w:rFonts w:ascii="Times New Roman" w:eastAsia="Times New Roman" w:hAnsi="Times New Roman" w:cs="Times New Roman"/>
          <w:b/>
          <w:bCs/>
          <w:sz w:val="24"/>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9456AC" w:rsidRPr="003A378C" w:rsidP="003A378C" w14:paraId="49BB01FF" w14:textId="3E90A344">
      <w:pPr>
        <w:pStyle w:val="ListParagraph"/>
        <w:numPr>
          <w:ilvl w:val="0"/>
          <w:numId w:val="4"/>
        </w:numPr>
        <w:spacing w:after="0"/>
        <w:rPr>
          <w:rFonts w:ascii="Times New Roman" w:eastAsia="Times New Roman" w:hAnsi="Times New Roman" w:cs="Times New Roman"/>
          <w:b/>
          <w:bCs/>
          <w:sz w:val="24"/>
          <w:szCs w:val="24"/>
        </w:rPr>
      </w:pPr>
      <w:r w:rsidRPr="003A378C">
        <w:rPr>
          <w:rFonts w:ascii="Times New Roman" w:eastAsia="Times New Roman" w:hAnsi="Times New Roman" w:cs="Times New Roman"/>
          <w:b/>
          <w:bCs/>
          <w:sz w:val="24"/>
          <w:szCs w:val="24"/>
        </w:rPr>
        <w:t>If this request for approval covers more than one form, provide separate hour burden estimates for each form and aggregate the hour burden in the table below.</w:t>
      </w:r>
    </w:p>
    <w:p w:rsidR="009456AC" w:rsidRPr="003A378C" w:rsidP="003A378C" w14:paraId="1857D8C1" w14:textId="3E90A344">
      <w:pPr>
        <w:pStyle w:val="ListParagraph"/>
        <w:numPr>
          <w:ilvl w:val="0"/>
          <w:numId w:val="4"/>
        </w:numPr>
        <w:spacing w:after="0"/>
        <w:rPr>
          <w:rFonts w:ascii="Times New Roman" w:eastAsia="Times New Roman" w:hAnsi="Times New Roman" w:cs="Times New Roman"/>
          <w:sz w:val="24"/>
          <w:szCs w:val="24"/>
        </w:rPr>
      </w:pPr>
      <w:r w:rsidRPr="003A378C">
        <w:rPr>
          <w:rFonts w:ascii="Times New Roman" w:eastAsia="Times New Roman" w:hAnsi="Times New Roman" w:cs="Times New Roman"/>
          <w:b/>
          <w:bCs/>
          <w:sz w:val="24"/>
          <w:szCs w:val="24"/>
        </w:rPr>
        <w:t>Provide estimates of annualized cost to respondents of the hour burdens for collections of information, identifying and using appropriate wage rate categories. Use this site to research the appropriate wage rate. The cost of contracting out or paying outside parties for information collection activities should not be included here.  Instead, this cost should be included in Item 14.</w:t>
      </w:r>
      <w:r w:rsidRPr="003A378C">
        <w:rPr>
          <w:rFonts w:ascii="Times New Roman" w:eastAsia="Times New Roman" w:hAnsi="Times New Roman" w:cs="Times New Roman"/>
          <w:sz w:val="24"/>
          <w:szCs w:val="24"/>
        </w:rPr>
        <w:t xml:space="preserve"> </w:t>
      </w:r>
      <w:r w:rsidRPr="00FC3EBE">
        <w:rPr>
          <w:rFonts w:ascii="Times New Roman" w:eastAsia="Times New Roman" w:hAnsi="Times New Roman" w:cs="Times New Roman"/>
          <w:b/>
          <w:bCs/>
          <w:sz w:val="24"/>
          <w:szCs w:val="24"/>
        </w:rPr>
        <w:t>If there is no cost to respondents, indicate by entering 0 in the chart below and/or provide a statement.</w:t>
      </w:r>
    </w:p>
    <w:p w:rsidR="009456AC" w:rsidP="00010F9C" w14:paraId="3B93555F"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P="000863C8" w14:paraId="72D64E72" w14:textId="2C7A02BD">
      <w:pPr>
        <w:spacing w:after="0"/>
        <w:ind w:left="720"/>
        <w:rPr>
          <w:rFonts w:ascii="Times New Roman" w:eastAsia="Times New Roman" w:hAnsi="Times New Roman" w:cs="Times New Roman"/>
          <w:b/>
          <w:bCs/>
          <w:sz w:val="24"/>
          <w:szCs w:val="24"/>
        </w:rPr>
      </w:pPr>
      <w:r w:rsidRPr="000863C8">
        <w:rPr>
          <w:rFonts w:ascii="Times New Roman" w:eastAsia="Times New Roman" w:hAnsi="Times New Roman" w:cs="Times New Roman"/>
          <w:b/>
          <w:bCs/>
          <w:sz w:val="24"/>
          <w:szCs w:val="24"/>
        </w:rPr>
        <w:t>Provide a descriptive narrative here in addition to completing the table below with burden hour estimates.</w:t>
      </w:r>
    </w:p>
    <w:p w:rsidR="00D43BE6" w:rsidP="00D43BE6" w14:paraId="64463560" w14:textId="77777777">
      <w:pPr>
        <w:spacing w:after="0"/>
        <w:rPr>
          <w:rFonts w:ascii="Times New Roman" w:eastAsia="Times New Roman" w:hAnsi="Times New Roman" w:cs="Times New Roman"/>
          <w:b/>
          <w:bCs/>
          <w:sz w:val="24"/>
          <w:szCs w:val="24"/>
        </w:rPr>
      </w:pPr>
    </w:p>
    <w:p w:rsidR="00D43BE6" w:rsidP="00D43BE6" w14:paraId="78BD9702" w14:textId="007F892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burden estimate is based on the time representatives from institutions of higher education will need to respond to the survey and participate in the </w:t>
      </w:r>
      <w:r w:rsidR="00EF4AB0">
        <w:rPr>
          <w:rFonts w:ascii="Times New Roman" w:eastAsia="Times New Roman" w:hAnsi="Times New Roman" w:cs="Times New Roman"/>
          <w:sz w:val="24"/>
          <w:szCs w:val="24"/>
        </w:rPr>
        <w:t>follow-up</w:t>
      </w:r>
      <w:r>
        <w:rPr>
          <w:rFonts w:ascii="Times New Roman" w:eastAsia="Times New Roman" w:hAnsi="Times New Roman" w:cs="Times New Roman"/>
          <w:sz w:val="24"/>
          <w:szCs w:val="24"/>
        </w:rPr>
        <w:t xml:space="preserve">. The estimated </w:t>
      </w:r>
      <w:r w:rsidR="00CA0222">
        <w:rPr>
          <w:rFonts w:ascii="Times New Roman" w:eastAsia="Times New Roman" w:hAnsi="Times New Roman" w:cs="Times New Roman"/>
          <w:sz w:val="24"/>
          <w:szCs w:val="24"/>
        </w:rPr>
        <w:t xml:space="preserve">response time for the survey is </w:t>
      </w:r>
      <w:r w:rsidR="00EF4AB0">
        <w:rPr>
          <w:rFonts w:ascii="Times New Roman" w:eastAsia="Times New Roman" w:hAnsi="Times New Roman" w:cs="Times New Roman"/>
          <w:sz w:val="24"/>
          <w:szCs w:val="24"/>
        </w:rPr>
        <w:t>5</w:t>
      </w:r>
      <w:r w:rsidRPr="6F0E35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minutes. </w:t>
      </w:r>
    </w:p>
    <w:p w:rsidR="007F5E2B" w:rsidP="00D43BE6" w14:paraId="0E63E35F" w14:textId="77777777">
      <w:pPr>
        <w:spacing w:after="0"/>
        <w:rPr>
          <w:rFonts w:ascii="Times New Roman" w:eastAsia="Times New Roman" w:hAnsi="Times New Roman" w:cs="Times New Roman"/>
          <w:sz w:val="24"/>
          <w:szCs w:val="24"/>
        </w:rPr>
      </w:pPr>
    </w:p>
    <w:p w:rsidR="007F5E2B" w:rsidRPr="00227CE0" w:rsidP="00227CE0" w14:paraId="695FBEB6" w14:textId="654881F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number of respondents is estimated </w:t>
      </w:r>
      <w:r w:rsidR="000E3D3E">
        <w:rPr>
          <w:rFonts w:ascii="Times New Roman" w:eastAsia="Times New Roman" w:hAnsi="Times New Roman" w:cs="Times New Roman"/>
          <w:sz w:val="24"/>
          <w:szCs w:val="24"/>
        </w:rPr>
        <w:t xml:space="preserve">to </w:t>
      </w:r>
      <w:r w:rsidR="00873A2A">
        <w:rPr>
          <w:rFonts w:ascii="Times New Roman" w:eastAsia="Times New Roman" w:hAnsi="Times New Roman" w:cs="Times New Roman"/>
          <w:sz w:val="24"/>
          <w:szCs w:val="24"/>
        </w:rPr>
        <w:t>include</w:t>
      </w:r>
      <w:r w:rsidR="000E3D3E">
        <w:rPr>
          <w:rFonts w:ascii="Times New Roman" w:eastAsia="Times New Roman" w:hAnsi="Times New Roman" w:cs="Times New Roman"/>
          <w:sz w:val="24"/>
          <w:szCs w:val="24"/>
        </w:rPr>
        <w:t xml:space="preserve"> </w:t>
      </w:r>
      <w:r w:rsidRPr="74CB6D9E" w:rsidR="00E51D6F">
        <w:rPr>
          <w:rFonts w:ascii="Times New Roman" w:eastAsia="Times New Roman" w:hAnsi="Times New Roman" w:cs="Times New Roman"/>
          <w:sz w:val="24"/>
          <w:szCs w:val="24"/>
        </w:rPr>
        <w:t>100-</w:t>
      </w:r>
      <w:r w:rsidRPr="74CB6D9E" w:rsidR="2D08D04F">
        <w:rPr>
          <w:rFonts w:ascii="Times New Roman" w:eastAsia="Times New Roman" w:hAnsi="Times New Roman" w:cs="Times New Roman"/>
          <w:sz w:val="24"/>
          <w:szCs w:val="24"/>
        </w:rPr>
        <w:t>15</w:t>
      </w:r>
      <w:r w:rsidRPr="74CB6D9E" w:rsidR="5C8F9204">
        <w:rPr>
          <w:rFonts w:ascii="Times New Roman" w:eastAsia="Times New Roman" w:hAnsi="Times New Roman" w:cs="Times New Roman"/>
          <w:sz w:val="24"/>
          <w:szCs w:val="24"/>
        </w:rPr>
        <w:t>0</w:t>
      </w:r>
      <w:r w:rsidR="000E3D3E">
        <w:rPr>
          <w:rFonts w:ascii="Times New Roman" w:eastAsia="Times New Roman" w:hAnsi="Times New Roman" w:cs="Times New Roman"/>
          <w:sz w:val="24"/>
          <w:szCs w:val="24"/>
        </w:rPr>
        <w:t xml:space="preserve"> financial aid administrators and staff</w:t>
      </w:r>
      <w:r w:rsidRPr="74CB6D9E" w:rsidR="408B8765">
        <w:rPr>
          <w:rFonts w:ascii="Times New Roman" w:eastAsia="Times New Roman" w:hAnsi="Times New Roman" w:cs="Times New Roman"/>
          <w:sz w:val="24"/>
          <w:szCs w:val="24"/>
        </w:rPr>
        <w:t xml:space="preserve"> with an average of 1</w:t>
      </w:r>
      <w:r w:rsidRPr="74CB6D9E" w:rsidR="08303416">
        <w:rPr>
          <w:rFonts w:ascii="Times New Roman" w:eastAsia="Times New Roman" w:hAnsi="Times New Roman" w:cs="Times New Roman"/>
          <w:sz w:val="24"/>
          <w:szCs w:val="24"/>
        </w:rPr>
        <w:t>25</w:t>
      </w:r>
      <w:r w:rsidR="000E3D3E">
        <w:rPr>
          <w:rFonts w:ascii="Times New Roman" w:eastAsia="Times New Roman" w:hAnsi="Times New Roman" w:cs="Times New Roman"/>
          <w:sz w:val="24"/>
          <w:szCs w:val="24"/>
        </w:rPr>
        <w:t xml:space="preserve">. </w:t>
      </w:r>
    </w:p>
    <w:p w:rsidR="009456AC" w:rsidRPr="000863C8" w:rsidP="00010F9C" w14:paraId="0DAE1C38" w14:textId="3E90A344">
      <w:pPr>
        <w:spacing w:after="0"/>
        <w:rPr>
          <w:rFonts w:ascii="Times New Roman" w:eastAsia="Times New Roman" w:hAnsi="Times New Roman" w:cs="Times New Roman"/>
          <w:b/>
          <w:bCs/>
          <w:sz w:val="24"/>
          <w:szCs w:val="24"/>
        </w:rPr>
      </w:pPr>
      <w:r w:rsidRPr="000863C8">
        <w:rPr>
          <w:rFonts w:ascii="Times New Roman" w:eastAsia="Times New Roman" w:hAnsi="Times New Roman" w:cs="Times New Roman"/>
          <w:b/>
          <w:bCs/>
          <w:sz w:val="24"/>
          <w:szCs w:val="24"/>
        </w:rPr>
        <w:t xml:space="preserve"> </w:t>
      </w:r>
    </w:p>
    <w:p w:rsidR="006D474C" w:rsidP="2A88FFAE" w14:paraId="721261AC" w14:textId="6CFDE2B9">
      <w:pPr>
        <w:spacing w:after="0"/>
        <w:jc w:val="center"/>
        <w:rPr>
          <w:rFonts w:ascii="Times New Roman" w:hAnsi="Times New Roman"/>
          <w:b/>
          <w:color w:val="000000" w:themeColor="text1"/>
          <w:sz w:val="24"/>
          <w:szCs w:val="24"/>
        </w:rPr>
      </w:pPr>
      <w:r w:rsidRPr="1F1A7E75">
        <w:rPr>
          <w:rFonts w:ascii="Times New Roman" w:hAnsi="Times New Roman"/>
          <w:b/>
          <w:color w:val="000000" w:themeColor="text1"/>
          <w:sz w:val="24"/>
          <w:szCs w:val="24"/>
        </w:rPr>
        <w:t>Estimated One-Time Burden and Respondent Costs Table</w:t>
      </w:r>
    </w:p>
    <w:tbl>
      <w:tblPr>
        <w:tblW w:w="9895" w:type="dxa"/>
        <w:tblLayout w:type="fixed"/>
        <w:tblLook w:val="06A0"/>
      </w:tblPr>
      <w:tblGrid>
        <w:gridCol w:w="2190"/>
        <w:gridCol w:w="1225"/>
        <w:gridCol w:w="1260"/>
        <w:gridCol w:w="1260"/>
        <w:gridCol w:w="720"/>
        <w:gridCol w:w="1350"/>
        <w:gridCol w:w="1890"/>
      </w:tblGrid>
      <w:tr w14:paraId="34ED1690" w14:textId="77777777" w:rsidTr="00574F1D">
        <w:tblPrEx>
          <w:tblW w:w="9895" w:type="dxa"/>
          <w:tblLayout w:type="fixed"/>
          <w:tblLook w:val="06A0"/>
        </w:tblPrEx>
        <w:trPr>
          <w:trHeight w:val="285"/>
        </w:trPr>
        <w:tc>
          <w:tcPr>
            <w:tcW w:w="2190" w:type="dxa"/>
            <w:tcBorders>
              <w:top w:val="single" w:sz="4" w:space="0" w:color="auto"/>
              <w:left w:val="single" w:sz="4" w:space="0" w:color="auto"/>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1D3FE6AC" w:rsidP="00072F28" w14:paraId="7D4CBF42" w14:textId="0DBB7778">
            <w:pPr>
              <w:spacing w:after="0"/>
              <w:rPr>
                <w:rFonts w:ascii="Calibri" w:eastAsia="Calibri" w:hAnsi="Calibri" w:cs="Calibri"/>
                <w:b/>
                <w:bCs/>
                <w:color w:val="000000" w:themeColor="text1"/>
              </w:rPr>
            </w:pPr>
            <w:r w:rsidRPr="1D3FE6AC">
              <w:rPr>
                <w:rFonts w:ascii="Calibri" w:eastAsia="Calibri" w:hAnsi="Calibri" w:cs="Calibri"/>
                <w:b/>
                <w:bCs/>
                <w:color w:val="000000" w:themeColor="text1"/>
              </w:rPr>
              <w:t>Source</w:t>
            </w:r>
          </w:p>
        </w:tc>
        <w:tc>
          <w:tcPr>
            <w:tcW w:w="122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1D3FE6AC" w:rsidP="00072F28" w14:paraId="5DF22257" w14:textId="3FB6246B">
            <w:pPr>
              <w:spacing w:after="0"/>
              <w:rPr>
                <w:rFonts w:ascii="Calibri" w:eastAsia="Calibri" w:hAnsi="Calibri" w:cs="Calibri"/>
                <w:b/>
                <w:bCs/>
                <w:color w:val="000000" w:themeColor="text1"/>
              </w:rPr>
            </w:pPr>
            <w:r w:rsidRPr="74CB6D9E">
              <w:rPr>
                <w:rFonts w:ascii="Calibri" w:eastAsia="Calibri" w:hAnsi="Calibri" w:cs="Calibri"/>
                <w:b/>
                <w:bCs/>
                <w:color w:val="000000" w:themeColor="text1"/>
              </w:rPr>
              <w:t xml:space="preserve">Estimated </w:t>
            </w:r>
            <w:r w:rsidR="00EB18C0">
              <w:rPr>
                <w:rFonts w:ascii="Calibri" w:eastAsia="Calibri" w:hAnsi="Calibri" w:cs="Calibri"/>
                <w:b/>
                <w:bCs/>
                <w:color w:val="000000" w:themeColor="text1"/>
              </w:rPr>
              <w:t xml:space="preserve">sample of </w:t>
            </w:r>
            <w:r w:rsidRPr="74CB6D9E" w:rsidR="5D247E45">
              <w:rPr>
                <w:rFonts w:ascii="Calibri" w:eastAsia="Calibri" w:hAnsi="Calibri" w:cs="Calibri"/>
                <w:b/>
                <w:bCs/>
                <w:color w:val="000000" w:themeColor="text1"/>
              </w:rPr>
              <w:t>Respondents</w:t>
            </w:r>
          </w:p>
        </w:tc>
        <w:tc>
          <w:tcPr>
            <w:tcW w:w="126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74CB6D9E" w:rsidP="74CB6D9E" w14:paraId="7C7219DD" w14:textId="6EB84593">
            <w:pPr>
              <w:spacing w:after="0"/>
              <w:rPr>
                <w:rFonts w:ascii="Calibri" w:eastAsia="Calibri" w:hAnsi="Calibri" w:cs="Calibri"/>
                <w:b/>
                <w:bCs/>
                <w:color w:val="000000" w:themeColor="text1"/>
              </w:rPr>
            </w:pPr>
            <w:r w:rsidRPr="74CB6D9E">
              <w:rPr>
                <w:rFonts w:ascii="Calibri" w:eastAsia="Calibri" w:hAnsi="Calibri" w:cs="Calibri"/>
                <w:b/>
                <w:bCs/>
                <w:color w:val="000000" w:themeColor="text1"/>
              </w:rPr>
              <w:t>Number of Weeks (4/22-6/24)</w:t>
            </w:r>
          </w:p>
        </w:tc>
        <w:tc>
          <w:tcPr>
            <w:tcW w:w="126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1D3FE6AC" w:rsidP="00072F28" w14:paraId="5D95176C" w14:textId="084CE976">
            <w:pPr>
              <w:spacing w:after="0"/>
              <w:rPr>
                <w:rFonts w:ascii="Calibri" w:eastAsia="Calibri" w:hAnsi="Calibri" w:cs="Calibri"/>
                <w:b/>
                <w:bCs/>
                <w:color w:val="000000" w:themeColor="text1"/>
              </w:rPr>
            </w:pPr>
            <w:r w:rsidRPr="1D3FE6AC">
              <w:rPr>
                <w:rFonts w:ascii="Calibri" w:eastAsia="Calibri" w:hAnsi="Calibri" w:cs="Calibri"/>
                <w:b/>
                <w:bCs/>
                <w:color w:val="000000" w:themeColor="text1"/>
              </w:rPr>
              <w:t xml:space="preserve">Average Burden (Minutes Per </w:t>
            </w:r>
            <w:r w:rsidRPr="1D3FE6AC">
              <w:rPr>
                <w:rFonts w:ascii="Calibri" w:eastAsia="Calibri" w:hAnsi="Calibri" w:cs="Calibri"/>
                <w:b/>
                <w:bCs/>
                <w:color w:val="000000" w:themeColor="text1"/>
              </w:rPr>
              <w:t>Hour)*</w:t>
            </w:r>
          </w:p>
        </w:tc>
        <w:tc>
          <w:tcPr>
            <w:tcW w:w="72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1D3FE6AC" w:rsidP="00072F28" w14:paraId="1532FD11" w14:textId="2A307A61">
            <w:pPr>
              <w:spacing w:after="0"/>
              <w:rPr>
                <w:rFonts w:ascii="Calibri" w:eastAsia="Calibri" w:hAnsi="Calibri" w:cs="Calibri"/>
                <w:b/>
                <w:bCs/>
                <w:color w:val="000000" w:themeColor="text1"/>
              </w:rPr>
            </w:pPr>
            <w:r w:rsidRPr="1D3FE6AC">
              <w:rPr>
                <w:rFonts w:ascii="Calibri" w:eastAsia="Calibri" w:hAnsi="Calibri" w:cs="Calibri"/>
                <w:b/>
                <w:bCs/>
                <w:color w:val="000000" w:themeColor="text1"/>
              </w:rPr>
              <w:t>Total Burden</w:t>
            </w:r>
          </w:p>
        </w:tc>
        <w:tc>
          <w:tcPr>
            <w:tcW w:w="135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1F2"/>
            <w:tcMar>
              <w:top w:w="15" w:type="dxa"/>
              <w:left w:w="15" w:type="dxa"/>
              <w:right w:w="15" w:type="dxa"/>
            </w:tcMar>
            <w:vAlign w:val="bottom"/>
          </w:tcPr>
          <w:p w:rsidR="1D3FE6AC" w:rsidP="00072F28" w14:paraId="758737D0" w14:textId="638A6986">
            <w:pPr>
              <w:spacing w:after="0"/>
              <w:rPr>
                <w:rFonts w:ascii="Calibri" w:eastAsia="Calibri" w:hAnsi="Calibri" w:cs="Calibri"/>
                <w:b/>
                <w:bCs/>
                <w:color w:val="000000" w:themeColor="text1"/>
              </w:rPr>
            </w:pPr>
            <w:r w:rsidRPr="1D3FE6AC">
              <w:rPr>
                <w:rFonts w:ascii="Calibri" w:eastAsia="Calibri" w:hAnsi="Calibri" w:cs="Calibri"/>
                <w:b/>
                <w:bCs/>
                <w:color w:val="000000" w:themeColor="text1"/>
              </w:rPr>
              <w:t>Estimated Burden Hourly Rate***</w:t>
            </w:r>
          </w:p>
        </w:tc>
        <w:tc>
          <w:tcPr>
            <w:tcW w:w="1890" w:type="dxa"/>
            <w:tcBorders>
              <w:top w:val="single" w:sz="4" w:space="0" w:color="auto"/>
              <w:left w:val="single" w:sz="4" w:space="0" w:color="000000" w:themeColor="text1"/>
              <w:bottom w:val="single" w:sz="4" w:space="0" w:color="000000" w:themeColor="text1"/>
              <w:right w:val="single" w:sz="4" w:space="0" w:color="auto"/>
            </w:tcBorders>
            <w:shd w:val="clear" w:color="auto" w:fill="D9E1F2"/>
            <w:tcMar>
              <w:top w:w="15" w:type="dxa"/>
              <w:left w:w="15" w:type="dxa"/>
              <w:right w:w="15" w:type="dxa"/>
            </w:tcMar>
            <w:vAlign w:val="bottom"/>
          </w:tcPr>
          <w:p w:rsidR="1D3FE6AC" w:rsidP="00072F28" w14:paraId="7187EDE2" w14:textId="6241B5D7">
            <w:pPr>
              <w:spacing w:after="0"/>
              <w:rPr>
                <w:rFonts w:ascii="Calibri" w:eastAsia="Calibri" w:hAnsi="Calibri" w:cs="Calibri"/>
                <w:b/>
                <w:bCs/>
                <w:color w:val="000000" w:themeColor="text1"/>
              </w:rPr>
            </w:pPr>
            <w:r w:rsidRPr="74CB6D9E">
              <w:rPr>
                <w:rFonts w:ascii="Calibri" w:eastAsia="Calibri" w:hAnsi="Calibri" w:cs="Calibri"/>
                <w:b/>
                <w:bCs/>
                <w:color w:val="000000" w:themeColor="text1"/>
              </w:rPr>
              <w:t>Total Cost (Hourly Wage X burden)</w:t>
            </w:r>
          </w:p>
        </w:tc>
      </w:tr>
      <w:tr w14:paraId="1288A157" w14:textId="77777777" w:rsidTr="00574F1D">
        <w:tblPrEx>
          <w:tblW w:w="9895" w:type="dxa"/>
          <w:tblLayout w:type="fixed"/>
          <w:tblLook w:val="06A0"/>
        </w:tblPrEx>
        <w:trPr>
          <w:trHeight w:val="285"/>
        </w:trPr>
        <w:tc>
          <w:tcPr>
            <w:tcW w:w="219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bottom"/>
          </w:tcPr>
          <w:p w:rsidR="1D3FE6AC" w:rsidP="00072F28" w14:paraId="6702AB0D" w14:textId="669BDD24">
            <w:pPr>
              <w:spacing w:after="0"/>
              <w:rPr>
                <w:rFonts w:ascii="Calibri" w:eastAsia="Calibri" w:hAnsi="Calibri" w:cs="Calibri"/>
                <w:color w:val="000000" w:themeColor="text1"/>
              </w:rPr>
            </w:pPr>
            <w:r w:rsidRPr="1D3FE6AC">
              <w:rPr>
                <w:rFonts w:ascii="Calibri" w:eastAsia="Calibri" w:hAnsi="Calibri" w:cs="Calibri"/>
                <w:color w:val="000000" w:themeColor="text1"/>
              </w:rPr>
              <w:t xml:space="preserve"> </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1D3FE6AC" w:rsidP="00072F28" w14:paraId="51792050" w14:textId="1C085ABE">
            <w:pPr>
              <w:spacing w:after="0"/>
              <w:rPr>
                <w:rFonts w:ascii="Calibri" w:eastAsia="Calibri" w:hAnsi="Calibri" w:cs="Calibri"/>
                <w:b/>
                <w:bCs/>
                <w:color w:val="000000" w:themeColor="text1"/>
              </w:rPr>
            </w:pPr>
            <w:r w:rsidRPr="1D3FE6AC">
              <w:rPr>
                <w:rFonts w:ascii="Calibri" w:eastAsia="Calibri" w:hAnsi="Calibri" w:cs="Calibri"/>
                <w:b/>
                <w:bCs/>
                <w:color w:val="000000" w:themeColor="text1"/>
              </w:rPr>
              <w:t>Survey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74CB6D9E" w:rsidP="74CB6D9E" w14:paraId="09498B12" w14:textId="1267ACEE">
            <w:pPr>
              <w:spacing w:after="0"/>
              <w:rPr>
                <w:rFonts w:ascii="Calibri" w:eastAsia="Calibri" w:hAnsi="Calibri" w:cs="Calibri"/>
                <w:color w:val="000000" w:themeColor="text1"/>
              </w:rPr>
            </w:pPr>
            <w:r w:rsidRPr="74CB6D9E">
              <w:rPr>
                <w:rFonts w:ascii="Calibri" w:eastAsia="Calibri" w:hAnsi="Calibri" w:cs="Calibri"/>
                <w:color w:val="000000" w:themeColor="text1"/>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1D3FE6AC" w:rsidP="00072F28" w14:paraId="264E9806" w14:textId="3E56CA35">
            <w:pPr>
              <w:spacing w:after="0"/>
              <w:rPr>
                <w:rFonts w:ascii="Calibri" w:eastAsia="Calibri" w:hAnsi="Calibri" w:cs="Calibri"/>
                <w:color w:val="000000" w:themeColor="text1"/>
              </w:rPr>
            </w:pPr>
            <w:r w:rsidRPr="1D3FE6AC">
              <w:rPr>
                <w:rFonts w:ascii="Calibri" w:eastAsia="Calibri" w:hAnsi="Calibri" w:cs="Calibri"/>
                <w:color w:val="000000" w:themeColor="text1"/>
              </w:rPr>
              <w:t xml:space="preserve">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1D3FE6AC" w:rsidP="00072F28" w14:paraId="60B72418" w14:textId="59F2AD3C">
            <w:pPr>
              <w:spacing w:after="0"/>
              <w:rPr>
                <w:rFonts w:ascii="Calibri" w:eastAsia="Calibri" w:hAnsi="Calibri" w:cs="Calibri"/>
                <w:color w:val="000000" w:themeColor="text1"/>
              </w:rPr>
            </w:pPr>
            <w:r w:rsidRPr="1D3FE6AC">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1D3FE6AC" w:rsidP="00072F28" w14:paraId="60096A58" w14:textId="0A6D6776">
            <w:pPr>
              <w:spacing w:after="0"/>
              <w:rPr>
                <w:rFonts w:ascii="Calibri" w:eastAsia="Calibri" w:hAnsi="Calibri" w:cs="Calibri"/>
                <w:color w:val="000000" w:themeColor="text1"/>
              </w:rPr>
            </w:pPr>
            <w:r w:rsidRPr="1D3FE6AC">
              <w:rPr>
                <w:rFonts w:ascii="Calibri" w:eastAsia="Calibri" w:hAnsi="Calibri" w:cs="Calibri"/>
                <w:color w:val="000000" w:themeColor="text1"/>
              </w:rPr>
              <w:t xml:space="preserve"> </w:t>
            </w:r>
          </w:p>
        </w:tc>
        <w:tc>
          <w:tcPr>
            <w:tcW w:w="1890"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rsidR="1D3FE6AC" w:rsidP="00072F28" w14:paraId="5910A502" w14:textId="4CBA3D3C">
            <w:pPr>
              <w:spacing w:after="0"/>
              <w:rPr>
                <w:rFonts w:ascii="Calibri" w:eastAsia="Calibri" w:hAnsi="Calibri" w:cs="Calibri"/>
                <w:color w:val="000000" w:themeColor="text1"/>
              </w:rPr>
            </w:pPr>
            <w:r w:rsidRPr="1D3FE6AC">
              <w:rPr>
                <w:rFonts w:ascii="Calibri" w:eastAsia="Calibri" w:hAnsi="Calibri" w:cs="Calibri"/>
                <w:color w:val="000000" w:themeColor="text1"/>
              </w:rPr>
              <w:t xml:space="preserve"> </w:t>
            </w:r>
          </w:p>
        </w:tc>
      </w:tr>
      <w:tr w14:paraId="7ACCBDB9" w14:textId="77777777" w:rsidTr="00574F1D">
        <w:tblPrEx>
          <w:tblW w:w="9895" w:type="dxa"/>
          <w:tblLayout w:type="fixed"/>
          <w:tblLook w:val="06A0"/>
        </w:tblPrEx>
        <w:trPr>
          <w:trHeight w:val="302"/>
        </w:trPr>
        <w:tc>
          <w:tcPr>
            <w:tcW w:w="219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bottom"/>
          </w:tcPr>
          <w:p w:rsidR="1D3FE6AC" w:rsidP="00072F28" w14:paraId="64AD9E5C" w14:textId="34927DFB">
            <w:pPr>
              <w:spacing w:after="0"/>
              <w:rPr>
                <w:rFonts w:ascii="Calibri" w:eastAsia="Calibri" w:hAnsi="Calibri" w:cs="Calibri"/>
                <w:b/>
                <w:bCs/>
                <w:color w:val="000000" w:themeColor="text1"/>
              </w:rPr>
            </w:pPr>
            <w:r w:rsidRPr="1D3FE6AC">
              <w:rPr>
                <w:rFonts w:ascii="Calibri" w:eastAsia="Calibri" w:hAnsi="Calibri" w:cs="Calibri"/>
                <w:b/>
                <w:bCs/>
                <w:color w:val="000000" w:themeColor="text1"/>
              </w:rPr>
              <w:t>Variety of Types Schools (two-year, four-year, HBCUs, MSIs, public, private)</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1D3FE6AC" w:rsidP="74CB6D9E" w14:paraId="492F156D" w14:textId="35EE9F4D">
            <w:pPr>
              <w:spacing w:after="0"/>
              <w:rPr>
                <w:rFonts w:ascii="Calibri" w:eastAsia="Calibri" w:hAnsi="Calibri" w:cs="Calibri"/>
                <w:color w:val="000000" w:themeColor="text1"/>
              </w:rPr>
            </w:pPr>
            <w:r w:rsidRPr="74CB6D9E">
              <w:rPr>
                <w:rFonts w:ascii="Calibri" w:eastAsia="Calibri" w:hAnsi="Calibri" w:cs="Calibri"/>
                <w:color w:val="000000" w:themeColor="text1"/>
              </w:rPr>
              <w:t>1</w:t>
            </w:r>
            <w:r w:rsidRPr="74CB6D9E" w:rsidR="0C5B42E8">
              <w:rPr>
                <w:rFonts w:ascii="Calibri" w:eastAsia="Calibri" w:hAnsi="Calibri" w:cs="Calibri"/>
                <w:color w:val="000000" w:themeColor="text1"/>
              </w:rPr>
              <w:t>25</w:t>
            </w:r>
            <w:r w:rsidRPr="74CB6D9E">
              <w:rPr>
                <w:rFonts w:ascii="Calibri" w:eastAsia="Calibri" w:hAnsi="Calibri" w:cs="Calibri"/>
                <w:color w:val="000000" w:themeColor="text1"/>
              </w:rPr>
              <w:t xml:space="preserve"> </w:t>
            </w:r>
          </w:p>
          <w:p w:rsidR="1D3FE6AC" w:rsidP="74CB6D9E" w14:paraId="3C245EAB" w14:textId="49348510">
            <w:pPr>
              <w:spacing w:after="0"/>
              <w:rPr>
                <w:rFonts w:ascii="Calibri" w:eastAsia="Calibri" w:hAnsi="Calibri" w:cs="Calibri"/>
                <w:color w:val="000000" w:themeColor="text1"/>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74CB6D9E" w:rsidP="74CB6D9E" w14:paraId="0DA9A72B" w14:textId="626A52F1">
            <w:pPr>
              <w:spacing w:after="0"/>
              <w:rPr>
                <w:rFonts w:ascii="Calibri" w:eastAsia="Calibri" w:hAnsi="Calibri" w:cs="Calibri"/>
                <w:color w:val="000000" w:themeColor="text1"/>
              </w:rPr>
            </w:pPr>
            <w:r w:rsidRPr="74CB6D9E">
              <w:rPr>
                <w:rFonts w:ascii="Calibri" w:eastAsia="Calibri" w:hAnsi="Calibri" w:cs="Calibri"/>
                <w:color w:val="000000" w:themeColor="text1"/>
              </w:rPr>
              <w:t>8</w:t>
            </w:r>
            <w:r w:rsidRPr="74CB6D9E" w:rsidR="69EA7AAF">
              <w:rPr>
                <w:rFonts w:ascii="Calibri" w:eastAsia="Calibri" w:hAnsi="Calibri" w:cs="Calibri"/>
                <w:color w:val="000000" w:themeColor="text1"/>
              </w:rPr>
              <w:t xml:space="preserve">x </w:t>
            </w:r>
            <w:r w:rsidRPr="74CB6D9E" w:rsidR="30AAF7FC">
              <w:rPr>
                <w:rFonts w:ascii="Calibri" w:eastAsia="Calibri" w:hAnsi="Calibri" w:cs="Calibri"/>
                <w:color w:val="000000" w:themeColor="text1"/>
              </w:rPr>
              <w:t>(1</w:t>
            </w:r>
            <w:r w:rsidRPr="74CB6D9E" w:rsidR="69EA7AAF">
              <w:rPr>
                <w:rFonts w:ascii="Calibri" w:eastAsia="Calibri" w:hAnsi="Calibri" w:cs="Calibri"/>
                <w:color w:val="000000" w:themeColor="text1"/>
              </w:rPr>
              <w:t>000 responses</w:t>
            </w:r>
            <w:r w:rsidRPr="74CB6D9E" w:rsidR="51DCB785">
              <w:rPr>
                <w:rFonts w:ascii="Calibri" w:eastAsia="Calibri" w:hAnsi="Calibri" w:cs="Calibri"/>
                <w:color w:val="000000" w:themeColor="text1"/>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1D3FE6AC" w:rsidP="74CB6D9E" w14:paraId="67C2CB93" w14:textId="015FEC4A">
            <w:pPr>
              <w:spacing w:after="0"/>
              <w:rPr>
                <w:rFonts w:ascii="Calibri" w:eastAsia="Calibri" w:hAnsi="Calibri" w:cs="Calibri"/>
                <w:color w:val="000000" w:themeColor="text1"/>
              </w:rPr>
            </w:pPr>
            <w:r w:rsidRPr="74CB6D9E">
              <w:rPr>
                <w:rFonts w:ascii="Calibri" w:eastAsia="Calibri" w:hAnsi="Calibri" w:cs="Calibri"/>
                <w:color w:val="000000" w:themeColor="text1"/>
              </w:rPr>
              <w:t>0.08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1D3FE6AC" w:rsidP="74CB6D9E" w14:paraId="5E381DEC" w14:textId="518A828D">
            <w:pPr>
              <w:spacing w:after="0"/>
              <w:rPr>
                <w:rFonts w:ascii="Calibri" w:eastAsia="Calibri" w:hAnsi="Calibri" w:cs="Calibri"/>
                <w:color w:val="000000" w:themeColor="text1"/>
              </w:rPr>
            </w:pPr>
            <w:r w:rsidRPr="74CB6D9E">
              <w:rPr>
                <w:rFonts w:ascii="Calibri" w:eastAsia="Calibri" w:hAnsi="Calibri" w:cs="Calibri"/>
                <w:color w:val="000000" w:themeColor="text1"/>
              </w:rPr>
              <w:t>80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1D3FE6AC" w:rsidP="74CB6D9E" w14:paraId="303B6B35" w14:textId="643A4D52">
            <w:pPr>
              <w:spacing w:after="0"/>
              <w:rPr>
                <w:rFonts w:ascii="Calibri" w:eastAsia="Calibri" w:hAnsi="Calibri" w:cs="Calibri"/>
                <w:color w:val="000000" w:themeColor="text1"/>
              </w:rPr>
            </w:pPr>
            <w:r w:rsidRPr="74CB6D9E">
              <w:rPr>
                <w:rFonts w:ascii="Calibri" w:eastAsia="Calibri" w:hAnsi="Calibri" w:cs="Calibri"/>
                <w:color w:val="000000" w:themeColor="text1"/>
              </w:rPr>
              <w:t>45.29</w:t>
            </w:r>
          </w:p>
        </w:tc>
        <w:tc>
          <w:tcPr>
            <w:tcW w:w="1890"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rsidR="1D3FE6AC" w:rsidP="74CB6D9E" w14:paraId="6809B9F5" w14:textId="685B4AA5">
            <w:pPr>
              <w:spacing w:after="0"/>
              <w:rPr>
                <w:rFonts w:ascii="Calibri" w:eastAsia="Calibri" w:hAnsi="Calibri" w:cs="Calibri"/>
                <w:color w:val="000000" w:themeColor="text1"/>
              </w:rPr>
            </w:pPr>
            <w:r w:rsidRPr="74CB6D9E">
              <w:rPr>
                <w:rFonts w:ascii="Calibri" w:eastAsia="Calibri" w:hAnsi="Calibri" w:cs="Calibri"/>
                <w:color w:val="000000" w:themeColor="text1"/>
              </w:rPr>
              <w:t>$</w:t>
            </w:r>
            <w:r w:rsidRPr="74CB6D9E" w:rsidR="126B0A65">
              <w:rPr>
                <w:rFonts w:ascii="Calibri" w:eastAsia="Calibri" w:hAnsi="Calibri" w:cs="Calibri"/>
                <w:color w:val="000000" w:themeColor="text1"/>
              </w:rPr>
              <w:t>3,632</w:t>
            </w:r>
          </w:p>
        </w:tc>
      </w:tr>
      <w:tr w14:paraId="07C402DF" w14:textId="77777777" w:rsidTr="00574F1D">
        <w:tblPrEx>
          <w:tblW w:w="9895" w:type="dxa"/>
          <w:tblLayout w:type="fixed"/>
          <w:tblLook w:val="06A0"/>
        </w:tblPrEx>
        <w:trPr>
          <w:trHeight w:val="285"/>
        </w:trPr>
        <w:tc>
          <w:tcPr>
            <w:tcW w:w="219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bottom"/>
          </w:tcPr>
          <w:p w:rsidR="1D3FE6AC" w:rsidP="00072F28" w14:paraId="0F23635E" w14:textId="4F82052A">
            <w:pPr>
              <w:spacing w:after="0"/>
              <w:rPr>
                <w:rFonts w:ascii="Calibri" w:eastAsia="Calibri" w:hAnsi="Calibri" w:cs="Calibri"/>
                <w:b/>
                <w:bCs/>
                <w:color w:val="000000" w:themeColor="text1"/>
              </w:rPr>
            </w:pPr>
            <w:r w:rsidRPr="1D3FE6AC">
              <w:rPr>
                <w:rFonts w:ascii="Calibri" w:eastAsia="Calibri" w:hAnsi="Calibri" w:cs="Calibri"/>
                <w:b/>
                <w:bCs/>
                <w:color w:val="000000" w:themeColor="text1"/>
              </w:rPr>
              <w:t xml:space="preserve"> </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1D3FE6AC" w:rsidP="74CB6D9E" w14:paraId="34A186E5" w14:textId="638A4ECE">
            <w:pPr>
              <w:spacing w:after="0"/>
              <w:rPr>
                <w:rFonts w:ascii="Calibri" w:eastAsia="Calibri" w:hAnsi="Calibri" w:cs="Calibri"/>
                <w:color w:val="000000" w:themeColor="text1"/>
              </w:rPr>
            </w:pPr>
            <w:r w:rsidRPr="74CB6D9E">
              <w:rPr>
                <w:rFonts w:ascii="Calibri" w:eastAsia="Calibri" w:hAnsi="Calibri" w:cs="Calibri"/>
                <w:color w:val="000000" w:themeColor="text1"/>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74CB6D9E" w:rsidP="74CB6D9E" w14:paraId="39DBBCBD" w14:textId="7AE93B6E">
            <w:pPr>
              <w:spacing w:after="0"/>
              <w:rPr>
                <w:rFonts w:ascii="Calibri" w:eastAsia="Calibri" w:hAnsi="Calibri" w:cs="Calibri"/>
                <w:color w:val="000000" w:themeColor="text1"/>
              </w:rPr>
            </w:pPr>
            <w:r w:rsidRPr="74CB6D9E">
              <w:rPr>
                <w:rFonts w:ascii="Calibri" w:eastAsia="Calibri" w:hAnsi="Calibri" w:cs="Calibri"/>
                <w:color w:val="000000" w:themeColor="text1"/>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1D3FE6AC" w:rsidP="74CB6D9E" w14:paraId="327A8A77" w14:textId="0D99DCA2">
            <w:pPr>
              <w:spacing w:after="0"/>
              <w:rPr>
                <w:rFonts w:ascii="Calibri" w:eastAsia="Calibri" w:hAnsi="Calibri" w:cs="Calibri"/>
                <w:color w:val="000000" w:themeColor="text1"/>
              </w:rPr>
            </w:pPr>
            <w:r w:rsidRPr="74CB6D9E">
              <w:rPr>
                <w:rFonts w:ascii="Calibri" w:eastAsia="Calibri" w:hAnsi="Calibri" w:cs="Calibri"/>
                <w:color w:val="000000" w:themeColor="text1"/>
              </w:rPr>
              <w:t xml:space="preserve">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1D3FE6AC" w:rsidP="74CB6D9E" w14:paraId="35C351F7" w14:textId="44FDE13C">
            <w:pPr>
              <w:spacing w:after="0"/>
              <w:rPr>
                <w:rFonts w:ascii="Calibri" w:eastAsia="Calibri" w:hAnsi="Calibri" w:cs="Calibri"/>
                <w:color w:val="000000" w:themeColor="text1"/>
              </w:rPr>
            </w:pPr>
            <w:r w:rsidRPr="74CB6D9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1D3FE6AC" w:rsidP="74CB6D9E" w14:paraId="405107DB" w14:textId="023E4FF9">
            <w:pPr>
              <w:spacing w:after="0"/>
              <w:rPr>
                <w:rFonts w:ascii="Calibri" w:eastAsia="Calibri" w:hAnsi="Calibri" w:cs="Calibri"/>
                <w:color w:val="000000" w:themeColor="text1"/>
              </w:rPr>
            </w:pPr>
            <w:r w:rsidRPr="74CB6D9E">
              <w:rPr>
                <w:rFonts w:ascii="Calibri" w:eastAsia="Calibri" w:hAnsi="Calibri" w:cs="Calibri"/>
                <w:color w:val="000000" w:themeColor="text1"/>
              </w:rPr>
              <w:t xml:space="preserve"> </w:t>
            </w:r>
          </w:p>
        </w:tc>
        <w:tc>
          <w:tcPr>
            <w:tcW w:w="1890"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rsidR="1D3FE6AC" w:rsidP="74CB6D9E" w14:paraId="777F588C" w14:textId="60C83490">
            <w:pPr>
              <w:spacing w:after="0"/>
              <w:rPr>
                <w:rFonts w:ascii="Calibri" w:eastAsia="Calibri" w:hAnsi="Calibri" w:cs="Calibri"/>
                <w:color w:val="000000" w:themeColor="text1"/>
              </w:rPr>
            </w:pPr>
            <w:r w:rsidRPr="74CB6D9E">
              <w:rPr>
                <w:rFonts w:ascii="Calibri" w:eastAsia="Calibri" w:hAnsi="Calibri" w:cs="Calibri"/>
                <w:color w:val="000000" w:themeColor="text1"/>
              </w:rPr>
              <w:t xml:space="preserve"> </w:t>
            </w:r>
          </w:p>
        </w:tc>
      </w:tr>
      <w:tr w14:paraId="7F990A05" w14:textId="77777777" w:rsidTr="00574F1D">
        <w:tblPrEx>
          <w:tblW w:w="9895" w:type="dxa"/>
          <w:tblLayout w:type="fixed"/>
          <w:tblLook w:val="06A0"/>
        </w:tblPrEx>
        <w:trPr>
          <w:trHeight w:val="285"/>
        </w:trPr>
        <w:tc>
          <w:tcPr>
            <w:tcW w:w="219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bottom"/>
          </w:tcPr>
          <w:p w:rsidR="1D3FE6AC" w:rsidP="00072F28" w14:paraId="42BB7CB2" w14:textId="7F5C80DD">
            <w:pPr>
              <w:spacing w:after="0"/>
              <w:rPr>
                <w:rFonts w:ascii="Calibri" w:eastAsia="Calibri" w:hAnsi="Calibri" w:cs="Calibri"/>
                <w:b/>
                <w:bCs/>
                <w:color w:val="000000" w:themeColor="text1"/>
              </w:rPr>
            </w:pPr>
            <w:r w:rsidRPr="1D3FE6AC">
              <w:rPr>
                <w:rFonts w:ascii="Calibri" w:eastAsia="Calibri" w:hAnsi="Calibri" w:cs="Calibri"/>
                <w:b/>
                <w:bCs/>
                <w:color w:val="000000" w:themeColor="text1"/>
              </w:rPr>
              <w:t xml:space="preserve">Overall Totals: </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1D3FE6AC" w:rsidP="74CB6D9E" w14:paraId="2F0F7AA0" w14:textId="71020846">
            <w:pPr>
              <w:spacing w:after="0"/>
              <w:rPr>
                <w:rFonts w:ascii="Calibri" w:eastAsia="Calibri" w:hAnsi="Calibri" w:cs="Calibri"/>
                <w:color w:val="000000" w:themeColor="text1"/>
              </w:rPr>
            </w:pPr>
            <w:r w:rsidRPr="74CB6D9E">
              <w:rPr>
                <w:rFonts w:ascii="Calibri" w:eastAsia="Calibri" w:hAnsi="Calibri" w:cs="Calibri"/>
                <w:color w:val="000000" w:themeColor="text1"/>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74CB6D9E" w:rsidP="74CB6D9E" w14:paraId="05F98559" w14:textId="50D2E008">
            <w:pPr>
              <w:spacing w:after="0"/>
              <w:rPr>
                <w:rFonts w:ascii="Calibri" w:eastAsia="Calibri" w:hAnsi="Calibri" w:cs="Calibri"/>
                <w:color w:val="000000" w:themeColor="text1"/>
              </w:rPr>
            </w:pPr>
            <w:r w:rsidRPr="74CB6D9E">
              <w:rPr>
                <w:rFonts w:ascii="Calibri" w:eastAsia="Calibri" w:hAnsi="Calibri" w:cs="Calibri"/>
                <w:color w:val="000000" w:themeColor="text1"/>
              </w:rPr>
              <w:t xml:space="preserve"> </w:t>
            </w:r>
            <w:r w:rsidRPr="74CB6D9E" w:rsidR="3D7824C4">
              <w:rPr>
                <w:rFonts w:ascii="Calibri" w:eastAsia="Calibri" w:hAnsi="Calibri" w:cs="Calibri"/>
                <w:color w:val="000000" w:themeColor="text1"/>
              </w:rPr>
              <w:t>1000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1D3FE6AC" w:rsidP="74CB6D9E" w14:paraId="77CED22C" w14:textId="34056691">
            <w:pPr>
              <w:spacing w:after="0"/>
              <w:rPr>
                <w:rFonts w:ascii="Calibri" w:eastAsia="Calibri" w:hAnsi="Calibri" w:cs="Calibri"/>
                <w:color w:val="000000" w:themeColor="text1"/>
              </w:rPr>
            </w:pPr>
            <w:r w:rsidRPr="74CB6D9E">
              <w:rPr>
                <w:rFonts w:ascii="Calibri" w:eastAsia="Calibri" w:hAnsi="Calibri" w:cs="Calibri"/>
                <w:color w:val="000000" w:themeColor="text1"/>
              </w:rPr>
              <w:t xml:space="preserve">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1D3FE6AC" w:rsidP="74CB6D9E" w14:paraId="35AB4333" w14:textId="1DEC4837">
            <w:pPr>
              <w:spacing w:after="0"/>
              <w:rPr>
                <w:rFonts w:ascii="Calibri" w:eastAsia="Calibri" w:hAnsi="Calibri" w:cs="Calibri"/>
                <w:color w:val="000000" w:themeColor="text1"/>
              </w:rPr>
            </w:pPr>
            <w:r w:rsidRPr="74CB6D9E">
              <w:rPr>
                <w:rFonts w:ascii="Calibri" w:eastAsia="Calibri" w:hAnsi="Calibri" w:cs="Calibri"/>
                <w:color w:val="000000" w:themeColor="text1"/>
              </w:rPr>
              <w:t xml:space="preserve"> </w:t>
            </w:r>
            <w:r w:rsidRPr="74CB6D9E" w:rsidR="517DEF1D">
              <w:rPr>
                <w:rFonts w:ascii="Calibri" w:eastAsia="Calibri" w:hAnsi="Calibri" w:cs="Calibri"/>
                <w:color w:val="000000" w:themeColor="text1"/>
              </w:rPr>
              <w:t>80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rsidR="1D3FE6AC" w:rsidP="74CB6D9E" w14:paraId="0EF3E90C" w14:textId="5B6DB24F">
            <w:pPr>
              <w:spacing w:after="0"/>
              <w:rPr>
                <w:rFonts w:ascii="Calibri" w:eastAsia="Calibri" w:hAnsi="Calibri" w:cs="Calibri"/>
                <w:color w:val="000000" w:themeColor="text1"/>
              </w:rPr>
            </w:pPr>
            <w:r w:rsidRPr="74CB6D9E">
              <w:rPr>
                <w:rFonts w:ascii="Calibri" w:eastAsia="Calibri" w:hAnsi="Calibri" w:cs="Calibri"/>
                <w:color w:val="000000" w:themeColor="text1"/>
              </w:rPr>
              <w:t xml:space="preserve"> </w:t>
            </w:r>
          </w:p>
        </w:tc>
        <w:tc>
          <w:tcPr>
            <w:tcW w:w="1890"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rsidR="1D3FE6AC" w:rsidP="74CB6D9E" w14:paraId="0F021B24" w14:textId="0CDBB9E5">
            <w:pPr>
              <w:spacing w:after="0"/>
              <w:rPr>
                <w:rFonts w:ascii="Calibri" w:eastAsia="Calibri" w:hAnsi="Calibri" w:cs="Calibri"/>
                <w:color w:val="000000" w:themeColor="text1"/>
              </w:rPr>
            </w:pPr>
            <w:r w:rsidRPr="74CB6D9E">
              <w:rPr>
                <w:rFonts w:ascii="Calibri" w:eastAsia="Calibri" w:hAnsi="Calibri" w:cs="Calibri"/>
                <w:color w:val="000000" w:themeColor="text1"/>
              </w:rPr>
              <w:t>$</w:t>
            </w:r>
            <w:r w:rsidRPr="74CB6D9E" w:rsidR="0B34BDFD">
              <w:rPr>
                <w:rFonts w:ascii="Calibri" w:eastAsia="Calibri" w:hAnsi="Calibri" w:cs="Calibri"/>
                <w:color w:val="000000" w:themeColor="text1"/>
              </w:rPr>
              <w:t>3,632</w:t>
            </w:r>
          </w:p>
        </w:tc>
      </w:tr>
      <w:tr w14:paraId="33034E97" w14:textId="77777777" w:rsidTr="00574F1D">
        <w:tblPrEx>
          <w:tblW w:w="9895" w:type="dxa"/>
          <w:tblLayout w:type="fixed"/>
          <w:tblLook w:val="06A0"/>
        </w:tblPrEx>
        <w:trPr>
          <w:trHeight w:val="285"/>
        </w:trPr>
        <w:tc>
          <w:tcPr>
            <w:tcW w:w="2190" w:type="dxa"/>
            <w:tcBorders>
              <w:top w:val="single" w:sz="4" w:space="0" w:color="000000" w:themeColor="text1"/>
              <w:left w:val="single" w:sz="4" w:space="0" w:color="auto"/>
              <w:bottom w:val="nil"/>
              <w:right w:val="nil"/>
            </w:tcBorders>
            <w:tcMar>
              <w:top w:w="15" w:type="dxa"/>
              <w:left w:w="15" w:type="dxa"/>
              <w:right w:w="15" w:type="dxa"/>
            </w:tcMar>
            <w:vAlign w:val="bottom"/>
          </w:tcPr>
          <w:p w:rsidR="1D3FE6AC" w:rsidP="00072F28" w14:paraId="04F4A0A9" w14:textId="1ADE7C27">
            <w:pPr>
              <w:spacing w:after="0"/>
              <w:rPr>
                <w:rFonts w:ascii="Calibri" w:eastAsia="Calibri" w:hAnsi="Calibri" w:cs="Calibri"/>
                <w:color w:val="000000" w:themeColor="text1"/>
              </w:rPr>
            </w:pPr>
            <w:r w:rsidRPr="1D3FE6AC">
              <w:rPr>
                <w:rFonts w:ascii="Calibri" w:eastAsia="Calibri" w:hAnsi="Calibri" w:cs="Calibri"/>
                <w:color w:val="000000" w:themeColor="text1"/>
              </w:rPr>
              <w:t xml:space="preserve"> </w:t>
            </w:r>
          </w:p>
        </w:tc>
        <w:tc>
          <w:tcPr>
            <w:tcW w:w="1225" w:type="dxa"/>
            <w:tcBorders>
              <w:top w:val="single" w:sz="4" w:space="0" w:color="000000" w:themeColor="text1"/>
              <w:left w:val="nil"/>
              <w:bottom w:val="nil"/>
              <w:right w:val="nil"/>
            </w:tcBorders>
            <w:tcMar>
              <w:top w:w="15" w:type="dxa"/>
              <w:left w:w="15" w:type="dxa"/>
              <w:right w:w="15" w:type="dxa"/>
            </w:tcMar>
            <w:vAlign w:val="bottom"/>
          </w:tcPr>
          <w:p w:rsidR="1D3FE6AC" w14:paraId="24AC5BF4" w14:textId="558AC807"/>
        </w:tc>
        <w:tc>
          <w:tcPr>
            <w:tcW w:w="1260" w:type="dxa"/>
            <w:tcBorders>
              <w:top w:val="single" w:sz="4" w:space="0" w:color="000000" w:themeColor="text1"/>
              <w:left w:val="nil"/>
              <w:bottom w:val="nil"/>
              <w:right w:val="nil"/>
            </w:tcBorders>
            <w:tcMar>
              <w:top w:w="15" w:type="dxa"/>
              <w:left w:w="15" w:type="dxa"/>
              <w:right w:w="15" w:type="dxa"/>
            </w:tcMar>
            <w:vAlign w:val="bottom"/>
          </w:tcPr>
          <w:p w:rsidR="74CB6D9E" w:rsidP="74CB6D9E" w14:paraId="0424E95D" w14:textId="2BE01CBB"/>
        </w:tc>
        <w:tc>
          <w:tcPr>
            <w:tcW w:w="1260" w:type="dxa"/>
            <w:tcBorders>
              <w:top w:val="single" w:sz="4" w:space="0" w:color="000000" w:themeColor="text1"/>
              <w:left w:val="nil"/>
              <w:bottom w:val="nil"/>
              <w:right w:val="nil"/>
            </w:tcBorders>
            <w:tcMar>
              <w:top w:w="15" w:type="dxa"/>
              <w:left w:w="15" w:type="dxa"/>
              <w:right w:w="15" w:type="dxa"/>
            </w:tcMar>
            <w:vAlign w:val="bottom"/>
          </w:tcPr>
          <w:p w:rsidR="1D3FE6AC" w14:paraId="6A59738B" w14:textId="3A8E6155"/>
        </w:tc>
        <w:tc>
          <w:tcPr>
            <w:tcW w:w="720" w:type="dxa"/>
            <w:tcBorders>
              <w:top w:val="single" w:sz="4" w:space="0" w:color="000000" w:themeColor="text1"/>
              <w:left w:val="nil"/>
              <w:bottom w:val="nil"/>
              <w:right w:val="nil"/>
            </w:tcBorders>
            <w:tcMar>
              <w:top w:w="15" w:type="dxa"/>
              <w:left w:w="15" w:type="dxa"/>
              <w:right w:w="15" w:type="dxa"/>
            </w:tcMar>
            <w:vAlign w:val="bottom"/>
          </w:tcPr>
          <w:p w:rsidR="1D3FE6AC" w14:paraId="4759F7B8" w14:textId="706D732D"/>
        </w:tc>
        <w:tc>
          <w:tcPr>
            <w:tcW w:w="1350" w:type="dxa"/>
            <w:tcBorders>
              <w:top w:val="single" w:sz="4" w:space="0" w:color="000000" w:themeColor="text1"/>
              <w:left w:val="nil"/>
              <w:bottom w:val="nil"/>
              <w:right w:val="nil"/>
            </w:tcBorders>
            <w:tcMar>
              <w:top w:w="15" w:type="dxa"/>
              <w:left w:w="15" w:type="dxa"/>
              <w:right w:w="15" w:type="dxa"/>
            </w:tcMar>
            <w:vAlign w:val="bottom"/>
          </w:tcPr>
          <w:p w:rsidR="1D3FE6AC" w14:paraId="6C54484E" w14:textId="7E4ECB52"/>
        </w:tc>
        <w:tc>
          <w:tcPr>
            <w:tcW w:w="1890" w:type="dxa"/>
            <w:tcBorders>
              <w:top w:val="single" w:sz="4" w:space="0" w:color="000000" w:themeColor="text1"/>
              <w:left w:val="nil"/>
              <w:bottom w:val="nil"/>
              <w:right w:val="single" w:sz="4" w:space="0" w:color="auto"/>
            </w:tcBorders>
            <w:tcMar>
              <w:top w:w="15" w:type="dxa"/>
              <w:left w:w="15" w:type="dxa"/>
              <w:right w:w="15" w:type="dxa"/>
            </w:tcMar>
            <w:vAlign w:val="bottom"/>
          </w:tcPr>
          <w:p w:rsidR="1D3FE6AC" w:rsidP="00072F28" w14:paraId="3A5700A5" w14:textId="4D19C4EA">
            <w:pPr>
              <w:spacing w:after="0"/>
              <w:rPr>
                <w:rFonts w:ascii="Calibri" w:eastAsia="Calibri" w:hAnsi="Calibri" w:cs="Calibri"/>
                <w:color w:val="000000" w:themeColor="text1"/>
              </w:rPr>
            </w:pPr>
            <w:r w:rsidRPr="1D3FE6AC">
              <w:rPr>
                <w:rFonts w:ascii="Calibri" w:eastAsia="Calibri" w:hAnsi="Calibri" w:cs="Calibri"/>
                <w:color w:val="000000" w:themeColor="text1"/>
              </w:rPr>
              <w:t xml:space="preserve"> </w:t>
            </w:r>
          </w:p>
        </w:tc>
      </w:tr>
      <w:tr w14:paraId="4C9C2E00" w14:textId="77777777" w:rsidTr="00574F1D">
        <w:tblPrEx>
          <w:tblW w:w="9895" w:type="dxa"/>
          <w:tblLayout w:type="fixed"/>
          <w:tblLook w:val="06A0"/>
        </w:tblPrEx>
        <w:trPr>
          <w:trHeight w:val="300"/>
        </w:trPr>
        <w:tc>
          <w:tcPr>
            <w:tcW w:w="2190" w:type="dxa"/>
            <w:tcBorders>
              <w:top w:val="nil"/>
              <w:left w:val="single" w:sz="4" w:space="0" w:color="auto"/>
              <w:bottom w:val="nil"/>
              <w:right w:val="nil"/>
            </w:tcBorders>
            <w:tcMar>
              <w:top w:w="15" w:type="dxa"/>
              <w:left w:w="15" w:type="dxa"/>
              <w:right w:w="15" w:type="dxa"/>
            </w:tcMar>
            <w:vAlign w:val="bottom"/>
          </w:tcPr>
          <w:p w:rsidR="1D3FE6AC" w:rsidP="00072F28" w14:paraId="490D4927" w14:textId="77966A28">
            <w:pPr>
              <w:spacing w:after="0"/>
              <w:rPr>
                <w:rFonts w:ascii="Calibri" w:eastAsia="Calibri" w:hAnsi="Calibri" w:cs="Calibri"/>
                <w:color w:val="000000" w:themeColor="text1"/>
              </w:rPr>
            </w:pPr>
            <w:r w:rsidRPr="1D3FE6AC">
              <w:rPr>
                <w:rFonts w:ascii="Calibri" w:eastAsia="Calibri" w:hAnsi="Calibri" w:cs="Calibri"/>
                <w:color w:val="000000" w:themeColor="text1"/>
              </w:rPr>
              <w:t>*Note: .08 is an average of 5 minutes per hour from each survey</w:t>
            </w:r>
          </w:p>
        </w:tc>
        <w:tc>
          <w:tcPr>
            <w:tcW w:w="1225" w:type="dxa"/>
            <w:tcBorders>
              <w:top w:val="nil"/>
              <w:left w:val="nil"/>
              <w:bottom w:val="nil"/>
              <w:right w:val="nil"/>
            </w:tcBorders>
            <w:tcMar>
              <w:top w:w="15" w:type="dxa"/>
              <w:left w:w="15" w:type="dxa"/>
              <w:right w:w="15" w:type="dxa"/>
            </w:tcMar>
            <w:vAlign w:val="bottom"/>
          </w:tcPr>
          <w:p w:rsidR="1D3FE6AC" w14:paraId="7F8F51E3" w14:textId="3EF0C2A3"/>
        </w:tc>
        <w:tc>
          <w:tcPr>
            <w:tcW w:w="1260" w:type="dxa"/>
            <w:tcBorders>
              <w:top w:val="nil"/>
              <w:left w:val="nil"/>
              <w:bottom w:val="nil"/>
              <w:right w:val="nil"/>
            </w:tcBorders>
            <w:tcMar>
              <w:top w:w="15" w:type="dxa"/>
              <w:left w:w="15" w:type="dxa"/>
              <w:right w:w="15" w:type="dxa"/>
            </w:tcMar>
            <w:vAlign w:val="bottom"/>
          </w:tcPr>
          <w:p w:rsidR="74CB6D9E" w:rsidP="74CB6D9E" w14:paraId="64F07661" w14:textId="5450E69F"/>
        </w:tc>
        <w:tc>
          <w:tcPr>
            <w:tcW w:w="1260" w:type="dxa"/>
            <w:tcBorders>
              <w:top w:val="nil"/>
              <w:left w:val="nil"/>
              <w:bottom w:val="nil"/>
              <w:right w:val="nil"/>
            </w:tcBorders>
            <w:tcMar>
              <w:top w:w="15" w:type="dxa"/>
              <w:left w:w="15" w:type="dxa"/>
              <w:right w:w="15" w:type="dxa"/>
            </w:tcMar>
            <w:vAlign w:val="bottom"/>
          </w:tcPr>
          <w:p w:rsidR="1D3FE6AC" w14:paraId="719E2375" w14:textId="55B87DA4"/>
        </w:tc>
        <w:tc>
          <w:tcPr>
            <w:tcW w:w="720" w:type="dxa"/>
            <w:tcBorders>
              <w:top w:val="nil"/>
              <w:left w:val="nil"/>
              <w:bottom w:val="nil"/>
              <w:right w:val="nil"/>
            </w:tcBorders>
            <w:tcMar>
              <w:top w:w="15" w:type="dxa"/>
              <w:left w:w="15" w:type="dxa"/>
              <w:right w:w="15" w:type="dxa"/>
            </w:tcMar>
            <w:vAlign w:val="bottom"/>
          </w:tcPr>
          <w:p w:rsidR="1D3FE6AC" w14:paraId="30E7B568" w14:textId="15C893E8"/>
        </w:tc>
        <w:tc>
          <w:tcPr>
            <w:tcW w:w="1350" w:type="dxa"/>
            <w:tcBorders>
              <w:top w:val="nil"/>
              <w:left w:val="nil"/>
              <w:bottom w:val="nil"/>
              <w:right w:val="nil"/>
            </w:tcBorders>
            <w:tcMar>
              <w:top w:w="15" w:type="dxa"/>
              <w:left w:w="15" w:type="dxa"/>
              <w:right w:w="15" w:type="dxa"/>
            </w:tcMar>
            <w:vAlign w:val="bottom"/>
          </w:tcPr>
          <w:p w:rsidR="1D3FE6AC" w14:paraId="229EA93B" w14:textId="7F9C2AEE"/>
        </w:tc>
        <w:tc>
          <w:tcPr>
            <w:tcW w:w="1890" w:type="dxa"/>
            <w:tcBorders>
              <w:top w:val="nil"/>
              <w:left w:val="nil"/>
              <w:bottom w:val="nil"/>
              <w:right w:val="single" w:sz="4" w:space="0" w:color="auto"/>
            </w:tcBorders>
            <w:tcMar>
              <w:top w:w="15" w:type="dxa"/>
              <w:left w:w="15" w:type="dxa"/>
              <w:right w:w="15" w:type="dxa"/>
            </w:tcMar>
            <w:vAlign w:val="bottom"/>
          </w:tcPr>
          <w:p w:rsidR="1D3FE6AC" w:rsidP="00072F28" w14:paraId="27A42191" w14:textId="7C768FF2">
            <w:pPr>
              <w:spacing w:after="0"/>
              <w:rPr>
                <w:rFonts w:ascii="Calibri" w:eastAsia="Calibri" w:hAnsi="Calibri" w:cs="Calibri"/>
                <w:color w:val="000000" w:themeColor="text1"/>
              </w:rPr>
            </w:pPr>
            <w:r w:rsidRPr="1D3FE6AC">
              <w:rPr>
                <w:rFonts w:ascii="Calibri" w:eastAsia="Calibri" w:hAnsi="Calibri" w:cs="Calibri"/>
                <w:color w:val="000000" w:themeColor="text1"/>
              </w:rPr>
              <w:t xml:space="preserve"> </w:t>
            </w:r>
          </w:p>
        </w:tc>
      </w:tr>
      <w:tr w14:paraId="2A5B3EAC" w14:textId="77777777" w:rsidTr="00574F1D">
        <w:tblPrEx>
          <w:tblW w:w="9895" w:type="dxa"/>
          <w:tblLayout w:type="fixed"/>
          <w:tblLook w:val="06A0"/>
        </w:tblPrEx>
        <w:trPr>
          <w:trHeight w:val="300"/>
        </w:trPr>
        <w:tc>
          <w:tcPr>
            <w:tcW w:w="3415" w:type="dxa"/>
            <w:gridSpan w:val="2"/>
            <w:tcBorders>
              <w:top w:val="nil"/>
              <w:left w:val="single" w:sz="4" w:space="0" w:color="auto"/>
              <w:bottom w:val="nil"/>
              <w:right w:val="nil"/>
            </w:tcBorders>
            <w:tcMar>
              <w:top w:w="15" w:type="dxa"/>
              <w:left w:w="15" w:type="dxa"/>
              <w:right w:w="15" w:type="dxa"/>
            </w:tcMar>
            <w:vAlign w:val="bottom"/>
          </w:tcPr>
          <w:p w:rsidR="1D3FE6AC" w:rsidP="00072F28" w14:paraId="1F499EDC" w14:textId="172022D4">
            <w:pPr>
              <w:spacing w:after="0"/>
              <w:rPr>
                <w:rFonts w:ascii="Calibri" w:eastAsia="Calibri" w:hAnsi="Calibri" w:cs="Calibri"/>
                <w:color w:val="000000" w:themeColor="text1"/>
              </w:rPr>
            </w:pPr>
            <w:r w:rsidRPr="1D3FE6AC">
              <w:rPr>
                <w:rFonts w:ascii="Calibri" w:eastAsia="Calibri" w:hAnsi="Calibri" w:cs="Calibri"/>
                <w:color w:val="000000" w:themeColor="text1"/>
              </w:rPr>
              <w:t>**Will be repeated weekly, we expect that the numbers will drop off after the first four weeks and individuals have responded</w:t>
            </w:r>
          </w:p>
        </w:tc>
        <w:tc>
          <w:tcPr>
            <w:tcW w:w="1260" w:type="dxa"/>
            <w:tcBorders>
              <w:top w:val="nil"/>
              <w:left w:val="single" w:sz="4" w:space="0" w:color="auto"/>
              <w:bottom w:val="nil"/>
              <w:right w:val="nil"/>
            </w:tcBorders>
            <w:tcMar>
              <w:top w:w="15" w:type="dxa"/>
              <w:left w:w="15" w:type="dxa"/>
              <w:right w:w="15" w:type="dxa"/>
            </w:tcMar>
            <w:vAlign w:val="bottom"/>
          </w:tcPr>
          <w:p w:rsidR="74CB6D9E" w:rsidP="74CB6D9E" w14:paraId="3877A2F8" w14:textId="04349B58">
            <w:pPr>
              <w:rPr>
                <w:rFonts w:ascii="Calibri" w:eastAsia="Calibri" w:hAnsi="Calibri" w:cs="Calibri"/>
                <w:color w:val="000000" w:themeColor="text1"/>
              </w:rPr>
            </w:pPr>
          </w:p>
        </w:tc>
        <w:tc>
          <w:tcPr>
            <w:tcW w:w="1260" w:type="dxa"/>
            <w:tcBorders>
              <w:top w:val="nil"/>
              <w:left w:val="nil"/>
              <w:bottom w:val="nil"/>
              <w:right w:val="nil"/>
            </w:tcBorders>
            <w:tcMar>
              <w:top w:w="15" w:type="dxa"/>
              <w:left w:w="15" w:type="dxa"/>
              <w:right w:w="15" w:type="dxa"/>
            </w:tcMar>
            <w:vAlign w:val="bottom"/>
          </w:tcPr>
          <w:p w:rsidR="1D3FE6AC" w14:paraId="28713B88" w14:textId="7A23F5BF"/>
        </w:tc>
        <w:tc>
          <w:tcPr>
            <w:tcW w:w="720" w:type="dxa"/>
            <w:tcBorders>
              <w:top w:val="nil"/>
              <w:left w:val="nil"/>
              <w:bottom w:val="nil"/>
              <w:right w:val="nil"/>
            </w:tcBorders>
            <w:tcMar>
              <w:top w:w="15" w:type="dxa"/>
              <w:left w:w="15" w:type="dxa"/>
              <w:right w:w="15" w:type="dxa"/>
            </w:tcMar>
            <w:vAlign w:val="bottom"/>
          </w:tcPr>
          <w:p w:rsidR="1D3FE6AC" w14:paraId="1C77671D" w14:textId="1CC32ED2"/>
        </w:tc>
        <w:tc>
          <w:tcPr>
            <w:tcW w:w="1350" w:type="dxa"/>
            <w:tcBorders>
              <w:top w:val="nil"/>
              <w:left w:val="nil"/>
              <w:bottom w:val="nil"/>
              <w:right w:val="nil"/>
            </w:tcBorders>
            <w:tcMar>
              <w:top w:w="15" w:type="dxa"/>
              <w:left w:w="15" w:type="dxa"/>
              <w:right w:w="15" w:type="dxa"/>
            </w:tcMar>
            <w:vAlign w:val="bottom"/>
          </w:tcPr>
          <w:p w:rsidR="1D3FE6AC" w14:paraId="549AF6B7" w14:textId="17F170A1"/>
        </w:tc>
        <w:tc>
          <w:tcPr>
            <w:tcW w:w="1890" w:type="dxa"/>
            <w:tcBorders>
              <w:top w:val="nil"/>
              <w:left w:val="nil"/>
              <w:bottom w:val="nil"/>
              <w:right w:val="single" w:sz="4" w:space="0" w:color="auto"/>
            </w:tcBorders>
            <w:tcMar>
              <w:top w:w="15" w:type="dxa"/>
              <w:left w:w="15" w:type="dxa"/>
              <w:right w:w="15" w:type="dxa"/>
            </w:tcMar>
            <w:vAlign w:val="bottom"/>
          </w:tcPr>
          <w:p w:rsidR="74CB6D9E" w:rsidP="74CB6D9E" w14:paraId="57233726" w14:textId="1720BF4C">
            <w:pPr>
              <w:rPr>
                <w:rFonts w:ascii="Calibri" w:eastAsia="Calibri" w:hAnsi="Calibri" w:cs="Calibri"/>
                <w:color w:val="000000" w:themeColor="text1"/>
              </w:rPr>
            </w:pPr>
          </w:p>
        </w:tc>
      </w:tr>
      <w:tr w14:paraId="24B9F985" w14:textId="77777777" w:rsidTr="00574F1D">
        <w:tblPrEx>
          <w:tblW w:w="9895" w:type="dxa"/>
          <w:tblLayout w:type="fixed"/>
          <w:tblLook w:val="06A0"/>
        </w:tblPrEx>
        <w:trPr>
          <w:trHeight w:val="300"/>
        </w:trPr>
        <w:tc>
          <w:tcPr>
            <w:tcW w:w="2190" w:type="dxa"/>
            <w:tcBorders>
              <w:top w:val="nil"/>
              <w:left w:val="single" w:sz="4" w:space="0" w:color="auto"/>
              <w:bottom w:val="single" w:sz="4" w:space="0" w:color="auto"/>
              <w:right w:val="nil"/>
            </w:tcBorders>
            <w:tcMar>
              <w:top w:w="15" w:type="dxa"/>
              <w:left w:w="15" w:type="dxa"/>
              <w:right w:w="15" w:type="dxa"/>
            </w:tcMar>
            <w:vAlign w:val="bottom"/>
          </w:tcPr>
          <w:p w:rsidR="1D3FE6AC" w:rsidP="00072F28" w14:paraId="75C65EC7" w14:textId="4E6EBF1E">
            <w:pPr>
              <w:spacing w:after="0"/>
              <w:rPr>
                <w:rFonts w:ascii="Calibri" w:eastAsia="Calibri" w:hAnsi="Calibri" w:cs="Calibri"/>
                <w:color w:val="000000" w:themeColor="text1"/>
              </w:rPr>
            </w:pPr>
            <w:r w:rsidRPr="1D3FE6AC">
              <w:rPr>
                <w:rFonts w:ascii="Calibri" w:eastAsia="Calibri" w:hAnsi="Calibri" w:cs="Calibri"/>
                <w:color w:val="000000" w:themeColor="text1"/>
              </w:rPr>
              <w:t xml:space="preserve">***Hourly Rate based on GS 12, Step 1 Salary (Higher Education Professional) </w:t>
            </w:r>
          </w:p>
        </w:tc>
        <w:tc>
          <w:tcPr>
            <w:tcW w:w="1225" w:type="dxa"/>
            <w:tcBorders>
              <w:top w:val="nil"/>
              <w:left w:val="nil"/>
              <w:bottom w:val="single" w:sz="4" w:space="0" w:color="auto"/>
              <w:right w:val="nil"/>
            </w:tcBorders>
            <w:tcMar>
              <w:top w:w="15" w:type="dxa"/>
              <w:left w:w="15" w:type="dxa"/>
              <w:right w:w="15" w:type="dxa"/>
            </w:tcMar>
            <w:vAlign w:val="bottom"/>
          </w:tcPr>
          <w:p w:rsidR="1D3FE6AC" w:rsidP="00072F28" w14:paraId="25C77E3F" w14:textId="51452FC6">
            <w:pPr>
              <w:spacing w:after="0"/>
              <w:rPr>
                <w:rFonts w:ascii="Calibri" w:eastAsia="Calibri" w:hAnsi="Calibri" w:cs="Calibri"/>
                <w:color w:val="000000" w:themeColor="text1"/>
              </w:rPr>
            </w:pPr>
            <w:r w:rsidRPr="1D3FE6AC">
              <w:rPr>
                <w:rFonts w:ascii="Calibri" w:eastAsia="Calibri" w:hAnsi="Calibri" w:cs="Calibri"/>
                <w:color w:val="000000" w:themeColor="text1"/>
              </w:rPr>
              <w:t xml:space="preserve"> </w:t>
            </w:r>
          </w:p>
        </w:tc>
        <w:tc>
          <w:tcPr>
            <w:tcW w:w="1260" w:type="dxa"/>
            <w:tcBorders>
              <w:top w:val="nil"/>
              <w:left w:val="nil"/>
              <w:bottom w:val="single" w:sz="4" w:space="0" w:color="auto"/>
              <w:right w:val="nil"/>
            </w:tcBorders>
            <w:tcMar>
              <w:top w:w="15" w:type="dxa"/>
              <w:left w:w="15" w:type="dxa"/>
              <w:right w:w="15" w:type="dxa"/>
            </w:tcMar>
            <w:vAlign w:val="bottom"/>
          </w:tcPr>
          <w:p w:rsidR="74CB6D9E" w:rsidP="74CB6D9E" w14:paraId="69573E8D" w14:textId="5816CB35">
            <w:pPr>
              <w:rPr>
                <w:rFonts w:ascii="Calibri" w:eastAsia="Calibri" w:hAnsi="Calibri" w:cs="Calibri"/>
                <w:color w:val="000000" w:themeColor="text1"/>
              </w:rPr>
            </w:pPr>
          </w:p>
        </w:tc>
        <w:tc>
          <w:tcPr>
            <w:tcW w:w="1260" w:type="dxa"/>
            <w:tcBorders>
              <w:top w:val="nil"/>
              <w:left w:val="nil"/>
              <w:bottom w:val="single" w:sz="4" w:space="0" w:color="auto"/>
              <w:right w:val="nil"/>
            </w:tcBorders>
            <w:tcMar>
              <w:top w:w="15" w:type="dxa"/>
              <w:left w:w="15" w:type="dxa"/>
              <w:right w:w="15" w:type="dxa"/>
            </w:tcMar>
            <w:vAlign w:val="bottom"/>
          </w:tcPr>
          <w:p w:rsidR="1D3FE6AC" w:rsidP="00072F28" w14:paraId="62BC68F8" w14:textId="5D140858">
            <w:pPr>
              <w:spacing w:after="0"/>
              <w:rPr>
                <w:rFonts w:ascii="Calibri" w:eastAsia="Calibri" w:hAnsi="Calibri" w:cs="Calibri"/>
                <w:color w:val="000000" w:themeColor="text1"/>
              </w:rPr>
            </w:pPr>
            <w:r w:rsidRPr="1D3FE6AC">
              <w:rPr>
                <w:rFonts w:ascii="Calibri" w:eastAsia="Calibri" w:hAnsi="Calibri" w:cs="Calibri"/>
                <w:color w:val="000000" w:themeColor="text1"/>
              </w:rPr>
              <w:t xml:space="preserve"> </w:t>
            </w:r>
          </w:p>
        </w:tc>
        <w:tc>
          <w:tcPr>
            <w:tcW w:w="720" w:type="dxa"/>
            <w:tcBorders>
              <w:top w:val="nil"/>
              <w:left w:val="nil"/>
              <w:bottom w:val="single" w:sz="4" w:space="0" w:color="auto"/>
              <w:right w:val="nil"/>
            </w:tcBorders>
            <w:tcMar>
              <w:top w:w="15" w:type="dxa"/>
              <w:left w:w="15" w:type="dxa"/>
              <w:right w:w="15" w:type="dxa"/>
            </w:tcMar>
            <w:vAlign w:val="bottom"/>
          </w:tcPr>
          <w:p w:rsidR="1D3FE6AC" w:rsidP="00072F28" w14:paraId="4FDDBA45" w14:textId="5B08F947">
            <w:pPr>
              <w:spacing w:after="0"/>
              <w:rPr>
                <w:rFonts w:ascii="Calibri" w:eastAsia="Calibri" w:hAnsi="Calibri" w:cs="Calibri"/>
                <w:color w:val="000000" w:themeColor="text1"/>
              </w:rPr>
            </w:pPr>
            <w:r w:rsidRPr="1D3FE6AC">
              <w:rPr>
                <w:rFonts w:ascii="Calibri" w:eastAsia="Calibri" w:hAnsi="Calibri" w:cs="Calibri"/>
                <w:color w:val="000000" w:themeColor="text1"/>
              </w:rPr>
              <w:t xml:space="preserve"> </w:t>
            </w:r>
          </w:p>
        </w:tc>
        <w:tc>
          <w:tcPr>
            <w:tcW w:w="1350" w:type="dxa"/>
            <w:tcBorders>
              <w:top w:val="nil"/>
              <w:left w:val="nil"/>
              <w:bottom w:val="single" w:sz="4" w:space="0" w:color="auto"/>
              <w:right w:val="nil"/>
            </w:tcBorders>
            <w:tcMar>
              <w:top w:w="15" w:type="dxa"/>
              <w:left w:w="15" w:type="dxa"/>
              <w:right w:w="15" w:type="dxa"/>
            </w:tcMar>
            <w:vAlign w:val="bottom"/>
          </w:tcPr>
          <w:p w:rsidR="1D3FE6AC" w:rsidP="00072F28" w14:paraId="447489DE" w14:textId="6ECBF127">
            <w:pPr>
              <w:spacing w:after="0"/>
              <w:rPr>
                <w:rFonts w:ascii="Calibri" w:eastAsia="Calibri" w:hAnsi="Calibri" w:cs="Calibri"/>
                <w:color w:val="000000" w:themeColor="text1"/>
              </w:rPr>
            </w:pPr>
            <w:r w:rsidRPr="1D3FE6AC">
              <w:rPr>
                <w:rFonts w:ascii="Calibri" w:eastAsia="Calibri" w:hAnsi="Calibri" w:cs="Calibri"/>
                <w:color w:val="000000" w:themeColor="text1"/>
              </w:rPr>
              <w:t xml:space="preserve"> </w:t>
            </w:r>
          </w:p>
        </w:tc>
        <w:tc>
          <w:tcPr>
            <w:tcW w:w="1890" w:type="dxa"/>
            <w:tcBorders>
              <w:top w:val="nil"/>
              <w:left w:val="nil"/>
              <w:bottom w:val="single" w:sz="4" w:space="0" w:color="auto"/>
              <w:right w:val="single" w:sz="4" w:space="0" w:color="auto"/>
            </w:tcBorders>
            <w:tcMar>
              <w:top w:w="15" w:type="dxa"/>
              <w:left w:w="15" w:type="dxa"/>
              <w:right w:w="15" w:type="dxa"/>
            </w:tcMar>
            <w:vAlign w:val="bottom"/>
          </w:tcPr>
          <w:p w:rsidR="74CB6D9E" w:rsidP="74CB6D9E" w14:paraId="623EA0C9" w14:textId="7F085C19">
            <w:pPr>
              <w:rPr>
                <w:rFonts w:ascii="Calibri" w:eastAsia="Calibri" w:hAnsi="Calibri" w:cs="Calibri"/>
                <w:color w:val="000000" w:themeColor="text1"/>
              </w:rPr>
            </w:pPr>
          </w:p>
        </w:tc>
      </w:tr>
    </w:tbl>
    <w:p w:rsidR="3A23EA1F" w14:paraId="6B056E76" w14:textId="7CD6603A"/>
    <w:p w:rsidR="009456AC" w:rsidP="00010F9C" w14:paraId="259BDC2A" w14:textId="2FEA81F5">
      <w:pPr>
        <w:spacing w:after="0"/>
        <w:rPr>
          <w:rFonts w:ascii="Times New Roman" w:eastAsia="Times New Roman" w:hAnsi="Times New Roman" w:cs="Times New Roman"/>
          <w:sz w:val="24"/>
          <w:szCs w:val="24"/>
        </w:rPr>
      </w:pPr>
    </w:p>
    <w:p w:rsidR="009456AC" w:rsidRPr="00313ABF" w:rsidP="00313ABF" w14:paraId="683674CD" w14:textId="7EB6006A">
      <w:pPr>
        <w:pStyle w:val="ListParagraph"/>
        <w:numPr>
          <w:ilvl w:val="0"/>
          <w:numId w:val="1"/>
        </w:numPr>
        <w:spacing w:after="0"/>
        <w:rPr>
          <w:rFonts w:ascii="Times New Roman" w:eastAsia="Times New Roman" w:hAnsi="Times New Roman" w:cs="Times New Roman"/>
          <w:b/>
          <w:bCs/>
          <w:sz w:val="24"/>
          <w:szCs w:val="24"/>
        </w:rPr>
      </w:pPr>
      <w:r w:rsidRPr="00313ABF">
        <w:rPr>
          <w:rFonts w:ascii="Times New Roman" w:eastAsia="Times New Roman" w:hAnsi="Times New Roman" w:cs="Times New Roman"/>
          <w:b/>
          <w:bCs/>
          <w:sz w:val="24"/>
          <w:szCs w:val="24"/>
        </w:rPr>
        <w:t>Provide an estimate of the total annual cost burden to respondents or record keepers resulting from the collection of information.  (Do not include the cost of any hour burden shown in Items 12 and 14.)</w:t>
      </w:r>
    </w:p>
    <w:p w:rsidR="009456AC" w:rsidRPr="00313ABF" w:rsidP="00010F9C" w14:paraId="6523F365" w14:textId="3E90A344">
      <w:pPr>
        <w:spacing w:after="0"/>
        <w:rPr>
          <w:rFonts w:ascii="Times New Roman" w:eastAsia="Times New Roman" w:hAnsi="Times New Roman" w:cs="Times New Roman"/>
          <w:b/>
          <w:bCs/>
          <w:sz w:val="24"/>
          <w:szCs w:val="24"/>
        </w:rPr>
      </w:pPr>
      <w:r w:rsidRPr="00313ABF">
        <w:rPr>
          <w:rFonts w:ascii="Times New Roman" w:eastAsia="Times New Roman" w:hAnsi="Times New Roman" w:cs="Times New Roman"/>
          <w:b/>
          <w:bCs/>
          <w:sz w:val="24"/>
          <w:szCs w:val="24"/>
        </w:rPr>
        <w:t xml:space="preserve"> </w:t>
      </w:r>
    </w:p>
    <w:p w:rsidR="009456AC" w:rsidRPr="001B7583" w:rsidP="00F33C72" w14:paraId="070EB305" w14:textId="388CD2C5">
      <w:pPr>
        <w:pStyle w:val="ListParagraph"/>
        <w:numPr>
          <w:ilvl w:val="0"/>
          <w:numId w:val="5"/>
        </w:numPr>
        <w:spacing w:after="0"/>
        <w:ind w:left="1440"/>
        <w:rPr>
          <w:rFonts w:ascii="Times New Roman" w:eastAsia="Times New Roman" w:hAnsi="Times New Roman" w:cs="Times New Roman"/>
          <w:b/>
          <w:bCs/>
          <w:sz w:val="24"/>
          <w:szCs w:val="24"/>
        </w:rPr>
      </w:pPr>
      <w:r w:rsidRPr="001B7583">
        <w:rPr>
          <w:rFonts w:ascii="Times New Roman" w:eastAsia="Times New Roman" w:hAnsi="Times New Roman" w:cs="Times New Roman"/>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1B7583">
        <w:rPr>
          <w:rFonts w:ascii="Times New Roman" w:eastAsia="Times New Roman" w:hAnsi="Times New Roman" w:cs="Times New Roman"/>
          <w:b/>
          <w:bCs/>
          <w:sz w:val="24"/>
          <w:szCs w:val="24"/>
        </w:rPr>
        <w:t>take into account</w:t>
      </w:r>
      <w:r w:rsidRPr="001B7583">
        <w:rPr>
          <w:rFonts w:ascii="Times New Roman" w:eastAsia="Times New Roman" w:hAnsi="Times New Roman" w:cs="Times New Roman"/>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1B7583" w:rsidR="0043439E">
        <w:rPr>
          <w:rFonts w:ascii="Times New Roman" w:eastAsia="Times New Roman" w:hAnsi="Times New Roman" w:cs="Times New Roman"/>
          <w:b/>
          <w:bCs/>
          <w:sz w:val="24"/>
          <w:szCs w:val="24"/>
        </w:rPr>
        <w:t>drilling,</w:t>
      </w:r>
      <w:r w:rsidRPr="001B7583">
        <w:rPr>
          <w:rFonts w:ascii="Times New Roman" w:eastAsia="Times New Roman" w:hAnsi="Times New Roman" w:cs="Times New Roman"/>
          <w:b/>
          <w:bCs/>
          <w:sz w:val="24"/>
          <w:szCs w:val="24"/>
        </w:rPr>
        <w:t xml:space="preserve"> and testing equipment; and acquiring and maintaining record storage facilities.</w:t>
      </w:r>
    </w:p>
    <w:p w:rsidR="009456AC" w:rsidRPr="001B7583" w:rsidP="00F33C72" w14:paraId="2861E165" w14:textId="54ED2A55">
      <w:pPr>
        <w:spacing w:after="0"/>
        <w:ind w:left="720" w:firstLine="60"/>
        <w:rPr>
          <w:rFonts w:ascii="Times New Roman" w:eastAsia="Times New Roman" w:hAnsi="Times New Roman" w:cs="Times New Roman"/>
          <w:b/>
          <w:bCs/>
          <w:sz w:val="24"/>
          <w:szCs w:val="24"/>
        </w:rPr>
      </w:pPr>
    </w:p>
    <w:p w:rsidR="009456AC" w:rsidRPr="001B7583" w:rsidP="00F33C72" w14:paraId="461F48C2" w14:textId="2148220E">
      <w:pPr>
        <w:pStyle w:val="ListParagraph"/>
        <w:numPr>
          <w:ilvl w:val="0"/>
          <w:numId w:val="5"/>
        </w:numPr>
        <w:spacing w:after="0"/>
        <w:ind w:left="1440"/>
        <w:rPr>
          <w:rFonts w:ascii="Times New Roman" w:eastAsia="Times New Roman" w:hAnsi="Times New Roman" w:cs="Times New Roman"/>
          <w:b/>
          <w:bCs/>
          <w:sz w:val="24"/>
          <w:szCs w:val="24"/>
        </w:rPr>
      </w:pPr>
      <w:r w:rsidRPr="001B7583">
        <w:rPr>
          <w:rFonts w:ascii="Times New Roman" w:eastAsia="Times New Roman" w:hAnsi="Times New Roman" w:cs="Times New Roman"/>
          <w:b/>
          <w:bCs/>
          <w:sz w:val="24"/>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1B7583" w:rsidR="0043439E">
        <w:rPr>
          <w:rFonts w:ascii="Times New Roman" w:eastAsia="Times New Roman" w:hAnsi="Times New Roman" w:cs="Times New Roman"/>
          <w:b/>
          <w:bCs/>
          <w:sz w:val="24"/>
          <w:szCs w:val="24"/>
        </w:rPr>
        <w:t>process,</w:t>
      </w:r>
      <w:r w:rsidRPr="001B7583">
        <w:rPr>
          <w:rFonts w:ascii="Times New Roman" w:eastAsia="Times New Roman" w:hAnsi="Times New Roman" w:cs="Times New Roman"/>
          <w:b/>
          <w:bCs/>
          <w:sz w:val="24"/>
          <w:szCs w:val="24"/>
        </w:rPr>
        <w:t xml:space="preserve"> and use existing economic or regulatory impact analysis associated with the rulemaking containing the information collection, as appropriate.</w:t>
      </w:r>
    </w:p>
    <w:p w:rsidR="009456AC" w:rsidRPr="001B7583" w:rsidP="00F33C72" w14:paraId="6540283E" w14:textId="24EBD0C0">
      <w:pPr>
        <w:spacing w:after="0"/>
        <w:ind w:left="720" w:firstLine="60"/>
        <w:rPr>
          <w:rFonts w:ascii="Times New Roman" w:eastAsia="Times New Roman" w:hAnsi="Times New Roman" w:cs="Times New Roman"/>
          <w:b/>
          <w:bCs/>
          <w:sz w:val="24"/>
          <w:szCs w:val="24"/>
        </w:rPr>
      </w:pPr>
    </w:p>
    <w:p w:rsidR="009456AC" w:rsidRPr="001B7583" w:rsidP="00F33C72" w14:paraId="71297F59" w14:textId="3E90A344">
      <w:pPr>
        <w:pStyle w:val="ListParagraph"/>
        <w:numPr>
          <w:ilvl w:val="0"/>
          <w:numId w:val="5"/>
        </w:numPr>
        <w:spacing w:after="0"/>
        <w:ind w:left="1440"/>
        <w:rPr>
          <w:rFonts w:ascii="Times New Roman" w:eastAsia="Times New Roman" w:hAnsi="Times New Roman" w:cs="Times New Roman"/>
          <w:b/>
          <w:bCs/>
          <w:sz w:val="24"/>
          <w:szCs w:val="24"/>
        </w:rPr>
      </w:pPr>
      <w:r w:rsidRPr="001B7583">
        <w:rPr>
          <w:rFonts w:ascii="Times New Roman" w:eastAsia="Times New Roman" w:hAnsi="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9456AC" w:rsidP="00F33C72" w14:paraId="1C599A92" w14:textId="43DE0572">
      <w:pPr>
        <w:spacing w:after="0"/>
        <w:ind w:left="720" w:firstLine="60"/>
        <w:rPr>
          <w:rFonts w:ascii="Times New Roman" w:eastAsia="Times New Roman" w:hAnsi="Times New Roman" w:cs="Times New Roman"/>
          <w:sz w:val="24"/>
          <w:szCs w:val="24"/>
        </w:rPr>
      </w:pPr>
    </w:p>
    <w:p w:rsidR="009456AC" w:rsidRPr="00F33C72" w:rsidP="00010F9C" w14:paraId="73A6D5A0" w14:textId="2C620A35">
      <w:pPr>
        <w:spacing w:after="0"/>
        <w:rPr>
          <w:rFonts w:ascii="Times New Roman" w:eastAsia="Times New Roman" w:hAnsi="Times New Roman" w:cs="Times New Roman"/>
          <w:b/>
          <w:bCs/>
          <w:sz w:val="24"/>
          <w:szCs w:val="24"/>
        </w:rPr>
      </w:pPr>
      <w:r w:rsidRPr="00F33C72">
        <w:rPr>
          <w:rFonts w:ascii="Times New Roman" w:eastAsia="Times New Roman" w:hAnsi="Times New Roman" w:cs="Times New Roman"/>
          <w:b/>
          <w:bCs/>
          <w:sz w:val="24"/>
          <w:szCs w:val="24"/>
        </w:rPr>
        <w:t>Total Annualized Capital/Startup Cost</w:t>
      </w:r>
      <w:r w:rsidR="00515F54">
        <w:tab/>
      </w:r>
      <w:r w:rsidRPr="00F33C72">
        <w:rPr>
          <w:rFonts w:ascii="Times New Roman" w:eastAsia="Times New Roman" w:hAnsi="Times New Roman" w:cs="Times New Roman"/>
          <w:b/>
          <w:bCs/>
          <w:sz w:val="24"/>
          <w:szCs w:val="24"/>
        </w:rPr>
        <w:t>:</w:t>
      </w:r>
      <w:r w:rsidRPr="576F298D" w:rsidR="3B4D3161">
        <w:rPr>
          <w:rFonts w:ascii="Times New Roman" w:eastAsia="Times New Roman" w:hAnsi="Times New Roman" w:cs="Times New Roman"/>
          <w:b/>
          <w:bCs/>
          <w:sz w:val="24"/>
          <w:szCs w:val="24"/>
        </w:rPr>
        <w:t xml:space="preserve"> </w:t>
      </w:r>
      <w:r w:rsidRPr="5F0ED2C6" w:rsidR="304E3B86">
        <w:rPr>
          <w:rFonts w:ascii="Times New Roman" w:eastAsia="Times New Roman" w:hAnsi="Times New Roman" w:cs="Times New Roman"/>
          <w:b/>
          <w:bCs/>
          <w:sz w:val="24"/>
          <w:szCs w:val="24"/>
        </w:rPr>
        <w:t>$</w:t>
      </w:r>
      <w:r w:rsidRPr="28CC4D36" w:rsidR="3B4D3161">
        <w:rPr>
          <w:rFonts w:ascii="Times New Roman" w:eastAsia="Times New Roman" w:hAnsi="Times New Roman" w:cs="Times New Roman"/>
          <w:b/>
          <w:bCs/>
          <w:sz w:val="24"/>
          <w:szCs w:val="24"/>
        </w:rPr>
        <w:t>0</w:t>
      </w:r>
    </w:p>
    <w:p w:rsidR="009456AC" w:rsidRPr="00F33C72" w:rsidP="00010F9C" w14:paraId="1DA74844" w14:textId="3D5840E1">
      <w:pPr>
        <w:spacing w:after="0"/>
        <w:rPr>
          <w:rFonts w:ascii="Times New Roman" w:eastAsia="Times New Roman" w:hAnsi="Times New Roman" w:cs="Times New Roman"/>
          <w:b/>
          <w:bCs/>
          <w:sz w:val="24"/>
          <w:szCs w:val="24"/>
        </w:rPr>
      </w:pPr>
      <w:r w:rsidRPr="00F33C72">
        <w:rPr>
          <w:rFonts w:ascii="Times New Roman" w:eastAsia="Times New Roman" w:hAnsi="Times New Roman" w:cs="Times New Roman"/>
          <w:b/>
          <w:bCs/>
          <w:sz w:val="24"/>
          <w:szCs w:val="24"/>
        </w:rPr>
        <w:t>Total Annual Costs (O&amp;M)</w:t>
      </w:r>
      <w:r w:rsidR="00515F54">
        <w:tab/>
      </w:r>
      <w:r w:rsidR="00515F54">
        <w:tab/>
      </w:r>
      <w:r w:rsidR="00515F54">
        <w:tab/>
      </w:r>
      <w:r w:rsidRPr="535B5A9E">
        <w:rPr>
          <w:rFonts w:ascii="Times New Roman" w:eastAsia="Times New Roman" w:hAnsi="Times New Roman" w:cs="Times New Roman"/>
          <w:b/>
          <w:bCs/>
          <w:sz w:val="24"/>
          <w:szCs w:val="24"/>
        </w:rPr>
        <w:t>:</w:t>
      </w:r>
      <w:r w:rsidRPr="535B5A9E" w:rsidR="2BDEAB2B">
        <w:rPr>
          <w:rFonts w:ascii="Times New Roman" w:eastAsia="Times New Roman" w:hAnsi="Times New Roman" w:cs="Times New Roman"/>
          <w:b/>
          <w:bCs/>
          <w:sz w:val="24"/>
          <w:szCs w:val="24"/>
        </w:rPr>
        <w:t xml:space="preserve"> </w:t>
      </w:r>
      <w:r w:rsidRPr="4196D7D8" w:rsidR="1A1D4196">
        <w:rPr>
          <w:rFonts w:ascii="Times New Roman" w:eastAsia="Times New Roman" w:hAnsi="Times New Roman" w:cs="Times New Roman"/>
          <w:b/>
          <w:bCs/>
          <w:sz w:val="24"/>
          <w:szCs w:val="24"/>
        </w:rPr>
        <w:t>$</w:t>
      </w:r>
      <w:r w:rsidRPr="7CF6D7E4" w:rsidR="2BDEAB2B">
        <w:rPr>
          <w:rFonts w:ascii="Times New Roman" w:eastAsia="Times New Roman" w:hAnsi="Times New Roman" w:cs="Times New Roman"/>
          <w:b/>
          <w:bCs/>
          <w:sz w:val="24"/>
          <w:szCs w:val="24"/>
        </w:rPr>
        <w:t>0</w:t>
      </w:r>
    </w:p>
    <w:p w:rsidR="009456AC" w:rsidRPr="00F33C72" w:rsidP="00010F9C" w14:paraId="63D4A5C4" w14:textId="3C5F5C7A">
      <w:pPr>
        <w:spacing w:after="0"/>
        <w:rPr>
          <w:rFonts w:ascii="Times New Roman" w:eastAsia="Times New Roman" w:hAnsi="Times New Roman" w:cs="Times New Roman"/>
          <w:b/>
          <w:bCs/>
          <w:sz w:val="24"/>
          <w:szCs w:val="24"/>
        </w:rPr>
      </w:pPr>
      <w:r w:rsidRPr="00F33C72">
        <w:rPr>
          <w:rFonts w:ascii="Times New Roman" w:eastAsia="Times New Roman" w:hAnsi="Times New Roman" w:cs="Times New Roman"/>
          <w:b/>
          <w:bCs/>
          <w:sz w:val="24"/>
          <w:szCs w:val="24"/>
        </w:rPr>
        <w:t>Total Annualized Costs Requested</w:t>
      </w:r>
      <w:r w:rsidR="00515F54">
        <w:tab/>
      </w:r>
      <w:r w:rsidR="00515F54">
        <w:tab/>
      </w:r>
      <w:r w:rsidRPr="00F33C72">
        <w:rPr>
          <w:rFonts w:ascii="Times New Roman" w:eastAsia="Times New Roman" w:hAnsi="Times New Roman" w:cs="Times New Roman"/>
          <w:b/>
          <w:bCs/>
          <w:sz w:val="24"/>
          <w:szCs w:val="24"/>
        </w:rPr>
        <w:t>:</w:t>
      </w:r>
      <w:r w:rsidRPr="535B5A9E" w:rsidR="578ECE1E">
        <w:rPr>
          <w:rFonts w:ascii="Times New Roman" w:eastAsia="Times New Roman" w:hAnsi="Times New Roman" w:cs="Times New Roman"/>
          <w:b/>
          <w:bCs/>
          <w:sz w:val="24"/>
          <w:szCs w:val="24"/>
        </w:rPr>
        <w:t xml:space="preserve"> $</w:t>
      </w:r>
      <w:r w:rsidRPr="30094497" w:rsidR="578ECE1E">
        <w:rPr>
          <w:rFonts w:ascii="Times New Roman" w:eastAsia="Times New Roman" w:hAnsi="Times New Roman" w:cs="Times New Roman"/>
          <w:b/>
          <w:bCs/>
          <w:sz w:val="24"/>
          <w:szCs w:val="24"/>
        </w:rPr>
        <w:t>0</w:t>
      </w:r>
    </w:p>
    <w:p w:rsidR="009456AC" w:rsidRPr="00F33C72" w:rsidP="00010F9C" w14:paraId="51C35541" w14:textId="3E90A344">
      <w:pPr>
        <w:spacing w:after="0"/>
        <w:rPr>
          <w:rFonts w:ascii="Times New Roman" w:eastAsia="Times New Roman" w:hAnsi="Times New Roman" w:cs="Times New Roman"/>
          <w:b/>
          <w:bCs/>
          <w:sz w:val="24"/>
          <w:szCs w:val="24"/>
        </w:rPr>
      </w:pPr>
      <w:r w:rsidRPr="00F33C72">
        <w:rPr>
          <w:rFonts w:ascii="Times New Roman" w:eastAsia="Times New Roman" w:hAnsi="Times New Roman" w:cs="Times New Roman"/>
          <w:b/>
          <w:bCs/>
          <w:sz w:val="24"/>
          <w:szCs w:val="24"/>
        </w:rPr>
        <w:t xml:space="preserve"> </w:t>
      </w:r>
    </w:p>
    <w:p w:rsidR="009456AC" w:rsidRPr="001B7583" w:rsidP="00010F9C" w14:paraId="45F6002E" w14:textId="3E90A34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This information collection does not require the use of capital, start-up, operation and maintenance, or purchase costs.</w:t>
      </w:r>
    </w:p>
    <w:p w:rsidR="009456AC" w:rsidP="00010F9C" w14:paraId="1ADDE8FB"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9456AC" w:rsidRPr="00017758" w:rsidP="00017758" w14:paraId="15B28C1C" w14:textId="40656E2B">
      <w:pPr>
        <w:spacing w:after="0"/>
        <w:ind w:left="720"/>
        <w:rPr>
          <w:rFonts w:ascii="Times New Roman" w:eastAsia="Times New Roman" w:hAnsi="Times New Roman" w:cs="Times New Roman"/>
          <w:b/>
          <w:bCs/>
          <w:sz w:val="24"/>
          <w:szCs w:val="24"/>
        </w:rPr>
      </w:pPr>
      <w:r w:rsidRPr="00017758">
        <w:rPr>
          <w:rFonts w:ascii="Times New Roman" w:eastAsia="Times New Roman" w:hAnsi="Times New Roman" w:cs="Times New Roman"/>
          <w:b/>
          <w:bCs/>
          <w:sz w:val="24"/>
          <w:szCs w:val="24"/>
        </w:rPr>
        <w:t xml:space="preserve">14. </w:t>
      </w:r>
      <w:r w:rsidRPr="00017758" w:rsidR="10A3508C">
        <w:rPr>
          <w:rFonts w:ascii="Times New Roman" w:eastAsia="Times New Roman" w:hAnsi="Times New Roman" w:cs="Times New Roman"/>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456AC" w:rsidRPr="00017758" w:rsidP="00010F9C" w14:paraId="010DBC1A" w14:textId="3E90A344">
      <w:pPr>
        <w:spacing w:after="0"/>
        <w:rPr>
          <w:rFonts w:ascii="Times New Roman" w:eastAsia="Times New Roman" w:hAnsi="Times New Roman" w:cs="Times New Roman"/>
          <w:b/>
          <w:bCs/>
          <w:sz w:val="24"/>
          <w:szCs w:val="24"/>
        </w:rPr>
      </w:pPr>
      <w:r w:rsidRPr="00017758">
        <w:rPr>
          <w:rFonts w:ascii="Times New Roman" w:eastAsia="Times New Roman" w:hAnsi="Times New Roman" w:cs="Times New Roman"/>
          <w:b/>
          <w:bCs/>
          <w:sz w:val="24"/>
          <w:szCs w:val="24"/>
        </w:rPr>
        <w:t xml:space="preserve"> </w:t>
      </w:r>
    </w:p>
    <w:p w:rsidR="009456AC" w:rsidRPr="001B7583" w:rsidP="00010F9C" w14:paraId="668AE16E" w14:textId="168D3954">
      <w:pPr>
        <w:spacing w:after="0"/>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T</w:t>
      </w:r>
      <w:r w:rsidR="00371735">
        <w:rPr>
          <w:rFonts w:ascii="Times New Roman" w:eastAsia="Times New Roman" w:hAnsi="Times New Roman" w:cs="Times New Roman"/>
          <w:sz w:val="24"/>
          <w:szCs w:val="24"/>
        </w:rPr>
        <w:t xml:space="preserve">ime </w:t>
      </w:r>
      <w:r w:rsidRPr="00861D0E" w:rsidR="00861D0E">
        <w:rPr>
          <w:rFonts w:ascii="Times New Roman" w:eastAsia="Times New Roman" w:hAnsi="Times New Roman" w:cs="Times New Roman"/>
          <w:sz w:val="24"/>
          <w:szCs w:val="24"/>
        </w:rPr>
        <w:t>and cost</w:t>
      </w:r>
      <w:r w:rsidRPr="00861D0E" w:rsidR="00371735">
        <w:rPr>
          <w:rFonts w:ascii="Times New Roman" w:eastAsia="Times New Roman" w:hAnsi="Times New Roman" w:cs="Times New Roman"/>
          <w:sz w:val="24"/>
          <w:szCs w:val="24"/>
        </w:rPr>
        <w:t xml:space="preserve"> </w:t>
      </w:r>
      <w:r w:rsidR="00371735">
        <w:rPr>
          <w:rFonts w:ascii="Times New Roman" w:eastAsia="Times New Roman" w:hAnsi="Times New Roman" w:cs="Times New Roman"/>
          <w:sz w:val="24"/>
          <w:szCs w:val="24"/>
        </w:rPr>
        <w:t xml:space="preserve">required to </w:t>
      </w:r>
      <w:r w:rsidRPr="1EC9BAB0" w:rsidR="7433BCDB">
        <w:rPr>
          <w:rFonts w:ascii="Times New Roman" w:eastAsia="Times New Roman" w:hAnsi="Times New Roman" w:cs="Times New Roman"/>
          <w:sz w:val="24"/>
          <w:szCs w:val="24"/>
        </w:rPr>
        <w:t>monitor survey results and follow up if needed</w:t>
      </w:r>
      <w:r w:rsidRPr="001B7583">
        <w:rPr>
          <w:rFonts w:ascii="Times New Roman" w:eastAsia="Times New Roman" w:hAnsi="Times New Roman" w:cs="Times New Roman"/>
          <w:sz w:val="24"/>
          <w:szCs w:val="24"/>
        </w:rPr>
        <w:t>:</w:t>
      </w:r>
    </w:p>
    <w:p w:rsidR="009456AC" w:rsidRPr="00861D0E" w:rsidP="00FE00DC" w14:paraId="159B7E42" w14:textId="5FA24DF0">
      <w:pPr>
        <w:pStyle w:val="ListParagraph"/>
        <w:numPr>
          <w:ilvl w:val="0"/>
          <w:numId w:val="6"/>
        </w:numPr>
        <w:spacing w:after="0"/>
        <w:rPr>
          <w:rFonts w:ascii="Times New Roman" w:eastAsia="Times New Roman" w:hAnsi="Times New Roman" w:cs="Times New Roman"/>
          <w:sz w:val="24"/>
          <w:szCs w:val="24"/>
        </w:rPr>
      </w:pPr>
      <w:r w:rsidRPr="5E809EA9">
        <w:rPr>
          <w:rFonts w:ascii="Times New Roman" w:eastAsia="Times New Roman" w:hAnsi="Times New Roman" w:cs="Times New Roman"/>
          <w:sz w:val="24"/>
          <w:szCs w:val="24"/>
        </w:rPr>
        <w:t>2</w:t>
      </w:r>
      <w:r w:rsidRPr="00861D0E" w:rsidR="10A3508C">
        <w:rPr>
          <w:rFonts w:ascii="Times New Roman" w:eastAsia="Times New Roman" w:hAnsi="Times New Roman" w:cs="Times New Roman"/>
          <w:sz w:val="24"/>
          <w:szCs w:val="24"/>
        </w:rPr>
        <w:t xml:space="preserve"> staff @ $45/hour </w:t>
      </w:r>
      <w:r w:rsidRPr="00861D0E" w:rsidR="00AC3628">
        <w:rPr>
          <w:rFonts w:ascii="Times New Roman" w:eastAsia="Times New Roman" w:hAnsi="Times New Roman" w:cs="Times New Roman"/>
          <w:sz w:val="24"/>
          <w:szCs w:val="24"/>
        </w:rPr>
        <w:t>= $</w:t>
      </w:r>
      <w:r w:rsidRPr="5E809EA9" w:rsidR="31A03741">
        <w:rPr>
          <w:rFonts w:ascii="Times New Roman" w:eastAsia="Times New Roman" w:hAnsi="Times New Roman" w:cs="Times New Roman"/>
          <w:sz w:val="24"/>
          <w:szCs w:val="24"/>
        </w:rPr>
        <w:t>90</w:t>
      </w:r>
      <w:r w:rsidRPr="00861D0E" w:rsidR="00745704">
        <w:rPr>
          <w:rFonts w:ascii="Times New Roman" w:eastAsia="Times New Roman" w:hAnsi="Times New Roman" w:cs="Times New Roman"/>
          <w:sz w:val="24"/>
          <w:szCs w:val="24"/>
        </w:rPr>
        <w:t xml:space="preserve"> x </w:t>
      </w:r>
      <w:r w:rsidRPr="4EB81CFB" w:rsidR="72726E19">
        <w:rPr>
          <w:rFonts w:ascii="Times New Roman" w:eastAsia="Times New Roman" w:hAnsi="Times New Roman" w:cs="Times New Roman"/>
          <w:sz w:val="24"/>
          <w:szCs w:val="24"/>
        </w:rPr>
        <w:t>2</w:t>
      </w:r>
      <w:r w:rsidRPr="00861D0E" w:rsidR="00745704">
        <w:rPr>
          <w:rFonts w:ascii="Times New Roman" w:eastAsia="Times New Roman" w:hAnsi="Times New Roman" w:cs="Times New Roman"/>
          <w:sz w:val="24"/>
          <w:szCs w:val="24"/>
        </w:rPr>
        <w:t xml:space="preserve">00 hours </w:t>
      </w:r>
      <w:r w:rsidRPr="00861D0E" w:rsidR="0080534B">
        <w:rPr>
          <w:rFonts w:ascii="Times New Roman" w:eastAsia="Times New Roman" w:hAnsi="Times New Roman" w:cs="Times New Roman"/>
          <w:sz w:val="24"/>
          <w:szCs w:val="24"/>
        </w:rPr>
        <w:t xml:space="preserve">= </w:t>
      </w:r>
      <w:r w:rsidRPr="00861D0E" w:rsidR="00861D0E">
        <w:rPr>
          <w:rFonts w:ascii="Times New Roman" w:eastAsia="Times New Roman" w:hAnsi="Times New Roman" w:cs="Times New Roman"/>
          <w:sz w:val="24"/>
          <w:szCs w:val="24"/>
        </w:rPr>
        <w:t>$</w:t>
      </w:r>
      <w:r w:rsidRPr="3D3E5290" w:rsidR="7DEA706F">
        <w:rPr>
          <w:rFonts w:ascii="Times New Roman" w:eastAsia="Times New Roman" w:hAnsi="Times New Roman" w:cs="Times New Roman"/>
          <w:sz w:val="24"/>
          <w:szCs w:val="24"/>
        </w:rPr>
        <w:t>18</w:t>
      </w:r>
      <w:r w:rsidRPr="00861D0E" w:rsidR="00861D0E">
        <w:rPr>
          <w:rFonts w:ascii="Times New Roman" w:eastAsia="Times New Roman" w:hAnsi="Times New Roman" w:cs="Times New Roman"/>
          <w:sz w:val="24"/>
          <w:szCs w:val="24"/>
        </w:rPr>
        <w:t>,00</w:t>
      </w:r>
      <w:r w:rsidR="00D50434">
        <w:rPr>
          <w:rFonts w:ascii="Times New Roman" w:eastAsia="Times New Roman" w:hAnsi="Times New Roman" w:cs="Times New Roman"/>
          <w:sz w:val="24"/>
          <w:szCs w:val="24"/>
        </w:rPr>
        <w:t>0</w:t>
      </w:r>
    </w:p>
    <w:p w:rsidR="009456AC" w:rsidP="00010F9C" w14:paraId="2F602927" w14:textId="42704C37">
      <w:pPr>
        <w:spacing w:after="0"/>
        <w:rPr>
          <w:rFonts w:ascii="Times New Roman" w:eastAsia="Times New Roman" w:hAnsi="Times New Roman" w:cs="Times New Roman"/>
          <w:sz w:val="24"/>
          <w:szCs w:val="24"/>
        </w:rPr>
      </w:pPr>
    </w:p>
    <w:p w:rsidR="00643010" w:rsidP="00E95F43" w14:paraId="74713210" w14:textId="2A6D5390">
      <w:pPr>
        <w:pStyle w:val="ListParagraph"/>
        <w:numPr>
          <w:ilvl w:val="0"/>
          <w:numId w:val="7"/>
        </w:numPr>
        <w:spacing w:after="0"/>
        <w:rPr>
          <w:rFonts w:ascii="Times New Roman" w:eastAsia="Times New Roman" w:hAnsi="Times New Roman" w:cs="Times New Roman"/>
          <w:b/>
          <w:bCs/>
          <w:sz w:val="24"/>
          <w:szCs w:val="24"/>
        </w:rPr>
      </w:pPr>
      <w:r w:rsidRPr="00E95F43">
        <w:rPr>
          <w:rFonts w:ascii="Times New Roman" w:eastAsia="Times New Roman" w:hAnsi="Times New Roman" w:cs="Times New Roman"/>
          <w:b/>
          <w:bCs/>
          <w:sz w:val="24"/>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E95F43" w:rsidR="0043439E">
        <w:rPr>
          <w:rFonts w:ascii="Times New Roman" w:eastAsia="Times New Roman" w:hAnsi="Times New Roman" w:cs="Times New Roman"/>
          <w:b/>
          <w:bCs/>
          <w:sz w:val="24"/>
          <w:szCs w:val="24"/>
        </w:rPr>
        <w:t>responses,</w:t>
      </w:r>
      <w:r w:rsidRPr="00E95F43">
        <w:rPr>
          <w:rFonts w:ascii="Times New Roman" w:eastAsia="Times New Roman" w:hAnsi="Times New Roman" w:cs="Times New Roman"/>
          <w:b/>
          <w:bCs/>
          <w:sz w:val="24"/>
          <w:szCs w:val="24"/>
        </w:rPr>
        <w:t xml:space="preserve"> and costs (if applicable). </w:t>
      </w:r>
    </w:p>
    <w:p w:rsidR="009456AC" w:rsidRPr="009A5465" w:rsidP="1D5D3485" w14:paraId="14B89D6B" w14:textId="4B231E80">
      <w:pPr>
        <w:spacing w:after="0"/>
        <w:ind w:left="720"/>
        <w:rPr>
          <w:rFonts w:ascii="Times New Roman" w:eastAsia="Times New Roman" w:hAnsi="Times New Roman" w:cs="Times New Roman"/>
          <w:b/>
          <w:bCs/>
          <w:sz w:val="26"/>
          <w:szCs w:val="26"/>
        </w:rPr>
      </w:pPr>
      <w:r w:rsidRPr="73D0FB23">
        <w:rPr>
          <w:rFonts w:ascii="Times New Roman" w:eastAsia="Times New Roman" w:hAnsi="Times New Roman" w:cs="Times New Roman"/>
          <w:b/>
          <w:bCs/>
          <w:sz w:val="26"/>
          <w:szCs w:val="26"/>
        </w:rPr>
        <w:t>Provide a descriptive narrative for the reasons of any change in addition to completing the table with the burden hour change(s) here.</w:t>
      </w:r>
    </w:p>
    <w:p w:rsidR="009456AC" w:rsidP="00010F9C" w14:paraId="794A5D8E" w14:textId="3E90A344">
      <w:pPr>
        <w:spacing w:after="0"/>
        <w:rPr>
          <w:rFonts w:ascii="Times New Roman" w:eastAsia="Times New Roman" w:hAnsi="Times New Roman" w:cs="Times New Roman"/>
          <w:sz w:val="24"/>
          <w:szCs w:val="24"/>
        </w:rPr>
      </w:pPr>
      <w:r w:rsidRPr="6B843ACB">
        <w:rPr>
          <w:rFonts w:ascii="Times New Roman" w:eastAsia="Times New Roman" w:hAnsi="Times New Roman" w:cs="Times New Roman"/>
          <w:sz w:val="24"/>
          <w:szCs w:val="24"/>
        </w:rPr>
        <w:t xml:space="preserve"> </w:t>
      </w:r>
    </w:p>
    <w:p w:rsidR="00EF6AB2" w:rsidRPr="00EF6AB2" w:rsidP="00EF6AB2" w14:paraId="3E0AEAFD" w14:textId="77777777">
      <w:pPr>
        <w:tabs>
          <w:tab w:val="left" w:pos="-720"/>
        </w:tabs>
        <w:suppressAutoHyphens/>
        <w:spacing w:after="0" w:line="240" w:lineRule="auto"/>
        <w:rPr>
          <w:rFonts w:ascii="Times New Roman" w:eastAsia="Times New Roman" w:hAnsi="Times New Roman" w:cs="Times New Roman"/>
          <w:b/>
          <w:sz w:val="24"/>
          <w:szCs w:val="24"/>
        </w:rPr>
      </w:pPr>
    </w:p>
    <w:tbl>
      <w:tblPr>
        <w:tblStyle w:val="TableGrid"/>
        <w:tblW w:w="9445" w:type="dxa"/>
        <w:tblLook w:val="04A0"/>
      </w:tblPr>
      <w:tblGrid>
        <w:gridCol w:w="2048"/>
        <w:gridCol w:w="2048"/>
        <w:gridCol w:w="2829"/>
        <w:gridCol w:w="2520"/>
      </w:tblGrid>
      <w:tr w14:paraId="37F10B33" w14:textId="77777777" w:rsidTr="15FC284C">
        <w:tblPrEx>
          <w:tblW w:w="9445" w:type="dxa"/>
          <w:tblLook w:val="04A0"/>
        </w:tblPrEx>
        <w:tc>
          <w:tcPr>
            <w:tcW w:w="2048" w:type="dxa"/>
            <w:shd w:val="clear" w:color="auto" w:fill="D9D9D9" w:themeFill="background1" w:themeFillShade="D9"/>
          </w:tcPr>
          <w:p w:rsidR="00EF6AB2" w:rsidRPr="00EF6AB2" w:rsidP="00EF6AB2" w14:paraId="43E5C6D6" w14:textId="77777777">
            <w:pPr>
              <w:tabs>
                <w:tab w:val="left" w:pos="-720"/>
              </w:tabs>
              <w:suppressAutoHyphens/>
              <w:rPr>
                <w:b/>
                <w:sz w:val="24"/>
                <w:szCs w:val="24"/>
              </w:rPr>
            </w:pPr>
          </w:p>
        </w:tc>
        <w:tc>
          <w:tcPr>
            <w:tcW w:w="2048" w:type="dxa"/>
          </w:tcPr>
          <w:p w:rsidR="00EF6AB2" w:rsidRPr="00EF6AB2" w:rsidP="00EF6AB2" w14:paraId="6109D682" w14:textId="77777777">
            <w:pPr>
              <w:tabs>
                <w:tab w:val="left" w:pos="-720"/>
              </w:tabs>
              <w:suppressAutoHyphens/>
              <w:rPr>
                <w:b/>
                <w:sz w:val="24"/>
                <w:szCs w:val="24"/>
              </w:rPr>
            </w:pPr>
            <w:r w:rsidRPr="00EF6AB2">
              <w:rPr>
                <w:b/>
                <w:sz w:val="24"/>
                <w:szCs w:val="24"/>
              </w:rPr>
              <w:t>Program Change Due to New Statute</w:t>
            </w:r>
          </w:p>
        </w:tc>
        <w:tc>
          <w:tcPr>
            <w:tcW w:w="2829" w:type="dxa"/>
          </w:tcPr>
          <w:p w:rsidR="00EF6AB2" w:rsidRPr="00EF6AB2" w:rsidP="39EF0175" w14:paraId="5177201A" w14:textId="24074BB0">
            <w:pPr>
              <w:suppressAutoHyphens/>
              <w:rPr>
                <w:b/>
                <w:sz w:val="24"/>
                <w:szCs w:val="24"/>
              </w:rPr>
            </w:pPr>
            <w:r w:rsidRPr="00EF6AB2">
              <w:rPr>
                <w:b/>
                <w:sz w:val="24"/>
                <w:szCs w:val="24"/>
              </w:rPr>
              <w:t>Program Change Due to Agency Discretion</w:t>
            </w:r>
          </w:p>
        </w:tc>
        <w:tc>
          <w:tcPr>
            <w:tcW w:w="2520" w:type="dxa"/>
          </w:tcPr>
          <w:p w:rsidR="00EF6AB2" w:rsidRPr="00EF6AB2" w:rsidP="00EF6AB2" w14:paraId="62176E58" w14:textId="77777777">
            <w:pPr>
              <w:tabs>
                <w:tab w:val="left" w:pos="-720"/>
              </w:tabs>
              <w:suppressAutoHyphens/>
              <w:rPr>
                <w:b/>
                <w:sz w:val="24"/>
                <w:szCs w:val="24"/>
              </w:rPr>
            </w:pPr>
            <w:r w:rsidRPr="00EF6AB2">
              <w:rPr>
                <w:b/>
                <w:sz w:val="24"/>
                <w:szCs w:val="24"/>
              </w:rPr>
              <w:t>Change Due to Adjustment in Agency Estimate</w:t>
            </w:r>
          </w:p>
        </w:tc>
      </w:tr>
      <w:tr w14:paraId="0DBE856C" w14:textId="77777777" w:rsidTr="74CB6D9E">
        <w:tblPrEx>
          <w:tblW w:w="9445" w:type="dxa"/>
          <w:tblLook w:val="04A0"/>
        </w:tblPrEx>
        <w:trPr>
          <w:trHeight w:val="300"/>
        </w:trPr>
        <w:tc>
          <w:tcPr>
            <w:tcW w:w="2048" w:type="dxa"/>
          </w:tcPr>
          <w:p w:rsidR="00EF6AB2" w:rsidRPr="00EF6AB2" w:rsidP="00EF6AB2" w14:paraId="35476637" w14:textId="77777777">
            <w:pPr>
              <w:tabs>
                <w:tab w:val="left" w:pos="-720"/>
              </w:tabs>
              <w:suppressAutoHyphens/>
              <w:rPr>
                <w:b/>
                <w:sz w:val="24"/>
                <w:szCs w:val="24"/>
              </w:rPr>
            </w:pPr>
            <w:r w:rsidRPr="00EF6AB2">
              <w:rPr>
                <w:b/>
                <w:sz w:val="24"/>
                <w:szCs w:val="24"/>
              </w:rPr>
              <w:t>Total Burden</w:t>
            </w:r>
          </w:p>
        </w:tc>
        <w:tc>
          <w:tcPr>
            <w:tcW w:w="2048" w:type="dxa"/>
          </w:tcPr>
          <w:p w:rsidR="00EF6AB2" w:rsidRPr="00EF6AB2" w:rsidP="00EF6AB2" w14:paraId="0F2918C9" w14:textId="77777777">
            <w:pPr>
              <w:tabs>
                <w:tab w:val="left" w:pos="-720"/>
              </w:tabs>
              <w:suppressAutoHyphens/>
              <w:rPr>
                <w:b/>
                <w:sz w:val="24"/>
                <w:szCs w:val="24"/>
              </w:rPr>
            </w:pPr>
          </w:p>
        </w:tc>
        <w:tc>
          <w:tcPr>
            <w:tcW w:w="2829" w:type="dxa"/>
          </w:tcPr>
          <w:p w:rsidR="00EF6AB2" w:rsidRPr="00072F28" w:rsidP="74CB6D9E" w14:paraId="36A89177" w14:textId="6B7A7BDC">
            <w:pPr>
              <w:pStyle w:val="ListParagraph"/>
              <w:spacing w:line="259" w:lineRule="auto"/>
              <w:ind w:left="0"/>
              <w:jc w:val="center"/>
            </w:pPr>
            <w:r w:rsidRPr="74CB6D9E">
              <w:rPr>
                <w:sz w:val="24"/>
                <w:szCs w:val="24"/>
              </w:rPr>
              <w:t>80</w:t>
            </w:r>
          </w:p>
        </w:tc>
        <w:tc>
          <w:tcPr>
            <w:tcW w:w="2520" w:type="dxa"/>
          </w:tcPr>
          <w:p w:rsidR="00EF6AB2" w:rsidRPr="00EF6AB2" w:rsidP="00EF6AB2" w14:paraId="7BE14FC7" w14:textId="77777777">
            <w:pPr>
              <w:tabs>
                <w:tab w:val="left" w:pos="-720"/>
              </w:tabs>
              <w:suppressAutoHyphens/>
              <w:rPr>
                <w:b/>
                <w:sz w:val="24"/>
                <w:szCs w:val="24"/>
              </w:rPr>
            </w:pPr>
          </w:p>
        </w:tc>
      </w:tr>
      <w:tr w14:paraId="40F71B48" w14:textId="77777777" w:rsidTr="74CB6D9E">
        <w:tblPrEx>
          <w:tblW w:w="9445" w:type="dxa"/>
          <w:tblLook w:val="04A0"/>
        </w:tblPrEx>
        <w:trPr>
          <w:trHeight w:val="300"/>
        </w:trPr>
        <w:tc>
          <w:tcPr>
            <w:tcW w:w="2048" w:type="dxa"/>
          </w:tcPr>
          <w:p w:rsidR="00EF6AB2" w:rsidRPr="00EF6AB2" w:rsidP="00EF6AB2" w14:paraId="61114B16" w14:textId="77777777">
            <w:pPr>
              <w:tabs>
                <w:tab w:val="left" w:pos="-720"/>
              </w:tabs>
              <w:suppressAutoHyphens/>
              <w:rPr>
                <w:b/>
                <w:sz w:val="24"/>
                <w:szCs w:val="24"/>
              </w:rPr>
            </w:pPr>
            <w:r w:rsidRPr="00EF6AB2">
              <w:rPr>
                <w:b/>
                <w:sz w:val="24"/>
                <w:szCs w:val="24"/>
              </w:rPr>
              <w:t>Total Responses</w:t>
            </w:r>
          </w:p>
        </w:tc>
        <w:tc>
          <w:tcPr>
            <w:tcW w:w="2048" w:type="dxa"/>
          </w:tcPr>
          <w:p w:rsidR="00EF6AB2" w:rsidRPr="00EF6AB2" w:rsidP="00EF6AB2" w14:paraId="6F7A7670" w14:textId="77777777">
            <w:pPr>
              <w:tabs>
                <w:tab w:val="left" w:pos="-720"/>
              </w:tabs>
              <w:suppressAutoHyphens/>
              <w:rPr>
                <w:b/>
                <w:sz w:val="24"/>
                <w:szCs w:val="24"/>
              </w:rPr>
            </w:pPr>
          </w:p>
        </w:tc>
        <w:tc>
          <w:tcPr>
            <w:tcW w:w="2829" w:type="dxa"/>
          </w:tcPr>
          <w:p w:rsidR="00EF6AB2" w:rsidRPr="00135A80" w:rsidP="00072F28" w14:paraId="481E92A9" w14:textId="65096278">
            <w:pPr>
              <w:spacing w:line="259" w:lineRule="auto"/>
              <w:jc w:val="center"/>
              <w:rPr>
                <w:sz w:val="24"/>
                <w:szCs w:val="24"/>
              </w:rPr>
            </w:pPr>
            <w:r w:rsidRPr="74CB6D9E">
              <w:rPr>
                <w:sz w:val="24"/>
                <w:szCs w:val="24"/>
              </w:rPr>
              <w:t>100</w:t>
            </w:r>
            <w:r w:rsidRPr="74CB6D9E" w:rsidR="5CB1436B">
              <w:rPr>
                <w:sz w:val="24"/>
                <w:szCs w:val="24"/>
              </w:rPr>
              <w:t>0</w:t>
            </w:r>
          </w:p>
        </w:tc>
        <w:tc>
          <w:tcPr>
            <w:tcW w:w="2520" w:type="dxa"/>
          </w:tcPr>
          <w:p w:rsidR="00EF6AB2" w:rsidRPr="00EF6AB2" w:rsidP="00EF6AB2" w14:paraId="57ED2D7E" w14:textId="77777777">
            <w:pPr>
              <w:tabs>
                <w:tab w:val="left" w:pos="-720"/>
              </w:tabs>
              <w:suppressAutoHyphens/>
              <w:rPr>
                <w:b/>
                <w:sz w:val="24"/>
                <w:szCs w:val="24"/>
              </w:rPr>
            </w:pPr>
          </w:p>
        </w:tc>
      </w:tr>
      <w:tr w14:paraId="00809908" w14:textId="77777777" w:rsidTr="00515F54">
        <w:tblPrEx>
          <w:tblW w:w="9445" w:type="dxa"/>
          <w:tblLook w:val="04A0"/>
        </w:tblPrEx>
        <w:tc>
          <w:tcPr>
            <w:tcW w:w="2048" w:type="dxa"/>
          </w:tcPr>
          <w:p w:rsidR="00EF6AB2" w:rsidRPr="00EF6AB2" w:rsidP="00EF6AB2" w14:paraId="62DE7132" w14:textId="77777777">
            <w:pPr>
              <w:tabs>
                <w:tab w:val="left" w:pos="-720"/>
              </w:tabs>
              <w:suppressAutoHyphens/>
              <w:rPr>
                <w:b/>
                <w:sz w:val="24"/>
                <w:szCs w:val="24"/>
              </w:rPr>
            </w:pPr>
            <w:r w:rsidRPr="00EF6AB2">
              <w:rPr>
                <w:b/>
                <w:sz w:val="24"/>
                <w:szCs w:val="24"/>
              </w:rPr>
              <w:t>Total Costs (if applicable)</w:t>
            </w:r>
          </w:p>
        </w:tc>
        <w:tc>
          <w:tcPr>
            <w:tcW w:w="2048" w:type="dxa"/>
          </w:tcPr>
          <w:p w:rsidR="00EF6AB2" w:rsidRPr="00EF6AB2" w:rsidP="00EF6AB2" w14:paraId="0AA9756A" w14:textId="77777777">
            <w:pPr>
              <w:tabs>
                <w:tab w:val="left" w:pos="-720"/>
              </w:tabs>
              <w:suppressAutoHyphens/>
              <w:rPr>
                <w:b/>
                <w:sz w:val="24"/>
                <w:szCs w:val="24"/>
              </w:rPr>
            </w:pPr>
          </w:p>
        </w:tc>
        <w:tc>
          <w:tcPr>
            <w:tcW w:w="2829" w:type="dxa"/>
          </w:tcPr>
          <w:p w:rsidR="00EF6AB2" w:rsidRPr="00631A24" w:rsidP="358656BF" w14:paraId="220A2CB7" w14:textId="728CEBC2">
            <w:pPr>
              <w:suppressAutoHyphens/>
              <w:rPr>
                <w:sz w:val="24"/>
                <w:szCs w:val="24"/>
              </w:rPr>
            </w:pPr>
          </w:p>
        </w:tc>
        <w:tc>
          <w:tcPr>
            <w:tcW w:w="2520" w:type="dxa"/>
          </w:tcPr>
          <w:p w:rsidR="00EF6AB2" w:rsidRPr="00EF6AB2" w:rsidP="00EF6AB2" w14:paraId="7B622DB6" w14:textId="77777777">
            <w:pPr>
              <w:tabs>
                <w:tab w:val="left" w:pos="-720"/>
              </w:tabs>
              <w:suppressAutoHyphens/>
              <w:rPr>
                <w:b/>
                <w:sz w:val="24"/>
                <w:szCs w:val="24"/>
              </w:rPr>
            </w:pPr>
          </w:p>
        </w:tc>
      </w:tr>
    </w:tbl>
    <w:p w:rsidR="00EF6AB2" w:rsidRPr="00EF6AB2" w:rsidP="00EF6AB2" w14:paraId="607B6966" w14:textId="77777777">
      <w:pPr>
        <w:tabs>
          <w:tab w:val="left" w:pos="-720"/>
        </w:tabs>
        <w:suppressAutoHyphens/>
        <w:spacing w:after="0" w:line="240" w:lineRule="auto"/>
        <w:rPr>
          <w:rFonts w:ascii="Times New Roman" w:eastAsia="Times New Roman" w:hAnsi="Times New Roman" w:cs="Times New Roman"/>
          <w:b/>
          <w:sz w:val="24"/>
          <w:szCs w:val="24"/>
        </w:rPr>
      </w:pPr>
    </w:p>
    <w:p w:rsidR="009456AC" w:rsidP="00010F9C" w14:paraId="5518D497" w14:textId="2D252149">
      <w:pPr>
        <w:spacing w:after="0"/>
        <w:rPr>
          <w:rFonts w:ascii="Times New Roman" w:eastAsia="Times New Roman" w:hAnsi="Times New Roman" w:cs="Times New Roman"/>
          <w:sz w:val="24"/>
          <w:szCs w:val="24"/>
        </w:rPr>
      </w:pPr>
      <w:r w:rsidRPr="349F7980">
        <w:rPr>
          <w:rFonts w:ascii="Times New Roman" w:eastAsia="Times New Roman" w:hAnsi="Times New Roman" w:cs="Times New Roman"/>
          <w:sz w:val="24"/>
          <w:szCs w:val="24"/>
        </w:rPr>
        <w:t>This is a new collection</w:t>
      </w:r>
      <w:r w:rsidRPr="349F7980" w:rsidR="00857E2E">
        <w:rPr>
          <w:rFonts w:ascii="Times New Roman" w:eastAsia="Times New Roman" w:hAnsi="Times New Roman" w:cs="Times New Roman"/>
          <w:sz w:val="24"/>
          <w:szCs w:val="24"/>
        </w:rPr>
        <w:t>,</w:t>
      </w:r>
      <w:r w:rsidR="00864DE3">
        <w:rPr>
          <w:rFonts w:ascii="Times New Roman" w:eastAsia="Times New Roman" w:hAnsi="Times New Roman" w:cs="Times New Roman"/>
          <w:sz w:val="24"/>
          <w:szCs w:val="24"/>
        </w:rPr>
        <w:t xml:space="preserve"> and </w:t>
      </w:r>
      <w:r w:rsidRPr="495D17D1" w:rsidR="00A2AC54">
        <w:rPr>
          <w:rFonts w:ascii="Times New Roman" w:eastAsia="Times New Roman" w:hAnsi="Times New Roman" w:cs="Times New Roman"/>
          <w:sz w:val="24"/>
          <w:szCs w:val="24"/>
        </w:rPr>
        <w:t>the burden hours are</w:t>
      </w:r>
      <w:r w:rsidR="00864DE3">
        <w:rPr>
          <w:rFonts w:ascii="Times New Roman" w:eastAsia="Times New Roman" w:hAnsi="Times New Roman" w:cs="Times New Roman"/>
          <w:sz w:val="24"/>
          <w:szCs w:val="24"/>
        </w:rPr>
        <w:t xml:space="preserve"> counted as a program change</w:t>
      </w:r>
      <w:r w:rsidRPr="349F7980">
        <w:rPr>
          <w:rFonts w:ascii="Times New Roman" w:eastAsia="Times New Roman" w:hAnsi="Times New Roman" w:cs="Times New Roman"/>
          <w:sz w:val="24"/>
          <w:szCs w:val="24"/>
        </w:rPr>
        <w:t xml:space="preserve">. </w:t>
      </w:r>
    </w:p>
    <w:p w:rsidR="0FEDA062" w:rsidP="0FEDA062" w14:paraId="54F53012" w14:textId="696FBF41">
      <w:pPr>
        <w:spacing w:after="0"/>
        <w:rPr>
          <w:rFonts w:ascii="Times New Roman" w:eastAsia="Times New Roman" w:hAnsi="Times New Roman" w:cs="Times New Roman"/>
          <w:sz w:val="24"/>
          <w:szCs w:val="24"/>
        </w:rPr>
      </w:pPr>
    </w:p>
    <w:p w:rsidR="00AA7F7E" w:rsidRPr="00AA7F7E" w:rsidP="00AA7F7E" w14:paraId="40565702" w14:textId="5D53A55D">
      <w:pPr>
        <w:pStyle w:val="ListParagraph"/>
        <w:numPr>
          <w:ilvl w:val="0"/>
          <w:numId w:val="7"/>
        </w:numPr>
        <w:tabs>
          <w:tab w:val="left" w:pos="-720"/>
        </w:tabs>
        <w:suppressAutoHyphens/>
        <w:spacing w:after="0" w:line="240" w:lineRule="auto"/>
        <w:rPr>
          <w:rFonts w:ascii="Times New Roman" w:eastAsia="Times New Roman" w:hAnsi="Times New Roman" w:cs="Times New Roman"/>
          <w:b/>
          <w:sz w:val="24"/>
          <w:szCs w:val="24"/>
        </w:rPr>
      </w:pPr>
      <w:r w:rsidRPr="00AA7F7E">
        <w:rPr>
          <w:rFonts w:ascii="Times New Roman" w:eastAsia="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7F7E" w:rsidRPr="00AA7F7E" w:rsidP="00AA7F7E" w14:paraId="4B54B640" w14:textId="77777777">
      <w:pPr>
        <w:tabs>
          <w:tab w:val="left" w:pos="-720"/>
        </w:tabs>
        <w:suppressAutoHyphens/>
        <w:spacing w:after="0" w:line="240" w:lineRule="auto"/>
        <w:rPr>
          <w:rFonts w:ascii="Times New Roman" w:eastAsia="Times New Roman" w:hAnsi="Times New Roman" w:cs="Times New Roman"/>
          <w:sz w:val="24"/>
          <w:szCs w:val="24"/>
        </w:rPr>
      </w:pPr>
    </w:p>
    <w:p w:rsidR="00AA7F7E" w:rsidRPr="001B7583" w:rsidP="005F58CD" w14:paraId="06362D60" w14:textId="6EC81E57">
      <w:pPr>
        <w:tabs>
          <w:tab w:val="left" w:pos="-720"/>
        </w:tabs>
        <w:suppressAutoHyphens/>
        <w:spacing w:after="0" w:line="240" w:lineRule="auto"/>
        <w:rPr>
          <w:rFonts w:ascii="Times New Roman" w:eastAsia="Times New Roman" w:hAnsi="Times New Roman" w:cs="Times New Roman"/>
          <w:sz w:val="24"/>
          <w:szCs w:val="24"/>
        </w:rPr>
      </w:pPr>
      <w:r w:rsidRPr="001B7583">
        <w:rPr>
          <w:rFonts w:ascii="Times New Roman" w:eastAsia="Times New Roman" w:hAnsi="Times New Roman" w:cs="Times New Roman"/>
          <w:sz w:val="24"/>
          <w:szCs w:val="24"/>
        </w:rPr>
        <w:t xml:space="preserve">The results of the information collection will not be published. </w:t>
      </w:r>
    </w:p>
    <w:p w:rsidR="00AA7F7E" w:rsidRPr="00AA7F7E" w:rsidP="00AA7F7E" w14:paraId="67776815" w14:textId="77777777">
      <w:pPr>
        <w:tabs>
          <w:tab w:val="left" w:pos="-720"/>
        </w:tabs>
        <w:suppressAutoHyphens/>
        <w:spacing w:after="0" w:line="240" w:lineRule="auto"/>
        <w:rPr>
          <w:rFonts w:ascii="Times New Roman" w:eastAsia="Times New Roman" w:hAnsi="Times New Roman" w:cs="Times New Roman"/>
          <w:sz w:val="24"/>
          <w:szCs w:val="24"/>
        </w:rPr>
      </w:pPr>
    </w:p>
    <w:p w:rsidR="00AA7F7E" w:rsidRPr="00AA7F7E" w:rsidP="00AA7F7E" w14:paraId="6AE0CDE9" w14:textId="77777777">
      <w:pPr>
        <w:numPr>
          <w:ilvl w:val="0"/>
          <w:numId w:val="7"/>
        </w:numPr>
        <w:tabs>
          <w:tab w:val="left" w:pos="-720"/>
        </w:tabs>
        <w:suppressAutoHyphens/>
        <w:spacing w:after="0" w:line="240" w:lineRule="auto"/>
        <w:ind w:left="907" w:hanging="547"/>
        <w:rPr>
          <w:rFonts w:ascii="Times New Roman" w:eastAsia="Times New Roman" w:hAnsi="Times New Roman" w:cs="Times New Roman"/>
          <w:b/>
          <w:sz w:val="24"/>
          <w:szCs w:val="24"/>
        </w:rPr>
      </w:pPr>
      <w:r w:rsidRPr="00AA7F7E">
        <w:rPr>
          <w:rFonts w:ascii="Times New Roman" w:eastAsia="Times New Roman" w:hAnsi="Times New Roman" w:cs="Times New Roman"/>
          <w:b/>
          <w:sz w:val="24"/>
          <w:szCs w:val="24"/>
        </w:rPr>
        <w:t>If seeking approval to not display the expiration date for OMB approval of the information collection, explain the reasons that display would be inappropriate.</w:t>
      </w:r>
    </w:p>
    <w:p w:rsidR="00AA7F7E" w:rsidRPr="00AA7F7E" w:rsidP="00AA7F7E" w14:paraId="4D484D25" w14:textId="77777777">
      <w:pPr>
        <w:tabs>
          <w:tab w:val="left" w:pos="-720"/>
        </w:tabs>
        <w:suppressAutoHyphens/>
        <w:spacing w:after="0" w:line="240" w:lineRule="auto"/>
        <w:rPr>
          <w:rFonts w:ascii="Times New Roman" w:eastAsia="Times New Roman" w:hAnsi="Times New Roman" w:cs="Times New Roman"/>
          <w:b/>
          <w:sz w:val="24"/>
          <w:szCs w:val="24"/>
        </w:rPr>
      </w:pPr>
    </w:p>
    <w:p w:rsidR="00AA7F7E" w:rsidRPr="001B7583" w:rsidP="00AA7F7E" w14:paraId="69C454B0" w14:textId="77777777">
      <w:pPr>
        <w:tabs>
          <w:tab w:val="left" w:pos="-720"/>
        </w:tabs>
        <w:suppressAutoHyphens/>
        <w:spacing w:after="0" w:line="240" w:lineRule="auto"/>
        <w:rPr>
          <w:rFonts w:ascii="Times New Roman" w:eastAsia="Times New Roman" w:hAnsi="Times New Roman" w:cs="Times New Roman"/>
          <w:bCs/>
          <w:sz w:val="24"/>
          <w:szCs w:val="24"/>
        </w:rPr>
      </w:pPr>
      <w:r w:rsidRPr="001B7583">
        <w:rPr>
          <w:rFonts w:ascii="Times New Roman" w:eastAsia="Times New Roman" w:hAnsi="Times New Roman" w:cs="Times New Roman"/>
          <w:bCs/>
          <w:sz w:val="24"/>
          <w:szCs w:val="24"/>
        </w:rPr>
        <w:t>The expiration date for OMB approval of the information collection will be displayed.</w:t>
      </w:r>
    </w:p>
    <w:p w:rsidR="00AA7F7E" w:rsidRPr="00AA7F7E" w:rsidP="00AA7F7E" w14:paraId="2BF1D262" w14:textId="77777777">
      <w:pPr>
        <w:tabs>
          <w:tab w:val="left" w:pos="-720"/>
        </w:tabs>
        <w:suppressAutoHyphens/>
        <w:spacing w:after="0" w:line="240" w:lineRule="auto"/>
        <w:ind w:left="360"/>
        <w:rPr>
          <w:rFonts w:ascii="Times New Roman" w:eastAsia="Times New Roman" w:hAnsi="Times New Roman" w:cs="Times New Roman"/>
          <w:sz w:val="24"/>
          <w:szCs w:val="24"/>
        </w:rPr>
      </w:pPr>
    </w:p>
    <w:p w:rsidR="00AA7F7E" w:rsidRPr="00AA7F7E" w:rsidP="00AA7F7E" w14:paraId="7720C966" w14:textId="77777777">
      <w:pPr>
        <w:numPr>
          <w:ilvl w:val="0"/>
          <w:numId w:val="7"/>
        </w:numPr>
        <w:tabs>
          <w:tab w:val="left" w:pos="-720"/>
        </w:tabs>
        <w:suppressAutoHyphens/>
        <w:spacing w:after="0" w:line="240" w:lineRule="auto"/>
        <w:ind w:left="900" w:hanging="540"/>
        <w:contextualSpacing/>
        <w:rPr>
          <w:rFonts w:ascii="Times New Roman" w:eastAsia="Times New Roman" w:hAnsi="Times New Roman" w:cs="Times New Roman"/>
          <w:b/>
          <w:sz w:val="24"/>
          <w:szCs w:val="24"/>
        </w:rPr>
      </w:pPr>
      <w:r w:rsidRPr="00AA7F7E">
        <w:rPr>
          <w:rFonts w:ascii="Times New Roman" w:eastAsia="Times New Roman" w:hAnsi="Times New Roman" w:cs="Times New Roman"/>
          <w:b/>
          <w:sz w:val="24"/>
          <w:szCs w:val="24"/>
        </w:rPr>
        <w:t>Explain each exception to the certification statement identified in the Certification of Paperwork Reduction Act.</w:t>
      </w:r>
    </w:p>
    <w:p w:rsidR="00AA7F7E" w:rsidRPr="00AA7F7E" w:rsidP="00AA7F7E" w14:paraId="3FDB390D" w14:textId="77777777">
      <w:pPr>
        <w:tabs>
          <w:tab w:val="left" w:pos="-720"/>
        </w:tabs>
        <w:suppressAutoHyphens/>
        <w:spacing w:after="0" w:line="240" w:lineRule="auto"/>
        <w:rPr>
          <w:rFonts w:ascii="Times New Roman" w:eastAsia="Times New Roman" w:hAnsi="Times New Roman" w:cs="Times New Roman"/>
          <w:b/>
          <w:sz w:val="24"/>
          <w:szCs w:val="24"/>
        </w:rPr>
      </w:pPr>
    </w:p>
    <w:p w:rsidR="00AA7F7E" w:rsidRPr="001B7583" w:rsidP="00AA7F7E" w14:paraId="5828903F" w14:textId="77777777">
      <w:pPr>
        <w:tabs>
          <w:tab w:val="left" w:pos="-720"/>
        </w:tabs>
        <w:suppressAutoHyphens/>
        <w:spacing w:after="0" w:line="240" w:lineRule="auto"/>
        <w:rPr>
          <w:rFonts w:ascii="Times New Roman" w:eastAsia="Times New Roman" w:hAnsi="Times New Roman" w:cs="Times New Roman"/>
          <w:bCs/>
          <w:sz w:val="24"/>
          <w:szCs w:val="24"/>
        </w:rPr>
      </w:pPr>
      <w:r w:rsidRPr="001B7583">
        <w:rPr>
          <w:rFonts w:ascii="Times New Roman" w:eastAsia="Times New Roman" w:hAnsi="Times New Roman" w:cs="Times New Roman"/>
          <w:bCs/>
          <w:sz w:val="24"/>
          <w:szCs w:val="24"/>
        </w:rPr>
        <w:t>We do not propose any exceptions to the certification statements identified in the Certification of Paperwork Reduction Act.</w:t>
      </w:r>
    </w:p>
    <w:p w:rsidR="009456AC" w:rsidP="00010F9C" w14:paraId="672A6659" w14:textId="3E90A344">
      <w:pPr>
        <w:spacing w:after="0"/>
        <w:rPr>
          <w:rFonts w:ascii="Times New Roman" w:eastAsia="Times New Roman" w:hAnsi="Times New Roman" w:cs="Times New Roman"/>
          <w:sz w:val="24"/>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8432095"/>
      <w:docPartObj>
        <w:docPartGallery w:val="Page Numbers (Bottom of Page)"/>
        <w:docPartUnique/>
      </w:docPartObj>
    </w:sdtPr>
    <w:sdtEndPr>
      <w:rPr>
        <w:rFonts w:ascii="Times New Roman" w:hAnsi="Times New Roman" w:cs="Times New Roman"/>
        <w:noProof/>
        <w:sz w:val="24"/>
        <w:szCs w:val="24"/>
      </w:rPr>
    </w:sdtEndPr>
    <w:sdtContent>
      <w:p w:rsidR="00035686" w:rsidRPr="00035686" w14:paraId="61F04EF5" w14:textId="076C7850">
        <w:pPr>
          <w:pStyle w:val="Footer"/>
          <w:jc w:val="center"/>
          <w:rPr>
            <w:rFonts w:ascii="Times New Roman" w:hAnsi="Times New Roman" w:cs="Times New Roman"/>
            <w:sz w:val="24"/>
            <w:szCs w:val="24"/>
          </w:rPr>
        </w:pPr>
        <w:r w:rsidRPr="00035686">
          <w:rPr>
            <w:rFonts w:ascii="Times New Roman" w:hAnsi="Times New Roman" w:cs="Times New Roman"/>
            <w:sz w:val="24"/>
            <w:szCs w:val="24"/>
          </w:rPr>
          <w:fldChar w:fldCharType="begin"/>
        </w:r>
        <w:r w:rsidRPr="00035686">
          <w:rPr>
            <w:rFonts w:ascii="Times New Roman" w:hAnsi="Times New Roman" w:cs="Times New Roman"/>
            <w:sz w:val="24"/>
            <w:szCs w:val="24"/>
          </w:rPr>
          <w:instrText xml:space="preserve"> PAGE   \* MERGEFORMAT </w:instrText>
        </w:r>
        <w:r w:rsidRPr="00035686">
          <w:rPr>
            <w:rFonts w:ascii="Times New Roman" w:hAnsi="Times New Roman" w:cs="Times New Roman"/>
            <w:sz w:val="24"/>
            <w:szCs w:val="24"/>
          </w:rPr>
          <w:fldChar w:fldCharType="separate"/>
        </w:r>
        <w:r w:rsidRPr="00035686">
          <w:rPr>
            <w:rFonts w:ascii="Times New Roman" w:hAnsi="Times New Roman" w:cs="Times New Roman"/>
            <w:noProof/>
            <w:sz w:val="24"/>
            <w:szCs w:val="24"/>
          </w:rPr>
          <w:t>2</w:t>
        </w:r>
        <w:r w:rsidRPr="00035686">
          <w:rPr>
            <w:rFonts w:ascii="Times New Roman" w:hAnsi="Times New Roman" w:cs="Times New Roman"/>
            <w:noProof/>
            <w:sz w:val="24"/>
            <w:szCs w:val="24"/>
          </w:rPr>
          <w:fldChar w:fldCharType="end"/>
        </w:r>
      </w:p>
    </w:sdtContent>
  </w:sdt>
  <w:p w:rsidR="0057355B" w:rsidP="00DA1425" w14:paraId="57153292"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1E1D" w:rsidP="0057355B" w14:paraId="7BE87F28" w14:textId="77777777">
      <w:pPr>
        <w:spacing w:after="0" w:line="240" w:lineRule="auto"/>
      </w:pPr>
      <w:r>
        <w:separator/>
      </w:r>
    </w:p>
  </w:footnote>
  <w:footnote w:type="continuationSeparator" w:id="1">
    <w:p w:rsidR="00EB1E1D" w:rsidP="0057355B" w14:paraId="6F632576" w14:textId="77777777">
      <w:pPr>
        <w:spacing w:after="0" w:line="240" w:lineRule="auto"/>
      </w:pPr>
      <w:r>
        <w:continuationSeparator/>
      </w:r>
    </w:p>
  </w:footnote>
  <w:footnote w:type="continuationNotice" w:id="2">
    <w:p w:rsidR="00EB1E1D" w14:paraId="41EB6BCE" w14:textId="77777777">
      <w:pPr>
        <w:spacing w:after="0" w:line="240" w:lineRule="auto"/>
      </w:pPr>
    </w:p>
  </w:footnote>
  <w:footnote w:id="3">
    <w:p w:rsidR="007A0CBC" w14:paraId="0687DEFA" w14:textId="77665005">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w:t>
      </w:r>
      <w:r w:rsidRPr="00FA0531" w:rsidR="00FA0531">
        <w:rPr>
          <w:rFonts w:ascii="Times New Roman" w:hAnsi="Times New Roman"/>
        </w:rPr>
        <w:t xml:space="preserve"> </w:t>
      </w:r>
      <w:r w:rsidR="00FA0531">
        <w:rPr>
          <w:rFonts w:ascii="Times New Roman" w:hAnsi="Times New Roman"/>
        </w:rPr>
        <w:t>Safeguarding Personally Identifiable Information, OM:6-104 – Privacy Act of 1974 (Collection, Use and Protection of Personally Identifiable Information)</w:t>
      </w:r>
      <w:r>
        <w:rPr>
          <w:rFonts w:ascii="Times New Roman" w:hAnsi="Times New Roman"/>
        </w:rPr>
        <w:t xml:space="preserve">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B2CDE"/>
    <w:multiLevelType w:val="hybridMultilevel"/>
    <w:tmpl w:val="DA6044A2"/>
    <w:lvl w:ilvl="0">
      <w:start w:val="1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73B1445"/>
    <w:multiLevelType w:val="hybridMultilevel"/>
    <w:tmpl w:val="02106A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3BC4544"/>
    <w:multiLevelType w:val="hybridMultilevel"/>
    <w:tmpl w:val="2064ED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324E31"/>
    <w:multiLevelType w:val="hybridMultilevel"/>
    <w:tmpl w:val="15CEFDB8"/>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5B01E4"/>
    <w:multiLevelType w:val="hybridMultilevel"/>
    <w:tmpl w:val="52924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69A020F"/>
    <w:multiLevelType w:val="hybridMultilevel"/>
    <w:tmpl w:val="2B18AE8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1702A11"/>
    <w:multiLevelType w:val="hybridMultilevel"/>
    <w:tmpl w:val="F2F6579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635802">
    <w:abstractNumId w:val="1"/>
  </w:num>
  <w:num w:numId="2" w16cid:durableId="1747874562">
    <w:abstractNumId w:val="6"/>
  </w:num>
  <w:num w:numId="3" w16cid:durableId="2050258031">
    <w:abstractNumId w:val="0"/>
  </w:num>
  <w:num w:numId="4" w16cid:durableId="1611936016">
    <w:abstractNumId w:val="5"/>
  </w:num>
  <w:num w:numId="5" w16cid:durableId="444203738">
    <w:abstractNumId w:val="2"/>
  </w:num>
  <w:num w:numId="6" w16cid:durableId="1488328036">
    <w:abstractNumId w:val="4"/>
  </w:num>
  <w:num w:numId="7" w16cid:durableId="281034252">
    <w:abstractNumId w:val="3"/>
  </w:num>
  <w:num w:numId="8" w16cid:durableId="387995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7A935"/>
    <w:rsid w:val="00001A04"/>
    <w:rsid w:val="00003E05"/>
    <w:rsid w:val="00005B5E"/>
    <w:rsid w:val="00010F9C"/>
    <w:rsid w:val="00012335"/>
    <w:rsid w:val="00012951"/>
    <w:rsid w:val="000143DE"/>
    <w:rsid w:val="0001489C"/>
    <w:rsid w:val="00017758"/>
    <w:rsid w:val="00027B85"/>
    <w:rsid w:val="00031788"/>
    <w:rsid w:val="00035686"/>
    <w:rsid w:val="00045076"/>
    <w:rsid w:val="000472BE"/>
    <w:rsid w:val="00047C2D"/>
    <w:rsid w:val="00050DEE"/>
    <w:rsid w:val="0005213F"/>
    <w:rsid w:val="00053318"/>
    <w:rsid w:val="000556B5"/>
    <w:rsid w:val="00057579"/>
    <w:rsid w:val="000576A8"/>
    <w:rsid w:val="00062324"/>
    <w:rsid w:val="0006552A"/>
    <w:rsid w:val="00071416"/>
    <w:rsid w:val="00072F28"/>
    <w:rsid w:val="00074152"/>
    <w:rsid w:val="00076B08"/>
    <w:rsid w:val="000818F6"/>
    <w:rsid w:val="00082288"/>
    <w:rsid w:val="000863C8"/>
    <w:rsid w:val="00090282"/>
    <w:rsid w:val="00090CF8"/>
    <w:rsid w:val="000911FE"/>
    <w:rsid w:val="000931ED"/>
    <w:rsid w:val="000951FE"/>
    <w:rsid w:val="000A0DCF"/>
    <w:rsid w:val="000A1B05"/>
    <w:rsid w:val="000A322B"/>
    <w:rsid w:val="000A5EFD"/>
    <w:rsid w:val="000A7565"/>
    <w:rsid w:val="000B293C"/>
    <w:rsid w:val="000B5A24"/>
    <w:rsid w:val="000B6A54"/>
    <w:rsid w:val="000C6FB1"/>
    <w:rsid w:val="000C72FB"/>
    <w:rsid w:val="000D070E"/>
    <w:rsid w:val="000D4DDA"/>
    <w:rsid w:val="000D59A1"/>
    <w:rsid w:val="000D78DA"/>
    <w:rsid w:val="000E3D3E"/>
    <w:rsid w:val="000F28B3"/>
    <w:rsid w:val="000F3642"/>
    <w:rsid w:val="000F7871"/>
    <w:rsid w:val="001018AE"/>
    <w:rsid w:val="0010265F"/>
    <w:rsid w:val="001053AA"/>
    <w:rsid w:val="00105AE1"/>
    <w:rsid w:val="00110AFE"/>
    <w:rsid w:val="00113A50"/>
    <w:rsid w:val="001221DF"/>
    <w:rsid w:val="00124EFA"/>
    <w:rsid w:val="0012645F"/>
    <w:rsid w:val="00135A80"/>
    <w:rsid w:val="0013665E"/>
    <w:rsid w:val="00136B50"/>
    <w:rsid w:val="00137482"/>
    <w:rsid w:val="00137D73"/>
    <w:rsid w:val="00141425"/>
    <w:rsid w:val="00142879"/>
    <w:rsid w:val="001443D7"/>
    <w:rsid w:val="00150559"/>
    <w:rsid w:val="00162164"/>
    <w:rsid w:val="00162B04"/>
    <w:rsid w:val="001631F4"/>
    <w:rsid w:val="001668E2"/>
    <w:rsid w:val="00167458"/>
    <w:rsid w:val="00167F4D"/>
    <w:rsid w:val="00171082"/>
    <w:rsid w:val="00171CDB"/>
    <w:rsid w:val="00173AD9"/>
    <w:rsid w:val="0017461C"/>
    <w:rsid w:val="00175A9D"/>
    <w:rsid w:val="00175B30"/>
    <w:rsid w:val="00175BCA"/>
    <w:rsid w:val="00175EEB"/>
    <w:rsid w:val="0018162A"/>
    <w:rsid w:val="001860AB"/>
    <w:rsid w:val="0019325F"/>
    <w:rsid w:val="00193C12"/>
    <w:rsid w:val="001A068B"/>
    <w:rsid w:val="001A53C7"/>
    <w:rsid w:val="001B2A62"/>
    <w:rsid w:val="001B3491"/>
    <w:rsid w:val="001B4EC1"/>
    <w:rsid w:val="001B5DB6"/>
    <w:rsid w:val="001B5EB6"/>
    <w:rsid w:val="001B682D"/>
    <w:rsid w:val="001B7583"/>
    <w:rsid w:val="001D2DBA"/>
    <w:rsid w:val="001D7D22"/>
    <w:rsid w:val="001D7FC3"/>
    <w:rsid w:val="001E25F1"/>
    <w:rsid w:val="001E41FF"/>
    <w:rsid w:val="001E6B52"/>
    <w:rsid w:val="001F4C48"/>
    <w:rsid w:val="001F4C6E"/>
    <w:rsid w:val="00203ECE"/>
    <w:rsid w:val="00205976"/>
    <w:rsid w:val="00212FA6"/>
    <w:rsid w:val="002136F5"/>
    <w:rsid w:val="00216B7B"/>
    <w:rsid w:val="00221D45"/>
    <w:rsid w:val="002222C7"/>
    <w:rsid w:val="002230D4"/>
    <w:rsid w:val="00224A35"/>
    <w:rsid w:val="0022758A"/>
    <w:rsid w:val="00227CE0"/>
    <w:rsid w:val="00234FC3"/>
    <w:rsid w:val="0024197F"/>
    <w:rsid w:val="00245417"/>
    <w:rsid w:val="00253786"/>
    <w:rsid w:val="00253B9F"/>
    <w:rsid w:val="00253E5E"/>
    <w:rsid w:val="00263185"/>
    <w:rsid w:val="002640C3"/>
    <w:rsid w:val="0026496F"/>
    <w:rsid w:val="00265818"/>
    <w:rsid w:val="00273A92"/>
    <w:rsid w:val="00277FC0"/>
    <w:rsid w:val="00282288"/>
    <w:rsid w:val="002943BB"/>
    <w:rsid w:val="002A0C52"/>
    <w:rsid w:val="002A6496"/>
    <w:rsid w:val="002B17B4"/>
    <w:rsid w:val="002B5B7E"/>
    <w:rsid w:val="002C0D68"/>
    <w:rsid w:val="002D5249"/>
    <w:rsid w:val="002D5797"/>
    <w:rsid w:val="002D703D"/>
    <w:rsid w:val="002D7279"/>
    <w:rsid w:val="002E0AD0"/>
    <w:rsid w:val="002E18CB"/>
    <w:rsid w:val="002E2AA7"/>
    <w:rsid w:val="002E6220"/>
    <w:rsid w:val="002E6CFE"/>
    <w:rsid w:val="002E7953"/>
    <w:rsid w:val="002F3249"/>
    <w:rsid w:val="002F337D"/>
    <w:rsid w:val="002F3EC7"/>
    <w:rsid w:val="00303FFF"/>
    <w:rsid w:val="003051F0"/>
    <w:rsid w:val="00313ABF"/>
    <w:rsid w:val="00323E49"/>
    <w:rsid w:val="00323FD4"/>
    <w:rsid w:val="00331777"/>
    <w:rsid w:val="00332606"/>
    <w:rsid w:val="003337D5"/>
    <w:rsid w:val="00342A82"/>
    <w:rsid w:val="00342CA5"/>
    <w:rsid w:val="00343407"/>
    <w:rsid w:val="00346F9B"/>
    <w:rsid w:val="00352E43"/>
    <w:rsid w:val="00354740"/>
    <w:rsid w:val="0036204A"/>
    <w:rsid w:val="0036231B"/>
    <w:rsid w:val="00362464"/>
    <w:rsid w:val="00363B56"/>
    <w:rsid w:val="00364F9B"/>
    <w:rsid w:val="00367180"/>
    <w:rsid w:val="00371735"/>
    <w:rsid w:val="003755A0"/>
    <w:rsid w:val="003851C1"/>
    <w:rsid w:val="00387957"/>
    <w:rsid w:val="0039039D"/>
    <w:rsid w:val="00391245"/>
    <w:rsid w:val="00397D1A"/>
    <w:rsid w:val="003A0E3B"/>
    <w:rsid w:val="003A104D"/>
    <w:rsid w:val="003A127E"/>
    <w:rsid w:val="003A1B83"/>
    <w:rsid w:val="003A26C0"/>
    <w:rsid w:val="003A378C"/>
    <w:rsid w:val="003B5B01"/>
    <w:rsid w:val="003C52B8"/>
    <w:rsid w:val="003C7E22"/>
    <w:rsid w:val="003D0DFF"/>
    <w:rsid w:val="003D46E6"/>
    <w:rsid w:val="003D535E"/>
    <w:rsid w:val="003D5D2D"/>
    <w:rsid w:val="003D6DF0"/>
    <w:rsid w:val="003E54C1"/>
    <w:rsid w:val="003F181A"/>
    <w:rsid w:val="0040054B"/>
    <w:rsid w:val="004013DE"/>
    <w:rsid w:val="004028DF"/>
    <w:rsid w:val="00402DA4"/>
    <w:rsid w:val="0040375C"/>
    <w:rsid w:val="00404C14"/>
    <w:rsid w:val="00410977"/>
    <w:rsid w:val="00411888"/>
    <w:rsid w:val="00422C1E"/>
    <w:rsid w:val="00422C39"/>
    <w:rsid w:val="0042387C"/>
    <w:rsid w:val="00431264"/>
    <w:rsid w:val="00431D78"/>
    <w:rsid w:val="00432742"/>
    <w:rsid w:val="0043368E"/>
    <w:rsid w:val="0043439E"/>
    <w:rsid w:val="00434891"/>
    <w:rsid w:val="00435841"/>
    <w:rsid w:val="004370D0"/>
    <w:rsid w:val="0044566A"/>
    <w:rsid w:val="004531BF"/>
    <w:rsid w:val="004532CB"/>
    <w:rsid w:val="00454BFE"/>
    <w:rsid w:val="004615A1"/>
    <w:rsid w:val="004676FB"/>
    <w:rsid w:val="00471A44"/>
    <w:rsid w:val="004731EE"/>
    <w:rsid w:val="004877BF"/>
    <w:rsid w:val="00490B61"/>
    <w:rsid w:val="00494160"/>
    <w:rsid w:val="004A569C"/>
    <w:rsid w:val="004A5C19"/>
    <w:rsid w:val="004B29CC"/>
    <w:rsid w:val="004B568B"/>
    <w:rsid w:val="004B69DC"/>
    <w:rsid w:val="004C061D"/>
    <w:rsid w:val="004C156D"/>
    <w:rsid w:val="004C18A1"/>
    <w:rsid w:val="004C304B"/>
    <w:rsid w:val="004D1B93"/>
    <w:rsid w:val="004D34EF"/>
    <w:rsid w:val="004D6316"/>
    <w:rsid w:val="004E14D4"/>
    <w:rsid w:val="004E22F2"/>
    <w:rsid w:val="004E4A99"/>
    <w:rsid w:val="004F00EE"/>
    <w:rsid w:val="004F1007"/>
    <w:rsid w:val="004F33E0"/>
    <w:rsid w:val="004F5700"/>
    <w:rsid w:val="0050269C"/>
    <w:rsid w:val="005034F1"/>
    <w:rsid w:val="005057B6"/>
    <w:rsid w:val="00505C0E"/>
    <w:rsid w:val="005067C7"/>
    <w:rsid w:val="0051418E"/>
    <w:rsid w:val="00515BD0"/>
    <w:rsid w:val="00515F54"/>
    <w:rsid w:val="00516096"/>
    <w:rsid w:val="0052379A"/>
    <w:rsid w:val="00525809"/>
    <w:rsid w:val="00533C5D"/>
    <w:rsid w:val="0053719F"/>
    <w:rsid w:val="00550055"/>
    <w:rsid w:val="00550A73"/>
    <w:rsid w:val="0055732C"/>
    <w:rsid w:val="0055783D"/>
    <w:rsid w:val="00562479"/>
    <w:rsid w:val="00563D82"/>
    <w:rsid w:val="00566EBF"/>
    <w:rsid w:val="00572F75"/>
    <w:rsid w:val="0057355B"/>
    <w:rsid w:val="00573E4B"/>
    <w:rsid w:val="00574F1D"/>
    <w:rsid w:val="005803F6"/>
    <w:rsid w:val="00582302"/>
    <w:rsid w:val="00583EFE"/>
    <w:rsid w:val="0058450B"/>
    <w:rsid w:val="00586471"/>
    <w:rsid w:val="00586670"/>
    <w:rsid w:val="005868CC"/>
    <w:rsid w:val="00590A49"/>
    <w:rsid w:val="005936FD"/>
    <w:rsid w:val="0059452B"/>
    <w:rsid w:val="0059505C"/>
    <w:rsid w:val="005955CE"/>
    <w:rsid w:val="005A2FB5"/>
    <w:rsid w:val="005A4FDA"/>
    <w:rsid w:val="005A658D"/>
    <w:rsid w:val="005A6D4E"/>
    <w:rsid w:val="005A7FA7"/>
    <w:rsid w:val="005B4162"/>
    <w:rsid w:val="005B52FF"/>
    <w:rsid w:val="005B5489"/>
    <w:rsid w:val="005B5F8E"/>
    <w:rsid w:val="005B7837"/>
    <w:rsid w:val="005C1361"/>
    <w:rsid w:val="005D14D4"/>
    <w:rsid w:val="005D3412"/>
    <w:rsid w:val="005D61E9"/>
    <w:rsid w:val="005E05CB"/>
    <w:rsid w:val="005E0AC2"/>
    <w:rsid w:val="005E1671"/>
    <w:rsid w:val="005E1CBF"/>
    <w:rsid w:val="005E30BB"/>
    <w:rsid w:val="005E7890"/>
    <w:rsid w:val="005F1A54"/>
    <w:rsid w:val="005F2229"/>
    <w:rsid w:val="005F58CD"/>
    <w:rsid w:val="005F5F71"/>
    <w:rsid w:val="005F6348"/>
    <w:rsid w:val="006042B5"/>
    <w:rsid w:val="00611C48"/>
    <w:rsid w:val="00615BB3"/>
    <w:rsid w:val="0061734A"/>
    <w:rsid w:val="00620253"/>
    <w:rsid w:val="00625949"/>
    <w:rsid w:val="0062733C"/>
    <w:rsid w:val="00627A7A"/>
    <w:rsid w:val="00627C33"/>
    <w:rsid w:val="00631A24"/>
    <w:rsid w:val="00632C8D"/>
    <w:rsid w:val="00643010"/>
    <w:rsid w:val="00645C55"/>
    <w:rsid w:val="0064689A"/>
    <w:rsid w:val="00655D50"/>
    <w:rsid w:val="00662327"/>
    <w:rsid w:val="0066650B"/>
    <w:rsid w:val="0068003D"/>
    <w:rsid w:val="00684BFD"/>
    <w:rsid w:val="0068544B"/>
    <w:rsid w:val="00685B3B"/>
    <w:rsid w:val="00686529"/>
    <w:rsid w:val="00690908"/>
    <w:rsid w:val="006937B0"/>
    <w:rsid w:val="006A0956"/>
    <w:rsid w:val="006A1253"/>
    <w:rsid w:val="006C18FB"/>
    <w:rsid w:val="006C289A"/>
    <w:rsid w:val="006C2EDF"/>
    <w:rsid w:val="006C3A55"/>
    <w:rsid w:val="006C4456"/>
    <w:rsid w:val="006C4AD0"/>
    <w:rsid w:val="006D1E1E"/>
    <w:rsid w:val="006D1FBC"/>
    <w:rsid w:val="006D25C2"/>
    <w:rsid w:val="006D474C"/>
    <w:rsid w:val="006D5337"/>
    <w:rsid w:val="006D68A9"/>
    <w:rsid w:val="006E28DC"/>
    <w:rsid w:val="006E2F6C"/>
    <w:rsid w:val="006E306E"/>
    <w:rsid w:val="006E4BF7"/>
    <w:rsid w:val="006E6565"/>
    <w:rsid w:val="006F0927"/>
    <w:rsid w:val="007000AD"/>
    <w:rsid w:val="00700927"/>
    <w:rsid w:val="00704084"/>
    <w:rsid w:val="0070453F"/>
    <w:rsid w:val="00705F16"/>
    <w:rsid w:val="00706A61"/>
    <w:rsid w:val="00710549"/>
    <w:rsid w:val="00714395"/>
    <w:rsid w:val="0071461D"/>
    <w:rsid w:val="0072092C"/>
    <w:rsid w:val="00720AC8"/>
    <w:rsid w:val="007317FA"/>
    <w:rsid w:val="007440E0"/>
    <w:rsid w:val="00744C0F"/>
    <w:rsid w:val="00745704"/>
    <w:rsid w:val="00746471"/>
    <w:rsid w:val="00754923"/>
    <w:rsid w:val="007566C5"/>
    <w:rsid w:val="00757EA7"/>
    <w:rsid w:val="00760A25"/>
    <w:rsid w:val="007664F3"/>
    <w:rsid w:val="00767648"/>
    <w:rsid w:val="00770BE5"/>
    <w:rsid w:val="00771EDB"/>
    <w:rsid w:val="00775DA2"/>
    <w:rsid w:val="0077606A"/>
    <w:rsid w:val="00776BAC"/>
    <w:rsid w:val="007957EA"/>
    <w:rsid w:val="00796B1A"/>
    <w:rsid w:val="00797AA8"/>
    <w:rsid w:val="007A048F"/>
    <w:rsid w:val="007A0CBC"/>
    <w:rsid w:val="007A2D9A"/>
    <w:rsid w:val="007A4471"/>
    <w:rsid w:val="007A531F"/>
    <w:rsid w:val="007B1D6B"/>
    <w:rsid w:val="007C08E3"/>
    <w:rsid w:val="007C511E"/>
    <w:rsid w:val="007D116B"/>
    <w:rsid w:val="007D195D"/>
    <w:rsid w:val="007D4CE9"/>
    <w:rsid w:val="007D72B4"/>
    <w:rsid w:val="007E0E5B"/>
    <w:rsid w:val="007F5E2B"/>
    <w:rsid w:val="00801B57"/>
    <w:rsid w:val="008020BF"/>
    <w:rsid w:val="0080534B"/>
    <w:rsid w:val="00805507"/>
    <w:rsid w:val="0080743A"/>
    <w:rsid w:val="0081095B"/>
    <w:rsid w:val="0081257E"/>
    <w:rsid w:val="008134B2"/>
    <w:rsid w:val="008138C3"/>
    <w:rsid w:val="0082368F"/>
    <w:rsid w:val="00824929"/>
    <w:rsid w:val="00827647"/>
    <w:rsid w:val="00834B01"/>
    <w:rsid w:val="00847059"/>
    <w:rsid w:val="00852B0D"/>
    <w:rsid w:val="0085422D"/>
    <w:rsid w:val="008547E6"/>
    <w:rsid w:val="00854865"/>
    <w:rsid w:val="00857E2E"/>
    <w:rsid w:val="00861B61"/>
    <w:rsid w:val="00861D0E"/>
    <w:rsid w:val="00864C7D"/>
    <w:rsid w:val="00864DE3"/>
    <w:rsid w:val="008650ED"/>
    <w:rsid w:val="008654A1"/>
    <w:rsid w:val="00865873"/>
    <w:rsid w:val="00865A47"/>
    <w:rsid w:val="00866FD5"/>
    <w:rsid w:val="00867861"/>
    <w:rsid w:val="00872C1B"/>
    <w:rsid w:val="00873A2A"/>
    <w:rsid w:val="00874F4F"/>
    <w:rsid w:val="008751FF"/>
    <w:rsid w:val="00876921"/>
    <w:rsid w:val="00876D65"/>
    <w:rsid w:val="00881635"/>
    <w:rsid w:val="008847E6"/>
    <w:rsid w:val="008853D8"/>
    <w:rsid w:val="008864DC"/>
    <w:rsid w:val="00886831"/>
    <w:rsid w:val="00895000"/>
    <w:rsid w:val="0089612A"/>
    <w:rsid w:val="008A0D1E"/>
    <w:rsid w:val="008A1B39"/>
    <w:rsid w:val="008A33A4"/>
    <w:rsid w:val="008A6093"/>
    <w:rsid w:val="008A6C93"/>
    <w:rsid w:val="008B0580"/>
    <w:rsid w:val="008B7F4E"/>
    <w:rsid w:val="008C02A9"/>
    <w:rsid w:val="008C1F1C"/>
    <w:rsid w:val="008C4290"/>
    <w:rsid w:val="008C76D9"/>
    <w:rsid w:val="008D131F"/>
    <w:rsid w:val="008D49CE"/>
    <w:rsid w:val="008E1953"/>
    <w:rsid w:val="008E2271"/>
    <w:rsid w:val="008E2C6F"/>
    <w:rsid w:val="008E35CF"/>
    <w:rsid w:val="008E52E8"/>
    <w:rsid w:val="008E5E18"/>
    <w:rsid w:val="008E7FC0"/>
    <w:rsid w:val="008F0528"/>
    <w:rsid w:val="008F52CD"/>
    <w:rsid w:val="00903292"/>
    <w:rsid w:val="00903EC3"/>
    <w:rsid w:val="00904144"/>
    <w:rsid w:val="009051C8"/>
    <w:rsid w:val="009106A3"/>
    <w:rsid w:val="00912372"/>
    <w:rsid w:val="0091328C"/>
    <w:rsid w:val="0091661D"/>
    <w:rsid w:val="00917D64"/>
    <w:rsid w:val="00920DBC"/>
    <w:rsid w:val="00921B24"/>
    <w:rsid w:val="0092381D"/>
    <w:rsid w:val="00923CDB"/>
    <w:rsid w:val="00925113"/>
    <w:rsid w:val="00933B99"/>
    <w:rsid w:val="00935C4B"/>
    <w:rsid w:val="00941734"/>
    <w:rsid w:val="00942685"/>
    <w:rsid w:val="00943C87"/>
    <w:rsid w:val="009456AC"/>
    <w:rsid w:val="00945CD7"/>
    <w:rsid w:val="00953837"/>
    <w:rsid w:val="00955482"/>
    <w:rsid w:val="009560C3"/>
    <w:rsid w:val="0095648F"/>
    <w:rsid w:val="00962D93"/>
    <w:rsid w:val="00964995"/>
    <w:rsid w:val="009718F8"/>
    <w:rsid w:val="00973CDB"/>
    <w:rsid w:val="00977878"/>
    <w:rsid w:val="009839D4"/>
    <w:rsid w:val="00996BE7"/>
    <w:rsid w:val="00996ED7"/>
    <w:rsid w:val="009A2DAC"/>
    <w:rsid w:val="009A3A82"/>
    <w:rsid w:val="009A3AB2"/>
    <w:rsid w:val="009A3C6E"/>
    <w:rsid w:val="009A4758"/>
    <w:rsid w:val="009A5465"/>
    <w:rsid w:val="009A61E2"/>
    <w:rsid w:val="009B08B0"/>
    <w:rsid w:val="009B08EB"/>
    <w:rsid w:val="009B250C"/>
    <w:rsid w:val="009B4A1C"/>
    <w:rsid w:val="009B5F1A"/>
    <w:rsid w:val="009C03CB"/>
    <w:rsid w:val="009C0789"/>
    <w:rsid w:val="009C07E0"/>
    <w:rsid w:val="009C25C2"/>
    <w:rsid w:val="009C6B0D"/>
    <w:rsid w:val="009C7F06"/>
    <w:rsid w:val="009D2F23"/>
    <w:rsid w:val="009D6F46"/>
    <w:rsid w:val="009E10B9"/>
    <w:rsid w:val="009E3099"/>
    <w:rsid w:val="009E34AB"/>
    <w:rsid w:val="009E35F8"/>
    <w:rsid w:val="009E6026"/>
    <w:rsid w:val="009E6CF8"/>
    <w:rsid w:val="009F40A7"/>
    <w:rsid w:val="009F50DC"/>
    <w:rsid w:val="009F6361"/>
    <w:rsid w:val="009F6C03"/>
    <w:rsid w:val="00A01B60"/>
    <w:rsid w:val="00A03622"/>
    <w:rsid w:val="00A06428"/>
    <w:rsid w:val="00A07352"/>
    <w:rsid w:val="00A07DA0"/>
    <w:rsid w:val="00A10DC0"/>
    <w:rsid w:val="00A11AF2"/>
    <w:rsid w:val="00A142E5"/>
    <w:rsid w:val="00A147A3"/>
    <w:rsid w:val="00A147A5"/>
    <w:rsid w:val="00A215A6"/>
    <w:rsid w:val="00A22B0B"/>
    <w:rsid w:val="00A2AC54"/>
    <w:rsid w:val="00A33FF3"/>
    <w:rsid w:val="00A44BB2"/>
    <w:rsid w:val="00A46884"/>
    <w:rsid w:val="00A46C83"/>
    <w:rsid w:val="00A528D8"/>
    <w:rsid w:val="00A571E3"/>
    <w:rsid w:val="00A67978"/>
    <w:rsid w:val="00A7212C"/>
    <w:rsid w:val="00A7760E"/>
    <w:rsid w:val="00A81386"/>
    <w:rsid w:val="00A85F06"/>
    <w:rsid w:val="00A87D2A"/>
    <w:rsid w:val="00A9039C"/>
    <w:rsid w:val="00A94A4B"/>
    <w:rsid w:val="00AA0A80"/>
    <w:rsid w:val="00AA1789"/>
    <w:rsid w:val="00AA7F7E"/>
    <w:rsid w:val="00AB0A24"/>
    <w:rsid w:val="00AB13A9"/>
    <w:rsid w:val="00AB2D9A"/>
    <w:rsid w:val="00AB7AF7"/>
    <w:rsid w:val="00AC20A3"/>
    <w:rsid w:val="00AC24F6"/>
    <w:rsid w:val="00AC3628"/>
    <w:rsid w:val="00AD0565"/>
    <w:rsid w:val="00AD3E8C"/>
    <w:rsid w:val="00AD4348"/>
    <w:rsid w:val="00AE16ED"/>
    <w:rsid w:val="00AE2A75"/>
    <w:rsid w:val="00AE6BFE"/>
    <w:rsid w:val="00B0119C"/>
    <w:rsid w:val="00B12D51"/>
    <w:rsid w:val="00B1308E"/>
    <w:rsid w:val="00B1520E"/>
    <w:rsid w:val="00B15ADC"/>
    <w:rsid w:val="00B167BA"/>
    <w:rsid w:val="00B2215B"/>
    <w:rsid w:val="00B238EC"/>
    <w:rsid w:val="00B256B0"/>
    <w:rsid w:val="00B33638"/>
    <w:rsid w:val="00B33E08"/>
    <w:rsid w:val="00B359BE"/>
    <w:rsid w:val="00B364B6"/>
    <w:rsid w:val="00B36F3C"/>
    <w:rsid w:val="00B435E3"/>
    <w:rsid w:val="00B449B8"/>
    <w:rsid w:val="00B44D4B"/>
    <w:rsid w:val="00B46B5C"/>
    <w:rsid w:val="00B50601"/>
    <w:rsid w:val="00B52F88"/>
    <w:rsid w:val="00B56D4A"/>
    <w:rsid w:val="00B61929"/>
    <w:rsid w:val="00B62A1E"/>
    <w:rsid w:val="00B63643"/>
    <w:rsid w:val="00B64125"/>
    <w:rsid w:val="00B65778"/>
    <w:rsid w:val="00B65A7C"/>
    <w:rsid w:val="00B75311"/>
    <w:rsid w:val="00B7541C"/>
    <w:rsid w:val="00B76D0F"/>
    <w:rsid w:val="00B860B0"/>
    <w:rsid w:val="00B934DC"/>
    <w:rsid w:val="00B960B4"/>
    <w:rsid w:val="00BA482C"/>
    <w:rsid w:val="00BB1405"/>
    <w:rsid w:val="00BB465F"/>
    <w:rsid w:val="00BB4DEA"/>
    <w:rsid w:val="00BC02CC"/>
    <w:rsid w:val="00BC0BBC"/>
    <w:rsid w:val="00BC3E55"/>
    <w:rsid w:val="00BC5109"/>
    <w:rsid w:val="00BC7D20"/>
    <w:rsid w:val="00BD07AB"/>
    <w:rsid w:val="00BD3788"/>
    <w:rsid w:val="00BD6F4A"/>
    <w:rsid w:val="00BE0AA5"/>
    <w:rsid w:val="00BE1B82"/>
    <w:rsid w:val="00BE4E25"/>
    <w:rsid w:val="00BE502E"/>
    <w:rsid w:val="00BE59FE"/>
    <w:rsid w:val="00BF04C0"/>
    <w:rsid w:val="00BF0D77"/>
    <w:rsid w:val="00BF630D"/>
    <w:rsid w:val="00BF7422"/>
    <w:rsid w:val="00C01274"/>
    <w:rsid w:val="00C021F6"/>
    <w:rsid w:val="00C04E7E"/>
    <w:rsid w:val="00C15916"/>
    <w:rsid w:val="00C17907"/>
    <w:rsid w:val="00C318EC"/>
    <w:rsid w:val="00C456C0"/>
    <w:rsid w:val="00C504AD"/>
    <w:rsid w:val="00C5213D"/>
    <w:rsid w:val="00C53669"/>
    <w:rsid w:val="00C57D2E"/>
    <w:rsid w:val="00C639FF"/>
    <w:rsid w:val="00C64C11"/>
    <w:rsid w:val="00C73716"/>
    <w:rsid w:val="00C8116A"/>
    <w:rsid w:val="00C816F1"/>
    <w:rsid w:val="00C81729"/>
    <w:rsid w:val="00C81BAF"/>
    <w:rsid w:val="00C84FBC"/>
    <w:rsid w:val="00C86344"/>
    <w:rsid w:val="00C9569B"/>
    <w:rsid w:val="00C95AC8"/>
    <w:rsid w:val="00CA0222"/>
    <w:rsid w:val="00CA4E10"/>
    <w:rsid w:val="00CB08F8"/>
    <w:rsid w:val="00CB5613"/>
    <w:rsid w:val="00CB5FCC"/>
    <w:rsid w:val="00CB731F"/>
    <w:rsid w:val="00CC020B"/>
    <w:rsid w:val="00CD00A5"/>
    <w:rsid w:val="00CD119D"/>
    <w:rsid w:val="00CD57A2"/>
    <w:rsid w:val="00CF35D0"/>
    <w:rsid w:val="00CF46C1"/>
    <w:rsid w:val="00D03D9C"/>
    <w:rsid w:val="00D07811"/>
    <w:rsid w:val="00D14626"/>
    <w:rsid w:val="00D14740"/>
    <w:rsid w:val="00D23615"/>
    <w:rsid w:val="00D24875"/>
    <w:rsid w:val="00D25304"/>
    <w:rsid w:val="00D258E9"/>
    <w:rsid w:val="00D31D36"/>
    <w:rsid w:val="00D37C7F"/>
    <w:rsid w:val="00D41F05"/>
    <w:rsid w:val="00D43BE6"/>
    <w:rsid w:val="00D447F6"/>
    <w:rsid w:val="00D448CD"/>
    <w:rsid w:val="00D50434"/>
    <w:rsid w:val="00D51626"/>
    <w:rsid w:val="00D516E3"/>
    <w:rsid w:val="00D52314"/>
    <w:rsid w:val="00D524ED"/>
    <w:rsid w:val="00D55978"/>
    <w:rsid w:val="00D56ACD"/>
    <w:rsid w:val="00D57C32"/>
    <w:rsid w:val="00D653C2"/>
    <w:rsid w:val="00D66200"/>
    <w:rsid w:val="00D73907"/>
    <w:rsid w:val="00D82B25"/>
    <w:rsid w:val="00D85FAF"/>
    <w:rsid w:val="00D912E8"/>
    <w:rsid w:val="00D92BE0"/>
    <w:rsid w:val="00D93C00"/>
    <w:rsid w:val="00D97558"/>
    <w:rsid w:val="00DA1425"/>
    <w:rsid w:val="00DA3B41"/>
    <w:rsid w:val="00DB5182"/>
    <w:rsid w:val="00DB73F7"/>
    <w:rsid w:val="00DB75AE"/>
    <w:rsid w:val="00DB7AD7"/>
    <w:rsid w:val="00DB7D4D"/>
    <w:rsid w:val="00DD40B0"/>
    <w:rsid w:val="00DD55EE"/>
    <w:rsid w:val="00DD76CA"/>
    <w:rsid w:val="00DE1A7D"/>
    <w:rsid w:val="00DE25C7"/>
    <w:rsid w:val="00DE56DE"/>
    <w:rsid w:val="00DF0426"/>
    <w:rsid w:val="00DF79FF"/>
    <w:rsid w:val="00E02343"/>
    <w:rsid w:val="00E107AC"/>
    <w:rsid w:val="00E10BE1"/>
    <w:rsid w:val="00E123A6"/>
    <w:rsid w:val="00E12D10"/>
    <w:rsid w:val="00E15EE2"/>
    <w:rsid w:val="00E166CA"/>
    <w:rsid w:val="00E1719E"/>
    <w:rsid w:val="00E20785"/>
    <w:rsid w:val="00E23CD3"/>
    <w:rsid w:val="00E27ADF"/>
    <w:rsid w:val="00E33719"/>
    <w:rsid w:val="00E3442B"/>
    <w:rsid w:val="00E3539F"/>
    <w:rsid w:val="00E3554F"/>
    <w:rsid w:val="00E36568"/>
    <w:rsid w:val="00E43C94"/>
    <w:rsid w:val="00E45365"/>
    <w:rsid w:val="00E47F92"/>
    <w:rsid w:val="00E51D6F"/>
    <w:rsid w:val="00E53783"/>
    <w:rsid w:val="00E56B54"/>
    <w:rsid w:val="00E77A5E"/>
    <w:rsid w:val="00E812C8"/>
    <w:rsid w:val="00E827D2"/>
    <w:rsid w:val="00E83D3E"/>
    <w:rsid w:val="00E90B02"/>
    <w:rsid w:val="00E959F8"/>
    <w:rsid w:val="00E95F43"/>
    <w:rsid w:val="00EA439A"/>
    <w:rsid w:val="00EA4DC1"/>
    <w:rsid w:val="00EA79B5"/>
    <w:rsid w:val="00EB0620"/>
    <w:rsid w:val="00EB18C0"/>
    <w:rsid w:val="00EB1E1D"/>
    <w:rsid w:val="00EB7597"/>
    <w:rsid w:val="00EC46C1"/>
    <w:rsid w:val="00EC60B0"/>
    <w:rsid w:val="00ED3C51"/>
    <w:rsid w:val="00EE1043"/>
    <w:rsid w:val="00EE5C58"/>
    <w:rsid w:val="00EE64CF"/>
    <w:rsid w:val="00EF4AB0"/>
    <w:rsid w:val="00EF6AB2"/>
    <w:rsid w:val="00F027F3"/>
    <w:rsid w:val="00F04556"/>
    <w:rsid w:val="00F057CC"/>
    <w:rsid w:val="00F1707C"/>
    <w:rsid w:val="00F25A97"/>
    <w:rsid w:val="00F27423"/>
    <w:rsid w:val="00F328C1"/>
    <w:rsid w:val="00F33C72"/>
    <w:rsid w:val="00F34808"/>
    <w:rsid w:val="00F35972"/>
    <w:rsid w:val="00F35D07"/>
    <w:rsid w:val="00F3780A"/>
    <w:rsid w:val="00F37885"/>
    <w:rsid w:val="00F408D1"/>
    <w:rsid w:val="00F5021D"/>
    <w:rsid w:val="00F50C1A"/>
    <w:rsid w:val="00F553A0"/>
    <w:rsid w:val="00F57FBE"/>
    <w:rsid w:val="00F711DC"/>
    <w:rsid w:val="00F74FBE"/>
    <w:rsid w:val="00F80A51"/>
    <w:rsid w:val="00F90E6F"/>
    <w:rsid w:val="00F910B2"/>
    <w:rsid w:val="00F9446C"/>
    <w:rsid w:val="00F96E42"/>
    <w:rsid w:val="00F974A1"/>
    <w:rsid w:val="00FA0531"/>
    <w:rsid w:val="00FA451B"/>
    <w:rsid w:val="00FB0A28"/>
    <w:rsid w:val="00FB0F56"/>
    <w:rsid w:val="00FB1A51"/>
    <w:rsid w:val="00FB270D"/>
    <w:rsid w:val="00FB2D00"/>
    <w:rsid w:val="00FB3C36"/>
    <w:rsid w:val="00FB5030"/>
    <w:rsid w:val="00FC3EBE"/>
    <w:rsid w:val="00FC7DD6"/>
    <w:rsid w:val="00FD11F5"/>
    <w:rsid w:val="00FD14EC"/>
    <w:rsid w:val="00FD3C7C"/>
    <w:rsid w:val="00FD5C90"/>
    <w:rsid w:val="00FE00DC"/>
    <w:rsid w:val="00FE7CAB"/>
    <w:rsid w:val="00FF12B0"/>
    <w:rsid w:val="00FF2EB0"/>
    <w:rsid w:val="00FF3149"/>
    <w:rsid w:val="00FF556F"/>
    <w:rsid w:val="00FF6898"/>
    <w:rsid w:val="019AEDA6"/>
    <w:rsid w:val="0230220E"/>
    <w:rsid w:val="0293A4BB"/>
    <w:rsid w:val="04322D49"/>
    <w:rsid w:val="049C5CE6"/>
    <w:rsid w:val="04D2FA15"/>
    <w:rsid w:val="08303416"/>
    <w:rsid w:val="089488B5"/>
    <w:rsid w:val="08BE12CE"/>
    <w:rsid w:val="09A50D4B"/>
    <w:rsid w:val="09C51C35"/>
    <w:rsid w:val="0B34BDFD"/>
    <w:rsid w:val="0B6848AF"/>
    <w:rsid w:val="0C5B42E8"/>
    <w:rsid w:val="0CA8FF9D"/>
    <w:rsid w:val="0E002876"/>
    <w:rsid w:val="0F5CC218"/>
    <w:rsid w:val="0F764CED"/>
    <w:rsid w:val="0FEDA062"/>
    <w:rsid w:val="10A3508C"/>
    <w:rsid w:val="10DBDAB5"/>
    <w:rsid w:val="11121D4E"/>
    <w:rsid w:val="11285988"/>
    <w:rsid w:val="11B6A721"/>
    <w:rsid w:val="11FE7916"/>
    <w:rsid w:val="126B0A65"/>
    <w:rsid w:val="12BA713C"/>
    <w:rsid w:val="12C6845A"/>
    <w:rsid w:val="1399C31C"/>
    <w:rsid w:val="13C46BF3"/>
    <w:rsid w:val="14B4AEB3"/>
    <w:rsid w:val="15FC284C"/>
    <w:rsid w:val="16BB0699"/>
    <w:rsid w:val="16EE2BDD"/>
    <w:rsid w:val="172E5669"/>
    <w:rsid w:val="17815ED2"/>
    <w:rsid w:val="195353E9"/>
    <w:rsid w:val="1A1D4196"/>
    <w:rsid w:val="1A236F73"/>
    <w:rsid w:val="1B802BDB"/>
    <w:rsid w:val="1B871C47"/>
    <w:rsid w:val="1BA1B0AA"/>
    <w:rsid w:val="1C02D1D1"/>
    <w:rsid w:val="1D2AD1E9"/>
    <w:rsid w:val="1D3FE6AC"/>
    <w:rsid w:val="1D5D3485"/>
    <w:rsid w:val="1E30790D"/>
    <w:rsid w:val="1EC9BAB0"/>
    <w:rsid w:val="1F1A7E75"/>
    <w:rsid w:val="1F2A5CD2"/>
    <w:rsid w:val="2189688E"/>
    <w:rsid w:val="2311CD01"/>
    <w:rsid w:val="23ACC333"/>
    <w:rsid w:val="23CE39A8"/>
    <w:rsid w:val="270CAAAD"/>
    <w:rsid w:val="27C25E44"/>
    <w:rsid w:val="27F89C3E"/>
    <w:rsid w:val="285B5BEA"/>
    <w:rsid w:val="28C3885C"/>
    <w:rsid w:val="28CC4D36"/>
    <w:rsid w:val="28F4B731"/>
    <w:rsid w:val="28F57AD4"/>
    <w:rsid w:val="297CDEA7"/>
    <w:rsid w:val="29A87B63"/>
    <w:rsid w:val="2A88FFAE"/>
    <w:rsid w:val="2BA9BDF4"/>
    <w:rsid w:val="2BAEC291"/>
    <w:rsid w:val="2BDEAB2B"/>
    <w:rsid w:val="2CF285EC"/>
    <w:rsid w:val="2D08D04F"/>
    <w:rsid w:val="2D5EB6B2"/>
    <w:rsid w:val="2E5A685F"/>
    <w:rsid w:val="2E6BE6AA"/>
    <w:rsid w:val="30094497"/>
    <w:rsid w:val="304E3B86"/>
    <w:rsid w:val="30AAF7FC"/>
    <w:rsid w:val="316D76AA"/>
    <w:rsid w:val="31A03741"/>
    <w:rsid w:val="3218FF78"/>
    <w:rsid w:val="349F7980"/>
    <w:rsid w:val="350DAD1C"/>
    <w:rsid w:val="358656BF"/>
    <w:rsid w:val="362487CD"/>
    <w:rsid w:val="383D23EA"/>
    <w:rsid w:val="38BA38DB"/>
    <w:rsid w:val="39EF0175"/>
    <w:rsid w:val="3A23EA1F"/>
    <w:rsid w:val="3A24115D"/>
    <w:rsid w:val="3A511CFB"/>
    <w:rsid w:val="3A783AE9"/>
    <w:rsid w:val="3B4D3161"/>
    <w:rsid w:val="3B4D9345"/>
    <w:rsid w:val="3BB36E73"/>
    <w:rsid w:val="3C7DF99A"/>
    <w:rsid w:val="3CBAFBF3"/>
    <w:rsid w:val="3D3E5290"/>
    <w:rsid w:val="3D7824C4"/>
    <w:rsid w:val="3DA326B2"/>
    <w:rsid w:val="3DE8D3F2"/>
    <w:rsid w:val="3FF8F91E"/>
    <w:rsid w:val="408B8765"/>
    <w:rsid w:val="4196D7D8"/>
    <w:rsid w:val="43C9C6E2"/>
    <w:rsid w:val="44BDEE7C"/>
    <w:rsid w:val="4557F0F8"/>
    <w:rsid w:val="461E6B37"/>
    <w:rsid w:val="491096A0"/>
    <w:rsid w:val="495D17D1"/>
    <w:rsid w:val="49768301"/>
    <w:rsid w:val="497F28A9"/>
    <w:rsid w:val="49B895C1"/>
    <w:rsid w:val="4AF2BCD9"/>
    <w:rsid w:val="4B6BCA4B"/>
    <w:rsid w:val="4C8F619A"/>
    <w:rsid w:val="4C91B977"/>
    <w:rsid w:val="4DC604B3"/>
    <w:rsid w:val="4E4D0A26"/>
    <w:rsid w:val="4EB81CFB"/>
    <w:rsid w:val="4F8CE9F8"/>
    <w:rsid w:val="50449BF3"/>
    <w:rsid w:val="50A7E543"/>
    <w:rsid w:val="51796926"/>
    <w:rsid w:val="517DEF1D"/>
    <w:rsid w:val="51DCB785"/>
    <w:rsid w:val="520F303E"/>
    <w:rsid w:val="52297EC9"/>
    <w:rsid w:val="522F9554"/>
    <w:rsid w:val="524D3492"/>
    <w:rsid w:val="527D2B7D"/>
    <w:rsid w:val="535B5A9E"/>
    <w:rsid w:val="539FBA15"/>
    <w:rsid w:val="53E904F3"/>
    <w:rsid w:val="54925423"/>
    <w:rsid w:val="54BBB203"/>
    <w:rsid w:val="54BE98EB"/>
    <w:rsid w:val="54DD4B42"/>
    <w:rsid w:val="556BACF7"/>
    <w:rsid w:val="5592C7BD"/>
    <w:rsid w:val="560706FC"/>
    <w:rsid w:val="56E68C05"/>
    <w:rsid w:val="576F298D"/>
    <w:rsid w:val="578ECE1E"/>
    <w:rsid w:val="5941028D"/>
    <w:rsid w:val="5A985A68"/>
    <w:rsid w:val="5B47A935"/>
    <w:rsid w:val="5C8F9204"/>
    <w:rsid w:val="5CB1436B"/>
    <w:rsid w:val="5CDB34FB"/>
    <w:rsid w:val="5D247E45"/>
    <w:rsid w:val="5DBA86DB"/>
    <w:rsid w:val="5E809EA9"/>
    <w:rsid w:val="5F0ED2C6"/>
    <w:rsid w:val="5F699E1E"/>
    <w:rsid w:val="60E1B843"/>
    <w:rsid w:val="61C07721"/>
    <w:rsid w:val="633BD27B"/>
    <w:rsid w:val="63CB4DA1"/>
    <w:rsid w:val="659C95B5"/>
    <w:rsid w:val="6668EEE4"/>
    <w:rsid w:val="666F1B6D"/>
    <w:rsid w:val="686F87D0"/>
    <w:rsid w:val="69EA7AAF"/>
    <w:rsid w:val="6A036FE1"/>
    <w:rsid w:val="6AFD1FAB"/>
    <w:rsid w:val="6B25029E"/>
    <w:rsid w:val="6B4A659D"/>
    <w:rsid w:val="6B6592FF"/>
    <w:rsid w:val="6B843ACB"/>
    <w:rsid w:val="6CBC4304"/>
    <w:rsid w:val="6CD83068"/>
    <w:rsid w:val="6CFFD6CF"/>
    <w:rsid w:val="6EBD3B3C"/>
    <w:rsid w:val="6F0E354B"/>
    <w:rsid w:val="7019E250"/>
    <w:rsid w:val="705FACFC"/>
    <w:rsid w:val="70BFCC1E"/>
    <w:rsid w:val="7258DA25"/>
    <w:rsid w:val="72726E19"/>
    <w:rsid w:val="72F61C94"/>
    <w:rsid w:val="73566C01"/>
    <w:rsid w:val="73D0FB23"/>
    <w:rsid w:val="742EB152"/>
    <w:rsid w:val="7433BCDB"/>
    <w:rsid w:val="74CB6D9E"/>
    <w:rsid w:val="752AEFDF"/>
    <w:rsid w:val="75A7C836"/>
    <w:rsid w:val="75AAF261"/>
    <w:rsid w:val="75BBD8C1"/>
    <w:rsid w:val="773CCA3C"/>
    <w:rsid w:val="77F6B026"/>
    <w:rsid w:val="7899B9B9"/>
    <w:rsid w:val="79BBD05C"/>
    <w:rsid w:val="79ED9C70"/>
    <w:rsid w:val="7A358A1A"/>
    <w:rsid w:val="7B55DD8B"/>
    <w:rsid w:val="7B863524"/>
    <w:rsid w:val="7BCA6783"/>
    <w:rsid w:val="7BE75F03"/>
    <w:rsid w:val="7C16EA16"/>
    <w:rsid w:val="7CBA1CF7"/>
    <w:rsid w:val="7CF6D7E4"/>
    <w:rsid w:val="7DEA706F"/>
    <w:rsid w:val="7E286516"/>
    <w:rsid w:val="7EA2C40B"/>
    <w:rsid w:val="7F687C8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47A935"/>
  <w15:chartTrackingRefBased/>
  <w15:docId w15:val="{E5374CD5-1DAB-4365-93EA-02CF355C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9FF"/>
    <w:pPr>
      <w:ind w:left="720"/>
      <w:contextualSpacing/>
    </w:pPr>
  </w:style>
  <w:style w:type="character" w:styleId="Hyperlink">
    <w:name w:val="Hyperlink"/>
    <w:basedOn w:val="DefaultParagraphFont"/>
    <w:uiPriority w:val="99"/>
    <w:unhideWhenUsed/>
    <w:rsid w:val="00E53783"/>
    <w:rPr>
      <w:color w:val="0563C1" w:themeColor="hyperlink"/>
      <w:u w:val="single"/>
    </w:rPr>
  </w:style>
  <w:style w:type="character" w:styleId="UnresolvedMention">
    <w:name w:val="Unresolved Mention"/>
    <w:basedOn w:val="DefaultParagraphFont"/>
    <w:uiPriority w:val="99"/>
    <w:semiHidden/>
    <w:unhideWhenUsed/>
    <w:rsid w:val="00E53783"/>
    <w:rPr>
      <w:color w:val="605E5C"/>
      <w:shd w:val="clear" w:color="auto" w:fill="E1DFDD"/>
    </w:rPr>
  </w:style>
  <w:style w:type="character" w:styleId="CommentReference">
    <w:name w:val="annotation reference"/>
    <w:basedOn w:val="DefaultParagraphFont"/>
    <w:uiPriority w:val="99"/>
    <w:semiHidden/>
    <w:unhideWhenUsed/>
    <w:rsid w:val="001F4C6E"/>
    <w:rPr>
      <w:sz w:val="16"/>
      <w:szCs w:val="16"/>
    </w:rPr>
  </w:style>
  <w:style w:type="paragraph" w:styleId="CommentText">
    <w:name w:val="annotation text"/>
    <w:basedOn w:val="Normal"/>
    <w:link w:val="CommentTextChar"/>
    <w:uiPriority w:val="99"/>
    <w:unhideWhenUsed/>
    <w:rsid w:val="001F4C6E"/>
    <w:pPr>
      <w:spacing w:line="240" w:lineRule="auto"/>
    </w:pPr>
    <w:rPr>
      <w:sz w:val="20"/>
      <w:szCs w:val="20"/>
    </w:rPr>
  </w:style>
  <w:style w:type="character" w:customStyle="1" w:styleId="CommentTextChar">
    <w:name w:val="Comment Text Char"/>
    <w:basedOn w:val="DefaultParagraphFont"/>
    <w:link w:val="CommentText"/>
    <w:uiPriority w:val="99"/>
    <w:rsid w:val="001F4C6E"/>
    <w:rPr>
      <w:sz w:val="20"/>
      <w:szCs w:val="20"/>
    </w:rPr>
  </w:style>
  <w:style w:type="paragraph" w:styleId="CommentSubject">
    <w:name w:val="annotation subject"/>
    <w:basedOn w:val="CommentText"/>
    <w:next w:val="CommentText"/>
    <w:link w:val="CommentSubjectChar"/>
    <w:uiPriority w:val="99"/>
    <w:semiHidden/>
    <w:unhideWhenUsed/>
    <w:rsid w:val="001F4C6E"/>
    <w:rPr>
      <w:b/>
      <w:bCs/>
    </w:rPr>
  </w:style>
  <w:style w:type="character" w:customStyle="1" w:styleId="CommentSubjectChar">
    <w:name w:val="Comment Subject Char"/>
    <w:basedOn w:val="CommentTextChar"/>
    <w:link w:val="CommentSubject"/>
    <w:uiPriority w:val="99"/>
    <w:semiHidden/>
    <w:rsid w:val="001F4C6E"/>
    <w:rPr>
      <w:b/>
      <w:bCs/>
      <w:sz w:val="20"/>
      <w:szCs w:val="20"/>
    </w:rPr>
  </w:style>
  <w:style w:type="character" w:styleId="Mention">
    <w:name w:val="Mention"/>
    <w:basedOn w:val="DefaultParagraphFont"/>
    <w:uiPriority w:val="99"/>
    <w:unhideWhenUsed/>
    <w:rsid w:val="001F4C6E"/>
    <w:rPr>
      <w:color w:val="2B579A"/>
      <w:shd w:val="clear" w:color="auto" w:fill="E1DFDD"/>
    </w:rPr>
  </w:style>
  <w:style w:type="character" w:customStyle="1" w:styleId="cf01">
    <w:name w:val="cf01"/>
    <w:basedOn w:val="DefaultParagraphFont"/>
    <w:rsid w:val="00C15916"/>
    <w:rPr>
      <w:rFonts w:ascii="Segoe UI" w:hAnsi="Segoe UI" w:cs="Segoe UI" w:hint="default"/>
      <w:sz w:val="18"/>
      <w:szCs w:val="18"/>
    </w:rPr>
  </w:style>
  <w:style w:type="paragraph" w:styleId="Header">
    <w:name w:val="header"/>
    <w:basedOn w:val="Normal"/>
    <w:link w:val="HeaderChar"/>
    <w:uiPriority w:val="99"/>
    <w:unhideWhenUsed/>
    <w:rsid w:val="00573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55B"/>
  </w:style>
  <w:style w:type="paragraph" w:styleId="Footer">
    <w:name w:val="footer"/>
    <w:basedOn w:val="Normal"/>
    <w:link w:val="FooterChar"/>
    <w:uiPriority w:val="99"/>
    <w:unhideWhenUsed/>
    <w:rsid w:val="00573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55B"/>
  </w:style>
  <w:style w:type="paragraph" w:styleId="FootnoteText">
    <w:name w:val="footnote text"/>
    <w:basedOn w:val="Normal"/>
    <w:link w:val="FootnoteTextChar"/>
    <w:uiPriority w:val="99"/>
    <w:semiHidden/>
    <w:unhideWhenUsed/>
    <w:rsid w:val="007A0C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CBC"/>
    <w:rPr>
      <w:sz w:val="20"/>
      <w:szCs w:val="20"/>
    </w:rPr>
  </w:style>
  <w:style w:type="character" w:styleId="FootnoteReference">
    <w:name w:val="footnote reference"/>
    <w:basedOn w:val="DefaultParagraphFont"/>
    <w:uiPriority w:val="99"/>
    <w:unhideWhenUsed/>
    <w:rsid w:val="007A0CBC"/>
    <w:rPr>
      <w:vertAlign w:val="superscript"/>
    </w:rPr>
  </w:style>
  <w:style w:type="paragraph" w:styleId="Caption">
    <w:name w:val="caption"/>
    <w:basedOn w:val="Normal"/>
    <w:next w:val="Normal"/>
    <w:uiPriority w:val="35"/>
    <w:unhideWhenUsed/>
    <w:qFormat/>
    <w:rsid w:val="006D474C"/>
    <w:pPr>
      <w:spacing w:after="200" w:line="240" w:lineRule="auto"/>
    </w:pPr>
    <w:rPr>
      <w:rFonts w:ascii="Courier" w:eastAsia="Times New Roman" w:hAnsi="Courier" w:cs="Times New Roman"/>
      <w:b/>
      <w:bCs/>
      <w:color w:val="4F81BD"/>
      <w:sz w:val="18"/>
      <w:szCs w:val="18"/>
    </w:rPr>
  </w:style>
  <w:style w:type="table" w:styleId="GridTableLight">
    <w:name w:val="Grid Table Light"/>
    <w:basedOn w:val="TableNormal"/>
    <w:uiPriority w:val="40"/>
    <w:rsid w:val="006D474C"/>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EF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450B"/>
    <w:pPr>
      <w:spacing w:after="0" w:line="240" w:lineRule="auto"/>
    </w:pPr>
  </w:style>
  <w:style w:type="character" w:customStyle="1" w:styleId="normaltextrun">
    <w:name w:val="normaltextrun"/>
    <w:basedOn w:val="DefaultParagraphFont"/>
    <w:rsid w:val="009560C3"/>
  </w:style>
  <w:style w:type="character" w:customStyle="1" w:styleId="eop">
    <w:name w:val="eop"/>
    <w:basedOn w:val="DefaultParagraphFont"/>
    <w:rsid w:val="009560C3"/>
  </w:style>
  <w:style w:type="character" w:customStyle="1" w:styleId="ui-provider">
    <w:name w:val="ui-provider"/>
    <w:basedOn w:val="DefaultParagraphFont"/>
    <w:rsid w:val="00110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30ECEB9242B4BB0882CD3F2A790E6" ma:contentTypeVersion="29" ma:contentTypeDescription="Create a new document." ma:contentTypeScope="" ma:versionID="b453ba44f8de6ddfec9df97ea61176c4">
  <xsd:schema xmlns:xsd="http://www.w3.org/2001/XMLSchema" xmlns:xs="http://www.w3.org/2001/XMLSchema" xmlns:p="http://schemas.microsoft.com/office/2006/metadata/properties" xmlns:ns1="http://schemas.microsoft.com/sharepoint/v3" xmlns:ns2="06eb4249-6905-411b-b6b4-80ded7db76fa" xmlns:ns3="bc483021-e393-448e-9930-9c5cd1dea845" targetNamespace="http://schemas.microsoft.com/office/2006/metadata/properties" ma:root="true" ma:fieldsID="3b114ce80a0c9e3a0617e27e3f233450" ns1:_="" ns2:_="" ns3:_="">
    <xsd:import namespace="http://schemas.microsoft.com/sharepoint/v3"/>
    <xsd:import namespace="06eb4249-6905-411b-b6b4-80ded7db76fa"/>
    <xsd:import namespace="bc483021-e393-448e-9930-9c5cd1dea8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1:PublishingStartDate" minOccurs="0"/>
                <xsd:element ref="ns1:PublishingExpirationDate" minOccurs="0"/>
                <xsd:element ref="ns2:Program_x0028_s_x0029_" minOccurs="0"/>
                <xsd:element ref="ns2:Function_x0028_s_x0029_" minOccurs="0"/>
                <xsd:element ref="ns2:Category" minOccurs="0"/>
                <xsd:element ref="ns2:DocumentType1" minOccurs="0"/>
                <xsd:element ref="ns2:Status" minOccurs="0"/>
                <xsd:element ref="ns2:State" minOccurs="0"/>
                <xsd:element ref="ns2:MediaServiceObjectDetectorVersions" minOccurs="0"/>
                <xsd:element ref="ns2:NumberofFil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eb4249-6905-411b-b6b4-80ded7db7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Program_x0028_s_x0029_" ma:index="23" nillable="true" ma:displayName="Program(s)" ma:format="Dropdown" ma:internalName="Program_x0028_s_x0029_">
      <xsd:complexType>
        <xsd:complexContent>
          <xsd:extension base="dms:MultiChoice">
            <xsd:sequence>
              <xsd:element name="Value" maxOccurs="unbounded" minOccurs="0" nillable="true">
                <xsd:simpleType>
                  <xsd:restriction base="dms:Choice">
                    <xsd:enumeration value="All Programs"/>
                    <xsd:enumeration value="ARP EANS"/>
                    <xsd:enumeration value="ARP ESSER"/>
                    <xsd:enumeration value="CARES ESSER"/>
                    <xsd:enumeration value="CARES GEER"/>
                    <xsd:enumeration value="CRRSA EANS"/>
                    <xsd:enumeration value="CRRSA ESSER"/>
                    <xsd:enumeration value="CRRSA GEER"/>
                    <xsd:enumeration value="General/Not Program Specific"/>
                  </xsd:restriction>
                </xsd:simpleType>
              </xsd:element>
            </xsd:sequence>
          </xsd:extension>
        </xsd:complexContent>
      </xsd:complexType>
    </xsd:element>
    <xsd:element name="Function_x0028_s_x0029_" ma:index="24" nillable="true" ma:displayName="Function(s)" ma:format="Dropdown" ma:internalName="Function_x0028_s_x0029_">
      <xsd:complexType>
        <xsd:complexContent>
          <xsd:extension base="dms:MultiChoice">
            <xsd:sequence>
              <xsd:element name="Value" maxOccurs="unbounded" minOccurs="0" nillable="true">
                <xsd:simpleType>
                  <xsd:restriction base="dms:Choice">
                    <xsd:enumeration value="Data, Reporting, &amp; Analysis"/>
                    <xsd:enumeration value="Grants Administration"/>
                    <xsd:enumeration value="Knowledge Management"/>
                    <xsd:enumeration value="Monitoring"/>
                    <xsd:enumeration value="Policy Development"/>
                    <xsd:enumeration value="SGR Human Capital"/>
                    <xsd:enumeration value="Strategic Communications"/>
                    <xsd:enumeration value="Strategic Operations &amp; Accountability"/>
                    <xsd:enumeration value="Technical Assistance"/>
                  </xsd:restriction>
                </xsd:simpleType>
              </xsd:element>
            </xsd:sequence>
          </xsd:extension>
        </xsd:complexContent>
      </xsd:complexType>
    </xsd:element>
    <xsd:element name="Category" ma:index="25"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30-60-90 Day Plan"/>
                    <xsd:enumeration value="Amendment"/>
                    <xsd:enumeration value="Annual Performance Report (APR)"/>
                    <xsd:enumeration value="Capital Expense Request"/>
                    <xsd:enumeration value="Certification &amp; Agreement"/>
                    <xsd:enumeration value="Complaint"/>
                    <xsd:enumeration value="Comprehensive Monitoring"/>
                    <xsd:enumeration value="Consolidated Monitoring"/>
                    <xsd:enumeration value="Control Correspondence"/>
                    <xsd:enumeration value="Engagement"/>
                    <xsd:enumeration value="Exception Request"/>
                    <xsd:enumeration value="Extension Request"/>
                    <xsd:enumeration value="Federal Funding Accountability &amp; Transparency Act (FFATA)"/>
                    <xsd:enumeration value="Freedom of Information Act (FOIA)"/>
                    <xsd:enumeration value="FY20"/>
                    <xsd:enumeration value="FY21"/>
                    <xsd:enumeration value="FY22"/>
                    <xsd:enumeration value="FY23"/>
                    <xsd:enumeration value="G5"/>
                    <xsd:enumeration value="Grant Closeout"/>
                    <xsd:enumeration value="Grantee Satisfaction Survey (GSS)"/>
                    <xsd:enumeration value="Hiring"/>
                    <xsd:enumeration value="Late Liquidation"/>
                    <xsd:enumeration value="Liquidation Period Extension"/>
                    <xsd:enumeration value="Maintenance of Effort (MOE)"/>
                    <xsd:enumeration value="Maintenance of Equity (MOEquity)"/>
                    <xsd:enumeration value="Monthly State Check-in"/>
                    <xsd:enumeration value="NAESPA"/>
                    <xsd:enumeration value="News Flash"/>
                    <xsd:enumeration value="Office Hours &amp; Webinars"/>
                    <xsd:enumeration value="OIG Audit Resoltion"/>
                    <xsd:enumeration value="Onboarding"/>
                    <xsd:enumeration value="Other"/>
                    <xsd:enumeration value="Performance Management"/>
                    <xsd:enumeration value="Performance Review Framework"/>
                    <xsd:enumeration value="Pre-Award"/>
                    <xsd:enumeration value="Professional Development"/>
                    <xsd:enumeration value="Post-Award"/>
                    <xsd:enumeration value="Quarterly Reviews (QR)"/>
                    <xsd:enumeration value="Retention"/>
                    <xsd:enumeration value="REACH"/>
                    <xsd:enumeration value="Risk Assessment"/>
                    <xsd:enumeration value="State Plan"/>
                    <xsd:enumeration value="Team Information"/>
                    <xsd:enumeration value="Tolerance Proposal"/>
                    <xsd:enumeration value="Transition"/>
                    <xsd:enumeration value="Website Update"/>
                    <xsd:enumeration value="Weekly Drawdowns"/>
                    <xsd:enumeration value="Working Group"/>
                  </xsd:restriction>
                </xsd:simpleType>
              </xsd:element>
            </xsd:sequence>
          </xsd:extension>
        </xsd:complexContent>
      </xsd:complexType>
    </xsd:element>
    <xsd:element name="DocumentType1" ma:index="26" nillable="true" ma:displayName="File Type" ma:format="Dropdown" ma:internalName="DocumentType1">
      <xsd:complexType>
        <xsd:complexContent>
          <xsd:extension base="dms:MultiChoice">
            <xsd:sequence>
              <xsd:element name="Value" maxOccurs="unbounded" minOccurs="0" nillable="true">
                <xsd:simpleType>
                  <xsd:restriction base="dms:Choice">
                    <xsd:enumeration value="Agenda"/>
                    <xsd:enumeration value="Data Source"/>
                    <xsd:enumeration value="Fact Sheet"/>
                    <xsd:enumeration value="Frequently Asked Questions (FAQ)"/>
                    <xsd:enumeration value="Notes"/>
                    <xsd:enumeration value="Notice"/>
                    <xsd:enumeration value="Presentation"/>
                    <xsd:enumeration value="Protocol"/>
                    <xsd:enumeration value="Report"/>
                    <xsd:enumeration value="Response"/>
                    <xsd:enumeration value="Standard Operating Procedure (SOP)"/>
                    <xsd:enumeration value="Template"/>
                    <xsd:enumeration value="Tracker"/>
                  </xsd:restriction>
                </xsd:simpleType>
              </xsd:element>
            </xsd:sequence>
          </xsd:extension>
        </xsd:complexContent>
      </xsd:complexType>
    </xsd:element>
    <xsd:element name="Status" ma:index="27" nillable="true" ma:displayName="Status" ma:format="Dropdown" ma:internalName="Status">
      <xsd:simpleType>
        <xsd:restriction base="dms:Choice">
          <xsd:enumeration value="Archive"/>
          <xsd:enumeration value="Draft"/>
          <xsd:enumeration value="Final"/>
        </xsd:restriction>
      </xsd:simpleType>
    </xsd:element>
    <xsd:element name="State" ma:index="28" nillable="true" ma:displayName="State(s)" ma:format="Dropdown" ma:internalName="State">
      <xsd:complexType>
        <xsd:complexContent>
          <xsd:extension base="dms:MultiChoice">
            <xsd:sequence>
              <xsd:element name="Value" maxOccurs="unbounded" minOccurs="0" nillable="tru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sequence>
          </xsd:extension>
        </xsd:complexContent>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NumberofFiles" ma:index="30" nillable="true" ma:displayName="Number of Files" ma:format="Dropdown" ma:internalName="NumberofFiles" ma:percentage="FALSE">
      <xsd:simpleType>
        <xsd:restriction base="dms:Number"/>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3021-e393-448e-9930-9c5cd1dea8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eb4249-6905-411b-b6b4-80ded7db76fa">
      <Terms xmlns="http://schemas.microsoft.com/office/infopath/2007/PartnerControls"/>
    </lcf76f155ced4ddcb4097134ff3c332f>
    <PublishingExpirationDate xmlns="http://schemas.microsoft.com/sharepoint/v3" xsi:nil="true"/>
    <PublishingStartDate xmlns="http://schemas.microsoft.com/sharepoint/v3" xsi:nil="true"/>
    <DocumentType1 xmlns="06eb4249-6905-411b-b6b4-80ded7db76fa" xsi:nil="true"/>
    <Function_x0028_s_x0029_ xmlns="06eb4249-6905-411b-b6b4-80ded7db76fa" xsi:nil="true"/>
    <Category xmlns="06eb4249-6905-411b-b6b4-80ded7db76fa" xsi:nil="true"/>
    <Program_x0028_s_x0029_ xmlns="06eb4249-6905-411b-b6b4-80ded7db76fa" xsi:nil="true"/>
    <Status xmlns="06eb4249-6905-411b-b6b4-80ded7db76fa" xsi:nil="true"/>
    <State xmlns="06eb4249-6905-411b-b6b4-80ded7db76fa" xsi:nil="true"/>
    <NumberofFiles xmlns="06eb4249-6905-411b-b6b4-80ded7db76fa" xsi:nil="true"/>
    <SharedWithUsers xmlns="bc483021-e393-448e-9930-9c5cd1dea845">
      <UserInfo>
        <DisplayName>Rooney, Patrick</DisplayName>
        <AccountId>109</AccountId>
        <AccountType/>
      </UserInfo>
      <UserInfo>
        <DisplayName>Brake, Andrew</DisplayName>
        <AccountId>239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7B5B0-D068-4A08-952A-175D5F55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eb4249-6905-411b-b6b4-80ded7db76fa"/>
    <ds:schemaRef ds:uri="bc483021-e393-448e-9930-9c5cd1dea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B6BAB-C300-4B13-A552-6C9EBD79E377}">
  <ds:schemaRefs>
    <ds:schemaRef ds:uri="http://schemas.openxmlformats.org/officeDocument/2006/bibliography"/>
  </ds:schemaRefs>
</ds:datastoreItem>
</file>

<file path=customXml/itemProps3.xml><?xml version="1.0" encoding="utf-8"?>
<ds:datastoreItem xmlns:ds="http://schemas.openxmlformats.org/officeDocument/2006/customXml" ds:itemID="{65EDCB34-E60D-4589-925C-6415FC4A2D68}">
  <ds:schemaRefs>
    <ds:schemaRef ds:uri="http://schemas.microsoft.com/office/2006/metadata/properties"/>
    <ds:schemaRef ds:uri="http://schemas.microsoft.com/office/infopath/2007/PartnerControls"/>
    <ds:schemaRef ds:uri="06eb4249-6905-411b-b6b4-80ded7db76fa"/>
    <ds:schemaRef ds:uri="http://schemas.microsoft.com/sharepoint/v3"/>
    <ds:schemaRef ds:uri="bc483021-e393-448e-9930-9c5cd1dea845"/>
  </ds:schemaRefs>
</ds:datastoreItem>
</file>

<file path=customXml/itemProps4.xml><?xml version="1.0" encoding="utf-8"?>
<ds:datastoreItem xmlns:ds="http://schemas.openxmlformats.org/officeDocument/2006/customXml" ds:itemID="{A8CBD926-F269-446F-BFD4-9D7C3C1F8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2828</Words>
  <Characters>16123</Characters>
  <Application>Microsoft Office Word</Application>
  <DocSecurity>0</DocSecurity>
  <Lines>134</Lines>
  <Paragraphs>37</Paragraphs>
  <ScaleCrop>false</ScaleCrop>
  <Company/>
  <LinksUpToDate>false</LinksUpToDate>
  <CharactersWithSpaces>18914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Almquist, An</dc:creator>
  <cp:lastModifiedBy>Mullan, Kate</cp:lastModifiedBy>
  <cp:revision>2</cp:revision>
  <dcterms:created xsi:type="dcterms:W3CDTF">2024-04-25T18:45:00Z</dcterms:created>
  <dcterms:modified xsi:type="dcterms:W3CDTF">2024-04-25T18:45:00Z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b2ef2bd509f47f39ea44b698c260c87">
    <vt:lpwstr/>
  </property>
  <property fmtid="{D5CDD505-2E9C-101B-9397-08002B2CF9AE}" pid="6" name="ContentTypeId">
    <vt:lpwstr>0x01010045230ECEB9242B4BB0882CD3F2A790E6</vt:lpwstr>
  </property>
  <property fmtid="{D5CDD505-2E9C-101B-9397-08002B2CF9AE}" pid="7" name="Document Type">
    <vt:lpwstr/>
  </property>
  <property fmtid="{D5CDD505-2E9C-101B-9397-08002B2CF9AE}" pid="8" name="Document_x0020_Type">
    <vt:lpwstr/>
  </property>
  <property fmtid="{D5CDD505-2E9C-101B-9397-08002B2CF9AE}" pid="9" name="Fiscal Year">
    <vt:lpwstr/>
  </property>
  <property fmtid="{D5CDD505-2E9C-101B-9397-08002B2CF9AE}" pid="10" name="Fiscal_x0020_Year">
    <vt:lpwstr/>
  </property>
  <property fmtid="{D5CDD505-2E9C-101B-9397-08002B2CF9AE}" pid="11" name="i2df9991e3d2408389e0d1a2ece476ab">
    <vt:lpwstr/>
  </property>
  <property fmtid="{D5CDD505-2E9C-101B-9397-08002B2CF9AE}" pid="12" name="m1f13d32c4c342028b39326ee260c1ca">
    <vt:lpwstr/>
  </property>
  <property fmtid="{D5CDD505-2E9C-101B-9397-08002B2CF9AE}" pid="13" name="m9ba678bb8414d77b73f31a6ff27f951">
    <vt:lpwstr/>
  </property>
  <property fmtid="{D5CDD505-2E9C-101B-9397-08002B2CF9AE}" pid="14" name="MediaServiceImageTags">
    <vt:lpwstr/>
  </property>
  <property fmtid="{D5CDD505-2E9C-101B-9397-08002B2CF9AE}" pid="15" name="OESE Office">
    <vt:lpwstr/>
  </property>
  <property fmtid="{D5CDD505-2E9C-101B-9397-08002B2CF9AE}" pid="16" name="OESE_x0020_Office">
    <vt:lpwstr/>
  </property>
  <property fmtid="{D5CDD505-2E9C-101B-9397-08002B2CF9AE}" pid="17" name="paad1906247e4af69fbe65f2ace0923c">
    <vt:lpwstr/>
  </property>
  <property fmtid="{D5CDD505-2E9C-101B-9397-08002B2CF9AE}" pid="18" name="ProgramCFDA">
    <vt:lpwstr/>
  </property>
  <property fmtid="{D5CDD505-2E9C-101B-9397-08002B2CF9AE}" pid="19" name="Secondary Subject">
    <vt:lpwstr/>
  </property>
  <property fmtid="{D5CDD505-2E9C-101B-9397-08002B2CF9AE}" pid="20" name="Secondary_x0020_Subject">
    <vt:lpwstr/>
  </property>
  <property fmtid="{D5CDD505-2E9C-101B-9397-08002B2CF9AE}" pid="21" name="TaxCatchAll">
    <vt:lpwstr/>
  </property>
</Properties>
</file>