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3B4A8D" w:rsidP="00905951" w14:paraId="6C099DB6" w14:textId="77777777">
      <w:pPr>
        <w:pStyle w:val="Heading1"/>
      </w:pPr>
      <w:r w:rsidRPr="003B4A8D">
        <w:t>SUPPORTING STATEMENT</w:t>
      </w:r>
    </w:p>
    <w:p w:rsidR="00043C32" w:rsidRPr="003B4A8D" w:rsidP="00905951" w14:paraId="47F44295" w14:textId="77777777">
      <w:pPr>
        <w:pStyle w:val="Heading1"/>
      </w:pPr>
      <w:r w:rsidRPr="003B4A8D">
        <w:t>FOR PAPERWORK REDUCTION ACT SUBMISSION</w:t>
      </w:r>
    </w:p>
    <w:p w:rsidR="00043C32" w:rsidRPr="003B4A8D" w:rsidP="00043C32" w14:paraId="00AB2487" w14:textId="77777777">
      <w:pPr>
        <w:tabs>
          <w:tab w:val="left" w:pos="0"/>
        </w:tabs>
        <w:suppressAutoHyphens/>
        <w:rPr>
          <w:rFonts w:ascii="Times New Roman" w:hAnsi="Times New Roman"/>
          <w:szCs w:val="24"/>
        </w:rPr>
      </w:pPr>
    </w:p>
    <w:p w:rsidR="00043C32" w:rsidRPr="003B4A8D" w:rsidP="001F26CB" w14:paraId="40A4ECB7" w14:textId="77777777">
      <w:pPr>
        <w:pStyle w:val="ListParagraph"/>
        <w:numPr>
          <w:ilvl w:val="0"/>
          <w:numId w:val="4"/>
        </w:numPr>
        <w:spacing w:line="240" w:lineRule="exact"/>
        <w:contextualSpacing w:val="0"/>
        <w:rPr>
          <w:rFonts w:ascii="Times New Roman" w:hAnsi="Times New Roman"/>
          <w:szCs w:val="24"/>
        </w:rPr>
      </w:pPr>
      <w:r w:rsidRPr="003B4A8D">
        <w:rPr>
          <w:rStyle w:val="Heading2Char"/>
          <w:rFonts w:ascii="Times New Roman" w:hAnsi="Times New Roman"/>
          <w:b w:val="0"/>
          <w:color w:val="auto"/>
          <w:sz w:val="24"/>
          <w:szCs w:val="24"/>
        </w:rPr>
        <w:t>Explain the circumstances</w:t>
      </w:r>
      <w:r w:rsidRPr="003B4A8D">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Pr>
          <w:rStyle w:val="FootnoteReference"/>
          <w:rFonts w:ascii="Times New Roman" w:hAnsi="Times New Roman"/>
          <w:szCs w:val="24"/>
        </w:rPr>
        <w:footnoteReference w:id="2"/>
      </w:r>
      <w:r w:rsidRPr="003B4A8D">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1F26CB" w:rsidRPr="003B4A8D" w:rsidP="001F26CB" w14:paraId="1219FFA0" w14:textId="77777777">
      <w:pPr>
        <w:pStyle w:val="ListParagraph"/>
        <w:spacing w:line="240" w:lineRule="exact"/>
        <w:contextualSpacing w:val="0"/>
        <w:rPr>
          <w:rFonts w:ascii="Times New Roman" w:hAnsi="Times New Roman"/>
          <w:szCs w:val="24"/>
        </w:rPr>
      </w:pPr>
    </w:p>
    <w:p w:rsidR="001F26CB" w:rsidRPr="00057B88" w:rsidP="001F26CB" w14:paraId="0A706596" w14:textId="77777777">
      <w:pPr>
        <w:ind w:left="360"/>
        <w:rPr>
          <w:rFonts w:ascii="Times New Roman" w:hAnsi="Times New Roman"/>
        </w:rPr>
      </w:pPr>
      <w:r w:rsidRPr="003B4A8D">
        <w:rPr>
          <w:rFonts w:ascii="Times New Roman" w:hAnsi="Times New Roman"/>
        </w:rPr>
        <w:t xml:space="preserve">This information </w:t>
      </w:r>
      <w:r w:rsidRPr="00057B88">
        <w:rPr>
          <w:rFonts w:ascii="Times New Roman" w:hAnsi="Times New Roman"/>
        </w:rPr>
        <w:t>collection is</w:t>
      </w:r>
      <w:r w:rsidRPr="00057B88" w:rsidR="00057B88">
        <w:rPr>
          <w:rFonts w:ascii="Times New Roman" w:hAnsi="Times New Roman"/>
        </w:rPr>
        <w:t xml:space="preserve"> an extension of an existing collection.  It is</w:t>
      </w:r>
      <w:r w:rsidRPr="00057B88">
        <w:rPr>
          <w:rFonts w:ascii="Times New Roman" w:hAnsi="Times New Roman"/>
        </w:rPr>
        <w:t xml:space="preserve"> required by </w:t>
      </w:r>
    </w:p>
    <w:p w:rsidR="001F26CB" w:rsidRPr="003B4A8D" w:rsidP="00092FC7" w14:paraId="14F5D169" w14:textId="77777777">
      <w:pPr>
        <w:pStyle w:val="ListParagraph"/>
        <w:numPr>
          <w:ilvl w:val="0"/>
          <w:numId w:val="6"/>
        </w:numPr>
        <w:spacing w:before="120" w:after="120"/>
        <w:contextualSpacing w:val="0"/>
        <w:rPr>
          <w:rFonts w:ascii="Times New Roman" w:hAnsi="Times New Roman"/>
        </w:rPr>
      </w:pPr>
      <w:r w:rsidRPr="00057B88">
        <w:rPr>
          <w:rFonts w:ascii="Times New Roman" w:hAnsi="Times New Roman"/>
        </w:rPr>
        <w:t>Title VI of the Civil Rights</w:t>
      </w:r>
      <w:r w:rsidRPr="003B4A8D">
        <w:rPr>
          <w:rFonts w:ascii="Times New Roman" w:hAnsi="Times New Roman"/>
        </w:rPr>
        <w:t xml:space="preserve"> Act of 1964, as amended (Title VI), 42 U.S.C. 2000d, 34 C.F.R. 100.4 (prohibits discrimination on the basis of race, color or national origin by any program or activity receiving Federal financial assistance,</w:t>
      </w:r>
      <w:r w:rsidR="002D0172">
        <w:t xml:space="preserve"> </w:t>
      </w:r>
      <w:hyperlink r:id="rId10" w:history="1">
        <w:r w:rsidRPr="00536F1F" w:rsidR="002D0172">
          <w:rPr>
            <w:rStyle w:val="Hyperlink"/>
            <w:rFonts w:ascii="Times New Roman" w:hAnsi="Times New Roman"/>
          </w:rPr>
          <w:t>https://www.ecfr.gov/current/title-34/section-100.4</w:t>
        </w:r>
      </w:hyperlink>
      <w:r w:rsidRPr="003B4A8D">
        <w:rPr>
          <w:rFonts w:ascii="Times New Roman" w:hAnsi="Times New Roman"/>
        </w:rPr>
        <w:t xml:space="preserve">); </w:t>
      </w:r>
    </w:p>
    <w:p w:rsidR="001F26CB" w:rsidRPr="00153E79" w:rsidP="00153E79" w14:paraId="356F592D" w14:textId="77777777">
      <w:pPr>
        <w:pStyle w:val="ListParagraph"/>
        <w:numPr>
          <w:ilvl w:val="0"/>
          <w:numId w:val="6"/>
        </w:numPr>
        <w:spacing w:before="120" w:after="120"/>
        <w:contextualSpacing w:val="0"/>
        <w:rPr>
          <w:rFonts w:ascii="Times New Roman" w:hAnsi="Times New Roman"/>
        </w:rPr>
      </w:pPr>
      <w:r w:rsidRPr="003B4A8D">
        <w:rPr>
          <w:rFonts w:ascii="Times New Roman" w:hAnsi="Times New Roman"/>
        </w:rPr>
        <w:t>Title IX of the Education Amendments of 1972, as amended (Title IX), 20 U.S.C. 1681, 34 C.F.R. 106.4 (prohibits discrimination on the basis of sex in any education program or activity receiving Federal financial assistance,</w:t>
      </w:r>
      <w:r w:rsidR="008B461D">
        <w:rPr>
          <w:rFonts w:ascii="Times New Roman" w:hAnsi="Times New Roman"/>
        </w:rPr>
        <w:t xml:space="preserve"> </w:t>
      </w:r>
      <w:hyperlink r:id="rId11" w:history="1">
        <w:r w:rsidRPr="00536F1F" w:rsidR="008B461D">
          <w:rPr>
            <w:rStyle w:val="Hyperlink"/>
            <w:rFonts w:ascii="Times New Roman" w:hAnsi="Times New Roman"/>
          </w:rPr>
          <w:t>https://www.ecfr.gov/current/title-34/section-106.4</w:t>
        </w:r>
      </w:hyperlink>
      <w:r w:rsidRPr="00153E79">
        <w:rPr>
          <w:rFonts w:ascii="Times New Roman" w:hAnsi="Times New Roman"/>
        </w:rPr>
        <w:t xml:space="preserve">); </w:t>
      </w:r>
    </w:p>
    <w:p w:rsidR="001F26CB" w:rsidRPr="003B4A8D" w:rsidP="00092FC7" w14:paraId="0BBCD763" w14:textId="77777777">
      <w:pPr>
        <w:pStyle w:val="ListParagraph"/>
        <w:numPr>
          <w:ilvl w:val="0"/>
          <w:numId w:val="6"/>
        </w:numPr>
        <w:spacing w:before="120" w:after="120"/>
        <w:contextualSpacing w:val="0"/>
        <w:rPr>
          <w:rFonts w:ascii="Times New Roman" w:hAnsi="Times New Roman"/>
        </w:rPr>
      </w:pPr>
      <w:r w:rsidRPr="003B4A8D">
        <w:rPr>
          <w:rFonts w:ascii="Times New Roman" w:hAnsi="Times New Roman"/>
        </w:rPr>
        <w:t>Section 504 of the Rehabilitation Act of 1973, as amended (Section 504), 29 U.S.C. 794, 34 C.F.R. 104.5 (prohibits discrimination on the basis of disability in any program or activity receiving Federal financial assistance,</w:t>
      </w:r>
      <w:r w:rsidRPr="009941A1" w:rsidR="009941A1">
        <w:rPr>
          <w:rFonts w:ascii="Roboto" w:hAnsi="Roboto"/>
          <w:color w:val="333333"/>
          <w:shd w:val="clear" w:color="auto" w:fill="FFFFFF"/>
        </w:rPr>
        <w:t xml:space="preserve"> </w:t>
      </w:r>
      <w:hyperlink r:id="rId12" w:history="1">
        <w:r w:rsidRPr="00536F1F" w:rsidR="009941A1">
          <w:rPr>
            <w:rStyle w:val="Hyperlink"/>
            <w:rFonts w:ascii="Times New Roman" w:hAnsi="Times New Roman"/>
          </w:rPr>
          <w:t>https://www.ecfr.gov/current/title-34/section-104.5</w:t>
        </w:r>
      </w:hyperlink>
      <w:r w:rsidRPr="003B4A8D">
        <w:rPr>
          <w:rFonts w:ascii="Times New Roman" w:hAnsi="Times New Roman"/>
        </w:rPr>
        <w:t xml:space="preserve">); </w:t>
      </w:r>
    </w:p>
    <w:p w:rsidR="001F26CB" w:rsidRPr="000C076C" w:rsidP="007E2003" w14:paraId="669FA1BE" w14:textId="77777777">
      <w:pPr>
        <w:pStyle w:val="ListParagraph"/>
        <w:numPr>
          <w:ilvl w:val="0"/>
          <w:numId w:val="6"/>
        </w:numPr>
        <w:spacing w:before="120" w:after="120"/>
        <w:contextualSpacing w:val="0"/>
        <w:rPr>
          <w:rFonts w:ascii="Times New Roman" w:hAnsi="Times New Roman"/>
        </w:rPr>
      </w:pPr>
      <w:r w:rsidRPr="003B4A8D">
        <w:rPr>
          <w:rFonts w:ascii="Times New Roman" w:hAnsi="Times New Roman"/>
        </w:rPr>
        <w:t>The Age Discrimination Act of 1975, as amended, 42 U.S.C. 6101, 34 C.F.R. 110.23 (prohibits discrimination on the basis of age in any program or activity receiving Federal financial assistance,</w:t>
      </w:r>
      <w:r w:rsidRPr="00DE5606" w:rsidR="00DE5606">
        <w:rPr>
          <w:rFonts w:ascii="Roboto" w:hAnsi="Roboto"/>
          <w:color w:val="333333"/>
          <w:shd w:val="clear" w:color="auto" w:fill="FFFFFF"/>
        </w:rPr>
        <w:t xml:space="preserve"> </w:t>
      </w:r>
      <w:hyperlink r:id="rId13" w:history="1">
        <w:r w:rsidRPr="00536F1F" w:rsidR="00DE5606">
          <w:rPr>
            <w:rStyle w:val="Hyperlink"/>
            <w:rFonts w:ascii="Times New Roman" w:hAnsi="Times New Roman"/>
          </w:rPr>
          <w:t>https://www.ecfr.gov/current/title-34/section-110.23</w:t>
        </w:r>
      </w:hyperlink>
      <w:r w:rsidRPr="000C076C">
        <w:rPr>
          <w:rFonts w:ascii="Times New Roman" w:hAnsi="Times New Roman"/>
        </w:rPr>
        <w:t xml:space="preserve">); and </w:t>
      </w:r>
    </w:p>
    <w:p w:rsidR="001F26CB" w:rsidRPr="003B4A8D" w:rsidP="007E2003" w14:paraId="150CD962" w14:textId="77777777">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The Boy Scouts of America Equal Access Act of 2001 (Boy Scouts Act), 20 U.S.C. 7905, 34 C.F.R. 108.8 (requires equal access for the Boy Scouts of America and other designated youth groups to meet at public elementary and secondary schools that receive funds made available through the Department of Education (Department), </w:t>
      </w:r>
      <w:hyperlink r:id="rId14" w:history="1">
        <w:r w:rsidRPr="00536F1F" w:rsidR="00456DCA">
          <w:rPr>
            <w:rStyle w:val="Hyperlink"/>
            <w:rFonts w:ascii="Times New Roman" w:hAnsi="Times New Roman"/>
          </w:rPr>
          <w:t>https://www.ecfr.gov/current/title-34/section-108.8</w:t>
        </w:r>
      </w:hyperlink>
      <w:r w:rsidRPr="003B4A8D">
        <w:rPr>
          <w:rFonts w:ascii="Times New Roman" w:hAnsi="Times New Roman"/>
        </w:rPr>
        <w:t>).</w:t>
      </w:r>
    </w:p>
    <w:p w:rsidR="00800DCE" w:rsidP="001F26CB" w14:paraId="28FC3289" w14:textId="77777777">
      <w:pPr>
        <w:ind w:left="360"/>
        <w:rPr>
          <w:rFonts w:ascii="Times New Roman" w:hAnsi="Times New Roman"/>
        </w:rPr>
      </w:pPr>
    </w:p>
    <w:p w:rsidR="001F26CB" w:rsidRPr="003B4A8D" w:rsidP="001F26CB" w14:paraId="6E2B7281" w14:textId="77777777">
      <w:pPr>
        <w:ind w:left="360"/>
        <w:rPr>
          <w:rFonts w:ascii="Times New Roman" w:hAnsi="Times New Roman"/>
        </w:rPr>
      </w:pPr>
      <w:r w:rsidRPr="003B4A8D">
        <w:rPr>
          <w:rFonts w:ascii="Times New Roman" w:hAnsi="Times New Roman"/>
        </w:rPr>
        <w:t xml:space="preserve">These laws require that applicants for Federal financial assistance from the Department, as well as certain applicants for funds made available through the Department, submit an assurance of compliance to the Department assuring that they will comply with these laws.  </w:t>
      </w:r>
    </w:p>
    <w:p w:rsidR="0032078A" w:rsidRPr="003B4A8D" w:rsidP="001F26CB" w14:paraId="13D4BCAC" w14:textId="77777777">
      <w:pPr>
        <w:pStyle w:val="ListParagraph"/>
        <w:spacing w:after="720"/>
        <w:rPr>
          <w:rFonts w:ascii="Times New Roman" w:hAnsi="Times New Roman"/>
          <w:szCs w:val="24"/>
        </w:rPr>
      </w:pPr>
    </w:p>
    <w:p w:rsidR="001F26CB" w:rsidRPr="003B4A8D" w:rsidP="001F26CB" w14:paraId="6356C50F" w14:textId="77777777">
      <w:pPr>
        <w:pStyle w:val="ListParagraph"/>
        <w:spacing w:after="720"/>
        <w:rPr>
          <w:rFonts w:ascii="Times New Roman" w:hAnsi="Times New Roman"/>
          <w:szCs w:val="24"/>
        </w:rPr>
      </w:pPr>
    </w:p>
    <w:p w:rsidR="00043C32" w:rsidRPr="003B4A8D" w:rsidP="00F930E1" w14:paraId="12D2C198"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1F7316" w:rsidP="001F7316" w14:paraId="3A59A256" w14:textId="77777777">
      <w:pPr>
        <w:rPr>
          <w:rFonts w:ascii="Times New Roman" w:hAnsi="Times New Roman"/>
        </w:rPr>
      </w:pPr>
    </w:p>
    <w:p w:rsidR="007A5718" w:rsidRPr="003B4A8D" w:rsidP="001F7316" w14:paraId="1BB586F9" w14:textId="77777777">
      <w:pPr>
        <w:rPr>
          <w:rFonts w:ascii="Times New Roman" w:hAnsi="Times New Roman"/>
        </w:rPr>
      </w:pPr>
      <w:r w:rsidRPr="003B4A8D">
        <w:rPr>
          <w:rFonts w:ascii="Times New Roman" w:hAnsi="Times New Roman"/>
        </w:rPr>
        <w:t>OCR uses the signed Assurance of Compliance – Civil Rights Certificate forms to enforce Title VI, Title IX, Section 504, the Age Discrimination Act, and the Boy Scouts Act.  Assurances are an efficient and effective tool for achieving compliance with the laws enforced by OCR.  Respondents only need to sign the Assurance of Compliance – Civil Rights Certificate once; OCR keeps the signed assurances forms on file.</w:t>
      </w:r>
    </w:p>
    <w:p w:rsidR="007A5718" w:rsidRPr="003B4A8D" w:rsidP="007A5718" w14:paraId="1E07CE1C" w14:textId="77777777">
      <w:pPr>
        <w:ind w:left="360"/>
        <w:rPr>
          <w:rFonts w:ascii="Times New Roman" w:hAnsi="Times New Roman"/>
        </w:rPr>
      </w:pPr>
    </w:p>
    <w:p w:rsidR="007A5718" w:rsidRPr="003B4A8D" w:rsidP="007A5718" w14:paraId="2C7ABEDF" w14:textId="77777777">
      <w:pPr>
        <w:ind w:left="360"/>
        <w:rPr>
          <w:rFonts w:ascii="Times New Roman" w:hAnsi="Times New Roman"/>
        </w:rPr>
      </w:pPr>
    </w:p>
    <w:p w:rsidR="007A5718" w:rsidRPr="003B4A8D" w:rsidP="007A5718" w14:paraId="7BF93B6A"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7A5718" w:rsidRPr="003B4A8D" w:rsidP="007A5718" w14:paraId="23693983" w14:textId="77777777">
      <w:pPr>
        <w:tabs>
          <w:tab w:val="left" w:pos="-720"/>
        </w:tabs>
        <w:suppressAutoHyphens/>
        <w:rPr>
          <w:rFonts w:ascii="Times New Roman" w:hAnsi="Times New Roman"/>
        </w:rPr>
      </w:pPr>
    </w:p>
    <w:p w:rsidR="007A5718" w:rsidRPr="003B4A8D" w:rsidP="007A5718" w14:paraId="16D00E90" w14:textId="77777777">
      <w:pPr>
        <w:tabs>
          <w:tab w:val="left" w:pos="-720"/>
        </w:tabs>
        <w:suppressAutoHyphens/>
        <w:rPr>
          <w:rFonts w:ascii="Times New Roman" w:hAnsi="Times New Roman"/>
          <w:szCs w:val="24"/>
        </w:rPr>
      </w:pPr>
      <w:r w:rsidRPr="003B4A8D">
        <w:rPr>
          <w:rFonts w:ascii="Times New Roman" w:hAnsi="Times New Roman"/>
        </w:rPr>
        <w:t>The Assurance of Compliance – Civil Rights Certificate form is available electronically on OCR’s website</w:t>
      </w:r>
      <w:r w:rsidR="001563AC">
        <w:rPr>
          <w:rFonts w:ascii="Times New Roman" w:hAnsi="Times New Roman"/>
        </w:rPr>
        <w:t xml:space="preserve">.  </w:t>
      </w:r>
      <w:r w:rsidR="00826897">
        <w:rPr>
          <w:rFonts w:ascii="Times New Roman" w:hAnsi="Times New Roman"/>
        </w:rPr>
        <w:t xml:space="preserve">Applicants and recipients may submit </w:t>
      </w:r>
      <w:r w:rsidR="0010551E">
        <w:rPr>
          <w:rFonts w:ascii="Times New Roman" w:hAnsi="Times New Roman"/>
        </w:rPr>
        <w:t>the signed form</w:t>
      </w:r>
      <w:r w:rsidR="00826897">
        <w:rPr>
          <w:rFonts w:ascii="Times New Roman" w:hAnsi="Times New Roman"/>
        </w:rPr>
        <w:t xml:space="preserve"> either by traditional (paper) mail or by emailing a scanned copy to OCR at </w:t>
      </w:r>
      <w:hyperlink r:id="rId15" w:history="1">
        <w:r w:rsidRPr="00A02A72" w:rsidR="00826897">
          <w:rPr>
            <w:rStyle w:val="Hyperlink"/>
            <w:rFonts w:ascii="Times New Roman" w:hAnsi="Times New Roman"/>
          </w:rPr>
          <w:t>OCRAssurances@ed.gov</w:t>
        </w:r>
      </w:hyperlink>
      <w:r w:rsidR="00826897">
        <w:rPr>
          <w:rFonts w:ascii="Times New Roman" w:hAnsi="Times New Roman"/>
        </w:rPr>
        <w:t xml:space="preserve">.  </w:t>
      </w:r>
      <w:r w:rsidR="00C3225C">
        <w:rPr>
          <w:rFonts w:ascii="Times New Roman" w:hAnsi="Times New Roman"/>
        </w:rPr>
        <w:t xml:space="preserve">The email option </w:t>
      </w:r>
      <w:r w:rsidR="006F6025">
        <w:rPr>
          <w:rFonts w:ascii="Times New Roman" w:hAnsi="Times New Roman"/>
        </w:rPr>
        <w:t>has been</w:t>
      </w:r>
      <w:r w:rsidR="00C3225C">
        <w:rPr>
          <w:rFonts w:ascii="Times New Roman" w:hAnsi="Times New Roman"/>
        </w:rPr>
        <w:t xml:space="preserve"> implemented as a means to reduce burden on applicants and recipients as well as on the government.  </w:t>
      </w:r>
    </w:p>
    <w:p w:rsidR="007A5718" w:rsidP="007A5718" w14:paraId="46CB7817" w14:textId="77777777">
      <w:pPr>
        <w:tabs>
          <w:tab w:val="left" w:pos="-720"/>
        </w:tabs>
        <w:suppressAutoHyphens/>
        <w:rPr>
          <w:rFonts w:ascii="Times New Roman" w:hAnsi="Times New Roman"/>
          <w:szCs w:val="24"/>
        </w:rPr>
      </w:pPr>
    </w:p>
    <w:p w:rsidR="00800DCE" w:rsidRPr="003B4A8D" w:rsidP="007A5718" w14:paraId="06CAD2AA" w14:textId="77777777">
      <w:pPr>
        <w:tabs>
          <w:tab w:val="left" w:pos="-720"/>
        </w:tabs>
        <w:suppressAutoHyphens/>
        <w:rPr>
          <w:rFonts w:ascii="Times New Roman" w:hAnsi="Times New Roman"/>
          <w:szCs w:val="24"/>
        </w:rPr>
      </w:pPr>
    </w:p>
    <w:p w:rsidR="00043C32" w:rsidRPr="003B4A8D" w:rsidP="007A5718" w14:paraId="2E008219"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D97C26" w:rsidRPr="003B4A8D" w:rsidP="007A5718" w14:paraId="648BD7B7" w14:textId="77777777">
      <w:pPr>
        <w:pStyle w:val="ListParagraph"/>
        <w:tabs>
          <w:tab w:val="left" w:pos="-720"/>
        </w:tabs>
        <w:suppressAutoHyphens/>
        <w:contextualSpacing w:val="0"/>
        <w:rPr>
          <w:rFonts w:ascii="Times New Roman" w:hAnsi="Times New Roman"/>
        </w:rPr>
      </w:pPr>
    </w:p>
    <w:p w:rsidR="007A5718" w:rsidRPr="003B4A8D" w:rsidP="00D97C26" w14:paraId="63DF7121" w14:textId="77777777">
      <w:pPr>
        <w:tabs>
          <w:tab w:val="left" w:pos="-720"/>
        </w:tabs>
        <w:suppressAutoHyphens/>
        <w:rPr>
          <w:rFonts w:ascii="Times New Roman" w:hAnsi="Times New Roman"/>
        </w:rPr>
      </w:pPr>
      <w:r w:rsidRPr="003B4A8D">
        <w:rPr>
          <w:rFonts w:ascii="Times New Roman" w:hAnsi="Times New Roman"/>
        </w:rPr>
        <w:t>No other component of the Department collects these particular assurances of compliance with civil rights laws.</w:t>
      </w:r>
    </w:p>
    <w:p w:rsidR="00D97C26" w:rsidRPr="003B4A8D" w:rsidP="00D97C26" w14:paraId="0E03DD2D" w14:textId="77777777">
      <w:pPr>
        <w:tabs>
          <w:tab w:val="left" w:pos="-720"/>
        </w:tabs>
        <w:suppressAutoHyphens/>
        <w:rPr>
          <w:rFonts w:ascii="Times New Roman" w:hAnsi="Times New Roman"/>
        </w:rPr>
      </w:pPr>
    </w:p>
    <w:p w:rsidR="00D97C26" w:rsidRPr="003B4A8D" w:rsidP="00D97C26" w14:paraId="4548C730" w14:textId="77777777">
      <w:pPr>
        <w:tabs>
          <w:tab w:val="left" w:pos="-720"/>
        </w:tabs>
        <w:suppressAutoHyphens/>
        <w:rPr>
          <w:rFonts w:ascii="Times New Roman" w:hAnsi="Times New Roman"/>
          <w:szCs w:val="24"/>
        </w:rPr>
      </w:pPr>
    </w:p>
    <w:p w:rsidR="007A5718" w:rsidRPr="003B4A8D" w:rsidP="007A5718" w14:paraId="140E4CFD" w14:textId="77777777">
      <w:pPr>
        <w:pStyle w:val="ListParagraph"/>
        <w:numPr>
          <w:ilvl w:val="0"/>
          <w:numId w:val="4"/>
        </w:numPr>
        <w:contextualSpacing w:val="0"/>
        <w:rPr>
          <w:rFonts w:ascii="Times New Roman" w:hAnsi="Times New Roman"/>
          <w:szCs w:val="24"/>
        </w:rPr>
      </w:pPr>
      <w:r w:rsidRPr="003B4A8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97C26" w:rsidRPr="003B4A8D" w:rsidP="00D97C26" w14:paraId="03AC4381" w14:textId="77777777">
      <w:pPr>
        <w:pStyle w:val="ListParagraph"/>
        <w:rPr>
          <w:rFonts w:ascii="Times New Roman" w:hAnsi="Times New Roman"/>
        </w:rPr>
      </w:pPr>
    </w:p>
    <w:p w:rsidR="00D97C26" w:rsidRPr="003B4A8D" w:rsidP="00D97C26" w14:paraId="02A66B2F" w14:textId="77777777">
      <w:pPr>
        <w:rPr>
          <w:rFonts w:ascii="Times New Roman" w:hAnsi="Times New Roman"/>
        </w:rPr>
      </w:pPr>
      <w:r w:rsidRPr="003B4A8D">
        <w:rPr>
          <w:rFonts w:ascii="Times New Roman" w:hAnsi="Times New Roman"/>
        </w:rPr>
        <w:t>This collection of information will not have a significant economic impact on a substantial number of small businesses or other small entities.</w:t>
      </w:r>
    </w:p>
    <w:p w:rsidR="007A5718" w:rsidRPr="003B4A8D" w:rsidP="007A5718" w14:paraId="456A89D8" w14:textId="77777777">
      <w:pPr>
        <w:pStyle w:val="ListParagraph"/>
        <w:contextualSpacing w:val="0"/>
        <w:rPr>
          <w:rFonts w:ascii="Times New Roman" w:hAnsi="Times New Roman"/>
          <w:szCs w:val="24"/>
        </w:rPr>
      </w:pPr>
    </w:p>
    <w:p w:rsidR="00D97C26" w:rsidRPr="003B4A8D" w:rsidP="007A5718" w14:paraId="2336FDE9" w14:textId="77777777">
      <w:pPr>
        <w:pStyle w:val="ListParagraph"/>
        <w:contextualSpacing w:val="0"/>
        <w:rPr>
          <w:rFonts w:ascii="Times New Roman" w:hAnsi="Times New Roman"/>
          <w:szCs w:val="24"/>
        </w:rPr>
      </w:pPr>
    </w:p>
    <w:p w:rsidR="007A5718" w:rsidRPr="003B4A8D" w:rsidP="007A5718" w14:paraId="0FB7A758"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D97C26" w:rsidRPr="003B4A8D" w:rsidP="00D97C26" w14:paraId="139B8A54" w14:textId="77777777">
      <w:pPr>
        <w:tabs>
          <w:tab w:val="left" w:pos="-720"/>
        </w:tabs>
        <w:suppressAutoHyphens/>
        <w:rPr>
          <w:rFonts w:ascii="Times New Roman" w:hAnsi="Times New Roman"/>
        </w:rPr>
      </w:pPr>
    </w:p>
    <w:p w:rsidR="007A5718" w:rsidRPr="003B4A8D" w:rsidP="00D97C26" w14:paraId="51166433" w14:textId="77777777">
      <w:pPr>
        <w:tabs>
          <w:tab w:val="left" w:pos="-720"/>
        </w:tabs>
        <w:suppressAutoHyphens/>
        <w:rPr>
          <w:rFonts w:ascii="Times New Roman" w:hAnsi="Times New Roman"/>
        </w:rPr>
      </w:pPr>
      <w:r w:rsidRPr="003B4A8D">
        <w:rPr>
          <w:rFonts w:ascii="Times New Roman" w:hAnsi="Times New Roman"/>
        </w:rPr>
        <w:t>If OCR does not collect signed Assurance of Compliance – Civil Rights Certificate forms, OCR’s ability to enforce Title VI, Title IX, Section 504, the Age Discrimination Act, and the Boy Scouts Act will be affected.  When entities accept Federal financial assistance from, or funds made available through</w:t>
      </w:r>
      <w:r w:rsidR="00C339F4">
        <w:rPr>
          <w:rFonts w:ascii="Times New Roman" w:hAnsi="Times New Roman"/>
        </w:rPr>
        <w:t>,</w:t>
      </w:r>
      <w:r w:rsidRPr="003B4A8D">
        <w:rPr>
          <w:rFonts w:ascii="Times New Roman" w:hAnsi="Times New Roman"/>
        </w:rPr>
        <w:t xml:space="preserve"> the Department, they are subject to these civil rights laws.  By providing signed Assurance of Compliance – Civil Rights Certificate forms, these entities agree to comply with the civil rights laws and are put on notice that failure to comply with the civil rights laws could result in the loss of Federal financial assistance or funds made available through the Department.</w:t>
      </w:r>
    </w:p>
    <w:p w:rsidR="00D97C26" w:rsidRPr="003B4A8D" w:rsidP="007A5718" w14:paraId="630ECE65" w14:textId="77777777">
      <w:pPr>
        <w:pStyle w:val="ListParagraph"/>
        <w:tabs>
          <w:tab w:val="left" w:pos="-720"/>
        </w:tabs>
        <w:suppressAutoHyphens/>
        <w:contextualSpacing w:val="0"/>
        <w:rPr>
          <w:rFonts w:ascii="Times New Roman" w:hAnsi="Times New Roman"/>
        </w:rPr>
      </w:pPr>
    </w:p>
    <w:p w:rsidR="00D97C26" w:rsidRPr="003B4A8D" w:rsidP="007A5718" w14:paraId="4A10D8AD" w14:textId="77777777">
      <w:pPr>
        <w:pStyle w:val="ListParagraph"/>
        <w:tabs>
          <w:tab w:val="left" w:pos="-720"/>
        </w:tabs>
        <w:suppressAutoHyphens/>
        <w:contextualSpacing w:val="0"/>
        <w:rPr>
          <w:rFonts w:ascii="Times New Roman" w:hAnsi="Times New Roman"/>
          <w:szCs w:val="24"/>
        </w:rPr>
      </w:pPr>
    </w:p>
    <w:p w:rsidR="00043C32" w:rsidRPr="003B4A8D" w:rsidP="00043C32" w14:paraId="0355327A" w14:textId="77777777">
      <w:pPr>
        <w:pStyle w:val="ListParagraph"/>
        <w:numPr>
          <w:ilvl w:val="0"/>
          <w:numId w:val="4"/>
        </w:numPr>
        <w:tabs>
          <w:tab w:val="left" w:pos="-720"/>
        </w:tabs>
        <w:suppressAutoHyphens/>
        <w:rPr>
          <w:rFonts w:ascii="Times New Roman" w:hAnsi="Times New Roman"/>
          <w:szCs w:val="24"/>
        </w:rPr>
      </w:pPr>
      <w:r w:rsidRPr="003B4A8D">
        <w:rPr>
          <w:rFonts w:ascii="Times New Roman" w:hAnsi="Times New Roman"/>
          <w:szCs w:val="24"/>
        </w:rPr>
        <w:t>Explain any special circumstances that would cause an information collection to be conducted in a manner:</w:t>
      </w:r>
    </w:p>
    <w:p w:rsidR="00043C32" w:rsidRPr="003B4A8D" w:rsidP="00043C32" w14:paraId="767E2CB0" w14:textId="77777777">
      <w:pPr>
        <w:tabs>
          <w:tab w:val="left" w:pos="-720"/>
        </w:tabs>
        <w:suppressAutoHyphens/>
        <w:rPr>
          <w:rFonts w:ascii="Times New Roman" w:hAnsi="Times New Roman"/>
          <w:b/>
          <w:szCs w:val="24"/>
        </w:rPr>
      </w:pPr>
    </w:p>
    <w:p w:rsidR="00043C32" w:rsidRPr="003B4A8D" w:rsidP="00043C32" w14:paraId="618548E2"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respondents to report information to the agency more often than quarterly;</w:t>
      </w:r>
    </w:p>
    <w:p w:rsidR="00043C32" w:rsidRPr="003B4A8D" w:rsidP="00043C32" w14:paraId="5149FB10" w14:textId="77777777">
      <w:pPr>
        <w:numPr>
          <w:ilvl w:val="12"/>
          <w:numId w:val="0"/>
        </w:numPr>
        <w:tabs>
          <w:tab w:val="left" w:pos="-720"/>
        </w:tabs>
        <w:suppressAutoHyphens/>
        <w:ind w:left="340"/>
        <w:rPr>
          <w:rFonts w:ascii="Times New Roman" w:hAnsi="Times New Roman"/>
          <w:szCs w:val="24"/>
        </w:rPr>
      </w:pPr>
    </w:p>
    <w:p w:rsidR="00043C32" w:rsidRPr="003B4A8D" w:rsidP="00043C32" w14:paraId="1E318369"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respondents to prepare a written response to a collection of information in fewer than 30 days after receipt of it;</w:t>
      </w:r>
    </w:p>
    <w:p w:rsidR="00043C32" w:rsidRPr="003B4A8D" w:rsidP="00043C32" w14:paraId="6C8B0A84" w14:textId="77777777">
      <w:pPr>
        <w:numPr>
          <w:ilvl w:val="12"/>
          <w:numId w:val="0"/>
        </w:numPr>
        <w:tabs>
          <w:tab w:val="left" w:pos="-720"/>
        </w:tabs>
        <w:suppressAutoHyphens/>
        <w:rPr>
          <w:rFonts w:ascii="Times New Roman" w:hAnsi="Times New Roman"/>
          <w:szCs w:val="24"/>
        </w:rPr>
      </w:pPr>
    </w:p>
    <w:p w:rsidR="00043C32" w:rsidRPr="003B4A8D" w:rsidP="00043C32" w14:paraId="2D1F4CB6"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respondents to submit more than an original and two copies of any document;</w:t>
      </w:r>
    </w:p>
    <w:p w:rsidR="00043C32" w:rsidRPr="003B4A8D" w:rsidP="00043C32" w14:paraId="24CEA52E" w14:textId="77777777">
      <w:pPr>
        <w:numPr>
          <w:ilvl w:val="12"/>
          <w:numId w:val="0"/>
        </w:numPr>
        <w:tabs>
          <w:tab w:val="left" w:pos="-720"/>
        </w:tabs>
        <w:suppressAutoHyphens/>
        <w:rPr>
          <w:rFonts w:ascii="Times New Roman" w:hAnsi="Times New Roman"/>
          <w:szCs w:val="24"/>
        </w:rPr>
      </w:pPr>
    </w:p>
    <w:p w:rsidR="00043C32" w:rsidRPr="003B4A8D" w:rsidP="00043C32" w14:paraId="26A39EFE"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respondents to retain records, other than health, medical, government contract, grant-in-aid, or tax records for more than three years;</w:t>
      </w:r>
    </w:p>
    <w:p w:rsidR="00043C32" w:rsidRPr="003B4A8D" w:rsidP="00043C32" w14:paraId="6E174279" w14:textId="77777777">
      <w:pPr>
        <w:numPr>
          <w:ilvl w:val="12"/>
          <w:numId w:val="0"/>
        </w:numPr>
        <w:tabs>
          <w:tab w:val="left" w:pos="-720"/>
        </w:tabs>
        <w:suppressAutoHyphens/>
        <w:rPr>
          <w:rFonts w:ascii="Times New Roman" w:hAnsi="Times New Roman"/>
          <w:szCs w:val="24"/>
        </w:rPr>
      </w:pPr>
    </w:p>
    <w:p w:rsidR="00043C32" w:rsidRPr="003B4A8D" w:rsidP="00043C32" w14:paraId="0D5E11BF"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in connection with a statistical survey, that is not designed to produce valid and reliable results than can be generalized to the universe of study;</w:t>
      </w:r>
    </w:p>
    <w:p w:rsidR="00043C32" w:rsidRPr="003B4A8D" w:rsidP="00043C32" w14:paraId="6CDB948A" w14:textId="77777777">
      <w:pPr>
        <w:numPr>
          <w:ilvl w:val="12"/>
          <w:numId w:val="0"/>
        </w:numPr>
        <w:tabs>
          <w:tab w:val="left" w:pos="-720"/>
        </w:tabs>
        <w:suppressAutoHyphens/>
        <w:rPr>
          <w:rFonts w:ascii="Times New Roman" w:hAnsi="Times New Roman"/>
          <w:szCs w:val="24"/>
        </w:rPr>
      </w:pPr>
    </w:p>
    <w:p w:rsidR="00043C32" w:rsidRPr="003B4A8D" w:rsidP="00043C32" w14:paraId="3EDE6F43"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the use of a statistical data classification that has not been reviewed and approved by OMB;</w:t>
      </w:r>
    </w:p>
    <w:p w:rsidR="00043C32" w:rsidRPr="003B4A8D" w:rsidP="00043C32" w14:paraId="765F445D" w14:textId="77777777">
      <w:pPr>
        <w:numPr>
          <w:ilvl w:val="12"/>
          <w:numId w:val="0"/>
        </w:numPr>
        <w:tabs>
          <w:tab w:val="left" w:pos="-720"/>
        </w:tabs>
        <w:suppressAutoHyphens/>
        <w:rPr>
          <w:rFonts w:ascii="Times New Roman" w:hAnsi="Times New Roman"/>
          <w:szCs w:val="24"/>
        </w:rPr>
      </w:pPr>
    </w:p>
    <w:p w:rsidR="00043C32" w:rsidRPr="003B4A8D" w:rsidP="00043C32" w14:paraId="3FCE9A9F"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3B4A8D" w:rsidP="00043C32" w14:paraId="740EA2E5" w14:textId="77777777">
      <w:pPr>
        <w:numPr>
          <w:ilvl w:val="12"/>
          <w:numId w:val="0"/>
        </w:numPr>
        <w:tabs>
          <w:tab w:val="left" w:pos="-720"/>
        </w:tabs>
        <w:suppressAutoHyphens/>
        <w:rPr>
          <w:rFonts w:ascii="Times New Roman" w:hAnsi="Times New Roman"/>
          <w:szCs w:val="24"/>
        </w:rPr>
      </w:pPr>
    </w:p>
    <w:p w:rsidR="00043C32" w:rsidRPr="003B4A8D" w:rsidP="00043C32" w14:paraId="708C22ED" w14:textId="77777777">
      <w:pPr>
        <w:numPr>
          <w:ilvl w:val="0"/>
          <w:numId w:val="3"/>
        </w:numPr>
        <w:tabs>
          <w:tab w:val="left" w:pos="-720"/>
          <w:tab w:val="clear" w:pos="1440"/>
        </w:tabs>
        <w:suppressAutoHyphens/>
        <w:rPr>
          <w:rFonts w:ascii="Times New Roman" w:hAnsi="Times New Roman"/>
          <w:szCs w:val="24"/>
        </w:rPr>
      </w:pPr>
      <w:r w:rsidRPr="003B4A8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D97C26" w:rsidRPr="003B4A8D" w:rsidP="00D97C26" w14:paraId="4B24C220" w14:textId="77777777">
      <w:pPr>
        <w:pStyle w:val="ListParagraph"/>
        <w:rPr>
          <w:rFonts w:ascii="Times New Roman" w:hAnsi="Times New Roman"/>
          <w:szCs w:val="24"/>
        </w:rPr>
      </w:pPr>
    </w:p>
    <w:p w:rsidR="00D97C26" w:rsidRPr="003B4A8D" w:rsidP="00D97C26" w14:paraId="5C383258" w14:textId="77777777">
      <w:pPr>
        <w:ind w:left="360"/>
        <w:rPr>
          <w:rFonts w:ascii="Times New Roman" w:hAnsi="Times New Roman"/>
        </w:rPr>
      </w:pPr>
      <w:r w:rsidRPr="003B4A8D">
        <w:rPr>
          <w:rFonts w:ascii="Times New Roman" w:hAnsi="Times New Roman"/>
        </w:rPr>
        <w:t xml:space="preserve">None of the eight special circumstances apply to the Assurance of Compliance – Civil Rights Certificate form.  </w:t>
      </w:r>
    </w:p>
    <w:p w:rsidR="00D97C26" w:rsidRPr="003B4A8D" w:rsidP="00D97C26" w14:paraId="72F0494F" w14:textId="77777777">
      <w:pPr>
        <w:tabs>
          <w:tab w:val="left" w:pos="-720"/>
        </w:tabs>
        <w:suppressAutoHyphens/>
        <w:rPr>
          <w:rFonts w:ascii="Times New Roman" w:hAnsi="Times New Roman"/>
          <w:szCs w:val="24"/>
        </w:rPr>
      </w:pPr>
    </w:p>
    <w:p w:rsidR="00D97C26" w:rsidRPr="003B4A8D" w:rsidP="00D97C26" w14:paraId="073958C2" w14:textId="77777777">
      <w:pPr>
        <w:tabs>
          <w:tab w:val="left" w:pos="-720"/>
        </w:tabs>
        <w:suppressAutoHyphens/>
        <w:rPr>
          <w:rFonts w:ascii="Times New Roman" w:hAnsi="Times New Roman"/>
          <w:szCs w:val="24"/>
        </w:rPr>
      </w:pPr>
    </w:p>
    <w:p w:rsidR="00043C32" w:rsidRPr="003B4A8D" w:rsidP="00D97C26" w14:paraId="3E0EC419" w14:textId="77777777">
      <w:pPr>
        <w:pStyle w:val="ListParagraph"/>
        <w:numPr>
          <w:ilvl w:val="0"/>
          <w:numId w:val="5"/>
        </w:numPr>
        <w:tabs>
          <w:tab w:val="left" w:pos="-720"/>
          <w:tab w:val="left" w:pos="375"/>
        </w:tabs>
        <w:suppressAutoHyphens/>
        <w:contextualSpacing w:val="0"/>
        <w:rPr>
          <w:rFonts w:ascii="Times New Roman" w:hAnsi="Times New Roman"/>
          <w:szCs w:val="24"/>
        </w:rPr>
      </w:pPr>
      <w:r w:rsidRPr="003B4A8D">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3B4A8D" w:rsidP="00043C32" w14:paraId="5785C0B5" w14:textId="77777777">
      <w:pPr>
        <w:tabs>
          <w:tab w:val="left" w:pos="-720"/>
        </w:tabs>
        <w:suppressAutoHyphens/>
        <w:rPr>
          <w:rStyle w:val="a"/>
          <w:rFonts w:ascii="Times New Roman" w:hAnsi="Times New Roman"/>
          <w:b/>
          <w:szCs w:val="24"/>
        </w:rPr>
      </w:pPr>
    </w:p>
    <w:p w:rsidR="00043C32" w:rsidRPr="003B4A8D" w:rsidP="00043C32" w14:paraId="413EC07D" w14:textId="77777777">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3B4A8D" w:rsidP="00043C32" w14:paraId="1F6B41FF" w14:textId="77777777">
      <w:pPr>
        <w:tabs>
          <w:tab w:val="left" w:pos="-720"/>
        </w:tabs>
        <w:suppressAutoHyphens/>
        <w:rPr>
          <w:rStyle w:val="a"/>
          <w:rFonts w:ascii="Times New Roman" w:hAnsi="Times New Roman"/>
          <w:szCs w:val="24"/>
        </w:rPr>
      </w:pPr>
    </w:p>
    <w:p w:rsidR="00043C32" w:rsidRPr="003B4A8D" w:rsidP="00D97C26" w14:paraId="70CF8B28" w14:textId="77777777">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97C26" w:rsidRPr="003B4A8D" w:rsidP="00D97C26" w14:paraId="651A6E39" w14:textId="77777777">
      <w:pPr>
        <w:tabs>
          <w:tab w:val="left" w:pos="-720"/>
        </w:tabs>
        <w:suppressAutoHyphens/>
        <w:ind w:left="720"/>
        <w:rPr>
          <w:rStyle w:val="a"/>
          <w:rFonts w:ascii="Times New Roman" w:hAnsi="Times New Roman"/>
          <w:szCs w:val="24"/>
        </w:rPr>
      </w:pPr>
    </w:p>
    <w:p w:rsidR="00D05346" w:rsidRPr="00D05346" w:rsidP="00D05346" w14:paraId="420361BD" w14:textId="77777777">
      <w:pPr>
        <w:tabs>
          <w:tab w:val="left" w:pos="-720"/>
        </w:tabs>
        <w:suppressAutoHyphens/>
        <w:rPr>
          <w:rFonts w:ascii="Times New Roman" w:hAnsi="Times New Roman"/>
        </w:rPr>
      </w:pPr>
      <w:r w:rsidRPr="00D05346">
        <w:rPr>
          <w:rFonts w:ascii="Times New Roman" w:hAnsi="Times New Roman"/>
        </w:rPr>
        <w:t>A 60</w:t>
      </w:r>
      <w:r>
        <w:rPr>
          <w:rFonts w:ascii="Times New Roman" w:hAnsi="Times New Roman"/>
        </w:rPr>
        <w:t>-</w:t>
      </w:r>
      <w:r w:rsidRPr="00D05346">
        <w:rPr>
          <w:rFonts w:ascii="Times New Roman" w:hAnsi="Times New Roman"/>
        </w:rPr>
        <w:t xml:space="preserve">day </w:t>
      </w:r>
      <w:r w:rsidR="009B5A37">
        <w:rPr>
          <w:rFonts w:ascii="Times New Roman" w:hAnsi="Times New Roman"/>
        </w:rPr>
        <w:t>notice was published in the Federal Register on April 10, 2024 (89 FR 25252). No public comments were received. A 30 day notice will be published.</w:t>
      </w:r>
    </w:p>
    <w:p w:rsidR="00D97C26" w:rsidRPr="003B4A8D" w:rsidP="00D97C26" w14:paraId="16C9721E" w14:textId="77777777">
      <w:pPr>
        <w:tabs>
          <w:tab w:val="left" w:pos="-720"/>
        </w:tabs>
        <w:suppressAutoHyphens/>
        <w:rPr>
          <w:rFonts w:ascii="Times New Roman" w:hAnsi="Times New Roman"/>
        </w:rPr>
      </w:pPr>
    </w:p>
    <w:p w:rsidR="00D97C26" w:rsidRPr="003B4A8D" w:rsidP="00D97C26" w14:paraId="492BB64D" w14:textId="77777777">
      <w:pPr>
        <w:tabs>
          <w:tab w:val="left" w:pos="-720"/>
        </w:tabs>
        <w:suppressAutoHyphens/>
        <w:rPr>
          <w:rFonts w:ascii="Times New Roman" w:hAnsi="Times New Roman"/>
          <w:szCs w:val="24"/>
        </w:rPr>
      </w:pPr>
    </w:p>
    <w:p w:rsidR="00043C32" w:rsidRPr="003B4A8D" w:rsidP="00EA35D3" w14:paraId="2CFD73CD" w14:textId="77777777">
      <w:pPr>
        <w:pStyle w:val="ListParagraph"/>
        <w:numPr>
          <w:ilvl w:val="0"/>
          <w:numId w:val="5"/>
        </w:numPr>
        <w:tabs>
          <w:tab w:val="left" w:pos="-720"/>
        </w:tabs>
        <w:suppressAutoHyphens/>
        <w:contextualSpacing w:val="0"/>
        <w:rPr>
          <w:rStyle w:val="a"/>
          <w:rFonts w:ascii="Times New Roman" w:hAnsi="Times New Roman"/>
          <w:szCs w:val="24"/>
        </w:rPr>
      </w:pPr>
      <w:r w:rsidRPr="003B4A8D">
        <w:rPr>
          <w:rStyle w:val="a"/>
          <w:rFonts w:ascii="Times New Roman" w:hAnsi="Times New Roman"/>
          <w:szCs w:val="24"/>
        </w:rPr>
        <w:t>Explain any decision to provide any payment or gift to respondents, other than remuneration of contractors or grantees with meaningful justification.</w:t>
      </w:r>
    </w:p>
    <w:p w:rsidR="00EA35D3" w:rsidRPr="003B4A8D" w:rsidP="00EA35D3" w14:paraId="1250526C" w14:textId="77777777">
      <w:pPr>
        <w:pStyle w:val="ListParagraph"/>
        <w:tabs>
          <w:tab w:val="left" w:pos="-720"/>
        </w:tabs>
        <w:suppressAutoHyphens/>
        <w:contextualSpacing w:val="0"/>
        <w:rPr>
          <w:rStyle w:val="a"/>
          <w:rFonts w:ascii="Times New Roman" w:hAnsi="Times New Roman"/>
          <w:szCs w:val="24"/>
        </w:rPr>
      </w:pPr>
    </w:p>
    <w:p w:rsidR="00EA35D3" w:rsidRPr="003B4A8D" w:rsidP="00EA35D3" w14:paraId="2E76AFA2" w14:textId="77777777">
      <w:pPr>
        <w:rPr>
          <w:rFonts w:ascii="Times New Roman" w:hAnsi="Times New Roman"/>
        </w:rPr>
      </w:pPr>
      <w:r w:rsidRPr="003B4A8D">
        <w:rPr>
          <w:rFonts w:ascii="Times New Roman" w:hAnsi="Times New Roman"/>
        </w:rPr>
        <w:t>No payments or gifts are made or provided to any respondent.</w:t>
      </w:r>
    </w:p>
    <w:p w:rsidR="00EA35D3" w:rsidRPr="003B4A8D" w:rsidP="00EA35D3" w14:paraId="1A3CAEBF" w14:textId="77777777">
      <w:pPr>
        <w:tabs>
          <w:tab w:val="left" w:pos="-720"/>
        </w:tabs>
        <w:suppressAutoHyphens/>
        <w:rPr>
          <w:rFonts w:ascii="Times New Roman" w:hAnsi="Times New Roman"/>
          <w:szCs w:val="24"/>
        </w:rPr>
      </w:pPr>
    </w:p>
    <w:p w:rsidR="00EA35D3" w:rsidRPr="003B4A8D" w:rsidP="00EA35D3" w14:paraId="2508A783" w14:textId="77777777">
      <w:pPr>
        <w:tabs>
          <w:tab w:val="left" w:pos="-720"/>
        </w:tabs>
        <w:suppressAutoHyphens/>
        <w:rPr>
          <w:rFonts w:ascii="Times New Roman" w:hAnsi="Times New Roman"/>
          <w:szCs w:val="24"/>
        </w:rPr>
      </w:pPr>
    </w:p>
    <w:p w:rsidR="00043C32" w:rsidRPr="003B4A8D" w:rsidP="00EA35D3" w14:paraId="580F0310" w14:textId="77777777">
      <w:pPr>
        <w:pStyle w:val="ListParagraph"/>
        <w:numPr>
          <w:ilvl w:val="0"/>
          <w:numId w:val="5"/>
        </w:numPr>
        <w:tabs>
          <w:tab w:val="left" w:pos="-720"/>
        </w:tabs>
        <w:suppressAutoHyphens/>
        <w:ind w:hanging="547"/>
        <w:contextualSpacing w:val="0"/>
        <w:rPr>
          <w:rFonts w:ascii="Times New Roman" w:hAnsi="Times New Roman"/>
          <w:szCs w:val="24"/>
        </w:rPr>
      </w:pPr>
      <w:r w:rsidRPr="003B4A8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szCs w:val="24"/>
        </w:rPr>
        <w:footnoteReference w:id="3"/>
      </w:r>
      <w:r w:rsidRPr="003B4A8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w:t>
      </w:r>
      <w:r w:rsidR="00057B88">
        <w:rPr>
          <w:rFonts w:ascii="Times New Roman" w:hAnsi="Times New Roman"/>
          <w:szCs w:val="24"/>
        </w:rPr>
        <w:t>dge about the confidentialit</w:t>
      </w:r>
      <w:r w:rsidRPr="003B4A8D">
        <w:rPr>
          <w:rFonts w:ascii="Times New Roman" w:hAnsi="Times New Roman"/>
          <w:szCs w:val="24"/>
        </w:rPr>
        <w:t>y of the data.</w:t>
      </w:r>
    </w:p>
    <w:p w:rsidR="00153E98" w:rsidRPr="003B4A8D" w:rsidP="00153E98" w14:paraId="52F558AC" w14:textId="77777777">
      <w:pPr>
        <w:tabs>
          <w:tab w:val="left" w:pos="-720"/>
        </w:tabs>
        <w:suppressAutoHyphens/>
        <w:rPr>
          <w:rFonts w:ascii="Times New Roman" w:hAnsi="Times New Roman"/>
        </w:rPr>
      </w:pPr>
    </w:p>
    <w:p w:rsidR="00153E98" w:rsidRPr="00057B88" w:rsidP="00153E98" w14:paraId="2957B2DA" w14:textId="77777777">
      <w:pPr>
        <w:tabs>
          <w:tab w:val="left" w:pos="-720"/>
        </w:tabs>
        <w:suppressAutoHyphens/>
        <w:rPr>
          <w:rFonts w:ascii="Times New Roman" w:hAnsi="Times New Roman"/>
        </w:rPr>
      </w:pPr>
      <w:r w:rsidRPr="00057B88">
        <w:rPr>
          <w:rFonts w:ascii="Times New Roman" w:hAnsi="Times New Roman"/>
        </w:rPr>
        <w:t>The Department makes no pledge about the confidentiality of the data.</w:t>
      </w:r>
    </w:p>
    <w:p w:rsidR="00153E98" w:rsidRPr="003B4A8D" w:rsidP="00153E98" w14:paraId="24750C0B" w14:textId="77777777">
      <w:pPr>
        <w:tabs>
          <w:tab w:val="left" w:pos="-720"/>
        </w:tabs>
        <w:suppressAutoHyphens/>
        <w:rPr>
          <w:rFonts w:ascii="Times New Roman" w:hAnsi="Times New Roman"/>
        </w:rPr>
      </w:pPr>
    </w:p>
    <w:p w:rsidR="00153E98" w:rsidRPr="003B4A8D" w:rsidP="00153E98" w14:paraId="395BDA56" w14:textId="77777777">
      <w:pPr>
        <w:tabs>
          <w:tab w:val="left" w:pos="-720"/>
        </w:tabs>
        <w:suppressAutoHyphens/>
        <w:rPr>
          <w:rFonts w:ascii="Times New Roman" w:hAnsi="Times New Roman"/>
          <w:szCs w:val="24"/>
        </w:rPr>
      </w:pPr>
    </w:p>
    <w:p w:rsidR="00043C32" w:rsidRPr="003B4A8D" w:rsidP="00153E98" w14:paraId="13D3F501" w14:textId="77777777">
      <w:pPr>
        <w:pStyle w:val="ListParagraph"/>
        <w:numPr>
          <w:ilvl w:val="0"/>
          <w:numId w:val="5"/>
        </w:numPr>
        <w:tabs>
          <w:tab w:val="left" w:pos="-720"/>
        </w:tabs>
        <w:suppressAutoHyphens/>
        <w:ind w:hanging="540"/>
        <w:contextualSpacing w:val="0"/>
        <w:rPr>
          <w:rFonts w:ascii="Times New Roman" w:hAnsi="Times New Roman"/>
          <w:szCs w:val="24"/>
        </w:rPr>
      </w:pPr>
      <w:r w:rsidRPr="003B4A8D">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53E98" w:rsidRPr="003B4A8D" w:rsidP="00153E98" w14:paraId="456AE016" w14:textId="77777777">
      <w:pPr>
        <w:pStyle w:val="ListParagraph"/>
        <w:tabs>
          <w:tab w:val="left" w:pos="-720"/>
        </w:tabs>
        <w:suppressAutoHyphens/>
        <w:contextualSpacing w:val="0"/>
        <w:rPr>
          <w:rFonts w:ascii="Times New Roman" w:hAnsi="Times New Roman"/>
          <w:szCs w:val="24"/>
        </w:rPr>
      </w:pPr>
    </w:p>
    <w:p w:rsidR="00153E98" w:rsidRPr="003B4A8D" w:rsidP="00153E98" w14:paraId="302372BA" w14:textId="77777777">
      <w:pPr>
        <w:rPr>
          <w:rFonts w:ascii="Times New Roman" w:hAnsi="Times New Roman"/>
        </w:rPr>
      </w:pPr>
      <w:r w:rsidRPr="003B4A8D">
        <w:rPr>
          <w:rFonts w:ascii="Times New Roman" w:hAnsi="Times New Roman"/>
        </w:rPr>
        <w:t>There are no questions of a sensitive nature on the Assurance of Compliance – Civil Rights Certificate form.</w:t>
      </w:r>
    </w:p>
    <w:p w:rsidR="00153E98" w:rsidRPr="003B4A8D" w:rsidP="00153E98" w14:paraId="5AF50F07" w14:textId="77777777">
      <w:pPr>
        <w:tabs>
          <w:tab w:val="left" w:pos="-720"/>
        </w:tabs>
        <w:suppressAutoHyphens/>
        <w:ind w:left="180"/>
        <w:rPr>
          <w:rFonts w:ascii="Times New Roman" w:hAnsi="Times New Roman"/>
          <w:szCs w:val="24"/>
        </w:rPr>
      </w:pPr>
    </w:p>
    <w:p w:rsidR="00153E98" w:rsidRPr="003B4A8D" w:rsidP="00153E98" w14:paraId="064E67FF" w14:textId="77777777">
      <w:pPr>
        <w:tabs>
          <w:tab w:val="left" w:pos="-720"/>
        </w:tabs>
        <w:suppressAutoHyphens/>
        <w:ind w:left="180"/>
        <w:rPr>
          <w:rFonts w:ascii="Times New Roman" w:hAnsi="Times New Roman"/>
          <w:szCs w:val="24"/>
        </w:rPr>
      </w:pPr>
    </w:p>
    <w:p w:rsidR="00043C32" w:rsidRPr="003B4A8D" w:rsidP="0032078A" w14:paraId="08F85D0F" w14:textId="77777777">
      <w:pPr>
        <w:pStyle w:val="ListParagraph"/>
        <w:numPr>
          <w:ilvl w:val="0"/>
          <w:numId w:val="5"/>
        </w:numPr>
        <w:tabs>
          <w:tab w:val="left" w:pos="-720"/>
        </w:tabs>
        <w:suppressAutoHyphens/>
        <w:ind w:hanging="540"/>
        <w:rPr>
          <w:rStyle w:val="a"/>
          <w:rFonts w:ascii="Times New Roman" w:hAnsi="Times New Roman"/>
          <w:szCs w:val="24"/>
        </w:rPr>
      </w:pPr>
      <w:r w:rsidRPr="003B4A8D">
        <w:rPr>
          <w:rStyle w:val="a"/>
          <w:rFonts w:ascii="Times New Roman" w:hAnsi="Times New Roman"/>
          <w:szCs w:val="24"/>
        </w:rPr>
        <w:t>Provide estimates of the hour burden of the collection of information.  The statement should:</w:t>
      </w:r>
    </w:p>
    <w:p w:rsidR="00043C32" w:rsidRPr="003B4A8D" w:rsidP="00043C32" w14:paraId="3B16BD80" w14:textId="77777777">
      <w:pPr>
        <w:tabs>
          <w:tab w:val="left" w:pos="-720"/>
        </w:tabs>
        <w:suppressAutoHyphens/>
        <w:rPr>
          <w:rStyle w:val="a"/>
          <w:rFonts w:ascii="Times New Roman" w:hAnsi="Times New Roman"/>
          <w:szCs w:val="24"/>
        </w:rPr>
      </w:pPr>
    </w:p>
    <w:p w:rsidR="00043C32" w:rsidRPr="003B4A8D" w:rsidP="00043C32" w14:paraId="7270A20D" w14:textId="77777777">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3B4A8D" w:rsidP="00043C32" w14:paraId="6605C2A8" w14:textId="77777777">
      <w:pPr>
        <w:tabs>
          <w:tab w:val="left" w:pos="-720"/>
          <w:tab w:val="left" w:pos="1247"/>
        </w:tabs>
        <w:suppressAutoHyphens/>
        <w:ind w:left="700"/>
        <w:rPr>
          <w:rStyle w:val="a"/>
          <w:rFonts w:ascii="Times New Roman" w:hAnsi="Times New Roman"/>
          <w:szCs w:val="24"/>
        </w:rPr>
      </w:pPr>
    </w:p>
    <w:p w:rsidR="00043C32" w:rsidRPr="003B4A8D" w:rsidP="00043C32" w14:paraId="0609A3A4" w14:textId="77777777">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043C32" w:rsidRPr="003B4A8D" w:rsidP="00043C32" w14:paraId="3AD780AD" w14:textId="77777777">
      <w:pPr>
        <w:tabs>
          <w:tab w:val="left" w:pos="-720"/>
          <w:tab w:val="left" w:pos="1247"/>
        </w:tabs>
        <w:suppressAutoHyphens/>
        <w:ind w:left="700"/>
        <w:rPr>
          <w:rStyle w:val="a"/>
          <w:rFonts w:ascii="Times New Roman" w:hAnsi="Times New Roman"/>
          <w:szCs w:val="24"/>
        </w:rPr>
      </w:pPr>
    </w:p>
    <w:p w:rsidR="00043C32" w:rsidRPr="003B4A8D" w:rsidP="00153E98" w14:paraId="78704C3A" w14:textId="77777777">
      <w:pPr>
        <w:numPr>
          <w:ilvl w:val="0"/>
          <w:numId w:val="2"/>
        </w:numPr>
        <w:tabs>
          <w:tab w:val="left" w:pos="-720"/>
          <w:tab w:val="left" w:pos="1247"/>
        </w:tabs>
        <w:suppressAutoHyphens/>
        <w:ind w:left="1166"/>
        <w:rPr>
          <w:rStyle w:val="a"/>
          <w:rFonts w:ascii="Times New Roman" w:hAnsi="Times New Roman"/>
          <w:szCs w:val="24"/>
        </w:rPr>
      </w:pPr>
      <w:r w:rsidRPr="003B4A8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53E98" w:rsidRPr="003B4A8D" w:rsidP="00153E98" w14:paraId="0729560B" w14:textId="77777777">
      <w:pPr>
        <w:rPr>
          <w:rFonts w:ascii="Times New Roman" w:hAnsi="Times New Roman"/>
          <w:szCs w:val="24"/>
        </w:rPr>
      </w:pPr>
    </w:p>
    <w:p w:rsidR="00153E98" w:rsidRPr="003B4A8D" w:rsidP="00153E98" w14:paraId="57D698F8" w14:textId="77777777">
      <w:pPr>
        <w:pStyle w:val="BodyText2"/>
        <w:rPr>
          <w:color w:val="auto"/>
        </w:rPr>
      </w:pPr>
      <w:r w:rsidRPr="003B4A8D">
        <w:rPr>
          <w:color w:val="auto"/>
        </w:rPr>
        <w:t xml:space="preserve">Respondents only need to sign the Assurance of Compliance – Civil Rights Certificate form once.  OCR keeps the signed Assurance of Compliance – Civil Rights Certificate forms on file, and the signed forms apply to all future applications by the respondents for Federal financial assistance from, or funds made available through, the Department.  Once OCR has a completed </w:t>
      </w:r>
      <w:r w:rsidRPr="003B4A8D">
        <w:rPr>
          <w:color w:val="auto"/>
        </w:rPr>
        <w:t>Assurance of Compliance – Civil Rights Certificate from a respondent, OCR does not ask that respondent again for another completed form.</w:t>
      </w:r>
    </w:p>
    <w:p w:rsidR="00153E98" w:rsidRPr="003B4A8D" w:rsidP="00153E98" w14:paraId="5EB74C0A" w14:textId="77777777">
      <w:pPr>
        <w:pStyle w:val="BodyText2"/>
        <w:rPr>
          <w:color w:val="auto"/>
        </w:rPr>
      </w:pPr>
    </w:p>
    <w:p w:rsidR="00153E98" w:rsidRPr="003B4A8D" w:rsidP="00153E98" w14:paraId="38ED15B1" w14:textId="77777777">
      <w:pPr>
        <w:pStyle w:val="BodyText2"/>
        <w:rPr>
          <w:color w:val="auto"/>
        </w:rPr>
      </w:pPr>
      <w:r w:rsidRPr="003B4A8D">
        <w:rPr>
          <w:color w:val="auto"/>
        </w:rPr>
        <w:t>Occasionally, OCR receives requests for blank Assurance of Compliance – Civil Rights Certificate forms.  These requests could be made by, for example, a new charter school that has not previously completed the form.  Additionally, if OCR determines, during the course of investigating a complaint alleging a violation of a civil rights law, that a particular recipient of Federal financial assistance has not completed an Assurance of Compliance - Civil Rights Certificate form, OCR might require that the form be signed as part of a resolution agreement. In recent years, OCR has received an average of 25 or so completed forms a year.  Since OMB approval would cover 3 years, our best estimate for the total number of respondents is (3 years) x (25 respondents per year) = 75.</w:t>
      </w:r>
    </w:p>
    <w:p w:rsidR="00153E98" w:rsidRPr="003B4A8D" w:rsidP="00153E98" w14:paraId="7A65FD04" w14:textId="77777777">
      <w:pPr>
        <w:pStyle w:val="BodyText2"/>
        <w:rPr>
          <w:color w:val="auto"/>
        </w:rPr>
      </w:pPr>
    </w:p>
    <w:p w:rsidR="00153E98" w:rsidRPr="003B4A8D" w:rsidP="00153E98" w14:paraId="35A87ADD" w14:textId="77777777">
      <w:pPr>
        <w:tabs>
          <w:tab w:val="left" w:pos="-720"/>
          <w:tab w:val="left" w:pos="1247"/>
        </w:tabs>
        <w:suppressAutoHyphens/>
        <w:rPr>
          <w:rFonts w:ascii="Times New Roman" w:hAnsi="Times New Roman"/>
        </w:rPr>
      </w:pPr>
      <w:r w:rsidRPr="003B4A8D">
        <w:rPr>
          <w:rFonts w:ascii="Times New Roman" w:hAnsi="Times New Roman"/>
        </w:rPr>
        <w:t xml:space="preserve">Because respondents only need to sign the Assurance of Compliance - Civil Rights Certificate form once, we have calculated a one-time, rather than an annual, hour burden for each respondent.  The one-time hour burden in order to read and sign the Assurance of Compliance - Civil Rights Certificate form is estimated to be </w:t>
      </w:r>
      <w:r w:rsidR="007938AE">
        <w:rPr>
          <w:rFonts w:ascii="Times New Roman" w:hAnsi="Times New Roman"/>
        </w:rPr>
        <w:t>2</w:t>
      </w:r>
      <w:r w:rsidRPr="003B4A8D">
        <w:rPr>
          <w:rFonts w:ascii="Times New Roman" w:hAnsi="Times New Roman"/>
        </w:rPr>
        <w:t>0 minutes per respondent.    Thus, the total number of estimated burden hours for collecting and reporting the information over the three year period for which the Assurance of Compliance – Civil Rights Certificate would be approved is estimated to be 25 burd</w:t>
      </w:r>
      <w:r w:rsidR="00DD0A09">
        <w:rPr>
          <w:rFonts w:ascii="Times New Roman" w:hAnsi="Times New Roman"/>
        </w:rPr>
        <w:t>en hours: (75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The total annual hours, for one year of the three year approval period, is estimated to be </w:t>
      </w:r>
      <w:r w:rsidR="007938AE">
        <w:rPr>
          <w:rFonts w:ascii="Times New Roman" w:hAnsi="Times New Roman"/>
        </w:rPr>
        <w:t>8.33</w:t>
      </w:r>
      <w:r w:rsidRPr="003B4A8D">
        <w:rPr>
          <w:rFonts w:ascii="Times New Roman" w:hAnsi="Times New Roman"/>
        </w:rPr>
        <w:t xml:space="preserve"> burden hours:  </w:t>
      </w:r>
      <w:r w:rsidR="00617D48">
        <w:rPr>
          <w:rFonts w:ascii="Times New Roman" w:hAnsi="Times New Roman"/>
        </w:rPr>
        <w:t>[</w:t>
      </w:r>
      <w:r w:rsidRPr="003B4A8D">
        <w:rPr>
          <w:rFonts w:ascii="Times New Roman" w:hAnsi="Times New Roman"/>
        </w:rPr>
        <w:t>(22 state, local and tribal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 </w:t>
      </w:r>
      <w:r w:rsidR="00092FC7">
        <w:rPr>
          <w:rFonts w:ascii="Times New Roman" w:hAnsi="Times New Roman"/>
        </w:rPr>
        <w:t>7.33</w:t>
      </w:r>
      <w:r w:rsidRPr="003B4A8D">
        <w:rPr>
          <w:rFonts w:ascii="Times New Roman" w:hAnsi="Times New Roman"/>
        </w:rPr>
        <w:t xml:space="preserve"> hours</w:t>
      </w:r>
      <w:r w:rsidR="00617D48">
        <w:rPr>
          <w:rFonts w:ascii="Times New Roman" w:hAnsi="Times New Roman"/>
        </w:rPr>
        <w:t>]</w:t>
      </w:r>
      <w:r w:rsidRPr="003B4A8D">
        <w:rPr>
          <w:rFonts w:ascii="Times New Roman" w:hAnsi="Times New Roman"/>
        </w:rPr>
        <w:t xml:space="preserve"> +</w:t>
      </w:r>
      <w:r w:rsidR="00617D48">
        <w:rPr>
          <w:rFonts w:ascii="Times New Roman" w:hAnsi="Times New Roman"/>
        </w:rPr>
        <w:t>[</w:t>
      </w:r>
      <w:r w:rsidRPr="003B4A8D">
        <w:rPr>
          <w:rFonts w:ascii="Times New Roman" w:hAnsi="Times New Roman"/>
        </w:rPr>
        <w:t xml:space="preserve"> (3 private sector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 </w:t>
      </w:r>
      <w:r w:rsidR="007938AE">
        <w:rPr>
          <w:rFonts w:ascii="Times New Roman" w:hAnsi="Times New Roman"/>
        </w:rPr>
        <w:t>1</w:t>
      </w:r>
      <w:r w:rsidRPr="003B4A8D">
        <w:rPr>
          <w:rFonts w:ascii="Times New Roman" w:hAnsi="Times New Roman"/>
        </w:rPr>
        <w:t xml:space="preserve"> hour</w:t>
      </w:r>
      <w:r w:rsidR="00617D48">
        <w:rPr>
          <w:rFonts w:ascii="Times New Roman" w:hAnsi="Times New Roman"/>
        </w:rPr>
        <w:t>]</w:t>
      </w:r>
      <w:r w:rsidRPr="003B4A8D">
        <w:rPr>
          <w:rFonts w:ascii="Times New Roman" w:hAnsi="Times New Roman"/>
        </w:rPr>
        <w:t>.</w:t>
      </w:r>
    </w:p>
    <w:p w:rsidR="00153E98" w:rsidP="00153E98" w14:paraId="1B7E463B" w14:textId="77777777">
      <w:pPr>
        <w:tabs>
          <w:tab w:val="left" w:pos="-720"/>
          <w:tab w:val="left" w:pos="1247"/>
        </w:tabs>
        <w:suppressAutoHyphens/>
        <w:rPr>
          <w:rFonts w:ascii="Times New Roman" w:hAnsi="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08"/>
        <w:gridCol w:w="1077"/>
        <w:gridCol w:w="1074"/>
        <w:gridCol w:w="1157"/>
        <w:gridCol w:w="978"/>
        <w:gridCol w:w="1034"/>
        <w:gridCol w:w="723"/>
        <w:gridCol w:w="1189"/>
        <w:gridCol w:w="904"/>
      </w:tblGrid>
      <w:tr w14:paraId="4BCAF5EF" w14:textId="77777777" w:rsidTr="000F139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6590605"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3048DDB0"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766D63AE" w14:textId="77777777">
            <w:pPr>
              <w:jc w:val="center"/>
              <w:textAlignment w:val="baseline"/>
              <w:rPr>
                <w:rFonts w:ascii="Segoe UI" w:hAnsi="Segoe UI" w:cs="Segoe UI"/>
                <w:sz w:val="18"/>
                <w:szCs w:val="18"/>
              </w:rPr>
            </w:pPr>
            <w:r w:rsidRPr="000F139F">
              <w:rPr>
                <w:rFonts w:ascii="Times New Roman" w:hAnsi="Times New Roman"/>
                <w:sz w:val="20"/>
              </w:rPr>
              <w:t>Information Activity or IC (with type of respondent)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D95F3A2"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5CB07D91"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79CE1D35" w14:textId="77777777">
            <w:pPr>
              <w:jc w:val="center"/>
              <w:textAlignment w:val="baseline"/>
              <w:rPr>
                <w:rFonts w:ascii="Segoe UI" w:hAnsi="Segoe UI" w:cs="Segoe UI"/>
                <w:sz w:val="18"/>
                <w:szCs w:val="18"/>
              </w:rPr>
            </w:pPr>
            <w:r w:rsidRPr="000F139F">
              <w:rPr>
                <w:rFonts w:ascii="Times New Roman" w:hAnsi="Times New Roman"/>
                <w:sz w:val="20"/>
              </w:rPr>
              <w:t xml:space="preserve">Sample Size </w:t>
            </w:r>
            <w:r w:rsidRPr="000F139F">
              <w:rPr>
                <w:rFonts w:ascii="Times New Roman" w:hAnsi="Times New Roman"/>
                <w:sz w:val="20"/>
                <w:shd w:val="clear" w:color="auto" w:fill="D9D9D9"/>
              </w:rPr>
              <w:t>(if applicable)</w:t>
            </w:r>
            <w:r w:rsidRPr="000F139F">
              <w:rPr>
                <w:rFonts w:ascii="Times New Roman" w:hAnsi="Times New Roman"/>
                <w:sz w:val="20"/>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73436BEB"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7C900556" w14:textId="77777777">
            <w:pPr>
              <w:shd w:val="clear" w:color="auto" w:fill="F2F2F2"/>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3C29B4E5" w14:textId="77777777">
            <w:pPr>
              <w:shd w:val="clear" w:color="auto" w:fill="F2F2F2"/>
              <w:jc w:val="center"/>
              <w:textAlignment w:val="baseline"/>
              <w:rPr>
                <w:rFonts w:ascii="Segoe UI" w:hAnsi="Segoe UI" w:cs="Segoe UI"/>
                <w:sz w:val="18"/>
                <w:szCs w:val="18"/>
              </w:rPr>
            </w:pPr>
            <w:r w:rsidRPr="000F139F">
              <w:rPr>
                <w:rFonts w:ascii="Times New Roman" w:hAnsi="Times New Roman"/>
                <w:sz w:val="20"/>
                <w:shd w:val="clear" w:color="auto" w:fill="F2F2F2"/>
              </w:rPr>
              <w:t xml:space="preserve">Respondent Response Rate </w:t>
            </w:r>
            <w:r w:rsidRPr="000F139F">
              <w:rPr>
                <w:rFonts w:ascii="Times New Roman" w:hAnsi="Times New Roman"/>
                <w:sz w:val="20"/>
                <w:shd w:val="clear" w:color="auto" w:fill="D9D9D9"/>
              </w:rPr>
              <w:t>(if applicable)</w:t>
            </w:r>
            <w:r w:rsidRPr="000F139F">
              <w:rPr>
                <w:rFonts w:ascii="Times New Roman" w:hAnsi="Times New Roman"/>
                <w:sz w:val="20"/>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270D8A63" w14:textId="77777777">
            <w:pPr>
              <w:jc w:val="center"/>
              <w:textAlignment w:val="baseline"/>
              <w:rPr>
                <w:rFonts w:ascii="Segoe UI" w:hAnsi="Segoe UI" w:cs="Segoe UI"/>
                <w:sz w:val="18"/>
                <w:szCs w:val="18"/>
              </w:rPr>
            </w:pPr>
            <w:r w:rsidRPr="000F139F">
              <w:rPr>
                <w:rFonts w:ascii="Times New Roman" w:hAnsi="Times New Roman"/>
                <w:sz w:val="20"/>
              </w:rPr>
              <w:t>Number of Respondents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D82BF99"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2BFD1CEF"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284BDA30" w14:textId="77777777">
            <w:pPr>
              <w:jc w:val="center"/>
              <w:textAlignment w:val="baseline"/>
              <w:rPr>
                <w:rFonts w:ascii="Segoe UI" w:hAnsi="Segoe UI" w:cs="Segoe UI"/>
                <w:sz w:val="18"/>
                <w:szCs w:val="18"/>
              </w:rPr>
            </w:pPr>
            <w:r w:rsidRPr="000F139F">
              <w:rPr>
                <w:rFonts w:ascii="Times New Roman" w:hAnsi="Times New Roman"/>
                <w:sz w:val="20"/>
              </w:rPr>
              <w:t>Number of Responses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0FE235B"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309F0B36" w14:textId="77777777">
            <w:pPr>
              <w:jc w:val="center"/>
              <w:textAlignment w:val="baseline"/>
              <w:rPr>
                <w:rFonts w:ascii="Segoe UI" w:hAnsi="Segoe UI" w:cs="Segoe UI"/>
                <w:sz w:val="18"/>
                <w:szCs w:val="18"/>
              </w:rPr>
            </w:pPr>
            <w:r w:rsidRPr="000F139F">
              <w:rPr>
                <w:rFonts w:ascii="Times New Roman" w:hAnsi="Times New Roman"/>
                <w:sz w:val="20"/>
              </w:rPr>
              <w:t>Average Burden Hours per Response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607DF673"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5B648B54" w14:textId="77777777">
            <w:pPr>
              <w:textAlignment w:val="baseline"/>
              <w:rPr>
                <w:rFonts w:ascii="Segoe UI" w:hAnsi="Segoe UI" w:cs="Segoe UI"/>
                <w:sz w:val="18"/>
                <w:szCs w:val="18"/>
              </w:rPr>
            </w:pPr>
            <w:r w:rsidRPr="000F139F">
              <w:rPr>
                <w:rFonts w:ascii="Times New Roman" w:hAnsi="Times New Roman"/>
                <w:sz w:val="20"/>
              </w:rPr>
              <w:t>Total Annual Burden Hours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3B420D1A"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6FFD7463"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6966E0EA" w14:textId="77777777">
            <w:pPr>
              <w:jc w:val="center"/>
              <w:textAlignment w:val="baseline"/>
              <w:rPr>
                <w:rFonts w:ascii="Segoe UI" w:hAnsi="Segoe UI" w:cs="Segoe UI"/>
                <w:sz w:val="18"/>
                <w:szCs w:val="18"/>
              </w:rPr>
            </w:pPr>
            <w:r w:rsidRPr="000F139F">
              <w:rPr>
                <w:rFonts w:ascii="Times New Roman" w:hAnsi="Times New Roman"/>
                <w:sz w:val="20"/>
              </w:rPr>
              <w:t>Estimated Respondent Average Hourly Wage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2ACF6107"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70CA1239" w14:textId="77777777">
            <w:pPr>
              <w:jc w:val="center"/>
              <w:textAlignment w:val="baseline"/>
              <w:rPr>
                <w:rFonts w:ascii="Segoe UI" w:hAnsi="Segoe UI" w:cs="Segoe UI"/>
                <w:sz w:val="18"/>
                <w:szCs w:val="18"/>
              </w:rPr>
            </w:pPr>
            <w:r w:rsidRPr="000F139F">
              <w:rPr>
                <w:rFonts w:ascii="Times New Roman" w:hAnsi="Times New Roman"/>
                <w:sz w:val="20"/>
              </w:rPr>
              <w:t> </w:t>
            </w:r>
          </w:p>
          <w:p w:rsidR="000F139F" w:rsidRPr="000F139F" w:rsidP="000F139F" w14:paraId="1329F5E4" w14:textId="77777777">
            <w:pPr>
              <w:jc w:val="center"/>
              <w:textAlignment w:val="baseline"/>
              <w:rPr>
                <w:rFonts w:ascii="Segoe UI" w:hAnsi="Segoe UI" w:cs="Segoe UI"/>
                <w:sz w:val="18"/>
                <w:szCs w:val="18"/>
              </w:rPr>
            </w:pPr>
            <w:r w:rsidRPr="000F139F">
              <w:rPr>
                <w:rFonts w:ascii="Times New Roman" w:hAnsi="Times New Roman"/>
                <w:sz w:val="20"/>
              </w:rPr>
              <w:t>Total Annual Costs (hourly wage x total burden hours) </w:t>
            </w:r>
          </w:p>
        </w:tc>
      </w:tr>
      <w:tr w14:paraId="5A23E81E" w14:textId="77777777" w:rsidTr="000F139F">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4499DF4" w14:textId="77777777">
            <w:pPr>
              <w:textAlignment w:val="baseline"/>
              <w:rPr>
                <w:rFonts w:ascii="Times New Roman" w:hAnsi="Times New Roman"/>
                <w:sz w:val="18"/>
                <w:szCs w:val="18"/>
              </w:rPr>
            </w:pPr>
            <w:r w:rsidRPr="000F139F">
              <w:rPr>
                <w:rFonts w:ascii="Times New Roman" w:hAnsi="Times New Roman"/>
                <w:szCs w:val="18"/>
              </w:rPr>
              <w:t>SEAs</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73D6218" w14:textId="77777777">
            <w:pPr>
              <w:textAlignment w:val="baseline"/>
              <w:rPr>
                <w:rFonts w:ascii="Times New Roman" w:hAnsi="Times New Roman"/>
                <w:sz w:val="18"/>
                <w:szCs w:val="18"/>
              </w:rPr>
            </w:pPr>
            <w:r w:rsidRPr="000F139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68E9255B"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34B10D0" w14:textId="77777777">
            <w:pPr>
              <w:textAlignment w:val="baseline"/>
              <w:rPr>
                <w:rFonts w:ascii="Times New Roman" w:hAnsi="Times New Roman"/>
                <w:sz w:val="18"/>
                <w:szCs w:val="18"/>
              </w:rPr>
            </w:pPr>
            <w:r>
              <w:rPr>
                <w:rFonts w:ascii="Times New Roman" w:hAnsi="Times New Roman"/>
                <w:szCs w:val="18"/>
              </w:rPr>
              <w:t>22</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1D0E5F7" w14:textId="77777777">
            <w:pPr>
              <w:jc w:val="center"/>
              <w:textAlignment w:val="baseline"/>
              <w:rPr>
                <w:rFonts w:ascii="Times New Roman" w:hAnsi="Times New Roman"/>
                <w:sz w:val="18"/>
                <w:szCs w:val="18"/>
              </w:rPr>
            </w:pPr>
            <w:r>
              <w:rPr>
                <w:rFonts w:ascii="Times New Roman" w:hAnsi="Times New Roman"/>
                <w:szCs w:val="18"/>
              </w:rPr>
              <w:t>22</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612E582" w14:textId="77777777">
            <w:pPr>
              <w:jc w:val="center"/>
              <w:textAlignment w:val="baseline"/>
              <w:rPr>
                <w:rFonts w:ascii="Times New Roman" w:hAnsi="Times New Roman"/>
                <w:sz w:val="18"/>
                <w:szCs w:val="18"/>
              </w:rPr>
            </w:pPr>
            <w:r w:rsidRPr="000F139F">
              <w:rPr>
                <w:rFonts w:ascii="Times New Roman" w:hAnsi="Times New Roman"/>
                <w:szCs w:val="24"/>
              </w:rPr>
              <w:t> .33</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DFB8F95" w14:textId="45D0DD37">
            <w:pPr>
              <w:textAlignment w:val="baseline"/>
              <w:rPr>
                <w:rFonts w:ascii="Times New Roman" w:hAnsi="Times New Roman"/>
                <w:sz w:val="18"/>
                <w:szCs w:val="18"/>
              </w:rPr>
            </w:pPr>
            <w:r>
              <w:rPr>
                <w:rFonts w:ascii="Times New Roman" w:hAnsi="Times New Roman"/>
                <w:sz w:val="18"/>
                <w:szCs w:val="18"/>
              </w:rPr>
              <w:t>7</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16C0326E" w14:textId="77777777">
            <w:pPr>
              <w:textAlignment w:val="baseline"/>
              <w:rPr>
                <w:rFonts w:ascii="Segoe UI" w:hAnsi="Segoe UI" w:cs="Segoe UI"/>
                <w:sz w:val="18"/>
                <w:szCs w:val="18"/>
              </w:rPr>
            </w:pPr>
            <w:r w:rsidRPr="000F139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665B5DA1" w14:textId="77777777">
            <w:pPr>
              <w:textAlignment w:val="baseline"/>
              <w:rPr>
                <w:rFonts w:ascii="Segoe UI" w:hAnsi="Segoe UI" w:cs="Segoe UI"/>
                <w:sz w:val="18"/>
                <w:szCs w:val="18"/>
              </w:rPr>
            </w:pPr>
            <w:r w:rsidRPr="000F139F">
              <w:rPr>
                <w:rFonts w:ascii="Times New Roman" w:hAnsi="Times New Roman"/>
                <w:szCs w:val="24"/>
              </w:rPr>
              <w:t> </w:t>
            </w:r>
          </w:p>
        </w:tc>
      </w:tr>
      <w:tr w14:paraId="7D12DA4D" w14:textId="77777777" w:rsidTr="000F139F">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2E8C9FB1" w14:textId="77777777">
            <w:pPr>
              <w:textAlignment w:val="baseline"/>
              <w:rPr>
                <w:rFonts w:ascii="Times New Roman" w:hAnsi="Times New Roman"/>
                <w:sz w:val="18"/>
                <w:szCs w:val="18"/>
              </w:rPr>
            </w:pPr>
            <w:r w:rsidRPr="000F139F">
              <w:rPr>
                <w:rFonts w:ascii="Times New Roman" w:hAnsi="Times New Roman"/>
                <w:szCs w:val="18"/>
              </w:rPr>
              <w:t>Private Sector</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63D70624" w14:textId="77777777">
            <w:pPr>
              <w:textAlignment w:val="baseline"/>
              <w:rPr>
                <w:rFonts w:ascii="Times New Roman" w:hAnsi="Times New Roman"/>
                <w:sz w:val="18"/>
                <w:szCs w:val="18"/>
              </w:rPr>
            </w:pPr>
            <w:r w:rsidRPr="000F139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B137FCC"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61AA474" w14:textId="77777777">
            <w:pPr>
              <w:textAlignment w:val="baseline"/>
              <w:rPr>
                <w:rFonts w:ascii="Times New Roman" w:hAnsi="Times New Roman"/>
                <w:sz w:val="18"/>
                <w:szCs w:val="18"/>
              </w:rPr>
            </w:pPr>
            <w:r w:rsidRPr="000F139F">
              <w:rPr>
                <w:rFonts w:ascii="Times New Roman" w:hAnsi="Times New Roman"/>
                <w:szCs w:val="18"/>
              </w:rPr>
              <w:t>3</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723CCD6" w14:textId="77777777">
            <w:pPr>
              <w:jc w:val="center"/>
              <w:textAlignment w:val="baseline"/>
              <w:rPr>
                <w:rFonts w:ascii="Times New Roman" w:hAnsi="Times New Roman"/>
                <w:sz w:val="18"/>
                <w:szCs w:val="18"/>
              </w:rPr>
            </w:pPr>
            <w:r w:rsidRPr="000F139F">
              <w:rPr>
                <w:rFonts w:ascii="Times New Roman" w:hAnsi="Times New Roman"/>
                <w:szCs w:val="18"/>
              </w:rPr>
              <w:t>3</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375E74B" w14:textId="77777777">
            <w:pPr>
              <w:jc w:val="center"/>
              <w:textAlignment w:val="baseline"/>
              <w:rPr>
                <w:rFonts w:ascii="Times New Roman" w:hAnsi="Times New Roman"/>
                <w:sz w:val="18"/>
                <w:szCs w:val="18"/>
              </w:rPr>
            </w:pPr>
            <w:r w:rsidRPr="000F139F">
              <w:rPr>
                <w:rFonts w:ascii="Times New Roman" w:hAnsi="Times New Roman"/>
                <w:szCs w:val="24"/>
              </w:rPr>
              <w:t>.33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D36C88A" w14:textId="77777777">
            <w:pPr>
              <w:textAlignment w:val="baseline"/>
              <w:rPr>
                <w:rFonts w:ascii="Times New Roman" w:hAnsi="Times New Roman"/>
                <w:sz w:val="18"/>
                <w:szCs w:val="18"/>
              </w:rPr>
            </w:pPr>
            <w:r w:rsidRPr="000F139F">
              <w:rPr>
                <w:rFonts w:ascii="Times New Roman" w:hAnsi="Times New Roman"/>
                <w:szCs w:val="18"/>
              </w:rPr>
              <w:t>1</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19B83AFD" w14:textId="77777777">
            <w:pPr>
              <w:textAlignment w:val="baseline"/>
              <w:rPr>
                <w:rFonts w:ascii="Segoe UI" w:hAnsi="Segoe UI" w:cs="Segoe UI"/>
                <w:sz w:val="18"/>
                <w:szCs w:val="18"/>
              </w:rPr>
            </w:pPr>
            <w:r w:rsidRPr="000F139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BBBC21E" w14:textId="77777777">
            <w:pPr>
              <w:textAlignment w:val="baseline"/>
              <w:rPr>
                <w:rFonts w:ascii="Segoe UI" w:hAnsi="Segoe UI" w:cs="Segoe UI"/>
                <w:sz w:val="18"/>
                <w:szCs w:val="18"/>
              </w:rPr>
            </w:pPr>
            <w:r w:rsidRPr="000F139F">
              <w:rPr>
                <w:rFonts w:ascii="Times New Roman" w:hAnsi="Times New Roman"/>
                <w:szCs w:val="24"/>
              </w:rPr>
              <w:t> </w:t>
            </w:r>
          </w:p>
        </w:tc>
      </w:tr>
      <w:tr w14:paraId="523F04A5" w14:textId="77777777" w:rsidTr="000F139F">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74DC145"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CFC534C" w14:textId="77777777">
            <w:pPr>
              <w:textAlignment w:val="baseline"/>
              <w:rPr>
                <w:rFonts w:ascii="Times New Roman" w:hAnsi="Times New Roman"/>
                <w:sz w:val="18"/>
                <w:szCs w:val="18"/>
              </w:rPr>
            </w:pPr>
            <w:r w:rsidRPr="000F139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71485A4"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957C828" w14:textId="77777777">
            <w:pPr>
              <w:textAlignment w:val="baseline"/>
              <w:rPr>
                <w:rFonts w:ascii="Times New Roman" w:hAnsi="Times New Roman"/>
                <w:sz w:val="18"/>
                <w:szCs w:val="18"/>
              </w:rPr>
            </w:pPr>
            <w:r w:rsidRPr="000F139F">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7A68FBB" w14:textId="77777777">
            <w:pPr>
              <w:jc w:val="center"/>
              <w:textAlignment w:val="baseline"/>
              <w:rPr>
                <w:rFonts w:ascii="Times New Roman" w:hAnsi="Times New Roman"/>
                <w:sz w:val="18"/>
                <w:szCs w:val="18"/>
              </w:rPr>
            </w:pPr>
            <w:r w:rsidRPr="000F139F">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BE4D3AC" w14:textId="77777777">
            <w:pPr>
              <w:jc w:val="center"/>
              <w:textAlignment w:val="baseline"/>
              <w:rPr>
                <w:rFonts w:ascii="Times New Roman" w:hAnsi="Times New Roman"/>
                <w:sz w:val="18"/>
                <w:szCs w:val="18"/>
              </w:rPr>
            </w:pPr>
            <w:r w:rsidRPr="000F139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7499460C" w14:textId="77777777">
            <w:pPr>
              <w:textAlignment w:val="baseline"/>
              <w:rPr>
                <w:rFonts w:ascii="Times New Roman" w:hAnsi="Times New Roman"/>
                <w:sz w:val="18"/>
                <w:szCs w:val="18"/>
              </w:rPr>
            </w:pPr>
            <w:r w:rsidRPr="000F139F">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37212F06" w14:textId="77777777">
            <w:pPr>
              <w:textAlignment w:val="baseline"/>
              <w:rPr>
                <w:rFonts w:ascii="Segoe UI" w:hAnsi="Segoe UI" w:cs="Segoe UI"/>
                <w:sz w:val="18"/>
                <w:szCs w:val="18"/>
              </w:rPr>
            </w:pPr>
            <w:r w:rsidRPr="000F139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F15CBFB" w14:textId="77777777">
            <w:pPr>
              <w:textAlignment w:val="baseline"/>
              <w:rPr>
                <w:rFonts w:ascii="Segoe UI" w:hAnsi="Segoe UI" w:cs="Segoe UI"/>
                <w:sz w:val="18"/>
                <w:szCs w:val="18"/>
              </w:rPr>
            </w:pPr>
            <w:r w:rsidRPr="000F139F">
              <w:rPr>
                <w:rFonts w:ascii="Times New Roman" w:hAnsi="Times New Roman"/>
                <w:szCs w:val="24"/>
              </w:rPr>
              <w:t> </w:t>
            </w:r>
          </w:p>
        </w:tc>
      </w:tr>
      <w:tr w14:paraId="13DADD9F" w14:textId="77777777" w:rsidTr="000F139F">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6A20B14"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218FCFA4" w14:textId="77777777">
            <w:pPr>
              <w:textAlignment w:val="baseline"/>
              <w:rPr>
                <w:rFonts w:ascii="Times New Roman" w:hAnsi="Times New Roman"/>
                <w:sz w:val="18"/>
                <w:szCs w:val="18"/>
              </w:rPr>
            </w:pPr>
            <w:r w:rsidRPr="000F139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251D8419"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78616B6D" w14:textId="77777777">
            <w:pPr>
              <w:textAlignment w:val="baseline"/>
              <w:rPr>
                <w:rFonts w:ascii="Times New Roman" w:hAnsi="Times New Roman"/>
                <w:sz w:val="18"/>
                <w:szCs w:val="18"/>
              </w:rPr>
            </w:pPr>
            <w:r w:rsidRPr="000F139F">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C632537" w14:textId="77777777">
            <w:pPr>
              <w:textAlignment w:val="baseline"/>
              <w:rPr>
                <w:rFonts w:ascii="Times New Roman" w:hAnsi="Times New Roman"/>
                <w:sz w:val="18"/>
                <w:szCs w:val="18"/>
              </w:rPr>
            </w:pPr>
            <w:r w:rsidRPr="000F139F">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1297891F" w14:textId="77777777">
            <w:pPr>
              <w:textAlignment w:val="baseline"/>
              <w:rPr>
                <w:rFonts w:ascii="Times New Roman" w:hAnsi="Times New Roman"/>
                <w:sz w:val="18"/>
                <w:szCs w:val="18"/>
              </w:rPr>
            </w:pPr>
            <w:r w:rsidRPr="000F139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A743171" w14:textId="77777777">
            <w:pPr>
              <w:textAlignment w:val="baseline"/>
              <w:rPr>
                <w:rFonts w:ascii="Times New Roman" w:hAnsi="Times New Roman"/>
                <w:sz w:val="18"/>
                <w:szCs w:val="18"/>
              </w:rPr>
            </w:pPr>
            <w:r w:rsidRPr="000F139F">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3699AB52" w14:textId="77777777">
            <w:pPr>
              <w:textAlignment w:val="baseline"/>
              <w:rPr>
                <w:rFonts w:ascii="Segoe UI" w:hAnsi="Segoe UI" w:cs="Segoe UI"/>
                <w:sz w:val="18"/>
                <w:szCs w:val="18"/>
              </w:rPr>
            </w:pPr>
            <w:r w:rsidRPr="000F139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04E3883" w14:textId="77777777">
            <w:pPr>
              <w:textAlignment w:val="baseline"/>
              <w:rPr>
                <w:rFonts w:ascii="Segoe UI" w:hAnsi="Segoe UI" w:cs="Segoe UI"/>
                <w:sz w:val="18"/>
                <w:szCs w:val="18"/>
              </w:rPr>
            </w:pPr>
            <w:r w:rsidRPr="000F139F">
              <w:rPr>
                <w:rFonts w:ascii="Times New Roman" w:hAnsi="Times New Roman"/>
                <w:szCs w:val="24"/>
              </w:rPr>
              <w:t> </w:t>
            </w:r>
          </w:p>
        </w:tc>
      </w:tr>
      <w:tr w14:paraId="36ACB5CA" w14:textId="77777777" w:rsidTr="000F139F">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E74E30B" w14:textId="77777777">
            <w:pPr>
              <w:textAlignment w:val="baseline"/>
              <w:rPr>
                <w:rFonts w:ascii="Times New Roman" w:hAnsi="Times New Roman"/>
                <w:sz w:val="18"/>
                <w:szCs w:val="18"/>
              </w:rPr>
            </w:pPr>
            <w:r w:rsidRPr="000F139F">
              <w:rPr>
                <w:rFonts w:ascii="Times New Roman" w:hAnsi="Times New Roman"/>
                <w:szCs w:val="24"/>
              </w:rPr>
              <w:t>Annualized Totals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7537055E" w14:textId="77777777">
            <w:pPr>
              <w:textAlignment w:val="baseline"/>
              <w:rPr>
                <w:rFonts w:ascii="Times New Roman" w:hAnsi="Times New Roman"/>
                <w:sz w:val="18"/>
                <w:szCs w:val="18"/>
              </w:rPr>
            </w:pPr>
            <w:r w:rsidRPr="000F139F">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AD5E853" w14:textId="77777777">
            <w:pPr>
              <w:textAlignment w:val="baseline"/>
              <w:rPr>
                <w:rFonts w:ascii="Times New Roman" w:hAnsi="Times New Roman"/>
                <w:sz w:val="18"/>
                <w:szCs w:val="18"/>
              </w:rPr>
            </w:pPr>
            <w:r w:rsidRPr="000F139F">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B3E97AF" w14:textId="77777777">
            <w:pPr>
              <w:textAlignment w:val="baseline"/>
              <w:rPr>
                <w:rFonts w:ascii="Times New Roman" w:hAnsi="Times New Roman"/>
                <w:sz w:val="18"/>
                <w:szCs w:val="18"/>
              </w:rPr>
            </w:pPr>
            <w:r>
              <w:rPr>
                <w:rFonts w:ascii="Times New Roman" w:hAnsi="Times New Roman"/>
                <w:szCs w:val="18"/>
              </w:rPr>
              <w:t>25</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B4E051F" w14:textId="77777777">
            <w:pPr>
              <w:textAlignment w:val="baseline"/>
              <w:rPr>
                <w:rFonts w:ascii="Times New Roman" w:hAnsi="Times New Roman"/>
                <w:sz w:val="18"/>
                <w:szCs w:val="18"/>
              </w:rPr>
            </w:pPr>
            <w:r>
              <w:rPr>
                <w:rFonts w:ascii="Times New Roman" w:hAnsi="Times New Roman"/>
                <w:szCs w:val="18"/>
              </w:rPr>
              <w:t>25</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4B2722FE" w14:textId="77777777">
            <w:pPr>
              <w:textAlignment w:val="baseline"/>
              <w:rPr>
                <w:rFonts w:ascii="Times New Roman" w:hAnsi="Times New Roman"/>
                <w:sz w:val="18"/>
                <w:szCs w:val="18"/>
              </w:rPr>
            </w:pPr>
            <w:r w:rsidRPr="000F139F">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377654F9" w14:textId="77777777">
            <w:pPr>
              <w:textAlignment w:val="baseline"/>
              <w:rPr>
                <w:rFonts w:ascii="Times New Roman" w:hAnsi="Times New Roman"/>
                <w:sz w:val="18"/>
                <w:szCs w:val="18"/>
              </w:rPr>
            </w:pPr>
            <w:r w:rsidRPr="000F139F">
              <w:rPr>
                <w:rFonts w:ascii="Times New Roman" w:hAnsi="Times New Roman"/>
                <w:szCs w:val="18"/>
              </w:rPr>
              <w:t>8</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51A6A11C" w14:textId="77777777">
            <w:pPr>
              <w:textAlignment w:val="baseline"/>
              <w:rPr>
                <w:rFonts w:ascii="Segoe UI" w:hAnsi="Segoe UI" w:cs="Segoe UI"/>
                <w:sz w:val="18"/>
                <w:szCs w:val="18"/>
              </w:rPr>
            </w:pPr>
            <w:r w:rsidRPr="000F139F">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0F139F" w:rsidRPr="000F139F" w:rsidP="000F139F" w14:paraId="007F820C" w14:textId="77777777">
            <w:pPr>
              <w:textAlignment w:val="baseline"/>
              <w:rPr>
                <w:rFonts w:ascii="Segoe UI" w:hAnsi="Segoe UI" w:cs="Segoe UI"/>
                <w:sz w:val="18"/>
                <w:szCs w:val="18"/>
              </w:rPr>
            </w:pPr>
          </w:p>
        </w:tc>
      </w:tr>
    </w:tbl>
    <w:p w:rsidR="000F139F" w:rsidRPr="003B4A8D" w:rsidP="00153E98" w14:paraId="1AC6DF67" w14:textId="77777777">
      <w:pPr>
        <w:tabs>
          <w:tab w:val="left" w:pos="-720"/>
          <w:tab w:val="left" w:pos="1247"/>
        </w:tabs>
        <w:suppressAutoHyphens/>
        <w:rPr>
          <w:rFonts w:ascii="Times New Roman" w:hAnsi="Times New Roman"/>
        </w:rPr>
      </w:pPr>
    </w:p>
    <w:p w:rsidR="00153E98" w:rsidRPr="003B4A8D" w:rsidP="00153E98" w14:paraId="5A752944" w14:textId="77777777">
      <w:pPr>
        <w:tabs>
          <w:tab w:val="left" w:pos="-720"/>
          <w:tab w:val="left" w:pos="1247"/>
        </w:tabs>
        <w:suppressAutoHyphens/>
        <w:rPr>
          <w:rFonts w:ascii="Times New Roman" w:hAnsi="Times New Roman"/>
          <w:szCs w:val="24"/>
        </w:rPr>
      </w:pPr>
    </w:p>
    <w:p w:rsidR="00043C32" w:rsidRPr="003B4A8D" w:rsidP="008E5919" w14:paraId="5BBCEE0B" w14:textId="77777777">
      <w:pPr>
        <w:pStyle w:val="ListParagraph"/>
        <w:numPr>
          <w:ilvl w:val="0"/>
          <w:numId w:val="5"/>
        </w:numPr>
        <w:tabs>
          <w:tab w:val="left" w:pos="-720"/>
        </w:tabs>
        <w:suppressAutoHyphens/>
        <w:ind w:hanging="540"/>
        <w:rPr>
          <w:rFonts w:ascii="Times New Roman" w:hAnsi="Times New Roman"/>
          <w:szCs w:val="24"/>
        </w:rPr>
      </w:pPr>
      <w:r w:rsidRPr="003B4A8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043C32" w:rsidRPr="003B4A8D" w:rsidP="00043C32" w14:paraId="7A04FBC0" w14:textId="77777777">
      <w:pPr>
        <w:tabs>
          <w:tab w:val="left" w:pos="-720"/>
        </w:tabs>
        <w:suppressAutoHyphens/>
        <w:rPr>
          <w:rFonts w:ascii="Times New Roman" w:hAnsi="Times New Roman"/>
          <w:szCs w:val="24"/>
        </w:rPr>
      </w:pPr>
    </w:p>
    <w:p w:rsidR="00043C32" w:rsidRPr="003B4A8D" w:rsidP="00043C32" w14:paraId="2C3AFA33" w14:textId="77777777">
      <w:pPr>
        <w:tabs>
          <w:tab w:val="left" w:pos="-720"/>
        </w:tabs>
        <w:suppressAutoHyphens/>
        <w:rPr>
          <w:rFonts w:ascii="Times New Roman" w:hAnsi="Times New Roman"/>
          <w:szCs w:val="24"/>
        </w:rPr>
      </w:pPr>
    </w:p>
    <w:p w:rsidR="00043C32" w:rsidRPr="003B4A8D" w:rsidP="00043C32" w14:paraId="6D9D3D55" w14:textId="77777777">
      <w:pPr>
        <w:numPr>
          <w:ilvl w:val="0"/>
          <w:numId w:val="1"/>
        </w:numPr>
        <w:tabs>
          <w:tab w:val="left" w:pos="-720"/>
          <w:tab w:val="clear" w:pos="700"/>
        </w:tabs>
        <w:suppressAutoHyphens/>
        <w:ind w:left="1350" w:hanging="450"/>
        <w:rPr>
          <w:rFonts w:ascii="Times New Roman" w:hAnsi="Times New Roman"/>
          <w:szCs w:val="24"/>
        </w:rPr>
      </w:pPr>
      <w:r w:rsidRPr="003B4A8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3B4A8D" w:rsidP="00043C32" w14:paraId="4446D8AB" w14:textId="77777777">
      <w:pPr>
        <w:numPr>
          <w:ilvl w:val="12"/>
          <w:numId w:val="0"/>
        </w:numPr>
        <w:tabs>
          <w:tab w:val="left" w:pos="-720"/>
        </w:tabs>
        <w:suppressAutoHyphens/>
        <w:ind w:left="340"/>
        <w:rPr>
          <w:rFonts w:ascii="Times New Roman" w:hAnsi="Times New Roman"/>
          <w:szCs w:val="24"/>
        </w:rPr>
      </w:pPr>
    </w:p>
    <w:p w:rsidR="00043C32" w:rsidRPr="003B4A8D" w:rsidP="00043C32" w14:paraId="6CF2FC73" w14:textId="77777777">
      <w:pPr>
        <w:numPr>
          <w:ilvl w:val="0"/>
          <w:numId w:val="1"/>
        </w:numPr>
        <w:tabs>
          <w:tab w:val="left" w:pos="-720"/>
          <w:tab w:val="clear" w:pos="700"/>
          <w:tab w:val="left" w:pos="1247"/>
        </w:tabs>
        <w:suppressAutoHyphens/>
        <w:ind w:left="1260"/>
        <w:rPr>
          <w:rFonts w:ascii="Times New Roman" w:hAnsi="Times New Roman"/>
          <w:szCs w:val="24"/>
        </w:rPr>
      </w:pPr>
      <w:r w:rsidRPr="003B4A8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3B4A8D" w:rsidP="00043C32" w14:paraId="40CBA9EF" w14:textId="77777777">
      <w:pPr>
        <w:tabs>
          <w:tab w:val="left" w:pos="-720"/>
          <w:tab w:val="left" w:pos="1247"/>
        </w:tabs>
        <w:suppressAutoHyphens/>
        <w:ind w:left="340"/>
        <w:rPr>
          <w:rFonts w:ascii="Times New Roman" w:hAnsi="Times New Roman"/>
          <w:szCs w:val="24"/>
        </w:rPr>
      </w:pPr>
    </w:p>
    <w:p w:rsidR="00043C32" w:rsidRPr="003B4A8D" w:rsidP="00043C32" w14:paraId="60430DDD" w14:textId="77777777">
      <w:pPr>
        <w:numPr>
          <w:ilvl w:val="0"/>
          <w:numId w:val="1"/>
        </w:numPr>
        <w:tabs>
          <w:tab w:val="left" w:pos="-720"/>
          <w:tab w:val="clear" w:pos="700"/>
          <w:tab w:val="left" w:pos="1247"/>
        </w:tabs>
        <w:suppressAutoHyphens/>
        <w:ind w:left="1260"/>
        <w:rPr>
          <w:rFonts w:ascii="Times New Roman" w:hAnsi="Times New Roman"/>
          <w:szCs w:val="24"/>
        </w:rPr>
      </w:pPr>
      <w:r w:rsidRPr="003B4A8D">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43C32" w:rsidRPr="003B4A8D" w:rsidP="00043C32" w14:paraId="0777C18A" w14:textId="77777777">
      <w:pPr>
        <w:tabs>
          <w:tab w:val="left" w:pos="-720"/>
        </w:tabs>
        <w:suppressAutoHyphens/>
        <w:rPr>
          <w:rFonts w:ascii="Times New Roman" w:hAnsi="Times New Roman"/>
          <w:szCs w:val="24"/>
        </w:rPr>
      </w:pPr>
    </w:p>
    <w:p w:rsidR="00043C32" w:rsidRPr="003B4A8D" w:rsidP="00043C32" w14:paraId="18486DFA" w14:textId="77777777">
      <w:pPr>
        <w:tabs>
          <w:tab w:val="left" w:pos="-720"/>
        </w:tabs>
        <w:suppressAutoHyphens/>
        <w:rPr>
          <w:rFonts w:ascii="Times New Roman" w:hAnsi="Times New Roman"/>
          <w:szCs w:val="24"/>
        </w:rPr>
      </w:pPr>
      <w:r w:rsidRPr="003B4A8D">
        <w:rPr>
          <w:rFonts w:ascii="Times New Roman" w:hAnsi="Times New Roman"/>
          <w:szCs w:val="24"/>
        </w:rPr>
        <w:tab/>
        <w:t>Total Annualized Capital/Startup Cost:</w:t>
      </w:r>
      <w:r w:rsidRPr="003B4A8D" w:rsidR="00153E98">
        <w:rPr>
          <w:rFonts w:ascii="Times New Roman" w:hAnsi="Times New Roman"/>
          <w:szCs w:val="24"/>
        </w:rPr>
        <w:t xml:space="preserve"> None</w:t>
      </w:r>
    </w:p>
    <w:p w:rsidR="00043C32" w:rsidRPr="003B4A8D" w:rsidP="00043C32" w14:paraId="2DAFD50E" w14:textId="77777777">
      <w:pPr>
        <w:tabs>
          <w:tab w:val="left" w:pos="-720"/>
        </w:tabs>
        <w:suppressAutoHyphens/>
        <w:rPr>
          <w:rFonts w:ascii="Times New Roman" w:hAnsi="Times New Roman"/>
          <w:szCs w:val="24"/>
        </w:rPr>
      </w:pPr>
      <w:r w:rsidRPr="003B4A8D">
        <w:rPr>
          <w:rFonts w:ascii="Times New Roman" w:hAnsi="Times New Roman"/>
          <w:szCs w:val="24"/>
        </w:rPr>
        <w:tab/>
        <w:t>Total Annual Costs (O&amp;M)</w:t>
      </w:r>
      <w:r w:rsidRPr="003B4A8D">
        <w:rPr>
          <w:rFonts w:ascii="Times New Roman" w:hAnsi="Times New Roman"/>
          <w:szCs w:val="24"/>
        </w:rPr>
        <w:tab/>
      </w:r>
      <w:r w:rsidRPr="003B4A8D">
        <w:rPr>
          <w:rFonts w:ascii="Times New Roman" w:hAnsi="Times New Roman"/>
          <w:szCs w:val="24"/>
        </w:rPr>
        <w:tab/>
      </w:r>
      <w:r w:rsidRPr="003B4A8D" w:rsidR="00153E98">
        <w:rPr>
          <w:rFonts w:ascii="Times New Roman" w:hAnsi="Times New Roman"/>
          <w:szCs w:val="24"/>
        </w:rPr>
        <w:t>: None</w:t>
      </w:r>
    </w:p>
    <w:p w:rsidR="00043C32" w:rsidRPr="003B4A8D" w:rsidP="00043C32" w14:paraId="4D8D4DA1" w14:textId="77777777">
      <w:pPr>
        <w:tabs>
          <w:tab w:val="left" w:pos="-720"/>
        </w:tabs>
        <w:suppressAutoHyphens/>
        <w:rPr>
          <w:rFonts w:ascii="Times New Roman" w:hAnsi="Times New Roman"/>
          <w:szCs w:val="24"/>
        </w:rPr>
      </w:pPr>
      <w:r w:rsidRPr="003B4A8D">
        <w:rPr>
          <w:rFonts w:ascii="Times New Roman" w:hAnsi="Times New Roman"/>
          <w:szCs w:val="24"/>
        </w:rPr>
        <w:tab/>
        <w:t>Total Annualized Costs Requested</w:t>
      </w:r>
      <w:r w:rsidRPr="003B4A8D">
        <w:rPr>
          <w:rFonts w:ascii="Times New Roman" w:hAnsi="Times New Roman"/>
          <w:szCs w:val="24"/>
        </w:rPr>
        <w:tab/>
        <w:t>:</w:t>
      </w:r>
      <w:r w:rsidRPr="003B4A8D" w:rsidR="00153E98">
        <w:rPr>
          <w:rFonts w:ascii="Times New Roman" w:hAnsi="Times New Roman"/>
          <w:szCs w:val="24"/>
        </w:rPr>
        <w:t xml:space="preserve"> None</w:t>
      </w:r>
    </w:p>
    <w:p w:rsidR="00153E98" w:rsidRPr="003B4A8D" w:rsidP="00043C32" w14:paraId="40E807A2" w14:textId="77777777">
      <w:pPr>
        <w:tabs>
          <w:tab w:val="left" w:pos="-720"/>
        </w:tabs>
        <w:suppressAutoHyphens/>
        <w:rPr>
          <w:rFonts w:ascii="Times New Roman" w:hAnsi="Times New Roman"/>
          <w:szCs w:val="24"/>
        </w:rPr>
      </w:pPr>
    </w:p>
    <w:p w:rsidR="00153E98" w:rsidRPr="003B4A8D" w:rsidP="00153E98" w14:paraId="2079AC24" w14:textId="77777777">
      <w:pPr>
        <w:tabs>
          <w:tab w:val="left" w:pos="-720"/>
        </w:tabs>
        <w:suppressAutoHyphens/>
        <w:ind w:left="360"/>
        <w:rPr>
          <w:rFonts w:ascii="Times New Roman" w:hAnsi="Times New Roman"/>
        </w:rPr>
      </w:pPr>
      <w:r w:rsidRPr="003B4A8D">
        <w:rPr>
          <w:rFonts w:ascii="Times New Roman" w:hAnsi="Times New Roman"/>
        </w:rPr>
        <w:t>There is no cost burden to respondents.</w:t>
      </w:r>
    </w:p>
    <w:p w:rsidR="00153E98" w:rsidRPr="003B4A8D" w:rsidP="00043C32" w14:paraId="76CDB632" w14:textId="77777777">
      <w:pPr>
        <w:tabs>
          <w:tab w:val="left" w:pos="-720"/>
        </w:tabs>
        <w:suppressAutoHyphens/>
        <w:rPr>
          <w:rFonts w:ascii="Times New Roman" w:hAnsi="Times New Roman"/>
          <w:szCs w:val="24"/>
        </w:rPr>
      </w:pPr>
    </w:p>
    <w:p w:rsidR="00043C32" w:rsidRPr="003B4A8D" w:rsidP="00043C32" w14:paraId="4CD38331" w14:textId="77777777">
      <w:pPr>
        <w:tabs>
          <w:tab w:val="left" w:pos="-720"/>
        </w:tabs>
        <w:suppressAutoHyphens/>
        <w:rPr>
          <w:rFonts w:ascii="Times New Roman" w:hAnsi="Times New Roman"/>
          <w:szCs w:val="24"/>
        </w:rPr>
      </w:pPr>
    </w:p>
    <w:p w:rsidR="00043C32" w:rsidRPr="003B4A8D" w:rsidP="00153E98" w14:paraId="695CBF59" w14:textId="77777777">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3B4A8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53E98" w:rsidRPr="003B4A8D" w:rsidP="00153E98" w14:paraId="26259D4A" w14:textId="77777777">
      <w:pPr>
        <w:tabs>
          <w:tab w:val="left" w:pos="-720"/>
        </w:tabs>
        <w:suppressAutoHyphens/>
        <w:rPr>
          <w:rStyle w:val="a"/>
          <w:rFonts w:ascii="Times New Roman" w:hAnsi="Times New Roman"/>
          <w:szCs w:val="24"/>
        </w:rPr>
      </w:pPr>
    </w:p>
    <w:p w:rsidR="00153E98" w:rsidRPr="003B4A8D" w:rsidP="00153E98" w14:paraId="0C0FDF33" w14:textId="77777777">
      <w:pPr>
        <w:tabs>
          <w:tab w:val="left" w:pos="-720"/>
        </w:tabs>
        <w:suppressAutoHyphens/>
        <w:rPr>
          <w:rStyle w:val="a"/>
          <w:rFonts w:ascii="Times New Roman" w:hAnsi="Times New Roman"/>
        </w:rPr>
      </w:pPr>
      <w:r w:rsidRPr="003B4A8D">
        <w:rPr>
          <w:rFonts w:ascii="Times New Roman" w:hAnsi="Times New Roman"/>
        </w:rPr>
        <w:t xml:space="preserve">The annual burden to the federal government from the OCR assurances form will be 10 minutes per form for approximately 25 forms per year, for a total of 4 hours and 10 minutes spent per </w:t>
      </w:r>
      <w:r w:rsidRPr="003B4A8D">
        <w:rPr>
          <w:rFonts w:ascii="Times New Roman" w:hAnsi="Times New Roman"/>
        </w:rPr>
        <w:t xml:space="preserve">year.  </w:t>
      </w:r>
      <w:r w:rsidR="00631748">
        <w:rPr>
          <w:rFonts w:ascii="Times New Roman" w:hAnsi="Times New Roman"/>
        </w:rPr>
        <w:t>W</w:t>
      </w:r>
      <w:r w:rsidRPr="00DD0A09" w:rsidR="00DD0A09">
        <w:rPr>
          <w:rFonts w:ascii="Times New Roman" w:hAnsi="Times New Roman"/>
        </w:rPr>
        <w:t>e have calculated the annual cost burden based on the work being performed by a hypothetical employee at a pay grade no higher than GS 13-10.</w:t>
      </w:r>
      <w:r w:rsidR="00DD0A09">
        <w:rPr>
          <w:rFonts w:ascii="Times New Roman" w:hAnsi="Times New Roman"/>
        </w:rPr>
        <w:t xml:space="preserve">  </w:t>
      </w:r>
      <w:r w:rsidRPr="003B4A8D">
        <w:rPr>
          <w:rFonts w:ascii="Times New Roman" w:hAnsi="Times New Roman"/>
        </w:rPr>
        <w:t xml:space="preserve">The </w:t>
      </w:r>
      <w:r w:rsidR="00DD0A09">
        <w:rPr>
          <w:rFonts w:ascii="Times New Roman" w:hAnsi="Times New Roman"/>
        </w:rPr>
        <w:t>hourly rate for a GS 13-10 in the Washington, DC locality is</w:t>
      </w:r>
      <w:r w:rsidRPr="003B4A8D">
        <w:rPr>
          <w:rFonts w:ascii="Times New Roman" w:hAnsi="Times New Roman"/>
        </w:rPr>
        <w:t xml:space="preserve"> $</w:t>
      </w:r>
      <w:r w:rsidR="00C56A9A">
        <w:rPr>
          <w:rFonts w:ascii="Times New Roman" w:hAnsi="Times New Roman"/>
        </w:rPr>
        <w:t>76.68</w:t>
      </w:r>
      <w:r w:rsidRPr="003B4A8D">
        <w:rPr>
          <w:rFonts w:ascii="Times New Roman" w:hAnsi="Times New Roman"/>
        </w:rPr>
        <w:t>/hour, so the total is 4.17 hours x $</w:t>
      </w:r>
      <w:r w:rsidR="00D861CC">
        <w:rPr>
          <w:rFonts w:ascii="Times New Roman" w:hAnsi="Times New Roman"/>
        </w:rPr>
        <w:t>76.68</w:t>
      </w:r>
      <w:r w:rsidRPr="003B4A8D">
        <w:rPr>
          <w:rFonts w:ascii="Times New Roman" w:hAnsi="Times New Roman"/>
        </w:rPr>
        <w:t xml:space="preserve"> = $</w:t>
      </w:r>
      <w:r w:rsidR="00D861CC">
        <w:rPr>
          <w:rFonts w:ascii="Times New Roman" w:hAnsi="Times New Roman"/>
        </w:rPr>
        <w:t>319.76</w:t>
      </w:r>
      <w:r w:rsidRPr="003B4A8D">
        <w:rPr>
          <w:rFonts w:ascii="Times New Roman" w:hAnsi="Times New Roman"/>
        </w:rPr>
        <w:t>.  Thus</w:t>
      </w:r>
      <w:r w:rsidR="00631748">
        <w:rPr>
          <w:rFonts w:ascii="Times New Roman" w:hAnsi="Times New Roman"/>
        </w:rPr>
        <w:t>,</w:t>
      </w:r>
      <w:r w:rsidRPr="003B4A8D">
        <w:rPr>
          <w:rFonts w:ascii="Times New Roman" w:hAnsi="Times New Roman"/>
        </w:rPr>
        <w:t xml:space="preserve"> we anticipate the annual burden to the federal government to be </w:t>
      </w:r>
      <w:r w:rsidR="00356319">
        <w:rPr>
          <w:rFonts w:ascii="Times New Roman" w:hAnsi="Times New Roman"/>
        </w:rPr>
        <w:t xml:space="preserve">no higher than </w:t>
      </w:r>
      <w:r w:rsidRPr="003B4A8D">
        <w:rPr>
          <w:rFonts w:ascii="Times New Roman" w:hAnsi="Times New Roman"/>
          <w:bCs/>
        </w:rPr>
        <w:t>$</w:t>
      </w:r>
      <w:r w:rsidR="00D861CC">
        <w:rPr>
          <w:rFonts w:ascii="Times New Roman" w:hAnsi="Times New Roman"/>
          <w:bCs/>
        </w:rPr>
        <w:t>319.76</w:t>
      </w:r>
      <w:r w:rsidRPr="003B4A8D">
        <w:rPr>
          <w:rFonts w:ascii="Times New Roman" w:hAnsi="Times New Roman"/>
        </w:rPr>
        <w:t xml:space="preserve"> per year.</w:t>
      </w:r>
      <w:r w:rsidRPr="003B4A8D">
        <w:rPr>
          <w:rStyle w:val="a"/>
          <w:rFonts w:ascii="Times New Roman" w:hAnsi="Times New Roman"/>
          <w:b/>
        </w:rPr>
        <w:t xml:space="preserve"> </w:t>
      </w:r>
      <w:r w:rsidRPr="003B4A8D">
        <w:rPr>
          <w:rStyle w:val="a"/>
          <w:rFonts w:ascii="Times New Roman" w:hAnsi="Times New Roman"/>
        </w:rPr>
        <w:t>The costs to the federal government are minimal.</w:t>
      </w:r>
    </w:p>
    <w:p w:rsidR="00153E98" w:rsidP="00153E98" w14:paraId="57F26DA9" w14:textId="77777777">
      <w:pPr>
        <w:tabs>
          <w:tab w:val="left" w:pos="-720"/>
        </w:tabs>
        <w:suppressAutoHyphens/>
        <w:rPr>
          <w:rStyle w:val="a"/>
          <w:rFonts w:ascii="Times New Roman" w:hAnsi="Times New Roman"/>
        </w:rPr>
      </w:pPr>
    </w:p>
    <w:p w:rsidR="009B1DE1" w:rsidRPr="003B4A8D" w:rsidP="009B1DE1" w14:paraId="5C790ED2" w14:textId="77777777">
      <w:pPr>
        <w:tabs>
          <w:tab w:val="left" w:pos="-720"/>
        </w:tabs>
        <w:suppressAutoHyphens/>
        <w:rPr>
          <w:rFonts w:ascii="Times New Roman" w:hAnsi="Times New Roman"/>
        </w:rPr>
      </w:pPr>
      <w:r w:rsidRPr="003B4A8D">
        <w:rPr>
          <w:rFonts w:ascii="Times New Roman" w:hAnsi="Times New Roman"/>
        </w:rPr>
        <w:t xml:space="preserve">Our calculation of the burden on the federal government has </w:t>
      </w:r>
      <w:r>
        <w:rPr>
          <w:rFonts w:ascii="Times New Roman" w:hAnsi="Times New Roman"/>
        </w:rPr>
        <w:t>increased</w:t>
      </w:r>
      <w:r w:rsidRPr="003B4A8D">
        <w:rPr>
          <w:rFonts w:ascii="Times New Roman" w:hAnsi="Times New Roman"/>
        </w:rPr>
        <w:t>, from $</w:t>
      </w:r>
      <w:r>
        <w:rPr>
          <w:rFonts w:ascii="Times New Roman" w:hAnsi="Times New Roman"/>
        </w:rPr>
        <w:t>281.05</w:t>
      </w:r>
      <w:r w:rsidRPr="003B4A8D">
        <w:rPr>
          <w:rFonts w:ascii="Times New Roman" w:hAnsi="Times New Roman"/>
        </w:rPr>
        <w:t xml:space="preserve"> in 20</w:t>
      </w:r>
      <w:r>
        <w:rPr>
          <w:rFonts w:ascii="Times New Roman" w:hAnsi="Times New Roman"/>
        </w:rPr>
        <w:t>21</w:t>
      </w:r>
      <w:r w:rsidRPr="003B4A8D">
        <w:rPr>
          <w:rFonts w:ascii="Times New Roman" w:hAnsi="Times New Roman"/>
        </w:rPr>
        <w:t xml:space="preserve"> to </w:t>
      </w:r>
      <w:r>
        <w:rPr>
          <w:rFonts w:ascii="Times New Roman" w:hAnsi="Times New Roman"/>
        </w:rPr>
        <w:t>$319.76</w:t>
      </w:r>
      <w:r w:rsidRPr="003B4A8D">
        <w:rPr>
          <w:rFonts w:ascii="Times New Roman" w:hAnsi="Times New Roman"/>
        </w:rPr>
        <w:t xml:space="preserve"> today, </w:t>
      </w:r>
      <w:r>
        <w:rPr>
          <w:rFonts w:ascii="Times New Roman" w:hAnsi="Times New Roman"/>
        </w:rPr>
        <w:t>because we have opted to calculate the burden using a hypothetical employee at a pay grade no higher than GS 13-10, instead of using the actual salary of the employee performing the task</w:t>
      </w:r>
      <w:r w:rsidRPr="003B4A8D">
        <w:rPr>
          <w:rFonts w:ascii="Times New Roman" w:hAnsi="Times New Roman"/>
        </w:rPr>
        <w:t>.</w:t>
      </w:r>
      <w:r>
        <w:rPr>
          <w:rFonts w:ascii="Times New Roman" w:hAnsi="Times New Roman"/>
        </w:rPr>
        <w:t xml:space="preserve">  The estimated burden has increased slightly to reflect an increase in the salary of a GS 13-10 employee from 2021 to present.  </w:t>
      </w:r>
    </w:p>
    <w:p w:rsidR="009B1DE1" w:rsidRPr="003B4A8D" w:rsidP="00153E98" w14:paraId="3985C8E7" w14:textId="77777777">
      <w:pPr>
        <w:tabs>
          <w:tab w:val="left" w:pos="-720"/>
        </w:tabs>
        <w:suppressAutoHyphens/>
        <w:rPr>
          <w:rStyle w:val="a"/>
          <w:rFonts w:ascii="Times New Roman" w:hAnsi="Times New Roman"/>
        </w:rPr>
      </w:pPr>
    </w:p>
    <w:p w:rsidR="00153E98" w:rsidRPr="003B4A8D" w:rsidP="00153E98" w14:paraId="0A65C6D6" w14:textId="77777777">
      <w:pPr>
        <w:tabs>
          <w:tab w:val="left" w:pos="-720"/>
        </w:tabs>
        <w:suppressAutoHyphens/>
        <w:rPr>
          <w:rFonts w:ascii="Times New Roman" w:hAnsi="Times New Roman"/>
          <w:szCs w:val="24"/>
        </w:rPr>
      </w:pPr>
    </w:p>
    <w:p w:rsidR="00043C32" w:rsidRPr="003B4A8D" w:rsidP="00334A64" w14:paraId="7D89BC6E" w14:textId="77777777">
      <w:pPr>
        <w:pStyle w:val="ListParagraph"/>
        <w:numPr>
          <w:ilvl w:val="0"/>
          <w:numId w:val="5"/>
        </w:numPr>
        <w:tabs>
          <w:tab w:val="left" w:pos="-720"/>
        </w:tabs>
        <w:suppressAutoHyphens/>
        <w:ind w:left="907" w:hanging="547"/>
        <w:contextualSpacing w:val="0"/>
        <w:rPr>
          <w:rFonts w:ascii="Times New Roman" w:hAnsi="Times New Roman"/>
          <w:szCs w:val="24"/>
        </w:rPr>
      </w:pPr>
      <w:r w:rsidRPr="003B4A8D">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7"/>
        <w:gridCol w:w="2023"/>
        <w:gridCol w:w="2794"/>
        <w:gridCol w:w="2500"/>
      </w:tblGrid>
      <w:tr w14:paraId="09F2758C" w14:textId="77777777" w:rsidTr="0047462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D9D9D9"/>
            <w:hideMark/>
          </w:tcPr>
          <w:p w:rsidR="00474621" w:rsidRPr="00474621" w:rsidP="00474621" w14:paraId="280ECD1C" w14:textId="77777777">
            <w:pPr>
              <w:textAlignment w:val="baseline"/>
              <w:rPr>
                <w:rFonts w:ascii="Segoe UI" w:hAnsi="Segoe UI" w:cs="Segoe UI"/>
                <w:sz w:val="18"/>
                <w:szCs w:val="18"/>
              </w:rPr>
            </w:pPr>
            <w:r w:rsidRPr="00474621">
              <w:rPr>
                <w:rFonts w:ascii="Times New Roman" w:hAnsi="Times New Roman"/>
                <w:szCs w:val="24"/>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5ADF7C78" w14:textId="77777777">
            <w:pPr>
              <w:textAlignment w:val="baseline"/>
              <w:rPr>
                <w:rFonts w:ascii="Segoe UI" w:hAnsi="Segoe UI" w:cs="Segoe UI"/>
                <w:sz w:val="18"/>
                <w:szCs w:val="18"/>
              </w:rPr>
            </w:pPr>
            <w:r w:rsidRPr="00474621">
              <w:rPr>
                <w:rFonts w:ascii="Times New Roman" w:hAnsi="Times New Roman"/>
                <w:b/>
                <w:bCs/>
                <w:szCs w:val="24"/>
              </w:rPr>
              <w:t>Program Change Due to New Statute</w:t>
            </w:r>
            <w:r w:rsidRPr="00474621">
              <w:rPr>
                <w:rFonts w:ascii="Times New Roman" w:hAnsi="Times New Roman"/>
                <w:szCs w:val="24"/>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4AB6E481" w14:textId="77777777">
            <w:pPr>
              <w:textAlignment w:val="baseline"/>
              <w:rPr>
                <w:rFonts w:ascii="Segoe UI" w:hAnsi="Segoe UI" w:cs="Segoe UI"/>
                <w:sz w:val="18"/>
                <w:szCs w:val="18"/>
              </w:rPr>
            </w:pPr>
            <w:r w:rsidRPr="00474621">
              <w:rPr>
                <w:rFonts w:ascii="Times New Roman" w:hAnsi="Times New Roman"/>
                <w:b/>
                <w:bCs/>
                <w:szCs w:val="24"/>
              </w:rPr>
              <w:t>Program Change Due to Agency Discretion</w:t>
            </w:r>
            <w:r w:rsidRPr="00474621">
              <w:rPr>
                <w:rFonts w:ascii="Times New Roman" w:hAnsi="Times New Roman"/>
                <w:szCs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65690BB1" w14:textId="77777777">
            <w:pPr>
              <w:textAlignment w:val="baseline"/>
              <w:rPr>
                <w:rFonts w:ascii="Segoe UI" w:hAnsi="Segoe UI" w:cs="Segoe UI"/>
                <w:sz w:val="18"/>
                <w:szCs w:val="18"/>
              </w:rPr>
            </w:pPr>
            <w:r w:rsidRPr="00474621">
              <w:rPr>
                <w:rFonts w:ascii="Times New Roman" w:hAnsi="Times New Roman"/>
                <w:b/>
                <w:bCs/>
                <w:szCs w:val="24"/>
              </w:rPr>
              <w:t>Change Due to Adjustment in Agency Estimate</w:t>
            </w:r>
            <w:r w:rsidRPr="00474621">
              <w:rPr>
                <w:rFonts w:ascii="Times New Roman" w:hAnsi="Times New Roman"/>
                <w:szCs w:val="24"/>
              </w:rPr>
              <w:t> </w:t>
            </w:r>
          </w:p>
        </w:tc>
      </w:tr>
      <w:tr w14:paraId="6E849E5B" w14:textId="77777777" w:rsidTr="00474621">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35943315" w14:textId="77777777">
            <w:pPr>
              <w:textAlignment w:val="baseline"/>
              <w:rPr>
                <w:rFonts w:ascii="Segoe UI" w:hAnsi="Segoe UI" w:cs="Segoe UI"/>
                <w:sz w:val="18"/>
                <w:szCs w:val="18"/>
              </w:rPr>
            </w:pPr>
            <w:r w:rsidRPr="00474621">
              <w:rPr>
                <w:rFonts w:ascii="Times New Roman" w:hAnsi="Times New Roman"/>
                <w:b/>
                <w:bCs/>
                <w:szCs w:val="24"/>
              </w:rPr>
              <w:t>Total Burden</w:t>
            </w:r>
            <w:r w:rsidRPr="00474621">
              <w:rPr>
                <w:rFonts w:ascii="Times New Roman" w:hAnsi="Times New Roman"/>
                <w:szCs w:val="24"/>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11788173" w14:textId="77777777">
            <w:pPr>
              <w:textAlignment w:val="baseline"/>
              <w:rPr>
                <w:rFonts w:ascii="Segoe UI" w:hAnsi="Segoe UI" w:cs="Segoe UI"/>
                <w:sz w:val="18"/>
                <w:szCs w:val="18"/>
              </w:rPr>
            </w:pPr>
            <w:r w:rsidRPr="00474621">
              <w:rPr>
                <w:rFonts w:ascii="Times New Roman" w:hAnsi="Times New Roman"/>
                <w:szCs w:val="24"/>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570AE3EE" w14:textId="77777777">
            <w:pPr>
              <w:textAlignment w:val="baseline"/>
              <w:rPr>
                <w:rFonts w:ascii="Segoe UI" w:hAnsi="Segoe UI" w:cs="Segoe UI"/>
                <w:sz w:val="18"/>
                <w:szCs w:val="18"/>
              </w:rPr>
            </w:pPr>
            <w:r w:rsidRPr="00474621">
              <w:rPr>
                <w:rFonts w:ascii="Times New Roman" w:hAnsi="Times New Roman"/>
                <w:szCs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57D7026B" w14:textId="77777777">
            <w:pPr>
              <w:textAlignment w:val="baseline"/>
              <w:rPr>
                <w:rFonts w:ascii="Segoe UI" w:hAnsi="Segoe UI" w:cs="Segoe UI"/>
                <w:sz w:val="18"/>
                <w:szCs w:val="18"/>
              </w:rPr>
            </w:pPr>
            <w:r w:rsidRPr="00474621">
              <w:rPr>
                <w:rFonts w:ascii="Times New Roman" w:hAnsi="Times New Roman"/>
                <w:szCs w:val="24"/>
              </w:rPr>
              <w:t> </w:t>
            </w:r>
          </w:p>
        </w:tc>
      </w:tr>
      <w:tr w14:paraId="71FDBB32" w14:textId="77777777" w:rsidTr="00474621">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70BC00F1" w14:textId="77777777">
            <w:pPr>
              <w:textAlignment w:val="baseline"/>
              <w:rPr>
                <w:rFonts w:ascii="Segoe UI" w:hAnsi="Segoe UI" w:cs="Segoe UI"/>
                <w:sz w:val="18"/>
                <w:szCs w:val="18"/>
              </w:rPr>
            </w:pPr>
            <w:r w:rsidRPr="00474621">
              <w:rPr>
                <w:rFonts w:ascii="Times New Roman" w:hAnsi="Times New Roman"/>
                <w:b/>
                <w:bCs/>
                <w:szCs w:val="24"/>
              </w:rPr>
              <w:t>Total Responses</w:t>
            </w:r>
            <w:r w:rsidRPr="00474621">
              <w:rPr>
                <w:rFonts w:ascii="Times New Roman" w:hAnsi="Times New Roman"/>
                <w:szCs w:val="24"/>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777D0F5D" w14:textId="77777777">
            <w:pPr>
              <w:textAlignment w:val="baseline"/>
              <w:rPr>
                <w:rFonts w:ascii="Segoe UI" w:hAnsi="Segoe UI" w:cs="Segoe UI"/>
                <w:sz w:val="18"/>
                <w:szCs w:val="18"/>
              </w:rPr>
            </w:pPr>
            <w:r w:rsidRPr="00474621">
              <w:rPr>
                <w:rFonts w:ascii="Times New Roman" w:hAnsi="Times New Roman"/>
                <w:szCs w:val="24"/>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13C35FB2" w14:textId="77777777">
            <w:pPr>
              <w:textAlignment w:val="baseline"/>
              <w:rPr>
                <w:rFonts w:ascii="Segoe UI" w:hAnsi="Segoe UI" w:cs="Segoe UI"/>
                <w:sz w:val="18"/>
                <w:szCs w:val="18"/>
              </w:rPr>
            </w:pPr>
            <w:r w:rsidRPr="00474621">
              <w:rPr>
                <w:rFonts w:ascii="Times New Roman" w:hAnsi="Times New Roman"/>
                <w:szCs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493ADB59" w14:textId="77777777">
            <w:pPr>
              <w:textAlignment w:val="baseline"/>
              <w:rPr>
                <w:rFonts w:ascii="Segoe UI" w:hAnsi="Segoe UI" w:cs="Segoe UI"/>
                <w:sz w:val="18"/>
                <w:szCs w:val="18"/>
              </w:rPr>
            </w:pPr>
            <w:r w:rsidRPr="00474621">
              <w:rPr>
                <w:rFonts w:ascii="Times New Roman" w:hAnsi="Times New Roman"/>
                <w:szCs w:val="24"/>
              </w:rPr>
              <w:t> </w:t>
            </w:r>
          </w:p>
        </w:tc>
      </w:tr>
      <w:tr w14:paraId="5FB2B6E6" w14:textId="77777777" w:rsidTr="00474621">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2E037383" w14:textId="77777777">
            <w:pPr>
              <w:textAlignment w:val="baseline"/>
              <w:rPr>
                <w:rFonts w:ascii="Segoe UI" w:hAnsi="Segoe UI" w:cs="Segoe UI"/>
                <w:sz w:val="18"/>
                <w:szCs w:val="18"/>
              </w:rPr>
            </w:pPr>
            <w:r w:rsidRPr="00474621">
              <w:rPr>
                <w:rFonts w:ascii="Times New Roman" w:hAnsi="Times New Roman"/>
                <w:b/>
                <w:bCs/>
                <w:szCs w:val="24"/>
              </w:rPr>
              <w:t>Total Costs (if applicable)</w:t>
            </w:r>
            <w:r w:rsidRPr="00474621">
              <w:rPr>
                <w:rFonts w:ascii="Times New Roman" w:hAnsi="Times New Roman"/>
                <w:szCs w:val="24"/>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5573364A" w14:textId="77777777">
            <w:pPr>
              <w:textAlignment w:val="baseline"/>
              <w:rPr>
                <w:rFonts w:ascii="Segoe UI" w:hAnsi="Segoe UI" w:cs="Segoe UI"/>
                <w:sz w:val="18"/>
                <w:szCs w:val="18"/>
              </w:rPr>
            </w:pPr>
            <w:r w:rsidRPr="00474621">
              <w:rPr>
                <w:rFonts w:ascii="Times New Roman" w:hAnsi="Times New Roman"/>
                <w:szCs w:val="24"/>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3FF69C95" w14:textId="77777777">
            <w:pPr>
              <w:textAlignment w:val="baseline"/>
              <w:rPr>
                <w:rFonts w:ascii="Segoe UI" w:hAnsi="Segoe UI" w:cs="Segoe UI"/>
                <w:sz w:val="18"/>
                <w:szCs w:val="18"/>
              </w:rPr>
            </w:pPr>
            <w:r w:rsidRPr="00474621">
              <w:rPr>
                <w:rFonts w:ascii="Times New Roman" w:hAnsi="Times New Roman"/>
                <w:szCs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474621" w:rsidRPr="00474621" w:rsidP="00474621" w14:paraId="72E1E8F3" w14:textId="77777777">
            <w:pPr>
              <w:textAlignment w:val="baseline"/>
              <w:rPr>
                <w:rFonts w:ascii="Segoe UI" w:hAnsi="Segoe UI" w:cs="Segoe UI"/>
                <w:sz w:val="18"/>
                <w:szCs w:val="18"/>
              </w:rPr>
            </w:pPr>
            <w:r w:rsidRPr="00474621">
              <w:rPr>
                <w:rFonts w:ascii="Times New Roman" w:hAnsi="Times New Roman"/>
                <w:szCs w:val="24"/>
              </w:rPr>
              <w:t> </w:t>
            </w:r>
          </w:p>
        </w:tc>
      </w:tr>
    </w:tbl>
    <w:p w:rsidR="00334A64" w:rsidRPr="003B4A8D" w:rsidP="00334A64" w14:paraId="661F82E0" w14:textId="77777777">
      <w:pPr>
        <w:tabs>
          <w:tab w:val="left" w:pos="-720"/>
        </w:tabs>
        <w:suppressAutoHyphens/>
        <w:rPr>
          <w:rFonts w:ascii="Times New Roman" w:hAnsi="Times New Roman"/>
          <w:szCs w:val="24"/>
        </w:rPr>
      </w:pPr>
    </w:p>
    <w:p w:rsidR="00334A64" w:rsidRPr="003B4A8D" w:rsidP="00334A64" w14:paraId="784A9F17" w14:textId="48359784">
      <w:pPr>
        <w:tabs>
          <w:tab w:val="left" w:pos="-720"/>
        </w:tabs>
        <w:suppressAutoHyphens/>
        <w:rPr>
          <w:rFonts w:ascii="Times New Roman" w:hAnsi="Times New Roman"/>
        </w:rPr>
      </w:pPr>
      <w:r w:rsidRPr="003B4A8D">
        <w:rPr>
          <w:rFonts w:ascii="Times New Roman" w:hAnsi="Times New Roman"/>
        </w:rPr>
        <w:t xml:space="preserve">There are no program changes or adjustments in burden on collection of information.  This is a one-time collection and there is no need to collect signed Assurances of Compliance – Civil Rights Certificate forms from entities that have already submitted a signed form.  </w:t>
      </w:r>
    </w:p>
    <w:p w:rsidR="00334A64" w:rsidRPr="003B4A8D" w:rsidP="00334A64" w14:paraId="61C6352E" w14:textId="77777777">
      <w:pPr>
        <w:tabs>
          <w:tab w:val="left" w:pos="-720"/>
        </w:tabs>
        <w:suppressAutoHyphens/>
        <w:rPr>
          <w:rFonts w:ascii="Times New Roman" w:hAnsi="Times New Roman"/>
          <w:szCs w:val="24"/>
        </w:rPr>
      </w:pPr>
    </w:p>
    <w:p w:rsidR="00043C32" w:rsidRPr="003B4A8D" w:rsidP="003B4A8D" w14:paraId="0BF3216C" w14:textId="77777777">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3B4A8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4A8D" w:rsidRPr="003B4A8D" w:rsidP="003B4A8D" w14:paraId="0955DB71" w14:textId="77777777">
      <w:pPr>
        <w:tabs>
          <w:tab w:val="left" w:pos="-720"/>
        </w:tabs>
        <w:suppressAutoHyphens/>
        <w:rPr>
          <w:rStyle w:val="a"/>
          <w:rFonts w:ascii="Times New Roman" w:hAnsi="Times New Roman"/>
          <w:szCs w:val="24"/>
        </w:rPr>
      </w:pPr>
    </w:p>
    <w:p w:rsidR="003B4A8D" w:rsidRPr="003B4A8D" w:rsidP="003B4A8D" w14:paraId="3DD04229" w14:textId="77777777">
      <w:pPr>
        <w:tabs>
          <w:tab w:val="left" w:pos="-720"/>
        </w:tabs>
        <w:suppressAutoHyphens/>
        <w:rPr>
          <w:rFonts w:ascii="Times New Roman" w:hAnsi="Times New Roman"/>
        </w:rPr>
      </w:pPr>
      <w:r w:rsidRPr="003B4A8D">
        <w:rPr>
          <w:rFonts w:ascii="Times New Roman" w:hAnsi="Times New Roman"/>
        </w:rPr>
        <w:t>Signed Assurance of Compliance - Civil Rights Certificate forms will not be published.</w:t>
      </w:r>
    </w:p>
    <w:p w:rsidR="003B4A8D" w:rsidRPr="003B4A8D" w:rsidP="003B4A8D" w14:paraId="7986FD00" w14:textId="77777777">
      <w:pPr>
        <w:tabs>
          <w:tab w:val="left" w:pos="-720"/>
        </w:tabs>
        <w:suppressAutoHyphens/>
        <w:rPr>
          <w:rFonts w:ascii="Times New Roman" w:hAnsi="Times New Roman"/>
        </w:rPr>
      </w:pPr>
    </w:p>
    <w:p w:rsidR="003B4A8D" w:rsidRPr="003B4A8D" w:rsidP="003B4A8D" w14:paraId="4AA4EE99" w14:textId="77777777">
      <w:pPr>
        <w:tabs>
          <w:tab w:val="left" w:pos="-720"/>
        </w:tabs>
        <w:suppressAutoHyphens/>
        <w:rPr>
          <w:rFonts w:ascii="Times New Roman" w:hAnsi="Times New Roman"/>
          <w:szCs w:val="24"/>
        </w:rPr>
      </w:pPr>
    </w:p>
    <w:p w:rsidR="00043C32" w:rsidRPr="003B4A8D" w:rsidP="003B4A8D" w14:paraId="34623854" w14:textId="7777777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3B4A8D">
        <w:rPr>
          <w:rStyle w:val="a"/>
          <w:rFonts w:ascii="Times New Roman" w:hAnsi="Times New Roman"/>
          <w:szCs w:val="24"/>
        </w:rPr>
        <w:t>If seeking approval to not display the expiration date for OMB approval of the information collection, explain the reasons that display would be inappropriate.</w:t>
      </w:r>
    </w:p>
    <w:p w:rsidR="003B4A8D" w:rsidRPr="003B4A8D" w:rsidP="003B4A8D" w14:paraId="3717B2B4" w14:textId="77777777">
      <w:pPr>
        <w:tabs>
          <w:tab w:val="left" w:pos="-720"/>
        </w:tabs>
        <w:suppressAutoHyphens/>
        <w:rPr>
          <w:rStyle w:val="a"/>
          <w:rFonts w:ascii="Times New Roman" w:hAnsi="Times New Roman"/>
          <w:szCs w:val="24"/>
        </w:rPr>
      </w:pPr>
    </w:p>
    <w:p w:rsidR="003B4A8D" w:rsidRPr="003B4A8D" w:rsidP="003B4A8D" w14:paraId="232F621C" w14:textId="77777777">
      <w:pPr>
        <w:tabs>
          <w:tab w:val="left" w:pos="-720"/>
        </w:tabs>
        <w:suppressAutoHyphens/>
        <w:rPr>
          <w:rFonts w:ascii="Times New Roman" w:hAnsi="Times New Roman"/>
        </w:rPr>
      </w:pPr>
      <w:r w:rsidRPr="003B4A8D">
        <w:rPr>
          <w:rFonts w:ascii="Times New Roman" w:hAnsi="Times New Roman"/>
        </w:rPr>
        <w:t>The Department seeks approval for not displaying an expiration date on the Assurance of Compliance - Civil Rights Certificate form.  The assurances provided on the Assurance of Compliance - Civil Rights Certificate form apply to any Federal financial assistance from, or funds made available through, the Department for which a respondent may apply.  A respondent only has to submit a signed Assurance of Compliance - Civil Rights Certificate form to OCR once, no matter what funds or financial assistance it seeks from the Department.  The display of an expiration date on the Assurance of Compliance - Civil Rights Certificate form will cause confusion concerning the length of time for which the assurance is valid, in that it will imply that respondents have to submit new assurances after the expiration date.</w:t>
      </w:r>
    </w:p>
    <w:p w:rsidR="003B4A8D" w:rsidRPr="003B4A8D" w:rsidP="003B4A8D" w14:paraId="6BD380EB" w14:textId="77777777">
      <w:pPr>
        <w:tabs>
          <w:tab w:val="left" w:pos="-720"/>
        </w:tabs>
        <w:suppressAutoHyphens/>
        <w:rPr>
          <w:rFonts w:ascii="Times New Roman" w:hAnsi="Times New Roman"/>
        </w:rPr>
      </w:pPr>
    </w:p>
    <w:p w:rsidR="003B4A8D" w:rsidRPr="003B4A8D" w:rsidP="003B4A8D" w14:paraId="2C05B2C8" w14:textId="77777777">
      <w:pPr>
        <w:tabs>
          <w:tab w:val="left" w:pos="-720"/>
        </w:tabs>
        <w:suppressAutoHyphens/>
        <w:rPr>
          <w:rFonts w:ascii="Times New Roman" w:hAnsi="Times New Roman"/>
          <w:szCs w:val="24"/>
        </w:rPr>
      </w:pPr>
    </w:p>
    <w:p w:rsidR="00043C32" w:rsidRPr="003B4A8D" w:rsidP="00043C32" w14:paraId="71A85C6C" w14:textId="77777777">
      <w:pPr>
        <w:pStyle w:val="ListParagraph"/>
        <w:numPr>
          <w:ilvl w:val="0"/>
          <w:numId w:val="5"/>
        </w:numPr>
        <w:tabs>
          <w:tab w:val="left" w:pos="-720"/>
        </w:tabs>
        <w:suppressAutoHyphens/>
        <w:ind w:left="900" w:hanging="540"/>
        <w:rPr>
          <w:rStyle w:val="a"/>
          <w:rFonts w:ascii="Times New Roman" w:hAnsi="Times New Roman"/>
          <w:szCs w:val="24"/>
        </w:rPr>
      </w:pPr>
      <w:r w:rsidRPr="003B4A8D">
        <w:rPr>
          <w:rStyle w:val="a"/>
          <w:rFonts w:ascii="Times New Roman" w:hAnsi="Times New Roman"/>
          <w:szCs w:val="24"/>
        </w:rPr>
        <w:t>Explain each exception to the certification statement identified in the Certification of Paperwork Reduction Act.</w:t>
      </w:r>
    </w:p>
    <w:p w:rsidR="003B4A8D" w:rsidRPr="003B4A8D" w:rsidP="003B4A8D" w14:paraId="62EE9D29" w14:textId="77777777">
      <w:pPr>
        <w:tabs>
          <w:tab w:val="left" w:pos="-720"/>
        </w:tabs>
        <w:suppressAutoHyphens/>
        <w:rPr>
          <w:rFonts w:ascii="Times New Roman" w:hAnsi="Times New Roman"/>
        </w:rPr>
      </w:pPr>
    </w:p>
    <w:p w:rsidR="001C73C0" w:rsidRPr="003B4A8D" w:rsidP="007325F9" w14:paraId="77100688" w14:textId="77777777">
      <w:pPr>
        <w:rPr>
          <w:rFonts w:ascii="Times New Roman" w:hAnsi="Times New Roman"/>
        </w:rPr>
      </w:pPr>
      <w:r w:rsidRPr="003B4A8D">
        <w:rPr>
          <w:rFonts w:ascii="Times New Roman" w:hAnsi="Times New Roman"/>
        </w:rPr>
        <w:t>There are no exceptions to the certification statement.</w:t>
      </w:r>
    </w:p>
    <w:sectPr w:rsidSect="00043C32">
      <w:headerReference w:type="default" r:id="rId16"/>
      <w:footerReference w:type="defaul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729" w14:paraId="75E8A8CE" w14:textId="77777777">
    <w:pPr>
      <w:spacing w:before="140" w:line="100" w:lineRule="exact"/>
      <w:rPr>
        <w:sz w:val="10"/>
      </w:rPr>
    </w:pPr>
  </w:p>
  <w:p w:rsidR="00FE2729" w14:paraId="79A0CB29" w14:textId="77777777">
    <w:pPr>
      <w:tabs>
        <w:tab w:val="left" w:pos="0"/>
      </w:tabs>
      <w:suppressAutoHyphens/>
    </w:pPr>
  </w:p>
  <w:p w:rsidR="00FE2729" w14:paraId="289EEC7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E2729" w14:textId="77777777">
                          <w:pPr>
                            <w:tabs>
                              <w:tab w:val="center" w:pos="4650"/>
                            </w:tabs>
                            <w:suppressAutoHyphens/>
                            <w:jc w:val="both"/>
                          </w:pPr>
                          <w:r>
                            <w:tab/>
                          </w:r>
                          <w:r>
                            <w:fldChar w:fldCharType="begin"/>
                          </w:r>
                          <w:r>
                            <w:instrText>page \* arabic</w:instrText>
                          </w:r>
                          <w:r>
                            <w:fldChar w:fldCharType="separate"/>
                          </w:r>
                          <w:r w:rsidR="007325F9">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E2729" w14:paraId="693FE39B" w14:textId="77777777">
                    <w:pPr>
                      <w:tabs>
                        <w:tab w:val="center" w:pos="4650"/>
                      </w:tabs>
                      <w:suppressAutoHyphens/>
                      <w:jc w:val="both"/>
                    </w:pPr>
                    <w:r>
                      <w:tab/>
                    </w:r>
                    <w:r>
                      <w:fldChar w:fldCharType="begin"/>
                    </w:r>
                    <w:r>
                      <w:instrText>page \* arabic</w:instrText>
                    </w:r>
                    <w:r>
                      <w:fldChar w:fldCharType="separate"/>
                    </w:r>
                    <w:r w:rsidR="007325F9">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B4D" w:rsidP="00043C32" w14:paraId="1164C7C8" w14:textId="77777777">
      <w:r>
        <w:separator/>
      </w:r>
    </w:p>
  </w:footnote>
  <w:footnote w:type="continuationSeparator" w:id="1">
    <w:p w:rsidR="00517B4D" w:rsidP="00043C32" w14:paraId="58AC936F" w14:textId="77777777">
      <w:r>
        <w:continuationSeparator/>
      </w:r>
    </w:p>
  </w:footnote>
  <w:footnote w:id="2">
    <w:p w:rsidR="00043C32" w:rsidP="00043C32" w14:paraId="19E34CB2"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043C32" w:rsidP="00043C32" w14:paraId="4001FD3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729" w14:paraId="2C0064B8" w14:textId="77777777">
    <w:pPr>
      <w:pStyle w:val="Header"/>
      <w:rPr>
        <w:rFonts w:ascii="Times New Roman" w:hAnsi="Times New Roman"/>
        <w:sz w:val="20"/>
      </w:rPr>
    </w:pPr>
    <w:r>
      <w:rPr>
        <w:rFonts w:ascii="Times New Roman" w:hAnsi="Times New Roman"/>
        <w:sz w:val="20"/>
      </w:rPr>
      <w:t xml:space="preserve">OMB Number:  </w:t>
    </w:r>
    <w:r w:rsidR="001F26CB">
      <w:rPr>
        <w:rFonts w:ascii="Times New Roman" w:hAnsi="Times New Roman"/>
        <w:sz w:val="20"/>
      </w:rPr>
      <w:t>1870-0503</w:t>
    </w:r>
  </w:p>
  <w:p w:rsidR="00FE2729" w14:paraId="26249EBE" w14:textId="77777777">
    <w:pPr>
      <w:pStyle w:val="Header"/>
      <w:rPr>
        <w:rFonts w:ascii="Times New Roman" w:hAnsi="Times New Roman"/>
        <w:sz w:val="20"/>
      </w:rPr>
    </w:pPr>
    <w:r>
      <w:rPr>
        <w:rFonts w:ascii="Times New Roman" w:hAnsi="Times New Roman"/>
        <w:sz w:val="20"/>
      </w:rPr>
      <w:t xml:space="preserve">Revised: </w:t>
    </w:r>
    <w:r w:rsidR="00295532">
      <w:rPr>
        <w:rFonts w:ascii="Times New Roman" w:hAnsi="Times New Roman"/>
        <w:sz w:val="20"/>
      </w:rPr>
      <w:t>0</w:t>
    </w:r>
    <w:r w:rsidR="009B5A37">
      <w:rPr>
        <w:rFonts w:ascii="Times New Roman" w:hAnsi="Times New Roman"/>
        <w:sz w:val="20"/>
      </w:rPr>
      <w:t>6</w:t>
    </w:r>
    <w:r w:rsidR="00295532">
      <w:rPr>
        <w:rFonts w:ascii="Times New Roman" w:hAnsi="Times New Roman"/>
        <w:sz w:val="20"/>
      </w:rPr>
      <w:t>/</w:t>
    </w:r>
    <w:r w:rsidR="009B5A37">
      <w:rPr>
        <w:rFonts w:ascii="Times New Roman" w:hAnsi="Times New Roman"/>
        <w:sz w:val="20"/>
      </w:rPr>
      <w:t>11</w:t>
    </w:r>
    <w:r w:rsidR="00B911D9">
      <w:rPr>
        <w:rFonts w:ascii="Times New Roman" w:hAnsi="Times New Roman"/>
        <w:sz w:val="20"/>
      </w:rPr>
      <w:t>/202</w:t>
    </w:r>
    <w:r w:rsidR="00CB085A">
      <w:rPr>
        <w:rFonts w:ascii="Times New Roman" w:hAnsi="Times New Roman"/>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27D3BCE"/>
    <w:multiLevelType w:val="hybridMultilevel"/>
    <w:tmpl w:val="0F48B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4033484">
    <w:abstractNumId w:val="0"/>
  </w:num>
  <w:num w:numId="2" w16cid:durableId="964046279">
    <w:abstractNumId w:val="3"/>
  </w:num>
  <w:num w:numId="3" w16cid:durableId="1375076362">
    <w:abstractNumId w:val="2"/>
  </w:num>
  <w:num w:numId="4" w16cid:durableId="2008439339">
    <w:abstractNumId w:val="4"/>
  </w:num>
  <w:num w:numId="5" w16cid:durableId="1866290472">
    <w:abstractNumId w:val="5"/>
  </w:num>
  <w:num w:numId="6" w16cid:durableId="189288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43C32"/>
    <w:rsid w:val="000576AF"/>
    <w:rsid w:val="00057B88"/>
    <w:rsid w:val="0008228D"/>
    <w:rsid w:val="00092FC7"/>
    <w:rsid w:val="00093017"/>
    <w:rsid w:val="00097C90"/>
    <w:rsid w:val="000A5C1F"/>
    <w:rsid w:val="000C076C"/>
    <w:rsid w:val="000C5FEA"/>
    <w:rsid w:val="000E1561"/>
    <w:rsid w:val="000F139F"/>
    <w:rsid w:val="0010551E"/>
    <w:rsid w:val="001101A5"/>
    <w:rsid w:val="00153E79"/>
    <w:rsid w:val="00153E98"/>
    <w:rsid w:val="001563AC"/>
    <w:rsid w:val="001C73C0"/>
    <w:rsid w:val="001D2F3F"/>
    <w:rsid w:val="001F26CB"/>
    <w:rsid w:val="001F498C"/>
    <w:rsid w:val="001F7316"/>
    <w:rsid w:val="0022415B"/>
    <w:rsid w:val="00295532"/>
    <w:rsid w:val="002C5F3C"/>
    <w:rsid w:val="002D0172"/>
    <w:rsid w:val="00301B19"/>
    <w:rsid w:val="0032078A"/>
    <w:rsid w:val="0032489C"/>
    <w:rsid w:val="00334A64"/>
    <w:rsid w:val="00356319"/>
    <w:rsid w:val="003B4A8D"/>
    <w:rsid w:val="003C7F70"/>
    <w:rsid w:val="003D621C"/>
    <w:rsid w:val="00456DCA"/>
    <w:rsid w:val="00457408"/>
    <w:rsid w:val="00474621"/>
    <w:rsid w:val="004D7820"/>
    <w:rsid w:val="00512A05"/>
    <w:rsid w:val="00517B4D"/>
    <w:rsid w:val="00536F1F"/>
    <w:rsid w:val="005416EE"/>
    <w:rsid w:val="005936EA"/>
    <w:rsid w:val="005A34B7"/>
    <w:rsid w:val="005C2D1D"/>
    <w:rsid w:val="005C31DA"/>
    <w:rsid w:val="005F24E6"/>
    <w:rsid w:val="005F6CAD"/>
    <w:rsid w:val="00617D48"/>
    <w:rsid w:val="00631748"/>
    <w:rsid w:val="00652018"/>
    <w:rsid w:val="006716B1"/>
    <w:rsid w:val="0067411F"/>
    <w:rsid w:val="006F6025"/>
    <w:rsid w:val="007325F9"/>
    <w:rsid w:val="00753840"/>
    <w:rsid w:val="00774D1F"/>
    <w:rsid w:val="007830D0"/>
    <w:rsid w:val="00791A50"/>
    <w:rsid w:val="007938AE"/>
    <w:rsid w:val="00795C7D"/>
    <w:rsid w:val="007A5718"/>
    <w:rsid w:val="007C5E90"/>
    <w:rsid w:val="007E2003"/>
    <w:rsid w:val="00800C28"/>
    <w:rsid w:val="00800DCE"/>
    <w:rsid w:val="008064F3"/>
    <w:rsid w:val="00826897"/>
    <w:rsid w:val="00843314"/>
    <w:rsid w:val="008A2BB8"/>
    <w:rsid w:val="008B461D"/>
    <w:rsid w:val="008E5919"/>
    <w:rsid w:val="008E7177"/>
    <w:rsid w:val="008F6A14"/>
    <w:rsid w:val="00901FDF"/>
    <w:rsid w:val="00905951"/>
    <w:rsid w:val="00915BFE"/>
    <w:rsid w:val="00917E3B"/>
    <w:rsid w:val="009217B4"/>
    <w:rsid w:val="00933F43"/>
    <w:rsid w:val="00934185"/>
    <w:rsid w:val="00954BDA"/>
    <w:rsid w:val="00985A5E"/>
    <w:rsid w:val="009941A1"/>
    <w:rsid w:val="00994E1F"/>
    <w:rsid w:val="009B1DE1"/>
    <w:rsid w:val="009B5A37"/>
    <w:rsid w:val="009F03C5"/>
    <w:rsid w:val="00A02A72"/>
    <w:rsid w:val="00A177A0"/>
    <w:rsid w:val="00AF1D65"/>
    <w:rsid w:val="00B017F9"/>
    <w:rsid w:val="00B13DE0"/>
    <w:rsid w:val="00B5273C"/>
    <w:rsid w:val="00B53773"/>
    <w:rsid w:val="00B54167"/>
    <w:rsid w:val="00B911D9"/>
    <w:rsid w:val="00B9671B"/>
    <w:rsid w:val="00BE6BC7"/>
    <w:rsid w:val="00C11A03"/>
    <w:rsid w:val="00C3225C"/>
    <w:rsid w:val="00C339F4"/>
    <w:rsid w:val="00C3426E"/>
    <w:rsid w:val="00C56A9A"/>
    <w:rsid w:val="00C81CD5"/>
    <w:rsid w:val="00CA44A6"/>
    <w:rsid w:val="00CB085A"/>
    <w:rsid w:val="00CD03B0"/>
    <w:rsid w:val="00CE54BB"/>
    <w:rsid w:val="00D05346"/>
    <w:rsid w:val="00D85F2A"/>
    <w:rsid w:val="00D861CC"/>
    <w:rsid w:val="00D97C26"/>
    <w:rsid w:val="00DA679F"/>
    <w:rsid w:val="00DD0A09"/>
    <w:rsid w:val="00DD6317"/>
    <w:rsid w:val="00DE30C3"/>
    <w:rsid w:val="00DE5606"/>
    <w:rsid w:val="00E109E8"/>
    <w:rsid w:val="00E63332"/>
    <w:rsid w:val="00E654C0"/>
    <w:rsid w:val="00EA35D3"/>
    <w:rsid w:val="00ED2D8E"/>
    <w:rsid w:val="00EF43C2"/>
    <w:rsid w:val="00F10C7F"/>
    <w:rsid w:val="00F15061"/>
    <w:rsid w:val="00F15986"/>
    <w:rsid w:val="00F2272D"/>
    <w:rsid w:val="00F379DD"/>
    <w:rsid w:val="00F930E1"/>
    <w:rsid w:val="00F93345"/>
    <w:rsid w:val="00FA2A89"/>
    <w:rsid w:val="00FC6226"/>
    <w:rsid w:val="00FD4F0B"/>
    <w:rsid w:val="00FE2729"/>
    <w:rsid w:val="00FE5DE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2B869EC"/>
  <w15:docId w15:val="{E62FB8B3-E64A-4963-B989-004802D0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1F26CB"/>
    <w:pPr>
      <w:tabs>
        <w:tab w:val="center" w:pos="4680"/>
        <w:tab w:val="right" w:pos="9360"/>
      </w:tabs>
    </w:pPr>
  </w:style>
  <w:style w:type="character" w:customStyle="1" w:styleId="FooterChar">
    <w:name w:val="Footer Char"/>
    <w:basedOn w:val="DefaultParagraphFont"/>
    <w:link w:val="Footer"/>
    <w:uiPriority w:val="99"/>
    <w:rsid w:val="001F26CB"/>
    <w:rPr>
      <w:rFonts w:ascii="Courier" w:hAnsi="Courier"/>
      <w:sz w:val="24"/>
    </w:rPr>
  </w:style>
  <w:style w:type="character" w:styleId="Hyperlink">
    <w:name w:val="Hyperlink"/>
    <w:basedOn w:val="DefaultParagraphFont"/>
    <w:uiPriority w:val="99"/>
    <w:unhideWhenUsed/>
    <w:rsid w:val="001F26CB"/>
    <w:rPr>
      <w:color w:val="0000FF" w:themeColor="hyperlink"/>
      <w:u w:val="single"/>
    </w:rPr>
  </w:style>
  <w:style w:type="character" w:styleId="CommentReference">
    <w:name w:val="annotation reference"/>
    <w:basedOn w:val="DefaultParagraphFont"/>
    <w:uiPriority w:val="99"/>
    <w:semiHidden/>
    <w:unhideWhenUsed/>
    <w:rsid w:val="00D97C26"/>
    <w:rPr>
      <w:sz w:val="16"/>
      <w:szCs w:val="16"/>
    </w:rPr>
  </w:style>
  <w:style w:type="paragraph" w:styleId="CommentText">
    <w:name w:val="annotation text"/>
    <w:basedOn w:val="Normal"/>
    <w:link w:val="CommentTextChar"/>
    <w:uiPriority w:val="99"/>
    <w:unhideWhenUsed/>
    <w:rsid w:val="00D97C26"/>
    <w:rPr>
      <w:sz w:val="20"/>
    </w:rPr>
  </w:style>
  <w:style w:type="character" w:customStyle="1" w:styleId="CommentTextChar">
    <w:name w:val="Comment Text Char"/>
    <w:basedOn w:val="DefaultParagraphFont"/>
    <w:link w:val="CommentText"/>
    <w:uiPriority w:val="99"/>
    <w:rsid w:val="00D97C26"/>
    <w:rPr>
      <w:rFonts w:ascii="Courier" w:hAnsi="Courier"/>
    </w:rPr>
  </w:style>
  <w:style w:type="paragraph" w:styleId="CommentSubject">
    <w:name w:val="annotation subject"/>
    <w:basedOn w:val="CommentText"/>
    <w:next w:val="CommentText"/>
    <w:link w:val="CommentSubjectChar"/>
    <w:uiPriority w:val="99"/>
    <w:semiHidden/>
    <w:unhideWhenUsed/>
    <w:rsid w:val="00D97C26"/>
    <w:rPr>
      <w:b/>
      <w:bCs/>
    </w:rPr>
  </w:style>
  <w:style w:type="character" w:customStyle="1" w:styleId="CommentSubjectChar">
    <w:name w:val="Comment Subject Char"/>
    <w:basedOn w:val="CommentTextChar"/>
    <w:link w:val="CommentSubject"/>
    <w:uiPriority w:val="99"/>
    <w:semiHidden/>
    <w:rsid w:val="00D97C26"/>
    <w:rPr>
      <w:rFonts w:ascii="Courier" w:hAnsi="Courier"/>
      <w:b/>
      <w:bCs/>
    </w:rPr>
  </w:style>
  <w:style w:type="paragraph" w:styleId="BalloonText">
    <w:name w:val="Balloon Text"/>
    <w:basedOn w:val="Normal"/>
    <w:link w:val="BalloonTextChar"/>
    <w:uiPriority w:val="99"/>
    <w:semiHidden/>
    <w:unhideWhenUsed/>
    <w:rsid w:val="00D97C26"/>
    <w:rPr>
      <w:rFonts w:ascii="Tahoma" w:hAnsi="Tahoma" w:cs="Tahoma"/>
      <w:sz w:val="16"/>
      <w:szCs w:val="16"/>
    </w:rPr>
  </w:style>
  <w:style w:type="character" w:customStyle="1" w:styleId="BalloonTextChar">
    <w:name w:val="Balloon Text Char"/>
    <w:basedOn w:val="DefaultParagraphFont"/>
    <w:link w:val="BalloonText"/>
    <w:uiPriority w:val="99"/>
    <w:semiHidden/>
    <w:rsid w:val="00D97C26"/>
    <w:rPr>
      <w:rFonts w:ascii="Tahoma" w:hAnsi="Tahoma" w:cs="Tahoma"/>
      <w:sz w:val="16"/>
      <w:szCs w:val="16"/>
    </w:rPr>
  </w:style>
  <w:style w:type="paragraph" w:styleId="BodyText2">
    <w:name w:val="Body Text 2"/>
    <w:basedOn w:val="Normal"/>
    <w:link w:val="BodyText2Char"/>
    <w:semiHidden/>
    <w:rsid w:val="00153E98"/>
    <w:rPr>
      <w:rFonts w:ascii="Times New Roman" w:hAnsi="Times New Roman"/>
      <w:color w:val="0000FF"/>
    </w:rPr>
  </w:style>
  <w:style w:type="character" w:customStyle="1" w:styleId="BodyText2Char">
    <w:name w:val="Body Text 2 Char"/>
    <w:basedOn w:val="DefaultParagraphFont"/>
    <w:link w:val="BodyText2"/>
    <w:semiHidden/>
    <w:rsid w:val="00153E98"/>
    <w:rPr>
      <w:color w:val="0000FF"/>
      <w:sz w:val="24"/>
    </w:rPr>
  </w:style>
  <w:style w:type="character" w:styleId="FollowedHyperlink">
    <w:name w:val="FollowedHyperlink"/>
    <w:basedOn w:val="DefaultParagraphFont"/>
    <w:uiPriority w:val="99"/>
    <w:semiHidden/>
    <w:unhideWhenUsed/>
    <w:rsid w:val="00791A50"/>
    <w:rPr>
      <w:color w:val="800080" w:themeColor="followedHyperlink"/>
      <w:u w:val="single"/>
    </w:rPr>
  </w:style>
  <w:style w:type="character" w:styleId="UnresolvedMention">
    <w:name w:val="Unresolved Mention"/>
    <w:basedOn w:val="DefaultParagraphFont"/>
    <w:uiPriority w:val="99"/>
    <w:semiHidden/>
    <w:unhideWhenUsed/>
    <w:rsid w:val="00457408"/>
    <w:rPr>
      <w:color w:val="605E5C"/>
      <w:shd w:val="clear" w:color="auto" w:fill="E1DFDD"/>
    </w:rPr>
  </w:style>
  <w:style w:type="paragraph" w:styleId="Revision">
    <w:name w:val="Revision"/>
    <w:hidden/>
    <w:uiPriority w:val="99"/>
    <w:semiHidden/>
    <w:rsid w:val="00617D48"/>
    <w:rPr>
      <w:rFonts w:ascii="Courier" w:hAnsi="Courier"/>
      <w:sz w:val="24"/>
    </w:rPr>
  </w:style>
  <w:style w:type="paragraph" w:customStyle="1" w:styleId="paragraph">
    <w:name w:val="paragraph"/>
    <w:basedOn w:val="Normal"/>
    <w:rsid w:val="000F139F"/>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F139F"/>
  </w:style>
  <w:style w:type="character" w:customStyle="1" w:styleId="eop">
    <w:name w:val="eop"/>
    <w:basedOn w:val="DefaultParagraphFont"/>
    <w:rsid w:val="000F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ection-100.4" TargetMode="External" /><Relationship Id="rId11" Type="http://schemas.openxmlformats.org/officeDocument/2006/relationships/hyperlink" Target="https://www.ecfr.gov/current/title-34/section-106.4" TargetMode="External" /><Relationship Id="rId12" Type="http://schemas.openxmlformats.org/officeDocument/2006/relationships/hyperlink" Target="https://www.ecfr.gov/current/title-34/section-104.5" TargetMode="External" /><Relationship Id="rId13" Type="http://schemas.openxmlformats.org/officeDocument/2006/relationships/hyperlink" Target="https://www.ecfr.gov/current/title-34/section-110.23" TargetMode="External" /><Relationship Id="rId14" Type="http://schemas.openxmlformats.org/officeDocument/2006/relationships/hyperlink" Target="https://www.ecfr.gov/current/title-34/section-108.8" TargetMode="External" /><Relationship Id="rId15" Type="http://schemas.openxmlformats.org/officeDocument/2006/relationships/hyperlink" Target="mailto:OCRAssurances@ed.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2018-04-27T04:00:00+00:00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2018-04-27T04:00:00+00:00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PublishingContact xmlns="http://schemas.microsoft.com/sharepoint/v3">
      <UserInfo>
        <DisplayName/>
        <AccountId xsi:nil="true"/>
        <AccountType/>
      </UserInfo>
    </PublishingCont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47" ma:contentTypeDescription="Represents a Document within connectED (Enterprise)." ma:contentTypeScope="" ma:versionID="6cd4e67134fb71a499126cc0c33df3b5">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b54aa4f18b3352fb3515572970e3cfd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PublishingContact" ma:index="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10"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2"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axOccurs="1" ma:index="11"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4.xml><?xml version="1.0" encoding="utf-8"?>
<ds:datastoreItem xmlns:ds="http://schemas.openxmlformats.org/officeDocument/2006/customXml" ds:itemID="{181071B7-5E52-499B-9493-CE3D375436CA}">
  <ds:schemaRefs>
    <ds:schemaRef ds:uri="office.server.policy"/>
  </ds:schemaRefs>
</ds:datastoreItem>
</file>

<file path=customXml/itemProps5.xml><?xml version="1.0" encoding="utf-8"?>
<ds:datastoreItem xmlns:ds="http://schemas.openxmlformats.org/officeDocument/2006/customXml" ds:itemID="{059EED26-00F8-4704-8199-A4A4732E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3</cp:revision>
  <dcterms:created xsi:type="dcterms:W3CDTF">2024-06-11T12:15:00Z</dcterms:created>
  <dcterms:modified xsi:type="dcterms:W3CDTF">2024-06-11T16:20:00Z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DOCS AutoSave">
    <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_dlc_DocIdItemGuid">
    <vt:lpwstr>7263bcb4-c9a1-4bf8-a9b4-ad908258715e</vt:lpwstr>
  </property>
  <property fmtid="{D5CDD505-2E9C-101B-9397-08002B2CF9AE}" pid="12" name="_dlc_LastRun">
    <vt:lpwstr>04/27/2016 03:48:16</vt:lpwstr>
  </property>
  <property fmtid="{D5CDD505-2E9C-101B-9397-08002B2CF9AE}" pid="13" name="_dlc_policyId">
    <vt:lpwstr>0x0101001C22A2B9DBEDBB4DB130C1FAF5F2F008|-175781640</vt:lpwstr>
  </property>
</Properties>
</file>