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4B09" w:rsidRPr="00B220F8" w14:paraId="00000002" w14:textId="77777777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  <w:szCs w:val="28"/>
        </w:rPr>
      </w:pPr>
      <w:r w:rsidRPr="00B220F8">
        <w:rPr>
          <w:rFonts w:ascii="Calibri" w:hAnsi="Calibri" w:cs="Calibri"/>
          <w:sz w:val="28"/>
          <w:szCs w:val="28"/>
        </w:rPr>
        <w:t xml:space="preserve">Request for Approval under the “Generic Clearance for the Collection of Qualitative Feedback on Agency Service Delivery” </w:t>
      </w:r>
    </w:p>
    <w:p w:rsidR="00874B09" w:rsidRPr="00B220F8" w14:paraId="00000003" w14:textId="1CD1217A">
      <w:pPr>
        <w:pStyle w:val="Heading2"/>
        <w:pBdr>
          <w:bottom w:val="single" w:sz="4" w:space="1" w:color="000000"/>
        </w:pBdr>
        <w:tabs>
          <w:tab w:val="left" w:pos="900"/>
        </w:tabs>
        <w:ind w:right="-180"/>
        <w:rPr>
          <w:rFonts w:ascii="Calibri" w:hAnsi="Calibri" w:cs="Calibri"/>
        </w:rPr>
      </w:pPr>
      <w:r w:rsidRPr="00B220F8">
        <w:rPr>
          <w:rFonts w:ascii="Calibri" w:hAnsi="Calibri" w:cs="Calibri"/>
          <w:sz w:val="28"/>
          <w:szCs w:val="28"/>
        </w:rPr>
        <w:t>(OMB Control Number: 2030-0051; EPA ICR Number: 2434</w:t>
      </w:r>
      <w:r w:rsidRPr="00B220F8" w:rsidR="00844387">
        <w:rPr>
          <w:rFonts w:ascii="Calibri" w:hAnsi="Calibri" w:cs="Calibri"/>
          <w:sz w:val="28"/>
          <w:szCs w:val="28"/>
        </w:rPr>
        <w:t>.2</w:t>
      </w:r>
      <w:r w:rsidRPr="00B220F8" w:rsidR="00790774">
        <w:rPr>
          <w:rFonts w:ascii="Calibri" w:hAnsi="Calibri" w:cs="Calibri"/>
          <w:sz w:val="28"/>
          <w:szCs w:val="28"/>
        </w:rPr>
        <w:t>69</w:t>
      </w:r>
      <w:r w:rsidRPr="00B220F8">
        <w:rPr>
          <w:rFonts w:ascii="Calibri" w:hAnsi="Calibri" w:cs="Calibri"/>
          <w:sz w:val="28"/>
          <w:szCs w:val="28"/>
        </w:rPr>
        <w:t>)</w:t>
      </w:r>
    </w:p>
    <w:p w:rsidR="00874B09" w14:paraId="00000004" w14:textId="77777777">
      <w:pPr>
        <w:rPr>
          <w:b/>
        </w:rPr>
      </w:pPr>
    </w:p>
    <w:p w:rsidR="00874B09" w:rsidRPr="00B220F8" w14:paraId="00000005" w14:textId="7C4798F3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Pr="00B220F8">
        <w:rPr>
          <w:rFonts w:asciiTheme="minorHAnsi" w:hAnsiTheme="minorHAnsi" w:cstheme="minorHAnsi"/>
          <w:sz w:val="22"/>
          <w:szCs w:val="22"/>
        </w:rPr>
        <w:t xml:space="preserve">  </w:t>
      </w:r>
      <w:r w:rsidRPr="00B220F8" w:rsidR="00D74DC3">
        <w:rPr>
          <w:rFonts w:asciiTheme="minorHAnsi" w:hAnsiTheme="minorHAnsi" w:cstheme="minorHAnsi"/>
          <w:sz w:val="22"/>
          <w:szCs w:val="22"/>
        </w:rPr>
        <w:t xml:space="preserve">Channelview ISD </w:t>
      </w:r>
      <w:r w:rsidRPr="00B220F8" w:rsidR="00844387">
        <w:rPr>
          <w:rFonts w:asciiTheme="minorHAnsi" w:hAnsiTheme="minorHAnsi" w:cstheme="minorHAnsi"/>
          <w:sz w:val="22"/>
          <w:szCs w:val="22"/>
        </w:rPr>
        <w:t>Teacher</w:t>
      </w:r>
      <w:r w:rsidRPr="00B220F8">
        <w:rPr>
          <w:rFonts w:asciiTheme="minorHAnsi" w:hAnsiTheme="minorHAnsi" w:cstheme="minorHAnsi"/>
          <w:sz w:val="22"/>
          <w:szCs w:val="22"/>
        </w:rPr>
        <w:t xml:space="preserve"> discussion to identify project priorities and needs for the 2024-25 school </w:t>
      </w:r>
      <w:r w:rsidRPr="00B220F8">
        <w:rPr>
          <w:rFonts w:asciiTheme="minorHAnsi" w:hAnsiTheme="minorHAnsi" w:cstheme="minorHAnsi"/>
          <w:sz w:val="22"/>
          <w:szCs w:val="22"/>
        </w:rPr>
        <w:t>year</w:t>
      </w:r>
    </w:p>
    <w:p w:rsidR="00874B09" w:rsidRPr="00B220F8" w14:paraId="00000007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08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 xml:space="preserve">PURPOSE:  </w:t>
      </w:r>
      <w:r w:rsidRPr="00B220F8">
        <w:rPr>
          <w:rFonts w:asciiTheme="minorHAnsi" w:hAnsiTheme="minorHAnsi" w:cstheme="minorHAnsi"/>
          <w:sz w:val="22"/>
          <w:szCs w:val="22"/>
        </w:rPr>
        <w:t>This proposed discussion group will serve as an initial planning session for the project team, soliciting input from Channelview ISD middle and high school educator</w:t>
      </w:r>
      <w:r w:rsidRPr="00B220F8">
        <w:rPr>
          <w:rFonts w:asciiTheme="minorHAnsi" w:hAnsiTheme="minorHAnsi" w:cstheme="minorHAnsi"/>
          <w:sz w:val="22"/>
          <w:szCs w:val="22"/>
        </w:rPr>
        <w:t>s that will be engaged by CELF and partners during the 2024-25 school year as part of the EPA EJCPS project “Engaging K-12 communities in Civic Science to Monitor Air Quality and Watershed Health in Greater Houston.” This discussion group will inform plann</w:t>
      </w:r>
      <w:r w:rsidRPr="00B220F8">
        <w:rPr>
          <w:rFonts w:asciiTheme="minorHAnsi" w:hAnsiTheme="minorHAnsi" w:cstheme="minorHAnsi"/>
          <w:sz w:val="22"/>
          <w:szCs w:val="22"/>
        </w:rPr>
        <w:t>ing for professional learning sessions, teacher supports, student field trips, and student action planning that will take place during the 2024-25 school year.</w:t>
      </w:r>
    </w:p>
    <w:p w:rsidR="00874B09" w:rsidRPr="00B220F8" w14:paraId="00000009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0A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Objectives of the discussion group, tentatively scheduled for April 18th, </w:t>
      </w:r>
      <w:r w:rsidRPr="00B220F8">
        <w:rPr>
          <w:rFonts w:asciiTheme="minorHAnsi" w:hAnsiTheme="minorHAnsi" w:cstheme="minorHAnsi"/>
          <w:sz w:val="22"/>
          <w:szCs w:val="22"/>
        </w:rPr>
        <w:t>2024</w:t>
      </w:r>
      <w:r w:rsidRPr="00B220F8">
        <w:rPr>
          <w:rFonts w:asciiTheme="minorHAnsi" w:hAnsiTheme="minorHAnsi" w:cstheme="minorHAnsi"/>
          <w:sz w:val="22"/>
          <w:szCs w:val="22"/>
        </w:rPr>
        <w:t xml:space="preserve"> will be to:</w:t>
      </w:r>
    </w:p>
    <w:p w:rsidR="00874B09" w:rsidRPr="00B220F8" w14:paraId="0000000B" w14:textId="777777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Iden</w:t>
      </w:r>
      <w:r w:rsidRPr="00B220F8">
        <w:rPr>
          <w:rFonts w:asciiTheme="minorHAnsi" w:hAnsiTheme="minorHAnsi" w:cstheme="minorHAnsi"/>
          <w:sz w:val="22"/>
          <w:szCs w:val="22"/>
        </w:rPr>
        <w:t xml:space="preserve">tify teachers’ grade- and subject-specific curricular priorities and projected challenges for the 2024-25 school </w:t>
      </w:r>
      <w:r w:rsidRPr="00B220F8">
        <w:rPr>
          <w:rFonts w:asciiTheme="minorHAnsi" w:hAnsiTheme="minorHAnsi" w:cstheme="minorHAnsi"/>
          <w:sz w:val="22"/>
          <w:szCs w:val="22"/>
        </w:rPr>
        <w:t>year</w:t>
      </w:r>
    </w:p>
    <w:p w:rsidR="00874B09" w:rsidRPr="00B220F8" w14:paraId="0000000C" w14:textId="777777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Identify teachers’ “</w:t>
      </w:r>
      <w:r w:rsidRPr="00B220F8">
        <w:rPr>
          <w:rFonts w:asciiTheme="minorHAnsi" w:hAnsiTheme="minorHAnsi" w:cstheme="minorHAnsi"/>
          <w:sz w:val="22"/>
          <w:szCs w:val="22"/>
        </w:rPr>
        <w:t>wishlist</w:t>
      </w:r>
      <w:r w:rsidRPr="00B220F8">
        <w:rPr>
          <w:rFonts w:asciiTheme="minorHAnsi" w:hAnsiTheme="minorHAnsi" w:cstheme="minorHAnsi"/>
          <w:sz w:val="22"/>
          <w:szCs w:val="22"/>
        </w:rPr>
        <w:t>” relating to place-based field experiences and learning outcomes for their students during the 2024-25 school</w:t>
      </w:r>
      <w:r w:rsidRPr="00B220F8">
        <w:rPr>
          <w:rFonts w:asciiTheme="minorHAnsi" w:hAnsiTheme="minorHAnsi" w:cstheme="minorHAnsi"/>
          <w:sz w:val="22"/>
          <w:szCs w:val="22"/>
        </w:rPr>
        <w:t xml:space="preserve"> </w:t>
      </w:r>
      <w:r w:rsidRPr="00B220F8">
        <w:rPr>
          <w:rFonts w:asciiTheme="minorHAnsi" w:hAnsiTheme="minorHAnsi" w:cstheme="minorHAnsi"/>
          <w:sz w:val="22"/>
          <w:szCs w:val="22"/>
        </w:rPr>
        <w:t>year</w:t>
      </w:r>
    </w:p>
    <w:p w:rsidR="00874B09" w:rsidRPr="00B220F8" w14:paraId="0000000D" w14:textId="777777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Identify culminating student actions that civic science projects can work toward that will help educate the wider community about environmental justice challenges relating to local air and water quality. </w:t>
      </w:r>
    </w:p>
    <w:p w:rsidR="00874B09" w:rsidRPr="00B220F8" w14:paraId="0000000E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CELF will hold this type of small discussion</w:t>
      </w:r>
      <w:r w:rsidRPr="00B220F8">
        <w:rPr>
          <w:rFonts w:asciiTheme="minorHAnsi" w:hAnsiTheme="minorHAnsi" w:cstheme="minorHAnsi"/>
          <w:sz w:val="22"/>
          <w:szCs w:val="22"/>
        </w:rPr>
        <w:t xml:space="preserve"> group once per year near the end of each academic year to take in lessons learned from the current school year and inform plans for the following school year.</w:t>
      </w:r>
    </w:p>
    <w:p w:rsidR="00874B09" w:rsidRPr="00B220F8" w14:paraId="0000001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4B09" w:rsidRPr="00B220F8" w14:paraId="0000001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b/>
          <w:color w:val="000000"/>
          <w:sz w:val="22"/>
          <w:szCs w:val="22"/>
        </w:rPr>
        <w:t>DESCRIPTION OF RESPONDENTS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B220F8">
        <w:rPr>
          <w:rFonts w:asciiTheme="minorHAnsi" w:hAnsiTheme="minorHAnsi" w:cstheme="minorHAnsi"/>
          <w:sz w:val="22"/>
          <w:szCs w:val="22"/>
        </w:rPr>
        <w:t>This target group of educators will include science teachers and cu</w:t>
      </w:r>
      <w:r w:rsidRPr="00B220F8">
        <w:rPr>
          <w:rFonts w:asciiTheme="minorHAnsi" w:hAnsiTheme="minorHAnsi" w:cstheme="minorHAnsi"/>
          <w:sz w:val="22"/>
          <w:szCs w:val="22"/>
        </w:rPr>
        <w:t xml:space="preserve">rriculum leads from Channelview middle and high schools, including teachers with </w:t>
      </w:r>
      <w:r w:rsidRPr="00B220F8">
        <w:rPr>
          <w:rFonts w:asciiTheme="minorHAnsi" w:hAnsiTheme="minorHAnsi" w:cstheme="minorHAnsi"/>
          <w:sz w:val="22"/>
          <w:szCs w:val="22"/>
        </w:rPr>
        <w:t>past experience</w:t>
      </w:r>
      <w:r w:rsidRPr="00B220F8">
        <w:rPr>
          <w:rFonts w:asciiTheme="minorHAnsi" w:hAnsiTheme="minorHAnsi" w:cstheme="minorHAnsi"/>
          <w:sz w:val="22"/>
          <w:szCs w:val="22"/>
        </w:rPr>
        <w:t xml:space="preserve"> engaging with CELF, Rice University’s R-STEM program, and/or Galveston Bay Foundation. </w:t>
      </w:r>
    </w:p>
    <w:p w:rsidR="00874B09" w:rsidRPr="00B220F8" w14:paraId="00000012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874B09" w:rsidRPr="00B220F8" w14:paraId="00000013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B220F8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874B09" w:rsidRPr="00B220F8" w14:paraId="0000001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874B09" w:rsidRPr="00B220F8" w14:paraId="0000001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Customer Comment Card/Complaint Form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[ ] Customer Satisfaction Survey    </w:t>
      </w:r>
    </w:p>
    <w:p w:rsidR="00874B09" w:rsidRPr="00B220F8" w14:paraId="0000001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Usability Testing (e.g., Website or Software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B220F8">
        <w:rPr>
          <w:rFonts w:asciiTheme="minorHAnsi" w:hAnsiTheme="minorHAnsi" w:cstheme="minorHAnsi"/>
          <w:sz w:val="22"/>
          <w:szCs w:val="22"/>
        </w:rPr>
        <w:t>x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] Small Discussion Group</w:t>
      </w:r>
    </w:p>
    <w:p w:rsidR="00874B09" w:rsidRPr="00B220F8" w14:paraId="0000001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 Focus Group 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  <w:t>[ ] Other: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______________________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:rsidR="00874B09" w:rsidRPr="00B220F8" w14:paraId="00000018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19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To assist review, please provide answers </w:t>
      </w:r>
      <w:r w:rsidRPr="00B220F8">
        <w:rPr>
          <w:rFonts w:asciiTheme="minorHAnsi" w:hAnsiTheme="minorHAnsi" w:cstheme="minorHAnsi"/>
          <w:sz w:val="22"/>
          <w:szCs w:val="22"/>
        </w:rPr>
        <w:t>to the following question:</w:t>
      </w:r>
    </w:p>
    <w:p w:rsidR="00874B09" w:rsidRPr="00B220F8" w14:paraId="0000001A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874B09" w:rsidRPr="00B220F8" w14:paraId="0000001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874B09" w:rsidRPr="00B220F8" w14:paraId="000000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Is personally identifiable information (PII) collected? 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Yes  [</w:t>
      </w:r>
      <w:r w:rsidRPr="00B220F8">
        <w:rPr>
          <w:rFonts w:asciiTheme="minorHAnsi" w:hAnsiTheme="minorHAnsi" w:cstheme="minorHAnsi"/>
          <w:sz w:val="22"/>
          <w:szCs w:val="22"/>
        </w:rPr>
        <w:t>x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]  No </w:t>
      </w:r>
    </w:p>
    <w:p w:rsidR="00874B09" w:rsidRPr="00B220F8" w14:paraId="0000001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, will any information that is collected be included in records that are subject to the Privacy Act of 1974?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Yes [  ] No   </w:t>
      </w:r>
    </w:p>
    <w:p w:rsidR="00874B09" w:rsidRPr="00B220F8" w14:paraId="0000001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, has an up-to-date System of Records Notice (SORN) been published? 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Yes  [  ] No</w:t>
      </w:r>
    </w:p>
    <w:p w:rsidR="00874B09" w:rsidRPr="00B220F8" w14:paraId="0000001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4B09" w:rsidRPr="00B220F8" w14:paraId="0000002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b/>
          <w:color w:val="000000"/>
          <w:sz w:val="22"/>
          <w:szCs w:val="22"/>
        </w:rPr>
        <w:t>Gifts or Payments:</w:t>
      </w:r>
    </w:p>
    <w:p w:rsidR="00874B09" w:rsidRPr="00B220F8" w14:paraId="00000021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[ x] Yes </w:t>
      </w:r>
      <w:r w:rsidRPr="00B220F8">
        <w:rPr>
          <w:rFonts w:asciiTheme="minorHAnsi" w:hAnsiTheme="minorHAnsi" w:cstheme="minorHAnsi"/>
          <w:sz w:val="22"/>
          <w:szCs w:val="22"/>
        </w:rPr>
        <w:t>[  ]</w:t>
      </w:r>
      <w:r w:rsidRPr="00B220F8">
        <w:rPr>
          <w:rFonts w:asciiTheme="minorHAnsi" w:hAnsiTheme="minorHAnsi" w:cstheme="minorHAnsi"/>
          <w:sz w:val="22"/>
          <w:szCs w:val="22"/>
        </w:rPr>
        <w:t xml:space="preserve"> No  </w:t>
      </w:r>
    </w:p>
    <w:p w:rsidR="00874B09" w:rsidRPr="00B220F8" w14:paraId="00000022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23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With all that teachers have on their plates, CELF finds that offering tokens of appreciation for their time to be a helpful rec</w:t>
      </w:r>
      <w:r w:rsidRPr="00B220F8">
        <w:rPr>
          <w:rFonts w:asciiTheme="minorHAnsi" w:hAnsiTheme="minorHAnsi" w:cstheme="minorHAnsi"/>
          <w:sz w:val="22"/>
          <w:szCs w:val="22"/>
        </w:rPr>
        <w:t>ruitment and relationship-building approach. Teachers will be offered $50 gift cards for their participation in this discussion.</w:t>
      </w:r>
    </w:p>
    <w:p w:rsidR="00874B09" w:rsidRPr="00B220F8" w14:paraId="0000002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874B09" w:rsidRPr="00B220F8" w14:paraId="00000025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BURDEN HOURS</w:t>
      </w:r>
      <w:r w:rsidRPr="00B220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4B09" w:rsidRPr="00B220F8" w14:paraId="0000002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  <w:gridCol w:w="2340"/>
        <w:gridCol w:w="2340"/>
        <w:gridCol w:w="2340"/>
      </w:tblGrid>
      <w:tr w14:paraId="2AA9ABDC" w14:textId="7777777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2340" w:type="dxa"/>
          </w:tcPr>
          <w:p w:rsidR="00874B09" w:rsidRPr="00B220F8" w14:paraId="0000002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2340" w:type="dxa"/>
          </w:tcPr>
          <w:p w:rsidR="00874B09" w:rsidRPr="00B220F8" w14:paraId="0000002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2340" w:type="dxa"/>
          </w:tcPr>
          <w:p w:rsidR="00874B09" w:rsidRPr="00B220F8" w14:paraId="0000002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2340" w:type="dxa"/>
          </w:tcPr>
          <w:p w:rsidR="00874B09" w:rsidRPr="00B220F8" w14:paraId="000000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335E50A6" w14:textId="77777777">
        <w:tblPrEx>
          <w:tblW w:w="0" w:type="auto"/>
          <w:tblLayout w:type="fixed"/>
          <w:tblLook w:val="0000"/>
        </w:tblPrEx>
        <w:trPr>
          <w:trHeight w:val="274"/>
        </w:trPr>
        <w:tc>
          <w:tcPr>
            <w:tcW w:w="2340" w:type="dxa"/>
          </w:tcPr>
          <w:p w:rsidR="00874B09" w:rsidRPr="00B220F8" w14:paraId="0000002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sz w:val="22"/>
                <w:szCs w:val="22"/>
              </w:rPr>
              <w:t>Middle and High School teachers</w:t>
            </w:r>
          </w:p>
        </w:tc>
        <w:tc>
          <w:tcPr>
            <w:tcW w:w="2340" w:type="dxa"/>
          </w:tcPr>
          <w:p w:rsidR="00874B09" w:rsidRPr="00B220F8" w14:paraId="000000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874B09" w:rsidRPr="00B220F8" w14:paraId="0000002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sz w:val="22"/>
                <w:szCs w:val="22"/>
              </w:rPr>
              <w:t>1 hour</w:t>
            </w:r>
          </w:p>
        </w:tc>
        <w:tc>
          <w:tcPr>
            <w:tcW w:w="2340" w:type="dxa"/>
          </w:tcPr>
          <w:p w:rsidR="00874B09" w:rsidRPr="00B220F8" w14:paraId="0000002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"/>
                <w:id w:val="-1805306263"/>
                <w:richText/>
              </w:sdtPr>
              <w:sdtContent/>
            </w:sdt>
            <w:r w:rsidRPr="00B220F8" w:rsidR="005B2C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4"/>
                <w:id w:val="-1286262428"/>
                <w:richText/>
              </w:sdtPr>
              <w:sdtContent>
                <w:r w:rsidRPr="00B220F8" w:rsidR="005B2C3A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</w:sdtContent>
            </w:sdt>
            <w:r w:rsidRPr="00B220F8" w:rsidR="005B2C3A">
              <w:rPr>
                <w:rFonts w:asciiTheme="minorHAnsi" w:hAnsiTheme="minorHAnsi" w:cstheme="minorHAnsi"/>
                <w:sz w:val="22"/>
                <w:szCs w:val="22"/>
              </w:rPr>
              <w:t xml:space="preserve"> hour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5"/>
                <w:id w:val="-897361806"/>
                <w:richText/>
              </w:sdtPr>
              <w:sdtContent>
                <w:r w:rsidRPr="00B220F8" w:rsidR="005B2C3A">
                  <w:rPr>
                    <w:rFonts w:asciiTheme="minorHAnsi" w:hAnsiTheme="minorHAnsi" w:cstheme="minorHAnsi"/>
                    <w:sz w:val="22"/>
                    <w:szCs w:val="22"/>
                  </w:rPr>
                  <w:t>s</w:t>
                </w:r>
              </w:sdtContent>
            </w:sdt>
          </w:p>
        </w:tc>
      </w:tr>
      <w:tr w14:paraId="528131C1" w14:textId="77777777">
        <w:tblPrEx>
          <w:tblW w:w="0" w:type="auto"/>
          <w:tblLayout w:type="fixed"/>
          <w:tblLook w:val="0000"/>
        </w:tblPrEx>
        <w:trPr>
          <w:trHeight w:val="289"/>
        </w:trPr>
        <w:tc>
          <w:tcPr>
            <w:tcW w:w="2340" w:type="dxa"/>
          </w:tcPr>
          <w:p w:rsidR="00874B09" w:rsidRPr="00B220F8" w14:paraId="0000002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340" w:type="dxa"/>
          </w:tcPr>
          <w:p w:rsidR="00874B09" w:rsidRPr="00B220F8" w14:paraId="0000003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874B09" w:rsidRPr="00B220F8" w14:paraId="0000003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1 hour</w:t>
            </w:r>
          </w:p>
        </w:tc>
        <w:tc>
          <w:tcPr>
            <w:tcW w:w="2340" w:type="dxa"/>
          </w:tcPr>
          <w:p w:rsidR="00874B09" w:rsidRPr="00B220F8" w14:paraId="0000003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6"/>
                <w:id w:val="-2003734929"/>
                <w:richText/>
              </w:sdtPr>
              <w:sdtContent>
                <w:r w:rsidRPr="00B220F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5</w:t>
                </w:r>
              </w:sdtContent>
            </w:sdt>
            <w:r w:rsidRPr="00B220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7"/>
                <w:id w:val="-337305822"/>
                <w:richText/>
              </w:sdtPr>
              <w:sdtContent>
                <w:r w:rsidRPr="00B220F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</w:t>
                </w:r>
              </w:sdtContent>
            </w:sdt>
          </w:p>
        </w:tc>
      </w:tr>
    </w:tbl>
    <w:p w:rsidR="00874B09" w:rsidRPr="00B220F8" w14:paraId="00000033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:rsidP="005B2C3A" w14:paraId="00000036" w14:textId="5C043D77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8"/>
          <w:id w:val="-2101556406"/>
          <w:richText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9"/>
          <w:id w:val="824009624"/>
          <w:richText/>
        </w:sdtPr>
        <w:sdtContent/>
      </w:sdt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468331728"/>
          <w:richText/>
        </w:sdtPr>
        <w:sdtContent/>
      </w:sdt>
      <w:r w:rsidRPr="00B220F8" w:rsidR="005B2C3A">
        <w:rPr>
          <w:rFonts w:asciiTheme="minorHAnsi" w:hAnsiTheme="minorHAnsi" w:cstheme="minorHAnsi"/>
          <w:b/>
          <w:sz w:val="22"/>
          <w:szCs w:val="22"/>
        </w:rPr>
        <w:t xml:space="preserve">FEDERAL COST:  </w:t>
      </w:r>
      <w:r w:rsidRPr="00B220F8" w:rsidR="005B2C3A">
        <w:rPr>
          <w:rFonts w:asciiTheme="minorHAnsi" w:hAnsiTheme="minorHAnsi" w:cstheme="minorHAnsi"/>
          <w:sz w:val="22"/>
          <w:szCs w:val="22"/>
        </w:rPr>
        <w:t>$0</w:t>
      </w:r>
    </w:p>
    <w:p w:rsidR="00874B09" w:rsidRPr="00B220F8" w14:paraId="00000037" w14:textId="7777777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74B09" w:rsidRPr="00B220F8" w14:paraId="0000003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  <w:u w:val="single"/>
        </w:rPr>
        <w:t xml:space="preserve">If you are conducting a focus group, survey, or plan to employ statistical methods, </w:t>
      </w:r>
      <w:r w:rsidRPr="00B220F8">
        <w:rPr>
          <w:rFonts w:asciiTheme="minorHAnsi" w:hAnsiTheme="minorHAnsi" w:cstheme="minorHAnsi"/>
          <w:b/>
          <w:sz w:val="22"/>
          <w:szCs w:val="22"/>
          <w:u w:val="single"/>
        </w:rPr>
        <w:t>please  provide</w:t>
      </w:r>
      <w:r w:rsidRPr="00B220F8">
        <w:rPr>
          <w:rFonts w:asciiTheme="minorHAnsi" w:hAnsiTheme="minorHAnsi" w:cstheme="minorHAnsi"/>
          <w:b/>
          <w:sz w:val="22"/>
          <w:szCs w:val="22"/>
          <w:u w:val="single"/>
        </w:rPr>
        <w:t xml:space="preserve"> answers to the following questions:</w:t>
      </w:r>
    </w:p>
    <w:p w:rsidR="00874B09" w:rsidRPr="00B220F8" w14:paraId="00000039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874B09" w:rsidRPr="00B220F8" w14:paraId="0000003A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 xml:space="preserve">The selection of your targeted </w:t>
      </w:r>
      <w:r w:rsidRPr="00B220F8">
        <w:rPr>
          <w:rFonts w:asciiTheme="minorHAnsi" w:hAnsiTheme="minorHAnsi" w:cstheme="minorHAnsi"/>
          <w:b/>
          <w:sz w:val="22"/>
          <w:szCs w:val="22"/>
        </w:rPr>
        <w:t>respondents</w:t>
      </w:r>
    </w:p>
    <w:p w:rsidR="00874B09" w:rsidRPr="00B220F8" w14:paraId="0000003B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Do you have a customer list or something similar that defines the universe of potential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respondents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and do you have a sampling plan for selecting from this universe?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Yes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B220F8">
        <w:rPr>
          <w:rFonts w:asciiTheme="minorHAnsi" w:hAnsiTheme="minorHAnsi" w:cstheme="minorHAnsi"/>
          <w:sz w:val="22"/>
          <w:szCs w:val="22"/>
        </w:rPr>
        <w:t>X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] No</w:t>
      </w:r>
    </w:p>
    <w:p w:rsidR="00874B09" w:rsidRPr="00B220F8" w14:paraId="0000003C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874B09" w:rsidRPr="00B220F8" w14:paraId="0000003D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If the answer is yes, please provide a </w:t>
      </w:r>
      <w:r w:rsidRPr="00B220F8">
        <w:rPr>
          <w:rFonts w:asciiTheme="minorHAnsi" w:hAnsiTheme="minorHAnsi" w:cstheme="minorHAnsi"/>
          <w:sz w:val="22"/>
          <w:szCs w:val="22"/>
        </w:rPr>
        <w:t>description of both below (</w:t>
      </w:r>
      <w:r w:rsidRPr="00B220F8">
        <w:rPr>
          <w:rFonts w:asciiTheme="minorHAnsi" w:hAnsiTheme="minorHAnsi" w:cstheme="minorHAnsi"/>
          <w:sz w:val="22"/>
          <w:szCs w:val="22"/>
        </w:rPr>
        <w:t>or</w:t>
      </w:r>
      <w:r w:rsidRPr="00B220F8">
        <w:rPr>
          <w:rFonts w:asciiTheme="minorHAnsi" w:hAnsiTheme="minorHAnsi" w:cstheme="minorHAnsi"/>
          <w:sz w:val="22"/>
          <w:szCs w:val="22"/>
        </w:rPr>
        <w:t xml:space="preserve"> attach the sampling plan)?   If the answer is no, please provide a description of how you plan to identify your potential group of respondents and how you will select them?</w:t>
      </w:r>
    </w:p>
    <w:p w:rsidR="00874B09" w:rsidRPr="00B220F8" w14:paraId="0000003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874B09" w:rsidRPr="00B220F8" w14:paraId="0000003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874B09" w:rsidRPr="00B220F8" w14:paraId="0000004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>How will you collec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t the information? (Check all that apply)</w:t>
      </w:r>
    </w:p>
    <w:p w:rsidR="00874B09" w:rsidRPr="00B220F8" w14:paraId="00000041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[ X] Web-based or other forms of </w:t>
      </w:r>
      <w:r w:rsidRPr="00B220F8">
        <w:rPr>
          <w:rFonts w:asciiTheme="minorHAnsi" w:hAnsiTheme="minorHAnsi" w:cstheme="minorHAnsi"/>
          <w:sz w:val="22"/>
          <w:szCs w:val="22"/>
        </w:rPr>
        <w:t>Social Media</w:t>
      </w:r>
      <w:r w:rsidRPr="00B220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4B09" w:rsidRPr="00B220F8" w14:paraId="00000042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[  ]</w:t>
      </w:r>
      <w:r w:rsidRPr="00B220F8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B220F8">
        <w:rPr>
          <w:rFonts w:asciiTheme="minorHAnsi" w:hAnsiTheme="minorHAnsi" w:cstheme="minorHAnsi"/>
          <w:sz w:val="22"/>
          <w:szCs w:val="22"/>
        </w:rPr>
        <w:tab/>
      </w:r>
    </w:p>
    <w:p w:rsidR="00874B09" w:rsidRPr="00B220F8" w14:paraId="00000043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[  ]</w:t>
      </w:r>
      <w:r w:rsidRPr="00B220F8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B220F8">
        <w:rPr>
          <w:rFonts w:asciiTheme="minorHAnsi" w:hAnsiTheme="minorHAnsi" w:cstheme="minorHAnsi"/>
          <w:sz w:val="22"/>
          <w:szCs w:val="22"/>
        </w:rPr>
        <w:tab/>
      </w:r>
    </w:p>
    <w:p w:rsidR="00874B09" w:rsidRPr="00B220F8" w14:paraId="00000044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[  ]</w:t>
      </w:r>
      <w:r w:rsidRPr="00B220F8">
        <w:rPr>
          <w:rFonts w:asciiTheme="minorHAnsi" w:hAnsiTheme="minorHAnsi" w:cstheme="minorHAnsi"/>
          <w:sz w:val="22"/>
          <w:szCs w:val="22"/>
        </w:rPr>
        <w:t xml:space="preserve"> Mail </w:t>
      </w:r>
    </w:p>
    <w:p w:rsidR="00874B09" w:rsidRPr="00B220F8" w14:paraId="00000045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>[  ]</w:t>
      </w:r>
      <w:r w:rsidRPr="00B220F8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874B09" w:rsidRPr="00B220F8" w14:paraId="00000046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4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Indicate the percentage of responses that will be collected electronically (out of 100): </w:t>
      </w:r>
      <w:r w:rsidRPr="00B220F8">
        <w:rPr>
          <w:rFonts w:asciiTheme="minorHAnsi" w:hAnsiTheme="minorHAnsi" w:cstheme="minorHAnsi"/>
          <w:sz w:val="22"/>
          <w:szCs w:val="22"/>
        </w:rPr>
        <w:t>100%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874B09" w:rsidRPr="00B220F8" w14:paraId="0000004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>Will interviewers or facilitators be used?  [</w:t>
      </w:r>
      <w:r w:rsidRPr="00B220F8">
        <w:rPr>
          <w:rFonts w:asciiTheme="minorHAnsi" w:hAnsiTheme="minorHAnsi" w:cstheme="minorHAnsi"/>
          <w:sz w:val="22"/>
          <w:szCs w:val="22"/>
        </w:rPr>
        <w:t>x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] Yes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No</w:t>
      </w:r>
    </w:p>
    <w:p w:rsidR="00874B09" w:rsidRPr="00B220F8" w14:paraId="0000004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74B09" w:rsidRPr="00B220F8" w14:paraId="0000004A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874B09" w:rsidRPr="00B220F8" w14:paraId="0000004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874B09" w:rsidRPr="00B220F8" w14:paraId="0000004C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220F8">
        <w:rPr>
          <w:rFonts w:asciiTheme="minorHAnsi" w:hAnsiTheme="minorHAnsi" w:cstheme="minorHAnsi"/>
          <w:b/>
          <w:sz w:val="22"/>
          <w:szCs w:val="22"/>
        </w:rPr>
        <w:t>C</w:t>
      </w:r>
      <w:r w:rsidRPr="00B220F8">
        <w:rPr>
          <w:rFonts w:asciiTheme="minorHAnsi" w:hAnsiTheme="minorHAnsi" w:cstheme="minorHAnsi"/>
          <w:b/>
          <w:sz w:val="22"/>
          <w:szCs w:val="22"/>
        </w:rPr>
        <w:t>ERTIFICATION:</w:t>
      </w:r>
    </w:p>
    <w:p w:rsidR="00874B09" w:rsidRPr="00B220F8" w14:paraId="0000004D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4E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874B09" w:rsidRPr="00B220F8" w14:paraId="0000004F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voluntary. </w:t>
      </w:r>
    </w:p>
    <w:p w:rsidR="00874B09" w:rsidRPr="00B220F8" w14:paraId="0000005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low-burden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for respondents and low-cost for the Federal Government.</w:t>
      </w:r>
    </w:p>
    <w:p w:rsidR="00874B09" w:rsidRPr="00B220F8" w14:paraId="0000005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non-controversial and does 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>not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raise issues of concern to other federa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l agencies.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74B09" w:rsidRPr="00B220F8" w14:paraId="00000052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The results are 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>not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intended to be disseminated to the public.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74B09" w:rsidRPr="00B220F8" w14:paraId="0000005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Information gathered will not be used for the purpose of 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>substantially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 informing </w:t>
      </w:r>
      <w:r w:rsidRPr="00B220F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influential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policy decisions. </w:t>
      </w:r>
    </w:p>
    <w:p w:rsidR="00874B09" w:rsidRPr="00B220F8" w14:paraId="0000005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targeted to the solicitation of </w:t>
      </w:r>
      <w:r w:rsidRPr="00B220F8">
        <w:rPr>
          <w:rFonts w:asciiTheme="minorHAnsi" w:hAnsiTheme="minorHAnsi" w:cstheme="minorHAnsi"/>
          <w:color w:val="000000"/>
          <w:sz w:val="22"/>
          <w:szCs w:val="22"/>
        </w:rPr>
        <w:t>opinions from respondents who have experience with the program or may have experience with the program in the future.</w:t>
      </w:r>
    </w:p>
    <w:p w:rsidR="00874B09" w:rsidRPr="00B220F8" w14:paraId="00000055" w14:textId="77777777">
      <w:pPr>
        <w:rPr>
          <w:rFonts w:asciiTheme="minorHAnsi" w:hAnsiTheme="minorHAnsi" w:cstheme="minorHAnsi"/>
          <w:sz w:val="22"/>
          <w:szCs w:val="22"/>
        </w:rPr>
      </w:pPr>
    </w:p>
    <w:p w:rsidR="00874B09" w:rsidRPr="00B220F8" w14:paraId="00000056" w14:textId="77777777">
      <w:pPr>
        <w:rPr>
          <w:rFonts w:asciiTheme="minorHAnsi" w:hAnsiTheme="minorHAnsi" w:cstheme="minorHAnsi"/>
          <w:sz w:val="22"/>
          <w:szCs w:val="22"/>
        </w:rPr>
      </w:pPr>
      <w:r w:rsidRPr="00B220F8">
        <w:rPr>
          <w:rFonts w:asciiTheme="minorHAnsi" w:hAnsiTheme="minorHAnsi" w:cstheme="minorHAnsi"/>
          <w:sz w:val="22"/>
          <w:szCs w:val="22"/>
        </w:rPr>
        <w:t xml:space="preserve">Name: Tara Stafford </w:t>
      </w:r>
      <w:r w:rsidRPr="00B220F8">
        <w:rPr>
          <w:rFonts w:asciiTheme="minorHAnsi" w:hAnsiTheme="minorHAnsi" w:cstheme="minorHAnsi"/>
          <w:sz w:val="22"/>
          <w:szCs w:val="22"/>
        </w:rPr>
        <w:t>Ocansey</w:t>
      </w:r>
    </w:p>
    <w:sectPr>
      <w:footerReference w:type="default" r:id="rId5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4B09" w14:paraId="00000058" w14:textId="7A3CB0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874B09" w14:paraId="0000005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1567F"/>
    <w:multiLevelType w:val="multilevel"/>
    <w:tmpl w:val="24925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3785F"/>
    <w:multiLevelType w:val="multilevel"/>
    <w:tmpl w:val="6518B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513E9"/>
    <w:multiLevelType w:val="multilevel"/>
    <w:tmpl w:val="0CE05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6F06"/>
    <w:multiLevelType w:val="multilevel"/>
    <w:tmpl w:val="EDD23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F56A48"/>
    <w:multiLevelType w:val="multilevel"/>
    <w:tmpl w:val="18AE4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836881">
    <w:abstractNumId w:val="1"/>
  </w:num>
  <w:num w:numId="2" w16cid:durableId="1295015506">
    <w:abstractNumId w:val="0"/>
  </w:num>
  <w:num w:numId="3" w16cid:durableId="327177080">
    <w:abstractNumId w:val="4"/>
  </w:num>
  <w:num w:numId="4" w16cid:durableId="78795049">
    <w:abstractNumId w:val="2"/>
  </w:num>
  <w:num w:numId="5" w16cid:durableId="322903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09"/>
    <w:rsid w:val="000F5429"/>
    <w:rsid w:val="004E496F"/>
    <w:rsid w:val="005B2C3A"/>
    <w:rsid w:val="00746AF7"/>
    <w:rsid w:val="00790774"/>
    <w:rsid w:val="00844387"/>
    <w:rsid w:val="00874B09"/>
    <w:rsid w:val="00B220F8"/>
    <w:rsid w:val="00D74DC3"/>
    <w:rsid w:val="00E24072"/>
    <w:rsid w:val="00F53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D8E765"/>
  <w15:docId w15:val="{E0D73AC6-FB11-4F99-9270-2AD3896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</w:style>
  <w:style w:type="paragraph" w:styleId="Heading1">
    <w:name w:val="heading 1"/>
    <w:basedOn w:val="Normal"/>
    <w:next w:val="Normal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EA2535"/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ixwEYBXZ5ffaGgXulBRmompjQ==">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Jackson, Aaron</cp:lastModifiedBy>
  <cp:revision>8</cp:revision>
  <dcterms:created xsi:type="dcterms:W3CDTF">2024-04-04T17:15:00Z</dcterms:created>
  <dcterms:modified xsi:type="dcterms:W3CDTF">2024-05-30T22:05:00Z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0x010100A2EB84253ED5874C97F570C65739027D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