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P="0067249D" w14:paraId="17F0F3C0" w14:textId="77777777">
            <w:pPr>
              <w:ind w:right="645"/>
              <w:rPr>
                <w:b/>
                <w:sz w:val="28"/>
                <w:szCs w:val="28"/>
              </w:rPr>
            </w:pPr>
            <w:r>
              <w:rPr>
                <w:b/>
                <w:sz w:val="28"/>
                <w:szCs w:val="28"/>
              </w:rPr>
              <w:t>FCC</w:t>
            </w:r>
          </w:p>
          <w:p w:rsidR="00FB4273" w:rsidRPr="00E679CF" w:rsidP="0067249D" w14:paraId="4B0C0FC7" w14:textId="6D7B4246">
            <w:pPr>
              <w:ind w:right="645"/>
              <w:rPr>
                <w:b/>
                <w:sz w:val="28"/>
                <w:szCs w:val="28"/>
              </w:rPr>
            </w:pPr>
            <w:r>
              <w:rPr>
                <w:b/>
                <w:sz w:val="28"/>
                <w:szCs w:val="28"/>
              </w:rPr>
              <w:t>I</w:t>
            </w:r>
            <w:r w:rsidR="00B20249">
              <w:rPr>
                <w:b/>
                <w:sz w:val="28"/>
                <w:szCs w:val="28"/>
              </w:rPr>
              <w:t>SP</w:t>
            </w:r>
            <w:r>
              <w:rPr>
                <w:b/>
                <w:sz w:val="28"/>
                <w:szCs w:val="28"/>
              </w:rPr>
              <w:t>-WAV</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rPr>
            </w:pPr>
          </w:p>
          <w:p w:rsidR="00E7512B" w:rsidRPr="00E679CF" w:rsidP="00D1181B" w14:paraId="3D229BDB" w14:textId="1A3048AE">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r w:rsidRPr="00B94B68" w:rsidR="00B20249">
              <w:rPr>
                <w:b/>
                <w:sz w:val="28"/>
                <w:szCs w:val="28"/>
              </w:rPr>
              <w:t xml:space="preserve">Waiver Application </w:t>
            </w:r>
            <w:r w:rsidR="00B20249">
              <w:rPr>
                <w:b/>
                <w:sz w:val="28"/>
                <w:szCs w:val="28"/>
              </w:rPr>
              <w:t>of Foreign Ownership of Common Carrier, Aeronautical En Route and Aeronautical Fixed Radio Station Rules, 47 CFR 1.5000-1.5004</w:t>
            </w:r>
          </w:p>
          <w:p w:rsidR="00E7512B" w:rsidRPr="00E679CF" w:rsidP="0067249D" w14:paraId="73C20050" w14:textId="508A3AB2">
            <w:pPr>
              <w:jc w:val="center"/>
              <w:rPr>
                <w:b/>
                <w:sz w:val="28"/>
                <w:szCs w:val="28"/>
              </w:rPr>
            </w:pPr>
          </w:p>
        </w:tc>
        <w:tc>
          <w:tcPr>
            <w:tcW w:w="3023" w:type="dxa"/>
          </w:tcPr>
          <w:p w:rsidR="00E7512B" w:rsidRPr="00551627" w:rsidP="0067249D" w14:paraId="74930282" w14:textId="73F0C987">
            <w:pPr>
              <w:jc w:val="right"/>
              <w:rPr>
                <w:bCs/>
                <w:sz w:val="20"/>
              </w:rPr>
            </w:pPr>
            <w:r>
              <w:rPr>
                <w:bCs/>
                <w:sz w:val="20"/>
              </w:rPr>
              <w:t>N</w:t>
            </w:r>
            <w:r w:rsidR="002C2C0C">
              <w:rPr>
                <w:bCs/>
                <w:sz w:val="20"/>
              </w:rPr>
              <w:t>ot</w:t>
            </w:r>
            <w:r>
              <w:rPr>
                <w:bCs/>
                <w:sz w:val="20"/>
              </w:rPr>
              <w:t xml:space="preserve"> Y</w:t>
            </w:r>
            <w:r w:rsidR="002C2C0C">
              <w:rPr>
                <w:bCs/>
                <w:sz w:val="20"/>
              </w:rPr>
              <w:t>et</w:t>
            </w:r>
            <w:r>
              <w:rPr>
                <w:bCs/>
                <w:sz w:val="20"/>
              </w:rPr>
              <w:t xml:space="preserve"> </w:t>
            </w:r>
            <w:r w:rsidRPr="00551627">
              <w:rPr>
                <w:bCs/>
                <w:sz w:val="20"/>
              </w:rPr>
              <w:t>Approved by OMB</w:t>
            </w:r>
          </w:p>
          <w:p w:rsidR="00E7512B" w:rsidRPr="00551627" w:rsidP="0067249D" w14:paraId="46D42266" w14:textId="766CEA75">
            <w:pPr>
              <w:jc w:val="right"/>
              <w:rPr>
                <w:bCs/>
                <w:sz w:val="20"/>
              </w:rPr>
            </w:pPr>
            <w:r w:rsidRPr="00551627">
              <w:rPr>
                <w:bCs/>
                <w:sz w:val="20"/>
              </w:rPr>
              <w:t>3060-</w:t>
            </w:r>
            <w:r w:rsidR="00B20249">
              <w:rPr>
                <w:bCs/>
                <w:sz w:val="20"/>
              </w:rPr>
              <w:t>1163</w:t>
            </w:r>
          </w:p>
          <w:p w:rsidR="00E7512B" w:rsidRPr="00E679CF" w:rsidP="0067249D" w14:paraId="371C85E2" w14:textId="241BC11F">
            <w:pPr>
              <w:jc w:val="right"/>
              <w:rPr>
                <w:b/>
                <w:sz w:val="28"/>
                <w:szCs w:val="28"/>
              </w:rPr>
            </w:pPr>
          </w:p>
        </w:tc>
      </w:tr>
    </w:tbl>
    <w:p w:rsidR="007A6DB5" w:rsidP="00AA47AB" w14:paraId="1505EDE0" w14:textId="34A17182">
      <w:pPr>
        <w:jc w:val="center"/>
        <w:rPr>
          <w:b/>
          <w:bCs/>
        </w:rPr>
      </w:pPr>
      <w:r>
        <w:rPr>
          <w:b/>
          <w:bCs/>
        </w:rPr>
        <w:t>I</w:t>
      </w:r>
      <w:r w:rsidR="00B20249">
        <w:rPr>
          <w:b/>
          <w:bCs/>
        </w:rPr>
        <w:t>SP</w:t>
      </w:r>
      <w:r>
        <w:rPr>
          <w:b/>
          <w:bCs/>
        </w:rPr>
        <w:t>-WAV</w:t>
      </w:r>
    </w:p>
    <w:p w:rsidR="00AA47AB" w:rsidRPr="002012A3" w:rsidP="00AA47AB" w14:paraId="27154E77" w14:textId="012C214B">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41D23D78">
      <w:pPr>
        <w:rPr>
          <w:b/>
          <w:bCs/>
        </w:rPr>
      </w:pPr>
      <w:r w:rsidRPr="002012A3">
        <w:rPr>
          <w:b/>
          <w:bCs/>
        </w:rPr>
        <w:t>Purpose of Form</w:t>
      </w:r>
    </w:p>
    <w:p w:rsidR="00597196" w:rsidP="0038464B" w14:paraId="3AE04045" w14:textId="1D681FE1">
      <w:pPr>
        <w:rPr>
          <w:bCs/>
        </w:rPr>
      </w:pPr>
      <w:r>
        <w:rPr>
          <w:bCs/>
        </w:rPr>
        <w:t xml:space="preserve">This form is used to request </w:t>
      </w:r>
      <w:r>
        <w:rPr>
          <w:bCs/>
        </w:rPr>
        <w:t xml:space="preserve">a waiver of the rules regarding </w:t>
      </w:r>
      <w:r w:rsidR="00B20249">
        <w:rPr>
          <w:bCs/>
        </w:rPr>
        <w:t>f</w:t>
      </w:r>
      <w:r w:rsidRPr="00B20249" w:rsidR="00B20249">
        <w:rPr>
          <w:bCs/>
        </w:rPr>
        <w:t xml:space="preserve">oreign </w:t>
      </w:r>
      <w:r w:rsidR="00B20249">
        <w:rPr>
          <w:bCs/>
        </w:rPr>
        <w:t>o</w:t>
      </w:r>
      <w:r w:rsidRPr="00B20249" w:rsidR="00B20249">
        <w:rPr>
          <w:bCs/>
        </w:rPr>
        <w:t xml:space="preserve">wnership of </w:t>
      </w:r>
      <w:r w:rsidR="00B20249">
        <w:rPr>
          <w:bCs/>
        </w:rPr>
        <w:t>c</w:t>
      </w:r>
      <w:r w:rsidRPr="00B20249" w:rsidR="00B20249">
        <w:rPr>
          <w:bCs/>
        </w:rPr>
        <w:t xml:space="preserve">ommon </w:t>
      </w:r>
      <w:r w:rsidR="00B20249">
        <w:rPr>
          <w:bCs/>
        </w:rPr>
        <w:t>c</w:t>
      </w:r>
      <w:r w:rsidRPr="00B20249" w:rsidR="00B20249">
        <w:rPr>
          <w:bCs/>
        </w:rPr>
        <w:t xml:space="preserve">arrier, </w:t>
      </w:r>
      <w:r w:rsidR="00B20249">
        <w:rPr>
          <w:bCs/>
        </w:rPr>
        <w:t>a</w:t>
      </w:r>
      <w:r w:rsidRPr="00B20249" w:rsidR="00B20249">
        <w:rPr>
          <w:bCs/>
        </w:rPr>
        <w:t xml:space="preserve">eronautical </w:t>
      </w:r>
      <w:r w:rsidR="00B20249">
        <w:rPr>
          <w:bCs/>
        </w:rPr>
        <w:t>e</w:t>
      </w:r>
      <w:r w:rsidRPr="00B20249" w:rsidR="00B20249">
        <w:rPr>
          <w:bCs/>
        </w:rPr>
        <w:t xml:space="preserve">n </w:t>
      </w:r>
      <w:r w:rsidR="00B20249">
        <w:rPr>
          <w:bCs/>
        </w:rPr>
        <w:t>r</w:t>
      </w:r>
      <w:r w:rsidRPr="00B20249" w:rsidR="00B20249">
        <w:rPr>
          <w:bCs/>
        </w:rPr>
        <w:t xml:space="preserve">oute and </w:t>
      </w:r>
      <w:r w:rsidR="00B20249">
        <w:rPr>
          <w:bCs/>
        </w:rPr>
        <w:t>a</w:t>
      </w:r>
      <w:r w:rsidRPr="00B20249" w:rsidR="00B20249">
        <w:rPr>
          <w:bCs/>
        </w:rPr>
        <w:t xml:space="preserve">eronautical </w:t>
      </w:r>
      <w:r w:rsidR="00B20249">
        <w:rPr>
          <w:bCs/>
        </w:rPr>
        <w:t>f</w:t>
      </w:r>
      <w:r w:rsidRPr="00B20249" w:rsidR="00B20249">
        <w:rPr>
          <w:bCs/>
        </w:rPr>
        <w:t xml:space="preserve">ixed </w:t>
      </w:r>
      <w:r w:rsidR="00B20249">
        <w:rPr>
          <w:bCs/>
        </w:rPr>
        <w:t>r</w:t>
      </w:r>
      <w:r w:rsidRPr="00B20249" w:rsidR="00B20249">
        <w:rPr>
          <w:bCs/>
        </w:rPr>
        <w:t xml:space="preserve">adio </w:t>
      </w:r>
      <w:r w:rsidR="00B20249">
        <w:rPr>
          <w:bCs/>
        </w:rPr>
        <w:t>s</w:t>
      </w:r>
      <w:r w:rsidRPr="00B20249" w:rsidR="00B20249">
        <w:rPr>
          <w:bCs/>
        </w:rPr>
        <w:t>tation</w:t>
      </w:r>
      <w:r w:rsidR="00B20249">
        <w:rPr>
          <w:bCs/>
        </w:rPr>
        <w:t xml:space="preserve">s. </w:t>
      </w:r>
      <w:r w:rsidR="00C03501">
        <w:t xml:space="preserve">47 CFR §§ </w:t>
      </w:r>
      <w:r w:rsidRPr="00B20249" w:rsidR="00B20249">
        <w:rPr>
          <w:bCs/>
        </w:rPr>
        <w:t>1.5000-1.5004</w:t>
      </w:r>
      <w:r w:rsidR="00C03501">
        <w:t xml:space="preserve">63.09 </w:t>
      </w:r>
      <w:r w:rsidR="00C03501">
        <w:rPr>
          <w:i/>
          <w:iCs/>
        </w:rPr>
        <w:t>et seq.</w:t>
      </w:r>
    </w:p>
    <w:p w:rsidR="0038464B" w:rsidRPr="00AA47AB" w:rsidP="0038464B" w14:paraId="1D7B4B07" w14:textId="77777777">
      <w:pPr>
        <w:rPr>
          <w:b/>
          <w:bCs/>
        </w:rPr>
      </w:pPr>
    </w:p>
    <w:p w:rsidR="0038464B" w:rsidP="0038464B" w14:paraId="1DF9FD5F" w14:textId="77777777">
      <w:pPr>
        <w:rPr>
          <w:b/>
          <w:bCs/>
        </w:rPr>
      </w:pPr>
      <w:r w:rsidRPr="002012A3">
        <w:rPr>
          <w:b/>
          <w:bCs/>
        </w:rPr>
        <w:t>Who Must File This Form and When</w:t>
      </w:r>
    </w:p>
    <w:p w:rsidR="0038464B" w:rsidP="0038464B" w14:paraId="54125F34" w14:textId="294FC054">
      <w:pPr>
        <w:rPr>
          <w:b/>
          <w:bCs/>
        </w:rPr>
      </w:pPr>
      <w:r w:rsidRPr="00FB395E">
        <w:rPr>
          <w:bCs/>
        </w:rPr>
        <w:t>A</w:t>
      </w:r>
      <w:r>
        <w:rPr>
          <w:bCs/>
        </w:rPr>
        <w:t xml:space="preserve">ny party seeking waiver from </w:t>
      </w:r>
      <w:r w:rsidR="00597196">
        <w:rPr>
          <w:bCs/>
        </w:rPr>
        <w:t xml:space="preserve">the rules regarding </w:t>
      </w:r>
      <w:r w:rsidR="00B20249">
        <w:rPr>
          <w:bCs/>
        </w:rPr>
        <w:t>f</w:t>
      </w:r>
      <w:r w:rsidRPr="00B20249" w:rsidR="00B20249">
        <w:rPr>
          <w:bCs/>
        </w:rPr>
        <w:t xml:space="preserve">oreign </w:t>
      </w:r>
      <w:r w:rsidR="00B20249">
        <w:rPr>
          <w:bCs/>
        </w:rPr>
        <w:t>o</w:t>
      </w:r>
      <w:r w:rsidRPr="00B20249" w:rsidR="00B20249">
        <w:rPr>
          <w:bCs/>
        </w:rPr>
        <w:t xml:space="preserve">wnership of </w:t>
      </w:r>
      <w:r w:rsidR="00B20249">
        <w:rPr>
          <w:bCs/>
        </w:rPr>
        <w:t>c</w:t>
      </w:r>
      <w:r w:rsidRPr="00B20249" w:rsidR="00B20249">
        <w:rPr>
          <w:bCs/>
        </w:rPr>
        <w:t xml:space="preserve">ommon </w:t>
      </w:r>
      <w:r w:rsidR="00B20249">
        <w:rPr>
          <w:bCs/>
        </w:rPr>
        <w:t>c</w:t>
      </w:r>
      <w:r w:rsidRPr="00B20249" w:rsidR="00B20249">
        <w:rPr>
          <w:bCs/>
        </w:rPr>
        <w:t xml:space="preserve">arrier, </w:t>
      </w:r>
      <w:r w:rsidR="00B20249">
        <w:rPr>
          <w:bCs/>
        </w:rPr>
        <w:t>a</w:t>
      </w:r>
      <w:r w:rsidRPr="00B20249" w:rsidR="00B20249">
        <w:rPr>
          <w:bCs/>
        </w:rPr>
        <w:t xml:space="preserve">eronautical </w:t>
      </w:r>
      <w:r w:rsidR="00B20249">
        <w:rPr>
          <w:bCs/>
        </w:rPr>
        <w:t>e</w:t>
      </w:r>
      <w:r w:rsidRPr="00B20249" w:rsidR="00B20249">
        <w:rPr>
          <w:bCs/>
        </w:rPr>
        <w:t xml:space="preserve">n </w:t>
      </w:r>
      <w:r w:rsidR="00B20249">
        <w:rPr>
          <w:bCs/>
        </w:rPr>
        <w:t>r</w:t>
      </w:r>
      <w:r w:rsidRPr="00B20249" w:rsidR="00B20249">
        <w:rPr>
          <w:bCs/>
        </w:rPr>
        <w:t xml:space="preserve">oute and </w:t>
      </w:r>
      <w:r w:rsidR="00B20249">
        <w:rPr>
          <w:bCs/>
        </w:rPr>
        <w:t>a</w:t>
      </w:r>
      <w:r w:rsidRPr="00B20249" w:rsidR="00B20249">
        <w:rPr>
          <w:bCs/>
        </w:rPr>
        <w:t xml:space="preserve">eronautical </w:t>
      </w:r>
      <w:r w:rsidR="00B20249">
        <w:rPr>
          <w:bCs/>
        </w:rPr>
        <w:t>f</w:t>
      </w:r>
      <w:r w:rsidRPr="00B20249" w:rsidR="00B20249">
        <w:rPr>
          <w:bCs/>
        </w:rPr>
        <w:t xml:space="preserve">ixed </w:t>
      </w:r>
      <w:r w:rsidR="00B20249">
        <w:rPr>
          <w:bCs/>
        </w:rPr>
        <w:t>r</w:t>
      </w:r>
      <w:r w:rsidRPr="00B20249" w:rsidR="00B20249">
        <w:rPr>
          <w:bCs/>
        </w:rPr>
        <w:t xml:space="preserve">adio </w:t>
      </w:r>
      <w:r w:rsidR="00B20249">
        <w:rPr>
          <w:bCs/>
        </w:rPr>
        <w:t>s</w:t>
      </w:r>
      <w:r w:rsidRPr="00B20249" w:rsidR="00B20249">
        <w:rPr>
          <w:bCs/>
        </w:rPr>
        <w:t>tation</w:t>
      </w:r>
      <w:r w:rsidR="00B20249">
        <w:rPr>
          <w:bCs/>
        </w:rPr>
        <w:t>s</w:t>
      </w:r>
      <w:r>
        <w:rPr>
          <w:bCs/>
        </w:rPr>
        <w:t xml:space="preserve">.  </w:t>
      </w:r>
    </w:p>
    <w:p w:rsidR="0038464B" w:rsidRPr="002012A3" w:rsidP="0038464B" w14:paraId="5FDB3A3C" w14:textId="77777777">
      <w:pPr>
        <w:pStyle w:val="ListParagraph"/>
      </w:pPr>
    </w:p>
    <w:p w:rsidR="0038464B" w:rsidP="0038464B" w14:paraId="785602A9" w14:textId="77777777">
      <w:pPr>
        <w:rPr>
          <w:b/>
          <w:bCs/>
        </w:rPr>
      </w:pPr>
      <w:r>
        <w:rPr>
          <w:b/>
          <w:bCs/>
        </w:rPr>
        <w:t>Description of Form</w:t>
      </w:r>
    </w:p>
    <w:p w:rsidR="0038464B" w:rsidP="0038464B" w14:paraId="514BC782" w14:textId="12B6B367">
      <w:pPr>
        <w:rPr>
          <w:b/>
          <w:bCs/>
        </w:rPr>
      </w:pPr>
      <w:r w:rsidRPr="00FB395E">
        <w:rPr>
          <w:bCs/>
        </w:rPr>
        <w:t>The</w:t>
      </w:r>
      <w:r>
        <w:rPr>
          <w:bCs/>
        </w:rPr>
        <w:t xml:space="preserve"> waiver </w:t>
      </w:r>
      <w:r w:rsidRPr="00FB395E">
        <w:rPr>
          <w:bCs/>
        </w:rPr>
        <w:t>application</w:t>
      </w:r>
      <w:r>
        <w:rPr>
          <w:bCs/>
        </w:rPr>
        <w:t xml:space="preserve"> </w:t>
      </w:r>
      <w:r w:rsidRPr="00FB395E">
        <w:rPr>
          <w:bCs/>
        </w:rPr>
        <w:t xml:space="preserve">forms the basis for the grant of </w:t>
      </w:r>
      <w:r>
        <w:rPr>
          <w:bCs/>
        </w:rPr>
        <w:t>A</w:t>
      </w:r>
      <w:r w:rsidRPr="00FB395E">
        <w:rPr>
          <w:bCs/>
        </w:rPr>
        <w:t>pplicant</w:t>
      </w:r>
      <w:r>
        <w:rPr>
          <w:bCs/>
        </w:rPr>
        <w:t>’s</w:t>
      </w:r>
      <w:r w:rsidRPr="00FB395E">
        <w:rPr>
          <w:bCs/>
        </w:rPr>
        <w:t xml:space="preserve"> request</w:t>
      </w:r>
      <w:r>
        <w:rPr>
          <w:b/>
          <w:bCs/>
        </w:rPr>
        <w:t xml:space="preserve">.  </w:t>
      </w:r>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AA47AB" w:rsidP="00AA47AB" w14:paraId="667B4841" w14:textId="77777777">
      <w:pPr>
        <w:rPr>
          <w:b/>
          <w:bCs/>
        </w:rPr>
      </w:pPr>
    </w:p>
    <w:p w:rsidR="00AA47AB" w:rsidP="00AA47AB" w14:paraId="6484FD16" w14:textId="7921E755">
      <w:pPr>
        <w:rPr>
          <w:b/>
          <w:bCs/>
        </w:rPr>
      </w:pPr>
      <w:r w:rsidRPr="002012A3">
        <w:rPr>
          <w:b/>
          <w:bCs/>
        </w:rPr>
        <w:t>Information Current and Complete</w:t>
      </w:r>
    </w:p>
    <w:p w:rsidR="00E81F60" w:rsidP="00606627" w14:paraId="0A558227" w14:textId="73921394">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8"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w:t>
      </w:r>
    </w:p>
    <w:p w:rsidR="00DA2225" w:rsidP="00606627" w14:paraId="30E72B08" w14:textId="2F6AB20A">
      <w:pPr>
        <w:rPr>
          <w:rFonts w:eastAsia="Calibri"/>
          <w:kern w:val="0"/>
        </w:rPr>
      </w:pPr>
    </w:p>
    <w:p w:rsidR="00DA2225" w:rsidP="00606627" w14:paraId="2B3D0532" w14:textId="784C2C39">
      <w:pPr>
        <w:rPr>
          <w:rFonts w:eastAsia="Calibri"/>
          <w:kern w:val="0"/>
        </w:rPr>
      </w:pPr>
      <w:bookmarkStart w:id="0" w:name="_Hlk36561339"/>
      <w:r>
        <w:t>To amend a submitted waiver request, use</w:t>
      </w:r>
      <w:r w:rsidRPr="00946904">
        <w:t xml:space="preserve"> a separate form, </w:t>
      </w:r>
      <w:r>
        <w:t>I</w:t>
      </w:r>
      <w:r w:rsidR="00B20249">
        <w:t>SP</w:t>
      </w:r>
      <w:r w:rsidRPr="00946904">
        <w:t>-AMD</w:t>
      </w:r>
      <w:bookmarkEnd w:id="0"/>
      <w:r w:rsidR="001E617F">
        <w:t>.</w:t>
      </w:r>
    </w:p>
    <w:p w:rsidR="00E81F60" w:rsidP="00606627" w14:paraId="6C25ADAF" w14:textId="77777777">
      <w:pPr>
        <w:rPr>
          <w:rFonts w:eastAsia="Calibri"/>
          <w:kern w:val="0"/>
        </w:rPr>
      </w:pPr>
    </w:p>
    <w:p w:rsidR="005318DC" w:rsidP="005318DC" w14:paraId="5DB1501E" w14:textId="77777777">
      <w:pPr>
        <w:rPr>
          <w:b/>
          <w:bCs/>
        </w:rPr>
      </w:pPr>
      <w:r w:rsidRPr="002012A3">
        <w:rPr>
          <w:b/>
          <w:bCs/>
        </w:rPr>
        <w:t>Applicable Rules and Regulations</w:t>
      </w:r>
    </w:p>
    <w:p w:rsidR="005318DC" w:rsidP="002B19A3" w14:paraId="25EA941B" w14:textId="2F42A7D5">
      <w:r>
        <w:t>Section 1.3 of the Commission’s rules allows parties to request waiver of the rules when good cause is shown.</w:t>
      </w:r>
    </w:p>
    <w:p w:rsidR="005318DC" w:rsidP="000B043E" w14:paraId="247F40EA" w14:textId="504B6573">
      <w:pPr>
        <w:ind w:left="720"/>
      </w:pPr>
      <w: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 47 CFR § 1.3.</w:t>
      </w:r>
    </w:p>
    <w:p w:rsidR="000B043E" w:rsidP="000B043E" w14:paraId="777FBC46" w14:textId="7A66BEEA">
      <w:pPr>
        <w:ind w:left="720"/>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FB395E" w:rsidP="00FB395E" w14:paraId="5BF3C255" w14:textId="1D14DF45">
      <w:r>
        <w:t xml:space="preserve">We have estimated that </w:t>
      </w:r>
      <w:r w:rsidR="00D25AE8">
        <w:t xml:space="preserve">on average </w:t>
      </w:r>
      <w:r>
        <w:t xml:space="preserve">each response to this collection of information will take </w:t>
      </w:r>
      <w:r w:rsidR="00700922">
        <w:t>2</w:t>
      </w:r>
      <w:r>
        <w:t xml:space="preserve"> hour</w:t>
      </w:r>
      <w:r w:rsidR="008C53F3">
        <w:t>s</w:t>
      </w:r>
      <w: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AMDPERM,Paperwork Reduction Project (3060-0404), Washington, DC 20554.  Please DO NOT SEND COMPLETED APPLICATIONS TO THIS ADDRESS.</w:t>
      </w:r>
    </w:p>
    <w:p w:rsidR="00FB395E" w:rsidP="00FB395E" w14:paraId="31731896" w14:textId="77777777"/>
    <w:p w:rsidR="00FB395E" w:rsidRPr="002012A3" w:rsidP="00FB395E" w14:paraId="278306F0"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5F0190" w:rsidRPr="00551627" w:rsidP="005F0190" w14:paraId="368412E6" w14:textId="77777777">
      <w:pPr>
        <w:rPr>
          <w:b/>
          <w:bCs/>
        </w:rPr>
      </w:pPr>
    </w:p>
    <w:p w:rsidR="00AA47AB" w:rsidP="00AA47AB" w14:paraId="37D8D77C" w14:textId="2198A47E">
      <w:pPr>
        <w:rPr>
          <w:b/>
          <w:bCs/>
        </w:rPr>
      </w:pPr>
      <w:r w:rsidRPr="002012A3">
        <w:rPr>
          <w:b/>
          <w:bCs/>
        </w:rPr>
        <w:t>For Assistance</w:t>
      </w:r>
      <w:r>
        <w:rPr>
          <w:b/>
          <w:bCs/>
        </w:rPr>
        <w:t xml:space="preserve"> </w:t>
      </w:r>
    </w:p>
    <w:p w:rsidR="007B40AE" w14:paraId="519F278B" w14:textId="2EE93A4F">
      <w:pPr>
        <w:rPr>
          <w:b/>
          <w:bCs/>
        </w:rPr>
      </w:pPr>
      <w:r w:rsidRPr="00B75D74">
        <w:rPr>
          <w:rFonts w:eastAsia="Calibri"/>
          <w:kern w:val="0"/>
        </w:rPr>
        <w:t>For assistance with completing the forms, contact International Bureau, Telecommunications and Analysis Division at</w:t>
      </w:r>
      <w:r w:rsidRPr="00B75D74">
        <w:rPr>
          <w:rFonts w:ascii="Calibri" w:eastAsia="Calibri" w:hAnsi="Calibri"/>
          <w:kern w:val="0"/>
        </w:rPr>
        <w:t xml:space="preserve"> </w:t>
      </w:r>
      <w:hyperlink r:id="rId9" w:history="1">
        <w:r w:rsidRPr="00D65849" w:rsidR="008F4684">
          <w:rPr>
            <w:rStyle w:val="Hyperlink"/>
          </w:rPr>
          <w:t>FCC-OIA-TAD@fcc.gov</w:t>
        </w:r>
      </w:hyperlink>
      <w:r w:rsidR="00FB4273">
        <w:t xml:space="preserve"> </w:t>
      </w:r>
      <w:r w:rsidRPr="00B75D74">
        <w:rPr>
          <w:rFonts w:eastAsia="Calibri"/>
          <w:kern w:val="0"/>
        </w:rPr>
        <w:t>or at (202) 418-</w:t>
      </w:r>
      <w:r>
        <w:rPr>
          <w:rFonts w:eastAsia="Calibri"/>
          <w:kern w:val="0"/>
        </w:rPr>
        <w:t>1480</w:t>
      </w:r>
      <w:r w:rsidRPr="00B75D74">
        <w:rPr>
          <w:rFonts w:eastAsia="Calibri"/>
          <w:kern w:val="0"/>
        </w:rPr>
        <w:t xml:space="preserve">.  </w:t>
      </w:r>
      <w:r>
        <w:rPr>
          <w:b/>
          <w:bCs/>
        </w:rPr>
        <w:br w:type="page"/>
      </w:r>
    </w:p>
    <w:p w:rsidR="00B371B9" w:rsidP="002012A3" w14:paraId="1E0A2BAB" w14:textId="77777777">
      <w:pPr>
        <w:jc w:val="center"/>
        <w:rPr>
          <w:b/>
          <w:bCs/>
        </w:rPr>
      </w:pPr>
    </w:p>
    <w:p w:rsidR="00AA47AB" w:rsidRPr="002012A3" w:rsidP="002012A3" w14:paraId="452BF022" w14:textId="553268E9">
      <w:pPr>
        <w:jc w:val="center"/>
        <w:rPr>
          <w:b/>
          <w:bCs/>
        </w:rPr>
      </w:pPr>
      <w:r>
        <w:rPr>
          <w:b/>
          <w:bCs/>
        </w:rPr>
        <w:t xml:space="preserve">FILING </w:t>
      </w:r>
      <w:r w:rsidR="005F0190">
        <w:rPr>
          <w:b/>
          <w:bCs/>
        </w:rPr>
        <w:t>I</w:t>
      </w:r>
      <w:r w:rsidRPr="005F0190" w:rsidR="005F0190">
        <w:rPr>
          <w:b/>
          <w:bCs/>
        </w:rPr>
        <w:t xml:space="preserve">NSTRUCTIONS FOR </w:t>
      </w:r>
      <w:r w:rsidR="00EC1996">
        <w:rPr>
          <w:b/>
          <w:bCs/>
        </w:rPr>
        <w:t>Waiver Application</w:t>
      </w:r>
    </w:p>
    <w:p w:rsidR="000B295A" w:rsidRPr="002012A3" w:rsidP="00231C58" w14:paraId="0E7489DA" w14:textId="7AA8CC4A">
      <w:pPr>
        <w:rPr>
          <w:color w:val="FF0000"/>
          <w:highlight w:val="yellow"/>
        </w:rPr>
      </w:pPr>
    </w:p>
    <w:p w:rsidR="00931C5D" w:rsidP="00931C5D" w14:paraId="2D4FBC68" w14:textId="4CAC2B20">
      <w:pPr>
        <w:rPr>
          <w:b/>
          <w:bCs/>
        </w:rPr>
      </w:pPr>
      <w:r w:rsidRPr="0091457E">
        <w:rPr>
          <w:b/>
          <w:bCs/>
        </w:rPr>
        <w:t>A</w:t>
      </w:r>
      <w:r w:rsidR="00EC1996">
        <w:rPr>
          <w:b/>
          <w:bCs/>
        </w:rPr>
        <w:t>pplicant</w:t>
      </w:r>
      <w:r w:rsidRPr="0091457E">
        <w:rPr>
          <w:b/>
          <w:bCs/>
        </w:rPr>
        <w:t xml:space="preserve"> </w:t>
      </w:r>
      <w:r>
        <w:rPr>
          <w:b/>
          <w:bCs/>
        </w:rPr>
        <w:t>I</w:t>
      </w:r>
      <w:r w:rsidRPr="0091457E">
        <w:rPr>
          <w:b/>
          <w:bCs/>
        </w:rPr>
        <w:t>nformation</w:t>
      </w:r>
    </w:p>
    <w:p w:rsidR="004B6BCE" w:rsidP="004B6BCE" w14:paraId="1BBD94B0" w14:textId="50A853BB">
      <w:r w:rsidRPr="00771B71">
        <w:rPr>
          <w:bCs/>
          <w:u w:val="single"/>
        </w:rPr>
        <w:t>Item 1</w:t>
      </w:r>
      <w:r>
        <w:rPr>
          <w:bCs/>
        </w:rPr>
        <w:t xml:space="preserve">. </w:t>
      </w:r>
      <w:r w:rsidR="00636C69">
        <w:rPr>
          <w:bCs/>
        </w:rPr>
        <w:t xml:space="preserve"> </w:t>
      </w:r>
      <w:r>
        <w:t>Enter the information requested.  Some data will be pre-populated using the data associated with A</w:t>
      </w:r>
      <w:r w:rsidR="00EC1996">
        <w:t>pplicant’s</w:t>
      </w:r>
      <w:r>
        <w:t xml:space="preserve"> </w:t>
      </w:r>
      <w:r w:rsidRPr="00974843">
        <w:rPr>
          <w:rFonts w:cstheme="minorHAnsi"/>
        </w:rPr>
        <w:t>FCC Registration Number (FRN)</w:t>
      </w:r>
      <w:r>
        <w:t xml:space="preserve">. </w:t>
      </w:r>
    </w:p>
    <w:p w:rsidR="004B6BCE" w:rsidP="00D40E8C" w14:paraId="73C71AEE" w14:textId="09EFA091">
      <w:pPr>
        <w:ind w:firstLine="720"/>
      </w:pPr>
      <w:r>
        <w:t xml:space="preserve">When the </w:t>
      </w:r>
      <w:r w:rsidR="001076FA">
        <w:t>A</w:t>
      </w:r>
      <w:r w:rsidR="00EC1996">
        <w:t>pplicant</w:t>
      </w:r>
      <w:r>
        <w:t xml:space="preserve"> enters its FRN, the Information will pre-populate with its FRN data in CORES.  To modify these pre-populated data, update the data associated with the FRN in CORES.  </w:t>
      </w:r>
    </w:p>
    <w:p w:rsidR="004B6BCE" w:rsidP="00D40E8C" w14:paraId="7E39D2A9" w14:textId="77777777">
      <w:pPr>
        <w:ind w:firstLine="720"/>
      </w:pPr>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931C5D" w:rsidRPr="0091457E" w:rsidP="00931C5D" w14:paraId="66FBA909" w14:textId="77777777">
      <w:pPr>
        <w:rPr>
          <w:b/>
          <w:bCs/>
          <w:u w:val="single"/>
        </w:rPr>
      </w:pPr>
      <w:r w:rsidRPr="0091457E">
        <w:rPr>
          <w:b/>
          <w:bCs/>
          <w:u w:val="single"/>
        </w:rPr>
        <w:t xml:space="preserve"> </w:t>
      </w:r>
    </w:p>
    <w:p w:rsidR="004B6BCE" w:rsidP="004B6BCE" w14:paraId="2427E1A7" w14:textId="77777777">
      <w:pPr>
        <w:rPr>
          <w:b/>
          <w:bCs/>
        </w:rPr>
      </w:pPr>
      <w:r w:rsidRPr="0091457E">
        <w:rPr>
          <w:b/>
          <w:bCs/>
        </w:rPr>
        <w:t xml:space="preserve">Contact </w:t>
      </w:r>
      <w:r>
        <w:rPr>
          <w:b/>
          <w:bCs/>
        </w:rPr>
        <w:t>I</w:t>
      </w:r>
      <w:r w:rsidRPr="0091457E">
        <w:rPr>
          <w:b/>
          <w:bCs/>
        </w:rPr>
        <w:t>nformation</w:t>
      </w:r>
    </w:p>
    <w:p w:rsidR="004B6BCE" w:rsidP="004B6BCE" w14:paraId="468A4432" w14:textId="032F0B6A">
      <w:r w:rsidRPr="00771B71">
        <w:rPr>
          <w:u w:val="single"/>
        </w:rPr>
        <w:t xml:space="preserve">Item </w:t>
      </w:r>
      <w:r w:rsidR="002C3C72">
        <w:rPr>
          <w:u w:val="single"/>
        </w:rPr>
        <w:t>2</w:t>
      </w:r>
      <w:r w:rsidRPr="009D2085">
        <w:t xml:space="preserve">. </w:t>
      </w:r>
      <w:r>
        <w:t xml:space="preserve"> Identify the contact representative, if different from the A</w:t>
      </w:r>
      <w:r w:rsidR="00EC1996">
        <w:t>pplicant</w:t>
      </w:r>
      <w:r>
        <w:t>.  The contact information can be imported automatically from CORES if the A</w:t>
      </w:r>
      <w:r w:rsidR="00EC1996">
        <w:t>pplicant</w:t>
      </w:r>
      <w:r>
        <w:t xml:space="preserve"> supplied an FRN, but fields are still editable.  </w:t>
      </w:r>
    </w:p>
    <w:p w:rsidR="004B6BCE" w:rsidP="00D40E8C" w14:paraId="2BD3B68D" w14:textId="38C3C476">
      <w:pPr>
        <w:ind w:firstLine="360"/>
      </w:pPr>
      <w:r>
        <w:t>If the contact representative is the same as the person indicated in Item 1, then check the box “Same as A</w:t>
      </w:r>
      <w:r w:rsidR="00EC1996">
        <w:t>pplicant</w:t>
      </w:r>
      <w:r>
        <w:t>.”  If the contact representative is not the same as the A</w:t>
      </w:r>
      <w:r w:rsidR="00EC1996">
        <w:t>pplicant</w:t>
      </w:r>
      <w:r>
        <w:t xml:space="preserve"> provide the requested information.</w:t>
      </w:r>
    </w:p>
    <w:p w:rsidR="004B6BCE" w:rsidP="004B6BCE" w14:paraId="7F5BAD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4B6BCE" w:rsidP="004B6BCE" w14:paraId="7B2952A4" w14:textId="3EFD3968">
      <w:pPr>
        <w:pStyle w:val="ListParagraph"/>
        <w:numPr>
          <w:ilvl w:val="0"/>
          <w:numId w:val="10"/>
        </w:numPr>
      </w:pPr>
      <w:r>
        <w:t xml:space="preserve">Provide the Company name </w:t>
      </w:r>
      <w:r w:rsidR="00EC1996">
        <w:t xml:space="preserve">if different from </w:t>
      </w:r>
      <w:r w:rsidRPr="008A1212">
        <w:t>A</w:t>
      </w:r>
      <w:r w:rsidR="00EC1996">
        <w:t>pplicant</w:t>
      </w:r>
      <w:r w:rsidRPr="008A1212">
        <w:t xml:space="preserve"> name in </w:t>
      </w:r>
      <w:r>
        <w:t>Item</w:t>
      </w:r>
      <w:r w:rsidRPr="008A1212">
        <w:t xml:space="preserve"> 1</w:t>
      </w:r>
      <w:r>
        <w:t xml:space="preserve"> or </w:t>
      </w:r>
      <w:r w:rsidRPr="008A1212">
        <w:t xml:space="preserve">repeat “Company” name here. </w:t>
      </w:r>
      <w:r>
        <w:t xml:space="preserve">  </w:t>
      </w:r>
    </w:p>
    <w:p w:rsidR="004B6BCE" w:rsidP="004B6BCE" w14:paraId="7B5464AC" w14:textId="77777777">
      <w:pPr>
        <w:pStyle w:val="ListParagraph"/>
        <w:numPr>
          <w:ilvl w:val="0"/>
          <w:numId w:val="10"/>
        </w:numPr>
      </w:pPr>
      <w:r>
        <w:t xml:space="preserve">Provide the contact representative’s address, phone number, fax number, and email.  </w:t>
      </w:r>
    </w:p>
    <w:p w:rsidR="004B6BCE" w:rsidP="004B6BCE" w14:paraId="6FA70781" w14:textId="582C4712">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If the A</w:t>
      </w:r>
      <w:r w:rsidR="00EC1996">
        <w:t>pplicant</w:t>
      </w:r>
      <w:r w:rsidRPr="00C74662">
        <w:t xml:space="preserve"> is not operating </w:t>
      </w:r>
      <w:r>
        <w:t>its</w:t>
      </w:r>
      <w:r w:rsidRPr="00C74662">
        <w:t xml:space="preserve"> business using a DBA, you may leave this section blank.  </w:t>
      </w:r>
    </w:p>
    <w:p w:rsidR="004B6BCE" w:rsidP="004B6BCE" w14:paraId="75D7C4CA" w14:textId="77E51E26">
      <w:pPr>
        <w:pStyle w:val="ListParagraph"/>
        <w:numPr>
          <w:ilvl w:val="0"/>
          <w:numId w:val="10"/>
        </w:numPr>
      </w:pPr>
      <w:r>
        <w:t>I</w:t>
      </w:r>
      <w:r w:rsidRPr="00C74662">
        <w:t xml:space="preserve">ndicate how the contact person is related to the </w:t>
      </w:r>
      <w:r>
        <w:t>A</w:t>
      </w:r>
      <w:r w:rsidR="00EC1996">
        <w:t>pplicant</w:t>
      </w:r>
      <w:r>
        <w:t xml:space="preserve">.  For example, indicate that the </w:t>
      </w:r>
      <w:r w:rsidRPr="00C74662">
        <w:t>“contact is outside counsel” or “contact is a corporate officer of the applicant</w:t>
      </w:r>
      <w:r>
        <w:t>.</w:t>
      </w:r>
      <w:r w:rsidRPr="00C74662">
        <w:t>”</w:t>
      </w:r>
    </w:p>
    <w:p w:rsidR="00647136" w:rsidP="00647136" w14:paraId="0102A2C7" w14:textId="77777777"/>
    <w:p w:rsidR="00647136" w:rsidRPr="00647136" w:rsidP="00647136" w14:paraId="714E8F9F" w14:textId="141D7AF7">
      <w:pPr>
        <w:rPr>
          <w:b/>
        </w:rPr>
      </w:pPr>
      <w:r w:rsidRPr="00647136">
        <w:rPr>
          <w:b/>
        </w:rPr>
        <w:t xml:space="preserve">Application Information </w:t>
      </w:r>
    </w:p>
    <w:p w:rsidR="00647136" w:rsidP="00647136" w14:paraId="5EC8CE00" w14:textId="2245BEC9">
      <w:r w:rsidRPr="00771B71">
        <w:rPr>
          <w:u w:val="single"/>
        </w:rPr>
        <w:t xml:space="preserve">Item </w:t>
      </w:r>
      <w:r w:rsidR="002077C1">
        <w:rPr>
          <w:u w:val="single"/>
        </w:rPr>
        <w:t>3</w:t>
      </w:r>
      <w:r>
        <w:t xml:space="preserve">. </w:t>
      </w:r>
      <w:r w:rsidR="00092FA6">
        <w:t>P</w:t>
      </w:r>
      <w:r>
        <w:t>rovide a brief description</w:t>
      </w:r>
      <w:r w:rsidR="00092FA6">
        <w:t xml:space="preserve"> of the waiver request</w:t>
      </w:r>
      <w:r>
        <w:t xml:space="preserve">.  </w:t>
      </w:r>
      <w:r w:rsidR="00092FA6">
        <w:t xml:space="preserve">For example, “Company A requests a waiver of the requirement in </w:t>
      </w:r>
      <w:r w:rsidR="00222787">
        <w:t>s</w:t>
      </w:r>
      <w:r w:rsidR="00092FA6">
        <w:t>ection 63.18(h)</w:t>
      </w:r>
      <w:r w:rsidR="00222787">
        <w:t xml:space="preserve"> of the Commission’s rules</w:t>
      </w:r>
      <w:r w:rsidR="00092FA6">
        <w:t xml:space="preserve"> to provide information on interlocking directorates.” </w:t>
      </w:r>
      <w:r>
        <w:t xml:space="preserve">  </w:t>
      </w:r>
    </w:p>
    <w:p w:rsidR="00160382" w:rsidP="00647136" w14:paraId="2AAFA720" w14:textId="4E700E71">
      <w:r>
        <w:rPr>
          <w:u w:val="single"/>
        </w:rPr>
        <w:t>Item 4</w:t>
      </w:r>
      <w:r>
        <w:t>.</w:t>
      </w:r>
      <w:r w:rsidR="007374CA">
        <w:t xml:space="preserve">  State whether </w:t>
      </w:r>
      <w:r w:rsidRPr="007374CA" w:rsidR="007374CA">
        <w:t>the Petitioner have a current declaratory ruling to permit foreign ownership above the benchmarks in section 310(b) of the Act</w:t>
      </w:r>
      <w:r w:rsidR="007374CA">
        <w:t xml:space="preserve">. If yes, provide the file number for the ruling and state whether the Petitioner is in compliance with the ruling. If the Petitioner is not in compliance with the ruling, it needs to file a letter to that effect pursuant to section 1.5004(f).  47 CFR </w:t>
      </w:r>
      <w:r w:rsidR="007374CA">
        <w:rPr>
          <w:rFonts w:cstheme="minorHAnsi"/>
        </w:rPr>
        <w:t>§</w:t>
      </w:r>
      <w:r w:rsidR="007374CA">
        <w:t xml:space="preserve"> 1.5004 (f). </w:t>
      </w:r>
    </w:p>
    <w:p w:rsidR="00D40E8C" w:rsidRPr="00FB3D53" w:rsidP="00D40E8C" w14:paraId="7DDDDBC8" w14:textId="77777777">
      <w:pPr>
        <w:rPr>
          <w:b/>
          <w:bCs/>
        </w:rPr>
      </w:pPr>
      <w:bookmarkStart w:id="1" w:name="_Hlk161080424"/>
      <w:r>
        <w:rPr>
          <w:b/>
          <w:bCs/>
        </w:rPr>
        <w:t xml:space="preserve">Application </w:t>
      </w:r>
      <w:r w:rsidRPr="00FB3D53">
        <w:rPr>
          <w:b/>
          <w:bCs/>
        </w:rPr>
        <w:t xml:space="preserve">Fees </w:t>
      </w:r>
    </w:p>
    <w:p w:rsidR="00D40E8C" w:rsidRPr="008576B9" w:rsidP="00D40E8C" w14:paraId="43458C0E" w14:textId="776EBB86">
      <w:pPr>
        <w:rPr>
          <w:rFonts w:eastAsia="Calibri"/>
        </w:rPr>
      </w:pPr>
      <w:bookmarkStart w:id="2" w:name="_Hlk161074656"/>
      <w:r w:rsidRPr="008576B9">
        <w:rPr>
          <w:u w:val="single"/>
        </w:rPr>
        <w:t xml:space="preserve">Item </w:t>
      </w:r>
      <w:r w:rsidR="007374CA">
        <w:rPr>
          <w:u w:val="single"/>
        </w:rPr>
        <w:t>5</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D40E8C" w:rsidRPr="008576B9" w:rsidP="00D40E8C" w14:paraId="5E1ACD6D"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0"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1"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2"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D40E8C" w:rsidRPr="008576B9" w:rsidP="00D40E8C" w14:paraId="4547AE5B" w14:textId="77777777">
      <w:r w:rsidRPr="008576B9">
        <w:rPr>
          <w:rFonts w:eastAsia="Calibri"/>
        </w:rPr>
        <w:t>If “No,” i</w:t>
      </w:r>
      <w:r w:rsidRPr="008576B9">
        <w:t xml:space="preserve">ndicate the reason for fee exemption by checking “Government Entity”, “Noncommercial educational license”, or “Other.”  </w:t>
      </w:r>
    </w:p>
    <w:p w:rsidR="00D40E8C" w:rsidRPr="008576B9" w:rsidP="00D40E8C" w14:paraId="69F8B824" w14:textId="77777777">
      <w:r w:rsidRPr="008576B9">
        <w:t xml:space="preserve">If “No,” then the Applicant must submit an attachment demonstrating the Applicant’s eligibility for exemption from FCC application fees.   </w:t>
      </w:r>
    </w:p>
    <w:p w:rsidR="00D40E8C" w:rsidRPr="008576B9" w:rsidP="00D40E8C" w14:paraId="05BD2A2D" w14:textId="77777777">
      <w:r w:rsidRPr="008576B9">
        <w:t xml:space="preserve">If Applicant selects “Other” as the reason for the exemption, the Applicant must explain in the text box. </w:t>
      </w:r>
    </w:p>
    <w:p w:rsidR="00D40E8C" w:rsidRPr="008576B9" w:rsidP="00D40E8C" w14:paraId="4507C5CE" w14:textId="77777777">
      <w:r w:rsidRPr="008576B9">
        <w:t>If the Applicant filed a request for waiver/deferral of the FCC application fees, provide the date-stamped copy of the request filed with the Commission’s Office of the Managing Director as an attachment.</w:t>
      </w:r>
    </w:p>
    <w:p w:rsidR="00D40E8C" w:rsidRPr="008576B9" w:rsidP="00D40E8C" w14:paraId="563C5849"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0" w:history="1">
        <w:r w:rsidRPr="008576B9">
          <w:rPr>
            <w:rFonts w:eastAsia="Calibri"/>
            <w:color w:val="0563C1"/>
            <w:u w:val="single"/>
          </w:rPr>
          <w:t>47 CFR Part 1, Subpart G</w:t>
        </w:r>
      </w:hyperlink>
      <w:r w:rsidRPr="008576B9">
        <w:rPr>
          <w:rFonts w:eastAsia="Calibri"/>
        </w:rPr>
        <w:t xml:space="preserve">) and the current </w:t>
      </w:r>
      <w:hyperlink r:id="rId11"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2"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bookmarkEnd w:id="1"/>
    <w:bookmarkEnd w:id="2"/>
    <w:p w:rsidR="00647136" w:rsidRPr="00237C3C" w:rsidP="004B6C18" w14:paraId="79765842" w14:textId="6467844E">
      <w:pPr>
        <w:rPr>
          <w:b/>
        </w:rPr>
      </w:pPr>
      <w:r w:rsidRPr="00237C3C">
        <w:rPr>
          <w:b/>
        </w:rPr>
        <w:t>Attachments</w:t>
      </w:r>
      <w:r w:rsidRPr="00237C3C">
        <w:rPr>
          <w:b/>
        </w:rPr>
        <w:t xml:space="preserve"> </w:t>
      </w:r>
    </w:p>
    <w:p w:rsidR="004B6C18" w:rsidP="004B6C18" w14:paraId="591CA903" w14:textId="6625B525">
      <w:r w:rsidRPr="00237C3C">
        <w:rPr>
          <w:u w:val="single"/>
        </w:rPr>
        <w:t xml:space="preserve">Item </w:t>
      </w:r>
      <w:r w:rsidR="007374CA">
        <w:rPr>
          <w:u w:val="single"/>
        </w:rPr>
        <w:t>6</w:t>
      </w:r>
      <w:r w:rsidRPr="00237C3C">
        <w:t xml:space="preserve">.  The </w:t>
      </w:r>
      <w:r w:rsidRPr="00237C3C" w:rsidR="00B940C8">
        <w:t>A</w:t>
      </w:r>
      <w:r w:rsidRPr="00237C3C">
        <w:t xml:space="preserve">pplicant </w:t>
      </w:r>
      <w:r w:rsidRPr="00237C3C" w:rsidR="00DB2307">
        <w:t xml:space="preserve">must confirm that it </w:t>
      </w:r>
      <w:r w:rsidRPr="00237C3C" w:rsidR="00B940C8">
        <w:t xml:space="preserve">has </w:t>
      </w:r>
      <w:r w:rsidRPr="00237C3C">
        <w:t>upload</w:t>
      </w:r>
      <w:r w:rsidRPr="00237C3C" w:rsidR="00B940C8">
        <w:t>ed</w:t>
      </w:r>
      <w:r w:rsidRPr="00237C3C">
        <w:t xml:space="preserve"> a statement supporting the waiver request and identifying the rule number(s) involved, along with other material information</w:t>
      </w:r>
      <w:r w:rsidRPr="00237C3C" w:rsidR="00DB2307">
        <w:t xml:space="preserve"> by checking the box</w:t>
      </w:r>
      <w:r w:rsidRPr="00237C3C">
        <w:t>.</w:t>
      </w:r>
    </w:p>
    <w:p w:rsidR="00D40E8C" w:rsidRPr="00C51103" w:rsidP="00D40E8C" w14:paraId="669D19E9" w14:textId="77777777">
      <w:pPr>
        <w:rPr>
          <w:b/>
        </w:rPr>
      </w:pPr>
      <w:bookmarkStart w:id="3" w:name="_Hlk161075283"/>
      <w:r>
        <w:rPr>
          <w:b/>
        </w:rPr>
        <w:t>C</w:t>
      </w:r>
      <w:r w:rsidRPr="00C51103">
        <w:rPr>
          <w:b/>
        </w:rPr>
        <w:t>onfidential Treatment of Attachments</w:t>
      </w:r>
    </w:p>
    <w:p w:rsidR="00D40E8C" w:rsidRPr="008576B9" w:rsidP="00D40E8C" w14:paraId="33F7F535" w14:textId="7C79F432">
      <w:pPr>
        <w:rPr>
          <w:bCs/>
        </w:rPr>
      </w:pPr>
      <w:r w:rsidRPr="008576B9">
        <w:rPr>
          <w:bCs/>
          <w:u w:val="single"/>
        </w:rPr>
        <w:t xml:space="preserve">Item </w:t>
      </w:r>
      <w:r w:rsidR="007374CA">
        <w:rPr>
          <w:bCs/>
          <w:u w:val="single"/>
        </w:rPr>
        <w:t>7</w:t>
      </w:r>
      <w:r w:rsidRPr="008576B9">
        <w:rPr>
          <w:bCs/>
          <w:u w:val="single"/>
        </w:rPr>
        <w:t xml:space="preserve">. </w:t>
      </w:r>
      <w:r w:rsidRPr="008576B9">
        <w:rPr>
          <w:bCs/>
        </w:rPr>
        <w:t>Indicate whether the Applicant is requesting confidential treatment of an attachment(s) under 0.459 of the Commission’s rules by checking “Yes” or “No.”</w:t>
      </w:r>
    </w:p>
    <w:p w:rsidR="00D40E8C" w:rsidRPr="008576B9" w:rsidP="00D40E8C" w14:paraId="4A86CBDE" w14:textId="77777777">
      <w:pPr>
        <w:pStyle w:val="ListParagraph"/>
        <w:ind w:left="360"/>
        <w:rPr>
          <w:bCs/>
        </w:rPr>
      </w:pPr>
    </w:p>
    <w:p w:rsidR="00D40E8C" w:rsidRPr="008576B9" w:rsidP="00D40E8C" w14:paraId="3047E6C8" w14:textId="45192D5A">
      <w:pPr>
        <w:pStyle w:val="ListParagraph"/>
        <w:ind w:left="360"/>
        <w:rPr>
          <w:bCs/>
        </w:rPr>
      </w:pPr>
      <w:r w:rsidRPr="008576B9">
        <w:rPr>
          <w:bCs/>
        </w:rPr>
        <w:t xml:space="preserve">If “Yes,” then Item </w:t>
      </w:r>
      <w:r w:rsidR="007374CA">
        <w:rPr>
          <w:bCs/>
        </w:rPr>
        <w:t>7</w:t>
      </w:r>
      <w:r w:rsidRPr="008576B9">
        <w:rPr>
          <w:bCs/>
        </w:rPr>
        <w:t>.a. requires the Applicant requesting confidential treatment of an attachment(s) under 0.459 of the Commission’s rules must upload a request for confidentiality and file a redacted an no-redacted version of the request.</w:t>
      </w:r>
    </w:p>
    <w:p w:rsidR="00D40E8C" w:rsidP="00D40E8C" w14:paraId="516D460B" w14:textId="77777777">
      <w:pPr>
        <w:pStyle w:val="ListParagraph"/>
        <w:ind w:left="360"/>
        <w:rPr>
          <w:bCs/>
          <w:u w:val="single"/>
        </w:rPr>
      </w:pPr>
    </w:p>
    <w:p w:rsidR="00D40E8C" w:rsidP="00D40E8C" w14:paraId="68250775"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D40E8C" w:rsidRPr="00FB3D53" w:rsidP="00D40E8C" w14:paraId="6F9C102F" w14:textId="77777777">
      <w:pPr>
        <w:pStyle w:val="ListParagraph"/>
        <w:ind w:left="360"/>
      </w:pPr>
    </w:p>
    <w:p w:rsidR="00D40E8C" w:rsidRPr="00BD0DD6" w:rsidP="00D40E8C" w14:paraId="5125BE81"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40E8C" w:rsidP="00D40E8C" w14:paraId="300A3634" w14:textId="77777777">
      <w:pPr>
        <w:rPr>
          <w:rFonts w:eastAsia="Calibri"/>
        </w:rPr>
      </w:pPr>
    </w:p>
    <w:p w:rsidR="00D40E8C" w:rsidRPr="002D12D8" w:rsidP="00D40E8C" w14:paraId="12CE2C7B"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3"/>
    <w:p w:rsidR="00196A28" w:rsidP="004B6C18" w14:paraId="09BDB51F" w14:textId="6FBC5246">
      <w:r w:rsidRPr="1DE2432B">
        <w:rPr>
          <w:b/>
          <w:bCs/>
          <w:u w:val="single"/>
        </w:rPr>
        <w:t>Certification Statements and Acknowledgements</w:t>
      </w:r>
      <w:r w:rsidR="00660104">
        <w:rPr>
          <w:b/>
          <w:bCs/>
          <w:u w:val="single"/>
        </w:rPr>
        <w:t xml:space="preserve"> </w:t>
      </w:r>
    </w:p>
    <w:p w:rsidR="00EC2FE9" w:rsidRPr="001E3B7C" w:rsidP="00237C3C" w14:paraId="7A6B9B87" w14:textId="45B914D9">
      <w:r w:rsidRPr="001E3B7C">
        <w:rPr>
          <w:u w:val="single"/>
        </w:rPr>
        <w:t xml:space="preserve">Item </w:t>
      </w:r>
      <w:r w:rsidR="007374CA">
        <w:rPr>
          <w:u w:val="single"/>
        </w:rPr>
        <w:t>8</w:t>
      </w:r>
      <w:r w:rsidRPr="001E3B7C">
        <w:t xml:space="preserve">.  </w:t>
      </w:r>
      <w:r w:rsidRPr="001E3B7C">
        <w:t xml:space="preserve">The Applicant must certify acknowledgement of all requirements listed here and elsewhere </w:t>
      </w:r>
      <w:r w:rsidR="00E55165">
        <w:t xml:space="preserve">in </w:t>
      </w:r>
      <w:r w:rsidRPr="001E3B7C">
        <w:t>this</w:t>
      </w:r>
      <w:r w:rsidRPr="001E3B7C" w:rsidR="00FF4622">
        <w:t xml:space="preserve"> </w:t>
      </w:r>
      <w:r w:rsidRPr="001E3B7C">
        <w:t>form, as appropriate, by clicking on the single indicated checkbox.  These include:</w:t>
      </w:r>
    </w:p>
    <w:p w:rsidR="00E97A15" w:rsidP="00E97A15" w14:paraId="51E19450" w14:textId="77777777">
      <w:pPr>
        <w:pStyle w:val="ListParagraph"/>
        <w:numPr>
          <w:ilvl w:val="0"/>
          <w:numId w:val="21"/>
        </w:numPr>
      </w:pPr>
      <w:r w:rsidRPr="001E3B7C">
        <w:t>The Applicant certifies that it has submitted all statements and exhibits to support this waiver request.</w:t>
      </w:r>
    </w:p>
    <w:p w:rsidR="006C65CD" w:rsidRPr="00C148DE" w:rsidP="006C65CD" w14:paraId="3EF57541" w14:textId="77777777">
      <w:pPr>
        <w:pStyle w:val="ListParagraph"/>
        <w:numPr>
          <w:ilvl w:val="0"/>
          <w:numId w:val="21"/>
        </w:numPr>
        <w:spacing w:after="200" w:line="276" w:lineRule="auto"/>
        <w:rPr>
          <w:rFonts w:cstheme="minorHAnsi"/>
          <w:bCs/>
        </w:rPr>
      </w:pPr>
      <w:r w:rsidRPr="00C148DE">
        <w:rPr>
          <w:rFonts w:cstheme="minorHAnsi"/>
          <w:bCs/>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p>
    <w:p w:rsidR="006C65CD" w:rsidRPr="001E3B7C" w:rsidP="006C65CD" w14:paraId="2A41F234" w14:textId="77777777"/>
    <w:p w:rsidR="004B6BCE" w:rsidRPr="001E3B7C" w:rsidP="001E3B7C" w14:paraId="71A56CFF" w14:textId="2290E86F">
      <w:pPr>
        <w:pStyle w:val="ListParagraph"/>
        <w:numPr>
          <w:ilvl w:val="0"/>
          <w:numId w:val="21"/>
        </w:numPr>
      </w:pPr>
      <w:r w:rsidRPr="001E3B7C">
        <w:t>Applicant certifies that all of its statements made in this Application and in the attachments or documents incorporated by reference are material, are part of this Application, and are true, complete, correct, and made in good faith</w:t>
      </w:r>
      <w:r w:rsidRPr="001E3B7C">
        <w:rPr>
          <w:b/>
        </w:rPr>
        <w:t xml:space="preserve">.  </w:t>
      </w:r>
    </w:p>
    <w:p w:rsidR="001F233B" w:rsidP="00D24144" w14:paraId="45EC0C26" w14:textId="4862A2CD">
      <w:pPr>
        <w:rPr>
          <w:rFonts w:cstheme="minorHAnsi"/>
          <w:b/>
          <w:bCs/>
        </w:rPr>
      </w:pPr>
      <w:bookmarkStart w:id="4" w:name="_Hlk35932219"/>
      <w:r w:rsidRPr="001E3B7C">
        <w:rPr>
          <w:rFonts w:cstheme="minorHAnsi"/>
          <w:b/>
          <w:bCs/>
        </w:rPr>
        <w:t xml:space="preserve">Party </w:t>
      </w:r>
      <w:r w:rsidRPr="001E3B7C">
        <w:rPr>
          <w:rFonts w:cstheme="minorHAnsi"/>
          <w:b/>
        </w:rPr>
        <w:t>Authorized</w:t>
      </w:r>
      <w:r w:rsidRPr="001E3B7C">
        <w:rPr>
          <w:rFonts w:cstheme="minorHAnsi"/>
          <w:b/>
          <w:bCs/>
        </w:rPr>
        <w:t xml:space="preserve"> to Sign</w:t>
      </w:r>
    </w:p>
    <w:p w:rsidR="006C65CD" w:rsidRPr="00F95E2B" w:rsidP="006C65CD" w14:paraId="075AA0FA" w14:textId="048233F9">
      <w:r w:rsidRPr="00F95E2B">
        <w:rPr>
          <w:u w:val="single"/>
        </w:rPr>
        <w:t>Item</w:t>
      </w:r>
      <w:r>
        <w:rPr>
          <w:u w:val="single"/>
        </w:rPr>
        <w:t xml:space="preserve"> </w:t>
      </w:r>
      <w:r w:rsidR="007374CA">
        <w:rPr>
          <w:u w:val="single"/>
        </w:rPr>
        <w:t>9</w:t>
      </w:r>
      <w:r w:rsidRPr="006C65CD">
        <w:t xml:space="preserve">.  </w:t>
      </w:r>
      <w:bookmarkStart w:id="5" w:name="_Hlk161075902"/>
      <w:bookmarkStart w:id="6" w:name="_Hlk161064112"/>
      <w:r w:rsidRPr="00F95E2B">
        <w:t xml:space="preserve">Enter all of the </w:t>
      </w:r>
      <w:r>
        <w:t>required</w:t>
      </w:r>
      <w:r w:rsidRPr="00F95E2B">
        <w:t xml:space="preserve"> information</w:t>
      </w:r>
      <w:r>
        <w:t xml:space="preserve"> in the table:</w:t>
      </w:r>
      <w:r w:rsidRPr="00F95E2B">
        <w:t xml:space="preserve"> </w:t>
      </w:r>
    </w:p>
    <w:p w:rsidR="006C65CD" w:rsidP="006C65CD" w14:paraId="3ADE5011" w14:textId="77777777">
      <w:pPr>
        <w:pStyle w:val="ListParagraph"/>
        <w:numPr>
          <w:ilvl w:val="0"/>
          <w:numId w:val="40"/>
        </w:numPr>
      </w:pPr>
      <w:r>
        <w:t xml:space="preserve">the name of the Applicant. </w:t>
      </w:r>
    </w:p>
    <w:p w:rsidR="006C65CD" w:rsidP="006C65CD" w14:paraId="7DB26D52"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6C65CD" w:rsidRPr="00F95E2B" w:rsidP="006C65CD" w14:paraId="4118D821" w14:textId="77777777">
      <w:pPr>
        <w:pStyle w:val="ListParagraph"/>
        <w:numPr>
          <w:ilvl w:val="0"/>
          <w:numId w:val="40"/>
        </w:numPr>
      </w:pPr>
      <w:r>
        <w:t xml:space="preserve">the signature of the person signing the application. </w:t>
      </w:r>
    </w:p>
    <w:p w:rsidR="006C65CD" w:rsidRPr="00F101BE" w:rsidP="006C65CD" w14:paraId="71282ED8" w14:textId="77777777">
      <w:pPr>
        <w:rPr>
          <w:rFonts w:cstheme="minorHAnsi"/>
          <w:u w:val="single"/>
        </w:rPr>
      </w:pPr>
      <w:r w:rsidRPr="00F101BE">
        <w:rPr>
          <w:rFonts w:cstheme="minorHAnsi"/>
        </w:rPr>
        <w:t>The Applicant does not enter a date.  ICFS will fill in the date automatically with the date on which the application is submitted.</w:t>
      </w:r>
      <w:bookmarkEnd w:id="5"/>
    </w:p>
    <w:bookmarkEnd w:id="6"/>
    <w:p w:rsidR="006C65CD" w:rsidRPr="00F95E2B" w:rsidP="006C65CD" w14:paraId="2D9A11E6" w14:textId="77777777"/>
    <w:p w:rsidR="006C65CD" w:rsidRPr="006C65CD" w:rsidP="006C65CD" w14:paraId="480B9F5D" w14:textId="60AFAB01">
      <w:bookmarkStart w:id="7"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bookmarkEnd w:id="7"/>
    </w:p>
    <w:bookmarkEnd w:id="4"/>
    <w:sectPr w:rsidSect="00B371B9">
      <w:headerReference w:type="default" r:id="rId13"/>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E7679C" w:rsidP="0062275B" w14:paraId="22869E66" w14:textId="757379F9">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sidR="006174E6">
          <w:rPr>
            <w:noProof/>
          </w:rPr>
          <w:t>1</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2012A3" w:rsidP="00D1181B" w14:paraId="43423E4B" w14:textId="4FB675DE">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D1181B">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2">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88477853">
    <w:abstractNumId w:val="33"/>
  </w:num>
  <w:num w:numId="2" w16cid:durableId="122583306">
    <w:abstractNumId w:val="14"/>
  </w:num>
  <w:num w:numId="3" w16cid:durableId="2055736781">
    <w:abstractNumId w:val="31"/>
  </w:num>
  <w:num w:numId="4" w16cid:durableId="180048016">
    <w:abstractNumId w:val="18"/>
  </w:num>
  <w:num w:numId="5" w16cid:durableId="1260869367">
    <w:abstractNumId w:val="26"/>
  </w:num>
  <w:num w:numId="6" w16cid:durableId="532235362">
    <w:abstractNumId w:val="16"/>
  </w:num>
  <w:num w:numId="7" w16cid:durableId="242106221">
    <w:abstractNumId w:val="6"/>
  </w:num>
  <w:num w:numId="8" w16cid:durableId="1673601577">
    <w:abstractNumId w:val="19"/>
  </w:num>
  <w:num w:numId="9" w16cid:durableId="701437624">
    <w:abstractNumId w:val="4"/>
  </w:num>
  <w:num w:numId="10" w16cid:durableId="998845830">
    <w:abstractNumId w:val="7"/>
  </w:num>
  <w:num w:numId="11" w16cid:durableId="1272394611">
    <w:abstractNumId w:val="8"/>
  </w:num>
  <w:num w:numId="12" w16cid:durableId="189342998">
    <w:abstractNumId w:val="29"/>
  </w:num>
  <w:num w:numId="13" w16cid:durableId="1784424203">
    <w:abstractNumId w:val="37"/>
  </w:num>
  <w:num w:numId="14" w16cid:durableId="330564672">
    <w:abstractNumId w:val="27"/>
  </w:num>
  <w:num w:numId="15" w16cid:durableId="779224515">
    <w:abstractNumId w:val="25"/>
  </w:num>
  <w:num w:numId="16" w16cid:durableId="47800428">
    <w:abstractNumId w:val="36"/>
  </w:num>
  <w:num w:numId="17" w16cid:durableId="978652374">
    <w:abstractNumId w:val="34"/>
  </w:num>
  <w:num w:numId="18" w16cid:durableId="766192539">
    <w:abstractNumId w:val="28"/>
  </w:num>
  <w:num w:numId="19" w16cid:durableId="651757364">
    <w:abstractNumId w:val="0"/>
  </w:num>
  <w:num w:numId="20" w16cid:durableId="579565948">
    <w:abstractNumId w:val="32"/>
  </w:num>
  <w:num w:numId="21" w16cid:durableId="543711368">
    <w:abstractNumId w:val="13"/>
  </w:num>
  <w:num w:numId="22" w16cid:durableId="190340810">
    <w:abstractNumId w:val="11"/>
  </w:num>
  <w:num w:numId="23" w16cid:durableId="109514435">
    <w:abstractNumId w:val="39"/>
  </w:num>
  <w:num w:numId="24" w16cid:durableId="2109308224">
    <w:abstractNumId w:val="30"/>
  </w:num>
  <w:num w:numId="25" w16cid:durableId="204756411">
    <w:abstractNumId w:val="10"/>
  </w:num>
  <w:num w:numId="26" w16cid:durableId="601955798">
    <w:abstractNumId w:val="5"/>
  </w:num>
  <w:num w:numId="27" w16cid:durableId="366295215">
    <w:abstractNumId w:val="22"/>
  </w:num>
  <w:num w:numId="28" w16cid:durableId="92560172">
    <w:abstractNumId w:val="2"/>
  </w:num>
  <w:num w:numId="29" w16cid:durableId="1258103385">
    <w:abstractNumId w:val="24"/>
  </w:num>
  <w:num w:numId="30" w16cid:durableId="525215951">
    <w:abstractNumId w:val="38"/>
  </w:num>
  <w:num w:numId="31" w16cid:durableId="617642614">
    <w:abstractNumId w:val="21"/>
  </w:num>
  <w:num w:numId="32" w16cid:durableId="1212303221">
    <w:abstractNumId w:val="23"/>
  </w:num>
  <w:num w:numId="33" w16cid:durableId="2001344582">
    <w:abstractNumId w:val="17"/>
  </w:num>
  <w:num w:numId="34" w16cid:durableId="89401243">
    <w:abstractNumId w:val="3"/>
  </w:num>
  <w:num w:numId="35" w16cid:durableId="1172375237">
    <w:abstractNumId w:val="15"/>
  </w:num>
  <w:num w:numId="36" w16cid:durableId="1700739577">
    <w:abstractNumId w:val="35"/>
  </w:num>
  <w:num w:numId="37" w16cid:durableId="1426153435">
    <w:abstractNumId w:val="20"/>
  </w:num>
  <w:num w:numId="38" w16cid:durableId="1590235566">
    <w:abstractNumId w:val="9"/>
  </w:num>
  <w:num w:numId="39" w16cid:durableId="847448570">
    <w:abstractNumId w:val="1"/>
  </w:num>
  <w:num w:numId="40" w16cid:durableId="277835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DEA"/>
    <w:rsid w:val="00013F43"/>
    <w:rsid w:val="0001796B"/>
    <w:rsid w:val="00021C68"/>
    <w:rsid w:val="00022476"/>
    <w:rsid w:val="0003074F"/>
    <w:rsid w:val="000327AC"/>
    <w:rsid w:val="000404D1"/>
    <w:rsid w:val="000463E2"/>
    <w:rsid w:val="00047558"/>
    <w:rsid w:val="00054358"/>
    <w:rsid w:val="00060C31"/>
    <w:rsid w:val="0006107E"/>
    <w:rsid w:val="0006115E"/>
    <w:rsid w:val="00070017"/>
    <w:rsid w:val="00070566"/>
    <w:rsid w:val="0007545B"/>
    <w:rsid w:val="0008546C"/>
    <w:rsid w:val="000865CA"/>
    <w:rsid w:val="00090251"/>
    <w:rsid w:val="00092FA6"/>
    <w:rsid w:val="0009306F"/>
    <w:rsid w:val="0009617F"/>
    <w:rsid w:val="000A1086"/>
    <w:rsid w:val="000A1333"/>
    <w:rsid w:val="000A339E"/>
    <w:rsid w:val="000A7A4D"/>
    <w:rsid w:val="000B043E"/>
    <w:rsid w:val="000B10C2"/>
    <w:rsid w:val="000B295A"/>
    <w:rsid w:val="000B586D"/>
    <w:rsid w:val="000B5E19"/>
    <w:rsid w:val="000B77A8"/>
    <w:rsid w:val="000C24CE"/>
    <w:rsid w:val="000C469A"/>
    <w:rsid w:val="000C50CB"/>
    <w:rsid w:val="000D498A"/>
    <w:rsid w:val="000D630E"/>
    <w:rsid w:val="000D7E91"/>
    <w:rsid w:val="000F22B1"/>
    <w:rsid w:val="000F2FEF"/>
    <w:rsid w:val="000F560E"/>
    <w:rsid w:val="001053B1"/>
    <w:rsid w:val="00106469"/>
    <w:rsid w:val="00106E6D"/>
    <w:rsid w:val="001076FA"/>
    <w:rsid w:val="001106E9"/>
    <w:rsid w:val="00115601"/>
    <w:rsid w:val="001174C6"/>
    <w:rsid w:val="00120F04"/>
    <w:rsid w:val="00125651"/>
    <w:rsid w:val="00130522"/>
    <w:rsid w:val="00134785"/>
    <w:rsid w:val="00142165"/>
    <w:rsid w:val="00145CB1"/>
    <w:rsid w:val="00160382"/>
    <w:rsid w:val="00161662"/>
    <w:rsid w:val="001645F7"/>
    <w:rsid w:val="00164B44"/>
    <w:rsid w:val="00170BAE"/>
    <w:rsid w:val="00173DEB"/>
    <w:rsid w:val="001752C1"/>
    <w:rsid w:val="001754B5"/>
    <w:rsid w:val="00177BA9"/>
    <w:rsid w:val="00180A79"/>
    <w:rsid w:val="001845A7"/>
    <w:rsid w:val="00186E37"/>
    <w:rsid w:val="0019652A"/>
    <w:rsid w:val="0019693F"/>
    <w:rsid w:val="00196A28"/>
    <w:rsid w:val="00196A3C"/>
    <w:rsid w:val="001A1CC8"/>
    <w:rsid w:val="001A4EC1"/>
    <w:rsid w:val="001B3F3D"/>
    <w:rsid w:val="001B6FFC"/>
    <w:rsid w:val="001C1D72"/>
    <w:rsid w:val="001C2940"/>
    <w:rsid w:val="001D1CB3"/>
    <w:rsid w:val="001E29E0"/>
    <w:rsid w:val="001E2B9A"/>
    <w:rsid w:val="001E3B7C"/>
    <w:rsid w:val="001E617F"/>
    <w:rsid w:val="001F233B"/>
    <w:rsid w:val="001F2BF6"/>
    <w:rsid w:val="001F4B89"/>
    <w:rsid w:val="001F679C"/>
    <w:rsid w:val="001F78F6"/>
    <w:rsid w:val="002012A3"/>
    <w:rsid w:val="002021B2"/>
    <w:rsid w:val="00204542"/>
    <w:rsid w:val="00207170"/>
    <w:rsid w:val="00207439"/>
    <w:rsid w:val="002077C1"/>
    <w:rsid w:val="00214D47"/>
    <w:rsid w:val="00214F4A"/>
    <w:rsid w:val="002163A3"/>
    <w:rsid w:val="00222787"/>
    <w:rsid w:val="002306D0"/>
    <w:rsid w:val="00231C58"/>
    <w:rsid w:val="002321B3"/>
    <w:rsid w:val="0023248D"/>
    <w:rsid w:val="00232DB2"/>
    <w:rsid w:val="00237C3C"/>
    <w:rsid w:val="002400CB"/>
    <w:rsid w:val="00242790"/>
    <w:rsid w:val="00242EC2"/>
    <w:rsid w:val="00250330"/>
    <w:rsid w:val="002511BA"/>
    <w:rsid w:val="00266154"/>
    <w:rsid w:val="0027243D"/>
    <w:rsid w:val="00272CD7"/>
    <w:rsid w:val="0029576D"/>
    <w:rsid w:val="002A79D5"/>
    <w:rsid w:val="002B0584"/>
    <w:rsid w:val="002B0C16"/>
    <w:rsid w:val="002B1840"/>
    <w:rsid w:val="002B19A3"/>
    <w:rsid w:val="002B7E11"/>
    <w:rsid w:val="002C14AE"/>
    <w:rsid w:val="002C2C0C"/>
    <w:rsid w:val="002C3C72"/>
    <w:rsid w:val="002C5BEB"/>
    <w:rsid w:val="002C7952"/>
    <w:rsid w:val="002D12D8"/>
    <w:rsid w:val="002D3552"/>
    <w:rsid w:val="002D4009"/>
    <w:rsid w:val="002D64A9"/>
    <w:rsid w:val="002E2A51"/>
    <w:rsid w:val="002E3387"/>
    <w:rsid w:val="002E3EB8"/>
    <w:rsid w:val="002F101A"/>
    <w:rsid w:val="002F2317"/>
    <w:rsid w:val="002F3114"/>
    <w:rsid w:val="002F539F"/>
    <w:rsid w:val="002F6B7D"/>
    <w:rsid w:val="00301E62"/>
    <w:rsid w:val="00302703"/>
    <w:rsid w:val="00315CD4"/>
    <w:rsid w:val="00316E8E"/>
    <w:rsid w:val="00320F31"/>
    <w:rsid w:val="0032136A"/>
    <w:rsid w:val="00322FA4"/>
    <w:rsid w:val="003237CE"/>
    <w:rsid w:val="00327DA0"/>
    <w:rsid w:val="00335F32"/>
    <w:rsid w:val="003433A5"/>
    <w:rsid w:val="0034563C"/>
    <w:rsid w:val="00350FDC"/>
    <w:rsid w:val="00351087"/>
    <w:rsid w:val="003532D5"/>
    <w:rsid w:val="00353568"/>
    <w:rsid w:val="003566EF"/>
    <w:rsid w:val="00360A70"/>
    <w:rsid w:val="003613C2"/>
    <w:rsid w:val="00361F42"/>
    <w:rsid w:val="00367AEF"/>
    <w:rsid w:val="00372554"/>
    <w:rsid w:val="00374EEA"/>
    <w:rsid w:val="00377A44"/>
    <w:rsid w:val="00380DD9"/>
    <w:rsid w:val="0038464B"/>
    <w:rsid w:val="00393417"/>
    <w:rsid w:val="0039578D"/>
    <w:rsid w:val="003A1002"/>
    <w:rsid w:val="003A1DD8"/>
    <w:rsid w:val="003A23B0"/>
    <w:rsid w:val="003A3766"/>
    <w:rsid w:val="003A4306"/>
    <w:rsid w:val="003A55E1"/>
    <w:rsid w:val="003B1047"/>
    <w:rsid w:val="003B4576"/>
    <w:rsid w:val="003B7930"/>
    <w:rsid w:val="003C052F"/>
    <w:rsid w:val="003C2CF8"/>
    <w:rsid w:val="003D2CE3"/>
    <w:rsid w:val="003E1BC6"/>
    <w:rsid w:val="003F4C31"/>
    <w:rsid w:val="00400630"/>
    <w:rsid w:val="0041195D"/>
    <w:rsid w:val="00413D83"/>
    <w:rsid w:val="0043123E"/>
    <w:rsid w:val="00433FDB"/>
    <w:rsid w:val="00436C36"/>
    <w:rsid w:val="00441D6D"/>
    <w:rsid w:val="00446853"/>
    <w:rsid w:val="00447372"/>
    <w:rsid w:val="004514D6"/>
    <w:rsid w:val="004520B2"/>
    <w:rsid w:val="00463B58"/>
    <w:rsid w:val="00463E8F"/>
    <w:rsid w:val="00465090"/>
    <w:rsid w:val="00477186"/>
    <w:rsid w:val="00477B39"/>
    <w:rsid w:val="004830E8"/>
    <w:rsid w:val="0048347C"/>
    <w:rsid w:val="00484F18"/>
    <w:rsid w:val="00485D47"/>
    <w:rsid w:val="00490896"/>
    <w:rsid w:val="00492C87"/>
    <w:rsid w:val="00495EBA"/>
    <w:rsid w:val="004A367B"/>
    <w:rsid w:val="004A3E6E"/>
    <w:rsid w:val="004A492D"/>
    <w:rsid w:val="004B3136"/>
    <w:rsid w:val="004B6BCE"/>
    <w:rsid w:val="004B6C18"/>
    <w:rsid w:val="004B6F30"/>
    <w:rsid w:val="004C0163"/>
    <w:rsid w:val="004C35BA"/>
    <w:rsid w:val="004C5787"/>
    <w:rsid w:val="004C71F5"/>
    <w:rsid w:val="004D0390"/>
    <w:rsid w:val="004D2C2A"/>
    <w:rsid w:val="004E0AEF"/>
    <w:rsid w:val="004E3351"/>
    <w:rsid w:val="004E3428"/>
    <w:rsid w:val="004F5BC0"/>
    <w:rsid w:val="005007D1"/>
    <w:rsid w:val="0050390D"/>
    <w:rsid w:val="00505D48"/>
    <w:rsid w:val="005117B3"/>
    <w:rsid w:val="00514094"/>
    <w:rsid w:val="00521665"/>
    <w:rsid w:val="00530076"/>
    <w:rsid w:val="005318DC"/>
    <w:rsid w:val="0053289A"/>
    <w:rsid w:val="0053317C"/>
    <w:rsid w:val="00533880"/>
    <w:rsid w:val="00540DB3"/>
    <w:rsid w:val="00543B06"/>
    <w:rsid w:val="00551627"/>
    <w:rsid w:val="00552ACF"/>
    <w:rsid w:val="00556F80"/>
    <w:rsid w:val="005605A2"/>
    <w:rsid w:val="005632DC"/>
    <w:rsid w:val="0056440F"/>
    <w:rsid w:val="005701D9"/>
    <w:rsid w:val="0057600C"/>
    <w:rsid w:val="00580F78"/>
    <w:rsid w:val="00580FCE"/>
    <w:rsid w:val="005840C2"/>
    <w:rsid w:val="00584B09"/>
    <w:rsid w:val="0059541E"/>
    <w:rsid w:val="005958AA"/>
    <w:rsid w:val="00597196"/>
    <w:rsid w:val="00597F22"/>
    <w:rsid w:val="005A1D3F"/>
    <w:rsid w:val="005B09E1"/>
    <w:rsid w:val="005B54DA"/>
    <w:rsid w:val="005C1F2B"/>
    <w:rsid w:val="005C21F7"/>
    <w:rsid w:val="005D75E1"/>
    <w:rsid w:val="005E7D5A"/>
    <w:rsid w:val="005F0190"/>
    <w:rsid w:val="005F4568"/>
    <w:rsid w:val="00606627"/>
    <w:rsid w:val="00607CA0"/>
    <w:rsid w:val="00617086"/>
    <w:rsid w:val="006174E6"/>
    <w:rsid w:val="0062275B"/>
    <w:rsid w:val="006227D8"/>
    <w:rsid w:val="0062473A"/>
    <w:rsid w:val="006252E5"/>
    <w:rsid w:val="0063245F"/>
    <w:rsid w:val="0063608C"/>
    <w:rsid w:val="00636C69"/>
    <w:rsid w:val="00642559"/>
    <w:rsid w:val="00647136"/>
    <w:rsid w:val="006509DA"/>
    <w:rsid w:val="00651CCB"/>
    <w:rsid w:val="00653660"/>
    <w:rsid w:val="0065419B"/>
    <w:rsid w:val="00660104"/>
    <w:rsid w:val="006602ED"/>
    <w:rsid w:val="00666B3F"/>
    <w:rsid w:val="0067249D"/>
    <w:rsid w:val="00675986"/>
    <w:rsid w:val="00677610"/>
    <w:rsid w:val="0067783C"/>
    <w:rsid w:val="00677AF0"/>
    <w:rsid w:val="00682008"/>
    <w:rsid w:val="00683A47"/>
    <w:rsid w:val="00683D9E"/>
    <w:rsid w:val="00687F93"/>
    <w:rsid w:val="0069474D"/>
    <w:rsid w:val="006977D2"/>
    <w:rsid w:val="006A1840"/>
    <w:rsid w:val="006A1DB4"/>
    <w:rsid w:val="006A50E1"/>
    <w:rsid w:val="006B1F84"/>
    <w:rsid w:val="006B2365"/>
    <w:rsid w:val="006B5757"/>
    <w:rsid w:val="006B6F1A"/>
    <w:rsid w:val="006B7AA5"/>
    <w:rsid w:val="006C47A7"/>
    <w:rsid w:val="006C4FF1"/>
    <w:rsid w:val="006C6005"/>
    <w:rsid w:val="006C65CD"/>
    <w:rsid w:val="006D2AB4"/>
    <w:rsid w:val="006D2ECE"/>
    <w:rsid w:val="006D75C4"/>
    <w:rsid w:val="006D7F12"/>
    <w:rsid w:val="006E0D5B"/>
    <w:rsid w:val="006F2C4C"/>
    <w:rsid w:val="00700922"/>
    <w:rsid w:val="007009B1"/>
    <w:rsid w:val="00700C9E"/>
    <w:rsid w:val="00701063"/>
    <w:rsid w:val="00701267"/>
    <w:rsid w:val="00703516"/>
    <w:rsid w:val="00704D41"/>
    <w:rsid w:val="0070792E"/>
    <w:rsid w:val="00710187"/>
    <w:rsid w:val="00712D9E"/>
    <w:rsid w:val="00713E37"/>
    <w:rsid w:val="00721B44"/>
    <w:rsid w:val="00736197"/>
    <w:rsid w:val="007374CA"/>
    <w:rsid w:val="007414B3"/>
    <w:rsid w:val="00746358"/>
    <w:rsid w:val="00746E98"/>
    <w:rsid w:val="00756058"/>
    <w:rsid w:val="007603F0"/>
    <w:rsid w:val="007610F3"/>
    <w:rsid w:val="00767093"/>
    <w:rsid w:val="00771611"/>
    <w:rsid w:val="00771B71"/>
    <w:rsid w:val="007761EC"/>
    <w:rsid w:val="00780BF6"/>
    <w:rsid w:val="00786291"/>
    <w:rsid w:val="00787259"/>
    <w:rsid w:val="007902BB"/>
    <w:rsid w:val="0079609E"/>
    <w:rsid w:val="007A3828"/>
    <w:rsid w:val="007A6DB5"/>
    <w:rsid w:val="007B0C77"/>
    <w:rsid w:val="007B3355"/>
    <w:rsid w:val="007B40AE"/>
    <w:rsid w:val="007C1E56"/>
    <w:rsid w:val="007C303A"/>
    <w:rsid w:val="007D17E9"/>
    <w:rsid w:val="007D768B"/>
    <w:rsid w:val="007D7C73"/>
    <w:rsid w:val="007E2E8C"/>
    <w:rsid w:val="007E5C68"/>
    <w:rsid w:val="007E7814"/>
    <w:rsid w:val="0080437E"/>
    <w:rsid w:val="00804883"/>
    <w:rsid w:val="00812509"/>
    <w:rsid w:val="00814363"/>
    <w:rsid w:val="00816ED5"/>
    <w:rsid w:val="008336DE"/>
    <w:rsid w:val="00843115"/>
    <w:rsid w:val="00844B56"/>
    <w:rsid w:val="008576B9"/>
    <w:rsid w:val="0086440A"/>
    <w:rsid w:val="00867E2F"/>
    <w:rsid w:val="00873BA2"/>
    <w:rsid w:val="0088124C"/>
    <w:rsid w:val="00881261"/>
    <w:rsid w:val="008854AB"/>
    <w:rsid w:val="00885BC8"/>
    <w:rsid w:val="0088689C"/>
    <w:rsid w:val="00887E80"/>
    <w:rsid w:val="00890109"/>
    <w:rsid w:val="00896B3B"/>
    <w:rsid w:val="008A1212"/>
    <w:rsid w:val="008A4AC7"/>
    <w:rsid w:val="008A5BB1"/>
    <w:rsid w:val="008B380D"/>
    <w:rsid w:val="008B45AB"/>
    <w:rsid w:val="008C3447"/>
    <w:rsid w:val="008C53F3"/>
    <w:rsid w:val="008D24E0"/>
    <w:rsid w:val="008D4951"/>
    <w:rsid w:val="008D6248"/>
    <w:rsid w:val="008E235F"/>
    <w:rsid w:val="008E5B0F"/>
    <w:rsid w:val="008F0977"/>
    <w:rsid w:val="008F4684"/>
    <w:rsid w:val="008F5F07"/>
    <w:rsid w:val="008F60C5"/>
    <w:rsid w:val="008F6EA4"/>
    <w:rsid w:val="008F71D5"/>
    <w:rsid w:val="008F7BB3"/>
    <w:rsid w:val="008F7C21"/>
    <w:rsid w:val="0090274E"/>
    <w:rsid w:val="00902EF1"/>
    <w:rsid w:val="0091457E"/>
    <w:rsid w:val="00924E76"/>
    <w:rsid w:val="00924FF1"/>
    <w:rsid w:val="00925770"/>
    <w:rsid w:val="00931AAE"/>
    <w:rsid w:val="00931C5D"/>
    <w:rsid w:val="00934112"/>
    <w:rsid w:val="0093449C"/>
    <w:rsid w:val="009408E7"/>
    <w:rsid w:val="00946904"/>
    <w:rsid w:val="00954B4A"/>
    <w:rsid w:val="009600C1"/>
    <w:rsid w:val="00960C28"/>
    <w:rsid w:val="00964D01"/>
    <w:rsid w:val="00971A07"/>
    <w:rsid w:val="00974843"/>
    <w:rsid w:val="00975863"/>
    <w:rsid w:val="00977EB2"/>
    <w:rsid w:val="009937AC"/>
    <w:rsid w:val="00995B04"/>
    <w:rsid w:val="009967E8"/>
    <w:rsid w:val="009A1557"/>
    <w:rsid w:val="009A78C8"/>
    <w:rsid w:val="009A7F63"/>
    <w:rsid w:val="009B3200"/>
    <w:rsid w:val="009B45A1"/>
    <w:rsid w:val="009C20C2"/>
    <w:rsid w:val="009C739F"/>
    <w:rsid w:val="009D2085"/>
    <w:rsid w:val="009F4142"/>
    <w:rsid w:val="009F466C"/>
    <w:rsid w:val="009F48AC"/>
    <w:rsid w:val="009F785A"/>
    <w:rsid w:val="00A0179B"/>
    <w:rsid w:val="00A02D42"/>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47EF5"/>
    <w:rsid w:val="00A54343"/>
    <w:rsid w:val="00A63379"/>
    <w:rsid w:val="00A64E90"/>
    <w:rsid w:val="00A735B2"/>
    <w:rsid w:val="00A8058B"/>
    <w:rsid w:val="00A84D41"/>
    <w:rsid w:val="00A86262"/>
    <w:rsid w:val="00A86DEC"/>
    <w:rsid w:val="00A86EE3"/>
    <w:rsid w:val="00AA0002"/>
    <w:rsid w:val="00AA2BF4"/>
    <w:rsid w:val="00AA47AB"/>
    <w:rsid w:val="00AA6F83"/>
    <w:rsid w:val="00AB192E"/>
    <w:rsid w:val="00AB297F"/>
    <w:rsid w:val="00AC2587"/>
    <w:rsid w:val="00AC2AC1"/>
    <w:rsid w:val="00AE35B7"/>
    <w:rsid w:val="00AE4F22"/>
    <w:rsid w:val="00AE7091"/>
    <w:rsid w:val="00AF4F84"/>
    <w:rsid w:val="00B00D3F"/>
    <w:rsid w:val="00B02DE7"/>
    <w:rsid w:val="00B156CA"/>
    <w:rsid w:val="00B161F2"/>
    <w:rsid w:val="00B20249"/>
    <w:rsid w:val="00B279FE"/>
    <w:rsid w:val="00B31BA6"/>
    <w:rsid w:val="00B371B9"/>
    <w:rsid w:val="00B41E01"/>
    <w:rsid w:val="00B42884"/>
    <w:rsid w:val="00B42C06"/>
    <w:rsid w:val="00B4440C"/>
    <w:rsid w:val="00B53CC1"/>
    <w:rsid w:val="00B53F66"/>
    <w:rsid w:val="00B57D73"/>
    <w:rsid w:val="00B63078"/>
    <w:rsid w:val="00B66E91"/>
    <w:rsid w:val="00B75D74"/>
    <w:rsid w:val="00B770D6"/>
    <w:rsid w:val="00B7756C"/>
    <w:rsid w:val="00B80125"/>
    <w:rsid w:val="00B81791"/>
    <w:rsid w:val="00B859D5"/>
    <w:rsid w:val="00B90D03"/>
    <w:rsid w:val="00B92B30"/>
    <w:rsid w:val="00B940C8"/>
    <w:rsid w:val="00B94B68"/>
    <w:rsid w:val="00B97520"/>
    <w:rsid w:val="00B97F5A"/>
    <w:rsid w:val="00BA0A7B"/>
    <w:rsid w:val="00BB0D11"/>
    <w:rsid w:val="00BB3DF0"/>
    <w:rsid w:val="00BB466A"/>
    <w:rsid w:val="00BC4197"/>
    <w:rsid w:val="00BC6516"/>
    <w:rsid w:val="00BD0DD6"/>
    <w:rsid w:val="00BD293D"/>
    <w:rsid w:val="00BE0A61"/>
    <w:rsid w:val="00BE54D7"/>
    <w:rsid w:val="00BE5C58"/>
    <w:rsid w:val="00BF17CB"/>
    <w:rsid w:val="00BF186C"/>
    <w:rsid w:val="00BF4200"/>
    <w:rsid w:val="00BF4875"/>
    <w:rsid w:val="00BF7F1A"/>
    <w:rsid w:val="00C03051"/>
    <w:rsid w:val="00C03501"/>
    <w:rsid w:val="00C06587"/>
    <w:rsid w:val="00C1207F"/>
    <w:rsid w:val="00C138FF"/>
    <w:rsid w:val="00C13AFA"/>
    <w:rsid w:val="00C148DE"/>
    <w:rsid w:val="00C215B9"/>
    <w:rsid w:val="00C33FC2"/>
    <w:rsid w:val="00C374C3"/>
    <w:rsid w:val="00C3773F"/>
    <w:rsid w:val="00C40638"/>
    <w:rsid w:val="00C51103"/>
    <w:rsid w:val="00C5129B"/>
    <w:rsid w:val="00C53F36"/>
    <w:rsid w:val="00C54F60"/>
    <w:rsid w:val="00C564D8"/>
    <w:rsid w:val="00C566E8"/>
    <w:rsid w:val="00C65123"/>
    <w:rsid w:val="00C74662"/>
    <w:rsid w:val="00C85A46"/>
    <w:rsid w:val="00C9133E"/>
    <w:rsid w:val="00C93868"/>
    <w:rsid w:val="00C95308"/>
    <w:rsid w:val="00C9593C"/>
    <w:rsid w:val="00C96FDA"/>
    <w:rsid w:val="00C978A8"/>
    <w:rsid w:val="00CA1EA3"/>
    <w:rsid w:val="00CA2856"/>
    <w:rsid w:val="00CA6336"/>
    <w:rsid w:val="00CA70D6"/>
    <w:rsid w:val="00CB482D"/>
    <w:rsid w:val="00CB6B43"/>
    <w:rsid w:val="00CB7711"/>
    <w:rsid w:val="00CD01F9"/>
    <w:rsid w:val="00CD40BD"/>
    <w:rsid w:val="00D00FD3"/>
    <w:rsid w:val="00D0329D"/>
    <w:rsid w:val="00D06571"/>
    <w:rsid w:val="00D1181B"/>
    <w:rsid w:val="00D24144"/>
    <w:rsid w:val="00D25310"/>
    <w:rsid w:val="00D25AE8"/>
    <w:rsid w:val="00D3783F"/>
    <w:rsid w:val="00D40E8C"/>
    <w:rsid w:val="00D41E19"/>
    <w:rsid w:val="00D44508"/>
    <w:rsid w:val="00D65849"/>
    <w:rsid w:val="00D66723"/>
    <w:rsid w:val="00D67102"/>
    <w:rsid w:val="00D67309"/>
    <w:rsid w:val="00D7005F"/>
    <w:rsid w:val="00D804C9"/>
    <w:rsid w:val="00D83DCF"/>
    <w:rsid w:val="00D9404C"/>
    <w:rsid w:val="00DA0BF5"/>
    <w:rsid w:val="00DA2225"/>
    <w:rsid w:val="00DA232D"/>
    <w:rsid w:val="00DA6490"/>
    <w:rsid w:val="00DB2307"/>
    <w:rsid w:val="00DB36AC"/>
    <w:rsid w:val="00DC16B3"/>
    <w:rsid w:val="00DC3CC9"/>
    <w:rsid w:val="00DC7FB8"/>
    <w:rsid w:val="00DD202A"/>
    <w:rsid w:val="00DD2378"/>
    <w:rsid w:val="00DD5CE7"/>
    <w:rsid w:val="00DE0F1D"/>
    <w:rsid w:val="00DE6BEF"/>
    <w:rsid w:val="00DF3BAD"/>
    <w:rsid w:val="00DF77FD"/>
    <w:rsid w:val="00E153A1"/>
    <w:rsid w:val="00E20842"/>
    <w:rsid w:val="00E24A5B"/>
    <w:rsid w:val="00E25299"/>
    <w:rsid w:val="00E315CC"/>
    <w:rsid w:val="00E43542"/>
    <w:rsid w:val="00E437BE"/>
    <w:rsid w:val="00E5002D"/>
    <w:rsid w:val="00E508A4"/>
    <w:rsid w:val="00E54C11"/>
    <w:rsid w:val="00E55165"/>
    <w:rsid w:val="00E57A57"/>
    <w:rsid w:val="00E65B7A"/>
    <w:rsid w:val="00E66DC1"/>
    <w:rsid w:val="00E679CF"/>
    <w:rsid w:val="00E700FC"/>
    <w:rsid w:val="00E70A1D"/>
    <w:rsid w:val="00E7512B"/>
    <w:rsid w:val="00E762C3"/>
    <w:rsid w:val="00E7679C"/>
    <w:rsid w:val="00E81F60"/>
    <w:rsid w:val="00E956CE"/>
    <w:rsid w:val="00E97A15"/>
    <w:rsid w:val="00EA18A3"/>
    <w:rsid w:val="00EA3226"/>
    <w:rsid w:val="00EA3777"/>
    <w:rsid w:val="00EA3B94"/>
    <w:rsid w:val="00EB4E35"/>
    <w:rsid w:val="00EC179C"/>
    <w:rsid w:val="00EC1996"/>
    <w:rsid w:val="00EC2B89"/>
    <w:rsid w:val="00EC2FE9"/>
    <w:rsid w:val="00EC7895"/>
    <w:rsid w:val="00EC7BA3"/>
    <w:rsid w:val="00ED40C3"/>
    <w:rsid w:val="00EE06CF"/>
    <w:rsid w:val="00EE7A6A"/>
    <w:rsid w:val="00EF16EC"/>
    <w:rsid w:val="00EF3732"/>
    <w:rsid w:val="00EF43CD"/>
    <w:rsid w:val="00EF6360"/>
    <w:rsid w:val="00F044E6"/>
    <w:rsid w:val="00F05F6A"/>
    <w:rsid w:val="00F101BE"/>
    <w:rsid w:val="00F165F4"/>
    <w:rsid w:val="00F23135"/>
    <w:rsid w:val="00F277F1"/>
    <w:rsid w:val="00F33D78"/>
    <w:rsid w:val="00F35B91"/>
    <w:rsid w:val="00F40342"/>
    <w:rsid w:val="00F410D4"/>
    <w:rsid w:val="00F43B1D"/>
    <w:rsid w:val="00F447A3"/>
    <w:rsid w:val="00F4633D"/>
    <w:rsid w:val="00F5157D"/>
    <w:rsid w:val="00F53004"/>
    <w:rsid w:val="00F5443D"/>
    <w:rsid w:val="00F61472"/>
    <w:rsid w:val="00F7206C"/>
    <w:rsid w:val="00F771BD"/>
    <w:rsid w:val="00F816ED"/>
    <w:rsid w:val="00F83B7A"/>
    <w:rsid w:val="00F85AB1"/>
    <w:rsid w:val="00F86F49"/>
    <w:rsid w:val="00F90196"/>
    <w:rsid w:val="00F95E2B"/>
    <w:rsid w:val="00FA0B2A"/>
    <w:rsid w:val="00FB395E"/>
    <w:rsid w:val="00FB3D53"/>
    <w:rsid w:val="00FB4273"/>
    <w:rsid w:val="00FB699F"/>
    <w:rsid w:val="00FC26DF"/>
    <w:rsid w:val="00FC55DE"/>
    <w:rsid w:val="00FC676F"/>
    <w:rsid w:val="00FD1230"/>
    <w:rsid w:val="00FD1780"/>
    <w:rsid w:val="00FD212B"/>
    <w:rsid w:val="00FD795B"/>
    <w:rsid w:val="00FE1108"/>
    <w:rsid w:val="00FE56F3"/>
    <w:rsid w:val="00FF0109"/>
    <w:rsid w:val="00FF1DAE"/>
    <w:rsid w:val="00FF4622"/>
    <w:rsid w:val="00FF5496"/>
    <w:rsid w:val="1DE2432B"/>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9C2A509F-4159-4DE9-B7B2-15B606A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086"/>
    <w:pPr>
      <w:spacing w:line="278" w:lineRule="auto"/>
    </w:pPr>
    <w:rPr>
      <w:kern w:val="2"/>
      <w:sz w:val="24"/>
      <w:szCs w:val="24"/>
      <w14:ligatures w14:val="standardContextual"/>
    </w:rPr>
  </w:style>
  <w:style w:type="paragraph" w:styleId="Heading1">
    <w:name w:val="heading 1"/>
    <w:basedOn w:val="Normal"/>
    <w:next w:val="ParaNum"/>
    <w:link w:val="Heading1Char"/>
    <w:qFormat/>
    <w:rsid w:val="00521665"/>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21665"/>
    <w:pPr>
      <w:keepNext/>
      <w:numPr>
        <w:ilvl w:val="1"/>
        <w:numId w:val="4"/>
      </w:numPr>
      <w:spacing w:after="120"/>
      <w:outlineLvl w:val="1"/>
    </w:pPr>
    <w:rPr>
      <w:b/>
    </w:rPr>
  </w:style>
  <w:style w:type="paragraph" w:styleId="Heading3">
    <w:name w:val="heading 3"/>
    <w:basedOn w:val="Normal"/>
    <w:next w:val="ParaNum"/>
    <w:link w:val="Heading3Char"/>
    <w:qFormat/>
    <w:rsid w:val="00521665"/>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21665"/>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21665"/>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21665"/>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21665"/>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21665"/>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21665"/>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170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7086"/>
  </w:style>
  <w:style w:type="paragraph" w:styleId="Header">
    <w:name w:val="header"/>
    <w:basedOn w:val="Normal"/>
    <w:link w:val="HeaderChar"/>
    <w:autoRedefine/>
    <w:rsid w:val="00521665"/>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21665"/>
    <w:pPr>
      <w:tabs>
        <w:tab w:val="center" w:pos="4320"/>
        <w:tab w:val="right" w:pos="8640"/>
      </w:tabs>
    </w:pPr>
  </w:style>
  <w:style w:type="character" w:customStyle="1" w:styleId="FooterChar">
    <w:name w:val="Footer Char"/>
    <w:link w:val="Footer"/>
    <w:uiPriority w:val="99"/>
    <w:rsid w:val="0052166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21665"/>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21665"/>
    <w:pPr>
      <w:numPr>
        <w:numId w:val="3"/>
      </w:numPr>
      <w:tabs>
        <w:tab w:val="clear" w:pos="1080"/>
        <w:tab w:val="num" w:pos="1440"/>
      </w:tabs>
      <w:spacing w:after="120"/>
    </w:pPr>
  </w:style>
  <w:style w:type="paragraph" w:styleId="EndnoteText">
    <w:name w:val="endnote text"/>
    <w:basedOn w:val="Normal"/>
    <w:link w:val="EndnoteTextChar"/>
    <w:semiHidden/>
    <w:rsid w:val="00521665"/>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21665"/>
    <w:rPr>
      <w:vertAlign w:val="superscript"/>
    </w:rPr>
  </w:style>
  <w:style w:type="paragraph" w:styleId="FootnoteText">
    <w:name w:val="footnote text"/>
    <w:link w:val="FootnoteTextChar"/>
    <w:semiHidden/>
    <w:rsid w:val="005216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21665"/>
    <w:rPr>
      <w:rFonts w:ascii="Times New Roman" w:hAnsi="Times New Roman"/>
      <w:dstrike w:val="0"/>
      <w:color w:val="auto"/>
      <w:sz w:val="22"/>
      <w:vertAlign w:val="superscript"/>
    </w:rPr>
  </w:style>
  <w:style w:type="paragraph" w:styleId="TOC1">
    <w:name w:val="toc 1"/>
    <w:basedOn w:val="Normal"/>
    <w:next w:val="Normal"/>
    <w:uiPriority w:val="39"/>
    <w:rsid w:val="0052166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21665"/>
    <w:pPr>
      <w:tabs>
        <w:tab w:val="left" w:pos="720"/>
        <w:tab w:val="right" w:leader="dot" w:pos="9360"/>
      </w:tabs>
      <w:suppressAutoHyphens/>
      <w:ind w:left="720" w:right="720" w:hanging="360"/>
    </w:pPr>
    <w:rPr>
      <w:noProof/>
    </w:rPr>
  </w:style>
  <w:style w:type="paragraph" w:styleId="TOC3">
    <w:name w:val="toc 3"/>
    <w:basedOn w:val="Normal"/>
    <w:next w:val="Normal"/>
    <w:semiHidden/>
    <w:rsid w:val="0052166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2166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2166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2166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2166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2166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2166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21665"/>
    <w:pPr>
      <w:tabs>
        <w:tab w:val="right" w:pos="9360"/>
      </w:tabs>
      <w:suppressAutoHyphens/>
    </w:pPr>
  </w:style>
  <w:style w:type="character" w:customStyle="1" w:styleId="EquationCaption">
    <w:name w:val="_Equation Caption"/>
    <w:rsid w:val="00521665"/>
  </w:style>
  <w:style w:type="character" w:styleId="PageNumber">
    <w:name w:val="page number"/>
    <w:basedOn w:val="DefaultParagraphFont"/>
    <w:rsid w:val="00521665"/>
  </w:style>
  <w:style w:type="paragraph" w:styleId="BlockText">
    <w:name w:val="Block Text"/>
    <w:basedOn w:val="Normal"/>
    <w:rsid w:val="00521665"/>
    <w:pPr>
      <w:spacing w:after="240"/>
      <w:ind w:left="1440" w:right="1440"/>
    </w:pPr>
  </w:style>
  <w:style w:type="paragraph" w:customStyle="1" w:styleId="Paratitle">
    <w:name w:val="Para title"/>
    <w:basedOn w:val="Normal"/>
    <w:rsid w:val="00521665"/>
    <w:pPr>
      <w:tabs>
        <w:tab w:val="center" w:pos="9270"/>
      </w:tabs>
      <w:spacing w:after="240"/>
    </w:pPr>
    <w:rPr>
      <w:spacing w:val="-2"/>
    </w:rPr>
  </w:style>
  <w:style w:type="paragraph" w:customStyle="1" w:styleId="Bullet">
    <w:name w:val="Bullet"/>
    <w:basedOn w:val="Normal"/>
    <w:rsid w:val="00521665"/>
    <w:pPr>
      <w:numPr>
        <w:numId w:val="1"/>
      </w:numPr>
      <w:tabs>
        <w:tab w:val="left" w:pos="2160"/>
      </w:tabs>
      <w:spacing w:after="220"/>
      <w:ind w:left="2160" w:hanging="720"/>
    </w:pPr>
  </w:style>
  <w:style w:type="paragraph" w:customStyle="1" w:styleId="TableFormat">
    <w:name w:val="TableFormat"/>
    <w:basedOn w:val="Bullet"/>
    <w:rsid w:val="00521665"/>
    <w:pPr>
      <w:numPr>
        <w:numId w:val="0"/>
      </w:numPr>
      <w:tabs>
        <w:tab w:val="clear" w:pos="2160"/>
        <w:tab w:val="left" w:pos="5040"/>
      </w:tabs>
      <w:ind w:left="5040" w:hanging="3600"/>
    </w:pPr>
  </w:style>
  <w:style w:type="paragraph" w:customStyle="1" w:styleId="TOCTitle">
    <w:name w:val="TOC Title"/>
    <w:basedOn w:val="Normal"/>
    <w:rsid w:val="0052166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21665"/>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p47.1.1.g&amp;rgn=div6" TargetMode="External" /><Relationship Id="rId11" Type="http://schemas.openxmlformats.org/officeDocument/2006/relationships/hyperlink" Target="https://docs.fcc.gov/public/attachments/DOC-353914A1.pdf" TargetMode="External" /><Relationship Id="rId12" Type="http://schemas.openxmlformats.org/officeDocument/2006/relationships/hyperlink" Target="http://www.fcc.gov/fe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mailto:FCC-OIA-TAD@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E35FB7-093A-4CA7-9A2E-E10D2D5B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3</cp:revision>
  <cp:lastPrinted>2024-03-12T00:25:00Z</cp:lastPrinted>
  <dcterms:created xsi:type="dcterms:W3CDTF">2024-03-21T22:56:00Z</dcterms:created>
  <dcterms:modified xsi:type="dcterms:W3CDTF">2024-03-21T23:49:00Z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