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6F5B89" w:rsidP="0067249D" w14:paraId="728BDC62" w14:textId="77777777">
            <w:pPr>
              <w:ind w:right="645"/>
              <w:rPr>
                <w:b/>
                <w:sz w:val="28"/>
                <w:szCs w:val="28"/>
              </w:rPr>
            </w:pPr>
            <w:r>
              <w:rPr>
                <w:b/>
                <w:sz w:val="28"/>
                <w:szCs w:val="28"/>
              </w:rPr>
              <w:t>FCC [#]</w:t>
            </w:r>
          </w:p>
          <w:p w:rsidR="00E7512B" w:rsidRPr="00E679CF" w:rsidP="0067249D" w14:paraId="4B0C0FC7" w14:textId="6C32C3BB">
            <w:pPr>
              <w:ind w:right="645"/>
              <w:rPr>
                <w:b/>
                <w:sz w:val="28"/>
                <w:szCs w:val="28"/>
              </w:rPr>
            </w:pPr>
            <w:r>
              <w:rPr>
                <w:b/>
                <w:sz w:val="28"/>
                <w:szCs w:val="28"/>
              </w:rPr>
              <w:t>ITC-STA</w:t>
            </w:r>
          </w:p>
        </w:tc>
        <w:tc>
          <w:tcPr>
            <w:tcW w:w="5877" w:type="dxa"/>
          </w:tcPr>
          <w:p w:rsidR="00E7512B" w:rsidP="005A7E9C" w14:paraId="28C6140B" w14:textId="4BB75AC5">
            <w:pPr>
              <w:jc w:val="center"/>
              <w:rPr>
                <w:b/>
                <w:sz w:val="28"/>
                <w:szCs w:val="28"/>
              </w:rPr>
            </w:pPr>
            <w:r w:rsidRPr="00E679CF">
              <w:rPr>
                <w:b/>
                <w:sz w:val="28"/>
                <w:szCs w:val="28"/>
              </w:rPr>
              <w:t>F</w:t>
            </w:r>
            <w:r>
              <w:rPr>
                <w:b/>
                <w:sz w:val="28"/>
                <w:szCs w:val="28"/>
              </w:rPr>
              <w:t>EDERAL COMMUNICATIONS COMMISSION</w:t>
            </w:r>
          </w:p>
          <w:p w:rsidR="00E7512B" w:rsidRPr="00804883" w:rsidP="0067249D" w14:paraId="51FBC02A" w14:textId="77777777">
            <w:pPr>
              <w:ind w:right="-285"/>
              <w:jc w:val="center"/>
              <w:rPr>
                <w:b/>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374EEA" w:rsidP="0067249D" w14:paraId="76156C84" w14:textId="77777777">
            <w:pPr>
              <w:ind w:right="-285"/>
              <w:jc w:val="center"/>
              <w:rPr>
                <w:b/>
                <w:sz w:val="28"/>
                <w:szCs w:val="28"/>
              </w:rPr>
            </w:pPr>
            <w:r>
              <w:rPr>
                <w:b/>
                <w:sz w:val="28"/>
                <w:szCs w:val="28"/>
              </w:rPr>
              <w:t>International Section 214 Authorization</w:t>
            </w:r>
          </w:p>
          <w:p w:rsidR="00E7512B" w:rsidRPr="00E679CF" w:rsidP="0063085F" w14:paraId="3D229BDB" w14:textId="4FEBE778">
            <w:pPr>
              <w:ind w:right="-285"/>
              <w:jc w:val="center"/>
              <w:rPr>
                <w:b/>
                <w:sz w:val="28"/>
                <w:szCs w:val="28"/>
              </w:rPr>
            </w:pPr>
            <w:r>
              <w:rPr>
                <w:b/>
                <w:sz w:val="28"/>
                <w:szCs w:val="28"/>
              </w:rPr>
              <w:t>Application for</w:t>
            </w:r>
            <w:r w:rsidR="005A1D3F">
              <w:rPr>
                <w:b/>
                <w:sz w:val="28"/>
                <w:szCs w:val="28"/>
              </w:rPr>
              <w:t xml:space="preserve"> S</w:t>
            </w:r>
            <w:r>
              <w:rPr>
                <w:b/>
                <w:sz w:val="28"/>
                <w:szCs w:val="28"/>
              </w:rPr>
              <w:t xml:space="preserve">pecial Temporary Authority </w:t>
            </w:r>
          </w:p>
          <w:p w:rsidR="00E7512B" w:rsidRPr="00E679CF" w:rsidP="0067249D" w14:paraId="73C20050" w14:textId="508A3AB2">
            <w:pPr>
              <w:jc w:val="center"/>
              <w:rPr>
                <w:b/>
                <w:sz w:val="28"/>
                <w:szCs w:val="28"/>
              </w:rPr>
            </w:pPr>
          </w:p>
        </w:tc>
        <w:tc>
          <w:tcPr>
            <w:tcW w:w="3023" w:type="dxa"/>
          </w:tcPr>
          <w:p w:rsidR="00E7512B" w:rsidRPr="00551627" w:rsidP="0067249D" w14:paraId="74930282" w14:textId="3928E641">
            <w:pPr>
              <w:jc w:val="right"/>
              <w:rPr>
                <w:bCs/>
                <w:sz w:val="20"/>
              </w:rPr>
            </w:pPr>
            <w:r>
              <w:rPr>
                <w:bCs/>
                <w:sz w:val="20"/>
              </w:rPr>
              <w:t xml:space="preserve">Not Yet </w:t>
            </w:r>
            <w:r w:rsidRPr="00551627">
              <w:rPr>
                <w:bCs/>
                <w:sz w:val="20"/>
              </w:rPr>
              <w:t>Approved by OMB</w:t>
            </w:r>
          </w:p>
          <w:p w:rsidR="00E7512B" w:rsidRPr="00551627" w:rsidP="0067249D" w14:paraId="46D42266" w14:textId="085A556D">
            <w:pPr>
              <w:jc w:val="right"/>
              <w:rPr>
                <w:bCs/>
                <w:sz w:val="20"/>
              </w:rPr>
            </w:pPr>
            <w:r w:rsidRPr="00551627">
              <w:rPr>
                <w:bCs/>
                <w:sz w:val="20"/>
              </w:rPr>
              <w:t>3060-</w:t>
            </w:r>
            <w:r w:rsidR="00574B86">
              <w:rPr>
                <w:bCs/>
                <w:sz w:val="20"/>
              </w:rPr>
              <w:t>0686</w:t>
            </w:r>
          </w:p>
          <w:p w:rsidR="00E7512B" w:rsidRPr="00E679CF" w:rsidP="0067249D" w14:paraId="371C85E2" w14:textId="241BC11F">
            <w:pPr>
              <w:jc w:val="right"/>
              <w:rPr>
                <w:b/>
                <w:sz w:val="28"/>
                <w:szCs w:val="28"/>
              </w:rPr>
            </w:pPr>
          </w:p>
        </w:tc>
      </w:tr>
    </w:tbl>
    <w:p w:rsidR="00334BA9" w:rsidP="00AA47AB" w14:paraId="6902C008" w14:textId="2362725D">
      <w:pPr>
        <w:jc w:val="center"/>
        <w:rPr>
          <w:b/>
          <w:bCs/>
        </w:rPr>
      </w:pPr>
      <w:r>
        <w:rPr>
          <w:b/>
          <w:bCs/>
        </w:rPr>
        <w:t>ITC-STA</w:t>
      </w:r>
    </w:p>
    <w:p w:rsidR="00AA47AB" w:rsidRPr="002012A3" w:rsidP="00AA47AB" w14:paraId="27154E77" w14:textId="4FE3961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41D23D78">
      <w:pPr>
        <w:rPr>
          <w:b/>
          <w:bCs/>
        </w:rPr>
      </w:pPr>
      <w:r w:rsidRPr="002012A3">
        <w:rPr>
          <w:b/>
          <w:bCs/>
        </w:rPr>
        <w:t>Purpose of Form</w:t>
      </w:r>
    </w:p>
    <w:p w:rsidR="0069474D" w:rsidRPr="00FB395E" w:rsidP="00AA47AB" w14:paraId="22AB913B" w14:textId="586900D6">
      <w:pPr>
        <w:rPr>
          <w:bCs/>
        </w:rPr>
      </w:pPr>
      <w:r>
        <w:rPr>
          <w:bCs/>
        </w:rPr>
        <w:t>This form is used to request the Federal Comm</w:t>
      </w:r>
      <w:r w:rsidR="00E81F60">
        <w:rPr>
          <w:bCs/>
        </w:rPr>
        <w:t>unications Commissi</w:t>
      </w:r>
      <w:r>
        <w:rPr>
          <w:bCs/>
        </w:rPr>
        <w:t xml:space="preserve">on (Commission) </w:t>
      </w:r>
      <w:r w:rsidR="00C06587">
        <w:rPr>
          <w:bCs/>
        </w:rPr>
        <w:t xml:space="preserve">to </w:t>
      </w:r>
      <w:r w:rsidR="00E81F60">
        <w:rPr>
          <w:bCs/>
        </w:rPr>
        <w:t xml:space="preserve">grant </w:t>
      </w:r>
      <w:r w:rsidRPr="00FB395E" w:rsidR="00E81F60">
        <w:rPr>
          <w:bCs/>
        </w:rPr>
        <w:t>Special Temporary Authority (STA</w:t>
      </w:r>
      <w:r w:rsidRPr="00FB395E" w:rsidR="00DF3BAD">
        <w:rPr>
          <w:bCs/>
        </w:rPr>
        <w:t xml:space="preserve">) </w:t>
      </w:r>
      <w:r w:rsidR="00DF3BAD">
        <w:rPr>
          <w:bCs/>
        </w:rPr>
        <w:t>to</w:t>
      </w:r>
      <w:r w:rsidR="00E81F60">
        <w:rPr>
          <w:bCs/>
        </w:rPr>
        <w:t xml:space="preserve"> </w:t>
      </w:r>
      <w:r w:rsidR="00C06587">
        <w:rPr>
          <w:bCs/>
        </w:rPr>
        <w:t>A</w:t>
      </w:r>
      <w:r w:rsidR="00E81F60">
        <w:rPr>
          <w:bCs/>
        </w:rPr>
        <w:t>p</w:t>
      </w:r>
      <w:r w:rsidRPr="00FB395E">
        <w:rPr>
          <w:bCs/>
        </w:rPr>
        <w:t>plicant</w:t>
      </w:r>
      <w:r w:rsidR="00C06587">
        <w:rPr>
          <w:bCs/>
        </w:rPr>
        <w:t>(</w:t>
      </w:r>
      <w:r w:rsidRPr="00FB395E" w:rsidR="00180A79">
        <w:rPr>
          <w:bCs/>
        </w:rPr>
        <w:t>s</w:t>
      </w:r>
      <w:r w:rsidR="00C06587">
        <w:rPr>
          <w:bCs/>
        </w:rPr>
        <w:t>)</w:t>
      </w:r>
      <w:r w:rsidRPr="00FB395E" w:rsidR="00180A79">
        <w:rPr>
          <w:bCs/>
        </w:rPr>
        <w:t xml:space="preserve"> seeking authorization to provide temporary service for a period not exceeding 6 months </w:t>
      </w:r>
      <w:r w:rsidR="00334BA9">
        <w:rPr>
          <w:bCs/>
        </w:rPr>
        <w:t xml:space="preserve">(180 days) </w:t>
      </w:r>
      <w:r w:rsidRPr="00FB395E" w:rsidR="00180A79">
        <w:rPr>
          <w:bCs/>
        </w:rPr>
        <w:t>or emergency service arising from an immediate need occasioned by conditions unforeseen by, and beyond the control of, the carrier</w:t>
      </w:r>
      <w:r w:rsidR="00E81F60">
        <w:rPr>
          <w:bCs/>
        </w:rPr>
        <w:t xml:space="preserve">.  </w:t>
      </w:r>
      <w:r w:rsidRPr="00FB395E">
        <w:rPr>
          <w:bCs/>
        </w:rPr>
        <w:t>47 CFR § 63.25.</w:t>
      </w:r>
    </w:p>
    <w:p w:rsidR="00AA47AB" w:rsidRPr="00AA47AB" w:rsidP="00AA47AB" w14:paraId="667B4841" w14:textId="77777777">
      <w:pPr>
        <w:rPr>
          <w:b/>
          <w:bCs/>
        </w:rPr>
      </w:pPr>
    </w:p>
    <w:p w:rsidR="00AA47AB" w:rsidP="00AA47AB" w14:paraId="3E15AB93" w14:textId="2FA7D462">
      <w:pPr>
        <w:rPr>
          <w:b/>
          <w:bCs/>
        </w:rPr>
      </w:pPr>
      <w:r w:rsidRPr="002012A3">
        <w:rPr>
          <w:b/>
          <w:bCs/>
        </w:rPr>
        <w:t>Who Must File This Form and When</w:t>
      </w:r>
    </w:p>
    <w:p w:rsidR="0069474D" w:rsidRPr="00080A8A" w:rsidP="00AA47AB" w14:paraId="098DDFA2" w14:textId="705A1C9E">
      <w:pPr>
        <w:rPr>
          <w:bCs/>
        </w:rPr>
      </w:pPr>
      <w:r>
        <w:rPr>
          <w:bCs/>
        </w:rPr>
        <w:t xml:space="preserve">STAs may be filed by </w:t>
      </w:r>
      <w:r w:rsidRPr="00FB395E" w:rsidR="00180A79">
        <w:rPr>
          <w:bCs/>
        </w:rPr>
        <w:t>Applicant</w:t>
      </w:r>
      <w:r w:rsidRPr="00FB395E" w:rsidR="0088124C">
        <w:rPr>
          <w:bCs/>
        </w:rPr>
        <w:t>s</w:t>
      </w:r>
      <w:r>
        <w:rPr>
          <w:bCs/>
        </w:rPr>
        <w:t xml:space="preserve">, for example, </w:t>
      </w:r>
      <w:r w:rsidRPr="00FB395E" w:rsidR="0088124C">
        <w:rPr>
          <w:bCs/>
        </w:rPr>
        <w:t xml:space="preserve">that </w:t>
      </w:r>
      <w:r w:rsidR="0055029C">
        <w:rPr>
          <w:bCs/>
        </w:rPr>
        <w:t>seeks to begin the provision of international service while its international section 214 application is pending Commission approval</w:t>
      </w:r>
      <w:r>
        <w:rPr>
          <w:bCs/>
        </w:rPr>
        <w:t xml:space="preserve">.  Other examples, include </w:t>
      </w:r>
      <w:r w:rsidR="0055029C">
        <w:rPr>
          <w:bCs/>
        </w:rPr>
        <w:t xml:space="preserve"> Applicants that consummated a transaction without prior</w:t>
      </w:r>
      <w:r w:rsidRPr="00FB395E" w:rsidR="0088124C">
        <w:rPr>
          <w:bCs/>
        </w:rPr>
        <w:t xml:space="preserve"> Commission consent</w:t>
      </w:r>
      <w:r w:rsidR="00C06587">
        <w:rPr>
          <w:bCs/>
        </w:rPr>
        <w:t>;</w:t>
      </w:r>
      <w:r w:rsidRPr="00FB395E" w:rsidR="0088124C">
        <w:rPr>
          <w:bCs/>
        </w:rPr>
        <w:t xml:space="preserve"> or </w:t>
      </w:r>
      <w:r w:rsidR="00C06587">
        <w:rPr>
          <w:bCs/>
        </w:rPr>
        <w:t>A</w:t>
      </w:r>
      <w:r w:rsidRPr="00FB395E" w:rsidR="0088124C">
        <w:rPr>
          <w:bCs/>
        </w:rPr>
        <w:t>pplicant</w:t>
      </w:r>
      <w:r w:rsidR="00C06587">
        <w:rPr>
          <w:bCs/>
        </w:rPr>
        <w:t>(</w:t>
      </w:r>
      <w:r w:rsidRPr="00FB395E" w:rsidR="0088124C">
        <w:rPr>
          <w:bCs/>
        </w:rPr>
        <w:t>s</w:t>
      </w:r>
      <w:r w:rsidR="00C06587">
        <w:rPr>
          <w:bCs/>
        </w:rPr>
        <w:t>)</w:t>
      </w:r>
      <w:r w:rsidRPr="00FB395E" w:rsidR="0088124C">
        <w:rPr>
          <w:bCs/>
        </w:rPr>
        <w:t xml:space="preserve"> who seek to provide emergency service arising from an immediate need occasioned by conditions unforeseen by, and beyond the control of, the carrier</w:t>
      </w:r>
      <w:r w:rsidRPr="00080A8A" w:rsidR="0088124C">
        <w:rPr>
          <w:bCs/>
        </w:rPr>
        <w:t xml:space="preserve">.  </w:t>
      </w:r>
    </w:p>
    <w:p w:rsidR="0007519A" w:rsidP="00AA47AB" w14:paraId="5AF114EF" w14:textId="77777777">
      <w:pPr>
        <w:rPr>
          <w:b/>
          <w:bCs/>
        </w:rPr>
      </w:pPr>
    </w:p>
    <w:p w:rsidR="00AA47AB" w:rsidP="00AA47AB" w14:paraId="091408D1" w14:textId="76CABE3D">
      <w:pPr>
        <w:rPr>
          <w:b/>
          <w:bCs/>
        </w:rPr>
      </w:pPr>
      <w:r>
        <w:rPr>
          <w:b/>
          <w:bCs/>
        </w:rPr>
        <w:t>Description of Form</w:t>
      </w:r>
    </w:p>
    <w:p w:rsidR="00E81F60" w:rsidP="00E81F60" w14:paraId="42F59242" w14:textId="37DAD222">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7921E755">
      <w:pPr>
        <w:rPr>
          <w:b/>
          <w:bCs/>
        </w:rPr>
      </w:pPr>
      <w:r w:rsidRPr="002012A3">
        <w:rPr>
          <w:b/>
          <w:bCs/>
        </w:rPr>
        <w:t>Information Current and Complete</w:t>
      </w:r>
    </w:p>
    <w:p w:rsidR="00E81F60" w:rsidP="00606627" w14:paraId="0A558227" w14:textId="39DBA25A">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8"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w:t>
      </w:r>
      <w:r>
        <w:rPr>
          <w:rFonts w:eastAsia="Calibri"/>
          <w:kern w:val="0"/>
        </w:rPr>
        <w:t xml:space="preserve">Under </w:t>
      </w:r>
      <w:r w:rsidR="0075297D">
        <w:rPr>
          <w:rFonts w:eastAsia="Calibri"/>
          <w:kern w:val="0"/>
        </w:rPr>
        <w:t>s</w:t>
      </w:r>
      <w:r>
        <w:rPr>
          <w:rFonts w:eastAsia="Calibri"/>
          <w:kern w:val="0"/>
        </w:rPr>
        <w:t xml:space="preserve">ection 63.50 of the Commission’s rules, 47 </w:t>
      </w:r>
      <w:r w:rsidR="0075297D">
        <w:rPr>
          <w:rFonts w:eastAsia="Calibri"/>
          <w:kern w:val="0"/>
        </w:rPr>
        <w:t>CFR</w:t>
      </w:r>
      <w:r>
        <w:rPr>
          <w:rFonts w:eastAsia="Calibri"/>
          <w:kern w:val="0"/>
        </w:rPr>
        <w:t xml:space="preserve"> § 63.50, permits the 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w:t>
      </w:r>
      <w:r>
        <w:rPr>
          <w:rFonts w:eastAsia="Calibri"/>
          <w:kern w:val="0"/>
        </w:rPr>
        <w:t xml:space="preserve">as a matter of right to amend </w:t>
      </w:r>
      <w:r w:rsidR="00CB482D">
        <w:rPr>
          <w:rFonts w:eastAsia="Calibri"/>
          <w:kern w:val="0"/>
        </w:rPr>
        <w:t xml:space="preserve">any application prior to the date of any final action taken by the Commission.  Pursuant to Section 63.50, applicant(s) </w:t>
      </w:r>
      <w:r w:rsidRPr="00335F32">
        <w:rPr>
          <w:rFonts w:eastAsia="Calibri"/>
          <w:kern w:val="0"/>
        </w:rPr>
        <w:t>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55029C" w:rsidP="00606627" w14:paraId="05D54FF8" w14:textId="6369907E">
      <w:pPr>
        <w:rPr>
          <w:rFonts w:eastAsia="Calibri"/>
          <w:kern w:val="0"/>
        </w:rPr>
      </w:pPr>
    </w:p>
    <w:p w:rsidR="00E81F60" w:rsidP="00606627" w14:paraId="6C25ADAF" w14:textId="2DC5F359">
      <w:pPr>
        <w:rPr>
          <w:rFonts w:eastAsia="Calibri"/>
          <w:kern w:val="0"/>
        </w:rPr>
      </w:pPr>
      <w:bookmarkStart w:id="0" w:name="_Hlk36561339"/>
      <w:r>
        <w:t>To amend a submitted STA request, use</w:t>
      </w:r>
      <w:r w:rsidRPr="00946904">
        <w:t xml:space="preserve"> a separate form, </w:t>
      </w:r>
      <w:r>
        <w:t>ITC</w:t>
      </w:r>
      <w:r w:rsidRPr="00946904">
        <w:t xml:space="preserve">-AMD </w:t>
      </w:r>
      <w:r w:rsidRPr="00B235CD">
        <w:rPr>
          <w:color w:val="FF0000"/>
        </w:rPr>
        <w:t>[add link</w:t>
      </w:r>
      <w:bookmarkEnd w:id="0"/>
      <w:r w:rsidRPr="00B235CD">
        <w:rPr>
          <w:color w:val="FF0000"/>
        </w:rPr>
        <w:t>].</w:t>
      </w:r>
    </w:p>
    <w:p w:rsidR="00606627" w:rsidP="00AA47AB" w14:paraId="2D6F9635" w14:textId="77777777">
      <w:pPr>
        <w:rPr>
          <w:b/>
          <w:bCs/>
        </w:rPr>
      </w:pPr>
    </w:p>
    <w:p w:rsidR="00AA47AB" w:rsidP="00AA47AB" w14:paraId="276DBB35" w14:textId="2744476D">
      <w:pPr>
        <w:rPr>
          <w:b/>
          <w:bCs/>
        </w:rPr>
      </w:pPr>
      <w:r w:rsidRPr="002012A3">
        <w:rPr>
          <w:b/>
          <w:bCs/>
        </w:rPr>
        <w:t>Applicable Rules and Regulations</w:t>
      </w:r>
    </w:p>
    <w:p w:rsidR="00606627" w:rsidP="00AA47AB" w14:paraId="6A8DC2C5" w14:textId="2DDB4AFB">
      <w:pPr>
        <w:rPr>
          <w:bCs/>
        </w:rPr>
      </w:pPr>
      <w:r w:rsidRPr="00FB395E">
        <w:rPr>
          <w:bCs/>
        </w:rPr>
        <w:t xml:space="preserve">The requirements </w:t>
      </w:r>
      <w:r w:rsidR="00334BA9">
        <w:rPr>
          <w:bCs/>
        </w:rPr>
        <w:t xml:space="preserve">for Special Temporary Authority are </w:t>
      </w:r>
      <w:r w:rsidR="00164995">
        <w:rPr>
          <w:bCs/>
        </w:rPr>
        <w:t xml:space="preserve">found in </w:t>
      </w:r>
      <w:r w:rsidR="00334BA9">
        <w:rPr>
          <w:bCs/>
        </w:rPr>
        <w:t>section 63.25 of the Commission’s rules</w:t>
      </w:r>
      <w:r w:rsidR="00164995">
        <w:rPr>
          <w:bCs/>
        </w:rPr>
        <w:t xml:space="preserve">, </w:t>
      </w:r>
      <w:r w:rsidR="00334BA9">
        <w:rPr>
          <w:bCs/>
        </w:rPr>
        <w:t xml:space="preserve"> </w:t>
      </w:r>
      <w:r w:rsidRPr="00FB395E">
        <w:rPr>
          <w:bCs/>
        </w:rPr>
        <w:t>which also lists relevant definitions.</w:t>
      </w:r>
      <w:r w:rsidRPr="00164995" w:rsidR="00164995">
        <w:rPr>
          <w:bCs/>
        </w:rPr>
        <w:t xml:space="preserve"> </w:t>
      </w:r>
      <w:r w:rsidR="00164995">
        <w:rPr>
          <w:bCs/>
        </w:rPr>
        <w:t xml:space="preserve"> </w:t>
      </w:r>
      <w:r w:rsidRPr="00FB395E" w:rsidR="00164995">
        <w:rPr>
          <w:bCs/>
        </w:rPr>
        <w:t>47 CFR § 63.25</w:t>
      </w:r>
      <w:r w:rsidR="00164995">
        <w:rPr>
          <w:bCs/>
        </w:rPr>
        <w:t>.</w:t>
      </w:r>
    </w:p>
    <w:p w:rsidR="00FB395E" w:rsidP="00AA47AB" w14:paraId="33BD0033" w14:textId="77777777">
      <w:pPr>
        <w:rPr>
          <w:bCs/>
        </w:rPr>
      </w:pPr>
    </w:p>
    <w:p w:rsidR="00FB395E" w:rsidRPr="002012A3" w:rsidP="00FB395E" w14:paraId="48E2889D" w14:textId="4D5E5DEF">
      <w:pPr>
        <w:tabs>
          <w:tab w:val="left" w:pos="1600"/>
        </w:tabs>
      </w:pPr>
      <w:r>
        <w:t>Applicant</w:t>
      </w:r>
      <w:r w:rsidR="00713E37">
        <w:t>(</w:t>
      </w:r>
      <w:r w:rsidRPr="002012A3">
        <w:t>s</w:t>
      </w:r>
      <w:r w:rsidR="00713E37">
        <w:t>)</w:t>
      </w:r>
      <w:r w:rsidRPr="002012A3">
        <w:t xml:space="preserve">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FB395E" w:rsidP="00FB395E" w14:paraId="359FCCFF" w14:textId="77777777">
      <w:hyperlink r:id="rId9" w:history="1">
        <w:r w:rsidRPr="001106E9">
          <w:rPr>
            <w:color w:val="0000FF"/>
            <w:u w:val="single"/>
          </w:rPr>
          <w:t>https://www.fcc.gov/licensing-databases/fees/debt-collection-improvement-act-implementation</w:t>
        </w:r>
      </w:hyperlink>
      <w:r>
        <w:t>.</w:t>
      </w:r>
    </w:p>
    <w:p w:rsidR="00FB395E" w:rsidRPr="002012A3" w:rsidP="00FB395E" w14:paraId="4E8823EF" w14:textId="77777777">
      <w:pPr>
        <w:rPr>
          <w:b/>
          <w:bCs/>
        </w:rPr>
      </w:pPr>
    </w:p>
    <w:p w:rsidR="00334BA9" w:rsidP="00334BA9" w14:paraId="5BE8673D" w14:textId="77777777">
      <w:pPr>
        <w:rPr>
          <w:b/>
          <w:bCs/>
        </w:rPr>
      </w:pPr>
      <w:r>
        <w:rPr>
          <w:b/>
          <w:bCs/>
        </w:rPr>
        <w:t>Other International Section 214 (ITC) Forms</w:t>
      </w:r>
    </w:p>
    <w:p w:rsidR="00334BA9" w:rsidP="00334BA9" w14:paraId="4BB51D02" w14:textId="764A4EC7">
      <w:pPr>
        <w:pStyle w:val="ListParagraph"/>
        <w:numPr>
          <w:ilvl w:val="0"/>
          <w:numId w:val="16"/>
        </w:numPr>
        <w:rPr>
          <w:b/>
        </w:rPr>
      </w:pPr>
      <w:r>
        <w:rPr>
          <w:b/>
        </w:rPr>
        <w:t>ITC-214 Form</w:t>
      </w:r>
    </w:p>
    <w:p w:rsidR="00334BA9" w:rsidRPr="00FC2BDE" w:rsidP="00334BA9" w14:paraId="7E26B94E" w14:textId="77777777">
      <w:pPr>
        <w:pStyle w:val="ListParagraph"/>
        <w:numPr>
          <w:ilvl w:val="1"/>
          <w:numId w:val="16"/>
        </w:numPr>
        <w:rPr>
          <w:b/>
        </w:rPr>
      </w:pPr>
      <w:r>
        <w:rPr>
          <w:bCs/>
        </w:rPr>
        <w:t xml:space="preserve">This form is used to request authority under section 214 </w:t>
      </w:r>
      <w:r w:rsidRPr="00FB395E">
        <w:rPr>
          <w:bCs/>
        </w:rPr>
        <w:t xml:space="preserve">to provide </w:t>
      </w:r>
      <w:r>
        <w:rPr>
          <w:bCs/>
        </w:rPr>
        <w:t xml:space="preserve">international </w:t>
      </w:r>
      <w:r w:rsidRPr="00FB395E">
        <w:rPr>
          <w:bCs/>
        </w:rPr>
        <w:t>service</w:t>
      </w:r>
      <w:r>
        <w:rPr>
          <w:bCs/>
        </w:rPr>
        <w:t xml:space="preserve">s.  </w:t>
      </w:r>
    </w:p>
    <w:p w:rsidR="00334BA9" w:rsidP="00334BA9" w14:paraId="2E9FCE89" w14:textId="1BBD2D98">
      <w:pPr>
        <w:pStyle w:val="ListParagraph"/>
        <w:numPr>
          <w:ilvl w:val="0"/>
          <w:numId w:val="16"/>
        </w:numPr>
        <w:rPr>
          <w:b/>
        </w:rPr>
      </w:pPr>
      <w:r>
        <w:rPr>
          <w:b/>
        </w:rPr>
        <w:t>ITC</w:t>
      </w:r>
      <w:r w:rsidRPr="004317DC">
        <w:rPr>
          <w:b/>
        </w:rPr>
        <w:t>-AMD Form</w:t>
      </w:r>
    </w:p>
    <w:p w:rsidR="00334BA9" w:rsidRPr="004317DC" w:rsidP="00334BA9" w14:paraId="43C33882" w14:textId="77777777">
      <w:pPr>
        <w:pStyle w:val="ListParagraph"/>
        <w:numPr>
          <w:ilvl w:val="1"/>
          <w:numId w:val="16"/>
        </w:numPr>
        <w:rPr>
          <w:b/>
        </w:rPr>
      </w:pPr>
      <w:r>
        <w:rPr>
          <w:bCs/>
        </w:rPr>
        <w:t>This form is used to amend a pending application related to an international section 214 authorization.</w:t>
      </w:r>
    </w:p>
    <w:p w:rsidR="00334BA9" w:rsidP="00334BA9" w14:paraId="335BABCB" w14:textId="438AD917">
      <w:pPr>
        <w:pStyle w:val="ListParagraph"/>
        <w:numPr>
          <w:ilvl w:val="0"/>
          <w:numId w:val="16"/>
        </w:numPr>
        <w:rPr>
          <w:b/>
        </w:rPr>
      </w:pPr>
      <w:bookmarkStart w:id="1" w:name="_Hlk40690354"/>
      <w:r>
        <w:rPr>
          <w:b/>
        </w:rPr>
        <w:t>ITC-ASG&amp;TC Form</w:t>
      </w:r>
    </w:p>
    <w:p w:rsidR="00334BA9" w:rsidRPr="000A2DFC" w:rsidP="00334BA9" w14:paraId="5EDA590B" w14:textId="77777777">
      <w:pPr>
        <w:pStyle w:val="ListParagraph"/>
        <w:numPr>
          <w:ilvl w:val="1"/>
          <w:numId w:val="16"/>
        </w:numPr>
        <w:rPr>
          <w:b/>
        </w:rPr>
      </w:pPr>
      <w:r w:rsidRPr="000A2DFC">
        <w:rPr>
          <w:bCs/>
        </w:rPr>
        <w:t xml:space="preserve">This form is used for </w:t>
      </w:r>
      <w:bookmarkEnd w:id="1"/>
      <w:r w:rsidRPr="000A2DFC">
        <w:rPr>
          <w:bCs/>
        </w:rPr>
        <w:t>an assignment of an international section 214 authorization or the transfer of control of an authorization holder. The form is used for both substantive and pro forma transactions.</w:t>
      </w:r>
    </w:p>
    <w:p w:rsidR="00334BA9" w:rsidP="00334BA9" w14:paraId="2C5E53C6" w14:textId="4A177A0F">
      <w:pPr>
        <w:pStyle w:val="ListParagraph"/>
        <w:numPr>
          <w:ilvl w:val="0"/>
          <w:numId w:val="16"/>
        </w:numPr>
        <w:rPr>
          <w:b/>
        </w:rPr>
      </w:pPr>
      <w:r>
        <w:rPr>
          <w:b/>
        </w:rPr>
        <w:t>ITC-DSC Form</w:t>
      </w:r>
    </w:p>
    <w:p w:rsidR="00334BA9" w:rsidRPr="00FC2BDE" w:rsidP="00334BA9" w14:paraId="39C0959E" w14:textId="77777777">
      <w:pPr>
        <w:pStyle w:val="ListParagraph"/>
        <w:numPr>
          <w:ilvl w:val="1"/>
          <w:numId w:val="16"/>
        </w:numPr>
        <w:rPr>
          <w:b/>
        </w:rPr>
      </w:pPr>
      <w:r>
        <w:rPr>
          <w:bCs/>
        </w:rPr>
        <w:t xml:space="preserve">This form is used to notify the Commission of an international section 214 authorization holder’s intention to discontinue, reduce or impair international service. </w:t>
      </w:r>
    </w:p>
    <w:p w:rsidR="00334BA9" w:rsidP="00334BA9" w14:paraId="7996F414" w14:textId="01B25FE7">
      <w:pPr>
        <w:pStyle w:val="ListParagraph"/>
        <w:numPr>
          <w:ilvl w:val="0"/>
          <w:numId w:val="16"/>
        </w:numPr>
        <w:rPr>
          <w:b/>
        </w:rPr>
      </w:pPr>
      <w:r>
        <w:rPr>
          <w:b/>
        </w:rPr>
        <w:t>ITC-MOD Form</w:t>
      </w:r>
    </w:p>
    <w:p w:rsidR="00334BA9" w:rsidRPr="004317DC" w:rsidP="00334BA9" w14:paraId="2F1E917D" w14:textId="77777777">
      <w:pPr>
        <w:pStyle w:val="ListParagraph"/>
        <w:numPr>
          <w:ilvl w:val="1"/>
          <w:numId w:val="16"/>
        </w:numPr>
        <w:rPr>
          <w:b/>
        </w:rPr>
      </w:pPr>
      <w:r>
        <w:rPr>
          <w:bCs/>
        </w:rPr>
        <w:t>This form is used to modify an existing international section 214 authorization, for example to add or remove a condition on an existing authorization.</w:t>
      </w:r>
    </w:p>
    <w:p w:rsidR="00334BA9" w:rsidP="00334BA9" w14:paraId="42C02361" w14:textId="3315DB37">
      <w:pPr>
        <w:pStyle w:val="ListParagraph"/>
        <w:numPr>
          <w:ilvl w:val="0"/>
          <w:numId w:val="16"/>
        </w:numPr>
        <w:rPr>
          <w:b/>
        </w:rPr>
      </w:pPr>
      <w:r>
        <w:rPr>
          <w:b/>
        </w:rPr>
        <w:t>ITC-FCN Form</w:t>
      </w:r>
    </w:p>
    <w:p w:rsidR="00334BA9" w:rsidRPr="004317DC" w:rsidP="00334BA9" w14:paraId="601A1834" w14:textId="68878C98">
      <w:pPr>
        <w:pStyle w:val="ListParagraph"/>
        <w:numPr>
          <w:ilvl w:val="1"/>
          <w:numId w:val="16"/>
        </w:numPr>
        <w:rPr>
          <w:b/>
        </w:rPr>
      </w:pPr>
      <w:r>
        <w:rPr>
          <w:bCs/>
        </w:rPr>
        <w:t xml:space="preserve">The form is used by a licensee to notify the </w:t>
      </w:r>
      <w:r w:rsidR="00DF2FAE">
        <w:rPr>
          <w:bCs/>
        </w:rPr>
        <w:t xml:space="preserve">Commission </w:t>
      </w:r>
      <w:r>
        <w:rPr>
          <w:bCs/>
        </w:rPr>
        <w:t xml:space="preserve">of new foreign carrier affiliations. </w:t>
      </w:r>
    </w:p>
    <w:p w:rsidR="00334BA9" w:rsidP="00334BA9" w14:paraId="641F662B" w14:textId="33299C3B">
      <w:pPr>
        <w:pStyle w:val="ListParagraph"/>
        <w:numPr>
          <w:ilvl w:val="0"/>
          <w:numId w:val="16"/>
        </w:numPr>
        <w:rPr>
          <w:b/>
        </w:rPr>
      </w:pPr>
      <w:r>
        <w:rPr>
          <w:b/>
        </w:rPr>
        <w:t>ITC-RPT Form</w:t>
      </w:r>
    </w:p>
    <w:p w:rsidR="00334BA9" w:rsidRPr="00820666" w:rsidP="00334BA9" w14:paraId="1CEC9CCE" w14:textId="0970803A">
      <w:pPr>
        <w:pStyle w:val="ListParagraph"/>
        <w:numPr>
          <w:ilvl w:val="1"/>
          <w:numId w:val="16"/>
        </w:numPr>
        <w:rPr>
          <w:b/>
        </w:rPr>
      </w:pPr>
      <w:r>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r w:rsidRPr="00334BA9">
        <w:rPr>
          <w:bCs/>
        </w:rPr>
        <w:t xml:space="preserve"> </w:t>
      </w:r>
    </w:p>
    <w:p w:rsidR="00334BA9" w:rsidP="00334BA9" w14:paraId="3C4840DC" w14:textId="5E5B4452">
      <w:pPr>
        <w:pStyle w:val="ListParagraph"/>
        <w:numPr>
          <w:ilvl w:val="0"/>
          <w:numId w:val="16"/>
        </w:numPr>
        <w:rPr>
          <w:b/>
        </w:rPr>
      </w:pPr>
      <w:r>
        <w:rPr>
          <w:b/>
        </w:rPr>
        <w:t>ITC-WAV Form</w:t>
      </w:r>
    </w:p>
    <w:p w:rsidR="00335F32" w:rsidRPr="00080A8A" w:rsidP="00080A8A" w14:paraId="086FF837" w14:textId="630FB93E">
      <w:pPr>
        <w:pStyle w:val="ListParagraph"/>
        <w:numPr>
          <w:ilvl w:val="1"/>
          <w:numId w:val="16"/>
        </w:numPr>
        <w:rPr>
          <w:b/>
          <w:bCs/>
        </w:rPr>
      </w:pPr>
      <w:r w:rsidRPr="00E377E9">
        <w:rPr>
          <w:bCs/>
        </w:rPr>
        <w:t xml:space="preserve">This form is used </w:t>
      </w:r>
      <w:r>
        <w:rPr>
          <w:bCs/>
        </w:rPr>
        <w:t>to r</w:t>
      </w:r>
      <w:r w:rsidRPr="00E377E9">
        <w:rPr>
          <w:bCs/>
        </w:rPr>
        <w:t xml:space="preserve">equest a waiver of the </w:t>
      </w:r>
      <w:r w:rsidR="00DF2FAE">
        <w:rPr>
          <w:bCs/>
        </w:rPr>
        <w:t>Commission</w:t>
      </w:r>
      <w:r w:rsidRPr="00E377E9">
        <w:rPr>
          <w:bCs/>
        </w:rPr>
        <w:t xml:space="preserve"> rules</w:t>
      </w:r>
      <w:r>
        <w:rPr>
          <w:bCs/>
        </w:rPr>
        <w:t xml:space="preserve"> related to an international section 214 authorization</w:t>
      </w:r>
      <w:r w:rsidRPr="00E377E9">
        <w:rPr>
          <w:bCs/>
        </w:rPr>
        <w:t>.</w:t>
      </w: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FB395E" w:rsidP="00FB395E" w14:paraId="097EAE5C" w14:textId="66D4895E">
      <w:r>
        <w:t>We have estimated that each response to this collection of information will take</w:t>
      </w:r>
      <w:r w:rsidR="0075297D">
        <w:t xml:space="preserve"> 2</w:t>
      </w:r>
      <w:r>
        <w:t xml:space="preserve"> hour</w:t>
      </w:r>
      <w:r w:rsidR="0075297D">
        <w:t>s</w:t>
      </w:r>
      <w: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P="00FB395E" w14:paraId="5BF3C255" w14:textId="77777777">
      <w:r>
        <w:t>Paperwork Reduction Project (3060-0404), Washington, DC 20554.  Please DO NOT SEND COMPLETED APPLICATIONS TO THIS ADDRESS.</w:t>
      </w:r>
    </w:p>
    <w:p w:rsidR="00FB395E" w:rsidP="00FB395E" w14:paraId="31731896" w14:textId="77777777"/>
    <w:p w:rsidR="00FB395E" w:rsidRPr="002012A3" w:rsidP="00FB395E" w14:paraId="278306F0"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5F0190" w:rsidRPr="00551627" w:rsidP="005F0190" w14:paraId="368412E6"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7B49F872">
      <w:pPr>
        <w:rPr>
          <w:b/>
          <w:bCs/>
        </w:rPr>
      </w:pPr>
    </w:p>
    <w:p w:rsidR="007B40AE" w14:paraId="519F278B" w14:textId="55D26206">
      <w:pPr>
        <w:rPr>
          <w:b/>
          <w:bCs/>
        </w:rPr>
      </w:pPr>
      <w:r w:rsidRPr="00B75D74">
        <w:rPr>
          <w:rFonts w:eastAsia="Calibri"/>
          <w:kern w:val="0"/>
        </w:rPr>
        <w:t>For assistance with completing the forms, contact International Bureau, Telecommunications and Analysis Division at</w:t>
      </w:r>
      <w:r w:rsidRPr="00B75D74">
        <w:rPr>
          <w:rFonts w:ascii="Calibri" w:eastAsia="Calibri" w:hAnsi="Calibri"/>
          <w:kern w:val="0"/>
        </w:rPr>
        <w:t xml:space="preserve"> </w:t>
      </w:r>
      <w:r w:rsidRPr="00E317DE" w:rsidR="0075297D">
        <w:t>FCC-OIA-TAD@fcc.gov</w:t>
      </w:r>
      <w:r w:rsidR="0075297D">
        <w:rPr>
          <w:rFonts w:ascii="Calibri" w:eastAsia="Calibri" w:hAnsi="Calibri"/>
          <w:kern w:val="0"/>
        </w:rPr>
        <w:t xml:space="preserve"> </w:t>
      </w:r>
      <w:hyperlink r:id="rId10" w:history="1"/>
      <w:r w:rsidRPr="00B75D74">
        <w:rPr>
          <w:rFonts w:eastAsia="Calibri"/>
          <w:kern w:val="0"/>
        </w:rPr>
        <w:t>or at (202) 418-</w:t>
      </w:r>
      <w:r>
        <w:rPr>
          <w:rFonts w:eastAsia="Calibri"/>
          <w:kern w:val="0"/>
        </w:rPr>
        <w:t>1480</w:t>
      </w:r>
      <w:r w:rsidRPr="00B75D74">
        <w:rPr>
          <w:rFonts w:eastAsia="Calibri"/>
          <w:kern w:val="0"/>
        </w:rPr>
        <w:t xml:space="preserve">.  </w:t>
      </w:r>
      <w:r>
        <w:rPr>
          <w:b/>
          <w:bCs/>
        </w:rPr>
        <w:br w:type="page"/>
      </w:r>
    </w:p>
    <w:p w:rsidR="00AA47AB" w:rsidRPr="002012A3" w:rsidP="002012A3" w14:paraId="452BF022" w14:textId="5E7A1964">
      <w:pPr>
        <w:jc w:val="center"/>
        <w:rPr>
          <w:b/>
          <w:bCs/>
        </w:rPr>
      </w:pPr>
      <w:r>
        <w:rPr>
          <w:b/>
          <w:bCs/>
        </w:rPr>
        <w:t xml:space="preserve">FILING </w:t>
      </w:r>
      <w:r w:rsidR="005F0190">
        <w:rPr>
          <w:b/>
          <w:bCs/>
        </w:rPr>
        <w:t>I</w:t>
      </w:r>
      <w:r w:rsidRPr="005F0190" w:rsidR="005F0190">
        <w:rPr>
          <w:b/>
          <w:bCs/>
        </w:rPr>
        <w:t xml:space="preserve">NSTRUCTIONS FOR MAIN </w:t>
      </w:r>
      <w:r w:rsidR="004B6BCE">
        <w:rPr>
          <w:b/>
          <w:bCs/>
        </w:rPr>
        <w:t>STA</w:t>
      </w:r>
      <w:r>
        <w:rPr>
          <w:b/>
          <w:bCs/>
        </w:rPr>
        <w:t xml:space="preserve">-NEW </w:t>
      </w:r>
      <w:r w:rsidRPr="005F0190" w:rsidR="005F0190">
        <w:rPr>
          <w:b/>
          <w:bCs/>
        </w:rPr>
        <w:t>FORM</w:t>
      </w:r>
    </w:p>
    <w:p w:rsidR="00931C5D" w:rsidP="00931C5D" w14:paraId="2D4FBC68" w14:textId="41FFBB2E">
      <w:pPr>
        <w:rPr>
          <w:b/>
          <w:bCs/>
        </w:rPr>
      </w:pPr>
      <w:r w:rsidRPr="0091457E">
        <w:rPr>
          <w:b/>
          <w:bCs/>
        </w:rPr>
        <w:t xml:space="preserve">Applicant </w:t>
      </w:r>
      <w:r>
        <w:rPr>
          <w:b/>
          <w:bCs/>
        </w:rPr>
        <w:t>I</w:t>
      </w:r>
      <w:r w:rsidRPr="0091457E">
        <w:rPr>
          <w:b/>
          <w:bCs/>
        </w:rPr>
        <w:t>nformation</w:t>
      </w:r>
    </w:p>
    <w:p w:rsidR="004B6BCE" w:rsidP="004B6BCE" w14:paraId="1BBD94B0" w14:textId="77777777">
      <w:r>
        <w:rPr>
          <w:bCs/>
        </w:rPr>
        <w:t xml:space="preserve">Item 1. </w:t>
      </w:r>
      <w:r>
        <w:t xml:space="preserve">Enter the information requested.  Some data will be pre-populated using the data associated with Applicant’s </w:t>
      </w:r>
      <w:r w:rsidRPr="00974843">
        <w:rPr>
          <w:rFonts w:cstheme="minorHAnsi"/>
        </w:rPr>
        <w:t>FCC Registration Number (FRN)</w:t>
      </w:r>
      <w:r>
        <w:t xml:space="preserve">. </w:t>
      </w:r>
    </w:p>
    <w:p w:rsidR="004B6BCE" w:rsidP="004B6BCE" w14:paraId="73C71AEE" w14:textId="4B40A410">
      <w:r>
        <w:t>When the Applicant enters its FRN, the A</w:t>
      </w:r>
      <w:r w:rsidRPr="00A46F65">
        <w:t xml:space="preserve">pplicant </w:t>
      </w:r>
      <w:r>
        <w:t>Information will pre-populate with its FRN data in CORES.  To modify these pre-populated data, update the data associated with the FRN in CORES.</w:t>
      </w:r>
      <w:r w:rsidR="005B2AF2">
        <w:t xml:space="preserve"> </w:t>
      </w:r>
      <w:r w:rsidRPr="005B2AF2" w:rsidR="005B2AF2">
        <w:t>https://www.fcc.gov/licensing-databases/commission-registration-system-fcc</w:t>
      </w:r>
      <w:r>
        <w:t xml:space="preserve">  </w:t>
      </w:r>
    </w:p>
    <w:p w:rsidR="004B6BCE" w:rsidP="004B6BCE" w14:paraId="7E39D2A9" w14:textId="77777777">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4B6BCE" w:rsidP="004B6BCE" w14:paraId="2427E1A7" w14:textId="03310C0A">
      <w:pPr>
        <w:rPr>
          <w:b/>
          <w:bCs/>
        </w:rPr>
      </w:pPr>
      <w:r w:rsidRPr="0091457E">
        <w:rPr>
          <w:b/>
          <w:bCs/>
        </w:rPr>
        <w:t xml:space="preserve">Contact </w:t>
      </w:r>
      <w:r>
        <w:rPr>
          <w:b/>
          <w:bCs/>
        </w:rPr>
        <w:t>I</w:t>
      </w:r>
      <w:r w:rsidRPr="0091457E">
        <w:rPr>
          <w:b/>
          <w:bCs/>
        </w:rPr>
        <w:t>nformation</w:t>
      </w:r>
    </w:p>
    <w:p w:rsidR="004B6BCE" w:rsidP="004B6BCE" w14:paraId="468A4432" w14:textId="025DD747">
      <w:r w:rsidRPr="007B3355">
        <w:rPr>
          <w:u w:val="single"/>
        </w:rPr>
        <w:t xml:space="preserve">Item </w:t>
      </w:r>
      <w:r w:rsidR="002E66E7">
        <w:rPr>
          <w:u w:val="single"/>
        </w:rPr>
        <w:t>2</w:t>
      </w:r>
      <w:r w:rsidR="00C448E7">
        <w:rPr>
          <w:u w:val="single"/>
        </w:rPr>
        <w:t>.</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4B6BCE" w:rsidP="0007519A" w14:paraId="2BD3B68D" w14:textId="77777777">
      <w:pPr>
        <w:ind w:firstLine="360"/>
      </w:pPr>
      <w:r>
        <w:t>If the contact representative is the same as the person indicated in Item 1, then check the box “Same as Applicant.”  If the contact representative is not the same as the Applicant, provide the requested information.</w:t>
      </w:r>
    </w:p>
    <w:p w:rsidR="004B6BCE" w:rsidP="0007519A" w14:paraId="7F5BADD9" w14:textId="34FF044C">
      <w:r>
        <w:tab/>
      </w: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4B6BCE" w:rsidP="004B6BCE" w14:paraId="7B2952A4"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4B6BCE" w:rsidP="004B6BCE" w14:paraId="7B5464AC" w14:textId="77777777">
      <w:pPr>
        <w:pStyle w:val="ListParagraph"/>
        <w:numPr>
          <w:ilvl w:val="0"/>
          <w:numId w:val="10"/>
        </w:numPr>
      </w:pPr>
      <w:r>
        <w:t xml:space="preserve">Provide the contact representative’s address, phone number, fax number, and email.  </w:t>
      </w:r>
    </w:p>
    <w:p w:rsidR="004B6BCE" w:rsidP="004B6BCE" w14:paraId="6FA70781"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4B6BCE" w:rsidP="004B6BCE" w14:paraId="75D7C4CA"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746E98" w:rsidP="004B6BCE" w14:paraId="4CD20373" w14:textId="7A3D187B">
      <w:r w:rsidRPr="007B3355">
        <w:rPr>
          <w:u w:val="single"/>
        </w:rPr>
        <w:t xml:space="preserve">Item </w:t>
      </w:r>
      <w:r w:rsidR="00594CDB">
        <w:rPr>
          <w:u w:val="single"/>
        </w:rPr>
        <w:t>3</w:t>
      </w:r>
      <w:r>
        <w:t xml:space="preserve">.  </w:t>
      </w:r>
      <w:r w:rsidR="00130A50">
        <w:t>In the box enter the name of the Applicant and the place of organization using the drop-down menu of countries.  If the place of organization is in the United States, use the drop-down box to identify the state or territory.</w:t>
      </w:r>
    </w:p>
    <w:p w:rsidR="00130A50" w:rsidP="004B6BCE" w14:paraId="6758275F" w14:textId="102D463E">
      <w:r w:rsidRPr="00820666">
        <w:rPr>
          <w:u w:val="single"/>
        </w:rPr>
        <w:t xml:space="preserve">Item </w:t>
      </w:r>
      <w:r w:rsidR="00E57A76">
        <w:rPr>
          <w:u w:val="single"/>
        </w:rPr>
        <w:t>4</w:t>
      </w:r>
      <w:r>
        <w:t xml:space="preserve">. </w:t>
      </w:r>
      <w:r w:rsidR="00207B0A">
        <w:t xml:space="preserve"> </w:t>
      </w:r>
      <w:r>
        <w:t>Indicate whether the Applicant has any 10% or greater direct or indirect foreign owners by checking “Yes” or “No</w:t>
      </w:r>
      <w:r w:rsidR="00164995">
        <w:t>.</w:t>
      </w:r>
      <w:r>
        <w:t>”</w:t>
      </w:r>
    </w:p>
    <w:p w:rsidR="00130A50" w:rsidP="004B6BCE" w14:paraId="4D649247" w14:textId="77777777"/>
    <w:p w:rsidR="00746E98" w:rsidP="00746E98" w14:paraId="3310CB86" w14:textId="5F203285">
      <w:pPr>
        <w:rPr>
          <w:b/>
          <w:bCs/>
        </w:rPr>
      </w:pPr>
      <w:r w:rsidRPr="0091457E">
        <w:rPr>
          <w:b/>
          <w:bCs/>
        </w:rPr>
        <w:t xml:space="preserve">Application </w:t>
      </w:r>
      <w:r>
        <w:rPr>
          <w:b/>
          <w:bCs/>
        </w:rPr>
        <w:t>Informa</w:t>
      </w:r>
      <w:r w:rsidRPr="0091457E">
        <w:rPr>
          <w:b/>
          <w:bCs/>
        </w:rPr>
        <w:t>tion</w:t>
      </w:r>
    </w:p>
    <w:p w:rsidR="004B6BCE" w:rsidP="004B6BCE" w14:paraId="583C734D" w14:textId="33EC6A6D">
      <w:r w:rsidRPr="00820666">
        <w:rPr>
          <w:u w:val="single"/>
        </w:rPr>
        <w:t xml:space="preserve">Item </w:t>
      </w:r>
      <w:r w:rsidR="00AD2C72">
        <w:rPr>
          <w:u w:val="single"/>
        </w:rPr>
        <w:t>5</w:t>
      </w:r>
      <w:r>
        <w:t xml:space="preserve">. </w:t>
      </w:r>
      <w:r w:rsidR="00207B0A">
        <w:t xml:space="preserve"> </w:t>
      </w:r>
      <w:r>
        <w:t xml:space="preserve">Provide a </w:t>
      </w:r>
      <w:r w:rsidR="00A513D4">
        <w:t xml:space="preserve">brief </w:t>
      </w:r>
      <w:r>
        <w:t>description of the STA request.  For example, “</w:t>
      </w:r>
      <w:r w:rsidR="00CE1CB0">
        <w:t>R</w:t>
      </w:r>
      <w:r>
        <w:t xml:space="preserve">equest for Special Temporary authority (STA) </w:t>
      </w:r>
      <w:r w:rsidR="004E579F">
        <w:t>to</w:t>
      </w:r>
      <w:r w:rsidR="00CE1CB0">
        <w:t xml:space="preserve"> provide service pursuant </w:t>
      </w:r>
      <w:r>
        <w:t>to international section 214 authorization, ITC-214-XXXXXXXX-XXXXX</w:t>
      </w:r>
      <w:r w:rsidR="002511BA">
        <w:t xml:space="preserve">, </w:t>
      </w:r>
      <w:r w:rsidR="00CE1CB0">
        <w:t>while the application is pending FCC approval.</w:t>
      </w:r>
      <w:r w:rsidR="002511BA">
        <w:t>”</w:t>
      </w:r>
      <w:r>
        <w:t xml:space="preserve">  </w:t>
      </w:r>
    </w:p>
    <w:p w:rsidR="002511BA" w:rsidP="002511BA" w14:paraId="145DF5A2" w14:textId="64720089">
      <w:pPr>
        <w:rPr>
          <w:b/>
          <w:bCs/>
        </w:rPr>
      </w:pPr>
      <w:r>
        <w:rPr>
          <w:b/>
          <w:bCs/>
        </w:rPr>
        <w:t>Authority Information</w:t>
      </w:r>
    </w:p>
    <w:p w:rsidR="002511BA" w:rsidRPr="00402FA5" w:rsidP="00820666" w14:paraId="14067655" w14:textId="0FBBB064">
      <w:pPr>
        <w:contextualSpacing/>
      </w:pPr>
      <w:r w:rsidRPr="00F8595E">
        <w:rPr>
          <w:bCs/>
          <w:u w:val="single"/>
        </w:rPr>
        <w:t xml:space="preserve">Item </w:t>
      </w:r>
      <w:r w:rsidRPr="00F8595E" w:rsidR="00AD2C72">
        <w:rPr>
          <w:bCs/>
          <w:u w:val="single"/>
        </w:rPr>
        <w:t>6</w:t>
      </w:r>
      <w:r w:rsidRPr="002511BA">
        <w:rPr>
          <w:bCs/>
        </w:rPr>
        <w:t xml:space="preserve">. </w:t>
      </w:r>
      <w:r w:rsidR="00207B0A">
        <w:rPr>
          <w:bCs/>
        </w:rPr>
        <w:t xml:space="preserve"> </w:t>
      </w:r>
      <w:r w:rsidR="004B0AB4">
        <w:rPr>
          <w:bCs/>
        </w:rPr>
        <w:t xml:space="preserve">List the </w:t>
      </w:r>
      <w:r>
        <w:t>international section 214 authorization(s)</w:t>
      </w:r>
      <w:r w:rsidR="004B0AB4">
        <w:t xml:space="preserve"> subject to th</w:t>
      </w:r>
      <w:r w:rsidR="00943024">
        <w:t>is</w:t>
      </w:r>
      <w:r w:rsidR="004B0AB4">
        <w:t xml:space="preserve"> STA </w:t>
      </w:r>
      <w:r w:rsidR="00BE584C">
        <w:t xml:space="preserve">request </w:t>
      </w:r>
      <w:r w:rsidRPr="00402FA5" w:rsidR="00A322D1">
        <w:t>by f</w:t>
      </w:r>
      <w:r w:rsidRPr="00402FA5" w:rsidR="00BE584C">
        <w:t>ill</w:t>
      </w:r>
      <w:r w:rsidRPr="00402FA5" w:rsidR="00A322D1">
        <w:t xml:space="preserve">ing in the </w:t>
      </w:r>
      <w:r w:rsidRPr="00402FA5" w:rsidR="00BE584C">
        <w:t>AuthID</w:t>
      </w:r>
      <w:r w:rsidRPr="00402FA5" w:rsidR="00BE584C">
        <w:t xml:space="preserve">(s) or ICFS file number(s) and name(s) of cable system, </w:t>
      </w:r>
      <w:r w:rsidRPr="00402FA5" w:rsidR="00FE4DF6">
        <w:t>in the table provided.</w:t>
      </w:r>
    </w:p>
    <w:p w:rsidR="00746E98" w:rsidP="002511BA" w14:paraId="157797D7" w14:textId="2D77B819">
      <w:r w:rsidRPr="00820666">
        <w:rPr>
          <w:u w:val="single"/>
        </w:rPr>
        <w:t xml:space="preserve">Item </w:t>
      </w:r>
      <w:r w:rsidR="00D90435">
        <w:rPr>
          <w:u w:val="single"/>
        </w:rPr>
        <w:t>7</w:t>
      </w:r>
      <w:r w:rsidRPr="00843115">
        <w:t>.</w:t>
      </w:r>
      <w:r w:rsidR="007A206D">
        <w:t xml:space="preserve"> </w:t>
      </w:r>
      <w:r w:rsidRPr="00843115">
        <w:t xml:space="preserve"> </w:t>
      </w:r>
      <w:r w:rsidR="004B0AB4">
        <w:t xml:space="preserve">Indicate </w:t>
      </w:r>
      <w:r w:rsidR="00843115">
        <w:t>the type of Request for STA</w:t>
      </w:r>
      <w:r w:rsidR="00B50065">
        <w:t xml:space="preserve"> by checking the appropriate box</w:t>
      </w:r>
      <w:r w:rsidR="00843115">
        <w:t xml:space="preserve">.  </w:t>
      </w:r>
    </w:p>
    <w:p w:rsidR="00843115" w:rsidP="00820666" w14:paraId="1F09439D" w14:textId="1D0B3683">
      <w:pPr>
        <w:pStyle w:val="ListParagraph"/>
        <w:numPr>
          <w:ilvl w:val="0"/>
          <w:numId w:val="17"/>
        </w:numPr>
      </w:pPr>
      <w:r>
        <w:t>New Request</w:t>
      </w:r>
    </w:p>
    <w:p w:rsidR="00843115" w:rsidRPr="009E1ED9" w:rsidP="00820666" w14:paraId="6E781358" w14:textId="7E3B8CF2">
      <w:pPr>
        <w:pStyle w:val="ListParagraph"/>
        <w:numPr>
          <w:ilvl w:val="0"/>
          <w:numId w:val="17"/>
        </w:numPr>
      </w:pPr>
      <w:r w:rsidRPr="00164995">
        <w:t xml:space="preserve">Extension/Renewal.  If </w:t>
      </w:r>
      <w:r w:rsidRPr="00164995" w:rsidR="004B0AB4">
        <w:t xml:space="preserve">Extension or renewal provide </w:t>
      </w:r>
      <w:r w:rsidRPr="005A7E9C">
        <w:t>the FCC File Number for the related STA (</w:t>
      </w:r>
      <w:r w:rsidRPr="00164995" w:rsidR="004B0AB4">
        <w:t>ITC-STA</w:t>
      </w:r>
      <w:r w:rsidRPr="00164995">
        <w:t>]</w:t>
      </w:r>
      <w:r w:rsidR="00B50065">
        <w:t xml:space="preserve"> in the </w:t>
      </w:r>
      <w:r w:rsidR="001C0E06">
        <w:t>table</w:t>
      </w:r>
      <w:r w:rsidR="00B50065">
        <w:t xml:space="preserve"> provided.</w:t>
      </w:r>
    </w:p>
    <w:p w:rsidR="00843115" w:rsidRPr="009E1ED9" w:rsidP="0032672C" w14:paraId="44874220" w14:textId="0E16265F">
      <w:pPr>
        <w:pStyle w:val="ListParagraph"/>
        <w:numPr>
          <w:ilvl w:val="0"/>
          <w:numId w:val="17"/>
        </w:numPr>
        <w:rPr>
          <w:u w:val="single"/>
        </w:rPr>
      </w:pPr>
      <w:r w:rsidRPr="009E1ED9">
        <w:t>Other</w:t>
      </w:r>
      <w:r w:rsidRPr="009E1ED9" w:rsidR="004B0AB4">
        <w:t xml:space="preserve">. </w:t>
      </w:r>
      <w:r w:rsidRPr="009E1ED9" w:rsidR="00164995">
        <w:t xml:space="preserve"> </w:t>
      </w:r>
      <w:r w:rsidRPr="009E1ED9" w:rsidR="004B0AB4">
        <w:t>If other, provide an explanation</w:t>
      </w:r>
      <w:r w:rsidRPr="009E1ED9" w:rsidR="001C0E06">
        <w:t xml:space="preserve"> in the text box provided</w:t>
      </w:r>
      <w:r w:rsidRPr="009E1ED9" w:rsidR="004B0AB4">
        <w:t>.</w:t>
      </w:r>
    </w:p>
    <w:p w:rsidR="00843115" w:rsidRPr="00F277F1" w:rsidP="00F277F1" w14:paraId="7B69A39A" w14:textId="0FDEDCB2">
      <w:r w:rsidRPr="00820666">
        <w:rPr>
          <w:u w:val="single"/>
        </w:rPr>
        <w:t xml:space="preserve">Item </w:t>
      </w:r>
      <w:r w:rsidR="001C0E06">
        <w:rPr>
          <w:u w:val="single"/>
        </w:rPr>
        <w:t>8</w:t>
      </w:r>
      <w:r w:rsidRPr="00843115">
        <w:t xml:space="preserve">. </w:t>
      </w:r>
      <w:r w:rsidR="00164995">
        <w:t xml:space="preserve"> </w:t>
      </w:r>
      <w:r w:rsidR="004B0AB4">
        <w:t xml:space="preserve">Indicate whether </w:t>
      </w:r>
      <w:r w:rsidRPr="00843115">
        <w:t>this STA is associated with any pending applications before the Commission</w:t>
      </w:r>
      <w:r w:rsidR="004B0AB4">
        <w:t xml:space="preserve"> by checking </w:t>
      </w:r>
      <w:r>
        <w:t xml:space="preserve">“Yes” </w:t>
      </w:r>
      <w:r w:rsidR="004B0AB4">
        <w:t xml:space="preserve">of No.”  If Yes, </w:t>
      </w:r>
      <w:r w:rsidR="004B0AB4">
        <w:rPr>
          <w:bCs/>
        </w:rPr>
        <w:t xml:space="preserve">provide </w:t>
      </w:r>
      <w:r w:rsidRPr="00F277F1">
        <w:rPr>
          <w:bCs/>
        </w:rPr>
        <w:t xml:space="preserve">the </w:t>
      </w:r>
      <w:r w:rsidR="00B66643">
        <w:rPr>
          <w:bCs/>
        </w:rPr>
        <w:t>AuthID</w:t>
      </w:r>
      <w:r w:rsidRPr="00F277F1">
        <w:rPr>
          <w:bCs/>
        </w:rPr>
        <w:t>(s)</w:t>
      </w:r>
      <w:r w:rsidR="00F8595E">
        <w:rPr>
          <w:bCs/>
        </w:rPr>
        <w:t>,</w:t>
      </w:r>
      <w:r w:rsidRPr="00F277F1">
        <w:rPr>
          <w:bCs/>
        </w:rPr>
        <w:t xml:space="preserve"> I</w:t>
      </w:r>
      <w:r w:rsidR="00200705">
        <w:rPr>
          <w:bCs/>
        </w:rPr>
        <w:t>C</w:t>
      </w:r>
      <w:r w:rsidRPr="00F277F1">
        <w:rPr>
          <w:bCs/>
        </w:rPr>
        <w:t>FS file number(s)</w:t>
      </w:r>
      <w:r w:rsidR="00F8595E">
        <w:rPr>
          <w:bCs/>
        </w:rPr>
        <w:t>, ULS file number(s) and/or docket numbers</w:t>
      </w:r>
      <w:r w:rsidRPr="00F277F1">
        <w:rPr>
          <w:bCs/>
        </w:rPr>
        <w:t xml:space="preserve"> associated with the pending application(s</w:t>
      </w:r>
      <w:bookmarkStart w:id="2" w:name="_Hlk35955904"/>
      <w:r w:rsidRPr="00F277F1">
        <w:rPr>
          <w:bCs/>
        </w:rPr>
        <w:t xml:space="preserve">) for which </w:t>
      </w:r>
      <w:r w:rsidR="00164995">
        <w:rPr>
          <w:bCs/>
        </w:rPr>
        <w:t>an STA</w:t>
      </w:r>
      <w:r w:rsidRPr="00F277F1">
        <w:rPr>
          <w:bCs/>
        </w:rPr>
        <w:t xml:space="preserve"> is requested</w:t>
      </w:r>
      <w:bookmarkEnd w:id="2"/>
      <w:r w:rsidR="00F965C5">
        <w:rPr>
          <w:bCs/>
        </w:rPr>
        <w:t xml:space="preserve"> in the table provided</w:t>
      </w:r>
      <w:r w:rsidRPr="00F277F1" w:rsidR="00F277F1">
        <w:rPr>
          <w:bCs/>
        </w:rPr>
        <w:t>.</w:t>
      </w:r>
      <w:r w:rsidR="00F277F1">
        <w:rPr>
          <w:bCs/>
        </w:rPr>
        <w:t xml:space="preserve">  </w:t>
      </w:r>
    </w:p>
    <w:p w:rsidR="00843115" w:rsidP="002511BA" w14:paraId="78C13514" w14:textId="1407CDD4">
      <w:r w:rsidRPr="00DD3388">
        <w:rPr>
          <w:u w:val="single"/>
        </w:rPr>
        <w:t xml:space="preserve">Item </w:t>
      </w:r>
      <w:r w:rsidRPr="00DD3388" w:rsidR="00F965C5">
        <w:rPr>
          <w:u w:val="single"/>
        </w:rPr>
        <w:t>9</w:t>
      </w:r>
      <w:r>
        <w:t xml:space="preserve">.  </w:t>
      </w:r>
      <w:r w:rsidR="004F1F1B">
        <w:t>E</w:t>
      </w:r>
      <w:r>
        <w:t>nter the date by which applicant(s) seek the grant of this STA request</w:t>
      </w:r>
      <w:r w:rsidR="00A34C4C">
        <w:t xml:space="preserve"> in the text box provided</w:t>
      </w:r>
      <w:r>
        <w:t>.</w:t>
      </w:r>
    </w:p>
    <w:p w:rsidR="00843115" w:rsidP="002511BA" w14:paraId="3BD06A87" w14:textId="5066BEF9">
      <w:r w:rsidRPr="00DD3388">
        <w:rPr>
          <w:u w:val="single"/>
        </w:rPr>
        <w:t xml:space="preserve">Item </w:t>
      </w:r>
      <w:r w:rsidRPr="00DD3388" w:rsidR="00F965C5">
        <w:rPr>
          <w:u w:val="single"/>
        </w:rPr>
        <w:t>10</w:t>
      </w:r>
      <w:r>
        <w:t xml:space="preserve">.  </w:t>
      </w:r>
      <w:r w:rsidR="004F1F1B">
        <w:t>E</w:t>
      </w:r>
      <w:r>
        <w:t>nter the duration of the STA that is being requested</w:t>
      </w:r>
      <w:r w:rsidR="00164995">
        <w:t>.  For example, t</w:t>
      </w:r>
      <w:r>
        <w:t>he number of days from date of grant</w:t>
      </w:r>
      <w:r w:rsidR="004F1F1B">
        <w:t xml:space="preserve"> (the maximum is 180 days)</w:t>
      </w:r>
      <w:r>
        <w:t>.</w:t>
      </w:r>
    </w:p>
    <w:p w:rsidR="00DD3388" w:rsidRPr="0091457E" w:rsidP="00DD3388" w14:paraId="47A0B09A" w14:textId="77777777">
      <w:pPr>
        <w:rPr>
          <w:b/>
          <w:bCs/>
        </w:rPr>
      </w:pPr>
      <w:bookmarkStart w:id="3" w:name="_Hlk161063621"/>
      <w:r w:rsidRPr="0091457E">
        <w:rPr>
          <w:b/>
          <w:bCs/>
        </w:rPr>
        <w:t>Waiver</w:t>
      </w:r>
      <w:r>
        <w:rPr>
          <w:b/>
          <w:bCs/>
        </w:rPr>
        <w:t>s</w:t>
      </w:r>
      <w:r w:rsidRPr="0091457E">
        <w:rPr>
          <w:b/>
          <w:bCs/>
        </w:rPr>
        <w:t xml:space="preserve"> </w:t>
      </w:r>
    </w:p>
    <w:p w:rsidR="00DD3388" w:rsidP="00DD3388" w14:paraId="7AA3E786" w14:textId="50B170D2">
      <w:r>
        <w:rPr>
          <w:u w:val="single"/>
        </w:rPr>
        <w:t>Item 11</w:t>
      </w:r>
      <w:r w:rsidRPr="002C7952">
        <w:rPr>
          <w:u w:val="single"/>
        </w:rPr>
        <w:t>.</w:t>
      </w:r>
      <w:r w:rsidRPr="002C7952">
        <w:t xml:space="preserve">  Indicate</w:t>
      </w:r>
      <w:r>
        <w:t xml:space="preserve"> whether this application includes a request for waiver of the Commission’s rules by checking “Yes” or “No.”  If “Yes,” the Applicant must p</w:t>
      </w:r>
      <w:r w:rsidRPr="00FB3D53">
        <w:rPr>
          <w:rFonts w:ascii="Times New Roman" w:hAnsi="Times New Roman" w:cs="Times New Roman"/>
          <w:bCs/>
        </w:rPr>
        <w:t>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r>
        <w:rPr>
          <w:rFonts w:ascii="Times New Roman" w:hAnsi="Times New Roman" w:cs="Times New Roman"/>
          <w:bCs/>
        </w:rPr>
        <w:t xml:space="preserve"> </w:t>
      </w:r>
    </w:p>
    <w:p w:rsidR="00DD3388" w:rsidP="00DD3388" w14:paraId="7CF5E8E0" w14:textId="3382306C">
      <w:pPr>
        <w:ind w:firstLine="720"/>
        <w:rPr>
          <w:rFonts w:ascii="Times New Roman" w:hAnsi="Times New Roman" w:cs="Times New Roman"/>
          <w:b/>
          <w:bCs/>
        </w:rPr>
      </w:pPr>
      <w:r>
        <w:t xml:space="preserve">11.a.  </w:t>
      </w:r>
      <w:r w:rsidRPr="00FB3D53">
        <w:rPr>
          <w:rFonts w:ascii="Times New Roman" w:hAnsi="Times New Roman" w:cs="Times New Roman"/>
          <w:bCs/>
        </w:rPr>
        <w:t>If “Yes”</w:t>
      </w:r>
      <w:r>
        <w:rPr>
          <w:rFonts w:ascii="Times New Roman" w:hAnsi="Times New Roman" w:cs="Times New Roman"/>
          <w:bCs/>
        </w:rPr>
        <w:t xml:space="preserve"> to 11,</w:t>
      </w:r>
      <w:r w:rsidRPr="00FB3D53">
        <w:rPr>
          <w:rFonts w:ascii="Times New Roman" w:hAnsi="Times New Roman" w:cs="Times New Roman"/>
          <w:bCs/>
        </w:rPr>
        <w:t xml:space="preserve"> list the rules for which a waiver is sought.  </w:t>
      </w:r>
    </w:p>
    <w:bookmarkEnd w:id="3"/>
    <w:p w:rsidR="00DD3388" w:rsidRPr="00FB3D53" w:rsidP="00DD3388" w14:paraId="1CF9271E" w14:textId="77777777">
      <w:pPr>
        <w:rPr>
          <w:b/>
          <w:bCs/>
        </w:rPr>
      </w:pPr>
      <w:r>
        <w:rPr>
          <w:b/>
          <w:bCs/>
        </w:rPr>
        <w:t xml:space="preserve">Application </w:t>
      </w:r>
      <w:r w:rsidRPr="00FB3D53">
        <w:rPr>
          <w:b/>
          <w:bCs/>
        </w:rPr>
        <w:t xml:space="preserve">Fees </w:t>
      </w:r>
    </w:p>
    <w:p w:rsidR="00DD3388" w:rsidRPr="008576B9" w:rsidP="00DD3388" w14:paraId="1D5E58BB" w14:textId="32B9C932">
      <w:pPr>
        <w:rPr>
          <w:rFonts w:eastAsia="Calibri"/>
        </w:rPr>
      </w:pPr>
      <w:bookmarkStart w:id="4" w:name="_Hlk161074656"/>
      <w:r w:rsidRPr="008576B9">
        <w:rPr>
          <w:u w:val="single"/>
        </w:rPr>
        <w:t>Item 1</w:t>
      </w:r>
      <w:r w:rsidR="00195685">
        <w:rPr>
          <w:u w:val="single"/>
        </w:rPr>
        <w:t>2</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DD3388" w:rsidRPr="008576B9" w:rsidP="00DD3388" w14:paraId="477EC591"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1"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2"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3"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DD3388" w:rsidRPr="008576B9" w:rsidP="00DD3388" w14:paraId="656E1807" w14:textId="77777777">
      <w:r w:rsidRPr="008576B9">
        <w:rPr>
          <w:rFonts w:eastAsia="Calibri"/>
        </w:rPr>
        <w:t>If “No,” i</w:t>
      </w:r>
      <w:r w:rsidRPr="008576B9">
        <w:t xml:space="preserve">ndicate the reason for fee exemption by checking “Government Entity”, “Noncommercial educational license”, or “Other.”  </w:t>
      </w:r>
    </w:p>
    <w:p w:rsidR="00DD3388" w:rsidRPr="008576B9" w:rsidP="00DD3388" w14:paraId="4B9CA1E7" w14:textId="77777777">
      <w:r w:rsidRPr="008576B9">
        <w:t xml:space="preserve">If “No,” then the Applicant must submit an attachment demonstrating the Applicant’s eligibility for exemption from FCC application fees.   </w:t>
      </w:r>
    </w:p>
    <w:p w:rsidR="00DD3388" w:rsidRPr="008576B9" w:rsidP="00DD3388" w14:paraId="52FC0132" w14:textId="77777777">
      <w:r w:rsidRPr="008576B9">
        <w:t>If Applicant selects “Other” as the reason for the exemption, the Applicant must explain in the text box.</w:t>
      </w:r>
      <w:bookmarkStart w:id="5" w:name="_Hlk37148562"/>
      <w:r w:rsidRPr="008576B9">
        <w:t xml:space="preserve"> </w:t>
      </w:r>
    </w:p>
    <w:p w:rsidR="00DD3388" w:rsidRPr="008576B9" w:rsidP="00DD3388" w14:paraId="28C6B2AF" w14:textId="77777777">
      <w:r w:rsidRPr="008576B9">
        <w:t>If the Applicant filed a request for waiver/deferral of the FCC application fees, provide the date-stamped copy of the request filed with the Commission’s Office of the Managing Director as an attachment</w:t>
      </w:r>
      <w:bookmarkEnd w:id="5"/>
      <w:r w:rsidRPr="008576B9">
        <w:t>.</w:t>
      </w:r>
    </w:p>
    <w:p w:rsidR="00DD3388" w:rsidRPr="008576B9" w:rsidP="00DD3388" w14:paraId="69C19D0B"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1" w:history="1">
        <w:r w:rsidRPr="008576B9">
          <w:rPr>
            <w:rFonts w:eastAsia="Calibri"/>
            <w:color w:val="0563C1"/>
            <w:u w:val="single"/>
          </w:rPr>
          <w:t>47 CFR Part 1, Subpart G</w:t>
        </w:r>
      </w:hyperlink>
      <w:r w:rsidRPr="008576B9">
        <w:rPr>
          <w:rFonts w:eastAsia="Calibri"/>
        </w:rPr>
        <w:t xml:space="preserve">) and the current </w:t>
      </w:r>
      <w:hyperlink r:id="rId12"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3"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bookmarkEnd w:id="4"/>
    <w:p w:rsidR="00195685" w14:paraId="488B3437" w14:textId="77777777">
      <w:pPr>
        <w:spacing w:line="259" w:lineRule="auto"/>
        <w:rPr>
          <w:b/>
          <w:bCs/>
        </w:rPr>
      </w:pPr>
      <w:r>
        <w:rPr>
          <w:b/>
          <w:bCs/>
        </w:rPr>
        <w:t>Attachments</w:t>
      </w:r>
    </w:p>
    <w:p w:rsidR="00195685" w14:paraId="53D4C901" w14:textId="77777777">
      <w:pPr>
        <w:spacing w:line="259" w:lineRule="auto"/>
      </w:pPr>
      <w:r>
        <w:rPr>
          <w:u w:val="single"/>
        </w:rPr>
        <w:t>Item 13</w:t>
      </w:r>
      <w:r>
        <w:t xml:space="preserve">.  The Applicant must </w:t>
      </w:r>
      <w:r w:rsidRPr="00195685">
        <w:t xml:space="preserve">uploaded an attachment with the justification for the Request for Special Temporary Authority and all other information required by section 63.25 of the Commission’s rules. </w:t>
      </w:r>
    </w:p>
    <w:p w:rsidR="004567C1" w:rsidRPr="00C51103" w:rsidP="004567C1" w14:paraId="6C002029" w14:textId="77777777">
      <w:pPr>
        <w:rPr>
          <w:b/>
        </w:rPr>
      </w:pPr>
      <w:bookmarkStart w:id="6" w:name="_Hlk161075283"/>
      <w:r>
        <w:rPr>
          <w:b/>
        </w:rPr>
        <w:t>C</w:t>
      </w:r>
      <w:r w:rsidRPr="00C51103">
        <w:rPr>
          <w:b/>
        </w:rPr>
        <w:t>onfidential Treatment of Attachments</w:t>
      </w:r>
    </w:p>
    <w:p w:rsidR="004567C1" w:rsidRPr="008576B9" w:rsidP="004567C1" w14:paraId="5BDEA793" w14:textId="486645E8">
      <w:pPr>
        <w:rPr>
          <w:bCs/>
        </w:rPr>
      </w:pPr>
      <w:r w:rsidRPr="008576B9">
        <w:rPr>
          <w:bCs/>
          <w:u w:val="single"/>
        </w:rPr>
        <w:t>Item 2</w:t>
      </w:r>
      <w:r>
        <w:rPr>
          <w:bCs/>
          <w:u w:val="single"/>
        </w:rPr>
        <w:t>4</w:t>
      </w:r>
      <w:r w:rsidRPr="008576B9">
        <w:rPr>
          <w:bCs/>
          <w:u w:val="single"/>
        </w:rPr>
        <w:t xml:space="preserve">. </w:t>
      </w:r>
      <w:r w:rsidRPr="008576B9">
        <w:rPr>
          <w:bCs/>
        </w:rPr>
        <w:t>Indicate whether the Applicant is requesting confidential treatment of an attachment(s) under 0.459 of the Commission’s rules by checking “Yes” or “No.”</w:t>
      </w:r>
    </w:p>
    <w:p w:rsidR="004567C1" w:rsidRPr="008576B9" w:rsidP="004567C1" w14:paraId="418BA974" w14:textId="35C0C741">
      <w:pPr>
        <w:pStyle w:val="ListParagraph"/>
        <w:ind w:left="360"/>
        <w:rPr>
          <w:bCs/>
        </w:rPr>
      </w:pPr>
      <w:r w:rsidRPr="008576B9">
        <w:rPr>
          <w:bCs/>
        </w:rPr>
        <w:t>If “Yes,” then Item 25.a. requires the Applicant requesting confidential treatment of an attachment(s) under 0.459 of the Commission’s rules must upload a request for confidentiality and file a redacted an no</w:t>
      </w:r>
      <w:r w:rsidR="00C96FA2">
        <w:rPr>
          <w:bCs/>
        </w:rPr>
        <w:t>n</w:t>
      </w:r>
      <w:r w:rsidRPr="008576B9">
        <w:rPr>
          <w:bCs/>
        </w:rPr>
        <w:t>-redacted version of the request.</w:t>
      </w:r>
    </w:p>
    <w:p w:rsidR="004567C1" w:rsidP="004567C1" w14:paraId="19E11FEE"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4567C1" w:rsidRPr="00FB3D53" w:rsidP="004567C1" w14:paraId="6C92A761" w14:textId="77777777">
      <w:pPr>
        <w:pStyle w:val="ListParagraph"/>
        <w:ind w:left="360"/>
      </w:pPr>
    </w:p>
    <w:p w:rsidR="004567C1" w:rsidRPr="00BD0DD6" w:rsidP="004567C1" w14:paraId="512C1DBD"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4567C1" w:rsidP="004567C1" w14:paraId="247DABE9" w14:textId="77777777">
      <w:pPr>
        <w:rPr>
          <w:rFonts w:eastAsia="Calibri"/>
        </w:rPr>
      </w:pPr>
    </w:p>
    <w:p w:rsidR="004567C1" w:rsidRPr="002D12D8" w:rsidP="004567C1" w14:paraId="0438D1BB"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6"/>
    <w:p w:rsidR="004B6BCE" w:rsidP="004B6BCE" w14:paraId="5A33DE57" w14:textId="5181054B">
      <w:pPr>
        <w:rPr>
          <w:u w:val="single"/>
        </w:rPr>
      </w:pPr>
      <w:r w:rsidRPr="00FC0EC3">
        <w:rPr>
          <w:b/>
          <w:bCs/>
          <w:u w:val="single"/>
        </w:rPr>
        <w:t>Certification Statements</w:t>
      </w:r>
      <w:r>
        <w:rPr>
          <w:b/>
          <w:bCs/>
          <w:u w:val="single"/>
        </w:rPr>
        <w:t xml:space="preserve"> and Acknowledgements</w:t>
      </w:r>
    </w:p>
    <w:p w:rsidR="004B6BCE" w:rsidP="004B6BCE" w14:paraId="12E591C4" w14:textId="71DB17F9">
      <w:r>
        <w:rPr>
          <w:u w:val="single"/>
        </w:rPr>
        <w:t>Item 1</w:t>
      </w:r>
      <w:r w:rsidR="004567C1">
        <w:rPr>
          <w:u w:val="single"/>
        </w:rPr>
        <w:t>5</w:t>
      </w:r>
      <w:r>
        <w:t>.  Applicant must certify acknowledgement of all requirements listed here and elsewhere in this form by clicking on the single indicated checkbox.  These include:</w:t>
      </w:r>
    </w:p>
    <w:p w:rsidR="00DB36AC" w:rsidRPr="00DB36AC" w:rsidP="00080A8A" w14:paraId="06B99E56" w14:textId="51B52FDA">
      <w:pPr>
        <w:pStyle w:val="ListParagraph"/>
        <w:numPr>
          <w:ilvl w:val="0"/>
          <w:numId w:val="18"/>
        </w:numPr>
      </w:pPr>
      <w:r w:rsidRPr="00DB36AC">
        <w:t>The Applicant</w:t>
      </w:r>
      <w:r>
        <w:t>’s</w:t>
      </w:r>
      <w:r w:rsidRPr="00DB36AC">
        <w:t xml:space="preserve"> certifi</w:t>
      </w:r>
      <w:r>
        <w:t>cation</w:t>
      </w:r>
      <w:r w:rsidRPr="00DB36AC">
        <w:t xml:space="preserve"> that it has provided in an attachment t</w:t>
      </w:r>
      <w:r w:rsidRPr="00080A8A">
        <w:rPr>
          <w:color w:val="000000"/>
        </w:rPr>
        <w:t>he justification for the STA and all other information required by section 63.25 of the Commission’s rules.</w:t>
      </w:r>
    </w:p>
    <w:p w:rsidR="00DB36AC" w:rsidP="00080A8A" w14:paraId="0EB73308" w14:textId="77777777">
      <w:pPr>
        <w:pStyle w:val="ListParagraph"/>
        <w:numPr>
          <w:ilvl w:val="0"/>
          <w:numId w:val="18"/>
        </w:numPr>
      </w:pPr>
      <w:r w:rsidRPr="00DB36AC">
        <w:t>The Applicant</w:t>
      </w:r>
      <w:r>
        <w:t>’s</w:t>
      </w:r>
      <w:r w:rsidRPr="00DB36AC">
        <w:t xml:space="preserve"> acknowledge</w:t>
      </w:r>
      <w:r>
        <w:t>ment</w:t>
      </w:r>
      <w:r w:rsidRPr="00DB36AC">
        <w:t xml:space="preserve"> that the grant of the STA does not prejudice action by the Commission on the underlying applications.</w:t>
      </w:r>
    </w:p>
    <w:p w:rsidR="00DB36AC" w:rsidP="00080A8A" w14:paraId="327A6B27" w14:textId="252D79E6">
      <w:pPr>
        <w:pStyle w:val="ListParagraph"/>
        <w:numPr>
          <w:ilvl w:val="0"/>
          <w:numId w:val="18"/>
        </w:numPr>
      </w:pPr>
      <w:r w:rsidRPr="00DB36AC">
        <w:t>The Applicant</w:t>
      </w:r>
      <w:r>
        <w:t>’s</w:t>
      </w:r>
      <w:r w:rsidRPr="00DB36AC">
        <w:t xml:space="preserve"> acknowledge</w:t>
      </w:r>
      <w:r>
        <w:t>ment</w:t>
      </w:r>
      <w:r w:rsidRPr="00DB36AC">
        <w:t xml:space="preserve"> that grant of the STA is subject to revocation/cancelation or modification by the Commission on its own motion without a hearing.</w:t>
      </w:r>
    </w:p>
    <w:p w:rsidR="00DB36AC" w:rsidP="00080A8A" w14:paraId="0F776503" w14:textId="77777777">
      <w:pPr>
        <w:pStyle w:val="ListParagraph"/>
        <w:numPr>
          <w:ilvl w:val="0"/>
          <w:numId w:val="18"/>
        </w:numPr>
      </w:pPr>
      <w:r w:rsidRPr="00DB36AC">
        <w:t>If this STA request is related to the provision of unauthorized service or an unauthorized transaction, the Applicant</w:t>
      </w:r>
      <w:r>
        <w:t>’s</w:t>
      </w:r>
      <w:r w:rsidRPr="00DB36AC">
        <w:t xml:space="preserve"> acknowledge</w:t>
      </w:r>
      <w:r>
        <w:t>ment</w:t>
      </w:r>
      <w:r w:rsidRPr="00DB36AC">
        <w:t xml:space="preserve"> that grant of this STA does not preclude enforcement action for non-compliance with the Communications Act of 1934, as amended, or the Commission’s rules. </w:t>
      </w:r>
    </w:p>
    <w:p w:rsidR="00DB36AC" w:rsidRPr="00DB36AC" w:rsidP="00080A8A" w14:paraId="7BD7C8C0" w14:textId="77777777">
      <w:pPr>
        <w:pStyle w:val="ListParagraph"/>
        <w:numPr>
          <w:ilvl w:val="0"/>
          <w:numId w:val="18"/>
        </w:numPr>
      </w:pPr>
      <w:r w:rsidRPr="00DB36AC">
        <w:t>The Applicant</w:t>
      </w:r>
      <w:r>
        <w:t>’s</w:t>
      </w:r>
      <w:r w:rsidRPr="00DB36AC">
        <w:t xml:space="preserve"> certifi</w:t>
      </w:r>
      <w:r>
        <w:t>cation</w:t>
      </w:r>
      <w:r w:rsidRPr="00DB36AC">
        <w:t xml:space="preserve"> that neither Applicant(s) nor any other party to the application is subject to a denial of Federal benefits that includes FCC benefits pursuant to Section 6301 of the Anti-Drug Act of 1988, 21 U.S.C. Section 862, because of a conviction for possession or distribution of a controlled substance. </w:t>
      </w:r>
      <w:r w:rsidRPr="00A05C6D">
        <w:rPr>
          <w:i/>
        </w:rPr>
        <w:t>See 47 CFR 1.2002(b) for the meaning of “party to the application” for these purposes.</w:t>
      </w:r>
    </w:p>
    <w:p w:rsidR="00DB36AC" w:rsidRPr="00DB36AC" w:rsidP="00080A8A" w14:paraId="25A4591E" w14:textId="1561B3AD">
      <w:pPr>
        <w:pStyle w:val="ListParagraph"/>
        <w:numPr>
          <w:ilvl w:val="0"/>
          <w:numId w:val="18"/>
        </w:numPr>
      </w:pPr>
      <w:r w:rsidRPr="00A05C6D">
        <w:rPr>
          <w:bCs/>
        </w:rPr>
        <w:t>The Applicant’s certifi</w:t>
      </w:r>
      <w:r w:rsidRPr="005A7E9C">
        <w:rPr>
          <w:bCs/>
        </w:rPr>
        <w:t>cation</w:t>
      </w:r>
      <w:r w:rsidRPr="00180372">
        <w:rPr>
          <w:bCs/>
        </w:rPr>
        <w:t xml:space="preserve"> that all of its statements made in this application and in the attachments or documents incorporated by reference are material, are part of this application, and are true, complete, correct, and made in good faith.</w:t>
      </w:r>
    </w:p>
    <w:p w:rsidR="004567C1" w:rsidRPr="00F95E2B" w:rsidP="004567C1" w14:paraId="15D2CF16" w14:textId="77777777">
      <w:pPr>
        <w:rPr>
          <w:b/>
          <w:bCs/>
        </w:rPr>
      </w:pPr>
      <w:bookmarkStart w:id="7" w:name="_Hlk161079223"/>
      <w:r w:rsidRPr="00F95E2B">
        <w:rPr>
          <w:b/>
          <w:bCs/>
        </w:rPr>
        <w:t xml:space="preserve">Party Authorized to Sign  </w:t>
      </w:r>
    </w:p>
    <w:p w:rsidR="004567C1" w:rsidRPr="00F95E2B" w:rsidP="004567C1" w14:paraId="535F3012" w14:textId="1D1828B5">
      <w:r w:rsidRPr="00F95E2B">
        <w:rPr>
          <w:u w:val="single"/>
        </w:rPr>
        <w:t>Item</w:t>
      </w:r>
      <w:r>
        <w:rPr>
          <w:u w:val="single"/>
        </w:rPr>
        <w:t xml:space="preserve"> 16</w:t>
      </w:r>
      <w:r w:rsidRPr="00720D2F">
        <w:t xml:space="preserve">.  </w:t>
      </w:r>
      <w:bookmarkStart w:id="8" w:name="_Hlk161075902"/>
      <w:bookmarkStart w:id="9" w:name="_Hlk161064112"/>
      <w:r w:rsidRPr="00F95E2B">
        <w:t xml:space="preserve">Enter all of the </w:t>
      </w:r>
      <w:r>
        <w:t>required</w:t>
      </w:r>
      <w:r w:rsidRPr="00F95E2B">
        <w:t xml:space="preserve"> information</w:t>
      </w:r>
      <w:r>
        <w:t xml:space="preserve"> in the table:</w:t>
      </w:r>
      <w:r w:rsidRPr="00F95E2B">
        <w:t xml:space="preserve"> </w:t>
      </w:r>
    </w:p>
    <w:p w:rsidR="004567C1" w:rsidP="004567C1" w14:paraId="05C3FB68" w14:textId="77777777">
      <w:pPr>
        <w:pStyle w:val="ListParagraph"/>
        <w:numPr>
          <w:ilvl w:val="0"/>
          <w:numId w:val="19"/>
        </w:numPr>
      </w:pPr>
      <w:r>
        <w:t xml:space="preserve">the name of the Applicant. </w:t>
      </w:r>
    </w:p>
    <w:p w:rsidR="004567C1" w:rsidP="004567C1" w14:paraId="4A908897" w14:textId="77777777">
      <w:pPr>
        <w:pStyle w:val="ListParagraph"/>
        <w:numPr>
          <w:ilvl w:val="0"/>
          <w:numId w:val="19"/>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4567C1" w:rsidRPr="00F95E2B" w:rsidP="004567C1" w14:paraId="25D4F175" w14:textId="77777777">
      <w:pPr>
        <w:pStyle w:val="ListParagraph"/>
        <w:numPr>
          <w:ilvl w:val="0"/>
          <w:numId w:val="19"/>
        </w:numPr>
      </w:pPr>
      <w:r>
        <w:t xml:space="preserve">the signature of the person signing the application. </w:t>
      </w:r>
    </w:p>
    <w:p w:rsidR="004567C1" w:rsidRPr="00F101BE" w:rsidP="004567C1" w14:paraId="753FDEDB" w14:textId="77777777">
      <w:pPr>
        <w:rPr>
          <w:rFonts w:cstheme="minorHAnsi"/>
          <w:u w:val="single"/>
        </w:rPr>
      </w:pPr>
      <w:r w:rsidRPr="00F101BE">
        <w:rPr>
          <w:rFonts w:cstheme="minorHAnsi"/>
        </w:rPr>
        <w:t>The Applicant does not enter a date.  ICFS will fill in the date automatically with the date on which the application is submitted.</w:t>
      </w:r>
      <w:bookmarkEnd w:id="8"/>
    </w:p>
    <w:bookmarkEnd w:id="9"/>
    <w:p w:rsidR="004567C1" w:rsidRPr="00F95E2B" w:rsidP="004567C1" w14:paraId="2E557118" w14:textId="77777777"/>
    <w:p w:rsidR="004567C1" w:rsidP="004567C1" w14:paraId="1EE0712D" w14:textId="77777777">
      <w:bookmarkStart w:id="10"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bookmarkEnd w:id="7"/>
    <w:bookmarkEnd w:id="10"/>
    <w:p w:rsidR="004567C1" w:rsidP="004B6BCE" w14:paraId="1D45B238" w14:textId="77777777">
      <w:pPr>
        <w:rPr>
          <w:b/>
          <w:bCs/>
        </w:rPr>
      </w:pPr>
    </w:p>
    <w:p w:rsidR="004B6BCE" w:rsidRPr="0091457E" w:rsidP="004B6BCE" w14:paraId="56DC8740" w14:textId="77777777">
      <w:pPr>
        <w:rPr>
          <w:b/>
          <w:bCs/>
          <w:u w:val="single"/>
        </w:rPr>
      </w:pPr>
    </w:p>
    <w:p w:rsidR="005F37C1" w:rsidP="005F37C1" w14:paraId="7E714DE6" w14:textId="00DF1E2B">
      <w:r w:rsidRPr="006A0335">
        <w:rPr>
          <w:u w:val="single"/>
        </w:rPr>
        <w:t>Item 1</w:t>
      </w:r>
      <w:r>
        <w:rPr>
          <w:u w:val="single"/>
        </w:rPr>
        <w:t>5</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w:t>
      </w:r>
      <w:r>
        <w:t xml:space="preserve">.  If the applicant is a corporation or other business entity, the person submitting the application </w:t>
      </w:r>
      <w:r w:rsidRPr="006A0335">
        <w:t>must be an officer</w:t>
      </w:r>
      <w:r>
        <w:t xml:space="preserve">. </w:t>
      </w:r>
    </w:p>
    <w:p w:rsidR="004B6BCE" w:rsidP="004B6BCE" w14:paraId="653D7C76" w14:textId="5BC675B3">
      <w:r>
        <w:t xml:space="preserve">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4B6BCE" w:rsidP="004B6BCE" w14:paraId="02DCAF62" w14:textId="77777777"/>
    <w:p w:rsidR="004B6BCE" w:rsidP="004B6BCE" w14:paraId="757293B2" w14:textId="1D4D92F5">
      <w:r w:rsidRPr="00B57D73">
        <w:t xml:space="preserve">WILLFUL FALSE STATEMENTS MADE ON THIS FORM ARE PUNISHABLE BY FINE AND/OR IMPRISONMENT (U.S. Code, Title 18, Section 1001), AND/OR REVOCATION OF ANY STATION AUTHORIZATION (U.S. Code, Title 47, Section </w:t>
      </w:r>
      <w:r w:rsidR="00D22BAD">
        <w:t>35</w:t>
      </w:r>
      <w:r w:rsidRPr="00B57D73">
        <w:t>), AND/OR FORFEITURE (U.S. Code, Title 47, Section 503).</w:t>
      </w:r>
    </w:p>
    <w:p w:rsidR="004B6BCE" w:rsidP="004B6BCE" w14:paraId="47990328" w14:textId="77777777"/>
    <w:p w:rsidR="004B6BCE" w:rsidP="004B6BCE" w14:paraId="541AFA29" w14:textId="77777777"/>
    <w:p w:rsidR="004B6BCE" w:rsidRPr="00551627" w:rsidP="004B6BCE" w14:paraId="29FBCE90" w14:textId="77777777">
      <w:pPr>
        <w:rPr>
          <w:b/>
          <w:bCs/>
        </w:rPr>
      </w:pP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63085F" w14:paraId="22869E66" w14:textId="746D8926">
        <w:pPr>
          <w:pStyle w:val="Footer"/>
          <w:jc w:val="center"/>
          <w:rPr>
            <w:noProof/>
          </w:rPr>
        </w:pPr>
        <w:r>
          <w:rPr>
            <w:noProof/>
          </w:rPr>
          <w:t xml:space="preserve"> </w:t>
        </w:r>
        <w:r>
          <w:rPr>
            <w:noProof/>
          </w:rPr>
          <w:fldChar w:fldCharType="begin"/>
        </w:r>
        <w:r>
          <w:rPr>
            <w:noProof/>
          </w:rPr>
          <w:instrText xml:space="preserve"> PAGE   \* MERGEFORMAT </w:instrText>
        </w:r>
        <w:r>
          <w:rPr>
            <w:noProof/>
          </w:rPr>
          <w:fldChar w:fldCharType="separate"/>
        </w:r>
        <w:r w:rsidR="005D2719">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63085F" w14:paraId="43423E4B" w14:textId="52BBEA1D">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63085F">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526C51"/>
    <w:multiLevelType w:val="hybridMultilevel"/>
    <w:tmpl w:val="1690D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6C5ABF"/>
    <w:multiLevelType w:val="hybridMultilevel"/>
    <w:tmpl w:val="57ACC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24877039">
    <w:abstractNumId w:val="17"/>
  </w:num>
  <w:num w:numId="2" w16cid:durableId="1332291584">
    <w:abstractNumId w:val="7"/>
  </w:num>
  <w:num w:numId="3" w16cid:durableId="557285229">
    <w:abstractNumId w:val="16"/>
  </w:num>
  <w:num w:numId="4" w16cid:durableId="1561793677">
    <w:abstractNumId w:val="9"/>
  </w:num>
  <w:num w:numId="5" w16cid:durableId="22557886">
    <w:abstractNumId w:val="13"/>
  </w:num>
  <w:num w:numId="6" w16cid:durableId="1012225529">
    <w:abstractNumId w:val="8"/>
  </w:num>
  <w:num w:numId="7" w16cid:durableId="2011443437">
    <w:abstractNumId w:val="1"/>
  </w:num>
  <w:num w:numId="8" w16cid:durableId="1173763180">
    <w:abstractNumId w:val="10"/>
  </w:num>
  <w:num w:numId="9" w16cid:durableId="370888591">
    <w:abstractNumId w:val="0"/>
  </w:num>
  <w:num w:numId="10" w16cid:durableId="1552768277">
    <w:abstractNumId w:val="2"/>
  </w:num>
  <w:num w:numId="11" w16cid:durableId="1690718685">
    <w:abstractNumId w:val="3"/>
  </w:num>
  <w:num w:numId="12" w16cid:durableId="1654404936">
    <w:abstractNumId w:val="15"/>
  </w:num>
  <w:num w:numId="13" w16cid:durableId="124272432">
    <w:abstractNumId w:val="18"/>
  </w:num>
  <w:num w:numId="14" w16cid:durableId="2034454591">
    <w:abstractNumId w:val="14"/>
  </w:num>
  <w:num w:numId="15" w16cid:durableId="361787091">
    <w:abstractNumId w:val="12"/>
  </w:num>
  <w:num w:numId="16" w16cid:durableId="1479372848">
    <w:abstractNumId w:val="4"/>
  </w:num>
  <w:num w:numId="17" w16cid:durableId="2065833458">
    <w:abstractNumId w:val="5"/>
  </w:num>
  <w:num w:numId="18" w16cid:durableId="1168718209">
    <w:abstractNumId w:val="11"/>
  </w:num>
  <w:num w:numId="19" w16cid:durableId="277835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7558"/>
    <w:rsid w:val="00054358"/>
    <w:rsid w:val="00060C31"/>
    <w:rsid w:val="0006115E"/>
    <w:rsid w:val="00070566"/>
    <w:rsid w:val="0007519A"/>
    <w:rsid w:val="0007545B"/>
    <w:rsid w:val="00080A8A"/>
    <w:rsid w:val="0008546C"/>
    <w:rsid w:val="000865CA"/>
    <w:rsid w:val="00090251"/>
    <w:rsid w:val="0009617F"/>
    <w:rsid w:val="000A1086"/>
    <w:rsid w:val="000A1333"/>
    <w:rsid w:val="000A2DFC"/>
    <w:rsid w:val="000A339E"/>
    <w:rsid w:val="000A7A4D"/>
    <w:rsid w:val="000B10C2"/>
    <w:rsid w:val="000B295A"/>
    <w:rsid w:val="000B586D"/>
    <w:rsid w:val="000C469A"/>
    <w:rsid w:val="000C50CB"/>
    <w:rsid w:val="000D498A"/>
    <w:rsid w:val="000D630E"/>
    <w:rsid w:val="000F22B1"/>
    <w:rsid w:val="000F2FEF"/>
    <w:rsid w:val="000F6260"/>
    <w:rsid w:val="00104424"/>
    <w:rsid w:val="001053B1"/>
    <w:rsid w:val="00105603"/>
    <w:rsid w:val="00106469"/>
    <w:rsid w:val="001106E9"/>
    <w:rsid w:val="001174C6"/>
    <w:rsid w:val="00120F04"/>
    <w:rsid w:val="00125651"/>
    <w:rsid w:val="00130A50"/>
    <w:rsid w:val="00134785"/>
    <w:rsid w:val="00142165"/>
    <w:rsid w:val="00145CB1"/>
    <w:rsid w:val="00161662"/>
    <w:rsid w:val="00164995"/>
    <w:rsid w:val="001708F9"/>
    <w:rsid w:val="00173DEB"/>
    <w:rsid w:val="001752C1"/>
    <w:rsid w:val="00177BA9"/>
    <w:rsid w:val="00180372"/>
    <w:rsid w:val="00180A79"/>
    <w:rsid w:val="001845A7"/>
    <w:rsid w:val="00186E37"/>
    <w:rsid w:val="00195685"/>
    <w:rsid w:val="00196A3C"/>
    <w:rsid w:val="001A1CC8"/>
    <w:rsid w:val="001A41BA"/>
    <w:rsid w:val="001A4EC1"/>
    <w:rsid w:val="001A7B69"/>
    <w:rsid w:val="001B0223"/>
    <w:rsid w:val="001B3F3D"/>
    <w:rsid w:val="001B6FFC"/>
    <w:rsid w:val="001C0E06"/>
    <w:rsid w:val="001C1D72"/>
    <w:rsid w:val="001D1CB3"/>
    <w:rsid w:val="001E29E0"/>
    <w:rsid w:val="001E2B9A"/>
    <w:rsid w:val="001F2BF6"/>
    <w:rsid w:val="001F679C"/>
    <w:rsid w:val="001F78F6"/>
    <w:rsid w:val="00200705"/>
    <w:rsid w:val="002012A3"/>
    <w:rsid w:val="00207170"/>
    <w:rsid w:val="00207B0A"/>
    <w:rsid w:val="00214D47"/>
    <w:rsid w:val="00214F4A"/>
    <w:rsid w:val="002163A3"/>
    <w:rsid w:val="002306D0"/>
    <w:rsid w:val="00231C58"/>
    <w:rsid w:val="002321B3"/>
    <w:rsid w:val="0023248D"/>
    <w:rsid w:val="00242EC2"/>
    <w:rsid w:val="00250330"/>
    <w:rsid w:val="002511BA"/>
    <w:rsid w:val="0026074A"/>
    <w:rsid w:val="00266154"/>
    <w:rsid w:val="00272CD7"/>
    <w:rsid w:val="0029576D"/>
    <w:rsid w:val="002A79D5"/>
    <w:rsid w:val="002B0584"/>
    <w:rsid w:val="002B0C16"/>
    <w:rsid w:val="002B7E11"/>
    <w:rsid w:val="002C3ED1"/>
    <w:rsid w:val="002C49DB"/>
    <w:rsid w:val="002C5BEB"/>
    <w:rsid w:val="002C7952"/>
    <w:rsid w:val="002D12D8"/>
    <w:rsid w:val="002D3552"/>
    <w:rsid w:val="002D4009"/>
    <w:rsid w:val="002D64A9"/>
    <w:rsid w:val="002E3387"/>
    <w:rsid w:val="002E3EB8"/>
    <w:rsid w:val="002E66E7"/>
    <w:rsid w:val="002F101A"/>
    <w:rsid w:val="002F2317"/>
    <w:rsid w:val="002F3114"/>
    <w:rsid w:val="00302703"/>
    <w:rsid w:val="00316E8E"/>
    <w:rsid w:val="00320F31"/>
    <w:rsid w:val="0032136A"/>
    <w:rsid w:val="0032672C"/>
    <w:rsid w:val="00334BA9"/>
    <w:rsid w:val="00335F32"/>
    <w:rsid w:val="003433A5"/>
    <w:rsid w:val="00350FDC"/>
    <w:rsid w:val="00351087"/>
    <w:rsid w:val="003532D5"/>
    <w:rsid w:val="00353568"/>
    <w:rsid w:val="00357641"/>
    <w:rsid w:val="003613C2"/>
    <w:rsid w:val="003644CD"/>
    <w:rsid w:val="00372554"/>
    <w:rsid w:val="00374EEA"/>
    <w:rsid w:val="00380DD9"/>
    <w:rsid w:val="00382080"/>
    <w:rsid w:val="00393417"/>
    <w:rsid w:val="003A1002"/>
    <w:rsid w:val="003B1047"/>
    <w:rsid w:val="003B4576"/>
    <w:rsid w:val="003C052F"/>
    <w:rsid w:val="003C2CF8"/>
    <w:rsid w:val="003D5F17"/>
    <w:rsid w:val="003E1BC6"/>
    <w:rsid w:val="003F4C31"/>
    <w:rsid w:val="00400630"/>
    <w:rsid w:val="00402FA5"/>
    <w:rsid w:val="0041195D"/>
    <w:rsid w:val="00413D83"/>
    <w:rsid w:val="0043123E"/>
    <w:rsid w:val="004317DC"/>
    <w:rsid w:val="00433FDB"/>
    <w:rsid w:val="00446853"/>
    <w:rsid w:val="00447372"/>
    <w:rsid w:val="004520B2"/>
    <w:rsid w:val="004567C1"/>
    <w:rsid w:val="00463B58"/>
    <w:rsid w:val="00465090"/>
    <w:rsid w:val="00470E81"/>
    <w:rsid w:val="0047707D"/>
    <w:rsid w:val="00477186"/>
    <w:rsid w:val="00477B39"/>
    <w:rsid w:val="004830E8"/>
    <w:rsid w:val="0048347C"/>
    <w:rsid w:val="00487B97"/>
    <w:rsid w:val="00490896"/>
    <w:rsid w:val="00492C87"/>
    <w:rsid w:val="004A0FBF"/>
    <w:rsid w:val="004A3E6E"/>
    <w:rsid w:val="004B0AB4"/>
    <w:rsid w:val="004B6BCE"/>
    <w:rsid w:val="004B6F30"/>
    <w:rsid w:val="004C0163"/>
    <w:rsid w:val="004C71F5"/>
    <w:rsid w:val="004D0390"/>
    <w:rsid w:val="004D3F1F"/>
    <w:rsid w:val="004E0AEF"/>
    <w:rsid w:val="004E3351"/>
    <w:rsid w:val="004E3428"/>
    <w:rsid w:val="004E579F"/>
    <w:rsid w:val="004F1F1B"/>
    <w:rsid w:val="005007D1"/>
    <w:rsid w:val="0050390D"/>
    <w:rsid w:val="00505D48"/>
    <w:rsid w:val="005117B3"/>
    <w:rsid w:val="005235EE"/>
    <w:rsid w:val="00533880"/>
    <w:rsid w:val="00540DB3"/>
    <w:rsid w:val="00543B06"/>
    <w:rsid w:val="0055029C"/>
    <w:rsid w:val="00551627"/>
    <w:rsid w:val="00552ACF"/>
    <w:rsid w:val="005558CB"/>
    <w:rsid w:val="005605A2"/>
    <w:rsid w:val="005632DC"/>
    <w:rsid w:val="0056440F"/>
    <w:rsid w:val="00574B86"/>
    <w:rsid w:val="00580FCE"/>
    <w:rsid w:val="005814EE"/>
    <w:rsid w:val="005840C2"/>
    <w:rsid w:val="00584B09"/>
    <w:rsid w:val="00594CDB"/>
    <w:rsid w:val="0059541E"/>
    <w:rsid w:val="00597F22"/>
    <w:rsid w:val="005A1D3F"/>
    <w:rsid w:val="005A7E9C"/>
    <w:rsid w:val="005B09E1"/>
    <w:rsid w:val="005B2AF2"/>
    <w:rsid w:val="005B2EA9"/>
    <w:rsid w:val="005B54DA"/>
    <w:rsid w:val="005C21F7"/>
    <w:rsid w:val="005D2719"/>
    <w:rsid w:val="005F0190"/>
    <w:rsid w:val="005F37C1"/>
    <w:rsid w:val="005F4568"/>
    <w:rsid w:val="00606627"/>
    <w:rsid w:val="00607CA0"/>
    <w:rsid w:val="00613C4A"/>
    <w:rsid w:val="0062275B"/>
    <w:rsid w:val="006252E5"/>
    <w:rsid w:val="0063085F"/>
    <w:rsid w:val="0063245F"/>
    <w:rsid w:val="00642559"/>
    <w:rsid w:val="006509DA"/>
    <w:rsid w:val="00651CCB"/>
    <w:rsid w:val="00653660"/>
    <w:rsid w:val="006578C0"/>
    <w:rsid w:val="006602ED"/>
    <w:rsid w:val="0067249D"/>
    <w:rsid w:val="00675986"/>
    <w:rsid w:val="00677610"/>
    <w:rsid w:val="0067783C"/>
    <w:rsid w:val="00677AF0"/>
    <w:rsid w:val="00677E0E"/>
    <w:rsid w:val="00682008"/>
    <w:rsid w:val="00683A47"/>
    <w:rsid w:val="00683D9E"/>
    <w:rsid w:val="00686AC0"/>
    <w:rsid w:val="0069474D"/>
    <w:rsid w:val="006977D2"/>
    <w:rsid w:val="006A0335"/>
    <w:rsid w:val="006A50E1"/>
    <w:rsid w:val="006B1F84"/>
    <w:rsid w:val="006B3232"/>
    <w:rsid w:val="006B5757"/>
    <w:rsid w:val="006B7AA5"/>
    <w:rsid w:val="006C47A7"/>
    <w:rsid w:val="006C4FF1"/>
    <w:rsid w:val="006C6005"/>
    <w:rsid w:val="006D2ECE"/>
    <w:rsid w:val="006D7F12"/>
    <w:rsid w:val="006E0D5B"/>
    <w:rsid w:val="006F28D2"/>
    <w:rsid w:val="006F2C4C"/>
    <w:rsid w:val="006F5B89"/>
    <w:rsid w:val="007009B1"/>
    <w:rsid w:val="00700C9E"/>
    <w:rsid w:val="00701063"/>
    <w:rsid w:val="00703516"/>
    <w:rsid w:val="00704D41"/>
    <w:rsid w:val="00710187"/>
    <w:rsid w:val="00712D9E"/>
    <w:rsid w:val="00713E37"/>
    <w:rsid w:val="00720D2F"/>
    <w:rsid w:val="00721B44"/>
    <w:rsid w:val="00736197"/>
    <w:rsid w:val="007414B3"/>
    <w:rsid w:val="00746E98"/>
    <w:rsid w:val="00746ECC"/>
    <w:rsid w:val="007510D7"/>
    <w:rsid w:val="0075297D"/>
    <w:rsid w:val="00756058"/>
    <w:rsid w:val="00757772"/>
    <w:rsid w:val="007603F0"/>
    <w:rsid w:val="007610F3"/>
    <w:rsid w:val="007642A7"/>
    <w:rsid w:val="00767093"/>
    <w:rsid w:val="00771611"/>
    <w:rsid w:val="007761EC"/>
    <w:rsid w:val="00780BF6"/>
    <w:rsid w:val="00787259"/>
    <w:rsid w:val="007902BB"/>
    <w:rsid w:val="007A206D"/>
    <w:rsid w:val="007A3828"/>
    <w:rsid w:val="007B3355"/>
    <w:rsid w:val="007B40AE"/>
    <w:rsid w:val="007C303A"/>
    <w:rsid w:val="007D17E9"/>
    <w:rsid w:val="007D768B"/>
    <w:rsid w:val="007D7C73"/>
    <w:rsid w:val="007E2E8C"/>
    <w:rsid w:val="007E5C68"/>
    <w:rsid w:val="00804883"/>
    <w:rsid w:val="00812509"/>
    <w:rsid w:val="00814363"/>
    <w:rsid w:val="00816ED5"/>
    <w:rsid w:val="00820666"/>
    <w:rsid w:val="00843115"/>
    <w:rsid w:val="0084411A"/>
    <w:rsid w:val="00844B56"/>
    <w:rsid w:val="00845B89"/>
    <w:rsid w:val="008576B9"/>
    <w:rsid w:val="0086440A"/>
    <w:rsid w:val="00871409"/>
    <w:rsid w:val="00872023"/>
    <w:rsid w:val="00873BA2"/>
    <w:rsid w:val="0088124C"/>
    <w:rsid w:val="0088689C"/>
    <w:rsid w:val="00887E80"/>
    <w:rsid w:val="00890109"/>
    <w:rsid w:val="00895AA1"/>
    <w:rsid w:val="00896B3B"/>
    <w:rsid w:val="008A1212"/>
    <w:rsid w:val="008A5BB1"/>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31AAE"/>
    <w:rsid w:val="00931C5D"/>
    <w:rsid w:val="0093449C"/>
    <w:rsid w:val="009408E7"/>
    <w:rsid w:val="00943024"/>
    <w:rsid w:val="00946904"/>
    <w:rsid w:val="00954B4A"/>
    <w:rsid w:val="009600C1"/>
    <w:rsid w:val="00960C28"/>
    <w:rsid w:val="00964D01"/>
    <w:rsid w:val="00971A07"/>
    <w:rsid w:val="00974843"/>
    <w:rsid w:val="00977EF6"/>
    <w:rsid w:val="0098365D"/>
    <w:rsid w:val="009850AF"/>
    <w:rsid w:val="00986B30"/>
    <w:rsid w:val="009937AC"/>
    <w:rsid w:val="00994AC5"/>
    <w:rsid w:val="009967E8"/>
    <w:rsid w:val="009A78C8"/>
    <w:rsid w:val="009A7F63"/>
    <w:rsid w:val="009B00ED"/>
    <w:rsid w:val="009B3200"/>
    <w:rsid w:val="009B45A1"/>
    <w:rsid w:val="009C20C2"/>
    <w:rsid w:val="009D2085"/>
    <w:rsid w:val="009E1ED9"/>
    <w:rsid w:val="009F1310"/>
    <w:rsid w:val="009F3642"/>
    <w:rsid w:val="009F4142"/>
    <w:rsid w:val="009F466C"/>
    <w:rsid w:val="009F48AC"/>
    <w:rsid w:val="00A0179B"/>
    <w:rsid w:val="00A0263D"/>
    <w:rsid w:val="00A04616"/>
    <w:rsid w:val="00A05138"/>
    <w:rsid w:val="00A05C6D"/>
    <w:rsid w:val="00A06E08"/>
    <w:rsid w:val="00A15296"/>
    <w:rsid w:val="00A173FC"/>
    <w:rsid w:val="00A17FE8"/>
    <w:rsid w:val="00A265BD"/>
    <w:rsid w:val="00A31FCA"/>
    <w:rsid w:val="00A322D1"/>
    <w:rsid w:val="00A34C4C"/>
    <w:rsid w:val="00A35A99"/>
    <w:rsid w:val="00A370E3"/>
    <w:rsid w:val="00A416F3"/>
    <w:rsid w:val="00A43605"/>
    <w:rsid w:val="00A46A6E"/>
    <w:rsid w:val="00A46B45"/>
    <w:rsid w:val="00A46F65"/>
    <w:rsid w:val="00A47232"/>
    <w:rsid w:val="00A513D4"/>
    <w:rsid w:val="00A54343"/>
    <w:rsid w:val="00A64E90"/>
    <w:rsid w:val="00A735B2"/>
    <w:rsid w:val="00A8058B"/>
    <w:rsid w:val="00A84D41"/>
    <w:rsid w:val="00A86DEC"/>
    <w:rsid w:val="00A86EE3"/>
    <w:rsid w:val="00AA2BF4"/>
    <w:rsid w:val="00AA47AB"/>
    <w:rsid w:val="00AA6F83"/>
    <w:rsid w:val="00AB428D"/>
    <w:rsid w:val="00AB5899"/>
    <w:rsid w:val="00AC2587"/>
    <w:rsid w:val="00AC2AC1"/>
    <w:rsid w:val="00AD2C72"/>
    <w:rsid w:val="00AE35B7"/>
    <w:rsid w:val="00AE7091"/>
    <w:rsid w:val="00B02DE7"/>
    <w:rsid w:val="00B037C3"/>
    <w:rsid w:val="00B156CA"/>
    <w:rsid w:val="00B235CD"/>
    <w:rsid w:val="00B279FE"/>
    <w:rsid w:val="00B371B9"/>
    <w:rsid w:val="00B42884"/>
    <w:rsid w:val="00B42C06"/>
    <w:rsid w:val="00B4440C"/>
    <w:rsid w:val="00B44E81"/>
    <w:rsid w:val="00B50065"/>
    <w:rsid w:val="00B53CC1"/>
    <w:rsid w:val="00B53F66"/>
    <w:rsid w:val="00B57D73"/>
    <w:rsid w:val="00B66643"/>
    <w:rsid w:val="00B72EE4"/>
    <w:rsid w:val="00B75D74"/>
    <w:rsid w:val="00B7756C"/>
    <w:rsid w:val="00B80125"/>
    <w:rsid w:val="00B92B30"/>
    <w:rsid w:val="00B97F5A"/>
    <w:rsid w:val="00BB0D11"/>
    <w:rsid w:val="00BB3DF0"/>
    <w:rsid w:val="00BC4197"/>
    <w:rsid w:val="00BC6516"/>
    <w:rsid w:val="00BD0DD6"/>
    <w:rsid w:val="00BD293D"/>
    <w:rsid w:val="00BE0A61"/>
    <w:rsid w:val="00BE54D7"/>
    <w:rsid w:val="00BE584C"/>
    <w:rsid w:val="00BE5C58"/>
    <w:rsid w:val="00BF17CB"/>
    <w:rsid w:val="00BF186C"/>
    <w:rsid w:val="00BF4200"/>
    <w:rsid w:val="00BF4875"/>
    <w:rsid w:val="00C03051"/>
    <w:rsid w:val="00C06587"/>
    <w:rsid w:val="00C11232"/>
    <w:rsid w:val="00C215B9"/>
    <w:rsid w:val="00C21B18"/>
    <w:rsid w:val="00C3773F"/>
    <w:rsid w:val="00C448E7"/>
    <w:rsid w:val="00C51103"/>
    <w:rsid w:val="00C54F60"/>
    <w:rsid w:val="00C564D8"/>
    <w:rsid w:val="00C65123"/>
    <w:rsid w:val="00C74662"/>
    <w:rsid w:val="00C74A79"/>
    <w:rsid w:val="00C85A46"/>
    <w:rsid w:val="00C9133E"/>
    <w:rsid w:val="00C9593C"/>
    <w:rsid w:val="00C96FA2"/>
    <w:rsid w:val="00C96FDA"/>
    <w:rsid w:val="00C978A8"/>
    <w:rsid w:val="00CA6336"/>
    <w:rsid w:val="00CA70D6"/>
    <w:rsid w:val="00CB3A96"/>
    <w:rsid w:val="00CB482D"/>
    <w:rsid w:val="00CB6B43"/>
    <w:rsid w:val="00CB7711"/>
    <w:rsid w:val="00CC6C9B"/>
    <w:rsid w:val="00CD40BD"/>
    <w:rsid w:val="00CE1CB0"/>
    <w:rsid w:val="00D0329D"/>
    <w:rsid w:val="00D22BAD"/>
    <w:rsid w:val="00D25310"/>
    <w:rsid w:val="00D3783F"/>
    <w:rsid w:val="00D41E19"/>
    <w:rsid w:val="00D44508"/>
    <w:rsid w:val="00D6640F"/>
    <w:rsid w:val="00D66723"/>
    <w:rsid w:val="00D67102"/>
    <w:rsid w:val="00D67309"/>
    <w:rsid w:val="00D7005F"/>
    <w:rsid w:val="00D804C9"/>
    <w:rsid w:val="00D84EA3"/>
    <w:rsid w:val="00D90435"/>
    <w:rsid w:val="00D9404C"/>
    <w:rsid w:val="00DA10BB"/>
    <w:rsid w:val="00DA232D"/>
    <w:rsid w:val="00DA6490"/>
    <w:rsid w:val="00DB12D6"/>
    <w:rsid w:val="00DB36AC"/>
    <w:rsid w:val="00DC16B3"/>
    <w:rsid w:val="00DC3CC9"/>
    <w:rsid w:val="00DC7FB8"/>
    <w:rsid w:val="00DD09C1"/>
    <w:rsid w:val="00DD202A"/>
    <w:rsid w:val="00DD3388"/>
    <w:rsid w:val="00DD5CE7"/>
    <w:rsid w:val="00DE0F1D"/>
    <w:rsid w:val="00DE6BEF"/>
    <w:rsid w:val="00DF2FAE"/>
    <w:rsid w:val="00DF3BAD"/>
    <w:rsid w:val="00DF63E8"/>
    <w:rsid w:val="00DF77FD"/>
    <w:rsid w:val="00E0073C"/>
    <w:rsid w:val="00E177D5"/>
    <w:rsid w:val="00E24A5B"/>
    <w:rsid w:val="00E25299"/>
    <w:rsid w:val="00E317DE"/>
    <w:rsid w:val="00E377E9"/>
    <w:rsid w:val="00E43542"/>
    <w:rsid w:val="00E437BE"/>
    <w:rsid w:val="00E508A4"/>
    <w:rsid w:val="00E54C11"/>
    <w:rsid w:val="00E57A76"/>
    <w:rsid w:val="00E65B7A"/>
    <w:rsid w:val="00E679CF"/>
    <w:rsid w:val="00E700FC"/>
    <w:rsid w:val="00E70A1D"/>
    <w:rsid w:val="00E7512B"/>
    <w:rsid w:val="00E762C3"/>
    <w:rsid w:val="00E81F60"/>
    <w:rsid w:val="00E956CE"/>
    <w:rsid w:val="00EA0166"/>
    <w:rsid w:val="00EA08E8"/>
    <w:rsid w:val="00EA18A3"/>
    <w:rsid w:val="00EA3226"/>
    <w:rsid w:val="00EA3777"/>
    <w:rsid w:val="00EC179C"/>
    <w:rsid w:val="00EC2B89"/>
    <w:rsid w:val="00EC453A"/>
    <w:rsid w:val="00EC7895"/>
    <w:rsid w:val="00EC7BA3"/>
    <w:rsid w:val="00ED40C3"/>
    <w:rsid w:val="00EE7A6A"/>
    <w:rsid w:val="00EF02CE"/>
    <w:rsid w:val="00EF16EC"/>
    <w:rsid w:val="00EF3732"/>
    <w:rsid w:val="00EF43CD"/>
    <w:rsid w:val="00F044E6"/>
    <w:rsid w:val="00F101BE"/>
    <w:rsid w:val="00F165F4"/>
    <w:rsid w:val="00F23135"/>
    <w:rsid w:val="00F2424D"/>
    <w:rsid w:val="00F277F1"/>
    <w:rsid w:val="00F33D78"/>
    <w:rsid w:val="00F35B91"/>
    <w:rsid w:val="00F40342"/>
    <w:rsid w:val="00F43B1D"/>
    <w:rsid w:val="00F447A3"/>
    <w:rsid w:val="00F4633D"/>
    <w:rsid w:val="00F5157D"/>
    <w:rsid w:val="00F61472"/>
    <w:rsid w:val="00F771BD"/>
    <w:rsid w:val="00F83B7A"/>
    <w:rsid w:val="00F8595E"/>
    <w:rsid w:val="00F85AB1"/>
    <w:rsid w:val="00F90196"/>
    <w:rsid w:val="00F92656"/>
    <w:rsid w:val="00F95E2B"/>
    <w:rsid w:val="00F965C5"/>
    <w:rsid w:val="00FA0B2A"/>
    <w:rsid w:val="00FA3D5E"/>
    <w:rsid w:val="00FB395E"/>
    <w:rsid w:val="00FB3D53"/>
    <w:rsid w:val="00FB699F"/>
    <w:rsid w:val="00FC0EC3"/>
    <w:rsid w:val="00FC26DF"/>
    <w:rsid w:val="00FC2BDE"/>
    <w:rsid w:val="00FC55DE"/>
    <w:rsid w:val="00FC676F"/>
    <w:rsid w:val="00FD1230"/>
    <w:rsid w:val="00FD212B"/>
    <w:rsid w:val="00FD795B"/>
    <w:rsid w:val="00FE1108"/>
    <w:rsid w:val="00FE4DF6"/>
    <w:rsid w:val="00FE56F3"/>
    <w:rsid w:val="00FF0109"/>
    <w:rsid w:val="00FF1DAE"/>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230A5DE-565A-4950-B44C-E7862832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E0E"/>
    <w:pPr>
      <w:spacing w:line="278" w:lineRule="auto"/>
    </w:pPr>
    <w:rPr>
      <w:kern w:val="2"/>
      <w:sz w:val="24"/>
      <w:szCs w:val="24"/>
      <w14:ligatures w14:val="standardContextual"/>
    </w:rPr>
  </w:style>
  <w:style w:type="paragraph" w:styleId="Heading1">
    <w:name w:val="heading 1"/>
    <w:basedOn w:val="Normal"/>
    <w:next w:val="ParaNum"/>
    <w:link w:val="Heading1Char"/>
    <w:qFormat/>
    <w:rsid w:val="0018037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80372"/>
    <w:pPr>
      <w:keepNext/>
      <w:numPr>
        <w:ilvl w:val="1"/>
        <w:numId w:val="4"/>
      </w:numPr>
      <w:spacing w:after="120"/>
      <w:outlineLvl w:val="1"/>
    </w:pPr>
    <w:rPr>
      <w:b/>
    </w:rPr>
  </w:style>
  <w:style w:type="paragraph" w:styleId="Heading3">
    <w:name w:val="heading 3"/>
    <w:basedOn w:val="Normal"/>
    <w:next w:val="ParaNum"/>
    <w:link w:val="Heading3Char"/>
    <w:qFormat/>
    <w:rsid w:val="0018037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18037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18037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18037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18037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18037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8037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77E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E0E"/>
  </w:style>
  <w:style w:type="paragraph" w:styleId="Header">
    <w:name w:val="header"/>
    <w:basedOn w:val="Normal"/>
    <w:link w:val="HeaderChar"/>
    <w:autoRedefine/>
    <w:rsid w:val="00180372"/>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180372"/>
    <w:pPr>
      <w:tabs>
        <w:tab w:val="center" w:pos="4320"/>
        <w:tab w:val="right" w:pos="8640"/>
      </w:tabs>
    </w:pPr>
  </w:style>
  <w:style w:type="character" w:customStyle="1" w:styleId="FooterChar">
    <w:name w:val="Footer Char"/>
    <w:link w:val="Footer"/>
    <w:uiPriority w:val="99"/>
    <w:rsid w:val="0018037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18037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180372"/>
    <w:pPr>
      <w:numPr>
        <w:numId w:val="3"/>
      </w:numPr>
      <w:tabs>
        <w:tab w:val="clear" w:pos="1080"/>
        <w:tab w:val="num" w:pos="1440"/>
      </w:tabs>
      <w:spacing w:after="120"/>
    </w:pPr>
  </w:style>
  <w:style w:type="paragraph" w:styleId="EndnoteText">
    <w:name w:val="endnote text"/>
    <w:basedOn w:val="Normal"/>
    <w:link w:val="EndnoteTextChar"/>
    <w:semiHidden/>
    <w:rsid w:val="0018037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180372"/>
    <w:rPr>
      <w:vertAlign w:val="superscript"/>
    </w:rPr>
  </w:style>
  <w:style w:type="paragraph" w:styleId="FootnoteText">
    <w:name w:val="footnote text"/>
    <w:link w:val="FootnoteTextChar"/>
    <w:semiHidden/>
    <w:rsid w:val="0018037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180372"/>
    <w:rPr>
      <w:rFonts w:ascii="Times New Roman" w:hAnsi="Times New Roman"/>
      <w:dstrike w:val="0"/>
      <w:color w:val="auto"/>
      <w:sz w:val="22"/>
      <w:vertAlign w:val="superscript"/>
    </w:rPr>
  </w:style>
  <w:style w:type="paragraph" w:styleId="TOC1">
    <w:name w:val="toc 1"/>
    <w:basedOn w:val="Normal"/>
    <w:next w:val="Normal"/>
    <w:uiPriority w:val="39"/>
    <w:rsid w:val="0018037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80372"/>
    <w:pPr>
      <w:tabs>
        <w:tab w:val="left" w:pos="720"/>
        <w:tab w:val="right" w:leader="dot" w:pos="9360"/>
      </w:tabs>
      <w:suppressAutoHyphens/>
      <w:ind w:left="720" w:right="720" w:hanging="360"/>
    </w:pPr>
    <w:rPr>
      <w:noProof/>
    </w:rPr>
  </w:style>
  <w:style w:type="paragraph" w:styleId="TOC3">
    <w:name w:val="toc 3"/>
    <w:basedOn w:val="Normal"/>
    <w:next w:val="Normal"/>
    <w:semiHidden/>
    <w:rsid w:val="0018037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8037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8037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8037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8037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8037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8037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80372"/>
    <w:pPr>
      <w:tabs>
        <w:tab w:val="right" w:pos="9360"/>
      </w:tabs>
      <w:suppressAutoHyphens/>
    </w:pPr>
  </w:style>
  <w:style w:type="character" w:customStyle="1" w:styleId="EquationCaption">
    <w:name w:val="_Equation Caption"/>
    <w:rsid w:val="00180372"/>
  </w:style>
  <w:style w:type="character" w:styleId="PageNumber">
    <w:name w:val="page number"/>
    <w:basedOn w:val="DefaultParagraphFont"/>
    <w:rsid w:val="00180372"/>
  </w:style>
  <w:style w:type="paragraph" w:styleId="BlockText">
    <w:name w:val="Block Text"/>
    <w:basedOn w:val="Normal"/>
    <w:rsid w:val="00180372"/>
    <w:pPr>
      <w:spacing w:after="240"/>
      <w:ind w:left="1440" w:right="1440"/>
    </w:pPr>
  </w:style>
  <w:style w:type="paragraph" w:customStyle="1" w:styleId="Paratitle">
    <w:name w:val="Para title"/>
    <w:basedOn w:val="Normal"/>
    <w:rsid w:val="00180372"/>
    <w:pPr>
      <w:tabs>
        <w:tab w:val="center" w:pos="9270"/>
      </w:tabs>
      <w:spacing w:after="240"/>
    </w:pPr>
    <w:rPr>
      <w:spacing w:val="-2"/>
    </w:rPr>
  </w:style>
  <w:style w:type="paragraph" w:customStyle="1" w:styleId="Bullet">
    <w:name w:val="Bullet"/>
    <w:basedOn w:val="Normal"/>
    <w:rsid w:val="00180372"/>
    <w:pPr>
      <w:numPr>
        <w:numId w:val="1"/>
      </w:numPr>
      <w:tabs>
        <w:tab w:val="left" w:pos="2160"/>
      </w:tabs>
      <w:spacing w:after="220"/>
      <w:ind w:left="2160" w:hanging="720"/>
    </w:pPr>
  </w:style>
  <w:style w:type="paragraph" w:customStyle="1" w:styleId="TableFormat">
    <w:name w:val="TableFormat"/>
    <w:basedOn w:val="Bullet"/>
    <w:rsid w:val="00180372"/>
    <w:pPr>
      <w:numPr>
        <w:numId w:val="0"/>
      </w:numPr>
      <w:tabs>
        <w:tab w:val="clear" w:pos="2160"/>
        <w:tab w:val="left" w:pos="5040"/>
      </w:tabs>
      <w:ind w:left="5040" w:hanging="3600"/>
    </w:pPr>
  </w:style>
  <w:style w:type="paragraph" w:customStyle="1" w:styleId="TOCTitle">
    <w:name w:val="TOC Title"/>
    <w:basedOn w:val="Normal"/>
    <w:rsid w:val="0018037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8037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164995"/>
    <w:rPr>
      <w:color w:val="605E5C"/>
      <w:shd w:val="clear" w:color="auto" w:fill="E1DFDD"/>
    </w:rPr>
  </w:style>
  <w:style w:type="character" w:customStyle="1" w:styleId="normaltextrun">
    <w:name w:val="normaltextrun"/>
    <w:basedOn w:val="DefaultParagraphFont"/>
    <w:rsid w:val="00F92656"/>
  </w:style>
  <w:style w:type="paragraph" w:customStyle="1" w:styleId="paragraph">
    <w:name w:val="paragraph"/>
    <w:basedOn w:val="Normal"/>
    <w:rsid w:val="00B44E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4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91F3F-F282-4664-A612-495003CDC78C}">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purl.org/dc/terms/"/>
    <ds:schemaRef ds:uri="0342a14d-440d-4fb0-b1cf-6479b05d141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2024-03-12T00:22:00Z</cp:lastPrinted>
  <dcterms:created xsi:type="dcterms:W3CDTF">2024-03-18T22:56:00Z</dcterms:created>
  <dcterms:modified xsi:type="dcterms:W3CDTF">2024-03-18T22:56:00Z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