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2AB4" w:rsidRPr="00843FC6" w:rsidP="0047213C" w14:paraId="46C72B03" w14:textId="77777777">
      <w:pPr>
        <w:spacing w:line="240" w:lineRule="auto"/>
        <w:jc w:val="center"/>
      </w:pPr>
      <w:r w:rsidRPr="00843FC6">
        <w:t>UNITED STATES</w:t>
      </w:r>
    </w:p>
    <w:p w:rsidR="00DA2AB4" w:rsidRPr="00843FC6" w:rsidP="0047213C" w14:paraId="61C9EA5B" w14:textId="77777777">
      <w:pPr>
        <w:spacing w:line="240" w:lineRule="auto"/>
        <w:jc w:val="center"/>
      </w:pPr>
      <w:r w:rsidRPr="00843FC6">
        <w:t>NUCLEAR REGULATORY COMMISSION</w:t>
      </w:r>
    </w:p>
    <w:p w:rsidR="003C7976" w:rsidP="003C7976" w14:paraId="1A307DDA" w14:textId="77777777">
      <w:pPr>
        <w:spacing w:line="240" w:lineRule="auto"/>
        <w:jc w:val="center"/>
      </w:pPr>
      <w:r w:rsidRPr="00843FC6">
        <w:t>OFFICE OF NUCLEAR REACTOR REGULATION</w:t>
      </w:r>
    </w:p>
    <w:p w:rsidR="00DA2AB4" w:rsidP="0047213C" w14:paraId="575832FD" w14:textId="1EBABF28">
      <w:pPr>
        <w:spacing w:line="240" w:lineRule="auto"/>
        <w:jc w:val="center"/>
      </w:pPr>
      <w:r w:rsidRPr="00843FC6">
        <w:t>WASHINGTON, DC 20555-0001</w:t>
      </w:r>
    </w:p>
    <w:p w:rsidR="00DA2AB4" w:rsidP="0047213C" w14:paraId="6DA90340" w14:textId="77777777">
      <w:pPr>
        <w:spacing w:line="240" w:lineRule="auto"/>
        <w:jc w:val="center"/>
      </w:pPr>
    </w:p>
    <w:p w:rsidR="008A53D1" w:rsidP="0047213C" w14:paraId="6A2EAF51" w14:textId="77777777">
      <w:pPr>
        <w:spacing w:line="240" w:lineRule="auto"/>
        <w:jc w:val="center"/>
      </w:pPr>
    </w:p>
    <w:p w:rsidR="00EF314F" w:rsidRPr="00053CFA" w:rsidP="0047213C" w14:paraId="333963A3" w14:textId="77777777">
      <w:pPr>
        <w:spacing w:line="240" w:lineRule="auto"/>
        <w:jc w:val="center"/>
      </w:pPr>
    </w:p>
    <w:p w:rsidR="00DA2AB4" w:rsidRPr="00C032DF" w:rsidP="0047213C" w14:paraId="1C08AA6B" w14:textId="2B62370D">
      <w:pPr>
        <w:spacing w:line="240" w:lineRule="auto"/>
        <w:jc w:val="center"/>
        <w:rPr>
          <w:b/>
        </w:rPr>
      </w:pPr>
      <w:r w:rsidRPr="00C032DF">
        <w:rPr>
          <w:b/>
        </w:rPr>
        <w:t>N</w:t>
      </w:r>
      <w:r w:rsidRPr="00C032DF" w:rsidR="002C1594">
        <w:rPr>
          <w:b/>
        </w:rPr>
        <w:t>RC</w:t>
      </w:r>
      <w:r w:rsidR="00497BB3">
        <w:rPr>
          <w:b/>
        </w:rPr>
        <w:t xml:space="preserve"> </w:t>
      </w:r>
      <w:r w:rsidR="009B014C">
        <w:rPr>
          <w:b/>
        </w:rPr>
        <w:t xml:space="preserve">FINAL </w:t>
      </w:r>
      <w:r w:rsidRPr="00C032DF" w:rsidR="007E65C5">
        <w:rPr>
          <w:b/>
        </w:rPr>
        <w:t xml:space="preserve">REGULATORY ISSUE SUMMARY </w:t>
      </w:r>
      <w:r w:rsidRPr="00D01F67" w:rsidR="006312C0">
        <w:rPr>
          <w:b/>
        </w:rPr>
        <w:t>20</w:t>
      </w:r>
      <w:r w:rsidR="008E39C4">
        <w:rPr>
          <w:b/>
        </w:rPr>
        <w:t>24-xx</w:t>
      </w:r>
    </w:p>
    <w:p w:rsidR="00D37834" w:rsidRPr="00C032DF" w:rsidP="0047213C" w14:paraId="137E853E" w14:textId="7F2EF2A3">
      <w:pPr>
        <w:spacing w:line="240" w:lineRule="auto"/>
        <w:jc w:val="center"/>
        <w:rPr>
          <w:b/>
        </w:rPr>
      </w:pPr>
      <w:r w:rsidRPr="00C032DF">
        <w:rPr>
          <w:b/>
        </w:rPr>
        <w:t>PRE</w:t>
      </w:r>
      <w:r w:rsidR="00552B8D">
        <w:rPr>
          <w:b/>
        </w:rPr>
        <w:t>-</w:t>
      </w:r>
      <w:r w:rsidRPr="00C032DF">
        <w:rPr>
          <w:b/>
        </w:rPr>
        <w:t xml:space="preserve">APPLICATION COMMUNICATION AND SCHEDULING FOR </w:t>
      </w:r>
      <w:r w:rsidR="00632B26">
        <w:rPr>
          <w:b/>
        </w:rPr>
        <w:t xml:space="preserve">LICENSING </w:t>
      </w:r>
      <w:r w:rsidR="00CE5AC4">
        <w:rPr>
          <w:b/>
        </w:rPr>
        <w:t xml:space="preserve">ACTIONS </w:t>
      </w:r>
      <w:r w:rsidR="00632B26">
        <w:rPr>
          <w:b/>
        </w:rPr>
        <w:t xml:space="preserve">RELATED TO </w:t>
      </w:r>
      <w:r w:rsidR="008E39C4">
        <w:rPr>
          <w:b/>
        </w:rPr>
        <w:t>DIGITAL INSTRUMENT</w:t>
      </w:r>
      <w:r w:rsidR="00E54142">
        <w:rPr>
          <w:b/>
        </w:rPr>
        <w:t xml:space="preserve">ATION AND </w:t>
      </w:r>
      <w:r w:rsidR="008A7E1C">
        <w:rPr>
          <w:b/>
        </w:rPr>
        <w:t>CONTROLS</w:t>
      </w:r>
    </w:p>
    <w:p w:rsidR="00DA2AB4" w:rsidP="0047213C" w14:paraId="77CA621A" w14:textId="77777777">
      <w:pPr>
        <w:spacing w:line="240" w:lineRule="auto"/>
        <w:jc w:val="center"/>
      </w:pPr>
    </w:p>
    <w:p w:rsidR="00C032DF" w:rsidP="0047213C" w14:paraId="2A2283B2" w14:textId="77777777">
      <w:pPr>
        <w:spacing w:line="240" w:lineRule="auto"/>
        <w:jc w:val="center"/>
      </w:pPr>
    </w:p>
    <w:p w:rsidR="00DA2AB4" w:rsidP="0047213C" w14:paraId="09230E12" w14:textId="77777777">
      <w:pPr>
        <w:spacing w:line="240" w:lineRule="auto"/>
      </w:pPr>
      <w:r>
        <w:rPr>
          <w:b/>
        </w:rPr>
        <w:t>ADDRESSEES</w:t>
      </w:r>
    </w:p>
    <w:p w:rsidR="00B9134F" w:rsidP="001C7F79" w14:paraId="28D40D5A" w14:textId="77777777">
      <w:pPr>
        <w:spacing w:line="240" w:lineRule="auto"/>
      </w:pPr>
    </w:p>
    <w:p w:rsidR="00DA2AB4" w:rsidP="0047213C" w14:paraId="28ED2AB5" w14:textId="6F0F9805">
      <w:pPr>
        <w:spacing w:line="240" w:lineRule="auto"/>
      </w:pPr>
      <w:r w:rsidRPr="002E47D5">
        <w:t xml:space="preserve">All holders of </w:t>
      </w:r>
      <w:r w:rsidR="001440C5">
        <w:t xml:space="preserve">Part 50 </w:t>
      </w:r>
      <w:r w:rsidRPr="002E47D5">
        <w:t xml:space="preserve">operating licenses </w:t>
      </w:r>
      <w:r w:rsidR="001440C5">
        <w:t xml:space="preserve">or Part 52 combined licensees </w:t>
      </w:r>
      <w:r w:rsidRPr="002E47D5">
        <w:t xml:space="preserve">for nuclear power reactors, except those </w:t>
      </w:r>
      <w:r w:rsidR="00A9720D">
        <w:t>that</w:t>
      </w:r>
      <w:r w:rsidRPr="002E47D5">
        <w:t xml:space="preserve"> have permanently ceased operations and have certified that fuel has been permanently removed from the reactor vessel</w:t>
      </w:r>
      <w:r w:rsidR="001440C5">
        <w:t xml:space="preserve"> or combined license holders that have not received authorization to load nuclear fuel and begin operation</w:t>
      </w:r>
      <w:r w:rsidRPr="002E47D5">
        <w:t>.</w:t>
      </w:r>
    </w:p>
    <w:p w:rsidR="002E47D5" w:rsidP="0047213C" w14:paraId="242F3BBD" w14:textId="77777777">
      <w:pPr>
        <w:spacing w:line="240" w:lineRule="auto"/>
      </w:pPr>
    </w:p>
    <w:p w:rsidR="00DA2AB4" w:rsidP="0047213C" w14:paraId="2D8C1A07" w14:textId="77777777">
      <w:pPr>
        <w:spacing w:line="240" w:lineRule="auto"/>
      </w:pPr>
      <w:r>
        <w:rPr>
          <w:b/>
        </w:rPr>
        <w:t>INTENT</w:t>
      </w:r>
    </w:p>
    <w:p w:rsidR="00DA2AB4" w:rsidP="0047213C" w14:paraId="72CF41D3" w14:textId="77777777">
      <w:pPr>
        <w:spacing w:line="240" w:lineRule="auto"/>
      </w:pPr>
    </w:p>
    <w:p w:rsidR="00E1529B" w:rsidP="0047213C" w14:paraId="141D4034" w14:textId="2F69080C">
      <w:pPr>
        <w:spacing w:line="240" w:lineRule="auto"/>
        <w:rPr>
          <w:rFonts w:eastAsia="Times New Roman"/>
        </w:rPr>
      </w:pPr>
      <w:r w:rsidRPr="72A092A5">
        <w:rPr>
          <w:rFonts w:eastAsia="Times New Roman"/>
        </w:rPr>
        <w:t xml:space="preserve">The </w:t>
      </w:r>
      <w:r w:rsidRPr="72A092A5">
        <w:rPr>
          <w:rFonts w:eastAsia="Times New Roman"/>
        </w:rPr>
        <w:t xml:space="preserve">primary purpose </w:t>
      </w:r>
      <w:r w:rsidRPr="72A092A5">
        <w:rPr>
          <w:rFonts w:eastAsia="Times New Roman"/>
        </w:rPr>
        <w:t>of this regulatory issue summary (RIS) is</w:t>
      </w:r>
      <w:r w:rsidRPr="72A092A5">
        <w:rPr>
          <w:rFonts w:eastAsia="Times New Roman"/>
        </w:rPr>
        <w:t xml:space="preserve"> to help inform the </w:t>
      </w:r>
      <w:r w:rsidRPr="72A092A5" w:rsidR="0070449E">
        <w:rPr>
          <w:rFonts w:eastAsia="Times New Roman"/>
        </w:rPr>
        <w:t>U.S.</w:t>
      </w:r>
      <w:r w:rsidR="00A9720D">
        <w:rPr>
          <w:rFonts w:eastAsia="Times New Roman"/>
        </w:rPr>
        <w:t> </w:t>
      </w:r>
      <w:r w:rsidRPr="72A092A5" w:rsidR="0070449E">
        <w:rPr>
          <w:rFonts w:eastAsia="Times New Roman"/>
        </w:rPr>
        <w:t>Nuclear Regulatory Commission’s (NRC’s)</w:t>
      </w:r>
      <w:r w:rsidRPr="72A092A5">
        <w:rPr>
          <w:rFonts w:eastAsia="Times New Roman"/>
        </w:rPr>
        <w:t xml:space="preserve"> budget and resource </w:t>
      </w:r>
      <w:r w:rsidRPr="72A092A5" w:rsidR="0070449E">
        <w:rPr>
          <w:rFonts w:eastAsia="Times New Roman"/>
        </w:rPr>
        <w:t xml:space="preserve">planning </w:t>
      </w:r>
      <w:r w:rsidRPr="72A092A5" w:rsidR="006976C7">
        <w:rPr>
          <w:rFonts w:eastAsia="Times New Roman"/>
        </w:rPr>
        <w:t>for the eventual review of</w:t>
      </w:r>
      <w:r w:rsidRPr="72A092A5" w:rsidR="009C1FE5">
        <w:rPr>
          <w:rFonts w:eastAsia="Times New Roman"/>
        </w:rPr>
        <w:t xml:space="preserve"> </w:t>
      </w:r>
      <w:r w:rsidR="0010439D">
        <w:rPr>
          <w:rFonts w:eastAsia="Times New Roman"/>
        </w:rPr>
        <w:t xml:space="preserve">applications related to </w:t>
      </w:r>
      <w:r w:rsidRPr="72A092A5" w:rsidR="009C1FE5">
        <w:rPr>
          <w:rFonts w:eastAsia="Times New Roman"/>
        </w:rPr>
        <w:t>analog</w:t>
      </w:r>
      <w:r w:rsidR="00A9720D">
        <w:rPr>
          <w:rFonts w:eastAsia="Times New Roman"/>
        </w:rPr>
        <w:noBreakHyphen/>
      </w:r>
      <w:r w:rsidRPr="72A092A5" w:rsidR="009C1FE5">
        <w:rPr>
          <w:rFonts w:eastAsia="Times New Roman"/>
        </w:rPr>
        <w:t>to</w:t>
      </w:r>
      <w:r w:rsidR="006837A4">
        <w:rPr>
          <w:rFonts w:eastAsia="Times New Roman"/>
        </w:rPr>
        <w:noBreakHyphen/>
      </w:r>
      <w:r w:rsidRPr="72A092A5" w:rsidR="009C1FE5">
        <w:rPr>
          <w:rFonts w:eastAsia="Times New Roman"/>
        </w:rPr>
        <w:t>digital or digital-to-digital</w:t>
      </w:r>
      <w:r w:rsidRPr="72A092A5" w:rsidR="00B948D3">
        <w:rPr>
          <w:rFonts w:eastAsia="Times New Roman"/>
        </w:rPr>
        <w:t xml:space="preserve"> </w:t>
      </w:r>
      <w:r w:rsidRPr="72A092A5" w:rsidR="00BF2642">
        <w:rPr>
          <w:rFonts w:eastAsia="Times New Roman"/>
        </w:rPr>
        <w:t>i</w:t>
      </w:r>
      <w:r w:rsidRPr="72A092A5" w:rsidR="00B948D3">
        <w:rPr>
          <w:rFonts w:eastAsia="Times New Roman"/>
        </w:rPr>
        <w:t xml:space="preserve">nstrumentation and </w:t>
      </w:r>
      <w:r w:rsidRPr="72A092A5" w:rsidR="00BF2642">
        <w:rPr>
          <w:rFonts w:eastAsia="Times New Roman"/>
        </w:rPr>
        <w:t>c</w:t>
      </w:r>
      <w:r w:rsidRPr="72A092A5" w:rsidR="00B948D3">
        <w:rPr>
          <w:rFonts w:eastAsia="Times New Roman"/>
        </w:rPr>
        <w:t xml:space="preserve">ontrols </w:t>
      </w:r>
      <w:r w:rsidRPr="72A092A5" w:rsidR="00FE16AC">
        <w:rPr>
          <w:rFonts w:eastAsia="Times New Roman"/>
        </w:rPr>
        <w:t>upgrade</w:t>
      </w:r>
      <w:r w:rsidRPr="72A092A5">
        <w:rPr>
          <w:rFonts w:eastAsia="Times New Roman"/>
        </w:rPr>
        <w:t>s</w:t>
      </w:r>
      <w:r w:rsidRPr="72A092A5" w:rsidR="00E575B1">
        <w:rPr>
          <w:rFonts w:eastAsia="Times New Roman"/>
        </w:rPr>
        <w:t xml:space="preserve"> (e.g.,</w:t>
      </w:r>
      <w:r w:rsidR="0010439D">
        <w:rPr>
          <w:rFonts w:eastAsia="Times New Roman"/>
        </w:rPr>
        <w:t> </w:t>
      </w:r>
      <w:r w:rsidRPr="72A092A5" w:rsidR="00E575B1">
        <w:rPr>
          <w:rFonts w:eastAsia="Times New Roman"/>
        </w:rPr>
        <w:t>license amendment requests)</w:t>
      </w:r>
      <w:r w:rsidRPr="72A092A5">
        <w:rPr>
          <w:rFonts w:eastAsia="Times New Roman"/>
        </w:rPr>
        <w:t>. Specifically, the NRC seeks scheduling information for preapplication activities and submittal</w:t>
      </w:r>
      <w:r w:rsidRPr="72A092A5" w:rsidR="00E575B1">
        <w:rPr>
          <w:rFonts w:eastAsia="Times New Roman"/>
        </w:rPr>
        <w:t xml:space="preserve"> of </w:t>
      </w:r>
      <w:r w:rsidRPr="72A092A5" w:rsidR="00101A2A">
        <w:rPr>
          <w:rFonts w:eastAsia="Times New Roman"/>
        </w:rPr>
        <w:t>applications</w:t>
      </w:r>
      <w:r w:rsidRPr="72A092A5">
        <w:rPr>
          <w:rFonts w:eastAsia="Times New Roman"/>
        </w:rPr>
        <w:t xml:space="preserve"> </w:t>
      </w:r>
      <w:r w:rsidRPr="72A092A5" w:rsidR="00101A2A">
        <w:rPr>
          <w:rFonts w:eastAsia="Times New Roman"/>
        </w:rPr>
        <w:t>(e.g.,</w:t>
      </w:r>
      <w:r w:rsidR="006B724F">
        <w:rPr>
          <w:rFonts w:eastAsia="Times New Roman"/>
        </w:rPr>
        <w:t> </w:t>
      </w:r>
      <w:r w:rsidRPr="72A092A5" w:rsidR="00101A2A">
        <w:rPr>
          <w:rFonts w:eastAsia="Times New Roman"/>
        </w:rPr>
        <w:t xml:space="preserve">license amendment requests) </w:t>
      </w:r>
      <w:r w:rsidR="006B724F">
        <w:rPr>
          <w:rFonts w:eastAsia="Times New Roman"/>
        </w:rPr>
        <w:t>related to digital instrumentation and controls (DI&amp;C)</w:t>
      </w:r>
      <w:r w:rsidRPr="72A092A5" w:rsidR="006B724F">
        <w:rPr>
          <w:rFonts w:eastAsia="Times New Roman"/>
        </w:rPr>
        <w:t xml:space="preserve"> </w:t>
      </w:r>
      <w:r w:rsidRPr="72A092A5">
        <w:rPr>
          <w:rFonts w:eastAsia="Times New Roman"/>
        </w:rPr>
        <w:t>from all addresse</w:t>
      </w:r>
      <w:r w:rsidRPr="72A092A5" w:rsidR="00933BDB">
        <w:rPr>
          <w:rFonts w:eastAsia="Times New Roman"/>
        </w:rPr>
        <w:t>e</w:t>
      </w:r>
      <w:r w:rsidRPr="72A092A5" w:rsidR="009704F5">
        <w:rPr>
          <w:rFonts w:eastAsia="Times New Roman"/>
        </w:rPr>
        <w:t>s.</w:t>
      </w:r>
    </w:p>
    <w:p w:rsidR="00E1529B" w:rsidP="0047213C" w14:paraId="4134CACE" w14:textId="77777777">
      <w:pPr>
        <w:spacing w:line="240" w:lineRule="auto"/>
        <w:rPr>
          <w:rFonts w:eastAsia="Times New Roman"/>
        </w:rPr>
      </w:pPr>
    </w:p>
    <w:p w:rsidR="00DA2AB4" w:rsidP="0047213C" w14:paraId="2155185B" w14:textId="331E1430">
      <w:pPr>
        <w:spacing w:line="240" w:lineRule="auto"/>
        <w:rPr>
          <w:rFonts w:eastAsia="Times New Roman"/>
        </w:rPr>
      </w:pPr>
      <w:r w:rsidRPr="72A092A5">
        <w:rPr>
          <w:rFonts w:eastAsia="Times New Roman"/>
        </w:rPr>
        <w:t>Additionally</w:t>
      </w:r>
      <w:r w:rsidRPr="72A092A5" w:rsidR="003E01AD">
        <w:rPr>
          <w:rFonts w:eastAsia="Times New Roman"/>
        </w:rPr>
        <w:t>, this RIS seeks</w:t>
      </w:r>
      <w:r w:rsidRPr="72A092A5" w:rsidR="00D6728E">
        <w:rPr>
          <w:rFonts w:eastAsia="Times New Roman"/>
        </w:rPr>
        <w:t xml:space="preserve"> to promote early and frequent communication between </w:t>
      </w:r>
      <w:r w:rsidRPr="72A092A5" w:rsidR="0070449E">
        <w:rPr>
          <w:rFonts w:eastAsia="Times New Roman"/>
        </w:rPr>
        <w:t xml:space="preserve">the NRC </w:t>
      </w:r>
      <w:r w:rsidRPr="72A092A5" w:rsidR="00D6728E">
        <w:rPr>
          <w:rFonts w:eastAsia="Times New Roman"/>
        </w:rPr>
        <w:t>and addressees</w:t>
      </w:r>
      <w:r w:rsidRPr="72A092A5" w:rsidR="00115C67">
        <w:rPr>
          <w:rFonts w:eastAsia="Times New Roman"/>
        </w:rPr>
        <w:t xml:space="preserve"> for any </w:t>
      </w:r>
      <w:r w:rsidR="00BA2454">
        <w:rPr>
          <w:rFonts w:eastAsia="Times New Roman"/>
        </w:rPr>
        <w:t>DI</w:t>
      </w:r>
      <w:r w:rsidRPr="72A092A5" w:rsidR="00F70B77">
        <w:rPr>
          <w:rFonts w:eastAsia="Times New Roman"/>
        </w:rPr>
        <w:t xml:space="preserve">&amp;C upgrade application that </w:t>
      </w:r>
      <w:r w:rsidRPr="72A092A5" w:rsidR="00EF0F9B">
        <w:rPr>
          <w:rFonts w:eastAsia="Times New Roman"/>
        </w:rPr>
        <w:t xml:space="preserve">a licensee intends to submit within the next </w:t>
      </w:r>
      <w:r w:rsidR="006B724F">
        <w:rPr>
          <w:rFonts w:eastAsia="Times New Roman"/>
        </w:rPr>
        <w:t>2 </w:t>
      </w:r>
      <w:r w:rsidRPr="72A092A5" w:rsidR="00EF0F9B">
        <w:rPr>
          <w:rFonts w:eastAsia="Times New Roman"/>
        </w:rPr>
        <w:t>years</w:t>
      </w:r>
      <w:r w:rsidRPr="72A092A5" w:rsidR="003E01AD">
        <w:rPr>
          <w:rFonts w:eastAsia="Times New Roman"/>
        </w:rPr>
        <w:t>.</w:t>
      </w:r>
      <w:r w:rsidR="003E01AD">
        <w:t xml:space="preserve"> </w:t>
      </w:r>
      <w:r w:rsidRPr="72A092A5" w:rsidR="003E01AD">
        <w:rPr>
          <w:rFonts w:eastAsia="Times New Roman"/>
        </w:rPr>
        <w:t>Frequent communication between the NRC and addressees promotes the submission of high</w:t>
      </w:r>
      <w:r w:rsidR="006B724F">
        <w:rPr>
          <w:rFonts w:eastAsia="Times New Roman"/>
        </w:rPr>
        <w:noBreakHyphen/>
      </w:r>
      <w:r w:rsidRPr="72A092A5" w:rsidR="003E01AD">
        <w:rPr>
          <w:rFonts w:eastAsia="Times New Roman"/>
        </w:rPr>
        <w:t>quality and complete applications.</w:t>
      </w:r>
    </w:p>
    <w:p w:rsidR="001A22B5" w:rsidP="0047213C" w14:paraId="2EF9C0CC" w14:textId="77777777">
      <w:pPr>
        <w:spacing w:line="240" w:lineRule="auto"/>
        <w:rPr>
          <w:rFonts w:eastAsia="Times New Roman"/>
        </w:rPr>
      </w:pPr>
    </w:p>
    <w:p w:rsidR="001A22B5" w:rsidP="001A22B5" w14:paraId="53905DE4" w14:textId="23F933A1">
      <w:pPr>
        <w:spacing w:line="240" w:lineRule="auto"/>
        <w:rPr>
          <w:rFonts w:eastAsia="Times New Roman"/>
        </w:rPr>
      </w:pPr>
      <w:r w:rsidRPr="72A092A5">
        <w:rPr>
          <w:rFonts w:eastAsia="Times New Roman"/>
        </w:rPr>
        <w:t>Providing current scheduling information in response to this RIS is strictly voluntary. Although the agency requires neither specific action nor written response, this information will allow the NRC to better allocate its resources to support the activities leading up to and including the review of a</w:t>
      </w:r>
      <w:r w:rsidR="00894085">
        <w:rPr>
          <w:rFonts w:eastAsia="Times New Roman"/>
        </w:rPr>
        <w:t>n</w:t>
      </w:r>
      <w:r w:rsidRPr="72A092A5">
        <w:rPr>
          <w:rFonts w:eastAsia="Times New Roman"/>
        </w:rPr>
        <w:t xml:space="preserve"> analog-to-digital or digital-to-digital </w:t>
      </w:r>
      <w:r w:rsidR="00894085">
        <w:rPr>
          <w:rFonts w:eastAsia="Times New Roman"/>
        </w:rPr>
        <w:t>instrumentation and controls</w:t>
      </w:r>
      <w:r w:rsidRPr="72A092A5">
        <w:rPr>
          <w:rFonts w:eastAsia="Times New Roman"/>
        </w:rPr>
        <w:t xml:space="preserve"> upgrade submittal. The proper allocation of resources promotes the efficient completion of the NRC’s review responsibilities.</w:t>
      </w:r>
    </w:p>
    <w:p w:rsidR="00DA2AB4" w:rsidP="0047213C" w14:paraId="58941487" w14:textId="77777777">
      <w:pPr>
        <w:spacing w:line="240" w:lineRule="auto"/>
      </w:pPr>
    </w:p>
    <w:p w:rsidR="00DA2AB4" w:rsidP="0047213C" w14:paraId="43E46518" w14:textId="77777777">
      <w:pPr>
        <w:spacing w:line="240" w:lineRule="auto"/>
        <w:rPr>
          <w:b/>
        </w:rPr>
      </w:pPr>
      <w:r>
        <w:rPr>
          <w:b/>
        </w:rPr>
        <w:t>BACKGROUND INFORMATION</w:t>
      </w:r>
    </w:p>
    <w:p w:rsidR="00DA2AB4" w:rsidP="0047213C" w14:paraId="2C0732B2" w14:textId="77777777">
      <w:pPr>
        <w:spacing w:line="240" w:lineRule="auto"/>
        <w:rPr>
          <w:b/>
        </w:rPr>
      </w:pPr>
    </w:p>
    <w:p w:rsidR="00DF5ACC" w:rsidP="00DF5ACC" w14:paraId="3FECED4B" w14:textId="374D83AA">
      <w:pPr>
        <w:spacing w:line="240" w:lineRule="auto"/>
      </w:pPr>
      <w:r>
        <w:t xml:space="preserve">The NRC formulates its budget by projecting 2 years beyond the current fiscal year in which it </w:t>
      </w:r>
      <w:r w:rsidR="00B4522D">
        <w:t>i</w:t>
      </w:r>
      <w:r>
        <w:t>s</w:t>
      </w:r>
      <w:r w:rsidR="00B4522D">
        <w:t xml:space="preserve"> </w:t>
      </w:r>
      <w:r>
        <w:t>operating. To help the NRC plan its resources appropriately, information from the licensees</w:t>
      </w:r>
      <w:r w:rsidR="00B4522D">
        <w:t xml:space="preserve"> </w:t>
      </w:r>
      <w:r>
        <w:t>regarding their intentions to submit a licensing action will assist the NRC in planning for the</w:t>
      </w:r>
    </w:p>
    <w:p w:rsidR="00DF5ACC" w:rsidP="00DF5ACC" w14:paraId="7F5835A0" w14:textId="2A3E7830">
      <w:pPr>
        <w:spacing w:line="240" w:lineRule="auto"/>
      </w:pPr>
      <w:r>
        <w:t>necessary resources during the budget process</w:t>
      </w:r>
      <w:r w:rsidR="008A2FFA">
        <w:t xml:space="preserve"> and</w:t>
      </w:r>
      <w:r>
        <w:t xml:space="preserve"> for any schedule needs in</w:t>
      </w:r>
    </w:p>
    <w:p w:rsidR="00114000" w:rsidP="00AA2C51" w14:paraId="034C3D29" w14:textId="744D2980">
      <w:pPr>
        <w:spacing w:after="220" w:line="240" w:lineRule="auto"/>
      </w:pPr>
      <w:r>
        <w:t>preparation for the review before the submittal of the licensing action.</w:t>
      </w:r>
      <w:r w:rsidR="00F327A5">
        <w:t xml:space="preserve"> Moreover, early notification of future applicant intent will allow the NRC staff to engage in preapplication activities with the future applicant.</w:t>
      </w:r>
      <w:r w:rsidR="0052733B">
        <w:t xml:space="preserve"> </w:t>
      </w:r>
      <w:r w:rsidR="00F327A5">
        <w:t>These preapplication interactions permit the NRC staff to become familiar with the proposed design and approaches to be used by the potential applicant</w:t>
      </w:r>
      <w:r w:rsidR="006A489D">
        <w:t xml:space="preserve"> and enable it</w:t>
      </w:r>
      <w:r w:rsidR="00F327A5">
        <w:t xml:space="preserve"> to identify and</w:t>
      </w:r>
      <w:r w:rsidR="00C9289E">
        <w:t xml:space="preserve"> </w:t>
      </w:r>
      <w:r w:rsidR="00F327A5">
        <w:t>resolve potential policy issues before an application is submitted</w:t>
      </w:r>
      <w:r w:rsidR="00D85D59">
        <w:t>.</w:t>
      </w:r>
    </w:p>
    <w:p w:rsidR="00E42643" w:rsidRPr="002F7027" w:rsidP="00E42643" w14:paraId="632CEE5A" w14:textId="779942A4">
      <w:pPr>
        <w:spacing w:line="240" w:lineRule="auto"/>
      </w:pPr>
      <w:r>
        <w:t>Some</w:t>
      </w:r>
      <w:r w:rsidR="00E91F2F">
        <w:t xml:space="preserve"> reviews of</w:t>
      </w:r>
      <w:r>
        <w:t xml:space="preserve"> </w:t>
      </w:r>
      <w:r w:rsidR="00861F96">
        <w:t>D</w:t>
      </w:r>
      <w:r w:rsidR="00B75463">
        <w:t xml:space="preserve">I&amp;C </w:t>
      </w:r>
      <w:r w:rsidR="000C6561">
        <w:t xml:space="preserve">upgrade submittals require </w:t>
      </w:r>
      <w:r w:rsidR="00B55887">
        <w:t xml:space="preserve">specialized skills and </w:t>
      </w:r>
      <w:r w:rsidR="000C6561">
        <w:t xml:space="preserve">significant resources to </w:t>
      </w:r>
      <w:r w:rsidR="00E91F2F">
        <w:t xml:space="preserve">complete. </w:t>
      </w:r>
      <w:r w:rsidRPr="00BD4124" w:rsidR="00BD4124">
        <w:rPr>
          <w:rFonts w:eastAsia="Calibri"/>
        </w:rPr>
        <w:t xml:space="preserve">The </w:t>
      </w:r>
      <w:r w:rsidR="00254D60">
        <w:rPr>
          <w:rFonts w:eastAsia="Calibri"/>
        </w:rPr>
        <w:t xml:space="preserve">NRC will use the </w:t>
      </w:r>
      <w:r w:rsidRPr="00BD4124" w:rsidR="00BD4124">
        <w:rPr>
          <w:rFonts w:eastAsia="Calibri"/>
        </w:rPr>
        <w:t xml:space="preserve">information </w:t>
      </w:r>
      <w:r w:rsidR="00BD4124">
        <w:rPr>
          <w:rFonts w:eastAsia="Calibri"/>
        </w:rPr>
        <w:t>obtained</w:t>
      </w:r>
      <w:r w:rsidRPr="00BD4124" w:rsidR="00BD4124">
        <w:rPr>
          <w:rFonts w:eastAsia="Calibri"/>
        </w:rPr>
        <w:t xml:space="preserve"> </w:t>
      </w:r>
      <w:r w:rsidRPr="00BD4124" w:rsidR="00BD4124">
        <w:rPr>
          <w:rFonts w:eastAsia="Calibri"/>
        </w:rPr>
        <w:t>a</w:t>
      </w:r>
      <w:r w:rsidR="00254D60">
        <w:rPr>
          <w:rFonts w:eastAsia="Calibri"/>
        </w:rPr>
        <w:t>s a result of</w:t>
      </w:r>
      <w:r w:rsidR="00254D60">
        <w:rPr>
          <w:rFonts w:eastAsia="Calibri"/>
        </w:rPr>
        <w:t xml:space="preserve"> this RIS </w:t>
      </w:r>
      <w:r w:rsidR="00BD4124">
        <w:rPr>
          <w:rFonts w:eastAsia="Calibri"/>
        </w:rPr>
        <w:t>for</w:t>
      </w:r>
      <w:r w:rsidR="00AF121D">
        <w:rPr>
          <w:rFonts w:eastAsia="Calibri"/>
        </w:rPr>
        <w:t xml:space="preserve"> </w:t>
      </w:r>
      <w:r w:rsidR="00BD4124">
        <w:rPr>
          <w:rFonts w:eastAsia="Calibri"/>
        </w:rPr>
        <w:t xml:space="preserve">scheduling and resource </w:t>
      </w:r>
      <w:r w:rsidRPr="00BD4124" w:rsidR="00BD4124">
        <w:rPr>
          <w:rFonts w:eastAsia="Calibri"/>
        </w:rPr>
        <w:t>allocation</w:t>
      </w:r>
      <w:r w:rsidR="00BD4124">
        <w:rPr>
          <w:rFonts w:eastAsia="Calibri"/>
        </w:rPr>
        <w:t>.</w:t>
      </w:r>
    </w:p>
    <w:p w:rsidR="00DA2AB4" w:rsidP="0047213C" w14:paraId="4DC0CFFC" w14:textId="77777777">
      <w:pPr>
        <w:spacing w:line="240" w:lineRule="auto"/>
      </w:pPr>
    </w:p>
    <w:p w:rsidR="00DA2AB4" w:rsidP="0047213C" w14:paraId="78F7C67E" w14:textId="77777777">
      <w:pPr>
        <w:spacing w:line="240" w:lineRule="auto"/>
      </w:pPr>
      <w:r>
        <w:rPr>
          <w:b/>
        </w:rPr>
        <w:t>SUMMARY OF ISSUE</w:t>
      </w:r>
    </w:p>
    <w:p w:rsidR="00DA2AB4" w:rsidP="0047213C" w14:paraId="5486C8B5" w14:textId="77777777">
      <w:pPr>
        <w:spacing w:line="240" w:lineRule="auto"/>
      </w:pPr>
    </w:p>
    <w:p w:rsidR="00DA2AB4" w:rsidRPr="00C86409" w:rsidP="0047213C" w14:paraId="51CEA830" w14:textId="125D6DCE">
      <w:pPr>
        <w:spacing w:line="240" w:lineRule="auto"/>
        <w:rPr>
          <w:rFonts w:eastAsia="Calibri"/>
        </w:rPr>
      </w:pPr>
      <w:r w:rsidRPr="72A092A5">
        <w:rPr>
          <w:rFonts w:eastAsia="Calibri"/>
        </w:rPr>
        <w:t>The NRC encourages potential applicants</w:t>
      </w:r>
      <w:r w:rsidRPr="72A092A5" w:rsidR="00853129">
        <w:rPr>
          <w:rFonts w:eastAsia="Calibri"/>
        </w:rPr>
        <w:t xml:space="preserve"> to provide </w:t>
      </w:r>
      <w:r w:rsidRPr="72A092A5" w:rsidR="00DE33B5">
        <w:rPr>
          <w:rFonts w:eastAsia="Calibri"/>
        </w:rPr>
        <w:t xml:space="preserve">the agency with </w:t>
      </w:r>
      <w:r w:rsidRPr="72A092A5" w:rsidR="000955DF">
        <w:rPr>
          <w:rFonts w:eastAsia="Calibri"/>
        </w:rPr>
        <w:t>DI&amp;C</w:t>
      </w:r>
      <w:r w:rsidR="00B55887">
        <w:rPr>
          <w:rFonts w:eastAsia="Times New Roman"/>
        </w:rPr>
        <w:noBreakHyphen/>
      </w:r>
      <w:r w:rsidRPr="72A092A5" w:rsidR="000955DF">
        <w:rPr>
          <w:rFonts w:eastAsia="Calibri"/>
        </w:rPr>
        <w:t xml:space="preserve">related </w:t>
      </w:r>
      <w:r w:rsidRPr="72A092A5" w:rsidR="007534F3">
        <w:rPr>
          <w:rFonts w:eastAsia="Calibri"/>
        </w:rPr>
        <w:t xml:space="preserve">scheduling information </w:t>
      </w:r>
      <w:r w:rsidRPr="72A092A5" w:rsidR="00285310">
        <w:rPr>
          <w:rFonts w:eastAsia="Calibri"/>
        </w:rPr>
        <w:t>for preapplication activities</w:t>
      </w:r>
      <w:r w:rsidR="00AB0F4F">
        <w:rPr>
          <w:rFonts w:eastAsia="Calibri"/>
        </w:rPr>
        <w:t xml:space="preserve"> </w:t>
      </w:r>
      <w:r w:rsidRPr="72A092A5" w:rsidR="00285310">
        <w:rPr>
          <w:rFonts w:eastAsia="Calibri"/>
        </w:rPr>
        <w:t>and licensing submittals</w:t>
      </w:r>
      <w:r w:rsidRPr="72A092A5" w:rsidR="00DE60A3">
        <w:rPr>
          <w:rFonts w:eastAsia="Calibri"/>
        </w:rPr>
        <w:t>. This</w:t>
      </w:r>
      <w:r w:rsidRPr="72A092A5" w:rsidR="00853129">
        <w:rPr>
          <w:rFonts w:eastAsia="Calibri"/>
        </w:rPr>
        <w:t xml:space="preserve"> information will allow the NRC to </w:t>
      </w:r>
      <w:r w:rsidRPr="72A092A5" w:rsidR="00DE60A3">
        <w:rPr>
          <w:rFonts w:eastAsia="Calibri"/>
        </w:rPr>
        <w:t xml:space="preserve">better allocate its resources, both </w:t>
      </w:r>
      <w:r w:rsidRPr="72A092A5" w:rsidR="00530C6B">
        <w:rPr>
          <w:rFonts w:eastAsia="Calibri"/>
        </w:rPr>
        <w:t>financial and technical</w:t>
      </w:r>
      <w:r w:rsidRPr="72A092A5" w:rsidR="00DE60A3">
        <w:rPr>
          <w:rFonts w:eastAsia="Calibri"/>
        </w:rPr>
        <w:t xml:space="preserve">, to perform timely and effective reviews of </w:t>
      </w:r>
      <w:r w:rsidRPr="72A092A5" w:rsidR="000955DF">
        <w:rPr>
          <w:rFonts w:eastAsia="Calibri"/>
        </w:rPr>
        <w:t>DI&amp;C</w:t>
      </w:r>
      <w:r w:rsidRPr="72A092A5" w:rsidR="00DE60A3">
        <w:rPr>
          <w:rFonts w:eastAsia="Calibri"/>
        </w:rPr>
        <w:t xml:space="preserve"> </w:t>
      </w:r>
      <w:r w:rsidRPr="72A092A5" w:rsidR="00B75463">
        <w:rPr>
          <w:rFonts w:eastAsia="Calibri"/>
        </w:rPr>
        <w:t xml:space="preserve">upgrade </w:t>
      </w:r>
      <w:r w:rsidRPr="72A092A5" w:rsidR="00DE60A3">
        <w:rPr>
          <w:rFonts w:eastAsia="Calibri"/>
        </w:rPr>
        <w:t>applications.</w:t>
      </w:r>
    </w:p>
    <w:p w:rsidR="009677B9" w:rsidRPr="005026FA" w:rsidP="005026FA" w14:paraId="00170A84" w14:textId="77777777">
      <w:pPr>
        <w:spacing w:line="240" w:lineRule="auto"/>
      </w:pPr>
    </w:p>
    <w:p w:rsidR="00DA2AB4" w:rsidRPr="005026FA" w:rsidP="005026FA" w14:paraId="0EFB0B99" w14:textId="77777777">
      <w:pPr>
        <w:spacing w:line="240" w:lineRule="auto"/>
        <w:rPr>
          <w:b/>
        </w:rPr>
      </w:pPr>
      <w:r w:rsidRPr="005026FA">
        <w:rPr>
          <w:b/>
        </w:rPr>
        <w:t>VOLUNTARY RESPONSE</w:t>
      </w:r>
    </w:p>
    <w:p w:rsidR="00DA2AB4" w:rsidRPr="005026FA" w:rsidP="005026FA" w14:paraId="4FF8B56A" w14:textId="77777777">
      <w:pPr>
        <w:spacing w:line="240" w:lineRule="auto"/>
      </w:pPr>
    </w:p>
    <w:p w:rsidR="005B6E59" w:rsidRPr="005026FA" w:rsidP="005026FA" w14:paraId="135479EC" w14:textId="424C8735">
      <w:pPr>
        <w:spacing w:line="240" w:lineRule="auto"/>
      </w:pPr>
      <w:r w:rsidRPr="005026FA">
        <w:t xml:space="preserve">The NRC staff has developed several questions </w:t>
      </w:r>
      <w:r w:rsidR="00D93444">
        <w:t>on</w:t>
      </w:r>
      <w:r w:rsidRPr="005026FA">
        <w:t xml:space="preserve"> the scheduling of </w:t>
      </w:r>
      <w:r w:rsidR="0093316D">
        <w:t>DI&amp;C</w:t>
      </w:r>
      <w:r w:rsidR="003F1722">
        <w:t xml:space="preserve"> </w:t>
      </w:r>
      <w:r w:rsidRPr="005026FA">
        <w:t xml:space="preserve">activities. </w:t>
      </w:r>
      <w:r w:rsidR="00F67110">
        <w:t xml:space="preserve">The NRC will use addressees’ responses to help determine </w:t>
      </w:r>
      <w:r w:rsidRPr="005026FA">
        <w:t xml:space="preserve">resource allocation and prioritization </w:t>
      </w:r>
      <w:r w:rsidR="00C37540">
        <w:t>for</w:t>
      </w:r>
      <w:r w:rsidRPr="005026FA">
        <w:t xml:space="preserve"> </w:t>
      </w:r>
      <w:r w:rsidR="00B66316">
        <w:t>DI&amp;C</w:t>
      </w:r>
      <w:r w:rsidR="00C37540">
        <w:t xml:space="preserve"> </w:t>
      </w:r>
      <w:r w:rsidRPr="005026FA">
        <w:t xml:space="preserve">applications </w:t>
      </w:r>
      <w:r w:rsidRPr="005026FA" w:rsidR="009677B9">
        <w:t>that will</w:t>
      </w:r>
      <w:r w:rsidRPr="005026FA">
        <w:t xml:space="preserve"> be submitted in</w:t>
      </w:r>
      <w:r w:rsidRPr="005026FA" w:rsidR="00D37834">
        <w:t xml:space="preserve"> upcoming</w:t>
      </w:r>
      <w:r w:rsidRPr="005026FA">
        <w:t xml:space="preserve"> fiscal years</w:t>
      </w:r>
      <w:r w:rsidRPr="005026FA" w:rsidR="00D37834">
        <w:t>.</w:t>
      </w:r>
    </w:p>
    <w:p w:rsidR="005026FA" w:rsidRPr="005026FA" w:rsidP="005026FA" w14:paraId="2AD60EE7" w14:textId="77777777">
      <w:pPr>
        <w:spacing w:line="240" w:lineRule="auto"/>
      </w:pPr>
    </w:p>
    <w:p w:rsidR="005026FA" w:rsidP="000D1CF3" w14:paraId="71068849" w14:textId="698ABED8">
      <w:pPr>
        <w:spacing w:line="240" w:lineRule="auto"/>
      </w:pPr>
      <w:r>
        <w:t xml:space="preserve">The NRC may share the application schedules with other Federal agencies </w:t>
      </w:r>
      <w:r w:rsidR="003A541D">
        <w:t>to support its planning for</w:t>
      </w:r>
      <w:r>
        <w:t xml:space="preserve"> the </w:t>
      </w:r>
      <w:r w:rsidR="00B66316">
        <w:t>DI&amp;C</w:t>
      </w:r>
      <w:r w:rsidR="0038079F">
        <w:t xml:space="preserve"> modernization </w:t>
      </w:r>
      <w:r w:rsidR="003F1722">
        <w:t>effort</w:t>
      </w:r>
      <w:r>
        <w:t xml:space="preserve">. If a prospective applicant deems this information proprietary, </w:t>
      </w:r>
      <w:r w:rsidR="004B535F">
        <w:t xml:space="preserve">it </w:t>
      </w:r>
      <w:r w:rsidR="00F02EED">
        <w:t>should</w:t>
      </w:r>
      <w:r w:rsidR="004B535F">
        <w:t xml:space="preserve"> include</w:t>
      </w:r>
      <w:r w:rsidR="008A76D3">
        <w:t xml:space="preserve"> with the information</w:t>
      </w:r>
      <w:r w:rsidR="004B535F">
        <w:t xml:space="preserve"> </w:t>
      </w:r>
      <w:r>
        <w:t xml:space="preserve">a request to withhold </w:t>
      </w:r>
      <w:r w:rsidR="008A76D3">
        <w:t xml:space="preserve">the </w:t>
      </w:r>
      <w:r>
        <w:t xml:space="preserve">information from public disclosure in accordance with </w:t>
      </w:r>
      <w:r w:rsidR="004B535F">
        <w:t xml:space="preserve">Title 10 of the </w:t>
      </w:r>
      <w:r w:rsidRPr="00AA2C51" w:rsidR="004B535F">
        <w:rPr>
          <w:i/>
          <w:iCs/>
        </w:rPr>
        <w:t>Code of Federal Regulations</w:t>
      </w:r>
      <w:r w:rsidR="004B535F">
        <w:t xml:space="preserve"> (</w:t>
      </w:r>
      <w:r>
        <w:t>10</w:t>
      </w:r>
      <w:r w:rsidR="006D0798">
        <w:t> </w:t>
      </w:r>
      <w:r>
        <w:t>CFR</w:t>
      </w:r>
      <w:r w:rsidR="004B535F">
        <w:t>) </w:t>
      </w:r>
      <w:r>
        <w:t>2.390, “Public inspections, exemptions, requests for withholding</w:t>
      </w:r>
      <w:r w:rsidR="008A76D3">
        <w:t>.</w:t>
      </w:r>
      <w:r>
        <w:t>”</w:t>
      </w:r>
      <w:r w:rsidR="00337284">
        <w:t xml:space="preserve"> </w:t>
      </w:r>
      <w:r w:rsidR="001606E0">
        <w:t>RIS</w:t>
      </w:r>
      <w:r w:rsidR="002A6A6B">
        <w:t> </w:t>
      </w:r>
      <w:r w:rsidR="00C032DF">
        <w:t>2004</w:t>
      </w:r>
      <w:r w:rsidR="00C032DF">
        <w:noBreakHyphen/>
      </w:r>
      <w:r>
        <w:t>11, “Supporting Information Associated with Requests for Withholding Proprietary Information,” dated June</w:t>
      </w:r>
      <w:r w:rsidR="00FE1A3A">
        <w:t> </w:t>
      </w:r>
      <w:r>
        <w:t>29,</w:t>
      </w:r>
      <w:r w:rsidR="00FE1A3A">
        <w:t> </w:t>
      </w:r>
      <w:r>
        <w:t>2004 (</w:t>
      </w:r>
      <w:r w:rsidR="002A6A6B">
        <w:t>Agencywide Documents Access and Management System</w:t>
      </w:r>
      <w:r>
        <w:t xml:space="preserve"> Accession </w:t>
      </w:r>
      <w:r w:rsidR="001135AB">
        <w:t xml:space="preserve">(ADAMS) Accession </w:t>
      </w:r>
      <w:r>
        <w:t>No.</w:t>
      </w:r>
      <w:r w:rsidR="002A6A6B">
        <w:t> </w:t>
      </w:r>
      <w:r>
        <w:t xml:space="preserve">ML041180231), provides additional information about requests for withholding proprietary information from public disclosure. The NRC asks potential applicants to request withholding only </w:t>
      </w:r>
      <w:r w:rsidR="00471BDC">
        <w:t>for</w:t>
      </w:r>
      <w:r>
        <w:t xml:space="preserve"> information that </w:t>
      </w:r>
      <w:r w:rsidRPr="00EF29AC" w:rsidR="00EF29AC">
        <w:t>is currently treated as proprietary</w:t>
      </w:r>
      <w:r>
        <w:t xml:space="preserve"> and to provide, where necessary, the proprietary information in designated attachments to their response to this RIS.</w:t>
      </w:r>
    </w:p>
    <w:p w:rsidR="000D1CF3" w:rsidP="000D1CF3" w14:paraId="22A74697" w14:textId="77777777">
      <w:pPr>
        <w:spacing w:line="240" w:lineRule="auto"/>
      </w:pPr>
    </w:p>
    <w:p w:rsidR="00956356" w:rsidRPr="000D1CF3" w:rsidP="000D1CF3" w14:paraId="064BE241" w14:textId="7E45846E">
      <w:pPr>
        <w:spacing w:line="240" w:lineRule="auto"/>
      </w:pPr>
      <w:r>
        <w:t xml:space="preserve">If an addressee chooses to provide a voluntary response, the NRC would like to obtain the information within </w:t>
      </w:r>
      <w:r w:rsidR="00662FB5">
        <w:t>6</w:t>
      </w:r>
      <w:r>
        <w:t>0 days of the date of this RIS. Respondents should answer the questions below to the best of their ability, providing as much detail as possible.</w:t>
      </w:r>
    </w:p>
    <w:p w:rsidR="000D1CF3" w:rsidP="000D1CF3" w14:paraId="28339176" w14:textId="77777777">
      <w:pPr>
        <w:spacing w:line="240" w:lineRule="auto"/>
        <w:rPr>
          <w:rFonts w:eastAsia="Calibri"/>
        </w:rPr>
      </w:pPr>
    </w:p>
    <w:p w:rsidR="005B6E59" w:rsidRPr="000F0A3D" w:rsidP="000D1CF3" w14:paraId="5D601808" w14:textId="44CA3494">
      <w:pPr>
        <w:spacing w:line="240" w:lineRule="auto"/>
        <w:rPr>
          <w:rFonts w:eastAsia="Calibri"/>
        </w:rPr>
      </w:pPr>
      <w:r w:rsidRPr="000F0A3D">
        <w:rPr>
          <w:rFonts w:eastAsia="Calibri"/>
        </w:rPr>
        <w:t xml:space="preserve">The NRC staff recognizes that the </w:t>
      </w:r>
      <w:r w:rsidR="009677B9">
        <w:rPr>
          <w:rFonts w:eastAsia="Calibri"/>
        </w:rPr>
        <w:t xml:space="preserve">addressees’ </w:t>
      </w:r>
      <w:r w:rsidRPr="000F0A3D">
        <w:rPr>
          <w:rFonts w:eastAsia="Calibri"/>
        </w:rPr>
        <w:t xml:space="preserve">ability </w:t>
      </w:r>
      <w:r w:rsidR="003C5D6C">
        <w:rPr>
          <w:rFonts w:eastAsia="Calibri"/>
        </w:rPr>
        <w:t>to respond</w:t>
      </w:r>
      <w:r w:rsidRPr="000F0A3D">
        <w:rPr>
          <w:rFonts w:eastAsia="Calibri"/>
        </w:rPr>
        <w:t xml:space="preserve"> to these questions depends, in part, on the stage </w:t>
      </w:r>
      <w:r w:rsidR="009677B9">
        <w:rPr>
          <w:rFonts w:eastAsia="Calibri"/>
        </w:rPr>
        <w:t xml:space="preserve">of </w:t>
      </w:r>
      <w:r w:rsidR="00F56AF1">
        <w:rPr>
          <w:rFonts w:eastAsia="Calibri"/>
        </w:rPr>
        <w:t>submittal</w:t>
      </w:r>
      <w:r w:rsidR="009677B9">
        <w:rPr>
          <w:rFonts w:eastAsia="Calibri"/>
        </w:rPr>
        <w:t xml:space="preserve"> preparation. I</w:t>
      </w:r>
      <w:r w:rsidRPr="000F0A3D">
        <w:rPr>
          <w:rFonts w:eastAsia="Calibri"/>
        </w:rPr>
        <w:t xml:space="preserve">n some cases, </w:t>
      </w:r>
      <w:r w:rsidR="009677B9">
        <w:rPr>
          <w:rFonts w:eastAsia="Calibri"/>
        </w:rPr>
        <w:t>addressees</w:t>
      </w:r>
      <w:r w:rsidRPr="000F0A3D">
        <w:rPr>
          <w:rFonts w:eastAsia="Calibri"/>
        </w:rPr>
        <w:t xml:space="preserve"> may n</w:t>
      </w:r>
      <w:r w:rsidR="003C5D6C">
        <w:rPr>
          <w:rFonts w:eastAsia="Calibri"/>
        </w:rPr>
        <w:t xml:space="preserve">ot be able to respond </w:t>
      </w:r>
      <w:r w:rsidRPr="000F0A3D">
        <w:rPr>
          <w:rFonts w:eastAsia="Calibri"/>
        </w:rPr>
        <w:t>to all questions at thi</w:t>
      </w:r>
      <w:r>
        <w:rPr>
          <w:rFonts w:eastAsia="Calibri"/>
        </w:rPr>
        <w:t xml:space="preserve">s time. </w:t>
      </w:r>
      <w:r>
        <w:rPr>
          <w:rFonts w:eastAsia="Calibri"/>
        </w:rPr>
        <w:t xml:space="preserve">With this in mind, </w:t>
      </w:r>
      <w:r w:rsidR="009677B9">
        <w:rPr>
          <w:rFonts w:eastAsia="Calibri"/>
        </w:rPr>
        <w:t>the</w:t>
      </w:r>
      <w:r w:rsidR="009677B9">
        <w:rPr>
          <w:rFonts w:eastAsia="Calibri"/>
        </w:rPr>
        <w:t xml:space="preserve"> </w:t>
      </w:r>
      <w:r w:rsidRPr="000F0A3D">
        <w:rPr>
          <w:rFonts w:eastAsia="Calibri"/>
        </w:rPr>
        <w:t xml:space="preserve">staff also encourages voluntary updates to initial responses </w:t>
      </w:r>
      <w:r w:rsidR="000D1CF3">
        <w:rPr>
          <w:rFonts w:eastAsia="Calibri"/>
        </w:rPr>
        <w:t xml:space="preserve">to this RIS </w:t>
      </w:r>
      <w:r w:rsidRPr="000F0A3D">
        <w:rPr>
          <w:rFonts w:eastAsia="Calibri"/>
        </w:rPr>
        <w:t>as signi</w:t>
      </w:r>
      <w:r w:rsidR="00D66EE2">
        <w:rPr>
          <w:rFonts w:eastAsia="Calibri"/>
        </w:rPr>
        <w:t>ficant scheduling changes occur.</w:t>
      </w:r>
    </w:p>
    <w:p w:rsidR="005B6E59" w:rsidRPr="000F0A3D" w:rsidP="000D1CF3" w14:paraId="4A86E5A3" w14:textId="77777777">
      <w:pPr>
        <w:spacing w:line="240" w:lineRule="auto"/>
        <w:rPr>
          <w:rFonts w:eastAsia="Calibri"/>
        </w:rPr>
      </w:pPr>
    </w:p>
    <w:p w:rsidR="00244B4B" w:rsidRPr="005F592B" w:rsidP="00CB040A" w14:paraId="59CED458" w14:textId="7F31821E">
      <w:pPr>
        <w:spacing w:line="240" w:lineRule="auto"/>
        <w:rPr>
          <w:rFonts w:eastAsia="Calibri"/>
        </w:rPr>
      </w:pPr>
      <w:r w:rsidRPr="000F0A3D">
        <w:rPr>
          <w:rFonts w:eastAsia="Calibri"/>
        </w:rPr>
        <w:t>The NRC seeks voluntary responses to the following questions:</w:t>
      </w:r>
    </w:p>
    <w:p w:rsidR="00244B4B" w:rsidRPr="00244B4B" w:rsidP="00CB040A" w14:paraId="6EB51AB1" w14:textId="77777777">
      <w:pPr>
        <w:spacing w:line="240" w:lineRule="auto"/>
        <w:rPr>
          <w:rFonts w:eastAsia="Calibri"/>
        </w:rPr>
      </w:pPr>
    </w:p>
    <w:p w:rsidR="009A0218" w:rsidP="001125F2" w14:paraId="1B80E852" w14:textId="6C48F718">
      <w:pPr>
        <w:numPr>
          <w:ilvl w:val="0"/>
          <w:numId w:val="11"/>
        </w:numPr>
        <w:spacing w:line="240" w:lineRule="auto"/>
        <w:ind w:hanging="720"/>
        <w:contextualSpacing/>
        <w:rPr>
          <w:rFonts w:eastAsia="Calibri"/>
        </w:rPr>
      </w:pPr>
      <w:r w:rsidRPr="001A2A90">
        <w:rPr>
          <w:rFonts w:eastAsia="Calibri"/>
        </w:rPr>
        <w:t>Do you plan to submit a</w:t>
      </w:r>
      <w:r w:rsidRPr="001A2A90" w:rsidR="00307FE7">
        <w:rPr>
          <w:rFonts w:eastAsia="Calibri"/>
        </w:rPr>
        <w:t xml:space="preserve"> DI&amp;C </w:t>
      </w:r>
      <w:r w:rsidRPr="001A2A90" w:rsidR="00393359">
        <w:rPr>
          <w:rFonts w:eastAsia="Calibri"/>
        </w:rPr>
        <w:t>upgrade</w:t>
      </w:r>
      <w:r w:rsidR="001125F2">
        <w:rPr>
          <w:rFonts w:eastAsia="Calibri"/>
        </w:rPr>
        <w:t>-</w:t>
      </w:r>
      <w:r w:rsidRPr="001A2A90" w:rsidR="00307FE7">
        <w:rPr>
          <w:rFonts w:eastAsia="Calibri"/>
        </w:rPr>
        <w:t>related</w:t>
      </w:r>
      <w:r w:rsidRPr="001A2A90">
        <w:rPr>
          <w:rFonts w:eastAsia="Calibri"/>
        </w:rPr>
        <w:t xml:space="preserve"> license application </w:t>
      </w:r>
      <w:r w:rsidR="00520E76">
        <w:rPr>
          <w:rFonts w:eastAsia="Calibri"/>
        </w:rPr>
        <w:t>(e.g.,</w:t>
      </w:r>
      <w:r w:rsidR="001125F2">
        <w:rPr>
          <w:rFonts w:eastAsia="Calibri"/>
        </w:rPr>
        <w:t> </w:t>
      </w:r>
      <w:r w:rsidRPr="001A2A90">
        <w:rPr>
          <w:rFonts w:eastAsia="Calibri"/>
        </w:rPr>
        <w:t>license amendment</w:t>
      </w:r>
      <w:r w:rsidR="00520E76">
        <w:rPr>
          <w:rFonts w:eastAsia="Calibri"/>
        </w:rPr>
        <w:t>)</w:t>
      </w:r>
      <w:r w:rsidRPr="001A2A90">
        <w:rPr>
          <w:rFonts w:eastAsia="Calibri"/>
        </w:rPr>
        <w:t xml:space="preserve">? If </w:t>
      </w:r>
      <w:r w:rsidRPr="001A2A90" w:rsidR="00FA6583">
        <w:rPr>
          <w:rFonts w:eastAsia="Calibri"/>
        </w:rPr>
        <w:t>so</w:t>
      </w:r>
      <w:r w:rsidRPr="001A2A90">
        <w:rPr>
          <w:rFonts w:eastAsia="Calibri"/>
        </w:rPr>
        <w:t xml:space="preserve">, what is the estimated timeframe for such </w:t>
      </w:r>
      <w:r w:rsidR="001125F2">
        <w:rPr>
          <w:rFonts w:eastAsia="Calibri"/>
        </w:rPr>
        <w:t xml:space="preserve">a </w:t>
      </w:r>
      <w:r w:rsidRPr="001A2A90">
        <w:rPr>
          <w:rFonts w:eastAsia="Calibri"/>
        </w:rPr>
        <w:t>submittal?</w:t>
      </w:r>
    </w:p>
    <w:p w:rsidR="009A0218" w:rsidP="001125F2" w14:paraId="421BE139" w14:textId="77777777">
      <w:pPr>
        <w:spacing w:line="240" w:lineRule="auto"/>
        <w:ind w:left="720" w:hanging="720"/>
        <w:contextualSpacing/>
        <w:rPr>
          <w:rFonts w:eastAsia="Calibri"/>
        </w:rPr>
      </w:pPr>
    </w:p>
    <w:p w:rsidR="004D6223" w:rsidRPr="009A0218" w:rsidP="00AA2C51" w14:paraId="146EDBD9" w14:textId="11782CFD">
      <w:pPr>
        <w:numPr>
          <w:ilvl w:val="0"/>
          <w:numId w:val="11"/>
        </w:numPr>
        <w:spacing w:line="240" w:lineRule="auto"/>
        <w:ind w:hanging="720"/>
        <w:contextualSpacing/>
        <w:rPr>
          <w:rFonts w:eastAsia="Calibri"/>
        </w:rPr>
      </w:pPr>
      <w:r w:rsidRPr="009A0218">
        <w:rPr>
          <w:rFonts w:eastAsia="Calibri"/>
        </w:rPr>
        <w:t>Do you plan to hold preapplication meetings with the NRC staff? If so</w:t>
      </w:r>
      <w:r w:rsidRPr="009A0218" w:rsidR="00785F23">
        <w:rPr>
          <w:rFonts w:eastAsia="Calibri"/>
        </w:rPr>
        <w:t xml:space="preserve">, what is the estimated timeframe for </w:t>
      </w:r>
      <w:r w:rsidR="001125F2">
        <w:rPr>
          <w:rFonts w:eastAsia="Calibri"/>
        </w:rPr>
        <w:t xml:space="preserve">the </w:t>
      </w:r>
      <w:r w:rsidRPr="009A0218" w:rsidR="00785F23">
        <w:rPr>
          <w:rFonts w:eastAsia="Calibri"/>
        </w:rPr>
        <w:t>initial preapplication meeting?</w:t>
      </w:r>
    </w:p>
    <w:p w:rsidR="00393359" w:rsidRPr="00393359" w:rsidP="00AA2C51" w14:paraId="71BC1E09" w14:textId="77777777">
      <w:pPr>
        <w:pStyle w:val="ListParagraph"/>
        <w:ind w:hanging="720"/>
        <w:rPr>
          <w:rFonts w:eastAsia="Calibri"/>
        </w:rPr>
      </w:pPr>
    </w:p>
    <w:p w:rsidR="00450667" w:rsidP="00AA2C51" w14:paraId="248BE40D" w14:textId="77777777">
      <w:pPr>
        <w:pStyle w:val="ListParagraph"/>
        <w:numPr>
          <w:ilvl w:val="0"/>
          <w:numId w:val="11"/>
        </w:numPr>
        <w:tabs>
          <w:tab w:val="left" w:pos="720"/>
        </w:tabs>
        <w:spacing w:line="240" w:lineRule="auto"/>
        <w:ind w:hanging="720"/>
        <w:rPr>
          <w:rFonts w:eastAsia="Calibri"/>
        </w:rPr>
      </w:pPr>
      <w:r w:rsidRPr="72A092A5">
        <w:rPr>
          <w:rFonts w:eastAsia="Calibri"/>
        </w:rPr>
        <w:t xml:space="preserve">Which systems </w:t>
      </w:r>
      <w:r w:rsidRPr="72A092A5">
        <w:rPr>
          <w:rFonts w:eastAsia="Calibri"/>
        </w:rPr>
        <w:t>do you plan to upgrade?</w:t>
      </w:r>
    </w:p>
    <w:p w:rsidR="00A707D2" w:rsidRPr="007318B1" w:rsidP="00AA2C51" w14:paraId="0AC25E31" w14:textId="77777777">
      <w:pPr>
        <w:pStyle w:val="ListParagraph"/>
        <w:ind w:hanging="720"/>
        <w:rPr>
          <w:rFonts w:eastAsia="Calibri"/>
        </w:rPr>
      </w:pPr>
    </w:p>
    <w:p w:rsidR="00A707D2" w:rsidP="00AA2C51" w14:paraId="016B41A7" w14:textId="69809782">
      <w:pPr>
        <w:pStyle w:val="ListParagraph"/>
        <w:numPr>
          <w:ilvl w:val="0"/>
          <w:numId w:val="11"/>
        </w:numPr>
        <w:tabs>
          <w:tab w:val="left" w:pos="720"/>
        </w:tabs>
        <w:spacing w:line="240" w:lineRule="auto"/>
        <w:ind w:hanging="720"/>
        <w:rPr>
          <w:rFonts w:eastAsia="Calibri"/>
        </w:rPr>
      </w:pPr>
      <w:r w:rsidRPr="72A092A5">
        <w:rPr>
          <w:rFonts w:eastAsia="Calibri"/>
        </w:rPr>
        <w:t xml:space="preserve">What platform(s) </w:t>
      </w:r>
      <w:r w:rsidRPr="72A092A5" w:rsidR="007318B1">
        <w:rPr>
          <w:rFonts w:eastAsia="Calibri"/>
        </w:rPr>
        <w:t>will be used for the upgrade?</w:t>
      </w:r>
    </w:p>
    <w:p w:rsidR="00450667" w:rsidP="00AA2C51" w14:paraId="3A2A13E5" w14:textId="5E8A4A49">
      <w:pPr>
        <w:pStyle w:val="ListParagraph"/>
        <w:tabs>
          <w:tab w:val="left" w:pos="360"/>
        </w:tabs>
        <w:spacing w:line="240" w:lineRule="auto"/>
        <w:ind w:hanging="720"/>
        <w:rPr>
          <w:rFonts w:eastAsia="Calibri"/>
        </w:rPr>
      </w:pPr>
    </w:p>
    <w:p w:rsidR="00CB040A" w:rsidRPr="00AA2C51" w:rsidP="00AA2C51" w14:paraId="6762A0CF" w14:textId="298362FF">
      <w:pPr>
        <w:pStyle w:val="ListParagraph"/>
        <w:numPr>
          <w:ilvl w:val="0"/>
          <w:numId w:val="11"/>
        </w:numPr>
        <w:tabs>
          <w:tab w:val="left" w:pos="720"/>
        </w:tabs>
        <w:spacing w:line="240" w:lineRule="auto"/>
        <w:ind w:hanging="720"/>
        <w:rPr>
          <w:rFonts w:eastAsia="Calibri"/>
        </w:rPr>
      </w:pPr>
      <w:r w:rsidRPr="00AA2C51">
        <w:rPr>
          <w:rFonts w:eastAsia="Calibri"/>
        </w:rPr>
        <w:t xml:space="preserve">Do you plan to </w:t>
      </w:r>
      <w:r w:rsidRPr="00AA2C51" w:rsidR="0033153E">
        <w:rPr>
          <w:rFonts w:eastAsia="Calibri"/>
        </w:rPr>
        <w:t>use D</w:t>
      </w:r>
      <w:r w:rsidRPr="00AA2C51" w:rsidR="00CB5EA6">
        <w:rPr>
          <w:rFonts w:eastAsia="Calibri"/>
        </w:rPr>
        <w:t>I&amp;C</w:t>
      </w:r>
      <w:r w:rsidR="000868D4">
        <w:rPr>
          <w:rFonts w:eastAsia="Times New Roman"/>
        </w:rPr>
        <w:noBreakHyphen/>
      </w:r>
      <w:r w:rsidRPr="00AA2C51" w:rsidR="0033153E">
        <w:rPr>
          <w:rFonts w:eastAsia="Calibri"/>
        </w:rPr>
        <w:t>I</w:t>
      </w:r>
      <w:r w:rsidRPr="00AA2C51" w:rsidR="00CB5EA6">
        <w:rPr>
          <w:rFonts w:eastAsia="Calibri"/>
        </w:rPr>
        <w:t xml:space="preserve">nterim Staff Guidance </w:t>
      </w:r>
      <w:r w:rsidRPr="00AA2C51" w:rsidR="00857226">
        <w:rPr>
          <w:rFonts w:eastAsia="Calibri"/>
        </w:rPr>
        <w:t>(ISG)</w:t>
      </w:r>
      <w:r w:rsidR="001125F2">
        <w:rPr>
          <w:rFonts w:eastAsia="Times New Roman"/>
        </w:rPr>
        <w:noBreakHyphen/>
      </w:r>
      <w:r w:rsidRPr="00AA2C51" w:rsidR="00CB5EA6">
        <w:rPr>
          <w:rFonts w:eastAsia="Calibri"/>
        </w:rPr>
        <w:t>0</w:t>
      </w:r>
      <w:r w:rsidRPr="00AA2C51" w:rsidR="005C2902">
        <w:rPr>
          <w:rFonts w:eastAsia="Calibri"/>
        </w:rPr>
        <w:t>6</w:t>
      </w:r>
      <w:r w:rsidRPr="00AA2C51" w:rsidR="00CB5EA6">
        <w:rPr>
          <w:rFonts w:eastAsia="Calibri"/>
        </w:rPr>
        <w:t xml:space="preserve">, </w:t>
      </w:r>
      <w:r w:rsidRPr="00AA2C51" w:rsidR="009D493B">
        <w:rPr>
          <w:rFonts w:eastAsia="Calibri"/>
        </w:rPr>
        <w:t>Revision</w:t>
      </w:r>
      <w:r w:rsidRPr="00AA2C51" w:rsidR="00CB5EA6">
        <w:rPr>
          <w:rFonts w:eastAsia="Calibri"/>
        </w:rPr>
        <w:t xml:space="preserve"> 2, </w:t>
      </w:r>
      <w:r w:rsidR="001125F2">
        <w:rPr>
          <w:rFonts w:eastAsia="Calibri"/>
        </w:rPr>
        <w:t>“</w:t>
      </w:r>
      <w:r w:rsidRPr="00AA2C51" w:rsidR="009D493B">
        <w:rPr>
          <w:rFonts w:eastAsia="Calibri"/>
        </w:rPr>
        <w:t>Licensing</w:t>
      </w:r>
      <w:r w:rsidRPr="00AA2C51" w:rsidR="00CB5EA6">
        <w:rPr>
          <w:rFonts w:eastAsia="Calibri"/>
        </w:rPr>
        <w:t xml:space="preserve"> Process</w:t>
      </w:r>
      <w:r w:rsidRPr="00AA2C51" w:rsidR="009D493B">
        <w:rPr>
          <w:rFonts w:eastAsia="Calibri"/>
        </w:rPr>
        <w:t>,”</w:t>
      </w:r>
      <w:r w:rsidRPr="00AA2C51" w:rsidR="005C2902">
        <w:rPr>
          <w:rFonts w:eastAsia="Calibri"/>
        </w:rPr>
        <w:t xml:space="preserve"> </w:t>
      </w:r>
      <w:r w:rsidR="000868D4">
        <w:rPr>
          <w:rFonts w:eastAsia="Calibri"/>
        </w:rPr>
        <w:t xml:space="preserve">issued </w:t>
      </w:r>
      <w:r w:rsidRPr="00AA2C51" w:rsidR="009D493B">
        <w:rPr>
          <w:rFonts w:eastAsia="Calibri"/>
        </w:rPr>
        <w:t xml:space="preserve">December 2018 </w:t>
      </w:r>
      <w:r w:rsidRPr="00AA2C51" w:rsidR="00BB245C">
        <w:rPr>
          <w:rFonts w:eastAsia="Calibri"/>
        </w:rPr>
        <w:t>(</w:t>
      </w:r>
      <w:r w:rsidR="001135AB">
        <w:rPr>
          <w:rFonts w:eastAsia="Calibri"/>
        </w:rPr>
        <w:t>ADAMS Accession No. </w:t>
      </w:r>
      <w:r w:rsidRPr="001125F2" w:rsidR="00524A4C">
        <w:rPr>
          <w:rStyle w:val="normaltextrun"/>
          <w:color w:val="000000"/>
          <w:bdr w:val="none" w:sz="0" w:space="0" w:color="auto" w:frame="1"/>
        </w:rPr>
        <w:t>ML18269A259</w:t>
      </w:r>
      <w:r w:rsidRPr="00AA2C51" w:rsidR="00BB245C">
        <w:rPr>
          <w:rFonts w:eastAsia="Calibri"/>
        </w:rPr>
        <w:t>)</w:t>
      </w:r>
      <w:r w:rsidR="009C7F1E">
        <w:rPr>
          <w:rFonts w:eastAsia="Calibri"/>
        </w:rPr>
        <w:t>,</w:t>
      </w:r>
      <w:r w:rsidRPr="00AA2C51" w:rsidR="00BB245C">
        <w:rPr>
          <w:rFonts w:eastAsia="Calibri"/>
        </w:rPr>
        <w:t xml:space="preserve"> </w:t>
      </w:r>
      <w:r w:rsidRPr="00AA2C51" w:rsidR="005C2902">
        <w:rPr>
          <w:rFonts w:eastAsia="Calibri"/>
        </w:rPr>
        <w:t>to prepare your application? If yes, wh</w:t>
      </w:r>
      <w:r w:rsidRPr="00AA2C51" w:rsidR="00886443">
        <w:rPr>
          <w:rFonts w:eastAsia="Calibri"/>
        </w:rPr>
        <w:t xml:space="preserve">ich of the four processes </w:t>
      </w:r>
      <w:r w:rsidRPr="00AA2C51" w:rsidR="00FA1192">
        <w:rPr>
          <w:rFonts w:eastAsia="Calibri"/>
        </w:rPr>
        <w:t>(e.g.,</w:t>
      </w:r>
      <w:r w:rsidR="00BD0112">
        <w:rPr>
          <w:rFonts w:eastAsia="Calibri"/>
        </w:rPr>
        <w:t> </w:t>
      </w:r>
      <w:r w:rsidRPr="00AA2C51" w:rsidR="00FA1192">
        <w:rPr>
          <w:rFonts w:eastAsia="Calibri"/>
        </w:rPr>
        <w:t>Tier</w:t>
      </w:r>
      <w:r w:rsidR="00BD0112">
        <w:rPr>
          <w:rFonts w:eastAsia="Calibri"/>
        </w:rPr>
        <w:t> </w:t>
      </w:r>
      <w:r w:rsidRPr="00AA2C51" w:rsidR="00FA1192">
        <w:rPr>
          <w:rFonts w:eastAsia="Calibri"/>
        </w:rPr>
        <w:t xml:space="preserve">1) </w:t>
      </w:r>
      <w:r w:rsidRPr="00AA2C51" w:rsidR="00886443">
        <w:rPr>
          <w:rFonts w:eastAsia="Calibri"/>
        </w:rPr>
        <w:t xml:space="preserve">described in the </w:t>
      </w:r>
      <w:r w:rsidRPr="00AA2C51" w:rsidR="00857226">
        <w:rPr>
          <w:rFonts w:eastAsia="Calibri"/>
        </w:rPr>
        <w:t xml:space="preserve">ISG do you </w:t>
      </w:r>
      <w:r w:rsidR="000604FF">
        <w:rPr>
          <w:rFonts w:eastAsia="Calibri"/>
        </w:rPr>
        <w:t>believe the NRC will use in its evaluation of the application based on the criteria provided in Section C of ISG</w:t>
      </w:r>
      <w:r w:rsidR="001135AB">
        <w:rPr>
          <w:rFonts w:eastAsia="Calibri"/>
        </w:rPr>
        <w:noBreakHyphen/>
      </w:r>
      <w:r w:rsidR="000604FF">
        <w:rPr>
          <w:rFonts w:eastAsia="Calibri"/>
        </w:rPr>
        <w:t>06</w:t>
      </w:r>
      <w:r w:rsidRPr="00AA2C51" w:rsidR="00FA1192">
        <w:rPr>
          <w:rFonts w:eastAsia="Calibri"/>
        </w:rPr>
        <w:t>?</w:t>
      </w:r>
    </w:p>
    <w:p w:rsidR="00307FE7" w:rsidRPr="00307FE7" w:rsidP="00307FE7" w14:paraId="14102AA2" w14:textId="77777777">
      <w:pPr>
        <w:pStyle w:val="ListParagraph"/>
        <w:rPr>
          <w:rFonts w:eastAsia="Calibri"/>
        </w:rPr>
      </w:pPr>
    </w:p>
    <w:p w:rsidR="00DA2AB4" w:rsidRPr="00E71844" w:rsidP="00CB040A" w14:paraId="0CF460CA" w14:textId="279618FC">
      <w:pPr>
        <w:autoSpaceDE w:val="0"/>
        <w:autoSpaceDN w:val="0"/>
        <w:adjustRightInd w:val="0"/>
        <w:spacing w:line="240" w:lineRule="auto"/>
      </w:pPr>
      <w:r w:rsidRPr="00D9668B">
        <w:t>Addressees t</w:t>
      </w:r>
      <w:r w:rsidR="00FF0415">
        <w:t xml:space="preserve">hat choose to respond </w:t>
      </w:r>
      <w:r w:rsidRPr="00D9668B">
        <w:t xml:space="preserve">to these questions may mail </w:t>
      </w:r>
      <w:r w:rsidR="00982C6D">
        <w:t>the responses to the U.S.</w:t>
      </w:r>
      <w:r w:rsidR="00BD0112">
        <w:t> </w:t>
      </w:r>
      <w:r w:rsidRPr="00D9668B">
        <w:t>Nuclear Regulatory Commission, ATTN: Document Con</w:t>
      </w:r>
      <w:r w:rsidR="00982C6D">
        <w:t>trol Desk, Washington, DC 20555</w:t>
      </w:r>
      <w:r w:rsidR="00BD0112">
        <w:rPr>
          <w:rFonts w:eastAsia="Times New Roman"/>
        </w:rPr>
        <w:noBreakHyphen/>
      </w:r>
      <w:r w:rsidRPr="00D9668B">
        <w:t xml:space="preserve">0001. Additionally, addressees </w:t>
      </w:r>
      <w:r w:rsidR="00982C6D">
        <w:t>may</w:t>
      </w:r>
      <w:r w:rsidRPr="00D9668B">
        <w:t xml:space="preserve"> submit responses electronically in accordance with 10</w:t>
      </w:r>
      <w:r w:rsidR="00BD0112">
        <w:t> </w:t>
      </w:r>
      <w:r w:rsidRPr="00D9668B">
        <w:t>CFR</w:t>
      </w:r>
      <w:r w:rsidR="00BD0112">
        <w:t> </w:t>
      </w:r>
      <w:r w:rsidRPr="00D9668B">
        <w:t xml:space="preserve">50.4, “Written </w:t>
      </w:r>
      <w:r w:rsidR="00A30DED">
        <w:t>c</w:t>
      </w:r>
      <w:r w:rsidRPr="00D9668B">
        <w:t>ommunications</w:t>
      </w:r>
      <w:r w:rsidR="001135AB">
        <w:t>;</w:t>
      </w:r>
      <w:r w:rsidRPr="00D9668B">
        <w:t>” 10 CFR 70.5, “Communications</w:t>
      </w:r>
      <w:r w:rsidR="001135AB">
        <w:t>;</w:t>
      </w:r>
      <w:r w:rsidRPr="00D9668B">
        <w:t xml:space="preserve">” </w:t>
      </w:r>
      <w:r>
        <w:t>10</w:t>
      </w:r>
      <w:r w:rsidR="00A30DED">
        <w:t> </w:t>
      </w:r>
      <w:r>
        <w:t>CFR</w:t>
      </w:r>
      <w:r w:rsidR="00A30DED">
        <w:t> </w:t>
      </w:r>
      <w:r w:rsidR="001A2791">
        <w:t xml:space="preserve">71.1, </w:t>
      </w:r>
      <w:r w:rsidRPr="00D9668B">
        <w:t>“Communications and records</w:t>
      </w:r>
      <w:r w:rsidR="001135AB">
        <w:t>;</w:t>
      </w:r>
      <w:r w:rsidRPr="00D9668B">
        <w:t xml:space="preserve">” and </w:t>
      </w:r>
      <w:r>
        <w:t xml:space="preserve">10 CFR </w:t>
      </w:r>
      <w:r w:rsidRPr="00D9668B">
        <w:t>72.4, “Communications,” as appropriate for the submission.</w:t>
      </w:r>
      <w:r w:rsidR="00A040A3">
        <w:t xml:space="preserve"> Detailed guidance can be found on the NRC’s </w:t>
      </w:r>
      <w:r w:rsidR="003F52B3">
        <w:t>w</w:t>
      </w:r>
      <w:r w:rsidR="00A040A3">
        <w:t>eb</w:t>
      </w:r>
      <w:r w:rsidR="00324F0B">
        <w:t xml:space="preserve">site at </w:t>
      </w:r>
      <w:hyperlink r:id="rId5" w:history="1">
        <w:r w:rsidRPr="00D43837" w:rsidR="00975C2D">
          <w:rPr>
            <w:rStyle w:val="Hyperlink"/>
          </w:rPr>
          <w:t>https://www.nrc.gov/site-help/e-submittals.html</w:t>
        </w:r>
      </w:hyperlink>
      <w:r w:rsidR="007A58F2">
        <w:t>.</w:t>
      </w:r>
    </w:p>
    <w:p w:rsidR="00DA2AB4" w:rsidRPr="005026FA" w:rsidP="001606E0" w14:paraId="1631EFB7" w14:textId="77777777">
      <w:pPr>
        <w:spacing w:line="240" w:lineRule="auto"/>
      </w:pPr>
    </w:p>
    <w:p w:rsidR="00DA2AB4" w:rsidRPr="005026FA" w:rsidP="001606E0" w14:paraId="14C5FA27" w14:textId="4F82BC96">
      <w:pPr>
        <w:spacing w:line="240" w:lineRule="auto"/>
        <w:rPr>
          <w:b/>
        </w:rPr>
      </w:pPr>
      <w:r w:rsidRPr="005026FA">
        <w:rPr>
          <w:b/>
        </w:rPr>
        <w:t>BACKFIT</w:t>
      </w:r>
      <w:r w:rsidR="00BF41C8">
        <w:rPr>
          <w:b/>
        </w:rPr>
        <w:t>TING AND ISSUE FINALITY</w:t>
      </w:r>
      <w:r w:rsidRPr="005026FA">
        <w:rPr>
          <w:b/>
        </w:rPr>
        <w:t xml:space="preserve"> DISCUSSION</w:t>
      </w:r>
    </w:p>
    <w:p w:rsidR="00DA2AB4" w:rsidRPr="005026FA" w:rsidP="001606E0" w14:paraId="0A1A6644" w14:textId="77777777">
      <w:pPr>
        <w:spacing w:line="240" w:lineRule="auto"/>
      </w:pPr>
    </w:p>
    <w:p w:rsidR="00DA2AB4" w:rsidP="00565C2D" w14:paraId="31D1E5BE" w14:textId="7157889B">
      <w:pPr>
        <w:spacing w:line="240" w:lineRule="auto"/>
      </w:pPr>
      <w:r w:rsidRPr="00BF41C8">
        <w:t>This RIS requests the addressees to inform the NRC of scheduling information for any plann</w:t>
      </w:r>
      <w:r>
        <w:t xml:space="preserve">ed </w:t>
      </w:r>
      <w:r w:rsidR="00614FE1">
        <w:t>DI&amp;C</w:t>
      </w:r>
      <w:r w:rsidR="00432FD2">
        <w:rPr>
          <w:rFonts w:eastAsia="Times New Roman"/>
        </w:rPr>
        <w:noBreakHyphen/>
      </w:r>
      <w:r w:rsidR="00BC0B25">
        <w:t>related</w:t>
      </w:r>
      <w:r>
        <w:t xml:space="preserve"> application submittals. </w:t>
      </w:r>
      <w:r w:rsidRPr="00BF41C8">
        <w:t xml:space="preserve">The RIS requires </w:t>
      </w:r>
      <w:r>
        <w:t xml:space="preserve">no action or written response. </w:t>
      </w:r>
      <w:r w:rsidRPr="00BF41C8">
        <w:t>Any action on the part of addressees to submit information in accordance with the request contained in this RIS is strictl</w:t>
      </w:r>
      <w:r>
        <w:t xml:space="preserve">y voluntary. </w:t>
      </w:r>
      <w:r w:rsidRPr="00BF41C8">
        <w:t xml:space="preserve">Therefore, this RIS does not </w:t>
      </w:r>
      <w:r w:rsidR="00F02EED">
        <w:t>constitute</w:t>
      </w:r>
      <w:r w:rsidRPr="00BF41C8">
        <w:t xml:space="preserve"> backfitting as defined in 10</w:t>
      </w:r>
      <w:r w:rsidR="00432FD2">
        <w:t> </w:t>
      </w:r>
      <w:r w:rsidRPr="00BF41C8">
        <w:t>CFR</w:t>
      </w:r>
      <w:r w:rsidR="00432FD2">
        <w:t> </w:t>
      </w:r>
      <w:r w:rsidRPr="00BF41C8">
        <w:t>50.109(a)(1)</w:t>
      </w:r>
      <w:r w:rsidR="00EF314F">
        <w:t xml:space="preserve">. </w:t>
      </w:r>
    </w:p>
    <w:p w:rsidR="00DA2AB4" w:rsidP="001606E0" w14:paraId="5C6775D9" w14:textId="77777777">
      <w:pPr>
        <w:spacing w:line="240" w:lineRule="auto"/>
        <w:rPr>
          <w:b/>
        </w:rPr>
      </w:pPr>
    </w:p>
    <w:p w:rsidR="00DA2AB4" w:rsidRPr="00B07D41" w:rsidP="001606E0" w14:paraId="0820FF25" w14:textId="77777777">
      <w:pPr>
        <w:spacing w:line="240" w:lineRule="auto"/>
        <w:rPr>
          <w:b/>
        </w:rPr>
      </w:pPr>
      <w:r w:rsidRPr="00ED16E5">
        <w:rPr>
          <w:b/>
          <w:i/>
        </w:rPr>
        <w:t>FEDERAL REGISTER</w:t>
      </w:r>
      <w:r w:rsidRPr="00B07D41">
        <w:rPr>
          <w:b/>
        </w:rPr>
        <w:t xml:space="preserve"> NOTIFICATION</w:t>
      </w:r>
    </w:p>
    <w:p w:rsidR="00DA2AB4" w:rsidP="001606E0" w14:paraId="74E8E4D6" w14:textId="77777777">
      <w:pPr>
        <w:spacing w:line="240" w:lineRule="auto"/>
      </w:pPr>
    </w:p>
    <w:p w:rsidR="001B5344" w:rsidP="00C636D2" w14:paraId="259FE100" w14:textId="2AF6A3EC">
      <w:pPr>
        <w:spacing w:line="240" w:lineRule="auto"/>
      </w:pPr>
      <w:r>
        <w:t xml:space="preserve">The NRC did not publish a notice of opportunity for public comment on this RIS in the </w:t>
      </w:r>
      <w:r w:rsidRPr="00C636D2">
        <w:rPr>
          <w:i/>
        </w:rPr>
        <w:t>Federal Register</w:t>
      </w:r>
      <w:r>
        <w:t xml:space="preserve"> because </w:t>
      </w:r>
      <w:r w:rsidR="00EC41C1">
        <w:t>the RIS</w:t>
      </w:r>
      <w:r>
        <w:t xml:space="preserve"> pertains to an administrative aspect of the regulatory process that involves the voluntary submission of information on the part of addressees and does not represent a departure from current regulatory requirements.</w:t>
      </w:r>
    </w:p>
    <w:p w:rsidR="007B706B" w:rsidP="0047213C" w14:paraId="01878F33" w14:textId="77777777">
      <w:pPr>
        <w:spacing w:line="240" w:lineRule="auto"/>
        <w:rPr>
          <w:b/>
        </w:rPr>
      </w:pPr>
    </w:p>
    <w:p w:rsidR="00DA2AB4" w:rsidP="0047213C" w14:paraId="488D54F8" w14:textId="77777777">
      <w:pPr>
        <w:spacing w:line="240" w:lineRule="auto"/>
      </w:pPr>
      <w:r>
        <w:rPr>
          <w:b/>
        </w:rPr>
        <w:t>CONGRESSIONAL REVIEW ACT</w:t>
      </w:r>
    </w:p>
    <w:p w:rsidR="00DA2AB4" w:rsidP="0047213C" w14:paraId="710185D5" w14:textId="77777777">
      <w:pPr>
        <w:spacing w:line="240" w:lineRule="auto"/>
      </w:pPr>
    </w:p>
    <w:p w:rsidR="001B5344" w:rsidP="001B5344" w14:paraId="62783C94" w14:textId="76300CFD">
      <w:pPr>
        <w:spacing w:line="240" w:lineRule="auto"/>
      </w:pPr>
      <w:r w:rsidRPr="00821D57">
        <w:t>This RIS is not a rule as defined in the Congressional Review Act (5 U.S.C. 801–808)</w:t>
      </w:r>
      <w:r w:rsidR="00F02EED">
        <w:t xml:space="preserve"> and, therefore, is not subject to the Act</w:t>
      </w:r>
      <w:r w:rsidRPr="00821D57">
        <w:t>.</w:t>
      </w:r>
    </w:p>
    <w:p w:rsidR="00DA2AB4" w:rsidP="00B763B6" w14:paraId="39B8F1E0" w14:textId="77777777">
      <w:pPr>
        <w:spacing w:line="240" w:lineRule="auto"/>
        <w:rPr>
          <w:b/>
        </w:rPr>
      </w:pPr>
    </w:p>
    <w:p w:rsidR="0047213C" w:rsidP="00B763B6" w14:paraId="0723FEBD" w14:textId="77777777">
      <w:pPr>
        <w:spacing w:line="240" w:lineRule="auto"/>
        <w:rPr>
          <w:b/>
          <w:bCs/>
        </w:rPr>
      </w:pPr>
      <w:r>
        <w:rPr>
          <w:b/>
          <w:bCs/>
        </w:rPr>
        <w:t>PAPERWORK REDUCTION ACT STATEMENT</w:t>
      </w:r>
    </w:p>
    <w:p w:rsidR="0047213C" w:rsidP="00B763B6" w14:paraId="0AF03C68" w14:textId="77777777">
      <w:pPr>
        <w:spacing w:line="240" w:lineRule="auto"/>
      </w:pPr>
    </w:p>
    <w:p w:rsidR="00921273" w:rsidRPr="00D67125" w:rsidP="00921273" w14:paraId="79C0F734" w14:textId="64F6FAE2">
      <w:pPr>
        <w:spacing w:line="240" w:lineRule="auto"/>
        <w:rPr>
          <w:bCs/>
        </w:rPr>
      </w:pPr>
      <w:bookmarkStart w:id="0" w:name="_Hlk142307151"/>
      <w:r>
        <w:t xml:space="preserve">This RIS contains voluntary information collections that are subject to the Paperwork Reduction Act of 1995 (44 U.S.C. 3501 et seq.). The Office of Management and Budget (OMB) approved these information collections </w:t>
      </w:r>
      <w:r>
        <w:rPr>
          <w:highlight w:val="yellow"/>
        </w:rPr>
        <w:t>(approval number 3150-XXXX, expiration MM/DD/YYYY).</w:t>
      </w:r>
      <w:r>
        <w:t xml:space="preserve"> The burden to the public for these information collections is estimated to average </w:t>
      </w:r>
      <w:r>
        <w:rPr>
          <w:highlight w:val="yellow"/>
        </w:rPr>
        <w:t>20</w:t>
      </w:r>
      <w:r w:rsidR="00A509D7">
        <w:rPr>
          <w:highlight w:val="yellow"/>
        </w:rPr>
        <w:t>0</w:t>
      </w:r>
      <w:r>
        <w:rPr>
          <w:highlight w:val="yellow"/>
        </w:rPr>
        <w:t xml:space="preserve"> hours per response</w:t>
      </w:r>
      <w:r>
        <w:t xml:space="preserve">. Send comments regarding this information collection to the FOIA, Library, and Information Collections Branch, Office of the Chief Information Officer, Mail Stop: T6-A10M, U.S. Nuclear Regulatory Commission, Washington, DC 20555-0001, or by e-mail to </w:t>
      </w:r>
      <w:hyperlink r:id="rId6" w:history="1">
        <w:r>
          <w:rPr>
            <w:rStyle w:val="Hyperlink"/>
          </w:rPr>
          <w:t>Infocollects.Resource@nrc.gov</w:t>
        </w:r>
      </w:hyperlink>
      <w:r>
        <w:t xml:space="preserve">, and to the OMB reviewer at: OMB Office of Information and Regulatory Affairs </w:t>
      </w:r>
      <w:r>
        <w:rPr>
          <w:highlight w:val="yellow"/>
        </w:rPr>
        <w:t>(INSERT CLEARANCE NUMBER),</w:t>
      </w:r>
      <w:r>
        <w:t xml:space="preserve"> Attn: Desk Officer for the Nuclear Regulatory Commission, 725 17th Street NW, Washington, DC 20503.</w:t>
      </w:r>
    </w:p>
    <w:bookmarkEnd w:id="0"/>
    <w:p w:rsidR="00114D1B" w:rsidRPr="00D67125" w:rsidP="00F14EC8" w14:paraId="0843560D" w14:textId="77777777">
      <w:pPr>
        <w:spacing w:line="240" w:lineRule="auto"/>
        <w:rPr>
          <w:bCs/>
        </w:rPr>
      </w:pPr>
    </w:p>
    <w:p w:rsidR="0047213C" w:rsidRPr="00D67125" w:rsidP="00AA2C51" w14:paraId="789945B3" w14:textId="77777777">
      <w:pPr>
        <w:keepNext/>
        <w:spacing w:line="240" w:lineRule="auto"/>
        <w:jc w:val="center"/>
        <w:rPr>
          <w:b/>
          <w:bCs/>
        </w:rPr>
      </w:pPr>
      <w:r w:rsidRPr="00D67125">
        <w:rPr>
          <w:b/>
          <w:bCs/>
        </w:rPr>
        <w:t>Public Protection Notification</w:t>
      </w:r>
    </w:p>
    <w:p w:rsidR="0047213C" w:rsidP="00AA2C51" w14:paraId="2B13E0C9" w14:textId="77777777">
      <w:pPr>
        <w:keepNext/>
        <w:spacing w:line="240" w:lineRule="auto"/>
      </w:pPr>
    </w:p>
    <w:p w:rsidR="00FA0569" w:rsidP="00F14EC8" w14:paraId="0EB09618" w14:textId="0E80E09C">
      <w:pPr>
        <w:spacing w:line="240" w:lineRule="auto"/>
      </w:pPr>
      <w:r w:rsidRPr="00402FA7">
        <w:t>The NRC may not conduct or sponsor, and a person is not required to respond to, a request for information or an information collection requirement unless the requesting document displays a currently valid OMB control number.</w:t>
      </w:r>
    </w:p>
    <w:p w:rsidR="00402FA7" w:rsidP="00F14EC8" w14:paraId="5E202E4F" w14:textId="77777777">
      <w:pPr>
        <w:spacing w:line="240" w:lineRule="auto"/>
        <w:rPr>
          <w:b/>
        </w:rPr>
      </w:pPr>
    </w:p>
    <w:p w:rsidR="007D40C8" w:rsidRPr="007C63CC" w:rsidP="00F14EC8" w14:paraId="4BAAFD2B" w14:textId="77777777">
      <w:pPr>
        <w:spacing w:line="240" w:lineRule="auto"/>
      </w:pPr>
      <w:r w:rsidRPr="007C63CC">
        <w:rPr>
          <w:b/>
        </w:rPr>
        <w:t>CONTACT</w:t>
      </w:r>
    </w:p>
    <w:p w:rsidR="007D40C8" w:rsidRPr="007C63CC" w:rsidP="00F14EC8" w14:paraId="79BF453E" w14:textId="77777777">
      <w:pPr>
        <w:spacing w:line="240" w:lineRule="auto"/>
      </w:pPr>
    </w:p>
    <w:p w:rsidR="007D40C8" w:rsidRPr="00F14EC8" w:rsidP="00F14EC8" w14:paraId="39D04792" w14:textId="77777777">
      <w:pPr>
        <w:spacing w:line="240" w:lineRule="auto"/>
      </w:pPr>
      <w:r w:rsidRPr="00F14EC8">
        <w:t>Please direct any questions about this matter to the technical contact</w:t>
      </w:r>
      <w:r w:rsidRPr="00F14EC8" w:rsidR="00D04BCF">
        <w:t>s</w:t>
      </w:r>
      <w:r w:rsidRPr="00F14EC8">
        <w:t xml:space="preserve"> listed below.</w:t>
      </w:r>
    </w:p>
    <w:p w:rsidR="007D40C8" w:rsidRPr="00F14EC8" w:rsidP="0047213C" w14:paraId="0656832F" w14:textId="77777777">
      <w:pPr>
        <w:spacing w:line="240" w:lineRule="auto"/>
      </w:pPr>
    </w:p>
    <w:p w:rsidR="007D40C8" w:rsidRPr="00F14EC8" w:rsidP="0047213C" w14:paraId="3FF35F11" w14:textId="4E948E13">
      <w:pPr>
        <w:spacing w:line="240" w:lineRule="auto"/>
        <w:rPr>
          <w:b/>
        </w:rPr>
      </w:pPr>
    </w:p>
    <w:p w:rsidR="007D40C8" w:rsidRPr="00D01F67" w:rsidP="0047213C" w14:paraId="7692E378" w14:textId="473EE3B3">
      <w:pPr>
        <w:spacing w:line="240" w:lineRule="auto"/>
        <w:rPr>
          <w:b/>
        </w:rPr>
      </w:pPr>
      <w:r>
        <w:tab/>
      </w:r>
      <w:r>
        <w:rPr>
          <w:b/>
        </w:rPr>
        <w:tab/>
      </w:r>
      <w:r>
        <w:rPr>
          <w:b/>
        </w:rPr>
        <w:tab/>
      </w:r>
      <w:r>
        <w:rPr>
          <w:b/>
        </w:rPr>
        <w:tab/>
      </w:r>
      <w:r>
        <w:rPr>
          <w:b/>
        </w:rPr>
        <w:tab/>
      </w:r>
      <w:r>
        <w:rPr>
          <w:b/>
        </w:rPr>
        <w:tab/>
      </w:r>
      <w:r>
        <w:rPr>
          <w:b/>
        </w:rPr>
        <w:tab/>
      </w:r>
      <w:r>
        <w:rPr>
          <w:b/>
        </w:rPr>
        <w:tab/>
      </w:r>
    </w:p>
    <w:p w:rsidR="00F56AF1" w:rsidRPr="00F14EC8" w:rsidP="0047213C" w14:paraId="7C2D59B1" w14:textId="57C09B6C">
      <w:pPr>
        <w:tabs>
          <w:tab w:val="left" w:pos="4680"/>
        </w:tabs>
        <w:spacing w:line="240" w:lineRule="auto"/>
      </w:pPr>
    </w:p>
    <w:p w:rsidR="007D40C8" w:rsidRPr="00F14EC8" w:rsidP="0047213C" w14:paraId="72D6D91A" w14:textId="30231F6B">
      <w:pPr>
        <w:tabs>
          <w:tab w:val="left" w:pos="4680"/>
        </w:tabs>
        <w:spacing w:line="240" w:lineRule="auto"/>
      </w:pPr>
      <w:r>
        <w:t>Russell Felts</w:t>
      </w:r>
      <w:r w:rsidRPr="00F14EC8" w:rsidR="00114D1B">
        <w:t>, Director</w:t>
      </w:r>
      <w:r w:rsidRPr="00F14EC8" w:rsidR="007515EA">
        <w:tab/>
      </w:r>
      <w:r w:rsidRPr="00F14EC8" w:rsidR="007515EA">
        <w:tab/>
      </w:r>
      <w:r w:rsidR="00070BF6">
        <w:t>Bo Pham</w:t>
      </w:r>
      <w:r w:rsidRPr="00F14EC8" w:rsidR="007515EA">
        <w:t>, Director</w:t>
      </w:r>
    </w:p>
    <w:p w:rsidR="007D40C8" w:rsidRPr="00F14EC8" w:rsidP="0047213C" w14:paraId="3753B9C0" w14:textId="0B90711D">
      <w:pPr>
        <w:tabs>
          <w:tab w:val="left" w:pos="4680"/>
        </w:tabs>
        <w:spacing w:line="240" w:lineRule="auto"/>
      </w:pPr>
      <w:r w:rsidRPr="00F14EC8">
        <w:t>Division of Reactor Oversight</w:t>
      </w:r>
      <w:r w:rsidRPr="00F14EC8" w:rsidR="007515EA">
        <w:tab/>
      </w:r>
      <w:r w:rsidRPr="00F14EC8" w:rsidR="007515EA">
        <w:tab/>
      </w:r>
      <w:r w:rsidRPr="00F14EC8" w:rsidR="00C34C4A">
        <w:t xml:space="preserve">Division of </w:t>
      </w:r>
      <w:r w:rsidR="00B803B4">
        <w:t xml:space="preserve">Operating </w:t>
      </w:r>
      <w:r w:rsidR="00070BF6">
        <w:t>Rea</w:t>
      </w:r>
      <w:r w:rsidR="00B05D9B">
        <w:t>ctor Licensing</w:t>
      </w:r>
    </w:p>
    <w:p w:rsidR="007D40C8" w:rsidRPr="00F14EC8" w:rsidP="00670A9E" w14:paraId="2209C59B" w14:textId="4B01076A">
      <w:pPr>
        <w:tabs>
          <w:tab w:val="left" w:pos="4680"/>
        </w:tabs>
        <w:spacing w:line="240" w:lineRule="auto"/>
      </w:pPr>
      <w:r w:rsidRPr="00F14EC8">
        <w:t>Office of Nuclear Reactor Regulation</w:t>
      </w:r>
      <w:r w:rsidRPr="00F14EC8" w:rsidR="00C34C4A">
        <w:tab/>
      </w:r>
      <w:r w:rsidRPr="00F14EC8" w:rsidR="00C34C4A">
        <w:tab/>
      </w:r>
      <w:r w:rsidR="00D15151">
        <w:t>Office of Nuclear Reactor Regulation</w:t>
      </w:r>
    </w:p>
    <w:p w:rsidR="007D40C8" w:rsidP="0047213C" w14:paraId="674AB212" w14:textId="01864B9F">
      <w:pPr>
        <w:tabs>
          <w:tab w:val="left" w:pos="1980"/>
        </w:tabs>
        <w:spacing w:line="240" w:lineRule="auto"/>
      </w:pPr>
      <w:r>
        <w:t xml:space="preserve"> </w:t>
      </w:r>
    </w:p>
    <w:p w:rsidR="00263E9E" w:rsidP="0047213C" w14:paraId="2A0B9F25" w14:textId="77777777">
      <w:pPr>
        <w:tabs>
          <w:tab w:val="left" w:pos="1980"/>
        </w:tabs>
        <w:spacing w:line="240" w:lineRule="auto"/>
      </w:pPr>
    </w:p>
    <w:p w:rsidR="00263E9E" w:rsidP="0047213C" w14:paraId="601F93AD" w14:textId="77777777">
      <w:pPr>
        <w:tabs>
          <w:tab w:val="left" w:pos="1980"/>
        </w:tabs>
        <w:spacing w:line="240" w:lineRule="auto"/>
      </w:pPr>
    </w:p>
    <w:p w:rsidR="00263E9E" w:rsidRPr="00D01F67" w:rsidP="0047213C" w14:paraId="332B59FC" w14:textId="77777777">
      <w:pPr>
        <w:tabs>
          <w:tab w:val="left" w:pos="1980"/>
        </w:tabs>
        <w:spacing w:line="240" w:lineRule="auto"/>
        <w:rPr>
          <w:b/>
        </w:rPr>
      </w:pPr>
    </w:p>
    <w:p w:rsidR="008535B8" w:rsidRPr="00F14EC8" w:rsidP="0047213C" w14:paraId="7617B1AC" w14:textId="6F2F1581">
      <w:pPr>
        <w:tabs>
          <w:tab w:val="left" w:pos="1980"/>
        </w:tabs>
        <w:spacing w:line="240" w:lineRule="auto"/>
      </w:pPr>
      <w:r>
        <w:t>Eric Benner</w:t>
      </w:r>
      <w:r w:rsidRPr="00F14EC8" w:rsidR="006116FA">
        <w:t>, Director</w:t>
      </w:r>
    </w:p>
    <w:p w:rsidR="008535B8" w:rsidRPr="00F14EC8" w:rsidP="0047213C" w14:paraId="0018CAFB" w14:textId="23444BA0">
      <w:pPr>
        <w:tabs>
          <w:tab w:val="left" w:pos="1980"/>
        </w:tabs>
        <w:spacing w:line="240" w:lineRule="auto"/>
      </w:pPr>
      <w:r>
        <w:t xml:space="preserve">Division of </w:t>
      </w:r>
      <w:r w:rsidR="00070BF6">
        <w:t>Engineering</w:t>
      </w:r>
      <w:r w:rsidR="00D15151">
        <w:t xml:space="preserve"> and External Hazards</w:t>
      </w:r>
    </w:p>
    <w:p w:rsidR="00C34C4A" w:rsidP="0047213C" w14:paraId="379E3D0C" w14:textId="751A1CDE">
      <w:pPr>
        <w:tabs>
          <w:tab w:val="left" w:pos="1980"/>
        </w:tabs>
        <w:spacing w:line="240" w:lineRule="auto"/>
      </w:pPr>
      <w:r>
        <w:t>Office of Nuclear Reactor Regulation</w:t>
      </w:r>
    </w:p>
    <w:p w:rsidR="00F14EC8" w:rsidP="0047213C" w14:paraId="05D26B63" w14:textId="746E5674">
      <w:pPr>
        <w:tabs>
          <w:tab w:val="left" w:pos="1980"/>
        </w:tabs>
        <w:spacing w:line="240" w:lineRule="auto"/>
      </w:pPr>
    </w:p>
    <w:p w:rsidR="00F14EC8" w:rsidRPr="00F14EC8" w:rsidP="0047213C" w14:paraId="47F7A7C3" w14:textId="77777777">
      <w:pPr>
        <w:tabs>
          <w:tab w:val="left" w:pos="1980"/>
        </w:tabs>
        <w:spacing w:line="240" w:lineRule="auto"/>
      </w:pPr>
    </w:p>
    <w:p w:rsidR="007D40C8" w:rsidRPr="00F14EC8" w:rsidP="00AA2C51" w14:paraId="4C98CD66" w14:textId="595BF8CC">
      <w:pPr>
        <w:tabs>
          <w:tab w:val="left" w:pos="1980"/>
        </w:tabs>
        <w:spacing w:line="240" w:lineRule="auto"/>
        <w:ind w:left="2070" w:hanging="2070"/>
      </w:pPr>
      <w:r w:rsidRPr="00F14EC8">
        <w:t>Technical Contacts:</w:t>
      </w:r>
      <w:r w:rsidRPr="00F14EC8">
        <w:tab/>
      </w:r>
      <w:r w:rsidRPr="00F14EC8" w:rsidR="00D04BCF">
        <w:t xml:space="preserve"> </w:t>
      </w:r>
      <w:r w:rsidR="00064131">
        <w:t>Carla Roque-Cruz</w:t>
      </w:r>
      <w:r w:rsidR="0029744A">
        <w:t>,</w:t>
      </w:r>
      <w:r w:rsidRPr="00F14EC8">
        <w:t xml:space="preserve"> </w:t>
      </w:r>
      <w:r w:rsidR="00064131">
        <w:t>P</w:t>
      </w:r>
      <w:r w:rsidRPr="00F14EC8" w:rsidR="007E6277">
        <w:t>r</w:t>
      </w:r>
      <w:r w:rsidR="00064131">
        <w:t>oject Manager</w:t>
      </w:r>
      <w:r w:rsidRPr="00F14EC8" w:rsidR="007E6277">
        <w:tab/>
      </w:r>
      <w:r w:rsidR="0029744A">
        <w:t>Michael Marshall</w:t>
      </w:r>
      <w:r w:rsidRPr="004038D2" w:rsidR="004038D2">
        <w:t xml:space="preserve">, </w:t>
      </w:r>
      <w:r w:rsidR="00293B4E">
        <w:t xml:space="preserve">Senior </w:t>
      </w:r>
      <w:r w:rsidR="0029744A">
        <w:t xml:space="preserve">Project </w:t>
      </w:r>
      <w:r w:rsidRPr="000604FF" w:rsidR="00C57FFB">
        <w:t>NRR/DORL/LLPB</w:t>
      </w:r>
      <w:r w:rsidR="00C57FFB">
        <w:t xml:space="preserve"> </w:t>
      </w:r>
      <w:r w:rsidR="00C57FFB">
        <w:tab/>
      </w:r>
      <w:r w:rsidR="00C57FFB">
        <w:tab/>
      </w:r>
      <w:r w:rsidR="00C57FFB">
        <w:tab/>
      </w:r>
      <w:r w:rsidR="0029744A">
        <w:t>Manager</w:t>
      </w:r>
    </w:p>
    <w:p w:rsidR="007D40C8" w:rsidRPr="001440C5" w:rsidP="00AA2C51" w14:paraId="1D0CAC4E" w14:textId="1E17B129">
      <w:pPr>
        <w:tabs>
          <w:tab w:val="left" w:pos="2070"/>
        </w:tabs>
        <w:spacing w:line="240" w:lineRule="auto"/>
        <w:rPr>
          <w:lang w:val="it-IT"/>
        </w:rPr>
      </w:pPr>
      <w:r w:rsidRPr="00F14EC8">
        <w:tab/>
      </w:r>
      <w:r w:rsidRPr="001440C5" w:rsidR="00C57FFB">
        <w:rPr>
          <w:lang w:val="it-IT"/>
        </w:rPr>
        <w:t>301-415</w:t>
      </w:r>
      <w:r w:rsidRPr="001440C5" w:rsidR="00C57FFB">
        <w:rPr>
          <w:lang w:val="it-IT"/>
        </w:rPr>
        <w:noBreakHyphen/>
        <w:t>1455</w:t>
      </w:r>
      <w:r w:rsidRPr="001440C5" w:rsidR="00213CFA">
        <w:rPr>
          <w:lang w:val="it-IT"/>
        </w:rPr>
        <w:tab/>
      </w:r>
      <w:r w:rsidRPr="001440C5" w:rsidR="00213CFA">
        <w:rPr>
          <w:lang w:val="it-IT"/>
        </w:rPr>
        <w:tab/>
      </w:r>
      <w:r w:rsidRPr="001440C5" w:rsidR="00C57FFB">
        <w:rPr>
          <w:lang w:val="it-IT"/>
        </w:rPr>
        <w:tab/>
      </w:r>
      <w:r w:rsidRPr="001440C5" w:rsidR="00C57FFB">
        <w:rPr>
          <w:lang w:val="it-IT"/>
        </w:rPr>
        <w:tab/>
      </w:r>
      <w:r w:rsidRPr="001440C5" w:rsidR="0029744A">
        <w:rPr>
          <w:lang w:val="it-IT"/>
        </w:rPr>
        <w:t>NRR</w:t>
      </w:r>
      <w:r w:rsidRPr="001440C5" w:rsidR="00213CFA">
        <w:rPr>
          <w:lang w:val="it-IT"/>
        </w:rPr>
        <w:t>/</w:t>
      </w:r>
      <w:r w:rsidRPr="001440C5" w:rsidR="004038D2">
        <w:rPr>
          <w:lang w:val="it-IT"/>
        </w:rPr>
        <w:t>D</w:t>
      </w:r>
      <w:r w:rsidRPr="001440C5" w:rsidR="0029744A">
        <w:rPr>
          <w:lang w:val="it-IT"/>
        </w:rPr>
        <w:t>ORL</w:t>
      </w:r>
      <w:r w:rsidRPr="001440C5" w:rsidR="00213CFA">
        <w:rPr>
          <w:lang w:val="it-IT"/>
        </w:rPr>
        <w:t>/</w:t>
      </w:r>
      <w:r w:rsidRPr="001440C5" w:rsidR="008371D1">
        <w:rPr>
          <w:lang w:val="it-IT"/>
        </w:rPr>
        <w:t>LPL-1</w:t>
      </w:r>
    </w:p>
    <w:p w:rsidR="007D40C8" w:rsidRPr="001440C5" w:rsidP="00AA2C51" w14:paraId="0A3AF58B" w14:textId="3B2E35AF">
      <w:pPr>
        <w:tabs>
          <w:tab w:val="left" w:pos="2070"/>
        </w:tabs>
        <w:spacing w:line="240" w:lineRule="auto"/>
        <w:rPr>
          <w:lang w:val="it-IT"/>
        </w:rPr>
      </w:pPr>
      <w:r w:rsidRPr="001440C5">
        <w:rPr>
          <w:lang w:val="it-IT"/>
        </w:rPr>
        <w:tab/>
      </w:r>
      <w:r w:rsidRPr="001440C5" w:rsidR="00C57FFB">
        <w:rPr>
          <w:lang w:val="it-IT"/>
        </w:rPr>
        <w:t>E</w:t>
      </w:r>
      <w:r w:rsidRPr="001440C5" w:rsidR="001135AB">
        <w:rPr>
          <w:lang w:val="it-IT"/>
        </w:rPr>
        <w:t>-</w:t>
      </w:r>
      <w:r w:rsidRPr="001440C5" w:rsidR="00C57FFB">
        <w:rPr>
          <w:lang w:val="it-IT"/>
        </w:rPr>
        <w:t xml:space="preserve">mail: </w:t>
      </w:r>
      <w:hyperlink r:id="rId7" w:history="1">
        <w:r w:rsidRPr="001440C5" w:rsidR="001135AB">
          <w:rPr>
            <w:rStyle w:val="Hyperlink"/>
            <w:lang w:val="it-IT"/>
          </w:rPr>
          <w:t>Carla.Roque-Cruz@nrc.gov</w:t>
        </w:r>
      </w:hyperlink>
      <w:r w:rsidRPr="001440C5" w:rsidR="001135AB">
        <w:rPr>
          <w:lang w:val="it-IT"/>
        </w:rPr>
        <w:t xml:space="preserve"> </w:t>
      </w:r>
      <w:r w:rsidRPr="001440C5">
        <w:rPr>
          <w:lang w:val="it-IT"/>
        </w:rPr>
        <w:tab/>
      </w:r>
      <w:r w:rsidRPr="001440C5" w:rsidR="00213CFA">
        <w:rPr>
          <w:lang w:val="it-IT"/>
        </w:rPr>
        <w:t>301-415-</w:t>
      </w:r>
      <w:r w:rsidRPr="001440C5" w:rsidR="002B6D6E">
        <w:rPr>
          <w:lang w:val="it-IT"/>
        </w:rPr>
        <w:t>2871</w:t>
      </w:r>
    </w:p>
    <w:p w:rsidR="007D40C8" w:rsidRPr="001440C5" w:rsidP="0047213C" w14:paraId="12EA9ABC" w14:textId="0EBC4508">
      <w:pPr>
        <w:tabs>
          <w:tab w:val="left" w:pos="1980"/>
        </w:tabs>
        <w:spacing w:line="240" w:lineRule="auto"/>
        <w:rPr>
          <w:lang w:val="it-IT"/>
        </w:rPr>
      </w:pPr>
      <w:r w:rsidRPr="001440C5">
        <w:rPr>
          <w:lang w:val="it-IT"/>
        </w:rPr>
        <w:tab/>
      </w:r>
      <w:r w:rsidRPr="001440C5" w:rsidR="00213CFA">
        <w:rPr>
          <w:lang w:val="it-IT"/>
        </w:rPr>
        <w:tab/>
      </w:r>
      <w:r w:rsidRPr="001440C5" w:rsidR="00C57FFB">
        <w:rPr>
          <w:lang w:val="it-IT"/>
        </w:rPr>
        <w:tab/>
      </w:r>
      <w:r w:rsidRPr="001440C5" w:rsidR="00C57FFB">
        <w:rPr>
          <w:lang w:val="it-IT"/>
        </w:rPr>
        <w:tab/>
      </w:r>
      <w:r w:rsidRPr="001440C5" w:rsidR="00C57FFB">
        <w:rPr>
          <w:lang w:val="it-IT"/>
        </w:rPr>
        <w:tab/>
      </w:r>
      <w:r w:rsidRPr="001440C5" w:rsidR="00C57FFB">
        <w:rPr>
          <w:lang w:val="it-IT"/>
        </w:rPr>
        <w:tab/>
      </w:r>
      <w:r w:rsidRPr="001440C5" w:rsidR="00C57FFB">
        <w:rPr>
          <w:lang w:val="it-IT"/>
        </w:rPr>
        <w:tab/>
      </w:r>
      <w:r w:rsidRPr="001440C5" w:rsidR="00213CFA">
        <w:rPr>
          <w:lang w:val="it-IT"/>
        </w:rPr>
        <w:t>E</w:t>
      </w:r>
      <w:r w:rsidRPr="001440C5" w:rsidR="001135AB">
        <w:rPr>
          <w:lang w:val="it-IT"/>
        </w:rPr>
        <w:t>-</w:t>
      </w:r>
      <w:r w:rsidRPr="001440C5" w:rsidR="007A123B">
        <w:rPr>
          <w:lang w:val="it-IT"/>
        </w:rPr>
        <w:t>mail</w:t>
      </w:r>
      <w:r w:rsidRPr="001440C5" w:rsidR="00213CFA">
        <w:rPr>
          <w:lang w:val="it-IT"/>
        </w:rPr>
        <w:t xml:space="preserve">: </w:t>
      </w:r>
      <w:hyperlink r:id="rId8" w:history="1">
        <w:r w:rsidRPr="001440C5" w:rsidR="001135AB">
          <w:rPr>
            <w:rStyle w:val="Hyperlink"/>
            <w:lang w:val="it-IT"/>
          </w:rPr>
          <w:t>Michael.Marshall@nrc.gov</w:t>
        </w:r>
      </w:hyperlink>
      <w:r w:rsidRPr="001440C5" w:rsidR="001135AB">
        <w:rPr>
          <w:lang w:val="it-IT"/>
        </w:rPr>
        <w:t xml:space="preserve"> </w:t>
      </w:r>
    </w:p>
    <w:p w:rsidR="007D40C8" w:rsidRPr="001440C5" w:rsidP="0047213C" w14:paraId="4D3ECB7A" w14:textId="77777777">
      <w:pPr>
        <w:spacing w:line="240" w:lineRule="auto"/>
        <w:rPr>
          <w:lang w:val="it-IT"/>
        </w:rPr>
      </w:pPr>
    </w:p>
    <w:p w:rsidR="00DA2AB4" w:rsidP="0047213C" w14:paraId="7D10F576" w14:textId="694F571F">
      <w:pPr>
        <w:spacing w:line="240" w:lineRule="auto"/>
      </w:pPr>
      <w:r w:rsidRPr="00F14EC8">
        <w:t xml:space="preserve">Note: NRC generic communications may be found on the NRC public </w:t>
      </w:r>
      <w:r w:rsidR="00707B87">
        <w:t>w</w:t>
      </w:r>
      <w:r w:rsidRPr="00F14EC8">
        <w:t xml:space="preserve">ebsite, </w:t>
      </w:r>
      <w:hyperlink r:id="rId9" w:history="1">
        <w:r w:rsidRPr="00F14EC8">
          <w:rPr>
            <w:rStyle w:val="Hyperlink"/>
          </w:rPr>
          <w:t>http://www.nrc.gov</w:t>
        </w:r>
      </w:hyperlink>
      <w:r w:rsidRPr="00F14EC8">
        <w:t>, under NRC Library/Document Collections.</w:t>
      </w:r>
    </w:p>
    <w:p w:rsidR="00DA2AB4" w:rsidP="0047213C" w14:paraId="0EA5B086" w14:textId="77777777">
      <w:pPr>
        <w:spacing w:line="240" w:lineRule="auto"/>
      </w:pPr>
    </w:p>
    <w:p w:rsidR="00DA2AB4" w:rsidP="0047213C" w14:paraId="0571B384" w14:textId="77777777">
      <w:pPr>
        <w:spacing w:line="240" w:lineRule="auto"/>
      </w:pPr>
    </w:p>
    <w:p w:rsidR="00E77D55" w:rsidP="0047213C" w14:paraId="76007038" w14:textId="77777777">
      <w:pPr>
        <w:spacing w:line="240" w:lineRule="auto"/>
        <w:rPr>
          <w:b/>
        </w:rPr>
        <w:sectPr w:rsidSect="004E1F07">
          <w:head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D37834" w:rsidRPr="00053CFA" w:rsidP="005D681C" w14:paraId="09DE0710" w14:textId="15DD011B">
      <w:pPr>
        <w:spacing w:line="240" w:lineRule="auto"/>
        <w:rPr>
          <w:b/>
        </w:rPr>
      </w:pPr>
      <w:r w:rsidRPr="00053CFA">
        <w:rPr>
          <w:b/>
        </w:rPr>
        <w:t>N</w:t>
      </w:r>
      <w:r w:rsidRPr="00053CFA" w:rsidR="006312C0">
        <w:rPr>
          <w:b/>
        </w:rPr>
        <w:t xml:space="preserve">RC </w:t>
      </w:r>
      <w:r w:rsidR="00B830BA">
        <w:rPr>
          <w:b/>
        </w:rPr>
        <w:t>DRAFT</w:t>
      </w:r>
      <w:r w:rsidR="008E356F">
        <w:rPr>
          <w:b/>
        </w:rPr>
        <w:t xml:space="preserve"> </w:t>
      </w:r>
      <w:r w:rsidRPr="00053CFA" w:rsidR="006312C0">
        <w:rPr>
          <w:b/>
        </w:rPr>
        <w:t xml:space="preserve">REGULATORY ISSUE SUMMARY </w:t>
      </w:r>
      <w:r w:rsidRPr="00685CA9" w:rsidR="006312C0">
        <w:rPr>
          <w:b/>
        </w:rPr>
        <w:t>20</w:t>
      </w:r>
      <w:r w:rsidR="00BC0B25">
        <w:rPr>
          <w:b/>
        </w:rPr>
        <w:t>24</w:t>
      </w:r>
      <w:r w:rsidRPr="00685CA9">
        <w:rPr>
          <w:b/>
        </w:rPr>
        <w:t>-</w:t>
      </w:r>
      <w:r w:rsidR="00BC0B25">
        <w:rPr>
          <w:b/>
        </w:rPr>
        <w:t>xx</w:t>
      </w:r>
      <w:r w:rsidRPr="00053CFA">
        <w:rPr>
          <w:b/>
        </w:rPr>
        <w:t>, “</w:t>
      </w:r>
      <w:r w:rsidRPr="004507CE" w:rsidR="004507CE">
        <w:rPr>
          <w:b/>
        </w:rPr>
        <w:t>PRE-APPLICATION COMMUNICATION AND SCHEDULING FOR LICENSING ACTIONS RELATED TO DIGITAL INSTRUMENTATION AND CONTROLS SUBMITTALS</w:t>
      </w:r>
      <w:r w:rsidRPr="00053CFA">
        <w:rPr>
          <w:b/>
        </w:rPr>
        <w:t xml:space="preserve">LS,” </w:t>
      </w:r>
      <w:r w:rsidRPr="00BC0B25">
        <w:rPr>
          <w:b/>
          <w:highlight w:val="yellow"/>
        </w:rPr>
        <w:t>DATE</w:t>
      </w:r>
      <w:r w:rsidRPr="00BC0B25" w:rsidR="00685CA9">
        <w:rPr>
          <w:b/>
          <w:highlight w:val="yellow"/>
        </w:rPr>
        <w:t>:</w:t>
      </w:r>
    </w:p>
    <w:p w:rsidR="005D681C" w:rsidRPr="00DD7C83" w:rsidP="005D681C" w14:paraId="25C1A7E3" w14:textId="77777777">
      <w:pPr>
        <w:spacing w:line="240" w:lineRule="auto"/>
        <w:rPr>
          <w:highlight w:val="yellow"/>
        </w:rPr>
      </w:pPr>
    </w:p>
    <w:p w:rsidR="00C81580" w:rsidRPr="00DD7C83" w:rsidP="0047213C" w14:paraId="1152765A" w14:textId="77777777">
      <w:pPr>
        <w:spacing w:line="240" w:lineRule="auto"/>
        <w:rPr>
          <w:highlight w:val="yellow"/>
        </w:rPr>
      </w:pPr>
    </w:p>
    <w:p w:rsidR="00DA2AB4" w:rsidRPr="005D681C" w:rsidP="0047213C" w14:paraId="239307BB" w14:textId="5334230F">
      <w:pPr>
        <w:spacing w:line="240" w:lineRule="auto"/>
        <w:rPr>
          <w:b/>
          <w:sz w:val="18"/>
          <w:szCs w:val="18"/>
        </w:rPr>
      </w:pPr>
      <w:r w:rsidRPr="00053CFA">
        <w:rPr>
          <w:b/>
          <w:sz w:val="18"/>
          <w:szCs w:val="18"/>
        </w:rPr>
        <w:t>ADAMS Accession Number:</w:t>
      </w:r>
      <w:r w:rsidRPr="00053CFA" w:rsidR="00DD7C83">
        <w:rPr>
          <w:b/>
          <w:sz w:val="18"/>
          <w:szCs w:val="18"/>
        </w:rPr>
        <w:t xml:space="preserve"> </w:t>
      </w:r>
      <w:r w:rsidRPr="001135AB" w:rsidR="001135AB">
        <w:rPr>
          <w:rStyle w:val="normaltextrun"/>
          <w:color w:val="000000"/>
          <w:sz w:val="18"/>
          <w:szCs w:val="18"/>
          <w:bdr w:val="none" w:sz="0" w:space="0" w:color="auto" w:frame="1"/>
        </w:rPr>
        <w:t>ML18269A259</w:t>
      </w:r>
      <w:r w:rsidRPr="00053CFA" w:rsidR="002C1594">
        <w:rPr>
          <w:b/>
          <w:sz w:val="18"/>
          <w:szCs w:val="18"/>
        </w:rPr>
        <w:tab/>
      </w:r>
      <w:r w:rsidRPr="00053CFA" w:rsidR="002C1594">
        <w:rPr>
          <w:b/>
          <w:sz w:val="18"/>
          <w:szCs w:val="18"/>
        </w:rPr>
        <w:tab/>
      </w:r>
      <w:r w:rsidRPr="00053CFA">
        <w:rPr>
          <w:b/>
          <w:sz w:val="18"/>
          <w:szCs w:val="18"/>
        </w:rPr>
        <w:t>*via e-mail</w:t>
      </w:r>
      <w:r w:rsidRPr="00053CFA" w:rsidR="003C7976">
        <w:rPr>
          <w:b/>
          <w:sz w:val="18"/>
          <w:szCs w:val="18"/>
        </w:rPr>
        <w:tab/>
      </w:r>
      <w:r w:rsidRPr="00053CFA" w:rsidR="003C7976">
        <w:rPr>
          <w:b/>
          <w:sz w:val="18"/>
          <w:szCs w:val="18"/>
        </w:rPr>
        <w:tab/>
        <w:t xml:space="preserve">EPID: </w:t>
      </w:r>
      <w:r w:rsidRPr="00C35BA9" w:rsidR="00C35BA9">
        <w:rPr>
          <w:b/>
          <w:sz w:val="18"/>
          <w:szCs w:val="18"/>
        </w:rPr>
        <w:t>L-2023-GEN-0008</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CellMar>
          <w:left w:w="0" w:type="dxa"/>
          <w:right w:w="0" w:type="dxa"/>
        </w:tblCellMar>
        <w:tblLook w:val="04A0"/>
      </w:tblPr>
      <w:tblGrid>
        <w:gridCol w:w="1065"/>
        <w:gridCol w:w="2160"/>
        <w:gridCol w:w="2070"/>
        <w:gridCol w:w="1980"/>
        <w:gridCol w:w="2070"/>
      </w:tblGrid>
      <w:tr w14:paraId="34969D43" w14:textId="77777777" w:rsidTr="003E2212">
        <w:tblPrEx>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CellMar>
            <w:left w:w="0" w:type="dxa"/>
            <w:right w:w="0" w:type="dxa"/>
          </w:tblCellMar>
          <w:tblLook w:val="04A0"/>
        </w:tblPrEx>
        <w:trPr>
          <w:trHeight w:val="288"/>
          <w:jc w:val="center"/>
        </w:trPr>
        <w:tc>
          <w:tcPr>
            <w:tcW w:w="1065" w:type="dxa"/>
            <w:tcBorders>
              <w:top w:val="double" w:sz="4" w:space="0" w:color="auto"/>
              <w:left w:val="double" w:sz="4" w:space="0" w:color="auto"/>
              <w:bottom w:val="single" w:sz="4" w:space="0" w:color="auto"/>
              <w:right w:val="single" w:sz="4" w:space="0" w:color="auto"/>
            </w:tcBorders>
            <w:shd w:val="clear" w:color="auto" w:fill="FFFF99"/>
            <w:tcMar>
              <w:top w:w="0" w:type="dxa"/>
              <w:left w:w="72" w:type="dxa"/>
              <w:bottom w:w="0" w:type="dxa"/>
              <w:right w:w="72" w:type="dxa"/>
            </w:tcMar>
            <w:vAlign w:val="bottom"/>
          </w:tcPr>
          <w:p w:rsidR="00FE7414" w:rsidRPr="001769A4" w:rsidP="00FE7414" w14:paraId="5A9C4AC7" w14:textId="77777777">
            <w:pPr>
              <w:spacing w:after="58"/>
              <w:rPr>
                <w:b/>
                <w:sz w:val="18"/>
                <w:szCs w:val="18"/>
              </w:rPr>
            </w:pPr>
            <w:r w:rsidRPr="001769A4">
              <w:rPr>
                <w:b/>
                <w:sz w:val="18"/>
                <w:szCs w:val="18"/>
              </w:rPr>
              <w:t>OFFICE</w:t>
            </w:r>
          </w:p>
        </w:tc>
        <w:tc>
          <w:tcPr>
            <w:tcW w:w="2160" w:type="dxa"/>
            <w:tcBorders>
              <w:top w:val="double" w:sz="4" w:space="0" w:color="auto"/>
              <w:left w:val="single" w:sz="4" w:space="0" w:color="auto"/>
              <w:bottom w:val="single" w:sz="4" w:space="0" w:color="auto"/>
              <w:right w:val="single" w:sz="4" w:space="0" w:color="auto"/>
            </w:tcBorders>
            <w:shd w:val="clear" w:color="auto" w:fill="FFFF99"/>
            <w:tcMar>
              <w:top w:w="0" w:type="dxa"/>
              <w:left w:w="72" w:type="dxa"/>
              <w:bottom w:w="0" w:type="dxa"/>
              <w:right w:w="72" w:type="dxa"/>
            </w:tcMar>
            <w:vAlign w:val="center"/>
          </w:tcPr>
          <w:p w:rsidR="00FE7414" w:rsidRPr="001769A4" w:rsidP="00FE7414" w14:paraId="38ED96D3" w14:textId="4170E0B9">
            <w:pPr>
              <w:spacing w:after="58"/>
              <w:jc w:val="center"/>
              <w:rPr>
                <w:sz w:val="18"/>
                <w:szCs w:val="18"/>
              </w:rPr>
            </w:pPr>
            <w:r w:rsidRPr="001769A4">
              <w:rPr>
                <w:sz w:val="18"/>
                <w:szCs w:val="18"/>
              </w:rPr>
              <w:t>NRR/DORL</w:t>
            </w:r>
            <w:r w:rsidRPr="001769A4" w:rsidR="005259C0">
              <w:rPr>
                <w:sz w:val="18"/>
                <w:szCs w:val="18"/>
              </w:rPr>
              <w:t>/LLPB</w:t>
            </w:r>
          </w:p>
        </w:tc>
        <w:tc>
          <w:tcPr>
            <w:tcW w:w="2070" w:type="dxa"/>
            <w:tcBorders>
              <w:top w:val="double" w:sz="4" w:space="0" w:color="auto"/>
              <w:left w:val="single" w:sz="4" w:space="0" w:color="auto"/>
              <w:bottom w:val="single" w:sz="4" w:space="0" w:color="auto"/>
              <w:right w:val="single" w:sz="4" w:space="0" w:color="auto"/>
            </w:tcBorders>
            <w:shd w:val="clear" w:color="auto" w:fill="FFFF99"/>
            <w:tcMar>
              <w:top w:w="0" w:type="dxa"/>
              <w:left w:w="72" w:type="dxa"/>
              <w:bottom w:w="0" w:type="dxa"/>
              <w:right w:w="72" w:type="dxa"/>
            </w:tcMar>
            <w:vAlign w:val="center"/>
          </w:tcPr>
          <w:p w:rsidR="00FE7414" w:rsidRPr="001769A4" w:rsidP="00FE7414" w14:paraId="0DBFF106" w14:textId="68D49184">
            <w:pPr>
              <w:spacing w:after="58"/>
              <w:jc w:val="center"/>
              <w:rPr>
                <w:sz w:val="18"/>
                <w:szCs w:val="18"/>
              </w:rPr>
            </w:pPr>
            <w:r w:rsidRPr="001769A4">
              <w:rPr>
                <w:sz w:val="18"/>
                <w:szCs w:val="18"/>
              </w:rPr>
              <w:t>NRR/DORL/LPL-1</w:t>
            </w:r>
          </w:p>
        </w:tc>
        <w:tc>
          <w:tcPr>
            <w:tcW w:w="1980" w:type="dxa"/>
            <w:tcBorders>
              <w:top w:val="double" w:sz="4" w:space="0" w:color="auto"/>
              <w:left w:val="single" w:sz="4" w:space="0" w:color="auto"/>
              <w:bottom w:val="single" w:sz="4" w:space="0" w:color="auto"/>
              <w:right w:val="single" w:sz="4" w:space="0" w:color="auto"/>
            </w:tcBorders>
            <w:shd w:val="clear" w:color="auto" w:fill="FFFF99"/>
            <w:tcMar>
              <w:top w:w="0" w:type="dxa"/>
              <w:left w:w="72" w:type="dxa"/>
              <w:bottom w:w="0" w:type="dxa"/>
              <w:right w:w="72" w:type="dxa"/>
            </w:tcMar>
            <w:vAlign w:val="center"/>
          </w:tcPr>
          <w:p w:rsidR="00FE7414" w:rsidRPr="001769A4" w:rsidP="00FE7414" w14:paraId="178E3AE4" w14:textId="6E0C8299">
            <w:pPr>
              <w:tabs>
                <w:tab w:val="center" w:pos="4680"/>
                <w:tab w:val="right" w:pos="9360"/>
              </w:tabs>
              <w:spacing w:after="58"/>
              <w:jc w:val="center"/>
              <w:rPr>
                <w:sz w:val="18"/>
                <w:szCs w:val="18"/>
              </w:rPr>
            </w:pPr>
            <w:r w:rsidRPr="001769A4">
              <w:rPr>
                <w:sz w:val="18"/>
                <w:szCs w:val="18"/>
              </w:rPr>
              <w:t>QTE*</w:t>
            </w:r>
          </w:p>
        </w:tc>
        <w:tc>
          <w:tcPr>
            <w:tcW w:w="2070" w:type="dxa"/>
            <w:tcBorders>
              <w:top w:val="double" w:sz="4" w:space="0" w:color="auto"/>
              <w:left w:val="single" w:sz="4" w:space="0" w:color="auto"/>
              <w:bottom w:val="single" w:sz="4" w:space="0" w:color="auto"/>
              <w:right w:val="double" w:sz="4" w:space="0" w:color="auto"/>
            </w:tcBorders>
            <w:shd w:val="clear" w:color="auto" w:fill="FFFF99"/>
            <w:vAlign w:val="center"/>
          </w:tcPr>
          <w:p w:rsidR="00FE7414" w:rsidRPr="001769A4" w:rsidP="00FE7414" w14:paraId="4675E9C9" w14:textId="081F3673">
            <w:pPr>
              <w:tabs>
                <w:tab w:val="center" w:pos="4680"/>
                <w:tab w:val="right" w:pos="9360"/>
              </w:tabs>
              <w:spacing w:after="58"/>
              <w:jc w:val="center"/>
              <w:rPr>
                <w:sz w:val="18"/>
                <w:szCs w:val="18"/>
              </w:rPr>
            </w:pPr>
            <w:r w:rsidRPr="001769A4">
              <w:rPr>
                <w:sz w:val="18"/>
                <w:szCs w:val="18"/>
              </w:rPr>
              <w:t>NRR/DORL/LPL-1/BC</w:t>
            </w:r>
          </w:p>
        </w:tc>
      </w:tr>
      <w:tr w14:paraId="2971317F" w14:textId="77777777" w:rsidTr="003E2212">
        <w:tblPrEx>
          <w:tblW w:w="9345" w:type="dxa"/>
          <w:jc w:val="center"/>
          <w:shd w:val="clear" w:color="auto" w:fill="FFFF99"/>
          <w:tblLayout w:type="fixed"/>
          <w:tblCellMar>
            <w:left w:w="0" w:type="dxa"/>
            <w:right w:w="0" w:type="dxa"/>
          </w:tblCellMar>
          <w:tblLook w:val="04A0"/>
        </w:tblPrEx>
        <w:trPr>
          <w:trHeight w:val="288"/>
          <w:jc w:val="center"/>
        </w:trPr>
        <w:tc>
          <w:tcPr>
            <w:tcW w:w="1065" w:type="dxa"/>
            <w:tcBorders>
              <w:top w:val="single" w:sz="4" w:space="0" w:color="auto"/>
              <w:left w:val="double" w:sz="4" w:space="0" w:color="auto"/>
              <w:bottom w:val="single" w:sz="4" w:space="0" w:color="auto"/>
              <w:right w:val="single" w:sz="4" w:space="0" w:color="auto"/>
            </w:tcBorders>
            <w:shd w:val="clear" w:color="auto" w:fill="FFFF99"/>
            <w:tcMar>
              <w:top w:w="0" w:type="dxa"/>
              <w:left w:w="72" w:type="dxa"/>
              <w:bottom w:w="0" w:type="dxa"/>
              <w:right w:w="72" w:type="dxa"/>
            </w:tcMar>
            <w:vAlign w:val="bottom"/>
          </w:tcPr>
          <w:p w:rsidR="00FE7414" w:rsidRPr="001769A4" w:rsidP="00FE7414" w14:paraId="111BD3A2" w14:textId="77777777">
            <w:pPr>
              <w:spacing w:after="58"/>
              <w:rPr>
                <w:b/>
                <w:sz w:val="18"/>
                <w:szCs w:val="18"/>
              </w:rPr>
            </w:pPr>
            <w:r w:rsidRPr="001769A4">
              <w:rPr>
                <w:b/>
                <w:sz w:val="18"/>
                <w:szCs w:val="18"/>
              </w:rPr>
              <w:t>NAME</w:t>
            </w:r>
          </w:p>
        </w:tc>
        <w:tc>
          <w:tcPr>
            <w:tcW w:w="2160" w:type="dxa"/>
            <w:tcBorders>
              <w:top w:val="single" w:sz="4" w:space="0" w:color="auto"/>
              <w:left w:val="single" w:sz="4" w:space="0" w:color="auto"/>
              <w:bottom w:val="single" w:sz="4" w:space="0" w:color="auto"/>
              <w:right w:val="single" w:sz="4" w:space="0" w:color="auto"/>
            </w:tcBorders>
            <w:shd w:val="clear" w:color="auto" w:fill="FFFF99"/>
            <w:tcMar>
              <w:top w:w="0" w:type="dxa"/>
              <w:left w:w="72" w:type="dxa"/>
              <w:bottom w:w="0" w:type="dxa"/>
              <w:right w:w="72" w:type="dxa"/>
            </w:tcMar>
            <w:vAlign w:val="center"/>
          </w:tcPr>
          <w:p w:rsidR="00FE7414" w:rsidRPr="001769A4" w:rsidP="00FE7414" w14:paraId="73929B7B" w14:textId="5C2BF771">
            <w:pPr>
              <w:spacing w:after="58"/>
              <w:jc w:val="center"/>
              <w:rPr>
                <w:sz w:val="18"/>
                <w:szCs w:val="18"/>
              </w:rPr>
            </w:pPr>
            <w:r w:rsidRPr="001769A4">
              <w:rPr>
                <w:sz w:val="18"/>
                <w:szCs w:val="18"/>
              </w:rPr>
              <w:t>CRoqueCruz</w:t>
            </w:r>
          </w:p>
        </w:tc>
        <w:tc>
          <w:tcPr>
            <w:tcW w:w="2070" w:type="dxa"/>
            <w:tcBorders>
              <w:top w:val="single" w:sz="4" w:space="0" w:color="auto"/>
              <w:left w:val="single" w:sz="4" w:space="0" w:color="auto"/>
              <w:bottom w:val="single" w:sz="4" w:space="0" w:color="auto"/>
              <w:right w:val="single" w:sz="4" w:space="0" w:color="auto"/>
            </w:tcBorders>
            <w:shd w:val="clear" w:color="auto" w:fill="FFFF99"/>
            <w:tcMar>
              <w:top w:w="0" w:type="dxa"/>
              <w:left w:w="72" w:type="dxa"/>
              <w:bottom w:w="0" w:type="dxa"/>
              <w:right w:w="72" w:type="dxa"/>
            </w:tcMar>
            <w:vAlign w:val="center"/>
          </w:tcPr>
          <w:p w:rsidR="00FE7414" w:rsidRPr="001769A4" w:rsidP="00FE7414" w14:paraId="5A63AF46" w14:textId="46A6D21E">
            <w:pPr>
              <w:spacing w:after="58"/>
              <w:jc w:val="center"/>
              <w:rPr>
                <w:sz w:val="18"/>
                <w:szCs w:val="18"/>
              </w:rPr>
            </w:pPr>
            <w:r w:rsidRPr="001769A4">
              <w:rPr>
                <w:sz w:val="18"/>
                <w:szCs w:val="18"/>
              </w:rPr>
              <w:t>MMarshall</w:t>
            </w:r>
            <w:r w:rsidRPr="001769A4">
              <w:rPr>
                <w:sz w:val="18"/>
                <w:szCs w:val="18"/>
              </w:rPr>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FFFF99"/>
            <w:tcMar>
              <w:top w:w="0" w:type="dxa"/>
              <w:left w:w="72" w:type="dxa"/>
              <w:bottom w:w="0" w:type="dxa"/>
              <w:right w:w="72" w:type="dxa"/>
            </w:tcMar>
            <w:vAlign w:val="center"/>
          </w:tcPr>
          <w:p w:rsidR="00FE7414" w:rsidRPr="001769A4" w:rsidP="00FE7414" w14:paraId="3D47F85B" w14:textId="6CD36B8B">
            <w:pPr>
              <w:tabs>
                <w:tab w:val="center" w:pos="4680"/>
                <w:tab w:val="right" w:pos="9360"/>
              </w:tabs>
              <w:spacing w:after="58"/>
              <w:jc w:val="center"/>
              <w:rPr>
                <w:sz w:val="18"/>
                <w:szCs w:val="18"/>
              </w:rPr>
            </w:pPr>
            <w:r w:rsidRPr="001769A4">
              <w:rPr>
                <w:sz w:val="18"/>
                <w:szCs w:val="18"/>
              </w:rPr>
              <w:t>JDougherty</w:t>
            </w:r>
          </w:p>
        </w:tc>
        <w:tc>
          <w:tcPr>
            <w:tcW w:w="2070" w:type="dxa"/>
            <w:tcBorders>
              <w:top w:val="single" w:sz="4" w:space="0" w:color="auto"/>
              <w:left w:val="single" w:sz="4" w:space="0" w:color="auto"/>
              <w:bottom w:val="single" w:sz="4" w:space="0" w:color="auto"/>
              <w:right w:val="double" w:sz="4" w:space="0" w:color="auto"/>
            </w:tcBorders>
            <w:shd w:val="clear" w:color="auto" w:fill="FFFF99"/>
            <w:vAlign w:val="center"/>
          </w:tcPr>
          <w:p w:rsidR="00FE7414" w:rsidRPr="001769A4" w:rsidP="00FE7414" w14:paraId="0D0F926E" w14:textId="636A3D90">
            <w:pPr>
              <w:tabs>
                <w:tab w:val="center" w:pos="4680"/>
                <w:tab w:val="right" w:pos="9360"/>
              </w:tabs>
              <w:spacing w:after="58"/>
              <w:jc w:val="center"/>
              <w:rPr>
                <w:sz w:val="18"/>
                <w:szCs w:val="18"/>
              </w:rPr>
            </w:pPr>
            <w:r w:rsidRPr="001769A4">
              <w:rPr>
                <w:sz w:val="18"/>
                <w:szCs w:val="18"/>
              </w:rPr>
              <w:t>HGonzalez</w:t>
            </w:r>
          </w:p>
        </w:tc>
      </w:tr>
      <w:tr w14:paraId="5A716403" w14:textId="77777777" w:rsidTr="003E2212">
        <w:tblPrEx>
          <w:tblW w:w="9345" w:type="dxa"/>
          <w:jc w:val="center"/>
          <w:shd w:val="clear" w:color="auto" w:fill="FFFF99"/>
          <w:tblLayout w:type="fixed"/>
          <w:tblCellMar>
            <w:left w:w="0" w:type="dxa"/>
            <w:right w:w="0" w:type="dxa"/>
          </w:tblCellMar>
          <w:tblLook w:val="04A0"/>
        </w:tblPrEx>
        <w:trPr>
          <w:trHeight w:val="288"/>
          <w:jc w:val="center"/>
        </w:trPr>
        <w:tc>
          <w:tcPr>
            <w:tcW w:w="1065" w:type="dxa"/>
            <w:tcBorders>
              <w:top w:val="single" w:sz="4" w:space="0" w:color="auto"/>
              <w:left w:val="double" w:sz="4" w:space="0" w:color="auto"/>
              <w:bottom w:val="double" w:sz="4" w:space="0" w:color="auto"/>
              <w:right w:val="single" w:sz="4" w:space="0" w:color="auto"/>
            </w:tcBorders>
            <w:shd w:val="clear" w:color="auto" w:fill="FFFF99"/>
            <w:tcMar>
              <w:top w:w="0" w:type="dxa"/>
              <w:left w:w="72" w:type="dxa"/>
              <w:bottom w:w="0" w:type="dxa"/>
              <w:right w:w="72" w:type="dxa"/>
            </w:tcMar>
            <w:vAlign w:val="bottom"/>
          </w:tcPr>
          <w:p w:rsidR="00FE7414" w:rsidRPr="001769A4" w:rsidP="00FE7414" w14:paraId="76849D11" w14:textId="77777777">
            <w:pPr>
              <w:spacing w:after="58"/>
              <w:rPr>
                <w:b/>
                <w:sz w:val="18"/>
                <w:szCs w:val="18"/>
              </w:rPr>
            </w:pPr>
            <w:r w:rsidRPr="001769A4">
              <w:rPr>
                <w:b/>
                <w:sz w:val="18"/>
                <w:szCs w:val="18"/>
              </w:rPr>
              <w:t>DATE</w:t>
            </w:r>
          </w:p>
        </w:tc>
        <w:tc>
          <w:tcPr>
            <w:tcW w:w="2160" w:type="dxa"/>
            <w:tcBorders>
              <w:top w:val="single" w:sz="4" w:space="0" w:color="auto"/>
              <w:left w:val="single" w:sz="4" w:space="0" w:color="auto"/>
              <w:bottom w:val="double" w:sz="4" w:space="0" w:color="auto"/>
              <w:right w:val="single" w:sz="4" w:space="0" w:color="auto"/>
            </w:tcBorders>
            <w:shd w:val="clear" w:color="auto" w:fill="FFFF99"/>
            <w:tcMar>
              <w:top w:w="0" w:type="dxa"/>
              <w:left w:w="72" w:type="dxa"/>
              <w:bottom w:w="0" w:type="dxa"/>
              <w:right w:w="72" w:type="dxa"/>
            </w:tcMar>
            <w:vAlign w:val="center"/>
          </w:tcPr>
          <w:p w:rsidR="00FE7414" w:rsidRPr="001769A4" w:rsidP="00FE7414" w14:paraId="588A7D66" w14:textId="4265B7F3">
            <w:pPr>
              <w:spacing w:after="58"/>
              <w:jc w:val="center"/>
              <w:rPr>
                <w:sz w:val="18"/>
                <w:szCs w:val="18"/>
              </w:rPr>
            </w:pPr>
            <w:r w:rsidRPr="001769A4">
              <w:rPr>
                <w:sz w:val="18"/>
                <w:szCs w:val="18"/>
              </w:rPr>
              <w:t>07</w:t>
            </w:r>
            <w:r w:rsidR="00F36814">
              <w:rPr>
                <w:sz w:val="18"/>
                <w:szCs w:val="18"/>
              </w:rPr>
              <w:t>/31</w:t>
            </w:r>
            <w:r w:rsidRPr="001769A4">
              <w:rPr>
                <w:sz w:val="18"/>
                <w:szCs w:val="18"/>
              </w:rPr>
              <w:t>/2023</w:t>
            </w:r>
          </w:p>
        </w:tc>
        <w:tc>
          <w:tcPr>
            <w:tcW w:w="2070" w:type="dxa"/>
            <w:tcBorders>
              <w:top w:val="single" w:sz="4" w:space="0" w:color="auto"/>
              <w:left w:val="single" w:sz="4" w:space="0" w:color="auto"/>
              <w:bottom w:val="double" w:sz="4" w:space="0" w:color="auto"/>
              <w:right w:val="single" w:sz="4" w:space="0" w:color="auto"/>
            </w:tcBorders>
            <w:shd w:val="clear" w:color="auto" w:fill="FFFF99"/>
            <w:tcMar>
              <w:top w:w="0" w:type="dxa"/>
              <w:left w:w="72" w:type="dxa"/>
              <w:bottom w:w="0" w:type="dxa"/>
              <w:right w:w="72" w:type="dxa"/>
            </w:tcMar>
            <w:vAlign w:val="center"/>
          </w:tcPr>
          <w:p w:rsidR="00FE7414" w:rsidRPr="001769A4" w:rsidP="00FE7414" w14:paraId="53F9A55E" w14:textId="7F50DE17">
            <w:pPr>
              <w:spacing w:after="58"/>
              <w:jc w:val="center"/>
              <w:rPr>
                <w:sz w:val="18"/>
                <w:szCs w:val="18"/>
              </w:rPr>
            </w:pPr>
            <w:r w:rsidRPr="001769A4">
              <w:rPr>
                <w:sz w:val="18"/>
                <w:szCs w:val="18"/>
              </w:rPr>
              <w:t>07/</w:t>
            </w:r>
            <w:r w:rsidR="00F36814">
              <w:rPr>
                <w:sz w:val="18"/>
                <w:szCs w:val="18"/>
              </w:rPr>
              <w:t>31</w:t>
            </w:r>
            <w:r w:rsidRPr="001769A4">
              <w:rPr>
                <w:sz w:val="18"/>
                <w:szCs w:val="18"/>
              </w:rPr>
              <w:t>/2023</w:t>
            </w:r>
          </w:p>
        </w:tc>
        <w:tc>
          <w:tcPr>
            <w:tcW w:w="1980" w:type="dxa"/>
            <w:tcBorders>
              <w:top w:val="single" w:sz="4" w:space="0" w:color="auto"/>
              <w:left w:val="single" w:sz="4" w:space="0" w:color="auto"/>
              <w:bottom w:val="double" w:sz="4" w:space="0" w:color="auto"/>
              <w:right w:val="single" w:sz="4" w:space="0" w:color="auto"/>
            </w:tcBorders>
            <w:shd w:val="clear" w:color="auto" w:fill="FFFF99"/>
            <w:tcMar>
              <w:top w:w="0" w:type="dxa"/>
              <w:left w:w="72" w:type="dxa"/>
              <w:bottom w:w="0" w:type="dxa"/>
              <w:right w:w="72" w:type="dxa"/>
            </w:tcMar>
            <w:vAlign w:val="center"/>
          </w:tcPr>
          <w:p w:rsidR="00FE7414" w:rsidRPr="001769A4" w:rsidP="00FE7414" w14:paraId="2B49F5E5" w14:textId="6DF84514">
            <w:pPr>
              <w:tabs>
                <w:tab w:val="center" w:pos="4680"/>
                <w:tab w:val="right" w:pos="9360"/>
              </w:tabs>
              <w:spacing w:after="58"/>
              <w:jc w:val="center"/>
              <w:rPr>
                <w:sz w:val="18"/>
                <w:szCs w:val="18"/>
              </w:rPr>
            </w:pPr>
            <w:r w:rsidRPr="001769A4">
              <w:rPr>
                <w:sz w:val="18"/>
                <w:szCs w:val="18"/>
              </w:rPr>
              <w:t>07/   /2023</w:t>
            </w:r>
          </w:p>
        </w:tc>
        <w:tc>
          <w:tcPr>
            <w:tcW w:w="2070" w:type="dxa"/>
            <w:tcBorders>
              <w:top w:val="single" w:sz="4" w:space="0" w:color="auto"/>
              <w:left w:val="single" w:sz="4" w:space="0" w:color="auto"/>
              <w:bottom w:val="double" w:sz="4" w:space="0" w:color="auto"/>
              <w:right w:val="double" w:sz="4" w:space="0" w:color="auto"/>
            </w:tcBorders>
            <w:shd w:val="clear" w:color="auto" w:fill="FFFF99"/>
            <w:vAlign w:val="center"/>
          </w:tcPr>
          <w:p w:rsidR="00FE7414" w:rsidRPr="001769A4" w:rsidP="00FE7414" w14:paraId="4F6B1780" w14:textId="1C2ADE57">
            <w:pPr>
              <w:tabs>
                <w:tab w:val="center" w:pos="4680"/>
                <w:tab w:val="right" w:pos="9360"/>
              </w:tabs>
              <w:spacing w:after="58"/>
              <w:jc w:val="center"/>
              <w:rPr>
                <w:sz w:val="18"/>
                <w:szCs w:val="18"/>
              </w:rPr>
            </w:pPr>
            <w:r w:rsidRPr="001769A4">
              <w:rPr>
                <w:sz w:val="18"/>
                <w:szCs w:val="18"/>
              </w:rPr>
              <w:t>07/</w:t>
            </w:r>
            <w:r w:rsidR="00F36814">
              <w:rPr>
                <w:sz w:val="18"/>
                <w:szCs w:val="18"/>
              </w:rPr>
              <w:t>31</w:t>
            </w:r>
            <w:r w:rsidRPr="001769A4">
              <w:rPr>
                <w:sz w:val="18"/>
                <w:szCs w:val="18"/>
              </w:rPr>
              <w:t>/2023</w:t>
            </w:r>
          </w:p>
        </w:tc>
      </w:tr>
      <w:tr w14:paraId="658A2D21" w14:textId="77777777" w:rsidTr="003E2212">
        <w:tblPrEx>
          <w:tblW w:w="9345" w:type="dxa"/>
          <w:jc w:val="center"/>
          <w:shd w:val="clear" w:color="auto" w:fill="FFFF99"/>
          <w:tblLayout w:type="fixed"/>
          <w:tblCellMar>
            <w:left w:w="0" w:type="dxa"/>
            <w:right w:w="0" w:type="dxa"/>
          </w:tblCellMar>
          <w:tblLook w:val="04A0"/>
        </w:tblPrEx>
        <w:trPr>
          <w:trHeight w:val="288"/>
          <w:jc w:val="center"/>
        </w:trPr>
        <w:tc>
          <w:tcPr>
            <w:tcW w:w="1065" w:type="dxa"/>
            <w:tcBorders>
              <w:top w:val="double" w:sz="4" w:space="0" w:color="auto"/>
              <w:left w:val="double" w:sz="4" w:space="0" w:color="auto"/>
            </w:tcBorders>
            <w:shd w:val="clear" w:color="auto" w:fill="FFFF99"/>
            <w:tcMar>
              <w:top w:w="0" w:type="dxa"/>
              <w:left w:w="72" w:type="dxa"/>
              <w:bottom w:w="0" w:type="dxa"/>
              <w:right w:w="72" w:type="dxa"/>
            </w:tcMar>
            <w:vAlign w:val="bottom"/>
          </w:tcPr>
          <w:p w:rsidR="003F127C" w:rsidRPr="001769A4" w:rsidP="003F127C" w14:paraId="4B16B11D" w14:textId="77777777">
            <w:pPr>
              <w:spacing w:after="58"/>
              <w:rPr>
                <w:b/>
                <w:sz w:val="18"/>
                <w:szCs w:val="18"/>
              </w:rPr>
            </w:pPr>
            <w:r w:rsidRPr="001769A4">
              <w:rPr>
                <w:b/>
                <w:sz w:val="18"/>
                <w:szCs w:val="18"/>
              </w:rPr>
              <w:t>OFFICE</w:t>
            </w:r>
          </w:p>
        </w:tc>
        <w:tc>
          <w:tcPr>
            <w:tcW w:w="2160" w:type="dxa"/>
            <w:tcBorders>
              <w:top w:val="double" w:sz="4" w:space="0" w:color="auto"/>
            </w:tcBorders>
            <w:shd w:val="clear" w:color="auto" w:fill="FFFF99"/>
            <w:tcMar>
              <w:top w:w="0" w:type="dxa"/>
              <w:left w:w="72" w:type="dxa"/>
              <w:bottom w:w="0" w:type="dxa"/>
              <w:right w:w="72" w:type="dxa"/>
            </w:tcMar>
            <w:vAlign w:val="center"/>
          </w:tcPr>
          <w:p w:rsidR="003F127C" w:rsidRPr="001769A4" w:rsidP="003F127C" w14:paraId="40958033" w14:textId="2CFACA53">
            <w:pPr>
              <w:spacing w:after="58"/>
              <w:jc w:val="center"/>
              <w:rPr>
                <w:sz w:val="18"/>
                <w:szCs w:val="18"/>
              </w:rPr>
            </w:pPr>
            <w:r w:rsidRPr="001769A4">
              <w:rPr>
                <w:sz w:val="18"/>
                <w:szCs w:val="18"/>
              </w:rPr>
              <w:t>NRR/DEX/E</w:t>
            </w:r>
            <w:r w:rsidR="00F36814">
              <w:rPr>
                <w:sz w:val="18"/>
                <w:szCs w:val="18"/>
              </w:rPr>
              <w:t>EOB</w:t>
            </w:r>
            <w:r w:rsidRPr="001769A4">
              <w:rPr>
                <w:sz w:val="18"/>
                <w:szCs w:val="18"/>
              </w:rPr>
              <w:t>/BC</w:t>
            </w:r>
            <w:r w:rsidR="00F36814">
              <w:rPr>
                <w:sz w:val="18"/>
                <w:szCs w:val="18"/>
              </w:rPr>
              <w:t>(A)</w:t>
            </w:r>
          </w:p>
        </w:tc>
        <w:tc>
          <w:tcPr>
            <w:tcW w:w="2070" w:type="dxa"/>
            <w:tcBorders>
              <w:top w:val="double" w:sz="4" w:space="0" w:color="auto"/>
            </w:tcBorders>
            <w:shd w:val="clear" w:color="auto" w:fill="FFFF99"/>
            <w:tcMar>
              <w:top w:w="0" w:type="dxa"/>
              <w:left w:w="72" w:type="dxa"/>
              <w:bottom w:w="0" w:type="dxa"/>
              <w:right w:w="72" w:type="dxa"/>
            </w:tcMar>
            <w:vAlign w:val="center"/>
          </w:tcPr>
          <w:p w:rsidR="003F127C" w:rsidRPr="001769A4" w:rsidP="003F127C" w14:paraId="4263F620" w14:textId="2AE80ED6">
            <w:pPr>
              <w:spacing w:after="58"/>
              <w:jc w:val="center"/>
              <w:rPr>
                <w:sz w:val="18"/>
                <w:szCs w:val="18"/>
              </w:rPr>
            </w:pPr>
            <w:r w:rsidRPr="001769A4">
              <w:rPr>
                <w:sz w:val="18"/>
                <w:szCs w:val="18"/>
              </w:rPr>
              <w:t>NRR/DEX/D</w:t>
            </w:r>
          </w:p>
        </w:tc>
        <w:tc>
          <w:tcPr>
            <w:tcW w:w="1980" w:type="dxa"/>
            <w:tcBorders>
              <w:top w:val="double" w:sz="4" w:space="0" w:color="auto"/>
            </w:tcBorders>
            <w:shd w:val="clear" w:color="auto" w:fill="FFFF99"/>
            <w:tcMar>
              <w:top w:w="0" w:type="dxa"/>
              <w:left w:w="72" w:type="dxa"/>
              <w:bottom w:w="0" w:type="dxa"/>
              <w:right w:w="72" w:type="dxa"/>
            </w:tcMar>
            <w:vAlign w:val="center"/>
          </w:tcPr>
          <w:p w:rsidR="003F127C" w:rsidRPr="001769A4" w:rsidP="003F127C" w14:paraId="0FE5FC0D" w14:textId="64C1A97F">
            <w:pPr>
              <w:tabs>
                <w:tab w:val="center" w:pos="4680"/>
                <w:tab w:val="right" w:pos="9360"/>
              </w:tabs>
              <w:spacing w:after="58"/>
              <w:jc w:val="center"/>
              <w:rPr>
                <w:sz w:val="18"/>
                <w:szCs w:val="18"/>
              </w:rPr>
            </w:pPr>
            <w:r w:rsidRPr="001769A4">
              <w:rPr>
                <w:sz w:val="18"/>
                <w:szCs w:val="18"/>
              </w:rPr>
              <w:t>NRR/DORL/D</w:t>
            </w:r>
          </w:p>
        </w:tc>
        <w:tc>
          <w:tcPr>
            <w:tcW w:w="2070" w:type="dxa"/>
            <w:tcBorders>
              <w:top w:val="double" w:sz="4" w:space="0" w:color="auto"/>
              <w:right w:val="double" w:sz="4" w:space="0" w:color="auto"/>
            </w:tcBorders>
            <w:shd w:val="clear" w:color="auto" w:fill="FFFF99"/>
            <w:vAlign w:val="center"/>
          </w:tcPr>
          <w:p w:rsidR="003F127C" w:rsidRPr="001769A4" w:rsidP="003F127C" w14:paraId="05032AB6" w14:textId="30EC6BB5">
            <w:pPr>
              <w:tabs>
                <w:tab w:val="center" w:pos="4680"/>
                <w:tab w:val="right" w:pos="9360"/>
              </w:tabs>
              <w:spacing w:after="58"/>
              <w:jc w:val="center"/>
              <w:rPr>
                <w:sz w:val="18"/>
                <w:szCs w:val="18"/>
              </w:rPr>
            </w:pPr>
            <w:r w:rsidRPr="001769A4">
              <w:rPr>
                <w:sz w:val="18"/>
                <w:szCs w:val="18"/>
              </w:rPr>
              <w:t>NRR/DRMA</w:t>
            </w:r>
          </w:p>
        </w:tc>
      </w:tr>
      <w:tr w14:paraId="1A26C58E" w14:textId="77777777" w:rsidTr="003E2212">
        <w:tblPrEx>
          <w:tblW w:w="9345" w:type="dxa"/>
          <w:jc w:val="center"/>
          <w:shd w:val="clear" w:color="auto" w:fill="FFFF99"/>
          <w:tblLayout w:type="fixed"/>
          <w:tblCellMar>
            <w:left w:w="0" w:type="dxa"/>
            <w:right w:w="0" w:type="dxa"/>
          </w:tblCellMar>
          <w:tblLook w:val="04A0"/>
        </w:tblPrEx>
        <w:trPr>
          <w:trHeight w:val="288"/>
          <w:jc w:val="center"/>
        </w:trPr>
        <w:tc>
          <w:tcPr>
            <w:tcW w:w="1065" w:type="dxa"/>
            <w:tcBorders>
              <w:left w:val="double" w:sz="4" w:space="0" w:color="auto"/>
            </w:tcBorders>
            <w:shd w:val="clear" w:color="auto" w:fill="FFFF99"/>
            <w:tcMar>
              <w:top w:w="0" w:type="dxa"/>
              <w:left w:w="72" w:type="dxa"/>
              <w:bottom w:w="0" w:type="dxa"/>
              <w:right w:w="72" w:type="dxa"/>
            </w:tcMar>
            <w:vAlign w:val="bottom"/>
          </w:tcPr>
          <w:p w:rsidR="003F127C" w:rsidRPr="001769A4" w:rsidP="003F127C" w14:paraId="00F240DB" w14:textId="77777777">
            <w:pPr>
              <w:spacing w:after="58"/>
              <w:rPr>
                <w:b/>
                <w:sz w:val="18"/>
                <w:szCs w:val="18"/>
              </w:rPr>
            </w:pPr>
            <w:r w:rsidRPr="001769A4">
              <w:rPr>
                <w:b/>
                <w:sz w:val="18"/>
                <w:szCs w:val="18"/>
              </w:rPr>
              <w:t>NAME</w:t>
            </w:r>
          </w:p>
        </w:tc>
        <w:tc>
          <w:tcPr>
            <w:tcW w:w="2160" w:type="dxa"/>
            <w:shd w:val="clear" w:color="auto" w:fill="FFFF99"/>
            <w:tcMar>
              <w:top w:w="0" w:type="dxa"/>
              <w:left w:w="72" w:type="dxa"/>
              <w:bottom w:w="0" w:type="dxa"/>
              <w:right w:w="72" w:type="dxa"/>
            </w:tcMar>
            <w:vAlign w:val="center"/>
          </w:tcPr>
          <w:p w:rsidR="003F127C" w:rsidRPr="001769A4" w:rsidP="003F127C" w14:paraId="68AEBA51" w14:textId="06C01BE8">
            <w:pPr>
              <w:spacing w:after="58"/>
              <w:jc w:val="center"/>
              <w:rPr>
                <w:sz w:val="18"/>
                <w:szCs w:val="18"/>
              </w:rPr>
            </w:pPr>
            <w:r>
              <w:rPr>
                <w:sz w:val="18"/>
                <w:szCs w:val="18"/>
              </w:rPr>
              <w:t>R</w:t>
            </w:r>
            <w:r w:rsidRPr="00F36814">
              <w:rPr>
                <w:sz w:val="18"/>
                <w:szCs w:val="18"/>
              </w:rPr>
              <w:t>Stattel</w:t>
            </w:r>
          </w:p>
        </w:tc>
        <w:tc>
          <w:tcPr>
            <w:tcW w:w="2070" w:type="dxa"/>
            <w:shd w:val="clear" w:color="auto" w:fill="FFFF99"/>
            <w:tcMar>
              <w:top w:w="0" w:type="dxa"/>
              <w:left w:w="72" w:type="dxa"/>
              <w:bottom w:w="0" w:type="dxa"/>
              <w:right w:w="72" w:type="dxa"/>
            </w:tcMar>
            <w:vAlign w:val="center"/>
          </w:tcPr>
          <w:p w:rsidR="003F127C" w:rsidRPr="001769A4" w:rsidP="003F127C" w14:paraId="122EAE70" w14:textId="14C95D63">
            <w:pPr>
              <w:spacing w:after="58"/>
              <w:jc w:val="center"/>
              <w:rPr>
                <w:sz w:val="18"/>
                <w:szCs w:val="18"/>
              </w:rPr>
            </w:pPr>
            <w:r w:rsidRPr="001769A4">
              <w:rPr>
                <w:sz w:val="18"/>
                <w:szCs w:val="18"/>
              </w:rPr>
              <w:t>EBenner</w:t>
            </w:r>
          </w:p>
        </w:tc>
        <w:tc>
          <w:tcPr>
            <w:tcW w:w="1980" w:type="dxa"/>
            <w:shd w:val="clear" w:color="auto" w:fill="FFFF99"/>
            <w:tcMar>
              <w:top w:w="0" w:type="dxa"/>
              <w:left w:w="72" w:type="dxa"/>
              <w:bottom w:w="0" w:type="dxa"/>
              <w:right w:w="72" w:type="dxa"/>
            </w:tcMar>
            <w:vAlign w:val="center"/>
          </w:tcPr>
          <w:p w:rsidR="003F127C" w:rsidRPr="001769A4" w:rsidP="003F127C" w14:paraId="23E6CB0B" w14:textId="60193E4E">
            <w:pPr>
              <w:tabs>
                <w:tab w:val="center" w:pos="4680"/>
                <w:tab w:val="right" w:pos="9360"/>
              </w:tabs>
              <w:spacing w:after="58"/>
              <w:jc w:val="center"/>
              <w:rPr>
                <w:sz w:val="18"/>
                <w:szCs w:val="18"/>
              </w:rPr>
            </w:pPr>
            <w:r w:rsidRPr="001769A4">
              <w:rPr>
                <w:sz w:val="18"/>
                <w:szCs w:val="18"/>
              </w:rPr>
              <w:t>BPham</w:t>
            </w:r>
          </w:p>
        </w:tc>
        <w:tc>
          <w:tcPr>
            <w:tcW w:w="2070" w:type="dxa"/>
            <w:tcBorders>
              <w:right w:val="double" w:sz="4" w:space="0" w:color="auto"/>
            </w:tcBorders>
            <w:shd w:val="clear" w:color="auto" w:fill="FFFF99"/>
            <w:vAlign w:val="center"/>
          </w:tcPr>
          <w:p w:rsidR="003F127C" w:rsidRPr="001769A4" w:rsidP="003F127C" w14:paraId="68081BFE" w14:textId="79B64CED">
            <w:pPr>
              <w:tabs>
                <w:tab w:val="center" w:pos="4680"/>
                <w:tab w:val="right" w:pos="9360"/>
              </w:tabs>
              <w:spacing w:after="58"/>
              <w:jc w:val="center"/>
              <w:rPr>
                <w:sz w:val="18"/>
                <w:szCs w:val="18"/>
              </w:rPr>
            </w:pPr>
            <w:r w:rsidRPr="001769A4">
              <w:rPr>
                <w:sz w:val="18"/>
                <w:szCs w:val="18"/>
              </w:rPr>
              <w:t>LHill</w:t>
            </w:r>
          </w:p>
        </w:tc>
      </w:tr>
      <w:tr w14:paraId="478845B8" w14:textId="77777777" w:rsidTr="003E2212">
        <w:tblPrEx>
          <w:tblW w:w="9345" w:type="dxa"/>
          <w:jc w:val="center"/>
          <w:shd w:val="clear" w:color="auto" w:fill="FFFF99"/>
          <w:tblLayout w:type="fixed"/>
          <w:tblCellMar>
            <w:left w:w="0" w:type="dxa"/>
            <w:right w:w="0" w:type="dxa"/>
          </w:tblCellMar>
          <w:tblLook w:val="04A0"/>
        </w:tblPrEx>
        <w:trPr>
          <w:trHeight w:val="288"/>
          <w:jc w:val="center"/>
        </w:trPr>
        <w:tc>
          <w:tcPr>
            <w:tcW w:w="1065" w:type="dxa"/>
            <w:tcBorders>
              <w:left w:val="double" w:sz="4" w:space="0" w:color="auto"/>
              <w:bottom w:val="double" w:sz="4" w:space="0" w:color="auto"/>
            </w:tcBorders>
            <w:shd w:val="clear" w:color="auto" w:fill="FFFF99"/>
            <w:tcMar>
              <w:top w:w="0" w:type="dxa"/>
              <w:left w:w="72" w:type="dxa"/>
              <w:bottom w:w="0" w:type="dxa"/>
              <w:right w:w="72" w:type="dxa"/>
            </w:tcMar>
            <w:vAlign w:val="bottom"/>
          </w:tcPr>
          <w:p w:rsidR="003F127C" w:rsidRPr="001769A4" w:rsidP="003F127C" w14:paraId="5C7589BD" w14:textId="77777777">
            <w:pPr>
              <w:spacing w:after="58"/>
              <w:rPr>
                <w:b/>
                <w:sz w:val="18"/>
                <w:szCs w:val="18"/>
              </w:rPr>
            </w:pPr>
            <w:r w:rsidRPr="001769A4">
              <w:rPr>
                <w:b/>
                <w:sz w:val="18"/>
                <w:szCs w:val="18"/>
              </w:rPr>
              <w:t>DATE</w:t>
            </w:r>
          </w:p>
        </w:tc>
        <w:tc>
          <w:tcPr>
            <w:tcW w:w="2160" w:type="dxa"/>
            <w:tcBorders>
              <w:bottom w:val="double" w:sz="4" w:space="0" w:color="auto"/>
            </w:tcBorders>
            <w:shd w:val="clear" w:color="auto" w:fill="FFFF99"/>
            <w:tcMar>
              <w:top w:w="0" w:type="dxa"/>
              <w:left w:w="72" w:type="dxa"/>
              <w:bottom w:w="0" w:type="dxa"/>
              <w:right w:w="72" w:type="dxa"/>
            </w:tcMar>
            <w:vAlign w:val="center"/>
          </w:tcPr>
          <w:p w:rsidR="003F127C" w:rsidRPr="001769A4" w:rsidP="003F127C" w14:paraId="2431F77F" w14:textId="5893C3F1">
            <w:pPr>
              <w:jc w:val="center"/>
              <w:rPr>
                <w:sz w:val="18"/>
                <w:szCs w:val="18"/>
              </w:rPr>
            </w:pPr>
            <w:r w:rsidRPr="001769A4">
              <w:rPr>
                <w:sz w:val="18"/>
                <w:szCs w:val="18"/>
              </w:rPr>
              <w:t>07/</w:t>
            </w:r>
            <w:r w:rsidR="00F36814">
              <w:rPr>
                <w:sz w:val="18"/>
                <w:szCs w:val="18"/>
              </w:rPr>
              <w:t>27</w:t>
            </w:r>
            <w:r w:rsidRPr="001769A4">
              <w:rPr>
                <w:sz w:val="18"/>
                <w:szCs w:val="18"/>
              </w:rPr>
              <w:t>/2023</w:t>
            </w:r>
          </w:p>
        </w:tc>
        <w:tc>
          <w:tcPr>
            <w:tcW w:w="2070" w:type="dxa"/>
            <w:tcBorders>
              <w:bottom w:val="double" w:sz="4" w:space="0" w:color="auto"/>
            </w:tcBorders>
            <w:shd w:val="clear" w:color="auto" w:fill="FFFF99"/>
            <w:tcMar>
              <w:top w:w="0" w:type="dxa"/>
              <w:left w:w="72" w:type="dxa"/>
              <w:bottom w:w="0" w:type="dxa"/>
              <w:right w:w="72" w:type="dxa"/>
            </w:tcMar>
            <w:vAlign w:val="center"/>
          </w:tcPr>
          <w:p w:rsidR="003F127C" w:rsidRPr="001769A4" w:rsidP="003F127C" w14:paraId="2BF082D4" w14:textId="6CF4BFA8">
            <w:pPr>
              <w:tabs>
                <w:tab w:val="center" w:pos="4680"/>
                <w:tab w:val="right" w:pos="9360"/>
              </w:tabs>
              <w:jc w:val="center"/>
              <w:rPr>
                <w:sz w:val="18"/>
                <w:szCs w:val="18"/>
              </w:rPr>
            </w:pPr>
            <w:r w:rsidRPr="001769A4">
              <w:rPr>
                <w:sz w:val="18"/>
                <w:szCs w:val="18"/>
              </w:rPr>
              <w:t>07/    /2023</w:t>
            </w:r>
          </w:p>
        </w:tc>
        <w:tc>
          <w:tcPr>
            <w:tcW w:w="1980" w:type="dxa"/>
            <w:tcBorders>
              <w:bottom w:val="double" w:sz="4" w:space="0" w:color="auto"/>
            </w:tcBorders>
            <w:shd w:val="clear" w:color="auto" w:fill="FFFF99"/>
            <w:tcMar>
              <w:top w:w="0" w:type="dxa"/>
              <w:left w:w="72" w:type="dxa"/>
              <w:bottom w:w="0" w:type="dxa"/>
              <w:right w:w="72" w:type="dxa"/>
            </w:tcMar>
            <w:vAlign w:val="center"/>
          </w:tcPr>
          <w:p w:rsidR="003F127C" w:rsidRPr="001769A4" w:rsidP="003F127C" w14:paraId="44D7C1A0" w14:textId="75416445">
            <w:pPr>
              <w:tabs>
                <w:tab w:val="center" w:pos="4680"/>
                <w:tab w:val="right" w:pos="9360"/>
              </w:tabs>
              <w:jc w:val="center"/>
              <w:rPr>
                <w:sz w:val="18"/>
                <w:szCs w:val="18"/>
              </w:rPr>
            </w:pPr>
            <w:r w:rsidRPr="001769A4">
              <w:rPr>
                <w:sz w:val="18"/>
                <w:szCs w:val="18"/>
              </w:rPr>
              <w:t>07/   /2023</w:t>
            </w:r>
          </w:p>
        </w:tc>
        <w:tc>
          <w:tcPr>
            <w:tcW w:w="2070" w:type="dxa"/>
            <w:tcBorders>
              <w:bottom w:val="double" w:sz="4" w:space="0" w:color="auto"/>
              <w:right w:val="double" w:sz="4" w:space="0" w:color="auto"/>
            </w:tcBorders>
            <w:shd w:val="clear" w:color="auto" w:fill="FFFF99"/>
            <w:vAlign w:val="center"/>
          </w:tcPr>
          <w:p w:rsidR="003F127C" w:rsidRPr="001769A4" w:rsidP="003F127C" w14:paraId="242C0353" w14:textId="5D97EB9A">
            <w:pPr>
              <w:tabs>
                <w:tab w:val="center" w:pos="4680"/>
                <w:tab w:val="right" w:pos="9360"/>
              </w:tabs>
              <w:jc w:val="center"/>
              <w:rPr>
                <w:sz w:val="18"/>
                <w:szCs w:val="18"/>
              </w:rPr>
            </w:pPr>
            <w:r w:rsidRPr="001769A4">
              <w:rPr>
                <w:sz w:val="18"/>
                <w:szCs w:val="18"/>
              </w:rPr>
              <w:t>07/   /2023</w:t>
            </w:r>
          </w:p>
        </w:tc>
      </w:tr>
      <w:tr w14:paraId="416A88B3" w14:textId="77777777" w:rsidTr="003E2212">
        <w:tblPrEx>
          <w:tblW w:w="9345" w:type="dxa"/>
          <w:jc w:val="center"/>
          <w:shd w:val="clear" w:color="auto" w:fill="FFFF99"/>
          <w:tblLayout w:type="fixed"/>
          <w:tblCellMar>
            <w:left w:w="0" w:type="dxa"/>
            <w:right w:w="0" w:type="dxa"/>
          </w:tblCellMar>
          <w:tblLook w:val="04A0"/>
        </w:tblPrEx>
        <w:trPr>
          <w:trHeight w:val="288"/>
          <w:jc w:val="center"/>
        </w:trPr>
        <w:tc>
          <w:tcPr>
            <w:tcW w:w="1065" w:type="dxa"/>
            <w:tcBorders>
              <w:left w:val="double" w:sz="4" w:space="0" w:color="auto"/>
              <w:bottom w:val="single" w:sz="4" w:space="0" w:color="auto"/>
            </w:tcBorders>
            <w:shd w:val="clear" w:color="auto" w:fill="FFFF99"/>
            <w:tcMar>
              <w:top w:w="0" w:type="dxa"/>
              <w:left w:w="72" w:type="dxa"/>
              <w:bottom w:w="0" w:type="dxa"/>
              <w:right w:w="72" w:type="dxa"/>
            </w:tcMar>
            <w:vAlign w:val="bottom"/>
          </w:tcPr>
          <w:p w:rsidR="00E474F8" w:rsidRPr="001769A4" w:rsidP="00E474F8" w14:paraId="51E77105" w14:textId="77777777">
            <w:pPr>
              <w:spacing w:after="58"/>
              <w:rPr>
                <w:b/>
                <w:sz w:val="18"/>
                <w:szCs w:val="18"/>
              </w:rPr>
            </w:pPr>
            <w:r w:rsidRPr="001769A4">
              <w:rPr>
                <w:b/>
                <w:sz w:val="18"/>
                <w:szCs w:val="18"/>
              </w:rPr>
              <w:t>OFFICE</w:t>
            </w:r>
          </w:p>
        </w:tc>
        <w:tc>
          <w:tcPr>
            <w:tcW w:w="2160" w:type="dxa"/>
            <w:tcBorders>
              <w:bottom w:val="single" w:sz="4" w:space="0" w:color="auto"/>
            </w:tcBorders>
            <w:shd w:val="clear" w:color="auto" w:fill="FFFF99"/>
            <w:tcMar>
              <w:top w:w="0" w:type="dxa"/>
              <w:left w:w="72" w:type="dxa"/>
              <w:bottom w:w="0" w:type="dxa"/>
              <w:right w:w="72" w:type="dxa"/>
            </w:tcMar>
            <w:vAlign w:val="center"/>
          </w:tcPr>
          <w:p w:rsidR="00E474F8" w:rsidRPr="001769A4" w:rsidP="00E474F8" w14:paraId="36E7AA1A" w14:textId="41BDB572">
            <w:pPr>
              <w:jc w:val="center"/>
              <w:rPr>
                <w:sz w:val="18"/>
                <w:szCs w:val="18"/>
              </w:rPr>
            </w:pPr>
            <w:r w:rsidRPr="001769A4">
              <w:rPr>
                <w:sz w:val="18"/>
                <w:szCs w:val="18"/>
              </w:rPr>
              <w:t>OGC (NLO)</w:t>
            </w:r>
          </w:p>
        </w:tc>
        <w:tc>
          <w:tcPr>
            <w:tcW w:w="2070" w:type="dxa"/>
            <w:tcBorders>
              <w:bottom w:val="single" w:sz="4" w:space="0" w:color="auto"/>
            </w:tcBorders>
            <w:shd w:val="clear" w:color="auto" w:fill="FFFF99"/>
            <w:tcMar>
              <w:top w:w="0" w:type="dxa"/>
              <w:left w:w="72" w:type="dxa"/>
              <w:bottom w:w="0" w:type="dxa"/>
              <w:right w:w="72" w:type="dxa"/>
            </w:tcMar>
            <w:vAlign w:val="center"/>
          </w:tcPr>
          <w:p w:rsidR="00E474F8" w:rsidRPr="001769A4" w:rsidP="00E474F8" w14:paraId="707586C0" w14:textId="40CAD68C">
            <w:pPr>
              <w:tabs>
                <w:tab w:val="center" w:pos="4680"/>
                <w:tab w:val="right" w:pos="9360"/>
              </w:tabs>
              <w:jc w:val="center"/>
              <w:rPr>
                <w:sz w:val="18"/>
                <w:szCs w:val="18"/>
              </w:rPr>
            </w:pPr>
            <w:r w:rsidRPr="001769A4">
              <w:rPr>
                <w:sz w:val="18"/>
                <w:szCs w:val="18"/>
              </w:rPr>
              <w:t>OCIO/GEMS/I</w:t>
            </w:r>
            <w:r w:rsidRPr="001769A4" w:rsidR="005644E3">
              <w:rPr>
                <w:sz w:val="18"/>
                <w:szCs w:val="18"/>
              </w:rPr>
              <w:t>CT</w:t>
            </w:r>
          </w:p>
        </w:tc>
        <w:tc>
          <w:tcPr>
            <w:tcW w:w="1980" w:type="dxa"/>
            <w:tcBorders>
              <w:bottom w:val="single" w:sz="4" w:space="0" w:color="auto"/>
            </w:tcBorders>
            <w:shd w:val="clear" w:color="auto" w:fill="FFFF99"/>
            <w:tcMar>
              <w:top w:w="0" w:type="dxa"/>
              <w:left w:w="72" w:type="dxa"/>
              <w:bottom w:w="0" w:type="dxa"/>
              <w:right w:w="72" w:type="dxa"/>
            </w:tcMar>
            <w:vAlign w:val="center"/>
          </w:tcPr>
          <w:p w:rsidR="00E474F8" w:rsidRPr="001769A4" w:rsidP="00E474F8" w14:paraId="67BF75C0" w14:textId="0B0543B7">
            <w:pPr>
              <w:tabs>
                <w:tab w:val="center" w:pos="4680"/>
                <w:tab w:val="right" w:pos="9360"/>
              </w:tabs>
              <w:jc w:val="center"/>
              <w:rPr>
                <w:sz w:val="18"/>
                <w:szCs w:val="18"/>
              </w:rPr>
            </w:pPr>
            <w:r w:rsidRPr="001769A4">
              <w:rPr>
                <w:sz w:val="18"/>
                <w:szCs w:val="18"/>
              </w:rPr>
              <w:t>NRR/D</w:t>
            </w:r>
            <w:r w:rsidRPr="001769A4" w:rsidR="00085E19">
              <w:rPr>
                <w:sz w:val="18"/>
                <w:szCs w:val="18"/>
              </w:rPr>
              <w:t>RO</w:t>
            </w:r>
            <w:r w:rsidRPr="001769A4">
              <w:rPr>
                <w:sz w:val="18"/>
                <w:szCs w:val="18"/>
              </w:rPr>
              <w:t>/</w:t>
            </w:r>
            <w:r w:rsidRPr="001769A4" w:rsidR="002B5B74">
              <w:rPr>
                <w:sz w:val="18"/>
                <w:szCs w:val="18"/>
              </w:rPr>
              <w:t>IOEB</w:t>
            </w:r>
          </w:p>
        </w:tc>
        <w:tc>
          <w:tcPr>
            <w:tcW w:w="2070" w:type="dxa"/>
            <w:tcBorders>
              <w:bottom w:val="single" w:sz="4" w:space="0" w:color="auto"/>
              <w:right w:val="double" w:sz="4" w:space="0" w:color="auto"/>
            </w:tcBorders>
            <w:shd w:val="clear" w:color="auto" w:fill="FFFF99"/>
            <w:vAlign w:val="center"/>
          </w:tcPr>
          <w:p w:rsidR="00E474F8" w:rsidRPr="001769A4" w:rsidP="00E474F8" w14:paraId="37152649" w14:textId="6D89567A">
            <w:pPr>
              <w:tabs>
                <w:tab w:val="center" w:pos="4680"/>
                <w:tab w:val="right" w:pos="9360"/>
              </w:tabs>
              <w:jc w:val="center"/>
              <w:rPr>
                <w:sz w:val="18"/>
                <w:szCs w:val="18"/>
              </w:rPr>
            </w:pPr>
            <w:r w:rsidRPr="001769A4">
              <w:rPr>
                <w:sz w:val="18"/>
                <w:szCs w:val="18"/>
              </w:rPr>
              <w:t>NRR/D</w:t>
            </w:r>
            <w:r w:rsidRPr="001769A4" w:rsidR="00085E19">
              <w:rPr>
                <w:sz w:val="18"/>
                <w:szCs w:val="18"/>
              </w:rPr>
              <w:t>RO/</w:t>
            </w:r>
            <w:r w:rsidRPr="001769A4" w:rsidR="002B5B74">
              <w:rPr>
                <w:sz w:val="18"/>
                <w:szCs w:val="18"/>
              </w:rPr>
              <w:t>IOEB</w:t>
            </w:r>
            <w:r w:rsidRPr="001769A4">
              <w:rPr>
                <w:sz w:val="18"/>
                <w:szCs w:val="18"/>
              </w:rPr>
              <w:t>/BC</w:t>
            </w:r>
          </w:p>
        </w:tc>
      </w:tr>
      <w:tr w14:paraId="26E1C8F3" w14:textId="77777777" w:rsidTr="003E2212">
        <w:tblPrEx>
          <w:tblW w:w="9345" w:type="dxa"/>
          <w:jc w:val="center"/>
          <w:shd w:val="clear" w:color="auto" w:fill="FFFF99"/>
          <w:tblLayout w:type="fixed"/>
          <w:tblCellMar>
            <w:left w:w="0" w:type="dxa"/>
            <w:right w:w="0" w:type="dxa"/>
          </w:tblCellMar>
          <w:tblLook w:val="04A0"/>
        </w:tblPrEx>
        <w:trPr>
          <w:trHeight w:val="288"/>
          <w:jc w:val="center"/>
        </w:trPr>
        <w:tc>
          <w:tcPr>
            <w:tcW w:w="1065" w:type="dxa"/>
            <w:tcBorders>
              <w:left w:val="double" w:sz="4" w:space="0" w:color="auto"/>
              <w:bottom w:val="single" w:sz="4" w:space="0" w:color="auto"/>
            </w:tcBorders>
            <w:shd w:val="clear" w:color="auto" w:fill="FFFF99"/>
            <w:tcMar>
              <w:top w:w="0" w:type="dxa"/>
              <w:left w:w="72" w:type="dxa"/>
              <w:bottom w:w="0" w:type="dxa"/>
              <w:right w:w="72" w:type="dxa"/>
            </w:tcMar>
            <w:vAlign w:val="bottom"/>
          </w:tcPr>
          <w:p w:rsidR="00E474F8" w:rsidRPr="001769A4" w:rsidP="00E474F8" w14:paraId="2F0B0E20" w14:textId="77777777">
            <w:pPr>
              <w:spacing w:after="58"/>
              <w:rPr>
                <w:b/>
                <w:sz w:val="18"/>
                <w:szCs w:val="18"/>
              </w:rPr>
            </w:pPr>
            <w:r w:rsidRPr="001769A4">
              <w:rPr>
                <w:b/>
                <w:sz w:val="18"/>
                <w:szCs w:val="18"/>
              </w:rPr>
              <w:t>NAME</w:t>
            </w:r>
          </w:p>
        </w:tc>
        <w:tc>
          <w:tcPr>
            <w:tcW w:w="2160" w:type="dxa"/>
            <w:tcBorders>
              <w:bottom w:val="single" w:sz="4" w:space="0" w:color="auto"/>
            </w:tcBorders>
            <w:shd w:val="clear" w:color="auto" w:fill="FFFF99"/>
            <w:tcMar>
              <w:top w:w="0" w:type="dxa"/>
              <w:left w:w="72" w:type="dxa"/>
              <w:bottom w:w="0" w:type="dxa"/>
              <w:right w:w="72" w:type="dxa"/>
            </w:tcMar>
            <w:vAlign w:val="center"/>
          </w:tcPr>
          <w:p w:rsidR="00E474F8" w:rsidRPr="001769A4" w:rsidP="00E474F8" w14:paraId="5629A5F5" w14:textId="33B28882">
            <w:pPr>
              <w:jc w:val="center"/>
              <w:rPr>
                <w:sz w:val="18"/>
                <w:szCs w:val="18"/>
              </w:rPr>
            </w:pPr>
            <w:r>
              <w:rPr>
                <w:sz w:val="18"/>
                <w:szCs w:val="18"/>
              </w:rPr>
              <w:t>B</w:t>
            </w:r>
            <w:r w:rsidRPr="00BE0231">
              <w:rPr>
                <w:sz w:val="18"/>
                <w:szCs w:val="18"/>
              </w:rPr>
              <w:t>Vaisey</w:t>
            </w:r>
          </w:p>
        </w:tc>
        <w:tc>
          <w:tcPr>
            <w:tcW w:w="2070" w:type="dxa"/>
            <w:tcBorders>
              <w:bottom w:val="single" w:sz="4" w:space="0" w:color="auto"/>
            </w:tcBorders>
            <w:shd w:val="clear" w:color="auto" w:fill="FFFF99"/>
            <w:tcMar>
              <w:top w:w="0" w:type="dxa"/>
              <w:left w:w="72" w:type="dxa"/>
              <w:bottom w:w="0" w:type="dxa"/>
              <w:right w:w="72" w:type="dxa"/>
            </w:tcMar>
            <w:vAlign w:val="center"/>
          </w:tcPr>
          <w:p w:rsidR="00E474F8" w:rsidRPr="001769A4" w:rsidP="00E474F8" w14:paraId="16D09B06" w14:textId="3B9D0E26">
            <w:pPr>
              <w:tabs>
                <w:tab w:val="center" w:pos="4680"/>
                <w:tab w:val="right" w:pos="9360"/>
              </w:tabs>
              <w:jc w:val="center"/>
              <w:rPr>
                <w:sz w:val="18"/>
                <w:szCs w:val="18"/>
              </w:rPr>
            </w:pPr>
            <w:r w:rsidRPr="001769A4">
              <w:rPr>
                <w:sz w:val="18"/>
                <w:szCs w:val="18"/>
              </w:rPr>
              <w:t>DCullison</w:t>
            </w:r>
          </w:p>
        </w:tc>
        <w:tc>
          <w:tcPr>
            <w:tcW w:w="1980" w:type="dxa"/>
            <w:tcBorders>
              <w:bottom w:val="single" w:sz="4" w:space="0" w:color="auto"/>
            </w:tcBorders>
            <w:shd w:val="clear" w:color="auto" w:fill="FFFF99"/>
            <w:tcMar>
              <w:top w:w="0" w:type="dxa"/>
              <w:left w:w="72" w:type="dxa"/>
              <w:bottom w:w="0" w:type="dxa"/>
              <w:right w:w="72" w:type="dxa"/>
            </w:tcMar>
            <w:vAlign w:val="center"/>
          </w:tcPr>
          <w:p w:rsidR="00E474F8" w:rsidRPr="001769A4" w:rsidP="00E474F8" w14:paraId="5BD7E1B0" w14:textId="65F69147">
            <w:pPr>
              <w:tabs>
                <w:tab w:val="center" w:pos="4680"/>
                <w:tab w:val="right" w:pos="9360"/>
              </w:tabs>
              <w:jc w:val="center"/>
              <w:rPr>
                <w:sz w:val="18"/>
                <w:szCs w:val="18"/>
              </w:rPr>
            </w:pPr>
            <w:r w:rsidRPr="001769A4">
              <w:rPr>
                <w:sz w:val="18"/>
                <w:szCs w:val="18"/>
              </w:rPr>
              <w:t>PClark</w:t>
            </w:r>
          </w:p>
        </w:tc>
        <w:tc>
          <w:tcPr>
            <w:tcW w:w="2070" w:type="dxa"/>
            <w:tcBorders>
              <w:bottom w:val="single" w:sz="4" w:space="0" w:color="auto"/>
              <w:right w:val="double" w:sz="4" w:space="0" w:color="auto"/>
            </w:tcBorders>
            <w:shd w:val="clear" w:color="auto" w:fill="FFFF99"/>
            <w:vAlign w:val="center"/>
          </w:tcPr>
          <w:p w:rsidR="00E474F8" w:rsidRPr="001769A4" w:rsidP="00E474F8" w14:paraId="03F9F2BC" w14:textId="6CA87FEB">
            <w:pPr>
              <w:tabs>
                <w:tab w:val="center" w:pos="4680"/>
                <w:tab w:val="right" w:pos="9360"/>
              </w:tabs>
              <w:jc w:val="center"/>
              <w:rPr>
                <w:sz w:val="18"/>
                <w:szCs w:val="18"/>
              </w:rPr>
            </w:pPr>
            <w:r w:rsidRPr="001769A4">
              <w:rPr>
                <w:sz w:val="18"/>
                <w:szCs w:val="18"/>
              </w:rPr>
              <w:t>LRegner</w:t>
            </w:r>
          </w:p>
        </w:tc>
      </w:tr>
      <w:tr w14:paraId="3DCA5AE2" w14:textId="77777777" w:rsidTr="003E2212">
        <w:tblPrEx>
          <w:tblW w:w="9345" w:type="dxa"/>
          <w:jc w:val="center"/>
          <w:shd w:val="clear" w:color="auto" w:fill="FFFF99"/>
          <w:tblLayout w:type="fixed"/>
          <w:tblCellMar>
            <w:left w:w="0" w:type="dxa"/>
            <w:right w:w="0" w:type="dxa"/>
          </w:tblCellMar>
          <w:tblLook w:val="04A0"/>
        </w:tblPrEx>
        <w:trPr>
          <w:trHeight w:val="288"/>
          <w:jc w:val="center"/>
        </w:trPr>
        <w:tc>
          <w:tcPr>
            <w:tcW w:w="1065" w:type="dxa"/>
            <w:tcBorders>
              <w:left w:val="double" w:sz="4" w:space="0" w:color="auto"/>
              <w:bottom w:val="double" w:sz="4" w:space="0" w:color="auto"/>
            </w:tcBorders>
            <w:shd w:val="clear" w:color="auto" w:fill="FFFF99"/>
            <w:tcMar>
              <w:top w:w="0" w:type="dxa"/>
              <w:left w:w="72" w:type="dxa"/>
              <w:bottom w:w="0" w:type="dxa"/>
              <w:right w:w="72" w:type="dxa"/>
            </w:tcMar>
            <w:vAlign w:val="bottom"/>
          </w:tcPr>
          <w:p w:rsidR="00E474F8" w:rsidRPr="001769A4" w:rsidP="00E474F8" w14:paraId="3EE6E406" w14:textId="77777777">
            <w:pPr>
              <w:spacing w:after="58"/>
              <w:rPr>
                <w:b/>
                <w:sz w:val="18"/>
                <w:szCs w:val="18"/>
              </w:rPr>
            </w:pPr>
            <w:r w:rsidRPr="001769A4">
              <w:rPr>
                <w:b/>
                <w:sz w:val="18"/>
                <w:szCs w:val="18"/>
              </w:rPr>
              <w:t>DATE</w:t>
            </w:r>
          </w:p>
        </w:tc>
        <w:tc>
          <w:tcPr>
            <w:tcW w:w="2160" w:type="dxa"/>
            <w:tcBorders>
              <w:bottom w:val="double" w:sz="4" w:space="0" w:color="auto"/>
            </w:tcBorders>
            <w:shd w:val="clear" w:color="auto" w:fill="FFFF99"/>
            <w:tcMar>
              <w:top w:w="0" w:type="dxa"/>
              <w:left w:w="72" w:type="dxa"/>
              <w:bottom w:w="0" w:type="dxa"/>
              <w:right w:w="72" w:type="dxa"/>
            </w:tcMar>
            <w:vAlign w:val="center"/>
          </w:tcPr>
          <w:p w:rsidR="00E474F8" w:rsidRPr="001769A4" w:rsidP="00E474F8" w14:paraId="3AC69A8A" w14:textId="29E636D0">
            <w:pPr>
              <w:jc w:val="center"/>
              <w:rPr>
                <w:sz w:val="18"/>
                <w:szCs w:val="18"/>
              </w:rPr>
            </w:pPr>
            <w:r w:rsidRPr="001769A4">
              <w:rPr>
                <w:sz w:val="18"/>
                <w:szCs w:val="18"/>
              </w:rPr>
              <w:t>0</w:t>
            </w:r>
            <w:r w:rsidR="00BE0231">
              <w:rPr>
                <w:sz w:val="18"/>
                <w:szCs w:val="18"/>
              </w:rPr>
              <w:t>8</w:t>
            </w:r>
            <w:r w:rsidRPr="001769A4">
              <w:rPr>
                <w:sz w:val="18"/>
                <w:szCs w:val="18"/>
              </w:rPr>
              <w:t>/</w:t>
            </w:r>
            <w:r w:rsidR="00BE0231">
              <w:rPr>
                <w:sz w:val="18"/>
                <w:szCs w:val="18"/>
              </w:rPr>
              <w:t>03</w:t>
            </w:r>
            <w:r w:rsidRPr="001769A4">
              <w:rPr>
                <w:sz w:val="18"/>
                <w:szCs w:val="18"/>
              </w:rPr>
              <w:t>/2023</w:t>
            </w:r>
          </w:p>
        </w:tc>
        <w:tc>
          <w:tcPr>
            <w:tcW w:w="2070" w:type="dxa"/>
            <w:tcBorders>
              <w:bottom w:val="double" w:sz="4" w:space="0" w:color="auto"/>
            </w:tcBorders>
            <w:shd w:val="clear" w:color="auto" w:fill="FFFF99"/>
            <w:tcMar>
              <w:top w:w="0" w:type="dxa"/>
              <w:left w:w="72" w:type="dxa"/>
              <w:bottom w:w="0" w:type="dxa"/>
              <w:right w:w="72" w:type="dxa"/>
            </w:tcMar>
            <w:vAlign w:val="center"/>
          </w:tcPr>
          <w:p w:rsidR="00E474F8" w:rsidRPr="001769A4" w:rsidP="00E474F8" w14:paraId="70236A3C" w14:textId="0372A3B0">
            <w:pPr>
              <w:tabs>
                <w:tab w:val="center" w:pos="4680"/>
                <w:tab w:val="right" w:pos="9360"/>
              </w:tabs>
              <w:jc w:val="center"/>
              <w:rPr>
                <w:sz w:val="18"/>
                <w:szCs w:val="18"/>
              </w:rPr>
            </w:pPr>
            <w:r w:rsidRPr="001769A4">
              <w:rPr>
                <w:sz w:val="18"/>
                <w:szCs w:val="18"/>
              </w:rPr>
              <w:t>07/</w:t>
            </w:r>
            <w:r w:rsidR="00BE0231">
              <w:rPr>
                <w:sz w:val="18"/>
                <w:szCs w:val="18"/>
              </w:rPr>
              <w:t>31</w:t>
            </w:r>
            <w:r w:rsidRPr="001769A4">
              <w:rPr>
                <w:sz w:val="18"/>
                <w:szCs w:val="18"/>
              </w:rPr>
              <w:t>/2023</w:t>
            </w:r>
          </w:p>
        </w:tc>
        <w:tc>
          <w:tcPr>
            <w:tcW w:w="1980" w:type="dxa"/>
            <w:tcBorders>
              <w:bottom w:val="double" w:sz="4" w:space="0" w:color="auto"/>
            </w:tcBorders>
            <w:shd w:val="clear" w:color="auto" w:fill="FFFF99"/>
            <w:tcMar>
              <w:top w:w="0" w:type="dxa"/>
              <w:left w:w="72" w:type="dxa"/>
              <w:bottom w:w="0" w:type="dxa"/>
              <w:right w:w="72" w:type="dxa"/>
            </w:tcMar>
            <w:vAlign w:val="center"/>
          </w:tcPr>
          <w:p w:rsidR="00E474F8" w:rsidRPr="001769A4" w:rsidP="00E474F8" w14:paraId="19AF724A" w14:textId="55273647">
            <w:pPr>
              <w:tabs>
                <w:tab w:val="center" w:pos="4680"/>
                <w:tab w:val="right" w:pos="9360"/>
              </w:tabs>
              <w:jc w:val="center"/>
              <w:rPr>
                <w:sz w:val="18"/>
                <w:szCs w:val="18"/>
              </w:rPr>
            </w:pPr>
            <w:r>
              <w:rPr>
                <w:sz w:val="18"/>
                <w:szCs w:val="18"/>
              </w:rPr>
              <w:t>08</w:t>
            </w:r>
            <w:r w:rsidRPr="001769A4" w:rsidR="005A1E7C">
              <w:rPr>
                <w:sz w:val="18"/>
                <w:szCs w:val="18"/>
              </w:rPr>
              <w:t>/</w:t>
            </w:r>
            <w:r>
              <w:rPr>
                <w:sz w:val="18"/>
                <w:szCs w:val="18"/>
              </w:rPr>
              <w:t>24</w:t>
            </w:r>
            <w:r w:rsidRPr="001769A4" w:rsidR="005A1E7C">
              <w:rPr>
                <w:sz w:val="18"/>
                <w:szCs w:val="18"/>
              </w:rPr>
              <w:t>/2023</w:t>
            </w:r>
          </w:p>
        </w:tc>
        <w:tc>
          <w:tcPr>
            <w:tcW w:w="2070" w:type="dxa"/>
            <w:tcBorders>
              <w:bottom w:val="double" w:sz="4" w:space="0" w:color="auto"/>
              <w:right w:val="double" w:sz="4" w:space="0" w:color="auto"/>
            </w:tcBorders>
            <w:shd w:val="clear" w:color="auto" w:fill="FFFF99"/>
            <w:vAlign w:val="center"/>
          </w:tcPr>
          <w:p w:rsidR="00E474F8" w:rsidRPr="001769A4" w:rsidP="00E474F8" w14:paraId="7AC04956" w14:textId="12B40A23">
            <w:pPr>
              <w:tabs>
                <w:tab w:val="center" w:pos="4680"/>
                <w:tab w:val="right" w:pos="9360"/>
              </w:tabs>
              <w:jc w:val="center"/>
              <w:rPr>
                <w:sz w:val="18"/>
                <w:szCs w:val="18"/>
              </w:rPr>
            </w:pPr>
            <w:r w:rsidRPr="001769A4">
              <w:rPr>
                <w:sz w:val="18"/>
                <w:szCs w:val="18"/>
              </w:rPr>
              <w:t>0</w:t>
            </w:r>
            <w:r w:rsidR="00F36814">
              <w:rPr>
                <w:sz w:val="18"/>
                <w:szCs w:val="18"/>
              </w:rPr>
              <w:t>9</w:t>
            </w:r>
            <w:r w:rsidRPr="001769A4">
              <w:rPr>
                <w:sz w:val="18"/>
                <w:szCs w:val="18"/>
              </w:rPr>
              <w:t>/</w:t>
            </w:r>
            <w:r w:rsidR="00F36814">
              <w:rPr>
                <w:sz w:val="18"/>
                <w:szCs w:val="18"/>
              </w:rPr>
              <w:t>06</w:t>
            </w:r>
            <w:r w:rsidRPr="001769A4">
              <w:rPr>
                <w:sz w:val="18"/>
                <w:szCs w:val="18"/>
              </w:rPr>
              <w:t>/2023</w:t>
            </w:r>
          </w:p>
        </w:tc>
      </w:tr>
      <w:tr w14:paraId="3E14EF20" w14:textId="77777777" w:rsidTr="003E2212">
        <w:tblPrEx>
          <w:tblW w:w="9345" w:type="dxa"/>
          <w:jc w:val="center"/>
          <w:shd w:val="clear" w:color="auto" w:fill="FFFF99"/>
          <w:tblLayout w:type="fixed"/>
          <w:tblCellMar>
            <w:left w:w="0" w:type="dxa"/>
            <w:right w:w="0" w:type="dxa"/>
          </w:tblCellMar>
          <w:tblLook w:val="04A0"/>
        </w:tblPrEx>
        <w:trPr>
          <w:trHeight w:val="288"/>
          <w:jc w:val="center"/>
        </w:trPr>
        <w:tc>
          <w:tcPr>
            <w:tcW w:w="1065" w:type="dxa"/>
            <w:tcBorders>
              <w:left w:val="double" w:sz="4" w:space="0" w:color="auto"/>
              <w:bottom w:val="single" w:sz="4" w:space="0" w:color="auto"/>
            </w:tcBorders>
            <w:shd w:val="clear" w:color="auto" w:fill="FFFF99"/>
            <w:tcMar>
              <w:top w:w="0" w:type="dxa"/>
              <w:left w:w="72" w:type="dxa"/>
              <w:bottom w:w="0" w:type="dxa"/>
              <w:right w:w="72" w:type="dxa"/>
            </w:tcMar>
            <w:vAlign w:val="bottom"/>
          </w:tcPr>
          <w:p w:rsidR="00147563" w:rsidRPr="001769A4" w:rsidP="00147563" w14:paraId="170D66A6" w14:textId="77777777">
            <w:pPr>
              <w:spacing w:after="58"/>
              <w:rPr>
                <w:b/>
                <w:sz w:val="18"/>
                <w:szCs w:val="18"/>
              </w:rPr>
            </w:pPr>
            <w:r w:rsidRPr="001769A4">
              <w:rPr>
                <w:b/>
                <w:sz w:val="18"/>
                <w:szCs w:val="18"/>
              </w:rPr>
              <w:t>OFFICE</w:t>
            </w:r>
          </w:p>
        </w:tc>
        <w:tc>
          <w:tcPr>
            <w:tcW w:w="2160" w:type="dxa"/>
            <w:tcBorders>
              <w:top w:val="single" w:sz="4" w:space="0" w:color="auto"/>
              <w:left w:val="single" w:sz="4" w:space="0" w:color="auto"/>
              <w:bottom w:val="single" w:sz="4" w:space="0" w:color="auto"/>
              <w:right w:val="single" w:sz="4" w:space="0" w:color="auto"/>
            </w:tcBorders>
            <w:shd w:val="clear" w:color="auto" w:fill="FFFF99"/>
            <w:tcMar>
              <w:top w:w="0" w:type="dxa"/>
              <w:left w:w="72" w:type="dxa"/>
              <w:bottom w:w="0" w:type="dxa"/>
              <w:right w:w="72" w:type="dxa"/>
            </w:tcMar>
            <w:vAlign w:val="center"/>
          </w:tcPr>
          <w:p w:rsidR="00147563" w:rsidRPr="001769A4" w:rsidP="00147563" w14:paraId="782799E9" w14:textId="4826F0E9">
            <w:pPr>
              <w:jc w:val="center"/>
              <w:rPr>
                <w:sz w:val="18"/>
                <w:szCs w:val="18"/>
              </w:rPr>
            </w:pPr>
            <w:r w:rsidRPr="001769A4">
              <w:rPr>
                <w:sz w:val="18"/>
                <w:szCs w:val="18"/>
              </w:rPr>
              <w:t>NRR/DRO/D</w:t>
            </w:r>
          </w:p>
        </w:tc>
        <w:tc>
          <w:tcPr>
            <w:tcW w:w="2070" w:type="dxa"/>
            <w:tcBorders>
              <w:top w:val="single" w:sz="4" w:space="0" w:color="auto"/>
              <w:left w:val="single" w:sz="4" w:space="0" w:color="auto"/>
              <w:bottom w:val="single" w:sz="4" w:space="0" w:color="auto"/>
              <w:right w:val="single" w:sz="4" w:space="0" w:color="auto"/>
            </w:tcBorders>
            <w:shd w:val="clear" w:color="auto" w:fill="FFFF99"/>
            <w:tcMar>
              <w:top w:w="0" w:type="dxa"/>
              <w:left w:w="72" w:type="dxa"/>
              <w:bottom w:w="0" w:type="dxa"/>
              <w:right w:w="72" w:type="dxa"/>
            </w:tcMar>
            <w:vAlign w:val="center"/>
          </w:tcPr>
          <w:p w:rsidR="00147563" w:rsidRPr="001769A4" w:rsidP="00147563" w14:paraId="224874E9" w14:textId="3CDFB56C">
            <w:pPr>
              <w:tabs>
                <w:tab w:val="center" w:pos="4680"/>
                <w:tab w:val="right" w:pos="9360"/>
              </w:tabs>
              <w:jc w:val="center"/>
              <w:rPr>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FFFF99"/>
            <w:tcMar>
              <w:top w:w="0" w:type="dxa"/>
              <w:left w:w="72" w:type="dxa"/>
              <w:bottom w:w="0" w:type="dxa"/>
              <w:right w:w="72" w:type="dxa"/>
            </w:tcMar>
            <w:vAlign w:val="center"/>
          </w:tcPr>
          <w:p w:rsidR="00147563" w:rsidRPr="001769A4" w:rsidP="00147563" w14:paraId="50B9CC76" w14:textId="12BE8036">
            <w:pPr>
              <w:tabs>
                <w:tab w:val="center" w:pos="4680"/>
                <w:tab w:val="right" w:pos="9360"/>
              </w:tabs>
              <w:jc w:val="center"/>
              <w:rPr>
                <w:sz w:val="18"/>
                <w:szCs w:val="18"/>
              </w:rPr>
            </w:pPr>
          </w:p>
        </w:tc>
        <w:tc>
          <w:tcPr>
            <w:tcW w:w="2070" w:type="dxa"/>
            <w:tcBorders>
              <w:top w:val="double" w:sz="4" w:space="0" w:color="auto"/>
              <w:left w:val="single" w:sz="4" w:space="0" w:color="auto"/>
              <w:bottom w:val="single" w:sz="4" w:space="0" w:color="auto"/>
              <w:right w:val="double" w:sz="4" w:space="0" w:color="auto"/>
            </w:tcBorders>
            <w:shd w:val="clear" w:color="auto" w:fill="FFFF99"/>
            <w:vAlign w:val="center"/>
          </w:tcPr>
          <w:p w:rsidR="00147563" w:rsidRPr="001769A4" w:rsidP="00147563" w14:paraId="02E59F17" w14:textId="019A54AF">
            <w:pPr>
              <w:tabs>
                <w:tab w:val="center" w:pos="4680"/>
                <w:tab w:val="right" w:pos="9360"/>
              </w:tabs>
              <w:jc w:val="center"/>
              <w:rPr>
                <w:sz w:val="18"/>
                <w:szCs w:val="18"/>
              </w:rPr>
            </w:pPr>
          </w:p>
        </w:tc>
      </w:tr>
      <w:tr w14:paraId="4165284D" w14:textId="77777777" w:rsidTr="003E2212">
        <w:tblPrEx>
          <w:tblW w:w="9345" w:type="dxa"/>
          <w:jc w:val="center"/>
          <w:shd w:val="clear" w:color="auto" w:fill="FFFF99"/>
          <w:tblLayout w:type="fixed"/>
          <w:tblCellMar>
            <w:left w:w="0" w:type="dxa"/>
            <w:right w:w="0" w:type="dxa"/>
          </w:tblCellMar>
          <w:tblLook w:val="04A0"/>
        </w:tblPrEx>
        <w:trPr>
          <w:trHeight w:val="288"/>
          <w:jc w:val="center"/>
        </w:trPr>
        <w:tc>
          <w:tcPr>
            <w:tcW w:w="1065" w:type="dxa"/>
            <w:tcBorders>
              <w:left w:val="double" w:sz="4" w:space="0" w:color="auto"/>
              <w:bottom w:val="single" w:sz="4" w:space="0" w:color="auto"/>
            </w:tcBorders>
            <w:shd w:val="clear" w:color="auto" w:fill="FFFF99"/>
            <w:tcMar>
              <w:top w:w="0" w:type="dxa"/>
              <w:left w:w="72" w:type="dxa"/>
              <w:bottom w:w="0" w:type="dxa"/>
              <w:right w:w="72" w:type="dxa"/>
            </w:tcMar>
            <w:vAlign w:val="bottom"/>
          </w:tcPr>
          <w:p w:rsidR="00147563" w:rsidRPr="001769A4" w:rsidP="00147563" w14:paraId="44267A31" w14:textId="77777777">
            <w:pPr>
              <w:spacing w:after="58"/>
              <w:rPr>
                <w:b/>
                <w:sz w:val="18"/>
                <w:szCs w:val="18"/>
              </w:rPr>
            </w:pPr>
            <w:r w:rsidRPr="001769A4">
              <w:rPr>
                <w:b/>
                <w:sz w:val="18"/>
                <w:szCs w:val="18"/>
              </w:rPr>
              <w:t>NAME</w:t>
            </w:r>
          </w:p>
        </w:tc>
        <w:tc>
          <w:tcPr>
            <w:tcW w:w="2160" w:type="dxa"/>
            <w:tcBorders>
              <w:top w:val="single" w:sz="4" w:space="0" w:color="auto"/>
              <w:left w:val="single" w:sz="4" w:space="0" w:color="auto"/>
              <w:bottom w:val="single" w:sz="4" w:space="0" w:color="auto"/>
              <w:right w:val="single" w:sz="4" w:space="0" w:color="auto"/>
            </w:tcBorders>
            <w:shd w:val="clear" w:color="auto" w:fill="FFFF99"/>
            <w:tcMar>
              <w:top w:w="0" w:type="dxa"/>
              <w:left w:w="72" w:type="dxa"/>
              <w:bottom w:w="0" w:type="dxa"/>
              <w:right w:w="72" w:type="dxa"/>
            </w:tcMar>
            <w:vAlign w:val="center"/>
          </w:tcPr>
          <w:p w:rsidR="00147563" w:rsidRPr="001769A4" w:rsidP="00147563" w14:paraId="132A72EF" w14:textId="2C0CABE3">
            <w:pPr>
              <w:jc w:val="center"/>
              <w:rPr>
                <w:sz w:val="18"/>
                <w:szCs w:val="18"/>
              </w:rPr>
            </w:pPr>
            <w:r w:rsidRPr="001769A4">
              <w:rPr>
                <w:sz w:val="18"/>
                <w:szCs w:val="18"/>
              </w:rPr>
              <w:t>RFelts</w:t>
            </w:r>
          </w:p>
        </w:tc>
        <w:tc>
          <w:tcPr>
            <w:tcW w:w="2070" w:type="dxa"/>
            <w:tcBorders>
              <w:top w:val="single" w:sz="4" w:space="0" w:color="auto"/>
              <w:left w:val="single" w:sz="4" w:space="0" w:color="auto"/>
              <w:bottom w:val="single" w:sz="4" w:space="0" w:color="auto"/>
              <w:right w:val="single" w:sz="4" w:space="0" w:color="auto"/>
            </w:tcBorders>
            <w:shd w:val="clear" w:color="auto" w:fill="FFFF99"/>
            <w:tcMar>
              <w:top w:w="0" w:type="dxa"/>
              <w:left w:w="72" w:type="dxa"/>
              <w:bottom w:w="0" w:type="dxa"/>
              <w:right w:w="72" w:type="dxa"/>
            </w:tcMar>
            <w:vAlign w:val="center"/>
          </w:tcPr>
          <w:p w:rsidR="00147563" w:rsidRPr="001769A4" w:rsidP="00147563" w14:paraId="5E87F917" w14:textId="6685FA49">
            <w:pPr>
              <w:tabs>
                <w:tab w:val="center" w:pos="4680"/>
                <w:tab w:val="right" w:pos="9360"/>
              </w:tabs>
              <w:jc w:val="center"/>
              <w:rPr>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FFFF99"/>
            <w:tcMar>
              <w:top w:w="0" w:type="dxa"/>
              <w:left w:w="72" w:type="dxa"/>
              <w:bottom w:w="0" w:type="dxa"/>
              <w:right w:w="72" w:type="dxa"/>
            </w:tcMar>
            <w:vAlign w:val="center"/>
          </w:tcPr>
          <w:p w:rsidR="00147563" w:rsidRPr="001769A4" w:rsidP="00147563" w14:paraId="216BBF06" w14:textId="1E03CC3A">
            <w:pPr>
              <w:tabs>
                <w:tab w:val="center" w:pos="4680"/>
                <w:tab w:val="right" w:pos="9360"/>
              </w:tabs>
              <w:jc w:val="center"/>
              <w:rPr>
                <w:sz w:val="18"/>
                <w:szCs w:val="18"/>
              </w:rPr>
            </w:pPr>
          </w:p>
        </w:tc>
        <w:tc>
          <w:tcPr>
            <w:tcW w:w="2070" w:type="dxa"/>
            <w:tcBorders>
              <w:top w:val="single" w:sz="4" w:space="0" w:color="auto"/>
              <w:left w:val="single" w:sz="4" w:space="0" w:color="auto"/>
              <w:bottom w:val="single" w:sz="4" w:space="0" w:color="auto"/>
              <w:right w:val="double" w:sz="4" w:space="0" w:color="auto"/>
            </w:tcBorders>
            <w:shd w:val="clear" w:color="auto" w:fill="FFFF99"/>
            <w:vAlign w:val="center"/>
          </w:tcPr>
          <w:p w:rsidR="00147563" w:rsidRPr="001769A4" w:rsidP="00147563" w14:paraId="3D8C1096" w14:textId="6BD265DA">
            <w:pPr>
              <w:tabs>
                <w:tab w:val="center" w:pos="4680"/>
                <w:tab w:val="right" w:pos="9360"/>
              </w:tabs>
              <w:jc w:val="center"/>
              <w:rPr>
                <w:sz w:val="18"/>
                <w:szCs w:val="18"/>
              </w:rPr>
            </w:pPr>
          </w:p>
        </w:tc>
      </w:tr>
      <w:tr w14:paraId="41F3D6A0" w14:textId="77777777" w:rsidTr="003E2212">
        <w:tblPrEx>
          <w:tblW w:w="9345" w:type="dxa"/>
          <w:jc w:val="center"/>
          <w:shd w:val="clear" w:color="auto" w:fill="FFFF99"/>
          <w:tblLayout w:type="fixed"/>
          <w:tblCellMar>
            <w:left w:w="0" w:type="dxa"/>
            <w:right w:w="0" w:type="dxa"/>
          </w:tblCellMar>
          <w:tblLook w:val="04A0"/>
        </w:tblPrEx>
        <w:trPr>
          <w:trHeight w:val="288"/>
          <w:jc w:val="center"/>
        </w:trPr>
        <w:tc>
          <w:tcPr>
            <w:tcW w:w="1065" w:type="dxa"/>
            <w:tcBorders>
              <w:left w:val="double" w:sz="4" w:space="0" w:color="auto"/>
              <w:bottom w:val="double" w:sz="4" w:space="0" w:color="auto"/>
            </w:tcBorders>
            <w:shd w:val="clear" w:color="auto" w:fill="FFFF99"/>
            <w:tcMar>
              <w:top w:w="0" w:type="dxa"/>
              <w:left w:w="72" w:type="dxa"/>
              <w:bottom w:w="0" w:type="dxa"/>
              <w:right w:w="72" w:type="dxa"/>
            </w:tcMar>
            <w:vAlign w:val="bottom"/>
          </w:tcPr>
          <w:p w:rsidR="00147563" w:rsidRPr="001769A4" w:rsidP="00147563" w14:paraId="60C7FBB2" w14:textId="77777777">
            <w:pPr>
              <w:spacing w:after="58"/>
              <w:rPr>
                <w:b/>
                <w:sz w:val="18"/>
                <w:szCs w:val="18"/>
              </w:rPr>
            </w:pPr>
            <w:r w:rsidRPr="001769A4">
              <w:rPr>
                <w:b/>
                <w:sz w:val="18"/>
                <w:szCs w:val="18"/>
              </w:rPr>
              <w:t>DATE</w:t>
            </w:r>
          </w:p>
        </w:tc>
        <w:tc>
          <w:tcPr>
            <w:tcW w:w="2160" w:type="dxa"/>
            <w:tcBorders>
              <w:bottom w:val="double" w:sz="4" w:space="0" w:color="auto"/>
            </w:tcBorders>
            <w:shd w:val="clear" w:color="auto" w:fill="FFFF99"/>
            <w:tcMar>
              <w:top w:w="0" w:type="dxa"/>
              <w:left w:w="72" w:type="dxa"/>
              <w:bottom w:w="0" w:type="dxa"/>
              <w:right w:w="72" w:type="dxa"/>
            </w:tcMar>
            <w:vAlign w:val="center"/>
          </w:tcPr>
          <w:p w:rsidR="00147563" w:rsidRPr="00CB4A56" w:rsidP="00147563" w14:paraId="730FC0D1" w14:textId="66DF1A91">
            <w:pPr>
              <w:jc w:val="center"/>
              <w:rPr>
                <w:sz w:val="18"/>
                <w:szCs w:val="18"/>
              </w:rPr>
            </w:pPr>
            <w:r w:rsidRPr="001769A4">
              <w:rPr>
                <w:sz w:val="18"/>
                <w:szCs w:val="18"/>
              </w:rPr>
              <w:t>07/   /2023</w:t>
            </w:r>
          </w:p>
        </w:tc>
        <w:tc>
          <w:tcPr>
            <w:tcW w:w="2070" w:type="dxa"/>
            <w:tcBorders>
              <w:bottom w:val="double" w:sz="4" w:space="0" w:color="auto"/>
            </w:tcBorders>
            <w:shd w:val="clear" w:color="auto" w:fill="FFFF99"/>
            <w:tcMar>
              <w:top w:w="0" w:type="dxa"/>
              <w:left w:w="72" w:type="dxa"/>
              <w:bottom w:w="0" w:type="dxa"/>
              <w:right w:w="72" w:type="dxa"/>
            </w:tcMar>
            <w:vAlign w:val="center"/>
          </w:tcPr>
          <w:p w:rsidR="00147563" w:rsidRPr="00CB4A56" w:rsidP="00147563" w14:paraId="3E64F402" w14:textId="31495D1D">
            <w:pPr>
              <w:tabs>
                <w:tab w:val="center" w:pos="4680"/>
                <w:tab w:val="right" w:pos="9360"/>
              </w:tabs>
              <w:jc w:val="center"/>
              <w:rPr>
                <w:sz w:val="18"/>
                <w:szCs w:val="18"/>
              </w:rPr>
            </w:pPr>
          </w:p>
        </w:tc>
        <w:tc>
          <w:tcPr>
            <w:tcW w:w="1980" w:type="dxa"/>
            <w:tcBorders>
              <w:bottom w:val="double" w:sz="4" w:space="0" w:color="auto"/>
            </w:tcBorders>
            <w:shd w:val="clear" w:color="auto" w:fill="FFFF99"/>
            <w:tcMar>
              <w:top w:w="0" w:type="dxa"/>
              <w:left w:w="72" w:type="dxa"/>
              <w:bottom w:w="0" w:type="dxa"/>
              <w:right w:w="72" w:type="dxa"/>
            </w:tcMar>
            <w:vAlign w:val="center"/>
          </w:tcPr>
          <w:p w:rsidR="00147563" w:rsidRPr="00CB4A56" w:rsidP="00147563" w14:paraId="41F1C1B9" w14:textId="18AF740D">
            <w:pPr>
              <w:tabs>
                <w:tab w:val="center" w:pos="4680"/>
                <w:tab w:val="right" w:pos="9360"/>
              </w:tabs>
              <w:jc w:val="center"/>
              <w:rPr>
                <w:sz w:val="18"/>
                <w:szCs w:val="18"/>
              </w:rPr>
            </w:pPr>
          </w:p>
        </w:tc>
        <w:tc>
          <w:tcPr>
            <w:tcW w:w="2070" w:type="dxa"/>
            <w:tcBorders>
              <w:bottom w:val="double" w:sz="4" w:space="0" w:color="auto"/>
              <w:right w:val="double" w:sz="4" w:space="0" w:color="auto"/>
            </w:tcBorders>
            <w:shd w:val="clear" w:color="auto" w:fill="FFFF99"/>
            <w:vAlign w:val="center"/>
          </w:tcPr>
          <w:p w:rsidR="00147563" w:rsidRPr="00CB4A56" w:rsidP="005A1E7C" w14:paraId="72A1BD9B" w14:textId="056E196F">
            <w:pPr>
              <w:tabs>
                <w:tab w:val="center" w:pos="4680"/>
                <w:tab w:val="right" w:pos="9360"/>
              </w:tabs>
              <w:rPr>
                <w:sz w:val="18"/>
                <w:szCs w:val="18"/>
              </w:rPr>
            </w:pPr>
          </w:p>
        </w:tc>
      </w:tr>
    </w:tbl>
    <w:p w:rsidR="001A1672" w:rsidRPr="00DA2AB4" w:rsidP="0047213C" w14:paraId="0095877B" w14:textId="77777777">
      <w:pPr>
        <w:spacing w:line="240" w:lineRule="auto"/>
        <w:jc w:val="center"/>
      </w:pPr>
      <w:r w:rsidRPr="005B54FE">
        <w:rPr>
          <w:b/>
          <w:sz w:val="18"/>
          <w:szCs w:val="18"/>
        </w:rPr>
        <w:t>OFFICIAL RECORD COPY</w:t>
      </w:r>
    </w:p>
    <w:sectPr w:rsidSect="004E1F07">
      <w:headerReference w:type="first" r:id="rId13"/>
      <w:footerReference w:type="first" r:id="rId14"/>
      <w:pgSz w:w="12240" w:h="15840" w:code="1"/>
      <w:pgMar w:top="1440" w:right="1440"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C6A" w:rsidRPr="006D0798" w:rsidP="006D0798" w14:paraId="1C6F2029" w14:textId="3F5F68AC">
    <w:pPr>
      <w:pStyle w:val="Footer"/>
      <w:rPr>
        <w:b/>
        <w:bCs/>
      </w:rPr>
    </w:pPr>
    <w:r w:rsidRPr="00034588">
      <w:rPr>
        <w:b/>
        <w:bCs/>
      </w:rPr>
      <w:t>ML24061A011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C6A" w:rsidRPr="00D24C61" w:rsidP="00D24C61" w14:paraId="08FE3BB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C6A" w:rsidRPr="00053CFA" w14:paraId="18CF9E6E" w14:textId="0FA5CF62">
    <w:pPr>
      <w:pStyle w:val="Header"/>
      <w:jc w:val="right"/>
    </w:pPr>
    <w:r w:rsidRPr="00053CFA">
      <w:t>R</w:t>
    </w:r>
    <w:r w:rsidRPr="00053CFA" w:rsidR="0072533D">
      <w:t>IS 20</w:t>
    </w:r>
    <w:r w:rsidR="00340B91">
      <w:t>24</w:t>
    </w:r>
    <w:r w:rsidRPr="00053CFA">
      <w:t>-</w:t>
    </w:r>
    <w:r w:rsidR="00340B91">
      <w:t>xx</w:t>
    </w:r>
  </w:p>
  <w:p w:rsidR="009D0C6A" w14:paraId="6FFD99C8" w14:textId="77777777">
    <w:pPr>
      <w:pStyle w:val="Header"/>
      <w:jc w:val="right"/>
    </w:pPr>
    <w:r w:rsidRPr="00053CFA">
      <w:t xml:space="preserve">Page </w:t>
    </w:r>
    <w:r w:rsidRPr="00053CFA">
      <w:fldChar w:fldCharType="begin"/>
    </w:r>
    <w:r w:rsidRPr="00053CFA">
      <w:instrText xml:space="preserve"> PAGE   \* MERGEFORMAT </w:instrText>
    </w:r>
    <w:r w:rsidRPr="00053CFA">
      <w:fldChar w:fldCharType="separate"/>
    </w:r>
    <w:r w:rsidR="00D974AF">
      <w:rPr>
        <w:noProof/>
      </w:rPr>
      <w:t>5</w:t>
    </w:r>
    <w:r w:rsidRPr="00053CFA">
      <w:fldChar w:fldCharType="end"/>
    </w:r>
    <w:r w:rsidRPr="00053CFA" w:rsidR="00976155">
      <w:t xml:space="preserve"> of 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2DF" w:rsidP="00C032DF" w14:paraId="25C68F79" w14:textId="6DCE537A">
    <w:pPr>
      <w:spacing w:line="240" w:lineRule="auto"/>
      <w:jc w:val="right"/>
    </w:pPr>
    <w:r>
      <w:t>OMB Control No.:  3150</w:t>
    </w:r>
    <w:r w:rsidR="008E39C4">
      <w:t>-xxxx</w:t>
    </w:r>
  </w:p>
  <w:p w:rsidR="00921273" w:rsidP="00921273" w14:paraId="1D093D27" w14:textId="77777777">
    <w:pPr>
      <w:spacing w:line="240" w:lineRule="auto"/>
      <w:jc w:val="right"/>
    </w:pPr>
    <w:bookmarkStart w:id="1" w:name="_Hlk142307225"/>
    <w:r>
      <w:t>Expiration Date: XX/XX/XXXX</w:t>
    </w:r>
  </w:p>
  <w:bookmarkEnd w:id="1"/>
  <w:p w:rsidR="00C032DF" w:rsidP="00C032DF" w14:paraId="4D7AD29F" w14:textId="77777777">
    <w:pPr>
      <w:pStyle w:val="Header"/>
      <w:tabs>
        <w:tab w:val="clear" w:pos="936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32C0" w:rsidRPr="00053CFA" w:rsidP="00A832C0" w14:paraId="7B0BE45F" w14:textId="09A5534D">
    <w:pPr>
      <w:pStyle w:val="Header"/>
      <w:jc w:val="right"/>
    </w:pPr>
    <w:r w:rsidRPr="00053CFA">
      <w:t>RIS 20</w:t>
    </w:r>
    <w:r w:rsidR="00F6170C">
      <w:t>24-xx</w:t>
    </w:r>
  </w:p>
  <w:p w:rsidR="00A832C0" w:rsidP="00A832C0" w14:paraId="1244FCF0" w14:textId="77777777">
    <w:pPr>
      <w:pStyle w:val="Header"/>
      <w:jc w:val="right"/>
    </w:pPr>
    <w:r w:rsidRPr="00053CFA">
      <w:t xml:space="preserve">Page </w:t>
    </w:r>
    <w:r w:rsidRPr="00053CFA">
      <w:fldChar w:fldCharType="begin"/>
    </w:r>
    <w:r w:rsidRPr="00053CFA">
      <w:instrText xml:space="preserve"> PAGE   \* MERGEFORMAT </w:instrText>
    </w:r>
    <w:r w:rsidRPr="00053CFA">
      <w:fldChar w:fldCharType="separate"/>
    </w:r>
    <w:r w:rsidR="00D974AF">
      <w:rPr>
        <w:noProof/>
      </w:rPr>
      <w:t>6</w:t>
    </w:r>
    <w:r w:rsidRPr="00053CFA">
      <w:fldChar w:fldCharType="end"/>
    </w:r>
    <w:r w:rsidRPr="00053CFA">
      <w:t xml:space="preserve"> of 6</w:t>
    </w:r>
  </w:p>
  <w:p w:rsidR="00787292" w:rsidRPr="00A832C0" w:rsidP="00A832C0" w14:paraId="7BA8305E"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534DA"/>
    <w:multiLevelType w:val="hybridMultilevel"/>
    <w:tmpl w:val="65BECA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183EE2"/>
    <w:multiLevelType w:val="hybridMultilevel"/>
    <w:tmpl w:val="631ECCE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F85695"/>
    <w:multiLevelType w:val="hybridMultilevel"/>
    <w:tmpl w:val="C1149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7A110C"/>
    <w:multiLevelType w:val="hybridMultilevel"/>
    <w:tmpl w:val="5D5C0F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982338"/>
    <w:multiLevelType w:val="hybridMultilevel"/>
    <w:tmpl w:val="C7AC9BA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B9537B7"/>
    <w:multiLevelType w:val="hybridMultilevel"/>
    <w:tmpl w:val="91FE49B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3A24EE7"/>
    <w:multiLevelType w:val="hybridMultilevel"/>
    <w:tmpl w:val="4DEE37B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3AE1C78"/>
    <w:multiLevelType w:val="hybridMultilevel"/>
    <w:tmpl w:val="C9AEC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E8A5063"/>
    <w:multiLevelType w:val="hybridMultilevel"/>
    <w:tmpl w:val="D444E44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7E40391"/>
    <w:multiLevelType w:val="hybridMultilevel"/>
    <w:tmpl w:val="D964785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ABE39B3"/>
    <w:multiLevelType w:val="hybridMultilevel"/>
    <w:tmpl w:val="56C094E2"/>
    <w:lvl w:ilvl="0">
      <w:start w:val="1"/>
      <w:numFmt w:val="bullet"/>
      <w:lvlText w:val=""/>
      <w:lvlJc w:val="left"/>
      <w:pPr>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794B0600"/>
    <w:multiLevelType w:val="hybridMultilevel"/>
    <w:tmpl w:val="5BF89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14130562">
    <w:abstractNumId w:val="7"/>
  </w:num>
  <w:num w:numId="2" w16cid:durableId="1814323645">
    <w:abstractNumId w:val="9"/>
  </w:num>
  <w:num w:numId="3" w16cid:durableId="2121143671">
    <w:abstractNumId w:val="10"/>
  </w:num>
  <w:num w:numId="4" w16cid:durableId="1594439938">
    <w:abstractNumId w:val="2"/>
  </w:num>
  <w:num w:numId="5" w16cid:durableId="2038968652">
    <w:abstractNumId w:val="1"/>
  </w:num>
  <w:num w:numId="6" w16cid:durableId="1385593023">
    <w:abstractNumId w:val="6"/>
  </w:num>
  <w:num w:numId="7" w16cid:durableId="1497303207">
    <w:abstractNumId w:val="8"/>
  </w:num>
  <w:num w:numId="8" w16cid:durableId="1381787662">
    <w:abstractNumId w:val="4"/>
  </w:num>
  <w:num w:numId="9" w16cid:durableId="582184509">
    <w:abstractNumId w:val="11"/>
  </w:num>
  <w:num w:numId="10" w16cid:durableId="780957805">
    <w:abstractNumId w:val="0"/>
  </w:num>
  <w:num w:numId="11" w16cid:durableId="732658772">
    <w:abstractNumId w:val="5"/>
  </w:num>
  <w:num w:numId="12" w16cid:durableId="1617979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CC"/>
    <w:rsid w:val="000014A7"/>
    <w:rsid w:val="0000181F"/>
    <w:rsid w:val="000025E6"/>
    <w:rsid w:val="00005659"/>
    <w:rsid w:val="000105E5"/>
    <w:rsid w:val="00014BDF"/>
    <w:rsid w:val="000169F1"/>
    <w:rsid w:val="00017288"/>
    <w:rsid w:val="0002006D"/>
    <w:rsid w:val="00020CEE"/>
    <w:rsid w:val="0002250F"/>
    <w:rsid w:val="000225B6"/>
    <w:rsid w:val="00024242"/>
    <w:rsid w:val="0002707A"/>
    <w:rsid w:val="00027215"/>
    <w:rsid w:val="00032117"/>
    <w:rsid w:val="00033C7D"/>
    <w:rsid w:val="00033DC0"/>
    <w:rsid w:val="000344C4"/>
    <w:rsid w:val="00034588"/>
    <w:rsid w:val="00035F94"/>
    <w:rsid w:val="000366EF"/>
    <w:rsid w:val="00037824"/>
    <w:rsid w:val="00053CFA"/>
    <w:rsid w:val="00054D12"/>
    <w:rsid w:val="000604FF"/>
    <w:rsid w:val="00062946"/>
    <w:rsid w:val="00064131"/>
    <w:rsid w:val="000678D0"/>
    <w:rsid w:val="00070A24"/>
    <w:rsid w:val="00070B08"/>
    <w:rsid w:val="00070BF6"/>
    <w:rsid w:val="000737EA"/>
    <w:rsid w:val="00074914"/>
    <w:rsid w:val="000771DF"/>
    <w:rsid w:val="0008286F"/>
    <w:rsid w:val="00085E19"/>
    <w:rsid w:val="000868D4"/>
    <w:rsid w:val="000955DF"/>
    <w:rsid w:val="0009719A"/>
    <w:rsid w:val="000A13D7"/>
    <w:rsid w:val="000A25D1"/>
    <w:rsid w:val="000A3020"/>
    <w:rsid w:val="000A3FAC"/>
    <w:rsid w:val="000A7CF3"/>
    <w:rsid w:val="000B4DB0"/>
    <w:rsid w:val="000B505D"/>
    <w:rsid w:val="000B7467"/>
    <w:rsid w:val="000B7657"/>
    <w:rsid w:val="000C000A"/>
    <w:rsid w:val="000C42C9"/>
    <w:rsid w:val="000C6561"/>
    <w:rsid w:val="000C73FC"/>
    <w:rsid w:val="000D0F2C"/>
    <w:rsid w:val="000D1CF3"/>
    <w:rsid w:val="000D280F"/>
    <w:rsid w:val="000D7B6B"/>
    <w:rsid w:val="000E1C70"/>
    <w:rsid w:val="000E2B71"/>
    <w:rsid w:val="000E5A79"/>
    <w:rsid w:val="000E5C6B"/>
    <w:rsid w:val="000E7AB8"/>
    <w:rsid w:val="000E7BBE"/>
    <w:rsid w:val="000E7F16"/>
    <w:rsid w:val="000F0A3D"/>
    <w:rsid w:val="000F6B70"/>
    <w:rsid w:val="001005D9"/>
    <w:rsid w:val="00101426"/>
    <w:rsid w:val="00101A2A"/>
    <w:rsid w:val="0010439D"/>
    <w:rsid w:val="00106BA7"/>
    <w:rsid w:val="001125F2"/>
    <w:rsid w:val="001135AB"/>
    <w:rsid w:val="0011381A"/>
    <w:rsid w:val="00113A1C"/>
    <w:rsid w:val="00114000"/>
    <w:rsid w:val="00114D1B"/>
    <w:rsid w:val="00115C67"/>
    <w:rsid w:val="001172CE"/>
    <w:rsid w:val="001209DA"/>
    <w:rsid w:val="0012251E"/>
    <w:rsid w:val="001266F8"/>
    <w:rsid w:val="00127C38"/>
    <w:rsid w:val="00130A80"/>
    <w:rsid w:val="00133055"/>
    <w:rsid w:val="001355A7"/>
    <w:rsid w:val="001375E1"/>
    <w:rsid w:val="001406B7"/>
    <w:rsid w:val="0014070A"/>
    <w:rsid w:val="00142521"/>
    <w:rsid w:val="00142DB6"/>
    <w:rsid w:val="001439EF"/>
    <w:rsid w:val="001440C5"/>
    <w:rsid w:val="00146E7D"/>
    <w:rsid w:val="00147563"/>
    <w:rsid w:val="00150BEA"/>
    <w:rsid w:val="0015579B"/>
    <w:rsid w:val="00157482"/>
    <w:rsid w:val="001606E0"/>
    <w:rsid w:val="00163E11"/>
    <w:rsid w:val="00164DFD"/>
    <w:rsid w:val="00167B1D"/>
    <w:rsid w:val="001705AB"/>
    <w:rsid w:val="001724F1"/>
    <w:rsid w:val="001752CF"/>
    <w:rsid w:val="001764A5"/>
    <w:rsid w:val="00176785"/>
    <w:rsid w:val="001769A4"/>
    <w:rsid w:val="00183851"/>
    <w:rsid w:val="001853A2"/>
    <w:rsid w:val="00186133"/>
    <w:rsid w:val="00186BF1"/>
    <w:rsid w:val="001909FB"/>
    <w:rsid w:val="00191EF7"/>
    <w:rsid w:val="00195FCD"/>
    <w:rsid w:val="001A02FF"/>
    <w:rsid w:val="001A0503"/>
    <w:rsid w:val="001A0C16"/>
    <w:rsid w:val="001A1672"/>
    <w:rsid w:val="001A22B5"/>
    <w:rsid w:val="001A2791"/>
    <w:rsid w:val="001A2A90"/>
    <w:rsid w:val="001A6880"/>
    <w:rsid w:val="001B00E3"/>
    <w:rsid w:val="001B02D9"/>
    <w:rsid w:val="001B15B1"/>
    <w:rsid w:val="001B2379"/>
    <w:rsid w:val="001B297A"/>
    <w:rsid w:val="001B2C17"/>
    <w:rsid w:val="001B2CE2"/>
    <w:rsid w:val="001B5344"/>
    <w:rsid w:val="001B5D0D"/>
    <w:rsid w:val="001B7E9C"/>
    <w:rsid w:val="001C2089"/>
    <w:rsid w:val="001C62F2"/>
    <w:rsid w:val="001C7F79"/>
    <w:rsid w:val="001D1785"/>
    <w:rsid w:val="001D26D8"/>
    <w:rsid w:val="001D2A03"/>
    <w:rsid w:val="001D2CFD"/>
    <w:rsid w:val="001D384D"/>
    <w:rsid w:val="001D6735"/>
    <w:rsid w:val="001E2321"/>
    <w:rsid w:val="001E2F50"/>
    <w:rsid w:val="001E47E4"/>
    <w:rsid w:val="001E771A"/>
    <w:rsid w:val="001F030A"/>
    <w:rsid w:val="001F092F"/>
    <w:rsid w:val="001F180F"/>
    <w:rsid w:val="001F3F1F"/>
    <w:rsid w:val="001F4B52"/>
    <w:rsid w:val="001F75F8"/>
    <w:rsid w:val="002029AD"/>
    <w:rsid w:val="00202AB8"/>
    <w:rsid w:val="002031E6"/>
    <w:rsid w:val="00203BB8"/>
    <w:rsid w:val="00205B32"/>
    <w:rsid w:val="002065B4"/>
    <w:rsid w:val="002072FB"/>
    <w:rsid w:val="002078E3"/>
    <w:rsid w:val="00210053"/>
    <w:rsid w:val="002107EB"/>
    <w:rsid w:val="00210DDE"/>
    <w:rsid w:val="00213CFA"/>
    <w:rsid w:val="00216149"/>
    <w:rsid w:val="0021738E"/>
    <w:rsid w:val="0022147A"/>
    <w:rsid w:val="002238D1"/>
    <w:rsid w:val="00226A29"/>
    <w:rsid w:val="002313EC"/>
    <w:rsid w:val="002318ED"/>
    <w:rsid w:val="00232373"/>
    <w:rsid w:val="00232391"/>
    <w:rsid w:val="00234C7D"/>
    <w:rsid w:val="00234F16"/>
    <w:rsid w:val="0023728A"/>
    <w:rsid w:val="00241B33"/>
    <w:rsid w:val="002435C7"/>
    <w:rsid w:val="00244B4B"/>
    <w:rsid w:val="00245F0B"/>
    <w:rsid w:val="002471A6"/>
    <w:rsid w:val="002477D5"/>
    <w:rsid w:val="00247E91"/>
    <w:rsid w:val="00251859"/>
    <w:rsid w:val="00252941"/>
    <w:rsid w:val="002541CF"/>
    <w:rsid w:val="00254D60"/>
    <w:rsid w:val="00255931"/>
    <w:rsid w:val="00256564"/>
    <w:rsid w:val="00257BB5"/>
    <w:rsid w:val="00263E2D"/>
    <w:rsid w:val="00263E9E"/>
    <w:rsid w:val="00264F3F"/>
    <w:rsid w:val="00265ABD"/>
    <w:rsid w:val="00266CFB"/>
    <w:rsid w:val="0027046D"/>
    <w:rsid w:val="00271D78"/>
    <w:rsid w:val="002733B7"/>
    <w:rsid w:val="00273702"/>
    <w:rsid w:val="00274D7D"/>
    <w:rsid w:val="002770AA"/>
    <w:rsid w:val="002824CF"/>
    <w:rsid w:val="00284570"/>
    <w:rsid w:val="00284CF9"/>
    <w:rsid w:val="00285310"/>
    <w:rsid w:val="00286360"/>
    <w:rsid w:val="00286724"/>
    <w:rsid w:val="00287AF0"/>
    <w:rsid w:val="0029018F"/>
    <w:rsid w:val="002914F7"/>
    <w:rsid w:val="00292163"/>
    <w:rsid w:val="002921EE"/>
    <w:rsid w:val="00293B4E"/>
    <w:rsid w:val="00296194"/>
    <w:rsid w:val="0029744A"/>
    <w:rsid w:val="002A1BB7"/>
    <w:rsid w:val="002A6396"/>
    <w:rsid w:val="002A6A6B"/>
    <w:rsid w:val="002B096A"/>
    <w:rsid w:val="002B0C22"/>
    <w:rsid w:val="002B57A0"/>
    <w:rsid w:val="002B5B74"/>
    <w:rsid w:val="002B6D6E"/>
    <w:rsid w:val="002C1594"/>
    <w:rsid w:val="002C1867"/>
    <w:rsid w:val="002C4991"/>
    <w:rsid w:val="002C66AD"/>
    <w:rsid w:val="002C7272"/>
    <w:rsid w:val="002D1156"/>
    <w:rsid w:val="002D12BA"/>
    <w:rsid w:val="002D3E7F"/>
    <w:rsid w:val="002E0976"/>
    <w:rsid w:val="002E452B"/>
    <w:rsid w:val="002E47D5"/>
    <w:rsid w:val="002E5046"/>
    <w:rsid w:val="002E7496"/>
    <w:rsid w:val="002E78F1"/>
    <w:rsid w:val="002F7027"/>
    <w:rsid w:val="002F7224"/>
    <w:rsid w:val="002F77FD"/>
    <w:rsid w:val="003007A5"/>
    <w:rsid w:val="00302080"/>
    <w:rsid w:val="00307FE7"/>
    <w:rsid w:val="00310DA4"/>
    <w:rsid w:val="003151F2"/>
    <w:rsid w:val="00320240"/>
    <w:rsid w:val="003212BF"/>
    <w:rsid w:val="003218D3"/>
    <w:rsid w:val="00324F0B"/>
    <w:rsid w:val="003269AB"/>
    <w:rsid w:val="00330E57"/>
    <w:rsid w:val="00330EF6"/>
    <w:rsid w:val="0033153E"/>
    <w:rsid w:val="00332A14"/>
    <w:rsid w:val="00333826"/>
    <w:rsid w:val="00333F45"/>
    <w:rsid w:val="003348B3"/>
    <w:rsid w:val="00337284"/>
    <w:rsid w:val="00340349"/>
    <w:rsid w:val="00340B91"/>
    <w:rsid w:val="00341108"/>
    <w:rsid w:val="003419FF"/>
    <w:rsid w:val="00342DFF"/>
    <w:rsid w:val="00343BA6"/>
    <w:rsid w:val="00346422"/>
    <w:rsid w:val="00347744"/>
    <w:rsid w:val="003520B0"/>
    <w:rsid w:val="003565FC"/>
    <w:rsid w:val="00357BC2"/>
    <w:rsid w:val="00365696"/>
    <w:rsid w:val="00366032"/>
    <w:rsid w:val="00366530"/>
    <w:rsid w:val="00366690"/>
    <w:rsid w:val="00367186"/>
    <w:rsid w:val="00373BAC"/>
    <w:rsid w:val="00374732"/>
    <w:rsid w:val="0038079F"/>
    <w:rsid w:val="00380884"/>
    <w:rsid w:val="00384826"/>
    <w:rsid w:val="00384D18"/>
    <w:rsid w:val="00385BAC"/>
    <w:rsid w:val="00391250"/>
    <w:rsid w:val="00391D41"/>
    <w:rsid w:val="00393359"/>
    <w:rsid w:val="003A065B"/>
    <w:rsid w:val="003A2C74"/>
    <w:rsid w:val="003A3A1E"/>
    <w:rsid w:val="003A495A"/>
    <w:rsid w:val="003A541D"/>
    <w:rsid w:val="003A6319"/>
    <w:rsid w:val="003A74CD"/>
    <w:rsid w:val="003B1406"/>
    <w:rsid w:val="003B2826"/>
    <w:rsid w:val="003B3D10"/>
    <w:rsid w:val="003B456D"/>
    <w:rsid w:val="003C27C9"/>
    <w:rsid w:val="003C4BB5"/>
    <w:rsid w:val="003C51EF"/>
    <w:rsid w:val="003C5B78"/>
    <w:rsid w:val="003C5D6C"/>
    <w:rsid w:val="003C6162"/>
    <w:rsid w:val="003C6D9F"/>
    <w:rsid w:val="003C7382"/>
    <w:rsid w:val="003C7976"/>
    <w:rsid w:val="003C7D10"/>
    <w:rsid w:val="003D2154"/>
    <w:rsid w:val="003D4A40"/>
    <w:rsid w:val="003D60C4"/>
    <w:rsid w:val="003D6DA5"/>
    <w:rsid w:val="003E01AD"/>
    <w:rsid w:val="003E1C2E"/>
    <w:rsid w:val="003E2212"/>
    <w:rsid w:val="003E3CBE"/>
    <w:rsid w:val="003E6483"/>
    <w:rsid w:val="003E661C"/>
    <w:rsid w:val="003F127C"/>
    <w:rsid w:val="003F1722"/>
    <w:rsid w:val="003F2972"/>
    <w:rsid w:val="003F3462"/>
    <w:rsid w:val="003F52B3"/>
    <w:rsid w:val="003F5A9E"/>
    <w:rsid w:val="003F79A7"/>
    <w:rsid w:val="00402FA7"/>
    <w:rsid w:val="004038D2"/>
    <w:rsid w:val="004052B6"/>
    <w:rsid w:val="004052BE"/>
    <w:rsid w:val="00406934"/>
    <w:rsid w:val="00410008"/>
    <w:rsid w:val="00411F33"/>
    <w:rsid w:val="00416006"/>
    <w:rsid w:val="00416319"/>
    <w:rsid w:val="00417EE0"/>
    <w:rsid w:val="00423F80"/>
    <w:rsid w:val="00432CA7"/>
    <w:rsid w:val="00432FD2"/>
    <w:rsid w:val="00435076"/>
    <w:rsid w:val="00436E84"/>
    <w:rsid w:val="00441919"/>
    <w:rsid w:val="004426CB"/>
    <w:rsid w:val="00442998"/>
    <w:rsid w:val="00443F40"/>
    <w:rsid w:val="00445F3F"/>
    <w:rsid w:val="00446691"/>
    <w:rsid w:val="004466FB"/>
    <w:rsid w:val="00446746"/>
    <w:rsid w:val="00450667"/>
    <w:rsid w:val="004507CE"/>
    <w:rsid w:val="004562DB"/>
    <w:rsid w:val="00457703"/>
    <w:rsid w:val="00460295"/>
    <w:rsid w:val="004610C8"/>
    <w:rsid w:val="00461ADC"/>
    <w:rsid w:val="004649D8"/>
    <w:rsid w:val="00465777"/>
    <w:rsid w:val="00465E88"/>
    <w:rsid w:val="004704E1"/>
    <w:rsid w:val="0047126C"/>
    <w:rsid w:val="00471311"/>
    <w:rsid w:val="004716F2"/>
    <w:rsid w:val="00471BDC"/>
    <w:rsid w:val="0047213C"/>
    <w:rsid w:val="00473FC6"/>
    <w:rsid w:val="004742E1"/>
    <w:rsid w:val="00474FA5"/>
    <w:rsid w:val="004755AF"/>
    <w:rsid w:val="00477425"/>
    <w:rsid w:val="00481364"/>
    <w:rsid w:val="00486F28"/>
    <w:rsid w:val="00491930"/>
    <w:rsid w:val="00491C3B"/>
    <w:rsid w:val="0049294A"/>
    <w:rsid w:val="00497BB3"/>
    <w:rsid w:val="004A22A5"/>
    <w:rsid w:val="004A3F84"/>
    <w:rsid w:val="004A4BD8"/>
    <w:rsid w:val="004A59EC"/>
    <w:rsid w:val="004A60AC"/>
    <w:rsid w:val="004A6814"/>
    <w:rsid w:val="004A6DE2"/>
    <w:rsid w:val="004B2A4A"/>
    <w:rsid w:val="004B3794"/>
    <w:rsid w:val="004B4B10"/>
    <w:rsid w:val="004B535F"/>
    <w:rsid w:val="004B6962"/>
    <w:rsid w:val="004C0039"/>
    <w:rsid w:val="004C0465"/>
    <w:rsid w:val="004C06D1"/>
    <w:rsid w:val="004C264B"/>
    <w:rsid w:val="004C2837"/>
    <w:rsid w:val="004C45D8"/>
    <w:rsid w:val="004C54F1"/>
    <w:rsid w:val="004C7350"/>
    <w:rsid w:val="004D1165"/>
    <w:rsid w:val="004D3314"/>
    <w:rsid w:val="004D4547"/>
    <w:rsid w:val="004D4A38"/>
    <w:rsid w:val="004D55F2"/>
    <w:rsid w:val="004D6223"/>
    <w:rsid w:val="004D623D"/>
    <w:rsid w:val="004D6DB6"/>
    <w:rsid w:val="004E0C39"/>
    <w:rsid w:val="004E193A"/>
    <w:rsid w:val="004E1F07"/>
    <w:rsid w:val="004E2093"/>
    <w:rsid w:val="004E4EB5"/>
    <w:rsid w:val="004F2B86"/>
    <w:rsid w:val="004F7D05"/>
    <w:rsid w:val="005026FA"/>
    <w:rsid w:val="00502D1D"/>
    <w:rsid w:val="00503AD0"/>
    <w:rsid w:val="00504EE6"/>
    <w:rsid w:val="00505937"/>
    <w:rsid w:val="00512C44"/>
    <w:rsid w:val="00514E86"/>
    <w:rsid w:val="00517B8E"/>
    <w:rsid w:val="00520E76"/>
    <w:rsid w:val="00524A4C"/>
    <w:rsid w:val="005259C0"/>
    <w:rsid w:val="00526CEB"/>
    <w:rsid w:val="0052733B"/>
    <w:rsid w:val="00530C6B"/>
    <w:rsid w:val="00530F54"/>
    <w:rsid w:val="0053145D"/>
    <w:rsid w:val="00531AB4"/>
    <w:rsid w:val="00535760"/>
    <w:rsid w:val="0053661F"/>
    <w:rsid w:val="00540AC5"/>
    <w:rsid w:val="00540C2D"/>
    <w:rsid w:val="00544746"/>
    <w:rsid w:val="005523B2"/>
    <w:rsid w:val="00552B8D"/>
    <w:rsid w:val="00553791"/>
    <w:rsid w:val="005554AE"/>
    <w:rsid w:val="00557548"/>
    <w:rsid w:val="00560164"/>
    <w:rsid w:val="00563FA0"/>
    <w:rsid w:val="005644E3"/>
    <w:rsid w:val="005650F0"/>
    <w:rsid w:val="005653AA"/>
    <w:rsid w:val="00565C2D"/>
    <w:rsid w:val="00566D6A"/>
    <w:rsid w:val="0056758A"/>
    <w:rsid w:val="005719C6"/>
    <w:rsid w:val="00571CBD"/>
    <w:rsid w:val="005740BE"/>
    <w:rsid w:val="0057629E"/>
    <w:rsid w:val="00577E42"/>
    <w:rsid w:val="00581303"/>
    <w:rsid w:val="00583617"/>
    <w:rsid w:val="00584390"/>
    <w:rsid w:val="005858C3"/>
    <w:rsid w:val="00587557"/>
    <w:rsid w:val="00587A87"/>
    <w:rsid w:val="00587F63"/>
    <w:rsid w:val="00591848"/>
    <w:rsid w:val="00591ADF"/>
    <w:rsid w:val="00591C1E"/>
    <w:rsid w:val="00592032"/>
    <w:rsid w:val="00592EDD"/>
    <w:rsid w:val="00593FED"/>
    <w:rsid w:val="0059474B"/>
    <w:rsid w:val="00595F0D"/>
    <w:rsid w:val="00596CFA"/>
    <w:rsid w:val="00597DE5"/>
    <w:rsid w:val="00597E5E"/>
    <w:rsid w:val="005A1C9E"/>
    <w:rsid w:val="005A1E7C"/>
    <w:rsid w:val="005A645E"/>
    <w:rsid w:val="005B0977"/>
    <w:rsid w:val="005B0BB0"/>
    <w:rsid w:val="005B1031"/>
    <w:rsid w:val="005B2568"/>
    <w:rsid w:val="005B4E61"/>
    <w:rsid w:val="005B54FE"/>
    <w:rsid w:val="005B679A"/>
    <w:rsid w:val="005B6E59"/>
    <w:rsid w:val="005B7F60"/>
    <w:rsid w:val="005C0194"/>
    <w:rsid w:val="005C22E0"/>
    <w:rsid w:val="005C2902"/>
    <w:rsid w:val="005C669A"/>
    <w:rsid w:val="005D2B3B"/>
    <w:rsid w:val="005D2CFD"/>
    <w:rsid w:val="005D3149"/>
    <w:rsid w:val="005D413F"/>
    <w:rsid w:val="005D4D67"/>
    <w:rsid w:val="005D516C"/>
    <w:rsid w:val="005D681C"/>
    <w:rsid w:val="005D69E8"/>
    <w:rsid w:val="005F09F6"/>
    <w:rsid w:val="005F4D10"/>
    <w:rsid w:val="005F592B"/>
    <w:rsid w:val="005F5A13"/>
    <w:rsid w:val="0060049A"/>
    <w:rsid w:val="00600972"/>
    <w:rsid w:val="00601DD2"/>
    <w:rsid w:val="00602FC1"/>
    <w:rsid w:val="00604232"/>
    <w:rsid w:val="00604456"/>
    <w:rsid w:val="00610BF8"/>
    <w:rsid w:val="006116FA"/>
    <w:rsid w:val="006117ED"/>
    <w:rsid w:val="00612085"/>
    <w:rsid w:val="0061290C"/>
    <w:rsid w:val="00614FE1"/>
    <w:rsid w:val="006214C3"/>
    <w:rsid w:val="00623A6D"/>
    <w:rsid w:val="00624A33"/>
    <w:rsid w:val="00624F17"/>
    <w:rsid w:val="0062592C"/>
    <w:rsid w:val="006312C0"/>
    <w:rsid w:val="0063148B"/>
    <w:rsid w:val="00632B26"/>
    <w:rsid w:val="00637E62"/>
    <w:rsid w:val="00640FA8"/>
    <w:rsid w:val="00641AE6"/>
    <w:rsid w:val="00641C52"/>
    <w:rsid w:val="006430A7"/>
    <w:rsid w:val="00643D01"/>
    <w:rsid w:val="0064682E"/>
    <w:rsid w:val="00650527"/>
    <w:rsid w:val="00655288"/>
    <w:rsid w:val="00656544"/>
    <w:rsid w:val="00661923"/>
    <w:rsid w:val="00662FB5"/>
    <w:rsid w:val="00664D69"/>
    <w:rsid w:val="0066505C"/>
    <w:rsid w:val="006650AF"/>
    <w:rsid w:val="00670364"/>
    <w:rsid w:val="00670462"/>
    <w:rsid w:val="00670A9E"/>
    <w:rsid w:val="006758F5"/>
    <w:rsid w:val="00677B35"/>
    <w:rsid w:val="006804F2"/>
    <w:rsid w:val="00680CAE"/>
    <w:rsid w:val="006813C1"/>
    <w:rsid w:val="00682BF6"/>
    <w:rsid w:val="006837A4"/>
    <w:rsid w:val="00684230"/>
    <w:rsid w:val="00685C00"/>
    <w:rsid w:val="00685CA9"/>
    <w:rsid w:val="00687562"/>
    <w:rsid w:val="00691EFF"/>
    <w:rsid w:val="00692905"/>
    <w:rsid w:val="006947C0"/>
    <w:rsid w:val="00694944"/>
    <w:rsid w:val="00696237"/>
    <w:rsid w:val="006976C7"/>
    <w:rsid w:val="00697776"/>
    <w:rsid w:val="006A14BA"/>
    <w:rsid w:val="006A1E9D"/>
    <w:rsid w:val="006A489D"/>
    <w:rsid w:val="006A4994"/>
    <w:rsid w:val="006A5AD1"/>
    <w:rsid w:val="006B1075"/>
    <w:rsid w:val="006B4650"/>
    <w:rsid w:val="006B724F"/>
    <w:rsid w:val="006B7345"/>
    <w:rsid w:val="006B7D5B"/>
    <w:rsid w:val="006C78FF"/>
    <w:rsid w:val="006C7B18"/>
    <w:rsid w:val="006D0798"/>
    <w:rsid w:val="006D176A"/>
    <w:rsid w:val="006D1B41"/>
    <w:rsid w:val="006D4DD3"/>
    <w:rsid w:val="006D5873"/>
    <w:rsid w:val="006D6E36"/>
    <w:rsid w:val="006D7EDF"/>
    <w:rsid w:val="006E0612"/>
    <w:rsid w:val="006E13A8"/>
    <w:rsid w:val="006E1F2B"/>
    <w:rsid w:val="006E2AC1"/>
    <w:rsid w:val="006E4F98"/>
    <w:rsid w:val="006E6149"/>
    <w:rsid w:val="006F181F"/>
    <w:rsid w:val="006F72C3"/>
    <w:rsid w:val="00700699"/>
    <w:rsid w:val="00700B5B"/>
    <w:rsid w:val="0070326C"/>
    <w:rsid w:val="00703D71"/>
    <w:rsid w:val="0070449E"/>
    <w:rsid w:val="007054BA"/>
    <w:rsid w:val="00706650"/>
    <w:rsid w:val="00706B2E"/>
    <w:rsid w:val="00707B87"/>
    <w:rsid w:val="007101F4"/>
    <w:rsid w:val="00710342"/>
    <w:rsid w:val="00710BD5"/>
    <w:rsid w:val="00711098"/>
    <w:rsid w:val="00712F03"/>
    <w:rsid w:val="00712FB3"/>
    <w:rsid w:val="0071333F"/>
    <w:rsid w:val="0071539D"/>
    <w:rsid w:val="00715CC1"/>
    <w:rsid w:val="00716155"/>
    <w:rsid w:val="00717C57"/>
    <w:rsid w:val="00720D2C"/>
    <w:rsid w:val="00722EEA"/>
    <w:rsid w:val="007245B9"/>
    <w:rsid w:val="00724608"/>
    <w:rsid w:val="0072474C"/>
    <w:rsid w:val="00724B01"/>
    <w:rsid w:val="007252AF"/>
    <w:rsid w:val="0072533D"/>
    <w:rsid w:val="007318B1"/>
    <w:rsid w:val="007329DC"/>
    <w:rsid w:val="00735C6B"/>
    <w:rsid w:val="00735C9C"/>
    <w:rsid w:val="00744C52"/>
    <w:rsid w:val="00745AF2"/>
    <w:rsid w:val="007514F0"/>
    <w:rsid w:val="007515EA"/>
    <w:rsid w:val="00752ED9"/>
    <w:rsid w:val="007534F3"/>
    <w:rsid w:val="00753500"/>
    <w:rsid w:val="00754E26"/>
    <w:rsid w:val="00755317"/>
    <w:rsid w:val="0075663D"/>
    <w:rsid w:val="007571F8"/>
    <w:rsid w:val="0076078A"/>
    <w:rsid w:val="007611C2"/>
    <w:rsid w:val="00761AA7"/>
    <w:rsid w:val="00762932"/>
    <w:rsid w:val="00762BE3"/>
    <w:rsid w:val="00762FF6"/>
    <w:rsid w:val="00764394"/>
    <w:rsid w:val="007652CD"/>
    <w:rsid w:val="00765D37"/>
    <w:rsid w:val="00771568"/>
    <w:rsid w:val="00771A34"/>
    <w:rsid w:val="00772B8F"/>
    <w:rsid w:val="00773F9D"/>
    <w:rsid w:val="00774183"/>
    <w:rsid w:val="00774359"/>
    <w:rsid w:val="007745EA"/>
    <w:rsid w:val="00774778"/>
    <w:rsid w:val="00774A25"/>
    <w:rsid w:val="00775418"/>
    <w:rsid w:val="007769F9"/>
    <w:rsid w:val="00781D7D"/>
    <w:rsid w:val="007840E0"/>
    <w:rsid w:val="00785F23"/>
    <w:rsid w:val="00787292"/>
    <w:rsid w:val="007878C5"/>
    <w:rsid w:val="00793F84"/>
    <w:rsid w:val="00795F65"/>
    <w:rsid w:val="00796512"/>
    <w:rsid w:val="0079681B"/>
    <w:rsid w:val="007A123B"/>
    <w:rsid w:val="007A1D79"/>
    <w:rsid w:val="007A47F7"/>
    <w:rsid w:val="007A58F2"/>
    <w:rsid w:val="007B1DEB"/>
    <w:rsid w:val="007B49D2"/>
    <w:rsid w:val="007B4EFE"/>
    <w:rsid w:val="007B5FE6"/>
    <w:rsid w:val="007B6480"/>
    <w:rsid w:val="007B6F07"/>
    <w:rsid w:val="007B706B"/>
    <w:rsid w:val="007B75D2"/>
    <w:rsid w:val="007C10BC"/>
    <w:rsid w:val="007C37CB"/>
    <w:rsid w:val="007C63CC"/>
    <w:rsid w:val="007C7DE7"/>
    <w:rsid w:val="007D221F"/>
    <w:rsid w:val="007D40C8"/>
    <w:rsid w:val="007E0533"/>
    <w:rsid w:val="007E2606"/>
    <w:rsid w:val="007E2FD3"/>
    <w:rsid w:val="007E33CF"/>
    <w:rsid w:val="007E6277"/>
    <w:rsid w:val="007E65C5"/>
    <w:rsid w:val="007F70D9"/>
    <w:rsid w:val="00800683"/>
    <w:rsid w:val="00801A01"/>
    <w:rsid w:val="0080789F"/>
    <w:rsid w:val="00810BA7"/>
    <w:rsid w:val="00817415"/>
    <w:rsid w:val="00820D2A"/>
    <w:rsid w:val="00821406"/>
    <w:rsid w:val="008219F0"/>
    <w:rsid w:val="00821D57"/>
    <w:rsid w:val="00823C51"/>
    <w:rsid w:val="00823D01"/>
    <w:rsid w:val="008242A2"/>
    <w:rsid w:val="00825FB6"/>
    <w:rsid w:val="00826EA8"/>
    <w:rsid w:val="00831B94"/>
    <w:rsid w:val="008326B9"/>
    <w:rsid w:val="0083603A"/>
    <w:rsid w:val="00836568"/>
    <w:rsid w:val="008371D1"/>
    <w:rsid w:val="00840054"/>
    <w:rsid w:val="0084029A"/>
    <w:rsid w:val="00842508"/>
    <w:rsid w:val="00842DE8"/>
    <w:rsid w:val="008435A5"/>
    <w:rsid w:val="00843FC6"/>
    <w:rsid w:val="00847E33"/>
    <w:rsid w:val="00847F7A"/>
    <w:rsid w:val="0085115E"/>
    <w:rsid w:val="00853129"/>
    <w:rsid w:val="00853539"/>
    <w:rsid w:val="008535B8"/>
    <w:rsid w:val="00853F84"/>
    <w:rsid w:val="00854888"/>
    <w:rsid w:val="00857226"/>
    <w:rsid w:val="00860901"/>
    <w:rsid w:val="008610C3"/>
    <w:rsid w:val="00861F96"/>
    <w:rsid w:val="0086670E"/>
    <w:rsid w:val="008667F9"/>
    <w:rsid w:val="00870918"/>
    <w:rsid w:val="008716F9"/>
    <w:rsid w:val="00881C34"/>
    <w:rsid w:val="00882691"/>
    <w:rsid w:val="00884F3C"/>
    <w:rsid w:val="00885E44"/>
    <w:rsid w:val="0088613D"/>
    <w:rsid w:val="00886443"/>
    <w:rsid w:val="00894085"/>
    <w:rsid w:val="00894765"/>
    <w:rsid w:val="00894B83"/>
    <w:rsid w:val="00897C4A"/>
    <w:rsid w:val="008A1210"/>
    <w:rsid w:val="008A1315"/>
    <w:rsid w:val="008A18ED"/>
    <w:rsid w:val="008A2FFA"/>
    <w:rsid w:val="008A4EA7"/>
    <w:rsid w:val="008A51B1"/>
    <w:rsid w:val="008A53D1"/>
    <w:rsid w:val="008A6223"/>
    <w:rsid w:val="008A71EF"/>
    <w:rsid w:val="008A76D3"/>
    <w:rsid w:val="008A7E1C"/>
    <w:rsid w:val="008B018B"/>
    <w:rsid w:val="008B1E00"/>
    <w:rsid w:val="008B2937"/>
    <w:rsid w:val="008B3D89"/>
    <w:rsid w:val="008B524C"/>
    <w:rsid w:val="008B6CD1"/>
    <w:rsid w:val="008B6E49"/>
    <w:rsid w:val="008B76FC"/>
    <w:rsid w:val="008C1584"/>
    <w:rsid w:val="008C19EF"/>
    <w:rsid w:val="008C3A76"/>
    <w:rsid w:val="008C49C5"/>
    <w:rsid w:val="008C60A7"/>
    <w:rsid w:val="008C67D1"/>
    <w:rsid w:val="008C6BCB"/>
    <w:rsid w:val="008C6BDA"/>
    <w:rsid w:val="008C773A"/>
    <w:rsid w:val="008C7D4D"/>
    <w:rsid w:val="008D13ED"/>
    <w:rsid w:val="008D5F05"/>
    <w:rsid w:val="008D79B2"/>
    <w:rsid w:val="008E00BC"/>
    <w:rsid w:val="008E2F5D"/>
    <w:rsid w:val="008E356F"/>
    <w:rsid w:val="008E39C4"/>
    <w:rsid w:val="008E412F"/>
    <w:rsid w:val="008E416C"/>
    <w:rsid w:val="008F2CAB"/>
    <w:rsid w:val="008F45E2"/>
    <w:rsid w:val="008F7E14"/>
    <w:rsid w:val="0090164A"/>
    <w:rsid w:val="00901817"/>
    <w:rsid w:val="00904A6F"/>
    <w:rsid w:val="00904E3E"/>
    <w:rsid w:val="0091151E"/>
    <w:rsid w:val="00912005"/>
    <w:rsid w:val="009147EB"/>
    <w:rsid w:val="00917C32"/>
    <w:rsid w:val="00921273"/>
    <w:rsid w:val="009229C5"/>
    <w:rsid w:val="00923608"/>
    <w:rsid w:val="00924326"/>
    <w:rsid w:val="00925708"/>
    <w:rsid w:val="0093316D"/>
    <w:rsid w:val="00933BDB"/>
    <w:rsid w:val="00933ECF"/>
    <w:rsid w:val="00935FB7"/>
    <w:rsid w:val="00936486"/>
    <w:rsid w:val="00944C94"/>
    <w:rsid w:val="0094615A"/>
    <w:rsid w:val="00950427"/>
    <w:rsid w:val="009522EB"/>
    <w:rsid w:val="00952A81"/>
    <w:rsid w:val="00952C65"/>
    <w:rsid w:val="0095307E"/>
    <w:rsid w:val="009548B5"/>
    <w:rsid w:val="009554BE"/>
    <w:rsid w:val="00956356"/>
    <w:rsid w:val="00957196"/>
    <w:rsid w:val="00960DF8"/>
    <w:rsid w:val="00960E30"/>
    <w:rsid w:val="00963D56"/>
    <w:rsid w:val="009669E9"/>
    <w:rsid w:val="009677B9"/>
    <w:rsid w:val="009704F5"/>
    <w:rsid w:val="0097424A"/>
    <w:rsid w:val="00974BA9"/>
    <w:rsid w:val="00975C2D"/>
    <w:rsid w:val="00976155"/>
    <w:rsid w:val="00976264"/>
    <w:rsid w:val="0097634F"/>
    <w:rsid w:val="009772A7"/>
    <w:rsid w:val="00980027"/>
    <w:rsid w:val="00980507"/>
    <w:rsid w:val="0098125D"/>
    <w:rsid w:val="00981708"/>
    <w:rsid w:val="009825C8"/>
    <w:rsid w:val="00982C6D"/>
    <w:rsid w:val="00987608"/>
    <w:rsid w:val="00990F6A"/>
    <w:rsid w:val="00991AB2"/>
    <w:rsid w:val="0099210D"/>
    <w:rsid w:val="00992498"/>
    <w:rsid w:val="00992D78"/>
    <w:rsid w:val="00995FE4"/>
    <w:rsid w:val="00996D51"/>
    <w:rsid w:val="00997706"/>
    <w:rsid w:val="00997E3F"/>
    <w:rsid w:val="009A0218"/>
    <w:rsid w:val="009A0F9C"/>
    <w:rsid w:val="009A3F31"/>
    <w:rsid w:val="009A4263"/>
    <w:rsid w:val="009A54F1"/>
    <w:rsid w:val="009A6B65"/>
    <w:rsid w:val="009B014C"/>
    <w:rsid w:val="009B04F3"/>
    <w:rsid w:val="009B322D"/>
    <w:rsid w:val="009B3509"/>
    <w:rsid w:val="009B3B6B"/>
    <w:rsid w:val="009B4470"/>
    <w:rsid w:val="009B6626"/>
    <w:rsid w:val="009C0D95"/>
    <w:rsid w:val="009C1FE5"/>
    <w:rsid w:val="009C3CEC"/>
    <w:rsid w:val="009C7F1E"/>
    <w:rsid w:val="009D0C6A"/>
    <w:rsid w:val="009D28CF"/>
    <w:rsid w:val="009D493B"/>
    <w:rsid w:val="009D6EE9"/>
    <w:rsid w:val="009E0168"/>
    <w:rsid w:val="009E0A55"/>
    <w:rsid w:val="009E0BF2"/>
    <w:rsid w:val="009E1B6E"/>
    <w:rsid w:val="009E5BD2"/>
    <w:rsid w:val="009E7BCF"/>
    <w:rsid w:val="009F104B"/>
    <w:rsid w:val="009F3A95"/>
    <w:rsid w:val="009F4487"/>
    <w:rsid w:val="009F5CCC"/>
    <w:rsid w:val="009F5D52"/>
    <w:rsid w:val="00A0055E"/>
    <w:rsid w:val="00A00695"/>
    <w:rsid w:val="00A00D24"/>
    <w:rsid w:val="00A013B0"/>
    <w:rsid w:val="00A02194"/>
    <w:rsid w:val="00A02B6E"/>
    <w:rsid w:val="00A040A3"/>
    <w:rsid w:val="00A0416D"/>
    <w:rsid w:val="00A041F9"/>
    <w:rsid w:val="00A04F52"/>
    <w:rsid w:val="00A0636C"/>
    <w:rsid w:val="00A069FD"/>
    <w:rsid w:val="00A06DB9"/>
    <w:rsid w:val="00A147A7"/>
    <w:rsid w:val="00A171C4"/>
    <w:rsid w:val="00A17A4E"/>
    <w:rsid w:val="00A24985"/>
    <w:rsid w:val="00A2572E"/>
    <w:rsid w:val="00A259D1"/>
    <w:rsid w:val="00A27DAA"/>
    <w:rsid w:val="00A30DED"/>
    <w:rsid w:val="00A311C7"/>
    <w:rsid w:val="00A31623"/>
    <w:rsid w:val="00A32176"/>
    <w:rsid w:val="00A33533"/>
    <w:rsid w:val="00A361C9"/>
    <w:rsid w:val="00A401ED"/>
    <w:rsid w:val="00A41197"/>
    <w:rsid w:val="00A41BE6"/>
    <w:rsid w:val="00A41F59"/>
    <w:rsid w:val="00A4557A"/>
    <w:rsid w:val="00A46B2A"/>
    <w:rsid w:val="00A46CC4"/>
    <w:rsid w:val="00A5022A"/>
    <w:rsid w:val="00A50664"/>
    <w:rsid w:val="00A509D7"/>
    <w:rsid w:val="00A50C7E"/>
    <w:rsid w:val="00A51B3C"/>
    <w:rsid w:val="00A5205A"/>
    <w:rsid w:val="00A52279"/>
    <w:rsid w:val="00A54507"/>
    <w:rsid w:val="00A554C8"/>
    <w:rsid w:val="00A6049F"/>
    <w:rsid w:val="00A60FAE"/>
    <w:rsid w:val="00A61BBF"/>
    <w:rsid w:val="00A6285F"/>
    <w:rsid w:val="00A63448"/>
    <w:rsid w:val="00A642FE"/>
    <w:rsid w:val="00A707D2"/>
    <w:rsid w:val="00A74311"/>
    <w:rsid w:val="00A75B64"/>
    <w:rsid w:val="00A775D3"/>
    <w:rsid w:val="00A801C2"/>
    <w:rsid w:val="00A80DC1"/>
    <w:rsid w:val="00A80E61"/>
    <w:rsid w:val="00A82A7E"/>
    <w:rsid w:val="00A832C0"/>
    <w:rsid w:val="00A867F7"/>
    <w:rsid w:val="00A93290"/>
    <w:rsid w:val="00A96FD1"/>
    <w:rsid w:val="00A9720D"/>
    <w:rsid w:val="00A97743"/>
    <w:rsid w:val="00AA0FF2"/>
    <w:rsid w:val="00AA288B"/>
    <w:rsid w:val="00AA2C51"/>
    <w:rsid w:val="00AA3A27"/>
    <w:rsid w:val="00AA7A65"/>
    <w:rsid w:val="00AB0F4F"/>
    <w:rsid w:val="00AB2807"/>
    <w:rsid w:val="00AB280A"/>
    <w:rsid w:val="00AB2D83"/>
    <w:rsid w:val="00AB57AB"/>
    <w:rsid w:val="00AC3649"/>
    <w:rsid w:val="00AC43D8"/>
    <w:rsid w:val="00AC608B"/>
    <w:rsid w:val="00AC7B13"/>
    <w:rsid w:val="00AC7D53"/>
    <w:rsid w:val="00AD0000"/>
    <w:rsid w:val="00AD21CF"/>
    <w:rsid w:val="00AD3322"/>
    <w:rsid w:val="00AD68AD"/>
    <w:rsid w:val="00AE2FD8"/>
    <w:rsid w:val="00AE3B38"/>
    <w:rsid w:val="00AE5237"/>
    <w:rsid w:val="00AE6ABB"/>
    <w:rsid w:val="00AE71F5"/>
    <w:rsid w:val="00AF1111"/>
    <w:rsid w:val="00AF121D"/>
    <w:rsid w:val="00AF33CA"/>
    <w:rsid w:val="00AF501B"/>
    <w:rsid w:val="00B030DF"/>
    <w:rsid w:val="00B045E1"/>
    <w:rsid w:val="00B05B0D"/>
    <w:rsid w:val="00B05D9B"/>
    <w:rsid w:val="00B07D41"/>
    <w:rsid w:val="00B105AF"/>
    <w:rsid w:val="00B12177"/>
    <w:rsid w:val="00B13F57"/>
    <w:rsid w:val="00B147A7"/>
    <w:rsid w:val="00B1508C"/>
    <w:rsid w:val="00B158B6"/>
    <w:rsid w:val="00B223A3"/>
    <w:rsid w:val="00B22629"/>
    <w:rsid w:val="00B2346F"/>
    <w:rsid w:val="00B23A1C"/>
    <w:rsid w:val="00B2437B"/>
    <w:rsid w:val="00B31341"/>
    <w:rsid w:val="00B33147"/>
    <w:rsid w:val="00B37F71"/>
    <w:rsid w:val="00B41C3B"/>
    <w:rsid w:val="00B4522D"/>
    <w:rsid w:val="00B4621E"/>
    <w:rsid w:val="00B54EAF"/>
    <w:rsid w:val="00B55877"/>
    <w:rsid w:val="00B55887"/>
    <w:rsid w:val="00B6050E"/>
    <w:rsid w:val="00B60C04"/>
    <w:rsid w:val="00B63398"/>
    <w:rsid w:val="00B6502B"/>
    <w:rsid w:val="00B65CC0"/>
    <w:rsid w:val="00B66316"/>
    <w:rsid w:val="00B67AB7"/>
    <w:rsid w:val="00B71D9C"/>
    <w:rsid w:val="00B73020"/>
    <w:rsid w:val="00B7491D"/>
    <w:rsid w:val="00B75463"/>
    <w:rsid w:val="00B763B6"/>
    <w:rsid w:val="00B764A5"/>
    <w:rsid w:val="00B803B4"/>
    <w:rsid w:val="00B80AF8"/>
    <w:rsid w:val="00B80BB4"/>
    <w:rsid w:val="00B830BA"/>
    <w:rsid w:val="00B85192"/>
    <w:rsid w:val="00B9134F"/>
    <w:rsid w:val="00B92437"/>
    <w:rsid w:val="00B929CE"/>
    <w:rsid w:val="00B93CE6"/>
    <w:rsid w:val="00B948D3"/>
    <w:rsid w:val="00B9698B"/>
    <w:rsid w:val="00BA00F5"/>
    <w:rsid w:val="00BA1CBF"/>
    <w:rsid w:val="00BA2454"/>
    <w:rsid w:val="00BA3681"/>
    <w:rsid w:val="00BA6E50"/>
    <w:rsid w:val="00BB0ABC"/>
    <w:rsid w:val="00BB17C7"/>
    <w:rsid w:val="00BB245C"/>
    <w:rsid w:val="00BB363A"/>
    <w:rsid w:val="00BB7030"/>
    <w:rsid w:val="00BB7A7B"/>
    <w:rsid w:val="00BC0B25"/>
    <w:rsid w:val="00BC12A0"/>
    <w:rsid w:val="00BC150B"/>
    <w:rsid w:val="00BC3ED5"/>
    <w:rsid w:val="00BD0112"/>
    <w:rsid w:val="00BD2843"/>
    <w:rsid w:val="00BD2D1C"/>
    <w:rsid w:val="00BD4124"/>
    <w:rsid w:val="00BD5218"/>
    <w:rsid w:val="00BD636B"/>
    <w:rsid w:val="00BE0231"/>
    <w:rsid w:val="00BE61AB"/>
    <w:rsid w:val="00BF0EE3"/>
    <w:rsid w:val="00BF2642"/>
    <w:rsid w:val="00BF3653"/>
    <w:rsid w:val="00BF41C8"/>
    <w:rsid w:val="00BF4339"/>
    <w:rsid w:val="00BF4879"/>
    <w:rsid w:val="00C02615"/>
    <w:rsid w:val="00C032DF"/>
    <w:rsid w:val="00C0401A"/>
    <w:rsid w:val="00C04B73"/>
    <w:rsid w:val="00C05877"/>
    <w:rsid w:val="00C06223"/>
    <w:rsid w:val="00C063E7"/>
    <w:rsid w:val="00C069A2"/>
    <w:rsid w:val="00C10509"/>
    <w:rsid w:val="00C108DB"/>
    <w:rsid w:val="00C1798E"/>
    <w:rsid w:val="00C210D3"/>
    <w:rsid w:val="00C23970"/>
    <w:rsid w:val="00C30313"/>
    <w:rsid w:val="00C31507"/>
    <w:rsid w:val="00C32F9A"/>
    <w:rsid w:val="00C3341E"/>
    <w:rsid w:val="00C34C4A"/>
    <w:rsid w:val="00C34FA8"/>
    <w:rsid w:val="00C35BA9"/>
    <w:rsid w:val="00C35DA8"/>
    <w:rsid w:val="00C37540"/>
    <w:rsid w:val="00C43DAE"/>
    <w:rsid w:val="00C51D8B"/>
    <w:rsid w:val="00C560D9"/>
    <w:rsid w:val="00C57FFB"/>
    <w:rsid w:val="00C6148F"/>
    <w:rsid w:val="00C621DA"/>
    <w:rsid w:val="00C62845"/>
    <w:rsid w:val="00C636D2"/>
    <w:rsid w:val="00C63A25"/>
    <w:rsid w:val="00C658D0"/>
    <w:rsid w:val="00C65E26"/>
    <w:rsid w:val="00C67AE7"/>
    <w:rsid w:val="00C70B80"/>
    <w:rsid w:val="00C70DDF"/>
    <w:rsid w:val="00C72855"/>
    <w:rsid w:val="00C7351E"/>
    <w:rsid w:val="00C74BB3"/>
    <w:rsid w:val="00C76F73"/>
    <w:rsid w:val="00C81580"/>
    <w:rsid w:val="00C81E2D"/>
    <w:rsid w:val="00C83258"/>
    <w:rsid w:val="00C8412D"/>
    <w:rsid w:val="00C86089"/>
    <w:rsid w:val="00C86409"/>
    <w:rsid w:val="00C86751"/>
    <w:rsid w:val="00C90852"/>
    <w:rsid w:val="00C9186D"/>
    <w:rsid w:val="00C9289E"/>
    <w:rsid w:val="00C9444E"/>
    <w:rsid w:val="00C94C41"/>
    <w:rsid w:val="00C95C9E"/>
    <w:rsid w:val="00C97BEC"/>
    <w:rsid w:val="00CA000B"/>
    <w:rsid w:val="00CA2EEF"/>
    <w:rsid w:val="00CA4DE9"/>
    <w:rsid w:val="00CA55B7"/>
    <w:rsid w:val="00CB040A"/>
    <w:rsid w:val="00CB0751"/>
    <w:rsid w:val="00CB08EC"/>
    <w:rsid w:val="00CB480C"/>
    <w:rsid w:val="00CB4A56"/>
    <w:rsid w:val="00CB5EA6"/>
    <w:rsid w:val="00CB693E"/>
    <w:rsid w:val="00CB6B04"/>
    <w:rsid w:val="00CC00B9"/>
    <w:rsid w:val="00CC2046"/>
    <w:rsid w:val="00CC30D8"/>
    <w:rsid w:val="00CC4F80"/>
    <w:rsid w:val="00CD0548"/>
    <w:rsid w:val="00CD106C"/>
    <w:rsid w:val="00CD1C96"/>
    <w:rsid w:val="00CD285C"/>
    <w:rsid w:val="00CD2BF2"/>
    <w:rsid w:val="00CD584C"/>
    <w:rsid w:val="00CE5AC4"/>
    <w:rsid w:val="00CE5D28"/>
    <w:rsid w:val="00CE6A2B"/>
    <w:rsid w:val="00CE79B7"/>
    <w:rsid w:val="00CF106B"/>
    <w:rsid w:val="00CF3A13"/>
    <w:rsid w:val="00CF3C88"/>
    <w:rsid w:val="00CF434B"/>
    <w:rsid w:val="00CF52CD"/>
    <w:rsid w:val="00D0148E"/>
    <w:rsid w:val="00D01F67"/>
    <w:rsid w:val="00D04720"/>
    <w:rsid w:val="00D04BCF"/>
    <w:rsid w:val="00D05073"/>
    <w:rsid w:val="00D055F6"/>
    <w:rsid w:val="00D05B85"/>
    <w:rsid w:val="00D06DAB"/>
    <w:rsid w:val="00D07788"/>
    <w:rsid w:val="00D10A25"/>
    <w:rsid w:val="00D15151"/>
    <w:rsid w:val="00D1517D"/>
    <w:rsid w:val="00D16EBB"/>
    <w:rsid w:val="00D22EA8"/>
    <w:rsid w:val="00D231C8"/>
    <w:rsid w:val="00D249D1"/>
    <w:rsid w:val="00D24C61"/>
    <w:rsid w:val="00D24D05"/>
    <w:rsid w:val="00D25AA5"/>
    <w:rsid w:val="00D34EBA"/>
    <w:rsid w:val="00D354F5"/>
    <w:rsid w:val="00D36590"/>
    <w:rsid w:val="00D37206"/>
    <w:rsid w:val="00D37834"/>
    <w:rsid w:val="00D4180E"/>
    <w:rsid w:val="00D42DE2"/>
    <w:rsid w:val="00D43837"/>
    <w:rsid w:val="00D45E22"/>
    <w:rsid w:val="00D45EA6"/>
    <w:rsid w:val="00D52182"/>
    <w:rsid w:val="00D52713"/>
    <w:rsid w:val="00D528BA"/>
    <w:rsid w:val="00D530BE"/>
    <w:rsid w:val="00D55D5D"/>
    <w:rsid w:val="00D56DCB"/>
    <w:rsid w:val="00D65AEB"/>
    <w:rsid w:val="00D663A1"/>
    <w:rsid w:val="00D66EE2"/>
    <w:rsid w:val="00D67125"/>
    <w:rsid w:val="00D6728E"/>
    <w:rsid w:val="00D73E3E"/>
    <w:rsid w:val="00D753F1"/>
    <w:rsid w:val="00D8012E"/>
    <w:rsid w:val="00D813D8"/>
    <w:rsid w:val="00D820CB"/>
    <w:rsid w:val="00D83992"/>
    <w:rsid w:val="00D84EC1"/>
    <w:rsid w:val="00D855E6"/>
    <w:rsid w:val="00D85D59"/>
    <w:rsid w:val="00D9033E"/>
    <w:rsid w:val="00D91D68"/>
    <w:rsid w:val="00D93444"/>
    <w:rsid w:val="00D93C5C"/>
    <w:rsid w:val="00D93EE0"/>
    <w:rsid w:val="00D94E53"/>
    <w:rsid w:val="00D95BAE"/>
    <w:rsid w:val="00D9668B"/>
    <w:rsid w:val="00D974AF"/>
    <w:rsid w:val="00DA0FF0"/>
    <w:rsid w:val="00DA221A"/>
    <w:rsid w:val="00DA2AB4"/>
    <w:rsid w:val="00DA4F51"/>
    <w:rsid w:val="00DA76A9"/>
    <w:rsid w:val="00DB1253"/>
    <w:rsid w:val="00DB2249"/>
    <w:rsid w:val="00DB23DC"/>
    <w:rsid w:val="00DB4C3A"/>
    <w:rsid w:val="00DB54E7"/>
    <w:rsid w:val="00DB61AC"/>
    <w:rsid w:val="00DC1E6E"/>
    <w:rsid w:val="00DC2265"/>
    <w:rsid w:val="00DC2674"/>
    <w:rsid w:val="00DC3F2E"/>
    <w:rsid w:val="00DC4B35"/>
    <w:rsid w:val="00DC57A2"/>
    <w:rsid w:val="00DC7CF3"/>
    <w:rsid w:val="00DD142B"/>
    <w:rsid w:val="00DD4953"/>
    <w:rsid w:val="00DD5D71"/>
    <w:rsid w:val="00DD662C"/>
    <w:rsid w:val="00DD6776"/>
    <w:rsid w:val="00DD7C83"/>
    <w:rsid w:val="00DD7E4B"/>
    <w:rsid w:val="00DE27A6"/>
    <w:rsid w:val="00DE33B5"/>
    <w:rsid w:val="00DE437E"/>
    <w:rsid w:val="00DE60A3"/>
    <w:rsid w:val="00DE6299"/>
    <w:rsid w:val="00DE7820"/>
    <w:rsid w:val="00DF2454"/>
    <w:rsid w:val="00DF31B3"/>
    <w:rsid w:val="00DF39D0"/>
    <w:rsid w:val="00DF4D62"/>
    <w:rsid w:val="00DF5ACC"/>
    <w:rsid w:val="00DF66C0"/>
    <w:rsid w:val="00DF7CAA"/>
    <w:rsid w:val="00E00DAA"/>
    <w:rsid w:val="00E0191D"/>
    <w:rsid w:val="00E02934"/>
    <w:rsid w:val="00E04AE0"/>
    <w:rsid w:val="00E04F75"/>
    <w:rsid w:val="00E053EF"/>
    <w:rsid w:val="00E1283C"/>
    <w:rsid w:val="00E1529B"/>
    <w:rsid w:val="00E221E5"/>
    <w:rsid w:val="00E22B2F"/>
    <w:rsid w:val="00E23F43"/>
    <w:rsid w:val="00E245AF"/>
    <w:rsid w:val="00E278F2"/>
    <w:rsid w:val="00E30AF5"/>
    <w:rsid w:val="00E3173D"/>
    <w:rsid w:val="00E37CD4"/>
    <w:rsid w:val="00E37F01"/>
    <w:rsid w:val="00E407C7"/>
    <w:rsid w:val="00E41642"/>
    <w:rsid w:val="00E42643"/>
    <w:rsid w:val="00E43989"/>
    <w:rsid w:val="00E446E1"/>
    <w:rsid w:val="00E464CD"/>
    <w:rsid w:val="00E474F8"/>
    <w:rsid w:val="00E506F6"/>
    <w:rsid w:val="00E51100"/>
    <w:rsid w:val="00E526CE"/>
    <w:rsid w:val="00E52AC0"/>
    <w:rsid w:val="00E54142"/>
    <w:rsid w:val="00E5633A"/>
    <w:rsid w:val="00E575B1"/>
    <w:rsid w:val="00E6285C"/>
    <w:rsid w:val="00E66269"/>
    <w:rsid w:val="00E70EDD"/>
    <w:rsid w:val="00E71844"/>
    <w:rsid w:val="00E71FF3"/>
    <w:rsid w:val="00E7670B"/>
    <w:rsid w:val="00E77D55"/>
    <w:rsid w:val="00E77FD7"/>
    <w:rsid w:val="00E91F2F"/>
    <w:rsid w:val="00E954FB"/>
    <w:rsid w:val="00E97692"/>
    <w:rsid w:val="00EA0B44"/>
    <w:rsid w:val="00EA0F9D"/>
    <w:rsid w:val="00EA1AA8"/>
    <w:rsid w:val="00EA2296"/>
    <w:rsid w:val="00EA6DBB"/>
    <w:rsid w:val="00EA7B9B"/>
    <w:rsid w:val="00EB3901"/>
    <w:rsid w:val="00EB4298"/>
    <w:rsid w:val="00EB4E31"/>
    <w:rsid w:val="00EB71EC"/>
    <w:rsid w:val="00EB734A"/>
    <w:rsid w:val="00EC0428"/>
    <w:rsid w:val="00EC0519"/>
    <w:rsid w:val="00EC073C"/>
    <w:rsid w:val="00EC1288"/>
    <w:rsid w:val="00EC231D"/>
    <w:rsid w:val="00EC41C1"/>
    <w:rsid w:val="00ED13DC"/>
    <w:rsid w:val="00ED16E5"/>
    <w:rsid w:val="00ED2DFB"/>
    <w:rsid w:val="00ED4BCA"/>
    <w:rsid w:val="00ED7074"/>
    <w:rsid w:val="00ED7E6C"/>
    <w:rsid w:val="00EE2912"/>
    <w:rsid w:val="00EE32B1"/>
    <w:rsid w:val="00EE3783"/>
    <w:rsid w:val="00EE686F"/>
    <w:rsid w:val="00EE6E27"/>
    <w:rsid w:val="00EF0F9B"/>
    <w:rsid w:val="00EF29AC"/>
    <w:rsid w:val="00EF2CA1"/>
    <w:rsid w:val="00EF314F"/>
    <w:rsid w:val="00F02EED"/>
    <w:rsid w:val="00F051C9"/>
    <w:rsid w:val="00F1133B"/>
    <w:rsid w:val="00F116EA"/>
    <w:rsid w:val="00F14DAE"/>
    <w:rsid w:val="00F14EC8"/>
    <w:rsid w:val="00F152DF"/>
    <w:rsid w:val="00F15DEC"/>
    <w:rsid w:val="00F172E9"/>
    <w:rsid w:val="00F25F67"/>
    <w:rsid w:val="00F322BF"/>
    <w:rsid w:val="00F327A5"/>
    <w:rsid w:val="00F337E2"/>
    <w:rsid w:val="00F345EA"/>
    <w:rsid w:val="00F3591E"/>
    <w:rsid w:val="00F36814"/>
    <w:rsid w:val="00F36ED6"/>
    <w:rsid w:val="00F3775B"/>
    <w:rsid w:val="00F40620"/>
    <w:rsid w:val="00F4292E"/>
    <w:rsid w:val="00F467CB"/>
    <w:rsid w:val="00F46885"/>
    <w:rsid w:val="00F526D0"/>
    <w:rsid w:val="00F540CC"/>
    <w:rsid w:val="00F54D71"/>
    <w:rsid w:val="00F56AF1"/>
    <w:rsid w:val="00F60A29"/>
    <w:rsid w:val="00F6170C"/>
    <w:rsid w:val="00F64484"/>
    <w:rsid w:val="00F649FE"/>
    <w:rsid w:val="00F66054"/>
    <w:rsid w:val="00F6622D"/>
    <w:rsid w:val="00F67110"/>
    <w:rsid w:val="00F70B77"/>
    <w:rsid w:val="00F72E76"/>
    <w:rsid w:val="00F732B4"/>
    <w:rsid w:val="00F81412"/>
    <w:rsid w:val="00F81814"/>
    <w:rsid w:val="00F83531"/>
    <w:rsid w:val="00F84E6B"/>
    <w:rsid w:val="00F90170"/>
    <w:rsid w:val="00F90C94"/>
    <w:rsid w:val="00F921C7"/>
    <w:rsid w:val="00F951C6"/>
    <w:rsid w:val="00FA0569"/>
    <w:rsid w:val="00FA1192"/>
    <w:rsid w:val="00FA3021"/>
    <w:rsid w:val="00FA51C6"/>
    <w:rsid w:val="00FA6583"/>
    <w:rsid w:val="00FB08EF"/>
    <w:rsid w:val="00FB3D90"/>
    <w:rsid w:val="00FB4119"/>
    <w:rsid w:val="00FB4496"/>
    <w:rsid w:val="00FB4766"/>
    <w:rsid w:val="00FB6022"/>
    <w:rsid w:val="00FC10B4"/>
    <w:rsid w:val="00FC6F63"/>
    <w:rsid w:val="00FD2F68"/>
    <w:rsid w:val="00FD57D0"/>
    <w:rsid w:val="00FD5EEE"/>
    <w:rsid w:val="00FE0496"/>
    <w:rsid w:val="00FE16AC"/>
    <w:rsid w:val="00FE1A3A"/>
    <w:rsid w:val="00FE2483"/>
    <w:rsid w:val="00FE5D26"/>
    <w:rsid w:val="00FE7414"/>
    <w:rsid w:val="00FF0415"/>
    <w:rsid w:val="00FF1014"/>
    <w:rsid w:val="00FF385C"/>
    <w:rsid w:val="245D54D6"/>
    <w:rsid w:val="72A092A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7BB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2A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F63"/>
    <w:pPr>
      <w:ind w:left="720"/>
      <w:contextualSpacing/>
    </w:pPr>
  </w:style>
  <w:style w:type="character" w:styleId="Hyperlink">
    <w:name w:val="Hyperlink"/>
    <w:basedOn w:val="DefaultParagraphFont"/>
    <w:uiPriority w:val="99"/>
    <w:rsid w:val="001A1672"/>
    <w:rPr>
      <w:color w:val="0000FF"/>
      <w:u w:val="single"/>
    </w:rPr>
  </w:style>
  <w:style w:type="character" w:styleId="CommentReference">
    <w:name w:val="annotation reference"/>
    <w:basedOn w:val="DefaultParagraphFont"/>
    <w:uiPriority w:val="99"/>
    <w:semiHidden/>
    <w:unhideWhenUsed/>
    <w:rsid w:val="001A1672"/>
    <w:rPr>
      <w:sz w:val="16"/>
      <w:szCs w:val="16"/>
    </w:rPr>
  </w:style>
  <w:style w:type="paragraph" w:styleId="CommentText">
    <w:name w:val="annotation text"/>
    <w:basedOn w:val="Normal"/>
    <w:link w:val="CommentTextChar"/>
    <w:uiPriority w:val="99"/>
    <w:unhideWhenUsed/>
    <w:rsid w:val="001A1672"/>
    <w:pPr>
      <w:spacing w:line="240" w:lineRule="auto"/>
    </w:pPr>
    <w:rPr>
      <w:sz w:val="20"/>
      <w:szCs w:val="20"/>
    </w:rPr>
  </w:style>
  <w:style w:type="character" w:customStyle="1" w:styleId="CommentTextChar">
    <w:name w:val="Comment Text Char"/>
    <w:basedOn w:val="DefaultParagraphFont"/>
    <w:link w:val="CommentText"/>
    <w:uiPriority w:val="99"/>
    <w:rsid w:val="001A1672"/>
    <w:rPr>
      <w:sz w:val="20"/>
      <w:szCs w:val="20"/>
    </w:rPr>
  </w:style>
  <w:style w:type="paragraph" w:styleId="BalloonText">
    <w:name w:val="Balloon Text"/>
    <w:basedOn w:val="Normal"/>
    <w:link w:val="BalloonTextChar"/>
    <w:uiPriority w:val="99"/>
    <w:semiHidden/>
    <w:unhideWhenUsed/>
    <w:rsid w:val="001A16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672"/>
    <w:rPr>
      <w:rFonts w:ascii="Tahoma" w:hAnsi="Tahoma" w:cs="Tahoma"/>
      <w:sz w:val="16"/>
      <w:szCs w:val="16"/>
    </w:rPr>
  </w:style>
  <w:style w:type="paragraph" w:styleId="Header">
    <w:name w:val="header"/>
    <w:basedOn w:val="Normal"/>
    <w:link w:val="HeaderChar"/>
    <w:uiPriority w:val="99"/>
    <w:unhideWhenUsed/>
    <w:rsid w:val="00DA2AB4"/>
    <w:pPr>
      <w:tabs>
        <w:tab w:val="center" w:pos="4680"/>
        <w:tab w:val="right" w:pos="9360"/>
      </w:tabs>
      <w:spacing w:line="240" w:lineRule="auto"/>
    </w:pPr>
  </w:style>
  <w:style w:type="character" w:customStyle="1" w:styleId="HeaderChar">
    <w:name w:val="Header Char"/>
    <w:basedOn w:val="DefaultParagraphFont"/>
    <w:link w:val="Header"/>
    <w:uiPriority w:val="99"/>
    <w:rsid w:val="00DA2AB4"/>
  </w:style>
  <w:style w:type="paragraph" w:styleId="Footer">
    <w:name w:val="footer"/>
    <w:basedOn w:val="Normal"/>
    <w:link w:val="FooterChar"/>
    <w:uiPriority w:val="99"/>
    <w:unhideWhenUsed/>
    <w:rsid w:val="00DA2AB4"/>
    <w:pPr>
      <w:tabs>
        <w:tab w:val="center" w:pos="4680"/>
        <w:tab w:val="right" w:pos="9360"/>
      </w:tabs>
      <w:spacing w:line="240" w:lineRule="auto"/>
    </w:pPr>
  </w:style>
  <w:style w:type="character" w:customStyle="1" w:styleId="FooterChar">
    <w:name w:val="Footer Char"/>
    <w:basedOn w:val="DefaultParagraphFont"/>
    <w:link w:val="Footer"/>
    <w:uiPriority w:val="99"/>
    <w:rsid w:val="00DA2AB4"/>
  </w:style>
  <w:style w:type="paragraph" w:styleId="CommentSubject">
    <w:name w:val="annotation subject"/>
    <w:basedOn w:val="CommentText"/>
    <w:next w:val="CommentText"/>
    <w:link w:val="CommentSubjectChar"/>
    <w:uiPriority w:val="99"/>
    <w:semiHidden/>
    <w:unhideWhenUsed/>
    <w:rsid w:val="00ED13DC"/>
    <w:rPr>
      <w:b/>
      <w:bCs/>
    </w:rPr>
  </w:style>
  <w:style w:type="character" w:customStyle="1" w:styleId="CommentSubjectChar">
    <w:name w:val="Comment Subject Char"/>
    <w:basedOn w:val="CommentTextChar"/>
    <w:link w:val="CommentSubject"/>
    <w:uiPriority w:val="99"/>
    <w:semiHidden/>
    <w:rsid w:val="00ED13DC"/>
    <w:rPr>
      <w:b/>
      <w:bCs/>
      <w:sz w:val="20"/>
      <w:szCs w:val="20"/>
    </w:rPr>
  </w:style>
  <w:style w:type="character" w:styleId="FollowedHyperlink">
    <w:name w:val="FollowedHyperlink"/>
    <w:basedOn w:val="DefaultParagraphFont"/>
    <w:uiPriority w:val="99"/>
    <w:semiHidden/>
    <w:unhideWhenUsed/>
    <w:rsid w:val="002B6D6E"/>
    <w:rPr>
      <w:color w:val="800080" w:themeColor="followedHyperlink"/>
      <w:u w:val="single"/>
    </w:rPr>
  </w:style>
  <w:style w:type="character" w:styleId="UnresolvedMention">
    <w:name w:val="Unresolved Mention"/>
    <w:basedOn w:val="DefaultParagraphFont"/>
    <w:uiPriority w:val="99"/>
    <w:semiHidden/>
    <w:unhideWhenUsed/>
    <w:rsid w:val="00AA288B"/>
    <w:rPr>
      <w:color w:val="605E5C"/>
      <w:shd w:val="clear" w:color="auto" w:fill="E1DFDD"/>
    </w:rPr>
  </w:style>
  <w:style w:type="paragraph" w:styleId="Revision">
    <w:name w:val="Revision"/>
    <w:hidden/>
    <w:uiPriority w:val="99"/>
    <w:semiHidden/>
    <w:rsid w:val="001B2C17"/>
    <w:pPr>
      <w:spacing w:line="240" w:lineRule="auto"/>
    </w:pPr>
  </w:style>
  <w:style w:type="character" w:customStyle="1" w:styleId="normaltextrun">
    <w:name w:val="normaltextrun"/>
    <w:basedOn w:val="DefaultParagraphFont"/>
    <w:rsid w:val="00D530BE"/>
  </w:style>
  <w:style w:type="character" w:styleId="Mention">
    <w:name w:val="Mention"/>
    <w:basedOn w:val="DefaultParagraphFont"/>
    <w:uiPriority w:val="99"/>
    <w:unhideWhenUsed/>
    <w:rsid w:val="00C944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nrc.gov/site-help/e-submittals.html" TargetMode="External" /><Relationship Id="rId6" Type="http://schemas.openxmlformats.org/officeDocument/2006/relationships/hyperlink" Target="mailto:Infocollects.Resource@nrc.gov" TargetMode="External" /><Relationship Id="rId7" Type="http://schemas.openxmlformats.org/officeDocument/2006/relationships/hyperlink" Target="mailto:Carla.Roque-Cruz@nrc.gov" TargetMode="External" /><Relationship Id="rId8" Type="http://schemas.openxmlformats.org/officeDocument/2006/relationships/hyperlink" Target="mailto:Michael.Marshall@nrc.gov" TargetMode="External" /><Relationship Id="rId9" Type="http://schemas.openxmlformats.org/officeDocument/2006/relationships/hyperlink" Target="http://www.nr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D4C3B-9D90-4E86-87D3-44487D3A4573}">
  <ds:schemaRefs>
    <ds:schemaRef ds:uri="http://schemas.openxmlformats.org/officeDocument/2006/bibliography"/>
  </ds:schemaRefs>
</ds:datastoreItem>
</file>

<file path=docMetadata/LabelInfo.xml><?xml version="1.0" encoding="utf-8"?>
<clbl:labelList xmlns:clbl="http://schemas.microsoft.com/office/2020/mipLabelMetadata">
  <clbl:label id="{0db7fb1c-4adf-4843-89cd-b09bbcaa77b9}" enabled="0" method="" siteId="{0db7fb1c-4adf-4843-89cd-b09bbcaa77b9}" removed="1"/>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1581</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2024-04-03T19:58:00Z</dcterms:created>
  <dcterms:modified xsi:type="dcterms:W3CDTF">2024-04-03T19:58:00Z</dcterms:modified>
</cp:coreProperties>
</file>