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6828" w:rsidP="1EAB6A25" w14:paraId="27E44B72" w14:textId="2EA865ED">
      <w:pPr>
        <w:suppressAutoHyphens/>
        <w:spacing w:before="0"/>
        <w:ind w:right="180"/>
        <w:jc w:val="right"/>
        <w:rPr>
          <w:rFonts w:ascii="Times New Roman" w:hAnsi="Times New Roman"/>
          <w:sz w:val="19"/>
          <w:szCs w:val="19"/>
        </w:rPr>
      </w:pPr>
      <w:r>
        <w:rPr>
          <w:noProof/>
        </w:rPr>
        <w:drawing>
          <wp:anchor distT="274320" distB="274320" distL="118745" distR="118745" simplePos="0" relativeHeight="251658240" behindDoc="0" locked="0" layoutInCell="0" allowOverlap="1">
            <wp:simplePos x="0" y="0"/>
            <wp:positionH relativeFrom="page">
              <wp:posOffset>603250</wp:posOffset>
            </wp:positionH>
            <wp:positionV relativeFrom="page">
              <wp:posOffset>685800</wp:posOffset>
            </wp:positionV>
            <wp:extent cx="952500" cy="971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0" cy="971550"/>
                    </a:xfrm>
                    <a:prstGeom prst="rect">
                      <a:avLst/>
                    </a:prstGeom>
                    <a:noFill/>
                  </pic:spPr>
                </pic:pic>
              </a:graphicData>
            </a:graphic>
            <wp14:sizeRelH relativeFrom="page">
              <wp14:pctWidth>0</wp14:pctWidth>
            </wp14:sizeRelH>
            <wp14:sizeRelV relativeFrom="page">
              <wp14:pctHeight>0</wp14:pctHeight>
            </wp14:sizeRelV>
          </wp:anchor>
        </w:drawing>
      </w:r>
      <w:r w:rsidRPr="1EAB6A25">
        <w:rPr>
          <w:rFonts w:ascii="Times New Roman" w:hAnsi="Times New Roman"/>
          <w:sz w:val="19"/>
          <w:szCs w:val="19"/>
        </w:rPr>
        <w:t>OMB Approval No. 3245</w:t>
      </w:r>
      <w:r w:rsidRPr="1EAB6A25" w:rsidR="3329E9A2">
        <w:rPr>
          <w:rFonts w:ascii="Times New Roman" w:hAnsi="Times New Roman"/>
          <w:sz w:val="19"/>
          <w:szCs w:val="19"/>
        </w:rPr>
        <w:t>-</w:t>
      </w:r>
      <w:r w:rsidRPr="1EAB6A25">
        <w:rPr>
          <w:rFonts w:ascii="Times New Roman" w:hAnsi="Times New Roman"/>
          <w:sz w:val="19"/>
          <w:szCs w:val="19"/>
        </w:rPr>
        <w:noBreakHyphen/>
        <w:t>0081</w:t>
      </w:r>
    </w:p>
    <w:p w:rsidR="00046828" w:rsidP="0060099A" w14:paraId="7C2F17FF" w14:textId="06997873">
      <w:pPr>
        <w:tabs>
          <w:tab w:val="left" w:pos="-720"/>
        </w:tabs>
        <w:suppressAutoHyphens/>
        <w:spacing w:before="0"/>
        <w:ind w:right="180"/>
        <w:jc w:val="right"/>
        <w:rPr>
          <w:rFonts w:ascii="Times New Roman" w:hAnsi="Times New Roman"/>
        </w:rPr>
      </w:pPr>
      <w:r>
        <w:rPr>
          <w:rFonts w:ascii="Times New Roman" w:hAnsi="Times New Roman"/>
          <w:sz w:val="19"/>
        </w:rPr>
        <w:t xml:space="preserve">Expiration Date </w:t>
      </w:r>
      <w:r w:rsidR="00BB7298">
        <w:rPr>
          <w:rFonts w:ascii="Times New Roman" w:hAnsi="Times New Roman"/>
          <w:sz w:val="19"/>
        </w:rPr>
        <w:t>XX</w:t>
      </w:r>
      <w:r>
        <w:rPr>
          <w:rFonts w:ascii="Times New Roman" w:hAnsi="Times New Roman"/>
          <w:sz w:val="19"/>
        </w:rPr>
        <w:t>-</w:t>
      </w:r>
      <w:r w:rsidR="00BB7298">
        <w:rPr>
          <w:rFonts w:ascii="Times New Roman" w:hAnsi="Times New Roman"/>
          <w:sz w:val="19"/>
        </w:rPr>
        <w:t>XX</w:t>
      </w:r>
      <w:r>
        <w:rPr>
          <w:rFonts w:ascii="Times New Roman" w:hAnsi="Times New Roman"/>
          <w:sz w:val="19"/>
        </w:rPr>
        <w:t>-</w:t>
      </w:r>
      <w:r w:rsidR="00BB7298">
        <w:rPr>
          <w:rFonts w:ascii="Times New Roman" w:hAnsi="Times New Roman"/>
          <w:sz w:val="19"/>
        </w:rPr>
        <w:t>XXXX</w:t>
      </w:r>
    </w:p>
    <w:p w:rsidR="00046828" w:rsidP="0060099A" w14:paraId="35B88BB2" w14:textId="77777777">
      <w:pPr>
        <w:tabs>
          <w:tab w:val="center" w:pos="4680"/>
        </w:tabs>
        <w:suppressAutoHyphens/>
        <w:spacing w:before="1400" w:after="240"/>
        <w:jc w:val="center"/>
        <w:rPr>
          <w:rFonts w:ascii="Times New Roman" w:hAnsi="Times New Roman"/>
        </w:rPr>
      </w:pPr>
      <w:r>
        <w:rPr>
          <w:rFonts w:ascii="Times New Roman" w:hAnsi="Times New Roman"/>
        </w:rPr>
        <w:t>Office of Investment</w:t>
      </w:r>
      <w:r w:rsidR="002D1A6D">
        <w:rPr>
          <w:rFonts w:ascii="Times New Roman" w:hAnsi="Times New Roman"/>
        </w:rPr>
        <w:t xml:space="preserve"> and Innovation</w:t>
      </w:r>
      <w:r w:rsidR="00894818">
        <w:rPr>
          <w:rFonts w:ascii="Times New Roman" w:hAnsi="Times New Roman"/>
        </w:rPr>
        <w:t xml:space="preserve"> </w:t>
      </w:r>
      <w:r w:rsidR="00D906E3">
        <w:rPr>
          <w:rFonts w:ascii="Times New Roman" w:hAnsi="Times New Roman"/>
        </w:rPr>
        <w:br/>
      </w:r>
      <w:r>
        <w:rPr>
          <w:rFonts w:ascii="Times New Roman" w:hAnsi="Times New Roman"/>
        </w:rPr>
        <w:t>Small Business Administration</w:t>
      </w:r>
    </w:p>
    <w:p w:rsidR="00046828" w:rsidRPr="000235CF" w:rsidP="0060099A" w14:paraId="7748BE84" w14:textId="77777777">
      <w:pPr>
        <w:pStyle w:val="Heading1"/>
        <w:spacing w:before="260" w:after="240"/>
        <w:jc w:val="center"/>
        <w:rPr>
          <w:rFonts w:ascii="Times New Roman" w:hAnsi="Times New Roman"/>
          <w:b w:val="0"/>
          <w:bCs w:val="0"/>
          <w:sz w:val="24"/>
          <w:szCs w:val="24"/>
        </w:rPr>
      </w:pPr>
      <w:r w:rsidRPr="000235CF">
        <w:rPr>
          <w:rFonts w:ascii="Times New Roman" w:hAnsi="Times New Roman"/>
          <w:b w:val="0"/>
          <w:bCs w:val="0"/>
          <w:sz w:val="24"/>
          <w:szCs w:val="24"/>
        </w:rPr>
        <w:t>Instructions for the Authorization to Disburse Proceeds (SBA Form 33)</w:t>
      </w:r>
    </w:p>
    <w:p w:rsidR="00154600" w:rsidP="0060099A" w14:paraId="01D0B14C" w14:textId="64DE5453">
      <w:pPr>
        <w:tabs>
          <w:tab w:val="left" w:pos="-720"/>
        </w:tabs>
        <w:suppressAutoHyphens/>
        <w:spacing w:before="240"/>
        <w:jc w:val="both"/>
        <w:rPr>
          <w:rFonts w:ascii="Times New Roman" w:hAnsi="Times New Roman"/>
        </w:rPr>
      </w:pPr>
      <w:r>
        <w:rPr>
          <w:rFonts w:ascii="Times New Roman" w:hAnsi="Times New Roman"/>
        </w:rPr>
        <w:t xml:space="preserve">When part or all of the proceeds of an SBA-guaranteed debenture funding are to be used to refund (refinance) </w:t>
      </w:r>
      <w:r w:rsidR="00DB4CDB">
        <w:rPr>
          <w:rFonts w:ascii="Times New Roman" w:hAnsi="Times New Roman"/>
        </w:rPr>
        <w:t>one or more</w:t>
      </w:r>
      <w:r>
        <w:rPr>
          <w:rFonts w:ascii="Times New Roman" w:hAnsi="Times New Roman"/>
        </w:rPr>
        <w:t xml:space="preserve"> maturing debenture</w:t>
      </w:r>
      <w:r w:rsidR="00DB4CDB">
        <w:rPr>
          <w:rFonts w:ascii="Times New Roman" w:hAnsi="Times New Roman"/>
        </w:rPr>
        <w:t>s</w:t>
      </w:r>
      <w:r>
        <w:rPr>
          <w:rFonts w:ascii="Times New Roman" w:hAnsi="Times New Roman"/>
        </w:rPr>
        <w:t xml:space="preserve">, the SBIC issuing the new debenture(s) must </w:t>
      </w:r>
      <w:r w:rsidR="008B1F2C">
        <w:rPr>
          <w:rFonts w:ascii="Times New Roman" w:hAnsi="Times New Roman"/>
        </w:rPr>
        <w:t xml:space="preserve">provide </w:t>
      </w:r>
      <w:r>
        <w:rPr>
          <w:rFonts w:ascii="Times New Roman" w:hAnsi="Times New Roman"/>
        </w:rPr>
        <w:t xml:space="preserve">SBA </w:t>
      </w:r>
      <w:r w:rsidR="008B1F2C">
        <w:rPr>
          <w:rFonts w:ascii="Times New Roman" w:hAnsi="Times New Roman"/>
        </w:rPr>
        <w:t xml:space="preserve">with </w:t>
      </w:r>
      <w:r>
        <w:rPr>
          <w:rFonts w:ascii="Times New Roman" w:hAnsi="Times New Roman"/>
        </w:rPr>
        <w:t xml:space="preserve">an authorization letter exactly in the form indicated by the attached MODEL LETTER.  </w:t>
      </w:r>
      <w:r>
        <w:rPr>
          <w:rFonts w:ascii="Times New Roman" w:hAnsi="Times New Roman"/>
        </w:rPr>
        <w:t xml:space="preserve">Please file this completed form </w:t>
      </w:r>
      <w:r w:rsidR="00D22568">
        <w:rPr>
          <w:rFonts w:ascii="Times New Roman" w:hAnsi="Times New Roman"/>
        </w:rPr>
        <w:t>(</w:t>
      </w:r>
      <w:r>
        <w:rPr>
          <w:rFonts w:ascii="Times New Roman" w:hAnsi="Times New Roman"/>
        </w:rPr>
        <w:t>only required if you intend to refinance one or more maturing debentures as stated above</w:t>
      </w:r>
      <w:r w:rsidR="000131B7">
        <w:rPr>
          <w:rFonts w:ascii="Times New Roman" w:hAnsi="Times New Roman"/>
        </w:rPr>
        <w:t>)</w:t>
      </w:r>
      <w:r>
        <w:rPr>
          <w:rFonts w:ascii="Times New Roman" w:hAnsi="Times New Roman"/>
        </w:rPr>
        <w:t xml:space="preserve">, together with the other required documents for the submission of the SBIC debenture commitment application to: </w:t>
      </w:r>
      <w:r>
        <w:rPr>
          <w:rFonts w:ascii="Times New Roman" w:hAnsi="Times New Roman"/>
          <w:spacing w:val="-3"/>
        </w:rPr>
        <w:t xml:space="preserve">U.S. Small Business Administration, Office of Investment and Innovation, Fund Administration and Fund Accounting, 409 Third Street, SW, Washington, DC  20416. E-mail: </w:t>
      </w:r>
      <w:hyperlink r:id="rId11" w:history="1">
        <w:r w:rsidRPr="00F96439" w:rsidR="000A0597">
          <w:rPr>
            <w:rStyle w:val="Hyperlink"/>
            <w:rFonts w:ascii="Times New Roman" w:hAnsi="Times New Roman"/>
            <w:spacing w:val="-3"/>
          </w:rPr>
          <w:t>SBICFunding@sba.gov</w:t>
        </w:r>
      </w:hyperlink>
      <w:r>
        <w:rPr>
          <w:rFonts w:ascii="Times New Roman" w:hAnsi="Times New Roman"/>
          <w:spacing w:val="-3"/>
        </w:rPr>
        <w:t>.</w:t>
      </w:r>
    </w:p>
    <w:p w:rsidR="00046828" w:rsidP="0060099A" w14:paraId="70D8343E" w14:textId="5A4A7BB3">
      <w:pPr>
        <w:tabs>
          <w:tab w:val="left" w:pos="-720"/>
        </w:tabs>
        <w:suppressAutoHyphens/>
        <w:spacing w:before="240"/>
        <w:jc w:val="both"/>
        <w:rPr>
          <w:rFonts w:ascii="Times New Roman" w:hAnsi="Times New Roman"/>
        </w:rPr>
      </w:pPr>
      <w:r>
        <w:rPr>
          <w:rFonts w:ascii="Times New Roman" w:hAnsi="Times New Roman"/>
        </w:rPr>
        <w:t>Please note that portions of commitment</w:t>
      </w:r>
      <w:r w:rsidR="00DB4CDB">
        <w:rPr>
          <w:rFonts w:ascii="Times New Roman" w:hAnsi="Times New Roman"/>
        </w:rPr>
        <w:t>(</w:t>
      </w:r>
      <w:r>
        <w:rPr>
          <w:rFonts w:ascii="Times New Roman" w:hAnsi="Times New Roman"/>
        </w:rPr>
        <w:t>s</w:t>
      </w:r>
      <w:r w:rsidR="00DB4CDB">
        <w:rPr>
          <w:rFonts w:ascii="Times New Roman" w:hAnsi="Times New Roman"/>
        </w:rPr>
        <w:t>)</w:t>
      </w:r>
      <w:r>
        <w:rPr>
          <w:rFonts w:ascii="Times New Roman" w:hAnsi="Times New Roman"/>
        </w:rPr>
        <w:t xml:space="preserve"> approved to refund maturing debentures must be drawn on or before the maturity date of the debentures to be refunded. In such cases, </w:t>
      </w:r>
      <w:r w:rsidR="00154600">
        <w:rPr>
          <w:rFonts w:ascii="Times New Roman" w:hAnsi="Times New Roman"/>
        </w:rPr>
        <w:t>the SBIC must clearly indicate in its draw request application the portion of the draw that will be used to refund maturing debentures. T</w:t>
      </w:r>
      <w:r>
        <w:rPr>
          <w:rFonts w:ascii="Times New Roman" w:hAnsi="Times New Roman"/>
        </w:rPr>
        <w:t>he proceeds of the draw will be wired at the direction of SBA for distribution to the holders.</w:t>
      </w:r>
      <w:r w:rsidR="00696557">
        <w:rPr>
          <w:rFonts w:ascii="Times New Roman" w:hAnsi="Times New Roman"/>
        </w:rPr>
        <w:t xml:space="preserve">  </w:t>
      </w:r>
    </w:p>
    <w:p w:rsidR="00046828" w:rsidP="0060099A" w14:paraId="315925F6" w14:textId="0426B147">
      <w:pPr>
        <w:tabs>
          <w:tab w:val="left" w:pos="-720"/>
        </w:tabs>
        <w:suppressAutoHyphens/>
        <w:spacing w:before="240" w:after="240" w:line="480" w:lineRule="auto"/>
        <w:jc w:val="both"/>
        <w:rPr>
          <w:rFonts w:ascii="Times New Roman" w:hAnsi="Times New Roman"/>
        </w:rPr>
      </w:pPr>
      <w:r>
        <w:rPr>
          <w:rFonts w:ascii="Times New Roman" w:hAnsi="Times New Roman"/>
          <w:b/>
        </w:rPr>
        <w:t>NOTE</w:t>
      </w:r>
      <w:r>
        <w:rPr>
          <w:rFonts w:ascii="Times New Roman" w:hAnsi="Times New Roman"/>
          <w:b/>
        </w:rPr>
        <w:t>: THE ATTACHED MODEL SHOULD BE STRICTLY FOLLOWED.</w:t>
      </w:r>
    </w:p>
    <w:p w:rsidR="00190D54" w:rsidP="0060099A" w14:paraId="04A7B83A" w14:textId="5B6BB14E">
      <w:pPr>
        <w:spacing w:before="240" w:after="240"/>
        <w:jc w:val="both"/>
        <w:rPr>
          <w:rFonts w:ascii="Times New Roman" w:hAnsi="Times New Roman"/>
          <w:szCs w:val="24"/>
        </w:rPr>
      </w:pPr>
      <w:r w:rsidRPr="0060099A">
        <w:rPr>
          <w:rFonts w:ascii="Times New Roman" w:hAnsi="Times New Roman"/>
          <w:szCs w:val="24"/>
        </w:rPr>
        <w:t>PLEASE NOTE: The estimated burden for completing this form is 20</w:t>
      </w:r>
      <w:r w:rsidRPr="0060099A">
        <w:rPr>
          <w:rFonts w:ascii="Times New Roman" w:hAnsi="Times New Roman"/>
          <w:i/>
          <w:szCs w:val="24"/>
        </w:rPr>
        <w:t xml:space="preserve"> </w:t>
      </w:r>
      <w:r w:rsidRPr="0060099A">
        <w:rPr>
          <w:rFonts w:ascii="Times New Roman" w:hAnsi="Times New Roman"/>
          <w:szCs w:val="24"/>
        </w:rPr>
        <w:t xml:space="preserve">minutes per response. You are not required to respond to any collection of information unless it displays a currently valid OMB approval number. Comments on the burden should be sent to U.S. Small Business Administration, Chief, AIB, 409 </w:t>
      </w:r>
      <w:r w:rsidRPr="0060099A" w:rsidR="00991890">
        <w:rPr>
          <w:rFonts w:ascii="Times New Roman" w:hAnsi="Times New Roman"/>
          <w:szCs w:val="24"/>
        </w:rPr>
        <w:t>Third</w:t>
      </w:r>
      <w:r w:rsidRPr="0060099A">
        <w:rPr>
          <w:rFonts w:ascii="Times New Roman" w:hAnsi="Times New Roman"/>
          <w:szCs w:val="24"/>
        </w:rPr>
        <w:t xml:space="preserve"> St</w:t>
      </w:r>
      <w:r w:rsidRPr="0060099A" w:rsidR="00991890">
        <w:rPr>
          <w:rFonts w:ascii="Times New Roman" w:hAnsi="Times New Roman"/>
          <w:szCs w:val="24"/>
        </w:rPr>
        <w:t>reet</w:t>
      </w:r>
      <w:r w:rsidRPr="0060099A">
        <w:rPr>
          <w:rFonts w:ascii="Times New Roman" w:hAnsi="Times New Roman"/>
          <w:szCs w:val="24"/>
        </w:rPr>
        <w:t xml:space="preserve">, SW, Washington D.C. 20416 and Desk Officer for the Small Business Administration, Office of Management and Budget, New Executive Office Building, Room 10202, Washington, D.C. 20503. OMB Approval (3245-0081). </w:t>
      </w:r>
    </w:p>
    <w:p w:rsidR="00046828" w:rsidRPr="0060099A" w:rsidP="0060099A" w14:paraId="44121686" w14:textId="69873FCE">
      <w:pPr>
        <w:spacing w:before="240" w:after="240"/>
        <w:jc w:val="center"/>
        <w:rPr>
          <w:rFonts w:ascii="Times New Roman" w:hAnsi="Times New Roman"/>
          <w:sz w:val="19"/>
        </w:rPr>
      </w:pPr>
      <w:r w:rsidRPr="0060099A">
        <w:rPr>
          <w:rFonts w:ascii="Times New Roman" w:hAnsi="Times New Roman"/>
          <w:b/>
          <w:szCs w:val="24"/>
        </w:rPr>
        <w:t>Do not Send Forms to OMB</w:t>
      </w:r>
      <w:r w:rsidRPr="0060099A">
        <w:rPr>
          <w:rFonts w:ascii="Times New Roman" w:hAnsi="Times New Roman"/>
          <w:sz w:val="19"/>
        </w:rPr>
        <w:t>.</w:t>
      </w:r>
    </w:p>
    <w:p w:rsidR="00046828" w:rsidP="0060099A" w14:paraId="04F6E973" w14:textId="36BF9063">
      <w:pPr>
        <w:tabs>
          <w:tab w:val="left" w:pos="-720"/>
        </w:tabs>
        <w:suppressAutoHyphens/>
        <w:spacing w:after="240" w:line="720" w:lineRule="auto"/>
      </w:pPr>
      <w:r>
        <w:rPr>
          <w:rFonts w:ascii="Times New Roman" w:hAnsi="Times New Roman"/>
        </w:rPr>
        <w:t xml:space="preserve">SBA Form 33 (Revised </w:t>
      </w:r>
      <w:r w:rsidR="00190D54">
        <w:rPr>
          <w:rFonts w:ascii="Times New Roman" w:hAnsi="Times New Roman"/>
        </w:rPr>
        <w:t>XX-XX</w:t>
      </w:r>
      <w:r>
        <w:rPr>
          <w:rFonts w:ascii="Times New Roman" w:hAnsi="Times New Roman"/>
        </w:rPr>
        <w:t>) (Instructions)</w:t>
      </w:r>
      <w:r>
        <w:t xml:space="preserve"> </w:t>
      </w:r>
    </w:p>
    <w:p w:rsidR="00046828" w:rsidRPr="000235CF" w:rsidP="000235CF" w14:paraId="0F66A14B" w14:textId="77777777">
      <w:pPr>
        <w:pStyle w:val="Heading2"/>
        <w:spacing w:before="0" w:after="0"/>
        <w:jc w:val="center"/>
        <w:rPr>
          <w:rFonts w:ascii="Times New Roman" w:hAnsi="Times New Roman"/>
          <w:b w:val="0"/>
          <w:bCs w:val="0"/>
          <w:i w:val="0"/>
          <w:iCs w:val="0"/>
          <w:spacing w:val="-3"/>
          <w:sz w:val="24"/>
          <w:szCs w:val="24"/>
        </w:rPr>
      </w:pPr>
      <w:r w:rsidRPr="000235CF">
        <w:rPr>
          <w:rFonts w:ascii="Times New Roman" w:hAnsi="Times New Roman"/>
          <w:b w:val="0"/>
          <w:bCs w:val="0"/>
          <w:i w:val="0"/>
          <w:iCs w:val="0"/>
          <w:spacing w:val="-3"/>
          <w:sz w:val="24"/>
          <w:szCs w:val="24"/>
          <w:u w:val="single"/>
        </w:rPr>
        <w:t>MODEL LETTER TO SELLING AGENT</w:t>
      </w:r>
    </w:p>
    <w:p w:rsidR="00046828" w:rsidRPr="005B3550" w:rsidP="00B26CCE" w14:paraId="6F467CC8" w14:textId="77777777">
      <w:pPr>
        <w:tabs>
          <w:tab w:val="left" w:pos="-720"/>
          <w:tab w:val="left" w:pos="720"/>
          <w:tab w:val="left" w:pos="2880"/>
        </w:tabs>
        <w:suppressAutoHyphens/>
        <w:spacing w:before="680"/>
        <w:jc w:val="both"/>
        <w:rPr>
          <w:rFonts w:ascii="Times New Roman" w:hAnsi="Times New Roman"/>
          <w:spacing w:val="-2"/>
          <w:sz w:val="22"/>
          <w:szCs w:val="22"/>
        </w:rPr>
      </w:pPr>
      <w:r w:rsidRPr="005B3550">
        <w:rPr>
          <w:rFonts w:ascii="Times New Roman" w:hAnsi="Times New Roman"/>
          <w:spacing w:val="-2"/>
          <w:sz w:val="22"/>
          <w:szCs w:val="22"/>
        </w:rPr>
        <w:t>Date:</w:t>
      </w:r>
      <w:r w:rsidR="00AF2507">
        <w:rPr>
          <w:rFonts w:ascii="Times New Roman" w:hAnsi="Times New Roman"/>
          <w:spacing w:val="-2"/>
          <w:sz w:val="22"/>
          <w:szCs w:val="22"/>
        </w:rPr>
        <w:t xml:space="preserve"> _____________________</w:t>
      </w:r>
      <w:r w:rsidRPr="005B3550">
        <w:rPr>
          <w:rFonts w:ascii="Times New Roman" w:hAnsi="Times New Roman"/>
          <w:spacing w:val="-2"/>
          <w:sz w:val="22"/>
          <w:szCs w:val="22"/>
          <w:u w:val="single"/>
        </w:rPr>
        <w:t xml:space="preserve"> </w:t>
      </w:r>
    </w:p>
    <w:p w:rsidR="00046828" w:rsidRPr="005B3550" w:rsidP="003B06E5" w14:paraId="7E2DE9E2" w14:textId="77777777">
      <w:pPr>
        <w:tabs>
          <w:tab w:val="left" w:pos="-720"/>
        </w:tabs>
        <w:suppressAutoHyphens/>
        <w:spacing w:before="260"/>
        <w:jc w:val="both"/>
        <w:rPr>
          <w:rFonts w:ascii="Times New Roman" w:hAnsi="Times New Roman"/>
          <w:spacing w:val="-2"/>
          <w:sz w:val="22"/>
          <w:szCs w:val="22"/>
        </w:rPr>
      </w:pPr>
      <w:r w:rsidRPr="005B3550">
        <w:rPr>
          <w:rFonts w:ascii="Times New Roman" w:hAnsi="Times New Roman"/>
          <w:spacing w:val="-2"/>
          <w:sz w:val="22"/>
          <w:szCs w:val="22"/>
        </w:rPr>
        <w:t>SBIC Funding Corporation</w:t>
      </w:r>
    </w:p>
    <w:p w:rsidR="00046828" w:rsidRPr="005B3550" w:rsidP="0060099A" w14:paraId="42726C3A" w14:textId="77777777">
      <w:pPr>
        <w:tabs>
          <w:tab w:val="left" w:pos="-720"/>
        </w:tabs>
        <w:suppressAutoHyphens/>
        <w:spacing w:before="0"/>
        <w:jc w:val="both"/>
        <w:rPr>
          <w:rFonts w:ascii="Times New Roman" w:hAnsi="Times New Roman"/>
          <w:spacing w:val="-2"/>
          <w:sz w:val="22"/>
          <w:szCs w:val="22"/>
        </w:rPr>
      </w:pPr>
      <w:r w:rsidRPr="005B3550">
        <w:rPr>
          <w:rFonts w:ascii="Times New Roman" w:hAnsi="Times New Roman"/>
          <w:spacing w:val="-2"/>
          <w:sz w:val="22"/>
          <w:szCs w:val="22"/>
        </w:rPr>
        <w:t>Washington, D.C.</w:t>
      </w:r>
    </w:p>
    <w:p w:rsidR="00046828" w:rsidRPr="005B3550" w:rsidP="0060099A" w14:paraId="3AAEC0EA" w14:textId="6E12EE58">
      <w:pPr>
        <w:tabs>
          <w:tab w:val="left" w:pos="-720"/>
        </w:tabs>
        <w:suppressAutoHyphens/>
        <w:spacing w:before="0"/>
        <w:jc w:val="both"/>
        <w:rPr>
          <w:rFonts w:ascii="Times New Roman" w:hAnsi="Times New Roman"/>
          <w:spacing w:val="-2"/>
          <w:sz w:val="22"/>
          <w:szCs w:val="22"/>
        </w:rPr>
      </w:pPr>
      <w:r w:rsidRPr="005B3550">
        <w:rPr>
          <w:rFonts w:ascii="Times New Roman" w:hAnsi="Times New Roman"/>
          <w:spacing w:val="-2"/>
          <w:sz w:val="22"/>
          <w:szCs w:val="22"/>
        </w:rPr>
        <w:t>Re: Authorization to Disburse Proceeds</w:t>
      </w:r>
    </w:p>
    <w:p w:rsidR="00046828" w:rsidRPr="005B3550" w:rsidP="003B06E5" w14:paraId="5D2BB4A9" w14:textId="77777777">
      <w:pPr>
        <w:tabs>
          <w:tab w:val="left" w:pos="-720"/>
        </w:tabs>
        <w:suppressAutoHyphens/>
        <w:spacing w:before="260"/>
        <w:jc w:val="both"/>
        <w:rPr>
          <w:rFonts w:ascii="Times New Roman" w:hAnsi="Times New Roman"/>
          <w:spacing w:val="-2"/>
          <w:sz w:val="22"/>
          <w:szCs w:val="22"/>
        </w:rPr>
      </w:pPr>
      <w:r w:rsidRPr="005B3550">
        <w:rPr>
          <w:rFonts w:ascii="Times New Roman" w:hAnsi="Times New Roman"/>
          <w:spacing w:val="-2"/>
          <w:sz w:val="22"/>
          <w:szCs w:val="22"/>
        </w:rPr>
        <w:t>Dear Sir/Madam:</w:t>
      </w:r>
    </w:p>
    <w:p w:rsidR="00A91704" w:rsidP="0060099A" w14:paraId="70BEA78F" w14:textId="77777777">
      <w:pPr>
        <w:tabs>
          <w:tab w:val="left" w:pos="-720"/>
        </w:tabs>
        <w:suppressAutoHyphens/>
        <w:spacing w:before="0"/>
        <w:jc w:val="both"/>
        <w:rPr>
          <w:rFonts w:ascii="Times New Roman" w:hAnsi="Times New Roman"/>
          <w:spacing w:val="-2"/>
          <w:sz w:val="22"/>
          <w:szCs w:val="22"/>
        </w:rPr>
      </w:pPr>
      <w:r w:rsidRPr="005B3550">
        <w:rPr>
          <w:rFonts w:ascii="Times New Roman" w:hAnsi="Times New Roman"/>
          <w:spacing w:val="-2"/>
          <w:sz w:val="22"/>
          <w:szCs w:val="22"/>
        </w:rPr>
        <w:t xml:space="preserve">The undersigned hereby authorizes the SBIC Funding Corporation (Selling Agent) or its agent to disburse an amount sufficient from </w:t>
      </w:r>
      <w:r w:rsidRPr="00A91704">
        <w:rPr>
          <w:rFonts w:ascii="Times New Roman" w:hAnsi="Times New Roman"/>
          <w:spacing w:val="-2"/>
          <w:sz w:val="22"/>
          <w:szCs w:val="22"/>
        </w:rPr>
        <w:t>the proceeds of the funding of its debenture(s) issued pursuant to the undersigned</w:t>
      </w:r>
      <w:r>
        <w:rPr>
          <w:rFonts w:ascii="Times New Roman" w:hAnsi="Times New Roman"/>
          <w:spacing w:val="-2"/>
          <w:sz w:val="22"/>
          <w:szCs w:val="22"/>
        </w:rPr>
        <w:t xml:space="preserve"> </w:t>
      </w:r>
      <w:r w:rsidRPr="00A91704">
        <w:rPr>
          <w:rFonts w:ascii="Times New Roman" w:hAnsi="Times New Roman"/>
          <w:spacing w:val="-2"/>
          <w:sz w:val="22"/>
          <w:szCs w:val="22"/>
        </w:rPr>
        <w:t>Licensee's application letter for an SBA commitment related to this/these debenture(s) dated</w:t>
      </w:r>
    </w:p>
    <w:p w:rsidR="00046828" w:rsidRPr="005B3550" w:rsidP="0060099A" w14:paraId="5D2F15EE" w14:textId="77777777">
      <w:pPr>
        <w:tabs>
          <w:tab w:val="left" w:pos="-720"/>
        </w:tabs>
        <w:suppressAutoHyphens/>
        <w:spacing w:before="0"/>
        <w:ind w:right="360"/>
        <w:jc w:val="both"/>
        <w:rPr>
          <w:rFonts w:ascii="Times New Roman" w:hAnsi="Times New Roman"/>
          <w:spacing w:val="-2"/>
          <w:sz w:val="22"/>
          <w:szCs w:val="22"/>
        </w:rPr>
      </w:pPr>
      <w:r>
        <w:rPr>
          <w:rFonts w:ascii="Times New Roman" w:hAnsi="Times New Roman"/>
          <w:spacing w:val="-2"/>
          <w:sz w:val="22"/>
          <w:szCs w:val="22"/>
        </w:rPr>
        <w:t xml:space="preserve">____________________ </w:t>
      </w:r>
      <w:r w:rsidRPr="00A91704">
        <w:rPr>
          <w:rFonts w:ascii="Times New Roman" w:hAnsi="Times New Roman"/>
          <w:spacing w:val="-2"/>
          <w:sz w:val="22"/>
          <w:szCs w:val="22"/>
        </w:rPr>
        <w:t>(Application) to refund (refinance)</w:t>
      </w:r>
      <w:r w:rsidRPr="00A91704" w:rsidR="00A91704">
        <w:rPr>
          <w:rFonts w:ascii="Times New Roman" w:hAnsi="Times New Roman"/>
          <w:spacing w:val="-2"/>
          <w:sz w:val="22"/>
          <w:szCs w:val="22"/>
        </w:rPr>
        <w:t xml:space="preserve"> the</w:t>
      </w:r>
      <w:r w:rsidRPr="00A91704">
        <w:rPr>
          <w:rFonts w:ascii="Times New Roman" w:hAnsi="Times New Roman"/>
          <w:spacing w:val="-2"/>
          <w:sz w:val="22"/>
          <w:szCs w:val="22"/>
        </w:rPr>
        <w:t xml:space="preserve"> maturing debentures identified below</w:t>
      </w:r>
      <w:r w:rsidRPr="005B3550">
        <w:rPr>
          <w:rFonts w:ascii="Times New Roman" w:hAnsi="Times New Roman"/>
          <w:spacing w:val="-2"/>
          <w:sz w:val="22"/>
          <w:szCs w:val="22"/>
        </w:rPr>
        <w:t>.</w:t>
      </w:r>
    </w:p>
    <w:p w:rsidR="00046828" w:rsidRPr="005B3550" w:rsidP="003B06E5" w14:paraId="72692466" w14:textId="77777777">
      <w:pPr>
        <w:tabs>
          <w:tab w:val="left" w:pos="-720"/>
        </w:tabs>
        <w:suppressAutoHyphens/>
        <w:spacing w:before="260"/>
        <w:jc w:val="both"/>
        <w:rPr>
          <w:rFonts w:ascii="Times New Roman" w:hAnsi="Times New Roman"/>
          <w:spacing w:val="-2"/>
          <w:sz w:val="22"/>
          <w:szCs w:val="22"/>
        </w:rPr>
      </w:pPr>
      <w:r w:rsidRPr="005B3550">
        <w:rPr>
          <w:rFonts w:ascii="Times New Roman" w:hAnsi="Times New Roman"/>
          <w:spacing w:val="-2"/>
          <w:sz w:val="22"/>
          <w:szCs w:val="22"/>
        </w:rPr>
        <w:t>The disbursement authorized by this letter is to either the United States Small Business Administration (SBA) or its agent or designee.</w:t>
      </w:r>
    </w:p>
    <w:p w:rsidR="00046828" w:rsidRPr="005B3550" w:rsidP="0060099A" w14:paraId="46A64E32" w14:textId="77777777">
      <w:pPr>
        <w:tabs>
          <w:tab w:val="left" w:pos="-720"/>
        </w:tabs>
        <w:suppressAutoHyphens/>
        <w:spacing w:before="260"/>
        <w:jc w:val="both"/>
        <w:rPr>
          <w:rFonts w:ascii="Times New Roman" w:hAnsi="Times New Roman"/>
          <w:spacing w:val="-2"/>
          <w:sz w:val="22"/>
          <w:szCs w:val="22"/>
        </w:rPr>
      </w:pPr>
      <w:r w:rsidRPr="005B3550">
        <w:rPr>
          <w:rFonts w:ascii="Times New Roman" w:hAnsi="Times New Roman"/>
          <w:spacing w:val="-2"/>
          <w:sz w:val="22"/>
          <w:szCs w:val="22"/>
        </w:rPr>
        <w:t>The debenture</w:t>
      </w:r>
      <w:r w:rsidR="00A91704">
        <w:rPr>
          <w:rFonts w:ascii="Times New Roman" w:hAnsi="Times New Roman"/>
          <w:spacing w:val="-2"/>
          <w:sz w:val="22"/>
          <w:szCs w:val="22"/>
        </w:rPr>
        <w:t>(</w:t>
      </w:r>
      <w:r w:rsidRPr="005B3550">
        <w:rPr>
          <w:rFonts w:ascii="Times New Roman" w:hAnsi="Times New Roman"/>
          <w:spacing w:val="-2"/>
          <w:sz w:val="22"/>
          <w:szCs w:val="22"/>
        </w:rPr>
        <w:t>s</w:t>
      </w:r>
      <w:r w:rsidR="00A91704">
        <w:rPr>
          <w:rFonts w:ascii="Times New Roman" w:hAnsi="Times New Roman"/>
          <w:spacing w:val="-2"/>
          <w:sz w:val="22"/>
          <w:szCs w:val="22"/>
        </w:rPr>
        <w:t>)</w:t>
      </w:r>
      <w:r w:rsidRPr="005B3550">
        <w:rPr>
          <w:rFonts w:ascii="Times New Roman" w:hAnsi="Times New Roman"/>
          <w:spacing w:val="-2"/>
          <w:sz w:val="22"/>
          <w:szCs w:val="22"/>
        </w:rPr>
        <w:t xml:space="preserve"> that </w:t>
      </w:r>
      <w:r w:rsidR="00A91704">
        <w:rPr>
          <w:rFonts w:ascii="Times New Roman" w:hAnsi="Times New Roman"/>
          <w:spacing w:val="-2"/>
          <w:sz w:val="22"/>
          <w:szCs w:val="22"/>
        </w:rPr>
        <w:t>is/</w:t>
      </w:r>
      <w:r w:rsidRPr="005B3550">
        <w:rPr>
          <w:rFonts w:ascii="Times New Roman" w:hAnsi="Times New Roman"/>
          <w:spacing w:val="-2"/>
          <w:sz w:val="22"/>
          <w:szCs w:val="22"/>
        </w:rPr>
        <w:t>are</w:t>
      </w:r>
      <w:r w:rsidR="00A91704">
        <w:rPr>
          <w:rFonts w:ascii="Times New Roman" w:hAnsi="Times New Roman"/>
          <w:spacing w:val="-2"/>
          <w:sz w:val="22"/>
          <w:szCs w:val="22"/>
        </w:rPr>
        <w:t xml:space="preserve"> to be</w:t>
      </w:r>
      <w:r w:rsidRPr="005B3550">
        <w:rPr>
          <w:rFonts w:ascii="Times New Roman" w:hAnsi="Times New Roman"/>
          <w:spacing w:val="-2"/>
          <w:sz w:val="22"/>
          <w:szCs w:val="22"/>
        </w:rPr>
        <w:t xml:space="preserve"> refunded by the disbursement authorized above are identified below:</w:t>
      </w:r>
    </w:p>
    <w:tbl>
      <w:tblPr>
        <w:tblW w:w="0" w:type="auto"/>
        <w:tblInd w:w="648" w:type="dxa"/>
        <w:tblLook w:val="04A0"/>
      </w:tblPr>
      <w:tblGrid>
        <w:gridCol w:w="1566"/>
        <w:gridCol w:w="1579"/>
        <w:gridCol w:w="1994"/>
        <w:gridCol w:w="1683"/>
        <w:gridCol w:w="1890"/>
      </w:tblGrid>
      <w:tr w14:paraId="283CBD95" w14:textId="77777777" w:rsidTr="0060099A">
        <w:tblPrEx>
          <w:tblW w:w="0" w:type="auto"/>
          <w:tblInd w:w="648" w:type="dxa"/>
          <w:tblLook w:val="04A0"/>
        </w:tblPrEx>
        <w:tc>
          <w:tcPr>
            <w:tcW w:w="1801" w:type="dxa"/>
          </w:tcPr>
          <w:p w:rsidR="008B1F2C" w:rsidRPr="005439C7" w:rsidP="005439C7" w14:paraId="5731E152" w14:textId="23045BCA">
            <w:pPr>
              <w:tabs>
                <w:tab w:val="left" w:pos="-720"/>
              </w:tabs>
              <w:suppressAutoHyphens/>
              <w:jc w:val="both"/>
              <w:rPr>
                <w:rFonts w:ascii="Times New Roman" w:hAnsi="Times New Roman"/>
                <w:spacing w:val="-2"/>
                <w:sz w:val="22"/>
                <w:szCs w:val="22"/>
                <w:u w:val="single"/>
              </w:rPr>
            </w:pPr>
            <w:r>
              <w:rPr>
                <w:rFonts w:ascii="Times New Roman" w:hAnsi="Times New Roman"/>
                <w:spacing w:val="-2"/>
                <w:sz w:val="22"/>
                <w:szCs w:val="22"/>
                <w:u w:val="single"/>
              </w:rPr>
              <w:t>ID Control #</w:t>
            </w:r>
          </w:p>
        </w:tc>
        <w:tc>
          <w:tcPr>
            <w:tcW w:w="1655" w:type="dxa"/>
            <w:shd w:val="clear" w:color="auto" w:fill="auto"/>
            <w:tcMar>
              <w:top w:w="58" w:type="dxa"/>
              <w:left w:w="115" w:type="dxa"/>
              <w:bottom w:w="58" w:type="dxa"/>
              <w:right w:w="115" w:type="dxa"/>
            </w:tcMar>
          </w:tcPr>
          <w:p w:rsidR="008B1F2C" w:rsidRPr="005439C7" w:rsidP="005439C7" w14:paraId="7512B8CA" w14:textId="3D1484A7">
            <w:pPr>
              <w:tabs>
                <w:tab w:val="left" w:pos="-720"/>
              </w:tabs>
              <w:suppressAutoHyphens/>
              <w:jc w:val="both"/>
              <w:rPr>
                <w:rFonts w:ascii="Times New Roman" w:hAnsi="Times New Roman"/>
                <w:spacing w:val="-2"/>
                <w:sz w:val="22"/>
                <w:szCs w:val="22"/>
                <w:u w:val="single"/>
              </w:rPr>
            </w:pPr>
            <w:r w:rsidRPr="005439C7">
              <w:rPr>
                <w:rFonts w:ascii="Times New Roman" w:hAnsi="Times New Roman"/>
                <w:spacing w:val="-2"/>
                <w:sz w:val="22"/>
                <w:szCs w:val="22"/>
                <w:u w:val="single"/>
              </w:rPr>
              <w:t>Issue Date</w:t>
            </w:r>
          </w:p>
        </w:tc>
        <w:tc>
          <w:tcPr>
            <w:tcW w:w="2067" w:type="dxa"/>
            <w:shd w:val="clear" w:color="auto" w:fill="auto"/>
            <w:tcMar>
              <w:top w:w="58" w:type="dxa"/>
              <w:left w:w="115" w:type="dxa"/>
              <w:bottom w:w="58" w:type="dxa"/>
              <w:right w:w="115" w:type="dxa"/>
            </w:tcMar>
          </w:tcPr>
          <w:p w:rsidR="008B1F2C" w:rsidRPr="005439C7" w:rsidP="005439C7" w14:paraId="6A481B69" w14:textId="77777777">
            <w:pPr>
              <w:tabs>
                <w:tab w:val="left" w:pos="-720"/>
              </w:tabs>
              <w:suppressAutoHyphens/>
              <w:jc w:val="both"/>
              <w:rPr>
                <w:rFonts w:ascii="Times New Roman" w:hAnsi="Times New Roman"/>
                <w:spacing w:val="-2"/>
                <w:sz w:val="22"/>
                <w:szCs w:val="22"/>
                <w:u w:val="single"/>
              </w:rPr>
            </w:pPr>
            <w:r w:rsidRPr="005439C7">
              <w:rPr>
                <w:rFonts w:ascii="Times New Roman" w:hAnsi="Times New Roman"/>
                <w:spacing w:val="-2"/>
                <w:sz w:val="22"/>
                <w:szCs w:val="22"/>
                <w:u w:val="single"/>
              </w:rPr>
              <w:t>Principal Amount</w:t>
            </w:r>
          </w:p>
        </w:tc>
        <w:tc>
          <w:tcPr>
            <w:tcW w:w="1783" w:type="dxa"/>
            <w:shd w:val="clear" w:color="auto" w:fill="auto"/>
            <w:tcMar>
              <w:top w:w="58" w:type="dxa"/>
              <w:left w:w="115" w:type="dxa"/>
              <w:bottom w:w="58" w:type="dxa"/>
              <w:right w:w="115" w:type="dxa"/>
            </w:tcMar>
          </w:tcPr>
          <w:p w:rsidR="008B1F2C" w:rsidRPr="005439C7" w:rsidP="005439C7" w14:paraId="6B507910" w14:textId="77777777">
            <w:pPr>
              <w:tabs>
                <w:tab w:val="left" w:pos="-720"/>
              </w:tabs>
              <w:suppressAutoHyphens/>
              <w:jc w:val="both"/>
              <w:rPr>
                <w:rFonts w:ascii="Times New Roman" w:hAnsi="Times New Roman"/>
                <w:spacing w:val="-2"/>
                <w:sz w:val="22"/>
                <w:szCs w:val="22"/>
                <w:u w:val="single"/>
              </w:rPr>
            </w:pPr>
            <w:r w:rsidRPr="005439C7">
              <w:rPr>
                <w:rFonts w:ascii="Times New Roman" w:hAnsi="Times New Roman"/>
                <w:spacing w:val="-2"/>
                <w:sz w:val="22"/>
                <w:szCs w:val="22"/>
                <w:u w:val="single"/>
              </w:rPr>
              <w:t>Interest Rate</w:t>
            </w:r>
          </w:p>
        </w:tc>
        <w:tc>
          <w:tcPr>
            <w:tcW w:w="1989" w:type="dxa"/>
            <w:shd w:val="clear" w:color="auto" w:fill="auto"/>
            <w:tcMar>
              <w:top w:w="58" w:type="dxa"/>
              <w:left w:w="115" w:type="dxa"/>
              <w:bottom w:w="58" w:type="dxa"/>
              <w:right w:w="115" w:type="dxa"/>
            </w:tcMar>
          </w:tcPr>
          <w:p w:rsidR="008B1F2C" w:rsidRPr="005439C7" w:rsidP="005439C7" w14:paraId="09414690" w14:textId="77777777">
            <w:pPr>
              <w:tabs>
                <w:tab w:val="left" w:pos="-720"/>
              </w:tabs>
              <w:suppressAutoHyphens/>
              <w:jc w:val="both"/>
              <w:rPr>
                <w:rFonts w:ascii="Times New Roman" w:hAnsi="Times New Roman"/>
                <w:spacing w:val="-2"/>
                <w:sz w:val="22"/>
                <w:szCs w:val="22"/>
                <w:u w:val="single"/>
              </w:rPr>
            </w:pPr>
            <w:r w:rsidRPr="005439C7">
              <w:rPr>
                <w:rFonts w:ascii="Times New Roman" w:hAnsi="Times New Roman"/>
                <w:spacing w:val="-2"/>
                <w:sz w:val="22"/>
                <w:szCs w:val="22"/>
                <w:u w:val="single"/>
              </w:rPr>
              <w:t>Maturity Date</w:t>
            </w:r>
          </w:p>
        </w:tc>
      </w:tr>
      <w:tr w14:paraId="75E7C748" w14:textId="77777777" w:rsidTr="0060099A">
        <w:tblPrEx>
          <w:tblW w:w="0" w:type="auto"/>
          <w:tblInd w:w="648" w:type="dxa"/>
          <w:tblLook w:val="04A0"/>
        </w:tblPrEx>
        <w:tc>
          <w:tcPr>
            <w:tcW w:w="1801" w:type="dxa"/>
          </w:tcPr>
          <w:p w:rsidR="008B1F2C" w:rsidRPr="005439C7" w:rsidP="0060099A" w14:paraId="55DF1C3F" w14:textId="00FA909E">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w:t>
            </w:r>
          </w:p>
        </w:tc>
        <w:tc>
          <w:tcPr>
            <w:tcW w:w="1655" w:type="dxa"/>
            <w:shd w:val="clear" w:color="auto" w:fill="auto"/>
            <w:tcMar>
              <w:top w:w="58" w:type="dxa"/>
              <w:left w:w="115" w:type="dxa"/>
              <w:bottom w:w="58" w:type="dxa"/>
              <w:right w:w="115" w:type="dxa"/>
            </w:tcMar>
          </w:tcPr>
          <w:p w:rsidR="008B1F2C" w:rsidRPr="005439C7" w:rsidP="0060099A" w14:paraId="3D41CA9B" w14:textId="2F9DDAC9">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w:t>
            </w:r>
          </w:p>
        </w:tc>
        <w:tc>
          <w:tcPr>
            <w:tcW w:w="2067" w:type="dxa"/>
            <w:shd w:val="clear" w:color="auto" w:fill="auto"/>
            <w:tcMar>
              <w:top w:w="58" w:type="dxa"/>
              <w:left w:w="115" w:type="dxa"/>
              <w:bottom w:w="58" w:type="dxa"/>
              <w:right w:w="115" w:type="dxa"/>
            </w:tcMar>
          </w:tcPr>
          <w:p w:rsidR="008B1F2C" w:rsidRPr="005439C7" w:rsidP="0060099A" w14:paraId="20066F1B"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_________________</w:t>
            </w:r>
          </w:p>
        </w:tc>
        <w:tc>
          <w:tcPr>
            <w:tcW w:w="1783" w:type="dxa"/>
            <w:shd w:val="clear" w:color="auto" w:fill="auto"/>
            <w:tcMar>
              <w:top w:w="58" w:type="dxa"/>
              <w:left w:w="115" w:type="dxa"/>
              <w:bottom w:w="58" w:type="dxa"/>
              <w:right w:w="115" w:type="dxa"/>
            </w:tcMar>
          </w:tcPr>
          <w:p w:rsidR="008B1F2C" w:rsidRPr="005439C7" w:rsidP="0060099A" w14:paraId="31E12DA2"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w:t>
            </w:r>
          </w:p>
        </w:tc>
        <w:tc>
          <w:tcPr>
            <w:tcW w:w="1989" w:type="dxa"/>
            <w:shd w:val="clear" w:color="auto" w:fill="auto"/>
            <w:tcMar>
              <w:top w:w="58" w:type="dxa"/>
              <w:left w:w="115" w:type="dxa"/>
              <w:bottom w:w="58" w:type="dxa"/>
              <w:right w:w="115" w:type="dxa"/>
            </w:tcMar>
          </w:tcPr>
          <w:p w:rsidR="008B1F2C" w:rsidRPr="005439C7" w:rsidP="0060099A" w14:paraId="26A07CFD" w14:textId="77777777">
            <w:pPr>
              <w:tabs>
                <w:tab w:val="left" w:pos="-720"/>
              </w:tabs>
              <w:suppressAutoHyphens/>
              <w:spacing w:before="0"/>
              <w:jc w:val="both"/>
              <w:rPr>
                <w:rFonts w:ascii="Times New Roman" w:hAnsi="Times New Roman"/>
                <w:spacing w:val="-2"/>
                <w:sz w:val="22"/>
                <w:szCs w:val="22"/>
              </w:rPr>
            </w:pPr>
            <w:bookmarkStart w:id="0" w:name="_Hlk76563968"/>
            <w:r w:rsidRPr="005439C7">
              <w:rPr>
                <w:rFonts w:ascii="Times New Roman" w:hAnsi="Times New Roman"/>
                <w:spacing w:val="-2"/>
                <w:sz w:val="22"/>
                <w:szCs w:val="22"/>
              </w:rPr>
              <w:t>________________</w:t>
            </w:r>
            <w:bookmarkEnd w:id="0"/>
          </w:p>
        </w:tc>
      </w:tr>
      <w:tr w14:paraId="44311188" w14:textId="77777777" w:rsidTr="0060099A">
        <w:tblPrEx>
          <w:tblW w:w="0" w:type="auto"/>
          <w:tblInd w:w="648" w:type="dxa"/>
          <w:tblLook w:val="04A0"/>
        </w:tblPrEx>
        <w:tc>
          <w:tcPr>
            <w:tcW w:w="1801" w:type="dxa"/>
          </w:tcPr>
          <w:p w:rsidR="008B1F2C" w:rsidRPr="005439C7" w:rsidP="0060099A" w14:paraId="4B32F6EE" w14:textId="278ABC1E">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w:t>
            </w:r>
          </w:p>
        </w:tc>
        <w:tc>
          <w:tcPr>
            <w:tcW w:w="1655" w:type="dxa"/>
            <w:shd w:val="clear" w:color="auto" w:fill="auto"/>
            <w:tcMar>
              <w:top w:w="58" w:type="dxa"/>
              <w:left w:w="115" w:type="dxa"/>
              <w:bottom w:w="58" w:type="dxa"/>
              <w:right w:w="115" w:type="dxa"/>
            </w:tcMar>
          </w:tcPr>
          <w:p w:rsidR="008B1F2C" w:rsidRPr="005439C7" w:rsidP="0060099A" w14:paraId="57D4F909" w14:textId="6B4B84CF">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w:t>
            </w:r>
          </w:p>
        </w:tc>
        <w:tc>
          <w:tcPr>
            <w:tcW w:w="2067" w:type="dxa"/>
            <w:shd w:val="clear" w:color="auto" w:fill="auto"/>
            <w:tcMar>
              <w:top w:w="58" w:type="dxa"/>
              <w:left w:w="115" w:type="dxa"/>
              <w:bottom w:w="58" w:type="dxa"/>
              <w:right w:w="115" w:type="dxa"/>
            </w:tcMar>
          </w:tcPr>
          <w:p w:rsidR="008B1F2C" w:rsidRPr="005439C7" w:rsidP="0060099A" w14:paraId="2062AD0E"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_________________</w:t>
            </w:r>
          </w:p>
        </w:tc>
        <w:tc>
          <w:tcPr>
            <w:tcW w:w="1783" w:type="dxa"/>
            <w:shd w:val="clear" w:color="auto" w:fill="auto"/>
            <w:tcMar>
              <w:top w:w="58" w:type="dxa"/>
              <w:left w:w="115" w:type="dxa"/>
              <w:bottom w:w="58" w:type="dxa"/>
              <w:right w:w="115" w:type="dxa"/>
            </w:tcMar>
          </w:tcPr>
          <w:p w:rsidR="008B1F2C" w:rsidRPr="005439C7" w:rsidP="0060099A" w14:paraId="0495C350"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w:t>
            </w:r>
          </w:p>
        </w:tc>
        <w:tc>
          <w:tcPr>
            <w:tcW w:w="1989" w:type="dxa"/>
            <w:shd w:val="clear" w:color="auto" w:fill="auto"/>
            <w:tcMar>
              <w:top w:w="58" w:type="dxa"/>
              <w:left w:w="115" w:type="dxa"/>
              <w:bottom w:w="58" w:type="dxa"/>
              <w:right w:w="115" w:type="dxa"/>
            </w:tcMar>
          </w:tcPr>
          <w:p w:rsidR="008B1F2C" w:rsidRPr="005439C7" w:rsidP="0060099A" w14:paraId="007283A5"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________________</w:t>
            </w:r>
          </w:p>
        </w:tc>
      </w:tr>
      <w:tr w14:paraId="20394BB7" w14:textId="77777777" w:rsidTr="0060099A">
        <w:tblPrEx>
          <w:tblW w:w="0" w:type="auto"/>
          <w:tblInd w:w="648" w:type="dxa"/>
          <w:tblLook w:val="04A0"/>
        </w:tblPrEx>
        <w:tc>
          <w:tcPr>
            <w:tcW w:w="1801" w:type="dxa"/>
          </w:tcPr>
          <w:p w:rsidR="008B1F2C" w:rsidRPr="005439C7" w:rsidP="0060099A" w14:paraId="62C68318" w14:textId="105F7FA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w:t>
            </w:r>
          </w:p>
        </w:tc>
        <w:tc>
          <w:tcPr>
            <w:tcW w:w="1655" w:type="dxa"/>
            <w:shd w:val="clear" w:color="auto" w:fill="auto"/>
            <w:tcMar>
              <w:top w:w="58" w:type="dxa"/>
              <w:left w:w="115" w:type="dxa"/>
              <w:bottom w:w="58" w:type="dxa"/>
              <w:right w:w="115" w:type="dxa"/>
            </w:tcMar>
          </w:tcPr>
          <w:p w:rsidR="008B1F2C" w:rsidRPr="005439C7" w:rsidP="0060099A" w14:paraId="297A57EA" w14:textId="7D37DA81">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w:t>
            </w:r>
          </w:p>
        </w:tc>
        <w:tc>
          <w:tcPr>
            <w:tcW w:w="2067" w:type="dxa"/>
            <w:shd w:val="clear" w:color="auto" w:fill="auto"/>
            <w:tcMar>
              <w:top w:w="58" w:type="dxa"/>
              <w:left w:w="115" w:type="dxa"/>
              <w:bottom w:w="58" w:type="dxa"/>
              <w:right w:w="115" w:type="dxa"/>
            </w:tcMar>
          </w:tcPr>
          <w:p w:rsidR="008B1F2C" w:rsidRPr="005439C7" w:rsidP="0060099A" w14:paraId="558B7237"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_________________</w:t>
            </w:r>
          </w:p>
        </w:tc>
        <w:tc>
          <w:tcPr>
            <w:tcW w:w="1783" w:type="dxa"/>
            <w:shd w:val="clear" w:color="auto" w:fill="auto"/>
            <w:tcMar>
              <w:top w:w="58" w:type="dxa"/>
              <w:left w:w="115" w:type="dxa"/>
              <w:bottom w:w="58" w:type="dxa"/>
              <w:right w:w="115" w:type="dxa"/>
            </w:tcMar>
          </w:tcPr>
          <w:p w:rsidR="008B1F2C" w:rsidRPr="005439C7" w:rsidP="0060099A" w14:paraId="61A98963"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w:t>
            </w:r>
          </w:p>
        </w:tc>
        <w:tc>
          <w:tcPr>
            <w:tcW w:w="1989" w:type="dxa"/>
            <w:shd w:val="clear" w:color="auto" w:fill="auto"/>
            <w:tcMar>
              <w:top w:w="58" w:type="dxa"/>
              <w:left w:w="115" w:type="dxa"/>
              <w:bottom w:w="58" w:type="dxa"/>
              <w:right w:w="115" w:type="dxa"/>
            </w:tcMar>
          </w:tcPr>
          <w:p w:rsidR="008B1F2C" w:rsidRPr="005439C7" w:rsidP="0060099A" w14:paraId="400879E6"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________________</w:t>
            </w:r>
          </w:p>
        </w:tc>
      </w:tr>
      <w:tr w14:paraId="5419BABC" w14:textId="77777777" w:rsidTr="0060099A">
        <w:tblPrEx>
          <w:tblW w:w="0" w:type="auto"/>
          <w:tblInd w:w="648" w:type="dxa"/>
          <w:tblLook w:val="04A0"/>
        </w:tblPrEx>
        <w:tc>
          <w:tcPr>
            <w:tcW w:w="1801" w:type="dxa"/>
          </w:tcPr>
          <w:p w:rsidR="008B1F2C" w:rsidRPr="005439C7" w:rsidP="0060099A" w14:paraId="3B8CF9C2" w14:textId="3AB0E3DA">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w:t>
            </w:r>
          </w:p>
        </w:tc>
        <w:tc>
          <w:tcPr>
            <w:tcW w:w="1655" w:type="dxa"/>
            <w:shd w:val="clear" w:color="auto" w:fill="auto"/>
            <w:tcMar>
              <w:top w:w="58" w:type="dxa"/>
              <w:left w:w="115" w:type="dxa"/>
              <w:bottom w:w="58" w:type="dxa"/>
              <w:right w:w="115" w:type="dxa"/>
            </w:tcMar>
          </w:tcPr>
          <w:p w:rsidR="008B1F2C" w:rsidRPr="005439C7" w:rsidP="0060099A" w14:paraId="511A792E" w14:textId="74A00FD9">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w:t>
            </w:r>
          </w:p>
        </w:tc>
        <w:tc>
          <w:tcPr>
            <w:tcW w:w="2067" w:type="dxa"/>
            <w:shd w:val="clear" w:color="auto" w:fill="auto"/>
            <w:tcMar>
              <w:top w:w="58" w:type="dxa"/>
              <w:left w:w="115" w:type="dxa"/>
              <w:bottom w:w="58" w:type="dxa"/>
              <w:right w:w="115" w:type="dxa"/>
            </w:tcMar>
          </w:tcPr>
          <w:p w:rsidR="008B1F2C" w:rsidRPr="005439C7" w:rsidP="0060099A" w14:paraId="7FA7C168"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_________________</w:t>
            </w:r>
          </w:p>
        </w:tc>
        <w:tc>
          <w:tcPr>
            <w:tcW w:w="1783" w:type="dxa"/>
            <w:shd w:val="clear" w:color="auto" w:fill="auto"/>
            <w:tcMar>
              <w:top w:w="58" w:type="dxa"/>
              <w:left w:w="115" w:type="dxa"/>
              <w:bottom w:w="58" w:type="dxa"/>
              <w:right w:w="115" w:type="dxa"/>
            </w:tcMar>
          </w:tcPr>
          <w:p w:rsidR="008B1F2C" w:rsidRPr="005439C7" w:rsidP="0060099A" w14:paraId="61B3C1F8"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w:t>
            </w:r>
          </w:p>
        </w:tc>
        <w:tc>
          <w:tcPr>
            <w:tcW w:w="1989" w:type="dxa"/>
            <w:shd w:val="clear" w:color="auto" w:fill="auto"/>
            <w:tcMar>
              <w:top w:w="58" w:type="dxa"/>
              <w:left w:w="115" w:type="dxa"/>
              <w:bottom w:w="58" w:type="dxa"/>
              <w:right w:w="115" w:type="dxa"/>
            </w:tcMar>
          </w:tcPr>
          <w:p w:rsidR="008B1F2C" w:rsidRPr="005439C7" w:rsidP="0060099A" w14:paraId="4825256E" w14:textId="77777777">
            <w:pPr>
              <w:tabs>
                <w:tab w:val="left" w:pos="-720"/>
              </w:tabs>
              <w:suppressAutoHyphens/>
              <w:spacing w:before="0"/>
              <w:jc w:val="both"/>
              <w:rPr>
                <w:rFonts w:ascii="Times New Roman" w:hAnsi="Times New Roman"/>
                <w:spacing w:val="-2"/>
                <w:sz w:val="22"/>
                <w:szCs w:val="22"/>
              </w:rPr>
            </w:pPr>
            <w:r w:rsidRPr="005439C7">
              <w:rPr>
                <w:rFonts w:ascii="Times New Roman" w:hAnsi="Times New Roman"/>
                <w:spacing w:val="-2"/>
                <w:sz w:val="22"/>
                <w:szCs w:val="22"/>
              </w:rPr>
              <w:t>________________</w:t>
            </w:r>
          </w:p>
        </w:tc>
      </w:tr>
    </w:tbl>
    <w:p w:rsidR="00046828" w:rsidRPr="005B3550" w:rsidP="00B26CCE" w14:paraId="7A1DACF6" w14:textId="77777777">
      <w:pPr>
        <w:tabs>
          <w:tab w:val="left" w:pos="-720"/>
          <w:tab w:val="left" w:pos="1260"/>
        </w:tabs>
        <w:suppressAutoHyphens/>
        <w:spacing w:before="140"/>
        <w:jc w:val="both"/>
        <w:rPr>
          <w:rFonts w:ascii="Times New Roman" w:hAnsi="Times New Roman"/>
          <w:spacing w:val="-2"/>
          <w:sz w:val="22"/>
          <w:szCs w:val="22"/>
        </w:rPr>
      </w:pPr>
      <w:r>
        <w:rPr>
          <w:rFonts w:ascii="Times New Roman" w:hAnsi="Times New Roman"/>
          <w:spacing w:val="-2"/>
          <w:sz w:val="22"/>
          <w:szCs w:val="22"/>
        </w:rPr>
        <w:tab/>
      </w:r>
      <w:r w:rsidR="00A91704">
        <w:rPr>
          <w:rFonts w:ascii="Times New Roman" w:hAnsi="Times New Roman"/>
          <w:spacing w:val="-2"/>
          <w:sz w:val="22"/>
          <w:szCs w:val="22"/>
        </w:rPr>
        <w:t>[</w:t>
      </w:r>
      <w:r w:rsidRPr="005B3550">
        <w:rPr>
          <w:rFonts w:ascii="Times New Roman" w:hAnsi="Times New Roman"/>
          <w:spacing w:val="-2"/>
          <w:sz w:val="22"/>
          <w:szCs w:val="22"/>
        </w:rPr>
        <w:t xml:space="preserve">List of </w:t>
      </w:r>
      <w:r w:rsidR="00A91704">
        <w:rPr>
          <w:rFonts w:ascii="Times New Roman" w:hAnsi="Times New Roman"/>
          <w:spacing w:val="-2"/>
          <w:sz w:val="22"/>
          <w:szCs w:val="22"/>
        </w:rPr>
        <w:t xml:space="preserve">one or more </w:t>
      </w:r>
      <w:r w:rsidRPr="005B3550">
        <w:rPr>
          <w:rFonts w:ascii="Times New Roman" w:hAnsi="Times New Roman"/>
          <w:spacing w:val="-2"/>
          <w:sz w:val="22"/>
          <w:szCs w:val="22"/>
        </w:rPr>
        <w:t xml:space="preserve">maturing </w:t>
      </w:r>
      <w:r w:rsidR="00A91704">
        <w:rPr>
          <w:rFonts w:ascii="Times New Roman" w:hAnsi="Times New Roman"/>
          <w:spacing w:val="-2"/>
          <w:sz w:val="22"/>
          <w:szCs w:val="22"/>
        </w:rPr>
        <w:t xml:space="preserve">SBA-guaranteed </w:t>
      </w:r>
      <w:r w:rsidR="00DB4CDB">
        <w:rPr>
          <w:rFonts w:ascii="Times New Roman" w:hAnsi="Times New Roman"/>
          <w:spacing w:val="-2"/>
          <w:sz w:val="22"/>
          <w:szCs w:val="22"/>
        </w:rPr>
        <w:t xml:space="preserve">SBIC </w:t>
      </w:r>
      <w:r w:rsidRPr="005B3550">
        <w:rPr>
          <w:rFonts w:ascii="Times New Roman" w:hAnsi="Times New Roman"/>
          <w:spacing w:val="-2"/>
          <w:sz w:val="22"/>
          <w:szCs w:val="22"/>
        </w:rPr>
        <w:t>debenture</w:t>
      </w:r>
      <w:r w:rsidR="00A91704">
        <w:rPr>
          <w:rFonts w:ascii="Times New Roman" w:hAnsi="Times New Roman"/>
          <w:spacing w:val="-2"/>
          <w:sz w:val="22"/>
          <w:szCs w:val="22"/>
        </w:rPr>
        <w:t>(</w:t>
      </w:r>
      <w:r w:rsidRPr="005B3550">
        <w:rPr>
          <w:rFonts w:ascii="Times New Roman" w:hAnsi="Times New Roman"/>
          <w:spacing w:val="-2"/>
          <w:sz w:val="22"/>
          <w:szCs w:val="22"/>
        </w:rPr>
        <w:t>s</w:t>
      </w:r>
      <w:r w:rsidR="00A91704">
        <w:rPr>
          <w:rFonts w:ascii="Times New Roman" w:hAnsi="Times New Roman"/>
          <w:spacing w:val="-2"/>
          <w:sz w:val="22"/>
          <w:szCs w:val="22"/>
        </w:rPr>
        <w:t>)</w:t>
      </w:r>
      <w:r w:rsidRPr="005B3550">
        <w:rPr>
          <w:rFonts w:ascii="Times New Roman" w:hAnsi="Times New Roman"/>
          <w:spacing w:val="-2"/>
          <w:sz w:val="22"/>
          <w:szCs w:val="22"/>
        </w:rPr>
        <w:t xml:space="preserve"> to be refunded.</w:t>
      </w:r>
      <w:r w:rsidR="00A91704">
        <w:rPr>
          <w:rFonts w:ascii="Times New Roman" w:hAnsi="Times New Roman"/>
          <w:spacing w:val="-2"/>
          <w:sz w:val="22"/>
          <w:szCs w:val="22"/>
        </w:rPr>
        <w:t>]</w:t>
      </w:r>
    </w:p>
    <w:p w:rsidR="00046828" w:rsidRPr="005B3550" w:rsidP="00AF2507" w14:paraId="5F81646F" w14:textId="77777777">
      <w:pPr>
        <w:tabs>
          <w:tab w:val="left" w:pos="-720"/>
        </w:tabs>
        <w:suppressAutoHyphens/>
        <w:spacing w:before="260"/>
        <w:jc w:val="both"/>
        <w:rPr>
          <w:rFonts w:ascii="Times New Roman" w:hAnsi="Times New Roman"/>
          <w:spacing w:val="-2"/>
          <w:sz w:val="22"/>
          <w:szCs w:val="22"/>
        </w:rPr>
      </w:pPr>
      <w:r w:rsidRPr="005B3550">
        <w:rPr>
          <w:rFonts w:ascii="Times New Roman" w:hAnsi="Times New Roman"/>
          <w:spacing w:val="-2"/>
          <w:sz w:val="22"/>
          <w:szCs w:val="22"/>
        </w:rPr>
        <w:t>Any balance of the proceeds remaining is to be disbursed to the Licensee, less selling expenses and other fees and expenses deemed necessary by SBA for itself, for the Selling Agent or any of SBA's agents.</w:t>
      </w:r>
    </w:p>
    <w:p w:rsidR="00046828" w:rsidRPr="005B3550" w:rsidP="00AF2507" w14:paraId="01F6D4F6" w14:textId="23972320">
      <w:pPr>
        <w:tabs>
          <w:tab w:val="left" w:pos="-720"/>
        </w:tabs>
        <w:suppressAutoHyphens/>
        <w:spacing w:before="260"/>
        <w:jc w:val="both"/>
        <w:rPr>
          <w:rFonts w:ascii="Times New Roman" w:hAnsi="Times New Roman"/>
          <w:spacing w:val="-2"/>
          <w:sz w:val="22"/>
          <w:szCs w:val="22"/>
        </w:rPr>
      </w:pPr>
      <w:r w:rsidRPr="005B3550">
        <w:rPr>
          <w:rFonts w:ascii="Times New Roman" w:hAnsi="Times New Roman"/>
          <w:spacing w:val="-2"/>
          <w:sz w:val="22"/>
          <w:szCs w:val="22"/>
        </w:rPr>
        <w:t xml:space="preserve">The Licensee hereby agrees to pay promptly all accrued interest </w:t>
      </w:r>
      <w:r w:rsidR="008B1F2C">
        <w:rPr>
          <w:rFonts w:ascii="Times New Roman" w:hAnsi="Times New Roman"/>
          <w:spacing w:val="-2"/>
          <w:sz w:val="22"/>
          <w:szCs w:val="22"/>
        </w:rPr>
        <w:t xml:space="preserve">and Annual Charge </w:t>
      </w:r>
      <w:r w:rsidRPr="005B3550">
        <w:rPr>
          <w:rFonts w:ascii="Times New Roman" w:hAnsi="Times New Roman"/>
          <w:spacing w:val="-2"/>
          <w:sz w:val="22"/>
          <w:szCs w:val="22"/>
        </w:rPr>
        <w:t>on the debentures listed above.  The Licensee further agrees to pay promptly any deficiency between the amount due on the Debentures listed above and the net proceeds of the funding of the Debentures issued pursuant to its Application.</w:t>
      </w:r>
    </w:p>
    <w:p w:rsidR="00046828" w:rsidRPr="005B3550" w:rsidP="00AF2507" w14:paraId="7554A4A6" w14:textId="77777777">
      <w:pPr>
        <w:tabs>
          <w:tab w:val="left" w:pos="-720"/>
        </w:tabs>
        <w:suppressAutoHyphens/>
        <w:spacing w:before="260"/>
        <w:jc w:val="both"/>
        <w:rPr>
          <w:rFonts w:ascii="Times New Roman" w:hAnsi="Times New Roman"/>
          <w:spacing w:val="-2"/>
          <w:sz w:val="22"/>
          <w:szCs w:val="22"/>
        </w:rPr>
      </w:pPr>
      <w:r w:rsidRPr="005B3550">
        <w:rPr>
          <w:rFonts w:ascii="Times New Roman" w:hAnsi="Times New Roman"/>
          <w:spacing w:val="-2"/>
          <w:sz w:val="22"/>
          <w:szCs w:val="22"/>
        </w:rPr>
        <w:t>Sincerely,</w:t>
      </w:r>
    </w:p>
    <w:p w:rsidR="00046828" w:rsidRPr="003D4C8C" w:rsidP="00B26CCE" w14:paraId="4B3D78DB" w14:textId="77777777">
      <w:pPr>
        <w:tabs>
          <w:tab w:val="left" w:pos="-720"/>
          <w:tab w:val="left" w:pos="180"/>
          <w:tab w:val="left" w:pos="5490"/>
        </w:tabs>
        <w:suppressAutoHyphens/>
        <w:spacing w:before="400"/>
        <w:jc w:val="both"/>
        <w:rPr>
          <w:rFonts w:ascii="Times New Roman" w:hAnsi="Times New Roman"/>
          <w:spacing w:val="-2"/>
          <w:sz w:val="22"/>
          <w:szCs w:val="22"/>
          <w:u w:val="single"/>
        </w:rPr>
      </w:pPr>
      <w:r>
        <w:rPr>
          <w:rFonts w:ascii="Times New Roman" w:hAnsi="Times New Roman"/>
          <w:spacing w:val="-2"/>
          <w:sz w:val="22"/>
          <w:szCs w:val="22"/>
        </w:rPr>
        <w:t>___________________________________________________</w:t>
      </w:r>
    </w:p>
    <w:p w:rsidR="00046828" w:rsidRPr="005B3550" w:rsidP="0060099A" w14:paraId="10524067" w14:textId="77777777">
      <w:pPr>
        <w:tabs>
          <w:tab w:val="left" w:pos="-720"/>
          <w:tab w:val="left" w:pos="1440"/>
        </w:tabs>
        <w:suppressAutoHyphens/>
        <w:spacing w:before="0"/>
        <w:jc w:val="both"/>
        <w:rPr>
          <w:rFonts w:ascii="Times New Roman" w:hAnsi="Times New Roman"/>
          <w:spacing w:val="-2"/>
          <w:sz w:val="22"/>
          <w:szCs w:val="22"/>
        </w:rPr>
      </w:pPr>
      <w:r>
        <w:rPr>
          <w:rFonts w:ascii="Times New Roman" w:hAnsi="Times New Roman"/>
          <w:spacing w:val="-2"/>
          <w:sz w:val="22"/>
          <w:szCs w:val="22"/>
        </w:rPr>
        <w:tab/>
      </w:r>
      <w:r w:rsidRPr="005B3550">
        <w:rPr>
          <w:rFonts w:ascii="Times New Roman" w:hAnsi="Times New Roman"/>
          <w:spacing w:val="-2"/>
          <w:sz w:val="22"/>
          <w:szCs w:val="22"/>
        </w:rPr>
        <w:t>(Authorized Signature)</w:t>
      </w:r>
    </w:p>
    <w:p w:rsidR="00AF2507" w:rsidRPr="003D4C8C" w:rsidP="00B26CCE" w14:paraId="3E7D76E6" w14:textId="77777777">
      <w:pPr>
        <w:tabs>
          <w:tab w:val="left" w:pos="-720"/>
          <w:tab w:val="left" w:pos="180"/>
          <w:tab w:val="left" w:pos="5490"/>
        </w:tabs>
        <w:suppressAutoHyphens/>
        <w:spacing w:before="400"/>
        <w:jc w:val="both"/>
        <w:rPr>
          <w:rFonts w:ascii="Times New Roman" w:hAnsi="Times New Roman"/>
          <w:spacing w:val="-2"/>
          <w:sz w:val="22"/>
          <w:szCs w:val="22"/>
          <w:u w:val="single"/>
        </w:rPr>
      </w:pPr>
      <w:r>
        <w:rPr>
          <w:rFonts w:ascii="Times New Roman" w:hAnsi="Times New Roman"/>
          <w:spacing w:val="-2"/>
          <w:sz w:val="22"/>
          <w:szCs w:val="22"/>
        </w:rPr>
        <w:t>___________________________________________________</w:t>
      </w:r>
    </w:p>
    <w:p w:rsidR="00046828" w:rsidRPr="005B3550" w:rsidP="0060099A" w14:paraId="6E473A55" w14:textId="77777777">
      <w:pPr>
        <w:tabs>
          <w:tab w:val="left" w:pos="-720"/>
          <w:tab w:val="left" w:pos="1440"/>
        </w:tabs>
        <w:suppressAutoHyphens/>
        <w:spacing w:before="0" w:after="240"/>
        <w:jc w:val="both"/>
        <w:rPr>
          <w:rFonts w:ascii="Times New Roman" w:hAnsi="Times New Roman"/>
          <w:spacing w:val="-2"/>
          <w:sz w:val="22"/>
          <w:szCs w:val="22"/>
        </w:rPr>
      </w:pPr>
      <w:r>
        <w:rPr>
          <w:rFonts w:ascii="Times New Roman" w:hAnsi="Times New Roman"/>
          <w:spacing w:val="-2"/>
          <w:sz w:val="22"/>
          <w:szCs w:val="22"/>
        </w:rPr>
        <w:tab/>
      </w:r>
      <w:r w:rsidRPr="005B3550">
        <w:rPr>
          <w:rFonts w:ascii="Times New Roman" w:hAnsi="Times New Roman"/>
          <w:spacing w:val="-2"/>
          <w:sz w:val="22"/>
          <w:szCs w:val="22"/>
        </w:rPr>
        <w:t>(Type Licensee's Name)</w:t>
      </w:r>
    </w:p>
    <w:p w:rsidR="00046828" w:rsidRPr="005B3550" w:rsidP="0060099A" w14:paraId="3D95B47B" w14:textId="39656CCB">
      <w:pPr>
        <w:tabs>
          <w:tab w:val="left" w:pos="-720"/>
        </w:tabs>
        <w:suppressAutoHyphens/>
        <w:spacing w:before="260" w:after="240"/>
        <w:jc w:val="both"/>
        <w:rPr>
          <w:rFonts w:ascii="CG Times" w:hAnsi="CG Times"/>
          <w:spacing w:val="-2"/>
          <w:sz w:val="22"/>
          <w:szCs w:val="22"/>
        </w:rPr>
      </w:pPr>
      <w:r w:rsidRPr="005B3550">
        <w:rPr>
          <w:rFonts w:ascii="Times New Roman" w:hAnsi="Times New Roman"/>
          <w:spacing w:val="-2"/>
          <w:sz w:val="22"/>
          <w:szCs w:val="22"/>
        </w:rPr>
        <w:t xml:space="preserve">SBA Form 33 (Revised </w:t>
      </w:r>
      <w:r w:rsidR="000A0597">
        <w:rPr>
          <w:rFonts w:ascii="Times New Roman" w:hAnsi="Times New Roman"/>
          <w:spacing w:val="-2"/>
          <w:sz w:val="22"/>
          <w:szCs w:val="22"/>
        </w:rPr>
        <w:t>XX-XX</w:t>
      </w:r>
      <w:r w:rsidRPr="005B3550">
        <w:rPr>
          <w:rFonts w:ascii="Times New Roman" w:hAnsi="Times New Roman"/>
          <w:spacing w:val="-2"/>
          <w:sz w:val="22"/>
          <w:szCs w:val="22"/>
        </w:rPr>
        <w:t>) (Form)</w:t>
      </w:r>
    </w:p>
    <w:sectPr w:rsidSect="0060099A">
      <w:endnotePr>
        <w:numFmt w:val="decimal"/>
      </w:endnotePr>
      <w:pgSz w:w="12240" w:h="15840"/>
      <w:pgMar w:top="1296" w:right="1440" w:bottom="1008"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439C7" w14:paraId="0BD7DA78" w14:textId="77777777">
      <w:pPr>
        <w:spacing w:line="20" w:lineRule="exact"/>
      </w:pPr>
    </w:p>
  </w:endnote>
  <w:endnote w:type="continuationSeparator" w:id="1">
    <w:p w:rsidR="005439C7" w14:paraId="50760E67" w14:textId="77777777">
      <w:r>
        <w:t xml:space="preserve"> </w:t>
      </w:r>
    </w:p>
  </w:endnote>
  <w:endnote w:type="continuationNotice" w:id="2">
    <w:p w:rsidR="005439C7" w14:paraId="6DE9BC4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439C7" w14:paraId="485CCE2D" w14:textId="77777777">
      <w:r>
        <w:separator/>
      </w:r>
    </w:p>
  </w:footnote>
  <w:footnote w:type="continuationSeparator" w:id="1">
    <w:p w:rsidR="005439C7" w14:paraId="620929D9" w14:textId="7777777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cCready, Lindsey K.">
    <w15:presenceInfo w15:providerId="AD" w15:userId="S::lkmccready@sba.gov::04525f50-03d9-4cb3-a36b-11cddd850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08"/>
    <w:rsid w:val="00005A99"/>
    <w:rsid w:val="000131B7"/>
    <w:rsid w:val="00022B17"/>
    <w:rsid w:val="000235CF"/>
    <w:rsid w:val="00046828"/>
    <w:rsid w:val="000A0597"/>
    <w:rsid w:val="000A3671"/>
    <w:rsid w:val="000F3256"/>
    <w:rsid w:val="00154600"/>
    <w:rsid w:val="0018123D"/>
    <w:rsid w:val="00190D54"/>
    <w:rsid w:val="001C7703"/>
    <w:rsid w:val="00244BE4"/>
    <w:rsid w:val="002A0AC1"/>
    <w:rsid w:val="002A3CA0"/>
    <w:rsid w:val="002C04AA"/>
    <w:rsid w:val="002D1A6D"/>
    <w:rsid w:val="002D65DC"/>
    <w:rsid w:val="00302235"/>
    <w:rsid w:val="00350963"/>
    <w:rsid w:val="0036472D"/>
    <w:rsid w:val="003B06E5"/>
    <w:rsid w:val="003C1CAE"/>
    <w:rsid w:val="003D4C8C"/>
    <w:rsid w:val="00446FB4"/>
    <w:rsid w:val="00494247"/>
    <w:rsid w:val="0049650F"/>
    <w:rsid w:val="005439C7"/>
    <w:rsid w:val="005B3550"/>
    <w:rsid w:val="005F36B4"/>
    <w:rsid w:val="005F7225"/>
    <w:rsid w:val="0060099A"/>
    <w:rsid w:val="00632F88"/>
    <w:rsid w:val="006429F8"/>
    <w:rsid w:val="006429FE"/>
    <w:rsid w:val="00661684"/>
    <w:rsid w:val="00696557"/>
    <w:rsid w:val="007420AC"/>
    <w:rsid w:val="007D18F7"/>
    <w:rsid w:val="007E0DC3"/>
    <w:rsid w:val="00894818"/>
    <w:rsid w:val="008B1F2C"/>
    <w:rsid w:val="008B6922"/>
    <w:rsid w:val="008D34BB"/>
    <w:rsid w:val="009006E2"/>
    <w:rsid w:val="00911ED5"/>
    <w:rsid w:val="0095780C"/>
    <w:rsid w:val="00991890"/>
    <w:rsid w:val="009C3ABA"/>
    <w:rsid w:val="009D5E38"/>
    <w:rsid w:val="00A0471A"/>
    <w:rsid w:val="00A32FD7"/>
    <w:rsid w:val="00A342C5"/>
    <w:rsid w:val="00A636B0"/>
    <w:rsid w:val="00A87AA9"/>
    <w:rsid w:val="00A91704"/>
    <w:rsid w:val="00AA3F03"/>
    <w:rsid w:val="00AC5731"/>
    <w:rsid w:val="00AD33C3"/>
    <w:rsid w:val="00AF2507"/>
    <w:rsid w:val="00AF5F21"/>
    <w:rsid w:val="00AF60FB"/>
    <w:rsid w:val="00B13008"/>
    <w:rsid w:val="00B26CCE"/>
    <w:rsid w:val="00B660EF"/>
    <w:rsid w:val="00B75953"/>
    <w:rsid w:val="00BB7298"/>
    <w:rsid w:val="00C02FBC"/>
    <w:rsid w:val="00C0710B"/>
    <w:rsid w:val="00C23BF1"/>
    <w:rsid w:val="00C9773C"/>
    <w:rsid w:val="00D000A8"/>
    <w:rsid w:val="00D05293"/>
    <w:rsid w:val="00D22568"/>
    <w:rsid w:val="00D906E3"/>
    <w:rsid w:val="00DB4CDB"/>
    <w:rsid w:val="00DE0734"/>
    <w:rsid w:val="00E463D1"/>
    <w:rsid w:val="00F73FAC"/>
    <w:rsid w:val="00F96439"/>
    <w:rsid w:val="00FA32B1"/>
    <w:rsid w:val="00FF1B81"/>
    <w:rsid w:val="00FF6F55"/>
    <w:rsid w:val="1EAB6A25"/>
    <w:rsid w:val="3329E9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32B59E"/>
  <w15:chartTrackingRefBased/>
  <w15:docId w15:val="{56B13EF2-4B57-4FCC-8542-4697771F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3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29F8"/>
    <w:rPr>
      <w:rFonts w:ascii="Courier New" w:hAnsi="Courier New"/>
      <w:snapToGrid w:val="0"/>
      <w:sz w:val="24"/>
    </w:rPr>
  </w:style>
  <w:style w:type="paragraph" w:styleId="Heading1">
    <w:name w:val="heading 1"/>
    <w:basedOn w:val="Normal"/>
    <w:next w:val="Normal"/>
    <w:link w:val="Heading1Char"/>
    <w:qFormat/>
    <w:rsid w:val="000235C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235CF"/>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B2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235CF"/>
    <w:rPr>
      <w:rFonts w:ascii="Calibri Light" w:eastAsia="Times New Roman" w:hAnsi="Calibri Light" w:cs="Times New Roman"/>
      <w:b/>
      <w:bCs/>
      <w:snapToGrid w:val="0"/>
      <w:kern w:val="32"/>
      <w:sz w:val="32"/>
      <w:szCs w:val="32"/>
    </w:rPr>
  </w:style>
  <w:style w:type="character" w:customStyle="1" w:styleId="Heading2Char">
    <w:name w:val="Heading 2 Char"/>
    <w:link w:val="Heading2"/>
    <w:semiHidden/>
    <w:rsid w:val="000235CF"/>
    <w:rPr>
      <w:rFonts w:ascii="Calibri Light" w:eastAsia="Times New Roman" w:hAnsi="Calibri Light" w:cs="Times New Roman"/>
      <w:b/>
      <w:bCs/>
      <w:i/>
      <w:iCs/>
      <w:snapToGrid w:val="0"/>
      <w:sz w:val="28"/>
      <w:szCs w:val="28"/>
    </w:rPr>
  </w:style>
  <w:style w:type="paragraph" w:styleId="Revision">
    <w:name w:val="Revision"/>
    <w:hidden/>
    <w:uiPriority w:val="99"/>
    <w:semiHidden/>
    <w:rsid w:val="008B1F2C"/>
    <w:rPr>
      <w:rFonts w:ascii="Courier New" w:hAnsi="Courier New"/>
      <w:snapToGrid w:val="0"/>
      <w:sz w:val="24"/>
    </w:rPr>
  </w:style>
  <w:style w:type="character" w:styleId="Hyperlink">
    <w:name w:val="Hyperlink"/>
    <w:basedOn w:val="DefaultParagraphFont"/>
    <w:rsid w:val="000A0597"/>
    <w:rPr>
      <w:color w:val="0563C1" w:themeColor="hyperlink"/>
      <w:u w:val="single"/>
    </w:rPr>
  </w:style>
  <w:style w:type="character" w:styleId="UnresolvedMention">
    <w:name w:val="Unresolved Mention"/>
    <w:basedOn w:val="DefaultParagraphFont"/>
    <w:uiPriority w:val="99"/>
    <w:semiHidden/>
    <w:unhideWhenUsed/>
    <w:rsid w:val="000A0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hyperlink" Target="mailto:SBICFunding@sba.gov" TargetMode="Externa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4D6F864779042888A5A603D3E2318" ma:contentTypeVersion="6" ma:contentTypeDescription="Create a new document." ma:contentTypeScope="" ma:versionID="feb24216e0b5a6891343a2305dde76f0">
  <xsd:schema xmlns:xsd="http://www.w3.org/2001/XMLSchema" xmlns:xs="http://www.w3.org/2001/XMLSchema" xmlns:p="http://schemas.microsoft.com/office/2006/metadata/properties" xmlns:ns2="ede038a6-e219-4d87-8d1c-cec45209d976" xmlns:ns3="d15034d0-b0f4-407f-9e4a-7d44abcb3b74" targetNamespace="http://schemas.microsoft.com/office/2006/metadata/properties" ma:root="true" ma:fieldsID="1c3fe44541eaddc596c9750cae0a3188" ns2:_="" ns3:_="">
    <xsd:import namespace="ede038a6-e219-4d87-8d1c-cec45209d976"/>
    <xsd:import namespace="d15034d0-b0f4-407f-9e4a-7d44abcb3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38a6-e219-4d87-8d1c-cec45209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034d0-b0f4-407f-9e4a-7d44abcb3b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1E8E2-E1EB-4A9A-B12E-9F879729A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38a6-e219-4d87-8d1c-cec45209d976"/>
    <ds:schemaRef ds:uri="d15034d0-b0f4-407f-9e4a-7d44abcb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1EC5F-9F28-42D2-888D-D6EFBCE3BB71}">
  <ds:schemaRefs>
    <ds:schemaRef ds:uri="http://schemas.openxmlformats.org/officeDocument/2006/bibliography"/>
  </ds:schemaRefs>
</ds:datastoreItem>
</file>

<file path=customXml/itemProps3.xml><?xml version="1.0" encoding="utf-8"?>
<ds:datastoreItem xmlns:ds="http://schemas.openxmlformats.org/officeDocument/2006/customXml" ds:itemID="{E71A3624-F2FA-43D1-8429-D3FBEBCACEB0}">
  <ds:schemaRefs>
    <ds:schemaRef ds:uri="http://schemas.microsoft.com/sharepoint/v3/contenttype/forms"/>
  </ds:schemaRefs>
</ds:datastoreItem>
</file>

<file path=customXml/itemProps4.xml><?xml version="1.0" encoding="utf-8"?>
<ds:datastoreItem xmlns:ds="http://schemas.openxmlformats.org/officeDocument/2006/customXml" ds:itemID="{4345D286-F49A-43F1-8EC1-59CF2DE2E5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3439</Characters>
  <Application>Microsoft Office Word</Application>
  <DocSecurity>0</DocSecurity>
  <Lines>28</Lines>
  <Paragraphs>7</Paragraphs>
  <ScaleCrop>false</ScaleCrop>
  <Company>SBA</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dc:title>
  <dc:creator>Johnny A. Kitts</dc:creator>
  <cp:lastModifiedBy>Rich, Curtis B.</cp:lastModifiedBy>
  <cp:revision>2</cp:revision>
  <dcterms:created xsi:type="dcterms:W3CDTF">2024-04-30T19:13:00Z</dcterms:created>
  <dcterms:modified xsi:type="dcterms:W3CDTF">2024-04-30T19:13:00Z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0x01010054E4D6F864779042888A5A603D3E2318</vt:lpwstr>
  </property>
</Properties>
</file>