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1CE" w:rsidRPr="00257AF0" w:rsidP="00EB11CE" w14:paraId="20E7FE09" w14:textId="30DEBCC5">
      <w:pPr>
        <w:widowControl w:val="0"/>
        <w:tabs>
          <w:tab w:val="left" w:pos="1440"/>
          <w:tab w:val="left" w:pos="7470"/>
        </w:tabs>
        <w:ind w:right="2923"/>
        <w:rPr>
          <w:rFonts w:asciiTheme="majorHAnsi" w:hAnsiTheme="majorHAnsi" w:cstheme="majorHAnsi"/>
          <w:sz w:val="24"/>
          <w:szCs w:val="24"/>
        </w:rPr>
      </w:pPr>
      <w:r w:rsidRPr="00257AF0">
        <w:rPr>
          <w:rFonts w:asciiTheme="majorHAnsi" w:hAnsiTheme="majorHAnsi" w:cstheme="majorHAnsi"/>
          <w:b/>
          <w:sz w:val="24"/>
          <w:szCs w:val="24"/>
        </w:rPr>
        <w:t>TO:</w:t>
      </w:r>
      <w:r w:rsidRPr="00257AF0">
        <w:rPr>
          <w:rFonts w:asciiTheme="majorHAnsi" w:hAnsiTheme="majorHAnsi" w:cstheme="majorHAnsi"/>
          <w:sz w:val="24"/>
          <w:szCs w:val="24"/>
        </w:rPr>
        <w:tab/>
      </w:r>
      <w:bookmarkStart w:id="0" w:name="ToList"/>
      <w:bookmarkEnd w:id="0"/>
      <w:r w:rsidRPr="00257AF0">
        <w:rPr>
          <w:rFonts w:asciiTheme="majorHAnsi" w:hAnsiTheme="majorHAnsi" w:cstheme="majorHAnsi"/>
          <w:sz w:val="24"/>
          <w:szCs w:val="24"/>
        </w:rPr>
        <w:t>Anthony Nerino,</w:t>
      </w:r>
      <w:r w:rsidRPr="00257AF0">
        <w:rPr>
          <w:rFonts w:eastAsia="Calibri" w:asciiTheme="majorHAnsi" w:hAnsiTheme="majorHAnsi" w:cstheme="majorHAnsi"/>
          <w:sz w:val="24"/>
          <w:szCs w:val="24"/>
        </w:rPr>
        <w:t xml:space="preserve"> </w:t>
      </w:r>
      <w:r w:rsidRPr="00257AF0">
        <w:rPr>
          <w:rFonts w:asciiTheme="majorHAnsi" w:hAnsiTheme="majorHAnsi" w:cstheme="majorHAnsi"/>
          <w:sz w:val="24"/>
          <w:szCs w:val="24"/>
        </w:rPr>
        <w:t>Office of Management and Budget</w:t>
      </w:r>
    </w:p>
    <w:p w:rsidR="00EB11CE" w:rsidRPr="00257AF0" w:rsidP="00EB11CE" w14:paraId="7F096267" w14:textId="77777777">
      <w:pPr>
        <w:widowControl w:val="0"/>
        <w:tabs>
          <w:tab w:val="left" w:pos="1440"/>
          <w:tab w:val="left" w:pos="7380"/>
          <w:tab w:val="right" w:pos="9720"/>
        </w:tabs>
        <w:ind w:left="-446" w:right="-360" w:firstLine="446"/>
        <w:rPr>
          <w:rFonts w:asciiTheme="majorHAnsi" w:hAnsiTheme="majorHAnsi" w:cstheme="majorHAnsi"/>
          <w:b/>
          <w:sz w:val="24"/>
          <w:szCs w:val="24"/>
        </w:rPr>
      </w:pPr>
    </w:p>
    <w:p w:rsidR="00EB11CE" w:rsidRPr="00257AF0" w:rsidP="00EB11CE" w14:paraId="57C9E0A2" w14:textId="1345E995">
      <w:pPr>
        <w:widowControl w:val="0"/>
        <w:tabs>
          <w:tab w:val="left" w:pos="1440"/>
          <w:tab w:val="left" w:pos="7830"/>
          <w:tab w:val="right" w:pos="9720"/>
        </w:tabs>
        <w:spacing w:before="40"/>
        <w:ind w:right="-360"/>
        <w:rPr>
          <w:rFonts w:asciiTheme="majorHAnsi" w:hAnsiTheme="majorHAnsi" w:cstheme="majorHAnsi"/>
          <w:sz w:val="24"/>
          <w:szCs w:val="24"/>
        </w:rPr>
      </w:pPr>
      <w:r w:rsidRPr="00257AF0">
        <w:rPr>
          <w:rFonts w:asciiTheme="majorHAnsi" w:hAnsiTheme="majorHAnsi" w:cstheme="majorHAnsi"/>
          <w:b/>
          <w:sz w:val="24"/>
          <w:szCs w:val="24"/>
        </w:rPr>
        <w:t>FROM:</w:t>
      </w:r>
      <w:r w:rsidRPr="00257AF0">
        <w:rPr>
          <w:rFonts w:asciiTheme="majorHAnsi" w:hAnsiTheme="majorHAnsi" w:cstheme="majorHAnsi"/>
          <w:sz w:val="24"/>
          <w:szCs w:val="24"/>
        </w:rPr>
        <w:tab/>
      </w:r>
      <w:bookmarkStart w:id="1" w:name="From"/>
      <w:bookmarkEnd w:id="1"/>
      <w:r w:rsidRPr="00257AF0" w:rsidR="00136EEB">
        <w:rPr>
          <w:rFonts w:asciiTheme="majorHAnsi" w:hAnsiTheme="majorHAnsi" w:cstheme="majorHAnsi"/>
          <w:sz w:val="24"/>
          <w:szCs w:val="24"/>
        </w:rPr>
        <w:t>Sandra Hoffmann</w:t>
      </w:r>
      <w:r w:rsidRPr="00257AF0">
        <w:rPr>
          <w:rFonts w:asciiTheme="majorHAnsi" w:hAnsiTheme="majorHAnsi" w:cstheme="majorHAnsi"/>
          <w:sz w:val="24"/>
          <w:szCs w:val="24"/>
        </w:rPr>
        <w:t xml:space="preserve">, Economic Research Service </w:t>
      </w:r>
      <w:r w:rsidRPr="00257AF0">
        <w:rPr>
          <w:rFonts w:asciiTheme="majorHAnsi" w:hAnsiTheme="majorHAnsi" w:cstheme="majorHAnsi"/>
          <w:sz w:val="24"/>
          <w:szCs w:val="24"/>
        </w:rPr>
        <w:tab/>
      </w:r>
    </w:p>
    <w:p w:rsidR="00EB11CE" w:rsidRPr="00257AF0" w:rsidP="00EB11CE" w14:paraId="132ACDA1" w14:textId="77777777">
      <w:pPr>
        <w:widowControl w:val="0"/>
        <w:tabs>
          <w:tab w:val="left" w:pos="1440"/>
          <w:tab w:val="left" w:pos="7830"/>
          <w:tab w:val="right" w:pos="9720"/>
        </w:tabs>
        <w:spacing w:before="40"/>
        <w:ind w:right="-360"/>
        <w:rPr>
          <w:rFonts w:asciiTheme="majorHAnsi" w:hAnsiTheme="majorHAnsi" w:cstheme="majorHAnsi"/>
          <w:sz w:val="24"/>
          <w:szCs w:val="24"/>
        </w:rPr>
      </w:pPr>
    </w:p>
    <w:p w:rsidR="00EB11CE" w:rsidRPr="00257AF0" w:rsidP="00EB11CE" w14:paraId="26110008" w14:textId="0321A500">
      <w:pPr>
        <w:widowControl w:val="0"/>
        <w:tabs>
          <w:tab w:val="left" w:pos="1440"/>
          <w:tab w:val="left" w:pos="7830"/>
          <w:tab w:val="right" w:pos="9720"/>
        </w:tabs>
        <w:spacing w:before="40"/>
        <w:ind w:right="-360"/>
        <w:rPr>
          <w:rFonts w:asciiTheme="majorHAnsi" w:hAnsiTheme="majorHAnsi" w:cstheme="majorHAnsi"/>
          <w:b/>
          <w:w w:val="107"/>
          <w:sz w:val="24"/>
          <w:szCs w:val="24"/>
        </w:rPr>
      </w:pPr>
      <w:r w:rsidRPr="00257AF0">
        <w:rPr>
          <w:rFonts w:asciiTheme="majorHAnsi" w:hAnsiTheme="majorHAnsi" w:cstheme="majorHAnsi"/>
          <w:b/>
          <w:sz w:val="24"/>
          <w:szCs w:val="24"/>
        </w:rPr>
        <w:t>DATE:</w:t>
      </w:r>
      <w:r w:rsidRPr="00257AF0">
        <w:rPr>
          <w:rFonts w:asciiTheme="majorHAnsi" w:hAnsiTheme="majorHAnsi" w:cstheme="majorHAnsi"/>
          <w:sz w:val="24"/>
          <w:szCs w:val="24"/>
        </w:rPr>
        <w:t xml:space="preserve"> </w:t>
      </w:r>
      <w:bookmarkStart w:id="2" w:name="DateMark"/>
      <w:bookmarkEnd w:id="2"/>
      <w:r w:rsidRPr="00257AF0">
        <w:rPr>
          <w:rFonts w:asciiTheme="majorHAnsi" w:hAnsiTheme="majorHAnsi" w:cstheme="majorHAnsi"/>
          <w:sz w:val="24"/>
          <w:szCs w:val="24"/>
        </w:rPr>
        <w:tab/>
      </w:r>
      <w:r w:rsidRPr="00257AF0" w:rsidR="00BA7AEE">
        <w:rPr>
          <w:rFonts w:asciiTheme="majorHAnsi" w:hAnsiTheme="majorHAnsi" w:cstheme="majorHAnsi"/>
          <w:sz w:val="24"/>
          <w:szCs w:val="24"/>
        </w:rPr>
        <w:t xml:space="preserve">May </w:t>
      </w:r>
      <w:r w:rsidRPr="00257AF0" w:rsidR="00257AF0">
        <w:rPr>
          <w:rFonts w:asciiTheme="majorHAnsi" w:hAnsiTheme="majorHAnsi" w:cstheme="majorHAnsi"/>
          <w:sz w:val="24"/>
          <w:szCs w:val="24"/>
        </w:rPr>
        <w:t>7</w:t>
      </w:r>
      <w:r w:rsidRPr="00257AF0" w:rsidR="00136EEB">
        <w:rPr>
          <w:rFonts w:asciiTheme="majorHAnsi" w:hAnsiTheme="majorHAnsi" w:cstheme="majorHAnsi"/>
          <w:sz w:val="24"/>
          <w:szCs w:val="24"/>
        </w:rPr>
        <w:t>, 2024</w:t>
      </w:r>
    </w:p>
    <w:p w:rsidR="00EB11CE" w:rsidRPr="00257AF0" w:rsidP="00EB11CE" w14:paraId="753AFB0F" w14:textId="77777777">
      <w:pPr>
        <w:widowControl w:val="0"/>
        <w:tabs>
          <w:tab w:val="left" w:pos="1440"/>
          <w:tab w:val="left" w:pos="7830"/>
          <w:tab w:val="left" w:pos="8010"/>
        </w:tabs>
        <w:ind w:left="-446" w:right="-360" w:firstLine="446"/>
        <w:rPr>
          <w:rFonts w:asciiTheme="majorHAnsi" w:hAnsiTheme="majorHAnsi" w:cstheme="majorHAnsi"/>
          <w:sz w:val="24"/>
          <w:szCs w:val="24"/>
        </w:rPr>
      </w:pPr>
      <w:r w:rsidRPr="00257AF0">
        <w:rPr>
          <w:rFonts w:asciiTheme="majorHAnsi" w:hAnsiTheme="majorHAnsi" w:cstheme="majorHAnsi"/>
          <w:sz w:val="24"/>
          <w:szCs w:val="24"/>
        </w:rPr>
        <w:tab/>
      </w:r>
      <w:r w:rsidRPr="00257AF0">
        <w:rPr>
          <w:rFonts w:asciiTheme="majorHAnsi" w:hAnsiTheme="majorHAnsi" w:cstheme="majorHAnsi"/>
          <w:sz w:val="24"/>
          <w:szCs w:val="24"/>
        </w:rPr>
        <w:tab/>
      </w:r>
      <w:bookmarkStart w:id="3" w:name="MemoNumber"/>
      <w:bookmarkEnd w:id="3"/>
    </w:p>
    <w:p w:rsidR="00EB11CE" w:rsidRPr="00257AF0" w:rsidP="00B959B5" w14:paraId="72BE6B94" w14:textId="3C3F4D03">
      <w:pPr>
        <w:widowControl w:val="0"/>
        <w:tabs>
          <w:tab w:val="left" w:pos="1440"/>
          <w:tab w:val="left" w:pos="7380"/>
        </w:tabs>
        <w:ind w:left="1440" w:right="810" w:hanging="1440"/>
        <w:rPr>
          <w:rFonts w:eastAsia="Calibri" w:asciiTheme="majorHAnsi" w:hAnsiTheme="majorHAnsi" w:cstheme="majorHAnsi"/>
          <w:sz w:val="24"/>
          <w:szCs w:val="24"/>
        </w:rPr>
      </w:pPr>
      <w:r w:rsidRPr="00257AF0">
        <w:rPr>
          <w:rFonts w:asciiTheme="majorHAnsi" w:hAnsiTheme="majorHAnsi" w:cstheme="majorHAnsi"/>
          <w:b/>
          <w:sz w:val="24"/>
          <w:szCs w:val="24"/>
        </w:rPr>
        <w:t>SUBJECT</w:t>
      </w:r>
      <w:r w:rsidRPr="00257AF0">
        <w:rPr>
          <w:rFonts w:asciiTheme="majorHAnsi" w:hAnsiTheme="majorHAnsi" w:cstheme="majorHAnsi"/>
          <w:sz w:val="24"/>
          <w:szCs w:val="24"/>
        </w:rPr>
        <w:t>:</w:t>
      </w:r>
      <w:r w:rsidRPr="00257AF0">
        <w:rPr>
          <w:rFonts w:asciiTheme="majorHAnsi" w:hAnsiTheme="majorHAnsi" w:cstheme="majorHAnsi"/>
          <w:sz w:val="24"/>
          <w:szCs w:val="24"/>
        </w:rPr>
        <w:tab/>
      </w:r>
      <w:bookmarkStart w:id="4" w:name="Subject"/>
      <w:bookmarkStart w:id="5" w:name="_Hlk164956288"/>
      <w:bookmarkEnd w:id="4"/>
      <w:r w:rsidRPr="00257AF0">
        <w:rPr>
          <w:rFonts w:asciiTheme="majorHAnsi" w:hAnsiTheme="majorHAnsi" w:cstheme="majorHAnsi"/>
          <w:sz w:val="24"/>
          <w:szCs w:val="24"/>
        </w:rPr>
        <w:t xml:space="preserve">OMB CONTROL NUMBER: </w:t>
      </w:r>
      <w:r w:rsidRPr="00257AF0" w:rsidR="00136EEB">
        <w:rPr>
          <w:rFonts w:eastAsia="Calibri" w:asciiTheme="majorHAnsi" w:hAnsiTheme="majorHAnsi" w:cstheme="majorHAnsi"/>
          <w:sz w:val="24"/>
          <w:szCs w:val="24"/>
        </w:rPr>
        <w:t>0536-0073</w:t>
      </w:r>
      <w:r w:rsidRPr="00257AF0" w:rsidR="008F533D">
        <w:rPr>
          <w:rFonts w:eastAsia="Calibri" w:asciiTheme="majorHAnsi" w:hAnsiTheme="majorHAnsi" w:cstheme="majorHAnsi"/>
          <w:sz w:val="24"/>
          <w:szCs w:val="24"/>
        </w:rPr>
        <w:t xml:space="preserve">, Expiration date </w:t>
      </w:r>
      <w:r w:rsidRPr="00257AF0" w:rsidR="00C029F2">
        <w:rPr>
          <w:rFonts w:eastAsia="Calibri" w:asciiTheme="majorHAnsi" w:hAnsiTheme="majorHAnsi" w:cstheme="majorHAnsi"/>
          <w:sz w:val="24"/>
          <w:szCs w:val="24"/>
        </w:rPr>
        <w:t>4/30/2025</w:t>
      </w:r>
    </w:p>
    <w:p w:rsidR="00B959B5" w:rsidRPr="00257AF0" w:rsidP="00257AF0" w14:paraId="103B669E" w14:textId="77777777">
      <w:pPr>
        <w:widowControl w:val="0"/>
        <w:tabs>
          <w:tab w:val="left" w:pos="1440"/>
          <w:tab w:val="left" w:pos="7380"/>
        </w:tabs>
        <w:ind w:right="810"/>
        <w:rPr>
          <w:rFonts w:asciiTheme="majorHAnsi" w:hAnsiTheme="majorHAnsi" w:cstheme="majorHAnsi"/>
          <w:sz w:val="24"/>
          <w:szCs w:val="24"/>
        </w:rPr>
      </w:pPr>
    </w:p>
    <w:p w:rsidR="00136EEB" w:rsidRPr="00257AF0" w:rsidP="71DAFDA2" w14:paraId="24A51C18" w14:textId="39541F79">
      <w:pPr>
        <w:jc w:val="center"/>
        <w:rPr>
          <w:rFonts w:asciiTheme="majorHAnsi" w:hAnsiTheme="majorHAnsi" w:cstheme="majorHAnsi"/>
          <w:b/>
          <w:bCs/>
          <w:sz w:val="24"/>
          <w:szCs w:val="24"/>
        </w:rPr>
      </w:pPr>
      <w:r w:rsidRPr="00257AF0">
        <w:rPr>
          <w:rFonts w:asciiTheme="majorHAnsi" w:hAnsiTheme="majorHAnsi" w:cstheme="majorHAnsi"/>
          <w:sz w:val="24"/>
          <w:szCs w:val="24"/>
        </w:rPr>
        <w:t>Non-</w:t>
      </w:r>
      <w:r w:rsidRPr="00257AF0" w:rsidR="0024664F">
        <w:rPr>
          <w:rFonts w:asciiTheme="majorHAnsi" w:hAnsiTheme="majorHAnsi" w:cstheme="majorHAnsi"/>
          <w:sz w:val="24"/>
          <w:szCs w:val="24"/>
        </w:rPr>
        <w:t>S</w:t>
      </w:r>
      <w:r w:rsidRPr="00257AF0" w:rsidR="00EB11CE">
        <w:rPr>
          <w:rFonts w:asciiTheme="majorHAnsi" w:hAnsiTheme="majorHAnsi" w:cstheme="majorHAnsi"/>
          <w:sz w:val="24"/>
          <w:szCs w:val="24"/>
        </w:rPr>
        <w:t xml:space="preserve">ubstantive </w:t>
      </w:r>
      <w:r w:rsidRPr="00257AF0" w:rsidR="000E0429">
        <w:rPr>
          <w:rFonts w:asciiTheme="majorHAnsi" w:hAnsiTheme="majorHAnsi" w:cstheme="majorHAnsi"/>
          <w:sz w:val="24"/>
          <w:szCs w:val="24"/>
        </w:rPr>
        <w:t>C</w:t>
      </w:r>
      <w:r w:rsidRPr="00257AF0" w:rsidR="00EB11CE">
        <w:rPr>
          <w:rFonts w:asciiTheme="majorHAnsi" w:hAnsiTheme="majorHAnsi" w:cstheme="majorHAnsi"/>
          <w:sz w:val="24"/>
          <w:szCs w:val="24"/>
        </w:rPr>
        <w:t xml:space="preserve">hange </w:t>
      </w:r>
      <w:r w:rsidRPr="00257AF0" w:rsidR="000E0429">
        <w:rPr>
          <w:rFonts w:asciiTheme="majorHAnsi" w:hAnsiTheme="majorHAnsi" w:cstheme="majorHAnsi"/>
          <w:sz w:val="24"/>
          <w:szCs w:val="24"/>
        </w:rPr>
        <w:t>R</w:t>
      </w:r>
      <w:r w:rsidRPr="00257AF0" w:rsidR="00EB11CE">
        <w:rPr>
          <w:rFonts w:asciiTheme="majorHAnsi" w:hAnsiTheme="majorHAnsi" w:cstheme="majorHAnsi"/>
          <w:sz w:val="24"/>
          <w:szCs w:val="24"/>
        </w:rPr>
        <w:t xml:space="preserve">esulting from the </w:t>
      </w:r>
      <w:r w:rsidRPr="00257AF0">
        <w:rPr>
          <w:rFonts w:asciiTheme="majorHAnsi" w:hAnsiTheme="majorHAnsi" w:cstheme="majorHAnsi"/>
          <w:sz w:val="24"/>
          <w:szCs w:val="24"/>
        </w:rPr>
        <w:t>Cognitive Interview Pretest for the</w:t>
      </w:r>
      <w:r w:rsidRPr="00257AF0" w:rsidR="009710CB">
        <w:rPr>
          <w:rFonts w:asciiTheme="majorHAnsi" w:hAnsiTheme="majorHAnsi" w:cstheme="majorHAnsi"/>
          <w:sz w:val="24"/>
          <w:szCs w:val="24"/>
        </w:rPr>
        <w:t xml:space="preserve"> </w:t>
      </w:r>
      <w:r w:rsidRPr="00257AF0" w:rsidR="009710CB">
        <w:rPr>
          <w:rFonts w:asciiTheme="majorHAnsi" w:hAnsiTheme="majorHAnsi" w:cstheme="majorHAnsi"/>
          <w:i/>
          <w:iCs/>
          <w:sz w:val="24"/>
          <w:szCs w:val="24"/>
        </w:rPr>
        <w:t>Foodborne Illness Valuation Research</w:t>
      </w:r>
    </w:p>
    <w:p w:rsidR="00EB11CE" w:rsidRPr="00257AF0" w:rsidP="00EB11CE" w14:paraId="0E31F3CC" w14:textId="6D3377E4">
      <w:pPr>
        <w:ind w:left="1440" w:hanging="1440"/>
        <w:rPr>
          <w:rFonts w:asciiTheme="majorHAnsi" w:hAnsiTheme="majorHAnsi" w:cstheme="majorHAnsi"/>
          <w:i/>
          <w:iCs/>
          <w:sz w:val="24"/>
          <w:szCs w:val="24"/>
        </w:rPr>
      </w:pPr>
    </w:p>
    <w:bookmarkEnd w:id="5"/>
    <w:p w:rsidR="00824E29" w:rsidRPr="00257AF0" w:rsidP="00DA4626" w14:paraId="3033F3A1" w14:textId="0BADEEFA">
      <w:pPr>
        <w:widowControl w:val="0"/>
        <w:tabs>
          <w:tab w:val="left" w:pos="720"/>
          <w:tab w:val="left" w:pos="7560"/>
        </w:tabs>
        <w:ind w:left="-446" w:right="1440"/>
        <w:rPr>
          <w:rFonts w:asciiTheme="majorHAnsi" w:hAnsiTheme="majorHAnsi" w:cstheme="majorHAnsi"/>
          <w:noProof/>
          <w:sz w:val="24"/>
          <w:szCs w:val="24"/>
        </w:rPr>
      </w:pPr>
      <w:r w:rsidRPr="00257AF0">
        <w:rPr>
          <w:rFonts w:asciiTheme="majorHAnsi" w:hAnsiTheme="majorHAnsi" w:cstheme="majorHAnsi"/>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127635</wp:posOffset>
                </wp:positionV>
                <wp:extent cx="6702425" cy="0"/>
                <wp:effectExtent l="9525" t="13335" r="12700" b="571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0242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10.05pt" to="527.75pt,10.05pt" o:allowincell="f"/>
            </w:pict>
          </mc:Fallback>
        </mc:AlternateContent>
      </w:r>
    </w:p>
    <w:p w:rsidR="00713BC3" w:rsidRPr="00257AF0" w:rsidP="00713BC3" w14:paraId="2DE2D307" w14:textId="71C9ECC5">
      <w:pPr>
        <w:rPr>
          <w:rFonts w:asciiTheme="majorHAnsi" w:hAnsiTheme="majorHAnsi" w:cstheme="majorHAnsi"/>
          <w:sz w:val="24"/>
          <w:szCs w:val="24"/>
        </w:rPr>
      </w:pPr>
      <w:bookmarkStart w:id="6" w:name="_Hlk164956436"/>
      <w:r w:rsidRPr="00257AF0">
        <w:rPr>
          <w:rFonts w:asciiTheme="majorHAnsi" w:hAnsiTheme="majorHAnsi" w:cstheme="majorHAnsi"/>
          <w:sz w:val="24"/>
          <w:szCs w:val="24"/>
        </w:rPr>
        <w:t xml:space="preserve">This memo </w:t>
      </w:r>
      <w:r w:rsidRPr="00257AF0" w:rsidR="00263347">
        <w:rPr>
          <w:rFonts w:asciiTheme="majorHAnsi" w:hAnsiTheme="majorHAnsi" w:cstheme="majorHAnsi"/>
          <w:sz w:val="24"/>
          <w:szCs w:val="24"/>
        </w:rPr>
        <w:t xml:space="preserve">describes revisions to the </w:t>
      </w:r>
      <w:r w:rsidRPr="00257AF0" w:rsidR="00F80340">
        <w:rPr>
          <w:rFonts w:asciiTheme="majorHAnsi" w:hAnsiTheme="majorHAnsi" w:cstheme="majorHAnsi"/>
          <w:sz w:val="24"/>
          <w:szCs w:val="24"/>
        </w:rPr>
        <w:t>s</w:t>
      </w:r>
      <w:r w:rsidRPr="00257AF0" w:rsidR="00120B4F">
        <w:rPr>
          <w:rFonts w:asciiTheme="majorHAnsi" w:hAnsiTheme="majorHAnsi" w:cstheme="majorHAnsi"/>
          <w:sz w:val="24"/>
          <w:szCs w:val="24"/>
        </w:rPr>
        <w:t>urvey</w:t>
      </w:r>
      <w:r w:rsidRPr="00257AF0" w:rsidR="00136EEB">
        <w:rPr>
          <w:rFonts w:asciiTheme="majorHAnsi" w:hAnsiTheme="majorHAnsi" w:cstheme="majorHAnsi"/>
          <w:sz w:val="24"/>
          <w:szCs w:val="24"/>
        </w:rPr>
        <w:t xml:space="preserve"> “</w:t>
      </w:r>
      <w:r w:rsidRPr="00257AF0" w:rsidR="00136EEB">
        <w:rPr>
          <w:rFonts w:asciiTheme="majorHAnsi" w:hAnsiTheme="majorHAnsi" w:cstheme="majorHAnsi"/>
          <w:i/>
          <w:iCs/>
          <w:sz w:val="24"/>
          <w:szCs w:val="24"/>
        </w:rPr>
        <w:t xml:space="preserve">U.S. Adult Food Poisoning Outcomes Survey. </w:t>
      </w:r>
      <w:r w:rsidRPr="00257AF0" w:rsidR="00F936A5">
        <w:rPr>
          <w:rFonts w:asciiTheme="majorHAnsi" w:hAnsiTheme="majorHAnsi" w:cstheme="majorHAnsi"/>
          <w:sz w:val="24"/>
          <w:szCs w:val="24"/>
        </w:rPr>
        <w:t xml:space="preserve">There are 2 versions of the survey: 1) </w:t>
      </w:r>
      <w:r w:rsidRPr="00257AF0" w:rsidR="009662D4">
        <w:rPr>
          <w:rFonts w:asciiTheme="majorHAnsi" w:hAnsiTheme="majorHAnsi" w:cstheme="majorHAnsi"/>
          <w:sz w:val="24"/>
          <w:szCs w:val="24"/>
        </w:rPr>
        <w:t xml:space="preserve">valuing </w:t>
      </w:r>
      <w:r w:rsidRPr="00257AF0" w:rsidR="00F936A5">
        <w:rPr>
          <w:rFonts w:asciiTheme="majorHAnsi" w:hAnsiTheme="majorHAnsi" w:cstheme="majorHAnsi"/>
          <w:sz w:val="24"/>
          <w:szCs w:val="24"/>
        </w:rPr>
        <w:t>acute non-hospitalized foodborne illnesses</w:t>
      </w:r>
      <w:r w:rsidRPr="00257AF0" w:rsidR="009662D4">
        <w:rPr>
          <w:rFonts w:asciiTheme="majorHAnsi" w:hAnsiTheme="majorHAnsi" w:cstheme="majorHAnsi"/>
          <w:sz w:val="24"/>
          <w:szCs w:val="24"/>
        </w:rPr>
        <w:t xml:space="preserve"> (</w:t>
      </w:r>
      <w:r w:rsidRPr="00257AF0" w:rsidR="00F72E39">
        <w:rPr>
          <w:rFonts w:asciiTheme="majorHAnsi" w:hAnsiTheme="majorHAnsi" w:cstheme="majorHAnsi"/>
          <w:sz w:val="24"/>
          <w:szCs w:val="24"/>
        </w:rPr>
        <w:t>A</w:t>
      </w:r>
      <w:r w:rsidRPr="00257AF0" w:rsidR="00CF41E2">
        <w:rPr>
          <w:rFonts w:asciiTheme="majorHAnsi" w:hAnsiTheme="majorHAnsi" w:cstheme="majorHAnsi"/>
          <w:sz w:val="24"/>
          <w:szCs w:val="24"/>
        </w:rPr>
        <w:t>ppendix</w:t>
      </w:r>
      <w:r w:rsidRPr="00257AF0" w:rsidR="00F72E39">
        <w:rPr>
          <w:rFonts w:asciiTheme="majorHAnsi" w:hAnsiTheme="majorHAnsi" w:cstheme="majorHAnsi"/>
          <w:sz w:val="24"/>
          <w:szCs w:val="24"/>
        </w:rPr>
        <w:t xml:space="preserve"> 1 </w:t>
      </w:r>
      <w:r w:rsidRPr="00257AF0" w:rsidR="00F72E39">
        <w:rPr>
          <w:rFonts w:asciiTheme="majorHAnsi" w:hAnsiTheme="majorHAnsi" w:cstheme="majorHAnsi"/>
          <w:i/>
          <w:iCs/>
          <w:sz w:val="24"/>
          <w:szCs w:val="24"/>
        </w:rPr>
        <w:t>Acute Outcomes</w:t>
      </w:r>
      <w:r w:rsidRPr="00257AF0" w:rsidR="00110D36">
        <w:rPr>
          <w:rFonts w:asciiTheme="majorHAnsi" w:hAnsiTheme="majorHAnsi" w:cstheme="majorHAnsi"/>
          <w:i/>
          <w:iCs/>
          <w:sz w:val="24"/>
          <w:szCs w:val="24"/>
        </w:rPr>
        <w:t xml:space="preserve"> Survey</w:t>
      </w:r>
      <w:r w:rsidRPr="00257AF0" w:rsidR="009662D4">
        <w:rPr>
          <w:rFonts w:asciiTheme="majorHAnsi" w:hAnsiTheme="majorHAnsi" w:cstheme="majorHAnsi"/>
          <w:sz w:val="24"/>
          <w:szCs w:val="24"/>
        </w:rPr>
        <w:t>)</w:t>
      </w:r>
      <w:r w:rsidRPr="00257AF0" w:rsidR="00F936A5">
        <w:rPr>
          <w:rFonts w:asciiTheme="majorHAnsi" w:hAnsiTheme="majorHAnsi" w:cstheme="majorHAnsi"/>
          <w:sz w:val="24"/>
          <w:szCs w:val="24"/>
        </w:rPr>
        <w:t xml:space="preserve">; 2) </w:t>
      </w:r>
      <w:r w:rsidRPr="00257AF0" w:rsidR="009662D4">
        <w:rPr>
          <w:rFonts w:asciiTheme="majorHAnsi" w:hAnsiTheme="majorHAnsi" w:cstheme="majorHAnsi"/>
          <w:sz w:val="24"/>
          <w:szCs w:val="24"/>
        </w:rPr>
        <w:t xml:space="preserve">valuing </w:t>
      </w:r>
      <w:r w:rsidRPr="00257AF0" w:rsidR="00F936A5">
        <w:rPr>
          <w:rFonts w:asciiTheme="majorHAnsi" w:hAnsiTheme="majorHAnsi" w:cstheme="majorHAnsi"/>
          <w:sz w:val="24"/>
          <w:szCs w:val="24"/>
        </w:rPr>
        <w:t>hospitalizations and long-</w:t>
      </w:r>
      <w:r w:rsidRPr="00257AF0" w:rsidR="009662D4">
        <w:rPr>
          <w:rFonts w:asciiTheme="majorHAnsi" w:hAnsiTheme="majorHAnsi" w:cstheme="majorHAnsi"/>
          <w:sz w:val="24"/>
          <w:szCs w:val="24"/>
        </w:rPr>
        <w:t>term</w:t>
      </w:r>
      <w:r w:rsidRPr="00257AF0" w:rsidR="00F936A5">
        <w:rPr>
          <w:rFonts w:asciiTheme="majorHAnsi" w:hAnsiTheme="majorHAnsi" w:cstheme="majorHAnsi"/>
          <w:sz w:val="24"/>
          <w:szCs w:val="24"/>
        </w:rPr>
        <w:t xml:space="preserve"> outcomes that can result from foodborne illnesses</w:t>
      </w:r>
      <w:r w:rsidRPr="00257AF0" w:rsidR="009662D4">
        <w:rPr>
          <w:rFonts w:asciiTheme="majorHAnsi" w:hAnsiTheme="majorHAnsi" w:cstheme="majorHAnsi"/>
          <w:sz w:val="24"/>
          <w:szCs w:val="24"/>
        </w:rPr>
        <w:t xml:space="preserve"> (</w:t>
      </w:r>
      <w:r w:rsidRPr="00257AF0" w:rsidR="00CF41E2">
        <w:rPr>
          <w:rFonts w:asciiTheme="majorHAnsi" w:hAnsiTheme="majorHAnsi" w:cstheme="majorHAnsi"/>
          <w:sz w:val="24"/>
          <w:szCs w:val="24"/>
        </w:rPr>
        <w:t>Appendix</w:t>
      </w:r>
      <w:r w:rsidRPr="00257AF0" w:rsidR="00F72E39">
        <w:rPr>
          <w:rFonts w:asciiTheme="majorHAnsi" w:hAnsiTheme="majorHAnsi" w:cstheme="majorHAnsi"/>
          <w:sz w:val="24"/>
          <w:szCs w:val="24"/>
        </w:rPr>
        <w:t xml:space="preserve"> 2 </w:t>
      </w:r>
      <w:r w:rsidRPr="00257AF0" w:rsidR="00CE3DC0">
        <w:rPr>
          <w:rFonts w:asciiTheme="majorHAnsi" w:hAnsiTheme="majorHAnsi" w:cstheme="majorHAnsi"/>
          <w:i/>
          <w:iCs/>
          <w:sz w:val="24"/>
          <w:szCs w:val="24"/>
        </w:rPr>
        <w:t>Severe</w:t>
      </w:r>
      <w:r w:rsidRPr="00257AF0" w:rsidR="00F72E39">
        <w:rPr>
          <w:rFonts w:asciiTheme="majorHAnsi" w:hAnsiTheme="majorHAnsi" w:cstheme="majorHAnsi"/>
          <w:i/>
          <w:iCs/>
          <w:sz w:val="24"/>
          <w:szCs w:val="24"/>
        </w:rPr>
        <w:t xml:space="preserve"> Outcomes</w:t>
      </w:r>
      <w:r w:rsidRPr="00257AF0" w:rsidR="00110D36">
        <w:rPr>
          <w:rFonts w:asciiTheme="majorHAnsi" w:hAnsiTheme="majorHAnsi" w:cstheme="majorHAnsi"/>
          <w:i/>
          <w:iCs/>
          <w:sz w:val="24"/>
          <w:szCs w:val="24"/>
        </w:rPr>
        <w:t xml:space="preserve"> Survey</w:t>
      </w:r>
      <w:r w:rsidRPr="00257AF0" w:rsidR="009662D4">
        <w:rPr>
          <w:rFonts w:asciiTheme="majorHAnsi" w:hAnsiTheme="majorHAnsi" w:cstheme="majorHAnsi"/>
          <w:sz w:val="24"/>
          <w:szCs w:val="24"/>
        </w:rPr>
        <w:t>)</w:t>
      </w:r>
      <w:r w:rsidRPr="00257AF0" w:rsidR="00F936A5">
        <w:rPr>
          <w:rFonts w:asciiTheme="majorHAnsi" w:hAnsiTheme="majorHAnsi" w:cstheme="majorHAnsi"/>
          <w:sz w:val="24"/>
          <w:szCs w:val="24"/>
        </w:rPr>
        <w:t xml:space="preserve">. </w:t>
      </w:r>
      <w:r w:rsidRPr="00257AF0" w:rsidR="001272F8">
        <w:rPr>
          <w:rFonts w:asciiTheme="majorHAnsi" w:hAnsiTheme="majorHAnsi" w:cstheme="majorHAnsi"/>
          <w:sz w:val="24"/>
          <w:szCs w:val="24"/>
        </w:rPr>
        <w:t>Any single respondent will only see one version of the survey.  Each survey includes 10 choices</w:t>
      </w:r>
      <w:r w:rsidRPr="00257AF0" w:rsidR="005D1EE7">
        <w:rPr>
          <w:rFonts w:asciiTheme="majorHAnsi" w:hAnsiTheme="majorHAnsi" w:cstheme="majorHAnsi"/>
          <w:sz w:val="24"/>
          <w:szCs w:val="24"/>
        </w:rPr>
        <w:t>.</w:t>
      </w:r>
      <w:r w:rsidRPr="00257AF0" w:rsidR="001272F8">
        <w:rPr>
          <w:rFonts w:asciiTheme="majorHAnsi" w:hAnsiTheme="majorHAnsi" w:cstheme="majorHAnsi"/>
          <w:sz w:val="24"/>
          <w:szCs w:val="24"/>
        </w:rPr>
        <w:t xml:space="preserve"> </w:t>
      </w:r>
      <w:r w:rsidRPr="00257AF0">
        <w:rPr>
          <w:rFonts w:asciiTheme="majorHAnsi" w:hAnsiTheme="majorHAnsi" w:cstheme="majorHAnsi"/>
          <w:sz w:val="24"/>
          <w:szCs w:val="24"/>
        </w:rPr>
        <w:t>The survey is designed to estimate individuals’ willingness to pay</w:t>
      </w:r>
      <w:r w:rsidRPr="00257AF0" w:rsidR="00CE3DC0">
        <w:rPr>
          <w:rFonts w:asciiTheme="majorHAnsi" w:hAnsiTheme="majorHAnsi" w:cstheme="majorHAnsi"/>
          <w:sz w:val="24"/>
          <w:szCs w:val="24"/>
        </w:rPr>
        <w:t xml:space="preserve"> </w:t>
      </w:r>
      <w:r w:rsidRPr="00257AF0">
        <w:rPr>
          <w:rFonts w:asciiTheme="majorHAnsi" w:hAnsiTheme="majorHAnsi" w:cstheme="majorHAnsi"/>
          <w:sz w:val="24"/>
          <w:szCs w:val="24"/>
        </w:rPr>
        <w:t>to prevent/reduce risk of the non-fatal health impacts of food poisoning</w:t>
      </w:r>
      <w:r w:rsidRPr="00257AF0" w:rsidR="006D62D0">
        <w:rPr>
          <w:rFonts w:asciiTheme="majorHAnsi" w:hAnsiTheme="majorHAnsi" w:cstheme="majorHAnsi"/>
          <w:sz w:val="24"/>
          <w:szCs w:val="24"/>
        </w:rPr>
        <w:t xml:space="preserve"> and other infectious illnesses</w:t>
      </w:r>
      <w:r w:rsidRPr="00257AF0">
        <w:rPr>
          <w:rFonts w:asciiTheme="majorHAnsi" w:hAnsiTheme="majorHAnsi" w:cstheme="majorHAnsi"/>
          <w:sz w:val="24"/>
          <w:szCs w:val="24"/>
        </w:rPr>
        <w:t xml:space="preserve">. The changes do not impact cost, burden, or project objective. </w:t>
      </w:r>
    </w:p>
    <w:p w:rsidR="001250C8" w:rsidRPr="00257AF0" w:rsidP="00595CE8" w14:paraId="461319AA" w14:textId="4BB83B18">
      <w:pPr>
        <w:rPr>
          <w:rFonts w:asciiTheme="majorHAnsi" w:hAnsiTheme="majorHAnsi" w:cstheme="majorHAnsi"/>
          <w:sz w:val="24"/>
          <w:szCs w:val="24"/>
        </w:rPr>
      </w:pPr>
      <w:r w:rsidRPr="00257AF0">
        <w:rPr>
          <w:rFonts w:asciiTheme="majorHAnsi" w:hAnsiTheme="majorHAnsi" w:cstheme="majorHAnsi"/>
          <w:sz w:val="24"/>
          <w:szCs w:val="24"/>
        </w:rPr>
        <w:t xml:space="preserve"> </w:t>
      </w:r>
    </w:p>
    <w:p w:rsidR="001250C8" w:rsidRPr="00257AF0" w:rsidP="00595CE8" w14:paraId="580B5034" w14:textId="1B2A1F7B">
      <w:pPr>
        <w:rPr>
          <w:rFonts w:asciiTheme="majorHAnsi" w:hAnsiTheme="majorHAnsi" w:cstheme="majorHAnsi"/>
          <w:sz w:val="24"/>
          <w:szCs w:val="24"/>
        </w:rPr>
      </w:pPr>
      <w:r w:rsidRPr="00257AF0">
        <w:rPr>
          <w:rFonts w:asciiTheme="majorHAnsi" w:hAnsiTheme="majorHAnsi" w:cstheme="majorHAnsi"/>
          <w:sz w:val="24"/>
          <w:szCs w:val="24"/>
        </w:rPr>
        <w:t>This is a discrete choice experiment (DCE) stated-preference survey.  This type of survey is widely used in health economics in situations where, as here, revealed preferences are unavailable or difficult to collect.</w:t>
      </w:r>
      <w:r>
        <w:rPr>
          <w:rStyle w:val="FootnoteReference"/>
          <w:rFonts w:asciiTheme="majorHAnsi" w:hAnsiTheme="majorHAnsi" w:cstheme="majorHAnsi"/>
          <w:sz w:val="24"/>
          <w:szCs w:val="24"/>
          <w:vertAlign w:val="superscript"/>
        </w:rPr>
        <w:footnoteReference w:id="3"/>
      </w:r>
      <w:r w:rsidRPr="00257AF0">
        <w:rPr>
          <w:rFonts w:asciiTheme="majorHAnsi" w:hAnsiTheme="majorHAnsi" w:cstheme="majorHAnsi"/>
          <w:sz w:val="24"/>
          <w:szCs w:val="24"/>
        </w:rPr>
        <w:t xml:space="preserve"> DCE surveys ask respondents to make choices between alternative hypothetical products or services. This mimics market choices. In making choices, respondents “reveal” their preference between the</w:t>
      </w:r>
      <w:r w:rsidRPr="00257AF0" w:rsidR="0009111F">
        <w:rPr>
          <w:rFonts w:asciiTheme="majorHAnsi" w:hAnsiTheme="majorHAnsi" w:cstheme="majorHAnsi"/>
          <w:sz w:val="24"/>
          <w:szCs w:val="24"/>
        </w:rPr>
        <w:t>m</w:t>
      </w:r>
      <w:r w:rsidRPr="00257AF0">
        <w:rPr>
          <w:rFonts w:asciiTheme="majorHAnsi" w:hAnsiTheme="majorHAnsi" w:cstheme="majorHAnsi"/>
          <w:sz w:val="24"/>
          <w:szCs w:val="24"/>
        </w:rPr>
        <w:t xml:space="preserve">. Each alternative (or option) has a set of characteristics (attributes).  Each attribute has at least 2 levels, e.g., the attribute “diarrhea” has </w:t>
      </w:r>
      <w:r w:rsidRPr="00257AF0" w:rsidR="00B959B5">
        <w:rPr>
          <w:rFonts w:asciiTheme="majorHAnsi" w:hAnsiTheme="majorHAnsi" w:cstheme="majorHAnsi"/>
          <w:sz w:val="24"/>
          <w:szCs w:val="24"/>
        </w:rPr>
        <w:t xml:space="preserve">3 </w:t>
      </w:r>
      <w:r w:rsidRPr="00257AF0">
        <w:rPr>
          <w:rFonts w:asciiTheme="majorHAnsi" w:hAnsiTheme="majorHAnsi" w:cstheme="majorHAnsi"/>
          <w:sz w:val="24"/>
          <w:szCs w:val="24"/>
        </w:rPr>
        <w:t xml:space="preserve">levels: “none, non-bloody, </w:t>
      </w:r>
      <w:r w:rsidRPr="00257AF0" w:rsidR="00B959B5">
        <w:rPr>
          <w:rFonts w:asciiTheme="majorHAnsi" w:hAnsiTheme="majorHAnsi" w:cstheme="majorHAnsi"/>
          <w:sz w:val="24"/>
          <w:szCs w:val="24"/>
        </w:rPr>
        <w:t xml:space="preserve">and </w:t>
      </w:r>
      <w:r w:rsidRPr="00257AF0">
        <w:rPr>
          <w:rFonts w:asciiTheme="majorHAnsi" w:hAnsiTheme="majorHAnsi" w:cstheme="majorHAnsi"/>
          <w:sz w:val="24"/>
          <w:szCs w:val="24"/>
        </w:rPr>
        <w:t>bloody.”</w:t>
      </w:r>
      <w:r w:rsidRPr="00257AF0">
        <w:rPr>
          <w:rFonts w:asciiTheme="majorHAnsi" w:hAnsiTheme="majorHAnsi" w:cstheme="majorHAnsi"/>
          <w:color w:val="212121"/>
          <w:sz w:val="24"/>
          <w:szCs w:val="24"/>
          <w:shd w:val="clear" w:color="auto" w:fill="FFFFFF"/>
        </w:rPr>
        <w:t xml:space="preserve"> </w:t>
      </w:r>
      <w:r w:rsidRPr="00257AF0">
        <w:rPr>
          <w:rFonts w:asciiTheme="majorHAnsi" w:hAnsiTheme="majorHAnsi" w:cstheme="majorHAnsi"/>
          <w:sz w:val="24"/>
          <w:szCs w:val="24"/>
        </w:rPr>
        <w:t xml:space="preserve">A set of </w:t>
      </w:r>
      <w:r w:rsidRPr="00257AF0" w:rsidR="00426F06">
        <w:rPr>
          <w:rFonts w:asciiTheme="majorHAnsi" w:hAnsiTheme="majorHAnsi" w:cstheme="majorHAnsi"/>
          <w:sz w:val="24"/>
          <w:szCs w:val="24"/>
        </w:rPr>
        <w:t xml:space="preserve">all </w:t>
      </w:r>
      <w:r w:rsidRPr="00257AF0">
        <w:rPr>
          <w:rFonts w:asciiTheme="majorHAnsi" w:hAnsiTheme="majorHAnsi" w:cstheme="majorHAnsi"/>
          <w:sz w:val="24"/>
          <w:szCs w:val="24"/>
        </w:rPr>
        <w:t>possible combinations of attributes and attribute levels is created</w:t>
      </w:r>
      <w:r w:rsidRPr="00257AF0" w:rsidR="00CF41E2">
        <w:rPr>
          <w:rFonts w:asciiTheme="majorHAnsi" w:hAnsiTheme="majorHAnsi" w:cstheme="majorHAnsi"/>
          <w:sz w:val="24"/>
          <w:szCs w:val="24"/>
        </w:rPr>
        <w:t xml:space="preserve"> (Appendix </w:t>
      </w:r>
      <w:r w:rsidRPr="00257AF0" w:rsidR="00B959B5">
        <w:rPr>
          <w:rFonts w:asciiTheme="majorHAnsi" w:hAnsiTheme="majorHAnsi" w:cstheme="majorHAnsi"/>
          <w:sz w:val="24"/>
          <w:szCs w:val="24"/>
        </w:rPr>
        <w:t>6</w:t>
      </w:r>
      <w:r w:rsidRPr="00257AF0" w:rsidR="00CF41E2">
        <w:rPr>
          <w:rFonts w:asciiTheme="majorHAnsi" w:hAnsiTheme="majorHAnsi" w:cstheme="majorHAnsi"/>
          <w:sz w:val="24"/>
          <w:szCs w:val="24"/>
        </w:rPr>
        <w:t>)</w:t>
      </w:r>
      <w:r w:rsidRPr="00257AF0">
        <w:rPr>
          <w:rFonts w:asciiTheme="majorHAnsi" w:hAnsiTheme="majorHAnsi" w:cstheme="majorHAnsi"/>
          <w:sz w:val="24"/>
          <w:szCs w:val="24"/>
        </w:rPr>
        <w:t xml:space="preserve">.  Each respondent sees a subset of these </w:t>
      </w:r>
      <w:r w:rsidRPr="00257AF0" w:rsidR="00B959B5">
        <w:rPr>
          <w:rFonts w:asciiTheme="majorHAnsi" w:hAnsiTheme="majorHAnsi" w:cstheme="majorHAnsi"/>
          <w:sz w:val="24"/>
          <w:szCs w:val="24"/>
        </w:rPr>
        <w:t>alternative</w:t>
      </w:r>
      <w:r w:rsidRPr="00257AF0" w:rsidR="0009111F">
        <w:rPr>
          <w:rFonts w:asciiTheme="majorHAnsi" w:hAnsiTheme="majorHAnsi" w:cstheme="majorHAnsi"/>
          <w:sz w:val="24"/>
          <w:szCs w:val="24"/>
        </w:rPr>
        <w:t>s</w:t>
      </w:r>
      <w:r w:rsidRPr="00257AF0" w:rsidR="00B959B5">
        <w:rPr>
          <w:rFonts w:asciiTheme="majorHAnsi" w:hAnsiTheme="majorHAnsi" w:cstheme="majorHAnsi"/>
          <w:sz w:val="24"/>
          <w:szCs w:val="24"/>
        </w:rPr>
        <w:t xml:space="preserve"> </w:t>
      </w:r>
      <w:r w:rsidRPr="00257AF0" w:rsidR="0009111F">
        <w:rPr>
          <w:rFonts w:asciiTheme="majorHAnsi" w:hAnsiTheme="majorHAnsi" w:cstheme="majorHAnsi"/>
          <w:sz w:val="24"/>
          <w:szCs w:val="24"/>
        </w:rPr>
        <w:t xml:space="preserve">with </w:t>
      </w:r>
      <w:r w:rsidRPr="00257AF0">
        <w:rPr>
          <w:rFonts w:asciiTheme="majorHAnsi" w:hAnsiTheme="majorHAnsi" w:cstheme="majorHAnsi"/>
          <w:sz w:val="24"/>
          <w:szCs w:val="24"/>
        </w:rPr>
        <w:t xml:space="preserve">all </w:t>
      </w:r>
      <w:r w:rsidRPr="00257AF0" w:rsidR="00B959B5">
        <w:rPr>
          <w:rFonts w:asciiTheme="majorHAnsi" w:hAnsiTheme="majorHAnsi" w:cstheme="majorHAnsi"/>
          <w:sz w:val="24"/>
          <w:szCs w:val="24"/>
        </w:rPr>
        <w:t xml:space="preserve">alternatives </w:t>
      </w:r>
      <w:r w:rsidRPr="00257AF0">
        <w:rPr>
          <w:rFonts w:asciiTheme="majorHAnsi" w:hAnsiTheme="majorHAnsi" w:cstheme="majorHAnsi"/>
          <w:sz w:val="24"/>
          <w:szCs w:val="24"/>
        </w:rPr>
        <w:t>presented multiple times across a population sample</w:t>
      </w:r>
      <w:r w:rsidRPr="00257AF0" w:rsidR="0009111F">
        <w:rPr>
          <w:rFonts w:asciiTheme="majorHAnsi" w:hAnsiTheme="majorHAnsi" w:cstheme="majorHAnsi"/>
          <w:sz w:val="24"/>
          <w:szCs w:val="24"/>
        </w:rPr>
        <w:t xml:space="preserve">. This allows estimation of the value the population places on </w:t>
      </w:r>
      <w:r w:rsidRPr="00257AF0" w:rsidR="000D141C">
        <w:rPr>
          <w:rFonts w:asciiTheme="majorHAnsi" w:hAnsiTheme="majorHAnsi" w:cstheme="majorHAnsi"/>
          <w:sz w:val="24"/>
          <w:szCs w:val="24"/>
        </w:rPr>
        <w:t>preventing</w:t>
      </w:r>
      <w:r w:rsidRPr="00257AF0" w:rsidR="0009111F">
        <w:rPr>
          <w:rFonts w:asciiTheme="majorHAnsi" w:hAnsiTheme="majorHAnsi" w:cstheme="majorHAnsi"/>
          <w:sz w:val="24"/>
          <w:szCs w:val="24"/>
        </w:rPr>
        <w:t xml:space="preserve"> these illnesses.</w:t>
      </w:r>
    </w:p>
    <w:p w:rsidR="001250C8" w:rsidRPr="00257AF0" w:rsidP="00595CE8" w14:paraId="01FD9485" w14:textId="77777777">
      <w:pPr>
        <w:rPr>
          <w:rFonts w:asciiTheme="majorHAnsi" w:hAnsiTheme="majorHAnsi" w:cstheme="majorHAnsi"/>
          <w:sz w:val="24"/>
          <w:szCs w:val="24"/>
        </w:rPr>
      </w:pPr>
    </w:p>
    <w:bookmarkEnd w:id="6"/>
    <w:p w:rsidR="00A247D0" w:rsidRPr="00257AF0" w:rsidP="00713BC3" w14:paraId="75E3A2DF" w14:textId="47BDD7AA">
      <w:pPr>
        <w:rPr>
          <w:rFonts w:asciiTheme="majorHAnsi" w:hAnsiTheme="majorHAnsi" w:cstheme="majorHAnsi"/>
          <w:sz w:val="24"/>
          <w:szCs w:val="24"/>
        </w:rPr>
      </w:pPr>
      <w:r w:rsidRPr="00257AF0">
        <w:rPr>
          <w:rFonts w:asciiTheme="majorHAnsi" w:hAnsiTheme="majorHAnsi" w:cstheme="majorHAnsi"/>
          <w:sz w:val="24"/>
          <w:szCs w:val="24"/>
        </w:rPr>
        <w:t>N</w:t>
      </w:r>
      <w:r w:rsidRPr="00257AF0" w:rsidR="0056088B">
        <w:rPr>
          <w:rFonts w:asciiTheme="majorHAnsi" w:hAnsiTheme="majorHAnsi" w:cstheme="majorHAnsi"/>
          <w:sz w:val="24"/>
          <w:szCs w:val="24"/>
        </w:rPr>
        <w:t>on-substantive changes are being made</w:t>
      </w:r>
      <w:r w:rsidRPr="00257AF0" w:rsidR="002226EC">
        <w:rPr>
          <w:rFonts w:asciiTheme="majorHAnsi" w:hAnsiTheme="majorHAnsi" w:cstheme="majorHAnsi"/>
          <w:sz w:val="24"/>
          <w:szCs w:val="24"/>
        </w:rPr>
        <w:t xml:space="preserve"> </w:t>
      </w:r>
      <w:r w:rsidRPr="00257AF0" w:rsidR="001250C8">
        <w:rPr>
          <w:rFonts w:asciiTheme="majorHAnsi" w:hAnsiTheme="majorHAnsi" w:cstheme="majorHAnsi"/>
          <w:sz w:val="24"/>
          <w:szCs w:val="24"/>
        </w:rPr>
        <w:t xml:space="preserve">to this survey </w:t>
      </w:r>
      <w:r w:rsidRPr="00257AF0" w:rsidR="002226EC">
        <w:rPr>
          <w:rFonts w:asciiTheme="majorHAnsi" w:hAnsiTheme="majorHAnsi" w:cstheme="majorHAnsi"/>
          <w:sz w:val="24"/>
          <w:szCs w:val="24"/>
        </w:rPr>
        <w:t xml:space="preserve">to respond to feedback from cognitive interviews with respondents drawn from the </w:t>
      </w:r>
      <w:r w:rsidRPr="00257AF0" w:rsidR="002226EC">
        <w:rPr>
          <w:rFonts w:asciiTheme="majorHAnsi" w:hAnsiTheme="majorHAnsi" w:cstheme="majorHAnsi"/>
          <w:sz w:val="24"/>
          <w:szCs w:val="24"/>
        </w:rPr>
        <w:t>AmeriSpeak</w:t>
      </w:r>
      <w:r w:rsidRPr="00257AF0" w:rsidR="002226EC">
        <w:rPr>
          <w:rFonts w:asciiTheme="majorHAnsi" w:hAnsiTheme="majorHAnsi" w:cstheme="majorHAnsi"/>
          <w:sz w:val="24"/>
          <w:szCs w:val="24"/>
        </w:rPr>
        <w:t xml:space="preserve"> Panel maintained by the University of Chicago NORC. </w:t>
      </w:r>
      <w:r w:rsidRPr="00257AF0" w:rsidR="00F72E39">
        <w:rPr>
          <w:rFonts w:asciiTheme="majorHAnsi" w:hAnsiTheme="majorHAnsi" w:cstheme="majorHAnsi"/>
          <w:sz w:val="24"/>
          <w:szCs w:val="24"/>
        </w:rPr>
        <w:t>These c</w:t>
      </w:r>
      <w:r w:rsidRPr="00257AF0" w:rsidR="00DC249A">
        <w:rPr>
          <w:rFonts w:asciiTheme="majorHAnsi" w:hAnsiTheme="majorHAnsi" w:cstheme="majorHAnsi"/>
          <w:sz w:val="24"/>
          <w:szCs w:val="24"/>
        </w:rPr>
        <w:t>hanges were made</w:t>
      </w:r>
      <w:r w:rsidRPr="00257AF0" w:rsidR="002E4275">
        <w:rPr>
          <w:rFonts w:asciiTheme="majorHAnsi" w:hAnsiTheme="majorHAnsi" w:cstheme="majorHAnsi"/>
          <w:sz w:val="24"/>
          <w:szCs w:val="24"/>
        </w:rPr>
        <w:t xml:space="preserve"> to improve understanding</w:t>
      </w:r>
      <w:r w:rsidRPr="00257AF0" w:rsidR="0003070C">
        <w:rPr>
          <w:rFonts w:asciiTheme="majorHAnsi" w:hAnsiTheme="majorHAnsi" w:cstheme="majorHAnsi"/>
          <w:sz w:val="24"/>
          <w:szCs w:val="24"/>
        </w:rPr>
        <w:t xml:space="preserve">, </w:t>
      </w:r>
      <w:r w:rsidRPr="00257AF0" w:rsidR="002E4275">
        <w:rPr>
          <w:rFonts w:asciiTheme="majorHAnsi" w:hAnsiTheme="majorHAnsi" w:cstheme="majorHAnsi"/>
          <w:sz w:val="24"/>
          <w:szCs w:val="24"/>
        </w:rPr>
        <w:t xml:space="preserve">ease </w:t>
      </w:r>
      <w:r w:rsidRPr="00257AF0" w:rsidR="008C53DA">
        <w:rPr>
          <w:rFonts w:asciiTheme="majorHAnsi" w:hAnsiTheme="majorHAnsi" w:cstheme="majorHAnsi"/>
          <w:sz w:val="24"/>
          <w:szCs w:val="24"/>
        </w:rPr>
        <w:t xml:space="preserve">of </w:t>
      </w:r>
      <w:r w:rsidRPr="00257AF0" w:rsidR="0003070C">
        <w:rPr>
          <w:rFonts w:asciiTheme="majorHAnsi" w:hAnsiTheme="majorHAnsi" w:cstheme="majorHAnsi"/>
          <w:sz w:val="24"/>
          <w:szCs w:val="24"/>
        </w:rPr>
        <w:t xml:space="preserve">response, </w:t>
      </w:r>
      <w:r w:rsidRPr="00257AF0" w:rsidR="00DC249A">
        <w:rPr>
          <w:rFonts w:asciiTheme="majorHAnsi" w:hAnsiTheme="majorHAnsi" w:cstheme="majorHAnsi"/>
          <w:sz w:val="24"/>
          <w:szCs w:val="24"/>
        </w:rPr>
        <w:t>and add new questions</w:t>
      </w:r>
      <w:r w:rsidRPr="00257AF0" w:rsidR="00136EEB">
        <w:rPr>
          <w:rFonts w:asciiTheme="majorHAnsi" w:hAnsiTheme="majorHAnsi" w:cstheme="majorHAnsi"/>
          <w:sz w:val="24"/>
          <w:szCs w:val="24"/>
        </w:rPr>
        <w:t xml:space="preserve"> </w:t>
      </w:r>
      <w:r w:rsidRPr="00257AF0" w:rsidR="00E11E89">
        <w:rPr>
          <w:rFonts w:asciiTheme="majorHAnsi" w:hAnsiTheme="majorHAnsi" w:cstheme="majorHAnsi"/>
          <w:sz w:val="24"/>
          <w:szCs w:val="24"/>
        </w:rPr>
        <w:t xml:space="preserve">responding to needs identified in </w:t>
      </w:r>
      <w:r w:rsidRPr="00257AF0" w:rsidR="00136EEB">
        <w:rPr>
          <w:rFonts w:asciiTheme="majorHAnsi" w:hAnsiTheme="majorHAnsi" w:cstheme="majorHAnsi"/>
          <w:sz w:val="24"/>
          <w:szCs w:val="24"/>
        </w:rPr>
        <w:t>the cognitive interviews</w:t>
      </w:r>
      <w:r w:rsidRPr="00257AF0" w:rsidR="00E8662F">
        <w:rPr>
          <w:rFonts w:asciiTheme="majorHAnsi" w:hAnsiTheme="majorHAnsi" w:cstheme="majorHAnsi"/>
          <w:sz w:val="24"/>
          <w:szCs w:val="24"/>
        </w:rPr>
        <w:t xml:space="preserve">. </w:t>
      </w:r>
      <w:r w:rsidRPr="00257AF0" w:rsidR="00830710">
        <w:rPr>
          <w:rFonts w:asciiTheme="majorHAnsi" w:hAnsiTheme="majorHAnsi" w:cstheme="majorHAnsi"/>
          <w:sz w:val="24"/>
          <w:szCs w:val="24"/>
        </w:rPr>
        <w:t xml:space="preserve">These include re-wording </w:t>
      </w:r>
      <w:r w:rsidRPr="00257AF0" w:rsidR="00F72E39">
        <w:rPr>
          <w:rFonts w:asciiTheme="majorHAnsi" w:hAnsiTheme="majorHAnsi" w:cstheme="majorHAnsi"/>
          <w:sz w:val="24"/>
          <w:szCs w:val="24"/>
        </w:rPr>
        <w:t xml:space="preserve">to clarify text </w:t>
      </w:r>
      <w:r w:rsidRPr="00257AF0" w:rsidR="00830710">
        <w:rPr>
          <w:rFonts w:asciiTheme="majorHAnsi" w:hAnsiTheme="majorHAnsi" w:cstheme="majorHAnsi"/>
          <w:sz w:val="24"/>
          <w:szCs w:val="24"/>
        </w:rPr>
        <w:t>throughout the survey</w:t>
      </w:r>
      <w:r w:rsidRPr="00257AF0" w:rsidR="002226EC">
        <w:rPr>
          <w:rFonts w:asciiTheme="majorHAnsi" w:hAnsiTheme="majorHAnsi" w:cstheme="majorHAnsi"/>
          <w:sz w:val="24"/>
          <w:szCs w:val="24"/>
        </w:rPr>
        <w:t>s</w:t>
      </w:r>
      <w:r w:rsidRPr="00257AF0" w:rsidR="00C30BB9">
        <w:rPr>
          <w:rFonts w:asciiTheme="majorHAnsi" w:hAnsiTheme="majorHAnsi" w:cstheme="majorHAnsi"/>
          <w:sz w:val="24"/>
          <w:szCs w:val="24"/>
        </w:rPr>
        <w:t xml:space="preserve">. They also include </w:t>
      </w:r>
      <w:r w:rsidRPr="00257AF0" w:rsidR="00136EEB">
        <w:rPr>
          <w:rFonts w:asciiTheme="majorHAnsi" w:hAnsiTheme="majorHAnsi" w:cstheme="majorHAnsi"/>
          <w:sz w:val="24"/>
          <w:szCs w:val="24"/>
        </w:rPr>
        <w:t xml:space="preserve">removing and adding debriefing questions </w:t>
      </w:r>
      <w:r w:rsidRPr="00257AF0" w:rsidR="00E11E89">
        <w:rPr>
          <w:rFonts w:asciiTheme="majorHAnsi" w:hAnsiTheme="majorHAnsi" w:cstheme="majorHAnsi"/>
          <w:sz w:val="24"/>
          <w:szCs w:val="24"/>
        </w:rPr>
        <w:t>(questions at the end of the survey)</w:t>
      </w:r>
      <w:r w:rsidRPr="00257AF0" w:rsidR="00136EEB">
        <w:rPr>
          <w:rFonts w:asciiTheme="majorHAnsi" w:hAnsiTheme="majorHAnsi" w:cstheme="majorHAnsi"/>
          <w:sz w:val="24"/>
          <w:szCs w:val="24"/>
        </w:rPr>
        <w:t>.</w:t>
      </w:r>
      <w:r w:rsidRPr="00257AF0" w:rsidR="0056088B">
        <w:rPr>
          <w:rFonts w:asciiTheme="majorHAnsi" w:hAnsiTheme="majorHAnsi" w:cstheme="majorHAnsi"/>
          <w:sz w:val="24"/>
          <w:szCs w:val="24"/>
        </w:rPr>
        <w:t xml:space="preserve"> </w:t>
      </w:r>
      <w:r w:rsidRPr="00257AF0" w:rsidR="00E11E89">
        <w:rPr>
          <w:rFonts w:asciiTheme="majorHAnsi" w:hAnsiTheme="majorHAnsi" w:cstheme="majorHAnsi"/>
          <w:sz w:val="24"/>
          <w:szCs w:val="24"/>
        </w:rPr>
        <w:t xml:space="preserve">Cognitive interviews showed that we need </w:t>
      </w:r>
      <w:r w:rsidRPr="00257AF0" w:rsidR="00F72E39">
        <w:rPr>
          <w:rFonts w:asciiTheme="majorHAnsi" w:hAnsiTheme="majorHAnsi" w:cstheme="majorHAnsi"/>
          <w:sz w:val="24"/>
          <w:szCs w:val="24"/>
        </w:rPr>
        <w:t xml:space="preserve">to treat </w:t>
      </w:r>
      <w:r w:rsidRPr="00257AF0" w:rsidR="00F72E39">
        <w:rPr>
          <w:rFonts w:asciiTheme="majorHAnsi" w:hAnsiTheme="majorHAnsi" w:cstheme="majorHAnsi"/>
          <w:sz w:val="24"/>
          <w:szCs w:val="24"/>
        </w:rPr>
        <w:t xml:space="preserve">all hospitalizations in the same way as hospitalizations with complications were treated in the </w:t>
      </w:r>
      <w:r w:rsidRPr="00257AF0" w:rsidR="006C7FAD">
        <w:rPr>
          <w:rFonts w:asciiTheme="majorHAnsi" w:hAnsiTheme="majorHAnsi" w:cstheme="majorHAnsi"/>
          <w:sz w:val="24"/>
          <w:szCs w:val="24"/>
        </w:rPr>
        <w:t xml:space="preserve">original </w:t>
      </w:r>
      <w:r w:rsidRPr="00257AF0" w:rsidR="002226EC">
        <w:rPr>
          <w:rFonts w:asciiTheme="majorHAnsi" w:hAnsiTheme="majorHAnsi" w:cstheme="majorHAnsi"/>
          <w:sz w:val="24"/>
          <w:szCs w:val="24"/>
        </w:rPr>
        <w:t xml:space="preserve">acute version of the </w:t>
      </w:r>
      <w:r w:rsidRPr="00257AF0" w:rsidR="00F72E39">
        <w:rPr>
          <w:rFonts w:asciiTheme="majorHAnsi" w:hAnsiTheme="majorHAnsi" w:cstheme="majorHAnsi"/>
          <w:sz w:val="24"/>
          <w:szCs w:val="24"/>
        </w:rPr>
        <w:t>survey, that is, including risk of hospitalization as an attribute</w:t>
      </w:r>
      <w:r w:rsidRPr="00257AF0" w:rsidR="002226EC">
        <w:rPr>
          <w:rFonts w:asciiTheme="majorHAnsi" w:hAnsiTheme="majorHAnsi" w:cstheme="majorHAnsi"/>
          <w:sz w:val="24"/>
          <w:szCs w:val="24"/>
        </w:rPr>
        <w:t xml:space="preserve">. Therefore, we </w:t>
      </w:r>
      <w:r w:rsidRPr="00257AF0">
        <w:rPr>
          <w:rFonts w:asciiTheme="majorHAnsi" w:hAnsiTheme="majorHAnsi" w:cstheme="majorHAnsi"/>
          <w:sz w:val="24"/>
          <w:szCs w:val="24"/>
        </w:rPr>
        <w:t>m</w:t>
      </w:r>
      <w:r w:rsidRPr="00257AF0" w:rsidR="002226EC">
        <w:rPr>
          <w:rFonts w:asciiTheme="majorHAnsi" w:hAnsiTheme="majorHAnsi" w:cstheme="majorHAnsi"/>
          <w:sz w:val="24"/>
          <w:szCs w:val="24"/>
        </w:rPr>
        <w:t xml:space="preserve">oved all hospitalizations to the </w:t>
      </w:r>
      <w:r w:rsidRPr="00257AF0" w:rsidR="00CE3DC0">
        <w:rPr>
          <w:rFonts w:asciiTheme="majorHAnsi" w:hAnsiTheme="majorHAnsi" w:cstheme="majorHAnsi"/>
          <w:sz w:val="24"/>
          <w:szCs w:val="24"/>
        </w:rPr>
        <w:t>Severe</w:t>
      </w:r>
      <w:r w:rsidRPr="00257AF0" w:rsidR="00B959B5">
        <w:rPr>
          <w:rFonts w:asciiTheme="majorHAnsi" w:hAnsiTheme="majorHAnsi" w:cstheme="majorHAnsi"/>
          <w:sz w:val="24"/>
          <w:szCs w:val="24"/>
        </w:rPr>
        <w:t xml:space="preserve"> Outcomes</w:t>
      </w:r>
      <w:r w:rsidRPr="00257AF0" w:rsidR="002226EC">
        <w:rPr>
          <w:rFonts w:asciiTheme="majorHAnsi" w:hAnsiTheme="majorHAnsi" w:cstheme="majorHAnsi"/>
          <w:sz w:val="24"/>
          <w:szCs w:val="24"/>
        </w:rPr>
        <w:t xml:space="preserve"> version of the survey</w:t>
      </w:r>
      <w:r w:rsidRPr="00257AF0" w:rsidR="00F72E39">
        <w:rPr>
          <w:rFonts w:asciiTheme="majorHAnsi" w:hAnsiTheme="majorHAnsi" w:cstheme="majorHAnsi"/>
          <w:sz w:val="24"/>
          <w:szCs w:val="24"/>
        </w:rPr>
        <w:t>.</w:t>
      </w:r>
      <w:r w:rsidRPr="00257AF0" w:rsidR="0056088B">
        <w:rPr>
          <w:rFonts w:asciiTheme="majorHAnsi" w:hAnsiTheme="majorHAnsi" w:cstheme="majorHAnsi"/>
          <w:sz w:val="24"/>
          <w:szCs w:val="24"/>
        </w:rPr>
        <w:t xml:space="preserve"> </w:t>
      </w:r>
    </w:p>
    <w:p w:rsidR="00713BC3" w:rsidRPr="00257AF0" w:rsidP="00713BC3" w14:paraId="3BB862E7" w14:textId="77777777">
      <w:pPr>
        <w:rPr>
          <w:rFonts w:asciiTheme="majorHAnsi" w:hAnsiTheme="majorHAnsi" w:cstheme="majorHAnsi"/>
          <w:sz w:val="24"/>
          <w:szCs w:val="24"/>
        </w:rPr>
      </w:pPr>
    </w:p>
    <w:p w:rsidR="00713BC3" w:rsidRPr="00257AF0" w:rsidP="00713BC3" w14:paraId="2BA40405" w14:textId="242A2E64">
      <w:pPr>
        <w:rPr>
          <w:rFonts w:asciiTheme="majorHAnsi" w:hAnsiTheme="majorHAnsi" w:cstheme="majorHAnsi"/>
          <w:sz w:val="24"/>
          <w:szCs w:val="24"/>
        </w:rPr>
      </w:pPr>
      <w:r w:rsidRPr="00257AF0">
        <w:rPr>
          <w:rFonts w:asciiTheme="majorHAnsi" w:hAnsiTheme="majorHAnsi" w:cstheme="majorHAnsi"/>
          <w:sz w:val="24"/>
          <w:szCs w:val="24"/>
        </w:rPr>
        <w:t xml:space="preserve">The survey will be pilot tested with 200 subjects, 100 on each version of the survey.  </w:t>
      </w:r>
    </w:p>
    <w:p w:rsidR="007F1130" w:rsidRPr="00257AF0" w:rsidP="009D3D25" w14:paraId="679C859B" w14:textId="4990AE67">
      <w:pPr>
        <w:tabs>
          <w:tab w:val="left" w:pos="7050"/>
        </w:tabs>
        <w:rPr>
          <w:rFonts w:asciiTheme="majorHAnsi" w:hAnsiTheme="majorHAnsi" w:cstheme="majorHAnsi"/>
          <w:sz w:val="24"/>
          <w:szCs w:val="24"/>
        </w:rPr>
      </w:pPr>
    </w:p>
    <w:p w:rsidR="00C2666B" w:rsidRPr="00257AF0" w:rsidP="009D3D25" w14:paraId="695B6CDC" w14:textId="128D6F48">
      <w:pPr>
        <w:tabs>
          <w:tab w:val="left" w:pos="7050"/>
        </w:tabs>
        <w:rPr>
          <w:rFonts w:asciiTheme="majorHAnsi" w:hAnsiTheme="majorHAnsi" w:cstheme="majorHAnsi"/>
          <w:sz w:val="24"/>
          <w:szCs w:val="24"/>
        </w:rPr>
      </w:pPr>
      <w:r w:rsidRPr="00257AF0">
        <w:rPr>
          <w:rFonts w:asciiTheme="majorHAnsi" w:hAnsiTheme="majorHAnsi" w:cstheme="majorHAnsi"/>
          <w:sz w:val="24"/>
          <w:szCs w:val="24"/>
        </w:rPr>
        <w:t>Changes to the Survey</w:t>
      </w:r>
      <w:r w:rsidRPr="00257AF0" w:rsidR="0003070C">
        <w:rPr>
          <w:rFonts w:asciiTheme="majorHAnsi" w:hAnsiTheme="majorHAnsi" w:cstheme="majorHAnsi"/>
          <w:sz w:val="24"/>
          <w:szCs w:val="24"/>
        </w:rPr>
        <w:t xml:space="preserve"> </w:t>
      </w:r>
      <w:r w:rsidRPr="00257AF0" w:rsidR="00341E28">
        <w:rPr>
          <w:rFonts w:asciiTheme="majorHAnsi" w:hAnsiTheme="majorHAnsi" w:cstheme="majorHAnsi"/>
          <w:sz w:val="24"/>
          <w:szCs w:val="24"/>
        </w:rPr>
        <w:t>fell under</w:t>
      </w:r>
      <w:r w:rsidRPr="00257AF0" w:rsidR="00655AD7">
        <w:rPr>
          <w:rFonts w:asciiTheme="majorHAnsi" w:hAnsiTheme="majorHAnsi" w:cstheme="majorHAnsi"/>
          <w:sz w:val="24"/>
          <w:szCs w:val="24"/>
        </w:rPr>
        <w:t xml:space="preserve"> 3 categories</w:t>
      </w:r>
      <w:r w:rsidRPr="00257AF0">
        <w:rPr>
          <w:rFonts w:asciiTheme="majorHAnsi" w:hAnsiTheme="majorHAnsi" w:cstheme="majorHAnsi"/>
          <w:sz w:val="24"/>
          <w:szCs w:val="24"/>
        </w:rPr>
        <w:t xml:space="preserve">: </w:t>
      </w:r>
    </w:p>
    <w:p w:rsidR="00595CE8" w:rsidRPr="00257AF0" w:rsidP="009D3D25" w14:paraId="5EA870E0" w14:textId="77777777">
      <w:pPr>
        <w:tabs>
          <w:tab w:val="left" w:pos="7050"/>
        </w:tabs>
        <w:rPr>
          <w:rFonts w:asciiTheme="majorHAnsi" w:hAnsiTheme="majorHAnsi" w:cstheme="majorHAnsi"/>
          <w:sz w:val="24"/>
          <w:szCs w:val="24"/>
        </w:rPr>
      </w:pPr>
    </w:p>
    <w:p w:rsidR="00B5315E" w:rsidRPr="00257AF0" w:rsidP="00D13A5C" w14:paraId="6A6A255C" w14:textId="77777777">
      <w:p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Editing</w:t>
      </w:r>
    </w:p>
    <w:p w:rsidR="00595CE8" w:rsidRPr="00257AF0" w:rsidP="00BC19F6" w14:paraId="5F2905BE" w14:textId="1894ED26">
      <w:pPr>
        <w:pStyle w:val="ListParagraph"/>
        <w:numPr>
          <w:ilvl w:val="0"/>
          <w:numId w:val="11"/>
        </w:numPr>
        <w:spacing w:after="160"/>
        <w:contextualSpacing/>
        <w:rPr>
          <w:rFonts w:asciiTheme="majorHAnsi" w:hAnsiTheme="majorHAnsi" w:cstheme="majorHAnsi"/>
          <w:sz w:val="24"/>
          <w:szCs w:val="24"/>
        </w:rPr>
      </w:pPr>
      <w:r w:rsidRPr="00257AF0">
        <w:rPr>
          <w:rFonts w:asciiTheme="majorHAnsi" w:hAnsiTheme="majorHAnsi" w:cstheme="majorHAnsi"/>
          <w:sz w:val="24"/>
          <w:szCs w:val="24"/>
        </w:rPr>
        <w:t>W</w:t>
      </w:r>
      <w:r w:rsidRPr="00257AF0" w:rsidR="0088438C">
        <w:rPr>
          <w:rFonts w:asciiTheme="majorHAnsi" w:hAnsiTheme="majorHAnsi" w:cstheme="majorHAnsi"/>
          <w:sz w:val="24"/>
          <w:szCs w:val="24"/>
        </w:rPr>
        <w:t xml:space="preserve">e </w:t>
      </w:r>
      <w:r w:rsidRPr="00257AF0">
        <w:rPr>
          <w:rFonts w:asciiTheme="majorHAnsi" w:hAnsiTheme="majorHAnsi" w:cstheme="majorHAnsi"/>
          <w:sz w:val="24"/>
          <w:szCs w:val="24"/>
        </w:rPr>
        <w:t>simplif</w:t>
      </w:r>
      <w:r w:rsidRPr="00257AF0" w:rsidR="008831F1">
        <w:rPr>
          <w:rFonts w:asciiTheme="majorHAnsi" w:hAnsiTheme="majorHAnsi" w:cstheme="majorHAnsi"/>
          <w:sz w:val="24"/>
          <w:szCs w:val="24"/>
        </w:rPr>
        <w:t>ied the</w:t>
      </w:r>
      <w:r w:rsidRPr="00257AF0">
        <w:rPr>
          <w:rFonts w:asciiTheme="majorHAnsi" w:hAnsiTheme="majorHAnsi" w:cstheme="majorHAnsi"/>
          <w:sz w:val="24"/>
          <w:szCs w:val="24"/>
        </w:rPr>
        <w:t xml:space="preserve"> language and shorten</w:t>
      </w:r>
      <w:r w:rsidRPr="00257AF0" w:rsidR="00D10156">
        <w:rPr>
          <w:rFonts w:asciiTheme="majorHAnsi" w:hAnsiTheme="majorHAnsi" w:cstheme="majorHAnsi"/>
          <w:sz w:val="24"/>
          <w:szCs w:val="24"/>
        </w:rPr>
        <w:t>ed</w:t>
      </w:r>
      <w:r w:rsidRPr="00257AF0">
        <w:rPr>
          <w:rFonts w:asciiTheme="majorHAnsi" w:hAnsiTheme="majorHAnsi" w:cstheme="majorHAnsi"/>
          <w:sz w:val="24"/>
          <w:szCs w:val="24"/>
        </w:rPr>
        <w:t xml:space="preserve"> sentences to reduce respondent burden. We </w:t>
      </w:r>
      <w:r w:rsidRPr="00257AF0" w:rsidR="00F72E39">
        <w:rPr>
          <w:rFonts w:asciiTheme="majorHAnsi" w:hAnsiTheme="majorHAnsi" w:cstheme="majorHAnsi"/>
          <w:sz w:val="24"/>
          <w:szCs w:val="24"/>
        </w:rPr>
        <w:t xml:space="preserve">also </w:t>
      </w:r>
      <w:r w:rsidRPr="00257AF0">
        <w:rPr>
          <w:rFonts w:asciiTheme="majorHAnsi" w:hAnsiTheme="majorHAnsi" w:cstheme="majorHAnsi"/>
          <w:sz w:val="24"/>
          <w:szCs w:val="24"/>
        </w:rPr>
        <w:t xml:space="preserve">divided </w:t>
      </w:r>
      <w:r w:rsidRPr="00257AF0" w:rsidR="001C1918">
        <w:rPr>
          <w:rFonts w:asciiTheme="majorHAnsi" w:hAnsiTheme="majorHAnsi" w:cstheme="majorHAnsi"/>
          <w:sz w:val="24"/>
          <w:szCs w:val="24"/>
        </w:rPr>
        <w:t xml:space="preserve">some </w:t>
      </w:r>
      <w:r w:rsidRPr="00257AF0">
        <w:rPr>
          <w:rFonts w:asciiTheme="majorHAnsi" w:hAnsiTheme="majorHAnsi" w:cstheme="majorHAnsi"/>
          <w:sz w:val="24"/>
          <w:szCs w:val="24"/>
        </w:rPr>
        <w:t>text into short</w:t>
      </w:r>
      <w:r w:rsidRPr="00257AF0" w:rsidR="006C7FAD">
        <w:rPr>
          <w:rFonts w:asciiTheme="majorHAnsi" w:hAnsiTheme="majorHAnsi" w:cstheme="majorHAnsi"/>
          <w:sz w:val="24"/>
          <w:szCs w:val="24"/>
        </w:rPr>
        <w:t>er</w:t>
      </w:r>
      <w:r w:rsidRPr="00257AF0">
        <w:rPr>
          <w:rFonts w:asciiTheme="majorHAnsi" w:hAnsiTheme="majorHAnsi" w:cstheme="majorHAnsi"/>
          <w:sz w:val="24"/>
          <w:szCs w:val="24"/>
        </w:rPr>
        <w:t xml:space="preserve"> individual screens to enhance readability and programmability.</w:t>
      </w:r>
    </w:p>
    <w:p w:rsidR="00CA053B" w:rsidRPr="00257AF0" w:rsidP="00BC19F6" w14:paraId="0D553C69" w14:textId="77777777">
      <w:pPr>
        <w:pStyle w:val="ListParagraph"/>
        <w:spacing w:after="160"/>
        <w:ind w:left="1080"/>
        <w:contextualSpacing/>
        <w:rPr>
          <w:rFonts w:asciiTheme="majorHAnsi" w:hAnsiTheme="majorHAnsi" w:cstheme="majorHAnsi"/>
          <w:sz w:val="24"/>
          <w:szCs w:val="24"/>
        </w:rPr>
      </w:pPr>
    </w:p>
    <w:p w:rsidR="00BC19F6" w:rsidRPr="00257AF0" w:rsidP="00BC19F6" w14:paraId="377D0FE4" w14:textId="1ED674D2">
      <w:pPr>
        <w:pStyle w:val="ListParagraph"/>
        <w:numPr>
          <w:ilvl w:val="0"/>
          <w:numId w:val="11"/>
        </w:numPr>
        <w:spacing w:after="160"/>
        <w:contextualSpacing/>
        <w:rPr>
          <w:rFonts w:asciiTheme="majorHAnsi" w:hAnsiTheme="majorHAnsi" w:cstheme="majorHAnsi"/>
          <w:sz w:val="24"/>
          <w:szCs w:val="24"/>
        </w:rPr>
      </w:pPr>
      <w:r w:rsidRPr="00257AF0">
        <w:rPr>
          <w:rFonts w:asciiTheme="majorHAnsi" w:hAnsiTheme="majorHAnsi" w:cstheme="majorHAnsi"/>
          <w:sz w:val="24"/>
          <w:szCs w:val="24"/>
        </w:rPr>
        <w:t>We moved the</w:t>
      </w:r>
      <w:r w:rsidRPr="00257AF0" w:rsidR="006D62D0">
        <w:rPr>
          <w:rFonts w:asciiTheme="majorHAnsi" w:hAnsiTheme="majorHAnsi" w:cstheme="majorHAnsi"/>
          <w:sz w:val="24"/>
          <w:szCs w:val="24"/>
        </w:rPr>
        <w:t xml:space="preserve"> </w:t>
      </w:r>
      <w:r w:rsidRPr="00257AF0" w:rsidR="006E102C">
        <w:rPr>
          <w:rFonts w:asciiTheme="majorHAnsi" w:hAnsiTheme="majorHAnsi" w:cstheme="majorHAnsi"/>
          <w:sz w:val="24"/>
          <w:szCs w:val="24"/>
        </w:rPr>
        <w:t>EuroQol</w:t>
      </w:r>
      <w:r w:rsidRPr="00257AF0" w:rsidR="006E102C">
        <w:rPr>
          <w:rFonts w:asciiTheme="majorHAnsi" w:hAnsiTheme="majorHAnsi" w:cstheme="majorHAnsi"/>
          <w:sz w:val="24"/>
          <w:szCs w:val="24"/>
        </w:rPr>
        <w:t xml:space="preserve"> 5D</w:t>
      </w:r>
      <w:r w:rsidRPr="00257AF0" w:rsidR="006D62D0">
        <w:rPr>
          <w:rFonts w:asciiTheme="majorHAnsi" w:hAnsiTheme="majorHAnsi" w:cstheme="majorHAnsi"/>
          <w:sz w:val="24"/>
          <w:szCs w:val="24"/>
        </w:rPr>
        <w:t xml:space="preserve"> </w:t>
      </w:r>
      <w:r w:rsidRPr="00257AF0" w:rsidR="006E102C">
        <w:rPr>
          <w:rFonts w:asciiTheme="majorHAnsi" w:hAnsiTheme="majorHAnsi" w:cstheme="majorHAnsi"/>
          <w:sz w:val="24"/>
          <w:szCs w:val="24"/>
        </w:rPr>
        <w:t>(</w:t>
      </w:r>
      <w:r w:rsidRPr="00257AF0">
        <w:rPr>
          <w:rFonts w:asciiTheme="majorHAnsi" w:hAnsiTheme="majorHAnsi" w:cstheme="majorHAnsi"/>
          <w:sz w:val="24"/>
          <w:szCs w:val="24"/>
        </w:rPr>
        <w:t>EQ5D</w:t>
      </w:r>
      <w:r w:rsidRPr="00257AF0" w:rsidR="006E102C">
        <w:rPr>
          <w:rFonts w:asciiTheme="majorHAnsi" w:hAnsiTheme="majorHAnsi" w:cstheme="majorHAnsi"/>
          <w:sz w:val="24"/>
          <w:szCs w:val="24"/>
        </w:rPr>
        <w:t>)</w:t>
      </w:r>
      <w:r w:rsidRPr="00257AF0">
        <w:rPr>
          <w:rFonts w:asciiTheme="majorHAnsi" w:hAnsiTheme="majorHAnsi" w:cstheme="majorHAnsi"/>
          <w:sz w:val="24"/>
          <w:szCs w:val="24"/>
        </w:rPr>
        <w:t xml:space="preserve"> health index (</w:t>
      </w:r>
      <w:r w:rsidRPr="00257AF0" w:rsidR="007F0C0D">
        <w:rPr>
          <w:rFonts w:asciiTheme="majorHAnsi" w:hAnsiTheme="majorHAnsi" w:cstheme="majorHAnsi"/>
          <w:sz w:val="24"/>
          <w:szCs w:val="24"/>
        </w:rPr>
        <w:t>Q</w:t>
      </w:r>
      <w:r w:rsidRPr="00257AF0">
        <w:rPr>
          <w:rFonts w:asciiTheme="majorHAnsi" w:hAnsiTheme="majorHAnsi" w:cstheme="majorHAnsi"/>
          <w:sz w:val="24"/>
          <w:szCs w:val="24"/>
        </w:rPr>
        <w:t>uestion 1) to the beginning of both the acute and severe outcomes versions of the survey so that respondent responses could be used to customize attributes levels in choices describing health outcomes using the EQ5D attributes.</w:t>
      </w:r>
    </w:p>
    <w:p w:rsidR="00BC19F6" w:rsidRPr="00257AF0" w:rsidP="00BC19F6" w14:paraId="53D77AF7" w14:textId="77777777">
      <w:pPr>
        <w:pStyle w:val="ListParagraph"/>
        <w:rPr>
          <w:rFonts w:asciiTheme="majorHAnsi" w:hAnsiTheme="majorHAnsi" w:cstheme="majorHAnsi"/>
          <w:sz w:val="24"/>
          <w:szCs w:val="24"/>
        </w:rPr>
      </w:pPr>
    </w:p>
    <w:p w:rsidR="00CF2880" w:rsidRPr="00257AF0" w:rsidP="00BC19F6" w14:paraId="0B60CE0C" w14:textId="528AF245">
      <w:pPr>
        <w:pStyle w:val="ListParagraph"/>
        <w:numPr>
          <w:ilvl w:val="0"/>
          <w:numId w:val="11"/>
        </w:numPr>
        <w:spacing w:after="160"/>
        <w:contextualSpacing/>
        <w:rPr>
          <w:rFonts w:asciiTheme="majorHAnsi" w:hAnsiTheme="majorHAnsi" w:cstheme="majorHAnsi"/>
          <w:sz w:val="24"/>
          <w:szCs w:val="24"/>
        </w:rPr>
      </w:pPr>
      <w:r w:rsidRPr="00257AF0">
        <w:rPr>
          <w:rFonts w:asciiTheme="majorHAnsi" w:hAnsiTheme="majorHAnsi" w:cstheme="majorHAnsi"/>
          <w:sz w:val="24"/>
          <w:szCs w:val="24"/>
        </w:rPr>
        <w:t xml:space="preserve">We found in cognitive interviews that </w:t>
      </w:r>
      <w:r w:rsidRPr="00257AF0" w:rsidR="00F8315E">
        <w:rPr>
          <w:rFonts w:asciiTheme="majorHAnsi" w:hAnsiTheme="majorHAnsi" w:cstheme="majorHAnsi"/>
          <w:sz w:val="24"/>
          <w:szCs w:val="24"/>
        </w:rPr>
        <w:t xml:space="preserve">we needed </w:t>
      </w:r>
      <w:r w:rsidRPr="00257AF0">
        <w:rPr>
          <w:rFonts w:asciiTheme="majorHAnsi" w:hAnsiTheme="majorHAnsi" w:cstheme="majorHAnsi"/>
          <w:sz w:val="24"/>
          <w:szCs w:val="24"/>
        </w:rPr>
        <w:t>further adjustments to introductory material intended to get respondent</w:t>
      </w:r>
      <w:r w:rsidRPr="00257AF0" w:rsidR="0042757A">
        <w:rPr>
          <w:rFonts w:asciiTheme="majorHAnsi" w:hAnsiTheme="majorHAnsi" w:cstheme="majorHAnsi"/>
          <w:sz w:val="24"/>
          <w:szCs w:val="24"/>
        </w:rPr>
        <w:t>s</w:t>
      </w:r>
      <w:r w:rsidRPr="00257AF0">
        <w:rPr>
          <w:rFonts w:asciiTheme="majorHAnsi" w:hAnsiTheme="majorHAnsi" w:cstheme="majorHAnsi"/>
          <w:sz w:val="24"/>
          <w:szCs w:val="24"/>
        </w:rPr>
        <w:t xml:space="preserve"> to focus only on paying to protect themselves from the non-financial impacts of these illnesses and to pay from their own </w:t>
      </w:r>
      <w:r w:rsidRPr="00257AF0" w:rsidR="00E11E89">
        <w:rPr>
          <w:rFonts w:asciiTheme="majorHAnsi" w:hAnsiTheme="majorHAnsi" w:cstheme="majorHAnsi"/>
          <w:sz w:val="24"/>
          <w:szCs w:val="24"/>
        </w:rPr>
        <w:t>b</w:t>
      </w:r>
      <w:r w:rsidRPr="00257AF0">
        <w:rPr>
          <w:rFonts w:asciiTheme="majorHAnsi" w:hAnsiTheme="majorHAnsi" w:cstheme="majorHAnsi"/>
          <w:sz w:val="24"/>
          <w:szCs w:val="24"/>
        </w:rPr>
        <w:t>udget rather than accepting gifts</w:t>
      </w:r>
      <w:r w:rsidRPr="00257AF0" w:rsidR="00D8459B">
        <w:rPr>
          <w:rFonts w:asciiTheme="majorHAnsi" w:hAnsiTheme="majorHAnsi" w:cstheme="majorHAnsi"/>
          <w:sz w:val="24"/>
          <w:szCs w:val="24"/>
        </w:rPr>
        <w:t xml:space="preserve"> to pay for the benefit</w:t>
      </w:r>
      <w:r w:rsidRPr="00257AF0">
        <w:rPr>
          <w:rFonts w:asciiTheme="majorHAnsi" w:hAnsiTheme="majorHAnsi" w:cstheme="majorHAnsi"/>
          <w:sz w:val="24"/>
          <w:szCs w:val="24"/>
        </w:rPr>
        <w:t>.</w:t>
      </w:r>
    </w:p>
    <w:p w:rsidR="00595CE8" w:rsidRPr="00257AF0" w:rsidP="00595CE8" w14:paraId="43CE315A" w14:textId="77777777">
      <w:pPr>
        <w:pStyle w:val="ListParagraph"/>
        <w:rPr>
          <w:rFonts w:asciiTheme="majorHAnsi" w:hAnsiTheme="majorHAnsi" w:cstheme="majorHAnsi"/>
          <w:sz w:val="24"/>
          <w:szCs w:val="24"/>
        </w:rPr>
      </w:pPr>
    </w:p>
    <w:p w:rsidR="00B5315E" w:rsidRPr="00257AF0" w:rsidP="00B5315E" w14:paraId="2DE1DF4B" w14:textId="77777777">
      <w:p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Removing and Adding Questions</w:t>
      </w:r>
    </w:p>
    <w:p w:rsidR="006C7FAD" w:rsidRPr="00257AF0" w:rsidP="00D13A5C" w14:paraId="4C97E9B4" w14:textId="792BA9A4">
      <w:pPr>
        <w:pStyle w:val="ListParagraph"/>
        <w:numPr>
          <w:ilvl w:val="0"/>
          <w:numId w:val="14"/>
        </w:numPr>
        <w:spacing w:before="240"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 xml:space="preserve">We removed 9 demographic questions already </w:t>
      </w:r>
      <w:r w:rsidRPr="00257AF0" w:rsidR="00595CE8">
        <w:rPr>
          <w:rFonts w:asciiTheme="majorHAnsi" w:hAnsiTheme="majorHAnsi" w:cstheme="majorHAnsi"/>
          <w:sz w:val="24"/>
          <w:szCs w:val="24"/>
        </w:rPr>
        <w:t xml:space="preserve">collected </w:t>
      </w:r>
      <w:r w:rsidRPr="00257AF0" w:rsidR="00622AE9">
        <w:rPr>
          <w:rFonts w:asciiTheme="majorHAnsi" w:hAnsiTheme="majorHAnsi" w:cstheme="majorHAnsi"/>
          <w:sz w:val="24"/>
          <w:szCs w:val="24"/>
        </w:rPr>
        <w:t>in the</w:t>
      </w:r>
      <w:r w:rsidRPr="00257AF0" w:rsidR="00595CE8">
        <w:rPr>
          <w:rFonts w:asciiTheme="majorHAnsi" w:hAnsiTheme="majorHAnsi" w:cstheme="majorHAnsi"/>
          <w:sz w:val="24"/>
          <w:szCs w:val="24"/>
        </w:rPr>
        <w:t xml:space="preserve"> </w:t>
      </w:r>
      <w:r w:rsidRPr="00257AF0" w:rsidR="00595CE8">
        <w:rPr>
          <w:rFonts w:asciiTheme="majorHAnsi" w:hAnsiTheme="majorHAnsi" w:cstheme="majorHAnsi"/>
          <w:sz w:val="24"/>
          <w:szCs w:val="24"/>
        </w:rPr>
        <w:t>AmeriSpeak</w:t>
      </w:r>
      <w:r w:rsidRPr="00257AF0" w:rsidR="00595CE8">
        <w:rPr>
          <w:rFonts w:asciiTheme="majorHAnsi" w:hAnsiTheme="majorHAnsi" w:cstheme="majorHAnsi"/>
          <w:sz w:val="24"/>
          <w:szCs w:val="24"/>
        </w:rPr>
        <w:t xml:space="preserve"> Panel</w:t>
      </w:r>
      <w:r w:rsidRPr="00257AF0" w:rsidR="0042757A">
        <w:rPr>
          <w:rFonts w:asciiTheme="majorHAnsi" w:hAnsiTheme="majorHAnsi" w:cstheme="majorHAnsi"/>
          <w:sz w:val="24"/>
          <w:szCs w:val="24"/>
        </w:rPr>
        <w:t xml:space="preserve">. </w:t>
      </w:r>
      <w:r w:rsidRPr="00257AF0" w:rsidR="00595CE8">
        <w:rPr>
          <w:rFonts w:asciiTheme="majorHAnsi" w:hAnsiTheme="majorHAnsi" w:cstheme="majorHAnsi"/>
          <w:sz w:val="24"/>
          <w:szCs w:val="24"/>
        </w:rPr>
        <w:t>NORC will link our survey responses to that information</w:t>
      </w:r>
      <w:r w:rsidRPr="00257AF0" w:rsidR="00CA053B">
        <w:rPr>
          <w:rFonts w:asciiTheme="majorHAnsi" w:hAnsiTheme="majorHAnsi" w:cstheme="majorHAnsi"/>
          <w:sz w:val="24"/>
          <w:szCs w:val="24"/>
        </w:rPr>
        <w:t>.</w:t>
      </w:r>
    </w:p>
    <w:p w:rsidR="006C7FAD" w:rsidRPr="00257AF0" w:rsidP="00D13A5C" w14:paraId="2405E178" w14:textId="77777777">
      <w:pPr>
        <w:pStyle w:val="ListParagraph"/>
        <w:spacing w:before="240" w:after="160" w:line="259" w:lineRule="auto"/>
        <w:ind w:left="1080"/>
        <w:contextualSpacing/>
        <w:rPr>
          <w:rFonts w:asciiTheme="majorHAnsi" w:hAnsiTheme="majorHAnsi" w:cstheme="majorHAnsi"/>
          <w:sz w:val="24"/>
          <w:szCs w:val="24"/>
        </w:rPr>
      </w:pPr>
    </w:p>
    <w:p w:rsidR="00363390" w:rsidRPr="00257AF0" w:rsidP="00363390" w14:paraId="160219E1" w14:textId="77777777">
      <w:pPr>
        <w:pStyle w:val="ListParagraph"/>
        <w:numPr>
          <w:ilvl w:val="0"/>
          <w:numId w:val="14"/>
        </w:numPr>
        <w:spacing w:before="160"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 xml:space="preserve">Based on responses to cognitive interviews, we added 4 debriefing questions on whether respondents were thinking about: </w:t>
      </w:r>
    </w:p>
    <w:p w:rsidR="00363390" w:rsidRPr="00257AF0" w:rsidP="00363390" w14:paraId="5DF68139" w14:textId="735CFA7E">
      <w:pPr>
        <w:pStyle w:val="ListParagraph"/>
        <w:numPr>
          <w:ilvl w:val="1"/>
          <w:numId w:val="14"/>
        </w:num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 xml:space="preserve">whether they would need to purchase protection for other household members (7.10), </w:t>
      </w:r>
    </w:p>
    <w:p w:rsidR="00363390" w:rsidRPr="00257AF0" w:rsidP="00363390" w14:paraId="54C851CE" w14:textId="77777777">
      <w:pPr>
        <w:pStyle w:val="ListParagraph"/>
        <w:numPr>
          <w:ilvl w:val="1"/>
          <w:numId w:val="14"/>
        </w:num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 xml:space="preserve">whether respondents considered how the illness would affect time spent in household activities and leisure (7.13), and </w:t>
      </w:r>
    </w:p>
    <w:p w:rsidR="00995AF8" w:rsidRPr="00257AF0" w:rsidP="00995AF8" w14:paraId="09B5D8E2" w14:textId="654CF2D3">
      <w:pPr>
        <w:pStyle w:val="ListParagraph"/>
        <w:numPr>
          <w:ilvl w:val="1"/>
          <w:numId w:val="14"/>
        </w:num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 xml:space="preserve">reducing risk of death (7.14), </w:t>
      </w:r>
    </w:p>
    <w:p w:rsidR="00363390" w:rsidRPr="00257AF0" w:rsidP="00363390" w14:paraId="23F72D78" w14:textId="1AD21D2C">
      <w:pPr>
        <w:pStyle w:val="ListParagraph"/>
        <w:numPr>
          <w:ilvl w:val="1"/>
          <w:numId w:val="14"/>
        </w:num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 xml:space="preserve">their understanding of small risks (Severe version 7.15). </w:t>
      </w:r>
    </w:p>
    <w:p w:rsidR="00363390" w:rsidRPr="00257AF0" w:rsidP="006E102C" w14:paraId="41584714" w14:textId="5158164C">
      <w:pPr>
        <w:spacing w:after="160" w:line="259" w:lineRule="auto"/>
        <w:ind w:left="1080"/>
        <w:contextualSpacing/>
        <w:rPr>
          <w:rFonts w:asciiTheme="majorHAnsi" w:hAnsiTheme="majorHAnsi" w:cstheme="majorHAnsi"/>
          <w:sz w:val="24"/>
          <w:szCs w:val="24"/>
        </w:rPr>
      </w:pPr>
      <w:r w:rsidRPr="00257AF0">
        <w:rPr>
          <w:rFonts w:asciiTheme="majorHAnsi" w:hAnsiTheme="majorHAnsi" w:cstheme="majorHAnsi"/>
          <w:sz w:val="24"/>
          <w:szCs w:val="24"/>
        </w:rPr>
        <w:t>Like the other debriefing questions, these questions will be used to control for desired or unwanted effects.  Except for the small risk question, these questions were also added to the Acute Version of the survey.  We just list the numbers for the Severe Outcomes Survey here to simplify this memo.</w:t>
      </w:r>
    </w:p>
    <w:p w:rsidR="00363390" w:rsidRPr="00257AF0" w:rsidP="006E102C" w14:paraId="72AB9916" w14:textId="77777777">
      <w:pPr>
        <w:pStyle w:val="ListParagraph"/>
        <w:rPr>
          <w:rFonts w:asciiTheme="majorHAnsi" w:hAnsiTheme="majorHAnsi" w:cstheme="majorHAnsi"/>
          <w:sz w:val="24"/>
          <w:szCs w:val="24"/>
        </w:rPr>
      </w:pPr>
    </w:p>
    <w:p w:rsidR="00CF41E2" w:rsidRPr="00257AF0" w:rsidP="00CF41E2" w14:paraId="39593BB1" w14:textId="54E070E8">
      <w:pPr>
        <w:pStyle w:val="ListParagraph"/>
        <w:numPr>
          <w:ilvl w:val="0"/>
          <w:numId w:val="14"/>
        </w:numPr>
        <w:contextualSpacing/>
        <w:rPr>
          <w:rFonts w:asciiTheme="majorHAnsi" w:hAnsiTheme="majorHAnsi" w:cstheme="majorHAnsi"/>
          <w:sz w:val="24"/>
          <w:szCs w:val="24"/>
        </w:rPr>
      </w:pPr>
      <w:r w:rsidRPr="00257AF0">
        <w:rPr>
          <w:rFonts w:asciiTheme="majorHAnsi" w:hAnsiTheme="majorHAnsi" w:cstheme="majorHAnsi"/>
          <w:sz w:val="24"/>
          <w:szCs w:val="24"/>
        </w:rPr>
        <w:t xml:space="preserve">We substituted </w:t>
      </w:r>
      <w:r w:rsidRPr="00257AF0" w:rsidR="009917B1">
        <w:rPr>
          <w:rFonts w:asciiTheme="majorHAnsi" w:hAnsiTheme="majorHAnsi" w:cstheme="majorHAnsi"/>
          <w:sz w:val="24"/>
          <w:szCs w:val="24"/>
        </w:rPr>
        <w:t>two</w:t>
      </w:r>
      <w:r w:rsidRPr="00257AF0">
        <w:rPr>
          <w:rFonts w:asciiTheme="majorHAnsi" w:hAnsiTheme="majorHAnsi" w:cstheme="majorHAnsi"/>
          <w:sz w:val="24"/>
          <w:szCs w:val="24"/>
        </w:rPr>
        <w:t xml:space="preserve"> questions on travel time to outpatient care and a hospital</w:t>
      </w:r>
      <w:r w:rsidRPr="00257AF0" w:rsidR="00C41172">
        <w:rPr>
          <w:rFonts w:asciiTheme="majorHAnsi" w:hAnsiTheme="majorHAnsi" w:cstheme="majorHAnsi"/>
          <w:sz w:val="24"/>
          <w:szCs w:val="24"/>
        </w:rPr>
        <w:t xml:space="preserve"> (</w:t>
      </w:r>
      <w:r w:rsidRPr="00257AF0" w:rsidR="00BC19F6">
        <w:rPr>
          <w:rFonts w:asciiTheme="majorHAnsi" w:hAnsiTheme="majorHAnsi" w:cstheme="majorHAnsi"/>
          <w:sz w:val="24"/>
          <w:szCs w:val="24"/>
        </w:rPr>
        <w:t>9.2 and 9.3</w:t>
      </w:r>
      <w:r w:rsidRPr="00257AF0" w:rsidR="00C41172">
        <w:rPr>
          <w:rFonts w:asciiTheme="majorHAnsi" w:hAnsiTheme="majorHAnsi" w:cstheme="majorHAnsi"/>
          <w:sz w:val="24"/>
          <w:szCs w:val="24"/>
        </w:rPr>
        <w:t xml:space="preserve">) </w:t>
      </w:r>
      <w:r w:rsidRPr="00257AF0">
        <w:rPr>
          <w:rFonts w:asciiTheme="majorHAnsi" w:hAnsiTheme="majorHAnsi" w:cstheme="majorHAnsi"/>
          <w:sz w:val="24"/>
          <w:szCs w:val="24"/>
        </w:rPr>
        <w:t xml:space="preserve">for </w:t>
      </w:r>
      <w:r w:rsidRPr="00257AF0" w:rsidR="007F0E00">
        <w:rPr>
          <w:rFonts w:asciiTheme="majorHAnsi" w:hAnsiTheme="majorHAnsi" w:cstheme="majorHAnsi"/>
          <w:sz w:val="24"/>
          <w:szCs w:val="24"/>
        </w:rPr>
        <w:t>one</w:t>
      </w:r>
      <w:r w:rsidRPr="00257AF0">
        <w:rPr>
          <w:rFonts w:asciiTheme="majorHAnsi" w:hAnsiTheme="majorHAnsi" w:cstheme="majorHAnsi"/>
          <w:sz w:val="24"/>
          <w:szCs w:val="24"/>
        </w:rPr>
        <w:t xml:space="preserve"> question on the kind of community in which they live (urban, suburban, rural </w:t>
      </w:r>
      <w:r w:rsidRPr="00257AF0" w:rsidR="009A5C51">
        <w:rPr>
          <w:rFonts w:asciiTheme="majorHAnsi" w:hAnsiTheme="majorHAnsi" w:cstheme="majorHAnsi"/>
          <w:sz w:val="24"/>
          <w:szCs w:val="24"/>
        </w:rPr>
        <w:t>etc.</w:t>
      </w:r>
      <w:r w:rsidRPr="00257AF0">
        <w:rPr>
          <w:rFonts w:asciiTheme="majorHAnsi" w:hAnsiTheme="majorHAnsi" w:cstheme="majorHAnsi"/>
          <w:sz w:val="24"/>
          <w:szCs w:val="24"/>
        </w:rPr>
        <w:t>).</w:t>
      </w:r>
      <w:r w:rsidRPr="00257AF0" w:rsidR="009E7BF2">
        <w:rPr>
          <w:rFonts w:asciiTheme="majorHAnsi" w:hAnsiTheme="majorHAnsi" w:cstheme="majorHAnsi"/>
          <w:sz w:val="24"/>
          <w:szCs w:val="24"/>
        </w:rPr>
        <w:t xml:space="preserve"> Respondents found the </w:t>
      </w:r>
      <w:r w:rsidRPr="00257AF0" w:rsidR="000E1E60">
        <w:rPr>
          <w:rFonts w:asciiTheme="majorHAnsi" w:hAnsiTheme="majorHAnsi" w:cstheme="majorHAnsi"/>
          <w:sz w:val="24"/>
          <w:szCs w:val="24"/>
        </w:rPr>
        <w:t>new</w:t>
      </w:r>
      <w:r w:rsidRPr="00257AF0" w:rsidR="009E7BF2">
        <w:rPr>
          <w:rFonts w:asciiTheme="majorHAnsi" w:hAnsiTheme="majorHAnsi" w:cstheme="majorHAnsi"/>
          <w:sz w:val="24"/>
          <w:szCs w:val="24"/>
        </w:rPr>
        <w:t xml:space="preserve"> questions easier to answer.</w:t>
      </w:r>
      <w:r w:rsidRPr="00257AF0">
        <w:rPr>
          <w:rFonts w:asciiTheme="majorHAnsi" w:hAnsiTheme="majorHAnsi" w:cstheme="majorHAnsi"/>
          <w:sz w:val="24"/>
          <w:szCs w:val="24"/>
        </w:rPr>
        <w:t xml:space="preserve"> The </w:t>
      </w:r>
      <w:r w:rsidRPr="00257AF0" w:rsidR="007B7BE7">
        <w:rPr>
          <w:rFonts w:asciiTheme="majorHAnsi" w:hAnsiTheme="majorHAnsi" w:cstheme="majorHAnsi"/>
          <w:sz w:val="24"/>
          <w:szCs w:val="24"/>
        </w:rPr>
        <w:t xml:space="preserve">previous </w:t>
      </w:r>
      <w:r w:rsidRPr="00257AF0">
        <w:rPr>
          <w:rFonts w:asciiTheme="majorHAnsi" w:hAnsiTheme="majorHAnsi" w:cstheme="majorHAnsi"/>
          <w:sz w:val="24"/>
          <w:szCs w:val="24"/>
        </w:rPr>
        <w:t xml:space="preserve">“urban, rural” question </w:t>
      </w:r>
      <w:r w:rsidRPr="00257AF0" w:rsidR="00FA7AE8">
        <w:rPr>
          <w:rFonts w:asciiTheme="majorHAnsi" w:hAnsiTheme="majorHAnsi" w:cstheme="majorHAnsi"/>
          <w:sz w:val="24"/>
          <w:szCs w:val="24"/>
        </w:rPr>
        <w:t>was intended</w:t>
      </w:r>
      <w:r w:rsidRPr="00257AF0" w:rsidR="00CE3DC0">
        <w:rPr>
          <w:rFonts w:asciiTheme="majorHAnsi" w:hAnsiTheme="majorHAnsi" w:cstheme="majorHAnsi"/>
          <w:sz w:val="24"/>
          <w:szCs w:val="24"/>
        </w:rPr>
        <w:t xml:space="preserve"> </w:t>
      </w:r>
      <w:r w:rsidRPr="00257AF0" w:rsidR="00E11E89">
        <w:rPr>
          <w:rFonts w:asciiTheme="majorHAnsi" w:hAnsiTheme="majorHAnsi" w:cstheme="majorHAnsi"/>
          <w:sz w:val="24"/>
          <w:szCs w:val="24"/>
        </w:rPr>
        <w:t xml:space="preserve">to measure </w:t>
      </w:r>
      <w:r w:rsidRPr="00257AF0">
        <w:rPr>
          <w:rFonts w:asciiTheme="majorHAnsi" w:hAnsiTheme="majorHAnsi" w:cstheme="majorHAnsi"/>
          <w:sz w:val="24"/>
          <w:szCs w:val="24"/>
        </w:rPr>
        <w:t>access to medical care</w:t>
      </w:r>
      <w:r w:rsidRPr="00257AF0" w:rsidR="00E11E89">
        <w:rPr>
          <w:rFonts w:asciiTheme="majorHAnsi" w:hAnsiTheme="majorHAnsi" w:cstheme="majorHAnsi"/>
          <w:sz w:val="24"/>
          <w:szCs w:val="24"/>
        </w:rPr>
        <w:t xml:space="preserve">. </w:t>
      </w:r>
    </w:p>
    <w:p w:rsidR="00CF41E2" w:rsidRPr="00257AF0" w:rsidP="00CF41E2" w14:paraId="656723D6" w14:textId="77777777">
      <w:pPr>
        <w:contextualSpacing/>
        <w:rPr>
          <w:rFonts w:asciiTheme="majorHAnsi" w:hAnsiTheme="majorHAnsi" w:cstheme="majorHAnsi"/>
          <w:sz w:val="24"/>
          <w:szCs w:val="24"/>
        </w:rPr>
      </w:pPr>
    </w:p>
    <w:p w:rsidR="00CF41E2" w:rsidRPr="00257AF0" w:rsidP="00CF41E2" w14:paraId="03EB3A7F" w14:textId="057D9B75">
      <w:pPr>
        <w:pStyle w:val="ListParagraph"/>
        <w:numPr>
          <w:ilvl w:val="0"/>
          <w:numId w:val="14"/>
        </w:num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In the Severe version of the survey, we substituted question 2 about experience with the long-term impacts of foodborne illness for questions 2 and 3 about experience with short-term impacts that appear in the Acute version of the survey.</w:t>
      </w:r>
    </w:p>
    <w:p w:rsidR="00CF41E2" w:rsidRPr="00257AF0" w:rsidP="00CF41E2" w14:paraId="34D02BD6" w14:textId="168E5F62">
      <w:pPr>
        <w:rPr>
          <w:rFonts w:asciiTheme="majorHAnsi" w:hAnsiTheme="majorHAnsi" w:cstheme="majorHAnsi"/>
          <w:sz w:val="24"/>
          <w:szCs w:val="24"/>
        </w:rPr>
      </w:pPr>
      <w:r w:rsidRPr="00257AF0">
        <w:rPr>
          <w:rFonts w:asciiTheme="majorHAnsi" w:hAnsiTheme="majorHAnsi" w:cstheme="majorHAnsi"/>
          <w:sz w:val="24"/>
          <w:szCs w:val="24"/>
        </w:rPr>
        <w:t>Reframing Questions</w:t>
      </w:r>
    </w:p>
    <w:p w:rsidR="00BC7506" w:rsidRPr="00257AF0" w:rsidP="00BC7506" w14:paraId="7BF203D5" w14:textId="77777777">
      <w:pPr>
        <w:pStyle w:val="ListParagraph"/>
        <w:rPr>
          <w:rFonts w:asciiTheme="majorHAnsi" w:hAnsiTheme="majorHAnsi" w:cstheme="majorHAnsi"/>
          <w:sz w:val="24"/>
          <w:szCs w:val="24"/>
        </w:rPr>
      </w:pPr>
    </w:p>
    <w:p w:rsidR="00BC7506" w:rsidRPr="00257AF0" w:rsidP="00BC7506" w14:paraId="67D6688F" w14:textId="579B540F">
      <w:pPr>
        <w:pStyle w:val="ListParagraph"/>
        <w:numPr>
          <w:ilvl w:val="0"/>
          <w:numId w:val="12"/>
        </w:num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 xml:space="preserve">On the </w:t>
      </w:r>
      <w:r w:rsidRPr="00257AF0" w:rsidR="00CE3DC0">
        <w:rPr>
          <w:rFonts w:asciiTheme="majorHAnsi" w:hAnsiTheme="majorHAnsi" w:cstheme="majorHAnsi"/>
          <w:sz w:val="24"/>
          <w:szCs w:val="24"/>
        </w:rPr>
        <w:t>Severe</w:t>
      </w:r>
      <w:r w:rsidRPr="00257AF0" w:rsidR="00F8315E">
        <w:rPr>
          <w:rFonts w:asciiTheme="majorHAnsi" w:hAnsiTheme="majorHAnsi" w:cstheme="majorHAnsi"/>
          <w:sz w:val="24"/>
          <w:szCs w:val="24"/>
        </w:rPr>
        <w:t xml:space="preserve"> </w:t>
      </w:r>
      <w:r w:rsidRPr="00257AF0">
        <w:rPr>
          <w:rFonts w:asciiTheme="majorHAnsi" w:hAnsiTheme="majorHAnsi" w:cstheme="majorHAnsi"/>
          <w:sz w:val="24"/>
          <w:szCs w:val="24"/>
        </w:rPr>
        <w:t>version of the survey, responses from cognitive interviews showed us that we needed to reframe the description of illnesses, so they reflect the way people are used to being presented information about making medical decisions (</w:t>
      </w:r>
      <w:r w:rsidRPr="00257AF0" w:rsidR="001B56F3">
        <w:rPr>
          <w:rFonts w:asciiTheme="majorHAnsi" w:hAnsiTheme="majorHAnsi" w:cstheme="majorHAnsi"/>
          <w:sz w:val="24"/>
          <w:szCs w:val="24"/>
        </w:rPr>
        <w:t>Appendix 7. Illness Descriptions for Severe Outcomes Survey</w:t>
      </w:r>
      <w:r w:rsidRPr="00257AF0">
        <w:rPr>
          <w:rFonts w:asciiTheme="majorHAnsi" w:hAnsiTheme="majorHAnsi" w:cstheme="majorHAnsi"/>
          <w:sz w:val="24"/>
          <w:szCs w:val="24"/>
        </w:rPr>
        <w:t>).</w:t>
      </w:r>
    </w:p>
    <w:p w:rsidR="007F1130" w:rsidRPr="00257AF0" w:rsidP="007F1130" w14:paraId="274BD096" w14:textId="77777777">
      <w:pPr>
        <w:pStyle w:val="ListParagraph"/>
        <w:rPr>
          <w:rFonts w:asciiTheme="majorHAnsi" w:hAnsiTheme="majorHAnsi" w:cstheme="majorHAnsi"/>
          <w:sz w:val="24"/>
          <w:szCs w:val="24"/>
        </w:rPr>
      </w:pPr>
    </w:p>
    <w:p w:rsidR="001C1918" w:rsidRPr="00257AF0" w:rsidP="009530AA" w14:paraId="0269C228" w14:textId="1B5002C2">
      <w:pPr>
        <w:pStyle w:val="ListParagraph"/>
        <w:numPr>
          <w:ilvl w:val="0"/>
          <w:numId w:val="12"/>
        </w:num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Based on cognitive interviews, we moved hospitalization for food poisoning without complications from the acute to the severe version of the survey to include risk of hospitalization as an attribute</w:t>
      </w:r>
      <w:r w:rsidRPr="00257AF0" w:rsidR="006E102C">
        <w:rPr>
          <w:rFonts w:asciiTheme="majorHAnsi" w:hAnsiTheme="majorHAnsi" w:cstheme="majorHAnsi"/>
          <w:sz w:val="24"/>
          <w:szCs w:val="24"/>
        </w:rPr>
        <w:t xml:space="preserve"> (Appendix 6. DCE Attributes and Levels)</w:t>
      </w:r>
      <w:r w:rsidRPr="00257AF0">
        <w:rPr>
          <w:rFonts w:asciiTheme="majorHAnsi" w:hAnsiTheme="majorHAnsi" w:cstheme="majorHAnsi"/>
          <w:sz w:val="24"/>
          <w:szCs w:val="24"/>
        </w:rPr>
        <w:t xml:space="preserve">.  </w:t>
      </w:r>
    </w:p>
    <w:p w:rsidR="007F1130" w:rsidRPr="00257AF0" w:rsidP="002772A1" w14:paraId="228DDE44" w14:textId="77777777">
      <w:pPr>
        <w:pStyle w:val="ListParagraph"/>
        <w:rPr>
          <w:rFonts w:asciiTheme="majorHAnsi" w:hAnsiTheme="majorHAnsi" w:cstheme="majorHAnsi"/>
          <w:sz w:val="24"/>
          <w:szCs w:val="24"/>
        </w:rPr>
      </w:pPr>
    </w:p>
    <w:p w:rsidR="00F27E9E" w:rsidRPr="00257AF0" w:rsidP="00D13A5C" w14:paraId="26888BC0" w14:textId="73F24D25">
      <w:pPr>
        <w:pStyle w:val="ListParagraph"/>
        <w:numPr>
          <w:ilvl w:val="0"/>
          <w:numId w:val="12"/>
        </w:num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 xml:space="preserve">Based on further evaluation of probabilities of illness and on testing in the cognitive interviews, we now describe the survey as being about the impact of “infectious illnesses, like food poisoning or </w:t>
      </w:r>
      <w:r w:rsidRPr="00257AF0" w:rsidR="00B5315E">
        <w:rPr>
          <w:rFonts w:asciiTheme="majorHAnsi" w:hAnsiTheme="majorHAnsi" w:cstheme="majorHAnsi"/>
          <w:sz w:val="24"/>
          <w:szCs w:val="24"/>
        </w:rPr>
        <w:t>flu</w:t>
      </w:r>
      <w:r w:rsidRPr="00257AF0">
        <w:rPr>
          <w:rFonts w:asciiTheme="majorHAnsi" w:hAnsiTheme="majorHAnsi" w:cstheme="majorHAnsi"/>
          <w:sz w:val="24"/>
          <w:szCs w:val="24"/>
        </w:rPr>
        <w:t>” rather the “impact of food poisoning”.  We made this change for several reasons</w:t>
      </w:r>
      <w:r w:rsidRPr="00257AF0" w:rsidR="006C7FAD">
        <w:rPr>
          <w:rFonts w:asciiTheme="majorHAnsi" w:hAnsiTheme="majorHAnsi" w:cstheme="majorHAnsi"/>
          <w:sz w:val="24"/>
          <w:szCs w:val="24"/>
        </w:rPr>
        <w:t xml:space="preserve">:  </w:t>
      </w:r>
    </w:p>
    <w:p w:rsidR="00CA053B" w:rsidRPr="00257AF0" w:rsidP="006C7FAD" w14:paraId="4693C1B2" w14:textId="4CB80ABB">
      <w:pPr>
        <w:pStyle w:val="ListParagraph"/>
        <w:numPr>
          <w:ilvl w:val="1"/>
          <w:numId w:val="12"/>
        </w:numPr>
        <w:rPr>
          <w:rFonts w:asciiTheme="majorHAnsi" w:hAnsiTheme="majorHAnsi" w:cstheme="majorHAnsi"/>
          <w:sz w:val="24"/>
          <w:szCs w:val="24"/>
        </w:rPr>
      </w:pPr>
      <w:r w:rsidRPr="00257AF0">
        <w:rPr>
          <w:rFonts w:asciiTheme="majorHAnsi" w:hAnsiTheme="majorHAnsi" w:cstheme="majorHAnsi"/>
          <w:sz w:val="24"/>
          <w:szCs w:val="24"/>
        </w:rPr>
        <w:t xml:space="preserve">It will make the estimates more useable for food safety </w:t>
      </w:r>
      <w:r w:rsidRPr="00257AF0" w:rsidR="00F8315E">
        <w:rPr>
          <w:rFonts w:asciiTheme="majorHAnsi" w:hAnsiTheme="majorHAnsi" w:cstheme="majorHAnsi"/>
          <w:sz w:val="24"/>
          <w:szCs w:val="24"/>
        </w:rPr>
        <w:t xml:space="preserve">policy </w:t>
      </w:r>
      <w:r w:rsidRPr="00257AF0">
        <w:rPr>
          <w:rFonts w:asciiTheme="majorHAnsi" w:hAnsiTheme="majorHAnsi" w:cstheme="majorHAnsi"/>
          <w:sz w:val="24"/>
          <w:szCs w:val="24"/>
        </w:rPr>
        <w:t xml:space="preserve">analysts.  The purpose of food safety policy is to change the rate of foodborne exposure.  What </w:t>
      </w:r>
      <w:r w:rsidRPr="00257AF0" w:rsidR="001C1918">
        <w:rPr>
          <w:rFonts w:asciiTheme="majorHAnsi" w:hAnsiTheme="majorHAnsi" w:cstheme="majorHAnsi"/>
          <w:sz w:val="24"/>
          <w:szCs w:val="24"/>
        </w:rPr>
        <w:t>analysts</w:t>
      </w:r>
      <w:r w:rsidRPr="00257AF0">
        <w:rPr>
          <w:rFonts w:asciiTheme="majorHAnsi" w:hAnsiTheme="majorHAnsi" w:cstheme="majorHAnsi"/>
          <w:sz w:val="24"/>
          <w:szCs w:val="24"/>
        </w:rPr>
        <w:t xml:space="preserve"> need from this survey is </w:t>
      </w:r>
      <w:r w:rsidRPr="00257AF0" w:rsidR="00CE3DC0">
        <w:rPr>
          <w:rFonts w:asciiTheme="majorHAnsi" w:hAnsiTheme="majorHAnsi" w:cstheme="majorHAnsi"/>
          <w:sz w:val="24"/>
          <w:szCs w:val="24"/>
        </w:rPr>
        <w:t xml:space="preserve">willingness to pay </w:t>
      </w:r>
      <w:r w:rsidRPr="00257AF0">
        <w:rPr>
          <w:rFonts w:asciiTheme="majorHAnsi" w:hAnsiTheme="majorHAnsi" w:cstheme="majorHAnsi"/>
          <w:sz w:val="24"/>
          <w:szCs w:val="24"/>
        </w:rPr>
        <w:t xml:space="preserve">to prevent the health impacts, not </w:t>
      </w:r>
      <w:r w:rsidRPr="00257AF0" w:rsidR="00CE3DC0">
        <w:rPr>
          <w:rFonts w:asciiTheme="majorHAnsi" w:hAnsiTheme="majorHAnsi" w:cstheme="majorHAnsi"/>
          <w:sz w:val="24"/>
          <w:szCs w:val="24"/>
        </w:rPr>
        <w:t xml:space="preserve">willingness to pay </w:t>
      </w:r>
      <w:r w:rsidRPr="00257AF0">
        <w:rPr>
          <w:rFonts w:asciiTheme="majorHAnsi" w:hAnsiTheme="majorHAnsi" w:cstheme="majorHAnsi"/>
          <w:sz w:val="24"/>
          <w:szCs w:val="24"/>
        </w:rPr>
        <w:t xml:space="preserve">to prevent the exposure route.   </w:t>
      </w:r>
    </w:p>
    <w:p w:rsidR="001C1918" w:rsidRPr="00257AF0" w:rsidP="00D13A5C" w14:paraId="35147DFF" w14:textId="7BE7DAB9">
      <w:pPr>
        <w:pStyle w:val="ListParagraph"/>
        <w:numPr>
          <w:ilvl w:val="1"/>
          <w:numId w:val="12"/>
        </w:numPr>
        <w:rPr>
          <w:rFonts w:asciiTheme="majorHAnsi" w:hAnsiTheme="majorHAnsi" w:cstheme="majorHAnsi"/>
          <w:sz w:val="24"/>
          <w:szCs w:val="24"/>
        </w:rPr>
      </w:pPr>
      <w:r w:rsidRPr="00257AF0">
        <w:rPr>
          <w:rFonts w:asciiTheme="majorHAnsi" w:hAnsiTheme="majorHAnsi" w:cstheme="majorHAnsi"/>
          <w:sz w:val="24"/>
          <w:szCs w:val="24"/>
        </w:rPr>
        <w:t>The illness risks are small (0.</w:t>
      </w:r>
      <w:r w:rsidRPr="00257AF0" w:rsidR="007F1130">
        <w:rPr>
          <w:rFonts w:asciiTheme="majorHAnsi" w:hAnsiTheme="majorHAnsi" w:cstheme="majorHAnsi"/>
          <w:sz w:val="24"/>
          <w:szCs w:val="24"/>
        </w:rPr>
        <w:t>08</w:t>
      </w:r>
      <w:r w:rsidRPr="00257AF0">
        <w:rPr>
          <w:rFonts w:asciiTheme="majorHAnsi" w:hAnsiTheme="majorHAnsi" w:cstheme="majorHAnsi"/>
          <w:sz w:val="24"/>
          <w:szCs w:val="24"/>
        </w:rPr>
        <w:t xml:space="preserve"> to 26 out of 1000), but large enough to communicate to respondents. </w:t>
      </w:r>
      <w:r w:rsidRPr="00257AF0" w:rsidR="00487C39">
        <w:rPr>
          <w:rFonts w:asciiTheme="majorHAnsi" w:hAnsiTheme="majorHAnsi" w:cstheme="majorHAnsi"/>
          <w:sz w:val="24"/>
          <w:szCs w:val="24"/>
        </w:rPr>
        <w:t>The rate for</w:t>
      </w:r>
      <w:r w:rsidRPr="00257AF0" w:rsidR="00236E23">
        <w:rPr>
          <w:rFonts w:asciiTheme="majorHAnsi" w:hAnsiTheme="majorHAnsi" w:cstheme="majorHAnsi"/>
          <w:sz w:val="24"/>
          <w:szCs w:val="24"/>
        </w:rPr>
        <w:t xml:space="preserve"> only</w:t>
      </w:r>
      <w:r w:rsidRPr="00257AF0" w:rsidR="00487C39">
        <w:rPr>
          <w:rFonts w:asciiTheme="majorHAnsi" w:hAnsiTheme="majorHAnsi" w:cstheme="majorHAnsi"/>
          <w:sz w:val="24"/>
          <w:szCs w:val="24"/>
        </w:rPr>
        <w:t xml:space="preserve"> foodborne is smaller</w:t>
      </w:r>
      <w:r w:rsidRPr="00257AF0" w:rsidR="001A22E0">
        <w:rPr>
          <w:rFonts w:asciiTheme="majorHAnsi" w:hAnsiTheme="majorHAnsi" w:cstheme="majorHAnsi"/>
          <w:sz w:val="24"/>
          <w:szCs w:val="24"/>
        </w:rPr>
        <w:t>.</w:t>
      </w:r>
    </w:p>
    <w:p w:rsidR="009662D4" w:rsidRPr="00257AF0" w:rsidP="00D13A5C" w14:paraId="63AB62AC" w14:textId="6C6435EC">
      <w:pPr>
        <w:pStyle w:val="ListParagraph"/>
        <w:numPr>
          <w:ilvl w:val="1"/>
          <w:numId w:val="12"/>
        </w:numPr>
        <w:rPr>
          <w:rFonts w:asciiTheme="majorHAnsi" w:hAnsiTheme="majorHAnsi" w:cstheme="majorHAnsi"/>
          <w:sz w:val="24"/>
          <w:szCs w:val="24"/>
        </w:rPr>
      </w:pPr>
      <w:r w:rsidRPr="00257AF0">
        <w:rPr>
          <w:rFonts w:asciiTheme="majorHAnsi" w:hAnsiTheme="majorHAnsi" w:cstheme="majorHAnsi"/>
          <w:sz w:val="24"/>
          <w:szCs w:val="24"/>
        </w:rPr>
        <w:t>This change also makes it possible to use these estimates to value the disease when it</w:t>
      </w:r>
      <w:r w:rsidRPr="00257AF0" w:rsidR="00F8315E">
        <w:rPr>
          <w:rFonts w:asciiTheme="majorHAnsi" w:hAnsiTheme="majorHAnsi" w:cstheme="majorHAnsi"/>
          <w:sz w:val="24"/>
          <w:szCs w:val="24"/>
        </w:rPr>
        <w:t xml:space="preserve"> is</w:t>
      </w:r>
      <w:r w:rsidRPr="00257AF0">
        <w:rPr>
          <w:rFonts w:asciiTheme="majorHAnsi" w:hAnsiTheme="majorHAnsi" w:cstheme="majorHAnsi"/>
          <w:sz w:val="24"/>
          <w:szCs w:val="24"/>
        </w:rPr>
        <w:t xml:space="preserve"> caused by non-foodborne exposures.  </w:t>
      </w:r>
    </w:p>
    <w:p w:rsidR="00595CE8" w:rsidRPr="00257AF0" w:rsidP="00595CE8" w14:paraId="10831481" w14:textId="77777777">
      <w:pPr>
        <w:pStyle w:val="ListParagraph"/>
        <w:rPr>
          <w:rFonts w:asciiTheme="majorHAnsi" w:hAnsiTheme="majorHAnsi" w:cstheme="majorHAnsi"/>
          <w:sz w:val="24"/>
          <w:szCs w:val="24"/>
        </w:rPr>
      </w:pPr>
    </w:p>
    <w:p w:rsidR="00CF41E2" w:rsidRPr="00257AF0" w:rsidP="00CF41E2" w14:paraId="5006BB42" w14:textId="77777777">
      <w:pPr>
        <w:pStyle w:val="ListParagraph"/>
        <w:numPr>
          <w:ilvl w:val="0"/>
          <w:numId w:val="12"/>
        </w:num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We changed the</w:t>
      </w:r>
      <w:r w:rsidRPr="00257AF0" w:rsidR="00D8459B">
        <w:rPr>
          <w:rFonts w:asciiTheme="majorHAnsi" w:hAnsiTheme="majorHAnsi" w:cstheme="majorHAnsi"/>
          <w:sz w:val="24"/>
          <w:szCs w:val="24"/>
        </w:rPr>
        <w:t xml:space="preserve"> choices using the EQ5D to describe health impacts </w:t>
      </w:r>
      <w:r w:rsidRPr="00257AF0">
        <w:rPr>
          <w:rFonts w:asciiTheme="majorHAnsi" w:hAnsiTheme="majorHAnsi" w:cstheme="majorHAnsi"/>
          <w:sz w:val="24"/>
          <w:szCs w:val="24"/>
        </w:rPr>
        <w:t xml:space="preserve">from </w:t>
      </w:r>
      <w:r w:rsidRPr="00257AF0" w:rsidR="00D8459B">
        <w:rPr>
          <w:rFonts w:asciiTheme="majorHAnsi" w:hAnsiTheme="majorHAnsi" w:cstheme="majorHAnsi"/>
          <w:sz w:val="24"/>
          <w:szCs w:val="24"/>
        </w:rPr>
        <w:t>2 to 3 options</w:t>
      </w:r>
      <w:r w:rsidRPr="00257AF0">
        <w:rPr>
          <w:rFonts w:asciiTheme="majorHAnsi" w:hAnsiTheme="majorHAnsi" w:cstheme="majorHAnsi"/>
          <w:sz w:val="24"/>
          <w:szCs w:val="24"/>
        </w:rPr>
        <w:t xml:space="preserve">.  This </w:t>
      </w:r>
      <w:r w:rsidRPr="00257AF0" w:rsidR="00F8315E">
        <w:rPr>
          <w:rFonts w:asciiTheme="majorHAnsi" w:hAnsiTheme="majorHAnsi" w:cstheme="majorHAnsi"/>
          <w:sz w:val="24"/>
          <w:szCs w:val="24"/>
        </w:rPr>
        <w:t xml:space="preserve">significantly </w:t>
      </w:r>
      <w:r w:rsidRPr="00257AF0" w:rsidR="00D8459B">
        <w:rPr>
          <w:rFonts w:asciiTheme="majorHAnsi" w:hAnsiTheme="majorHAnsi" w:cstheme="majorHAnsi"/>
          <w:sz w:val="24"/>
          <w:szCs w:val="24"/>
        </w:rPr>
        <w:t>enhances the efficiency of the statistical design</w:t>
      </w:r>
      <w:r w:rsidRPr="00257AF0">
        <w:rPr>
          <w:rFonts w:asciiTheme="majorHAnsi" w:hAnsiTheme="majorHAnsi" w:cstheme="majorHAnsi"/>
          <w:sz w:val="24"/>
          <w:szCs w:val="24"/>
        </w:rPr>
        <w:t xml:space="preserve">.  Cognitive interviews show respondents are comfortable with </w:t>
      </w:r>
      <w:r w:rsidRPr="00257AF0" w:rsidR="00D8459B">
        <w:rPr>
          <w:rFonts w:asciiTheme="majorHAnsi" w:hAnsiTheme="majorHAnsi" w:cstheme="majorHAnsi"/>
          <w:sz w:val="24"/>
          <w:szCs w:val="24"/>
        </w:rPr>
        <w:t>3 option design</w:t>
      </w:r>
      <w:r w:rsidRPr="00257AF0">
        <w:rPr>
          <w:rFonts w:asciiTheme="majorHAnsi" w:hAnsiTheme="majorHAnsi" w:cstheme="majorHAnsi"/>
          <w:sz w:val="24"/>
          <w:szCs w:val="24"/>
        </w:rPr>
        <w:t>.</w:t>
      </w:r>
    </w:p>
    <w:p w:rsidR="00CF41E2" w:rsidRPr="00257AF0" w:rsidP="00CF41E2" w14:paraId="4A983F10" w14:textId="77777777">
      <w:pPr>
        <w:spacing w:after="160" w:line="259" w:lineRule="auto"/>
        <w:contextualSpacing/>
        <w:rPr>
          <w:rFonts w:asciiTheme="majorHAnsi" w:hAnsiTheme="majorHAnsi" w:cstheme="majorHAnsi"/>
          <w:sz w:val="24"/>
          <w:szCs w:val="24"/>
        </w:rPr>
      </w:pPr>
    </w:p>
    <w:p w:rsidR="00CF41E2" w:rsidRPr="00257AF0" w:rsidP="00CF41E2" w14:paraId="07D02274" w14:textId="4A26B91C">
      <w:pPr>
        <w:spacing w:after="160" w:line="259" w:lineRule="auto"/>
        <w:contextualSpacing/>
        <w:rPr>
          <w:rFonts w:asciiTheme="majorHAnsi" w:hAnsiTheme="majorHAnsi" w:cstheme="majorHAnsi"/>
          <w:sz w:val="24"/>
          <w:szCs w:val="24"/>
        </w:rPr>
      </w:pPr>
      <w:r w:rsidRPr="00257AF0">
        <w:rPr>
          <w:rFonts w:asciiTheme="majorHAnsi" w:hAnsiTheme="majorHAnsi" w:cstheme="majorHAnsi"/>
          <w:sz w:val="24"/>
          <w:szCs w:val="24"/>
        </w:rPr>
        <w:t>Attachments:</w:t>
      </w:r>
    </w:p>
    <w:p w:rsidR="00CF41E2" w:rsidRPr="00257AF0" w:rsidP="00CF41E2" w14:paraId="56C67BAE" w14:textId="3C9753AF">
      <w:pPr>
        <w:tabs>
          <w:tab w:val="left" w:pos="7050"/>
        </w:tabs>
        <w:ind w:left="720"/>
        <w:rPr>
          <w:rFonts w:asciiTheme="majorHAnsi" w:hAnsiTheme="majorHAnsi" w:cstheme="majorHAnsi"/>
          <w:sz w:val="24"/>
          <w:szCs w:val="24"/>
        </w:rPr>
      </w:pPr>
      <w:r w:rsidRPr="00257AF0">
        <w:rPr>
          <w:rFonts w:asciiTheme="majorHAnsi" w:hAnsiTheme="majorHAnsi" w:cstheme="majorHAnsi"/>
          <w:sz w:val="24"/>
          <w:szCs w:val="24"/>
        </w:rPr>
        <w:t>Appendix 1. Acute Outcomes Survey</w:t>
      </w:r>
    </w:p>
    <w:p w:rsidR="00CF41E2" w:rsidRPr="00257AF0" w:rsidP="00CF41E2" w14:paraId="17839D40" w14:textId="77777777">
      <w:pPr>
        <w:tabs>
          <w:tab w:val="left" w:pos="7050"/>
        </w:tabs>
        <w:ind w:left="720"/>
        <w:rPr>
          <w:rFonts w:asciiTheme="majorHAnsi" w:hAnsiTheme="majorHAnsi" w:cstheme="majorHAnsi"/>
          <w:sz w:val="24"/>
          <w:szCs w:val="24"/>
        </w:rPr>
      </w:pPr>
      <w:r w:rsidRPr="00257AF0">
        <w:rPr>
          <w:rFonts w:asciiTheme="majorHAnsi" w:hAnsiTheme="majorHAnsi" w:cstheme="majorHAnsi"/>
          <w:sz w:val="24"/>
          <w:szCs w:val="24"/>
        </w:rPr>
        <w:t>Appendix 2. Severe Outcomes Survey</w:t>
      </w:r>
    </w:p>
    <w:p w:rsidR="00CF41E2" w:rsidRPr="00257AF0" w:rsidP="00CF41E2" w14:paraId="2F346E54" w14:textId="3D3FEDFD">
      <w:pPr>
        <w:tabs>
          <w:tab w:val="left" w:pos="7050"/>
        </w:tabs>
        <w:ind w:left="720"/>
        <w:rPr>
          <w:rFonts w:asciiTheme="majorHAnsi" w:hAnsiTheme="majorHAnsi" w:cstheme="majorHAnsi"/>
          <w:sz w:val="24"/>
          <w:szCs w:val="24"/>
        </w:rPr>
      </w:pPr>
      <w:r w:rsidRPr="00257AF0">
        <w:rPr>
          <w:rFonts w:asciiTheme="majorHAnsi" w:hAnsiTheme="majorHAnsi" w:cstheme="majorHAnsi"/>
          <w:sz w:val="24"/>
          <w:szCs w:val="24"/>
        </w:rPr>
        <w:t xml:space="preserve">Appendix </w:t>
      </w:r>
      <w:r w:rsidRPr="00257AF0" w:rsidR="00110D36">
        <w:rPr>
          <w:rFonts w:asciiTheme="majorHAnsi" w:hAnsiTheme="majorHAnsi" w:cstheme="majorHAnsi"/>
          <w:sz w:val="24"/>
          <w:szCs w:val="24"/>
        </w:rPr>
        <w:t>6</w:t>
      </w:r>
      <w:r w:rsidRPr="00257AF0">
        <w:rPr>
          <w:rFonts w:asciiTheme="majorHAnsi" w:hAnsiTheme="majorHAnsi" w:cstheme="majorHAnsi"/>
          <w:sz w:val="24"/>
          <w:szCs w:val="24"/>
        </w:rPr>
        <w:t>. Discrete Choice Experiment Attributes and Levels</w:t>
      </w:r>
    </w:p>
    <w:p w:rsidR="00AD2CC1" w:rsidRPr="00257AF0" w:rsidP="00257AF0" w14:paraId="7A940CFD" w14:textId="76C2CF06">
      <w:pPr>
        <w:tabs>
          <w:tab w:val="left" w:pos="7050"/>
        </w:tabs>
        <w:ind w:left="720"/>
        <w:rPr>
          <w:rFonts w:asciiTheme="majorHAnsi" w:hAnsiTheme="majorHAnsi" w:cstheme="majorHAnsi"/>
          <w:sz w:val="24"/>
          <w:szCs w:val="24"/>
        </w:rPr>
      </w:pPr>
      <w:r w:rsidRPr="00257AF0">
        <w:rPr>
          <w:rFonts w:asciiTheme="majorHAnsi" w:hAnsiTheme="majorHAnsi" w:cstheme="majorHAnsi"/>
          <w:sz w:val="24"/>
          <w:szCs w:val="24"/>
        </w:rPr>
        <w:t xml:space="preserve">Appendix </w:t>
      </w:r>
      <w:r w:rsidRPr="00257AF0" w:rsidR="00110D36">
        <w:rPr>
          <w:rFonts w:asciiTheme="majorHAnsi" w:hAnsiTheme="majorHAnsi" w:cstheme="majorHAnsi"/>
          <w:sz w:val="24"/>
          <w:szCs w:val="24"/>
        </w:rPr>
        <w:t>7</w:t>
      </w:r>
      <w:r w:rsidRPr="00257AF0">
        <w:rPr>
          <w:rFonts w:asciiTheme="majorHAnsi" w:hAnsiTheme="majorHAnsi" w:cstheme="majorHAnsi"/>
          <w:sz w:val="24"/>
          <w:szCs w:val="24"/>
        </w:rPr>
        <w:t>. Severe Illness Descriptions</w:t>
      </w:r>
    </w:p>
    <w:sectPr w:rsidSect="00D073E6">
      <w:headerReference w:type="default" r:id="rId9"/>
      <w:footerReference w:type="default" r:id="rId10"/>
      <w:headerReference w:type="first" r:id="rId11"/>
      <w:footerReference w:type="first" r:id="rId12"/>
      <w:endnotePr>
        <w:numFmt w:val="decimal"/>
      </w:endnotePr>
      <w:pgSz w:w="12240" w:h="15840"/>
      <w:pgMar w:top="1440" w:right="1260" w:bottom="1440" w:left="1440" w:header="60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6032" w14:paraId="252913D3" w14:textId="77777777">
    <w:pPr>
      <w:widowControl w:val="0"/>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12F" w:rsidRPr="00922E98" w:rsidP="0023012F" w14:paraId="2586F259" w14:textId="7777777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Mail Stop 1800</w:t>
    </w:r>
    <w:r w:rsidRPr="00922E98">
      <w:rPr>
        <w:rFonts w:ascii="Arial" w:hAnsi="Arial" w:cs="Arial"/>
        <w:noProof/>
        <w:sz w:val="18"/>
      </w:rPr>
      <w:t xml:space="preserve"> </w:t>
    </w:r>
    <w:r w:rsidR="0066373F">
      <w:rPr>
        <w:rFonts w:ascii="Arial" w:hAnsi="Arial" w:cs="Arial"/>
        <w:noProof/>
        <w:sz w:val="18"/>
      </w:rPr>
      <w:t xml:space="preserve"> </w:t>
    </w:r>
    <w:r w:rsidRPr="00922E98">
      <w:rPr>
        <w:rFonts w:ascii="Arial" w:hAnsi="Arial" w:cs="Arial"/>
        <w:noProof/>
        <w:sz w:val="18"/>
      </w:rPr>
      <w:t xml:space="preserve">· </w:t>
    </w:r>
    <w:r>
      <w:rPr>
        <w:rFonts w:ascii="Arial" w:hAnsi="Arial" w:cs="Arial"/>
        <w:noProof/>
        <w:sz w:val="18"/>
      </w:rPr>
      <w:t xml:space="preserve">1400 Independence Avenue, SW </w:t>
    </w:r>
    <w:r w:rsidR="0066373F">
      <w:rPr>
        <w:rFonts w:ascii="Arial" w:hAnsi="Arial" w:cs="Arial"/>
        <w:noProof/>
        <w:sz w:val="18"/>
      </w:rPr>
      <w:t xml:space="preserve"> </w:t>
    </w:r>
    <w:r w:rsidRPr="00922E98">
      <w:rPr>
        <w:rFonts w:ascii="Arial" w:hAnsi="Arial" w:cs="Arial"/>
        <w:noProof/>
        <w:sz w:val="18"/>
      </w:rPr>
      <w:t>·</w:t>
    </w:r>
    <w:r w:rsidR="00D07ABC">
      <w:rPr>
        <w:rFonts w:ascii="Arial" w:hAnsi="Arial" w:cs="Arial"/>
        <w:noProof/>
        <w:sz w:val="18"/>
      </w:rPr>
      <w:t xml:space="preserve"> Washington, D.C.  </w:t>
    </w:r>
    <w:r w:rsidR="007B7DF1">
      <w:rPr>
        <w:rFonts w:ascii="Arial" w:hAnsi="Arial" w:cs="Arial"/>
        <w:noProof/>
        <w:sz w:val="18"/>
      </w:rPr>
      <w:t>20250-</w:t>
    </w:r>
    <w:r w:rsidR="00D07ABC">
      <w:rPr>
        <w:rFonts w:ascii="Arial" w:hAnsi="Arial" w:cs="Arial"/>
        <w:noProof/>
        <w:sz w:val="18"/>
      </w:rPr>
      <w:t>0002</w:t>
    </w:r>
  </w:p>
  <w:p w:rsidR="0023012F" w:rsidRPr="00922E98" w:rsidP="0023012F" w14:paraId="450BF96D" w14:textId="24B36315">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t>
    </w:r>
    <w:r>
      <w:rPr>
        <w:rFonts w:ascii="Arial" w:hAnsi="Arial" w:cs="Arial"/>
        <w:noProof/>
        <w:sz w:val="18"/>
      </w:rPr>
      <w:t>202</w:t>
    </w:r>
    <w:r w:rsidRPr="00922E98">
      <w:rPr>
        <w:rFonts w:ascii="Arial" w:hAnsi="Arial" w:cs="Arial"/>
        <w:noProof/>
        <w:sz w:val="18"/>
      </w:rPr>
      <w:t xml:space="preserve">) </w:t>
    </w:r>
    <w:r w:rsidR="00D23B80">
      <w:rPr>
        <w:rFonts w:ascii="Arial" w:hAnsi="Arial" w:cs="Arial"/>
        <w:noProof/>
        <w:sz w:val="18"/>
      </w:rPr>
      <w:t>694-5000</w:t>
    </w:r>
    <w:r w:rsidRPr="00922E98">
      <w:rPr>
        <w:rFonts w:ascii="Arial" w:hAnsi="Arial" w:cs="Arial"/>
        <w:noProof/>
        <w:sz w:val="18"/>
      </w:rPr>
      <w:t xml:space="preserve"> </w:t>
    </w:r>
    <w:r w:rsidR="0066373F">
      <w:rPr>
        <w:rFonts w:ascii="Arial" w:hAnsi="Arial" w:cs="Arial"/>
        <w:noProof/>
        <w:sz w:val="18"/>
      </w:rPr>
      <w:t xml:space="preserve"> </w:t>
    </w:r>
    <w:r w:rsidRPr="00922E98">
      <w:rPr>
        <w:rFonts w:ascii="Arial" w:hAnsi="Arial" w:cs="Arial"/>
        <w:noProof/>
        <w:sz w:val="18"/>
      </w:rPr>
      <w:t>·  www</w:t>
    </w:r>
    <w:r>
      <w:rPr>
        <w:rFonts w:ascii="Arial" w:hAnsi="Arial" w:cs="Arial"/>
        <w:noProof/>
        <w:sz w:val="18"/>
      </w:rPr>
      <w:t>.ers</w:t>
    </w:r>
    <w:r w:rsidRPr="00922E98">
      <w:rPr>
        <w:rFonts w:ascii="Arial" w:hAnsi="Arial" w:cs="Arial"/>
        <w:noProof/>
        <w:sz w:val="18"/>
      </w:rPr>
      <w:t>.usda.gov</w:t>
    </w:r>
  </w:p>
  <w:p w:rsidR="0023012F" w:rsidRPr="00C20C12" w:rsidP="0023012F" w14:paraId="776CB42B" w14:textId="7777777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6"/>
        <w:szCs w:val="16"/>
      </w:rPr>
    </w:pPr>
  </w:p>
  <w:p w:rsidR="0023012F" w:rsidRPr="00922E98" w:rsidP="0023012F" w14:paraId="2048D334" w14:textId="7777777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73E6" w14:paraId="1965FE17" w14:textId="77777777">
      <w:r>
        <w:separator/>
      </w:r>
    </w:p>
  </w:footnote>
  <w:footnote w:type="continuationSeparator" w:id="1">
    <w:p w:rsidR="00D073E6" w14:paraId="143126EB" w14:textId="77777777">
      <w:r>
        <w:continuationSeparator/>
      </w:r>
    </w:p>
  </w:footnote>
  <w:footnote w:type="continuationNotice" w:id="2">
    <w:p w:rsidR="00D073E6" w14:paraId="160D2D79" w14:textId="77777777"/>
  </w:footnote>
  <w:footnote w:id="3">
    <w:p w:rsidR="0009111F" w:rsidRPr="001250C8" w:rsidP="0009111F" w14:paraId="36D99C7E" w14:textId="77777777">
      <w:pPr>
        <w:pStyle w:val="FootnoteText"/>
      </w:pPr>
      <w:r>
        <w:rPr>
          <w:rStyle w:val="FootnoteReference"/>
        </w:rPr>
        <w:footnoteRef/>
      </w:r>
      <w:r>
        <w:t xml:space="preserve"> </w:t>
      </w:r>
      <w:r w:rsidRPr="005112DA">
        <w:rPr>
          <w:rFonts w:cstheme="minorHAnsi"/>
          <w:color w:val="212121"/>
          <w:shd w:val="clear" w:color="auto" w:fill="FFFFFF"/>
        </w:rPr>
        <w:t>Szinay D, Cameron R, Naughton F, Whitty JA, Brown J, Jones A. Understanding Uptake of Digital Health Products: Methodology Tutorial for a Discrete Choice Experiment Using the Bayesian Efficient Design. J Med Internet Res. 2021 Oct 11;23(10</w:t>
      </w:r>
      <w:r w:rsidRPr="005112DA">
        <w:rPr>
          <w:rFonts w:cstheme="minorHAnsi"/>
          <w:color w:val="212121"/>
          <w:shd w:val="clear" w:color="auto" w:fill="FFFFFF"/>
        </w:rPr>
        <w:t>):e</w:t>
      </w:r>
      <w:r w:rsidRPr="005112DA">
        <w:rPr>
          <w:rFonts w:cstheme="minorHAnsi"/>
          <w:color w:val="212121"/>
          <w:shd w:val="clear" w:color="auto" w:fill="FFFFFF"/>
        </w:rPr>
        <w:t xml:space="preserve">32365. </w:t>
      </w:r>
      <w:r w:rsidRPr="005112DA">
        <w:rPr>
          <w:rFonts w:cstheme="minorHAnsi"/>
          <w:color w:val="212121"/>
          <w:shd w:val="clear" w:color="auto" w:fill="FFFFFF"/>
        </w:rPr>
        <w:t>doi</w:t>
      </w:r>
      <w:r w:rsidRPr="005112DA">
        <w:rPr>
          <w:rFonts w:cstheme="minorHAnsi"/>
          <w:color w:val="212121"/>
          <w:shd w:val="clear" w:color="auto" w:fill="FFFFFF"/>
        </w:rPr>
        <w:t>: 10.2196/32365. PMID: 34633290; PMCID: PMC8546533.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6032" w14:paraId="39DFE415"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6032" w:rsidRPr="00E444F1" w:rsidP="009E6032" w14:paraId="3CC3AB78" w14:textId="77777777">
    <w:pPr>
      <w:widowControl w:val="0"/>
      <w:jc w:val="center"/>
      <w:rPr>
        <w:rFonts w:ascii="Arial" w:hAnsi="Arial"/>
        <w:b/>
        <w:sz w:val="18"/>
        <w:szCs w:val="18"/>
      </w:rPr>
    </w:pPr>
    <w:r w:rsidRPr="00A77862">
      <w:rPr>
        <w:noProof/>
      </w:rPr>
      <w:drawing>
        <wp:inline distT="0" distB="0" distL="0" distR="0">
          <wp:extent cx="584563" cy="409194"/>
          <wp:effectExtent l="0" t="0" r="6350" b="0"/>
          <wp:docPr id="751943353" name="Picture 75194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43353"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0972" cy="413680"/>
                  </a:xfrm>
                  <a:prstGeom prst="rect">
                    <a:avLst/>
                  </a:prstGeom>
                  <a:noFill/>
                  <a:ln>
                    <a:noFill/>
                  </a:ln>
                </pic:spPr>
              </pic:pic>
            </a:graphicData>
          </a:graphic>
        </wp:inline>
      </w:drawing>
    </w:r>
    <w:r>
      <w:rPr>
        <w:rFonts w:ascii="Arial" w:hAnsi="Arial"/>
        <w:b/>
        <w:sz w:val="16"/>
      </w:rPr>
      <w:t xml:space="preserve">   </w:t>
    </w:r>
    <w:r w:rsidRPr="00E444F1">
      <w:rPr>
        <w:rFonts w:ascii="Arial" w:hAnsi="Arial"/>
        <w:b/>
        <w:sz w:val="18"/>
        <w:szCs w:val="18"/>
      </w:rPr>
      <w:t>United States Department of Agriculture</w:t>
    </w:r>
  </w:p>
  <w:p w:rsidR="009E6032" w:rsidP="000A018B" w14:paraId="3995F5A2" w14:textId="77777777">
    <w:pPr>
      <w:widowControl w:val="0"/>
      <w:jc w:val="center"/>
      <w:rPr>
        <w:rFonts w:ascii="Arial" w:hAnsi="Arial"/>
        <w:b/>
        <w:sz w:val="16"/>
      </w:rPr>
    </w:pPr>
    <w:r>
      <w:rPr>
        <w:rFonts w:ascii="Arial" w:hAnsi="Arial"/>
        <w:b/>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467.85pt;height:1.5pt" o:hrpct="0" o:hralign="center" o:hr="t">
          <v:imagedata r:id="rId2" o:title="Default Line"/>
        </v:shape>
      </w:pict>
    </w:r>
  </w:p>
  <w:p w:rsidR="009E6032" w:rsidRPr="00E444F1" w:rsidP="0066373F" w14:paraId="48FD15ED" w14:textId="77777777">
    <w:pPr>
      <w:widowControl w:val="0"/>
      <w:ind w:left="3690" w:right="2610"/>
      <w:jc w:val="center"/>
      <w:rPr>
        <w:rFonts w:ascii="Arial" w:hAnsi="Arial"/>
        <w:sz w:val="18"/>
        <w:szCs w:val="18"/>
      </w:rPr>
    </w:pPr>
    <w:r w:rsidRPr="00E444F1">
      <w:rPr>
        <w:rFonts w:ascii="Arial" w:hAnsi="Arial"/>
        <w:sz w:val="18"/>
        <w:szCs w:val="18"/>
      </w:rPr>
      <w:t>Research, Education</w:t>
    </w:r>
    <w:r w:rsidRPr="00E444F1" w:rsidR="00D01592">
      <w:rPr>
        <w:rFonts w:ascii="Arial" w:hAnsi="Arial"/>
        <w:sz w:val="18"/>
        <w:szCs w:val="18"/>
      </w:rPr>
      <w:t>,</w:t>
    </w:r>
    <w:r w:rsidRPr="00E444F1">
      <w:rPr>
        <w:rFonts w:ascii="Arial" w:hAnsi="Arial"/>
        <w:sz w:val="18"/>
        <w:szCs w:val="18"/>
      </w:rPr>
      <w:t xml:space="preserve"> and Economics</w:t>
    </w:r>
  </w:p>
  <w:p w:rsidR="009E6032" w:rsidRPr="00E444F1" w:rsidP="0066373F" w14:paraId="303F0947" w14:textId="77777777">
    <w:pPr>
      <w:pStyle w:val="Header"/>
      <w:tabs>
        <w:tab w:val="clear" w:pos="4320"/>
        <w:tab w:val="clear" w:pos="8640"/>
      </w:tabs>
      <w:ind w:left="3690" w:right="2610"/>
      <w:jc w:val="center"/>
      <w:rPr>
        <w:sz w:val="18"/>
        <w:szCs w:val="18"/>
      </w:rPr>
    </w:pPr>
    <w:r w:rsidRPr="00E444F1">
      <w:rPr>
        <w:rFonts w:ascii="Arial" w:hAnsi="Arial"/>
        <w:sz w:val="18"/>
        <w:szCs w:val="18"/>
      </w:rPr>
      <w:t>Economic</w:t>
    </w:r>
    <w:r w:rsidRPr="00E444F1">
      <w:rPr>
        <w:rFonts w:ascii="Arial" w:hAnsi="Arial"/>
        <w:sz w:val="18"/>
        <w:szCs w:val="18"/>
      </w:rPr>
      <w:t xml:space="preserve"> Research Service</w:t>
    </w:r>
  </w:p>
  <w:p w:rsidR="009E6032" w14:paraId="7D53BD0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F785B"/>
    <w:multiLevelType w:val="hybridMultilevel"/>
    <w:tmpl w:val="FE3CC792"/>
    <w:lvl w:ilvl="0">
      <w:start w:val="1"/>
      <w:numFmt w:val="bullet"/>
      <w:lvlText w:val=""/>
      <w:lvlJc w:val="left"/>
      <w:pPr>
        <w:ind w:left="6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935004"/>
    <w:multiLevelType w:val="hybridMultilevel"/>
    <w:tmpl w:val="5430436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3427A71"/>
    <w:multiLevelType w:val="hybridMultilevel"/>
    <w:tmpl w:val="20E09D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7875F1"/>
    <w:multiLevelType w:val="hybridMultilevel"/>
    <w:tmpl w:val="3B885856"/>
    <w:lvl w:ilvl="0">
      <w:start w:val="0"/>
      <w:numFmt w:val="bullet"/>
      <w:lvlText w:val=""/>
      <w:lvlJc w:val="left"/>
      <w:pPr>
        <w:ind w:left="1080" w:hanging="360"/>
      </w:pPr>
      <w:rPr>
        <w:rFonts w:ascii="Symbol" w:hAnsi="Symbol"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57E482B"/>
    <w:multiLevelType w:val="hybridMultilevel"/>
    <w:tmpl w:val="DC322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907A5E"/>
    <w:multiLevelType w:val="hybridMultilevel"/>
    <w:tmpl w:val="5DBC84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2C3B0C87"/>
    <w:multiLevelType w:val="hybridMultilevel"/>
    <w:tmpl w:val="D81E9748"/>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7">
    <w:nsid w:val="411B586D"/>
    <w:multiLevelType w:val="hybridMultilevel"/>
    <w:tmpl w:val="21A2C7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842F5B"/>
    <w:multiLevelType w:val="hybridMultilevel"/>
    <w:tmpl w:val="782464F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EE02D13"/>
    <w:multiLevelType w:val="hybridMultilevel"/>
    <w:tmpl w:val="9A427306"/>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290FA2"/>
    <w:multiLevelType w:val="hybridMultilevel"/>
    <w:tmpl w:val="D1A2B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0612AA2"/>
    <w:multiLevelType w:val="hybridMultilevel"/>
    <w:tmpl w:val="CD70E01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52768F"/>
    <w:multiLevelType w:val="hybridMultilevel"/>
    <w:tmpl w:val="5430436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E1F6FC3"/>
    <w:multiLevelType w:val="hybridMultilevel"/>
    <w:tmpl w:val="03A2C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C72D1E"/>
    <w:multiLevelType w:val="hybridMultilevel"/>
    <w:tmpl w:val="3498F2FE"/>
    <w:lvl w:ilvl="0">
      <w:start w:val="1"/>
      <w:numFmt w:val="bullet"/>
      <w:lvlText w:val="o"/>
      <w:lvlJc w:val="left"/>
      <w:pPr>
        <w:ind w:left="1350" w:hanging="360"/>
      </w:pPr>
      <w:rPr>
        <w:rFonts w:ascii="Courier New" w:hAnsi="Courier New" w:cs="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5">
    <w:nsid w:val="7A137348"/>
    <w:multiLevelType w:val="hybridMultilevel"/>
    <w:tmpl w:val="D0362C58"/>
    <w:lvl w:ilvl="0">
      <w:start w:val="1"/>
      <w:numFmt w:val="bullet"/>
      <w:pStyle w:val="List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6">
    <w:nsid w:val="7AC477C4"/>
    <w:multiLevelType w:val="hybridMultilevel"/>
    <w:tmpl w:val="B8402238"/>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818432">
    <w:abstractNumId w:val="15"/>
  </w:num>
  <w:num w:numId="2" w16cid:durableId="429357904">
    <w:abstractNumId w:val="2"/>
  </w:num>
  <w:num w:numId="3" w16cid:durableId="1925527997">
    <w:abstractNumId w:val="6"/>
  </w:num>
  <w:num w:numId="4" w16cid:durableId="1331250391">
    <w:abstractNumId w:val="7"/>
  </w:num>
  <w:num w:numId="5" w16cid:durableId="2049724235">
    <w:abstractNumId w:val="5"/>
  </w:num>
  <w:num w:numId="6" w16cid:durableId="1853566133">
    <w:abstractNumId w:val="3"/>
  </w:num>
  <w:num w:numId="7" w16cid:durableId="1375547295">
    <w:abstractNumId w:val="14"/>
  </w:num>
  <w:num w:numId="8" w16cid:durableId="699623496">
    <w:abstractNumId w:val="11"/>
  </w:num>
  <w:num w:numId="9" w16cid:durableId="118423609">
    <w:abstractNumId w:val="0"/>
  </w:num>
  <w:num w:numId="10" w16cid:durableId="1357198365">
    <w:abstractNumId w:val="10"/>
  </w:num>
  <w:num w:numId="11" w16cid:durableId="565728147">
    <w:abstractNumId w:val="12"/>
  </w:num>
  <w:num w:numId="12" w16cid:durableId="23601768">
    <w:abstractNumId w:val="1"/>
  </w:num>
  <w:num w:numId="13" w16cid:durableId="2109958145">
    <w:abstractNumId w:val="8"/>
  </w:num>
  <w:num w:numId="14" w16cid:durableId="18633945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oNotHyphenateCaps/>
  <w:drawingGridHorizontalSpacing w:val="110"/>
  <w:displayHorizontalDrawingGridEvery w:val="0"/>
  <w:displayVerticalDrawingGridEvery w:val="0"/>
  <w:doNotShadeFormData/>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68D"/>
    <w:rsid w:val="0000004D"/>
    <w:rsid w:val="00000218"/>
    <w:rsid w:val="0000173D"/>
    <w:rsid w:val="00012AC4"/>
    <w:rsid w:val="00015980"/>
    <w:rsid w:val="00016BA6"/>
    <w:rsid w:val="00020155"/>
    <w:rsid w:val="0003070C"/>
    <w:rsid w:val="00033BC3"/>
    <w:rsid w:val="00034ECF"/>
    <w:rsid w:val="00036118"/>
    <w:rsid w:val="0004015A"/>
    <w:rsid w:val="00047DF0"/>
    <w:rsid w:val="00051B61"/>
    <w:rsid w:val="000571FA"/>
    <w:rsid w:val="00067024"/>
    <w:rsid w:val="00072FBE"/>
    <w:rsid w:val="00076271"/>
    <w:rsid w:val="00090FDB"/>
    <w:rsid w:val="0009111F"/>
    <w:rsid w:val="0009526D"/>
    <w:rsid w:val="00095A61"/>
    <w:rsid w:val="000A018B"/>
    <w:rsid w:val="000A3A8E"/>
    <w:rsid w:val="000A4097"/>
    <w:rsid w:val="000B3F1D"/>
    <w:rsid w:val="000B7C8D"/>
    <w:rsid w:val="000C1090"/>
    <w:rsid w:val="000C4A0E"/>
    <w:rsid w:val="000C55A8"/>
    <w:rsid w:val="000C61BB"/>
    <w:rsid w:val="000C6AA6"/>
    <w:rsid w:val="000D141C"/>
    <w:rsid w:val="000D5B88"/>
    <w:rsid w:val="000D74A3"/>
    <w:rsid w:val="000E0429"/>
    <w:rsid w:val="000E0445"/>
    <w:rsid w:val="000E08C9"/>
    <w:rsid w:val="000E131C"/>
    <w:rsid w:val="000E1E60"/>
    <w:rsid w:val="000F4682"/>
    <w:rsid w:val="001001B6"/>
    <w:rsid w:val="00104289"/>
    <w:rsid w:val="001067BB"/>
    <w:rsid w:val="0010701A"/>
    <w:rsid w:val="00110D36"/>
    <w:rsid w:val="00120B4F"/>
    <w:rsid w:val="001234EC"/>
    <w:rsid w:val="001250C8"/>
    <w:rsid w:val="00125914"/>
    <w:rsid w:val="00126D5C"/>
    <w:rsid w:val="001272F8"/>
    <w:rsid w:val="001313E4"/>
    <w:rsid w:val="00136EEB"/>
    <w:rsid w:val="00141344"/>
    <w:rsid w:val="00142081"/>
    <w:rsid w:val="00153DCB"/>
    <w:rsid w:val="001549A9"/>
    <w:rsid w:val="00154C05"/>
    <w:rsid w:val="00164300"/>
    <w:rsid w:val="00167CC7"/>
    <w:rsid w:val="00173355"/>
    <w:rsid w:val="00186887"/>
    <w:rsid w:val="00196461"/>
    <w:rsid w:val="001A22E0"/>
    <w:rsid w:val="001A2E00"/>
    <w:rsid w:val="001A62F8"/>
    <w:rsid w:val="001B450D"/>
    <w:rsid w:val="001B56F3"/>
    <w:rsid w:val="001B7D39"/>
    <w:rsid w:val="001C1918"/>
    <w:rsid w:val="001C52C3"/>
    <w:rsid w:val="001C5653"/>
    <w:rsid w:val="001D003F"/>
    <w:rsid w:val="001D7E2D"/>
    <w:rsid w:val="001E31CF"/>
    <w:rsid w:val="001F001B"/>
    <w:rsid w:val="001F0D01"/>
    <w:rsid w:val="001F5B58"/>
    <w:rsid w:val="001F6EFA"/>
    <w:rsid w:val="001F7730"/>
    <w:rsid w:val="001F7C8B"/>
    <w:rsid w:val="002016EA"/>
    <w:rsid w:val="00203DCF"/>
    <w:rsid w:val="002226EC"/>
    <w:rsid w:val="00222D48"/>
    <w:rsid w:val="00223460"/>
    <w:rsid w:val="0022623F"/>
    <w:rsid w:val="00226E5F"/>
    <w:rsid w:val="0023012F"/>
    <w:rsid w:val="00230287"/>
    <w:rsid w:val="002329F6"/>
    <w:rsid w:val="002367E6"/>
    <w:rsid w:val="00236E23"/>
    <w:rsid w:val="00243F29"/>
    <w:rsid w:val="0024664F"/>
    <w:rsid w:val="00257AF0"/>
    <w:rsid w:val="00260A71"/>
    <w:rsid w:val="0026289A"/>
    <w:rsid w:val="00263347"/>
    <w:rsid w:val="0026367D"/>
    <w:rsid w:val="00267821"/>
    <w:rsid w:val="00270253"/>
    <w:rsid w:val="00270E6E"/>
    <w:rsid w:val="002733B2"/>
    <w:rsid w:val="002745E3"/>
    <w:rsid w:val="002758EF"/>
    <w:rsid w:val="002772A1"/>
    <w:rsid w:val="00283609"/>
    <w:rsid w:val="00295281"/>
    <w:rsid w:val="0029679D"/>
    <w:rsid w:val="002B0923"/>
    <w:rsid w:val="002B1FE1"/>
    <w:rsid w:val="002C1D38"/>
    <w:rsid w:val="002C2095"/>
    <w:rsid w:val="002C45B2"/>
    <w:rsid w:val="002C5C95"/>
    <w:rsid w:val="002D1F35"/>
    <w:rsid w:val="002E1ABE"/>
    <w:rsid w:val="002E1AC1"/>
    <w:rsid w:val="002E4275"/>
    <w:rsid w:val="002F16F9"/>
    <w:rsid w:val="002F1E38"/>
    <w:rsid w:val="002F368D"/>
    <w:rsid w:val="003016D2"/>
    <w:rsid w:val="0030235A"/>
    <w:rsid w:val="003114DC"/>
    <w:rsid w:val="00334FD2"/>
    <w:rsid w:val="00336C7B"/>
    <w:rsid w:val="00341E28"/>
    <w:rsid w:val="00345FF3"/>
    <w:rsid w:val="0035066F"/>
    <w:rsid w:val="00354249"/>
    <w:rsid w:val="003543FB"/>
    <w:rsid w:val="00354C08"/>
    <w:rsid w:val="00357A41"/>
    <w:rsid w:val="00357EC3"/>
    <w:rsid w:val="00363390"/>
    <w:rsid w:val="00363F8C"/>
    <w:rsid w:val="00375C6B"/>
    <w:rsid w:val="00393B72"/>
    <w:rsid w:val="00395DC9"/>
    <w:rsid w:val="00395FB0"/>
    <w:rsid w:val="0039691D"/>
    <w:rsid w:val="003A16AB"/>
    <w:rsid w:val="003A4AA4"/>
    <w:rsid w:val="003A4CE8"/>
    <w:rsid w:val="003A59E6"/>
    <w:rsid w:val="003B0D66"/>
    <w:rsid w:val="003B47CE"/>
    <w:rsid w:val="003B4EA0"/>
    <w:rsid w:val="003B7424"/>
    <w:rsid w:val="003B74DD"/>
    <w:rsid w:val="003B7DEF"/>
    <w:rsid w:val="003C4871"/>
    <w:rsid w:val="003C56AE"/>
    <w:rsid w:val="003E1F7D"/>
    <w:rsid w:val="003E7F50"/>
    <w:rsid w:val="003F5AD1"/>
    <w:rsid w:val="003F79C3"/>
    <w:rsid w:val="004024E5"/>
    <w:rsid w:val="00403E0F"/>
    <w:rsid w:val="0042129B"/>
    <w:rsid w:val="00426F06"/>
    <w:rsid w:val="0042757A"/>
    <w:rsid w:val="00432C7A"/>
    <w:rsid w:val="00437E33"/>
    <w:rsid w:val="00444EB8"/>
    <w:rsid w:val="00451F41"/>
    <w:rsid w:val="0046679F"/>
    <w:rsid w:val="00467BA5"/>
    <w:rsid w:val="0047411B"/>
    <w:rsid w:val="00476F23"/>
    <w:rsid w:val="004824BB"/>
    <w:rsid w:val="00487C39"/>
    <w:rsid w:val="00491586"/>
    <w:rsid w:val="004B0167"/>
    <w:rsid w:val="004B7B90"/>
    <w:rsid w:val="004C2BA7"/>
    <w:rsid w:val="004C758D"/>
    <w:rsid w:val="004D0270"/>
    <w:rsid w:val="004D0EAB"/>
    <w:rsid w:val="004D3319"/>
    <w:rsid w:val="004F12B2"/>
    <w:rsid w:val="004F63BF"/>
    <w:rsid w:val="004F6894"/>
    <w:rsid w:val="004F71C9"/>
    <w:rsid w:val="0050159F"/>
    <w:rsid w:val="0050242A"/>
    <w:rsid w:val="005062BA"/>
    <w:rsid w:val="00507AEC"/>
    <w:rsid w:val="005112DA"/>
    <w:rsid w:val="00511D94"/>
    <w:rsid w:val="00516637"/>
    <w:rsid w:val="005258EB"/>
    <w:rsid w:val="00532C40"/>
    <w:rsid w:val="00534521"/>
    <w:rsid w:val="005365DE"/>
    <w:rsid w:val="00536B3E"/>
    <w:rsid w:val="00544E37"/>
    <w:rsid w:val="00546D84"/>
    <w:rsid w:val="00550738"/>
    <w:rsid w:val="005510B5"/>
    <w:rsid w:val="00556199"/>
    <w:rsid w:val="00556602"/>
    <w:rsid w:val="0056088B"/>
    <w:rsid w:val="00561D9A"/>
    <w:rsid w:val="0056363B"/>
    <w:rsid w:val="00567827"/>
    <w:rsid w:val="00572025"/>
    <w:rsid w:val="0057744B"/>
    <w:rsid w:val="00590050"/>
    <w:rsid w:val="00591228"/>
    <w:rsid w:val="00595CE8"/>
    <w:rsid w:val="005A01D8"/>
    <w:rsid w:val="005C13AE"/>
    <w:rsid w:val="005C1F4B"/>
    <w:rsid w:val="005C2888"/>
    <w:rsid w:val="005C6ECF"/>
    <w:rsid w:val="005C7E77"/>
    <w:rsid w:val="005D038B"/>
    <w:rsid w:val="005D1EE7"/>
    <w:rsid w:val="005D30E1"/>
    <w:rsid w:val="005D51A3"/>
    <w:rsid w:val="005D57D0"/>
    <w:rsid w:val="005E2D33"/>
    <w:rsid w:val="005E3B95"/>
    <w:rsid w:val="005E5548"/>
    <w:rsid w:val="005F7EA0"/>
    <w:rsid w:val="006059AE"/>
    <w:rsid w:val="00615E4D"/>
    <w:rsid w:val="0062021F"/>
    <w:rsid w:val="00622AE9"/>
    <w:rsid w:val="006268AA"/>
    <w:rsid w:val="006310D1"/>
    <w:rsid w:val="006312F2"/>
    <w:rsid w:val="0064046B"/>
    <w:rsid w:val="006413D6"/>
    <w:rsid w:val="00646805"/>
    <w:rsid w:val="0065482A"/>
    <w:rsid w:val="00654DC2"/>
    <w:rsid w:val="00655AD7"/>
    <w:rsid w:val="0066373F"/>
    <w:rsid w:val="00663B0A"/>
    <w:rsid w:val="00663FDD"/>
    <w:rsid w:val="006725CA"/>
    <w:rsid w:val="00674F30"/>
    <w:rsid w:val="00685708"/>
    <w:rsid w:val="00691B5E"/>
    <w:rsid w:val="00692946"/>
    <w:rsid w:val="00694A43"/>
    <w:rsid w:val="00695B9D"/>
    <w:rsid w:val="006A2DFB"/>
    <w:rsid w:val="006A75C6"/>
    <w:rsid w:val="006B478B"/>
    <w:rsid w:val="006C625C"/>
    <w:rsid w:val="006C7FAD"/>
    <w:rsid w:val="006D1590"/>
    <w:rsid w:val="006D429D"/>
    <w:rsid w:val="006D62D0"/>
    <w:rsid w:val="006D6D8A"/>
    <w:rsid w:val="006D76A8"/>
    <w:rsid w:val="006E102C"/>
    <w:rsid w:val="006E2578"/>
    <w:rsid w:val="006E279B"/>
    <w:rsid w:val="006F1E69"/>
    <w:rsid w:val="006F353A"/>
    <w:rsid w:val="007031E2"/>
    <w:rsid w:val="00703444"/>
    <w:rsid w:val="00707C9D"/>
    <w:rsid w:val="00710226"/>
    <w:rsid w:val="00713BC3"/>
    <w:rsid w:val="00717D1D"/>
    <w:rsid w:val="00734A80"/>
    <w:rsid w:val="00734B09"/>
    <w:rsid w:val="00757341"/>
    <w:rsid w:val="0076083C"/>
    <w:rsid w:val="0077063E"/>
    <w:rsid w:val="007771B8"/>
    <w:rsid w:val="007813D9"/>
    <w:rsid w:val="00782602"/>
    <w:rsid w:val="00783154"/>
    <w:rsid w:val="00785BA0"/>
    <w:rsid w:val="00787E61"/>
    <w:rsid w:val="007A03FC"/>
    <w:rsid w:val="007A47DF"/>
    <w:rsid w:val="007B7BE7"/>
    <w:rsid w:val="007B7DF1"/>
    <w:rsid w:val="007C1436"/>
    <w:rsid w:val="007D0934"/>
    <w:rsid w:val="007D7D0E"/>
    <w:rsid w:val="007E0B24"/>
    <w:rsid w:val="007E4374"/>
    <w:rsid w:val="007E46AE"/>
    <w:rsid w:val="007E5B1C"/>
    <w:rsid w:val="007F0C0D"/>
    <w:rsid w:val="007F0E00"/>
    <w:rsid w:val="007F1130"/>
    <w:rsid w:val="007F33D0"/>
    <w:rsid w:val="007F630B"/>
    <w:rsid w:val="008026B7"/>
    <w:rsid w:val="008033C6"/>
    <w:rsid w:val="00805F92"/>
    <w:rsid w:val="00810821"/>
    <w:rsid w:val="008117A1"/>
    <w:rsid w:val="008141E7"/>
    <w:rsid w:val="00817A41"/>
    <w:rsid w:val="008208CA"/>
    <w:rsid w:val="00824E29"/>
    <w:rsid w:val="00830710"/>
    <w:rsid w:val="00831E4C"/>
    <w:rsid w:val="00835B27"/>
    <w:rsid w:val="0084328E"/>
    <w:rsid w:val="00843A4E"/>
    <w:rsid w:val="00843A73"/>
    <w:rsid w:val="0085286D"/>
    <w:rsid w:val="00853505"/>
    <w:rsid w:val="00853DC7"/>
    <w:rsid w:val="008554BD"/>
    <w:rsid w:val="008557FC"/>
    <w:rsid w:val="008657B8"/>
    <w:rsid w:val="00871848"/>
    <w:rsid w:val="00874C89"/>
    <w:rsid w:val="0088169A"/>
    <w:rsid w:val="008831F1"/>
    <w:rsid w:val="0088438C"/>
    <w:rsid w:val="00884A5B"/>
    <w:rsid w:val="0089324C"/>
    <w:rsid w:val="008A0024"/>
    <w:rsid w:val="008A2E87"/>
    <w:rsid w:val="008A4244"/>
    <w:rsid w:val="008B3ED5"/>
    <w:rsid w:val="008C046C"/>
    <w:rsid w:val="008C04E4"/>
    <w:rsid w:val="008C2F9C"/>
    <w:rsid w:val="008C3D3C"/>
    <w:rsid w:val="008C53DA"/>
    <w:rsid w:val="008D2296"/>
    <w:rsid w:val="008E21EF"/>
    <w:rsid w:val="008E4070"/>
    <w:rsid w:val="008E4E00"/>
    <w:rsid w:val="008F1598"/>
    <w:rsid w:val="008F533D"/>
    <w:rsid w:val="008F7DB8"/>
    <w:rsid w:val="0090320A"/>
    <w:rsid w:val="009047D4"/>
    <w:rsid w:val="00914D81"/>
    <w:rsid w:val="00917303"/>
    <w:rsid w:val="00922E98"/>
    <w:rsid w:val="00943347"/>
    <w:rsid w:val="009523AF"/>
    <w:rsid w:val="009530AA"/>
    <w:rsid w:val="00954E5E"/>
    <w:rsid w:val="009550E9"/>
    <w:rsid w:val="009662D4"/>
    <w:rsid w:val="009664BF"/>
    <w:rsid w:val="00970263"/>
    <w:rsid w:val="009710CB"/>
    <w:rsid w:val="00975DD3"/>
    <w:rsid w:val="00977D9B"/>
    <w:rsid w:val="009810EF"/>
    <w:rsid w:val="00983023"/>
    <w:rsid w:val="009856E6"/>
    <w:rsid w:val="00986368"/>
    <w:rsid w:val="009878CF"/>
    <w:rsid w:val="009917B1"/>
    <w:rsid w:val="00995AF8"/>
    <w:rsid w:val="009A5034"/>
    <w:rsid w:val="009A5C51"/>
    <w:rsid w:val="009A6F44"/>
    <w:rsid w:val="009B0509"/>
    <w:rsid w:val="009B0DF9"/>
    <w:rsid w:val="009B21C4"/>
    <w:rsid w:val="009B2E8B"/>
    <w:rsid w:val="009C397D"/>
    <w:rsid w:val="009D2CAE"/>
    <w:rsid w:val="009D3D25"/>
    <w:rsid w:val="009D42AD"/>
    <w:rsid w:val="009E6032"/>
    <w:rsid w:val="009E7BF2"/>
    <w:rsid w:val="009F42A1"/>
    <w:rsid w:val="00A042A2"/>
    <w:rsid w:val="00A2027A"/>
    <w:rsid w:val="00A247D0"/>
    <w:rsid w:val="00A27118"/>
    <w:rsid w:val="00A278F4"/>
    <w:rsid w:val="00A27B18"/>
    <w:rsid w:val="00A30A28"/>
    <w:rsid w:val="00A3101C"/>
    <w:rsid w:val="00A328AF"/>
    <w:rsid w:val="00A329A0"/>
    <w:rsid w:val="00A34323"/>
    <w:rsid w:val="00A4210E"/>
    <w:rsid w:val="00A4537B"/>
    <w:rsid w:val="00A50838"/>
    <w:rsid w:val="00A5098E"/>
    <w:rsid w:val="00A550AA"/>
    <w:rsid w:val="00A56CEE"/>
    <w:rsid w:val="00A63238"/>
    <w:rsid w:val="00A66459"/>
    <w:rsid w:val="00A66C06"/>
    <w:rsid w:val="00A67FE9"/>
    <w:rsid w:val="00A77862"/>
    <w:rsid w:val="00A82E68"/>
    <w:rsid w:val="00A83171"/>
    <w:rsid w:val="00A83C16"/>
    <w:rsid w:val="00A91788"/>
    <w:rsid w:val="00AA064B"/>
    <w:rsid w:val="00AB48EC"/>
    <w:rsid w:val="00AC0204"/>
    <w:rsid w:val="00AC13AD"/>
    <w:rsid w:val="00AC3476"/>
    <w:rsid w:val="00AC3980"/>
    <w:rsid w:val="00AC4978"/>
    <w:rsid w:val="00AD0242"/>
    <w:rsid w:val="00AD2036"/>
    <w:rsid w:val="00AD2CC1"/>
    <w:rsid w:val="00AD5104"/>
    <w:rsid w:val="00AD67D0"/>
    <w:rsid w:val="00AE07FD"/>
    <w:rsid w:val="00AE5594"/>
    <w:rsid w:val="00AF16F9"/>
    <w:rsid w:val="00AF5E79"/>
    <w:rsid w:val="00B05596"/>
    <w:rsid w:val="00B05920"/>
    <w:rsid w:val="00B0648A"/>
    <w:rsid w:val="00B07E0E"/>
    <w:rsid w:val="00B1279F"/>
    <w:rsid w:val="00B131F3"/>
    <w:rsid w:val="00B13249"/>
    <w:rsid w:val="00B16E4E"/>
    <w:rsid w:val="00B35670"/>
    <w:rsid w:val="00B409DA"/>
    <w:rsid w:val="00B43741"/>
    <w:rsid w:val="00B44A6E"/>
    <w:rsid w:val="00B47523"/>
    <w:rsid w:val="00B52D7B"/>
    <w:rsid w:val="00B5315E"/>
    <w:rsid w:val="00B53AE5"/>
    <w:rsid w:val="00B53DAC"/>
    <w:rsid w:val="00B62058"/>
    <w:rsid w:val="00B678C3"/>
    <w:rsid w:val="00B72F1D"/>
    <w:rsid w:val="00B84491"/>
    <w:rsid w:val="00B84FF4"/>
    <w:rsid w:val="00B879C3"/>
    <w:rsid w:val="00B87FBE"/>
    <w:rsid w:val="00B94F7D"/>
    <w:rsid w:val="00B95427"/>
    <w:rsid w:val="00B9560C"/>
    <w:rsid w:val="00B959B5"/>
    <w:rsid w:val="00B976CF"/>
    <w:rsid w:val="00BA7AEE"/>
    <w:rsid w:val="00BB0DED"/>
    <w:rsid w:val="00BB2A62"/>
    <w:rsid w:val="00BC177E"/>
    <w:rsid w:val="00BC19F6"/>
    <w:rsid w:val="00BC20FA"/>
    <w:rsid w:val="00BC3731"/>
    <w:rsid w:val="00BC4077"/>
    <w:rsid w:val="00BC5943"/>
    <w:rsid w:val="00BC7506"/>
    <w:rsid w:val="00BD3C67"/>
    <w:rsid w:val="00BD56B3"/>
    <w:rsid w:val="00BD7572"/>
    <w:rsid w:val="00BE411F"/>
    <w:rsid w:val="00BE6F24"/>
    <w:rsid w:val="00BF09F6"/>
    <w:rsid w:val="00BF3B36"/>
    <w:rsid w:val="00BF618E"/>
    <w:rsid w:val="00BF6E1F"/>
    <w:rsid w:val="00C022AA"/>
    <w:rsid w:val="00C029F2"/>
    <w:rsid w:val="00C02BD4"/>
    <w:rsid w:val="00C03850"/>
    <w:rsid w:val="00C03E4F"/>
    <w:rsid w:val="00C14214"/>
    <w:rsid w:val="00C17E52"/>
    <w:rsid w:val="00C20C12"/>
    <w:rsid w:val="00C2143C"/>
    <w:rsid w:val="00C23CD2"/>
    <w:rsid w:val="00C24794"/>
    <w:rsid w:val="00C26106"/>
    <w:rsid w:val="00C2666B"/>
    <w:rsid w:val="00C27931"/>
    <w:rsid w:val="00C30BB9"/>
    <w:rsid w:val="00C336B4"/>
    <w:rsid w:val="00C41172"/>
    <w:rsid w:val="00C515F9"/>
    <w:rsid w:val="00C60462"/>
    <w:rsid w:val="00C60F4A"/>
    <w:rsid w:val="00C67A5B"/>
    <w:rsid w:val="00C77353"/>
    <w:rsid w:val="00C801AF"/>
    <w:rsid w:val="00C83A26"/>
    <w:rsid w:val="00C85BC4"/>
    <w:rsid w:val="00C90730"/>
    <w:rsid w:val="00C95013"/>
    <w:rsid w:val="00C9556D"/>
    <w:rsid w:val="00CA053B"/>
    <w:rsid w:val="00CA3FB4"/>
    <w:rsid w:val="00CA7541"/>
    <w:rsid w:val="00CB2EA1"/>
    <w:rsid w:val="00CB389D"/>
    <w:rsid w:val="00CB5ABA"/>
    <w:rsid w:val="00CC0DFE"/>
    <w:rsid w:val="00CC705A"/>
    <w:rsid w:val="00CD376E"/>
    <w:rsid w:val="00CE3DC0"/>
    <w:rsid w:val="00CE7931"/>
    <w:rsid w:val="00CF2880"/>
    <w:rsid w:val="00CF41E2"/>
    <w:rsid w:val="00CF4EE2"/>
    <w:rsid w:val="00CF6CAE"/>
    <w:rsid w:val="00D01592"/>
    <w:rsid w:val="00D0187C"/>
    <w:rsid w:val="00D01D04"/>
    <w:rsid w:val="00D02376"/>
    <w:rsid w:val="00D038B0"/>
    <w:rsid w:val="00D04743"/>
    <w:rsid w:val="00D048FF"/>
    <w:rsid w:val="00D073E6"/>
    <w:rsid w:val="00D07ABC"/>
    <w:rsid w:val="00D10156"/>
    <w:rsid w:val="00D12201"/>
    <w:rsid w:val="00D1267C"/>
    <w:rsid w:val="00D13A5C"/>
    <w:rsid w:val="00D13AB4"/>
    <w:rsid w:val="00D20ACC"/>
    <w:rsid w:val="00D23B80"/>
    <w:rsid w:val="00D25ABA"/>
    <w:rsid w:val="00D40043"/>
    <w:rsid w:val="00D42971"/>
    <w:rsid w:val="00D528EA"/>
    <w:rsid w:val="00D536DD"/>
    <w:rsid w:val="00D541CA"/>
    <w:rsid w:val="00D60222"/>
    <w:rsid w:val="00D6524F"/>
    <w:rsid w:val="00D67EBF"/>
    <w:rsid w:val="00D77A1C"/>
    <w:rsid w:val="00D77F23"/>
    <w:rsid w:val="00D84454"/>
    <w:rsid w:val="00D8459B"/>
    <w:rsid w:val="00D907AF"/>
    <w:rsid w:val="00D967EE"/>
    <w:rsid w:val="00D97BCD"/>
    <w:rsid w:val="00DA0D27"/>
    <w:rsid w:val="00DA4626"/>
    <w:rsid w:val="00DA5422"/>
    <w:rsid w:val="00DA77DA"/>
    <w:rsid w:val="00DB2A54"/>
    <w:rsid w:val="00DB419C"/>
    <w:rsid w:val="00DB7527"/>
    <w:rsid w:val="00DC0294"/>
    <w:rsid w:val="00DC249A"/>
    <w:rsid w:val="00DD04D8"/>
    <w:rsid w:val="00DD1D1C"/>
    <w:rsid w:val="00DE0449"/>
    <w:rsid w:val="00DE53DD"/>
    <w:rsid w:val="00DE6881"/>
    <w:rsid w:val="00DF675C"/>
    <w:rsid w:val="00E03B40"/>
    <w:rsid w:val="00E05612"/>
    <w:rsid w:val="00E05B46"/>
    <w:rsid w:val="00E11E89"/>
    <w:rsid w:val="00E11F46"/>
    <w:rsid w:val="00E15650"/>
    <w:rsid w:val="00E16B6F"/>
    <w:rsid w:val="00E21D80"/>
    <w:rsid w:val="00E220F8"/>
    <w:rsid w:val="00E245B7"/>
    <w:rsid w:val="00E3087C"/>
    <w:rsid w:val="00E322AE"/>
    <w:rsid w:val="00E375BA"/>
    <w:rsid w:val="00E444F1"/>
    <w:rsid w:val="00E45078"/>
    <w:rsid w:val="00E45F2A"/>
    <w:rsid w:val="00E4627D"/>
    <w:rsid w:val="00E47427"/>
    <w:rsid w:val="00E55586"/>
    <w:rsid w:val="00E5753E"/>
    <w:rsid w:val="00E74B36"/>
    <w:rsid w:val="00E80A66"/>
    <w:rsid w:val="00E85599"/>
    <w:rsid w:val="00E8662F"/>
    <w:rsid w:val="00E86FC4"/>
    <w:rsid w:val="00E91ECF"/>
    <w:rsid w:val="00E978DF"/>
    <w:rsid w:val="00EA4044"/>
    <w:rsid w:val="00EB11CE"/>
    <w:rsid w:val="00EB14D8"/>
    <w:rsid w:val="00EB4ECD"/>
    <w:rsid w:val="00EC0C80"/>
    <w:rsid w:val="00EC41F3"/>
    <w:rsid w:val="00EC4BC0"/>
    <w:rsid w:val="00EC5FE8"/>
    <w:rsid w:val="00EC651E"/>
    <w:rsid w:val="00ED3484"/>
    <w:rsid w:val="00ED353D"/>
    <w:rsid w:val="00ED59E0"/>
    <w:rsid w:val="00EE08D0"/>
    <w:rsid w:val="00EE6301"/>
    <w:rsid w:val="00EF02AD"/>
    <w:rsid w:val="00EF2AEA"/>
    <w:rsid w:val="00EF5D10"/>
    <w:rsid w:val="00F04374"/>
    <w:rsid w:val="00F07AF2"/>
    <w:rsid w:val="00F10F1D"/>
    <w:rsid w:val="00F11DF7"/>
    <w:rsid w:val="00F16C8E"/>
    <w:rsid w:val="00F24A63"/>
    <w:rsid w:val="00F26C4E"/>
    <w:rsid w:val="00F27A0A"/>
    <w:rsid w:val="00F27E9E"/>
    <w:rsid w:val="00F35740"/>
    <w:rsid w:val="00F35C6F"/>
    <w:rsid w:val="00F3717E"/>
    <w:rsid w:val="00F43122"/>
    <w:rsid w:val="00F43198"/>
    <w:rsid w:val="00F4376F"/>
    <w:rsid w:val="00F515DA"/>
    <w:rsid w:val="00F54817"/>
    <w:rsid w:val="00F554BC"/>
    <w:rsid w:val="00F5790B"/>
    <w:rsid w:val="00F62151"/>
    <w:rsid w:val="00F64094"/>
    <w:rsid w:val="00F72E39"/>
    <w:rsid w:val="00F80340"/>
    <w:rsid w:val="00F8315E"/>
    <w:rsid w:val="00F8478C"/>
    <w:rsid w:val="00F876B0"/>
    <w:rsid w:val="00F936A5"/>
    <w:rsid w:val="00F93DFA"/>
    <w:rsid w:val="00FA7AE8"/>
    <w:rsid w:val="00FB5136"/>
    <w:rsid w:val="00FC3DA6"/>
    <w:rsid w:val="00FC5C8D"/>
    <w:rsid w:val="00FD1D92"/>
    <w:rsid w:val="00FE0AA5"/>
    <w:rsid w:val="00FE0BEA"/>
    <w:rsid w:val="00FE1B57"/>
    <w:rsid w:val="00FE3E73"/>
    <w:rsid w:val="00FE593A"/>
    <w:rsid w:val="00FE6DC9"/>
    <w:rsid w:val="00FF1CE6"/>
    <w:rsid w:val="0EB0703B"/>
    <w:rsid w:val="232BA79C"/>
    <w:rsid w:val="290DCA9E"/>
    <w:rsid w:val="2C4BC3B5"/>
    <w:rsid w:val="2D2FAC97"/>
    <w:rsid w:val="35B59D31"/>
    <w:rsid w:val="3FBC27D1"/>
    <w:rsid w:val="42079299"/>
    <w:rsid w:val="45709707"/>
    <w:rsid w:val="4822DA08"/>
    <w:rsid w:val="4B115960"/>
    <w:rsid w:val="5432770B"/>
    <w:rsid w:val="5971ECF4"/>
    <w:rsid w:val="68BACBCF"/>
    <w:rsid w:val="6FEA08E2"/>
    <w:rsid w:val="71DAFDA2"/>
    <w:rsid w:val="7382F046"/>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6B413067"/>
  <w15:docId w15:val="{CFFDDF7D-E2B6-446E-976A-84C5ED65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159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16B6F"/>
  </w:style>
  <w:style w:type="paragraph" w:customStyle="1" w:styleId="Subject">
    <w:name w:val="Subject"/>
    <w:aliases w:val="From Lines,To"/>
    <w:basedOn w:val="Normal"/>
    <w:rsid w:val="00E16B6F"/>
    <w:pPr>
      <w:tabs>
        <w:tab w:val="right" w:pos="960"/>
        <w:tab w:val="left" w:pos="1200"/>
      </w:tabs>
      <w:spacing w:line="260" w:lineRule="exact"/>
    </w:pPr>
  </w:style>
  <w:style w:type="paragraph" w:styleId="Header">
    <w:name w:val="header"/>
    <w:basedOn w:val="Normal"/>
    <w:rsid w:val="00E16B6F"/>
    <w:pPr>
      <w:tabs>
        <w:tab w:val="center" w:pos="4320"/>
        <w:tab w:val="right" w:pos="8640"/>
      </w:tabs>
    </w:pPr>
  </w:style>
  <w:style w:type="paragraph" w:styleId="Footer">
    <w:name w:val="footer"/>
    <w:basedOn w:val="Normal"/>
    <w:rsid w:val="00E16B6F"/>
    <w:pPr>
      <w:tabs>
        <w:tab w:val="center" w:pos="4320"/>
        <w:tab w:val="right" w:pos="8640"/>
      </w:tabs>
    </w:pPr>
  </w:style>
  <w:style w:type="character" w:styleId="Hyperlink">
    <w:name w:val="Hyperlink"/>
    <w:basedOn w:val="DefaultParagraphFont"/>
    <w:uiPriority w:val="99"/>
    <w:rsid w:val="00E16B6F"/>
    <w:rPr>
      <w:color w:val="0000FF"/>
      <w:u w:val="single"/>
    </w:rPr>
  </w:style>
  <w:style w:type="paragraph" w:styleId="BalloonText">
    <w:name w:val="Balloon Text"/>
    <w:basedOn w:val="Normal"/>
    <w:link w:val="BalloonTextChar"/>
    <w:rsid w:val="004B0167"/>
    <w:rPr>
      <w:rFonts w:ascii="Lucida Grande" w:hAnsi="Lucida Grande" w:cs="Lucida Grande"/>
      <w:sz w:val="18"/>
      <w:szCs w:val="18"/>
    </w:rPr>
  </w:style>
  <w:style w:type="character" w:customStyle="1" w:styleId="BalloonTextChar">
    <w:name w:val="Balloon Text Char"/>
    <w:basedOn w:val="DefaultParagraphFont"/>
    <w:link w:val="BalloonText"/>
    <w:rsid w:val="004B0167"/>
    <w:rPr>
      <w:rFonts w:ascii="Lucida Grande" w:hAnsi="Lucida Grande" w:cs="Lucida Grande"/>
      <w:sz w:val="18"/>
      <w:szCs w:val="18"/>
    </w:rPr>
  </w:style>
  <w:style w:type="paragraph" w:styleId="PlainText">
    <w:name w:val="Plain Text"/>
    <w:basedOn w:val="Normal"/>
    <w:link w:val="PlainTextChar"/>
    <w:uiPriority w:val="99"/>
    <w:unhideWhenUsed/>
    <w:rsid w:val="008A0024"/>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8A0024"/>
    <w:rPr>
      <w:rFonts w:ascii="Consolas" w:hAnsi="Consolas" w:eastAsiaTheme="minorHAnsi" w:cstheme="minorBidi"/>
      <w:sz w:val="21"/>
      <w:szCs w:val="21"/>
    </w:rPr>
  </w:style>
  <w:style w:type="paragraph" w:styleId="ListParagraph">
    <w:name w:val="List Paragraph"/>
    <w:basedOn w:val="Normal"/>
    <w:uiPriority w:val="34"/>
    <w:qFormat/>
    <w:rsid w:val="00A83171"/>
    <w:pPr>
      <w:ind w:left="720"/>
    </w:pPr>
    <w:rPr>
      <w:rFonts w:ascii="Calibri" w:hAnsi="Calibri" w:eastAsiaTheme="minorHAnsi"/>
      <w:szCs w:val="22"/>
    </w:rPr>
  </w:style>
  <w:style w:type="paragraph" w:styleId="NoSpacing">
    <w:name w:val="No Spacing"/>
    <w:uiPriority w:val="1"/>
    <w:qFormat/>
    <w:rsid w:val="00674F30"/>
    <w:rPr>
      <w:rFonts w:asciiTheme="minorHAnsi" w:eastAsiaTheme="minorHAnsi" w:hAnsiTheme="minorHAnsi" w:cstheme="minorBidi"/>
      <w:sz w:val="22"/>
      <w:szCs w:val="22"/>
    </w:rPr>
  </w:style>
  <w:style w:type="paragraph" w:styleId="NormalWeb">
    <w:name w:val="Normal (Web)"/>
    <w:basedOn w:val="Normal"/>
    <w:uiPriority w:val="99"/>
    <w:unhideWhenUsed/>
    <w:rsid w:val="00EB11CE"/>
    <w:pPr>
      <w:spacing w:before="100" w:beforeAutospacing="1" w:after="100" w:afterAutospacing="1"/>
    </w:pPr>
    <w:rPr>
      <w:sz w:val="24"/>
      <w:szCs w:val="24"/>
    </w:rPr>
  </w:style>
  <w:style w:type="character" w:customStyle="1" w:styleId="markf1n3nf9sw">
    <w:name w:val="markf1n3nf9sw"/>
    <w:basedOn w:val="DefaultParagraphFont"/>
    <w:rsid w:val="00EB11CE"/>
  </w:style>
  <w:style w:type="character" w:styleId="FollowedHyperlink">
    <w:name w:val="FollowedHyperlink"/>
    <w:basedOn w:val="DefaultParagraphFont"/>
    <w:semiHidden/>
    <w:unhideWhenUsed/>
    <w:rsid w:val="00EB11CE"/>
    <w:rPr>
      <w:color w:val="800080" w:themeColor="followedHyperlink"/>
      <w:u w:val="single"/>
    </w:rPr>
  </w:style>
  <w:style w:type="character" w:styleId="PageNumber">
    <w:name w:val="page number"/>
    <w:basedOn w:val="DefaultParagraphFont"/>
    <w:semiHidden/>
    <w:rsid w:val="00954E5E"/>
  </w:style>
  <w:style w:type="character" w:styleId="CommentReference">
    <w:name w:val="annotation reference"/>
    <w:basedOn w:val="DefaultParagraphFont"/>
    <w:uiPriority w:val="99"/>
    <w:unhideWhenUsed/>
    <w:rsid w:val="00263347"/>
    <w:rPr>
      <w:sz w:val="16"/>
      <w:szCs w:val="16"/>
    </w:rPr>
  </w:style>
  <w:style w:type="paragraph" w:styleId="CommentText">
    <w:name w:val="annotation text"/>
    <w:basedOn w:val="Normal"/>
    <w:link w:val="CommentTextChar"/>
    <w:uiPriority w:val="99"/>
    <w:unhideWhenUsed/>
    <w:rsid w:val="00263347"/>
    <w:rPr>
      <w:sz w:val="20"/>
    </w:rPr>
  </w:style>
  <w:style w:type="character" w:customStyle="1" w:styleId="CommentTextChar">
    <w:name w:val="Comment Text Char"/>
    <w:basedOn w:val="DefaultParagraphFont"/>
    <w:link w:val="CommentText"/>
    <w:uiPriority w:val="99"/>
    <w:rsid w:val="00263347"/>
  </w:style>
  <w:style w:type="paragraph" w:styleId="CommentSubject">
    <w:name w:val="annotation subject"/>
    <w:basedOn w:val="CommentText"/>
    <w:next w:val="CommentText"/>
    <w:link w:val="CommentSubjectChar"/>
    <w:semiHidden/>
    <w:unhideWhenUsed/>
    <w:rsid w:val="00263347"/>
    <w:rPr>
      <w:b/>
      <w:bCs/>
    </w:rPr>
  </w:style>
  <w:style w:type="character" w:customStyle="1" w:styleId="CommentSubjectChar">
    <w:name w:val="Comment Subject Char"/>
    <w:basedOn w:val="CommentTextChar"/>
    <w:link w:val="CommentSubject"/>
    <w:semiHidden/>
    <w:rsid w:val="00263347"/>
    <w:rPr>
      <w:b/>
      <w:bCs/>
    </w:rPr>
  </w:style>
  <w:style w:type="paragraph" w:styleId="BodyText">
    <w:name w:val="Body Text"/>
    <w:basedOn w:val="Normal"/>
    <w:link w:val="BodyTextChar"/>
    <w:uiPriority w:val="99"/>
    <w:rsid w:val="000C55A8"/>
    <w:pPr>
      <w:spacing w:after="160" w:line="320" w:lineRule="exact"/>
    </w:pPr>
    <w:rPr>
      <w:sz w:val="24"/>
      <w:szCs w:val="24"/>
    </w:rPr>
  </w:style>
  <w:style w:type="character" w:customStyle="1" w:styleId="BodyTextChar">
    <w:name w:val="Body Text Char"/>
    <w:basedOn w:val="DefaultParagraphFont"/>
    <w:link w:val="BodyText"/>
    <w:uiPriority w:val="99"/>
    <w:rsid w:val="000C55A8"/>
    <w:rPr>
      <w:sz w:val="24"/>
      <w:szCs w:val="24"/>
    </w:rPr>
  </w:style>
  <w:style w:type="paragraph" w:styleId="ListBullet">
    <w:name w:val="List Bullet"/>
    <w:basedOn w:val="Normal"/>
    <w:uiPriority w:val="99"/>
    <w:unhideWhenUsed/>
    <w:rsid w:val="000C55A8"/>
    <w:pPr>
      <w:numPr>
        <w:numId w:val="1"/>
      </w:numPr>
      <w:spacing w:after="120"/>
      <w:ind w:left="1080"/>
    </w:pPr>
    <w:rPr>
      <w:sz w:val="24"/>
      <w:szCs w:val="24"/>
    </w:rPr>
  </w:style>
  <w:style w:type="paragraph" w:customStyle="1" w:styleId="Default">
    <w:name w:val="Default"/>
    <w:rsid w:val="000C55A8"/>
    <w:pPr>
      <w:autoSpaceDE w:val="0"/>
      <w:autoSpaceDN w:val="0"/>
      <w:adjustRightInd w:val="0"/>
    </w:pPr>
    <w:rPr>
      <w:rFonts w:ascii="Arial" w:hAnsi="Arial" w:eastAsiaTheme="minorHAnsi" w:cs="Arial"/>
      <w:color w:val="000000"/>
      <w:sz w:val="24"/>
      <w:szCs w:val="24"/>
    </w:rPr>
  </w:style>
  <w:style w:type="paragraph" w:styleId="Revision">
    <w:name w:val="Revision"/>
    <w:hidden/>
    <w:uiPriority w:val="99"/>
    <w:semiHidden/>
    <w:rsid w:val="00E47427"/>
    <w:rPr>
      <w:sz w:val="22"/>
    </w:rPr>
  </w:style>
  <w:style w:type="paragraph" w:styleId="FootnoteText">
    <w:name w:val="footnote text"/>
    <w:basedOn w:val="Normal"/>
    <w:link w:val="FootnoteTextChar"/>
    <w:uiPriority w:val="99"/>
    <w:semiHidden/>
    <w:unhideWhenUsed/>
    <w:rsid w:val="00F8315E"/>
    <w:rPr>
      <w:sz w:val="20"/>
    </w:rPr>
  </w:style>
  <w:style w:type="character" w:customStyle="1" w:styleId="FootnoteTextChar">
    <w:name w:val="Footnote Text Char"/>
    <w:basedOn w:val="DefaultParagraphFont"/>
    <w:link w:val="FootnoteText"/>
    <w:uiPriority w:val="99"/>
    <w:semiHidden/>
    <w:rsid w:val="00F8315E"/>
  </w:style>
  <w:style w:type="character" w:styleId="Emphasis">
    <w:name w:val="Emphasis"/>
    <w:basedOn w:val="DefaultParagraphFont"/>
    <w:uiPriority w:val="20"/>
    <w:qFormat/>
    <w:rsid w:val="001250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4" ma:contentTypeDescription="Create a new document." ma:contentTypeScope="" ma:versionID="e61754727b2ee78ebbd8bba473d28aa8">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be2627a387932021ea83ffb60a2d6a5b"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2B0A1-9241-45A3-ACC2-4E4985841580}">
  <ds:schemaRefs>
    <ds:schemaRef ds:uri="http://schemas.openxmlformats.org/officeDocument/2006/bibliography"/>
  </ds:schemaRefs>
</ds:datastoreItem>
</file>

<file path=customXml/itemProps2.xml><?xml version="1.0" encoding="utf-8"?>
<ds:datastoreItem xmlns:ds="http://schemas.openxmlformats.org/officeDocument/2006/customXml" ds:itemID="{C63CD009-F442-4F30-89F0-6EC630A1B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BA648-B6B7-484B-A30D-9E2D3C69E297}">
  <ds:schemaRefs>
    <ds:schemaRef ds:uri="http://schemas.microsoft.com/office/2006/metadata/properties"/>
    <ds:schemaRef ds:uri="http://schemas.microsoft.com/office/infopath/2007/PartnerControls"/>
    <ds:schemaRef ds:uri="8e49a796-f2f7-4eea-8774-56de579e6b13"/>
    <ds:schemaRef ds:uri="b330d867-d2bc-4c43-8a0d-2a696331bf92"/>
  </ds:schemaRefs>
</ds:datastoreItem>
</file>

<file path=customXml/itemProps4.xml><?xml version="1.0" encoding="utf-8"?>
<ds:datastoreItem xmlns:ds="http://schemas.openxmlformats.org/officeDocument/2006/customXml" ds:itemID="{2769D748-5560-4D2A-8B99-3318A9148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1037</Words>
  <Characters>5913</Characters>
  <Application>Microsoft Office Word</Application>
  <DocSecurity>0</DocSecurity>
  <Lines>49</Lines>
  <Paragraphs>13</Paragraphs>
  <ScaleCrop>false</ScaleCrop>
  <Company>USDA/ARS</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Sophia - REE-ERS</dc:creator>
  <cp:lastModifiedBy>Parker, Julie - REE-ERS</cp:lastModifiedBy>
  <cp:revision>20</cp:revision>
  <cp:lastPrinted>2017-05-03T17:25:00Z</cp:lastPrinted>
  <dcterms:created xsi:type="dcterms:W3CDTF">2024-05-03T20:19:00Z</dcterms:created>
  <dcterms:modified xsi:type="dcterms:W3CDTF">2024-05-07T13:20:00Z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