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7AD" w:rsidRPr="00A328B2" w:rsidP="00C438B3" w14:paraId="459F69A4" w14:textId="732E3327">
      <w:pPr>
        <w:jc w:val="right"/>
        <w:rPr>
          <w:sz w:val="24"/>
          <w:szCs w:val="24"/>
        </w:rPr>
      </w:pPr>
      <w:r w:rsidRPr="00A328B2">
        <w:rPr>
          <w:sz w:val="24"/>
          <w:szCs w:val="24"/>
        </w:rPr>
        <w:t xml:space="preserve">October </w:t>
      </w:r>
      <w:r w:rsidRPr="00A328B2" w:rsidR="002C2FA5">
        <w:rPr>
          <w:sz w:val="24"/>
          <w:szCs w:val="24"/>
        </w:rPr>
        <w:t>2023</w:t>
      </w:r>
    </w:p>
    <w:p w:rsidR="005C67AD" w:rsidRPr="00A328B2" w:rsidP="00C438B3" w14:paraId="0FA4817D" w14:textId="77777777">
      <w:pPr>
        <w:rPr>
          <w:sz w:val="24"/>
          <w:szCs w:val="24"/>
        </w:rPr>
      </w:pPr>
    </w:p>
    <w:p w:rsidR="00B061A4" w:rsidRPr="00A328B2" w:rsidP="00B061A4" w14:paraId="5DAD93EE" w14:textId="77777777">
      <w:pPr>
        <w:jc w:val="center"/>
        <w:rPr>
          <w:b/>
          <w:sz w:val="24"/>
          <w:szCs w:val="24"/>
        </w:rPr>
      </w:pPr>
      <w:r w:rsidRPr="00A328B2">
        <w:rPr>
          <w:b/>
          <w:sz w:val="24"/>
          <w:szCs w:val="24"/>
        </w:rPr>
        <w:t>Supporting Statement</w:t>
      </w:r>
    </w:p>
    <w:p w:rsidR="00B061A4" w:rsidRPr="00A328B2" w:rsidP="00B061A4" w14:paraId="6710F065" w14:textId="77777777">
      <w:pPr>
        <w:jc w:val="center"/>
        <w:rPr>
          <w:b/>
          <w:sz w:val="24"/>
          <w:szCs w:val="24"/>
        </w:rPr>
      </w:pPr>
      <w:r w:rsidRPr="00A328B2">
        <w:rPr>
          <w:b/>
          <w:sz w:val="24"/>
          <w:szCs w:val="24"/>
        </w:rPr>
        <w:t>Imported Seed and Screenings</w:t>
      </w:r>
    </w:p>
    <w:p w:rsidR="00B061A4" w:rsidRPr="00A328B2" w:rsidP="00B061A4" w14:paraId="0FE331DB" w14:textId="7F99E1DC">
      <w:pPr>
        <w:jc w:val="center"/>
        <w:rPr>
          <w:b/>
          <w:sz w:val="24"/>
          <w:szCs w:val="24"/>
        </w:rPr>
      </w:pPr>
      <w:r w:rsidRPr="00A328B2">
        <w:rPr>
          <w:b/>
          <w:sz w:val="24"/>
          <w:szCs w:val="24"/>
        </w:rPr>
        <w:t xml:space="preserve">OMB </w:t>
      </w:r>
      <w:r w:rsidRPr="00A328B2" w:rsidR="005C67AD">
        <w:rPr>
          <w:b/>
          <w:sz w:val="24"/>
          <w:szCs w:val="24"/>
        </w:rPr>
        <w:t xml:space="preserve">Control </w:t>
      </w:r>
      <w:r w:rsidRPr="00A328B2">
        <w:rPr>
          <w:b/>
          <w:sz w:val="24"/>
          <w:szCs w:val="24"/>
        </w:rPr>
        <w:t>No. 0579</w:t>
      </w:r>
      <w:r w:rsidRPr="00A328B2">
        <w:rPr>
          <w:b/>
          <w:sz w:val="24"/>
          <w:szCs w:val="24"/>
        </w:rPr>
        <w:t>-0124</w:t>
      </w:r>
    </w:p>
    <w:p w:rsidR="00B061A4" w:rsidRPr="00A328B2" w:rsidP="00C438B3" w14:paraId="19FC45E6" w14:textId="77777777">
      <w:pPr>
        <w:rPr>
          <w:b/>
          <w:sz w:val="32"/>
          <w:szCs w:val="32"/>
        </w:rPr>
      </w:pPr>
    </w:p>
    <w:p w:rsidR="00A328B2" w:rsidRPr="00A328B2" w:rsidP="00A328B2" w14:paraId="31884EE2" w14:textId="5BE40480">
      <w:pPr>
        <w:autoSpaceDE w:val="0"/>
        <w:autoSpaceDN w:val="0"/>
        <w:adjustRightInd w:val="0"/>
        <w:rPr>
          <w:sz w:val="24"/>
          <w:szCs w:val="24"/>
        </w:rPr>
      </w:pPr>
      <w:r w:rsidRPr="00A328B2">
        <w:rPr>
          <w:b/>
          <w:bCs/>
          <w:sz w:val="24"/>
          <w:szCs w:val="24"/>
        </w:rPr>
        <w:t>TERMS OF CLEARANCE:</w:t>
      </w:r>
      <w:r w:rsidRPr="00A328B2">
        <w:rPr>
          <w:sz w:val="24"/>
          <w:szCs w:val="24"/>
        </w:rPr>
        <w:t xml:space="preserve">  </w:t>
      </w:r>
      <w:r w:rsidR="009A6377">
        <w:rPr>
          <w:sz w:val="24"/>
          <w:szCs w:val="24"/>
        </w:rPr>
        <w:t>“</w:t>
      </w:r>
      <w:r w:rsidRPr="00A328B2">
        <w:rPr>
          <w:sz w:val="24"/>
          <w:szCs w:val="24"/>
        </w:rPr>
        <w:t>Before this ICR is renewed, APHIS should explore converting PPQ Forms 925, 523, and 519 to common forms. If this is not done before the renewal, an explanation should be provided as to what challenge(s) APHIS has for the conversion.</w:t>
      </w:r>
      <w:r w:rsidRPr="00A328B2">
        <w:rPr>
          <w:b/>
          <w:bCs/>
          <w:sz w:val="24"/>
          <w:szCs w:val="24"/>
        </w:rPr>
        <w:t>”</w:t>
      </w:r>
      <w:r w:rsidRPr="00A328B2">
        <w:rPr>
          <w:sz w:val="24"/>
          <w:szCs w:val="24"/>
        </w:rPr>
        <w:t xml:space="preserve"> APHIS began work on planning an information collection request focused on the Agency’s forms used in multiple ICR’s. However, ROCIS does not permit intra-agency common forms</w:t>
      </w:r>
      <w:r w:rsidR="009A6377">
        <w:rPr>
          <w:sz w:val="24"/>
          <w:szCs w:val="24"/>
        </w:rPr>
        <w:t>. T</w:t>
      </w:r>
      <w:r w:rsidRPr="00A328B2">
        <w:rPr>
          <w:sz w:val="24"/>
          <w:szCs w:val="24"/>
        </w:rPr>
        <w:t>he lack of precedent, plus staff shortages and heavy workloads, have delayed the project. APHIS anticipates lighter workloads in 2024 and increased opportunity to resume the project</w:t>
      </w:r>
      <w:r w:rsidR="00C834CE">
        <w:rPr>
          <w:sz w:val="24"/>
          <w:szCs w:val="24"/>
        </w:rPr>
        <w:t xml:space="preserve">. </w:t>
      </w:r>
    </w:p>
    <w:p w:rsidR="005C67AD" w:rsidRPr="00333B81" w:rsidP="0041504C" w14:paraId="79B10548" w14:textId="527534F3">
      <w:pPr>
        <w:pStyle w:val="DefaultText"/>
        <w:rPr>
          <w:b/>
          <w:szCs w:val="24"/>
        </w:rPr>
      </w:pPr>
      <w:r w:rsidRPr="00333B81">
        <w:rPr>
          <w:rStyle w:val="InitialStyle"/>
          <w:rFonts w:ascii="Times New Roman" w:hAnsi="Times New Roman"/>
          <w:b/>
          <w:szCs w:val="24"/>
        </w:rPr>
        <w:t xml:space="preserve"> </w:t>
      </w:r>
    </w:p>
    <w:p w:rsidR="00B061A4" w:rsidRPr="00333B81" w:rsidP="00333B81" w14:paraId="60E09688" w14:textId="69DE96F6">
      <w:pPr>
        <w:rPr>
          <w:b/>
          <w:sz w:val="24"/>
          <w:szCs w:val="24"/>
        </w:rPr>
      </w:pPr>
      <w:r w:rsidRPr="00333B81">
        <w:rPr>
          <w:b/>
          <w:sz w:val="24"/>
          <w:szCs w:val="24"/>
        </w:rPr>
        <w:t xml:space="preserve">A.  </w:t>
      </w:r>
      <w:r w:rsidRPr="00333B81">
        <w:rPr>
          <w:b/>
          <w:sz w:val="24"/>
          <w:szCs w:val="24"/>
        </w:rPr>
        <w:t>Justification</w:t>
      </w:r>
    </w:p>
    <w:p w:rsidR="0077718C" w:rsidRPr="00333B81" w:rsidP="0077718C" w14:paraId="31B5ECC1" w14:textId="7D708971">
      <w:pPr>
        <w:rPr>
          <w:sz w:val="24"/>
          <w:szCs w:val="24"/>
        </w:rPr>
      </w:pPr>
    </w:p>
    <w:p w:rsidR="0077718C" w:rsidRPr="00A328B2" w:rsidP="0077718C" w14:paraId="2B486C26" w14:textId="3D170B54">
      <w:pPr>
        <w:rPr>
          <w:b/>
          <w:sz w:val="24"/>
          <w:szCs w:val="24"/>
        </w:rPr>
      </w:pPr>
      <w:r w:rsidRPr="00A328B2">
        <w:rPr>
          <w:b/>
          <w:sz w:val="24"/>
          <w:szCs w:val="24"/>
        </w:rPr>
        <w:t>1</w:t>
      </w:r>
      <w:r w:rsidRPr="00A328B2" w:rsidR="00A345C5">
        <w:rPr>
          <w:b/>
          <w:sz w:val="24"/>
          <w:szCs w:val="24"/>
        </w:rPr>
        <w:t xml:space="preserve">. </w:t>
      </w:r>
      <w:r w:rsidR="00C834CE">
        <w:rPr>
          <w:b/>
          <w:sz w:val="24"/>
          <w:szCs w:val="24"/>
        </w:rPr>
        <w:t xml:space="preserve"> </w:t>
      </w:r>
      <w:r w:rsidRPr="00A328B2">
        <w:rPr>
          <w:b/>
          <w:sz w:val="24"/>
          <w:szCs w:val="24"/>
        </w:rPr>
        <w:t>Explain the circumstances that make the collection of information necessary</w:t>
      </w:r>
      <w:r w:rsidRPr="00A328B2" w:rsidR="00A345C5">
        <w:rPr>
          <w:b/>
          <w:sz w:val="24"/>
          <w:szCs w:val="24"/>
        </w:rPr>
        <w:t xml:space="preserve">. </w:t>
      </w:r>
      <w:r w:rsidRPr="00A328B2">
        <w:rPr>
          <w:b/>
          <w:sz w:val="24"/>
          <w:szCs w:val="24"/>
        </w:rPr>
        <w:t>Identify any legal or administrative requirements that necessitate the collection.</w:t>
      </w:r>
    </w:p>
    <w:p w:rsidR="0077718C" w:rsidRPr="00A328B2" w:rsidP="0077718C" w14:paraId="1469C4F3" w14:textId="77777777">
      <w:pPr>
        <w:rPr>
          <w:b/>
          <w:sz w:val="24"/>
          <w:szCs w:val="24"/>
        </w:rPr>
      </w:pPr>
    </w:p>
    <w:p w:rsidR="0077718C" w:rsidRPr="00A328B2" w:rsidP="0077718C" w14:paraId="38B55B45" w14:textId="67353697">
      <w:pPr>
        <w:rPr>
          <w:sz w:val="24"/>
          <w:szCs w:val="24"/>
        </w:rPr>
      </w:pPr>
      <w:r w:rsidRPr="00A328B2">
        <w:rPr>
          <w:sz w:val="24"/>
          <w:szCs w:val="24"/>
        </w:rPr>
        <w:t>The United States Department of Agriculture (USDA) is responsible for preventing plant diseases or insect pests</w:t>
      </w:r>
      <w:r w:rsidRPr="00A328B2" w:rsidR="008613D6">
        <w:rPr>
          <w:sz w:val="24"/>
          <w:szCs w:val="24"/>
        </w:rPr>
        <w:t>, and noxious weeds</w:t>
      </w:r>
      <w:r w:rsidRPr="00A328B2">
        <w:rPr>
          <w:sz w:val="24"/>
          <w:szCs w:val="24"/>
        </w:rPr>
        <w:t xml:space="preserve"> from entering the United States, preventing the spread of pests not widely distributed in the United States, and eradicating those imported pests when eradication is feasible</w:t>
      </w:r>
      <w:r w:rsidRPr="00A328B2" w:rsidR="00A345C5">
        <w:rPr>
          <w:sz w:val="24"/>
          <w:szCs w:val="24"/>
        </w:rPr>
        <w:t xml:space="preserve">. </w:t>
      </w:r>
    </w:p>
    <w:p w:rsidR="0077718C" w:rsidRPr="00A328B2" w:rsidP="0077718C" w14:paraId="207B3A5D" w14:textId="77777777">
      <w:pPr>
        <w:rPr>
          <w:sz w:val="24"/>
          <w:szCs w:val="24"/>
        </w:rPr>
      </w:pPr>
    </w:p>
    <w:p w:rsidR="0077718C" w:rsidRPr="00A328B2" w:rsidP="0077718C" w14:paraId="327AC286" w14:textId="77777777">
      <w:pPr>
        <w:rPr>
          <w:sz w:val="24"/>
          <w:szCs w:val="24"/>
        </w:rPr>
      </w:pPr>
      <w:r w:rsidRPr="00A328B2">
        <w:rPr>
          <w:sz w:val="24"/>
          <w:szCs w:val="24"/>
        </w:rPr>
        <w:t>Under the Plant Prot</w:t>
      </w:r>
      <w:r w:rsidRPr="00A328B2" w:rsidR="001F3AD8">
        <w:rPr>
          <w:sz w:val="24"/>
          <w:szCs w:val="24"/>
        </w:rPr>
        <w:t xml:space="preserve">ection Act (7 U.S.C. 7701 – </w:t>
      </w:r>
      <w:r w:rsidRPr="00A328B2" w:rsidR="001F3AD8">
        <w:rPr>
          <w:sz w:val="24"/>
          <w:szCs w:val="24"/>
          <w:u w:val="single"/>
        </w:rPr>
        <w:t>et</w:t>
      </w:r>
      <w:r w:rsidRPr="00A328B2" w:rsidR="001F3AD8">
        <w:rPr>
          <w:sz w:val="24"/>
          <w:szCs w:val="24"/>
        </w:rPr>
        <w:t xml:space="preserve"> </w:t>
      </w:r>
      <w:r w:rsidRPr="00A328B2" w:rsidR="001F3AD8">
        <w:rPr>
          <w:sz w:val="24"/>
          <w:szCs w:val="24"/>
          <w:u w:val="single"/>
        </w:rPr>
        <w:t>seq</w:t>
      </w:r>
      <w:r w:rsidRPr="00A328B2">
        <w:rPr>
          <w:sz w:val="24"/>
          <w:szCs w:val="24"/>
        </w:rPr>
        <w:t>), the Secretary of Agriculture is authorized to prohibit or restrict the importation, entry, or movement of plants and plant pests to prevent the introduction of plant pests into the United States or their dissemination within the United States.</w:t>
      </w:r>
    </w:p>
    <w:p w:rsidR="0077718C" w:rsidRPr="00A328B2" w:rsidP="0077718C" w14:paraId="2A85661F" w14:textId="77777777">
      <w:pPr>
        <w:rPr>
          <w:sz w:val="24"/>
          <w:szCs w:val="24"/>
        </w:rPr>
      </w:pPr>
    </w:p>
    <w:p w:rsidR="009E5AA1" w:rsidRPr="00A328B2" w:rsidP="009E5AA1" w14:paraId="5AAB8C20" w14:textId="1DDFA2AE">
      <w:pPr>
        <w:rPr>
          <w:sz w:val="24"/>
          <w:szCs w:val="24"/>
        </w:rPr>
      </w:pPr>
      <w:r w:rsidRPr="00A328B2">
        <w:rPr>
          <w:sz w:val="24"/>
          <w:szCs w:val="24"/>
        </w:rPr>
        <w:t xml:space="preserve">The regulations in 7 CFR </w:t>
      </w:r>
      <w:r w:rsidRPr="00A328B2" w:rsidR="00B15A26">
        <w:rPr>
          <w:sz w:val="24"/>
          <w:szCs w:val="24"/>
        </w:rPr>
        <w:t>P</w:t>
      </w:r>
      <w:r w:rsidRPr="00A328B2">
        <w:rPr>
          <w:sz w:val="24"/>
          <w:szCs w:val="24"/>
        </w:rPr>
        <w:t>art 361 prohibit or restrict the importation of any agricultural seed, vegetable seed, or screenings into the United States</w:t>
      </w:r>
      <w:r w:rsidRPr="00A328B2" w:rsidR="00A345C5">
        <w:rPr>
          <w:sz w:val="24"/>
          <w:szCs w:val="24"/>
        </w:rPr>
        <w:t xml:space="preserve">. </w:t>
      </w:r>
      <w:r w:rsidRPr="00A328B2">
        <w:rPr>
          <w:sz w:val="24"/>
          <w:szCs w:val="24"/>
        </w:rPr>
        <w:t>The regulations contained in “Subpart-Importation of Seed and Screenings under the Federal Seed Act” (361.1 through 361.10, referred to as the regulations) prohibit or restrict any agricultural seed, vegetable seed, or screenings imported into the United States not in compliance with this part shall be subject to exportation, destruction, disposal, or any remedial measures that the Administrator determines are necessary to prevent the dissemination into the United States of noxious weeds.</w:t>
      </w:r>
    </w:p>
    <w:p w:rsidR="0077718C" w:rsidRPr="00A328B2" w:rsidP="0077718C" w14:paraId="022B91CD" w14:textId="77777777">
      <w:pPr>
        <w:rPr>
          <w:sz w:val="24"/>
          <w:szCs w:val="24"/>
        </w:rPr>
      </w:pPr>
    </w:p>
    <w:p w:rsidR="005C67AD" w:rsidRPr="00A328B2" w:rsidP="0077718C" w14:paraId="304A75DF" w14:textId="2CD5D8E2">
      <w:pPr>
        <w:rPr>
          <w:sz w:val="24"/>
          <w:szCs w:val="24"/>
        </w:rPr>
      </w:pPr>
      <w:r w:rsidRPr="00A328B2">
        <w:rPr>
          <w:sz w:val="24"/>
          <w:szCs w:val="24"/>
        </w:rPr>
        <w:t>Plant P</w:t>
      </w:r>
      <w:r w:rsidRPr="00A328B2" w:rsidR="008613D6">
        <w:rPr>
          <w:sz w:val="24"/>
          <w:szCs w:val="24"/>
        </w:rPr>
        <w:t>rotection and Quarantine, a program</w:t>
      </w:r>
      <w:r w:rsidRPr="00A328B2" w:rsidR="008D43C7">
        <w:rPr>
          <w:sz w:val="24"/>
          <w:szCs w:val="24"/>
        </w:rPr>
        <w:t xml:space="preserve"> within USDA’s Animal and</w:t>
      </w:r>
      <w:r w:rsidRPr="00A328B2">
        <w:rPr>
          <w:sz w:val="24"/>
          <w:szCs w:val="24"/>
        </w:rPr>
        <w:t xml:space="preserve"> Plant Health Inspection Service (APHIS)</w:t>
      </w:r>
      <w:r w:rsidRPr="00A328B2" w:rsidR="009D3EBB">
        <w:rPr>
          <w:sz w:val="24"/>
          <w:szCs w:val="24"/>
        </w:rPr>
        <w:t>,</w:t>
      </w:r>
      <w:r w:rsidRPr="00A328B2">
        <w:rPr>
          <w:sz w:val="24"/>
          <w:szCs w:val="24"/>
        </w:rPr>
        <w:t xml:space="preserve"> has established a seed analysis program with Canada that allows U</w:t>
      </w:r>
      <w:r w:rsidRPr="00A328B2" w:rsidR="00B15A26">
        <w:rPr>
          <w:sz w:val="24"/>
          <w:szCs w:val="24"/>
        </w:rPr>
        <w:t xml:space="preserve">nited States </w:t>
      </w:r>
      <w:r w:rsidRPr="00A328B2">
        <w:rPr>
          <w:sz w:val="24"/>
          <w:szCs w:val="24"/>
        </w:rPr>
        <w:t>companies that import seed for cleaning or processing to enter into compliance agreements with USDA</w:t>
      </w:r>
      <w:r w:rsidRPr="00A328B2" w:rsidR="00A345C5">
        <w:rPr>
          <w:sz w:val="24"/>
          <w:szCs w:val="24"/>
        </w:rPr>
        <w:t xml:space="preserve">. </w:t>
      </w:r>
      <w:r w:rsidRPr="00A328B2">
        <w:rPr>
          <w:sz w:val="24"/>
          <w:szCs w:val="24"/>
        </w:rPr>
        <w:t>This program eliminates the need for sampling shipments of Canadian-origin seed at the border and allows certain seed importers to clean seed without the direct supervision of an APHIS inspector</w:t>
      </w:r>
      <w:r w:rsidRPr="00A328B2" w:rsidR="00A345C5">
        <w:rPr>
          <w:sz w:val="24"/>
          <w:szCs w:val="24"/>
        </w:rPr>
        <w:t xml:space="preserve">. </w:t>
      </w:r>
      <w:r w:rsidRPr="00A328B2">
        <w:rPr>
          <w:sz w:val="24"/>
          <w:szCs w:val="24"/>
        </w:rPr>
        <w:t>In this way, the importation</w:t>
      </w:r>
      <w:r w:rsidRPr="00A328B2" w:rsidR="0086616D">
        <w:rPr>
          <w:sz w:val="24"/>
          <w:szCs w:val="24"/>
        </w:rPr>
        <w:t xml:space="preserve"> of seeds into the U.S.</w:t>
      </w:r>
      <w:r w:rsidRPr="00A328B2">
        <w:rPr>
          <w:sz w:val="24"/>
          <w:szCs w:val="24"/>
        </w:rPr>
        <w:t xml:space="preserve"> is safely expedited without</w:t>
      </w:r>
      <w:r w:rsidRPr="00A328B2" w:rsidR="008613D6">
        <w:rPr>
          <w:sz w:val="24"/>
          <w:szCs w:val="24"/>
        </w:rPr>
        <w:t xml:space="preserve"> compromising the precautions APHIS</w:t>
      </w:r>
      <w:r w:rsidRPr="00A328B2">
        <w:rPr>
          <w:sz w:val="24"/>
          <w:szCs w:val="24"/>
        </w:rPr>
        <w:t xml:space="preserve"> take</w:t>
      </w:r>
      <w:r w:rsidRPr="00A328B2" w:rsidR="008613D6">
        <w:rPr>
          <w:sz w:val="24"/>
          <w:szCs w:val="24"/>
        </w:rPr>
        <w:t>s</w:t>
      </w:r>
      <w:r w:rsidRPr="00A328B2">
        <w:rPr>
          <w:sz w:val="24"/>
          <w:szCs w:val="24"/>
        </w:rPr>
        <w:t xml:space="preserve"> to ensure that imported seeds do not pose a </w:t>
      </w:r>
      <w:r w:rsidRPr="00A328B2" w:rsidR="00B95F2F">
        <w:rPr>
          <w:sz w:val="24"/>
          <w:szCs w:val="24"/>
        </w:rPr>
        <w:t xml:space="preserve">pest </w:t>
      </w:r>
      <w:r w:rsidRPr="00A328B2">
        <w:rPr>
          <w:sz w:val="24"/>
          <w:szCs w:val="24"/>
        </w:rPr>
        <w:t>threat to U.S. agriculture</w:t>
      </w:r>
      <w:r w:rsidRPr="00A328B2" w:rsidR="00A345C5">
        <w:rPr>
          <w:sz w:val="24"/>
          <w:szCs w:val="24"/>
        </w:rPr>
        <w:t xml:space="preserve">. </w:t>
      </w:r>
      <w:r w:rsidRPr="00A328B2" w:rsidR="008613D6">
        <w:rPr>
          <w:sz w:val="24"/>
          <w:szCs w:val="24"/>
        </w:rPr>
        <w:t>APHIS’</w:t>
      </w:r>
      <w:r w:rsidRPr="00A328B2">
        <w:rPr>
          <w:sz w:val="24"/>
          <w:szCs w:val="24"/>
        </w:rPr>
        <w:t xml:space="preserve"> seed analysis program entails the use of several information collection a</w:t>
      </w:r>
      <w:r w:rsidRPr="00A328B2" w:rsidR="008613D6">
        <w:rPr>
          <w:sz w:val="24"/>
          <w:szCs w:val="24"/>
        </w:rPr>
        <w:t>ctivities.</w:t>
      </w:r>
    </w:p>
    <w:p w:rsidR="005C67AD" w:rsidRPr="00A328B2" w:rsidP="0077718C" w14:paraId="025642A3" w14:textId="77777777">
      <w:pPr>
        <w:rPr>
          <w:sz w:val="24"/>
          <w:szCs w:val="24"/>
        </w:rPr>
      </w:pPr>
    </w:p>
    <w:p w:rsidR="0077718C" w:rsidRPr="00A328B2" w:rsidP="0077718C" w14:paraId="763D1E21" w14:textId="11CF5F7B">
      <w:pPr>
        <w:rPr>
          <w:sz w:val="24"/>
          <w:szCs w:val="24"/>
        </w:rPr>
      </w:pPr>
      <w:r w:rsidRPr="00A328B2">
        <w:rPr>
          <w:sz w:val="24"/>
          <w:szCs w:val="24"/>
        </w:rPr>
        <w:t>APHIS is</w:t>
      </w:r>
      <w:r w:rsidRPr="00A328B2">
        <w:rPr>
          <w:sz w:val="24"/>
          <w:szCs w:val="24"/>
        </w:rPr>
        <w:t xml:space="preserve"> asking OMB to approve, for</w:t>
      </w:r>
      <w:r w:rsidRPr="00A328B2">
        <w:rPr>
          <w:sz w:val="24"/>
          <w:szCs w:val="24"/>
        </w:rPr>
        <w:t xml:space="preserve"> </w:t>
      </w:r>
      <w:r w:rsidRPr="00A328B2" w:rsidR="00A328B2">
        <w:rPr>
          <w:sz w:val="24"/>
          <w:szCs w:val="24"/>
        </w:rPr>
        <w:t xml:space="preserve">another </w:t>
      </w:r>
      <w:r w:rsidRPr="00A328B2" w:rsidR="009E5AA1">
        <w:rPr>
          <w:sz w:val="24"/>
          <w:szCs w:val="24"/>
        </w:rPr>
        <w:t xml:space="preserve">three </w:t>
      </w:r>
      <w:r w:rsidRPr="00A328B2">
        <w:rPr>
          <w:sz w:val="24"/>
          <w:szCs w:val="24"/>
        </w:rPr>
        <w:t>years, its</w:t>
      </w:r>
      <w:r w:rsidRPr="00A328B2">
        <w:rPr>
          <w:sz w:val="24"/>
          <w:szCs w:val="24"/>
        </w:rPr>
        <w:t xml:space="preserve"> use of thes</w:t>
      </w:r>
      <w:r w:rsidRPr="00A328B2" w:rsidR="00B90097">
        <w:rPr>
          <w:sz w:val="24"/>
          <w:szCs w:val="24"/>
        </w:rPr>
        <w:t>e information collection activities</w:t>
      </w:r>
      <w:r w:rsidRPr="00A328B2" w:rsidR="005C67AD">
        <w:rPr>
          <w:sz w:val="24"/>
          <w:szCs w:val="24"/>
        </w:rPr>
        <w:t xml:space="preserve"> </w:t>
      </w:r>
      <w:r w:rsidRPr="00A328B2">
        <w:rPr>
          <w:sz w:val="24"/>
          <w:szCs w:val="24"/>
        </w:rPr>
        <w:t>to safely import foreign seeds into</w:t>
      </w:r>
      <w:r w:rsidRPr="00A328B2" w:rsidR="00B90097">
        <w:rPr>
          <w:sz w:val="24"/>
          <w:szCs w:val="24"/>
        </w:rPr>
        <w:t xml:space="preserve"> the U</w:t>
      </w:r>
      <w:r w:rsidRPr="00A328B2" w:rsidR="00B15A26">
        <w:rPr>
          <w:sz w:val="24"/>
          <w:szCs w:val="24"/>
        </w:rPr>
        <w:t>nited States</w:t>
      </w:r>
      <w:r w:rsidRPr="00A328B2">
        <w:rPr>
          <w:sz w:val="24"/>
          <w:szCs w:val="24"/>
        </w:rPr>
        <w:t>.</w:t>
      </w:r>
    </w:p>
    <w:p w:rsidR="0077718C" w:rsidRPr="00A328B2" w:rsidP="0077718C" w14:paraId="21B9C0AA" w14:textId="77777777">
      <w:pPr>
        <w:rPr>
          <w:sz w:val="24"/>
          <w:szCs w:val="24"/>
        </w:rPr>
      </w:pPr>
    </w:p>
    <w:p w:rsidR="00A328B2" w:rsidRPr="00A328B2" w:rsidP="0077718C" w14:paraId="092995AB" w14:textId="77777777">
      <w:pPr>
        <w:rPr>
          <w:sz w:val="24"/>
          <w:szCs w:val="24"/>
        </w:rPr>
      </w:pPr>
    </w:p>
    <w:p w:rsidR="0077718C" w:rsidRPr="00A328B2" w:rsidP="0077718C" w14:paraId="048F768E" w14:textId="381A76A0">
      <w:pPr>
        <w:rPr>
          <w:b/>
          <w:sz w:val="24"/>
          <w:szCs w:val="24"/>
        </w:rPr>
      </w:pPr>
      <w:r w:rsidRPr="00A328B2">
        <w:rPr>
          <w:b/>
          <w:sz w:val="24"/>
          <w:szCs w:val="24"/>
        </w:rPr>
        <w:t>2</w:t>
      </w:r>
      <w:r w:rsidRPr="00A328B2" w:rsidR="00A345C5">
        <w:rPr>
          <w:b/>
          <w:sz w:val="24"/>
          <w:szCs w:val="24"/>
        </w:rPr>
        <w:t>.</w:t>
      </w:r>
      <w:r w:rsidR="00C834CE">
        <w:rPr>
          <w:b/>
          <w:sz w:val="24"/>
          <w:szCs w:val="24"/>
        </w:rPr>
        <w:t xml:space="preserve"> </w:t>
      </w:r>
      <w:r w:rsidRPr="00A328B2" w:rsidR="00A345C5">
        <w:rPr>
          <w:b/>
          <w:sz w:val="24"/>
          <w:szCs w:val="24"/>
        </w:rPr>
        <w:t xml:space="preserve"> </w:t>
      </w:r>
      <w:r w:rsidRPr="00A328B2">
        <w:rPr>
          <w:b/>
          <w:sz w:val="24"/>
          <w:szCs w:val="24"/>
        </w:rPr>
        <w:t>Indicate how, by whom, and for what purpose the information is to be used</w:t>
      </w:r>
      <w:r w:rsidRPr="00A328B2" w:rsidR="00A345C5">
        <w:rPr>
          <w:b/>
          <w:sz w:val="24"/>
          <w:szCs w:val="24"/>
        </w:rPr>
        <w:t xml:space="preserve">. </w:t>
      </w:r>
      <w:r w:rsidRPr="00A328B2">
        <w:rPr>
          <w:b/>
          <w:sz w:val="24"/>
          <w:szCs w:val="24"/>
        </w:rPr>
        <w:t>Except for a new collection, indicate the actual use the agency has made of the information received from the current collection.</w:t>
      </w:r>
    </w:p>
    <w:p w:rsidR="0077718C" w:rsidRPr="00A328B2" w:rsidP="0077718C" w14:paraId="0EC3C6C8" w14:textId="77777777">
      <w:pPr>
        <w:rPr>
          <w:sz w:val="24"/>
          <w:szCs w:val="24"/>
        </w:rPr>
      </w:pPr>
    </w:p>
    <w:p w:rsidR="002E7ED9" w:rsidRPr="00A328B2" w:rsidP="0077718C" w14:paraId="07ADAC0B" w14:textId="711AC1F4">
      <w:pPr>
        <w:rPr>
          <w:sz w:val="24"/>
          <w:szCs w:val="24"/>
        </w:rPr>
      </w:pPr>
      <w:r w:rsidRPr="00A328B2">
        <w:rPr>
          <w:sz w:val="24"/>
          <w:szCs w:val="24"/>
        </w:rPr>
        <w:t xml:space="preserve">APHIS uses the following information activities to </w:t>
      </w:r>
      <w:r w:rsidRPr="00A328B2" w:rsidR="00A345C5">
        <w:rPr>
          <w:sz w:val="24"/>
          <w:szCs w:val="24"/>
        </w:rPr>
        <w:t>enable the importation of seeds from Canada.</w:t>
      </w:r>
    </w:p>
    <w:p w:rsidR="002E7ED9" w:rsidRPr="00A328B2" w:rsidP="0077718C" w14:paraId="2CADDD1E" w14:textId="77777777">
      <w:pPr>
        <w:rPr>
          <w:sz w:val="24"/>
          <w:szCs w:val="24"/>
        </w:rPr>
      </w:pPr>
    </w:p>
    <w:p w:rsidR="002E7ED9" w:rsidRPr="00A328B2" w:rsidP="0077718C" w14:paraId="25088771" w14:textId="759F5E23">
      <w:pPr>
        <w:rPr>
          <w:b/>
          <w:sz w:val="24"/>
          <w:szCs w:val="24"/>
        </w:rPr>
      </w:pPr>
      <w:r w:rsidRPr="00A328B2">
        <w:rPr>
          <w:b/>
          <w:sz w:val="24"/>
          <w:szCs w:val="24"/>
          <w:u w:val="single"/>
        </w:rPr>
        <w:t>Declaration for Importation</w:t>
      </w:r>
      <w:r w:rsidRPr="00A328B2" w:rsidR="00B863A8">
        <w:rPr>
          <w:b/>
          <w:sz w:val="24"/>
          <w:szCs w:val="24"/>
          <w:u w:val="single"/>
        </w:rPr>
        <w:t xml:space="preserve">; </w:t>
      </w:r>
      <w:r w:rsidRPr="00A328B2" w:rsidR="0083363D">
        <w:rPr>
          <w:b/>
          <w:sz w:val="24"/>
          <w:szCs w:val="24"/>
          <w:u w:val="single"/>
        </w:rPr>
        <w:t>(</w:t>
      </w:r>
      <w:r w:rsidRPr="00A328B2" w:rsidR="006802A8">
        <w:rPr>
          <w:b/>
          <w:bCs/>
          <w:sz w:val="24"/>
          <w:szCs w:val="24"/>
          <w:u w:val="single"/>
        </w:rPr>
        <w:t xml:space="preserve">7 CFR </w:t>
      </w:r>
      <w:r w:rsidRPr="00A328B2">
        <w:rPr>
          <w:b/>
          <w:sz w:val="24"/>
          <w:szCs w:val="24"/>
          <w:u w:val="single"/>
        </w:rPr>
        <w:t>361.3(a)</w:t>
      </w:r>
      <w:r w:rsidRPr="00A328B2" w:rsidR="00B863A8">
        <w:rPr>
          <w:b/>
          <w:sz w:val="24"/>
          <w:szCs w:val="24"/>
          <w:u w:val="single"/>
        </w:rPr>
        <w:t xml:space="preserve">, </w:t>
      </w:r>
      <w:r w:rsidRPr="00A328B2">
        <w:rPr>
          <w:b/>
          <w:sz w:val="24"/>
          <w:szCs w:val="24"/>
          <w:u w:val="single"/>
        </w:rPr>
        <w:t>361.4(a)(4)</w:t>
      </w:r>
      <w:r w:rsidRPr="00A328B2" w:rsidR="00B863A8">
        <w:rPr>
          <w:b/>
          <w:sz w:val="24"/>
          <w:szCs w:val="24"/>
          <w:u w:val="single"/>
        </w:rPr>
        <w:t>); (Business)</w:t>
      </w:r>
      <w:r w:rsidRPr="00A328B2" w:rsidR="00193016">
        <w:rPr>
          <w:b/>
          <w:sz w:val="24"/>
          <w:szCs w:val="24"/>
        </w:rPr>
        <w:t xml:space="preserve"> </w:t>
      </w:r>
    </w:p>
    <w:p w:rsidR="0077718C" w:rsidRPr="00A328B2" w:rsidP="0077718C" w14:paraId="5340AEB9" w14:textId="46B7294B">
      <w:pPr>
        <w:rPr>
          <w:sz w:val="24"/>
          <w:szCs w:val="24"/>
        </w:rPr>
      </w:pPr>
      <w:r w:rsidRPr="00A328B2">
        <w:rPr>
          <w:sz w:val="24"/>
          <w:szCs w:val="24"/>
        </w:rPr>
        <w:t xml:space="preserve">All seeds offered </w:t>
      </w:r>
      <w:r w:rsidRPr="00A328B2" w:rsidR="00D609ED">
        <w:rPr>
          <w:sz w:val="24"/>
          <w:szCs w:val="24"/>
        </w:rPr>
        <w:t>for entry into the U.S.</w:t>
      </w:r>
      <w:r w:rsidRPr="00A328B2">
        <w:rPr>
          <w:sz w:val="24"/>
          <w:szCs w:val="24"/>
        </w:rPr>
        <w:t xml:space="preserve"> must be accompanied by a declaration from the importer</w:t>
      </w:r>
      <w:r w:rsidRPr="00A328B2" w:rsidR="00A345C5">
        <w:rPr>
          <w:sz w:val="24"/>
          <w:szCs w:val="24"/>
        </w:rPr>
        <w:t xml:space="preserve">. </w:t>
      </w:r>
      <w:r w:rsidRPr="00A328B2">
        <w:rPr>
          <w:sz w:val="24"/>
          <w:szCs w:val="24"/>
        </w:rPr>
        <w:t>In this declaration the importer must state the kind, variety, and origin of the seeds, and the use for which the seeds are being imported</w:t>
      </w:r>
      <w:r w:rsidRPr="00A328B2" w:rsidR="00A345C5">
        <w:rPr>
          <w:sz w:val="24"/>
          <w:szCs w:val="24"/>
        </w:rPr>
        <w:t xml:space="preserve">. </w:t>
      </w:r>
      <w:r w:rsidRPr="00A328B2">
        <w:rPr>
          <w:sz w:val="24"/>
          <w:szCs w:val="24"/>
        </w:rPr>
        <w:t>If the seeds are found to be adulterated with the seeds of a noxious weed, the shipment may still be al</w:t>
      </w:r>
      <w:r w:rsidRPr="00A328B2" w:rsidR="00D609ED">
        <w:rPr>
          <w:sz w:val="24"/>
          <w:szCs w:val="24"/>
        </w:rPr>
        <w:t>lowed to enter the U.S.</w:t>
      </w:r>
      <w:r w:rsidRPr="00A328B2">
        <w:rPr>
          <w:sz w:val="24"/>
          <w:szCs w:val="24"/>
        </w:rPr>
        <w:t xml:space="preserve"> for feeding or manufacturing purposes, but only if the importer withdraws his or her original declaration and files a new one stating that the seeds are being imported for feeding or manufacturing purposes, and that none of the seeds will be used for planting. </w:t>
      </w:r>
    </w:p>
    <w:p w:rsidR="0077718C" w:rsidRPr="00A328B2" w:rsidP="0077718C" w14:paraId="737BE3A5" w14:textId="77777777">
      <w:pPr>
        <w:rPr>
          <w:sz w:val="24"/>
          <w:szCs w:val="24"/>
        </w:rPr>
      </w:pPr>
    </w:p>
    <w:p w:rsidR="002E7ED9" w:rsidRPr="00A328B2" w:rsidP="0077718C" w14:paraId="72D9151E" w14:textId="7C79C785">
      <w:pPr>
        <w:rPr>
          <w:b/>
          <w:sz w:val="24"/>
          <w:szCs w:val="24"/>
          <w:u w:val="single"/>
        </w:rPr>
      </w:pPr>
      <w:r w:rsidRPr="00A328B2">
        <w:rPr>
          <w:b/>
          <w:sz w:val="24"/>
          <w:szCs w:val="24"/>
          <w:u w:val="single"/>
        </w:rPr>
        <w:t>Labeling of Containers</w:t>
      </w:r>
      <w:r w:rsidRPr="00A328B2" w:rsidR="00B863A8">
        <w:rPr>
          <w:b/>
          <w:sz w:val="24"/>
          <w:szCs w:val="24"/>
          <w:u w:val="single"/>
        </w:rPr>
        <w:t>;</w:t>
      </w:r>
      <w:r w:rsidRPr="00A328B2" w:rsidR="00B22EA3">
        <w:rPr>
          <w:b/>
          <w:sz w:val="24"/>
          <w:szCs w:val="24"/>
          <w:u w:val="single"/>
        </w:rPr>
        <w:t xml:space="preserve"> (</w:t>
      </w:r>
      <w:r w:rsidRPr="00A328B2" w:rsidR="006802A8">
        <w:rPr>
          <w:b/>
          <w:bCs/>
          <w:sz w:val="24"/>
          <w:szCs w:val="24"/>
          <w:u w:val="single"/>
        </w:rPr>
        <w:t xml:space="preserve">7 CFR </w:t>
      </w:r>
      <w:r w:rsidRPr="00A328B2">
        <w:rPr>
          <w:b/>
          <w:sz w:val="24"/>
          <w:szCs w:val="24"/>
          <w:u w:val="single"/>
        </w:rPr>
        <w:t>361.3(b)</w:t>
      </w:r>
      <w:r w:rsidRPr="00A328B2" w:rsidR="00B863A8">
        <w:rPr>
          <w:b/>
          <w:sz w:val="24"/>
          <w:szCs w:val="24"/>
          <w:u w:val="single"/>
        </w:rPr>
        <w:t>); (Business)</w:t>
      </w:r>
      <w:r w:rsidR="00A87116">
        <w:rPr>
          <w:b/>
          <w:sz w:val="24"/>
          <w:szCs w:val="24"/>
          <w:u w:val="single"/>
        </w:rPr>
        <w:t>; Third Party Disclosure</w:t>
      </w:r>
    </w:p>
    <w:p w:rsidR="0077718C" w:rsidRPr="00A328B2" w:rsidP="0077718C" w14:paraId="1D1B3740" w14:textId="71A633E5">
      <w:pPr>
        <w:rPr>
          <w:sz w:val="24"/>
          <w:szCs w:val="24"/>
        </w:rPr>
      </w:pPr>
      <w:r w:rsidRPr="00A328B2">
        <w:rPr>
          <w:sz w:val="24"/>
          <w:szCs w:val="24"/>
        </w:rPr>
        <w:t>Containers of seeds that will be used f</w:t>
      </w:r>
      <w:r w:rsidRPr="00A328B2" w:rsidR="002B4CE6">
        <w:rPr>
          <w:sz w:val="24"/>
          <w:szCs w:val="24"/>
        </w:rPr>
        <w:t>or planting in the U.S.</w:t>
      </w:r>
      <w:r w:rsidRPr="00A328B2">
        <w:rPr>
          <w:sz w:val="24"/>
          <w:szCs w:val="24"/>
        </w:rPr>
        <w:t xml:space="preserve"> must be labeled to indicate the identification code of the lot to which the container belongs, the name of the kind and variety of the seeds, the designation "hybrid" if the seeds are hybrid seeds, and the name of the substance or process used to treat the seeds (if the seeds were treated)</w:t>
      </w:r>
      <w:r w:rsidRPr="00A328B2" w:rsidR="00A345C5">
        <w:rPr>
          <w:sz w:val="24"/>
          <w:szCs w:val="24"/>
        </w:rPr>
        <w:t xml:space="preserve">. </w:t>
      </w:r>
      <w:r w:rsidRPr="00A328B2">
        <w:rPr>
          <w:sz w:val="24"/>
          <w:szCs w:val="24"/>
        </w:rPr>
        <w:t>The importer or the importer's representatives are responsible for ensuring that containers are labeled according to our requirements.</w:t>
      </w:r>
      <w:r w:rsidRPr="00A328B2" w:rsidR="00AF0D72">
        <w:rPr>
          <w:sz w:val="24"/>
          <w:szCs w:val="24"/>
        </w:rPr>
        <w:t xml:space="preserve"> </w:t>
      </w:r>
      <w:r w:rsidRPr="00A328B2">
        <w:rPr>
          <w:sz w:val="24"/>
          <w:szCs w:val="24"/>
        </w:rPr>
        <w:t>If the labeling is found to be false or misleading, the seed shipment may still be allowed to enter t</w:t>
      </w:r>
      <w:r w:rsidRPr="00A328B2" w:rsidR="002B4CE6">
        <w:rPr>
          <w:sz w:val="24"/>
          <w:szCs w:val="24"/>
        </w:rPr>
        <w:t>he U.S.</w:t>
      </w:r>
      <w:r w:rsidRPr="00A328B2">
        <w:rPr>
          <w:sz w:val="24"/>
          <w:szCs w:val="24"/>
        </w:rPr>
        <w:t xml:space="preserve"> if the importer corrects the labeling, under the supervision of an APHIS inspector, to accurately reflect the nature of the seeds. </w:t>
      </w:r>
    </w:p>
    <w:p w:rsidR="0077718C" w:rsidRPr="00A328B2" w:rsidP="0077718C" w14:paraId="382366FF" w14:textId="77777777">
      <w:pPr>
        <w:rPr>
          <w:sz w:val="24"/>
          <w:szCs w:val="24"/>
        </w:rPr>
      </w:pPr>
    </w:p>
    <w:p w:rsidR="005B14B4" w:rsidRPr="00A328B2" w:rsidP="005B14B4" w14:paraId="6ED45D61" w14:textId="77777777">
      <w:pPr>
        <w:outlineLvl w:val="1"/>
        <w:rPr>
          <w:b/>
          <w:bCs/>
          <w:sz w:val="24"/>
          <w:szCs w:val="24"/>
          <w:u w:val="single"/>
        </w:rPr>
      </w:pPr>
      <w:r w:rsidRPr="00A328B2">
        <w:rPr>
          <w:b/>
          <w:bCs/>
          <w:sz w:val="24"/>
          <w:szCs w:val="24"/>
          <w:u w:val="single"/>
        </w:rPr>
        <w:t>Inspection at the Port of First Arrival; (7 CFR 361.4(a)); (Business)</w:t>
      </w:r>
    </w:p>
    <w:p w:rsidR="005B14B4" w:rsidRPr="00A328B2" w:rsidP="005B14B4" w14:paraId="640F3A29" w14:textId="202796F8">
      <w:pPr>
        <w:outlineLvl w:val="1"/>
        <w:rPr>
          <w:sz w:val="24"/>
          <w:szCs w:val="24"/>
        </w:rPr>
      </w:pPr>
      <w:r w:rsidRPr="00A328B2">
        <w:rPr>
          <w:sz w:val="24"/>
          <w:szCs w:val="24"/>
        </w:rPr>
        <w:t xml:space="preserve">All agricultural seed, vegetable seed, and screenings imported into the United States shall be made available for examination by an APHIS inspector at the port of first arrival and shall remain at the port until released by an APHIS inspector. </w:t>
      </w:r>
      <w:r w:rsidRPr="00A328B2" w:rsidR="00AF0D72">
        <w:rPr>
          <w:sz w:val="24"/>
          <w:szCs w:val="24"/>
        </w:rPr>
        <w:t>The i</w:t>
      </w:r>
      <w:r w:rsidRPr="00A328B2">
        <w:rPr>
          <w:sz w:val="24"/>
          <w:szCs w:val="24"/>
        </w:rPr>
        <w:t xml:space="preserve">mporter is responsible for </w:t>
      </w:r>
      <w:r w:rsidRPr="00A328B2" w:rsidR="00AF0D72">
        <w:rPr>
          <w:sz w:val="24"/>
          <w:szCs w:val="24"/>
        </w:rPr>
        <w:t xml:space="preserve">notifying the inspector of </w:t>
      </w:r>
      <w:r w:rsidRPr="00A328B2">
        <w:rPr>
          <w:sz w:val="24"/>
          <w:szCs w:val="24"/>
        </w:rPr>
        <w:t>the availability of the shipment for inspection.</w:t>
      </w:r>
    </w:p>
    <w:p w:rsidR="005B14B4" w:rsidRPr="00A328B2" w:rsidP="005B14B4" w14:paraId="373734B3" w14:textId="77777777">
      <w:pPr>
        <w:outlineLvl w:val="1"/>
        <w:rPr>
          <w:sz w:val="24"/>
          <w:szCs w:val="24"/>
        </w:rPr>
      </w:pPr>
    </w:p>
    <w:p w:rsidR="002E7ED9" w:rsidRPr="00A328B2" w:rsidP="0077718C" w14:paraId="413308D2" w14:textId="7BBBF316">
      <w:pPr>
        <w:rPr>
          <w:b/>
          <w:sz w:val="24"/>
          <w:szCs w:val="24"/>
          <w:u w:val="single"/>
        </w:rPr>
      </w:pPr>
      <w:r w:rsidRPr="00A328B2">
        <w:rPr>
          <w:b/>
          <w:sz w:val="24"/>
          <w:szCs w:val="24"/>
          <w:u w:val="single"/>
        </w:rPr>
        <w:t xml:space="preserve">Export </w:t>
      </w:r>
      <w:r w:rsidRPr="00A328B2" w:rsidR="0077718C">
        <w:rPr>
          <w:b/>
          <w:sz w:val="24"/>
          <w:szCs w:val="24"/>
          <w:u w:val="single"/>
        </w:rPr>
        <w:t>Documentation</w:t>
      </w:r>
      <w:r w:rsidRPr="00A328B2" w:rsidR="00B22EA3">
        <w:rPr>
          <w:b/>
          <w:sz w:val="24"/>
          <w:szCs w:val="24"/>
          <w:u w:val="single"/>
        </w:rPr>
        <w:t xml:space="preserve"> (</w:t>
      </w:r>
      <w:r w:rsidRPr="00A328B2" w:rsidR="006802A8">
        <w:rPr>
          <w:b/>
          <w:bCs/>
          <w:sz w:val="24"/>
          <w:szCs w:val="24"/>
          <w:u w:val="single"/>
        </w:rPr>
        <w:t xml:space="preserve">7 CFR </w:t>
      </w:r>
      <w:r w:rsidRPr="00A328B2">
        <w:rPr>
          <w:b/>
          <w:sz w:val="24"/>
          <w:szCs w:val="24"/>
          <w:u w:val="single"/>
        </w:rPr>
        <w:t>361.4(a)(5)(i)</w:t>
      </w:r>
      <w:r w:rsidRPr="00A328B2" w:rsidR="00B863A8">
        <w:rPr>
          <w:b/>
          <w:sz w:val="24"/>
          <w:szCs w:val="24"/>
          <w:u w:val="single"/>
        </w:rPr>
        <w:t xml:space="preserve">, </w:t>
      </w:r>
      <w:r w:rsidRPr="00A328B2">
        <w:rPr>
          <w:b/>
          <w:sz w:val="24"/>
          <w:szCs w:val="24"/>
          <w:u w:val="single"/>
        </w:rPr>
        <w:t>(ii)</w:t>
      </w:r>
      <w:r w:rsidRPr="00A328B2" w:rsidR="00B863A8">
        <w:rPr>
          <w:b/>
          <w:sz w:val="24"/>
          <w:szCs w:val="24"/>
          <w:u w:val="single"/>
        </w:rPr>
        <w:t xml:space="preserve">, </w:t>
      </w:r>
      <w:r w:rsidRPr="00A328B2">
        <w:rPr>
          <w:b/>
          <w:sz w:val="24"/>
          <w:szCs w:val="24"/>
          <w:u w:val="single"/>
        </w:rPr>
        <w:t>(iii)</w:t>
      </w:r>
      <w:r w:rsidRPr="00A328B2" w:rsidR="00B863A8">
        <w:rPr>
          <w:b/>
          <w:sz w:val="24"/>
          <w:szCs w:val="24"/>
          <w:u w:val="single"/>
        </w:rPr>
        <w:t>); (Business)</w:t>
      </w:r>
    </w:p>
    <w:p w:rsidR="0077718C" w:rsidRPr="00A328B2" w:rsidP="0077718C" w14:paraId="3B15210E" w14:textId="7FF626CC">
      <w:pPr>
        <w:rPr>
          <w:sz w:val="24"/>
          <w:szCs w:val="24"/>
        </w:rPr>
      </w:pPr>
      <w:r w:rsidRPr="00A328B2">
        <w:rPr>
          <w:sz w:val="24"/>
          <w:szCs w:val="24"/>
        </w:rPr>
        <w:t xml:space="preserve">Seeds being offered </w:t>
      </w:r>
      <w:r w:rsidRPr="00A328B2" w:rsidR="00DD20F9">
        <w:rPr>
          <w:sz w:val="24"/>
          <w:szCs w:val="24"/>
        </w:rPr>
        <w:t>for entry into the U.S.</w:t>
      </w:r>
      <w:r w:rsidRPr="00A328B2">
        <w:rPr>
          <w:sz w:val="24"/>
          <w:szCs w:val="24"/>
        </w:rPr>
        <w:t xml:space="preserve"> are subject to inspection at the port of the first arrival</w:t>
      </w:r>
      <w:r w:rsidRPr="00A328B2" w:rsidR="00A345C5">
        <w:rPr>
          <w:sz w:val="24"/>
          <w:szCs w:val="24"/>
        </w:rPr>
        <w:t xml:space="preserve">. </w:t>
      </w:r>
      <w:r w:rsidRPr="00A328B2">
        <w:rPr>
          <w:sz w:val="24"/>
          <w:szCs w:val="24"/>
        </w:rPr>
        <w:t>However, seeds need not undergo our sampling procedures if they have</w:t>
      </w:r>
      <w:r w:rsidRPr="00A328B2" w:rsidR="00DD20F9">
        <w:rPr>
          <w:sz w:val="24"/>
          <w:szCs w:val="24"/>
        </w:rPr>
        <w:t xml:space="preserve"> been grown in the U.S.</w:t>
      </w:r>
      <w:r w:rsidRPr="00A328B2">
        <w:rPr>
          <w:sz w:val="24"/>
          <w:szCs w:val="24"/>
        </w:rPr>
        <w:t>, exported, and are no</w:t>
      </w:r>
      <w:r w:rsidRPr="00A328B2" w:rsidR="00DD20F9">
        <w:rPr>
          <w:sz w:val="24"/>
          <w:szCs w:val="24"/>
        </w:rPr>
        <w:t>w returning to the U.S.</w:t>
      </w:r>
      <w:r w:rsidRPr="00A328B2">
        <w:rPr>
          <w:sz w:val="24"/>
          <w:szCs w:val="24"/>
        </w:rPr>
        <w:t xml:space="preserve"> with certain </w:t>
      </w:r>
      <w:r w:rsidRPr="00A328B2" w:rsidR="00DD20F9">
        <w:rPr>
          <w:sz w:val="24"/>
          <w:szCs w:val="24"/>
        </w:rPr>
        <w:t>d</w:t>
      </w:r>
      <w:r w:rsidRPr="00A328B2">
        <w:rPr>
          <w:sz w:val="24"/>
          <w:szCs w:val="24"/>
        </w:rPr>
        <w:t>ocumentation.</w:t>
      </w:r>
      <w:r w:rsidRPr="00A328B2" w:rsidR="00AF0D72">
        <w:rPr>
          <w:sz w:val="24"/>
          <w:szCs w:val="24"/>
        </w:rPr>
        <w:t xml:space="preserve"> </w:t>
      </w:r>
      <w:r w:rsidRPr="00A328B2">
        <w:rPr>
          <w:sz w:val="24"/>
          <w:szCs w:val="24"/>
        </w:rPr>
        <w:t xml:space="preserve">This documentation, which is supplied by the importer, must include </w:t>
      </w:r>
      <w:r w:rsidRPr="00A328B2" w:rsidR="00AF0D72">
        <w:rPr>
          <w:sz w:val="24"/>
          <w:szCs w:val="24"/>
        </w:rPr>
        <w:t>e</w:t>
      </w:r>
      <w:r w:rsidRPr="00A328B2">
        <w:rPr>
          <w:sz w:val="24"/>
          <w:szCs w:val="24"/>
        </w:rPr>
        <w:t>xport documents indicating the quantity of seeds and number of containers, the date of ex</w:t>
      </w:r>
      <w:r w:rsidRPr="00A328B2" w:rsidR="00DD20F9">
        <w:rPr>
          <w:sz w:val="24"/>
          <w:szCs w:val="24"/>
        </w:rPr>
        <w:t>portation from the U.S.</w:t>
      </w:r>
      <w:r w:rsidRPr="00A328B2">
        <w:rPr>
          <w:sz w:val="24"/>
          <w:szCs w:val="24"/>
        </w:rPr>
        <w:t xml:space="preserve">, the distinguishing marks on the containers at the time of exportation, and the name </w:t>
      </w:r>
      <w:r w:rsidRPr="00A328B2" w:rsidR="00DD20F9">
        <w:rPr>
          <w:sz w:val="24"/>
          <w:szCs w:val="24"/>
        </w:rPr>
        <w:t>and address of the U.S.</w:t>
      </w:r>
      <w:r w:rsidRPr="00A328B2">
        <w:rPr>
          <w:sz w:val="24"/>
          <w:szCs w:val="24"/>
        </w:rPr>
        <w:t xml:space="preserve"> exporter; </w:t>
      </w:r>
      <w:r w:rsidRPr="00A328B2" w:rsidR="00AF0D72">
        <w:rPr>
          <w:sz w:val="24"/>
          <w:szCs w:val="24"/>
        </w:rPr>
        <w:t>a</w:t>
      </w:r>
      <w:r w:rsidRPr="00A328B2">
        <w:rPr>
          <w:sz w:val="24"/>
          <w:szCs w:val="24"/>
        </w:rPr>
        <w:t xml:space="preserve"> document issued by a Customs or other government official of the country to which the seed was exported indicating that the seed was not admitted into the commerce of that country; and</w:t>
      </w:r>
      <w:r w:rsidRPr="00A328B2" w:rsidR="00AF0D72">
        <w:rPr>
          <w:sz w:val="24"/>
          <w:szCs w:val="24"/>
        </w:rPr>
        <w:t xml:space="preserve"> a</w:t>
      </w:r>
      <w:r w:rsidRPr="00A328B2">
        <w:rPr>
          <w:sz w:val="24"/>
          <w:szCs w:val="24"/>
        </w:rPr>
        <w:t xml:space="preserve"> document issued by a Customs or other government official of the country to which the seeds </w:t>
      </w:r>
      <w:r w:rsidRPr="00A328B2">
        <w:rPr>
          <w:sz w:val="24"/>
          <w:szCs w:val="24"/>
        </w:rPr>
        <w:t xml:space="preserve">were exported indicating that the seeds were not commingled with other seeds after being exported to that country. </w:t>
      </w:r>
    </w:p>
    <w:p w:rsidR="00AF0D72" w:rsidRPr="00A328B2" w:rsidP="0077718C" w14:paraId="7BFB28A4" w14:textId="77777777">
      <w:pPr>
        <w:rPr>
          <w:sz w:val="24"/>
          <w:szCs w:val="24"/>
        </w:rPr>
      </w:pPr>
    </w:p>
    <w:p w:rsidR="005B14B4" w:rsidRPr="00A328B2" w:rsidP="005B14B4" w14:paraId="04AA9507" w14:textId="77777777">
      <w:pPr>
        <w:rPr>
          <w:b/>
          <w:sz w:val="24"/>
          <w:szCs w:val="24"/>
          <w:u w:val="single"/>
        </w:rPr>
      </w:pPr>
      <w:r w:rsidRPr="00A328B2">
        <w:rPr>
          <w:b/>
          <w:sz w:val="24"/>
          <w:szCs w:val="24"/>
          <w:u w:val="single"/>
        </w:rPr>
        <w:t>Adulterated Sample of Seeds Rejected for Entry; (</w:t>
      </w:r>
      <w:r w:rsidRPr="00A328B2">
        <w:rPr>
          <w:b/>
          <w:bCs/>
          <w:sz w:val="24"/>
          <w:szCs w:val="24"/>
          <w:u w:val="single"/>
        </w:rPr>
        <w:t>7 CFR</w:t>
      </w:r>
      <w:r w:rsidRPr="00A328B2">
        <w:rPr>
          <w:b/>
          <w:sz w:val="24"/>
          <w:szCs w:val="24"/>
          <w:u w:val="single"/>
        </w:rPr>
        <w:t xml:space="preserve"> 361.4 (b)(1)); (Business)</w:t>
      </w:r>
    </w:p>
    <w:p w:rsidR="00AF0D72" w:rsidRPr="00A328B2" w:rsidP="00C438B3" w14:paraId="2A5DD8DC" w14:textId="2534D4C2">
      <w:r w:rsidRPr="00A328B2">
        <w:rPr>
          <w:sz w:val="24"/>
          <w:szCs w:val="24"/>
        </w:rPr>
        <w:t>Samples of seed will be taken from each lot of seed in accordance with §361.5 to determine whether any seeds of noxious weeds listed in §361.6(a) are present. If seeds of noxious weeds are present at a level higher than the tolerances set forth in §361.6(b), the lot of seed will be deemed to be adulterated and will be rejected for entry into the United States for seeding (planting) purposes. Once deemed adulterated, the lot of seed must be</w:t>
      </w:r>
      <w:r w:rsidRPr="00A328B2">
        <w:rPr>
          <w:sz w:val="24"/>
          <w:szCs w:val="24"/>
        </w:rPr>
        <w:t xml:space="preserve"> e</w:t>
      </w:r>
      <w:r w:rsidRPr="00A328B2">
        <w:rPr>
          <w:sz w:val="24"/>
          <w:szCs w:val="24"/>
        </w:rPr>
        <w:t>xported from the United States</w:t>
      </w:r>
      <w:r w:rsidRPr="00A328B2">
        <w:rPr>
          <w:sz w:val="24"/>
          <w:szCs w:val="24"/>
        </w:rPr>
        <w:t>, d</w:t>
      </w:r>
      <w:r w:rsidRPr="00A328B2">
        <w:rPr>
          <w:sz w:val="24"/>
          <w:szCs w:val="24"/>
        </w:rPr>
        <w:t>estroyed under the monitoring of an APHIS inspector</w:t>
      </w:r>
      <w:r w:rsidRPr="00A328B2">
        <w:rPr>
          <w:sz w:val="24"/>
          <w:szCs w:val="24"/>
        </w:rPr>
        <w:t>, or c</w:t>
      </w:r>
      <w:r w:rsidRPr="00A328B2">
        <w:rPr>
          <w:sz w:val="24"/>
          <w:szCs w:val="24"/>
        </w:rPr>
        <w:t>leaned under APHIS monitoring at a seed-cleaning facility that is operated in accordance with §361.8(a)</w:t>
      </w:r>
      <w:r w:rsidRPr="00A328B2" w:rsidR="004F58B3">
        <w:rPr>
          <w:sz w:val="24"/>
          <w:szCs w:val="24"/>
        </w:rPr>
        <w:t>.</w:t>
      </w:r>
    </w:p>
    <w:p w:rsidR="00AF0D72" w:rsidRPr="00A328B2" w:rsidP="00C438B3" w14:paraId="78583969" w14:textId="77777777"/>
    <w:p w:rsidR="005B14B4" w:rsidRPr="00A328B2" w:rsidP="00C438B3" w14:paraId="30E9CD75" w14:textId="76D2EBAB">
      <w:r w:rsidRPr="00A328B2">
        <w:rPr>
          <w:sz w:val="24"/>
          <w:szCs w:val="24"/>
        </w:rPr>
        <w:t xml:space="preserve">If </w:t>
      </w:r>
      <w:r w:rsidRPr="00A328B2">
        <w:rPr>
          <w:sz w:val="24"/>
          <w:szCs w:val="24"/>
        </w:rPr>
        <w:t>the lot of seed is adulterated with the seeds of a noxious weed listed in §361.6(a)(2), the seed may be allowed entry into the United States for feeding or manufacturing purposes provided the importer withdraws the original declaration and files a new declaration stating that the seed is being imported for feeding or manufacturing purposes and that no part of the seed will be used for seeding (planting) purposes.</w:t>
      </w:r>
    </w:p>
    <w:p w:rsidR="005B14B4" w:rsidRPr="00A328B2" w:rsidP="005B14B4" w14:paraId="147BC41E" w14:textId="77777777">
      <w:pPr>
        <w:pStyle w:val="NormalWeb"/>
        <w:spacing w:before="0" w:beforeAutospacing="0" w:after="0" w:afterAutospacing="0"/>
        <w:ind w:firstLine="0"/>
      </w:pPr>
    </w:p>
    <w:p w:rsidR="005B14B4" w:rsidRPr="00A328B2" w:rsidP="005B14B4" w14:paraId="6B1F78BB" w14:textId="35D5BF9C">
      <w:pPr>
        <w:rPr>
          <w:b/>
          <w:sz w:val="24"/>
          <w:szCs w:val="24"/>
          <w:u w:val="single"/>
        </w:rPr>
      </w:pPr>
      <w:r w:rsidRPr="00A328B2">
        <w:rPr>
          <w:b/>
          <w:sz w:val="24"/>
          <w:szCs w:val="24"/>
          <w:u w:val="single"/>
        </w:rPr>
        <w:t>False Labeling of Seed</w:t>
      </w:r>
      <w:r w:rsidRPr="00A328B2" w:rsidR="004F58B3">
        <w:rPr>
          <w:b/>
          <w:sz w:val="24"/>
          <w:szCs w:val="24"/>
          <w:u w:val="single"/>
        </w:rPr>
        <w:t xml:space="preserve"> Rejected</w:t>
      </w:r>
      <w:r w:rsidRPr="00A328B2">
        <w:rPr>
          <w:b/>
          <w:sz w:val="24"/>
          <w:szCs w:val="24"/>
          <w:u w:val="single"/>
        </w:rPr>
        <w:t>;</w:t>
      </w:r>
      <w:r w:rsidRPr="00A328B2" w:rsidR="004F58B3">
        <w:rPr>
          <w:b/>
          <w:sz w:val="24"/>
          <w:szCs w:val="24"/>
          <w:u w:val="single"/>
        </w:rPr>
        <w:t xml:space="preserve"> Export or Re-Labeling;</w:t>
      </w:r>
      <w:r w:rsidRPr="00A328B2">
        <w:rPr>
          <w:b/>
          <w:sz w:val="24"/>
          <w:szCs w:val="24"/>
          <w:u w:val="single"/>
        </w:rPr>
        <w:t xml:space="preserve"> (</w:t>
      </w:r>
      <w:r w:rsidRPr="00A328B2">
        <w:rPr>
          <w:b/>
          <w:bCs/>
          <w:sz w:val="24"/>
          <w:szCs w:val="24"/>
          <w:u w:val="single"/>
        </w:rPr>
        <w:t xml:space="preserve">7 CFR </w:t>
      </w:r>
      <w:r w:rsidRPr="00A328B2">
        <w:rPr>
          <w:b/>
          <w:sz w:val="24"/>
          <w:szCs w:val="24"/>
          <w:u w:val="single"/>
        </w:rPr>
        <w:t>361.4(b)(3)); (Business)</w:t>
      </w:r>
    </w:p>
    <w:p w:rsidR="004F58B3" w:rsidRPr="00A328B2" w:rsidP="00C438B3" w14:paraId="4DA97E63" w14:textId="77777777">
      <w:pPr>
        <w:rPr>
          <w:sz w:val="24"/>
          <w:szCs w:val="24"/>
        </w:rPr>
      </w:pPr>
      <w:r w:rsidRPr="00A328B2">
        <w:rPr>
          <w:sz w:val="24"/>
          <w:szCs w:val="24"/>
        </w:rPr>
        <w:t>If the labeling of a lot of seed is false or misleading in any respect, the seed will be rejected for entry into the United States. A falsely labeled lot of seed must be</w:t>
      </w:r>
      <w:r w:rsidRPr="00A328B2">
        <w:rPr>
          <w:sz w:val="24"/>
          <w:szCs w:val="24"/>
        </w:rPr>
        <w:t xml:space="preserve"> e</w:t>
      </w:r>
      <w:r w:rsidRPr="00A328B2">
        <w:rPr>
          <w:sz w:val="24"/>
          <w:szCs w:val="24"/>
        </w:rPr>
        <w:t>xported from the United States</w:t>
      </w:r>
      <w:r w:rsidRPr="00A328B2">
        <w:rPr>
          <w:sz w:val="24"/>
          <w:szCs w:val="24"/>
        </w:rPr>
        <w:t>, de</w:t>
      </w:r>
      <w:r w:rsidRPr="00A328B2">
        <w:rPr>
          <w:sz w:val="24"/>
          <w:szCs w:val="24"/>
        </w:rPr>
        <w:t>stroyed under the monitoring of an APHIS inspector</w:t>
      </w:r>
    </w:p>
    <w:p w:rsidR="004F58B3" w:rsidRPr="00A328B2" w:rsidP="00C438B3" w14:paraId="306EE90A" w14:textId="77777777">
      <w:pPr>
        <w:rPr>
          <w:sz w:val="24"/>
          <w:szCs w:val="24"/>
        </w:rPr>
      </w:pPr>
    </w:p>
    <w:p w:rsidR="005B14B4" w:rsidRPr="00A328B2" w:rsidP="00C438B3" w14:paraId="795C0A84" w14:textId="34487292">
      <w:pPr>
        <w:rPr>
          <w:sz w:val="24"/>
          <w:szCs w:val="24"/>
        </w:rPr>
      </w:pPr>
      <w:r w:rsidRPr="00A328B2">
        <w:rPr>
          <w:sz w:val="24"/>
          <w:szCs w:val="24"/>
        </w:rPr>
        <w:t>The seed may be allowed entry into the United States if the labeling is corrected under the monitoring of an APHIS inspector to accurately reflect the character of the lot of seed.</w:t>
      </w:r>
    </w:p>
    <w:p w:rsidR="005B14B4" w:rsidRPr="00A328B2" w:rsidP="005B14B4" w14:paraId="5B0C53FA" w14:textId="77777777">
      <w:pPr>
        <w:rPr>
          <w:sz w:val="24"/>
          <w:szCs w:val="24"/>
        </w:rPr>
      </w:pPr>
    </w:p>
    <w:p w:rsidR="002E7ED9" w:rsidRPr="00A328B2" w:rsidP="0077718C" w14:paraId="4452DF33" w14:textId="7F747D03">
      <w:pPr>
        <w:rPr>
          <w:b/>
          <w:sz w:val="24"/>
          <w:szCs w:val="24"/>
          <w:u w:val="single"/>
        </w:rPr>
      </w:pPr>
      <w:r w:rsidRPr="00A328B2">
        <w:rPr>
          <w:b/>
          <w:sz w:val="24"/>
          <w:szCs w:val="24"/>
          <w:u w:val="single"/>
        </w:rPr>
        <w:t>Request for Return of Seeds</w:t>
      </w:r>
      <w:r w:rsidRPr="00A328B2" w:rsidR="00B863A8">
        <w:rPr>
          <w:b/>
          <w:sz w:val="24"/>
          <w:szCs w:val="24"/>
          <w:u w:val="single"/>
        </w:rPr>
        <w:t>;</w:t>
      </w:r>
      <w:r w:rsidRPr="00A328B2" w:rsidR="007A23E6">
        <w:rPr>
          <w:b/>
          <w:sz w:val="24"/>
          <w:szCs w:val="24"/>
          <w:u w:val="single"/>
        </w:rPr>
        <w:t xml:space="preserve"> (</w:t>
      </w:r>
      <w:r w:rsidRPr="00A328B2" w:rsidR="00697CB0">
        <w:rPr>
          <w:b/>
          <w:bCs/>
          <w:sz w:val="24"/>
          <w:szCs w:val="24"/>
          <w:u w:val="single"/>
        </w:rPr>
        <w:t xml:space="preserve">7 CFR </w:t>
      </w:r>
      <w:r w:rsidRPr="00A328B2">
        <w:rPr>
          <w:b/>
          <w:sz w:val="24"/>
          <w:szCs w:val="24"/>
          <w:u w:val="single"/>
        </w:rPr>
        <w:t>361.5(a)</w:t>
      </w:r>
      <w:r w:rsidRPr="00A328B2" w:rsidR="00B863A8">
        <w:rPr>
          <w:b/>
          <w:sz w:val="24"/>
          <w:szCs w:val="24"/>
          <w:u w:val="single"/>
        </w:rPr>
        <w:t>), (</w:t>
      </w:r>
      <w:r w:rsidRPr="00A328B2" w:rsidR="005B14B4">
        <w:rPr>
          <w:b/>
          <w:sz w:val="24"/>
          <w:szCs w:val="24"/>
          <w:u w:val="single"/>
        </w:rPr>
        <w:t>Foreign Government</w:t>
      </w:r>
      <w:r w:rsidRPr="00A328B2" w:rsidR="00B863A8">
        <w:rPr>
          <w:b/>
          <w:sz w:val="24"/>
          <w:szCs w:val="24"/>
          <w:u w:val="single"/>
        </w:rPr>
        <w:t>)</w:t>
      </w:r>
      <w:r w:rsidRPr="00A328B2">
        <w:rPr>
          <w:b/>
          <w:sz w:val="24"/>
          <w:szCs w:val="24"/>
          <w:u w:val="single"/>
        </w:rPr>
        <w:t xml:space="preserve"> </w:t>
      </w:r>
    </w:p>
    <w:p w:rsidR="0077718C" w:rsidRPr="00A328B2" w:rsidP="0077718C" w14:paraId="3A4982DE" w14:textId="455B8917">
      <w:pPr>
        <w:rPr>
          <w:sz w:val="24"/>
          <w:szCs w:val="24"/>
        </w:rPr>
      </w:pPr>
      <w:r w:rsidRPr="00A328B2">
        <w:rPr>
          <w:sz w:val="24"/>
          <w:szCs w:val="24"/>
        </w:rPr>
        <w:t>Samples of seeds will be taken from each lot of seed being imported for planting purposes to determine whether any noxious weed seeds are present</w:t>
      </w:r>
      <w:r w:rsidRPr="00A328B2" w:rsidR="00A345C5">
        <w:rPr>
          <w:sz w:val="24"/>
          <w:szCs w:val="24"/>
        </w:rPr>
        <w:t xml:space="preserve">. </w:t>
      </w:r>
      <w:r w:rsidRPr="00A328B2">
        <w:rPr>
          <w:sz w:val="24"/>
          <w:szCs w:val="24"/>
        </w:rPr>
        <w:t>At the importer's request, APHIS will return any unused samples of rare or expensive seeds</w:t>
      </w:r>
      <w:r w:rsidRPr="00A328B2" w:rsidR="00A345C5">
        <w:rPr>
          <w:sz w:val="24"/>
          <w:szCs w:val="24"/>
        </w:rPr>
        <w:t xml:space="preserve">. </w:t>
      </w:r>
      <w:r w:rsidRPr="00A328B2">
        <w:rPr>
          <w:sz w:val="24"/>
          <w:szCs w:val="24"/>
        </w:rPr>
        <w:t>This request need not be in writing; a telephone call to us will be sufficient.</w:t>
      </w:r>
    </w:p>
    <w:p w:rsidR="0077718C" w:rsidRPr="00A328B2" w:rsidP="0077718C" w14:paraId="312E423C" w14:textId="77777777">
      <w:pPr>
        <w:rPr>
          <w:sz w:val="24"/>
          <w:szCs w:val="24"/>
        </w:rPr>
      </w:pPr>
    </w:p>
    <w:p w:rsidR="005B14B4" w:rsidRPr="00A328B2" w:rsidP="005B14B4" w14:paraId="6FBA6C7E" w14:textId="2EF2FD14">
      <w:pPr>
        <w:rPr>
          <w:b/>
          <w:sz w:val="24"/>
          <w:szCs w:val="24"/>
          <w:u w:val="single"/>
        </w:rPr>
      </w:pPr>
      <w:r w:rsidRPr="00A328B2">
        <w:rPr>
          <w:b/>
          <w:sz w:val="24"/>
          <w:szCs w:val="24"/>
          <w:u w:val="single"/>
        </w:rPr>
        <w:t>Customs Single Entry Bond</w:t>
      </w:r>
      <w:r w:rsidRPr="00A328B2" w:rsidR="004F58B3">
        <w:rPr>
          <w:b/>
          <w:sz w:val="24"/>
          <w:szCs w:val="24"/>
          <w:u w:val="single"/>
        </w:rPr>
        <w:t>/Customs Term Bond</w:t>
      </w:r>
      <w:r w:rsidRPr="00A328B2">
        <w:rPr>
          <w:b/>
          <w:sz w:val="24"/>
          <w:szCs w:val="24"/>
          <w:u w:val="single"/>
        </w:rPr>
        <w:t>; (</w:t>
      </w:r>
      <w:r w:rsidRPr="00A328B2">
        <w:rPr>
          <w:b/>
          <w:bCs/>
          <w:sz w:val="24"/>
          <w:szCs w:val="24"/>
          <w:u w:val="single"/>
        </w:rPr>
        <w:t xml:space="preserve">7 CFR </w:t>
      </w:r>
      <w:r w:rsidRPr="00A328B2">
        <w:rPr>
          <w:b/>
          <w:sz w:val="24"/>
          <w:szCs w:val="24"/>
          <w:u w:val="single"/>
        </w:rPr>
        <w:t xml:space="preserve">361.5(d)(1)); (Business) </w:t>
      </w:r>
    </w:p>
    <w:p w:rsidR="005B14B4" w:rsidRPr="00A328B2" w:rsidP="00C438B3" w14:paraId="64E781CC" w14:textId="1E133659">
      <w:pPr>
        <w:rPr>
          <w:sz w:val="24"/>
          <w:szCs w:val="24"/>
        </w:rPr>
      </w:pPr>
      <w:r w:rsidRPr="00A328B2">
        <w:rPr>
          <w:sz w:val="24"/>
          <w:szCs w:val="24"/>
        </w:rPr>
        <w:t xml:space="preserve">In most cases, samples will be drawn and examined by an APHIS inspector at the port of first arrival. The APHIS inspector may release a shipment if no contaminants are found and the labeling is sufficient. If contaminants are found or the labeling of the seed is insufficient, the APHIS inspector may forward the sample to the USDA Seed Examination Facility (SEF), Beltsville, MD, for analysis, testing, or examination. APHIS will notify the owner or consignee of the seed that samples have been drawn and forwarded to the SEF and that the shipment must be held intact pending a decision by APHIS as to whether the seed is within the noxious weed seed tolerances of §361.6 and is accurately labeled. If the decision pending is with regard to the noxious weed seed content of the seed and the seed has been determined to be accurately labeled, the seed may be released for delivery to the owner or consignee </w:t>
      </w:r>
      <w:r w:rsidRPr="00A328B2" w:rsidR="004F58B3">
        <w:rPr>
          <w:sz w:val="24"/>
          <w:szCs w:val="24"/>
        </w:rPr>
        <w:t>if t</w:t>
      </w:r>
      <w:r w:rsidRPr="00A328B2">
        <w:rPr>
          <w:sz w:val="24"/>
          <w:szCs w:val="24"/>
        </w:rPr>
        <w:t>he owner or consignee executes with Customs either a Customs single-entry bond or a Customs term bond, as appropriate, in such amount as is prescribed by applicable Customs regulations;</w:t>
      </w:r>
    </w:p>
    <w:p w:rsidR="005B14B4" w:rsidRPr="00A328B2" w:rsidP="005B14B4" w14:paraId="206B547D" w14:textId="77777777">
      <w:pPr>
        <w:rPr>
          <w:sz w:val="24"/>
          <w:szCs w:val="24"/>
        </w:rPr>
      </w:pPr>
    </w:p>
    <w:p w:rsidR="0036486C" w:rsidRPr="00A328B2" w:rsidP="005B14B4" w14:paraId="3E35DB7A" w14:textId="77777777">
      <w:pPr>
        <w:rPr>
          <w:sz w:val="24"/>
          <w:szCs w:val="24"/>
        </w:rPr>
      </w:pPr>
    </w:p>
    <w:p w:rsidR="002E7ED9" w:rsidRPr="00A328B2" w:rsidP="0077718C" w14:paraId="56AFCB7E" w14:textId="5723E5A0">
      <w:pPr>
        <w:rPr>
          <w:b/>
          <w:sz w:val="24"/>
          <w:szCs w:val="24"/>
          <w:u w:val="single"/>
        </w:rPr>
      </w:pPr>
      <w:r w:rsidRPr="00A328B2">
        <w:rPr>
          <w:b/>
          <w:sz w:val="24"/>
          <w:szCs w:val="24"/>
          <w:u w:val="single"/>
        </w:rPr>
        <w:t>Notify APHIS of Location of Seed</w:t>
      </w:r>
      <w:r w:rsidRPr="00A328B2" w:rsidR="00B863A8">
        <w:rPr>
          <w:b/>
          <w:sz w:val="24"/>
          <w:szCs w:val="24"/>
          <w:u w:val="single"/>
        </w:rPr>
        <w:t>;</w:t>
      </w:r>
      <w:r w:rsidRPr="00A328B2" w:rsidR="007A23E6">
        <w:rPr>
          <w:b/>
          <w:sz w:val="24"/>
          <w:szCs w:val="24"/>
          <w:u w:val="single"/>
        </w:rPr>
        <w:t xml:space="preserve"> (</w:t>
      </w:r>
      <w:r w:rsidRPr="00A328B2" w:rsidR="00697CB0">
        <w:rPr>
          <w:b/>
          <w:bCs/>
          <w:sz w:val="24"/>
          <w:szCs w:val="24"/>
          <w:u w:val="single"/>
        </w:rPr>
        <w:t xml:space="preserve">7 CFR </w:t>
      </w:r>
      <w:r w:rsidRPr="00A328B2">
        <w:rPr>
          <w:b/>
          <w:sz w:val="24"/>
          <w:szCs w:val="24"/>
          <w:u w:val="single"/>
        </w:rPr>
        <w:t>361.5(d)(4)</w:t>
      </w:r>
      <w:r w:rsidRPr="00A328B2" w:rsidR="00B863A8">
        <w:rPr>
          <w:b/>
          <w:sz w:val="24"/>
          <w:szCs w:val="24"/>
          <w:u w:val="single"/>
        </w:rPr>
        <w:t>); (Business)</w:t>
      </w:r>
      <w:r w:rsidRPr="00A328B2">
        <w:rPr>
          <w:b/>
          <w:sz w:val="24"/>
          <w:szCs w:val="24"/>
          <w:u w:val="single"/>
        </w:rPr>
        <w:t xml:space="preserve"> </w:t>
      </w:r>
    </w:p>
    <w:p w:rsidR="0077718C" w:rsidRPr="00A328B2" w:rsidP="0077718C" w14:paraId="311E767E" w14:textId="77777777">
      <w:pPr>
        <w:rPr>
          <w:sz w:val="24"/>
          <w:szCs w:val="24"/>
        </w:rPr>
      </w:pPr>
      <w:r w:rsidRPr="00A328B2">
        <w:rPr>
          <w:sz w:val="24"/>
          <w:szCs w:val="24"/>
        </w:rPr>
        <w:t>If an APHIS inspector finds evidence of contaminants upon examining a sampling of seeds at the port of the first arrival, the inspector may forward the sample to USDA's Seed Examination Facility in Beltsville, Maryland for further examination, testing, and analysis.</w:t>
      </w:r>
    </w:p>
    <w:p w:rsidR="00BB338F" w:rsidRPr="00A328B2" w:rsidP="0077718C" w14:paraId="78B491D1" w14:textId="77777777">
      <w:pPr>
        <w:rPr>
          <w:sz w:val="24"/>
          <w:szCs w:val="24"/>
        </w:rPr>
      </w:pPr>
    </w:p>
    <w:p w:rsidR="0077718C" w:rsidRPr="00A328B2" w:rsidP="0077718C" w14:paraId="424AFB28" w14:textId="172CFD2D">
      <w:pPr>
        <w:rPr>
          <w:sz w:val="24"/>
          <w:szCs w:val="24"/>
        </w:rPr>
      </w:pPr>
      <w:r w:rsidRPr="00A328B2">
        <w:rPr>
          <w:sz w:val="24"/>
          <w:szCs w:val="24"/>
        </w:rPr>
        <w:t>While this analysis is occurring, the shipment of seeds may be released to the owner or consignee, provided the owner or consignee does not enter the shipment into the commerce of</w:t>
      </w:r>
      <w:r w:rsidRPr="00A328B2" w:rsidR="00506919">
        <w:rPr>
          <w:sz w:val="24"/>
          <w:szCs w:val="24"/>
        </w:rPr>
        <w:t xml:space="preserve"> the U.S.</w:t>
      </w:r>
      <w:r w:rsidRPr="00A328B2">
        <w:rPr>
          <w:sz w:val="24"/>
          <w:szCs w:val="24"/>
        </w:rPr>
        <w:t>, and provided the owner or consignee keeps APHIS informed as to the locatio</w:t>
      </w:r>
      <w:r w:rsidRPr="00A328B2" w:rsidR="00DA7DBB">
        <w:rPr>
          <w:sz w:val="24"/>
          <w:szCs w:val="24"/>
        </w:rPr>
        <w:t>n of the seed shipment until its</w:t>
      </w:r>
      <w:r w:rsidRPr="00A328B2">
        <w:rPr>
          <w:sz w:val="24"/>
          <w:szCs w:val="24"/>
        </w:rPr>
        <w:t xml:space="preserve"> analysis is completed</w:t>
      </w:r>
      <w:r w:rsidRPr="00A328B2" w:rsidR="00A345C5">
        <w:rPr>
          <w:sz w:val="24"/>
          <w:szCs w:val="24"/>
        </w:rPr>
        <w:t xml:space="preserve">. </w:t>
      </w:r>
    </w:p>
    <w:p w:rsidR="0077718C" w:rsidRPr="00A328B2" w:rsidP="0077718C" w14:paraId="51920DAA" w14:textId="77777777">
      <w:pPr>
        <w:rPr>
          <w:sz w:val="24"/>
          <w:szCs w:val="24"/>
        </w:rPr>
      </w:pPr>
    </w:p>
    <w:p w:rsidR="0077718C" w:rsidRPr="00A328B2" w:rsidP="0077718C" w14:paraId="6B230E51" w14:textId="77777777">
      <w:pPr>
        <w:rPr>
          <w:sz w:val="24"/>
          <w:szCs w:val="24"/>
        </w:rPr>
      </w:pPr>
      <w:r w:rsidRPr="00A328B2">
        <w:rPr>
          <w:sz w:val="24"/>
          <w:szCs w:val="24"/>
        </w:rPr>
        <w:t>This can be accomplished via telephone or any other means of communication convenient to the owner or consignee.</w:t>
      </w:r>
    </w:p>
    <w:p w:rsidR="0077718C" w:rsidRPr="00A328B2" w:rsidP="0077718C" w14:paraId="3AE93848" w14:textId="77777777">
      <w:pPr>
        <w:rPr>
          <w:sz w:val="24"/>
          <w:szCs w:val="24"/>
        </w:rPr>
      </w:pPr>
    </w:p>
    <w:p w:rsidR="004F58B3" w:rsidRPr="00A328B2" w:rsidP="004F58B3" w14:paraId="38982227" w14:textId="5DA3F6A1">
      <w:pPr>
        <w:rPr>
          <w:b/>
          <w:sz w:val="24"/>
          <w:szCs w:val="24"/>
          <w:u w:val="single"/>
        </w:rPr>
      </w:pPr>
      <w:r w:rsidRPr="00A328B2">
        <w:rPr>
          <w:b/>
          <w:sz w:val="24"/>
          <w:szCs w:val="24"/>
          <w:u w:val="single"/>
        </w:rPr>
        <w:t xml:space="preserve">Private Seed </w:t>
      </w:r>
      <w:r w:rsidRPr="00A328B2" w:rsidR="0041504C">
        <w:rPr>
          <w:b/>
          <w:sz w:val="24"/>
          <w:szCs w:val="24"/>
          <w:u w:val="single"/>
        </w:rPr>
        <w:t>L</w:t>
      </w:r>
      <w:r w:rsidRPr="00A328B2">
        <w:rPr>
          <w:b/>
          <w:sz w:val="24"/>
          <w:szCs w:val="24"/>
          <w:u w:val="single"/>
        </w:rPr>
        <w:t>aboratory and Seed Analyst Accreditation; (</w:t>
      </w:r>
      <w:r w:rsidRPr="00A328B2">
        <w:rPr>
          <w:b/>
          <w:bCs/>
          <w:sz w:val="24"/>
          <w:szCs w:val="24"/>
          <w:u w:val="single"/>
        </w:rPr>
        <w:t xml:space="preserve">7 CFR </w:t>
      </w:r>
      <w:r w:rsidRPr="00A328B2">
        <w:rPr>
          <w:b/>
          <w:sz w:val="24"/>
          <w:szCs w:val="24"/>
          <w:u w:val="single"/>
        </w:rPr>
        <w:t>361.7(a));</w:t>
      </w:r>
    </w:p>
    <w:p w:rsidR="004F58B3" w:rsidRPr="00A328B2" w:rsidP="004F58B3" w14:paraId="3F62F1A2" w14:textId="77777777">
      <w:pPr>
        <w:rPr>
          <w:b/>
          <w:sz w:val="24"/>
          <w:szCs w:val="24"/>
          <w:u w:val="single"/>
        </w:rPr>
      </w:pPr>
      <w:r w:rsidRPr="00A328B2">
        <w:rPr>
          <w:b/>
          <w:sz w:val="24"/>
          <w:szCs w:val="24"/>
          <w:u w:val="single"/>
        </w:rPr>
        <w:t xml:space="preserve">(Foreign Government, Business) </w:t>
      </w:r>
    </w:p>
    <w:p w:rsidR="004F58B3" w:rsidRPr="00A328B2" w:rsidP="004F58B3" w14:paraId="51DCA7EC" w14:textId="261B653D">
      <w:pPr>
        <w:rPr>
          <w:sz w:val="24"/>
          <w:szCs w:val="24"/>
        </w:rPr>
      </w:pPr>
      <w:r w:rsidRPr="00A328B2">
        <w:rPr>
          <w:sz w:val="24"/>
          <w:szCs w:val="24"/>
        </w:rPr>
        <w:t>A private seed laboratory may be used for seed analysis but must be accredited by the Canadian Food Inspection Agency. The seed analyst who examines the seed at the Canadian laboratory must be accredited to analyze the kind of seed covered by the certificate</w:t>
      </w:r>
      <w:r w:rsidRPr="00A328B2" w:rsidR="0036486C">
        <w:rPr>
          <w:sz w:val="24"/>
          <w:szCs w:val="24"/>
        </w:rPr>
        <w:t>.</w:t>
      </w:r>
    </w:p>
    <w:p w:rsidR="004F58B3" w:rsidRPr="00A328B2" w:rsidP="0077718C" w14:paraId="213991B9" w14:textId="77777777">
      <w:pPr>
        <w:rPr>
          <w:sz w:val="24"/>
          <w:szCs w:val="24"/>
        </w:rPr>
      </w:pPr>
    </w:p>
    <w:p w:rsidR="00B863A8" w:rsidRPr="00A328B2" w:rsidP="0077718C" w14:paraId="44751D32" w14:textId="33F956DA">
      <w:pPr>
        <w:rPr>
          <w:b/>
          <w:sz w:val="24"/>
          <w:szCs w:val="24"/>
          <w:u w:val="single"/>
        </w:rPr>
      </w:pPr>
      <w:r w:rsidRPr="00A328B2">
        <w:rPr>
          <w:b/>
          <w:sz w:val="24"/>
          <w:szCs w:val="24"/>
          <w:u w:val="single"/>
        </w:rPr>
        <w:t>Seed Analysis Certificate for Canadian-Grown Seed Shipments</w:t>
      </w:r>
      <w:r w:rsidRPr="00A328B2">
        <w:rPr>
          <w:b/>
          <w:sz w:val="24"/>
          <w:szCs w:val="24"/>
          <w:u w:val="single"/>
        </w:rPr>
        <w:t xml:space="preserve"> (PPQ Form 925);</w:t>
      </w:r>
    </w:p>
    <w:p w:rsidR="0077718C" w:rsidRPr="00A328B2" w:rsidP="0077718C" w14:paraId="2020E991" w14:textId="179E57D7">
      <w:pPr>
        <w:rPr>
          <w:b/>
          <w:sz w:val="24"/>
          <w:szCs w:val="24"/>
          <w:u w:val="single"/>
        </w:rPr>
      </w:pPr>
      <w:r w:rsidRPr="00A328B2">
        <w:rPr>
          <w:b/>
          <w:sz w:val="24"/>
          <w:szCs w:val="24"/>
          <w:u w:val="single"/>
        </w:rPr>
        <w:t xml:space="preserve">(7 CFR 361.7(a)); </w:t>
      </w:r>
      <w:r w:rsidRPr="00A328B2" w:rsidR="002E7ED9">
        <w:rPr>
          <w:b/>
          <w:sz w:val="24"/>
          <w:szCs w:val="24"/>
          <w:u w:val="single"/>
        </w:rPr>
        <w:t>(</w:t>
      </w:r>
      <w:r w:rsidRPr="00A328B2">
        <w:rPr>
          <w:b/>
          <w:sz w:val="24"/>
          <w:szCs w:val="24"/>
          <w:u w:val="single"/>
        </w:rPr>
        <w:t>F</w:t>
      </w:r>
      <w:r w:rsidRPr="00A328B2" w:rsidR="002E7ED9">
        <w:rPr>
          <w:b/>
          <w:sz w:val="24"/>
          <w:szCs w:val="24"/>
          <w:u w:val="single"/>
        </w:rPr>
        <w:t xml:space="preserve">oreign </w:t>
      </w:r>
      <w:r w:rsidRPr="00A328B2">
        <w:rPr>
          <w:b/>
          <w:sz w:val="24"/>
          <w:szCs w:val="24"/>
          <w:u w:val="single"/>
        </w:rPr>
        <w:t>G</w:t>
      </w:r>
      <w:r w:rsidRPr="00A328B2" w:rsidR="002E7ED9">
        <w:rPr>
          <w:b/>
          <w:sz w:val="24"/>
          <w:szCs w:val="24"/>
          <w:u w:val="single"/>
        </w:rPr>
        <w:t>overnment</w:t>
      </w:r>
      <w:r w:rsidRPr="00A328B2">
        <w:rPr>
          <w:b/>
          <w:sz w:val="24"/>
          <w:szCs w:val="24"/>
          <w:u w:val="single"/>
        </w:rPr>
        <w:t>, B</w:t>
      </w:r>
      <w:r w:rsidRPr="00A328B2" w:rsidR="00D027F6">
        <w:rPr>
          <w:b/>
          <w:sz w:val="24"/>
          <w:szCs w:val="24"/>
          <w:u w:val="single"/>
        </w:rPr>
        <w:t>usiness)</w:t>
      </w:r>
    </w:p>
    <w:p w:rsidR="0077718C" w:rsidRPr="00A328B2" w:rsidP="0077718C" w14:paraId="29AD1720" w14:textId="309CA082">
      <w:pPr>
        <w:rPr>
          <w:sz w:val="24"/>
          <w:szCs w:val="24"/>
        </w:rPr>
      </w:pPr>
      <w:r w:rsidRPr="00A328B2">
        <w:rPr>
          <w:sz w:val="24"/>
          <w:szCs w:val="24"/>
        </w:rPr>
        <w:t>Seeds imported from Canada</w:t>
      </w:r>
      <w:r w:rsidRPr="00A328B2" w:rsidR="00E45814">
        <w:rPr>
          <w:sz w:val="24"/>
          <w:szCs w:val="24"/>
        </w:rPr>
        <w:t xml:space="preserve"> into the U.S.</w:t>
      </w:r>
      <w:r w:rsidRPr="00A328B2">
        <w:rPr>
          <w:sz w:val="24"/>
          <w:szCs w:val="24"/>
        </w:rPr>
        <w:t xml:space="preserve"> for planting must be accompanied by a Cer</w:t>
      </w:r>
      <w:r w:rsidRPr="00A328B2" w:rsidR="00E45814">
        <w:rPr>
          <w:sz w:val="24"/>
          <w:szCs w:val="24"/>
        </w:rPr>
        <w:t xml:space="preserve">tificate of Analysis </w:t>
      </w:r>
      <w:r w:rsidRPr="00A328B2">
        <w:rPr>
          <w:sz w:val="24"/>
          <w:szCs w:val="24"/>
        </w:rPr>
        <w:t xml:space="preserve"> </w:t>
      </w:r>
      <w:r w:rsidRPr="00A328B2" w:rsidR="00E45814">
        <w:rPr>
          <w:sz w:val="24"/>
          <w:szCs w:val="24"/>
        </w:rPr>
        <w:t>(PPQ Form</w:t>
      </w:r>
      <w:r w:rsidRPr="00A328B2">
        <w:rPr>
          <w:sz w:val="24"/>
          <w:szCs w:val="24"/>
        </w:rPr>
        <w:t xml:space="preserve"> 925</w:t>
      </w:r>
      <w:r w:rsidRPr="00A328B2" w:rsidR="00E45814">
        <w:rPr>
          <w:sz w:val="24"/>
          <w:szCs w:val="24"/>
        </w:rPr>
        <w:t>)</w:t>
      </w:r>
      <w:r w:rsidRPr="00A328B2">
        <w:rPr>
          <w:sz w:val="24"/>
          <w:szCs w:val="24"/>
        </w:rPr>
        <w:t xml:space="preserve">, stating that the seeds were analyzed and found to present no noxious </w:t>
      </w:r>
      <w:r w:rsidRPr="00A328B2" w:rsidR="00E45814">
        <w:rPr>
          <w:sz w:val="24"/>
          <w:szCs w:val="24"/>
        </w:rPr>
        <w:t>weed threat to the U.S</w:t>
      </w:r>
      <w:r w:rsidRPr="00A328B2" w:rsidR="00A345C5">
        <w:rPr>
          <w:sz w:val="24"/>
          <w:szCs w:val="24"/>
        </w:rPr>
        <w:t xml:space="preserve">. </w:t>
      </w:r>
      <w:r w:rsidRPr="00A328B2">
        <w:rPr>
          <w:sz w:val="24"/>
          <w:szCs w:val="24"/>
        </w:rPr>
        <w:t>Seed shipments accompanied by these cer</w:t>
      </w:r>
      <w:r w:rsidRPr="00A328B2" w:rsidR="00785165">
        <w:rPr>
          <w:sz w:val="24"/>
          <w:szCs w:val="24"/>
        </w:rPr>
        <w:t>tificates are not subject to APHIS</w:t>
      </w:r>
      <w:r w:rsidRPr="00A328B2">
        <w:rPr>
          <w:sz w:val="24"/>
          <w:szCs w:val="24"/>
        </w:rPr>
        <w:t xml:space="preserve"> sampling requirements. </w:t>
      </w:r>
    </w:p>
    <w:p w:rsidR="00715CD5" w:rsidRPr="00A328B2" w:rsidP="0077718C" w14:paraId="705CE9FC" w14:textId="77777777">
      <w:pPr>
        <w:rPr>
          <w:sz w:val="24"/>
          <w:szCs w:val="24"/>
        </w:rPr>
      </w:pPr>
    </w:p>
    <w:p w:rsidR="005B14B4" w:rsidRPr="00A328B2" w:rsidP="005B14B4" w14:paraId="1B821CAA" w14:textId="77777777">
      <w:pPr>
        <w:rPr>
          <w:b/>
          <w:sz w:val="24"/>
          <w:szCs w:val="24"/>
          <w:u w:val="single"/>
        </w:rPr>
      </w:pPr>
      <w:r w:rsidRPr="00A328B2">
        <w:rPr>
          <w:b/>
          <w:sz w:val="24"/>
          <w:szCs w:val="24"/>
          <w:u w:val="single"/>
        </w:rPr>
        <w:t>Seed Cleaning Monitoring; (</w:t>
      </w:r>
      <w:r w:rsidRPr="00A328B2">
        <w:rPr>
          <w:b/>
          <w:bCs/>
          <w:sz w:val="24"/>
          <w:szCs w:val="24"/>
          <w:u w:val="single"/>
        </w:rPr>
        <w:t xml:space="preserve">7 CFR </w:t>
      </w:r>
      <w:r w:rsidRPr="00A328B2">
        <w:rPr>
          <w:b/>
          <w:sz w:val="24"/>
          <w:szCs w:val="24"/>
          <w:u w:val="single"/>
        </w:rPr>
        <w:t>361.8(a)); (Business)</w:t>
      </w:r>
    </w:p>
    <w:p w:rsidR="005B14B4" w:rsidRPr="00A328B2" w:rsidP="005B14B4" w14:paraId="69926213" w14:textId="2EFC0537">
      <w:pPr>
        <w:rPr>
          <w:sz w:val="24"/>
          <w:szCs w:val="24"/>
        </w:rPr>
      </w:pPr>
      <w:r w:rsidRPr="00A328B2">
        <w:rPr>
          <w:sz w:val="24"/>
          <w:szCs w:val="24"/>
        </w:rPr>
        <w:t xml:space="preserve">Imported seed that is found to contain noxious weed seeds at a level higher than the tolerances set forth in §361.6(b) may be cleaned under the </w:t>
      </w:r>
      <w:r w:rsidRPr="00A328B2" w:rsidR="0036486C">
        <w:rPr>
          <w:sz w:val="24"/>
          <w:szCs w:val="24"/>
        </w:rPr>
        <w:t xml:space="preserve">request for and </w:t>
      </w:r>
      <w:r w:rsidRPr="00A328B2">
        <w:rPr>
          <w:sz w:val="24"/>
          <w:szCs w:val="24"/>
        </w:rPr>
        <w:t>monitoring of an APHIS inspector. The cleaning will be at the expense of the owner or consignee.</w:t>
      </w:r>
    </w:p>
    <w:p w:rsidR="005B14B4" w:rsidRPr="00A328B2" w:rsidP="005B14B4" w14:paraId="2FC95536" w14:textId="77777777">
      <w:pPr>
        <w:rPr>
          <w:sz w:val="24"/>
          <w:szCs w:val="24"/>
        </w:rPr>
      </w:pPr>
    </w:p>
    <w:p w:rsidR="005B14B4" w:rsidRPr="00A328B2" w:rsidP="005B14B4" w14:paraId="59D6B815" w14:textId="763966DC">
      <w:pPr>
        <w:rPr>
          <w:b/>
          <w:sz w:val="24"/>
          <w:szCs w:val="24"/>
          <w:u w:val="single"/>
        </w:rPr>
      </w:pPr>
      <w:r w:rsidRPr="00A328B2">
        <w:rPr>
          <w:b/>
          <w:sz w:val="24"/>
          <w:szCs w:val="24"/>
          <w:u w:val="single"/>
        </w:rPr>
        <w:t>Registered Seed Technologist</w:t>
      </w:r>
      <w:r w:rsidRPr="00A328B2" w:rsidR="0041504C">
        <w:rPr>
          <w:b/>
          <w:sz w:val="24"/>
          <w:szCs w:val="24"/>
          <w:u w:val="single"/>
        </w:rPr>
        <w:t xml:space="preserve"> Analysis</w:t>
      </w:r>
      <w:r w:rsidRPr="00A328B2">
        <w:rPr>
          <w:b/>
          <w:sz w:val="24"/>
          <w:szCs w:val="24"/>
          <w:u w:val="single"/>
        </w:rPr>
        <w:t>; (</w:t>
      </w:r>
      <w:r w:rsidRPr="00A328B2">
        <w:rPr>
          <w:b/>
          <w:bCs/>
          <w:sz w:val="24"/>
          <w:szCs w:val="24"/>
          <w:u w:val="single"/>
        </w:rPr>
        <w:t xml:space="preserve">7 CFR </w:t>
      </w:r>
      <w:r w:rsidRPr="00A328B2">
        <w:rPr>
          <w:b/>
          <w:sz w:val="24"/>
          <w:szCs w:val="24"/>
          <w:u w:val="single"/>
        </w:rPr>
        <w:t>361.8(a)(1)); (Business)</w:t>
      </w:r>
    </w:p>
    <w:p w:rsidR="005B14B4" w:rsidRPr="00A328B2" w:rsidP="005B14B4" w14:paraId="1D60D1B3" w14:textId="77777777">
      <w:pPr>
        <w:rPr>
          <w:sz w:val="24"/>
          <w:szCs w:val="24"/>
        </w:rPr>
      </w:pPr>
      <w:r w:rsidRPr="00A328B2">
        <w:rPr>
          <w:sz w:val="24"/>
          <w:szCs w:val="24"/>
        </w:rPr>
        <w:t>Upon completion of the cleaning, a representative sample of the seed will be analyzed by a registered seed technologist, an official seed laboratory, or by APHIS.</w:t>
      </w:r>
    </w:p>
    <w:p w:rsidR="005B14B4" w:rsidRPr="00A328B2" w:rsidP="005B14B4" w14:paraId="2659923A" w14:textId="77777777">
      <w:pPr>
        <w:rPr>
          <w:sz w:val="24"/>
          <w:szCs w:val="24"/>
        </w:rPr>
      </w:pPr>
      <w:r w:rsidRPr="00A328B2">
        <w:rPr>
          <w:sz w:val="24"/>
          <w:szCs w:val="24"/>
        </w:rPr>
        <w:t xml:space="preserve"> </w:t>
      </w:r>
    </w:p>
    <w:p w:rsidR="005B14B4" w:rsidRPr="00A328B2" w:rsidP="005B14B4" w14:paraId="554B7883" w14:textId="132C071A">
      <w:pPr>
        <w:rPr>
          <w:b/>
          <w:sz w:val="24"/>
          <w:szCs w:val="24"/>
          <w:u w:val="single"/>
        </w:rPr>
      </w:pPr>
      <w:r w:rsidRPr="00A328B2">
        <w:rPr>
          <w:b/>
          <w:sz w:val="24"/>
          <w:szCs w:val="24"/>
          <w:u w:val="single"/>
        </w:rPr>
        <w:t xml:space="preserve">Seed Cleaning Refuse </w:t>
      </w:r>
      <w:r w:rsidRPr="00A328B2" w:rsidR="0041504C">
        <w:rPr>
          <w:b/>
          <w:sz w:val="24"/>
          <w:szCs w:val="24"/>
          <w:u w:val="single"/>
        </w:rPr>
        <w:t xml:space="preserve">Seed </w:t>
      </w:r>
      <w:r w:rsidRPr="00A328B2">
        <w:rPr>
          <w:b/>
          <w:sz w:val="24"/>
          <w:szCs w:val="24"/>
          <w:u w:val="single"/>
        </w:rPr>
        <w:t>Container Labeling; (</w:t>
      </w:r>
      <w:r w:rsidRPr="00A328B2">
        <w:rPr>
          <w:b/>
          <w:bCs/>
          <w:sz w:val="24"/>
          <w:szCs w:val="24"/>
          <w:u w:val="single"/>
        </w:rPr>
        <w:t xml:space="preserve">7 CFR </w:t>
      </w:r>
      <w:r w:rsidRPr="00A328B2">
        <w:rPr>
          <w:b/>
          <w:sz w:val="24"/>
          <w:szCs w:val="24"/>
          <w:u w:val="single"/>
        </w:rPr>
        <w:t>361.8(a)(1)); (Business)</w:t>
      </w:r>
    </w:p>
    <w:p w:rsidR="005B14B4" w:rsidRPr="00A328B2" w:rsidP="005B14B4" w14:paraId="4B5B1155" w14:textId="18852C38">
      <w:pPr>
        <w:rPr>
          <w:sz w:val="24"/>
          <w:szCs w:val="24"/>
        </w:rPr>
      </w:pPr>
      <w:r w:rsidRPr="00A328B2">
        <w:rPr>
          <w:sz w:val="24"/>
          <w:szCs w:val="24"/>
        </w:rPr>
        <w:t>The refuse from the cleaning must be placed in containers and</w:t>
      </w:r>
      <w:r w:rsidRPr="00A328B2" w:rsidR="0036486C">
        <w:rPr>
          <w:sz w:val="24"/>
          <w:szCs w:val="24"/>
        </w:rPr>
        <w:t xml:space="preserve"> securely sealed and identified. I</w:t>
      </w:r>
      <w:r w:rsidRPr="00A328B2">
        <w:rPr>
          <w:sz w:val="24"/>
          <w:szCs w:val="24"/>
        </w:rPr>
        <w:t>f the seed is found to be within the noxious weed tolerances set forth in §361.6(b), the seed may be allowed entry into the United States</w:t>
      </w:r>
      <w:r w:rsidRPr="00A328B2" w:rsidR="0036486C">
        <w:rPr>
          <w:sz w:val="24"/>
          <w:szCs w:val="24"/>
        </w:rPr>
        <w:t>.</w:t>
      </w:r>
    </w:p>
    <w:p w:rsidR="005B14B4" w:rsidRPr="00A328B2" w:rsidP="005B14B4" w14:paraId="7FB4B840" w14:textId="77777777">
      <w:pPr>
        <w:rPr>
          <w:sz w:val="24"/>
          <w:szCs w:val="24"/>
        </w:rPr>
      </w:pPr>
    </w:p>
    <w:p w:rsidR="005B14B4" w:rsidRPr="00A328B2" w:rsidP="005B14B4" w14:paraId="530D6F4D" w14:textId="77777777">
      <w:pPr>
        <w:pStyle w:val="NoSpacing"/>
        <w:rPr>
          <w:b/>
          <w:sz w:val="24"/>
          <w:szCs w:val="24"/>
          <w:u w:val="single"/>
        </w:rPr>
      </w:pPr>
      <w:r w:rsidRPr="00A328B2">
        <w:rPr>
          <w:b/>
          <w:sz w:val="24"/>
          <w:szCs w:val="24"/>
          <w:u w:val="single"/>
        </w:rPr>
        <w:t>Refuse Cleaning Monitoring; (</w:t>
      </w:r>
      <w:r w:rsidRPr="00A328B2">
        <w:rPr>
          <w:b/>
          <w:bCs/>
          <w:sz w:val="24"/>
          <w:szCs w:val="24"/>
          <w:u w:val="single"/>
        </w:rPr>
        <w:t xml:space="preserve">7 CFR </w:t>
      </w:r>
      <w:r w:rsidRPr="00A328B2">
        <w:rPr>
          <w:b/>
          <w:sz w:val="24"/>
          <w:szCs w:val="24"/>
          <w:u w:val="single"/>
        </w:rPr>
        <w:t>361.8(a)(2)); (Business)</w:t>
      </w:r>
    </w:p>
    <w:p w:rsidR="005B14B4" w:rsidRPr="00A328B2" w:rsidP="005B14B4" w14:paraId="4573C725" w14:textId="1560D0C5">
      <w:pPr>
        <w:pStyle w:val="NoSpacing"/>
        <w:rPr>
          <w:sz w:val="24"/>
          <w:szCs w:val="24"/>
        </w:rPr>
      </w:pPr>
      <w:r w:rsidRPr="00A328B2">
        <w:rPr>
          <w:sz w:val="24"/>
          <w:szCs w:val="24"/>
        </w:rPr>
        <w:t xml:space="preserve">The refuse from the cleaning must be destroyed under the </w:t>
      </w:r>
      <w:r w:rsidRPr="00A328B2" w:rsidR="0036486C">
        <w:rPr>
          <w:sz w:val="24"/>
          <w:szCs w:val="24"/>
        </w:rPr>
        <w:t xml:space="preserve">request for and </w:t>
      </w:r>
      <w:r w:rsidRPr="00A328B2">
        <w:rPr>
          <w:sz w:val="24"/>
          <w:szCs w:val="24"/>
        </w:rPr>
        <w:t>monitoring of an APHIS inspector at the expense of the owner or consignee of the seed.</w:t>
      </w:r>
    </w:p>
    <w:p w:rsidR="005B14B4" w:rsidRPr="00A328B2" w:rsidP="0077718C" w14:paraId="29AAE0E3" w14:textId="77777777">
      <w:pPr>
        <w:rPr>
          <w:sz w:val="24"/>
          <w:szCs w:val="24"/>
        </w:rPr>
      </w:pPr>
    </w:p>
    <w:p w:rsidR="0036486C" w:rsidRPr="00A328B2" w:rsidP="0077718C" w14:paraId="0FE05A74" w14:textId="77777777">
      <w:pPr>
        <w:rPr>
          <w:sz w:val="24"/>
          <w:szCs w:val="24"/>
        </w:rPr>
      </w:pPr>
    </w:p>
    <w:p w:rsidR="0036486C" w:rsidRPr="00A328B2" w:rsidP="0077718C" w14:paraId="2CFADCF9" w14:textId="77777777">
      <w:pPr>
        <w:rPr>
          <w:sz w:val="24"/>
          <w:szCs w:val="24"/>
        </w:rPr>
      </w:pPr>
    </w:p>
    <w:p w:rsidR="002E7ED9" w:rsidRPr="00A328B2" w:rsidP="0044156D" w14:paraId="37894DB3" w14:textId="54C7372A">
      <w:pPr>
        <w:rPr>
          <w:b/>
          <w:sz w:val="24"/>
          <w:szCs w:val="24"/>
          <w:u w:val="single"/>
        </w:rPr>
      </w:pPr>
      <w:r w:rsidRPr="00A328B2">
        <w:rPr>
          <w:b/>
          <w:sz w:val="24"/>
          <w:szCs w:val="24"/>
          <w:u w:val="single"/>
        </w:rPr>
        <w:t>Compliance Agreement</w:t>
      </w:r>
      <w:r w:rsidRPr="00A328B2" w:rsidR="00B863A8">
        <w:rPr>
          <w:b/>
          <w:sz w:val="24"/>
          <w:szCs w:val="24"/>
          <w:u w:val="single"/>
        </w:rPr>
        <w:t xml:space="preserve"> (PPQ Form 519); (</w:t>
      </w:r>
      <w:r w:rsidRPr="00A328B2" w:rsidR="00697CB0">
        <w:rPr>
          <w:b/>
          <w:bCs/>
          <w:sz w:val="24"/>
          <w:szCs w:val="24"/>
          <w:u w:val="single"/>
        </w:rPr>
        <w:t xml:space="preserve">7 CFR </w:t>
      </w:r>
      <w:r w:rsidRPr="00A328B2">
        <w:rPr>
          <w:b/>
          <w:sz w:val="24"/>
          <w:szCs w:val="24"/>
          <w:u w:val="single"/>
        </w:rPr>
        <w:t>361.8(a)(3)</w:t>
      </w:r>
      <w:r w:rsidRPr="00A328B2" w:rsidR="00B863A8">
        <w:rPr>
          <w:b/>
          <w:sz w:val="24"/>
          <w:szCs w:val="24"/>
          <w:u w:val="single"/>
        </w:rPr>
        <w:t xml:space="preserve">, </w:t>
      </w:r>
      <w:r w:rsidRPr="00A328B2">
        <w:rPr>
          <w:b/>
          <w:sz w:val="24"/>
          <w:szCs w:val="24"/>
          <w:u w:val="single"/>
        </w:rPr>
        <w:t>361.8(c)</w:t>
      </w:r>
      <w:r w:rsidRPr="00A328B2" w:rsidR="00B863A8">
        <w:rPr>
          <w:b/>
          <w:sz w:val="24"/>
          <w:szCs w:val="24"/>
          <w:u w:val="single"/>
        </w:rPr>
        <w:t>); (Business)</w:t>
      </w:r>
      <w:r w:rsidRPr="00A328B2">
        <w:rPr>
          <w:b/>
          <w:sz w:val="24"/>
          <w:szCs w:val="24"/>
          <w:u w:val="single"/>
        </w:rPr>
        <w:t xml:space="preserve"> </w:t>
      </w:r>
    </w:p>
    <w:p w:rsidR="0044156D" w:rsidRPr="00A328B2" w:rsidP="0044156D" w14:paraId="2976AE43" w14:textId="7679A5E3">
      <w:pPr>
        <w:rPr>
          <w:sz w:val="24"/>
          <w:szCs w:val="24"/>
        </w:rPr>
      </w:pPr>
      <w:r w:rsidRPr="00A328B2">
        <w:rPr>
          <w:sz w:val="24"/>
          <w:szCs w:val="24"/>
        </w:rPr>
        <w:t>This agreement is required for the movement of regulated seeds from Canada</w:t>
      </w:r>
      <w:r w:rsidRPr="00A328B2" w:rsidR="00A345C5">
        <w:rPr>
          <w:sz w:val="24"/>
          <w:szCs w:val="24"/>
        </w:rPr>
        <w:t xml:space="preserve">. </w:t>
      </w:r>
      <w:r w:rsidRPr="00A328B2">
        <w:rPr>
          <w:sz w:val="24"/>
          <w:szCs w:val="24"/>
        </w:rPr>
        <w:t>Compliance agreements are only issued when APHIS or State personnel need to closely monitor operations at the facility to ensure permit conditions are being met</w:t>
      </w:r>
      <w:r w:rsidRPr="00A328B2" w:rsidR="00A345C5">
        <w:rPr>
          <w:sz w:val="24"/>
          <w:szCs w:val="24"/>
        </w:rPr>
        <w:t xml:space="preserve">. </w:t>
      </w:r>
      <w:r w:rsidRPr="00A328B2">
        <w:rPr>
          <w:sz w:val="24"/>
          <w:szCs w:val="24"/>
        </w:rPr>
        <w:t>By signing a compliance agreement with APHIS, the applicant agrees to comply with the prescribed regulations and stipulations when moving or treating regulated items.</w:t>
      </w:r>
    </w:p>
    <w:p w:rsidR="0044156D" w:rsidRPr="00A328B2" w:rsidP="0077718C" w14:paraId="4907F8D6" w14:textId="77777777">
      <w:pPr>
        <w:rPr>
          <w:sz w:val="24"/>
          <w:szCs w:val="24"/>
        </w:rPr>
      </w:pPr>
    </w:p>
    <w:p w:rsidR="00B863A8" w:rsidRPr="00A328B2" w:rsidP="0077718C" w14:paraId="40464DD4" w14:textId="7BC9B47B">
      <w:pPr>
        <w:rPr>
          <w:b/>
          <w:sz w:val="24"/>
          <w:szCs w:val="24"/>
          <w:u w:val="single"/>
        </w:rPr>
      </w:pPr>
      <w:r w:rsidRPr="00A328B2">
        <w:rPr>
          <w:b/>
          <w:sz w:val="24"/>
          <w:szCs w:val="24"/>
          <w:u w:val="single"/>
        </w:rPr>
        <w:t xml:space="preserve">Written Appeal for Cancellation </w:t>
      </w:r>
      <w:r w:rsidRPr="00A328B2" w:rsidR="0041504C">
        <w:rPr>
          <w:b/>
          <w:sz w:val="24"/>
          <w:szCs w:val="24"/>
          <w:u w:val="single"/>
        </w:rPr>
        <w:t xml:space="preserve">of </w:t>
      </w:r>
      <w:r w:rsidRPr="00A328B2">
        <w:rPr>
          <w:b/>
          <w:sz w:val="24"/>
          <w:szCs w:val="24"/>
          <w:u w:val="single"/>
        </w:rPr>
        <w:t>Compliance Agreement and Request for a Hearing</w:t>
      </w:r>
      <w:r w:rsidRPr="00A328B2">
        <w:rPr>
          <w:b/>
          <w:sz w:val="24"/>
          <w:szCs w:val="24"/>
          <w:u w:val="single"/>
        </w:rPr>
        <w:t>;</w:t>
      </w:r>
    </w:p>
    <w:p w:rsidR="002E7ED9" w:rsidRPr="00A328B2" w:rsidP="0077718C" w14:paraId="0C97AC3A" w14:textId="24AD72B9">
      <w:pPr>
        <w:rPr>
          <w:b/>
          <w:sz w:val="24"/>
          <w:szCs w:val="24"/>
          <w:u w:val="single"/>
        </w:rPr>
      </w:pPr>
      <w:r w:rsidRPr="00A328B2">
        <w:rPr>
          <w:b/>
          <w:sz w:val="24"/>
          <w:szCs w:val="24"/>
          <w:u w:val="single"/>
        </w:rPr>
        <w:t>(</w:t>
      </w:r>
      <w:r w:rsidRPr="00A328B2">
        <w:rPr>
          <w:b/>
          <w:bCs/>
          <w:sz w:val="24"/>
          <w:szCs w:val="24"/>
          <w:u w:val="single"/>
        </w:rPr>
        <w:t xml:space="preserve">7 CFR </w:t>
      </w:r>
      <w:r w:rsidRPr="00A328B2">
        <w:rPr>
          <w:b/>
          <w:sz w:val="24"/>
          <w:szCs w:val="24"/>
          <w:u w:val="single"/>
        </w:rPr>
        <w:t>361.8 (c)</w:t>
      </w:r>
      <w:r w:rsidRPr="00A328B2" w:rsidR="00B863A8">
        <w:rPr>
          <w:b/>
          <w:sz w:val="24"/>
          <w:szCs w:val="24"/>
          <w:u w:val="single"/>
        </w:rPr>
        <w:t>); (Business)</w:t>
      </w:r>
    </w:p>
    <w:p w:rsidR="00B717E4" w:rsidRPr="00A328B2" w:rsidP="0077718C" w14:paraId="31B6F201" w14:textId="77777777">
      <w:pPr>
        <w:rPr>
          <w:sz w:val="24"/>
          <w:szCs w:val="24"/>
        </w:rPr>
      </w:pPr>
      <w:r w:rsidRPr="00A328B2">
        <w:rPr>
          <w:sz w:val="24"/>
          <w:szCs w:val="24"/>
        </w:rPr>
        <w:t>Any compliance agreement may be canceled orally or in writing by the APHIS inspector who is monitoring its enforcement whenever the inspector finds that the person who entered into the compliance agreement has failed to comply with the provisions of this part or any conditions imposed pursuant thereto. If the cancellation is oral, the decision and the reasons for the decision shall be confirmed in writing, as promptly as circumstances permit. Any person whose compliance agreement has been canceled may appeal the decision to the Administrator, in writing, within 10 days after receiving written notification of the cancellation. The appeal shall state all of the facts</w:t>
      </w:r>
    </w:p>
    <w:p w:rsidR="00B717E4" w:rsidRPr="00A328B2" w:rsidP="0077718C" w14:paraId="526EEE66" w14:textId="77777777">
      <w:pPr>
        <w:rPr>
          <w:sz w:val="24"/>
          <w:szCs w:val="24"/>
        </w:rPr>
      </w:pPr>
    </w:p>
    <w:p w:rsidR="0077718C" w:rsidRPr="00A328B2" w:rsidP="0077718C" w14:paraId="04BC9753" w14:textId="77777777">
      <w:pPr>
        <w:rPr>
          <w:sz w:val="24"/>
          <w:szCs w:val="24"/>
        </w:rPr>
      </w:pPr>
      <w:r w:rsidRPr="00A328B2">
        <w:rPr>
          <w:sz w:val="24"/>
          <w:szCs w:val="24"/>
        </w:rPr>
        <w:t xml:space="preserve">If the seeds are being imported for cleaning purposes, the certificate must state which kinds of noxious weed seeds are to be removed from the seed shipment during cleaning. The seed analysis certificate must be issued by laboratory personnel employed by Agriculture and Agri-Food Canada, or by private sector laboratory personnel who have been accredited by Agriculture and Agri-Food Canada to perform such work. </w:t>
      </w:r>
    </w:p>
    <w:p w:rsidR="0077718C" w:rsidRPr="00A328B2" w:rsidP="0077718C" w14:paraId="5205FD94" w14:textId="77777777">
      <w:pPr>
        <w:rPr>
          <w:sz w:val="24"/>
          <w:szCs w:val="24"/>
        </w:rPr>
      </w:pPr>
    </w:p>
    <w:p w:rsidR="00377943" w:rsidRPr="00A328B2" w:rsidP="0077718C" w14:paraId="4ADDF9F8" w14:textId="2D16DCE7">
      <w:pPr>
        <w:rPr>
          <w:b/>
          <w:sz w:val="24"/>
          <w:szCs w:val="24"/>
          <w:u w:val="single"/>
        </w:rPr>
      </w:pPr>
      <w:r w:rsidRPr="00A328B2">
        <w:rPr>
          <w:b/>
          <w:sz w:val="24"/>
          <w:szCs w:val="24"/>
          <w:u w:val="single"/>
        </w:rPr>
        <w:t>Identity of Seed Maintained</w:t>
      </w:r>
      <w:r w:rsidRPr="00A328B2" w:rsidR="00D31694">
        <w:rPr>
          <w:b/>
          <w:sz w:val="24"/>
          <w:szCs w:val="24"/>
          <w:u w:val="single"/>
        </w:rPr>
        <w:t>;</w:t>
      </w:r>
      <w:r w:rsidRPr="00A328B2" w:rsidR="00721B6A">
        <w:rPr>
          <w:b/>
          <w:sz w:val="24"/>
          <w:szCs w:val="24"/>
          <w:u w:val="single"/>
        </w:rPr>
        <w:t xml:space="preserve"> </w:t>
      </w:r>
      <w:r w:rsidRPr="00A328B2" w:rsidR="00697CB0">
        <w:rPr>
          <w:b/>
          <w:sz w:val="24"/>
          <w:szCs w:val="24"/>
          <w:u w:val="single"/>
        </w:rPr>
        <w:t>(</w:t>
      </w:r>
      <w:r w:rsidRPr="00A328B2" w:rsidR="00697CB0">
        <w:rPr>
          <w:b/>
          <w:bCs/>
          <w:sz w:val="24"/>
          <w:szCs w:val="24"/>
          <w:u w:val="single"/>
        </w:rPr>
        <w:t xml:space="preserve">7 CFR </w:t>
      </w:r>
      <w:r w:rsidRPr="00A328B2">
        <w:rPr>
          <w:b/>
          <w:sz w:val="24"/>
          <w:szCs w:val="24"/>
          <w:u w:val="single"/>
        </w:rPr>
        <w:t>361.8 (a)(1)</w:t>
      </w:r>
      <w:r w:rsidRPr="00A328B2" w:rsidR="00D31694">
        <w:rPr>
          <w:b/>
          <w:sz w:val="24"/>
          <w:szCs w:val="24"/>
          <w:u w:val="single"/>
        </w:rPr>
        <w:t>); (Business)</w:t>
      </w:r>
      <w:r w:rsidRPr="00A328B2">
        <w:rPr>
          <w:b/>
          <w:sz w:val="24"/>
          <w:szCs w:val="24"/>
          <w:u w:val="single"/>
        </w:rPr>
        <w:t xml:space="preserve"> </w:t>
      </w:r>
    </w:p>
    <w:p w:rsidR="0077718C" w:rsidRPr="00A328B2" w:rsidP="0077718C" w14:paraId="40CB8BD1" w14:textId="61255E83">
      <w:pPr>
        <w:rPr>
          <w:sz w:val="24"/>
          <w:szCs w:val="24"/>
        </w:rPr>
      </w:pPr>
      <w:r w:rsidRPr="00A328B2">
        <w:rPr>
          <w:sz w:val="24"/>
          <w:szCs w:val="24"/>
        </w:rPr>
        <w:t>Canadian seeds that are found to contain noxious weed seeds may still be imported into the United States if they are cleaned and the undesirable seeds are removed</w:t>
      </w:r>
      <w:r w:rsidRPr="00A328B2" w:rsidR="00A345C5">
        <w:rPr>
          <w:sz w:val="24"/>
          <w:szCs w:val="24"/>
        </w:rPr>
        <w:t xml:space="preserve">. </w:t>
      </w:r>
      <w:r w:rsidRPr="00A328B2">
        <w:rPr>
          <w:sz w:val="24"/>
          <w:szCs w:val="24"/>
        </w:rPr>
        <w:t>However, to prevent a contaminated seed shipment from inadvertently entering the United States prior to appropriate cleaning, it is important that the identity of the seeds be maintained while they are at the cleaning location.</w:t>
      </w:r>
    </w:p>
    <w:p w:rsidR="0077718C" w:rsidRPr="00A328B2" w:rsidP="0077718C" w14:paraId="5BBF99E8" w14:textId="77777777">
      <w:pPr>
        <w:rPr>
          <w:sz w:val="24"/>
          <w:szCs w:val="24"/>
        </w:rPr>
      </w:pPr>
    </w:p>
    <w:p w:rsidR="0077718C" w:rsidRPr="00A328B2" w:rsidP="0077718C" w14:paraId="60802FF9" w14:textId="71A7A433">
      <w:pPr>
        <w:rPr>
          <w:sz w:val="24"/>
          <w:szCs w:val="24"/>
        </w:rPr>
      </w:pPr>
      <w:r w:rsidRPr="00A328B2">
        <w:rPr>
          <w:sz w:val="24"/>
          <w:szCs w:val="24"/>
        </w:rPr>
        <w:t>Also, the refuse from the cleaning must be placed in containers, securely sealed, and identified</w:t>
      </w:r>
      <w:r w:rsidRPr="00A328B2" w:rsidR="00A345C5">
        <w:rPr>
          <w:sz w:val="24"/>
          <w:szCs w:val="24"/>
        </w:rPr>
        <w:t xml:space="preserve">. </w:t>
      </w:r>
      <w:r w:rsidRPr="00A328B2">
        <w:rPr>
          <w:sz w:val="24"/>
          <w:szCs w:val="24"/>
        </w:rPr>
        <w:t>Personnel at the seed cleaning facility are responsible for carrying out these seed identification activities.</w:t>
      </w:r>
    </w:p>
    <w:p w:rsidR="0077718C" w:rsidRPr="00A328B2" w:rsidP="0077718C" w14:paraId="30BD435E" w14:textId="77777777">
      <w:pPr>
        <w:rPr>
          <w:sz w:val="24"/>
          <w:szCs w:val="24"/>
        </w:rPr>
      </w:pPr>
    </w:p>
    <w:p w:rsidR="00377943" w:rsidRPr="00A328B2" w:rsidP="0077718C" w14:paraId="67CE33CE" w14:textId="3445CA1F">
      <w:pPr>
        <w:rPr>
          <w:sz w:val="24"/>
          <w:szCs w:val="24"/>
        </w:rPr>
      </w:pPr>
      <w:r w:rsidRPr="00A328B2">
        <w:rPr>
          <w:b/>
          <w:sz w:val="24"/>
          <w:szCs w:val="24"/>
          <w:u w:val="single"/>
        </w:rPr>
        <w:t>Recordkeeping</w:t>
      </w:r>
      <w:r w:rsidRPr="00A328B2" w:rsidR="00D31694">
        <w:rPr>
          <w:b/>
          <w:sz w:val="24"/>
          <w:szCs w:val="24"/>
          <w:u w:val="single"/>
        </w:rPr>
        <w:t>; (</w:t>
      </w:r>
      <w:r w:rsidRPr="00A328B2" w:rsidR="00697CB0">
        <w:rPr>
          <w:b/>
          <w:bCs/>
          <w:sz w:val="24"/>
          <w:szCs w:val="24"/>
          <w:u w:val="single"/>
        </w:rPr>
        <w:t xml:space="preserve">7 CFR </w:t>
      </w:r>
      <w:r w:rsidRPr="00A328B2">
        <w:rPr>
          <w:b/>
          <w:sz w:val="24"/>
          <w:szCs w:val="24"/>
          <w:u w:val="single"/>
        </w:rPr>
        <w:t>361.9(a)</w:t>
      </w:r>
      <w:r w:rsidRPr="00A328B2" w:rsidR="00D31694">
        <w:rPr>
          <w:b/>
          <w:sz w:val="24"/>
          <w:szCs w:val="24"/>
          <w:u w:val="single"/>
        </w:rPr>
        <w:t>); (Business)</w:t>
      </w:r>
    </w:p>
    <w:p w:rsidR="0077718C" w:rsidRPr="00A328B2" w:rsidP="0077718C" w14:paraId="6CA64AB0" w14:textId="7467E60B">
      <w:pPr>
        <w:rPr>
          <w:sz w:val="24"/>
          <w:szCs w:val="24"/>
        </w:rPr>
      </w:pPr>
      <w:r w:rsidRPr="00A328B2">
        <w:rPr>
          <w:sz w:val="24"/>
          <w:szCs w:val="24"/>
        </w:rPr>
        <w:t>Each person who imports seeds into the United States must maintain a complete record of the importation for 3 years</w:t>
      </w:r>
      <w:r w:rsidRPr="00A328B2" w:rsidR="00A345C5">
        <w:rPr>
          <w:sz w:val="24"/>
          <w:szCs w:val="24"/>
        </w:rPr>
        <w:t xml:space="preserve">. </w:t>
      </w:r>
      <w:r w:rsidRPr="00A328B2">
        <w:rPr>
          <w:sz w:val="24"/>
          <w:szCs w:val="24"/>
        </w:rPr>
        <w:t>This record must include copies of the appropriate declaration and labeling documents, as well as a sample of seeds from each lot of seeds imported.</w:t>
      </w:r>
    </w:p>
    <w:p w:rsidR="0083363D" w:rsidRPr="00A328B2" w:rsidP="0077718C" w14:paraId="428C2E82" w14:textId="77777777">
      <w:pPr>
        <w:rPr>
          <w:sz w:val="24"/>
          <w:szCs w:val="24"/>
        </w:rPr>
      </w:pPr>
    </w:p>
    <w:p w:rsidR="006802A8" w:rsidRPr="00A328B2" w:rsidP="00352AC7" w14:paraId="71E1D032" w14:textId="5A8D433C">
      <w:pPr>
        <w:pStyle w:val="296"/>
        <w:rPr>
          <w:b/>
          <w:u w:val="single"/>
        </w:rPr>
      </w:pPr>
      <w:r w:rsidRPr="00A328B2">
        <w:rPr>
          <w:b/>
          <w:u w:val="single"/>
        </w:rPr>
        <w:t>Emergency Action Notification</w:t>
      </w:r>
      <w:r w:rsidRPr="00A328B2" w:rsidR="00D31694">
        <w:rPr>
          <w:b/>
          <w:u w:val="single"/>
        </w:rPr>
        <w:t xml:space="preserve"> (</w:t>
      </w:r>
      <w:r w:rsidRPr="00A328B2">
        <w:rPr>
          <w:b/>
          <w:u w:val="single"/>
        </w:rPr>
        <w:t>PPQ 523</w:t>
      </w:r>
      <w:r w:rsidRPr="00A328B2" w:rsidR="00D31694">
        <w:rPr>
          <w:b/>
          <w:u w:val="single"/>
        </w:rPr>
        <w:t>); (</w:t>
      </w:r>
      <w:r w:rsidRPr="00A328B2">
        <w:rPr>
          <w:b/>
          <w:bCs/>
          <w:u w:val="single"/>
        </w:rPr>
        <w:t>7 CFR 3</w:t>
      </w:r>
      <w:r w:rsidRPr="00A328B2" w:rsidR="00F76C09">
        <w:rPr>
          <w:b/>
          <w:bCs/>
          <w:u w:val="single"/>
        </w:rPr>
        <w:t>61.2(c)</w:t>
      </w:r>
      <w:r w:rsidRPr="00A328B2" w:rsidR="00D31694">
        <w:rPr>
          <w:b/>
          <w:bCs/>
          <w:u w:val="single"/>
        </w:rPr>
        <w:t>); (Business)</w:t>
      </w:r>
    </w:p>
    <w:p w:rsidR="006802A8" w:rsidRPr="00A328B2" w:rsidP="00352AC7" w14:paraId="7EFD127C" w14:textId="57C54F3C">
      <w:pPr>
        <w:pStyle w:val="NormalWeb"/>
        <w:spacing w:before="0" w:beforeAutospacing="0" w:after="0" w:afterAutospacing="0"/>
        <w:ind w:firstLine="0"/>
      </w:pPr>
      <w:r w:rsidRPr="00A328B2">
        <w:t xml:space="preserve">If a single live plant pest or disease in any stage of development is found, the consignment will be held until an investigation is completed and appropriate remedial actions have been implemented. Inspectors will complete the PPQ </w:t>
      </w:r>
      <w:r w:rsidRPr="00A328B2" w:rsidR="00297308">
        <w:t>F</w:t>
      </w:r>
      <w:r w:rsidRPr="00A328B2">
        <w:t xml:space="preserve">orm 523 when there is an interception of a pest and will fax it to the owner/importer for signature and quarantine action. </w:t>
      </w:r>
    </w:p>
    <w:p w:rsidR="006802A8" w:rsidRPr="00EC5C66" w:rsidP="00352AC7" w14:paraId="4DBB16DB" w14:textId="77777777">
      <w:pPr>
        <w:pStyle w:val="NoSpacing"/>
        <w:rPr>
          <w:color w:val="C00000"/>
          <w:sz w:val="24"/>
          <w:szCs w:val="24"/>
        </w:rPr>
      </w:pPr>
    </w:p>
    <w:p w:rsidR="0077718C" w:rsidRPr="002D007B" w:rsidP="00352AC7" w14:paraId="55C6E23D" w14:textId="6A459B2F">
      <w:pPr>
        <w:rPr>
          <w:b/>
          <w:sz w:val="24"/>
          <w:szCs w:val="24"/>
        </w:rPr>
      </w:pPr>
      <w:r w:rsidRPr="002D007B">
        <w:rPr>
          <w:b/>
          <w:sz w:val="24"/>
          <w:szCs w:val="24"/>
        </w:rPr>
        <w:t>3</w:t>
      </w:r>
      <w:r w:rsidRPr="002D007B" w:rsidR="00A345C5">
        <w:rPr>
          <w:b/>
          <w:sz w:val="24"/>
          <w:szCs w:val="24"/>
        </w:rPr>
        <w:t>.</w:t>
      </w:r>
      <w:r w:rsidR="00C834CE">
        <w:rPr>
          <w:b/>
          <w:sz w:val="24"/>
          <w:szCs w:val="24"/>
        </w:rPr>
        <w:t xml:space="preserve"> </w:t>
      </w:r>
      <w:r w:rsidRPr="002D007B" w:rsidR="00A345C5">
        <w:rPr>
          <w:b/>
          <w:sz w:val="24"/>
          <w:szCs w:val="24"/>
        </w:rPr>
        <w:t xml:space="preserve"> </w:t>
      </w:r>
      <w:r w:rsidRPr="002D007B">
        <w:rPr>
          <w:b/>
          <w:sz w:val="24"/>
          <w:szCs w:val="24"/>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Pr="002D007B" w:rsidR="00A345C5">
        <w:rPr>
          <w:b/>
          <w:sz w:val="24"/>
          <w:szCs w:val="24"/>
        </w:rPr>
        <w:t xml:space="preserve">. </w:t>
      </w:r>
      <w:r w:rsidRPr="002D007B">
        <w:rPr>
          <w:b/>
          <w:sz w:val="24"/>
          <w:szCs w:val="24"/>
        </w:rPr>
        <w:t>Also describe any consideration of using information technology to reduce burden.</w:t>
      </w:r>
    </w:p>
    <w:p w:rsidR="0077718C" w:rsidRPr="002D007B" w:rsidP="0077718C" w14:paraId="49E22B08" w14:textId="77777777">
      <w:pPr>
        <w:rPr>
          <w:sz w:val="24"/>
          <w:szCs w:val="24"/>
        </w:rPr>
      </w:pPr>
    </w:p>
    <w:p w:rsidR="00785165" w:rsidRPr="002D007B" w14:paraId="780F471A" w14:textId="4E1848F6">
      <w:pPr>
        <w:rPr>
          <w:sz w:val="24"/>
          <w:szCs w:val="24"/>
        </w:rPr>
      </w:pPr>
      <w:r w:rsidRPr="002D007B">
        <w:rPr>
          <w:sz w:val="24"/>
          <w:szCs w:val="24"/>
        </w:rPr>
        <w:t xml:space="preserve">PPQ </w:t>
      </w:r>
      <w:r w:rsidRPr="002D007B" w:rsidR="00A345C5">
        <w:rPr>
          <w:sz w:val="24"/>
          <w:szCs w:val="24"/>
        </w:rPr>
        <w:t xml:space="preserve">Form </w:t>
      </w:r>
      <w:r w:rsidRPr="002D007B">
        <w:rPr>
          <w:sz w:val="24"/>
          <w:szCs w:val="24"/>
        </w:rPr>
        <w:t>519</w:t>
      </w:r>
      <w:r w:rsidRPr="002D007B" w:rsidR="00A345C5">
        <w:rPr>
          <w:sz w:val="24"/>
          <w:szCs w:val="24"/>
        </w:rPr>
        <w:t xml:space="preserve"> and PPQ Form </w:t>
      </w:r>
      <w:r w:rsidR="00C834CE">
        <w:rPr>
          <w:sz w:val="24"/>
          <w:szCs w:val="24"/>
        </w:rPr>
        <w:t>9</w:t>
      </w:r>
      <w:r w:rsidRPr="002D007B" w:rsidR="00A345C5">
        <w:rPr>
          <w:sz w:val="24"/>
          <w:szCs w:val="24"/>
        </w:rPr>
        <w:t xml:space="preserve">25 may be downloaded from the </w:t>
      </w:r>
      <w:r w:rsidRPr="002D007B">
        <w:rPr>
          <w:sz w:val="24"/>
          <w:szCs w:val="24"/>
        </w:rPr>
        <w:t xml:space="preserve">APHIS </w:t>
      </w:r>
      <w:r w:rsidRPr="002D007B" w:rsidR="00A345C5">
        <w:rPr>
          <w:sz w:val="24"/>
          <w:szCs w:val="24"/>
        </w:rPr>
        <w:t xml:space="preserve">forms </w:t>
      </w:r>
      <w:r w:rsidRPr="002D007B">
        <w:rPr>
          <w:sz w:val="24"/>
          <w:szCs w:val="24"/>
        </w:rPr>
        <w:t>website</w:t>
      </w:r>
      <w:r w:rsidRPr="002D007B" w:rsidR="008F3C95">
        <w:rPr>
          <w:sz w:val="24"/>
          <w:szCs w:val="24"/>
        </w:rPr>
        <w:t xml:space="preserve"> at</w:t>
      </w:r>
      <w:r w:rsidRPr="002D007B" w:rsidR="00C438B3">
        <w:rPr>
          <w:sz w:val="24"/>
          <w:szCs w:val="24"/>
        </w:rPr>
        <w:t xml:space="preserve"> </w:t>
      </w:r>
      <w:r w:rsidRPr="002D007B" w:rsidR="00777A1F">
        <w:rPr>
          <w:sz w:val="24"/>
          <w:szCs w:val="24"/>
        </w:rPr>
        <w:t>https://www.aphis.usda.gov/aphis/resources/forms/ct_ppq_forms</w:t>
      </w:r>
      <w:r w:rsidRPr="002D007B">
        <w:rPr>
          <w:sz w:val="24"/>
          <w:szCs w:val="24"/>
        </w:rPr>
        <w:t>.</w:t>
      </w:r>
    </w:p>
    <w:p w:rsidR="00C33833" w:rsidRPr="002D007B" w:rsidP="0077718C" w14:paraId="7D27966B" w14:textId="77777777">
      <w:pPr>
        <w:rPr>
          <w:sz w:val="24"/>
          <w:szCs w:val="24"/>
        </w:rPr>
      </w:pPr>
    </w:p>
    <w:p w:rsidR="007016EA" w:rsidRPr="002D007B" w:rsidP="0077718C" w14:paraId="72C28F50" w14:textId="77777777">
      <w:pPr>
        <w:rPr>
          <w:sz w:val="24"/>
          <w:szCs w:val="24"/>
        </w:rPr>
      </w:pPr>
    </w:p>
    <w:p w:rsidR="0077718C" w:rsidRPr="002D007B" w:rsidP="0077718C" w14:paraId="2D00E76D" w14:textId="0B5F49B9">
      <w:pPr>
        <w:rPr>
          <w:b/>
          <w:sz w:val="24"/>
          <w:szCs w:val="24"/>
        </w:rPr>
      </w:pPr>
      <w:r w:rsidRPr="002D007B">
        <w:rPr>
          <w:b/>
          <w:sz w:val="24"/>
          <w:szCs w:val="24"/>
        </w:rPr>
        <w:t>4</w:t>
      </w:r>
      <w:r w:rsidRPr="002D007B" w:rsidR="00A345C5">
        <w:rPr>
          <w:b/>
          <w:sz w:val="24"/>
          <w:szCs w:val="24"/>
        </w:rPr>
        <w:t>.</w:t>
      </w:r>
      <w:r w:rsidR="00C834CE">
        <w:rPr>
          <w:b/>
          <w:sz w:val="24"/>
          <w:szCs w:val="24"/>
        </w:rPr>
        <w:t xml:space="preserve"> </w:t>
      </w:r>
      <w:r w:rsidRPr="002D007B" w:rsidR="00A345C5">
        <w:rPr>
          <w:b/>
          <w:sz w:val="24"/>
          <w:szCs w:val="24"/>
        </w:rPr>
        <w:t xml:space="preserve"> </w:t>
      </w:r>
      <w:r w:rsidRPr="002D007B">
        <w:rPr>
          <w:b/>
          <w:sz w:val="24"/>
          <w:szCs w:val="24"/>
        </w:rPr>
        <w:t>Describe efforts to identify duplication</w:t>
      </w:r>
      <w:r w:rsidRPr="002D007B" w:rsidR="00A345C5">
        <w:rPr>
          <w:b/>
          <w:sz w:val="24"/>
          <w:szCs w:val="24"/>
        </w:rPr>
        <w:t xml:space="preserve">. </w:t>
      </w:r>
      <w:r w:rsidRPr="002D007B">
        <w:rPr>
          <w:b/>
          <w:sz w:val="24"/>
          <w:szCs w:val="24"/>
        </w:rPr>
        <w:t xml:space="preserve">Show specifically why any similar information already available cannot be used or modified for use for the purpose described in item 2 above. </w:t>
      </w:r>
    </w:p>
    <w:p w:rsidR="0077718C" w:rsidRPr="002D007B" w:rsidP="0077718C" w14:paraId="16BB01B7" w14:textId="77777777">
      <w:pPr>
        <w:rPr>
          <w:sz w:val="24"/>
          <w:szCs w:val="24"/>
        </w:rPr>
      </w:pPr>
    </w:p>
    <w:p w:rsidR="0077718C" w:rsidRPr="002D007B" w:rsidP="0077718C" w14:paraId="1F3D770A" w14:textId="05E3208D">
      <w:pPr>
        <w:rPr>
          <w:sz w:val="24"/>
          <w:szCs w:val="24"/>
        </w:rPr>
      </w:pPr>
      <w:r w:rsidRPr="002D007B">
        <w:rPr>
          <w:sz w:val="24"/>
          <w:szCs w:val="24"/>
        </w:rPr>
        <w:t>The information APHIS</w:t>
      </w:r>
      <w:r w:rsidRPr="002D007B">
        <w:rPr>
          <w:sz w:val="24"/>
          <w:szCs w:val="24"/>
        </w:rPr>
        <w:t xml:space="preserve"> collect</w:t>
      </w:r>
      <w:r w:rsidRPr="002D007B">
        <w:rPr>
          <w:sz w:val="24"/>
          <w:szCs w:val="24"/>
        </w:rPr>
        <w:t>s is exclusive to its</w:t>
      </w:r>
      <w:r w:rsidRPr="002D007B">
        <w:rPr>
          <w:sz w:val="24"/>
          <w:szCs w:val="24"/>
        </w:rPr>
        <w:t xml:space="preserve"> mission</w:t>
      </w:r>
      <w:r w:rsidRPr="002D007B" w:rsidR="00495284">
        <w:rPr>
          <w:sz w:val="24"/>
          <w:szCs w:val="24"/>
        </w:rPr>
        <w:t xml:space="preserve"> of protecting the</w:t>
      </w:r>
      <w:r w:rsidRPr="002D007B" w:rsidR="00B15A26">
        <w:rPr>
          <w:sz w:val="24"/>
          <w:szCs w:val="24"/>
        </w:rPr>
        <w:t xml:space="preserve"> United States </w:t>
      </w:r>
      <w:r w:rsidRPr="002D007B">
        <w:rPr>
          <w:sz w:val="24"/>
          <w:szCs w:val="24"/>
        </w:rPr>
        <w:t xml:space="preserve">from the incursion and spread of noxious weeds and is not available from any other source. </w:t>
      </w:r>
    </w:p>
    <w:p w:rsidR="0077718C" w:rsidRPr="002D007B" w:rsidP="0077718C" w14:paraId="140C7EE5" w14:textId="77777777">
      <w:pPr>
        <w:rPr>
          <w:sz w:val="24"/>
          <w:szCs w:val="24"/>
        </w:rPr>
      </w:pPr>
    </w:p>
    <w:p w:rsidR="00377943" w:rsidRPr="002D007B" w:rsidP="0077718C" w14:paraId="3E6CDCE0" w14:textId="77777777">
      <w:pPr>
        <w:rPr>
          <w:sz w:val="24"/>
          <w:szCs w:val="24"/>
        </w:rPr>
      </w:pPr>
    </w:p>
    <w:p w:rsidR="0077718C" w:rsidRPr="002D007B" w:rsidP="0077718C" w14:paraId="7162545D" w14:textId="619BE40B">
      <w:pPr>
        <w:rPr>
          <w:b/>
          <w:sz w:val="24"/>
          <w:szCs w:val="24"/>
        </w:rPr>
      </w:pPr>
      <w:r w:rsidRPr="002D007B">
        <w:rPr>
          <w:b/>
          <w:sz w:val="24"/>
          <w:szCs w:val="24"/>
        </w:rPr>
        <w:t>5</w:t>
      </w:r>
      <w:r w:rsidRPr="002D007B" w:rsidR="00A345C5">
        <w:rPr>
          <w:b/>
          <w:sz w:val="24"/>
          <w:szCs w:val="24"/>
        </w:rPr>
        <w:t xml:space="preserve">. </w:t>
      </w:r>
      <w:r w:rsidR="00C834CE">
        <w:rPr>
          <w:b/>
          <w:sz w:val="24"/>
          <w:szCs w:val="24"/>
        </w:rPr>
        <w:t xml:space="preserve"> </w:t>
      </w:r>
      <w:r w:rsidRPr="002D007B">
        <w:rPr>
          <w:b/>
          <w:sz w:val="24"/>
          <w:szCs w:val="24"/>
        </w:rPr>
        <w:t>If the collection of information impacts small businesses or other small entities, describe any methods used to minimize burden.</w:t>
      </w:r>
    </w:p>
    <w:p w:rsidR="0077718C" w:rsidRPr="002D007B" w:rsidP="0077718C" w14:paraId="644B6F91" w14:textId="77777777">
      <w:pPr>
        <w:rPr>
          <w:b/>
          <w:sz w:val="24"/>
          <w:szCs w:val="24"/>
        </w:rPr>
      </w:pPr>
    </w:p>
    <w:p w:rsidR="0077718C" w:rsidRPr="002D007B" w:rsidP="0077718C" w14:paraId="5A3CFFF8" w14:textId="2435463E">
      <w:pPr>
        <w:rPr>
          <w:sz w:val="24"/>
          <w:szCs w:val="24"/>
        </w:rPr>
      </w:pPr>
      <w:r w:rsidRPr="002D007B">
        <w:rPr>
          <w:sz w:val="24"/>
          <w:szCs w:val="24"/>
        </w:rPr>
        <w:t xml:space="preserve">APHIS estimates </w:t>
      </w:r>
      <w:r w:rsidR="00C834CE">
        <w:rPr>
          <w:sz w:val="24"/>
          <w:szCs w:val="24"/>
        </w:rPr>
        <w:t>90%</w:t>
      </w:r>
      <w:r w:rsidRPr="002D007B">
        <w:rPr>
          <w:sz w:val="24"/>
          <w:szCs w:val="24"/>
        </w:rPr>
        <w:t xml:space="preserve"> of the respondents are small entities</w:t>
      </w:r>
      <w:r w:rsidRPr="002D007B" w:rsidR="00A345C5">
        <w:rPr>
          <w:sz w:val="24"/>
          <w:szCs w:val="24"/>
        </w:rPr>
        <w:t xml:space="preserve">. </w:t>
      </w:r>
      <w:r w:rsidRPr="002D007B">
        <w:rPr>
          <w:sz w:val="24"/>
          <w:szCs w:val="24"/>
        </w:rPr>
        <w:t>The information APHIS collects is the minimum needed to protect U.S. agriculture from noxious weed incursions</w:t>
      </w:r>
      <w:r w:rsidRPr="002D007B" w:rsidR="00A345C5">
        <w:rPr>
          <w:sz w:val="24"/>
          <w:szCs w:val="24"/>
        </w:rPr>
        <w:t xml:space="preserve">. </w:t>
      </w:r>
      <w:r w:rsidRPr="002D007B">
        <w:rPr>
          <w:sz w:val="24"/>
          <w:szCs w:val="24"/>
        </w:rPr>
        <w:t>Recordkeeping with regard to imported seed is necessary to allow APHIS to trace the origin of seeds or screenings, if necessary, and to monitor the efficacy of noxious wee</w:t>
      </w:r>
      <w:r w:rsidRPr="002D007B" w:rsidR="005A4BBB">
        <w:rPr>
          <w:sz w:val="24"/>
          <w:szCs w:val="24"/>
        </w:rPr>
        <w:t>d examinations and cleaning</w:t>
      </w:r>
      <w:r w:rsidRPr="002D007B" w:rsidR="00A345C5">
        <w:rPr>
          <w:sz w:val="24"/>
          <w:szCs w:val="24"/>
        </w:rPr>
        <w:t xml:space="preserve">. </w:t>
      </w:r>
      <w:r w:rsidRPr="002D007B" w:rsidR="00B15A26">
        <w:rPr>
          <w:sz w:val="24"/>
          <w:szCs w:val="24"/>
        </w:rPr>
        <w:t xml:space="preserve">APHIS believes these </w:t>
      </w:r>
      <w:r w:rsidRPr="002D007B">
        <w:rPr>
          <w:sz w:val="24"/>
          <w:szCs w:val="24"/>
        </w:rPr>
        <w:t xml:space="preserve">requirements </w:t>
      </w:r>
      <w:r w:rsidRPr="002D007B" w:rsidR="00B15A26">
        <w:rPr>
          <w:sz w:val="24"/>
          <w:szCs w:val="24"/>
        </w:rPr>
        <w:t xml:space="preserve">are not excessive as </w:t>
      </w:r>
      <w:r w:rsidRPr="002D007B">
        <w:rPr>
          <w:sz w:val="24"/>
          <w:szCs w:val="24"/>
        </w:rPr>
        <w:t>these companies already keep such records for internal purposes and to comply with the interstate provisions of FSA regulations administered by the Agricultural Market</w:t>
      </w:r>
      <w:r w:rsidRPr="002D007B" w:rsidR="005A4BBB">
        <w:rPr>
          <w:sz w:val="24"/>
          <w:szCs w:val="24"/>
        </w:rPr>
        <w:t>ing Service</w:t>
      </w:r>
      <w:r w:rsidRPr="002D007B" w:rsidR="00A345C5">
        <w:rPr>
          <w:sz w:val="24"/>
          <w:szCs w:val="24"/>
        </w:rPr>
        <w:t>.</w:t>
      </w:r>
    </w:p>
    <w:p w:rsidR="00377943" w:rsidRPr="002D007B" w:rsidP="0077718C" w14:paraId="7134AB93" w14:textId="77777777">
      <w:pPr>
        <w:rPr>
          <w:sz w:val="24"/>
          <w:szCs w:val="24"/>
        </w:rPr>
      </w:pPr>
    </w:p>
    <w:p w:rsidR="00B15A26" w:rsidRPr="002D007B" w:rsidP="0077718C" w14:paraId="743794A3" w14:textId="77777777">
      <w:pPr>
        <w:rPr>
          <w:sz w:val="24"/>
          <w:szCs w:val="24"/>
        </w:rPr>
      </w:pPr>
    </w:p>
    <w:p w:rsidR="0077718C" w:rsidRPr="002D007B" w:rsidP="0077718C" w14:paraId="0CA7287B" w14:textId="34886FC9">
      <w:pPr>
        <w:rPr>
          <w:b/>
          <w:sz w:val="24"/>
          <w:szCs w:val="24"/>
        </w:rPr>
      </w:pPr>
      <w:r w:rsidRPr="002D007B">
        <w:rPr>
          <w:b/>
          <w:sz w:val="24"/>
          <w:szCs w:val="24"/>
        </w:rPr>
        <w:t>6</w:t>
      </w:r>
      <w:r w:rsidRPr="002D007B" w:rsidR="00A345C5">
        <w:rPr>
          <w:b/>
          <w:sz w:val="24"/>
          <w:szCs w:val="24"/>
        </w:rPr>
        <w:t>.</w:t>
      </w:r>
      <w:r w:rsidR="00C834CE">
        <w:rPr>
          <w:b/>
          <w:sz w:val="24"/>
          <w:szCs w:val="24"/>
        </w:rPr>
        <w:t xml:space="preserve"> </w:t>
      </w:r>
      <w:r w:rsidRPr="002D007B" w:rsidR="00A345C5">
        <w:rPr>
          <w:b/>
          <w:sz w:val="24"/>
          <w:szCs w:val="24"/>
        </w:rPr>
        <w:t xml:space="preserve"> </w:t>
      </w:r>
      <w:r w:rsidRPr="002D007B">
        <w:rPr>
          <w:b/>
          <w:sz w:val="24"/>
          <w:szCs w:val="24"/>
        </w:rPr>
        <w:t>Describe the consequences to Federal program or policy activities if the collection is not conducted or is conducted less frequently, as well as any technical or legal obstacles to reducing burden.</w:t>
      </w:r>
    </w:p>
    <w:p w:rsidR="0077718C" w:rsidRPr="002D007B" w:rsidP="0077718C" w14:paraId="03C8B6C0" w14:textId="77777777">
      <w:pPr>
        <w:rPr>
          <w:sz w:val="24"/>
          <w:szCs w:val="24"/>
        </w:rPr>
      </w:pPr>
    </w:p>
    <w:p w:rsidR="0077718C" w:rsidRPr="002D007B" w:rsidP="0077718C" w14:paraId="4617A2D7" w14:textId="76C847AD">
      <w:pPr>
        <w:rPr>
          <w:sz w:val="24"/>
          <w:szCs w:val="24"/>
        </w:rPr>
      </w:pPr>
      <w:r w:rsidRPr="002D007B">
        <w:rPr>
          <w:sz w:val="24"/>
          <w:szCs w:val="24"/>
        </w:rPr>
        <w:t>APHIS’</w:t>
      </w:r>
      <w:r w:rsidRPr="002D007B">
        <w:rPr>
          <w:sz w:val="24"/>
          <w:szCs w:val="24"/>
        </w:rPr>
        <w:t xml:space="preserve"> information collec</w:t>
      </w:r>
      <w:r w:rsidRPr="002D007B" w:rsidR="00506492">
        <w:rPr>
          <w:sz w:val="24"/>
          <w:szCs w:val="24"/>
        </w:rPr>
        <w:t>tion activity is critical to its</w:t>
      </w:r>
      <w:r w:rsidRPr="002D007B">
        <w:rPr>
          <w:sz w:val="24"/>
          <w:szCs w:val="24"/>
        </w:rPr>
        <w:t xml:space="preserve"> mission of preventing noxious weeds</w:t>
      </w:r>
      <w:r w:rsidRPr="002D007B">
        <w:rPr>
          <w:sz w:val="24"/>
          <w:szCs w:val="24"/>
        </w:rPr>
        <w:t xml:space="preserve"> from entering the U</w:t>
      </w:r>
      <w:r w:rsidRPr="002D007B" w:rsidR="00B15A26">
        <w:rPr>
          <w:sz w:val="24"/>
          <w:szCs w:val="24"/>
        </w:rPr>
        <w:t>nited States</w:t>
      </w:r>
      <w:r w:rsidRPr="002D007B" w:rsidR="00A345C5">
        <w:rPr>
          <w:sz w:val="24"/>
          <w:szCs w:val="24"/>
        </w:rPr>
        <w:t xml:space="preserve">. </w:t>
      </w:r>
      <w:r w:rsidRPr="002D007B">
        <w:rPr>
          <w:sz w:val="24"/>
          <w:szCs w:val="24"/>
        </w:rPr>
        <w:t>Noxious weeds that successfully establish</w:t>
      </w:r>
      <w:r w:rsidRPr="002D007B">
        <w:rPr>
          <w:sz w:val="24"/>
          <w:szCs w:val="24"/>
        </w:rPr>
        <w:t xml:space="preserve"> themselves in the U</w:t>
      </w:r>
      <w:r w:rsidRPr="002D007B" w:rsidR="00B15A26">
        <w:rPr>
          <w:sz w:val="24"/>
          <w:szCs w:val="24"/>
        </w:rPr>
        <w:t xml:space="preserve">nited States </w:t>
      </w:r>
      <w:r w:rsidRPr="002D007B">
        <w:rPr>
          <w:sz w:val="24"/>
          <w:szCs w:val="24"/>
        </w:rPr>
        <w:t xml:space="preserve">are capable of causing </w:t>
      </w:r>
      <w:r w:rsidRPr="002D007B" w:rsidR="00B15A26">
        <w:rPr>
          <w:sz w:val="24"/>
          <w:szCs w:val="24"/>
        </w:rPr>
        <w:t xml:space="preserve">tremendous economic damage </w:t>
      </w:r>
      <w:r w:rsidRPr="002D007B">
        <w:rPr>
          <w:sz w:val="24"/>
          <w:szCs w:val="24"/>
        </w:rPr>
        <w:t>to U.S. agriculture.</w:t>
      </w:r>
    </w:p>
    <w:p w:rsidR="00377943" w:rsidRPr="002D007B" w:rsidP="0077718C" w14:paraId="7ECB0F29" w14:textId="77777777">
      <w:pPr>
        <w:rPr>
          <w:sz w:val="24"/>
          <w:szCs w:val="24"/>
        </w:rPr>
      </w:pPr>
    </w:p>
    <w:p w:rsidR="00377943" w:rsidRPr="002D007B" w:rsidP="0077718C" w14:paraId="4F11813E" w14:textId="77777777">
      <w:pPr>
        <w:rPr>
          <w:sz w:val="24"/>
          <w:szCs w:val="24"/>
        </w:rPr>
      </w:pPr>
    </w:p>
    <w:p w:rsidR="0077718C" w:rsidRPr="002D007B" w:rsidP="0077718C" w14:paraId="6D981058" w14:textId="71353A2C">
      <w:pPr>
        <w:rPr>
          <w:b/>
          <w:sz w:val="24"/>
          <w:szCs w:val="24"/>
        </w:rPr>
      </w:pPr>
      <w:r w:rsidRPr="002D007B">
        <w:rPr>
          <w:b/>
          <w:sz w:val="24"/>
          <w:szCs w:val="24"/>
        </w:rPr>
        <w:t>7</w:t>
      </w:r>
      <w:r w:rsidRPr="002D007B" w:rsidR="00A345C5">
        <w:rPr>
          <w:b/>
          <w:sz w:val="24"/>
          <w:szCs w:val="24"/>
        </w:rPr>
        <w:t>.</w:t>
      </w:r>
      <w:r w:rsidR="00C834CE">
        <w:rPr>
          <w:b/>
          <w:sz w:val="24"/>
          <w:szCs w:val="24"/>
        </w:rPr>
        <w:t xml:space="preserve"> </w:t>
      </w:r>
      <w:r w:rsidRPr="002D007B" w:rsidR="00A345C5">
        <w:rPr>
          <w:b/>
          <w:sz w:val="24"/>
          <w:szCs w:val="24"/>
        </w:rPr>
        <w:t xml:space="preserve"> </w:t>
      </w:r>
      <w:r w:rsidRPr="002D007B">
        <w:rPr>
          <w:b/>
          <w:sz w:val="24"/>
          <w:szCs w:val="24"/>
        </w:rPr>
        <w:t>Explain any special circumstances that require the collection to be conducted in a manner inconsistent with the general information collection guidelines in 5 CFR 1320.5.</w:t>
      </w:r>
    </w:p>
    <w:p w:rsidR="007A23E6" w:rsidRPr="002D007B" w:rsidP="0077718C" w14:paraId="7DB80497" w14:textId="77777777">
      <w:pPr>
        <w:rPr>
          <w:b/>
          <w:sz w:val="24"/>
          <w:szCs w:val="24"/>
        </w:rPr>
      </w:pPr>
    </w:p>
    <w:p w:rsidR="007A23E6" w:rsidRPr="002D007B" w:rsidP="00C438B3" w14:paraId="1795022E" w14:textId="77777777">
      <w:pPr>
        <w:numPr>
          <w:ilvl w:val="0"/>
          <w:numId w:val="2"/>
        </w:numPr>
        <w:tabs>
          <w:tab w:val="clear" w:pos="360"/>
          <w:tab w:val="left" w:pos="630"/>
        </w:tabs>
        <w:spacing w:after="120"/>
        <w:ind w:left="630" w:hanging="270"/>
        <w:rPr>
          <w:b/>
          <w:sz w:val="24"/>
          <w:szCs w:val="24"/>
        </w:rPr>
      </w:pPr>
      <w:r w:rsidRPr="002D007B">
        <w:rPr>
          <w:b/>
          <w:sz w:val="24"/>
          <w:szCs w:val="24"/>
        </w:rPr>
        <w:t>requiring respondents to report informa</w:t>
      </w:r>
      <w:r w:rsidRPr="002D007B">
        <w:rPr>
          <w:b/>
          <w:sz w:val="24"/>
          <w:szCs w:val="24"/>
        </w:rPr>
        <w:softHyphen/>
        <w:t>tion to the agency more often than quarterly;</w:t>
      </w:r>
    </w:p>
    <w:p w:rsidR="007A23E6" w:rsidRPr="002D007B" w:rsidP="00C438B3" w14:paraId="4A8152C9" w14:textId="77777777">
      <w:pPr>
        <w:numPr>
          <w:ilvl w:val="0"/>
          <w:numId w:val="3"/>
        </w:numPr>
        <w:tabs>
          <w:tab w:val="clear" w:pos="360"/>
          <w:tab w:val="left" w:pos="630"/>
        </w:tabs>
        <w:spacing w:after="120"/>
        <w:ind w:left="630" w:hanging="270"/>
        <w:rPr>
          <w:b/>
          <w:sz w:val="24"/>
          <w:szCs w:val="24"/>
        </w:rPr>
      </w:pPr>
      <w:r w:rsidRPr="002D007B">
        <w:rPr>
          <w:b/>
          <w:sz w:val="24"/>
          <w:szCs w:val="24"/>
        </w:rPr>
        <w:t>requiring respondents to prepare a writ</w:t>
      </w:r>
      <w:r w:rsidRPr="002D007B">
        <w:rPr>
          <w:b/>
          <w:sz w:val="24"/>
          <w:szCs w:val="24"/>
        </w:rPr>
        <w:softHyphen/>
        <w:t>ten response to a collection of infor</w:t>
      </w:r>
      <w:r w:rsidRPr="002D007B">
        <w:rPr>
          <w:b/>
          <w:sz w:val="24"/>
          <w:szCs w:val="24"/>
        </w:rPr>
        <w:softHyphen/>
        <w:t>ma</w:t>
      </w:r>
      <w:r w:rsidRPr="002D007B">
        <w:rPr>
          <w:b/>
          <w:sz w:val="24"/>
          <w:szCs w:val="24"/>
        </w:rPr>
        <w:softHyphen/>
        <w:t>tion in fewer than 30 days after receipt of it;</w:t>
      </w:r>
    </w:p>
    <w:p w:rsidR="007A23E6" w:rsidRPr="002D007B" w:rsidP="00C438B3" w14:paraId="5E51CC13" w14:textId="56EC2967">
      <w:pPr>
        <w:tabs>
          <w:tab w:val="left" w:pos="630"/>
        </w:tabs>
        <w:spacing w:after="120"/>
        <w:ind w:left="630" w:hanging="270"/>
        <w:rPr>
          <w:sz w:val="24"/>
          <w:szCs w:val="24"/>
        </w:rPr>
      </w:pPr>
      <w:r w:rsidRPr="002D007B">
        <w:rPr>
          <w:sz w:val="24"/>
          <w:szCs w:val="24"/>
        </w:rPr>
        <w:tab/>
      </w:r>
      <w:r w:rsidRPr="002D007B">
        <w:rPr>
          <w:sz w:val="24"/>
          <w:szCs w:val="24"/>
        </w:rPr>
        <w:t>Any person whose compliance agreement has been cance</w:t>
      </w:r>
      <w:r w:rsidRPr="002D007B" w:rsidR="00735975">
        <w:rPr>
          <w:sz w:val="24"/>
          <w:szCs w:val="24"/>
        </w:rPr>
        <w:t>l</w:t>
      </w:r>
      <w:r w:rsidRPr="002D007B">
        <w:rPr>
          <w:sz w:val="24"/>
          <w:szCs w:val="24"/>
        </w:rPr>
        <w:t>led may appeal the decision to the Administrator, in writing, within 10 days after receiving written notification of the cancellation.</w:t>
      </w:r>
    </w:p>
    <w:p w:rsidR="007A23E6" w:rsidRPr="002D007B" w:rsidP="00C438B3" w14:paraId="030ED3B1" w14:textId="77777777">
      <w:pPr>
        <w:numPr>
          <w:ilvl w:val="0"/>
          <w:numId w:val="4"/>
        </w:numPr>
        <w:tabs>
          <w:tab w:val="clear" w:pos="360"/>
          <w:tab w:val="left" w:pos="630"/>
        </w:tabs>
        <w:spacing w:after="120"/>
        <w:ind w:left="630" w:hanging="270"/>
        <w:rPr>
          <w:b/>
          <w:sz w:val="24"/>
          <w:szCs w:val="24"/>
        </w:rPr>
      </w:pPr>
      <w:r w:rsidRPr="002D007B">
        <w:rPr>
          <w:b/>
          <w:sz w:val="24"/>
          <w:szCs w:val="24"/>
        </w:rPr>
        <w:t>requiring respondents to submit more than an original and two copies of any docu</w:t>
      </w:r>
      <w:r w:rsidRPr="002D007B">
        <w:rPr>
          <w:b/>
          <w:sz w:val="24"/>
          <w:szCs w:val="24"/>
        </w:rPr>
        <w:softHyphen/>
        <w:t>ment;</w:t>
      </w:r>
    </w:p>
    <w:p w:rsidR="007A23E6" w:rsidRPr="002D007B" w:rsidP="00C438B3" w14:paraId="6ADBD828" w14:textId="77777777">
      <w:pPr>
        <w:numPr>
          <w:ilvl w:val="0"/>
          <w:numId w:val="5"/>
        </w:numPr>
        <w:tabs>
          <w:tab w:val="clear" w:pos="360"/>
          <w:tab w:val="left" w:pos="630"/>
        </w:tabs>
        <w:spacing w:after="120"/>
        <w:ind w:left="630" w:hanging="270"/>
        <w:rPr>
          <w:b/>
          <w:sz w:val="24"/>
          <w:szCs w:val="24"/>
        </w:rPr>
      </w:pPr>
      <w:r w:rsidRPr="002D007B">
        <w:rPr>
          <w:b/>
          <w:sz w:val="24"/>
          <w:szCs w:val="24"/>
        </w:rPr>
        <w:t>requiring respondents to retain re</w:t>
      </w:r>
      <w:r w:rsidRPr="002D007B">
        <w:rPr>
          <w:b/>
          <w:sz w:val="24"/>
          <w:szCs w:val="24"/>
        </w:rPr>
        <w:softHyphen/>
        <w:t>cords, other than health, medical, governm</w:t>
      </w:r>
      <w:r w:rsidRPr="002D007B">
        <w:rPr>
          <w:b/>
          <w:sz w:val="24"/>
          <w:szCs w:val="24"/>
        </w:rPr>
        <w:softHyphen/>
        <w:t>ent contract, grant-in-aid, or tax records for more than three years;</w:t>
      </w:r>
    </w:p>
    <w:p w:rsidR="007A23E6" w:rsidRPr="002D007B" w:rsidP="00C438B3" w14:paraId="0F0072D8" w14:textId="77777777">
      <w:pPr>
        <w:numPr>
          <w:ilvl w:val="0"/>
          <w:numId w:val="6"/>
        </w:numPr>
        <w:tabs>
          <w:tab w:val="clear" w:pos="360"/>
          <w:tab w:val="left" w:pos="630"/>
        </w:tabs>
        <w:spacing w:after="120"/>
        <w:ind w:left="630" w:hanging="270"/>
        <w:rPr>
          <w:b/>
          <w:sz w:val="24"/>
          <w:szCs w:val="24"/>
        </w:rPr>
      </w:pPr>
      <w:r w:rsidRPr="002D007B">
        <w:rPr>
          <w:b/>
          <w:sz w:val="24"/>
          <w:szCs w:val="24"/>
        </w:rPr>
        <w:t>in connection with a statisti</w:t>
      </w:r>
      <w:r w:rsidRPr="002D007B">
        <w:rPr>
          <w:b/>
          <w:sz w:val="24"/>
          <w:szCs w:val="24"/>
        </w:rPr>
        <w:softHyphen/>
        <w:t>cal sur</w:t>
      </w:r>
      <w:r w:rsidRPr="002D007B">
        <w:rPr>
          <w:b/>
          <w:sz w:val="24"/>
          <w:szCs w:val="24"/>
        </w:rPr>
        <w:softHyphen/>
        <w:t>vey, that is not de</w:t>
      </w:r>
      <w:r w:rsidRPr="002D007B">
        <w:rPr>
          <w:b/>
          <w:sz w:val="24"/>
          <w:szCs w:val="24"/>
        </w:rPr>
        <w:softHyphen/>
        <w:t>signed to produce valid and reli</w:t>
      </w:r>
      <w:r w:rsidRPr="002D007B">
        <w:rPr>
          <w:b/>
          <w:sz w:val="24"/>
          <w:szCs w:val="24"/>
        </w:rPr>
        <w:softHyphen/>
        <w:t>able results that can be general</w:t>
      </w:r>
      <w:r w:rsidRPr="002D007B">
        <w:rPr>
          <w:b/>
          <w:sz w:val="24"/>
          <w:szCs w:val="24"/>
        </w:rPr>
        <w:softHyphen/>
        <w:t>ized to the uni</w:t>
      </w:r>
      <w:r w:rsidRPr="002D007B">
        <w:rPr>
          <w:b/>
          <w:sz w:val="24"/>
          <w:szCs w:val="24"/>
        </w:rPr>
        <w:softHyphen/>
        <w:t>verse of study;</w:t>
      </w:r>
    </w:p>
    <w:p w:rsidR="007A23E6" w:rsidRPr="002D007B" w:rsidP="00C438B3" w14:paraId="1F4279B3" w14:textId="77777777">
      <w:pPr>
        <w:numPr>
          <w:ilvl w:val="0"/>
          <w:numId w:val="7"/>
        </w:numPr>
        <w:tabs>
          <w:tab w:val="clear" w:pos="360"/>
          <w:tab w:val="left" w:pos="630"/>
        </w:tabs>
        <w:spacing w:after="120"/>
        <w:ind w:left="630" w:hanging="270"/>
        <w:rPr>
          <w:b/>
          <w:sz w:val="24"/>
          <w:szCs w:val="24"/>
        </w:rPr>
      </w:pPr>
      <w:r w:rsidRPr="002D007B">
        <w:rPr>
          <w:b/>
          <w:sz w:val="24"/>
          <w:szCs w:val="24"/>
        </w:rPr>
        <w:t>requiring the use of a statis</w:t>
      </w:r>
      <w:r w:rsidRPr="002D007B">
        <w:rPr>
          <w:b/>
          <w:sz w:val="24"/>
          <w:szCs w:val="24"/>
        </w:rPr>
        <w:softHyphen/>
        <w:t>tical data classi</w:t>
      </w:r>
      <w:r w:rsidRPr="002D007B">
        <w:rPr>
          <w:b/>
          <w:sz w:val="24"/>
          <w:szCs w:val="24"/>
        </w:rPr>
        <w:softHyphen/>
        <w:t>fication that has not been re</w:t>
      </w:r>
      <w:r w:rsidRPr="002D007B">
        <w:rPr>
          <w:b/>
          <w:sz w:val="24"/>
          <w:szCs w:val="24"/>
        </w:rPr>
        <w:softHyphen/>
        <w:t>vie</w:t>
      </w:r>
      <w:r w:rsidRPr="002D007B">
        <w:rPr>
          <w:b/>
          <w:sz w:val="24"/>
          <w:szCs w:val="24"/>
        </w:rPr>
        <w:softHyphen/>
        <w:t>wed and approved by OMB;</w:t>
      </w:r>
    </w:p>
    <w:p w:rsidR="007A23E6" w:rsidRPr="002D007B" w:rsidP="00C438B3" w14:paraId="54438877" w14:textId="77777777">
      <w:pPr>
        <w:numPr>
          <w:ilvl w:val="0"/>
          <w:numId w:val="8"/>
        </w:numPr>
        <w:tabs>
          <w:tab w:val="clear" w:pos="360"/>
          <w:tab w:val="left" w:pos="630"/>
        </w:tabs>
        <w:spacing w:after="120"/>
        <w:ind w:left="630" w:hanging="270"/>
        <w:rPr>
          <w:b/>
          <w:sz w:val="24"/>
          <w:szCs w:val="24"/>
        </w:rPr>
      </w:pPr>
      <w:r w:rsidRPr="002D007B">
        <w:rPr>
          <w:b/>
          <w:sz w:val="24"/>
          <w:szCs w:val="24"/>
        </w:rPr>
        <w:t>that includes a pledge of confiden</w:t>
      </w:r>
      <w:r w:rsidRPr="002D007B">
        <w:rPr>
          <w:b/>
          <w:sz w:val="24"/>
          <w:szCs w:val="24"/>
        </w:rPr>
        <w:softHyphen/>
        <w:t>tiali</w:t>
      </w:r>
      <w:r w:rsidRPr="002D007B">
        <w:rPr>
          <w:b/>
          <w:sz w:val="24"/>
          <w:szCs w:val="24"/>
        </w:rPr>
        <w:softHyphen/>
        <w:t>ty that is not supported by au</w:t>
      </w:r>
      <w:r w:rsidRPr="002D007B">
        <w:rPr>
          <w:b/>
          <w:sz w:val="24"/>
          <w:szCs w:val="24"/>
        </w:rPr>
        <w:softHyphen/>
        <w:t>thority estab</w:t>
      </w:r>
      <w:r w:rsidRPr="002D007B">
        <w:rPr>
          <w:b/>
          <w:sz w:val="24"/>
          <w:szCs w:val="24"/>
        </w:rPr>
        <w:softHyphen/>
        <w:t>lished in statute or regu</w:t>
      </w:r>
      <w:r w:rsidRPr="002D007B">
        <w:rPr>
          <w:b/>
          <w:sz w:val="24"/>
          <w:szCs w:val="24"/>
        </w:rPr>
        <w:softHyphen/>
        <w:t>la</w:t>
      </w:r>
      <w:r w:rsidRPr="002D007B">
        <w:rPr>
          <w:b/>
          <w:sz w:val="24"/>
          <w:szCs w:val="24"/>
        </w:rPr>
        <w:softHyphen/>
        <w:t>tion, that is not sup</w:t>
      </w:r>
      <w:r w:rsidRPr="002D007B">
        <w:rPr>
          <w:b/>
          <w:sz w:val="24"/>
          <w:szCs w:val="24"/>
        </w:rPr>
        <w:softHyphen/>
        <w:t>ported by dis</w:t>
      </w:r>
      <w:r w:rsidRPr="002D007B">
        <w:rPr>
          <w:b/>
          <w:sz w:val="24"/>
          <w:szCs w:val="24"/>
        </w:rPr>
        <w:softHyphen/>
        <w:t>closure and data security policies that are consistent with the pledge, or which unneces</w:t>
      </w:r>
      <w:r w:rsidRPr="002D007B">
        <w:rPr>
          <w:b/>
          <w:sz w:val="24"/>
          <w:szCs w:val="24"/>
        </w:rPr>
        <w:softHyphen/>
        <w:t>sarily impedes shar</w:t>
      </w:r>
      <w:r w:rsidRPr="002D007B">
        <w:rPr>
          <w:b/>
          <w:sz w:val="24"/>
          <w:szCs w:val="24"/>
        </w:rPr>
        <w:softHyphen/>
        <w:t>ing of data with other agencies for com</w:t>
      </w:r>
      <w:r w:rsidRPr="002D007B">
        <w:rPr>
          <w:b/>
          <w:sz w:val="24"/>
          <w:szCs w:val="24"/>
        </w:rPr>
        <w:softHyphen/>
        <w:t>patible confiden</w:t>
      </w:r>
      <w:r w:rsidRPr="002D007B">
        <w:rPr>
          <w:b/>
          <w:sz w:val="24"/>
          <w:szCs w:val="24"/>
        </w:rPr>
        <w:softHyphen/>
        <w:t>tial use; or</w:t>
      </w:r>
    </w:p>
    <w:p w:rsidR="007A23E6" w:rsidRPr="002D007B" w:rsidP="00C438B3" w14:paraId="3DD71F2A" w14:textId="77777777">
      <w:pPr>
        <w:numPr>
          <w:ilvl w:val="0"/>
          <w:numId w:val="9"/>
        </w:numPr>
        <w:tabs>
          <w:tab w:val="clear" w:pos="360"/>
          <w:tab w:val="left" w:pos="630"/>
        </w:tabs>
        <w:spacing w:after="120"/>
        <w:ind w:left="630" w:hanging="270"/>
        <w:rPr>
          <w:sz w:val="24"/>
          <w:szCs w:val="24"/>
        </w:rPr>
      </w:pPr>
      <w:r w:rsidRPr="002D007B">
        <w:rPr>
          <w:b/>
          <w:sz w:val="24"/>
          <w:szCs w:val="24"/>
        </w:rPr>
        <w:t>requiring respondents to submit propri</w:t>
      </w:r>
      <w:r w:rsidRPr="002D007B">
        <w:rPr>
          <w:b/>
          <w:sz w:val="24"/>
          <w:szCs w:val="24"/>
        </w:rPr>
        <w:softHyphen/>
        <w:t>etary trade secret, or other confidential information unless the agency can demon</w:t>
      </w:r>
      <w:r w:rsidRPr="002D007B">
        <w:rPr>
          <w:b/>
          <w:sz w:val="24"/>
          <w:szCs w:val="24"/>
        </w:rPr>
        <w:softHyphen/>
        <w:t>strate that it has instituted procedures to protect the information's confidentiality to the extent permit</w:t>
      </w:r>
      <w:r w:rsidRPr="002D007B">
        <w:rPr>
          <w:b/>
          <w:sz w:val="24"/>
          <w:szCs w:val="24"/>
        </w:rPr>
        <w:softHyphen/>
        <w:t>ted by law.</w:t>
      </w:r>
    </w:p>
    <w:p w:rsidR="00735975" w:rsidRPr="002D007B" w:rsidP="00735975" w14:paraId="32AC25B4" w14:textId="77777777">
      <w:pPr>
        <w:rPr>
          <w:sz w:val="24"/>
          <w:szCs w:val="24"/>
        </w:rPr>
      </w:pPr>
    </w:p>
    <w:p w:rsidR="00735975" w:rsidRPr="002D007B" w:rsidP="00735975" w14:paraId="6ACEDD59" w14:textId="534CD1CB">
      <w:pPr>
        <w:rPr>
          <w:sz w:val="24"/>
          <w:szCs w:val="24"/>
        </w:rPr>
      </w:pPr>
      <w:r w:rsidRPr="002D007B">
        <w:rPr>
          <w:sz w:val="24"/>
          <w:szCs w:val="24"/>
        </w:rPr>
        <w:t>There are no other special circumstances that would require this collection to be conducted</w:t>
      </w:r>
    </w:p>
    <w:p w:rsidR="0077718C" w:rsidRPr="002D007B" w:rsidP="0077718C" w14:paraId="556E94DA" w14:textId="7A8AE9F7">
      <w:pPr>
        <w:rPr>
          <w:sz w:val="24"/>
          <w:szCs w:val="24"/>
        </w:rPr>
      </w:pPr>
      <w:r w:rsidRPr="002D007B">
        <w:rPr>
          <w:sz w:val="24"/>
          <w:szCs w:val="24"/>
        </w:rPr>
        <w:t>in a manner inconsistent with the guidelines in 5 CFR 1320.5.</w:t>
      </w:r>
    </w:p>
    <w:p w:rsidR="00377943" w:rsidRPr="002D007B" w:rsidP="0077718C" w14:paraId="0E5149B6" w14:textId="77777777">
      <w:pPr>
        <w:rPr>
          <w:sz w:val="24"/>
          <w:szCs w:val="24"/>
        </w:rPr>
      </w:pPr>
    </w:p>
    <w:p w:rsidR="00D20E95" w:rsidRPr="002D007B" w:rsidP="0077718C" w14:paraId="433ADD2D" w14:textId="77777777">
      <w:pPr>
        <w:rPr>
          <w:sz w:val="24"/>
          <w:szCs w:val="24"/>
        </w:rPr>
      </w:pPr>
    </w:p>
    <w:p w:rsidR="0077718C" w:rsidRPr="002D007B" w:rsidP="0077718C" w14:paraId="5F858EC7" w14:textId="2205A71E">
      <w:pPr>
        <w:rPr>
          <w:b/>
          <w:sz w:val="24"/>
          <w:szCs w:val="24"/>
        </w:rPr>
      </w:pPr>
      <w:r w:rsidRPr="002D007B">
        <w:rPr>
          <w:b/>
          <w:sz w:val="24"/>
          <w:szCs w:val="24"/>
        </w:rPr>
        <w:t>8</w:t>
      </w:r>
      <w:r w:rsidRPr="002D007B" w:rsidR="00A345C5">
        <w:rPr>
          <w:b/>
          <w:sz w:val="24"/>
          <w:szCs w:val="24"/>
        </w:rPr>
        <w:t xml:space="preserve">. </w:t>
      </w:r>
      <w:r w:rsidR="00C834CE">
        <w:rPr>
          <w:b/>
          <w:sz w:val="24"/>
          <w:szCs w:val="24"/>
        </w:rPr>
        <w:t xml:space="preserve"> </w:t>
      </w:r>
      <w:r w:rsidRPr="002D007B">
        <w:rPr>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7718C" w:rsidRPr="002D007B" w:rsidP="0077718C" w14:paraId="21C342F5" w14:textId="77777777">
      <w:pPr>
        <w:rPr>
          <w:sz w:val="24"/>
          <w:szCs w:val="24"/>
        </w:rPr>
      </w:pPr>
    </w:p>
    <w:p w:rsidR="00900C9F" w:rsidRPr="002D007B" w:rsidP="00900C9F" w14:paraId="6377ED03" w14:textId="0F1B606C">
      <w:pPr>
        <w:rPr>
          <w:rStyle w:val="InitialStyle"/>
          <w:rFonts w:ascii="Times New Roman" w:hAnsi="Times New Roman"/>
          <w:szCs w:val="24"/>
        </w:rPr>
      </w:pPr>
      <w:r w:rsidRPr="002D007B">
        <w:rPr>
          <w:rStyle w:val="InitialStyle"/>
          <w:rFonts w:ascii="Times New Roman" w:hAnsi="Times New Roman"/>
        </w:rPr>
        <w:t xml:space="preserve">APHIS engaged in productive consultations with the following individuals in connection with </w:t>
      </w:r>
      <w:r w:rsidRPr="002D007B">
        <w:rPr>
          <w:rStyle w:val="InitialStyle"/>
          <w:rFonts w:ascii="Times New Roman" w:hAnsi="Times New Roman"/>
          <w:szCs w:val="24"/>
        </w:rPr>
        <w:t xml:space="preserve">the information collection requirements. The respondents stated via email or phone that </w:t>
      </w:r>
      <w:r w:rsidRPr="002D007B">
        <w:rPr>
          <w:sz w:val="24"/>
          <w:szCs w:val="24"/>
        </w:rPr>
        <w:t xml:space="preserve">everything was reasonable to them in terms of handling and movement of imported seed to their seed plants. They </w:t>
      </w:r>
      <w:r w:rsidRPr="002D007B">
        <w:rPr>
          <w:rStyle w:val="InitialStyle"/>
          <w:rFonts w:ascii="Times New Roman" w:hAnsi="Times New Roman"/>
          <w:szCs w:val="24"/>
        </w:rPr>
        <w:t>had no concerns with any of the</w:t>
      </w:r>
      <w:r w:rsidRPr="002D007B" w:rsidR="00417C38">
        <w:rPr>
          <w:rStyle w:val="InitialStyle"/>
          <w:rFonts w:ascii="Times New Roman" w:hAnsi="Times New Roman"/>
          <w:szCs w:val="24"/>
        </w:rPr>
        <w:t xml:space="preserve"> </w:t>
      </w:r>
      <w:r w:rsidR="00C834CE">
        <w:rPr>
          <w:rStyle w:val="InitialStyle"/>
          <w:rFonts w:ascii="Times New Roman" w:hAnsi="Times New Roman"/>
          <w:szCs w:val="24"/>
        </w:rPr>
        <w:t xml:space="preserve">information collected </w:t>
      </w:r>
      <w:r w:rsidRPr="002D007B" w:rsidR="00F144C5">
        <w:rPr>
          <w:rStyle w:val="InitialStyle"/>
          <w:rFonts w:ascii="Times New Roman" w:hAnsi="Times New Roman"/>
          <w:szCs w:val="24"/>
        </w:rPr>
        <w:t>on the form</w:t>
      </w:r>
      <w:r w:rsidRPr="002D007B" w:rsidR="002D007B">
        <w:rPr>
          <w:rStyle w:val="InitialStyle"/>
          <w:rFonts w:ascii="Times New Roman" w:hAnsi="Times New Roman"/>
          <w:szCs w:val="24"/>
        </w:rPr>
        <w:t>s</w:t>
      </w:r>
      <w:r w:rsidRPr="002D007B" w:rsidR="00F144C5">
        <w:rPr>
          <w:rStyle w:val="InitialStyle"/>
          <w:rFonts w:ascii="Times New Roman" w:hAnsi="Times New Roman"/>
          <w:szCs w:val="24"/>
        </w:rPr>
        <w:t xml:space="preserve"> </w:t>
      </w:r>
      <w:r w:rsidRPr="002D007B">
        <w:rPr>
          <w:rStyle w:val="InitialStyle"/>
          <w:rFonts w:ascii="Times New Roman" w:hAnsi="Times New Roman"/>
          <w:szCs w:val="24"/>
        </w:rPr>
        <w:t xml:space="preserve">and </w:t>
      </w:r>
      <w:r w:rsidRPr="002D007B" w:rsidR="00F144C5">
        <w:rPr>
          <w:rStyle w:val="InitialStyle"/>
          <w:rFonts w:ascii="Times New Roman" w:hAnsi="Times New Roman"/>
          <w:szCs w:val="24"/>
        </w:rPr>
        <w:t>made no suggestions for improvements.</w:t>
      </w:r>
    </w:p>
    <w:p w:rsidR="00900C9F" w:rsidRPr="002D007B" w:rsidP="0077718C" w14:paraId="78376D7B" w14:textId="77777777">
      <w:pPr>
        <w:rPr>
          <w:sz w:val="24"/>
          <w:szCs w:val="24"/>
        </w:rPr>
      </w:pPr>
    </w:p>
    <w:p w:rsidR="00900C9F" w:rsidRPr="002D007B" w:rsidP="007D6901" w14:paraId="13F1F80C" w14:textId="30621D73">
      <w:pPr>
        <w:rPr>
          <w:sz w:val="24"/>
          <w:szCs w:val="24"/>
        </w:rPr>
      </w:pPr>
      <w:r w:rsidRPr="002D007B">
        <w:rPr>
          <w:sz w:val="24"/>
          <w:szCs w:val="24"/>
        </w:rPr>
        <w:t>Les Doering</w:t>
      </w:r>
    </w:p>
    <w:p w:rsidR="00F845D3" w:rsidRPr="002D007B" w:rsidP="007D6901" w14:paraId="3F1082F8" w14:textId="2FD37DB0">
      <w:pPr>
        <w:rPr>
          <w:sz w:val="24"/>
          <w:szCs w:val="24"/>
        </w:rPr>
      </w:pPr>
      <w:r w:rsidRPr="002D007B">
        <w:rPr>
          <w:sz w:val="24"/>
          <w:szCs w:val="24"/>
        </w:rPr>
        <w:t>Touchet Seed and Energy</w:t>
      </w:r>
    </w:p>
    <w:p w:rsidR="00E77345" w:rsidRPr="002D007B" w:rsidP="007D6901" w14:paraId="761DD14E" w14:textId="4646FEC5">
      <w:pPr>
        <w:rPr>
          <w:sz w:val="24"/>
          <w:szCs w:val="24"/>
        </w:rPr>
      </w:pPr>
      <w:r w:rsidRPr="002D007B">
        <w:rPr>
          <w:sz w:val="24"/>
          <w:szCs w:val="24"/>
        </w:rPr>
        <w:t>310 Main St</w:t>
      </w:r>
    </w:p>
    <w:p w:rsidR="00F845D3" w:rsidRPr="002D007B" w:rsidP="007D6901" w14:paraId="5F8982A1" w14:textId="7CEEF444">
      <w:pPr>
        <w:rPr>
          <w:sz w:val="24"/>
          <w:szCs w:val="24"/>
        </w:rPr>
      </w:pPr>
      <w:r w:rsidRPr="002D007B">
        <w:rPr>
          <w:sz w:val="24"/>
          <w:szCs w:val="24"/>
        </w:rPr>
        <w:t>Touchet, WA 99360</w:t>
      </w:r>
    </w:p>
    <w:p w:rsidR="007D6901" w:rsidRPr="002D007B" w:rsidP="007D6901" w14:paraId="275E9E09" w14:textId="2B447946">
      <w:pPr>
        <w:rPr>
          <w:sz w:val="24"/>
          <w:szCs w:val="24"/>
        </w:rPr>
      </w:pPr>
      <w:r w:rsidRPr="002D007B">
        <w:rPr>
          <w:sz w:val="24"/>
          <w:szCs w:val="24"/>
        </w:rPr>
        <w:t>Tel. (</w:t>
      </w:r>
      <w:r w:rsidRPr="002D007B" w:rsidR="002B4906">
        <w:rPr>
          <w:sz w:val="24"/>
          <w:szCs w:val="24"/>
        </w:rPr>
        <w:t>509</w:t>
      </w:r>
      <w:r w:rsidRPr="002D007B">
        <w:rPr>
          <w:sz w:val="24"/>
          <w:szCs w:val="24"/>
        </w:rPr>
        <w:t xml:space="preserve">) </w:t>
      </w:r>
      <w:r w:rsidRPr="002D007B" w:rsidR="002B4906">
        <w:rPr>
          <w:sz w:val="24"/>
          <w:szCs w:val="24"/>
        </w:rPr>
        <w:t>394-0300</w:t>
      </w:r>
    </w:p>
    <w:p w:rsidR="0077718C" w:rsidRPr="002D007B" w:rsidP="0077718C" w14:paraId="7F7419D3" w14:textId="77777777">
      <w:pPr>
        <w:rPr>
          <w:sz w:val="24"/>
          <w:szCs w:val="24"/>
        </w:rPr>
      </w:pPr>
    </w:p>
    <w:p w:rsidR="002D007B" w:rsidRPr="002D007B" w:rsidP="0077718C" w14:paraId="65927977" w14:textId="77777777">
      <w:pPr>
        <w:rPr>
          <w:sz w:val="24"/>
          <w:szCs w:val="24"/>
        </w:rPr>
      </w:pPr>
    </w:p>
    <w:p w:rsidR="002B4906" w:rsidRPr="002D007B" w:rsidP="0077718C" w14:paraId="41E03D24" w14:textId="77777777">
      <w:pPr>
        <w:rPr>
          <w:sz w:val="24"/>
          <w:szCs w:val="24"/>
        </w:rPr>
      </w:pPr>
      <w:r w:rsidRPr="002D007B">
        <w:rPr>
          <w:sz w:val="24"/>
          <w:szCs w:val="24"/>
        </w:rPr>
        <w:t>Tyler Lee</w:t>
      </w:r>
    </w:p>
    <w:p w:rsidR="002B4906" w:rsidRPr="002D007B" w:rsidP="0077718C" w14:paraId="393D6EB2" w14:textId="77777777">
      <w:pPr>
        <w:rPr>
          <w:sz w:val="24"/>
          <w:szCs w:val="24"/>
        </w:rPr>
      </w:pPr>
      <w:r w:rsidRPr="002D007B">
        <w:rPr>
          <w:sz w:val="24"/>
          <w:szCs w:val="24"/>
        </w:rPr>
        <w:t>Legacy Seed</w:t>
      </w:r>
    </w:p>
    <w:p w:rsidR="002B4906" w:rsidRPr="002D007B" w:rsidP="0077718C" w14:paraId="7082A6AD" w14:textId="77777777">
      <w:pPr>
        <w:rPr>
          <w:sz w:val="24"/>
          <w:szCs w:val="24"/>
        </w:rPr>
      </w:pPr>
      <w:r w:rsidRPr="002D007B">
        <w:rPr>
          <w:sz w:val="24"/>
          <w:szCs w:val="24"/>
        </w:rPr>
        <w:t>2818 Brandt Ave</w:t>
      </w:r>
    </w:p>
    <w:p w:rsidR="002B4906" w:rsidRPr="002D007B" w:rsidP="0077718C" w14:paraId="35E9FB29" w14:textId="5CA92B78">
      <w:pPr>
        <w:rPr>
          <w:sz w:val="24"/>
          <w:szCs w:val="24"/>
        </w:rPr>
      </w:pPr>
      <w:r w:rsidRPr="002D007B">
        <w:rPr>
          <w:sz w:val="24"/>
          <w:szCs w:val="24"/>
        </w:rPr>
        <w:t>Nampa, ID 83687</w:t>
      </w:r>
    </w:p>
    <w:p w:rsidR="002B4906" w:rsidRPr="002D007B" w:rsidP="0077718C" w14:paraId="61AFC044" w14:textId="74B1160B">
      <w:pPr>
        <w:rPr>
          <w:sz w:val="24"/>
          <w:szCs w:val="24"/>
        </w:rPr>
      </w:pPr>
      <w:r w:rsidRPr="002D007B">
        <w:rPr>
          <w:sz w:val="24"/>
          <w:szCs w:val="24"/>
        </w:rPr>
        <w:t xml:space="preserve">Tel. </w:t>
      </w:r>
      <w:r w:rsidRPr="002D007B" w:rsidR="00E77345">
        <w:rPr>
          <w:sz w:val="24"/>
          <w:szCs w:val="24"/>
        </w:rPr>
        <w:t>(</w:t>
      </w:r>
      <w:r w:rsidRPr="002D007B">
        <w:rPr>
          <w:sz w:val="24"/>
          <w:szCs w:val="24"/>
        </w:rPr>
        <w:t>208</w:t>
      </w:r>
      <w:r w:rsidRPr="002D007B" w:rsidR="00E77345">
        <w:rPr>
          <w:sz w:val="24"/>
          <w:szCs w:val="24"/>
        </w:rPr>
        <w:t xml:space="preserve">) </w:t>
      </w:r>
      <w:r w:rsidRPr="002D007B">
        <w:rPr>
          <w:sz w:val="24"/>
          <w:szCs w:val="24"/>
        </w:rPr>
        <w:t>461-6881</w:t>
      </w:r>
    </w:p>
    <w:p w:rsidR="007D6901" w:rsidRPr="002D007B" w:rsidP="0077718C" w14:paraId="12743536" w14:textId="69E5819E">
      <w:pPr>
        <w:rPr>
          <w:sz w:val="24"/>
          <w:szCs w:val="24"/>
        </w:rPr>
      </w:pPr>
      <w:r w:rsidRPr="002D007B">
        <w:rPr>
          <w:sz w:val="24"/>
          <w:szCs w:val="24"/>
        </w:rPr>
        <w:t>Email tyler@legacyseeds.com</w:t>
      </w:r>
    </w:p>
    <w:p w:rsidR="002B4906" w:rsidRPr="002D007B" w:rsidP="0077718C" w14:paraId="6910F666" w14:textId="77777777">
      <w:pPr>
        <w:rPr>
          <w:sz w:val="24"/>
          <w:szCs w:val="24"/>
        </w:rPr>
      </w:pPr>
    </w:p>
    <w:p w:rsidR="00F170B2" w:rsidRPr="002D007B" w:rsidP="0077718C" w14:paraId="5C3BEA37" w14:textId="250454B5">
      <w:pPr>
        <w:rPr>
          <w:sz w:val="24"/>
          <w:szCs w:val="24"/>
        </w:rPr>
      </w:pPr>
      <w:r w:rsidRPr="002D007B">
        <w:rPr>
          <w:sz w:val="24"/>
          <w:szCs w:val="24"/>
        </w:rPr>
        <w:t>Sharon Scott</w:t>
      </w:r>
    </w:p>
    <w:p w:rsidR="002B4906" w:rsidRPr="002D007B" w:rsidP="0077718C" w14:paraId="3232779A" w14:textId="20B1BF5E">
      <w:pPr>
        <w:rPr>
          <w:sz w:val="24"/>
          <w:szCs w:val="24"/>
        </w:rPr>
      </w:pPr>
      <w:r w:rsidRPr="002D007B">
        <w:rPr>
          <w:sz w:val="24"/>
          <w:szCs w:val="24"/>
        </w:rPr>
        <w:t>Forage Genetics</w:t>
      </w:r>
    </w:p>
    <w:p w:rsidR="002B4906" w:rsidRPr="002D007B" w:rsidP="0077718C" w14:paraId="5E07474C" w14:textId="1A87F58A">
      <w:pPr>
        <w:rPr>
          <w:sz w:val="24"/>
          <w:szCs w:val="24"/>
        </w:rPr>
      </w:pPr>
      <w:r w:rsidRPr="002D007B">
        <w:rPr>
          <w:sz w:val="24"/>
          <w:szCs w:val="24"/>
        </w:rPr>
        <w:t>1423 11</w:t>
      </w:r>
      <w:r w:rsidR="002D007B">
        <w:rPr>
          <w:sz w:val="24"/>
          <w:szCs w:val="24"/>
        </w:rPr>
        <w:t>th</w:t>
      </w:r>
      <w:r w:rsidRPr="002D007B">
        <w:rPr>
          <w:sz w:val="24"/>
          <w:szCs w:val="24"/>
        </w:rPr>
        <w:t xml:space="preserve"> Avenue, N</w:t>
      </w:r>
    </w:p>
    <w:p w:rsidR="002B4906" w:rsidRPr="002D007B" w:rsidP="0077718C" w14:paraId="1BAA4EF0" w14:textId="40C2DE16">
      <w:pPr>
        <w:rPr>
          <w:sz w:val="24"/>
          <w:szCs w:val="24"/>
        </w:rPr>
      </w:pPr>
      <w:r w:rsidRPr="002D007B">
        <w:rPr>
          <w:sz w:val="24"/>
          <w:szCs w:val="24"/>
        </w:rPr>
        <w:t>Nampa, ID 83687</w:t>
      </w:r>
    </w:p>
    <w:p w:rsidR="007D6901" w:rsidRPr="002D007B" w:rsidP="0077718C" w14:paraId="7B549209" w14:textId="48A78A7F">
      <w:pPr>
        <w:rPr>
          <w:sz w:val="24"/>
          <w:szCs w:val="24"/>
        </w:rPr>
      </w:pPr>
      <w:r w:rsidRPr="002D007B">
        <w:rPr>
          <w:sz w:val="24"/>
          <w:szCs w:val="24"/>
        </w:rPr>
        <w:t>Tel. (208) 505-5302</w:t>
      </w:r>
    </w:p>
    <w:p w:rsidR="00E77345" w:rsidRPr="002D007B" w:rsidP="0077718C" w14:paraId="5E79168E" w14:textId="3D5D6A13">
      <w:pPr>
        <w:rPr>
          <w:sz w:val="24"/>
          <w:szCs w:val="24"/>
        </w:rPr>
      </w:pPr>
      <w:r w:rsidRPr="002D007B">
        <w:rPr>
          <w:sz w:val="24"/>
          <w:szCs w:val="24"/>
        </w:rPr>
        <w:t>Email sscott@foragegenetics.com</w:t>
      </w:r>
    </w:p>
    <w:p w:rsidR="00E77345" w:rsidRPr="002D007B" w:rsidP="0077718C" w14:paraId="4DA698F5" w14:textId="77777777">
      <w:pPr>
        <w:rPr>
          <w:sz w:val="32"/>
          <w:szCs w:val="32"/>
        </w:rPr>
      </w:pPr>
    </w:p>
    <w:p w:rsidR="002D007B" w:rsidRPr="002D007B" w:rsidP="002D007B" w14:paraId="38BE49BE" w14:textId="131380F7">
      <w:pPr>
        <w:rPr>
          <w:sz w:val="24"/>
          <w:szCs w:val="24"/>
        </w:rPr>
      </w:pPr>
      <w:r w:rsidRPr="002D007B">
        <w:rPr>
          <w:sz w:val="24"/>
          <w:szCs w:val="24"/>
        </w:rPr>
        <w:t>On Tuesday, April 11, 2023, APHIS published in the Federal Register (88 FR 21603) a 60-day notice seeking public comments on its plans to request a 3-year renewal</w:t>
      </w:r>
      <w:r w:rsidRPr="002D007B">
        <w:rPr>
          <w:b/>
          <w:sz w:val="24"/>
          <w:szCs w:val="24"/>
        </w:rPr>
        <w:t xml:space="preserve"> </w:t>
      </w:r>
      <w:r w:rsidRPr="002D007B">
        <w:rPr>
          <w:sz w:val="24"/>
          <w:szCs w:val="24"/>
        </w:rPr>
        <w:t>of this collection of information. No comments were received from the public.</w:t>
      </w:r>
    </w:p>
    <w:p w:rsidR="00735975" w:rsidRPr="002D007B" w:rsidP="0077718C" w14:paraId="6A09CCDE" w14:textId="77777777">
      <w:pPr>
        <w:rPr>
          <w:sz w:val="32"/>
          <w:szCs w:val="32"/>
        </w:rPr>
      </w:pPr>
    </w:p>
    <w:p w:rsidR="002D007B" w:rsidRPr="002D007B" w:rsidP="0077718C" w14:paraId="026A623A" w14:textId="77777777">
      <w:pPr>
        <w:rPr>
          <w:sz w:val="32"/>
          <w:szCs w:val="32"/>
        </w:rPr>
      </w:pPr>
    </w:p>
    <w:p w:rsidR="0077718C" w:rsidRPr="002D007B" w:rsidP="0077718C" w14:paraId="3D5A984A" w14:textId="4DE8EA90">
      <w:pPr>
        <w:rPr>
          <w:b/>
          <w:sz w:val="24"/>
          <w:szCs w:val="24"/>
        </w:rPr>
      </w:pPr>
      <w:r w:rsidRPr="002D007B">
        <w:rPr>
          <w:b/>
          <w:sz w:val="24"/>
          <w:szCs w:val="24"/>
        </w:rPr>
        <w:t>9</w:t>
      </w:r>
      <w:r w:rsidR="00C834CE">
        <w:rPr>
          <w:b/>
          <w:sz w:val="24"/>
          <w:szCs w:val="24"/>
        </w:rPr>
        <w:t xml:space="preserve">.  </w:t>
      </w:r>
      <w:r w:rsidRPr="002D007B">
        <w:rPr>
          <w:b/>
          <w:sz w:val="24"/>
          <w:szCs w:val="24"/>
        </w:rPr>
        <w:t>Explain any decision to provide any payment or gift to respondents, other than reenumeration of contractors or grantees.</w:t>
      </w:r>
    </w:p>
    <w:p w:rsidR="0077718C" w:rsidRPr="002D007B" w:rsidP="0077718C" w14:paraId="5791287F" w14:textId="77777777">
      <w:pPr>
        <w:rPr>
          <w:sz w:val="24"/>
          <w:szCs w:val="24"/>
        </w:rPr>
      </w:pPr>
    </w:p>
    <w:p w:rsidR="0077718C" w:rsidRPr="002D007B" w:rsidP="0077718C" w14:paraId="76CB7344" w14:textId="77777777">
      <w:pPr>
        <w:rPr>
          <w:sz w:val="24"/>
          <w:szCs w:val="24"/>
        </w:rPr>
      </w:pPr>
      <w:r w:rsidRPr="002D007B">
        <w:rPr>
          <w:sz w:val="24"/>
          <w:szCs w:val="24"/>
        </w:rPr>
        <w:t>This information collection activity involves no payments or gifts to respondents.</w:t>
      </w:r>
    </w:p>
    <w:p w:rsidR="0077718C" w:rsidRPr="002D007B" w:rsidP="0077718C" w14:paraId="7611DD74" w14:textId="77777777">
      <w:pPr>
        <w:rPr>
          <w:sz w:val="24"/>
          <w:szCs w:val="24"/>
        </w:rPr>
      </w:pPr>
    </w:p>
    <w:p w:rsidR="005A71D7" w:rsidRPr="002D007B" w:rsidP="0077718C" w14:paraId="26699EC2" w14:textId="77777777">
      <w:pPr>
        <w:rPr>
          <w:sz w:val="24"/>
          <w:szCs w:val="24"/>
        </w:rPr>
      </w:pPr>
    </w:p>
    <w:p w:rsidR="0077718C" w:rsidRPr="002D007B" w:rsidP="0077718C" w14:paraId="3CFC3671" w14:textId="06248A19">
      <w:pPr>
        <w:rPr>
          <w:b/>
          <w:sz w:val="24"/>
          <w:szCs w:val="24"/>
        </w:rPr>
      </w:pPr>
      <w:r w:rsidRPr="002D007B">
        <w:rPr>
          <w:b/>
          <w:sz w:val="24"/>
          <w:szCs w:val="24"/>
        </w:rPr>
        <w:t>10</w:t>
      </w:r>
      <w:r w:rsidRPr="002D007B" w:rsidR="00A345C5">
        <w:rPr>
          <w:b/>
          <w:sz w:val="24"/>
          <w:szCs w:val="24"/>
        </w:rPr>
        <w:t>.</w:t>
      </w:r>
      <w:r w:rsidR="00333B81">
        <w:rPr>
          <w:b/>
          <w:sz w:val="24"/>
          <w:szCs w:val="24"/>
        </w:rPr>
        <w:t xml:space="preserve"> </w:t>
      </w:r>
      <w:r w:rsidRPr="002D007B" w:rsidR="00A345C5">
        <w:rPr>
          <w:b/>
          <w:sz w:val="24"/>
          <w:szCs w:val="24"/>
        </w:rPr>
        <w:t xml:space="preserve"> </w:t>
      </w:r>
      <w:r w:rsidRPr="002D007B">
        <w:rPr>
          <w:b/>
          <w:sz w:val="24"/>
          <w:szCs w:val="24"/>
        </w:rPr>
        <w:t>Describe any assurance of confidentiality provided to respondents and the basis for the assurance in statute, regulation, or agency policy.</w:t>
      </w:r>
    </w:p>
    <w:p w:rsidR="0077718C" w:rsidRPr="002D007B" w:rsidP="0077718C" w14:paraId="32C16F35" w14:textId="77777777">
      <w:pPr>
        <w:rPr>
          <w:sz w:val="24"/>
          <w:szCs w:val="24"/>
        </w:rPr>
      </w:pPr>
    </w:p>
    <w:p w:rsidR="005A71D7" w:rsidRPr="002D007B" w:rsidP="005A71D7" w14:paraId="41D41C25" w14:textId="3C45D362">
      <w:pPr>
        <w:pStyle w:val="BodyText"/>
        <w:ind w:left="0"/>
        <w:rPr>
          <w:rFonts w:cs="Times New Roman"/>
          <w:sz w:val="24"/>
          <w:szCs w:val="24"/>
        </w:rPr>
      </w:pPr>
      <w:r w:rsidRPr="002D007B">
        <w:rPr>
          <w:rFonts w:cs="Times New Roman"/>
          <w:spacing w:val="6"/>
          <w:sz w:val="24"/>
          <w:szCs w:val="24"/>
        </w:rPr>
        <w:t>N</w:t>
      </w:r>
      <w:r w:rsidRPr="002D007B">
        <w:rPr>
          <w:rFonts w:cs="Times New Roman"/>
          <w:spacing w:val="5"/>
          <w:sz w:val="24"/>
          <w:szCs w:val="24"/>
        </w:rPr>
        <w:t>o</w:t>
      </w:r>
      <w:r w:rsidRPr="002D007B">
        <w:rPr>
          <w:rFonts w:cs="Times New Roman"/>
          <w:spacing w:val="-23"/>
          <w:sz w:val="24"/>
          <w:szCs w:val="24"/>
        </w:rPr>
        <w:t xml:space="preserve"> </w:t>
      </w:r>
      <w:r w:rsidRPr="002D007B">
        <w:rPr>
          <w:rFonts w:cs="Times New Roman"/>
          <w:spacing w:val="-2"/>
          <w:sz w:val="24"/>
          <w:szCs w:val="24"/>
        </w:rPr>
        <w:t>a</w:t>
      </w:r>
      <w:r w:rsidRPr="002D007B">
        <w:rPr>
          <w:rFonts w:cs="Times New Roman"/>
          <w:spacing w:val="-3"/>
          <w:sz w:val="24"/>
          <w:szCs w:val="24"/>
        </w:rPr>
        <w:t>dditional</w:t>
      </w:r>
      <w:r w:rsidRPr="002D007B">
        <w:rPr>
          <w:rFonts w:cs="Times New Roman"/>
          <w:sz w:val="24"/>
          <w:szCs w:val="24"/>
        </w:rPr>
        <w:t xml:space="preserve"> </w:t>
      </w:r>
      <w:r w:rsidRPr="002D007B">
        <w:rPr>
          <w:rFonts w:cs="Times New Roman"/>
          <w:spacing w:val="-4"/>
          <w:sz w:val="24"/>
          <w:szCs w:val="24"/>
        </w:rPr>
        <w:t>ass</w:t>
      </w:r>
      <w:r w:rsidRPr="002D007B">
        <w:rPr>
          <w:rFonts w:cs="Times New Roman"/>
          <w:spacing w:val="-5"/>
          <w:sz w:val="24"/>
          <w:szCs w:val="24"/>
        </w:rPr>
        <w:t>urance</w:t>
      </w:r>
      <w:r w:rsidRPr="002D007B">
        <w:rPr>
          <w:rFonts w:cs="Times New Roman"/>
          <w:spacing w:val="3"/>
          <w:sz w:val="24"/>
          <w:szCs w:val="24"/>
        </w:rPr>
        <w:t xml:space="preserve"> </w:t>
      </w:r>
      <w:r w:rsidRPr="002D007B">
        <w:rPr>
          <w:rFonts w:cs="Times New Roman"/>
          <w:spacing w:val="-3"/>
          <w:sz w:val="24"/>
          <w:szCs w:val="24"/>
        </w:rPr>
        <w:t>of</w:t>
      </w:r>
      <w:r w:rsidRPr="002D007B">
        <w:rPr>
          <w:rFonts w:cs="Times New Roman"/>
          <w:spacing w:val="-25"/>
          <w:sz w:val="24"/>
          <w:szCs w:val="24"/>
        </w:rPr>
        <w:t xml:space="preserve"> </w:t>
      </w:r>
      <w:r w:rsidRPr="002D007B">
        <w:rPr>
          <w:rFonts w:cs="Times New Roman"/>
          <w:spacing w:val="-2"/>
          <w:sz w:val="24"/>
          <w:szCs w:val="24"/>
        </w:rPr>
        <w:t>confide</w:t>
      </w:r>
      <w:r w:rsidRPr="002D007B">
        <w:rPr>
          <w:rFonts w:cs="Times New Roman"/>
          <w:spacing w:val="-1"/>
          <w:sz w:val="24"/>
          <w:szCs w:val="24"/>
        </w:rPr>
        <w:t>n</w:t>
      </w:r>
      <w:r w:rsidRPr="002D007B">
        <w:rPr>
          <w:rFonts w:cs="Times New Roman"/>
          <w:spacing w:val="-2"/>
          <w:sz w:val="24"/>
          <w:szCs w:val="24"/>
        </w:rPr>
        <w:t>tiality</w:t>
      </w:r>
      <w:r w:rsidRPr="002D007B">
        <w:rPr>
          <w:rFonts w:cs="Times New Roman"/>
          <w:spacing w:val="3"/>
          <w:sz w:val="24"/>
          <w:szCs w:val="24"/>
        </w:rPr>
        <w:t xml:space="preserve"> </w:t>
      </w:r>
      <w:r w:rsidRPr="002D007B">
        <w:rPr>
          <w:rFonts w:cs="Times New Roman"/>
          <w:spacing w:val="7"/>
          <w:sz w:val="24"/>
          <w:szCs w:val="24"/>
        </w:rPr>
        <w:t>i</w:t>
      </w:r>
      <w:r w:rsidRPr="002D007B">
        <w:rPr>
          <w:rFonts w:cs="Times New Roman"/>
          <w:spacing w:val="4"/>
          <w:sz w:val="24"/>
          <w:szCs w:val="24"/>
        </w:rPr>
        <w:t>s</w:t>
      </w:r>
      <w:r w:rsidRPr="002D007B">
        <w:rPr>
          <w:rFonts w:cs="Times New Roman"/>
          <w:spacing w:val="-27"/>
          <w:sz w:val="24"/>
          <w:szCs w:val="24"/>
        </w:rPr>
        <w:t xml:space="preserve"> </w:t>
      </w:r>
      <w:r w:rsidRPr="002D007B">
        <w:rPr>
          <w:rFonts w:cs="Times New Roman"/>
          <w:sz w:val="24"/>
          <w:szCs w:val="24"/>
        </w:rPr>
        <w:t>provided</w:t>
      </w:r>
      <w:r w:rsidRPr="002D007B">
        <w:rPr>
          <w:rFonts w:cs="Times New Roman"/>
          <w:spacing w:val="-8"/>
          <w:sz w:val="24"/>
          <w:szCs w:val="24"/>
        </w:rPr>
        <w:t xml:space="preserve"> </w:t>
      </w:r>
      <w:r w:rsidRPr="002D007B">
        <w:rPr>
          <w:rFonts w:cs="Times New Roman"/>
          <w:sz w:val="24"/>
          <w:szCs w:val="24"/>
        </w:rPr>
        <w:t>with</w:t>
      </w:r>
      <w:r w:rsidRPr="002D007B">
        <w:rPr>
          <w:rFonts w:cs="Times New Roman"/>
          <w:spacing w:val="-13"/>
          <w:sz w:val="24"/>
          <w:szCs w:val="24"/>
        </w:rPr>
        <w:t xml:space="preserve"> </w:t>
      </w:r>
      <w:r w:rsidRPr="002D007B">
        <w:rPr>
          <w:rFonts w:cs="Times New Roman"/>
          <w:sz w:val="24"/>
          <w:szCs w:val="24"/>
        </w:rPr>
        <w:t>this</w:t>
      </w:r>
      <w:r w:rsidRPr="002D007B">
        <w:rPr>
          <w:rFonts w:cs="Times New Roman"/>
          <w:spacing w:val="-15"/>
          <w:sz w:val="24"/>
          <w:szCs w:val="24"/>
        </w:rPr>
        <w:t xml:space="preserve"> </w:t>
      </w:r>
      <w:r w:rsidRPr="002D007B">
        <w:rPr>
          <w:rFonts w:cs="Times New Roman"/>
          <w:spacing w:val="-2"/>
          <w:sz w:val="24"/>
          <w:szCs w:val="24"/>
        </w:rPr>
        <w:t>inform</w:t>
      </w:r>
      <w:r w:rsidRPr="002D007B">
        <w:rPr>
          <w:rFonts w:cs="Times New Roman"/>
          <w:spacing w:val="-1"/>
          <w:sz w:val="24"/>
          <w:szCs w:val="24"/>
        </w:rPr>
        <w:t>a</w:t>
      </w:r>
      <w:r w:rsidRPr="002D007B">
        <w:rPr>
          <w:rFonts w:cs="Times New Roman"/>
          <w:spacing w:val="-2"/>
          <w:sz w:val="24"/>
          <w:szCs w:val="24"/>
        </w:rPr>
        <w:t>ti</w:t>
      </w:r>
      <w:r w:rsidRPr="002D007B">
        <w:rPr>
          <w:rFonts w:cs="Times New Roman"/>
          <w:spacing w:val="-1"/>
          <w:sz w:val="24"/>
          <w:szCs w:val="24"/>
        </w:rPr>
        <w:t>o</w:t>
      </w:r>
      <w:r w:rsidRPr="002D007B">
        <w:rPr>
          <w:rFonts w:cs="Times New Roman"/>
          <w:spacing w:val="-2"/>
          <w:sz w:val="24"/>
          <w:szCs w:val="24"/>
        </w:rPr>
        <w:t>n</w:t>
      </w:r>
      <w:r w:rsidRPr="002D007B">
        <w:rPr>
          <w:rFonts w:cs="Times New Roman"/>
          <w:spacing w:val="-17"/>
          <w:sz w:val="24"/>
          <w:szCs w:val="24"/>
        </w:rPr>
        <w:t xml:space="preserve"> </w:t>
      </w:r>
      <w:r w:rsidRPr="002D007B">
        <w:rPr>
          <w:rFonts w:cs="Times New Roman"/>
          <w:spacing w:val="-3"/>
          <w:sz w:val="24"/>
          <w:szCs w:val="24"/>
        </w:rPr>
        <w:t>co</w:t>
      </w:r>
      <w:r w:rsidRPr="002D007B">
        <w:rPr>
          <w:rFonts w:cs="Times New Roman"/>
          <w:spacing w:val="-4"/>
          <w:sz w:val="24"/>
          <w:szCs w:val="24"/>
        </w:rPr>
        <w:t>llection.</w:t>
      </w:r>
      <w:r w:rsidRPr="002D007B">
        <w:rPr>
          <w:rFonts w:cs="Times New Roman"/>
          <w:spacing w:val="-10"/>
          <w:sz w:val="24"/>
          <w:szCs w:val="24"/>
        </w:rPr>
        <w:t xml:space="preserve"> </w:t>
      </w:r>
      <w:r w:rsidRPr="002D007B">
        <w:rPr>
          <w:rFonts w:cs="Times New Roman"/>
          <w:sz w:val="24"/>
          <w:szCs w:val="24"/>
        </w:rPr>
        <w:t>Any</w:t>
      </w:r>
      <w:r w:rsidRPr="002D007B">
        <w:rPr>
          <w:rFonts w:cs="Times New Roman"/>
          <w:spacing w:val="-17"/>
          <w:sz w:val="24"/>
          <w:szCs w:val="24"/>
        </w:rPr>
        <w:t xml:space="preserve"> </w:t>
      </w:r>
      <w:r w:rsidRPr="002D007B">
        <w:rPr>
          <w:rFonts w:cs="Times New Roman"/>
          <w:spacing w:val="-6"/>
          <w:sz w:val="24"/>
          <w:szCs w:val="24"/>
        </w:rPr>
        <w:t>a</w:t>
      </w:r>
      <w:r w:rsidRPr="002D007B">
        <w:rPr>
          <w:rFonts w:cs="Times New Roman"/>
          <w:spacing w:val="-7"/>
          <w:sz w:val="24"/>
          <w:szCs w:val="24"/>
        </w:rPr>
        <w:t>n</w:t>
      </w:r>
      <w:r w:rsidRPr="002D007B" w:rsidR="008D4A23">
        <w:rPr>
          <w:rFonts w:cs="Times New Roman"/>
          <w:spacing w:val="-7"/>
          <w:sz w:val="24"/>
          <w:szCs w:val="24"/>
        </w:rPr>
        <w:t>d all</w:t>
      </w:r>
      <w:r w:rsidRPr="002D007B">
        <w:rPr>
          <w:rFonts w:cs="Times New Roman"/>
          <w:spacing w:val="-16"/>
          <w:sz w:val="24"/>
          <w:szCs w:val="24"/>
        </w:rPr>
        <w:t xml:space="preserve"> </w:t>
      </w:r>
      <w:r w:rsidRPr="002D007B">
        <w:rPr>
          <w:rFonts w:cs="Times New Roman"/>
          <w:sz w:val="24"/>
          <w:szCs w:val="24"/>
        </w:rPr>
        <w:t>information</w:t>
      </w:r>
      <w:r w:rsidRPr="002D007B">
        <w:rPr>
          <w:rFonts w:cs="Times New Roman"/>
          <w:spacing w:val="-16"/>
          <w:sz w:val="24"/>
          <w:szCs w:val="24"/>
        </w:rPr>
        <w:t xml:space="preserve"> </w:t>
      </w:r>
      <w:r w:rsidRPr="002D007B">
        <w:rPr>
          <w:rFonts w:cs="Times New Roman"/>
          <w:sz w:val="24"/>
          <w:szCs w:val="24"/>
        </w:rPr>
        <w:t>obtained</w:t>
      </w:r>
      <w:r w:rsidRPr="002D007B">
        <w:rPr>
          <w:rFonts w:cs="Times New Roman"/>
          <w:spacing w:val="-1"/>
          <w:sz w:val="24"/>
          <w:szCs w:val="24"/>
        </w:rPr>
        <w:t xml:space="preserve"> </w:t>
      </w:r>
      <w:r w:rsidRPr="002D007B">
        <w:rPr>
          <w:rFonts w:cs="Times New Roman"/>
          <w:sz w:val="24"/>
          <w:szCs w:val="24"/>
        </w:rPr>
        <w:t>in</w:t>
      </w:r>
      <w:r w:rsidRPr="002D007B">
        <w:rPr>
          <w:rFonts w:cs="Times New Roman"/>
          <w:spacing w:val="-27"/>
          <w:sz w:val="24"/>
          <w:szCs w:val="24"/>
        </w:rPr>
        <w:t xml:space="preserve"> </w:t>
      </w:r>
      <w:r w:rsidRPr="002D007B">
        <w:rPr>
          <w:rFonts w:cs="Times New Roman"/>
          <w:sz w:val="24"/>
          <w:szCs w:val="24"/>
        </w:rPr>
        <w:t>this</w:t>
      </w:r>
      <w:r w:rsidRPr="002D007B">
        <w:rPr>
          <w:rFonts w:cs="Times New Roman"/>
          <w:spacing w:val="-18"/>
          <w:sz w:val="24"/>
          <w:szCs w:val="24"/>
        </w:rPr>
        <w:t xml:space="preserve"> </w:t>
      </w:r>
      <w:r w:rsidRPr="002D007B">
        <w:rPr>
          <w:rFonts w:cs="Times New Roman"/>
          <w:spacing w:val="-2"/>
          <w:sz w:val="24"/>
          <w:szCs w:val="24"/>
        </w:rPr>
        <w:t>co</w:t>
      </w:r>
      <w:r w:rsidRPr="002D007B">
        <w:rPr>
          <w:rFonts w:cs="Times New Roman"/>
          <w:spacing w:val="-3"/>
          <w:sz w:val="24"/>
          <w:szCs w:val="24"/>
        </w:rPr>
        <w:t>llection</w:t>
      </w:r>
      <w:r w:rsidRPr="002D007B">
        <w:rPr>
          <w:rFonts w:cs="Times New Roman"/>
          <w:spacing w:val="-14"/>
          <w:sz w:val="24"/>
          <w:szCs w:val="24"/>
        </w:rPr>
        <w:t xml:space="preserve"> </w:t>
      </w:r>
      <w:r w:rsidRPr="002D007B">
        <w:rPr>
          <w:rFonts w:cs="Times New Roman"/>
          <w:spacing w:val="-5"/>
          <w:sz w:val="24"/>
          <w:szCs w:val="24"/>
        </w:rPr>
        <w:t>s</w:t>
      </w:r>
      <w:r w:rsidRPr="002D007B">
        <w:rPr>
          <w:rFonts w:cs="Times New Roman"/>
          <w:spacing w:val="-6"/>
          <w:sz w:val="24"/>
          <w:szCs w:val="24"/>
        </w:rPr>
        <w:t>hall</w:t>
      </w:r>
      <w:r w:rsidRPr="002D007B">
        <w:rPr>
          <w:rFonts w:cs="Times New Roman"/>
          <w:spacing w:val="-9"/>
          <w:sz w:val="24"/>
          <w:szCs w:val="24"/>
        </w:rPr>
        <w:t xml:space="preserve"> </w:t>
      </w:r>
      <w:r w:rsidRPr="002D007B">
        <w:rPr>
          <w:rFonts w:cs="Times New Roman"/>
          <w:sz w:val="24"/>
          <w:szCs w:val="24"/>
        </w:rPr>
        <w:t>not</w:t>
      </w:r>
      <w:r w:rsidRPr="002D007B">
        <w:rPr>
          <w:rFonts w:cs="Times New Roman"/>
          <w:spacing w:val="-14"/>
          <w:sz w:val="24"/>
          <w:szCs w:val="24"/>
        </w:rPr>
        <w:t xml:space="preserve"> </w:t>
      </w:r>
      <w:r w:rsidRPr="002D007B">
        <w:rPr>
          <w:rFonts w:cs="Times New Roman"/>
          <w:sz w:val="24"/>
          <w:szCs w:val="24"/>
        </w:rPr>
        <w:t>be</w:t>
      </w:r>
      <w:r w:rsidRPr="002D007B">
        <w:rPr>
          <w:rFonts w:cs="Times New Roman"/>
          <w:spacing w:val="-16"/>
          <w:sz w:val="24"/>
          <w:szCs w:val="24"/>
        </w:rPr>
        <w:t xml:space="preserve"> </w:t>
      </w:r>
      <w:r w:rsidRPr="002D007B">
        <w:rPr>
          <w:rFonts w:cs="Times New Roman"/>
          <w:spacing w:val="-2"/>
          <w:sz w:val="24"/>
          <w:szCs w:val="24"/>
        </w:rPr>
        <w:t>disclose</w:t>
      </w:r>
      <w:r w:rsidRPr="002D007B">
        <w:rPr>
          <w:rFonts w:cs="Times New Roman"/>
          <w:spacing w:val="-1"/>
          <w:sz w:val="24"/>
          <w:szCs w:val="24"/>
        </w:rPr>
        <w:t>d</w:t>
      </w:r>
      <w:r w:rsidRPr="002D007B">
        <w:rPr>
          <w:rFonts w:cs="Times New Roman"/>
          <w:spacing w:val="-20"/>
          <w:sz w:val="24"/>
          <w:szCs w:val="24"/>
        </w:rPr>
        <w:t xml:space="preserve"> </w:t>
      </w:r>
      <w:r w:rsidRPr="002D007B">
        <w:rPr>
          <w:rFonts w:cs="Times New Roman"/>
          <w:sz w:val="24"/>
          <w:szCs w:val="24"/>
        </w:rPr>
        <w:t>except</w:t>
      </w:r>
      <w:r w:rsidRPr="002D007B">
        <w:rPr>
          <w:rFonts w:cs="Times New Roman"/>
          <w:spacing w:val="-14"/>
          <w:sz w:val="24"/>
          <w:szCs w:val="24"/>
        </w:rPr>
        <w:t xml:space="preserve"> </w:t>
      </w:r>
      <w:r w:rsidRPr="002D007B">
        <w:rPr>
          <w:rFonts w:cs="Times New Roman"/>
          <w:sz w:val="24"/>
          <w:szCs w:val="24"/>
        </w:rPr>
        <w:t>in</w:t>
      </w:r>
      <w:r w:rsidRPr="002D007B">
        <w:rPr>
          <w:rFonts w:cs="Times New Roman"/>
          <w:spacing w:val="-12"/>
          <w:sz w:val="24"/>
          <w:szCs w:val="24"/>
        </w:rPr>
        <w:t xml:space="preserve"> </w:t>
      </w:r>
      <w:r w:rsidRPr="002D007B">
        <w:rPr>
          <w:rFonts w:cs="Times New Roman"/>
          <w:sz w:val="24"/>
          <w:szCs w:val="24"/>
        </w:rPr>
        <w:t>accordance</w:t>
      </w:r>
      <w:r w:rsidRPr="002D007B">
        <w:rPr>
          <w:rFonts w:cs="Times New Roman"/>
          <w:spacing w:val="-11"/>
          <w:sz w:val="24"/>
          <w:szCs w:val="24"/>
        </w:rPr>
        <w:t xml:space="preserve"> </w:t>
      </w:r>
      <w:r w:rsidRPr="002D007B">
        <w:rPr>
          <w:rFonts w:cs="Times New Roman"/>
          <w:sz w:val="24"/>
          <w:szCs w:val="24"/>
        </w:rPr>
        <w:t>with</w:t>
      </w:r>
    </w:p>
    <w:p w:rsidR="005A71D7" w:rsidRPr="002D007B" w:rsidP="005A71D7" w14:paraId="014893C2" w14:textId="77777777">
      <w:pPr>
        <w:pStyle w:val="BodyText"/>
        <w:ind w:left="0"/>
        <w:rPr>
          <w:rFonts w:cs="Times New Roman"/>
          <w:sz w:val="24"/>
          <w:szCs w:val="24"/>
        </w:rPr>
      </w:pPr>
      <w:r w:rsidRPr="002D007B">
        <w:rPr>
          <w:rFonts w:cs="Times New Roman"/>
          <w:sz w:val="24"/>
          <w:szCs w:val="24"/>
        </w:rPr>
        <w:t>5</w:t>
      </w:r>
      <w:r w:rsidRPr="002D007B">
        <w:rPr>
          <w:rFonts w:cs="Times New Roman"/>
          <w:spacing w:val="5"/>
          <w:sz w:val="24"/>
          <w:szCs w:val="24"/>
        </w:rPr>
        <w:t xml:space="preserve"> </w:t>
      </w:r>
      <w:r w:rsidRPr="002D007B">
        <w:rPr>
          <w:rFonts w:cs="Times New Roman"/>
          <w:sz w:val="24"/>
          <w:szCs w:val="24"/>
        </w:rPr>
        <w:t>U</w:t>
      </w:r>
      <w:r w:rsidRPr="002D007B">
        <w:rPr>
          <w:rFonts w:cs="Times New Roman"/>
          <w:spacing w:val="3"/>
          <w:sz w:val="24"/>
          <w:szCs w:val="24"/>
        </w:rPr>
        <w:t>.</w:t>
      </w:r>
      <w:r w:rsidRPr="002D007B">
        <w:rPr>
          <w:rFonts w:cs="Times New Roman"/>
          <w:spacing w:val="-9"/>
          <w:sz w:val="24"/>
          <w:szCs w:val="24"/>
        </w:rPr>
        <w:t>S</w:t>
      </w:r>
      <w:r w:rsidRPr="002D007B">
        <w:rPr>
          <w:rFonts w:cs="Times New Roman"/>
          <w:spacing w:val="-28"/>
          <w:sz w:val="24"/>
          <w:szCs w:val="24"/>
        </w:rPr>
        <w:t>.</w:t>
      </w:r>
      <w:r w:rsidRPr="002D007B">
        <w:rPr>
          <w:rFonts w:cs="Times New Roman"/>
          <w:sz w:val="24"/>
          <w:szCs w:val="24"/>
        </w:rPr>
        <w:t>C</w:t>
      </w:r>
      <w:r w:rsidRPr="002D007B">
        <w:rPr>
          <w:rFonts w:cs="Times New Roman"/>
          <w:spacing w:val="-5"/>
          <w:sz w:val="24"/>
          <w:szCs w:val="24"/>
        </w:rPr>
        <w:t>.</w:t>
      </w:r>
      <w:r w:rsidRPr="002D007B">
        <w:rPr>
          <w:rFonts w:cs="Times New Roman"/>
          <w:sz w:val="24"/>
          <w:szCs w:val="24"/>
        </w:rPr>
        <w:t>552a.</w:t>
      </w:r>
    </w:p>
    <w:p w:rsidR="00D20E95" w:rsidRPr="002D007B" w:rsidP="005A71D7" w14:paraId="6DC98E2C" w14:textId="77777777">
      <w:pPr>
        <w:pStyle w:val="BodyText"/>
        <w:ind w:left="0"/>
        <w:rPr>
          <w:rFonts w:cs="Times New Roman"/>
          <w:sz w:val="24"/>
          <w:szCs w:val="24"/>
        </w:rPr>
      </w:pPr>
    </w:p>
    <w:p w:rsidR="00166539" w:rsidRPr="002D007B" w:rsidP="005A71D7" w14:paraId="6354619E" w14:textId="77777777">
      <w:pPr>
        <w:pStyle w:val="BodyText"/>
        <w:ind w:left="0"/>
        <w:rPr>
          <w:rFonts w:cs="Times New Roman"/>
          <w:sz w:val="24"/>
          <w:szCs w:val="24"/>
        </w:rPr>
      </w:pPr>
    </w:p>
    <w:p w:rsidR="0077718C" w:rsidRPr="002D007B" w:rsidP="0077718C" w14:paraId="1946B42A" w14:textId="42D29CA6">
      <w:pPr>
        <w:rPr>
          <w:b/>
          <w:sz w:val="24"/>
          <w:szCs w:val="24"/>
        </w:rPr>
      </w:pPr>
      <w:r w:rsidRPr="002D007B">
        <w:rPr>
          <w:b/>
          <w:sz w:val="24"/>
          <w:szCs w:val="24"/>
        </w:rPr>
        <w:t>11</w:t>
      </w:r>
      <w:r w:rsidRPr="002D007B" w:rsidR="00A345C5">
        <w:rPr>
          <w:b/>
          <w:sz w:val="24"/>
          <w:szCs w:val="24"/>
        </w:rPr>
        <w:t>.</w:t>
      </w:r>
      <w:r w:rsidR="00333B81">
        <w:rPr>
          <w:b/>
          <w:sz w:val="24"/>
          <w:szCs w:val="24"/>
        </w:rPr>
        <w:t xml:space="preserve"> </w:t>
      </w:r>
      <w:r w:rsidRPr="002D007B" w:rsidR="00A345C5">
        <w:rPr>
          <w:b/>
          <w:sz w:val="24"/>
          <w:szCs w:val="24"/>
        </w:rPr>
        <w:t xml:space="preserve"> </w:t>
      </w:r>
      <w:r w:rsidRPr="002D007B">
        <w:rPr>
          <w:b/>
          <w:sz w:val="24"/>
          <w:szCs w:val="24"/>
        </w:rPr>
        <w:t>Provide additional justification for any questions of a sensitive nature, such as sexual behavior and attitudes, religious beliefs, and others that are considered private</w:t>
      </w:r>
      <w:r w:rsidRPr="002D007B" w:rsidR="00A345C5">
        <w:rPr>
          <w:b/>
          <w:sz w:val="24"/>
          <w:szCs w:val="24"/>
        </w:rPr>
        <w:t xml:space="preserve">. </w:t>
      </w:r>
      <w:r w:rsidRPr="002D007B">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718C" w:rsidRPr="002D007B" w:rsidP="0077718C" w14:paraId="487A7205" w14:textId="77777777">
      <w:pPr>
        <w:rPr>
          <w:b/>
          <w:sz w:val="24"/>
          <w:szCs w:val="24"/>
        </w:rPr>
      </w:pPr>
    </w:p>
    <w:p w:rsidR="0077718C" w:rsidRPr="002D007B" w:rsidP="0077718C" w14:paraId="1C74FD97" w14:textId="77777777">
      <w:pPr>
        <w:rPr>
          <w:sz w:val="24"/>
          <w:szCs w:val="24"/>
        </w:rPr>
      </w:pPr>
      <w:r w:rsidRPr="002D007B">
        <w:rPr>
          <w:sz w:val="24"/>
          <w:szCs w:val="24"/>
        </w:rPr>
        <w:t>This information collection activity asks no questions of a personal or sensitive nature.</w:t>
      </w:r>
    </w:p>
    <w:p w:rsidR="00D20E95" w:rsidP="0077718C" w14:paraId="686014E5" w14:textId="77777777">
      <w:pPr>
        <w:rPr>
          <w:sz w:val="24"/>
          <w:szCs w:val="24"/>
        </w:rPr>
      </w:pPr>
    </w:p>
    <w:p w:rsidR="00C834CE" w:rsidP="0077718C" w14:paraId="6F7F7E13" w14:textId="77777777">
      <w:pPr>
        <w:rPr>
          <w:sz w:val="24"/>
          <w:szCs w:val="24"/>
        </w:rPr>
      </w:pPr>
    </w:p>
    <w:p w:rsidR="00C834CE" w:rsidP="0077718C" w14:paraId="7285760A" w14:textId="77777777">
      <w:pPr>
        <w:rPr>
          <w:sz w:val="24"/>
          <w:szCs w:val="24"/>
        </w:rPr>
      </w:pPr>
    </w:p>
    <w:p w:rsidR="00C834CE" w:rsidRPr="002D007B" w:rsidP="0077718C" w14:paraId="1191DF52" w14:textId="77777777">
      <w:pPr>
        <w:rPr>
          <w:sz w:val="24"/>
          <w:szCs w:val="24"/>
        </w:rPr>
      </w:pPr>
    </w:p>
    <w:p w:rsidR="0077718C" w:rsidRPr="002D007B" w:rsidP="0077718C" w14:paraId="4F31402E" w14:textId="24D075A8">
      <w:pPr>
        <w:rPr>
          <w:b/>
          <w:sz w:val="24"/>
          <w:szCs w:val="24"/>
        </w:rPr>
      </w:pPr>
      <w:r w:rsidRPr="002D007B">
        <w:rPr>
          <w:b/>
          <w:sz w:val="24"/>
          <w:szCs w:val="24"/>
        </w:rPr>
        <w:t>12</w:t>
      </w:r>
      <w:r w:rsidRPr="002D007B" w:rsidR="00A345C5">
        <w:rPr>
          <w:b/>
          <w:sz w:val="24"/>
          <w:szCs w:val="24"/>
        </w:rPr>
        <w:t>.</w:t>
      </w:r>
      <w:r w:rsidR="00333B81">
        <w:rPr>
          <w:b/>
          <w:sz w:val="24"/>
          <w:szCs w:val="24"/>
        </w:rPr>
        <w:t xml:space="preserve"> </w:t>
      </w:r>
      <w:r w:rsidRPr="002D007B" w:rsidR="00A345C5">
        <w:rPr>
          <w:b/>
          <w:sz w:val="24"/>
          <w:szCs w:val="24"/>
        </w:rPr>
        <w:t xml:space="preserve"> </w:t>
      </w:r>
      <w:r w:rsidRPr="002D007B">
        <w:rPr>
          <w:b/>
          <w:sz w:val="24"/>
          <w:szCs w:val="24"/>
        </w:rPr>
        <w:t>Provide estimates of the hour burden of the collection of information</w:t>
      </w:r>
      <w:r w:rsidRPr="002D007B" w:rsidR="00A345C5">
        <w:rPr>
          <w:b/>
          <w:sz w:val="24"/>
          <w:szCs w:val="24"/>
        </w:rPr>
        <w:t xml:space="preserve">. </w:t>
      </w:r>
      <w:r w:rsidRPr="002D007B">
        <w:rPr>
          <w:b/>
          <w:sz w:val="24"/>
          <w:szCs w:val="24"/>
        </w:rPr>
        <w:t>Indicate the number of respondents, frequency of response, annual hour burden, and an explanation of how the burden was estimated</w:t>
      </w:r>
      <w:r w:rsidR="00C834CE">
        <w:rPr>
          <w:b/>
          <w:sz w:val="24"/>
          <w:szCs w:val="24"/>
        </w:rPr>
        <w:t xml:space="preserve">. </w:t>
      </w:r>
    </w:p>
    <w:p w:rsidR="0077718C" w:rsidRPr="002D007B" w:rsidP="0077718C" w14:paraId="2F77F2A3" w14:textId="77777777">
      <w:pPr>
        <w:rPr>
          <w:sz w:val="24"/>
          <w:szCs w:val="24"/>
        </w:rPr>
      </w:pPr>
    </w:p>
    <w:p w:rsidR="0077718C" w:rsidRPr="002D007B" w:rsidP="00C438B3" w14:paraId="27A42D76" w14:textId="418A6B74">
      <w:pPr>
        <w:pStyle w:val="ListParagraph"/>
        <w:numPr>
          <w:ilvl w:val="0"/>
          <w:numId w:val="10"/>
        </w:numPr>
        <w:rPr>
          <w:b/>
        </w:rPr>
      </w:pPr>
      <w:r w:rsidRPr="002D007B">
        <w:rPr>
          <w:b/>
        </w:rPr>
        <w:t>Indicate the number of respondents, frequency of response, annual hour burden, and an explanation of how the burden was estimated</w:t>
      </w:r>
      <w:r w:rsidRPr="002D007B" w:rsidR="00A345C5">
        <w:rPr>
          <w:b/>
        </w:rPr>
        <w:t xml:space="preserve">. </w:t>
      </w:r>
      <w:r w:rsidRPr="002D007B">
        <w:rPr>
          <w:b/>
        </w:rPr>
        <w:t>If this request for approval covers more than one form, provide separate hour burden estimates for each form and aggregate the hour burdens in Item 13 of OMB Form 83-I.</w:t>
      </w:r>
    </w:p>
    <w:p w:rsidR="0077718C" w:rsidRPr="002D007B" w:rsidP="0077718C" w14:paraId="6070BDF7" w14:textId="77777777">
      <w:pPr>
        <w:rPr>
          <w:sz w:val="24"/>
          <w:szCs w:val="24"/>
        </w:rPr>
      </w:pPr>
    </w:p>
    <w:p w:rsidR="0077718C" w:rsidRPr="002D007B" w:rsidP="00C438B3" w14:paraId="60348C1D" w14:textId="77777777">
      <w:pPr>
        <w:pStyle w:val="ListParagraph"/>
      </w:pPr>
      <w:r w:rsidRPr="002D007B">
        <w:t xml:space="preserve">See APHIS Form </w:t>
      </w:r>
      <w:r w:rsidRPr="002D007B" w:rsidR="00B24E47">
        <w:t xml:space="preserve">71 </w:t>
      </w:r>
      <w:r w:rsidRPr="002D007B" w:rsidR="00585FA5">
        <w:t xml:space="preserve">for hour burden estimates. </w:t>
      </w:r>
    </w:p>
    <w:p w:rsidR="00585FA5" w:rsidRPr="002D007B" w:rsidP="0077718C" w14:paraId="5AF01724" w14:textId="77777777">
      <w:pPr>
        <w:rPr>
          <w:sz w:val="24"/>
          <w:szCs w:val="24"/>
        </w:rPr>
      </w:pPr>
    </w:p>
    <w:p w:rsidR="0077718C" w:rsidRPr="002D007B" w:rsidP="00C438B3" w14:paraId="03192B34" w14:textId="684A9141">
      <w:pPr>
        <w:pStyle w:val="ListParagraph"/>
        <w:numPr>
          <w:ilvl w:val="0"/>
          <w:numId w:val="10"/>
        </w:numPr>
        <w:rPr>
          <w:b/>
        </w:rPr>
      </w:pPr>
      <w:r w:rsidRPr="002D007B">
        <w:rPr>
          <w:b/>
        </w:rPr>
        <w:t>Provide estimates of annualized cost to respondents for the hour burdens for collections of information, identifying and using appropriate wage rate categories.</w:t>
      </w:r>
    </w:p>
    <w:p w:rsidR="0077718C" w:rsidRPr="008E6323" w:rsidP="0077718C" w14:paraId="779B1951" w14:textId="77777777">
      <w:pPr>
        <w:rPr>
          <w:sz w:val="24"/>
          <w:szCs w:val="24"/>
        </w:rPr>
      </w:pPr>
    </w:p>
    <w:p w:rsidR="00BF6236" w:rsidRPr="008E6323" w:rsidP="00BF6236" w14:paraId="7EE9C7F5" w14:textId="593A2545">
      <w:pPr>
        <w:ind w:left="720"/>
        <w:rPr>
          <w:sz w:val="24"/>
          <w:szCs w:val="24"/>
        </w:rPr>
      </w:pPr>
      <w:r w:rsidRPr="008E6323">
        <w:rPr>
          <w:sz w:val="24"/>
          <w:szCs w:val="24"/>
        </w:rPr>
        <w:t xml:space="preserve">The total annualized cost to respondents is </w:t>
      </w:r>
      <w:r w:rsidRPr="008E6323" w:rsidR="008E6323">
        <w:rPr>
          <w:sz w:val="24"/>
          <w:szCs w:val="24"/>
        </w:rPr>
        <w:t xml:space="preserve">estimated to be </w:t>
      </w:r>
      <w:r w:rsidRPr="008E6323">
        <w:rPr>
          <w:sz w:val="24"/>
          <w:szCs w:val="24"/>
        </w:rPr>
        <w:t>$</w:t>
      </w:r>
      <w:r w:rsidRPr="008E6323" w:rsidR="00C47B55">
        <w:rPr>
          <w:sz w:val="24"/>
          <w:szCs w:val="24"/>
        </w:rPr>
        <w:t>5</w:t>
      </w:r>
      <w:r w:rsidRPr="008E6323" w:rsidR="008E6323">
        <w:rPr>
          <w:sz w:val="24"/>
          <w:szCs w:val="24"/>
        </w:rPr>
        <w:t>57</w:t>
      </w:r>
      <w:r w:rsidRPr="008E6323" w:rsidR="00C47B55">
        <w:rPr>
          <w:sz w:val="24"/>
          <w:szCs w:val="24"/>
        </w:rPr>
        <w:t>,</w:t>
      </w:r>
      <w:r w:rsidRPr="008E6323" w:rsidR="008E6323">
        <w:rPr>
          <w:sz w:val="24"/>
          <w:szCs w:val="24"/>
        </w:rPr>
        <w:t>155</w:t>
      </w:r>
      <w:r w:rsidRPr="008E6323">
        <w:rPr>
          <w:sz w:val="24"/>
          <w:szCs w:val="24"/>
        </w:rPr>
        <w:t>. This was computed by multiplying the estimated average hourly wage ($</w:t>
      </w:r>
      <w:r w:rsidRPr="008E6323" w:rsidR="002D007B">
        <w:rPr>
          <w:sz w:val="24"/>
          <w:szCs w:val="24"/>
        </w:rPr>
        <w:t>39.92</w:t>
      </w:r>
      <w:r w:rsidRPr="008E6323">
        <w:rPr>
          <w:sz w:val="24"/>
          <w:szCs w:val="24"/>
        </w:rPr>
        <w:t>) by the total number of burden hours (</w:t>
      </w:r>
      <w:r w:rsidRPr="008E6323" w:rsidR="002D007B">
        <w:rPr>
          <w:sz w:val="24"/>
          <w:szCs w:val="24"/>
        </w:rPr>
        <w:t>9,632</w:t>
      </w:r>
      <w:r w:rsidRPr="008E6323">
        <w:rPr>
          <w:sz w:val="24"/>
          <w:szCs w:val="24"/>
        </w:rPr>
        <w:t>) needed to complete the work, and then multiplying the result by 1.4</w:t>
      </w:r>
      <w:r w:rsidRPr="008E6323" w:rsidR="002D007B">
        <w:rPr>
          <w:sz w:val="24"/>
          <w:szCs w:val="24"/>
        </w:rPr>
        <w:t>49</w:t>
      </w:r>
      <w:r w:rsidRPr="008E6323">
        <w:rPr>
          <w:sz w:val="24"/>
          <w:szCs w:val="24"/>
        </w:rPr>
        <w:t xml:space="preserve"> to capture benefit costs.</w:t>
      </w:r>
    </w:p>
    <w:p w:rsidR="00BF6236" w:rsidRPr="008E6323" w:rsidP="00BF6236" w14:paraId="69A906D9" w14:textId="77777777">
      <w:pPr>
        <w:ind w:left="720"/>
        <w:rPr>
          <w:sz w:val="24"/>
          <w:szCs w:val="24"/>
        </w:rPr>
      </w:pPr>
    </w:p>
    <w:p w:rsidR="00BF6236" w:rsidRPr="008E6323" w:rsidP="00BF6236" w14:paraId="1478B4FC" w14:textId="352BFE3F">
      <w:pPr>
        <w:autoSpaceDE w:val="0"/>
        <w:autoSpaceDN w:val="0"/>
        <w:adjustRightInd w:val="0"/>
        <w:ind w:left="720"/>
        <w:rPr>
          <w:sz w:val="24"/>
          <w:szCs w:val="24"/>
        </w:rPr>
      </w:pPr>
      <w:r w:rsidRPr="008E6323">
        <w:rPr>
          <w:sz w:val="24"/>
          <w:szCs w:val="24"/>
        </w:rPr>
        <w:t xml:space="preserve">The average hourly rates used to calculate the estimate are </w:t>
      </w:r>
      <w:r w:rsidR="00C834CE">
        <w:rPr>
          <w:sz w:val="24"/>
          <w:szCs w:val="24"/>
        </w:rPr>
        <w:t xml:space="preserve">$59.07 </w:t>
      </w:r>
      <w:r w:rsidRPr="008E6323">
        <w:rPr>
          <w:sz w:val="24"/>
          <w:szCs w:val="24"/>
        </w:rPr>
        <w:t>for</w:t>
      </w:r>
      <w:r w:rsidRPr="008E6323" w:rsidR="00C47B55">
        <w:rPr>
          <w:sz w:val="24"/>
          <w:szCs w:val="24"/>
        </w:rPr>
        <w:t xml:space="preserve"> manager</w:t>
      </w:r>
      <w:r w:rsidR="00C834CE">
        <w:rPr>
          <w:sz w:val="24"/>
          <w:szCs w:val="24"/>
        </w:rPr>
        <w:t>s</w:t>
      </w:r>
      <w:r w:rsidRPr="008E6323" w:rsidR="00C47B55">
        <w:rPr>
          <w:sz w:val="24"/>
          <w:szCs w:val="24"/>
        </w:rPr>
        <w:t xml:space="preserve"> (SOCC 11-1021)</w:t>
      </w:r>
      <w:r w:rsidRPr="008E6323" w:rsidR="0066618B">
        <w:rPr>
          <w:sz w:val="24"/>
          <w:szCs w:val="24"/>
        </w:rPr>
        <w:t>;</w:t>
      </w:r>
      <w:r w:rsidRPr="008E6323" w:rsidR="00C47B55">
        <w:rPr>
          <w:sz w:val="24"/>
          <w:szCs w:val="24"/>
        </w:rPr>
        <w:t xml:space="preserve"> </w:t>
      </w:r>
      <w:r w:rsidR="00C834CE">
        <w:rPr>
          <w:sz w:val="24"/>
          <w:szCs w:val="24"/>
        </w:rPr>
        <w:t xml:space="preserve">$36.96 for </w:t>
      </w:r>
      <w:r w:rsidRPr="008E6323" w:rsidR="00C47B55">
        <w:rPr>
          <w:sz w:val="24"/>
          <w:szCs w:val="24"/>
        </w:rPr>
        <w:t>sales represen</w:t>
      </w:r>
      <w:r w:rsidRPr="008E6323" w:rsidR="0066618B">
        <w:rPr>
          <w:sz w:val="24"/>
          <w:szCs w:val="24"/>
        </w:rPr>
        <w:t>tative</w:t>
      </w:r>
      <w:r w:rsidR="00C834CE">
        <w:rPr>
          <w:sz w:val="24"/>
          <w:szCs w:val="24"/>
        </w:rPr>
        <w:t>s</w:t>
      </w:r>
      <w:r w:rsidRPr="008E6323" w:rsidR="0066618B">
        <w:rPr>
          <w:sz w:val="24"/>
          <w:szCs w:val="24"/>
        </w:rPr>
        <w:t xml:space="preserve"> (SOCC 41-4012);</w:t>
      </w:r>
      <w:r w:rsidRPr="008E6323" w:rsidR="00C47B55">
        <w:rPr>
          <w:sz w:val="24"/>
          <w:szCs w:val="24"/>
        </w:rPr>
        <w:t xml:space="preserve"> </w:t>
      </w:r>
      <w:r w:rsidR="00C834CE">
        <w:rPr>
          <w:sz w:val="24"/>
          <w:szCs w:val="24"/>
        </w:rPr>
        <w:t xml:space="preserve">$40.29 for </w:t>
      </w:r>
      <w:r w:rsidRPr="008E6323" w:rsidR="0066618B">
        <w:rPr>
          <w:sz w:val="24"/>
          <w:szCs w:val="24"/>
        </w:rPr>
        <w:t>farmer</w:t>
      </w:r>
      <w:r w:rsidR="00C834CE">
        <w:rPr>
          <w:sz w:val="24"/>
          <w:szCs w:val="24"/>
        </w:rPr>
        <w:t>s</w:t>
      </w:r>
      <w:r w:rsidRPr="008E6323" w:rsidR="0066618B">
        <w:rPr>
          <w:sz w:val="24"/>
          <w:szCs w:val="24"/>
        </w:rPr>
        <w:t xml:space="preserve"> (SOCC 11-9013); and </w:t>
      </w:r>
      <w:r w:rsidR="00C834CE">
        <w:rPr>
          <w:sz w:val="24"/>
          <w:szCs w:val="24"/>
        </w:rPr>
        <w:t xml:space="preserve">$23.37 for </w:t>
      </w:r>
      <w:r w:rsidRPr="008E6323" w:rsidR="0066618B">
        <w:rPr>
          <w:sz w:val="24"/>
          <w:szCs w:val="24"/>
        </w:rPr>
        <w:t>agricultural technician</w:t>
      </w:r>
      <w:r w:rsidR="00C834CE">
        <w:rPr>
          <w:sz w:val="24"/>
          <w:szCs w:val="24"/>
        </w:rPr>
        <w:t>s</w:t>
      </w:r>
      <w:r w:rsidRPr="008E6323" w:rsidR="0066618B">
        <w:rPr>
          <w:sz w:val="24"/>
          <w:szCs w:val="24"/>
        </w:rPr>
        <w:t xml:space="preserve"> (SOCC 19-4010)</w:t>
      </w:r>
      <w:r w:rsidR="00C834CE">
        <w:rPr>
          <w:sz w:val="24"/>
          <w:szCs w:val="24"/>
        </w:rPr>
        <w:t xml:space="preserve">. This </w:t>
      </w:r>
      <w:r w:rsidRPr="008E6323">
        <w:rPr>
          <w:sz w:val="24"/>
          <w:szCs w:val="24"/>
        </w:rPr>
        <w:t xml:space="preserve">information </w:t>
      </w:r>
      <w:r w:rsidR="00C834CE">
        <w:rPr>
          <w:sz w:val="24"/>
          <w:szCs w:val="24"/>
        </w:rPr>
        <w:t xml:space="preserve">was obtained from </w:t>
      </w:r>
      <w:r w:rsidRPr="008E6323">
        <w:rPr>
          <w:sz w:val="24"/>
          <w:szCs w:val="24"/>
        </w:rPr>
        <w:t xml:space="preserve">the U.S. DOL Bureau of Labor Statistics occupational employment statistics website at </w:t>
      </w:r>
      <w:r w:rsidRPr="008E6323">
        <w:rPr>
          <w:rFonts w:cs="Courier New"/>
          <w:sz w:val="24"/>
          <w:szCs w:val="24"/>
        </w:rPr>
        <w:t>http://www.bls.gov/current/oes_stru.htm</w:t>
      </w:r>
      <w:r w:rsidRPr="008E6323">
        <w:rPr>
          <w:sz w:val="24"/>
          <w:szCs w:val="24"/>
        </w:rPr>
        <w:t>.</w:t>
      </w:r>
    </w:p>
    <w:p w:rsidR="00BF6236" w:rsidRPr="008E6323" w:rsidP="00BF6236" w14:paraId="75C3EE93" w14:textId="77777777">
      <w:pPr>
        <w:autoSpaceDE w:val="0"/>
        <w:autoSpaceDN w:val="0"/>
        <w:adjustRightInd w:val="0"/>
        <w:ind w:left="720"/>
        <w:rPr>
          <w:sz w:val="24"/>
          <w:szCs w:val="24"/>
        </w:rPr>
      </w:pPr>
    </w:p>
    <w:p w:rsidR="002D007B" w:rsidRPr="008E6323" w:rsidP="008E6323" w14:paraId="4A9DE34F" w14:textId="14DC8E31">
      <w:pPr>
        <w:pStyle w:val="300"/>
        <w:ind w:left="720"/>
        <w:rPr>
          <w:rStyle w:val="301"/>
          <w:b/>
          <w:szCs w:val="24"/>
        </w:rPr>
      </w:pPr>
      <w:r w:rsidRPr="008E6323">
        <w:rPr>
          <w:sz w:val="24"/>
          <w:szCs w:val="24"/>
        </w:rPr>
        <w:t>According to DOL BLS news release USDL-23-0488, employee benefits account for 31 percent of employee costs, and wages account for the remaining 69 percent. Total costs can be calculated as a function of wages using a multiplier of 1.449.</w:t>
      </w:r>
    </w:p>
    <w:p w:rsidR="004F0597" w:rsidRPr="008E6323" w:rsidP="008E6323" w14:paraId="48FCABA7" w14:textId="371541DD">
      <w:pPr>
        <w:pStyle w:val="ListParagraph"/>
        <w:ind w:left="0"/>
      </w:pPr>
    </w:p>
    <w:p w:rsidR="0077718C" w:rsidRPr="008E6323" w:rsidP="0077718C" w14:paraId="205212D7" w14:textId="77777777">
      <w:pPr>
        <w:rPr>
          <w:sz w:val="24"/>
          <w:szCs w:val="24"/>
        </w:rPr>
      </w:pPr>
    </w:p>
    <w:p w:rsidR="0077718C" w:rsidRPr="008E6323" w:rsidP="0077718C" w14:paraId="0ECDDBBD" w14:textId="6C3E7057">
      <w:pPr>
        <w:rPr>
          <w:b/>
          <w:sz w:val="24"/>
          <w:szCs w:val="24"/>
        </w:rPr>
      </w:pPr>
      <w:r w:rsidRPr="008E6323">
        <w:rPr>
          <w:b/>
          <w:sz w:val="24"/>
          <w:szCs w:val="24"/>
        </w:rPr>
        <w:t>13</w:t>
      </w:r>
      <w:r w:rsidRPr="008E6323" w:rsidR="00A345C5">
        <w:rPr>
          <w:b/>
          <w:sz w:val="24"/>
          <w:szCs w:val="24"/>
        </w:rPr>
        <w:t xml:space="preserve">. </w:t>
      </w:r>
      <w:r w:rsidR="00333B81">
        <w:rPr>
          <w:b/>
          <w:sz w:val="24"/>
          <w:szCs w:val="24"/>
        </w:rPr>
        <w:t xml:space="preserve"> </w:t>
      </w:r>
      <w:r w:rsidRPr="008E6323">
        <w:rPr>
          <w:b/>
          <w:sz w:val="24"/>
          <w:szCs w:val="24"/>
        </w:rPr>
        <w:t>Provide estimates of the total annual cost burden to respondents or recordkeepers resulting from the collection of information, (do not include the cost of any hour burden shown in items 12 and 14)</w:t>
      </w:r>
      <w:r w:rsidRPr="008E6323" w:rsidR="00A345C5">
        <w:rPr>
          <w:b/>
          <w:sz w:val="24"/>
          <w:szCs w:val="24"/>
        </w:rPr>
        <w:t xml:space="preserve">. </w:t>
      </w:r>
      <w:r w:rsidRPr="008E6323">
        <w:rPr>
          <w:b/>
          <w:sz w:val="24"/>
          <w:szCs w:val="24"/>
        </w:rPr>
        <w:t>The cost estimates should be split into two components: (a) a total capital and start-up cost component annualized over its expected useful life; and (b) a total operation and maintenance and purchase of services component.</w:t>
      </w:r>
    </w:p>
    <w:p w:rsidR="0077718C" w:rsidRPr="008E6323" w:rsidP="0077718C" w14:paraId="0A739D75" w14:textId="77777777">
      <w:pPr>
        <w:rPr>
          <w:sz w:val="24"/>
          <w:szCs w:val="24"/>
        </w:rPr>
      </w:pPr>
    </w:p>
    <w:p w:rsidR="0077718C" w:rsidRPr="008E6323" w:rsidP="0077718C" w14:paraId="106C4309" w14:textId="2BBEC127">
      <w:pPr>
        <w:rPr>
          <w:sz w:val="24"/>
          <w:szCs w:val="24"/>
        </w:rPr>
      </w:pPr>
      <w:r w:rsidRPr="008E6323">
        <w:rPr>
          <w:sz w:val="24"/>
          <w:szCs w:val="24"/>
        </w:rPr>
        <w:t xml:space="preserve">There is </w:t>
      </w:r>
      <w:r w:rsidRPr="008E6323" w:rsidR="00D20E95">
        <w:rPr>
          <w:sz w:val="24"/>
          <w:szCs w:val="24"/>
        </w:rPr>
        <w:t xml:space="preserve">no </w:t>
      </w:r>
      <w:r w:rsidRPr="008E6323">
        <w:rPr>
          <w:sz w:val="24"/>
          <w:szCs w:val="24"/>
        </w:rPr>
        <w:t>annual cost burden associated with capital and start-up costs, maintenance costs, and purchase of services in connection with this program.</w:t>
      </w:r>
    </w:p>
    <w:p w:rsidR="0077718C" w:rsidRPr="008E6323" w:rsidP="0077718C" w14:paraId="24546638" w14:textId="77777777">
      <w:pPr>
        <w:rPr>
          <w:sz w:val="24"/>
          <w:szCs w:val="24"/>
        </w:rPr>
      </w:pPr>
    </w:p>
    <w:p w:rsidR="005A71D7" w:rsidRPr="008E6323" w:rsidP="0077718C" w14:paraId="54E243CA" w14:textId="77777777">
      <w:pPr>
        <w:rPr>
          <w:sz w:val="24"/>
          <w:szCs w:val="24"/>
        </w:rPr>
      </w:pPr>
    </w:p>
    <w:p w:rsidR="0077718C" w:rsidRPr="008E6323" w:rsidP="0077718C" w14:paraId="074F873C" w14:textId="3268B04B">
      <w:pPr>
        <w:rPr>
          <w:b/>
          <w:sz w:val="24"/>
          <w:szCs w:val="24"/>
        </w:rPr>
      </w:pPr>
      <w:r w:rsidRPr="008E6323">
        <w:rPr>
          <w:b/>
          <w:sz w:val="24"/>
          <w:szCs w:val="24"/>
        </w:rPr>
        <w:t>14</w:t>
      </w:r>
      <w:r w:rsidRPr="008E6323" w:rsidR="00A345C5">
        <w:rPr>
          <w:b/>
          <w:sz w:val="24"/>
          <w:szCs w:val="24"/>
        </w:rPr>
        <w:t>.</w:t>
      </w:r>
      <w:r w:rsidR="00333B81">
        <w:rPr>
          <w:b/>
          <w:sz w:val="24"/>
          <w:szCs w:val="24"/>
        </w:rPr>
        <w:t xml:space="preserve"> </w:t>
      </w:r>
      <w:r w:rsidRPr="008E6323" w:rsidR="00A345C5">
        <w:rPr>
          <w:b/>
          <w:sz w:val="24"/>
          <w:szCs w:val="24"/>
        </w:rPr>
        <w:t xml:space="preserve"> </w:t>
      </w:r>
      <w:r w:rsidRPr="008E6323">
        <w:rPr>
          <w:b/>
          <w:sz w:val="24"/>
          <w:szCs w:val="24"/>
        </w:rPr>
        <w:t>Provide estimates of annualized cost to the Federal government</w:t>
      </w:r>
      <w:r w:rsidRPr="008E6323" w:rsidR="00A345C5">
        <w:rPr>
          <w:b/>
          <w:sz w:val="24"/>
          <w:szCs w:val="24"/>
        </w:rPr>
        <w:t xml:space="preserve">. </w:t>
      </w:r>
      <w:r w:rsidRPr="008E6323">
        <w:rPr>
          <w:b/>
          <w:sz w:val="24"/>
          <w:szCs w:val="24"/>
        </w:rPr>
        <w:t>Provide a description of the method used to estimate cost and any other expense that would not have been incurred without this collection of information.</w:t>
      </w:r>
    </w:p>
    <w:p w:rsidR="0077718C" w:rsidRPr="008E6323" w:rsidP="0077718C" w14:paraId="1103BD06" w14:textId="77777777">
      <w:pPr>
        <w:rPr>
          <w:sz w:val="24"/>
          <w:szCs w:val="24"/>
        </w:rPr>
      </w:pPr>
    </w:p>
    <w:p w:rsidR="00900C9F" w:rsidP="0077718C" w14:paraId="60D2D6B4" w14:textId="790CDD98">
      <w:pPr>
        <w:rPr>
          <w:sz w:val="24"/>
          <w:szCs w:val="24"/>
        </w:rPr>
      </w:pPr>
      <w:r w:rsidRPr="008E6323">
        <w:rPr>
          <w:sz w:val="24"/>
          <w:szCs w:val="24"/>
        </w:rPr>
        <w:t>See APHIS Form 79</w:t>
      </w:r>
      <w:r w:rsidR="00C834CE">
        <w:rPr>
          <w:sz w:val="24"/>
          <w:szCs w:val="24"/>
        </w:rPr>
        <w:t xml:space="preserve">. </w:t>
      </w:r>
      <w:r w:rsidRPr="008E6323" w:rsidR="0077718C">
        <w:rPr>
          <w:sz w:val="24"/>
          <w:szCs w:val="24"/>
        </w:rPr>
        <w:t xml:space="preserve">The estimated cost for the </w:t>
      </w:r>
      <w:r w:rsidRPr="008E6323" w:rsidR="004F0597">
        <w:rPr>
          <w:sz w:val="24"/>
          <w:szCs w:val="24"/>
        </w:rPr>
        <w:t xml:space="preserve">Federal </w:t>
      </w:r>
      <w:r w:rsidRPr="008E6323" w:rsidR="005365E6">
        <w:rPr>
          <w:sz w:val="24"/>
          <w:szCs w:val="24"/>
        </w:rPr>
        <w:t>Government is $</w:t>
      </w:r>
      <w:r w:rsidR="008E6323">
        <w:rPr>
          <w:sz w:val="24"/>
          <w:szCs w:val="24"/>
        </w:rPr>
        <w:t>94,747</w:t>
      </w:r>
      <w:r w:rsidRPr="008E6323" w:rsidR="004035F4">
        <w:rPr>
          <w:sz w:val="24"/>
          <w:szCs w:val="24"/>
        </w:rPr>
        <w:t>.</w:t>
      </w:r>
    </w:p>
    <w:p w:rsidR="008E6323" w:rsidP="0077718C" w14:paraId="6ECEA59F" w14:textId="77777777">
      <w:pPr>
        <w:rPr>
          <w:sz w:val="24"/>
          <w:szCs w:val="24"/>
        </w:rPr>
      </w:pPr>
    </w:p>
    <w:p w:rsidR="0077718C" w:rsidRPr="005149CF" w:rsidP="0077718C" w14:paraId="2DA8AEB9" w14:textId="753FFC4B">
      <w:pPr>
        <w:rPr>
          <w:b/>
          <w:sz w:val="24"/>
          <w:szCs w:val="24"/>
        </w:rPr>
      </w:pPr>
      <w:r w:rsidRPr="005149CF">
        <w:rPr>
          <w:b/>
          <w:sz w:val="24"/>
          <w:szCs w:val="24"/>
        </w:rPr>
        <w:t>15</w:t>
      </w:r>
      <w:r w:rsidRPr="005149CF" w:rsidR="00A345C5">
        <w:rPr>
          <w:b/>
          <w:sz w:val="24"/>
          <w:szCs w:val="24"/>
        </w:rPr>
        <w:t xml:space="preserve">. </w:t>
      </w:r>
      <w:r w:rsidR="00333B81">
        <w:rPr>
          <w:b/>
          <w:sz w:val="24"/>
          <w:szCs w:val="24"/>
        </w:rPr>
        <w:t xml:space="preserve"> </w:t>
      </w:r>
      <w:r w:rsidRPr="005149CF">
        <w:rPr>
          <w:b/>
          <w:sz w:val="24"/>
          <w:szCs w:val="24"/>
        </w:rPr>
        <w:t>Explain the reasons for any program changes or adjustments reported in Items 13 or 14 of the OMB Form 83-1.</w:t>
      </w:r>
    </w:p>
    <w:p w:rsidR="0066618B" w:rsidRPr="005149CF" w:rsidP="0077718C" w14:paraId="01F04A7D" w14:textId="77777777">
      <w:pPr>
        <w:rPr>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333"/>
        <w:gridCol w:w="1333"/>
        <w:gridCol w:w="1334"/>
        <w:gridCol w:w="1333"/>
        <w:gridCol w:w="1333"/>
        <w:gridCol w:w="1334"/>
      </w:tblGrid>
      <w:tr w14:paraId="73BD9D58" w14:textId="77777777" w:rsidTr="004F58B3">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50" w:type="dxa"/>
            <w:shd w:val="clear" w:color="auto" w:fill="auto"/>
          </w:tcPr>
          <w:p w:rsidR="0066618B" w:rsidRPr="005149CF" w:rsidP="004F58B3" w14:paraId="279C2C62" w14:textId="77777777">
            <w:pPr>
              <w:rPr>
                <w:b/>
              </w:rPr>
            </w:pPr>
          </w:p>
        </w:tc>
        <w:tc>
          <w:tcPr>
            <w:tcW w:w="1333" w:type="dxa"/>
            <w:shd w:val="clear" w:color="auto" w:fill="auto"/>
            <w:vAlign w:val="center"/>
          </w:tcPr>
          <w:p w:rsidR="0066618B" w:rsidRPr="005149CF" w:rsidP="004F58B3" w14:paraId="2D5F8405" w14:textId="77777777">
            <w:pPr>
              <w:jc w:val="center"/>
              <w:rPr>
                <w:rFonts w:eastAsia="Calibri"/>
                <w:b/>
                <w:bCs/>
                <w:sz w:val="18"/>
              </w:rPr>
            </w:pPr>
            <w:r w:rsidRPr="005149CF">
              <w:rPr>
                <w:rFonts w:eastAsia="Calibri"/>
                <w:b/>
                <w:bCs/>
                <w:sz w:val="18"/>
              </w:rPr>
              <w:t>Requested</w:t>
            </w:r>
          </w:p>
        </w:tc>
        <w:tc>
          <w:tcPr>
            <w:tcW w:w="1333" w:type="dxa"/>
            <w:shd w:val="clear" w:color="auto" w:fill="auto"/>
            <w:vAlign w:val="center"/>
          </w:tcPr>
          <w:p w:rsidR="0066618B" w:rsidRPr="005149CF" w:rsidP="004F58B3" w14:paraId="4458742E" w14:textId="77777777">
            <w:pPr>
              <w:jc w:val="center"/>
              <w:rPr>
                <w:rFonts w:eastAsia="Calibri"/>
                <w:b/>
                <w:bCs/>
                <w:sz w:val="18"/>
              </w:rPr>
            </w:pPr>
            <w:r w:rsidRPr="005149CF">
              <w:rPr>
                <w:rFonts w:eastAsia="Calibri"/>
                <w:b/>
                <w:bCs/>
                <w:sz w:val="18"/>
              </w:rPr>
              <w:t>Program Change Due to New Statute</w:t>
            </w:r>
          </w:p>
        </w:tc>
        <w:tc>
          <w:tcPr>
            <w:tcW w:w="1334" w:type="dxa"/>
            <w:shd w:val="clear" w:color="auto" w:fill="auto"/>
            <w:vAlign w:val="center"/>
          </w:tcPr>
          <w:p w:rsidR="0066618B" w:rsidRPr="005149CF" w:rsidP="004F58B3" w14:paraId="106DE3AD" w14:textId="77777777">
            <w:pPr>
              <w:jc w:val="center"/>
              <w:rPr>
                <w:rFonts w:eastAsia="Calibri"/>
                <w:b/>
                <w:bCs/>
                <w:sz w:val="18"/>
              </w:rPr>
            </w:pPr>
            <w:r w:rsidRPr="005149CF">
              <w:rPr>
                <w:rFonts w:eastAsia="Calibri"/>
                <w:b/>
                <w:bCs/>
                <w:sz w:val="18"/>
              </w:rPr>
              <w:t>Program Change Due to Agency Discretion</w:t>
            </w:r>
          </w:p>
        </w:tc>
        <w:tc>
          <w:tcPr>
            <w:tcW w:w="1333" w:type="dxa"/>
            <w:shd w:val="clear" w:color="auto" w:fill="auto"/>
            <w:vAlign w:val="center"/>
          </w:tcPr>
          <w:p w:rsidR="0066618B" w:rsidRPr="005149CF" w:rsidP="004F58B3" w14:paraId="62C42AF4" w14:textId="77777777">
            <w:pPr>
              <w:jc w:val="center"/>
              <w:rPr>
                <w:rFonts w:eastAsia="Calibri"/>
                <w:b/>
                <w:bCs/>
                <w:sz w:val="18"/>
              </w:rPr>
            </w:pPr>
            <w:r w:rsidRPr="005149CF">
              <w:rPr>
                <w:rFonts w:eastAsia="Calibri"/>
                <w:b/>
                <w:bCs/>
                <w:sz w:val="18"/>
              </w:rPr>
              <w:t>Change Due to Adjustment in Agency Estimate</w:t>
            </w:r>
          </w:p>
        </w:tc>
        <w:tc>
          <w:tcPr>
            <w:tcW w:w="1333" w:type="dxa"/>
            <w:shd w:val="clear" w:color="auto" w:fill="auto"/>
            <w:vAlign w:val="center"/>
          </w:tcPr>
          <w:p w:rsidR="0066618B" w:rsidRPr="005149CF" w:rsidP="004F58B3" w14:paraId="1AB0BAF2" w14:textId="77777777">
            <w:pPr>
              <w:jc w:val="center"/>
              <w:rPr>
                <w:rFonts w:eastAsia="Calibri"/>
                <w:b/>
                <w:bCs/>
                <w:sz w:val="18"/>
              </w:rPr>
            </w:pPr>
            <w:r w:rsidRPr="005149CF">
              <w:rPr>
                <w:rFonts w:eastAsia="Calibri"/>
                <w:b/>
                <w:bCs/>
                <w:sz w:val="18"/>
              </w:rPr>
              <w:t>Change Due to Potential Violation of the PRA</w:t>
            </w:r>
          </w:p>
        </w:tc>
        <w:tc>
          <w:tcPr>
            <w:tcW w:w="1334" w:type="dxa"/>
            <w:shd w:val="clear" w:color="auto" w:fill="auto"/>
            <w:vAlign w:val="center"/>
          </w:tcPr>
          <w:p w:rsidR="0066618B" w:rsidRPr="005149CF" w:rsidP="004F58B3" w14:paraId="09008366" w14:textId="77777777">
            <w:pPr>
              <w:jc w:val="center"/>
              <w:rPr>
                <w:rFonts w:eastAsia="Calibri"/>
                <w:b/>
                <w:bCs/>
                <w:sz w:val="18"/>
              </w:rPr>
            </w:pPr>
            <w:r w:rsidRPr="005149CF">
              <w:rPr>
                <w:rFonts w:eastAsia="Calibri"/>
                <w:b/>
                <w:bCs/>
                <w:sz w:val="18"/>
              </w:rPr>
              <w:t>Previously Approved</w:t>
            </w:r>
          </w:p>
        </w:tc>
      </w:tr>
      <w:tr w14:paraId="61A5A4A0" w14:textId="77777777" w:rsidTr="004F58B3">
        <w:tblPrEx>
          <w:tblW w:w="9450" w:type="dxa"/>
          <w:tblInd w:w="108" w:type="dxa"/>
          <w:tblLook w:val="04A0"/>
        </w:tblPrEx>
        <w:trPr>
          <w:trHeight w:val="606"/>
        </w:trPr>
        <w:tc>
          <w:tcPr>
            <w:tcW w:w="1450" w:type="dxa"/>
            <w:shd w:val="clear" w:color="auto" w:fill="auto"/>
            <w:vAlign w:val="center"/>
          </w:tcPr>
          <w:p w:rsidR="0066618B" w:rsidRPr="005149CF" w:rsidP="004F58B3" w14:paraId="4C4A2923" w14:textId="77777777">
            <w:pPr>
              <w:rPr>
                <w:b/>
              </w:rPr>
            </w:pPr>
            <w:r w:rsidRPr="005149CF">
              <w:rPr>
                <w:rFonts w:eastAsia="Calibri"/>
                <w:sz w:val="18"/>
                <w:szCs w:val="22"/>
              </w:rPr>
              <w:t>Annual Number of Responses</w:t>
            </w:r>
          </w:p>
        </w:tc>
        <w:tc>
          <w:tcPr>
            <w:tcW w:w="1333" w:type="dxa"/>
            <w:shd w:val="clear" w:color="auto" w:fill="auto"/>
            <w:vAlign w:val="center"/>
          </w:tcPr>
          <w:p w:rsidR="0066618B" w:rsidRPr="005149CF" w14:paraId="5418FA68" w14:textId="15CEF752">
            <w:pPr>
              <w:jc w:val="center"/>
              <w:rPr>
                <w:sz w:val="22"/>
              </w:rPr>
            </w:pPr>
            <w:r w:rsidRPr="005149CF">
              <w:rPr>
                <w:sz w:val="22"/>
              </w:rPr>
              <w:t>27,0</w:t>
            </w:r>
            <w:r w:rsidRPr="005149CF" w:rsidR="00310264">
              <w:rPr>
                <w:sz w:val="22"/>
              </w:rPr>
              <w:t>41</w:t>
            </w:r>
          </w:p>
        </w:tc>
        <w:tc>
          <w:tcPr>
            <w:tcW w:w="1333" w:type="dxa"/>
            <w:shd w:val="clear" w:color="auto" w:fill="auto"/>
            <w:vAlign w:val="center"/>
          </w:tcPr>
          <w:p w:rsidR="0066618B" w:rsidRPr="005149CF" w:rsidP="004F58B3" w14:paraId="5D4B47B0" w14:textId="77777777">
            <w:pPr>
              <w:jc w:val="center"/>
              <w:rPr>
                <w:sz w:val="22"/>
              </w:rPr>
            </w:pPr>
            <w:r w:rsidRPr="005149CF">
              <w:rPr>
                <w:sz w:val="22"/>
              </w:rPr>
              <w:t>0</w:t>
            </w:r>
          </w:p>
        </w:tc>
        <w:tc>
          <w:tcPr>
            <w:tcW w:w="1334" w:type="dxa"/>
            <w:shd w:val="clear" w:color="auto" w:fill="auto"/>
            <w:vAlign w:val="center"/>
          </w:tcPr>
          <w:p w:rsidR="0066618B" w:rsidRPr="005149CF" w:rsidP="004F58B3" w14:paraId="2C0A17F6" w14:textId="77777777">
            <w:pPr>
              <w:jc w:val="center"/>
              <w:rPr>
                <w:sz w:val="22"/>
              </w:rPr>
            </w:pPr>
            <w:r w:rsidRPr="005149CF">
              <w:rPr>
                <w:sz w:val="22"/>
              </w:rPr>
              <w:t>0</w:t>
            </w:r>
          </w:p>
        </w:tc>
        <w:tc>
          <w:tcPr>
            <w:tcW w:w="1333" w:type="dxa"/>
            <w:shd w:val="clear" w:color="auto" w:fill="auto"/>
            <w:vAlign w:val="center"/>
          </w:tcPr>
          <w:p w:rsidR="0066618B" w:rsidRPr="005149CF" w:rsidP="004F58B3" w14:paraId="1A45F6DC" w14:textId="77777777">
            <w:pPr>
              <w:jc w:val="center"/>
              <w:rPr>
                <w:sz w:val="22"/>
              </w:rPr>
            </w:pPr>
            <w:r w:rsidRPr="005149CF">
              <w:rPr>
                <w:sz w:val="22"/>
              </w:rPr>
              <w:t>0</w:t>
            </w:r>
          </w:p>
        </w:tc>
        <w:tc>
          <w:tcPr>
            <w:tcW w:w="1333" w:type="dxa"/>
            <w:shd w:val="clear" w:color="auto" w:fill="auto"/>
            <w:vAlign w:val="center"/>
          </w:tcPr>
          <w:p w:rsidR="0066618B" w:rsidRPr="005149CF" w:rsidP="004F58B3" w14:paraId="091C1C22" w14:textId="77777777">
            <w:pPr>
              <w:jc w:val="center"/>
              <w:rPr>
                <w:sz w:val="22"/>
              </w:rPr>
            </w:pPr>
            <w:r w:rsidRPr="005149CF">
              <w:rPr>
                <w:sz w:val="22"/>
              </w:rPr>
              <w:t>0</w:t>
            </w:r>
          </w:p>
        </w:tc>
        <w:tc>
          <w:tcPr>
            <w:tcW w:w="1334" w:type="dxa"/>
            <w:shd w:val="clear" w:color="auto" w:fill="auto"/>
            <w:vAlign w:val="center"/>
          </w:tcPr>
          <w:p w:rsidR="008E6323" w:rsidRPr="005149CF" w:rsidP="008E6323" w14:paraId="166FFF66" w14:textId="17BB0348">
            <w:pPr>
              <w:jc w:val="center"/>
              <w:rPr>
                <w:sz w:val="22"/>
              </w:rPr>
            </w:pPr>
            <w:r w:rsidRPr="005149CF">
              <w:rPr>
                <w:sz w:val="22"/>
              </w:rPr>
              <w:t>27,041</w:t>
            </w:r>
          </w:p>
        </w:tc>
      </w:tr>
      <w:tr w14:paraId="7CC3E334" w14:textId="77777777" w:rsidTr="004F58B3">
        <w:tblPrEx>
          <w:tblW w:w="9450" w:type="dxa"/>
          <w:tblInd w:w="108" w:type="dxa"/>
          <w:tblLook w:val="04A0"/>
        </w:tblPrEx>
        <w:trPr>
          <w:trHeight w:val="606"/>
        </w:trPr>
        <w:tc>
          <w:tcPr>
            <w:tcW w:w="1450" w:type="dxa"/>
            <w:shd w:val="clear" w:color="auto" w:fill="auto"/>
            <w:vAlign w:val="center"/>
          </w:tcPr>
          <w:p w:rsidR="0066618B" w:rsidRPr="005149CF" w:rsidP="004F58B3" w14:paraId="2AA96D49" w14:textId="77777777">
            <w:pPr>
              <w:rPr>
                <w:b/>
              </w:rPr>
            </w:pPr>
            <w:r w:rsidRPr="005149CF">
              <w:rPr>
                <w:rFonts w:eastAsia="Calibri"/>
                <w:sz w:val="18"/>
                <w:szCs w:val="22"/>
              </w:rPr>
              <w:t>Annual Time</w:t>
            </w:r>
            <w:r w:rsidRPr="005149CF">
              <w:rPr>
                <w:rFonts w:eastAsia="Calibri"/>
                <w:szCs w:val="22"/>
              </w:rPr>
              <w:t xml:space="preserve"> </w:t>
            </w:r>
            <w:r w:rsidRPr="005149CF">
              <w:rPr>
                <w:rFonts w:eastAsia="Calibri"/>
                <w:sz w:val="18"/>
                <w:szCs w:val="22"/>
              </w:rPr>
              <w:t>Burden (Hr)</w:t>
            </w:r>
          </w:p>
        </w:tc>
        <w:tc>
          <w:tcPr>
            <w:tcW w:w="1333" w:type="dxa"/>
            <w:shd w:val="clear" w:color="auto" w:fill="auto"/>
            <w:vAlign w:val="center"/>
          </w:tcPr>
          <w:p w:rsidR="0066618B" w:rsidRPr="005149CF" w14:paraId="40D25738" w14:textId="5C57A899">
            <w:pPr>
              <w:jc w:val="center"/>
              <w:rPr>
                <w:sz w:val="22"/>
              </w:rPr>
            </w:pPr>
            <w:r w:rsidRPr="005149CF">
              <w:rPr>
                <w:sz w:val="22"/>
              </w:rPr>
              <w:t>9,6</w:t>
            </w:r>
            <w:r w:rsidRPr="005149CF" w:rsidR="004238EC">
              <w:rPr>
                <w:sz w:val="22"/>
              </w:rPr>
              <w:t>3</w:t>
            </w:r>
            <w:r w:rsidRPr="005149CF" w:rsidR="00310264">
              <w:rPr>
                <w:sz w:val="22"/>
              </w:rPr>
              <w:t>2</w:t>
            </w:r>
          </w:p>
        </w:tc>
        <w:tc>
          <w:tcPr>
            <w:tcW w:w="1333" w:type="dxa"/>
            <w:shd w:val="clear" w:color="auto" w:fill="auto"/>
            <w:vAlign w:val="center"/>
          </w:tcPr>
          <w:p w:rsidR="0066618B" w:rsidRPr="005149CF" w:rsidP="004F58B3" w14:paraId="6068E70B" w14:textId="77777777">
            <w:pPr>
              <w:jc w:val="center"/>
              <w:rPr>
                <w:sz w:val="22"/>
              </w:rPr>
            </w:pPr>
            <w:r w:rsidRPr="005149CF">
              <w:rPr>
                <w:sz w:val="22"/>
              </w:rPr>
              <w:t>0</w:t>
            </w:r>
          </w:p>
        </w:tc>
        <w:tc>
          <w:tcPr>
            <w:tcW w:w="1334" w:type="dxa"/>
            <w:shd w:val="clear" w:color="auto" w:fill="auto"/>
            <w:vAlign w:val="center"/>
          </w:tcPr>
          <w:p w:rsidR="0066618B" w:rsidRPr="005149CF" w:rsidP="004F58B3" w14:paraId="337479D2" w14:textId="77777777">
            <w:pPr>
              <w:jc w:val="center"/>
              <w:rPr>
                <w:sz w:val="22"/>
              </w:rPr>
            </w:pPr>
            <w:r w:rsidRPr="005149CF">
              <w:rPr>
                <w:sz w:val="22"/>
              </w:rPr>
              <w:t>0</w:t>
            </w:r>
          </w:p>
        </w:tc>
        <w:tc>
          <w:tcPr>
            <w:tcW w:w="1333" w:type="dxa"/>
            <w:shd w:val="clear" w:color="auto" w:fill="auto"/>
            <w:vAlign w:val="center"/>
          </w:tcPr>
          <w:p w:rsidR="0066618B" w:rsidRPr="005149CF" w:rsidP="004F58B3" w14:paraId="16724B8D" w14:textId="110D22AE">
            <w:pPr>
              <w:jc w:val="center"/>
              <w:rPr>
                <w:sz w:val="22"/>
              </w:rPr>
            </w:pPr>
            <w:r w:rsidRPr="005149CF">
              <w:rPr>
                <w:sz w:val="22"/>
              </w:rPr>
              <w:t>0</w:t>
            </w:r>
          </w:p>
        </w:tc>
        <w:tc>
          <w:tcPr>
            <w:tcW w:w="1333" w:type="dxa"/>
            <w:shd w:val="clear" w:color="auto" w:fill="auto"/>
            <w:vAlign w:val="center"/>
          </w:tcPr>
          <w:p w:rsidR="0066618B" w:rsidRPr="005149CF" w:rsidP="004F58B3" w14:paraId="39C92708" w14:textId="77777777">
            <w:pPr>
              <w:jc w:val="center"/>
              <w:rPr>
                <w:sz w:val="22"/>
              </w:rPr>
            </w:pPr>
            <w:r w:rsidRPr="005149CF">
              <w:rPr>
                <w:sz w:val="22"/>
              </w:rPr>
              <w:t>0</w:t>
            </w:r>
          </w:p>
        </w:tc>
        <w:tc>
          <w:tcPr>
            <w:tcW w:w="1334" w:type="dxa"/>
            <w:shd w:val="clear" w:color="auto" w:fill="auto"/>
            <w:vAlign w:val="center"/>
          </w:tcPr>
          <w:p w:rsidR="0066618B" w:rsidRPr="005149CF" w:rsidP="004F58B3" w14:paraId="74EB2A55" w14:textId="06A1ED92">
            <w:pPr>
              <w:jc w:val="center"/>
              <w:rPr>
                <w:sz w:val="22"/>
              </w:rPr>
            </w:pPr>
            <w:r w:rsidRPr="005149CF">
              <w:rPr>
                <w:sz w:val="22"/>
              </w:rPr>
              <w:t>9,632</w:t>
            </w:r>
          </w:p>
        </w:tc>
      </w:tr>
    </w:tbl>
    <w:p w:rsidR="0077718C" w:rsidRPr="005149CF" w:rsidP="0077718C" w14:paraId="3B43CC0B" w14:textId="77777777">
      <w:pPr>
        <w:rPr>
          <w:sz w:val="24"/>
          <w:szCs w:val="24"/>
        </w:rPr>
      </w:pPr>
    </w:p>
    <w:p w:rsidR="0066618B" w:rsidRPr="005149CF" w:rsidP="0077718C" w14:paraId="42BF38CB" w14:textId="1CB9BF13">
      <w:pPr>
        <w:rPr>
          <w:sz w:val="24"/>
          <w:szCs w:val="24"/>
        </w:rPr>
      </w:pPr>
      <w:r w:rsidRPr="005149CF">
        <w:rPr>
          <w:sz w:val="24"/>
          <w:szCs w:val="24"/>
        </w:rPr>
        <w:t>This request for renewal is without change</w:t>
      </w:r>
      <w:r w:rsidR="00C834CE">
        <w:rPr>
          <w:sz w:val="24"/>
          <w:szCs w:val="24"/>
        </w:rPr>
        <w:t xml:space="preserve"> from the previous submission</w:t>
      </w:r>
      <w:r w:rsidRPr="005149CF">
        <w:rPr>
          <w:sz w:val="24"/>
          <w:szCs w:val="24"/>
        </w:rPr>
        <w:t>.</w:t>
      </w:r>
    </w:p>
    <w:p w:rsidR="008E6323" w:rsidRPr="005149CF" w:rsidP="0077718C" w14:paraId="20E71B32" w14:textId="77777777">
      <w:pPr>
        <w:rPr>
          <w:sz w:val="24"/>
          <w:szCs w:val="24"/>
        </w:rPr>
      </w:pPr>
    </w:p>
    <w:p w:rsidR="0066618B" w:rsidRPr="005149CF" w:rsidP="0077718C" w14:paraId="3CF29891" w14:textId="77777777">
      <w:pPr>
        <w:rPr>
          <w:sz w:val="24"/>
          <w:szCs w:val="24"/>
        </w:rPr>
      </w:pPr>
    </w:p>
    <w:p w:rsidR="0077718C" w:rsidRPr="005149CF" w:rsidP="0077718C" w14:paraId="1930EC42" w14:textId="2A313193">
      <w:pPr>
        <w:rPr>
          <w:b/>
          <w:sz w:val="24"/>
          <w:szCs w:val="24"/>
        </w:rPr>
      </w:pPr>
      <w:r w:rsidRPr="005149CF">
        <w:rPr>
          <w:b/>
          <w:sz w:val="24"/>
          <w:szCs w:val="24"/>
        </w:rPr>
        <w:t>16</w:t>
      </w:r>
      <w:r w:rsidRPr="005149CF" w:rsidR="00A345C5">
        <w:rPr>
          <w:b/>
          <w:sz w:val="24"/>
          <w:szCs w:val="24"/>
        </w:rPr>
        <w:t>.</w:t>
      </w:r>
      <w:r w:rsidR="00333B81">
        <w:rPr>
          <w:b/>
          <w:sz w:val="24"/>
          <w:szCs w:val="24"/>
        </w:rPr>
        <w:t xml:space="preserve"> </w:t>
      </w:r>
      <w:r w:rsidRPr="005149CF" w:rsidR="00A345C5">
        <w:rPr>
          <w:b/>
          <w:sz w:val="24"/>
          <w:szCs w:val="24"/>
        </w:rPr>
        <w:t xml:space="preserve"> </w:t>
      </w:r>
      <w:r w:rsidRPr="005149CF">
        <w:rPr>
          <w:b/>
          <w:sz w:val="24"/>
          <w:szCs w:val="24"/>
        </w:rPr>
        <w:t>For collections of information whose results are planned to be published, outline plans for tabulation and publication.</w:t>
      </w:r>
    </w:p>
    <w:p w:rsidR="0077718C" w:rsidRPr="005149CF" w:rsidP="0077718C" w14:paraId="04E45960" w14:textId="77777777">
      <w:pPr>
        <w:rPr>
          <w:sz w:val="24"/>
          <w:szCs w:val="24"/>
        </w:rPr>
      </w:pPr>
    </w:p>
    <w:p w:rsidR="0077718C" w:rsidRPr="005149CF" w:rsidP="0077718C" w14:paraId="47457098" w14:textId="77777777">
      <w:pPr>
        <w:rPr>
          <w:sz w:val="24"/>
          <w:szCs w:val="24"/>
        </w:rPr>
      </w:pPr>
      <w:r w:rsidRPr="005149CF">
        <w:rPr>
          <w:sz w:val="24"/>
          <w:szCs w:val="24"/>
        </w:rPr>
        <w:t>AP</w:t>
      </w:r>
      <w:r w:rsidRPr="005149CF" w:rsidR="00B24E47">
        <w:rPr>
          <w:sz w:val="24"/>
          <w:szCs w:val="24"/>
        </w:rPr>
        <w:t>HIS</w:t>
      </w:r>
      <w:r w:rsidRPr="005149CF">
        <w:rPr>
          <w:sz w:val="24"/>
          <w:szCs w:val="24"/>
        </w:rPr>
        <w:t xml:space="preserve"> </w:t>
      </w:r>
      <w:r w:rsidRPr="005149CF" w:rsidR="00B24E47">
        <w:rPr>
          <w:sz w:val="24"/>
          <w:szCs w:val="24"/>
        </w:rPr>
        <w:t>has</w:t>
      </w:r>
      <w:r w:rsidRPr="005149CF">
        <w:rPr>
          <w:sz w:val="24"/>
          <w:szCs w:val="24"/>
        </w:rPr>
        <w:t xml:space="preserve"> no plans to tabulate or publish this data.</w:t>
      </w:r>
    </w:p>
    <w:p w:rsidR="00A871C5" w:rsidRPr="005149CF" w:rsidP="0077718C" w14:paraId="4DFD6450" w14:textId="77777777">
      <w:pPr>
        <w:rPr>
          <w:sz w:val="24"/>
          <w:szCs w:val="24"/>
        </w:rPr>
      </w:pPr>
    </w:p>
    <w:p w:rsidR="00166539" w:rsidRPr="005149CF" w:rsidP="0077718C" w14:paraId="53EB8F27" w14:textId="77777777">
      <w:pPr>
        <w:rPr>
          <w:sz w:val="24"/>
          <w:szCs w:val="24"/>
        </w:rPr>
      </w:pPr>
    </w:p>
    <w:p w:rsidR="0077718C" w:rsidRPr="005149CF" w:rsidP="0077718C" w14:paraId="1072928E" w14:textId="3C47A04E">
      <w:pPr>
        <w:rPr>
          <w:b/>
          <w:sz w:val="24"/>
          <w:szCs w:val="24"/>
        </w:rPr>
      </w:pPr>
      <w:r w:rsidRPr="005149CF">
        <w:rPr>
          <w:b/>
          <w:sz w:val="24"/>
          <w:szCs w:val="24"/>
        </w:rPr>
        <w:t>17</w:t>
      </w:r>
      <w:r w:rsidRPr="005149CF" w:rsidR="00A345C5">
        <w:rPr>
          <w:b/>
          <w:sz w:val="24"/>
          <w:szCs w:val="24"/>
        </w:rPr>
        <w:t xml:space="preserve">. </w:t>
      </w:r>
      <w:r w:rsidR="00333B81">
        <w:rPr>
          <w:b/>
          <w:sz w:val="24"/>
          <w:szCs w:val="24"/>
        </w:rPr>
        <w:t xml:space="preserve"> </w:t>
      </w:r>
      <w:r w:rsidRPr="005149CF">
        <w:rPr>
          <w:b/>
          <w:sz w:val="24"/>
          <w:szCs w:val="24"/>
        </w:rPr>
        <w:t>If seeking approval to not display the expiration date for OMB approval of the information collection, explain the reasons that display would be inappropriate.</w:t>
      </w:r>
    </w:p>
    <w:p w:rsidR="0077718C" w:rsidRPr="005149CF" w:rsidP="0077718C" w14:paraId="166D0D02" w14:textId="77777777">
      <w:pPr>
        <w:rPr>
          <w:sz w:val="24"/>
          <w:szCs w:val="24"/>
        </w:rPr>
      </w:pPr>
    </w:p>
    <w:p w:rsidR="009C23F7" w:rsidRPr="005149CF" w:rsidP="0077718C" w14:paraId="7098BAC6" w14:textId="701F4055">
      <w:pPr>
        <w:rPr>
          <w:sz w:val="24"/>
          <w:szCs w:val="24"/>
        </w:rPr>
      </w:pPr>
      <w:r w:rsidRPr="005149CF">
        <w:rPr>
          <w:sz w:val="24"/>
          <w:szCs w:val="24"/>
        </w:rPr>
        <w:t xml:space="preserve">APHIS will display the </w:t>
      </w:r>
      <w:r w:rsidRPr="005149CF" w:rsidR="00196724">
        <w:rPr>
          <w:sz w:val="24"/>
          <w:szCs w:val="24"/>
        </w:rPr>
        <w:t xml:space="preserve">information collection approval </w:t>
      </w:r>
      <w:r w:rsidRPr="005149CF">
        <w:rPr>
          <w:sz w:val="24"/>
          <w:szCs w:val="24"/>
        </w:rPr>
        <w:t>expiration date</w:t>
      </w:r>
      <w:r w:rsidRPr="005149CF" w:rsidR="00196724">
        <w:rPr>
          <w:sz w:val="24"/>
          <w:szCs w:val="24"/>
        </w:rPr>
        <w:t xml:space="preserve"> on the PPQ Form 925</w:t>
      </w:r>
      <w:r w:rsidRPr="005149CF">
        <w:rPr>
          <w:sz w:val="24"/>
          <w:szCs w:val="24"/>
        </w:rPr>
        <w:t>.</w:t>
      </w:r>
    </w:p>
    <w:p w:rsidR="00196724" w:rsidRPr="005149CF" w:rsidP="0077718C" w14:paraId="4E95D565" w14:textId="77777777">
      <w:pPr>
        <w:rPr>
          <w:sz w:val="24"/>
          <w:szCs w:val="24"/>
        </w:rPr>
      </w:pPr>
    </w:p>
    <w:p w:rsidR="008E6323" w:rsidRPr="005149CF" w:rsidP="0077718C" w14:paraId="0DB67C21" w14:textId="77777777">
      <w:pPr>
        <w:rPr>
          <w:sz w:val="24"/>
          <w:szCs w:val="24"/>
        </w:rPr>
      </w:pPr>
      <w:r w:rsidRPr="005149CF">
        <w:rPr>
          <w:sz w:val="24"/>
          <w:szCs w:val="24"/>
        </w:rPr>
        <w:t xml:space="preserve">The PPQ Form 519 </w:t>
      </w:r>
      <w:r w:rsidRPr="005149CF" w:rsidR="00FD1355">
        <w:rPr>
          <w:sz w:val="24"/>
          <w:szCs w:val="24"/>
        </w:rPr>
        <w:t xml:space="preserve">and PPQ Form 523 are </w:t>
      </w:r>
      <w:r w:rsidRPr="005149CF">
        <w:rPr>
          <w:sz w:val="24"/>
          <w:szCs w:val="24"/>
        </w:rPr>
        <w:t>used in several information collections with various approval expiration dates. APHIS requests approval to exempt th</w:t>
      </w:r>
      <w:r w:rsidRPr="005149CF" w:rsidR="00FD1355">
        <w:rPr>
          <w:sz w:val="24"/>
          <w:szCs w:val="24"/>
        </w:rPr>
        <w:t>ese</w:t>
      </w:r>
      <w:r w:rsidRPr="005149CF">
        <w:rPr>
          <w:sz w:val="24"/>
          <w:szCs w:val="24"/>
        </w:rPr>
        <w:t xml:space="preserve"> form</w:t>
      </w:r>
      <w:r w:rsidRPr="005149CF" w:rsidR="00FD1355">
        <w:rPr>
          <w:sz w:val="24"/>
          <w:szCs w:val="24"/>
        </w:rPr>
        <w:t xml:space="preserve">s </w:t>
      </w:r>
      <w:r w:rsidRPr="005149CF">
        <w:rPr>
          <w:sz w:val="24"/>
          <w:szCs w:val="24"/>
        </w:rPr>
        <w:t>from displaying the expiration date as doing so would be impractical.</w:t>
      </w:r>
    </w:p>
    <w:p w:rsidR="008E6323" w:rsidRPr="005149CF" w:rsidP="0077718C" w14:paraId="0FDBFF49" w14:textId="77777777">
      <w:pPr>
        <w:rPr>
          <w:sz w:val="32"/>
          <w:szCs w:val="32"/>
        </w:rPr>
      </w:pPr>
    </w:p>
    <w:p w:rsidR="008E6323" w:rsidRPr="005149CF" w:rsidP="0077718C" w14:paraId="0ABBA1F2" w14:textId="321725EF">
      <w:pPr>
        <w:rPr>
          <w:sz w:val="24"/>
          <w:szCs w:val="24"/>
        </w:rPr>
      </w:pPr>
      <w:r w:rsidRPr="005149CF">
        <w:rPr>
          <w:sz w:val="24"/>
          <w:szCs w:val="24"/>
        </w:rPr>
        <w:t>APHIS is developing a plan for consolidating its “agency common forms” into a single information collection request</w:t>
      </w:r>
      <w:r w:rsidR="00C834CE">
        <w:rPr>
          <w:sz w:val="24"/>
          <w:szCs w:val="24"/>
        </w:rPr>
        <w:t xml:space="preserve">. </w:t>
      </w:r>
      <w:r w:rsidRPr="005149CF">
        <w:rPr>
          <w:sz w:val="24"/>
          <w:szCs w:val="24"/>
        </w:rPr>
        <w:t xml:space="preserve">However, there is no mechanism in ROCIS for managing intra-agency common forms and there is no precedent for this type of project. Further, the Agency PRA workload exceeds current staff levels </w:t>
      </w:r>
      <w:r w:rsidR="005149CF">
        <w:rPr>
          <w:sz w:val="24"/>
          <w:szCs w:val="24"/>
        </w:rPr>
        <w:t xml:space="preserve">delaying this project </w:t>
      </w:r>
      <w:r w:rsidRPr="005149CF">
        <w:rPr>
          <w:sz w:val="24"/>
          <w:szCs w:val="24"/>
        </w:rPr>
        <w:t xml:space="preserve">but it anticipates a </w:t>
      </w:r>
      <w:r w:rsidR="005149CF">
        <w:rPr>
          <w:sz w:val="24"/>
          <w:szCs w:val="24"/>
        </w:rPr>
        <w:t xml:space="preserve">workload </w:t>
      </w:r>
      <w:r w:rsidRPr="005149CF">
        <w:rPr>
          <w:sz w:val="24"/>
          <w:szCs w:val="24"/>
        </w:rPr>
        <w:t>reduction in 2024. Once the plan is approved and implemented, the PPQ 519 and PPQ 523 will be integrated into the new ICR in future renewals.</w:t>
      </w:r>
    </w:p>
    <w:p w:rsidR="005A71D7" w:rsidRPr="005149CF" w:rsidP="0077718C" w14:paraId="3C0C0A7B" w14:textId="77777777">
      <w:pPr>
        <w:rPr>
          <w:sz w:val="24"/>
          <w:szCs w:val="24"/>
        </w:rPr>
      </w:pPr>
    </w:p>
    <w:p w:rsidR="008E6323" w:rsidRPr="005149CF" w:rsidP="0077718C" w14:paraId="756E06DC" w14:textId="77777777">
      <w:pPr>
        <w:rPr>
          <w:sz w:val="24"/>
          <w:szCs w:val="24"/>
        </w:rPr>
      </w:pPr>
    </w:p>
    <w:p w:rsidR="0077718C" w:rsidRPr="005149CF" w:rsidP="0077718C" w14:paraId="34FAEDBF" w14:textId="22DDAA41">
      <w:pPr>
        <w:rPr>
          <w:b/>
          <w:sz w:val="24"/>
          <w:szCs w:val="24"/>
        </w:rPr>
      </w:pPr>
      <w:r w:rsidRPr="005149CF">
        <w:rPr>
          <w:b/>
          <w:sz w:val="24"/>
          <w:szCs w:val="24"/>
        </w:rPr>
        <w:t>18</w:t>
      </w:r>
      <w:r w:rsidRPr="005149CF" w:rsidR="00A345C5">
        <w:rPr>
          <w:b/>
          <w:sz w:val="24"/>
          <w:szCs w:val="24"/>
        </w:rPr>
        <w:t xml:space="preserve">. </w:t>
      </w:r>
      <w:r w:rsidR="00333B81">
        <w:rPr>
          <w:b/>
          <w:sz w:val="24"/>
          <w:szCs w:val="24"/>
        </w:rPr>
        <w:t xml:space="preserve"> </w:t>
      </w:r>
      <w:r w:rsidRPr="005149CF">
        <w:rPr>
          <w:b/>
          <w:sz w:val="24"/>
          <w:szCs w:val="24"/>
        </w:rPr>
        <w:t>Explain each exception to the certification statement identified in the "Certification for Paperwork Reduction Act."</w:t>
      </w:r>
    </w:p>
    <w:p w:rsidR="0077718C" w:rsidRPr="005149CF" w:rsidP="0077718C" w14:paraId="197F82CB" w14:textId="77777777">
      <w:pPr>
        <w:rPr>
          <w:sz w:val="24"/>
          <w:szCs w:val="24"/>
        </w:rPr>
      </w:pPr>
    </w:p>
    <w:p w:rsidR="0077718C" w:rsidRPr="005149CF" w:rsidP="0077718C" w14:paraId="4BC96762" w14:textId="77777777">
      <w:pPr>
        <w:rPr>
          <w:sz w:val="24"/>
          <w:szCs w:val="24"/>
        </w:rPr>
      </w:pPr>
      <w:r w:rsidRPr="005149CF">
        <w:rPr>
          <w:sz w:val="24"/>
          <w:szCs w:val="24"/>
        </w:rPr>
        <w:t>AP</w:t>
      </w:r>
      <w:r w:rsidRPr="005149CF" w:rsidR="001911B9">
        <w:rPr>
          <w:sz w:val="24"/>
          <w:szCs w:val="24"/>
        </w:rPr>
        <w:t>HIS is</w:t>
      </w:r>
      <w:r w:rsidRPr="005149CF">
        <w:rPr>
          <w:sz w:val="24"/>
          <w:szCs w:val="24"/>
        </w:rPr>
        <w:t xml:space="preserve"> able to certify compliance with all the provisions in the Act.</w:t>
      </w:r>
    </w:p>
    <w:p w:rsidR="0077718C" w:rsidRPr="005149CF" w:rsidP="0077718C" w14:paraId="088FF8F1" w14:textId="5C03BBDE">
      <w:pPr>
        <w:rPr>
          <w:sz w:val="24"/>
          <w:szCs w:val="24"/>
        </w:rPr>
      </w:pPr>
    </w:p>
    <w:p w:rsidR="005A71D7" w:rsidRPr="005149CF" w:rsidP="0077718C" w14:paraId="164DDCF7" w14:textId="77777777">
      <w:pPr>
        <w:rPr>
          <w:sz w:val="24"/>
          <w:szCs w:val="24"/>
        </w:rPr>
      </w:pPr>
    </w:p>
    <w:p w:rsidR="0077718C" w:rsidRPr="005149CF" w:rsidP="0077718C" w14:paraId="4422B809" w14:textId="2CD931E4">
      <w:pPr>
        <w:rPr>
          <w:b/>
          <w:sz w:val="24"/>
          <w:szCs w:val="24"/>
        </w:rPr>
      </w:pPr>
      <w:r w:rsidRPr="005149CF">
        <w:rPr>
          <w:b/>
          <w:sz w:val="24"/>
          <w:szCs w:val="24"/>
        </w:rPr>
        <w:t xml:space="preserve">B. </w:t>
      </w:r>
      <w:r w:rsidR="00333B81">
        <w:rPr>
          <w:b/>
          <w:sz w:val="24"/>
          <w:szCs w:val="24"/>
        </w:rPr>
        <w:t xml:space="preserve"> </w:t>
      </w:r>
      <w:r w:rsidRPr="005149CF">
        <w:rPr>
          <w:b/>
          <w:sz w:val="24"/>
          <w:szCs w:val="24"/>
        </w:rPr>
        <w:t>Collections of Information Employing Statistical Methods</w:t>
      </w:r>
    </w:p>
    <w:p w:rsidR="0077718C" w:rsidRPr="005149CF" w:rsidP="0077718C" w14:paraId="02FB15FA" w14:textId="77777777">
      <w:pPr>
        <w:rPr>
          <w:sz w:val="24"/>
          <w:szCs w:val="24"/>
        </w:rPr>
      </w:pPr>
    </w:p>
    <w:p w:rsidR="00B061A4" w:rsidRPr="00EC5C66" w:rsidP="00C438B3" w14:paraId="66CFF93A" w14:textId="2F214EFB">
      <w:pPr>
        <w:rPr>
          <w:color w:val="C00000"/>
          <w:sz w:val="24"/>
          <w:szCs w:val="24"/>
        </w:rPr>
      </w:pPr>
      <w:r w:rsidRPr="005149CF">
        <w:rPr>
          <w:sz w:val="24"/>
          <w:szCs w:val="24"/>
        </w:rPr>
        <w:t>Statistical methods are not used in this information collection.</w:t>
      </w:r>
    </w:p>
    <w:sectPr w:rsidSect="00C43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F410A56"/>
    <w:multiLevelType w:val="hybridMultilevel"/>
    <w:tmpl w:val="2466A3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32535C"/>
    <w:multiLevelType w:val="hybridMultilevel"/>
    <w:tmpl w:val="8EF838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0841166"/>
    <w:multiLevelType w:val="hybridMultilevel"/>
    <w:tmpl w:val="3CE4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E4FB0"/>
    <w:multiLevelType w:val="hybridMultilevel"/>
    <w:tmpl w:val="8F0ADC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CCA57C6"/>
    <w:multiLevelType w:val="hybridMultilevel"/>
    <w:tmpl w:val="181400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023308">
    <w:abstractNumId w:val="2"/>
  </w:num>
  <w:num w:numId="2" w16cid:durableId="1481462523">
    <w:abstractNumId w:val="4"/>
  </w:num>
  <w:num w:numId="3" w16cid:durableId="1646741944">
    <w:abstractNumId w:val="3"/>
  </w:num>
  <w:num w:numId="4" w16cid:durableId="432475160">
    <w:abstractNumId w:val="12"/>
  </w:num>
  <w:num w:numId="5" w16cid:durableId="1405376927">
    <w:abstractNumId w:val="11"/>
  </w:num>
  <w:num w:numId="6" w16cid:durableId="1043557889">
    <w:abstractNumId w:val="6"/>
  </w:num>
  <w:num w:numId="7" w16cid:durableId="1615283365">
    <w:abstractNumId w:val="0"/>
  </w:num>
  <w:num w:numId="8" w16cid:durableId="851845158">
    <w:abstractNumId w:val="5"/>
  </w:num>
  <w:num w:numId="9" w16cid:durableId="753473995">
    <w:abstractNumId w:val="8"/>
  </w:num>
  <w:num w:numId="10" w16cid:durableId="463960624">
    <w:abstractNumId w:val="7"/>
  </w:num>
  <w:num w:numId="11" w16cid:durableId="1042511229">
    <w:abstractNumId w:val="9"/>
  </w:num>
  <w:num w:numId="12" w16cid:durableId="1147891286">
    <w:abstractNumId w:val="10"/>
  </w:num>
  <w:num w:numId="13" w16cid:durableId="21150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A4"/>
    <w:rsid w:val="000114CD"/>
    <w:rsid w:val="00060D1C"/>
    <w:rsid w:val="00067136"/>
    <w:rsid w:val="0007120B"/>
    <w:rsid w:val="00072045"/>
    <w:rsid w:val="000B2CB0"/>
    <w:rsid w:val="000C4551"/>
    <w:rsid w:val="000F3B22"/>
    <w:rsid w:val="00112152"/>
    <w:rsid w:val="001227C0"/>
    <w:rsid w:val="00166539"/>
    <w:rsid w:val="00184352"/>
    <w:rsid w:val="001911B9"/>
    <w:rsid w:val="00193016"/>
    <w:rsid w:val="0019353E"/>
    <w:rsid w:val="00196724"/>
    <w:rsid w:val="001E54F2"/>
    <w:rsid w:val="001F3AD8"/>
    <w:rsid w:val="002144D6"/>
    <w:rsid w:val="00291777"/>
    <w:rsid w:val="00297308"/>
    <w:rsid w:val="002A5B7B"/>
    <w:rsid w:val="002B4906"/>
    <w:rsid w:val="002B4CE6"/>
    <w:rsid w:val="002C0F16"/>
    <w:rsid w:val="002C2FA5"/>
    <w:rsid w:val="002D007B"/>
    <w:rsid w:val="002D4CCC"/>
    <w:rsid w:val="002E7ED9"/>
    <w:rsid w:val="00310264"/>
    <w:rsid w:val="00333B81"/>
    <w:rsid w:val="003442FC"/>
    <w:rsid w:val="00344496"/>
    <w:rsid w:val="00352AC7"/>
    <w:rsid w:val="0036486C"/>
    <w:rsid w:val="00377943"/>
    <w:rsid w:val="003957AD"/>
    <w:rsid w:val="003A6502"/>
    <w:rsid w:val="003E6210"/>
    <w:rsid w:val="004035F4"/>
    <w:rsid w:val="004043B9"/>
    <w:rsid w:val="0041504C"/>
    <w:rsid w:val="00417C38"/>
    <w:rsid w:val="00421DD2"/>
    <w:rsid w:val="004238EC"/>
    <w:rsid w:val="0044156D"/>
    <w:rsid w:val="00494309"/>
    <w:rsid w:val="00495284"/>
    <w:rsid w:val="004A3F88"/>
    <w:rsid w:val="004F0597"/>
    <w:rsid w:val="004F58B3"/>
    <w:rsid w:val="00506492"/>
    <w:rsid w:val="00506919"/>
    <w:rsid w:val="005108D7"/>
    <w:rsid w:val="005149CF"/>
    <w:rsid w:val="00523B0A"/>
    <w:rsid w:val="005365E6"/>
    <w:rsid w:val="00563363"/>
    <w:rsid w:val="0056635B"/>
    <w:rsid w:val="00576537"/>
    <w:rsid w:val="00585FA5"/>
    <w:rsid w:val="005A4BBB"/>
    <w:rsid w:val="005A71D7"/>
    <w:rsid w:val="005B14B4"/>
    <w:rsid w:val="005C67AD"/>
    <w:rsid w:val="005F1ACC"/>
    <w:rsid w:val="006433B8"/>
    <w:rsid w:val="006436E0"/>
    <w:rsid w:val="00656E71"/>
    <w:rsid w:val="0066618B"/>
    <w:rsid w:val="006770DC"/>
    <w:rsid w:val="006802A8"/>
    <w:rsid w:val="00690508"/>
    <w:rsid w:val="00694FD0"/>
    <w:rsid w:val="00697CB0"/>
    <w:rsid w:val="006A6696"/>
    <w:rsid w:val="006B3E89"/>
    <w:rsid w:val="006C74F1"/>
    <w:rsid w:val="006F18CF"/>
    <w:rsid w:val="007016EA"/>
    <w:rsid w:val="00704432"/>
    <w:rsid w:val="00715CD5"/>
    <w:rsid w:val="00721B6A"/>
    <w:rsid w:val="00735975"/>
    <w:rsid w:val="0074492D"/>
    <w:rsid w:val="0077718C"/>
    <w:rsid w:val="00777A1F"/>
    <w:rsid w:val="00785165"/>
    <w:rsid w:val="00785A6D"/>
    <w:rsid w:val="007A23E6"/>
    <w:rsid w:val="007D6901"/>
    <w:rsid w:val="0080324F"/>
    <w:rsid w:val="00823241"/>
    <w:rsid w:val="0083363D"/>
    <w:rsid w:val="008338D8"/>
    <w:rsid w:val="008508A6"/>
    <w:rsid w:val="00855781"/>
    <w:rsid w:val="008613D6"/>
    <w:rsid w:val="00864C62"/>
    <w:rsid w:val="0086616D"/>
    <w:rsid w:val="00871DA1"/>
    <w:rsid w:val="00880B7D"/>
    <w:rsid w:val="008913DF"/>
    <w:rsid w:val="00894607"/>
    <w:rsid w:val="008D43C7"/>
    <w:rsid w:val="008D4A23"/>
    <w:rsid w:val="008E6323"/>
    <w:rsid w:val="008F3C95"/>
    <w:rsid w:val="00900C9F"/>
    <w:rsid w:val="00971B7A"/>
    <w:rsid w:val="00985E9D"/>
    <w:rsid w:val="00997727"/>
    <w:rsid w:val="009A5461"/>
    <w:rsid w:val="009A6377"/>
    <w:rsid w:val="009C23F7"/>
    <w:rsid w:val="009D3EBB"/>
    <w:rsid w:val="009E5AA1"/>
    <w:rsid w:val="009F0F1A"/>
    <w:rsid w:val="00A03860"/>
    <w:rsid w:val="00A10E0E"/>
    <w:rsid w:val="00A328B2"/>
    <w:rsid w:val="00A345C5"/>
    <w:rsid w:val="00A37C5E"/>
    <w:rsid w:val="00A8539C"/>
    <w:rsid w:val="00A87116"/>
    <w:rsid w:val="00A871C5"/>
    <w:rsid w:val="00AA39FD"/>
    <w:rsid w:val="00AF0D72"/>
    <w:rsid w:val="00B061A4"/>
    <w:rsid w:val="00B15A26"/>
    <w:rsid w:val="00B22DB1"/>
    <w:rsid w:val="00B22EA3"/>
    <w:rsid w:val="00B24E47"/>
    <w:rsid w:val="00B57850"/>
    <w:rsid w:val="00B604F7"/>
    <w:rsid w:val="00B717E4"/>
    <w:rsid w:val="00B863A8"/>
    <w:rsid w:val="00B90097"/>
    <w:rsid w:val="00B95F2F"/>
    <w:rsid w:val="00BB338F"/>
    <w:rsid w:val="00BB35B1"/>
    <w:rsid w:val="00BF6236"/>
    <w:rsid w:val="00C11835"/>
    <w:rsid w:val="00C33833"/>
    <w:rsid w:val="00C36AF3"/>
    <w:rsid w:val="00C438B3"/>
    <w:rsid w:val="00C47B55"/>
    <w:rsid w:val="00C83046"/>
    <w:rsid w:val="00C834CE"/>
    <w:rsid w:val="00C8676E"/>
    <w:rsid w:val="00CB46D0"/>
    <w:rsid w:val="00CB4FC3"/>
    <w:rsid w:val="00CB6A12"/>
    <w:rsid w:val="00CC7023"/>
    <w:rsid w:val="00CC7BBC"/>
    <w:rsid w:val="00CF13FF"/>
    <w:rsid w:val="00D027F6"/>
    <w:rsid w:val="00D12153"/>
    <w:rsid w:val="00D1389B"/>
    <w:rsid w:val="00D20E95"/>
    <w:rsid w:val="00D31694"/>
    <w:rsid w:val="00D4464F"/>
    <w:rsid w:val="00D609ED"/>
    <w:rsid w:val="00DA7DBB"/>
    <w:rsid w:val="00DC3589"/>
    <w:rsid w:val="00DD0109"/>
    <w:rsid w:val="00DD20F9"/>
    <w:rsid w:val="00DE5558"/>
    <w:rsid w:val="00E007F1"/>
    <w:rsid w:val="00E45814"/>
    <w:rsid w:val="00E7445F"/>
    <w:rsid w:val="00E746CE"/>
    <w:rsid w:val="00E77345"/>
    <w:rsid w:val="00E84AF9"/>
    <w:rsid w:val="00EC256C"/>
    <w:rsid w:val="00EC5C66"/>
    <w:rsid w:val="00F03DFD"/>
    <w:rsid w:val="00F132E1"/>
    <w:rsid w:val="00F144C5"/>
    <w:rsid w:val="00F170B2"/>
    <w:rsid w:val="00F76C09"/>
    <w:rsid w:val="00F845D3"/>
    <w:rsid w:val="00FD1355"/>
    <w:rsid w:val="00FD2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76EC96"/>
  <w15:chartTrackingRefBased/>
  <w15:docId w15:val="{6031AE0B-C8B5-4533-B0B1-DCE832B6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link w:val="Heading2Char"/>
    <w:uiPriority w:val="9"/>
    <w:qFormat/>
    <w:rsid w:val="0083363D"/>
    <w:pPr>
      <w:spacing w:before="200" w:after="10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C95"/>
    <w:rPr>
      <w:color w:val="0000FF"/>
      <w:u w:val="single"/>
    </w:rPr>
  </w:style>
  <w:style w:type="character" w:customStyle="1" w:styleId="Heading2Char">
    <w:name w:val="Heading 2 Char"/>
    <w:link w:val="Heading2"/>
    <w:uiPriority w:val="9"/>
    <w:rsid w:val="0083363D"/>
    <w:rPr>
      <w:b/>
      <w:bCs/>
    </w:rPr>
  </w:style>
  <w:style w:type="paragraph" w:styleId="NormalWeb">
    <w:name w:val="Normal (Web)"/>
    <w:basedOn w:val="Normal"/>
    <w:uiPriority w:val="99"/>
    <w:unhideWhenUsed/>
    <w:rsid w:val="0083363D"/>
    <w:pPr>
      <w:spacing w:before="100" w:beforeAutospacing="1" w:after="100" w:afterAutospacing="1"/>
      <w:ind w:firstLine="480"/>
    </w:pPr>
    <w:rPr>
      <w:sz w:val="24"/>
      <w:szCs w:val="24"/>
    </w:rPr>
  </w:style>
  <w:style w:type="character" w:customStyle="1" w:styleId="xbe">
    <w:name w:val="_xbe"/>
    <w:rsid w:val="00067136"/>
  </w:style>
  <w:style w:type="character" w:customStyle="1" w:styleId="su1">
    <w:name w:val="su1"/>
    <w:rsid w:val="00DC3589"/>
    <w:rPr>
      <w:smallCaps w:val="0"/>
      <w:sz w:val="17"/>
      <w:szCs w:val="17"/>
      <w:vertAlign w:val="superscript"/>
    </w:rPr>
  </w:style>
  <w:style w:type="paragraph" w:styleId="NoSpacing">
    <w:name w:val="No Spacing"/>
    <w:uiPriority w:val="1"/>
    <w:qFormat/>
    <w:rsid w:val="00B22EA3"/>
  </w:style>
  <w:style w:type="paragraph" w:styleId="BalloonText">
    <w:name w:val="Balloon Text"/>
    <w:basedOn w:val="Normal"/>
    <w:link w:val="BalloonTextChar"/>
    <w:rsid w:val="00184352"/>
    <w:rPr>
      <w:rFonts w:ascii="Tahoma" w:hAnsi="Tahoma" w:cs="Tahoma"/>
      <w:sz w:val="16"/>
      <w:szCs w:val="16"/>
    </w:rPr>
  </w:style>
  <w:style w:type="character" w:customStyle="1" w:styleId="BalloonTextChar">
    <w:name w:val="Balloon Text Char"/>
    <w:link w:val="BalloonText"/>
    <w:rsid w:val="00184352"/>
    <w:rPr>
      <w:rFonts w:ascii="Tahoma" w:hAnsi="Tahoma" w:cs="Tahoma"/>
      <w:sz w:val="16"/>
      <w:szCs w:val="16"/>
    </w:rPr>
  </w:style>
  <w:style w:type="paragraph" w:customStyle="1" w:styleId="DefaultText">
    <w:name w:val="Default Text"/>
    <w:basedOn w:val="Normal"/>
    <w:rsid w:val="00377943"/>
    <w:pPr>
      <w:overflowPunct w:val="0"/>
      <w:autoSpaceDE w:val="0"/>
      <w:autoSpaceDN w:val="0"/>
      <w:adjustRightInd w:val="0"/>
      <w:textAlignment w:val="baseline"/>
    </w:pPr>
    <w:rPr>
      <w:sz w:val="24"/>
    </w:rPr>
  </w:style>
  <w:style w:type="character" w:customStyle="1" w:styleId="InitialStyle">
    <w:name w:val="InitialStyle"/>
    <w:rsid w:val="00377943"/>
    <w:rPr>
      <w:rFonts w:ascii="Courier New" w:hAnsi="Courier New"/>
      <w:color w:val="auto"/>
      <w:spacing w:val="0"/>
      <w:sz w:val="24"/>
    </w:rPr>
  </w:style>
  <w:style w:type="paragraph" w:customStyle="1" w:styleId="300">
    <w:name w:val="300"/>
    <w:basedOn w:val="Normal"/>
    <w:rsid w:val="00377943"/>
    <w:pPr>
      <w:overflowPunct w:val="0"/>
      <w:autoSpaceDE w:val="0"/>
      <w:autoSpaceDN w:val="0"/>
      <w:adjustRightInd w:val="0"/>
      <w:textAlignment w:val="baseline"/>
    </w:pPr>
  </w:style>
  <w:style w:type="paragraph" w:styleId="BodyText">
    <w:name w:val="Body Text"/>
    <w:basedOn w:val="Normal"/>
    <w:link w:val="BodyTextChar"/>
    <w:uiPriority w:val="1"/>
    <w:qFormat/>
    <w:rsid w:val="005A71D7"/>
    <w:pPr>
      <w:widowControl w:val="0"/>
      <w:ind w:left="111"/>
    </w:pPr>
    <w:rPr>
      <w:rFonts w:cstheme="minorBidi"/>
      <w:sz w:val="23"/>
      <w:szCs w:val="23"/>
    </w:rPr>
  </w:style>
  <w:style w:type="character" w:customStyle="1" w:styleId="BodyTextChar">
    <w:name w:val="Body Text Char"/>
    <w:basedOn w:val="DefaultParagraphFont"/>
    <w:link w:val="BodyText"/>
    <w:uiPriority w:val="1"/>
    <w:rsid w:val="005A71D7"/>
    <w:rPr>
      <w:rFonts w:cstheme="minorBidi"/>
      <w:sz w:val="23"/>
      <w:szCs w:val="23"/>
    </w:rPr>
  </w:style>
  <w:style w:type="paragraph" w:customStyle="1" w:styleId="296">
    <w:name w:val="296"/>
    <w:basedOn w:val="Normal"/>
    <w:rsid w:val="006802A8"/>
    <w:pPr>
      <w:overflowPunct w:val="0"/>
      <w:autoSpaceDE w:val="0"/>
      <w:autoSpaceDN w:val="0"/>
      <w:adjustRightInd w:val="0"/>
      <w:textAlignment w:val="baseline"/>
    </w:pPr>
    <w:rPr>
      <w:sz w:val="24"/>
      <w:szCs w:val="24"/>
    </w:rPr>
  </w:style>
  <w:style w:type="character" w:styleId="FollowedHyperlink">
    <w:name w:val="FollowedHyperlink"/>
    <w:basedOn w:val="DefaultParagraphFont"/>
    <w:rsid w:val="00CB4FC3"/>
    <w:rPr>
      <w:color w:val="954F72" w:themeColor="followedHyperlink"/>
      <w:u w:val="single"/>
    </w:rPr>
  </w:style>
  <w:style w:type="character" w:styleId="CommentReference">
    <w:name w:val="annotation reference"/>
    <w:basedOn w:val="DefaultParagraphFont"/>
    <w:rsid w:val="003957AD"/>
    <w:rPr>
      <w:sz w:val="16"/>
      <w:szCs w:val="16"/>
    </w:rPr>
  </w:style>
  <w:style w:type="paragraph" w:styleId="CommentText">
    <w:name w:val="annotation text"/>
    <w:basedOn w:val="Normal"/>
    <w:link w:val="CommentTextChar"/>
    <w:rsid w:val="003957AD"/>
  </w:style>
  <w:style w:type="character" w:customStyle="1" w:styleId="CommentTextChar">
    <w:name w:val="Comment Text Char"/>
    <w:basedOn w:val="DefaultParagraphFont"/>
    <w:link w:val="CommentText"/>
    <w:rsid w:val="003957AD"/>
  </w:style>
  <w:style w:type="paragraph" w:styleId="CommentSubject">
    <w:name w:val="annotation subject"/>
    <w:basedOn w:val="CommentText"/>
    <w:next w:val="CommentText"/>
    <w:link w:val="CommentSubjectChar"/>
    <w:rsid w:val="003957AD"/>
    <w:rPr>
      <w:b/>
      <w:bCs/>
    </w:rPr>
  </w:style>
  <w:style w:type="character" w:customStyle="1" w:styleId="CommentSubjectChar">
    <w:name w:val="Comment Subject Char"/>
    <w:basedOn w:val="CommentTextChar"/>
    <w:link w:val="CommentSubject"/>
    <w:rsid w:val="003957AD"/>
    <w:rPr>
      <w:b/>
      <w:bCs/>
    </w:rPr>
  </w:style>
  <w:style w:type="paragraph" w:styleId="ListParagraph">
    <w:name w:val="List Paragraph"/>
    <w:basedOn w:val="Normal"/>
    <w:link w:val="ListParagraphChar"/>
    <w:uiPriority w:val="34"/>
    <w:qFormat/>
    <w:rsid w:val="00997727"/>
    <w:pPr>
      <w:ind w:left="720"/>
      <w:contextualSpacing/>
    </w:pPr>
    <w:rPr>
      <w:sz w:val="24"/>
      <w:szCs w:val="24"/>
    </w:rPr>
  </w:style>
  <w:style w:type="character" w:customStyle="1" w:styleId="ListParagraphChar">
    <w:name w:val="List Paragraph Char"/>
    <w:link w:val="ListParagraph"/>
    <w:uiPriority w:val="34"/>
    <w:locked/>
    <w:rsid w:val="00997727"/>
    <w:rPr>
      <w:sz w:val="24"/>
      <w:szCs w:val="24"/>
    </w:rPr>
  </w:style>
  <w:style w:type="paragraph" w:customStyle="1" w:styleId="Default">
    <w:name w:val="Default"/>
    <w:rsid w:val="00344496"/>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E77345"/>
    <w:rPr>
      <w:color w:val="605E5C"/>
      <w:shd w:val="clear" w:color="auto" w:fill="E1DFDD"/>
    </w:rPr>
  </w:style>
  <w:style w:type="character" w:customStyle="1" w:styleId="301">
    <w:name w:val="301"/>
    <w:rsid w:val="002D007B"/>
    <w:rPr>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Imported Seed Screenings</Project_x0020_Name>
    <OMB_x0020_control_x0020__x0023_ xmlns="64E31D74-685E-46CD-AE51-A264634057B8">0579-0124</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9536F83-3898-42C7-9760-113EEAE2C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436C4-D139-48DD-AB6C-2514FBC957A6}">
  <ds:schemaRefs>
    <ds:schemaRef ds:uri="http://schemas.microsoft.com/sharepoint/v3/contenttype/forms"/>
  </ds:schemaRefs>
</ds:datastoreItem>
</file>

<file path=customXml/itemProps3.xml><?xml version="1.0" encoding="utf-8"?>
<ds:datastoreItem xmlns:ds="http://schemas.openxmlformats.org/officeDocument/2006/customXml" ds:itemID="{42AF66CC-A146-4676-BC12-0AAD210EC5EC}">
  <ds:schemaRefs>
    <ds:schemaRef ds:uri="http://schemas.microsoft.com/sharepoint/events"/>
  </ds:schemaRefs>
</ds:datastoreItem>
</file>

<file path=customXml/itemProps4.xml><?xml version="1.0" encoding="utf-8"?>
<ds:datastoreItem xmlns:ds="http://schemas.openxmlformats.org/officeDocument/2006/customXml" ds:itemID="{35226E91-FFDF-4212-A123-A2BA8A84D9FB}">
  <ds:schemaRefs>
    <ds:schemaRef ds:uri="http://schemas.microsoft.com/office/2006/metadata/properties"/>
    <ds:schemaRef ds:uri="http://schemas.microsoft.com/office/infopath/2007/PartnerControls"/>
    <ds:schemaRef ds:uri="64E31D74-685E-46CD-AE51-A264634057B8"/>
  </ds:schemaRefs>
</ds:datastoreItem>
</file>

<file path=customXml/itemProps5.xml><?xml version="1.0" encoding="utf-8"?>
<ds:datastoreItem xmlns:ds="http://schemas.openxmlformats.org/officeDocument/2006/customXml" ds:itemID="{AB373FA2-7B2B-4228-A4D9-D0D6EFE8DFF3}">
  <ds:schemaRefs>
    <ds:schemaRef ds:uri="http://schemas.openxmlformats.org/officeDocument/2006/bibliography"/>
  </ds:schemaRefs>
</ds:datastoreItem>
</file>

<file path=customXml/itemProps6.xml><?xml version="1.0" encoding="utf-8"?>
<ds:datastoreItem xmlns:ds="http://schemas.openxmlformats.org/officeDocument/2006/customXml" ds:itemID="{74EE9570-B6BA-4426-BDE6-E36F70E8D6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4109</Words>
  <Characters>22237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Linda Toran</dc:creator>
  <cp:lastModifiedBy>Moxey, Joseph - MRP-APHIS</cp:lastModifiedBy>
  <cp:revision>5</cp:revision>
  <cp:lastPrinted>2020-07-17T16:02:00Z</cp:lastPrinted>
  <dcterms:created xsi:type="dcterms:W3CDTF">2023-10-16T19:10:00Z</dcterms:created>
  <dcterms:modified xsi:type="dcterms:W3CDTF">2023-10-19T15:12:00Z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Renewal</vt:lpwstr>
  </property>
  <property fmtid="{D5CDD505-2E9C-101B-9397-08002B2CF9AE}" pid="3" name="display_urn:schemas-microsoft-com:office:office#Author">
    <vt:lpwstr>Gilbert, Lynn - APHIS</vt:lpwstr>
  </property>
  <property fmtid="{D5CDD505-2E9C-101B-9397-08002B2CF9AE}" pid="4" name="display_urn:schemas-microsoft-com:office:office#Editor">
    <vt:lpwstr>Gilbert, Lynn - APHIS</vt:lpwstr>
  </property>
  <property fmtid="{D5CDD505-2E9C-101B-9397-08002B2CF9AE}" pid="5" name="Project Mame">
    <vt:lpwstr>Imported Seed Screenings</vt:lpwstr>
  </property>
  <property fmtid="{D5CDD505-2E9C-101B-9397-08002B2CF9AE}" pid="6" name="source_item_id">
    <vt:lpwstr>250</vt:lpwstr>
  </property>
  <property fmtid="{D5CDD505-2E9C-101B-9397-08002B2CF9AE}" pid="7" name="_dlc_DocId">
    <vt:lpwstr>A7UXA6N55WET-2455-240</vt:lpwstr>
  </property>
  <property fmtid="{D5CDD505-2E9C-101B-9397-08002B2CF9AE}" pid="8" name="_dlc_DocIdItemGuid">
    <vt:lpwstr>0256360e-61a1-4214-9e90-5673262c3ae0</vt:lpwstr>
  </property>
  <property fmtid="{D5CDD505-2E9C-101B-9397-08002B2CF9AE}" pid="9" name="_dlc_DocIdUrl">
    <vt:lpwstr>http://sp.we.aphis.gov/PPQ/policy/php/rpm/Paperwork%20Burden/_layouts/DocIdRedir.aspx?ID=A7UXA6N55WET-2455-240, A7UXA6N55WET-2455-240</vt:lpwstr>
  </property>
</Properties>
</file>