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1347" w:rsidRPr="00E06B59" w:rsidP="2DDF10C6" w14:paraId="3D99F753" w14:textId="77777777">
      <w:pPr>
        <w:pStyle w:val="NoSpacing"/>
        <w:spacing w:line="259" w:lineRule="auto"/>
        <w:jc w:val="center"/>
        <w:rPr>
          <w:rFonts w:ascii="Calibri" w:hAnsi="Calibri" w:cs="Calibri"/>
          <w:b/>
          <w:bCs/>
          <w:sz w:val="24"/>
          <w:szCs w:val="24"/>
        </w:rPr>
      </w:pPr>
      <w:r w:rsidRPr="00E06B59">
        <w:rPr>
          <w:rFonts w:ascii="Calibri" w:hAnsi="Calibri" w:cs="Calibri"/>
          <w:b/>
          <w:bCs/>
          <w:sz w:val="24"/>
          <w:szCs w:val="24"/>
        </w:rPr>
        <w:t xml:space="preserve">SUPPORTING </w:t>
      </w:r>
      <w:r w:rsidRPr="00E06B59">
        <w:rPr>
          <w:rFonts w:ascii="Calibri" w:hAnsi="Calibri" w:cs="Calibri"/>
          <w:b/>
          <w:bCs/>
          <w:sz w:val="24"/>
          <w:szCs w:val="24"/>
        </w:rPr>
        <w:t>STATEMENT</w:t>
      </w:r>
      <w:r w:rsidRPr="00E06B59" w:rsidR="007F2304">
        <w:rPr>
          <w:rFonts w:ascii="Calibri" w:hAnsi="Calibri" w:cs="Calibri"/>
          <w:b/>
          <w:bCs/>
          <w:sz w:val="24"/>
          <w:szCs w:val="24"/>
        </w:rPr>
        <w:t xml:space="preserve"> A</w:t>
      </w:r>
    </w:p>
    <w:p w:rsidR="00E12A81" w:rsidRPr="00E06B59" w:rsidP="00E12A81" w14:paraId="1AC24A25" w14:textId="77777777">
      <w:pPr>
        <w:pStyle w:val="NoSpacing"/>
        <w:jc w:val="center"/>
        <w:rPr>
          <w:rFonts w:ascii="Calibri" w:hAnsi="Calibri" w:cs="Calibri"/>
          <w:b/>
          <w:sz w:val="24"/>
          <w:szCs w:val="24"/>
        </w:rPr>
      </w:pPr>
      <w:r w:rsidRPr="00E06B59">
        <w:rPr>
          <w:rFonts w:ascii="Calibri" w:hAnsi="Calibri" w:cs="Calibri"/>
          <w:b/>
          <w:sz w:val="24"/>
          <w:szCs w:val="24"/>
        </w:rPr>
        <w:t>U.S. Department of Commerce</w:t>
      </w:r>
    </w:p>
    <w:p w:rsidR="00201347" w:rsidRPr="009654BC" w:rsidP="00E12A81" w14:paraId="6D9F978C" w14:textId="77777777">
      <w:pPr>
        <w:pStyle w:val="NoSpacing"/>
        <w:jc w:val="center"/>
        <w:rPr>
          <w:rFonts w:ascii="Calibri" w:hAnsi="Calibri" w:cs="Calibri"/>
          <w:b/>
          <w:sz w:val="24"/>
          <w:szCs w:val="24"/>
        </w:rPr>
      </w:pPr>
      <w:r w:rsidRPr="00E06B59">
        <w:rPr>
          <w:rFonts w:ascii="Calibri" w:hAnsi="Calibri" w:cs="Calibri"/>
          <w:b/>
          <w:sz w:val="24"/>
          <w:szCs w:val="24"/>
        </w:rPr>
        <w:t>U.S</w:t>
      </w:r>
      <w:r w:rsidRPr="009654BC">
        <w:rPr>
          <w:rFonts w:ascii="Calibri" w:hAnsi="Calibri" w:cs="Calibri"/>
          <w:b/>
          <w:sz w:val="24"/>
          <w:szCs w:val="24"/>
        </w:rPr>
        <w:t>. Census Bureau</w:t>
      </w:r>
    </w:p>
    <w:p w:rsidR="00E12A81" w:rsidRPr="009654BC" w:rsidP="00E12A81" w14:paraId="02DC0E54" w14:textId="16A1E7EA">
      <w:pPr>
        <w:pStyle w:val="NoSpacing"/>
        <w:jc w:val="center"/>
        <w:rPr>
          <w:rFonts w:ascii="Calibri" w:hAnsi="Calibri" w:cs="Calibri"/>
          <w:b/>
          <w:sz w:val="24"/>
          <w:szCs w:val="24"/>
        </w:rPr>
      </w:pPr>
      <w:r w:rsidRPr="009654BC">
        <w:rPr>
          <w:rFonts w:ascii="Calibri" w:hAnsi="Calibri" w:cs="Calibri"/>
          <w:b/>
          <w:sz w:val="24"/>
          <w:szCs w:val="24"/>
        </w:rPr>
        <w:t>Generic Clearance for the Collection of State Administrative Records Data</w:t>
      </w:r>
      <w:r w:rsidRPr="009654BC" w:rsidR="001F2674">
        <w:rPr>
          <w:rFonts w:ascii="Calibri" w:hAnsi="Calibri" w:cs="Calibri"/>
          <w:b/>
          <w:sz w:val="24"/>
          <w:szCs w:val="24"/>
        </w:rPr>
        <w:t xml:space="preserve"> </w:t>
      </w:r>
    </w:p>
    <w:p w:rsidR="00201347" w:rsidRPr="009654BC" w:rsidP="00E12A81" w14:paraId="55C6B4DF" w14:textId="217267AE">
      <w:pPr>
        <w:pStyle w:val="NoSpacing"/>
        <w:jc w:val="center"/>
        <w:rPr>
          <w:rFonts w:ascii="Calibri" w:hAnsi="Calibri" w:cs="Calibri"/>
          <w:b/>
          <w:sz w:val="24"/>
          <w:szCs w:val="24"/>
        </w:rPr>
      </w:pPr>
      <w:r w:rsidRPr="009654BC">
        <w:rPr>
          <w:rFonts w:ascii="Calibri" w:hAnsi="Calibri" w:cs="Calibri"/>
          <w:b/>
          <w:sz w:val="24"/>
          <w:szCs w:val="24"/>
        </w:rPr>
        <w:t xml:space="preserve">OMB Control No. </w:t>
      </w:r>
      <w:r w:rsidRPr="009654BC" w:rsidR="00E12A81">
        <w:rPr>
          <w:rFonts w:ascii="Calibri" w:hAnsi="Calibri" w:cs="Calibri"/>
          <w:b/>
          <w:sz w:val="24"/>
          <w:szCs w:val="24"/>
        </w:rPr>
        <w:t>0607</w:t>
      </w:r>
      <w:r w:rsidRPr="009654BC">
        <w:rPr>
          <w:rFonts w:ascii="Calibri" w:hAnsi="Calibri" w:cs="Calibri"/>
          <w:b/>
          <w:sz w:val="24"/>
          <w:szCs w:val="24"/>
        </w:rPr>
        <w:t>-</w:t>
      </w:r>
      <w:r w:rsidRPr="009654BC" w:rsidR="00286E96">
        <w:rPr>
          <w:rFonts w:ascii="Calibri" w:hAnsi="Calibri" w:cs="Calibri"/>
          <w:b/>
          <w:sz w:val="24"/>
          <w:szCs w:val="24"/>
        </w:rPr>
        <w:t>0995</w:t>
      </w:r>
    </w:p>
    <w:p w:rsidR="007F2304" w:rsidRPr="00E06B59" w:rsidP="007F2304" w14:paraId="0A37501D" w14:textId="77777777">
      <w:pPr>
        <w:spacing w:before="1" w:line="398" w:lineRule="auto"/>
        <w:rPr>
          <w:rFonts w:ascii="Calibri" w:hAnsi="Calibri" w:cs="Calibri"/>
          <w:b/>
          <w:sz w:val="24"/>
          <w:szCs w:val="24"/>
        </w:rPr>
      </w:pPr>
    </w:p>
    <w:p w:rsidR="00201347" w:rsidRPr="00E06B59" w:rsidP="007F2304" w14:paraId="7CBFD60A" w14:textId="77777777">
      <w:pPr>
        <w:pStyle w:val="Heading1"/>
        <w:spacing w:before="199"/>
        <w:ind w:left="0"/>
        <w:rPr>
          <w:rFonts w:ascii="Calibri" w:hAnsi="Calibri" w:cs="Calibri"/>
        </w:rPr>
      </w:pPr>
      <w:r w:rsidRPr="00E06B59">
        <w:rPr>
          <w:rFonts w:ascii="Calibri" w:hAnsi="Calibri" w:cs="Calibri"/>
        </w:rPr>
        <w:t>Abstract</w:t>
      </w:r>
    </w:p>
    <w:p w:rsidR="0026242F" w:rsidRPr="00E06B59" w:rsidP="007F2304" w14:paraId="58D7EE86" w14:textId="4418EB7D">
      <w:pPr>
        <w:spacing w:before="144" w:line="259" w:lineRule="auto"/>
        <w:rPr>
          <w:rFonts w:ascii="Calibri" w:hAnsi="Calibri" w:cs="Calibri"/>
          <w:bCs/>
          <w:sz w:val="24"/>
          <w:szCs w:val="24"/>
        </w:rPr>
      </w:pPr>
      <w:r w:rsidRPr="00E06B59">
        <w:rPr>
          <w:rFonts w:ascii="Calibri" w:hAnsi="Calibri" w:cs="Calibri"/>
          <w:bCs/>
          <w:sz w:val="24"/>
          <w:szCs w:val="24"/>
        </w:rPr>
        <w:t>The Census Bureau efforts to collect state administrative records data include integrating and linking the data with Census Bureau data from current surveys and censuses to improve efficiency and accuracy of Census data collections, including 2030 Census Operations, and improve measures of the population and economy.  The Census Bureau encourages the District of Columbia and all 50 states, to share administrative records data generally associated with, but not limited to, government assistance programs. The Census Bureau benefits from these efforts by improving data quality, survey frames, developing model-based edits and allocations, and studies of program participation and data quality over time.  Collaborating agencies have benefited through access to</w:t>
      </w:r>
      <w:r w:rsidRPr="00E06B59" w:rsidR="00D8470F">
        <w:rPr>
          <w:rFonts w:ascii="Calibri" w:hAnsi="Calibri" w:cs="Calibri"/>
          <w:bCs/>
          <w:sz w:val="24"/>
          <w:szCs w:val="24"/>
        </w:rPr>
        <w:t xml:space="preserve"> copies of</w:t>
      </w:r>
      <w:r w:rsidRPr="00E06B59">
        <w:rPr>
          <w:rFonts w:ascii="Calibri" w:hAnsi="Calibri" w:cs="Calibri"/>
          <w:bCs/>
          <w:sz w:val="24"/>
          <w:szCs w:val="24"/>
        </w:rPr>
        <w:t xml:space="preserve"> reports and tabulations</w:t>
      </w:r>
      <w:r w:rsidRPr="00E06B59" w:rsidR="00D8470F">
        <w:rPr>
          <w:rFonts w:ascii="Calibri" w:hAnsi="Calibri" w:cs="Calibri"/>
          <w:bCs/>
          <w:sz w:val="24"/>
          <w:szCs w:val="24"/>
        </w:rPr>
        <w:t xml:space="preserve"> that Census creates for Census research purposes</w:t>
      </w:r>
      <w:r w:rsidRPr="00E06B59">
        <w:rPr>
          <w:rFonts w:ascii="Calibri" w:hAnsi="Calibri" w:cs="Calibri"/>
          <w:bCs/>
          <w:sz w:val="24"/>
          <w:szCs w:val="24"/>
        </w:rPr>
        <w:t xml:space="preserve"> to enhance information about participation in assistance programs.  </w:t>
      </w:r>
    </w:p>
    <w:p w:rsidR="00201347" w:rsidRPr="00E06B59" w:rsidP="007F2304" w14:paraId="2D134F98" w14:textId="77777777">
      <w:pPr>
        <w:pStyle w:val="Heading1"/>
        <w:spacing w:before="124"/>
        <w:ind w:left="0"/>
        <w:rPr>
          <w:rFonts w:ascii="Calibri" w:hAnsi="Calibri" w:cs="Calibri"/>
        </w:rPr>
      </w:pPr>
      <w:r w:rsidRPr="00E06B59">
        <w:rPr>
          <w:rFonts w:ascii="Calibri" w:hAnsi="Calibri" w:cs="Calibri"/>
        </w:rPr>
        <w:t>Justification</w:t>
      </w:r>
    </w:p>
    <w:p w:rsidR="00201347" w:rsidRPr="00E06B59" w:rsidP="00844D2F" w14:paraId="4E9A3E84" w14:textId="77777777">
      <w:pPr>
        <w:pStyle w:val="ListParagraph"/>
        <w:numPr>
          <w:ilvl w:val="0"/>
          <w:numId w:val="7"/>
        </w:numPr>
        <w:tabs>
          <w:tab w:val="left" w:pos="669"/>
        </w:tabs>
        <w:spacing w:before="182" w:line="259" w:lineRule="auto"/>
        <w:ind w:left="360" w:hanging="360"/>
        <w:rPr>
          <w:rFonts w:ascii="Calibri" w:hAnsi="Calibri" w:cs="Calibri"/>
          <w:b/>
          <w:sz w:val="24"/>
          <w:szCs w:val="24"/>
        </w:rPr>
      </w:pPr>
      <w:r w:rsidRPr="00E06B59">
        <w:rPr>
          <w:rFonts w:ascii="Calibri" w:hAnsi="Calibri" w:cs="Calibri"/>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86E96" w:rsidRPr="00E06B59" w:rsidP="00286E96" w14:paraId="43951C87" w14:textId="77777777">
      <w:pPr>
        <w:spacing w:before="161"/>
        <w:ind w:left="400"/>
        <w:rPr>
          <w:rFonts w:ascii="Calibri" w:hAnsi="Calibri" w:cs="Calibri"/>
          <w:bCs/>
          <w:sz w:val="24"/>
          <w:szCs w:val="24"/>
        </w:rPr>
      </w:pPr>
      <w:r w:rsidRPr="00E06B59">
        <w:rPr>
          <w:rFonts w:ascii="Calibri" w:hAnsi="Calibri" w:cs="Calibri"/>
          <w:bCs/>
          <w:sz w:val="24"/>
          <w:szCs w:val="24"/>
        </w:rPr>
        <w:t xml:space="preserve">Under 13 U.S.C. § 6, the Census Bureau is authorized to acquire and use administrative records from state governments and the government of the District of Columbia when that information is pertinent to the Census Bureau’s work; required for efficiently and economically conducting census and surveys; or in lieu of conducting direct inquiries when permissible.  </w:t>
      </w:r>
    </w:p>
    <w:p w:rsidR="00286E96" w:rsidRPr="00E06B59" w:rsidP="00286E96" w14:paraId="4A74345E" w14:textId="13D72A0A">
      <w:pPr>
        <w:spacing w:before="161"/>
        <w:ind w:left="400"/>
        <w:rPr>
          <w:rFonts w:ascii="Calibri" w:hAnsi="Calibri" w:cs="Calibri"/>
          <w:bCs/>
          <w:sz w:val="24"/>
          <w:szCs w:val="24"/>
        </w:rPr>
      </w:pPr>
      <w:r w:rsidRPr="00E06B59">
        <w:rPr>
          <w:rFonts w:ascii="Calibri" w:hAnsi="Calibri" w:cs="Calibri"/>
          <w:bCs/>
          <w:sz w:val="24"/>
          <w:szCs w:val="24"/>
        </w:rPr>
        <w:t xml:space="preserve">The Census Bureau efforts to collect state administrative records data include integrating and linking the data with Census Bureau data from current surveys and censuses </w:t>
      </w:r>
      <w:r w:rsidRPr="00E06B59" w:rsidR="009E237A">
        <w:rPr>
          <w:rFonts w:ascii="Calibri" w:hAnsi="Calibri" w:cs="Calibri"/>
          <w:bCs/>
          <w:sz w:val="24"/>
          <w:szCs w:val="24"/>
        </w:rPr>
        <w:t>to</w:t>
      </w:r>
      <w:r w:rsidRPr="00E06B59">
        <w:rPr>
          <w:rFonts w:ascii="Calibri" w:hAnsi="Calibri" w:cs="Calibri"/>
          <w:bCs/>
          <w:sz w:val="24"/>
          <w:szCs w:val="24"/>
        </w:rPr>
        <w:t xml:space="preserve"> improve efficiency and accuracy of Census data collections, including 2030 Census Operations, and improve measures of the population and economy.  </w:t>
      </w:r>
    </w:p>
    <w:p w:rsidR="00286E96" w:rsidRPr="00E06B59" w:rsidP="00286E96" w14:paraId="01B14495" w14:textId="227EAD99">
      <w:pPr>
        <w:spacing w:before="161"/>
        <w:ind w:left="400"/>
        <w:rPr>
          <w:rFonts w:ascii="Calibri" w:hAnsi="Calibri" w:cs="Calibri"/>
          <w:bCs/>
          <w:sz w:val="24"/>
          <w:szCs w:val="24"/>
        </w:rPr>
      </w:pPr>
      <w:r w:rsidRPr="00E06B59">
        <w:rPr>
          <w:rFonts w:ascii="Calibri" w:hAnsi="Calibri" w:cs="Calibri"/>
          <w:bCs/>
          <w:sz w:val="24"/>
          <w:szCs w:val="24"/>
        </w:rPr>
        <w:t xml:space="preserve">In 2030, state administrative records </w:t>
      </w:r>
      <w:r w:rsidRPr="00E06B59" w:rsidR="00491DF4">
        <w:rPr>
          <w:rFonts w:ascii="Calibri" w:hAnsi="Calibri" w:cs="Calibri"/>
          <w:bCs/>
          <w:sz w:val="24"/>
          <w:szCs w:val="24"/>
        </w:rPr>
        <w:t xml:space="preserve">could </w:t>
      </w:r>
      <w:r w:rsidRPr="00E06B59">
        <w:rPr>
          <w:rFonts w:ascii="Calibri" w:hAnsi="Calibri" w:cs="Calibri"/>
          <w:bCs/>
          <w:sz w:val="24"/>
          <w:szCs w:val="24"/>
        </w:rPr>
        <w:t xml:space="preserve">potentially </w:t>
      </w:r>
      <w:r w:rsidRPr="00E06B59" w:rsidR="00491DF4">
        <w:rPr>
          <w:rFonts w:ascii="Calibri" w:hAnsi="Calibri" w:cs="Calibri"/>
          <w:bCs/>
          <w:sz w:val="24"/>
          <w:szCs w:val="24"/>
        </w:rPr>
        <w:t xml:space="preserve">be used to enhance </w:t>
      </w:r>
      <w:r w:rsidRPr="00E06B59" w:rsidR="00A95A77">
        <w:rPr>
          <w:rFonts w:ascii="Calibri" w:hAnsi="Calibri" w:cs="Calibri"/>
          <w:bCs/>
          <w:sz w:val="24"/>
          <w:szCs w:val="24"/>
        </w:rPr>
        <w:t xml:space="preserve">non-ID address processing, </w:t>
      </w:r>
      <w:r w:rsidRPr="00E06B59">
        <w:rPr>
          <w:rFonts w:ascii="Calibri" w:hAnsi="Calibri" w:cs="Calibri"/>
          <w:bCs/>
          <w:sz w:val="24"/>
          <w:szCs w:val="24"/>
        </w:rPr>
        <w:t>imputation, in-office enumeration, contact strateg</w:t>
      </w:r>
      <w:r w:rsidRPr="00E06B59" w:rsidR="00491DF4">
        <w:rPr>
          <w:rFonts w:ascii="Calibri" w:hAnsi="Calibri" w:cs="Calibri"/>
          <w:bCs/>
          <w:sz w:val="24"/>
          <w:szCs w:val="24"/>
        </w:rPr>
        <w:t>ies</w:t>
      </w:r>
      <w:r w:rsidRPr="00E06B59">
        <w:rPr>
          <w:rFonts w:ascii="Calibri" w:hAnsi="Calibri" w:cs="Calibri"/>
          <w:bCs/>
          <w:sz w:val="24"/>
          <w:szCs w:val="24"/>
        </w:rPr>
        <w:t xml:space="preserve">, and post-processing.  </w:t>
      </w:r>
    </w:p>
    <w:p w:rsidR="00286E96" w:rsidRPr="00E06B59" w:rsidP="00286E96" w14:paraId="08A0BE28" w14:textId="4FF89E11">
      <w:pPr>
        <w:spacing w:before="161"/>
        <w:ind w:left="400"/>
        <w:rPr>
          <w:rFonts w:ascii="Calibri" w:hAnsi="Calibri" w:cs="Calibri"/>
          <w:bCs/>
          <w:sz w:val="24"/>
          <w:szCs w:val="24"/>
        </w:rPr>
      </w:pPr>
      <w:r w:rsidRPr="00E06B59">
        <w:rPr>
          <w:rFonts w:ascii="Calibri" w:hAnsi="Calibri" w:cs="Calibri"/>
          <w:bCs/>
          <w:sz w:val="24"/>
          <w:szCs w:val="24"/>
        </w:rPr>
        <w:t xml:space="preserve">The Census Bureau benefits from these efforts by improving data quality, survey frames, developing model-based edits and allocations, and studies of program participation and data quality over time.  Collaborating agencies have benefited through access to reports and tabulations to enhance information about participation in assistance programs.  </w:t>
      </w:r>
    </w:p>
    <w:p w:rsidR="002A1D08" w:rsidRPr="00E06B59" w:rsidP="00E07202" w14:paraId="5A39BBE3" w14:textId="79A31F8A">
      <w:pPr>
        <w:spacing w:before="161"/>
        <w:ind w:left="400"/>
        <w:rPr>
          <w:rFonts w:ascii="Calibri" w:hAnsi="Calibri" w:cs="Calibri"/>
          <w:bCs/>
          <w:sz w:val="24"/>
          <w:szCs w:val="24"/>
        </w:rPr>
      </w:pPr>
      <w:r w:rsidRPr="00E06B59">
        <w:rPr>
          <w:rFonts w:ascii="Calibri" w:hAnsi="Calibri" w:cs="Calibri"/>
          <w:bCs/>
          <w:sz w:val="24"/>
          <w:szCs w:val="24"/>
        </w:rPr>
        <w:t xml:space="preserve">The authority for the Census Bureau to acquire state administrative records data on nutrition assistance is 13 U.S.C. § 6.  Additionally, the state agencies may provide SNAP and Special </w:t>
      </w:r>
      <w:r w:rsidRPr="00E06B59">
        <w:rPr>
          <w:rFonts w:ascii="Calibri" w:hAnsi="Calibri" w:cs="Calibri"/>
          <w:bCs/>
          <w:sz w:val="24"/>
          <w:szCs w:val="24"/>
        </w:rPr>
        <w:t xml:space="preserve">Supplemental Nutrition Program for Women, Infants, and Children (WIC) data to the Census Bureau under 7 U.S.C. § 2026 and 42 U.S.C. § 1786, respectively.  Further, state agencies may provide TANF data to the Census Bureau under 42 U.S.C. § </w:t>
      </w:r>
      <w:r w:rsidRPr="00E06B59" w:rsidR="00E80AA9">
        <w:rPr>
          <w:rFonts w:ascii="Calibri" w:hAnsi="Calibri" w:cs="Calibri"/>
          <w:bCs/>
          <w:sz w:val="24"/>
          <w:szCs w:val="24"/>
        </w:rPr>
        <w:t>1320b-7</w:t>
      </w:r>
      <w:r w:rsidRPr="00E06B59">
        <w:rPr>
          <w:rFonts w:ascii="Calibri" w:hAnsi="Calibri" w:cs="Calibri"/>
          <w:bCs/>
          <w:sz w:val="24"/>
          <w:szCs w:val="24"/>
        </w:rPr>
        <w:t xml:space="preserve"> and 45 </w:t>
      </w:r>
      <w:r w:rsidRPr="00E06B59" w:rsidR="00E80AA9">
        <w:rPr>
          <w:rFonts w:ascii="Calibri" w:hAnsi="Calibri" w:cs="Calibri"/>
          <w:bCs/>
          <w:sz w:val="24"/>
          <w:szCs w:val="24"/>
        </w:rPr>
        <w:t>C.F.R.</w:t>
      </w:r>
      <w:r w:rsidRPr="00E06B59">
        <w:rPr>
          <w:rFonts w:ascii="Calibri" w:hAnsi="Calibri" w:cs="Calibri"/>
          <w:bCs/>
          <w:sz w:val="24"/>
          <w:szCs w:val="24"/>
        </w:rPr>
        <w:t xml:space="preserve">§ </w:t>
      </w:r>
      <w:r w:rsidRPr="00E06B59">
        <w:rPr>
          <w:rFonts w:ascii="Calibri" w:hAnsi="Calibri" w:cs="Calibri"/>
          <w:bCs/>
          <w:sz w:val="24"/>
          <w:szCs w:val="24"/>
        </w:rPr>
        <w:t>205.50</w:t>
      </w:r>
    </w:p>
    <w:p w:rsidR="00201347" w:rsidRPr="00E06B59" w:rsidP="00844D2F" w14:paraId="100B7680" w14:textId="77777777">
      <w:pPr>
        <w:pStyle w:val="Heading1"/>
        <w:numPr>
          <w:ilvl w:val="0"/>
          <w:numId w:val="7"/>
        </w:numPr>
        <w:tabs>
          <w:tab w:val="left" w:pos="669"/>
        </w:tabs>
        <w:spacing w:before="197"/>
        <w:ind w:left="360" w:hanging="360"/>
        <w:rPr>
          <w:rFonts w:ascii="Calibri" w:hAnsi="Calibri" w:cs="Calibri"/>
        </w:rPr>
      </w:pPr>
      <w:r w:rsidRPr="00E06B59">
        <w:rPr>
          <w:rFonts w:ascii="Calibri" w:hAnsi="Calibri" w:cs="Calibri"/>
        </w:rPr>
        <w:t>Indicate how, by whom, and for what purpose the information is to be used. Except for a new collection, indicate the actual use the agency has made of the information received from the current</w:t>
      </w:r>
      <w:r w:rsidRPr="00E06B59">
        <w:rPr>
          <w:rFonts w:ascii="Calibri" w:hAnsi="Calibri" w:cs="Calibri"/>
          <w:spacing w:val="-1"/>
        </w:rPr>
        <w:t xml:space="preserve"> </w:t>
      </w:r>
      <w:r w:rsidRPr="00E06B59">
        <w:rPr>
          <w:rFonts w:ascii="Calibri" w:hAnsi="Calibri" w:cs="Calibri"/>
        </w:rPr>
        <w:t>collection.</w:t>
      </w:r>
    </w:p>
    <w:p w:rsidR="00286E96" w:rsidRPr="00E06B59" w:rsidP="00286E96" w14:paraId="4168F4D2" w14:textId="1621C970">
      <w:pPr>
        <w:spacing w:before="161"/>
        <w:ind w:left="400"/>
        <w:rPr>
          <w:rFonts w:ascii="Calibri" w:hAnsi="Calibri" w:cs="Calibri"/>
          <w:bCs/>
          <w:sz w:val="24"/>
          <w:szCs w:val="24"/>
        </w:rPr>
      </w:pPr>
      <w:r w:rsidRPr="00E06B59">
        <w:rPr>
          <w:rFonts w:ascii="Calibri" w:hAnsi="Calibri" w:cs="Calibri"/>
          <w:bCs/>
          <w:sz w:val="24"/>
          <w:szCs w:val="24"/>
        </w:rPr>
        <w:t xml:space="preserve">The Census Bureau will link State administrative records data with data from censuses and surveys at the Census Bureau, including but not limited to data from the Survey of Income and Program Participation (SIPP), Current Population Survey (CPS), and the American Community Survey (ACS). </w:t>
      </w:r>
    </w:p>
    <w:p w:rsidR="00286E96" w:rsidRPr="00E06B59" w:rsidP="00286E96" w14:paraId="7284FCF2" w14:textId="77777777">
      <w:pPr>
        <w:spacing w:before="161"/>
        <w:ind w:left="400"/>
        <w:rPr>
          <w:rFonts w:ascii="Calibri" w:hAnsi="Calibri" w:cs="Calibri"/>
          <w:bCs/>
          <w:sz w:val="24"/>
          <w:szCs w:val="24"/>
        </w:rPr>
      </w:pPr>
      <w:r w:rsidRPr="00E06B59">
        <w:rPr>
          <w:rFonts w:ascii="Calibri" w:hAnsi="Calibri" w:cs="Calibri"/>
          <w:bCs/>
          <w:sz w:val="24"/>
          <w:szCs w:val="24"/>
        </w:rPr>
        <w:t xml:space="preserve">Linking records across programs, across states, or over time is accomplished using a unique linkage identifier called a Protected Identification Key (PIK).  Processing to assign a PIK to each person record involves matching based on combinations of name, address, sex, date of birth, and Social Security Number (SSN) data, as available.   The Census Bureau requests the following data elements from the state agencies:  </w:t>
      </w:r>
    </w:p>
    <w:p w:rsidR="00286E96" w:rsidRPr="00E06B59" w:rsidP="00286E96" w14:paraId="72E8B5E4" w14:textId="33449363">
      <w:pPr>
        <w:pStyle w:val="ListParagraph"/>
        <w:numPr>
          <w:ilvl w:val="0"/>
          <w:numId w:val="16"/>
        </w:numPr>
        <w:rPr>
          <w:rFonts w:ascii="Calibri" w:hAnsi="Calibri" w:cs="Calibri"/>
          <w:bCs/>
          <w:sz w:val="24"/>
          <w:szCs w:val="24"/>
        </w:rPr>
      </w:pPr>
      <w:r w:rsidRPr="00E06B59">
        <w:rPr>
          <w:rFonts w:ascii="Calibri" w:hAnsi="Calibri" w:cs="Calibri"/>
          <w:bCs/>
          <w:sz w:val="24"/>
          <w:szCs w:val="24"/>
        </w:rPr>
        <w:t>Case unit identifiers,</w:t>
      </w:r>
    </w:p>
    <w:p w:rsidR="00286E96" w:rsidRPr="00E06B59" w:rsidP="00286E96" w14:paraId="66118747" w14:textId="77777777">
      <w:pPr>
        <w:pStyle w:val="ListParagraph"/>
        <w:numPr>
          <w:ilvl w:val="0"/>
          <w:numId w:val="16"/>
        </w:numPr>
        <w:rPr>
          <w:rFonts w:ascii="Calibri" w:hAnsi="Calibri" w:cs="Calibri"/>
          <w:bCs/>
          <w:sz w:val="24"/>
          <w:szCs w:val="24"/>
        </w:rPr>
      </w:pPr>
      <w:r w:rsidRPr="00E06B59">
        <w:rPr>
          <w:rFonts w:ascii="Calibri" w:hAnsi="Calibri" w:cs="Calibri"/>
          <w:bCs/>
          <w:sz w:val="24"/>
          <w:szCs w:val="24"/>
        </w:rPr>
        <w:t xml:space="preserve">Active Participant definitions, </w:t>
      </w:r>
    </w:p>
    <w:p w:rsidR="00286E96" w:rsidRPr="00E06B59" w:rsidP="00286E96" w14:paraId="2C19F12B" w14:textId="77777777">
      <w:pPr>
        <w:pStyle w:val="ListParagraph"/>
        <w:numPr>
          <w:ilvl w:val="0"/>
          <w:numId w:val="16"/>
        </w:numPr>
        <w:rPr>
          <w:rFonts w:ascii="Calibri" w:hAnsi="Calibri" w:cs="Calibri"/>
          <w:bCs/>
          <w:sz w:val="24"/>
          <w:szCs w:val="24"/>
        </w:rPr>
      </w:pPr>
      <w:r w:rsidRPr="00E06B59">
        <w:rPr>
          <w:rFonts w:ascii="Calibri" w:hAnsi="Calibri" w:cs="Calibri"/>
          <w:bCs/>
          <w:sz w:val="24"/>
          <w:szCs w:val="24"/>
        </w:rPr>
        <w:t>Complete monthly case unit address history (residence, mailing),</w:t>
      </w:r>
    </w:p>
    <w:p w:rsidR="00286E96" w:rsidRPr="00E06B59" w:rsidP="00286E96" w14:paraId="1A228064" w14:textId="77777777">
      <w:pPr>
        <w:pStyle w:val="ListParagraph"/>
        <w:numPr>
          <w:ilvl w:val="0"/>
          <w:numId w:val="16"/>
        </w:numPr>
        <w:rPr>
          <w:rFonts w:ascii="Calibri" w:hAnsi="Calibri" w:cs="Calibri"/>
          <w:bCs/>
          <w:sz w:val="24"/>
          <w:szCs w:val="24"/>
        </w:rPr>
      </w:pPr>
      <w:r w:rsidRPr="00E06B59">
        <w:rPr>
          <w:rFonts w:ascii="Calibri" w:hAnsi="Calibri" w:cs="Calibri"/>
          <w:bCs/>
          <w:sz w:val="24"/>
          <w:szCs w:val="24"/>
        </w:rPr>
        <w:t>Benefit month,</w:t>
      </w:r>
    </w:p>
    <w:p w:rsidR="00286E96" w:rsidRPr="00E06B59" w:rsidP="00286E96" w14:paraId="57D9DC26" w14:textId="77777777">
      <w:pPr>
        <w:pStyle w:val="ListParagraph"/>
        <w:numPr>
          <w:ilvl w:val="0"/>
          <w:numId w:val="16"/>
        </w:numPr>
        <w:rPr>
          <w:rFonts w:ascii="Calibri" w:hAnsi="Calibri" w:cs="Calibri"/>
          <w:bCs/>
          <w:sz w:val="24"/>
          <w:szCs w:val="24"/>
        </w:rPr>
      </w:pPr>
      <w:r w:rsidRPr="00E06B59">
        <w:rPr>
          <w:rFonts w:ascii="Calibri" w:hAnsi="Calibri" w:cs="Calibri"/>
          <w:bCs/>
          <w:sz w:val="24"/>
          <w:szCs w:val="24"/>
        </w:rPr>
        <w:t>Monthly Benefits data (any of the available: benefits received date, benefits amount issued/received, and benefit amount redeemed),</w:t>
      </w:r>
    </w:p>
    <w:p w:rsidR="00286E96" w:rsidRPr="00E06B59" w:rsidP="00286E96" w14:paraId="56466170" w14:textId="77777777">
      <w:pPr>
        <w:pStyle w:val="ListParagraph"/>
        <w:numPr>
          <w:ilvl w:val="0"/>
          <w:numId w:val="16"/>
        </w:numPr>
        <w:rPr>
          <w:rFonts w:ascii="Calibri" w:hAnsi="Calibri" w:cs="Calibri"/>
          <w:bCs/>
          <w:sz w:val="24"/>
          <w:szCs w:val="24"/>
        </w:rPr>
      </w:pPr>
      <w:r w:rsidRPr="00E06B59">
        <w:rPr>
          <w:rFonts w:ascii="Calibri" w:hAnsi="Calibri" w:cs="Calibri"/>
          <w:bCs/>
          <w:sz w:val="24"/>
          <w:szCs w:val="24"/>
        </w:rPr>
        <w:t>Income reporting requirement (simplified reporting, change reporting, etc.),</w:t>
      </w:r>
    </w:p>
    <w:p w:rsidR="00286E96" w:rsidRPr="00E06B59" w:rsidP="00286E96" w14:paraId="5DD3222D" w14:textId="77777777">
      <w:pPr>
        <w:pStyle w:val="ListParagraph"/>
        <w:numPr>
          <w:ilvl w:val="0"/>
          <w:numId w:val="16"/>
        </w:numPr>
        <w:rPr>
          <w:rFonts w:ascii="Calibri" w:hAnsi="Calibri" w:cs="Calibri"/>
          <w:bCs/>
          <w:sz w:val="24"/>
          <w:szCs w:val="24"/>
        </w:rPr>
      </w:pPr>
      <w:r w:rsidRPr="00E06B59">
        <w:rPr>
          <w:rFonts w:ascii="Calibri" w:hAnsi="Calibri" w:cs="Calibri"/>
          <w:bCs/>
          <w:sz w:val="24"/>
          <w:szCs w:val="24"/>
        </w:rPr>
        <w:t>Gross income (monthly),</w:t>
      </w:r>
    </w:p>
    <w:p w:rsidR="00286E96" w:rsidRPr="00E06B59" w:rsidP="00286E96" w14:paraId="75643E44" w14:textId="77777777">
      <w:pPr>
        <w:pStyle w:val="ListParagraph"/>
        <w:numPr>
          <w:ilvl w:val="0"/>
          <w:numId w:val="16"/>
        </w:numPr>
        <w:rPr>
          <w:rFonts w:ascii="Calibri" w:hAnsi="Calibri" w:cs="Calibri"/>
          <w:bCs/>
          <w:sz w:val="24"/>
          <w:szCs w:val="24"/>
        </w:rPr>
      </w:pPr>
      <w:r w:rsidRPr="00E06B59">
        <w:rPr>
          <w:rFonts w:ascii="Calibri" w:hAnsi="Calibri" w:cs="Calibri"/>
          <w:bCs/>
          <w:sz w:val="24"/>
          <w:szCs w:val="24"/>
        </w:rPr>
        <w:t>Net income (monthly),</w:t>
      </w:r>
    </w:p>
    <w:p w:rsidR="00286E96" w:rsidRPr="00E06B59" w:rsidP="00286E96" w14:paraId="7F154DDC" w14:textId="77777777">
      <w:pPr>
        <w:pStyle w:val="ListParagraph"/>
        <w:numPr>
          <w:ilvl w:val="0"/>
          <w:numId w:val="16"/>
        </w:numPr>
        <w:rPr>
          <w:rFonts w:ascii="Calibri" w:hAnsi="Calibri" w:cs="Calibri"/>
          <w:bCs/>
          <w:sz w:val="24"/>
          <w:szCs w:val="24"/>
        </w:rPr>
      </w:pPr>
      <w:r w:rsidRPr="00E06B59">
        <w:rPr>
          <w:rFonts w:ascii="Calibri" w:hAnsi="Calibri" w:cs="Calibri"/>
          <w:bCs/>
          <w:sz w:val="24"/>
          <w:szCs w:val="24"/>
        </w:rPr>
        <w:t>Eligibility and denial information,</w:t>
      </w:r>
    </w:p>
    <w:p w:rsidR="00286E96" w:rsidRPr="00E06B59" w:rsidP="00286E96" w14:paraId="63786390" w14:textId="77777777">
      <w:pPr>
        <w:pStyle w:val="ListParagraph"/>
        <w:numPr>
          <w:ilvl w:val="0"/>
          <w:numId w:val="16"/>
        </w:numPr>
        <w:rPr>
          <w:rFonts w:ascii="Calibri" w:hAnsi="Calibri" w:cs="Calibri"/>
          <w:bCs/>
          <w:sz w:val="24"/>
          <w:szCs w:val="24"/>
        </w:rPr>
      </w:pPr>
      <w:r w:rsidRPr="00E06B59">
        <w:rPr>
          <w:rFonts w:ascii="Calibri" w:hAnsi="Calibri" w:cs="Calibri"/>
          <w:bCs/>
          <w:sz w:val="24"/>
          <w:szCs w:val="24"/>
        </w:rPr>
        <w:t>Household size,</w:t>
      </w:r>
    </w:p>
    <w:p w:rsidR="00286E96" w:rsidRPr="00E06B59" w:rsidP="00286E96" w14:paraId="6A481EA1" w14:textId="77777777">
      <w:pPr>
        <w:pStyle w:val="ListParagraph"/>
        <w:numPr>
          <w:ilvl w:val="0"/>
          <w:numId w:val="16"/>
        </w:numPr>
        <w:rPr>
          <w:rFonts w:ascii="Calibri" w:hAnsi="Calibri" w:cs="Calibri"/>
          <w:bCs/>
          <w:sz w:val="24"/>
          <w:szCs w:val="24"/>
        </w:rPr>
      </w:pPr>
      <w:r w:rsidRPr="00E06B59">
        <w:rPr>
          <w:rFonts w:ascii="Calibri" w:hAnsi="Calibri" w:cs="Calibri"/>
          <w:bCs/>
          <w:sz w:val="24"/>
          <w:szCs w:val="24"/>
        </w:rPr>
        <w:t>Identifiers for individuals in case units, and</w:t>
      </w:r>
    </w:p>
    <w:p w:rsidR="00286E96" w:rsidRPr="00E06B59" w:rsidP="00286E96" w14:paraId="2AE688A5" w14:textId="77777777">
      <w:pPr>
        <w:pStyle w:val="ListParagraph"/>
        <w:numPr>
          <w:ilvl w:val="0"/>
          <w:numId w:val="16"/>
        </w:numPr>
        <w:rPr>
          <w:rFonts w:ascii="Calibri" w:hAnsi="Calibri" w:cs="Calibri"/>
          <w:bCs/>
          <w:sz w:val="24"/>
          <w:szCs w:val="24"/>
        </w:rPr>
      </w:pPr>
      <w:r w:rsidRPr="00E06B59">
        <w:rPr>
          <w:rFonts w:ascii="Calibri" w:hAnsi="Calibri" w:cs="Calibri"/>
          <w:bCs/>
          <w:sz w:val="24"/>
          <w:szCs w:val="24"/>
        </w:rPr>
        <w:t>The following information on individuals in a case unit:</w:t>
      </w:r>
    </w:p>
    <w:p w:rsidR="00286E96" w:rsidRPr="00E06B59" w:rsidP="00286E96" w14:paraId="4318EF9F" w14:textId="338F98FF">
      <w:pPr>
        <w:pStyle w:val="ListParagraph"/>
        <w:numPr>
          <w:ilvl w:val="0"/>
          <w:numId w:val="19"/>
        </w:numPr>
        <w:rPr>
          <w:rFonts w:ascii="Calibri" w:hAnsi="Calibri" w:cs="Calibri"/>
          <w:bCs/>
          <w:sz w:val="24"/>
          <w:szCs w:val="24"/>
        </w:rPr>
      </w:pPr>
      <w:r w:rsidRPr="00E06B59">
        <w:rPr>
          <w:rFonts w:ascii="Calibri" w:hAnsi="Calibri" w:cs="Calibri"/>
          <w:bCs/>
          <w:sz w:val="24"/>
          <w:szCs w:val="24"/>
        </w:rPr>
        <w:t>Name</w:t>
      </w:r>
    </w:p>
    <w:p w:rsidR="00286E96" w:rsidRPr="00E06B59" w:rsidP="00286E96" w14:paraId="00067E43" w14:textId="2D928821">
      <w:pPr>
        <w:pStyle w:val="ListParagraph"/>
        <w:numPr>
          <w:ilvl w:val="0"/>
          <w:numId w:val="19"/>
        </w:numPr>
        <w:rPr>
          <w:rFonts w:ascii="Calibri" w:hAnsi="Calibri" w:cs="Calibri"/>
          <w:bCs/>
          <w:sz w:val="24"/>
          <w:szCs w:val="24"/>
        </w:rPr>
      </w:pPr>
      <w:r w:rsidRPr="00E06B59">
        <w:rPr>
          <w:rFonts w:ascii="Calibri" w:hAnsi="Calibri" w:cs="Calibri"/>
          <w:bCs/>
          <w:sz w:val="24"/>
          <w:szCs w:val="24"/>
        </w:rPr>
        <w:t>Social Security Number</w:t>
      </w:r>
    </w:p>
    <w:p w:rsidR="00286E96" w:rsidRPr="00E06B59" w:rsidP="00286E96" w14:paraId="43869EBB" w14:textId="77777777">
      <w:pPr>
        <w:pStyle w:val="ListParagraph"/>
        <w:numPr>
          <w:ilvl w:val="0"/>
          <w:numId w:val="19"/>
        </w:numPr>
        <w:rPr>
          <w:rFonts w:ascii="Calibri" w:hAnsi="Calibri" w:cs="Calibri"/>
          <w:bCs/>
          <w:sz w:val="24"/>
          <w:szCs w:val="24"/>
        </w:rPr>
      </w:pPr>
      <w:r w:rsidRPr="00E06B59">
        <w:rPr>
          <w:rFonts w:ascii="Calibri" w:hAnsi="Calibri" w:cs="Calibri"/>
          <w:bCs/>
          <w:sz w:val="24"/>
          <w:szCs w:val="24"/>
        </w:rPr>
        <w:t>Case unit/main contact phone number</w:t>
      </w:r>
    </w:p>
    <w:p w:rsidR="00286E96" w:rsidRPr="00E06B59" w:rsidP="00286E96" w14:paraId="381497D7" w14:textId="77777777">
      <w:pPr>
        <w:pStyle w:val="ListParagraph"/>
        <w:numPr>
          <w:ilvl w:val="0"/>
          <w:numId w:val="19"/>
        </w:numPr>
        <w:rPr>
          <w:rFonts w:ascii="Calibri" w:hAnsi="Calibri" w:cs="Calibri"/>
          <w:bCs/>
          <w:sz w:val="24"/>
          <w:szCs w:val="24"/>
        </w:rPr>
      </w:pPr>
      <w:r w:rsidRPr="00E06B59">
        <w:rPr>
          <w:rFonts w:ascii="Calibri" w:hAnsi="Calibri" w:cs="Calibri"/>
          <w:bCs/>
          <w:sz w:val="24"/>
          <w:szCs w:val="24"/>
        </w:rPr>
        <w:t>Unique individual identifier</w:t>
      </w:r>
    </w:p>
    <w:p w:rsidR="00286E96" w:rsidRPr="00E06B59" w:rsidP="00286E96" w14:paraId="063D4E2B" w14:textId="77777777">
      <w:pPr>
        <w:pStyle w:val="ListParagraph"/>
        <w:numPr>
          <w:ilvl w:val="0"/>
          <w:numId w:val="19"/>
        </w:numPr>
        <w:rPr>
          <w:rFonts w:ascii="Calibri" w:hAnsi="Calibri" w:cs="Calibri"/>
          <w:bCs/>
          <w:sz w:val="24"/>
          <w:szCs w:val="24"/>
        </w:rPr>
      </w:pPr>
      <w:r w:rsidRPr="00E06B59">
        <w:rPr>
          <w:rFonts w:ascii="Calibri" w:hAnsi="Calibri" w:cs="Calibri"/>
          <w:bCs/>
          <w:sz w:val="24"/>
          <w:szCs w:val="24"/>
        </w:rPr>
        <w:t>Benefit month</w:t>
      </w:r>
    </w:p>
    <w:p w:rsidR="00286E96" w:rsidRPr="00E06B59" w:rsidP="00286E96" w14:paraId="0957D7AB" w14:textId="77777777">
      <w:pPr>
        <w:pStyle w:val="ListParagraph"/>
        <w:numPr>
          <w:ilvl w:val="0"/>
          <w:numId w:val="19"/>
        </w:numPr>
        <w:rPr>
          <w:rFonts w:ascii="Calibri" w:hAnsi="Calibri" w:cs="Calibri"/>
          <w:bCs/>
          <w:sz w:val="24"/>
          <w:szCs w:val="24"/>
        </w:rPr>
      </w:pPr>
      <w:r w:rsidRPr="00E06B59">
        <w:rPr>
          <w:rFonts w:ascii="Calibri" w:hAnsi="Calibri" w:cs="Calibri"/>
          <w:bCs/>
          <w:sz w:val="24"/>
          <w:szCs w:val="24"/>
        </w:rPr>
        <w:t>Case unit identifier</w:t>
      </w:r>
    </w:p>
    <w:p w:rsidR="00286E96" w:rsidRPr="00E06B59" w:rsidP="00286E96" w14:paraId="1387CD35" w14:textId="77777777">
      <w:pPr>
        <w:pStyle w:val="ListParagraph"/>
        <w:numPr>
          <w:ilvl w:val="0"/>
          <w:numId w:val="19"/>
        </w:numPr>
        <w:rPr>
          <w:rFonts w:ascii="Calibri" w:hAnsi="Calibri" w:cs="Calibri"/>
          <w:bCs/>
          <w:sz w:val="24"/>
          <w:szCs w:val="24"/>
        </w:rPr>
      </w:pPr>
      <w:r w:rsidRPr="00E06B59">
        <w:rPr>
          <w:rFonts w:ascii="Calibri" w:hAnsi="Calibri" w:cs="Calibri"/>
          <w:bCs/>
          <w:sz w:val="24"/>
          <w:szCs w:val="24"/>
        </w:rPr>
        <w:t>Program data type</w:t>
      </w:r>
    </w:p>
    <w:p w:rsidR="00286E96" w:rsidRPr="00E06B59" w:rsidP="00286E96" w14:paraId="394F81EB" w14:textId="77777777">
      <w:pPr>
        <w:pStyle w:val="ListParagraph"/>
        <w:numPr>
          <w:ilvl w:val="0"/>
          <w:numId w:val="19"/>
        </w:numPr>
        <w:rPr>
          <w:rFonts w:ascii="Calibri" w:hAnsi="Calibri" w:cs="Calibri"/>
          <w:bCs/>
          <w:sz w:val="24"/>
          <w:szCs w:val="24"/>
        </w:rPr>
      </w:pPr>
      <w:r w:rsidRPr="00E06B59">
        <w:rPr>
          <w:rFonts w:ascii="Calibri" w:hAnsi="Calibri" w:cs="Calibri"/>
          <w:bCs/>
          <w:sz w:val="24"/>
          <w:szCs w:val="24"/>
        </w:rPr>
        <w:t>Active participant definitions</w:t>
      </w:r>
    </w:p>
    <w:p w:rsidR="00286E96" w:rsidRPr="00E06B59" w:rsidP="00286E96" w14:paraId="74861E09" w14:textId="77777777">
      <w:pPr>
        <w:pStyle w:val="ListParagraph"/>
        <w:numPr>
          <w:ilvl w:val="0"/>
          <w:numId w:val="19"/>
        </w:numPr>
        <w:rPr>
          <w:rFonts w:ascii="Calibri" w:hAnsi="Calibri" w:cs="Calibri"/>
          <w:bCs/>
          <w:sz w:val="24"/>
          <w:szCs w:val="24"/>
        </w:rPr>
      </w:pPr>
      <w:r w:rsidRPr="00E06B59">
        <w:rPr>
          <w:rFonts w:ascii="Calibri" w:hAnsi="Calibri" w:cs="Calibri"/>
          <w:bCs/>
          <w:sz w:val="24"/>
          <w:szCs w:val="24"/>
        </w:rPr>
        <w:t>Relationship to primary recipient</w:t>
      </w:r>
    </w:p>
    <w:p w:rsidR="00286E96" w:rsidRPr="00E06B59" w:rsidP="00286E96" w14:paraId="656BCB30" w14:textId="77777777">
      <w:pPr>
        <w:pStyle w:val="ListParagraph"/>
        <w:numPr>
          <w:ilvl w:val="0"/>
          <w:numId w:val="19"/>
        </w:numPr>
        <w:rPr>
          <w:rFonts w:ascii="Calibri" w:hAnsi="Calibri" w:cs="Calibri"/>
          <w:bCs/>
          <w:sz w:val="24"/>
          <w:szCs w:val="24"/>
        </w:rPr>
      </w:pPr>
      <w:r w:rsidRPr="00E06B59">
        <w:rPr>
          <w:rFonts w:ascii="Calibri" w:hAnsi="Calibri" w:cs="Calibri"/>
          <w:bCs/>
          <w:sz w:val="24"/>
          <w:szCs w:val="24"/>
        </w:rPr>
        <w:t>History of membership in case unit</w:t>
      </w:r>
    </w:p>
    <w:p w:rsidR="00286E96" w:rsidRPr="00E06B59" w:rsidP="00286E96" w14:paraId="668D3A3D" w14:textId="77777777">
      <w:pPr>
        <w:pStyle w:val="ListParagraph"/>
        <w:numPr>
          <w:ilvl w:val="0"/>
          <w:numId w:val="19"/>
        </w:numPr>
        <w:rPr>
          <w:rFonts w:ascii="Calibri" w:hAnsi="Calibri" w:cs="Calibri"/>
          <w:bCs/>
          <w:sz w:val="24"/>
          <w:szCs w:val="24"/>
        </w:rPr>
      </w:pPr>
      <w:r w:rsidRPr="00E06B59">
        <w:rPr>
          <w:rFonts w:ascii="Calibri" w:hAnsi="Calibri" w:cs="Calibri"/>
          <w:bCs/>
          <w:sz w:val="24"/>
          <w:szCs w:val="24"/>
        </w:rPr>
        <w:t>Race</w:t>
      </w:r>
    </w:p>
    <w:p w:rsidR="00286E96" w:rsidRPr="00E06B59" w:rsidP="00286E96" w14:paraId="4F3D9E3A" w14:textId="77777777">
      <w:pPr>
        <w:pStyle w:val="ListParagraph"/>
        <w:numPr>
          <w:ilvl w:val="0"/>
          <w:numId w:val="19"/>
        </w:numPr>
        <w:rPr>
          <w:rFonts w:ascii="Calibri" w:hAnsi="Calibri" w:cs="Calibri"/>
          <w:bCs/>
          <w:sz w:val="24"/>
          <w:szCs w:val="24"/>
        </w:rPr>
      </w:pPr>
      <w:r w:rsidRPr="00E06B59">
        <w:rPr>
          <w:rFonts w:ascii="Calibri" w:hAnsi="Calibri" w:cs="Calibri"/>
          <w:bCs/>
          <w:sz w:val="24"/>
          <w:szCs w:val="24"/>
        </w:rPr>
        <w:t>Hispanic origin/Ethnicity</w:t>
      </w:r>
    </w:p>
    <w:p w:rsidR="00286E96" w:rsidRPr="00E06B59" w:rsidP="00286E96" w14:paraId="5BED101B" w14:textId="77777777">
      <w:pPr>
        <w:pStyle w:val="ListParagraph"/>
        <w:numPr>
          <w:ilvl w:val="0"/>
          <w:numId w:val="19"/>
        </w:numPr>
        <w:rPr>
          <w:rFonts w:ascii="Calibri" w:hAnsi="Calibri" w:cs="Calibri"/>
          <w:bCs/>
          <w:sz w:val="24"/>
          <w:szCs w:val="24"/>
        </w:rPr>
      </w:pPr>
      <w:r w:rsidRPr="00E06B59">
        <w:rPr>
          <w:rFonts w:ascii="Calibri" w:hAnsi="Calibri" w:cs="Calibri"/>
          <w:bCs/>
          <w:sz w:val="24"/>
          <w:szCs w:val="24"/>
        </w:rPr>
        <w:t>Sex</w:t>
      </w:r>
    </w:p>
    <w:p w:rsidR="00286E96" w:rsidRPr="00E06B59" w:rsidP="00286E96" w14:paraId="4B5C54B1" w14:textId="77777777">
      <w:pPr>
        <w:pStyle w:val="ListParagraph"/>
        <w:numPr>
          <w:ilvl w:val="0"/>
          <w:numId w:val="19"/>
        </w:numPr>
        <w:rPr>
          <w:rFonts w:ascii="Calibri" w:hAnsi="Calibri" w:cs="Calibri"/>
          <w:bCs/>
          <w:sz w:val="24"/>
          <w:szCs w:val="24"/>
        </w:rPr>
      </w:pPr>
      <w:r w:rsidRPr="00E06B59">
        <w:rPr>
          <w:rFonts w:ascii="Calibri" w:hAnsi="Calibri" w:cs="Calibri"/>
          <w:bCs/>
          <w:sz w:val="24"/>
          <w:szCs w:val="24"/>
        </w:rPr>
        <w:t>Date of birth</w:t>
      </w:r>
    </w:p>
    <w:p w:rsidR="00286E96" w:rsidRPr="00E06B59" w:rsidP="00286E96" w14:paraId="33E14A26" w14:textId="77777777">
      <w:pPr>
        <w:pStyle w:val="ListParagraph"/>
        <w:numPr>
          <w:ilvl w:val="0"/>
          <w:numId w:val="19"/>
        </w:numPr>
        <w:rPr>
          <w:rFonts w:ascii="Calibri" w:hAnsi="Calibri" w:cs="Calibri"/>
          <w:bCs/>
          <w:sz w:val="24"/>
          <w:szCs w:val="24"/>
        </w:rPr>
      </w:pPr>
      <w:r w:rsidRPr="00E06B59">
        <w:rPr>
          <w:rFonts w:ascii="Calibri" w:hAnsi="Calibri" w:cs="Calibri"/>
          <w:bCs/>
          <w:sz w:val="24"/>
          <w:szCs w:val="24"/>
        </w:rPr>
        <w:t>Gross income (monthly)</w:t>
      </w:r>
    </w:p>
    <w:p w:rsidR="00286E96" w:rsidRPr="00E06B59" w:rsidP="00286E96" w14:paraId="121EAFCA" w14:textId="77777777">
      <w:pPr>
        <w:pStyle w:val="ListParagraph"/>
        <w:numPr>
          <w:ilvl w:val="0"/>
          <w:numId w:val="19"/>
        </w:numPr>
        <w:rPr>
          <w:rFonts w:ascii="Calibri" w:hAnsi="Calibri" w:cs="Calibri"/>
          <w:bCs/>
          <w:sz w:val="24"/>
          <w:szCs w:val="24"/>
        </w:rPr>
      </w:pPr>
      <w:r w:rsidRPr="00E06B59">
        <w:rPr>
          <w:rFonts w:ascii="Calibri" w:hAnsi="Calibri" w:cs="Calibri"/>
          <w:bCs/>
          <w:sz w:val="24"/>
          <w:szCs w:val="24"/>
        </w:rPr>
        <w:t>Net income (monthly)</w:t>
      </w:r>
    </w:p>
    <w:p w:rsidR="00286E96" w:rsidRPr="00E06B59" w:rsidP="00286E96" w14:paraId="101D47C5" w14:textId="77777777">
      <w:pPr>
        <w:pStyle w:val="ListParagraph"/>
        <w:numPr>
          <w:ilvl w:val="0"/>
          <w:numId w:val="19"/>
        </w:numPr>
        <w:rPr>
          <w:rFonts w:ascii="Calibri" w:hAnsi="Calibri" w:cs="Calibri"/>
          <w:bCs/>
          <w:sz w:val="24"/>
          <w:szCs w:val="24"/>
        </w:rPr>
      </w:pPr>
      <w:r w:rsidRPr="00E06B59">
        <w:rPr>
          <w:rFonts w:ascii="Calibri" w:hAnsi="Calibri" w:cs="Calibri"/>
          <w:bCs/>
          <w:sz w:val="24"/>
          <w:szCs w:val="24"/>
        </w:rPr>
        <w:t>Monthly income source (earnings, TANF, SSI, SSA, UI, general assistance, other)</w:t>
      </w:r>
    </w:p>
    <w:p w:rsidR="00286E96" w:rsidRPr="00E06B59" w:rsidP="00286E96" w14:paraId="41F34322" w14:textId="77777777">
      <w:pPr>
        <w:pStyle w:val="ListParagraph"/>
        <w:numPr>
          <w:ilvl w:val="0"/>
          <w:numId w:val="19"/>
        </w:numPr>
        <w:rPr>
          <w:rFonts w:ascii="Calibri" w:hAnsi="Calibri" w:cs="Calibri"/>
          <w:bCs/>
          <w:sz w:val="24"/>
          <w:szCs w:val="24"/>
        </w:rPr>
      </w:pPr>
      <w:r w:rsidRPr="00E06B59">
        <w:rPr>
          <w:rFonts w:ascii="Calibri" w:hAnsi="Calibri" w:cs="Calibri"/>
          <w:bCs/>
          <w:sz w:val="24"/>
          <w:szCs w:val="24"/>
        </w:rPr>
        <w:t>Education</w:t>
      </w:r>
    </w:p>
    <w:p w:rsidR="00286E96" w:rsidRPr="00E06B59" w:rsidP="00286E96" w14:paraId="78751670" w14:textId="44350AFC">
      <w:pPr>
        <w:pStyle w:val="ListParagraph"/>
        <w:numPr>
          <w:ilvl w:val="0"/>
          <w:numId w:val="19"/>
        </w:numPr>
        <w:rPr>
          <w:rFonts w:ascii="Calibri" w:hAnsi="Calibri" w:cs="Calibri"/>
          <w:bCs/>
          <w:sz w:val="24"/>
          <w:szCs w:val="24"/>
        </w:rPr>
      </w:pPr>
      <w:r w:rsidRPr="00E06B59">
        <w:rPr>
          <w:rFonts w:ascii="Calibri" w:hAnsi="Calibri" w:cs="Calibri"/>
          <w:bCs/>
          <w:sz w:val="24"/>
          <w:szCs w:val="24"/>
        </w:rPr>
        <w:t xml:space="preserve">Employment </w:t>
      </w:r>
    </w:p>
    <w:p w:rsidR="00286E96" w:rsidRPr="00E06B59" w:rsidP="00286E96" w14:paraId="3EEAD02E" w14:textId="77777777">
      <w:pPr>
        <w:spacing w:before="161"/>
        <w:ind w:left="400"/>
        <w:rPr>
          <w:rFonts w:ascii="Calibri" w:hAnsi="Calibri" w:cs="Calibri"/>
          <w:bCs/>
          <w:sz w:val="24"/>
          <w:szCs w:val="24"/>
        </w:rPr>
      </w:pPr>
    </w:p>
    <w:p w:rsidR="00286E96" w:rsidRPr="00E06B59" w:rsidP="00286E96" w14:paraId="51415A8A" w14:textId="77777777">
      <w:pPr>
        <w:spacing w:before="161"/>
        <w:ind w:left="400"/>
        <w:rPr>
          <w:rFonts w:ascii="Calibri" w:hAnsi="Calibri" w:cs="Calibri"/>
          <w:bCs/>
          <w:sz w:val="24"/>
          <w:szCs w:val="24"/>
        </w:rPr>
      </w:pPr>
      <w:r w:rsidRPr="00E06B59">
        <w:rPr>
          <w:rFonts w:ascii="Calibri" w:hAnsi="Calibri" w:cs="Calibri"/>
          <w:bCs/>
          <w:sz w:val="24"/>
          <w:szCs w:val="24"/>
        </w:rPr>
        <w:t>The Census Bureau will use nutrition assistance data to improve surveys and census authorized by Title 13 of the United States Code. The Census Bureau will evaluate the quality of the linked data to: improve efficiency and accuracy in our data collections; improve measures of population and economy; evaluate and improve data linking software and techniques; improve data quality and estimates; improve Census Bureau household survey coverage and gain a greater understanding of data quality collected in Census Bureau household surveys on program participation, household composition and income; and provide a basis for improving Census Bureau demographic survey program participation questions.</w:t>
      </w:r>
    </w:p>
    <w:p w:rsidR="00286E96" w:rsidRPr="00E06B59" w:rsidP="00286E96" w14:paraId="533B3434" w14:textId="178F84FD">
      <w:pPr>
        <w:spacing w:before="161"/>
        <w:ind w:left="400"/>
        <w:rPr>
          <w:rFonts w:ascii="Calibri" w:hAnsi="Calibri" w:cs="Calibri"/>
          <w:bCs/>
          <w:sz w:val="24"/>
          <w:szCs w:val="24"/>
        </w:rPr>
      </w:pPr>
      <w:r w:rsidRPr="00E06B59">
        <w:rPr>
          <w:rFonts w:ascii="Calibri" w:hAnsi="Calibri" w:cs="Calibri"/>
          <w:bCs/>
          <w:sz w:val="24"/>
          <w:szCs w:val="24"/>
        </w:rPr>
        <w:t>The Census Bureau may provide tabulated data to the participating state agencies</w:t>
      </w:r>
      <w:r w:rsidRPr="00E06B59" w:rsidR="007B2E6E">
        <w:rPr>
          <w:rFonts w:ascii="Calibri" w:hAnsi="Calibri" w:cs="Calibri"/>
          <w:bCs/>
          <w:sz w:val="24"/>
          <w:szCs w:val="24"/>
        </w:rPr>
        <w:t xml:space="preserve"> that may use these tabulations for research related to and evaluation of state programs, such as rates of enrollment in and demographic characteristics of participants in state assistance programs.</w:t>
      </w:r>
      <w:r w:rsidRPr="00E06B59">
        <w:rPr>
          <w:rFonts w:ascii="Calibri" w:hAnsi="Calibri" w:cs="Calibri"/>
          <w:bCs/>
          <w:sz w:val="24"/>
          <w:szCs w:val="24"/>
        </w:rPr>
        <w:t xml:space="preserve"> </w:t>
      </w:r>
    </w:p>
    <w:p w:rsidR="00E52C8A" w:rsidRPr="00E06B59" w:rsidP="00286E96" w14:paraId="6611A4F9" w14:textId="77777777">
      <w:pPr>
        <w:spacing w:before="161"/>
        <w:ind w:left="400"/>
        <w:rPr>
          <w:rFonts w:ascii="Calibri" w:hAnsi="Calibri" w:cs="Calibri"/>
          <w:bCs/>
          <w:sz w:val="24"/>
          <w:szCs w:val="24"/>
        </w:rPr>
      </w:pPr>
      <w:r w:rsidRPr="00E06B59">
        <w:rPr>
          <w:rFonts w:ascii="Calibri" w:hAnsi="Calibri" w:cs="Calibri"/>
          <w:bCs/>
          <w:sz w:val="24"/>
          <w:szCs w:val="24"/>
        </w:rPr>
        <w:t xml:space="preserve">Data sharing and analysis of linked files are solely for statistical purposes, not for program enforcement or the determination of individual benefits.  All State administrative records data are and will remain confidential, whether in their original form or when comingled or linked. </w:t>
      </w:r>
    </w:p>
    <w:p w:rsidR="00B82768" w:rsidRPr="00E06B59" w:rsidP="00286E96" w14:paraId="64E37446" w14:textId="69C28267">
      <w:pPr>
        <w:spacing w:before="161"/>
        <w:ind w:left="400"/>
        <w:rPr>
          <w:rFonts w:ascii="Calibri" w:hAnsi="Calibri" w:cs="Calibri"/>
          <w:bCs/>
          <w:sz w:val="24"/>
          <w:szCs w:val="24"/>
        </w:rPr>
      </w:pPr>
      <w:r w:rsidRPr="00E06B59">
        <w:rPr>
          <w:rFonts w:ascii="Calibri" w:hAnsi="Calibri" w:cs="Calibri"/>
          <w:bCs/>
          <w:sz w:val="24"/>
          <w:szCs w:val="24"/>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B82768" w:rsidRPr="00E06B59" w:rsidP="00E52C8A" w14:paraId="0D0B940D" w14:textId="588A81EC">
      <w:pPr>
        <w:tabs>
          <w:tab w:val="left" w:pos="669"/>
        </w:tabs>
        <w:spacing w:before="199"/>
        <w:rPr>
          <w:rFonts w:ascii="Calibri" w:hAnsi="Calibri" w:cs="Calibri"/>
          <w:sz w:val="24"/>
          <w:szCs w:val="24"/>
        </w:rPr>
      </w:pPr>
    </w:p>
    <w:p w:rsidR="00201347" w:rsidRPr="00E06B59" w:rsidP="00844D2F" w14:paraId="0D6FD0C8" w14:textId="77777777">
      <w:pPr>
        <w:pStyle w:val="ListParagraph"/>
        <w:numPr>
          <w:ilvl w:val="0"/>
          <w:numId w:val="7"/>
        </w:numPr>
        <w:tabs>
          <w:tab w:val="left" w:pos="669"/>
        </w:tabs>
        <w:spacing w:before="199"/>
        <w:ind w:left="360" w:hanging="360"/>
        <w:rPr>
          <w:rFonts w:ascii="Calibri" w:hAnsi="Calibri" w:cs="Calibri"/>
          <w:b/>
          <w:sz w:val="24"/>
          <w:szCs w:val="24"/>
        </w:rPr>
      </w:pPr>
      <w:r w:rsidRPr="00E06B59">
        <w:rPr>
          <w:rFonts w:ascii="Calibri" w:hAnsi="Calibri" w:cs="Calibri"/>
          <w:b/>
          <w:sz w:val="24"/>
          <w:szCs w:val="24"/>
        </w:rPr>
        <w:t xml:space="preserve">Describe whether, and to what extent, the collection of information involves the use of automated, electronic, mechanical, or other technological collection techniques or other forms of information technology, </w:t>
      </w:r>
      <w:r w:rsidRPr="00E06B59">
        <w:rPr>
          <w:rFonts w:ascii="Calibri" w:hAnsi="Calibri" w:cs="Calibri"/>
          <w:b/>
          <w:sz w:val="24"/>
          <w:szCs w:val="24"/>
        </w:rPr>
        <w:t>e.g.</w:t>
      </w:r>
      <w:r w:rsidRPr="00E06B59">
        <w:rPr>
          <w:rFonts w:ascii="Calibri" w:hAnsi="Calibri" w:cs="Calibri"/>
          <w:b/>
          <w:sz w:val="24"/>
          <w:szCs w:val="24"/>
        </w:rPr>
        <w:t xml:space="preserve"> permitting electronic submission of responses, and the basis for the decision for adopting this means of collection. Also, describe any consideration of using information technology to reduce</w:t>
      </w:r>
      <w:r w:rsidRPr="00E06B59">
        <w:rPr>
          <w:rFonts w:ascii="Calibri" w:hAnsi="Calibri" w:cs="Calibri"/>
          <w:b/>
          <w:spacing w:val="-6"/>
          <w:sz w:val="24"/>
          <w:szCs w:val="24"/>
        </w:rPr>
        <w:t xml:space="preserve"> </w:t>
      </w:r>
      <w:r w:rsidRPr="00E06B59">
        <w:rPr>
          <w:rFonts w:ascii="Calibri" w:hAnsi="Calibri" w:cs="Calibri"/>
          <w:b/>
          <w:sz w:val="24"/>
          <w:szCs w:val="24"/>
        </w:rPr>
        <w:t>burden.</w:t>
      </w:r>
    </w:p>
    <w:p w:rsidR="00B82768" w:rsidRPr="00E06B59" w:rsidP="00B82768" w14:paraId="4EF5D799" w14:textId="206FFA43">
      <w:pPr>
        <w:spacing w:before="161"/>
        <w:ind w:left="400"/>
        <w:rPr>
          <w:rFonts w:ascii="Calibri" w:hAnsi="Calibri" w:cs="Calibri"/>
          <w:bCs/>
          <w:sz w:val="24"/>
          <w:szCs w:val="24"/>
        </w:rPr>
      </w:pPr>
      <w:r w:rsidRPr="00E06B59">
        <w:rPr>
          <w:rFonts w:ascii="Calibri" w:hAnsi="Calibri" w:cs="Calibri"/>
          <w:bCs/>
          <w:sz w:val="24"/>
          <w:szCs w:val="24"/>
        </w:rPr>
        <w:t xml:space="preserve">The state agency will transfer state administrative records to the Census Bureau via secure File Transfer Protocol or appropriately encrypted CD-ROM or DVD-ROM.  </w:t>
      </w:r>
    </w:p>
    <w:p w:rsidR="00B82768" w:rsidRPr="00E06B59" w:rsidP="004C6F21" w14:paraId="0E27B00A" w14:textId="77777777">
      <w:pPr>
        <w:spacing w:before="161"/>
        <w:ind w:left="400"/>
        <w:rPr>
          <w:rFonts w:ascii="Calibri" w:hAnsi="Calibri" w:cs="Calibri"/>
          <w:b/>
          <w:color w:val="0070C0"/>
          <w:sz w:val="24"/>
          <w:szCs w:val="24"/>
        </w:rPr>
      </w:pPr>
    </w:p>
    <w:p w:rsidR="00201347" w:rsidRPr="00E06B59" w:rsidP="00844D2F" w14:paraId="606E298F" w14:textId="77777777">
      <w:pPr>
        <w:pStyle w:val="ListParagraph"/>
        <w:numPr>
          <w:ilvl w:val="0"/>
          <w:numId w:val="7"/>
        </w:numPr>
        <w:ind w:left="360" w:hanging="360"/>
        <w:rPr>
          <w:rFonts w:ascii="Calibri" w:hAnsi="Calibri" w:cs="Calibri"/>
          <w:b/>
          <w:sz w:val="24"/>
          <w:szCs w:val="24"/>
        </w:rPr>
      </w:pPr>
      <w:r w:rsidRPr="00E06B59">
        <w:rPr>
          <w:rFonts w:ascii="Calibri" w:hAnsi="Calibri" w:cs="Calibri"/>
          <w:b/>
          <w:sz w:val="24"/>
          <w:szCs w:val="24"/>
        </w:rPr>
        <w:t>Describe efforts to identify duplication. Show specifically why any similar information already available cannot be used or modified for use for the purposes described in Question</w:t>
      </w:r>
      <w:r w:rsidRPr="00E06B59">
        <w:rPr>
          <w:rFonts w:ascii="Calibri" w:hAnsi="Calibri" w:cs="Calibri"/>
          <w:b/>
          <w:spacing w:val="-42"/>
          <w:sz w:val="24"/>
          <w:szCs w:val="24"/>
        </w:rPr>
        <w:t xml:space="preserve"> </w:t>
      </w:r>
      <w:r w:rsidRPr="00E06B59">
        <w:rPr>
          <w:rFonts w:ascii="Calibri" w:hAnsi="Calibri" w:cs="Calibri"/>
          <w:b/>
          <w:sz w:val="24"/>
          <w:szCs w:val="24"/>
        </w:rPr>
        <w:t>2</w:t>
      </w:r>
      <w:r w:rsidRPr="00E06B59" w:rsidR="003C66B9">
        <w:rPr>
          <w:rFonts w:ascii="Calibri" w:hAnsi="Calibri" w:cs="Calibri"/>
          <w:b/>
          <w:sz w:val="24"/>
          <w:szCs w:val="24"/>
        </w:rPr>
        <w:t>.</w:t>
      </w:r>
    </w:p>
    <w:p w:rsidR="00B82768" w:rsidRPr="00E06B59" w:rsidP="00B82768" w14:paraId="265EECE8" w14:textId="51123D5A">
      <w:pPr>
        <w:spacing w:before="161"/>
        <w:ind w:left="400"/>
        <w:rPr>
          <w:rFonts w:ascii="Calibri" w:hAnsi="Calibri" w:cs="Calibri"/>
          <w:bCs/>
          <w:sz w:val="24"/>
          <w:szCs w:val="24"/>
        </w:rPr>
      </w:pPr>
      <w:r w:rsidRPr="00E06B59">
        <w:rPr>
          <w:rFonts w:ascii="Calibri" w:hAnsi="Calibri" w:cs="Calibri"/>
          <w:bCs/>
          <w:sz w:val="24"/>
          <w:szCs w:val="24"/>
        </w:rPr>
        <w:t xml:space="preserve">The Census Bureau is qualified to do this work based on its capacity to assign unique identifiers to files that facilitate linkage across files.  As such, the Census Bureau does not believe there is duplication of effort for this </w:t>
      </w:r>
      <w:r w:rsidRPr="00E06B59">
        <w:rPr>
          <w:rFonts w:ascii="Calibri" w:hAnsi="Calibri" w:cs="Calibri"/>
          <w:bCs/>
          <w:sz w:val="24"/>
          <w:szCs w:val="24"/>
        </w:rPr>
        <w:t>particular work</w:t>
      </w:r>
      <w:r w:rsidRPr="00E06B59">
        <w:rPr>
          <w:rFonts w:ascii="Calibri" w:hAnsi="Calibri" w:cs="Calibri"/>
          <w:bCs/>
          <w:sz w:val="24"/>
          <w:szCs w:val="24"/>
        </w:rPr>
        <w:t xml:space="preserve"> either outside the Census Bureau or from other areas within the Census Bureau.  </w:t>
      </w:r>
    </w:p>
    <w:p w:rsidR="00B82768" w:rsidRPr="00E06B59" w:rsidP="00B82768" w14:paraId="60061E4C" w14:textId="77777777">
      <w:pPr>
        <w:pStyle w:val="BodyText"/>
        <w:rPr>
          <w:rFonts w:ascii="Calibri" w:hAnsi="Calibri" w:cs="Calibri"/>
        </w:rPr>
      </w:pPr>
    </w:p>
    <w:p w:rsidR="00201347" w:rsidRPr="00E06B59" w:rsidP="00060FAF" w14:paraId="6E07D74F" w14:textId="77777777">
      <w:pPr>
        <w:pStyle w:val="Heading1"/>
        <w:numPr>
          <w:ilvl w:val="0"/>
          <w:numId w:val="7"/>
        </w:numPr>
        <w:tabs>
          <w:tab w:val="left" w:pos="669"/>
        </w:tabs>
        <w:spacing w:before="123"/>
        <w:ind w:hanging="400"/>
        <w:rPr>
          <w:rFonts w:ascii="Calibri" w:hAnsi="Calibri" w:cs="Calibri"/>
        </w:rPr>
      </w:pPr>
      <w:r w:rsidRPr="00E06B59">
        <w:rPr>
          <w:rFonts w:ascii="Calibri" w:hAnsi="Calibri" w:cs="Calibri"/>
        </w:rPr>
        <w:t>If the collection of information impacts small businesses or other small entities, describe any methods used to minimize</w:t>
      </w:r>
      <w:r w:rsidRPr="00E06B59">
        <w:rPr>
          <w:rFonts w:ascii="Calibri" w:hAnsi="Calibri" w:cs="Calibri"/>
          <w:spacing w:val="-3"/>
        </w:rPr>
        <w:t xml:space="preserve"> </w:t>
      </w:r>
      <w:r w:rsidRPr="00E06B59">
        <w:rPr>
          <w:rFonts w:ascii="Calibri" w:hAnsi="Calibri" w:cs="Calibri"/>
        </w:rPr>
        <w:t>burden.</w:t>
      </w:r>
    </w:p>
    <w:p w:rsidR="00B82768" w:rsidRPr="00E06B59" w:rsidP="00B82768" w14:paraId="3612E0D9" w14:textId="0EEF89D1">
      <w:pPr>
        <w:spacing w:before="161"/>
        <w:ind w:left="400"/>
        <w:rPr>
          <w:rFonts w:ascii="Calibri" w:hAnsi="Calibri" w:cs="Calibri"/>
          <w:bCs/>
          <w:sz w:val="24"/>
          <w:szCs w:val="24"/>
        </w:rPr>
      </w:pPr>
      <w:r w:rsidRPr="00E06B59">
        <w:rPr>
          <w:rFonts w:ascii="Calibri" w:hAnsi="Calibri" w:cs="Calibri"/>
          <w:bCs/>
          <w:sz w:val="24"/>
          <w:szCs w:val="24"/>
        </w:rPr>
        <w:t>Small businesses or other small entities do not provide information.</w:t>
      </w:r>
    </w:p>
    <w:p w:rsidR="00B82768" w:rsidRPr="00E06B59" w14:paraId="44EAFD9C" w14:textId="77777777">
      <w:pPr>
        <w:pStyle w:val="BodyText"/>
        <w:spacing w:before="160"/>
        <w:ind w:right="580"/>
        <w:rPr>
          <w:rFonts w:ascii="Calibri" w:hAnsi="Calibri" w:cs="Calibri"/>
        </w:rPr>
      </w:pPr>
    </w:p>
    <w:p w:rsidR="00201347" w:rsidRPr="00E06B59" w:rsidP="00844D2F" w14:paraId="16040DF1" w14:textId="77777777">
      <w:pPr>
        <w:pStyle w:val="Heading1"/>
        <w:numPr>
          <w:ilvl w:val="0"/>
          <w:numId w:val="7"/>
        </w:numPr>
        <w:tabs>
          <w:tab w:val="left" w:pos="669"/>
        </w:tabs>
        <w:spacing w:before="116"/>
        <w:ind w:left="360" w:hanging="360"/>
        <w:rPr>
          <w:rFonts w:ascii="Calibri" w:hAnsi="Calibri" w:cs="Calibri"/>
        </w:rPr>
      </w:pPr>
      <w:r w:rsidRPr="00E06B59">
        <w:rPr>
          <w:rFonts w:ascii="Calibri" w:hAnsi="Calibri" w:cs="Calibri"/>
        </w:rPr>
        <w:t>Describe the consequence to Federal program or policy acti</w:t>
      </w:r>
      <w:r w:rsidRPr="00E06B59" w:rsidR="00060FAF">
        <w:rPr>
          <w:rFonts w:ascii="Calibri" w:hAnsi="Calibri" w:cs="Calibri"/>
        </w:rPr>
        <w:t xml:space="preserve">vities if the collection is not </w:t>
      </w:r>
      <w:r w:rsidRPr="00E06B59">
        <w:rPr>
          <w:rFonts w:ascii="Calibri" w:hAnsi="Calibri" w:cs="Calibri"/>
        </w:rPr>
        <w:t>conducted or is conducted less frequently, as well as any technical or legal obstacles to reducing</w:t>
      </w:r>
      <w:r w:rsidRPr="00E06B59">
        <w:rPr>
          <w:rFonts w:ascii="Calibri" w:hAnsi="Calibri" w:cs="Calibri"/>
          <w:spacing w:val="-1"/>
        </w:rPr>
        <w:t xml:space="preserve"> </w:t>
      </w:r>
      <w:r w:rsidRPr="00E06B59">
        <w:rPr>
          <w:rFonts w:ascii="Calibri" w:hAnsi="Calibri" w:cs="Calibri"/>
        </w:rPr>
        <w:t>burden.</w:t>
      </w:r>
    </w:p>
    <w:p w:rsidR="00B82768" w:rsidRPr="00E06B59" w:rsidP="00B82768" w14:paraId="16920C5E" w14:textId="190A0474">
      <w:pPr>
        <w:spacing w:before="161"/>
        <w:ind w:left="400"/>
        <w:rPr>
          <w:rFonts w:ascii="Calibri" w:hAnsi="Calibri" w:cs="Calibri"/>
          <w:bCs/>
          <w:sz w:val="24"/>
          <w:szCs w:val="24"/>
        </w:rPr>
      </w:pPr>
      <w:r w:rsidRPr="00E06B59">
        <w:rPr>
          <w:rFonts w:ascii="Calibri" w:hAnsi="Calibri" w:cs="Calibri"/>
          <w:bCs/>
          <w:sz w:val="24"/>
          <w:szCs w:val="24"/>
        </w:rPr>
        <w:t>Collection of the state administrative records data will occur annually for monthly data.  Any less frequent collection may result in less accurate data coverage and estimates, and lack of data to manage programs and surveys.</w:t>
      </w:r>
    </w:p>
    <w:p w:rsidR="00B82768" w:rsidRPr="00E06B59" w:rsidP="00B82768" w14:paraId="4B94D5A5" w14:textId="77777777">
      <w:pPr>
        <w:pStyle w:val="BodyText"/>
        <w:spacing w:before="115"/>
        <w:rPr>
          <w:rFonts w:ascii="Calibri" w:hAnsi="Calibri" w:cs="Calibri"/>
        </w:rPr>
      </w:pPr>
    </w:p>
    <w:p w:rsidR="00201347" w:rsidRPr="00E06B59" w:rsidP="00844D2F" w14:paraId="74BEDF83" w14:textId="41DAACF4">
      <w:pPr>
        <w:pStyle w:val="Heading1"/>
        <w:numPr>
          <w:ilvl w:val="0"/>
          <w:numId w:val="7"/>
        </w:numPr>
        <w:tabs>
          <w:tab w:val="left" w:pos="669"/>
        </w:tabs>
        <w:spacing w:before="122" w:line="259" w:lineRule="auto"/>
        <w:ind w:left="360" w:hanging="360"/>
        <w:rPr>
          <w:rFonts w:ascii="Calibri" w:hAnsi="Calibri" w:cs="Calibri"/>
        </w:rPr>
      </w:pPr>
      <w:r w:rsidRPr="00E06B59">
        <w:rPr>
          <w:rFonts w:ascii="Calibri" w:hAnsi="Calibri" w:cs="Calibri"/>
        </w:rPr>
        <w:t xml:space="preserve">Explain any special circumstances that would cause an information collection </w:t>
      </w:r>
      <w:r w:rsidRPr="00E06B59" w:rsidR="00727446">
        <w:rPr>
          <w:rFonts w:ascii="Calibri" w:hAnsi="Calibri" w:cs="Calibri"/>
        </w:rPr>
        <w:t>to</w:t>
      </w:r>
      <w:r w:rsidRPr="00E06B59" w:rsidR="00727446">
        <w:rPr>
          <w:rFonts w:ascii="Calibri" w:hAnsi="Calibri" w:cs="Calibri"/>
          <w:spacing w:val="-45"/>
        </w:rPr>
        <w:t xml:space="preserve"> be</w:t>
      </w:r>
      <w:r w:rsidRPr="00E06B59">
        <w:rPr>
          <w:rFonts w:ascii="Calibri" w:hAnsi="Calibri" w:cs="Calibri"/>
        </w:rPr>
        <w:t xml:space="preserve"> conducted in a</w:t>
      </w:r>
      <w:r w:rsidRPr="00E06B59">
        <w:rPr>
          <w:rFonts w:ascii="Calibri" w:hAnsi="Calibri" w:cs="Calibri"/>
          <w:spacing w:val="-2"/>
        </w:rPr>
        <w:t xml:space="preserve"> </w:t>
      </w:r>
      <w:r w:rsidRPr="00E06B59">
        <w:rPr>
          <w:rFonts w:ascii="Calibri" w:hAnsi="Calibri" w:cs="Calibri"/>
        </w:rPr>
        <w:t>manner:</w:t>
      </w:r>
    </w:p>
    <w:p w:rsidR="00201347" w:rsidRPr="008D766D" w:rsidP="00060FAF" w14:paraId="29B1D7A1" w14:textId="77777777">
      <w:pPr>
        <w:pStyle w:val="ListParagraph"/>
        <w:numPr>
          <w:ilvl w:val="0"/>
          <w:numId w:val="9"/>
        </w:numPr>
        <w:tabs>
          <w:tab w:val="left" w:pos="759"/>
          <w:tab w:val="left" w:pos="760"/>
        </w:tabs>
        <w:spacing w:before="160"/>
        <w:rPr>
          <w:rFonts w:ascii="Calibri" w:hAnsi="Calibri" w:cs="Calibri"/>
          <w:sz w:val="24"/>
          <w:szCs w:val="24"/>
        </w:rPr>
      </w:pPr>
      <w:r w:rsidRPr="00E06B59">
        <w:rPr>
          <w:rFonts w:ascii="Calibri" w:hAnsi="Calibri" w:cs="Calibri"/>
          <w:sz w:val="24"/>
          <w:szCs w:val="24"/>
        </w:rPr>
        <w:t>requiring respondents to report information to the agency more often than</w:t>
      </w:r>
      <w:r w:rsidRPr="00E06B59">
        <w:rPr>
          <w:rFonts w:ascii="Calibri" w:hAnsi="Calibri" w:cs="Calibri"/>
          <w:spacing w:val="-16"/>
          <w:sz w:val="24"/>
          <w:szCs w:val="24"/>
        </w:rPr>
        <w:t xml:space="preserve"> </w:t>
      </w:r>
      <w:r w:rsidRPr="00E06B59">
        <w:rPr>
          <w:rFonts w:ascii="Calibri" w:hAnsi="Calibri" w:cs="Calibri"/>
          <w:sz w:val="24"/>
          <w:szCs w:val="24"/>
        </w:rPr>
        <w:t>quarterly;</w:t>
      </w:r>
    </w:p>
    <w:p w:rsidR="00201347" w:rsidRPr="008D766D" w:rsidP="00060FAF" w14:paraId="1CA4CE55" w14:textId="77777777">
      <w:pPr>
        <w:pStyle w:val="ListParagraph"/>
        <w:numPr>
          <w:ilvl w:val="0"/>
          <w:numId w:val="9"/>
        </w:numPr>
        <w:tabs>
          <w:tab w:val="left" w:pos="759"/>
          <w:tab w:val="left" w:pos="760"/>
        </w:tabs>
        <w:rPr>
          <w:rFonts w:ascii="Calibri" w:hAnsi="Calibri" w:cs="Calibri"/>
          <w:sz w:val="24"/>
          <w:szCs w:val="24"/>
        </w:rPr>
      </w:pPr>
      <w:r w:rsidRPr="00E06B59">
        <w:rPr>
          <w:rFonts w:ascii="Calibri" w:hAnsi="Calibri" w:cs="Calibri"/>
          <w:sz w:val="24"/>
          <w:szCs w:val="24"/>
        </w:rPr>
        <w:t xml:space="preserve">requiring respondents to prepare a written response to a collection of information in fewer than 30 days after receipt of </w:t>
      </w:r>
      <w:r w:rsidRPr="00E06B59">
        <w:rPr>
          <w:rFonts w:ascii="Calibri" w:hAnsi="Calibri" w:cs="Calibri"/>
          <w:sz w:val="24"/>
          <w:szCs w:val="24"/>
        </w:rPr>
        <w:t>it;</w:t>
      </w:r>
    </w:p>
    <w:p w:rsidR="00201347" w:rsidRPr="008D766D" w:rsidP="00060FAF" w14:paraId="10AA5D52" w14:textId="77777777">
      <w:pPr>
        <w:pStyle w:val="ListParagraph"/>
        <w:numPr>
          <w:ilvl w:val="0"/>
          <w:numId w:val="9"/>
        </w:numPr>
        <w:tabs>
          <w:tab w:val="left" w:pos="759"/>
          <w:tab w:val="left" w:pos="760"/>
        </w:tabs>
        <w:rPr>
          <w:rFonts w:ascii="Calibri" w:hAnsi="Calibri" w:cs="Calibri"/>
          <w:sz w:val="24"/>
          <w:szCs w:val="24"/>
        </w:rPr>
      </w:pPr>
      <w:r w:rsidRPr="00E06B59">
        <w:rPr>
          <w:rFonts w:ascii="Calibri" w:hAnsi="Calibri" w:cs="Calibri"/>
          <w:sz w:val="24"/>
          <w:szCs w:val="24"/>
        </w:rPr>
        <w:t>requiring respondents to submit more than an original and two copies of any</w:t>
      </w:r>
      <w:r w:rsidRPr="00E06B59">
        <w:rPr>
          <w:rFonts w:ascii="Calibri" w:hAnsi="Calibri" w:cs="Calibri"/>
          <w:spacing w:val="-16"/>
          <w:sz w:val="24"/>
          <w:szCs w:val="24"/>
        </w:rPr>
        <w:t xml:space="preserve"> </w:t>
      </w:r>
      <w:r w:rsidRPr="00E06B59">
        <w:rPr>
          <w:rFonts w:ascii="Calibri" w:hAnsi="Calibri" w:cs="Calibri"/>
          <w:sz w:val="24"/>
          <w:szCs w:val="24"/>
        </w:rPr>
        <w:t>document;</w:t>
      </w:r>
    </w:p>
    <w:p w:rsidR="00201347" w:rsidRPr="008D766D" w:rsidP="00060FAF" w14:paraId="4F71E0AE" w14:textId="77777777">
      <w:pPr>
        <w:pStyle w:val="ListParagraph"/>
        <w:numPr>
          <w:ilvl w:val="0"/>
          <w:numId w:val="9"/>
        </w:numPr>
        <w:tabs>
          <w:tab w:val="left" w:pos="759"/>
          <w:tab w:val="left" w:pos="760"/>
        </w:tabs>
        <w:spacing w:before="158"/>
        <w:rPr>
          <w:rFonts w:ascii="Calibri" w:hAnsi="Calibri" w:cs="Calibri"/>
          <w:sz w:val="24"/>
          <w:szCs w:val="24"/>
        </w:rPr>
      </w:pPr>
      <w:r w:rsidRPr="00E06B59">
        <w:rPr>
          <w:rFonts w:ascii="Calibri" w:hAnsi="Calibri" w:cs="Calibri"/>
          <w:sz w:val="24"/>
          <w:szCs w:val="24"/>
        </w:rPr>
        <w:t>requiring respondents to retain records, other than health, medical, government contract, grant-in- aid, or tax records for more than three</w:t>
      </w:r>
      <w:r w:rsidRPr="00E06B59">
        <w:rPr>
          <w:rFonts w:ascii="Calibri" w:hAnsi="Calibri" w:cs="Calibri"/>
          <w:spacing w:val="-4"/>
          <w:sz w:val="24"/>
          <w:szCs w:val="24"/>
        </w:rPr>
        <w:t xml:space="preserve"> </w:t>
      </w:r>
      <w:r w:rsidRPr="00E06B59">
        <w:rPr>
          <w:rFonts w:ascii="Calibri" w:hAnsi="Calibri" w:cs="Calibri"/>
          <w:sz w:val="24"/>
          <w:szCs w:val="24"/>
        </w:rPr>
        <w:t>years;</w:t>
      </w:r>
    </w:p>
    <w:p w:rsidR="00201347" w:rsidRPr="008D766D" w:rsidP="00060FAF" w14:paraId="6B6C121A" w14:textId="77777777">
      <w:pPr>
        <w:pStyle w:val="ListParagraph"/>
        <w:numPr>
          <w:ilvl w:val="0"/>
          <w:numId w:val="9"/>
        </w:numPr>
        <w:tabs>
          <w:tab w:val="left" w:pos="759"/>
          <w:tab w:val="left" w:pos="760"/>
        </w:tabs>
        <w:rPr>
          <w:rFonts w:ascii="Calibri" w:hAnsi="Calibri" w:cs="Calibri"/>
          <w:sz w:val="24"/>
          <w:szCs w:val="24"/>
        </w:rPr>
      </w:pPr>
      <w:r w:rsidRPr="00E06B59">
        <w:rPr>
          <w:rFonts w:ascii="Calibri" w:hAnsi="Calibri" w:cs="Calibri"/>
          <w:sz w:val="24"/>
          <w:szCs w:val="24"/>
        </w:rPr>
        <w:t>in connection with a statistical survey, that is not designed to produce valid and reliable results that can be generalized to the universe of</w:t>
      </w:r>
      <w:r w:rsidRPr="00E06B59">
        <w:rPr>
          <w:rFonts w:ascii="Calibri" w:hAnsi="Calibri" w:cs="Calibri"/>
          <w:spacing w:val="-5"/>
          <w:sz w:val="24"/>
          <w:szCs w:val="24"/>
        </w:rPr>
        <w:t xml:space="preserve"> </w:t>
      </w:r>
      <w:r w:rsidRPr="00E06B59">
        <w:rPr>
          <w:rFonts w:ascii="Calibri" w:hAnsi="Calibri" w:cs="Calibri"/>
          <w:sz w:val="24"/>
          <w:szCs w:val="24"/>
        </w:rPr>
        <w:t>study;</w:t>
      </w:r>
    </w:p>
    <w:p w:rsidR="00201347" w:rsidRPr="008D766D" w:rsidP="00060FAF" w14:paraId="032EB8FB" w14:textId="77777777">
      <w:pPr>
        <w:pStyle w:val="ListParagraph"/>
        <w:numPr>
          <w:ilvl w:val="0"/>
          <w:numId w:val="9"/>
        </w:numPr>
        <w:tabs>
          <w:tab w:val="left" w:pos="759"/>
          <w:tab w:val="left" w:pos="760"/>
        </w:tabs>
        <w:spacing w:before="159"/>
        <w:rPr>
          <w:rFonts w:ascii="Calibri" w:hAnsi="Calibri" w:cs="Calibri"/>
          <w:sz w:val="24"/>
          <w:szCs w:val="24"/>
        </w:rPr>
      </w:pPr>
      <w:r w:rsidRPr="00E06B59">
        <w:rPr>
          <w:rFonts w:ascii="Calibri" w:hAnsi="Calibri" w:cs="Calibri"/>
          <w:sz w:val="24"/>
          <w:szCs w:val="24"/>
        </w:rPr>
        <w:t xml:space="preserve">requiring the use of a statistical data classification that has not been reviewed and approved by </w:t>
      </w:r>
      <w:r w:rsidRPr="00E06B59">
        <w:rPr>
          <w:rFonts w:ascii="Calibri" w:hAnsi="Calibri" w:cs="Calibri"/>
          <w:sz w:val="24"/>
          <w:szCs w:val="24"/>
        </w:rPr>
        <w:t>OMB;</w:t>
      </w:r>
    </w:p>
    <w:p w:rsidR="00201347" w:rsidRPr="008D766D" w:rsidP="00060FAF" w14:paraId="6D8434DF" w14:textId="77777777">
      <w:pPr>
        <w:pStyle w:val="ListParagraph"/>
        <w:numPr>
          <w:ilvl w:val="0"/>
          <w:numId w:val="9"/>
        </w:numPr>
        <w:tabs>
          <w:tab w:val="left" w:pos="759"/>
          <w:tab w:val="left" w:pos="760"/>
        </w:tabs>
        <w:rPr>
          <w:rFonts w:ascii="Calibri" w:hAnsi="Calibri" w:cs="Calibri"/>
          <w:sz w:val="24"/>
          <w:szCs w:val="24"/>
        </w:rPr>
      </w:pPr>
      <w:r w:rsidRPr="00E06B59">
        <w:rPr>
          <w:rFonts w:ascii="Calibri" w:hAnsi="Calibri" w:cs="Calibri"/>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E06B59">
        <w:rPr>
          <w:rFonts w:ascii="Calibri" w:hAnsi="Calibri" w:cs="Calibri"/>
          <w:spacing w:val="-6"/>
          <w:sz w:val="24"/>
          <w:szCs w:val="24"/>
        </w:rPr>
        <w:t xml:space="preserve"> </w:t>
      </w:r>
      <w:r w:rsidRPr="00E06B59">
        <w:rPr>
          <w:rFonts w:ascii="Calibri" w:hAnsi="Calibri" w:cs="Calibri"/>
          <w:sz w:val="24"/>
          <w:szCs w:val="24"/>
        </w:rPr>
        <w:t>or</w:t>
      </w:r>
    </w:p>
    <w:p w:rsidR="00201347" w:rsidRPr="008D766D" w:rsidP="00060FAF" w14:paraId="674B9ECE" w14:textId="77777777">
      <w:pPr>
        <w:pStyle w:val="ListParagraph"/>
        <w:numPr>
          <w:ilvl w:val="0"/>
          <w:numId w:val="9"/>
        </w:numPr>
        <w:tabs>
          <w:tab w:val="left" w:pos="759"/>
          <w:tab w:val="left" w:pos="760"/>
        </w:tabs>
        <w:spacing w:before="160"/>
        <w:rPr>
          <w:rFonts w:ascii="Calibri" w:hAnsi="Calibri" w:cs="Calibri"/>
          <w:sz w:val="24"/>
          <w:szCs w:val="24"/>
        </w:rPr>
      </w:pPr>
      <w:r w:rsidRPr="00E06B59">
        <w:rPr>
          <w:rFonts w:ascii="Calibri" w:hAnsi="Calibri" w:cs="Calibri"/>
          <w:sz w:val="24"/>
          <w:szCs w:val="24"/>
        </w:rPr>
        <w:t>requiring respondents to submit proprietary trade secret, or other confidential information unless the agency can demonstrate that it has instituted procedures to protect the information's confidentiality to the extent permitted by</w:t>
      </w:r>
      <w:r w:rsidRPr="00E06B59">
        <w:rPr>
          <w:rFonts w:ascii="Calibri" w:hAnsi="Calibri" w:cs="Calibri"/>
          <w:spacing w:val="-3"/>
          <w:sz w:val="24"/>
          <w:szCs w:val="24"/>
        </w:rPr>
        <w:t xml:space="preserve"> </w:t>
      </w:r>
      <w:r w:rsidRPr="00E06B59">
        <w:rPr>
          <w:rFonts w:ascii="Calibri" w:hAnsi="Calibri" w:cs="Calibri"/>
          <w:sz w:val="24"/>
          <w:szCs w:val="24"/>
        </w:rPr>
        <w:t>law.</w:t>
      </w:r>
    </w:p>
    <w:p w:rsidR="00060FAF" w:rsidRPr="00E06B59" w:rsidP="00060FAF" w14:paraId="1F6ACA81" w14:textId="74C48F0B">
      <w:pPr>
        <w:spacing w:before="161"/>
        <w:ind w:left="400"/>
        <w:rPr>
          <w:rFonts w:ascii="Calibri" w:hAnsi="Calibri" w:cs="Calibri"/>
          <w:bCs/>
          <w:sz w:val="24"/>
          <w:szCs w:val="24"/>
        </w:rPr>
      </w:pPr>
      <w:r w:rsidRPr="00E06B59">
        <w:rPr>
          <w:rFonts w:ascii="Calibri" w:hAnsi="Calibri" w:cs="Calibri"/>
          <w:bCs/>
          <w:sz w:val="24"/>
          <w:szCs w:val="24"/>
        </w:rPr>
        <w:t>No special circumstances.</w:t>
      </w:r>
    </w:p>
    <w:p w:rsidR="00060FAF" w:rsidRPr="00E06B59" w14:paraId="3DEEC669" w14:textId="77777777">
      <w:pPr>
        <w:pStyle w:val="BodyText"/>
        <w:spacing w:before="80"/>
        <w:ind w:right="379"/>
        <w:rPr>
          <w:rFonts w:ascii="Calibri" w:hAnsi="Calibri" w:cs="Calibri"/>
        </w:rPr>
      </w:pPr>
    </w:p>
    <w:p w:rsidR="00201347" w:rsidRPr="00E06B59" w:rsidP="00844D2F" w14:paraId="011B0591" w14:textId="77777777">
      <w:pPr>
        <w:pStyle w:val="Heading1"/>
        <w:numPr>
          <w:ilvl w:val="0"/>
          <w:numId w:val="7"/>
        </w:numPr>
        <w:tabs>
          <w:tab w:val="left" w:pos="669"/>
        </w:tabs>
        <w:spacing w:before="125"/>
        <w:ind w:left="360" w:hanging="360"/>
        <w:rPr>
          <w:rFonts w:ascii="Calibri" w:hAnsi="Calibri" w:cs="Calibri"/>
        </w:rPr>
      </w:pPr>
      <w:r w:rsidRPr="00E06B59">
        <w:rPr>
          <w:rFonts w:ascii="Calibri" w:hAnsi="Calibri" w:cs="Calibri"/>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E06B59">
        <w:rPr>
          <w:rFonts w:ascii="Calibri" w:hAnsi="Calibri" w:cs="Calibri"/>
          <w:spacing w:val="-17"/>
        </w:rPr>
        <w:t xml:space="preserve"> </w:t>
      </w:r>
      <w:r w:rsidRPr="00E06B59">
        <w:rPr>
          <w:rFonts w:ascii="Calibri" w:hAnsi="Calibri" w:cs="Calibri"/>
        </w:rPr>
        <w:t>burden.</w:t>
      </w:r>
    </w:p>
    <w:p w:rsidR="0056581F" w:rsidRPr="00E06B59" w:rsidP="00060FAF" w14:paraId="2F54815D" w14:textId="77777777">
      <w:pPr>
        <w:pStyle w:val="BodyText"/>
        <w:spacing w:before="159"/>
        <w:rPr>
          <w:rFonts w:ascii="Calibri" w:hAnsi="Calibri" w:cs="Calibri"/>
          <w:b/>
          <w:bCs/>
        </w:rPr>
      </w:pPr>
      <w:r w:rsidRPr="00E06B59">
        <w:rPr>
          <w:rFonts w:ascii="Calibri" w:hAnsi="Calibri" w:cs="Calibr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E4BD7" w:rsidRPr="00E06B59" w:rsidP="003E4BD7" w14:paraId="7BB15CCD" w14:textId="77777777">
      <w:pPr>
        <w:spacing w:before="161"/>
        <w:ind w:left="400"/>
        <w:rPr>
          <w:rFonts w:ascii="Calibri" w:hAnsi="Calibri" w:cs="Calibri"/>
          <w:bCs/>
          <w:sz w:val="24"/>
          <w:szCs w:val="24"/>
        </w:rPr>
      </w:pPr>
      <w:r w:rsidRPr="00E06B59">
        <w:rPr>
          <w:rFonts w:ascii="Calibri" w:hAnsi="Calibri" w:cs="Calibri"/>
          <w:bCs/>
          <w:sz w:val="24"/>
          <w:szCs w:val="24"/>
        </w:rPr>
        <w:t xml:space="preserve">The Census Bureau has collaborated with the USDA Economic Research Service (ERS) and the USDA Food and Nutrition Service (FNS) to gain their insight into the availability and utility of administrative records from state programs.  </w:t>
      </w:r>
    </w:p>
    <w:p w:rsidR="00060FAF" w:rsidRPr="00E06B59" w:rsidP="003E4BD7" w14:paraId="63F9301E" w14:textId="490165E8">
      <w:pPr>
        <w:spacing w:before="161"/>
        <w:ind w:left="400"/>
        <w:rPr>
          <w:rFonts w:ascii="Calibri" w:hAnsi="Calibri" w:cs="Calibri"/>
          <w:bCs/>
          <w:sz w:val="24"/>
          <w:szCs w:val="24"/>
        </w:rPr>
      </w:pPr>
      <w:r w:rsidRPr="00E06B59">
        <w:rPr>
          <w:rFonts w:ascii="Calibri" w:hAnsi="Calibri" w:cs="Calibri"/>
          <w:bCs/>
          <w:sz w:val="24"/>
          <w:szCs w:val="24"/>
        </w:rPr>
        <w:t xml:space="preserve">A notice was published in the Federal Register on February 16, 2024, Vol. 89, Document Number 2024-03207, Pages 12305-12306, inviting public comment on our plans to submit this request.  </w:t>
      </w:r>
    </w:p>
    <w:p w:rsidR="00926C13" w:rsidP="00926C13" w14:paraId="425FD8C2" w14:textId="77777777">
      <w:pPr>
        <w:pStyle w:val="paragraph"/>
        <w:spacing w:before="0" w:beforeAutospacing="0" w:after="0" w:afterAutospacing="0"/>
        <w:textAlignment w:val="baseline"/>
        <w:rPr>
          <w:rFonts w:ascii="Calibri" w:hAnsi="Calibri" w:cs="Calibri"/>
        </w:rPr>
      </w:pPr>
    </w:p>
    <w:p w:rsidR="00926C13" w:rsidP="00926C13" w14:paraId="5732F819" w14:textId="77777777">
      <w:pPr>
        <w:pStyle w:val="paragraph"/>
        <w:spacing w:before="0" w:beforeAutospacing="0" w:after="0" w:afterAutospacing="0"/>
        <w:ind w:left="400"/>
        <w:textAlignment w:val="baseline"/>
        <w:rPr>
          <w:rStyle w:val="eop"/>
          <w:rFonts w:ascii="Calibri" w:hAnsi="Calibri" w:cs="Calibri"/>
        </w:rPr>
      </w:pPr>
      <w:r w:rsidRPr="00926C13">
        <w:rPr>
          <w:rFonts w:ascii="Calibri" w:hAnsi="Calibri" w:cs="Calibri"/>
        </w:rPr>
        <w:t>Four</w:t>
      </w:r>
      <w:r w:rsidRPr="00926C13" w:rsidR="00622E30">
        <w:rPr>
          <w:rFonts w:ascii="Calibri" w:hAnsi="Calibri" w:cs="Calibri"/>
        </w:rPr>
        <w:t xml:space="preserve"> public comments </w:t>
      </w:r>
      <w:r w:rsidRPr="00926C13">
        <w:rPr>
          <w:rFonts w:ascii="Calibri" w:hAnsi="Calibri" w:cs="Calibri"/>
        </w:rPr>
        <w:t>were received in response to the published notice</w:t>
      </w:r>
      <w:r w:rsidRPr="00926C13" w:rsidR="00F359D8">
        <w:rPr>
          <w:rFonts w:ascii="Calibri" w:hAnsi="Calibri" w:cs="Calibri"/>
        </w:rPr>
        <w:t xml:space="preserve">. </w:t>
      </w:r>
      <w:r w:rsidRPr="00926C13">
        <w:rPr>
          <w:rStyle w:val="normaltextrun"/>
          <w:rFonts w:ascii="Calibri" w:hAnsi="Calibri" w:cs="Calibri"/>
        </w:rPr>
        <w:t>Below is the Census Bureau's summarization of the comments received and responses.</w:t>
      </w:r>
      <w:r w:rsidRPr="00926C13">
        <w:rPr>
          <w:rStyle w:val="eop"/>
          <w:rFonts w:ascii="Calibri" w:hAnsi="Calibri" w:cs="Calibri"/>
        </w:rPr>
        <w:t> </w:t>
      </w:r>
    </w:p>
    <w:p w:rsidR="00926C13" w:rsidP="00926C13" w14:paraId="68742D3A" w14:textId="77777777">
      <w:pPr>
        <w:pStyle w:val="paragraph"/>
        <w:spacing w:before="0" w:beforeAutospacing="0" w:after="0" w:afterAutospacing="0"/>
        <w:ind w:left="400"/>
        <w:textAlignment w:val="baseline"/>
        <w:rPr>
          <w:rStyle w:val="eop"/>
          <w:rFonts w:ascii="Calibri" w:hAnsi="Calibri" w:cs="Calibri"/>
        </w:rPr>
      </w:pPr>
    </w:p>
    <w:p w:rsidR="00926C13" w:rsidRPr="00926C13" w:rsidP="00926C13" w14:paraId="4E88B180" w14:textId="521AC7EA">
      <w:pPr>
        <w:pStyle w:val="paragraph"/>
        <w:spacing w:before="0" w:beforeAutospacing="0" w:after="0" w:afterAutospacing="0"/>
        <w:ind w:left="400"/>
        <w:textAlignment w:val="baseline"/>
        <w:rPr>
          <w:rStyle w:val="eop"/>
          <w:rFonts w:ascii="Calibri" w:hAnsi="Calibri" w:cs="Calibri"/>
        </w:rPr>
      </w:pPr>
      <w:r w:rsidRPr="00926C13">
        <w:rPr>
          <w:rStyle w:val="normaltextrun"/>
          <w:rFonts w:ascii="Calibri" w:hAnsi="Calibri" w:cs="Calibri"/>
        </w:rPr>
        <w:t xml:space="preserve">We appreciate the interest in the Census Bureau's work related to the administrative records collection. </w:t>
      </w:r>
    </w:p>
    <w:p w:rsidR="00926C13" w:rsidRPr="00926C13" w:rsidP="00926C13" w14:paraId="2AFF00F4" w14:textId="77777777">
      <w:pPr>
        <w:pStyle w:val="paragraph"/>
        <w:spacing w:before="0" w:beforeAutospacing="0" w:after="0" w:afterAutospacing="0"/>
        <w:textAlignment w:val="baseline"/>
        <w:rPr>
          <w:rFonts w:ascii="Segoe UI" w:hAnsi="Segoe UI" w:cs="Segoe UI"/>
        </w:rPr>
      </w:pPr>
    </w:p>
    <w:p w:rsidR="00926C13" w:rsidRPr="00926C13" w:rsidP="00926C13" w14:paraId="6D0E4A06" w14:textId="77777777">
      <w:pPr>
        <w:pStyle w:val="paragraph"/>
        <w:spacing w:before="0" w:beforeAutospacing="0" w:after="0" w:afterAutospacing="0"/>
        <w:ind w:left="400"/>
        <w:textAlignment w:val="baseline"/>
        <w:rPr>
          <w:rFonts w:ascii="Segoe UI" w:hAnsi="Segoe UI" w:cs="Segoe UI"/>
        </w:rPr>
      </w:pPr>
      <w:r w:rsidRPr="00926C13">
        <w:rPr>
          <w:rStyle w:val="normaltextrun"/>
          <w:rFonts w:ascii="Calibri" w:hAnsi="Calibri" w:cs="Calibri"/>
        </w:rPr>
        <w:t>As part of routine work, the Census Bureau enters into voluntary data-sharing agreements with many state agencies that maintain administrative records on a variety of programs including the Supplemental Nutrition Assistance Program (SNAP), Temporary Assistance for Needy Families (TANF), and Women, Infants, and Children (WIC) program. Under Title 13, all census data acquired from state agencies can only be used for statistical purposes and is strictly protected under Title 13. By law, the Census Bureau does not share any data protected under Title 13 with the states or share personally identifiable information with any government or law enforcement agencies.</w:t>
      </w:r>
      <w:r w:rsidRPr="00926C13">
        <w:rPr>
          <w:rStyle w:val="eop"/>
          <w:rFonts w:ascii="Calibri" w:hAnsi="Calibri" w:cs="Calibri"/>
        </w:rPr>
        <w:t> </w:t>
      </w:r>
    </w:p>
    <w:p w:rsidR="00926C13" w:rsidP="00926C13" w14:paraId="113DF0F5" w14:textId="77777777">
      <w:pPr>
        <w:pStyle w:val="paragraph"/>
        <w:spacing w:before="0" w:beforeAutospacing="0" w:after="0" w:afterAutospacing="0"/>
        <w:textAlignment w:val="baseline"/>
        <w:rPr>
          <w:rStyle w:val="normaltextrun"/>
          <w:rFonts w:ascii="Calibri" w:hAnsi="Calibri" w:cs="Calibri"/>
        </w:rPr>
      </w:pPr>
    </w:p>
    <w:p w:rsidR="00926C13" w:rsidRPr="00926C13" w:rsidP="00926C13" w14:paraId="583AAFCE" w14:textId="1EA3E968">
      <w:pPr>
        <w:pStyle w:val="paragraph"/>
        <w:spacing w:before="0" w:beforeAutospacing="0" w:after="0" w:afterAutospacing="0"/>
        <w:ind w:left="400"/>
        <w:textAlignment w:val="baseline"/>
        <w:rPr>
          <w:rFonts w:ascii="Segoe UI" w:hAnsi="Segoe UI" w:cs="Segoe UI"/>
        </w:rPr>
      </w:pPr>
      <w:r w:rsidRPr="00926C13">
        <w:rPr>
          <w:rStyle w:val="normaltextrun"/>
          <w:rFonts w:ascii="Calibri" w:hAnsi="Calibri" w:cs="Calibri"/>
        </w:rPr>
        <w:t>As we move forward with the 2030 Census, we continue to research improvement efforts on how we collect and present information on historically undercounted and hard-to-count populations. We are taking a solid approach across the Census Bureau within the 2030 Census research program on the collection and reporting of data on these populations.  </w:t>
      </w:r>
      <w:r w:rsidRPr="00926C13">
        <w:rPr>
          <w:rStyle w:val="eop"/>
          <w:rFonts w:ascii="Calibri" w:hAnsi="Calibri" w:cs="Calibri"/>
        </w:rPr>
        <w:t> </w:t>
      </w:r>
    </w:p>
    <w:p w:rsidR="00926C13" w:rsidP="00926C13" w14:paraId="20BB1B3B" w14:textId="77777777">
      <w:pPr>
        <w:pStyle w:val="paragraph"/>
        <w:spacing w:before="0" w:beforeAutospacing="0" w:after="0" w:afterAutospacing="0"/>
        <w:textAlignment w:val="baseline"/>
        <w:rPr>
          <w:rStyle w:val="normaltextrun"/>
          <w:rFonts w:ascii="Calibri" w:hAnsi="Calibri" w:cs="Calibri"/>
        </w:rPr>
      </w:pPr>
    </w:p>
    <w:p w:rsidR="00926C13" w:rsidRPr="00926C13" w:rsidP="00926C13" w14:paraId="5E7753C4" w14:textId="34553976">
      <w:pPr>
        <w:pStyle w:val="paragraph"/>
        <w:spacing w:before="0" w:beforeAutospacing="0" w:after="0" w:afterAutospacing="0"/>
        <w:ind w:left="400"/>
        <w:textAlignment w:val="baseline"/>
        <w:rPr>
          <w:rFonts w:ascii="Segoe UI" w:hAnsi="Segoe UI" w:cs="Segoe UI"/>
        </w:rPr>
      </w:pPr>
      <w:r w:rsidRPr="00926C13">
        <w:rPr>
          <w:rStyle w:val="normaltextrun"/>
          <w:rFonts w:ascii="Calibri" w:hAnsi="Calibri" w:cs="Calibri"/>
        </w:rPr>
        <w:t>See more on 2030 Census research projects that look to explore five focus enhancement areas that will include the undercounted, administrative records enumeration</w:t>
      </w:r>
      <w:r w:rsidRPr="00926C13">
        <w:rPr>
          <w:rStyle w:val="normaltextrun"/>
          <w:rFonts w:ascii="Calibri" w:hAnsi="Calibri" w:cs="Calibri"/>
          <w:color w:val="0078D4"/>
          <w:u w:val="single"/>
        </w:rPr>
        <w:t>.</w:t>
      </w:r>
      <w:r w:rsidRPr="00926C13">
        <w:rPr>
          <w:rStyle w:val="normaltextrun"/>
          <w:rFonts w:ascii="Calibri" w:hAnsi="Calibri" w:cs="Calibri"/>
        </w:rPr>
        <w:t xml:space="preserve">  In addition, see the Census Bureau’s position on transparen</w:t>
      </w:r>
      <w:r>
        <w:rPr>
          <w:rStyle w:val="normaltextrun"/>
          <w:rFonts w:ascii="Calibri" w:hAnsi="Calibri" w:cs="Calibri"/>
        </w:rPr>
        <w:t>cy</w:t>
      </w:r>
      <w:r>
        <w:rPr>
          <w:rStyle w:val="normaltextrun"/>
          <w:rFonts w:ascii="Calibri" w:hAnsi="Calibri" w:cs="Calibri"/>
          <w:color w:val="0078D4"/>
          <w:u w:val="single"/>
        </w:rPr>
        <w:t xml:space="preserve"> </w:t>
      </w:r>
      <w:r w:rsidRPr="00926C13">
        <w:rPr>
          <w:rStyle w:val="normaltextrun"/>
          <w:rFonts w:ascii="Calibri" w:hAnsi="Calibri" w:cs="Calibri"/>
        </w:rPr>
        <w:t>and reproducibility as an agency.</w:t>
      </w:r>
      <w:r>
        <w:rPr>
          <w:rStyle w:val="normaltextrun"/>
          <w:rFonts w:ascii="Calibri" w:hAnsi="Calibri" w:cs="Calibri"/>
        </w:rPr>
        <w:t xml:space="preserve"> Please visit: </w:t>
      </w:r>
      <w:r w:rsidRPr="00926C13">
        <w:rPr>
          <w:rStyle w:val="normaltextrun"/>
          <w:rFonts w:ascii="Calibri" w:hAnsi="Calibri" w:cs="Calibri"/>
        </w:rPr>
        <w:t>https://www.census.gov/about/policies/quality/guidelines/transparency.html.</w:t>
      </w:r>
      <w:r w:rsidRPr="00926C13">
        <w:rPr>
          <w:rStyle w:val="eop"/>
          <w:rFonts w:ascii="Calibri" w:hAnsi="Calibri" w:cs="Calibri"/>
        </w:rPr>
        <w:t> </w:t>
      </w:r>
    </w:p>
    <w:p w:rsidR="00926C13" w:rsidRPr="00926C13" w:rsidP="00926C13" w14:paraId="7592598D" w14:textId="77777777">
      <w:pPr>
        <w:pStyle w:val="BodyText"/>
        <w:spacing w:before="159"/>
        <w:rPr>
          <w:rFonts w:ascii="Calibri" w:hAnsi="Calibri" w:cs="Calibri"/>
        </w:rPr>
      </w:pPr>
    </w:p>
    <w:p w:rsidR="00201347" w:rsidRPr="00E06B59" w:rsidP="00F359D8" w14:paraId="66A4E15B" w14:textId="373163E3">
      <w:pPr>
        <w:pStyle w:val="Heading1"/>
        <w:tabs>
          <w:tab w:val="left" w:pos="669"/>
        </w:tabs>
        <w:spacing w:before="161"/>
        <w:ind w:left="0"/>
        <w:rPr>
          <w:rFonts w:ascii="Calibri" w:hAnsi="Calibri" w:cs="Calibri"/>
        </w:rPr>
      </w:pPr>
      <w:r w:rsidRPr="00E06B59">
        <w:rPr>
          <w:rFonts w:ascii="Calibri" w:hAnsi="Calibri" w:cs="Calibri"/>
        </w:rPr>
        <w:t xml:space="preserve">9. </w:t>
      </w:r>
      <w:r w:rsidRPr="00E06B59" w:rsidR="001F2674">
        <w:rPr>
          <w:rFonts w:ascii="Calibri" w:hAnsi="Calibri" w:cs="Calibri"/>
        </w:rPr>
        <w:t>Explain any decision to provide any paymen</w:t>
      </w:r>
      <w:r w:rsidRPr="00E06B59" w:rsidR="00060FAF">
        <w:rPr>
          <w:rFonts w:ascii="Calibri" w:hAnsi="Calibri" w:cs="Calibri"/>
        </w:rPr>
        <w:t xml:space="preserve">t or gift to respondents, other </w:t>
      </w:r>
      <w:r w:rsidRPr="00E06B59" w:rsidR="00EB723C">
        <w:rPr>
          <w:rFonts w:ascii="Calibri" w:hAnsi="Calibri" w:cs="Calibri"/>
        </w:rPr>
        <w:t>than remun</w:t>
      </w:r>
      <w:r w:rsidRPr="00E06B59" w:rsidR="001F2674">
        <w:rPr>
          <w:rFonts w:ascii="Calibri" w:hAnsi="Calibri" w:cs="Calibri"/>
        </w:rPr>
        <w:t>eration of contractors or</w:t>
      </w:r>
      <w:r w:rsidRPr="00E06B59" w:rsidR="001F2674">
        <w:rPr>
          <w:rFonts w:ascii="Calibri" w:hAnsi="Calibri" w:cs="Calibri"/>
          <w:spacing w:val="-2"/>
        </w:rPr>
        <w:t xml:space="preserve"> </w:t>
      </w:r>
      <w:r w:rsidRPr="00E06B59" w:rsidR="001F2674">
        <w:rPr>
          <w:rFonts w:ascii="Calibri" w:hAnsi="Calibri" w:cs="Calibri"/>
        </w:rPr>
        <w:t>grantees.</w:t>
      </w:r>
    </w:p>
    <w:p w:rsidR="00060FAF" w:rsidRPr="00E06B59" w:rsidP="00060FAF" w14:paraId="45FB0818" w14:textId="65104577">
      <w:pPr>
        <w:pStyle w:val="BodyText"/>
        <w:rPr>
          <w:rFonts w:ascii="Calibri" w:hAnsi="Calibri" w:cs="Calibri"/>
          <w:bCs/>
        </w:rPr>
      </w:pPr>
      <w:r w:rsidRPr="00E06B59">
        <w:rPr>
          <w:rFonts w:ascii="Calibri" w:hAnsi="Calibri" w:cs="Calibri"/>
          <w:bCs/>
        </w:rPr>
        <w:t xml:space="preserve">No gifts will be provided to the participating state agencies. The Census Bureau </w:t>
      </w:r>
      <w:r w:rsidRPr="00E06B59" w:rsidR="00664890">
        <w:rPr>
          <w:rFonts w:ascii="Calibri" w:hAnsi="Calibri" w:cs="Calibri"/>
          <w:bCs/>
        </w:rPr>
        <w:t xml:space="preserve">may provide limited reimbursement to </w:t>
      </w:r>
      <w:r w:rsidRPr="00E06B59">
        <w:rPr>
          <w:rFonts w:ascii="Calibri" w:hAnsi="Calibri" w:cs="Calibri"/>
          <w:bCs/>
        </w:rPr>
        <w:t>state program agencies per data type for the costs incurred by the state to extract the data.</w:t>
      </w:r>
      <w:r w:rsidRPr="00E06B59" w:rsidR="00727446">
        <w:rPr>
          <w:rFonts w:ascii="Calibri" w:hAnsi="Calibri" w:cs="Calibri"/>
          <w:bCs/>
        </w:rPr>
        <w:t xml:space="preserve"> As an example of a data type, SNAP data for this purpose would be considered one data type. A separate data type would be WIC, for example.</w:t>
      </w:r>
    </w:p>
    <w:p w:rsidR="00201347" w:rsidRPr="00E06B59" w:rsidP="00F359D8" w14:paraId="0C7002A8" w14:textId="14E63195">
      <w:pPr>
        <w:pStyle w:val="Heading1"/>
        <w:tabs>
          <w:tab w:val="left" w:pos="804"/>
        </w:tabs>
        <w:spacing w:before="161"/>
        <w:ind w:left="0"/>
        <w:rPr>
          <w:rFonts w:ascii="Calibri" w:hAnsi="Calibri" w:cs="Calibri"/>
        </w:rPr>
      </w:pPr>
      <w:r w:rsidRPr="00E06B59">
        <w:rPr>
          <w:rFonts w:ascii="Calibri" w:hAnsi="Calibri" w:cs="Calibri"/>
        </w:rPr>
        <w:t xml:space="preserve">10. </w:t>
      </w:r>
      <w:r w:rsidRPr="00E06B59" w:rsidR="001F2674">
        <w:rPr>
          <w:rFonts w:ascii="Calibri" w:hAnsi="Calibri" w:cs="Calibri"/>
        </w:rPr>
        <w:t xml:space="preserve">Describe any assurance of confidentiality provided to </w:t>
      </w:r>
      <w:r w:rsidRPr="00E06B59" w:rsidR="00FF1A79">
        <w:rPr>
          <w:rFonts w:ascii="Calibri" w:hAnsi="Calibri" w:cs="Calibri"/>
        </w:rPr>
        <w:t xml:space="preserve">respondents and the basis </w:t>
      </w:r>
      <w:r w:rsidRPr="00E06B59" w:rsidR="001F2674">
        <w:rPr>
          <w:rFonts w:ascii="Calibri" w:hAnsi="Calibri" w:cs="Calibri"/>
        </w:rPr>
        <w:t xml:space="preserve">for the assurance in statute, regulation, or agency policy. If the collection requires a </w:t>
      </w:r>
      <w:r w:rsidRPr="00E06B59" w:rsidR="001F2674">
        <w:rPr>
          <w:rFonts w:ascii="Calibri" w:hAnsi="Calibri" w:cs="Calibri"/>
        </w:rPr>
        <w:t>systems of records notice (SORN)</w:t>
      </w:r>
      <w:r w:rsidRPr="00E06B59" w:rsidR="001F2674">
        <w:rPr>
          <w:rFonts w:ascii="Calibri" w:hAnsi="Calibri" w:cs="Calibri"/>
        </w:rPr>
        <w:t xml:space="preserve"> or privacy impact assessment (PIA), those should be cited and described</w:t>
      </w:r>
      <w:r w:rsidRPr="00E06B59" w:rsidR="001F2674">
        <w:rPr>
          <w:rFonts w:ascii="Calibri" w:hAnsi="Calibri" w:cs="Calibri"/>
          <w:spacing w:val="-1"/>
        </w:rPr>
        <w:t xml:space="preserve"> </w:t>
      </w:r>
      <w:r w:rsidRPr="00E06B59" w:rsidR="001F2674">
        <w:rPr>
          <w:rFonts w:ascii="Calibri" w:hAnsi="Calibri" w:cs="Calibri"/>
        </w:rPr>
        <w:t>here.</w:t>
      </w:r>
    </w:p>
    <w:p w:rsidR="003E4BD7" w:rsidRPr="00E06B59" w:rsidP="003E4BD7" w14:paraId="00077D92" w14:textId="77777777">
      <w:pPr>
        <w:spacing w:before="161"/>
        <w:ind w:left="400"/>
        <w:rPr>
          <w:rFonts w:ascii="Calibri" w:hAnsi="Calibri" w:cs="Calibri"/>
          <w:bCs/>
          <w:sz w:val="24"/>
          <w:szCs w:val="24"/>
        </w:rPr>
      </w:pPr>
      <w:r w:rsidRPr="00E06B59">
        <w:rPr>
          <w:rFonts w:ascii="Calibri" w:hAnsi="Calibri" w:cs="Calibri"/>
          <w:bCs/>
          <w:sz w:val="24"/>
          <w:szCs w:val="24"/>
        </w:rPr>
        <w:t xml:space="preserve">Once the Census Bureau acquires the data, these data are confidential under 13 U.S.C., Section 9.  The Census Bureau agrees that any information will remain confidential, will not be disclosed in </w:t>
      </w:r>
      <w:r w:rsidRPr="00E06B59">
        <w:rPr>
          <w:rFonts w:ascii="Calibri" w:hAnsi="Calibri" w:cs="Calibri"/>
          <w:bCs/>
          <w:sz w:val="24"/>
          <w:szCs w:val="24"/>
        </w:rPr>
        <w:t>individually-identifiable</w:t>
      </w:r>
      <w:r w:rsidRPr="00E06B59">
        <w:rPr>
          <w:rFonts w:ascii="Calibri" w:hAnsi="Calibri" w:cs="Calibri"/>
          <w:bCs/>
          <w:sz w:val="24"/>
          <w:szCs w:val="24"/>
        </w:rPr>
        <w:t xml:space="preserve"> form, and will be used solely for statistical purposes and not for purposes of enforcement or individual benefit determinations. </w:t>
      </w:r>
    </w:p>
    <w:p w:rsidR="003E4BD7" w:rsidRPr="00E06B59" w:rsidP="003E4BD7" w14:paraId="3A690109" w14:textId="77777777">
      <w:pPr>
        <w:spacing w:before="161"/>
        <w:ind w:left="400"/>
        <w:rPr>
          <w:rFonts w:ascii="Calibri" w:hAnsi="Calibri" w:cs="Calibri"/>
          <w:bCs/>
          <w:sz w:val="24"/>
          <w:szCs w:val="24"/>
        </w:rPr>
      </w:pPr>
      <w:r w:rsidRPr="00E06B59">
        <w:rPr>
          <w:rFonts w:ascii="Calibri" w:hAnsi="Calibri" w:cs="Calibri"/>
          <w:bCs/>
          <w:sz w:val="24"/>
          <w:szCs w:val="24"/>
        </w:rPr>
        <w:t xml:space="preserve">State administrative records data transmitted to the Census Bureau become a part of the Census Bureau’s Census-8 Statistical Administrative Records System (StARS) and is covered in the Census-8 System of Records Notice.  As such, these records are subject to all requirements and conditions of the Privacy Act of 1974. </w:t>
      </w:r>
    </w:p>
    <w:p w:rsidR="00060FAF" w:rsidRPr="00E06B59" w:rsidP="003E4BD7" w14:paraId="1AF7AC59" w14:textId="69599C8C">
      <w:pPr>
        <w:spacing w:before="161"/>
        <w:ind w:left="400"/>
        <w:rPr>
          <w:rFonts w:ascii="Calibri" w:hAnsi="Calibri" w:cs="Calibri"/>
          <w:bCs/>
          <w:sz w:val="24"/>
          <w:szCs w:val="24"/>
        </w:rPr>
      </w:pPr>
      <w:r w:rsidRPr="00E06B59">
        <w:rPr>
          <w:rFonts w:ascii="Calibri" w:hAnsi="Calibri" w:cs="Calibri"/>
          <w:bCs/>
          <w:sz w:val="24"/>
          <w:szCs w:val="24"/>
        </w:rPr>
        <w:t>When the Census Bureau publicly releases information or results pursuant to this agreement, it shall not identify any individual or business entity.  All results shall meet the Census Bureau disclosure avoidance guidelines.  Title 13 confidentiality protects the identities of individuals in all items provided in and derived from program data.  Once the Census Bureau no longer needs the data, the Census Bureau destroys the data in accordance with strict protocols. The Census Bureau agrees to allow data providers the opportunity to verify that findings, listings, information derived, or any combination of data extracted or derived from program records properly protects the identities of individuals according to the standards applicable to Title 13 data. We inform respondents of this fact and that their responses are voluntary in an introductory email and during initial discussions.</w:t>
      </w:r>
    </w:p>
    <w:p w:rsidR="00060FAF" w:rsidRPr="00E06B59" w:rsidP="00060FAF" w14:paraId="049F31CB" w14:textId="77777777">
      <w:pPr>
        <w:pStyle w:val="BodyText"/>
        <w:spacing w:before="158"/>
        <w:rPr>
          <w:rFonts w:ascii="Calibri" w:hAnsi="Calibri" w:cs="Calibri"/>
        </w:rPr>
      </w:pPr>
    </w:p>
    <w:p w:rsidR="00201347" w:rsidRPr="00E06B59" w:rsidP="00F359D8" w14:paraId="06337390" w14:textId="49ACCBC6">
      <w:pPr>
        <w:pStyle w:val="Heading1"/>
        <w:tabs>
          <w:tab w:val="left" w:pos="804"/>
        </w:tabs>
        <w:spacing w:before="185"/>
        <w:ind w:left="0"/>
        <w:rPr>
          <w:rFonts w:ascii="Calibri" w:hAnsi="Calibri" w:cs="Calibri"/>
        </w:rPr>
      </w:pPr>
      <w:r w:rsidRPr="00E06B59">
        <w:rPr>
          <w:rFonts w:ascii="Calibri" w:hAnsi="Calibri" w:cs="Calibri"/>
        </w:rPr>
        <w:t xml:space="preserve">11. </w:t>
      </w:r>
      <w:r w:rsidRPr="00E06B59" w:rsidR="001F2674">
        <w:rPr>
          <w:rFonts w:ascii="Calibri" w:hAnsi="Calibri" w:cs="Calibri"/>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60FAF" w:rsidRPr="00E06B59" w:rsidP="00060FAF" w14:paraId="44C537F1" w14:textId="42EE9F8D">
      <w:pPr>
        <w:spacing w:before="161"/>
        <w:ind w:left="400"/>
        <w:rPr>
          <w:rFonts w:ascii="Calibri" w:hAnsi="Calibri" w:cs="Calibri"/>
          <w:bCs/>
          <w:sz w:val="24"/>
          <w:szCs w:val="24"/>
        </w:rPr>
      </w:pPr>
      <w:r w:rsidRPr="00E06B59">
        <w:rPr>
          <w:rFonts w:ascii="Calibri" w:hAnsi="Calibri" w:cs="Calibri"/>
          <w:bCs/>
          <w:sz w:val="24"/>
          <w:szCs w:val="24"/>
        </w:rPr>
        <w:t>No sensitive questions will be asked.</w:t>
      </w:r>
    </w:p>
    <w:p w:rsidR="00060FAF" w:rsidRPr="00E06B59" w:rsidP="000311EF" w14:paraId="53128261" w14:textId="77777777">
      <w:pPr>
        <w:pStyle w:val="BodyText"/>
        <w:spacing w:before="80" w:line="259" w:lineRule="auto"/>
        <w:ind w:right="368"/>
        <w:rPr>
          <w:rFonts w:ascii="Calibri" w:hAnsi="Calibri" w:cs="Calibri"/>
        </w:rPr>
      </w:pPr>
    </w:p>
    <w:p w:rsidR="00201347" w:rsidRPr="00E06B59" w:rsidP="00F359D8" w14:paraId="5B7A8C0D" w14:textId="7F574B4F">
      <w:pPr>
        <w:pStyle w:val="Heading1"/>
        <w:tabs>
          <w:tab w:val="left" w:pos="540"/>
        </w:tabs>
        <w:spacing w:before="122"/>
        <w:ind w:left="0"/>
        <w:rPr>
          <w:rFonts w:ascii="Calibri" w:hAnsi="Calibri" w:cs="Calibri"/>
        </w:rPr>
      </w:pPr>
      <w:r w:rsidRPr="00E06B59">
        <w:rPr>
          <w:rFonts w:ascii="Calibri" w:hAnsi="Calibri" w:cs="Calibri"/>
        </w:rPr>
        <w:t xml:space="preserve">12. </w:t>
      </w:r>
      <w:r w:rsidRPr="00E06B59" w:rsidR="001F2674">
        <w:rPr>
          <w:rFonts w:ascii="Calibri" w:hAnsi="Calibri" w:cs="Calibri"/>
        </w:rPr>
        <w:t>Provide estimates of the hour burden of the collection of</w:t>
      </w:r>
      <w:r w:rsidRPr="00E06B59" w:rsidR="001F2674">
        <w:rPr>
          <w:rFonts w:ascii="Calibri" w:hAnsi="Calibri" w:cs="Calibri"/>
          <w:spacing w:val="-10"/>
        </w:rPr>
        <w:t xml:space="preserve"> </w:t>
      </w:r>
      <w:r w:rsidRPr="00E06B59" w:rsidR="001F2674">
        <w:rPr>
          <w:rFonts w:ascii="Calibri" w:hAnsi="Calibri" w:cs="Calibri"/>
        </w:rPr>
        <w:t>information.</w:t>
      </w:r>
    </w:p>
    <w:p w:rsidR="00201347" w:rsidRPr="00E06B59" w:rsidP="003B1309" w14:paraId="01A1C6D7" w14:textId="77777777">
      <w:pPr>
        <w:pStyle w:val="ListParagraph"/>
        <w:numPr>
          <w:ilvl w:val="0"/>
          <w:numId w:val="10"/>
        </w:numPr>
        <w:tabs>
          <w:tab w:val="left" w:pos="759"/>
          <w:tab w:val="left" w:pos="760"/>
        </w:tabs>
        <w:spacing w:before="140"/>
        <w:rPr>
          <w:rFonts w:ascii="Calibri" w:hAnsi="Calibri" w:cs="Calibri"/>
          <w:b/>
          <w:sz w:val="24"/>
          <w:szCs w:val="24"/>
        </w:rPr>
      </w:pPr>
      <w:r w:rsidRPr="00E06B59">
        <w:rPr>
          <w:rFonts w:ascii="Calibri" w:hAnsi="Calibri" w:cs="Calibri"/>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E06B59">
        <w:rPr>
          <w:rFonts w:ascii="Calibri" w:hAnsi="Calibri" w:cs="Calibri"/>
          <w:b/>
          <w:spacing w:val="-2"/>
          <w:sz w:val="24"/>
          <w:szCs w:val="24"/>
        </w:rPr>
        <w:t xml:space="preserve"> </w:t>
      </w:r>
      <w:r w:rsidRPr="00E06B59">
        <w:rPr>
          <w:rFonts w:ascii="Calibri" w:hAnsi="Calibri" w:cs="Calibri"/>
          <w:b/>
          <w:sz w:val="24"/>
          <w:szCs w:val="24"/>
        </w:rPr>
        <w:t>practices.</w:t>
      </w:r>
    </w:p>
    <w:p w:rsidR="00201347" w:rsidRPr="00E06B59" w:rsidP="003B1309" w14:paraId="1B16A307" w14:textId="77777777">
      <w:pPr>
        <w:pStyle w:val="ListParagraph"/>
        <w:numPr>
          <w:ilvl w:val="0"/>
          <w:numId w:val="10"/>
        </w:numPr>
        <w:tabs>
          <w:tab w:val="left" w:pos="759"/>
          <w:tab w:val="left" w:pos="760"/>
        </w:tabs>
        <w:spacing w:before="128"/>
        <w:rPr>
          <w:rFonts w:ascii="Calibri" w:hAnsi="Calibri" w:cs="Calibri"/>
          <w:b/>
          <w:sz w:val="24"/>
          <w:szCs w:val="24"/>
        </w:rPr>
      </w:pPr>
      <w:r w:rsidRPr="00E06B59">
        <w:rPr>
          <w:rFonts w:ascii="Calibri" w:hAnsi="Calibri" w:cs="Calibri"/>
          <w:b/>
          <w:sz w:val="24"/>
          <w:szCs w:val="24"/>
        </w:rPr>
        <w:t xml:space="preserve">If this request for approval covers more than one form, provide separate hour burden estimates for each </w:t>
      </w:r>
      <w:r w:rsidRPr="00E06B59">
        <w:rPr>
          <w:rFonts w:ascii="Calibri" w:hAnsi="Calibri" w:cs="Calibri"/>
          <w:b/>
          <w:sz w:val="24"/>
          <w:szCs w:val="24"/>
        </w:rPr>
        <w:t>form</w:t>
      </w:r>
      <w:r w:rsidRPr="00E06B59">
        <w:rPr>
          <w:rFonts w:ascii="Calibri" w:hAnsi="Calibri" w:cs="Calibri"/>
          <w:b/>
          <w:sz w:val="24"/>
          <w:szCs w:val="24"/>
        </w:rPr>
        <w:t xml:space="preserve"> and aggregate the hour</w:t>
      </w:r>
      <w:r w:rsidRPr="00E06B59">
        <w:rPr>
          <w:rFonts w:ascii="Calibri" w:hAnsi="Calibri" w:cs="Calibri"/>
          <w:b/>
          <w:spacing w:val="-3"/>
          <w:sz w:val="24"/>
          <w:szCs w:val="24"/>
        </w:rPr>
        <w:t xml:space="preserve"> </w:t>
      </w:r>
      <w:r w:rsidRPr="00E06B59">
        <w:rPr>
          <w:rFonts w:ascii="Calibri" w:hAnsi="Calibri" w:cs="Calibri"/>
          <w:b/>
          <w:sz w:val="24"/>
          <w:szCs w:val="24"/>
        </w:rPr>
        <w:t>burdens.</w:t>
      </w:r>
    </w:p>
    <w:p w:rsidR="00201347" w:rsidRPr="00E06B59" w:rsidP="003B1309" w14:paraId="6F1AF403" w14:textId="77777777">
      <w:pPr>
        <w:pStyle w:val="ListParagraph"/>
        <w:numPr>
          <w:ilvl w:val="0"/>
          <w:numId w:val="10"/>
        </w:numPr>
        <w:tabs>
          <w:tab w:val="left" w:pos="759"/>
          <w:tab w:val="left" w:pos="760"/>
        </w:tabs>
        <w:spacing w:before="131"/>
        <w:rPr>
          <w:rFonts w:ascii="Calibri" w:hAnsi="Calibri" w:cs="Calibri"/>
          <w:b/>
          <w:sz w:val="24"/>
          <w:szCs w:val="24"/>
        </w:rPr>
      </w:pPr>
      <w:r w:rsidRPr="00E06B59">
        <w:rPr>
          <w:rFonts w:ascii="Calibri" w:hAnsi="Calibri" w:cs="Calibri"/>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w:t>
      </w:r>
      <w:r w:rsidRPr="00E06B59">
        <w:rPr>
          <w:rFonts w:ascii="Calibri" w:hAnsi="Calibri" w:cs="Calibri"/>
          <w:b/>
          <w:spacing w:val="-49"/>
          <w:sz w:val="24"/>
          <w:szCs w:val="24"/>
        </w:rPr>
        <w:t xml:space="preserve"> </w:t>
      </w:r>
      <w:r w:rsidRPr="00E06B59">
        <w:rPr>
          <w:rFonts w:ascii="Calibri" w:hAnsi="Calibri" w:cs="Calibri"/>
          <w:b/>
          <w:sz w:val="24"/>
          <w:szCs w:val="24"/>
        </w:rPr>
        <w:t>not be included here. Instead, this cost should be included under ‘Annual Cost to Federal Government’</w:t>
      </w:r>
      <w:r w:rsidRPr="00E06B59" w:rsidR="002D0D06">
        <w:rPr>
          <w:rFonts w:ascii="Calibri" w:hAnsi="Calibri" w:cs="Calibri"/>
          <w:b/>
          <w:sz w:val="24"/>
          <w:szCs w:val="24"/>
        </w:rPr>
        <w:t xml:space="preserve"> (Item #14)</w:t>
      </w:r>
      <w:r w:rsidRPr="00E06B59">
        <w:rPr>
          <w:rFonts w:ascii="Calibri" w:hAnsi="Calibri" w:cs="Calibri"/>
          <w:b/>
          <w:sz w:val="24"/>
          <w:szCs w:val="24"/>
        </w:rPr>
        <w:t>.</w:t>
      </w:r>
    </w:p>
    <w:p w:rsidR="00F359D8" w:rsidRPr="00E06B59" w:rsidP="00F359D8" w14:paraId="27E2698B" w14:textId="77777777">
      <w:pPr>
        <w:spacing w:line="259" w:lineRule="auto"/>
        <w:ind w:left="399" w:right="359"/>
        <w:rPr>
          <w:rFonts w:ascii="Calibri" w:hAnsi="Calibri" w:cs="Calibri"/>
          <w:bCs/>
          <w:sz w:val="24"/>
          <w:szCs w:val="24"/>
        </w:rPr>
      </w:pPr>
    </w:p>
    <w:p w:rsidR="00A82C0C" w:rsidRPr="00E06B59" w:rsidP="00F359D8" w14:paraId="710834B4" w14:textId="380B6304">
      <w:pPr>
        <w:spacing w:line="259" w:lineRule="auto"/>
        <w:ind w:left="399" w:right="359"/>
        <w:rPr>
          <w:rFonts w:ascii="Calibri" w:hAnsi="Calibri" w:cs="Calibri"/>
          <w:bCs/>
          <w:sz w:val="24"/>
          <w:szCs w:val="24"/>
        </w:rPr>
      </w:pPr>
      <w:r w:rsidRPr="00E06B59">
        <w:rPr>
          <w:rFonts w:ascii="Calibri" w:hAnsi="Calibri" w:cs="Calibri"/>
          <w:bCs/>
          <w:sz w:val="24"/>
          <w:szCs w:val="24"/>
        </w:rPr>
        <w:t>There are potentially 51 respondents, each of the 50 U.S. states and the District of Columbia. The Census Bureau and the state agency will discuss the research proposal, set up data sharing agreements, and arrange for the annual transfer of the data to the Census Bureau. This work is estimated to take approximately 75 hours based on previous experience obtaining these types of state agreements. Based on median earnings for state government employees, the estimated total annual cost is approximately $99,450 and total annual burden hours are 3,825 hours.</w:t>
      </w:r>
    </w:p>
    <w:p w:rsidR="00A82C0C" w:rsidRPr="008D766D" w:rsidP="00A93D97" w14:paraId="1FC39945" w14:textId="77777777">
      <w:pPr>
        <w:spacing w:line="259" w:lineRule="auto"/>
        <w:ind w:left="399" w:right="359" w:firstLine="50"/>
        <w:rPr>
          <w:rFonts w:ascii="Calibri" w:hAnsi="Calibri" w:cs="Calibri"/>
          <w:sz w:val="24"/>
          <w:szCs w:val="24"/>
        </w:rPr>
      </w:pPr>
    </w:p>
    <w:p w:rsidR="00201347" w:rsidRPr="00E06B59" w:rsidP="00F359D8" w14:paraId="3F30C93F" w14:textId="69F3ACDD">
      <w:pPr>
        <w:spacing w:line="259" w:lineRule="auto"/>
        <w:rPr>
          <w:rFonts w:ascii="Calibri" w:hAnsi="Calibri" w:cs="Calibri"/>
          <w:b/>
          <w:sz w:val="24"/>
          <w:szCs w:val="24"/>
        </w:rPr>
      </w:pPr>
      <w:r w:rsidRPr="00E06B59">
        <w:rPr>
          <w:rFonts w:ascii="Calibri" w:hAnsi="Calibri" w:cs="Calibri"/>
          <w:b/>
          <w:sz w:val="24"/>
          <w:szCs w:val="24"/>
        </w:rPr>
        <w:t xml:space="preserve">13. </w:t>
      </w:r>
      <w:r w:rsidRPr="00E06B59" w:rsidR="001F2674">
        <w:rPr>
          <w:rFonts w:ascii="Calibri" w:hAnsi="Calibri" w:cs="Calibri"/>
          <w:b/>
          <w:sz w:val="24"/>
          <w:szCs w:val="24"/>
        </w:rPr>
        <w:t>Provide an estimate for the total annual cost burden to respondents or record</w:t>
      </w:r>
      <w:r w:rsidRPr="00E06B59" w:rsidR="001F2674">
        <w:rPr>
          <w:rFonts w:ascii="Calibri" w:hAnsi="Calibri" w:cs="Calibri"/>
          <w:b/>
          <w:spacing w:val="-44"/>
          <w:sz w:val="24"/>
          <w:szCs w:val="24"/>
        </w:rPr>
        <w:t xml:space="preserve"> </w:t>
      </w:r>
      <w:r w:rsidRPr="00E06B59" w:rsidR="001F2674">
        <w:rPr>
          <w:rFonts w:ascii="Calibri" w:hAnsi="Calibri" w:cs="Calibri"/>
          <w:b/>
          <w:sz w:val="24"/>
          <w:szCs w:val="24"/>
        </w:rPr>
        <w:t>keepers resulting from the collection of information. (Do not include the cost of any hour burden already reflected on the burden worksheet).</w:t>
      </w:r>
    </w:p>
    <w:p w:rsidR="00061D50" w:rsidRPr="00E06B59" w:rsidP="00061D50" w14:paraId="1D1D4071" w14:textId="57935A48">
      <w:pPr>
        <w:spacing w:line="259" w:lineRule="auto"/>
        <w:ind w:left="399" w:right="359" w:firstLine="50"/>
        <w:rPr>
          <w:rFonts w:ascii="Calibri" w:hAnsi="Calibri" w:cs="Calibri"/>
          <w:bCs/>
          <w:sz w:val="24"/>
          <w:szCs w:val="24"/>
        </w:rPr>
      </w:pPr>
      <w:r w:rsidRPr="00E06B59">
        <w:rPr>
          <w:rFonts w:ascii="Calibri" w:hAnsi="Calibri" w:cs="Calibri"/>
          <w:bCs/>
          <w:sz w:val="24"/>
          <w:szCs w:val="24"/>
        </w:rPr>
        <w:t>There are no costs to respondents other than that of their time to respond, as estimated in item 12.</w:t>
      </w:r>
    </w:p>
    <w:p w:rsidR="00061D50" w:rsidRPr="008D766D" w14:paraId="637805D2" w14:textId="77777777">
      <w:pPr>
        <w:ind w:left="400"/>
        <w:rPr>
          <w:rFonts w:ascii="Calibri" w:hAnsi="Calibri" w:cs="Calibri"/>
          <w:b/>
          <w:sz w:val="24"/>
          <w:szCs w:val="24"/>
        </w:rPr>
      </w:pPr>
    </w:p>
    <w:p w:rsidR="00201347" w:rsidRPr="00E06B59" w:rsidP="00F359D8" w14:paraId="1A5067AE" w14:textId="578AF588">
      <w:pPr>
        <w:pStyle w:val="Heading1"/>
        <w:tabs>
          <w:tab w:val="left" w:pos="804"/>
        </w:tabs>
        <w:spacing w:before="0"/>
        <w:ind w:left="0"/>
        <w:rPr>
          <w:rFonts w:ascii="Calibri" w:hAnsi="Calibri" w:cs="Calibri"/>
        </w:rPr>
      </w:pPr>
      <w:r w:rsidRPr="00E06B59">
        <w:rPr>
          <w:rFonts w:ascii="Calibri" w:hAnsi="Calibri" w:cs="Calibri"/>
        </w:rPr>
        <w:t xml:space="preserve">14. </w:t>
      </w:r>
      <w:r w:rsidRPr="00E06B59" w:rsidR="001F2674">
        <w:rPr>
          <w:rFonts w:ascii="Calibri" w:hAnsi="Calibri" w:cs="Calibr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E06B59" w:rsidR="001F2674">
        <w:rPr>
          <w:rFonts w:ascii="Calibri" w:hAnsi="Calibri" w:cs="Calibri"/>
          <w:spacing w:val="-24"/>
        </w:rPr>
        <w:t xml:space="preserve"> </w:t>
      </w:r>
      <w:r w:rsidRPr="00E06B59" w:rsidR="001F2674">
        <w:rPr>
          <w:rFonts w:ascii="Calibri" w:hAnsi="Calibri" w:cs="Calibri"/>
        </w:rPr>
        <w:t>information.</w:t>
      </w:r>
    </w:p>
    <w:p w:rsidR="00061D50" w:rsidRPr="00E06B59" w:rsidP="00061D50" w14:paraId="1B78B0AD" w14:textId="22587EBD">
      <w:pPr>
        <w:spacing w:line="259" w:lineRule="auto"/>
        <w:ind w:left="399" w:right="359" w:firstLine="50"/>
        <w:rPr>
          <w:rFonts w:ascii="Calibri" w:hAnsi="Calibri" w:cs="Calibri"/>
          <w:bCs/>
          <w:sz w:val="24"/>
          <w:szCs w:val="24"/>
        </w:rPr>
      </w:pPr>
      <w:r w:rsidRPr="00E06B59">
        <w:rPr>
          <w:rFonts w:ascii="Calibri" w:hAnsi="Calibri" w:cs="Calibri"/>
          <w:bCs/>
          <w:sz w:val="24"/>
          <w:szCs w:val="24"/>
        </w:rPr>
        <w:t xml:space="preserve">The annual cost to the U.S. federal government will be approximately $400,000 to cover staff time involved in developing agreements and communicating with states. This is based on the mean earnings of staff members to set up the data sharing agreements as well as to receive, process, and tabulate the data. The government will also spend approximately $500,000 </w:t>
      </w:r>
      <w:r w:rsidRPr="00E06B59" w:rsidR="00243B67">
        <w:rPr>
          <w:rFonts w:ascii="Calibri" w:hAnsi="Calibri" w:cs="Calibri"/>
          <w:bCs/>
          <w:sz w:val="24"/>
          <w:szCs w:val="24"/>
        </w:rPr>
        <w:t xml:space="preserve">to otherwise acquire the </w:t>
      </w:r>
      <w:r w:rsidRPr="00E06B59">
        <w:rPr>
          <w:rFonts w:ascii="Calibri" w:hAnsi="Calibri" w:cs="Calibri"/>
          <w:bCs/>
          <w:sz w:val="24"/>
          <w:szCs w:val="24"/>
        </w:rPr>
        <w:t>SNAP and WIC data.</w:t>
      </w:r>
    </w:p>
    <w:p w:rsidR="00061D50" w:rsidRPr="00E06B59" w:rsidP="00061D50" w14:paraId="0B4020A7" w14:textId="77777777">
      <w:pPr>
        <w:pStyle w:val="ListParagraph"/>
        <w:tabs>
          <w:tab w:val="left" w:pos="804"/>
        </w:tabs>
        <w:spacing w:before="199"/>
        <w:ind w:left="803" w:firstLine="0"/>
        <w:rPr>
          <w:rFonts w:ascii="Calibri" w:hAnsi="Calibri" w:cs="Calibri"/>
          <w:b/>
          <w:sz w:val="24"/>
          <w:szCs w:val="24"/>
        </w:rPr>
      </w:pPr>
    </w:p>
    <w:p w:rsidR="00201347" w:rsidRPr="008D766D" w:rsidP="00F359D8" w14:paraId="33D48EDE" w14:textId="49784168">
      <w:pPr>
        <w:tabs>
          <w:tab w:val="left" w:pos="720"/>
        </w:tabs>
        <w:spacing w:before="199"/>
        <w:rPr>
          <w:rFonts w:ascii="Calibri" w:hAnsi="Calibri" w:cs="Calibri"/>
          <w:b/>
          <w:sz w:val="24"/>
          <w:szCs w:val="24"/>
        </w:rPr>
      </w:pPr>
      <w:r w:rsidRPr="00E06B59">
        <w:rPr>
          <w:rFonts w:ascii="Calibri" w:hAnsi="Calibri" w:cs="Calibri"/>
          <w:b/>
          <w:sz w:val="24"/>
          <w:szCs w:val="24"/>
        </w:rPr>
        <w:t xml:space="preserve">15. </w:t>
      </w:r>
      <w:r w:rsidRPr="008D766D" w:rsidR="001F2674">
        <w:rPr>
          <w:rFonts w:ascii="Calibri" w:hAnsi="Calibri" w:cs="Calibri"/>
          <w:b/>
          <w:sz w:val="24"/>
          <w:szCs w:val="24"/>
        </w:rPr>
        <w:t>Explain the reasons for any program changes or adjustments reported in</w:t>
      </w:r>
      <w:r w:rsidRPr="008D766D" w:rsidR="001F2674">
        <w:rPr>
          <w:rFonts w:ascii="Calibri" w:hAnsi="Calibri" w:cs="Calibri"/>
          <w:b/>
          <w:spacing w:val="-11"/>
          <w:sz w:val="24"/>
          <w:szCs w:val="24"/>
        </w:rPr>
        <w:t xml:space="preserve"> </w:t>
      </w:r>
      <w:r w:rsidRPr="008D766D" w:rsidR="001F2674">
        <w:rPr>
          <w:rFonts w:ascii="Calibri" w:hAnsi="Calibri" w:cs="Calibri"/>
          <w:b/>
          <w:sz w:val="24"/>
          <w:szCs w:val="24"/>
        </w:rPr>
        <w:t>ROCIS.</w:t>
      </w:r>
    </w:p>
    <w:p w:rsidR="00061D50" w:rsidRPr="00E06B59" w:rsidP="00061D50" w14:paraId="717ECC34" w14:textId="698FFCA4">
      <w:pPr>
        <w:spacing w:line="259" w:lineRule="auto"/>
        <w:ind w:left="399" w:right="359" w:firstLine="50"/>
        <w:rPr>
          <w:rFonts w:ascii="Calibri" w:hAnsi="Calibri" w:cs="Calibri"/>
          <w:bCs/>
          <w:sz w:val="24"/>
          <w:szCs w:val="24"/>
        </w:rPr>
      </w:pPr>
      <w:r w:rsidRPr="00E06B59">
        <w:rPr>
          <w:rFonts w:ascii="Calibri" w:hAnsi="Calibri" w:cs="Calibri"/>
          <w:bCs/>
          <w:iCs/>
          <w:sz w:val="24"/>
          <w:szCs w:val="24"/>
        </w:rPr>
        <w:t>There are no changes to the information collection since the last OMB</w:t>
      </w:r>
      <w:r w:rsidRPr="00E06B59">
        <w:rPr>
          <w:rFonts w:ascii="Calibri" w:hAnsi="Calibri" w:cs="Calibri"/>
          <w:b/>
          <w:i/>
          <w:color w:val="0070C0"/>
          <w:sz w:val="24"/>
          <w:szCs w:val="24"/>
        </w:rPr>
        <w:t xml:space="preserve">. </w:t>
      </w:r>
      <w:r w:rsidRPr="00E06B59" w:rsidR="006F0993">
        <w:rPr>
          <w:rFonts w:ascii="Calibri" w:hAnsi="Calibri" w:cs="Calibri"/>
          <w:bCs/>
          <w:sz w:val="24"/>
          <w:szCs w:val="24"/>
        </w:rPr>
        <w:t>There are no changes to respondent burden.</w:t>
      </w:r>
    </w:p>
    <w:p w:rsidR="00061D50" w:rsidRPr="00E06B59" w:rsidP="00061D50" w14:paraId="13CB595B" w14:textId="77777777">
      <w:pPr>
        <w:pStyle w:val="ListParagraph"/>
        <w:tabs>
          <w:tab w:val="left" w:pos="804"/>
        </w:tabs>
        <w:spacing w:before="123"/>
        <w:ind w:left="400" w:right="429" w:firstLine="0"/>
        <w:rPr>
          <w:rFonts w:ascii="Calibri" w:hAnsi="Calibri" w:cs="Calibri"/>
          <w:b/>
          <w:sz w:val="24"/>
          <w:szCs w:val="24"/>
        </w:rPr>
      </w:pPr>
    </w:p>
    <w:p w:rsidR="00201347" w:rsidRPr="008D766D" w:rsidP="008D766D" w14:paraId="6B0C3B9C" w14:textId="110F484E">
      <w:pPr>
        <w:tabs>
          <w:tab w:val="left" w:pos="804"/>
        </w:tabs>
        <w:spacing w:before="123"/>
        <w:rPr>
          <w:rFonts w:ascii="Calibri" w:hAnsi="Calibri" w:cs="Calibri"/>
          <w:b/>
          <w:sz w:val="24"/>
          <w:szCs w:val="24"/>
        </w:rPr>
      </w:pPr>
      <w:r w:rsidRPr="008D766D">
        <w:rPr>
          <w:rFonts w:ascii="Calibri" w:hAnsi="Calibri" w:cs="Calibri"/>
          <w:b/>
          <w:sz w:val="24"/>
          <w:szCs w:val="24"/>
        </w:rPr>
        <w:t xml:space="preserve">16. </w:t>
      </w:r>
      <w:r w:rsidRPr="008D766D" w:rsidR="001F2674">
        <w:rPr>
          <w:rFonts w:ascii="Calibri" w:hAnsi="Calibri" w:cs="Calibri"/>
          <w:b/>
          <w:sz w:val="24"/>
          <w:szCs w:val="24"/>
        </w:rPr>
        <w:t>For collections of information whose results will</w:t>
      </w:r>
      <w:r w:rsidRPr="008D766D" w:rsidR="008D6D12">
        <w:rPr>
          <w:rFonts w:ascii="Calibri" w:hAnsi="Calibri" w:cs="Calibri"/>
          <w:b/>
          <w:sz w:val="24"/>
          <w:szCs w:val="24"/>
        </w:rPr>
        <w:t xml:space="preserve"> be published, outline plans for </w:t>
      </w:r>
      <w:r w:rsidRPr="008D766D" w:rsidR="001F2674">
        <w:rPr>
          <w:rFonts w:ascii="Calibri" w:hAnsi="Calibri" w:cs="Calibri"/>
          <w:b/>
          <w:sz w:val="24"/>
          <w:szCs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008D766D" w:rsidR="001F2674">
        <w:rPr>
          <w:rFonts w:ascii="Calibri" w:hAnsi="Calibri" w:cs="Calibri"/>
          <w:b/>
          <w:spacing w:val="-9"/>
          <w:sz w:val="24"/>
          <w:szCs w:val="24"/>
        </w:rPr>
        <w:t xml:space="preserve"> </w:t>
      </w:r>
      <w:r w:rsidRPr="008D766D" w:rsidR="001F2674">
        <w:rPr>
          <w:rFonts w:ascii="Calibri" w:hAnsi="Calibri" w:cs="Calibri"/>
          <w:b/>
          <w:sz w:val="24"/>
          <w:szCs w:val="24"/>
        </w:rPr>
        <w:t>actions.</w:t>
      </w:r>
    </w:p>
    <w:p w:rsidR="00F359D8" w:rsidRPr="00E06B59" w:rsidP="00972981" w14:paraId="6073C836" w14:textId="77777777">
      <w:pPr>
        <w:spacing w:line="259" w:lineRule="auto"/>
        <w:ind w:left="360" w:right="359"/>
        <w:rPr>
          <w:rFonts w:ascii="Calibri" w:hAnsi="Calibri" w:cs="Calibri"/>
          <w:color w:val="0070C0"/>
          <w:sz w:val="24"/>
          <w:szCs w:val="24"/>
        </w:rPr>
      </w:pPr>
    </w:p>
    <w:p w:rsidR="00972981" w:rsidRPr="00E06B59" w:rsidP="00972981" w14:paraId="7D8DF3A4" w14:textId="687EB85D">
      <w:pPr>
        <w:spacing w:line="259" w:lineRule="auto"/>
        <w:ind w:left="360" w:right="359"/>
        <w:rPr>
          <w:rFonts w:ascii="Calibri" w:hAnsi="Calibri" w:cs="Calibri"/>
          <w:bCs/>
          <w:sz w:val="24"/>
          <w:szCs w:val="24"/>
        </w:rPr>
      </w:pPr>
      <w:r w:rsidRPr="00E06B59">
        <w:rPr>
          <w:rFonts w:ascii="Calibri" w:hAnsi="Calibri" w:cs="Calibri"/>
          <w:bCs/>
          <w:sz w:val="24"/>
          <w:szCs w:val="24"/>
        </w:rPr>
        <w:t>Once the Census Bureau has received and successfully processed the state data, table packages and data visualizations will be produced within six (6) months from the date the state administrative records are processed and provided to Census Bureau research staff, or from the date that relevant years of the American Community Survey annual response data become available, whichever is later.</w:t>
      </w:r>
    </w:p>
    <w:p w:rsidR="00972981" w:rsidRPr="00E06B59" w:rsidP="00972981" w14:paraId="6D9C8D39" w14:textId="77777777">
      <w:pPr>
        <w:pStyle w:val="BodyText"/>
        <w:spacing w:before="160"/>
        <w:rPr>
          <w:rFonts w:ascii="Calibri" w:hAnsi="Calibri" w:cs="Calibri"/>
          <w:color w:val="0070C0"/>
        </w:rPr>
      </w:pPr>
    </w:p>
    <w:p w:rsidR="00201347" w:rsidRPr="00E06B59" w:rsidP="00F359D8" w14:paraId="18D08025" w14:textId="78F923F5">
      <w:pPr>
        <w:pStyle w:val="Heading1"/>
        <w:tabs>
          <w:tab w:val="left" w:pos="804"/>
        </w:tabs>
        <w:spacing w:before="116"/>
        <w:ind w:left="0" w:right="509"/>
        <w:rPr>
          <w:rFonts w:ascii="Calibri" w:hAnsi="Calibri" w:cs="Calibri"/>
        </w:rPr>
      </w:pPr>
      <w:r w:rsidRPr="00E06B59">
        <w:rPr>
          <w:rFonts w:ascii="Calibri" w:hAnsi="Calibri" w:cs="Calibri"/>
        </w:rPr>
        <w:t xml:space="preserve">17. </w:t>
      </w:r>
      <w:r w:rsidRPr="00E06B59" w:rsidR="001F2674">
        <w:rPr>
          <w:rFonts w:ascii="Calibri" w:hAnsi="Calibri" w:cs="Calibri"/>
        </w:rPr>
        <w:t>If seeking approval to not display the expiration date for OMB approval of the</w:t>
      </w:r>
      <w:r w:rsidRPr="00E06B59" w:rsidR="001F2674">
        <w:rPr>
          <w:rFonts w:ascii="Calibri" w:hAnsi="Calibri" w:cs="Calibri"/>
          <w:spacing w:val="-44"/>
        </w:rPr>
        <w:t xml:space="preserve"> </w:t>
      </w:r>
      <w:r w:rsidRPr="00E06B59" w:rsidR="001F2674">
        <w:rPr>
          <w:rFonts w:ascii="Calibri" w:hAnsi="Calibri" w:cs="Calibri"/>
        </w:rPr>
        <w:t>information collection, explain the reasons that display would be</w:t>
      </w:r>
      <w:r w:rsidRPr="00E06B59" w:rsidR="001F2674">
        <w:rPr>
          <w:rFonts w:ascii="Calibri" w:hAnsi="Calibri" w:cs="Calibri"/>
          <w:spacing w:val="-7"/>
        </w:rPr>
        <w:t xml:space="preserve"> </w:t>
      </w:r>
      <w:r w:rsidRPr="00E06B59" w:rsidR="001F2674">
        <w:rPr>
          <w:rFonts w:ascii="Calibri" w:hAnsi="Calibri" w:cs="Calibri"/>
        </w:rPr>
        <w:t>inappropriate.</w:t>
      </w:r>
    </w:p>
    <w:p w:rsidR="00220406" w:rsidRPr="00E06B59" w:rsidP="00220406" w14:paraId="3276CBAA" w14:textId="7C4EAA0A">
      <w:pPr>
        <w:spacing w:line="259" w:lineRule="auto"/>
        <w:ind w:left="360" w:right="359"/>
        <w:rPr>
          <w:rFonts w:ascii="Calibri" w:hAnsi="Calibri" w:cs="Calibri"/>
          <w:bCs/>
          <w:sz w:val="24"/>
          <w:szCs w:val="24"/>
        </w:rPr>
      </w:pPr>
      <w:r w:rsidRPr="00E06B59">
        <w:rPr>
          <w:rFonts w:ascii="Calibri" w:hAnsi="Calibri" w:cs="Calibri"/>
          <w:bCs/>
          <w:sz w:val="24"/>
          <w:szCs w:val="24"/>
        </w:rPr>
        <w:t>The Census Bureau is seeking approval to not display the expiration date for OMB approval of the information collection.  The information does not use collection forms to acquire these state administrative records data.  Instead, the Census Bureau negotiates the terms of acquisition with each responsible state agency in the form of a voluntary data sharing agreement.  Therefore, the acquisition of these records does not lend itself to the display of the OMB approval information.</w:t>
      </w:r>
    </w:p>
    <w:p w:rsidR="00220406" w:rsidRPr="00E06B59" w14:paraId="675E05EE" w14:textId="77777777">
      <w:pPr>
        <w:spacing w:before="161"/>
        <w:ind w:left="400" w:right="402"/>
        <w:rPr>
          <w:rFonts w:ascii="Calibri" w:hAnsi="Calibri" w:cs="Calibri"/>
          <w:sz w:val="24"/>
          <w:szCs w:val="24"/>
        </w:rPr>
      </w:pPr>
    </w:p>
    <w:p w:rsidR="00201347" w:rsidRPr="00E06B59" w:rsidP="00F359D8" w14:paraId="47E11939" w14:textId="28C56EDE">
      <w:pPr>
        <w:pStyle w:val="Heading1"/>
        <w:tabs>
          <w:tab w:val="left" w:pos="720"/>
        </w:tabs>
        <w:spacing w:line="259" w:lineRule="auto"/>
        <w:ind w:left="360"/>
        <w:rPr>
          <w:rFonts w:ascii="Calibri" w:hAnsi="Calibri" w:cs="Calibri"/>
        </w:rPr>
      </w:pPr>
      <w:r w:rsidRPr="00E06B59">
        <w:rPr>
          <w:rFonts w:ascii="Calibri" w:hAnsi="Calibri" w:cs="Calibri"/>
        </w:rPr>
        <w:t xml:space="preserve">18. </w:t>
      </w:r>
      <w:r w:rsidRPr="00E06B59" w:rsidR="001F2674">
        <w:rPr>
          <w:rFonts w:ascii="Calibri" w:hAnsi="Calibri" w:cs="Calibri"/>
        </w:rPr>
        <w:t xml:space="preserve">Explain each exception to the certification statement identified in “Certification </w:t>
      </w:r>
      <w:r w:rsidRPr="00E06B59" w:rsidR="001F2674">
        <w:rPr>
          <w:rFonts w:ascii="Calibri" w:hAnsi="Calibri" w:cs="Calibri"/>
          <w:spacing w:val="-2"/>
        </w:rPr>
        <w:t xml:space="preserve">for </w:t>
      </w:r>
      <w:r w:rsidRPr="00E06B59" w:rsidR="001F2674">
        <w:rPr>
          <w:rFonts w:ascii="Calibri" w:hAnsi="Calibri" w:cs="Calibri"/>
        </w:rPr>
        <w:t>Paperwork Reduction Act</w:t>
      </w:r>
      <w:r w:rsidRPr="00E06B59" w:rsidR="001F2674">
        <w:rPr>
          <w:rFonts w:ascii="Calibri" w:hAnsi="Calibri" w:cs="Calibri"/>
          <w:spacing w:val="-1"/>
        </w:rPr>
        <w:t xml:space="preserve"> </w:t>
      </w:r>
      <w:r w:rsidRPr="00E06B59" w:rsidR="001F2674">
        <w:rPr>
          <w:rFonts w:ascii="Calibri" w:hAnsi="Calibri" w:cs="Calibri"/>
        </w:rPr>
        <w:t>Submissions."</w:t>
      </w:r>
    </w:p>
    <w:p w:rsidR="00201347" w:rsidRPr="008D766D" w:rsidP="00220406" w14:paraId="55301C8F" w14:textId="77777777">
      <w:pPr>
        <w:spacing w:before="221" w:line="259" w:lineRule="auto"/>
        <w:ind w:left="400" w:right="477"/>
        <w:rPr>
          <w:rFonts w:ascii="Calibri" w:hAnsi="Calibri" w:cs="Calibri"/>
          <w:bCs/>
          <w:iCs/>
          <w:sz w:val="24"/>
          <w:szCs w:val="24"/>
        </w:rPr>
      </w:pPr>
      <w:r w:rsidRPr="00E06B59">
        <w:rPr>
          <w:rFonts w:ascii="Calibri" w:hAnsi="Calibri" w:cs="Calibri"/>
          <w:bCs/>
          <w:iCs/>
          <w:sz w:val="24"/>
          <w:szCs w:val="24"/>
        </w:rPr>
        <w:t xml:space="preserve">"The agency certifies compliance with </w:t>
      </w:r>
      <w:hyperlink r:id="rId9">
        <w:r w:rsidRPr="00E06B59">
          <w:rPr>
            <w:rFonts w:ascii="Calibri" w:hAnsi="Calibri" w:cs="Calibri"/>
            <w:bCs/>
            <w:iCs/>
            <w:sz w:val="24"/>
            <w:szCs w:val="24"/>
            <w:u w:val="thick" w:color="0563C1"/>
          </w:rPr>
          <w:t>5 CFR 1320.9</w:t>
        </w:r>
        <w:r w:rsidRPr="00E06B59">
          <w:rPr>
            <w:rFonts w:ascii="Calibri" w:hAnsi="Calibri" w:cs="Calibri"/>
            <w:bCs/>
            <w:iCs/>
            <w:sz w:val="24"/>
            <w:szCs w:val="24"/>
          </w:rPr>
          <w:t xml:space="preserve"> </w:t>
        </w:r>
      </w:hyperlink>
      <w:r w:rsidRPr="00E06B59">
        <w:rPr>
          <w:rFonts w:ascii="Calibri" w:hAnsi="Calibri" w:cs="Calibri"/>
          <w:bCs/>
          <w:iCs/>
          <w:sz w:val="24"/>
          <w:szCs w:val="24"/>
        </w:rPr>
        <w:t xml:space="preserve">and the related provisions of </w:t>
      </w:r>
      <w:hyperlink r:id="rId10">
        <w:r w:rsidRPr="00E06B59">
          <w:rPr>
            <w:rFonts w:ascii="Calibri" w:hAnsi="Calibri" w:cs="Calibri"/>
            <w:bCs/>
            <w:iCs/>
            <w:sz w:val="24"/>
            <w:szCs w:val="24"/>
            <w:u w:val="thick" w:color="0563C1"/>
          </w:rPr>
          <w:t>5 CFR</w:t>
        </w:r>
      </w:hyperlink>
      <w:r w:rsidRPr="00E06B59">
        <w:rPr>
          <w:rFonts w:ascii="Calibri" w:hAnsi="Calibri" w:cs="Calibri"/>
          <w:bCs/>
          <w:iCs/>
          <w:sz w:val="24"/>
          <w:szCs w:val="24"/>
        </w:rPr>
        <w:t xml:space="preserve"> </w:t>
      </w:r>
      <w:hyperlink r:id="rId10">
        <w:r w:rsidRPr="00E06B59">
          <w:rPr>
            <w:rFonts w:ascii="Calibri" w:hAnsi="Calibri" w:cs="Calibri"/>
            <w:bCs/>
            <w:iCs/>
            <w:sz w:val="24"/>
            <w:szCs w:val="24"/>
            <w:u w:val="thick" w:color="0563C1"/>
          </w:rPr>
          <w:t>1320.8(b)(3)</w:t>
        </w:r>
      </w:hyperlink>
    </w:p>
    <w:sectPr w:rsidSect="002A1D08">
      <w:footerReference w:type="default" r:id="rId11"/>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9865770"/>
      <w:docPartObj>
        <w:docPartGallery w:val="Page Numbers (Bottom of Page)"/>
        <w:docPartUnique/>
      </w:docPartObj>
    </w:sdtPr>
    <w:sdtEndPr>
      <w:rPr>
        <w:noProof/>
      </w:rPr>
    </w:sdtEndPr>
    <w:sdtContent>
      <w:p w:rsidR="00A93D97" w14:paraId="45FE3254" w14:textId="77777777">
        <w:pPr>
          <w:pStyle w:val="Footer"/>
        </w:pPr>
        <w:r>
          <w:t xml:space="preserve">Page | </w:t>
        </w:r>
        <w:r>
          <w:fldChar w:fldCharType="begin"/>
        </w:r>
        <w:r>
          <w:instrText xml:space="preserve"> PAGE   \* MERGEFORMAT </w:instrText>
        </w:r>
        <w:r>
          <w:fldChar w:fldCharType="separate"/>
        </w:r>
        <w:r w:rsidR="00EB723C">
          <w:rPr>
            <w:noProof/>
          </w:rPr>
          <w:t>6</w:t>
        </w:r>
        <w:r>
          <w:rPr>
            <w:noProof/>
          </w:rPr>
          <w:fldChar w:fldCharType="end"/>
        </w:r>
      </w:p>
    </w:sdtContent>
  </w:sdt>
  <w:p w:rsidR="00201347" w14:paraId="5AE48A43" w14:textId="77777777">
    <w:pPr>
      <w:pStyle w:val="BodyText"/>
      <w:spacing w:before="0" w:line="14" w:lineRule="auto"/>
      <w:ind w:left="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77C2BF0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03F626D6"/>
    <w:multiLevelType w:val="hybridMultilevel"/>
    <w:tmpl w:val="457E7D2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2">
    <w:nsid w:val="0C8F6A62"/>
    <w:multiLevelType w:val="hybridMultilevel"/>
    <w:tmpl w:val="D9540198"/>
    <w:lvl w:ilvl="0">
      <w:start w:val="1"/>
      <w:numFmt w:val="lowerLetter"/>
      <w:lvlText w:val="%1."/>
      <w:lvlJc w:val="left"/>
      <w:pPr>
        <w:ind w:left="14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2C0ADE"/>
    <w:multiLevelType w:val="hybridMultilevel"/>
    <w:tmpl w:val="C106BE9C"/>
    <w:lvl w:ilvl="0">
      <w:start w:val="1"/>
      <w:numFmt w:val="lowerRoman"/>
      <w:lvlText w:val="%1."/>
      <w:lvlJc w:val="left"/>
      <w:pPr>
        <w:ind w:left="1840" w:hanging="720"/>
      </w:pPr>
      <w:rPr>
        <w:rFonts w:ascii="Calibri" w:eastAsia="Arial" w:hAnsi="Calibri" w:cs="Calibri"/>
      </w:rPr>
    </w:lvl>
    <w:lvl w:ilvl="1" w:tentative="1">
      <w:start w:val="1"/>
      <w:numFmt w:val="lowerLetter"/>
      <w:lvlText w:val="%2."/>
      <w:lvlJc w:val="left"/>
      <w:pPr>
        <w:ind w:left="2200" w:hanging="360"/>
      </w:pPr>
    </w:lvl>
    <w:lvl w:ilvl="2" w:tentative="1">
      <w:start w:val="1"/>
      <w:numFmt w:val="lowerRoman"/>
      <w:lvlText w:val="%3."/>
      <w:lvlJc w:val="right"/>
      <w:pPr>
        <w:ind w:left="2920" w:hanging="180"/>
      </w:pPr>
    </w:lvl>
    <w:lvl w:ilvl="3" w:tentative="1">
      <w:start w:val="1"/>
      <w:numFmt w:val="decimal"/>
      <w:lvlText w:val="%4."/>
      <w:lvlJc w:val="left"/>
      <w:pPr>
        <w:ind w:left="3640" w:hanging="360"/>
      </w:pPr>
    </w:lvl>
    <w:lvl w:ilvl="4" w:tentative="1">
      <w:start w:val="1"/>
      <w:numFmt w:val="lowerLetter"/>
      <w:lvlText w:val="%5."/>
      <w:lvlJc w:val="left"/>
      <w:pPr>
        <w:ind w:left="4360" w:hanging="360"/>
      </w:pPr>
    </w:lvl>
    <w:lvl w:ilvl="5" w:tentative="1">
      <w:start w:val="1"/>
      <w:numFmt w:val="lowerRoman"/>
      <w:lvlText w:val="%6."/>
      <w:lvlJc w:val="right"/>
      <w:pPr>
        <w:ind w:left="5080" w:hanging="180"/>
      </w:pPr>
    </w:lvl>
    <w:lvl w:ilvl="6" w:tentative="1">
      <w:start w:val="1"/>
      <w:numFmt w:val="decimal"/>
      <w:lvlText w:val="%7."/>
      <w:lvlJc w:val="left"/>
      <w:pPr>
        <w:ind w:left="5800" w:hanging="360"/>
      </w:pPr>
    </w:lvl>
    <w:lvl w:ilvl="7" w:tentative="1">
      <w:start w:val="1"/>
      <w:numFmt w:val="lowerLetter"/>
      <w:lvlText w:val="%8."/>
      <w:lvlJc w:val="left"/>
      <w:pPr>
        <w:ind w:left="6520" w:hanging="360"/>
      </w:pPr>
    </w:lvl>
    <w:lvl w:ilvl="8" w:tentative="1">
      <w:start w:val="1"/>
      <w:numFmt w:val="lowerRoman"/>
      <w:lvlText w:val="%9."/>
      <w:lvlJc w:val="right"/>
      <w:pPr>
        <w:ind w:left="7240" w:hanging="180"/>
      </w:pPr>
    </w:lvl>
  </w:abstractNum>
  <w:abstractNum w:abstractNumId="4">
    <w:nsid w:val="1A153A94"/>
    <w:multiLevelType w:val="hybridMultilevel"/>
    <w:tmpl w:val="FEC8D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21669D"/>
    <w:multiLevelType w:val="hybridMultilevel"/>
    <w:tmpl w:val="940AD0D8"/>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6">
    <w:nsid w:val="1CE07014"/>
    <w:multiLevelType w:val="hybridMultilevel"/>
    <w:tmpl w:val="E66689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2F724E1"/>
    <w:multiLevelType w:val="hybridMultilevel"/>
    <w:tmpl w:val="EA36992C"/>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8">
    <w:nsid w:val="26567CC9"/>
    <w:multiLevelType w:val="hybridMultilevel"/>
    <w:tmpl w:val="D1D6AD7E"/>
    <w:lvl w:ilvl="0">
      <w:start w:val="1"/>
      <w:numFmt w:val="decimal"/>
      <w:lvlText w:val="%1)"/>
      <w:lvlJc w:val="left"/>
      <w:pPr>
        <w:ind w:left="760" w:hanging="360"/>
      </w:pPr>
      <w:rPr>
        <w:rFonts w:hint="default"/>
      </w:rPr>
    </w:lvl>
    <w:lvl w:ilvl="1" w:tentative="1">
      <w:start w:val="1"/>
      <w:numFmt w:val="lowerLetter"/>
      <w:lvlText w:val="%2."/>
      <w:lvlJc w:val="left"/>
      <w:pPr>
        <w:ind w:left="1480" w:hanging="360"/>
      </w:pPr>
    </w:lvl>
    <w:lvl w:ilvl="2" w:tentative="1">
      <w:start w:val="1"/>
      <w:numFmt w:val="lowerRoman"/>
      <w:lvlText w:val="%3."/>
      <w:lvlJc w:val="right"/>
      <w:pPr>
        <w:ind w:left="2200" w:hanging="180"/>
      </w:pPr>
    </w:lvl>
    <w:lvl w:ilvl="3" w:tentative="1">
      <w:start w:val="1"/>
      <w:numFmt w:val="decimal"/>
      <w:lvlText w:val="%4."/>
      <w:lvlJc w:val="left"/>
      <w:pPr>
        <w:ind w:left="2920" w:hanging="360"/>
      </w:pPr>
    </w:lvl>
    <w:lvl w:ilvl="4" w:tentative="1">
      <w:start w:val="1"/>
      <w:numFmt w:val="lowerLetter"/>
      <w:lvlText w:val="%5."/>
      <w:lvlJc w:val="left"/>
      <w:pPr>
        <w:ind w:left="3640" w:hanging="360"/>
      </w:pPr>
    </w:lvl>
    <w:lvl w:ilvl="5" w:tentative="1">
      <w:start w:val="1"/>
      <w:numFmt w:val="lowerRoman"/>
      <w:lvlText w:val="%6."/>
      <w:lvlJc w:val="right"/>
      <w:pPr>
        <w:ind w:left="4360" w:hanging="180"/>
      </w:pPr>
    </w:lvl>
    <w:lvl w:ilvl="6" w:tentative="1">
      <w:start w:val="1"/>
      <w:numFmt w:val="decimal"/>
      <w:lvlText w:val="%7."/>
      <w:lvlJc w:val="left"/>
      <w:pPr>
        <w:ind w:left="5080" w:hanging="360"/>
      </w:pPr>
    </w:lvl>
    <w:lvl w:ilvl="7" w:tentative="1">
      <w:start w:val="1"/>
      <w:numFmt w:val="lowerLetter"/>
      <w:lvlText w:val="%8."/>
      <w:lvlJc w:val="left"/>
      <w:pPr>
        <w:ind w:left="5800" w:hanging="360"/>
      </w:pPr>
    </w:lvl>
    <w:lvl w:ilvl="8" w:tentative="1">
      <w:start w:val="1"/>
      <w:numFmt w:val="lowerRoman"/>
      <w:lvlText w:val="%9."/>
      <w:lvlJc w:val="right"/>
      <w:pPr>
        <w:ind w:left="6520" w:hanging="180"/>
      </w:pPr>
    </w:lvl>
  </w:abstractNum>
  <w:abstractNum w:abstractNumId="9">
    <w:nsid w:val="2A9D721F"/>
    <w:multiLevelType w:val="hybridMultilevel"/>
    <w:tmpl w:val="993074EC"/>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0">
    <w:nsid w:val="2EDE2FA0"/>
    <w:multiLevelType w:val="hybridMultilevel"/>
    <w:tmpl w:val="877411E4"/>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11">
    <w:nsid w:val="2F2C5497"/>
    <w:multiLevelType w:val="hybridMultilevel"/>
    <w:tmpl w:val="BDDE8F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2">
    <w:nsid w:val="34B96E5E"/>
    <w:multiLevelType w:val="hybridMultilevel"/>
    <w:tmpl w:val="BC44F8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84E4CF7"/>
    <w:multiLevelType w:val="hybridMultilevel"/>
    <w:tmpl w:val="3C6A163E"/>
    <w:lvl w:ilvl="0">
      <w:start w:val="2"/>
      <w:numFmt w:val="decimal"/>
      <w:lvlText w:val="%1"/>
      <w:lvlJc w:val="left"/>
      <w:pPr>
        <w:ind w:left="760" w:hanging="360"/>
      </w:pPr>
      <w:rPr>
        <w:rFonts w:hint="default"/>
      </w:rPr>
    </w:lvl>
    <w:lvl w:ilvl="1" w:tentative="1">
      <w:start w:val="1"/>
      <w:numFmt w:val="lowerLetter"/>
      <w:lvlText w:val="%2."/>
      <w:lvlJc w:val="left"/>
      <w:pPr>
        <w:ind w:left="1480" w:hanging="360"/>
      </w:pPr>
    </w:lvl>
    <w:lvl w:ilvl="2" w:tentative="1">
      <w:start w:val="1"/>
      <w:numFmt w:val="lowerRoman"/>
      <w:lvlText w:val="%3."/>
      <w:lvlJc w:val="right"/>
      <w:pPr>
        <w:ind w:left="2200" w:hanging="180"/>
      </w:pPr>
    </w:lvl>
    <w:lvl w:ilvl="3" w:tentative="1">
      <w:start w:val="1"/>
      <w:numFmt w:val="decimal"/>
      <w:lvlText w:val="%4."/>
      <w:lvlJc w:val="left"/>
      <w:pPr>
        <w:ind w:left="2920" w:hanging="360"/>
      </w:pPr>
    </w:lvl>
    <w:lvl w:ilvl="4" w:tentative="1">
      <w:start w:val="1"/>
      <w:numFmt w:val="lowerLetter"/>
      <w:lvlText w:val="%5."/>
      <w:lvlJc w:val="left"/>
      <w:pPr>
        <w:ind w:left="3640" w:hanging="360"/>
      </w:pPr>
    </w:lvl>
    <w:lvl w:ilvl="5" w:tentative="1">
      <w:start w:val="1"/>
      <w:numFmt w:val="lowerRoman"/>
      <w:lvlText w:val="%6."/>
      <w:lvlJc w:val="right"/>
      <w:pPr>
        <w:ind w:left="4360" w:hanging="180"/>
      </w:pPr>
    </w:lvl>
    <w:lvl w:ilvl="6" w:tentative="1">
      <w:start w:val="1"/>
      <w:numFmt w:val="decimal"/>
      <w:lvlText w:val="%7."/>
      <w:lvlJc w:val="left"/>
      <w:pPr>
        <w:ind w:left="5080" w:hanging="360"/>
      </w:pPr>
    </w:lvl>
    <w:lvl w:ilvl="7" w:tentative="1">
      <w:start w:val="1"/>
      <w:numFmt w:val="lowerLetter"/>
      <w:lvlText w:val="%8."/>
      <w:lvlJc w:val="left"/>
      <w:pPr>
        <w:ind w:left="5800" w:hanging="360"/>
      </w:pPr>
    </w:lvl>
    <w:lvl w:ilvl="8" w:tentative="1">
      <w:start w:val="1"/>
      <w:numFmt w:val="lowerRoman"/>
      <w:lvlText w:val="%9."/>
      <w:lvlJc w:val="right"/>
      <w:pPr>
        <w:ind w:left="6520" w:hanging="180"/>
      </w:pPr>
    </w:lvl>
  </w:abstractNum>
  <w:abstractNum w:abstractNumId="14">
    <w:nsid w:val="45161E59"/>
    <w:multiLevelType w:val="hybridMultilevel"/>
    <w:tmpl w:val="034268DA"/>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5">
    <w:nsid w:val="4805353F"/>
    <w:multiLevelType w:val="hybridMultilevel"/>
    <w:tmpl w:val="3A1244B2"/>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6">
    <w:nsid w:val="49A747BB"/>
    <w:multiLevelType w:val="hybridMultilevel"/>
    <w:tmpl w:val="F014F436"/>
    <w:lvl w:ilvl="0">
      <w:start w:val="2"/>
      <w:numFmt w:val="lowerRoman"/>
      <w:lvlText w:val="%1."/>
      <w:lvlJc w:val="left"/>
      <w:pPr>
        <w:ind w:left="1840" w:hanging="720"/>
      </w:pPr>
      <w:rPr>
        <w:rFonts w:hint="default"/>
      </w:rPr>
    </w:lvl>
    <w:lvl w:ilvl="1" w:tentative="1">
      <w:start w:val="1"/>
      <w:numFmt w:val="lowerLetter"/>
      <w:lvlText w:val="%2."/>
      <w:lvlJc w:val="left"/>
      <w:pPr>
        <w:ind w:left="2200" w:hanging="360"/>
      </w:pPr>
    </w:lvl>
    <w:lvl w:ilvl="2" w:tentative="1">
      <w:start w:val="1"/>
      <w:numFmt w:val="lowerRoman"/>
      <w:lvlText w:val="%3."/>
      <w:lvlJc w:val="right"/>
      <w:pPr>
        <w:ind w:left="2920" w:hanging="180"/>
      </w:pPr>
    </w:lvl>
    <w:lvl w:ilvl="3" w:tentative="1">
      <w:start w:val="1"/>
      <w:numFmt w:val="decimal"/>
      <w:lvlText w:val="%4."/>
      <w:lvlJc w:val="left"/>
      <w:pPr>
        <w:ind w:left="3640" w:hanging="360"/>
      </w:pPr>
    </w:lvl>
    <w:lvl w:ilvl="4" w:tentative="1">
      <w:start w:val="1"/>
      <w:numFmt w:val="lowerLetter"/>
      <w:lvlText w:val="%5."/>
      <w:lvlJc w:val="left"/>
      <w:pPr>
        <w:ind w:left="4360" w:hanging="360"/>
      </w:pPr>
    </w:lvl>
    <w:lvl w:ilvl="5" w:tentative="1">
      <w:start w:val="1"/>
      <w:numFmt w:val="lowerRoman"/>
      <w:lvlText w:val="%6."/>
      <w:lvlJc w:val="right"/>
      <w:pPr>
        <w:ind w:left="5080" w:hanging="180"/>
      </w:pPr>
    </w:lvl>
    <w:lvl w:ilvl="6" w:tentative="1">
      <w:start w:val="1"/>
      <w:numFmt w:val="decimal"/>
      <w:lvlText w:val="%7."/>
      <w:lvlJc w:val="left"/>
      <w:pPr>
        <w:ind w:left="5800" w:hanging="360"/>
      </w:pPr>
    </w:lvl>
    <w:lvl w:ilvl="7" w:tentative="1">
      <w:start w:val="1"/>
      <w:numFmt w:val="lowerLetter"/>
      <w:lvlText w:val="%8."/>
      <w:lvlJc w:val="left"/>
      <w:pPr>
        <w:ind w:left="6520" w:hanging="360"/>
      </w:pPr>
    </w:lvl>
    <w:lvl w:ilvl="8" w:tentative="1">
      <w:start w:val="1"/>
      <w:numFmt w:val="lowerRoman"/>
      <w:lvlText w:val="%9."/>
      <w:lvlJc w:val="right"/>
      <w:pPr>
        <w:ind w:left="7240" w:hanging="180"/>
      </w:pPr>
    </w:lvl>
  </w:abstractNum>
  <w:abstractNum w:abstractNumId="17">
    <w:nsid w:val="5FDA0088"/>
    <w:multiLevelType w:val="hybridMultilevel"/>
    <w:tmpl w:val="FCE6A3B0"/>
    <w:lvl w:ilvl="0">
      <w:start w:val="1"/>
      <w:numFmt w:val="decimal"/>
      <w:lvlText w:val="%1."/>
      <w:lvlJc w:val="left"/>
      <w:pPr>
        <w:ind w:left="360" w:hanging="360"/>
      </w:pPr>
      <w:rPr>
        <w:rFonts w:hint="default"/>
      </w:rPr>
    </w:lvl>
    <w:lvl w:ilvl="1">
      <w:start w:val="1"/>
      <w:numFmt w:val="lowerLetter"/>
      <w:lvlText w:val="%2."/>
      <w:lvlJc w:val="left"/>
      <w:pPr>
        <w:ind w:left="1480" w:hanging="360"/>
      </w:pPr>
      <w:rPr>
        <w:rFonts w:hint="default"/>
      </w:rPr>
    </w:lvl>
    <w:lvl w:ilvl="2">
      <w:start w:val="1"/>
      <w:numFmt w:val="lowerRoman"/>
      <w:lvlText w:val="%3."/>
      <w:lvlJc w:val="right"/>
      <w:pPr>
        <w:ind w:left="2200" w:hanging="180"/>
      </w:pPr>
    </w:lvl>
    <w:lvl w:ilvl="3" w:tentative="1">
      <w:start w:val="1"/>
      <w:numFmt w:val="decimal"/>
      <w:lvlText w:val="%4."/>
      <w:lvlJc w:val="left"/>
      <w:pPr>
        <w:ind w:left="2920" w:hanging="360"/>
      </w:pPr>
    </w:lvl>
    <w:lvl w:ilvl="4" w:tentative="1">
      <w:start w:val="1"/>
      <w:numFmt w:val="lowerLetter"/>
      <w:lvlText w:val="%5."/>
      <w:lvlJc w:val="left"/>
      <w:pPr>
        <w:ind w:left="3640" w:hanging="360"/>
      </w:pPr>
    </w:lvl>
    <w:lvl w:ilvl="5" w:tentative="1">
      <w:start w:val="1"/>
      <w:numFmt w:val="lowerRoman"/>
      <w:lvlText w:val="%6."/>
      <w:lvlJc w:val="right"/>
      <w:pPr>
        <w:ind w:left="4360" w:hanging="180"/>
      </w:pPr>
    </w:lvl>
    <w:lvl w:ilvl="6" w:tentative="1">
      <w:start w:val="1"/>
      <w:numFmt w:val="decimal"/>
      <w:lvlText w:val="%7."/>
      <w:lvlJc w:val="left"/>
      <w:pPr>
        <w:ind w:left="5080" w:hanging="360"/>
      </w:pPr>
    </w:lvl>
    <w:lvl w:ilvl="7" w:tentative="1">
      <w:start w:val="1"/>
      <w:numFmt w:val="lowerLetter"/>
      <w:lvlText w:val="%8."/>
      <w:lvlJc w:val="left"/>
      <w:pPr>
        <w:ind w:left="5800" w:hanging="360"/>
      </w:pPr>
    </w:lvl>
    <w:lvl w:ilvl="8" w:tentative="1">
      <w:start w:val="1"/>
      <w:numFmt w:val="lowerRoman"/>
      <w:lvlText w:val="%9."/>
      <w:lvlJc w:val="right"/>
      <w:pPr>
        <w:ind w:left="6520" w:hanging="180"/>
      </w:pPr>
    </w:lvl>
  </w:abstractNum>
  <w:abstractNum w:abstractNumId="18">
    <w:nsid w:val="69010932"/>
    <w:multiLevelType w:val="hybridMultilevel"/>
    <w:tmpl w:val="A0FA1F24"/>
    <w:lvl w:ilvl="0">
      <w:start w:val="1"/>
      <w:numFmt w:val="decimal"/>
      <w:lvlText w:val="%1)"/>
      <w:lvlJc w:val="left"/>
      <w:pPr>
        <w:ind w:left="760" w:hanging="360"/>
      </w:pPr>
      <w:rPr>
        <w:rFonts w:hint="default"/>
      </w:rPr>
    </w:lvl>
    <w:lvl w:ilvl="1" w:tentative="1">
      <w:start w:val="1"/>
      <w:numFmt w:val="lowerLetter"/>
      <w:lvlText w:val="%2."/>
      <w:lvlJc w:val="left"/>
      <w:pPr>
        <w:ind w:left="1480" w:hanging="360"/>
      </w:pPr>
    </w:lvl>
    <w:lvl w:ilvl="2" w:tentative="1">
      <w:start w:val="1"/>
      <w:numFmt w:val="lowerRoman"/>
      <w:lvlText w:val="%3."/>
      <w:lvlJc w:val="right"/>
      <w:pPr>
        <w:ind w:left="2200" w:hanging="180"/>
      </w:pPr>
    </w:lvl>
    <w:lvl w:ilvl="3" w:tentative="1">
      <w:start w:val="1"/>
      <w:numFmt w:val="decimal"/>
      <w:lvlText w:val="%4."/>
      <w:lvlJc w:val="left"/>
      <w:pPr>
        <w:ind w:left="2920" w:hanging="360"/>
      </w:pPr>
    </w:lvl>
    <w:lvl w:ilvl="4" w:tentative="1">
      <w:start w:val="1"/>
      <w:numFmt w:val="lowerLetter"/>
      <w:lvlText w:val="%5."/>
      <w:lvlJc w:val="left"/>
      <w:pPr>
        <w:ind w:left="3640" w:hanging="360"/>
      </w:pPr>
    </w:lvl>
    <w:lvl w:ilvl="5" w:tentative="1">
      <w:start w:val="1"/>
      <w:numFmt w:val="lowerRoman"/>
      <w:lvlText w:val="%6."/>
      <w:lvlJc w:val="right"/>
      <w:pPr>
        <w:ind w:left="4360" w:hanging="180"/>
      </w:pPr>
    </w:lvl>
    <w:lvl w:ilvl="6" w:tentative="1">
      <w:start w:val="1"/>
      <w:numFmt w:val="decimal"/>
      <w:lvlText w:val="%7."/>
      <w:lvlJc w:val="left"/>
      <w:pPr>
        <w:ind w:left="5080" w:hanging="360"/>
      </w:pPr>
    </w:lvl>
    <w:lvl w:ilvl="7" w:tentative="1">
      <w:start w:val="1"/>
      <w:numFmt w:val="lowerLetter"/>
      <w:lvlText w:val="%8."/>
      <w:lvlJc w:val="left"/>
      <w:pPr>
        <w:ind w:left="5800" w:hanging="360"/>
      </w:pPr>
    </w:lvl>
    <w:lvl w:ilvl="8" w:tentative="1">
      <w:start w:val="1"/>
      <w:numFmt w:val="lowerRoman"/>
      <w:lvlText w:val="%9."/>
      <w:lvlJc w:val="right"/>
      <w:pPr>
        <w:ind w:left="6520" w:hanging="180"/>
      </w:pPr>
    </w:lvl>
  </w:abstractNum>
  <w:abstractNum w:abstractNumId="19">
    <w:nsid w:val="72F5789F"/>
    <w:multiLevelType w:val="hybridMultilevel"/>
    <w:tmpl w:val="9EBE51D4"/>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20">
    <w:nsid w:val="73C061E5"/>
    <w:multiLevelType w:val="hybridMultilevel"/>
    <w:tmpl w:val="CB8C50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21">
    <w:nsid w:val="76974381"/>
    <w:multiLevelType w:val="hybridMultilevel"/>
    <w:tmpl w:val="E27EA1CE"/>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22">
    <w:nsid w:val="7ABD00DF"/>
    <w:multiLevelType w:val="hybridMultilevel"/>
    <w:tmpl w:val="98B4D368"/>
    <w:lvl w:ilvl="0">
      <w:start w:val="1"/>
      <w:numFmt w:val="lowerLetter"/>
      <w:lvlText w:val="%1."/>
      <w:lvlJc w:val="left"/>
      <w:pPr>
        <w:ind w:left="760" w:hanging="360"/>
      </w:pPr>
      <w:rPr>
        <w:rFonts w:hint="default"/>
      </w:rPr>
    </w:lvl>
    <w:lvl w:ilvl="1">
      <w:start w:val="1"/>
      <w:numFmt w:val="lowerLetter"/>
      <w:lvlText w:val="%2."/>
      <w:lvlJc w:val="left"/>
      <w:pPr>
        <w:ind w:left="1480" w:hanging="360"/>
      </w:pPr>
    </w:lvl>
    <w:lvl w:ilvl="2" w:tentative="1">
      <w:start w:val="1"/>
      <w:numFmt w:val="lowerRoman"/>
      <w:lvlText w:val="%3."/>
      <w:lvlJc w:val="right"/>
      <w:pPr>
        <w:ind w:left="2200" w:hanging="180"/>
      </w:pPr>
    </w:lvl>
    <w:lvl w:ilvl="3" w:tentative="1">
      <w:start w:val="1"/>
      <w:numFmt w:val="decimal"/>
      <w:lvlText w:val="%4."/>
      <w:lvlJc w:val="left"/>
      <w:pPr>
        <w:ind w:left="2920" w:hanging="360"/>
      </w:pPr>
    </w:lvl>
    <w:lvl w:ilvl="4" w:tentative="1">
      <w:start w:val="1"/>
      <w:numFmt w:val="lowerLetter"/>
      <w:lvlText w:val="%5."/>
      <w:lvlJc w:val="left"/>
      <w:pPr>
        <w:ind w:left="3640" w:hanging="360"/>
      </w:pPr>
    </w:lvl>
    <w:lvl w:ilvl="5" w:tentative="1">
      <w:start w:val="1"/>
      <w:numFmt w:val="lowerRoman"/>
      <w:lvlText w:val="%6."/>
      <w:lvlJc w:val="right"/>
      <w:pPr>
        <w:ind w:left="4360" w:hanging="180"/>
      </w:pPr>
    </w:lvl>
    <w:lvl w:ilvl="6" w:tentative="1">
      <w:start w:val="1"/>
      <w:numFmt w:val="decimal"/>
      <w:lvlText w:val="%7."/>
      <w:lvlJc w:val="left"/>
      <w:pPr>
        <w:ind w:left="5080" w:hanging="360"/>
      </w:pPr>
    </w:lvl>
    <w:lvl w:ilvl="7" w:tentative="1">
      <w:start w:val="1"/>
      <w:numFmt w:val="lowerLetter"/>
      <w:lvlText w:val="%8."/>
      <w:lvlJc w:val="left"/>
      <w:pPr>
        <w:ind w:left="5800" w:hanging="360"/>
      </w:pPr>
    </w:lvl>
    <w:lvl w:ilvl="8" w:tentative="1">
      <w:start w:val="1"/>
      <w:numFmt w:val="lowerRoman"/>
      <w:lvlText w:val="%9."/>
      <w:lvlJc w:val="right"/>
      <w:pPr>
        <w:ind w:left="6520" w:hanging="180"/>
      </w:pPr>
    </w:lvl>
  </w:abstractNum>
  <w:abstractNum w:abstractNumId="23">
    <w:nsid w:val="7FD4315A"/>
    <w:multiLevelType w:val="hybridMultilevel"/>
    <w:tmpl w:val="8228C02E"/>
    <w:lvl w:ilvl="0">
      <w:start w:val="9"/>
      <w:numFmt w:val="lowerLetter"/>
      <w:lvlText w:val="%1."/>
      <w:lvlJc w:val="left"/>
      <w:pPr>
        <w:ind w:left="1480" w:hanging="360"/>
      </w:pPr>
      <w:rPr>
        <w:rFonts w:hint="default"/>
      </w:rPr>
    </w:lvl>
    <w:lvl w:ilvl="1" w:tentative="1">
      <w:start w:val="1"/>
      <w:numFmt w:val="lowerLetter"/>
      <w:lvlText w:val="%2."/>
      <w:lvlJc w:val="left"/>
      <w:pPr>
        <w:ind w:left="2200" w:hanging="360"/>
      </w:pPr>
    </w:lvl>
    <w:lvl w:ilvl="2" w:tentative="1">
      <w:start w:val="1"/>
      <w:numFmt w:val="lowerRoman"/>
      <w:lvlText w:val="%3."/>
      <w:lvlJc w:val="right"/>
      <w:pPr>
        <w:ind w:left="2920" w:hanging="180"/>
      </w:pPr>
    </w:lvl>
    <w:lvl w:ilvl="3" w:tentative="1">
      <w:start w:val="1"/>
      <w:numFmt w:val="decimal"/>
      <w:lvlText w:val="%4."/>
      <w:lvlJc w:val="left"/>
      <w:pPr>
        <w:ind w:left="3640" w:hanging="360"/>
      </w:pPr>
    </w:lvl>
    <w:lvl w:ilvl="4" w:tentative="1">
      <w:start w:val="1"/>
      <w:numFmt w:val="lowerLetter"/>
      <w:lvlText w:val="%5."/>
      <w:lvlJc w:val="left"/>
      <w:pPr>
        <w:ind w:left="4360" w:hanging="360"/>
      </w:pPr>
    </w:lvl>
    <w:lvl w:ilvl="5" w:tentative="1">
      <w:start w:val="1"/>
      <w:numFmt w:val="lowerRoman"/>
      <w:lvlText w:val="%6."/>
      <w:lvlJc w:val="right"/>
      <w:pPr>
        <w:ind w:left="5080" w:hanging="180"/>
      </w:pPr>
    </w:lvl>
    <w:lvl w:ilvl="6" w:tentative="1">
      <w:start w:val="1"/>
      <w:numFmt w:val="decimal"/>
      <w:lvlText w:val="%7."/>
      <w:lvlJc w:val="left"/>
      <w:pPr>
        <w:ind w:left="5800" w:hanging="360"/>
      </w:pPr>
    </w:lvl>
    <w:lvl w:ilvl="7" w:tentative="1">
      <w:start w:val="1"/>
      <w:numFmt w:val="lowerLetter"/>
      <w:lvlText w:val="%8."/>
      <w:lvlJc w:val="left"/>
      <w:pPr>
        <w:ind w:left="6520" w:hanging="360"/>
      </w:pPr>
    </w:lvl>
    <w:lvl w:ilvl="8" w:tentative="1">
      <w:start w:val="1"/>
      <w:numFmt w:val="lowerRoman"/>
      <w:lvlText w:val="%9."/>
      <w:lvlJc w:val="right"/>
      <w:pPr>
        <w:ind w:left="7240" w:hanging="180"/>
      </w:pPr>
    </w:lvl>
  </w:abstractNum>
  <w:num w:numId="1" w16cid:durableId="1048190334">
    <w:abstractNumId w:val="0"/>
  </w:num>
  <w:num w:numId="2" w16cid:durableId="1729382832">
    <w:abstractNumId w:val="7"/>
  </w:num>
  <w:num w:numId="3" w16cid:durableId="2085292659">
    <w:abstractNumId w:val="19"/>
  </w:num>
  <w:num w:numId="4" w16cid:durableId="1283458272">
    <w:abstractNumId w:val="10"/>
  </w:num>
  <w:num w:numId="5" w16cid:durableId="1578318616">
    <w:abstractNumId w:val="1"/>
  </w:num>
  <w:num w:numId="6" w16cid:durableId="1403483553">
    <w:abstractNumId w:val="9"/>
  </w:num>
  <w:num w:numId="7" w16cid:durableId="663162462">
    <w:abstractNumId w:val="15"/>
  </w:num>
  <w:num w:numId="8" w16cid:durableId="1265262950">
    <w:abstractNumId w:val="5"/>
  </w:num>
  <w:num w:numId="9" w16cid:durableId="847528412">
    <w:abstractNumId w:val="11"/>
  </w:num>
  <w:num w:numId="10" w16cid:durableId="1384330035">
    <w:abstractNumId w:val="20"/>
  </w:num>
  <w:num w:numId="11" w16cid:durableId="875430222">
    <w:abstractNumId w:val="21"/>
  </w:num>
  <w:num w:numId="12" w16cid:durableId="1507593801">
    <w:abstractNumId w:val="12"/>
  </w:num>
  <w:num w:numId="13" w16cid:durableId="752506017">
    <w:abstractNumId w:val="6"/>
  </w:num>
  <w:num w:numId="14" w16cid:durableId="1427574347">
    <w:abstractNumId w:val="14"/>
  </w:num>
  <w:num w:numId="15" w16cid:durableId="1747267122">
    <w:abstractNumId w:val="4"/>
  </w:num>
  <w:num w:numId="16" w16cid:durableId="2079355897">
    <w:abstractNumId w:val="22"/>
  </w:num>
  <w:num w:numId="17" w16cid:durableId="2027049391">
    <w:abstractNumId w:val="23"/>
  </w:num>
  <w:num w:numId="18" w16cid:durableId="770315364">
    <w:abstractNumId w:val="16"/>
  </w:num>
  <w:num w:numId="19" w16cid:durableId="1253736100">
    <w:abstractNumId w:val="3"/>
  </w:num>
  <w:num w:numId="20" w16cid:durableId="2122257456">
    <w:abstractNumId w:val="8"/>
  </w:num>
  <w:num w:numId="21" w16cid:durableId="1599409486">
    <w:abstractNumId w:val="18"/>
  </w:num>
  <w:num w:numId="22" w16cid:durableId="1824003488">
    <w:abstractNumId w:val="13"/>
  </w:num>
  <w:num w:numId="23" w16cid:durableId="266082980">
    <w:abstractNumId w:val="17"/>
  </w:num>
  <w:num w:numId="24" w16cid:durableId="131561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347"/>
    <w:rsid w:val="00020E36"/>
    <w:rsid w:val="000311EF"/>
    <w:rsid w:val="00060FAF"/>
    <w:rsid w:val="00061D50"/>
    <w:rsid w:val="00087454"/>
    <w:rsid w:val="00107B4E"/>
    <w:rsid w:val="00113F47"/>
    <w:rsid w:val="001235D4"/>
    <w:rsid w:val="00124446"/>
    <w:rsid w:val="00147F27"/>
    <w:rsid w:val="00154292"/>
    <w:rsid w:val="00157254"/>
    <w:rsid w:val="001831B3"/>
    <w:rsid w:val="001B32D3"/>
    <w:rsid w:val="001E22D7"/>
    <w:rsid w:val="001F2674"/>
    <w:rsid w:val="00201347"/>
    <w:rsid w:val="00220406"/>
    <w:rsid w:val="00241D51"/>
    <w:rsid w:val="00243B67"/>
    <w:rsid w:val="0026242F"/>
    <w:rsid w:val="00277DE3"/>
    <w:rsid w:val="00286E96"/>
    <w:rsid w:val="00297890"/>
    <w:rsid w:val="002A1D08"/>
    <w:rsid w:val="002D0D06"/>
    <w:rsid w:val="002D2382"/>
    <w:rsid w:val="00306566"/>
    <w:rsid w:val="003B1309"/>
    <w:rsid w:val="003C66B9"/>
    <w:rsid w:val="003E3DDB"/>
    <w:rsid w:val="003E4BD7"/>
    <w:rsid w:val="00491DF4"/>
    <w:rsid w:val="00492D9B"/>
    <w:rsid w:val="00493CE3"/>
    <w:rsid w:val="004C6F21"/>
    <w:rsid w:val="004F79A5"/>
    <w:rsid w:val="005122C5"/>
    <w:rsid w:val="00545A05"/>
    <w:rsid w:val="0056581F"/>
    <w:rsid w:val="00622E30"/>
    <w:rsid w:val="00622E8C"/>
    <w:rsid w:val="00664890"/>
    <w:rsid w:val="00683754"/>
    <w:rsid w:val="006F0993"/>
    <w:rsid w:val="00707305"/>
    <w:rsid w:val="00710DB3"/>
    <w:rsid w:val="00727446"/>
    <w:rsid w:val="00784BBF"/>
    <w:rsid w:val="00793856"/>
    <w:rsid w:val="007B2E6E"/>
    <w:rsid w:val="007C5D50"/>
    <w:rsid w:val="007D6F83"/>
    <w:rsid w:val="007E0447"/>
    <w:rsid w:val="007F2304"/>
    <w:rsid w:val="00844D2F"/>
    <w:rsid w:val="00895851"/>
    <w:rsid w:val="008A6B72"/>
    <w:rsid w:val="008B5D39"/>
    <w:rsid w:val="008D3A0F"/>
    <w:rsid w:val="008D6D12"/>
    <w:rsid w:val="008D766D"/>
    <w:rsid w:val="00926C13"/>
    <w:rsid w:val="0096082B"/>
    <w:rsid w:val="009654BC"/>
    <w:rsid w:val="00972981"/>
    <w:rsid w:val="009E237A"/>
    <w:rsid w:val="009E5FCC"/>
    <w:rsid w:val="00A10DFC"/>
    <w:rsid w:val="00A3094C"/>
    <w:rsid w:val="00A82C0C"/>
    <w:rsid w:val="00A93D97"/>
    <w:rsid w:val="00A95A77"/>
    <w:rsid w:val="00AA3CF4"/>
    <w:rsid w:val="00AB1D23"/>
    <w:rsid w:val="00B82768"/>
    <w:rsid w:val="00D8470F"/>
    <w:rsid w:val="00E06B59"/>
    <w:rsid w:val="00E07202"/>
    <w:rsid w:val="00E12A81"/>
    <w:rsid w:val="00E23509"/>
    <w:rsid w:val="00E47708"/>
    <w:rsid w:val="00E52C8A"/>
    <w:rsid w:val="00E67893"/>
    <w:rsid w:val="00E679E1"/>
    <w:rsid w:val="00E80AA9"/>
    <w:rsid w:val="00E90AA7"/>
    <w:rsid w:val="00EB723C"/>
    <w:rsid w:val="00EC47CC"/>
    <w:rsid w:val="00EE087A"/>
    <w:rsid w:val="00EE46BC"/>
    <w:rsid w:val="00F148E8"/>
    <w:rsid w:val="00F359D8"/>
    <w:rsid w:val="00F95DC8"/>
    <w:rsid w:val="00FB474A"/>
    <w:rsid w:val="00FF1A79"/>
    <w:rsid w:val="00FF2759"/>
    <w:rsid w:val="1274ED89"/>
    <w:rsid w:val="17D98ABF"/>
    <w:rsid w:val="2DDF1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3F4A28"/>
  <w15:docId w15:val="{113F624F-7390-4234-9471-03DA0D232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character" w:styleId="CommentReference">
    <w:name w:val="annotation reference"/>
    <w:basedOn w:val="DefaultParagraphFont"/>
    <w:uiPriority w:val="99"/>
    <w:semiHidden/>
    <w:unhideWhenUsed/>
    <w:rsid w:val="00286E96"/>
    <w:rPr>
      <w:sz w:val="16"/>
      <w:szCs w:val="16"/>
    </w:rPr>
  </w:style>
  <w:style w:type="paragraph" w:styleId="CommentText">
    <w:name w:val="annotation text"/>
    <w:basedOn w:val="Normal"/>
    <w:link w:val="CommentTextChar"/>
    <w:uiPriority w:val="99"/>
    <w:unhideWhenUsed/>
    <w:rsid w:val="00286E96"/>
    <w:pPr>
      <w:widowControl/>
      <w:autoSpaceDE/>
      <w:autoSpaceDN/>
      <w:spacing w:after="200"/>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rsid w:val="00286E96"/>
    <w:rPr>
      <w:sz w:val="20"/>
      <w:szCs w:val="20"/>
    </w:rPr>
  </w:style>
  <w:style w:type="paragraph" w:styleId="CommentSubject">
    <w:name w:val="annotation subject"/>
    <w:basedOn w:val="CommentText"/>
    <w:next w:val="CommentText"/>
    <w:link w:val="CommentSubjectChar"/>
    <w:uiPriority w:val="99"/>
    <w:semiHidden/>
    <w:unhideWhenUsed/>
    <w:rsid w:val="003E4BD7"/>
    <w:pPr>
      <w:widowControl w:val="0"/>
      <w:autoSpaceDE w:val="0"/>
      <w:autoSpaceDN w:val="0"/>
      <w:spacing w:after="0"/>
    </w:pPr>
    <w:rPr>
      <w:rFonts w:ascii="Arial" w:eastAsia="Arial" w:hAnsi="Arial" w:cs="Arial"/>
      <w:b/>
      <w:bCs/>
      <w:lang w:bidi="en-US"/>
    </w:rPr>
  </w:style>
  <w:style w:type="character" w:customStyle="1" w:styleId="CommentSubjectChar">
    <w:name w:val="Comment Subject Char"/>
    <w:basedOn w:val="CommentTextChar"/>
    <w:link w:val="CommentSubject"/>
    <w:uiPriority w:val="99"/>
    <w:semiHidden/>
    <w:rsid w:val="003E4BD7"/>
    <w:rPr>
      <w:rFonts w:ascii="Arial" w:eastAsia="Arial" w:hAnsi="Arial" w:cs="Arial"/>
      <w:b/>
      <w:bCs/>
      <w:sz w:val="20"/>
      <w:szCs w:val="20"/>
      <w:lang w:bidi="en-US"/>
    </w:rPr>
  </w:style>
  <w:style w:type="paragraph" w:styleId="FootnoteText">
    <w:name w:val="footnote text"/>
    <w:basedOn w:val="Normal"/>
    <w:link w:val="FootnoteTextChar"/>
    <w:uiPriority w:val="99"/>
    <w:semiHidden/>
    <w:unhideWhenUsed/>
    <w:rsid w:val="003E4BD7"/>
    <w:rPr>
      <w:sz w:val="20"/>
      <w:szCs w:val="20"/>
    </w:rPr>
  </w:style>
  <w:style w:type="character" w:customStyle="1" w:styleId="FootnoteTextChar">
    <w:name w:val="Footnote Text Char"/>
    <w:basedOn w:val="DefaultParagraphFont"/>
    <w:link w:val="FootnoteText"/>
    <w:uiPriority w:val="99"/>
    <w:semiHidden/>
    <w:rsid w:val="003E4BD7"/>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3E4BD7"/>
    <w:rPr>
      <w:vertAlign w:val="superscript"/>
    </w:rPr>
  </w:style>
  <w:style w:type="paragraph" w:styleId="Revision">
    <w:name w:val="Revision"/>
    <w:hidden/>
    <w:uiPriority w:val="99"/>
    <w:semiHidden/>
    <w:rsid w:val="00895851"/>
    <w:pPr>
      <w:widowControl/>
      <w:autoSpaceDE/>
      <w:autoSpaceDN/>
    </w:pPr>
    <w:rPr>
      <w:rFonts w:ascii="Arial" w:eastAsia="Arial" w:hAnsi="Arial" w:cs="Arial"/>
      <w:lang w:bidi="en-US"/>
    </w:rPr>
  </w:style>
  <w:style w:type="paragraph" w:customStyle="1" w:styleId="paragraph">
    <w:name w:val="paragraph"/>
    <w:basedOn w:val="Normal"/>
    <w:rsid w:val="00926C1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926C13"/>
  </w:style>
  <w:style w:type="character" w:customStyle="1" w:styleId="eop">
    <w:name w:val="eop"/>
    <w:basedOn w:val="DefaultParagraphFont"/>
    <w:rsid w:val="00926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gov/fdsys/pkg/CFR-2014-title5-vol3/pdf/CFR-2014-title5-vol3-sec1320-8.pdf"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gpo.gov/fdsys/pkg/CFR-2014-title5-vol3/pdf/CFR-2014-title5-vol3-sec1320-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55" ma:contentTypeDescription="Create a new document." ma:contentTypeScope="" ma:versionID="02f48b6cdf82217333bdcaf5f570fb73">
  <xsd:schema xmlns:xsd="http://www.w3.org/2001/XMLSchema" xmlns:xs="http://www.w3.org/2001/XMLSchema" xmlns:p="http://schemas.microsoft.com/office/2006/metadata/properties" xmlns:ns1="http://schemas.microsoft.com/sharepoint/v3" xmlns:ns2="6e791d5b-3bd7-4d87-b80d-5e4c71e4c5f9" xmlns:ns3="558250db-76c6-400c-8e4d-8eb171d738bd" targetNamespace="http://schemas.microsoft.com/office/2006/metadata/properties" ma:root="true" ma:fieldsID="89f78c89e337e053acbf4406a35dde92" ns1:_="" ns2:_="" ns3:_="">
    <xsd:import namespace="http://schemas.microsoft.com/sharepoint/v3"/>
    <xsd:import namespace="6e791d5b-3bd7-4d87-b80d-5e4c71e4c5f9"/>
    <xsd:import namespace="558250db-76c6-400c-8e4d-8eb171d738bd"/>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3:MeetingTopics"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250db-76c6-400c-8e4d-8eb171d738b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Date" ma:index="16" nillable="true" ma:displayName="Date" ma:format="DateOnly" ma:internalName="Date">
      <xsd:simpleType>
        <xsd:restriction base="dms:DateTime"/>
      </xsd:simpleType>
    </xsd:element>
    <xsd:element name="MeetingTopics" ma:index="17" nillable="true" ma:displayName="Meeting Topics" ma:format="Dropdown" ma:internalName="MeetingTopics">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558250db-76c6-400c-8e4d-8eb171d738bd" xsi:nil="true"/>
    <MeetingTopics xmlns="558250db-76c6-400c-8e4d-8eb171d738bd" xsi:nil="true"/>
    <PublishingExpirationDate xmlns="http://schemas.microsoft.com/sharepoint/v3" xsi:nil="true"/>
    <Document_x0020_Status xmlns="6e791d5b-3bd7-4d87-b80d-5e4c71e4c5f9" xsi:nil="true"/>
    <PublishingStartDate xmlns="http://schemas.microsoft.com/sharepoint/v3" xsi:nil="true"/>
    <_dlc_DocId xmlns="6e791d5b-3bd7-4d87-b80d-5e4c71e4c5f9">RUT7PQCQP6TS-1120628556-265</_dlc_DocId>
    <_dlc_DocIdUrl xmlns="6e791d5b-3bd7-4d87-b80d-5e4c71e4c5f9">
      <Url>https://uscensus.sharepoint.com/sites/pco/PRAintranet/_layouts/15/DocIdRedir.aspx?ID=RUT7PQCQP6TS-1120628556-265</Url>
      <Description>RUT7PQCQP6TS-1120628556-265</Description>
    </_dlc_DocIdUrl>
  </documentManagement>
</p:properties>
</file>

<file path=customXml/item5.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B4002DC-2B84-4412-89E3-453E98AAFD1C}">
  <ds:schemaRefs>
    <ds:schemaRef ds:uri="http://schemas.microsoft.com/sharepoint/v3/contenttype/forms"/>
  </ds:schemaRefs>
</ds:datastoreItem>
</file>

<file path=customXml/itemProps2.xml><?xml version="1.0" encoding="utf-8"?>
<ds:datastoreItem xmlns:ds="http://schemas.openxmlformats.org/officeDocument/2006/customXml" ds:itemID="{3337CA2E-B4B0-4A54-85B6-3BAEA7FCA771}">
  <ds:schemaRefs>
    <ds:schemaRef ds:uri="http://schemas.openxmlformats.org/officeDocument/2006/bibliography"/>
  </ds:schemaRefs>
</ds:datastoreItem>
</file>

<file path=customXml/itemProps3.xml><?xml version="1.0" encoding="utf-8"?>
<ds:datastoreItem xmlns:ds="http://schemas.openxmlformats.org/officeDocument/2006/customXml" ds:itemID="{77FCEA8D-221F-4FDA-9B60-4FA6910D5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558250db-76c6-400c-8e4d-8eb171d73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5DA9AB-DD3B-4552-9DAC-0302FF86DDBA}">
  <ds:schemaRefs>
    <ds:schemaRef ds:uri="http://schemas.openxmlformats.org/package/2006/metadata/core-properties"/>
    <ds:schemaRef ds:uri="http://www.w3.org/XML/1998/namespace"/>
    <ds:schemaRef ds:uri="http://purl.org/dc/terms/"/>
    <ds:schemaRef ds:uri="http://purl.org/dc/elements/1.1/"/>
    <ds:schemaRef ds:uri="http://schemas.microsoft.com/office/infopath/2007/PartnerControls"/>
    <ds:schemaRef ds:uri="http://schemas.microsoft.com/office/2006/documentManagement/types"/>
    <ds:schemaRef ds:uri="http://schemas.microsoft.com/sharepoint/v3"/>
    <ds:schemaRef ds:uri="http://purl.org/dc/dcmitype/"/>
    <ds:schemaRef ds:uri="558250db-76c6-400c-8e4d-8eb171d738bd"/>
    <ds:schemaRef ds:uri="6e791d5b-3bd7-4d87-b80d-5e4c71e4c5f9"/>
    <ds:schemaRef ds:uri="http://schemas.microsoft.com/office/2006/metadata/properties"/>
  </ds:schemaRefs>
</ds:datastoreItem>
</file>

<file path=customXml/itemProps5.xml><?xml version="1.0" encoding="utf-8"?>
<ds:datastoreItem xmlns:ds="http://schemas.openxmlformats.org/officeDocument/2006/customXml" ds:itemID="{B17060C2-D641-46B2-9F12-396CCB061865}">
  <ds:schemaRefs>
    <ds:schemaRef ds:uri="http://schemas.microsoft.com/sharepoint/events"/>
    <ds:schemaRef ds:uri=""/>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3050</Words>
  <Characters>17389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DOC PRA TOOLS 2020</vt:lpstr>
    </vt:vector>
  </TitlesOfParts>
  <Company>Bureau of the Census</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Jasmine Luck (CENSUS/CBSM FED)</cp:lastModifiedBy>
  <cp:revision>2</cp:revision>
  <dcterms:created xsi:type="dcterms:W3CDTF">2024-05-14T16:54:00Z</dcterms:created>
  <dcterms:modified xsi:type="dcterms:W3CDTF">2024-05-14T16:54:00Z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Created">
    <vt:filetime>2020-05-06T00:00:00Z</vt:filetime>
  </property>
  <property fmtid="{D5CDD505-2E9C-101B-9397-08002B2CF9AE}" pid="4" name="Creator">
    <vt:lpwstr>Acrobat PDFMaker 17 for Word</vt:lpwstr>
  </property>
  <property fmtid="{D5CDD505-2E9C-101B-9397-08002B2CF9AE}" pid="5" name="LastSaved">
    <vt:filetime>2020-05-12T00:00:00Z</vt:filetime>
  </property>
  <property fmtid="{D5CDD505-2E9C-101B-9397-08002B2CF9AE}" pid="6" name="_dlc_DocIdItemGuid">
    <vt:lpwstr>259b9584-25c9-43ba-abe2-dbc64603a980</vt:lpwstr>
  </property>
</Properties>
</file>