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E318B" w:rsidP="00CE318B" w14:paraId="09261A07" w14:textId="1DD9B813">
      <w:pPr>
        <w:jc w:val="center"/>
        <w:rPr>
          <w:b/>
          <w:bCs/>
          <w:sz w:val="28"/>
          <w:szCs w:val="28"/>
          <w:u w:val="single"/>
        </w:rPr>
      </w:pPr>
      <w:r w:rsidRPr="009A5A9A">
        <w:rPr>
          <w:b/>
          <w:bCs/>
          <w:sz w:val="28"/>
          <w:szCs w:val="28"/>
          <w:u w:val="single"/>
        </w:rPr>
        <w:t xml:space="preserve">Justification for Non-substantive change request </w:t>
      </w:r>
      <w:r w:rsidRPr="00CE318B">
        <w:rPr>
          <w:b/>
          <w:bCs/>
          <w:sz w:val="28"/>
          <w:szCs w:val="28"/>
          <w:u w:val="single"/>
        </w:rPr>
        <w:t>0648-0</w:t>
      </w:r>
      <w:r w:rsidR="00EF47A6">
        <w:rPr>
          <w:b/>
          <w:bCs/>
          <w:sz w:val="28"/>
          <w:szCs w:val="28"/>
          <w:u w:val="single"/>
        </w:rPr>
        <w:t>823</w:t>
      </w:r>
      <w:bookmarkStart w:id="0" w:name="_GoBack"/>
      <w:bookmarkEnd w:id="0"/>
    </w:p>
    <w:p w:rsidR="00CE318B" w:rsidP="00CE318B" w14:paraId="15C12C2D" w14:textId="77777777">
      <w:pPr>
        <w:jc w:val="center"/>
        <w:rPr>
          <w:b/>
          <w:bCs/>
          <w:sz w:val="28"/>
          <w:szCs w:val="28"/>
          <w:u w:val="single"/>
        </w:rPr>
      </w:pPr>
    </w:p>
    <w:p w:rsidR="00CE318B" w:rsidP="00CE318B" w14:paraId="2EC88594" w14:textId="77777777">
      <w:pPr>
        <w:rPr>
          <w:sz w:val="28"/>
          <w:szCs w:val="28"/>
        </w:rPr>
      </w:pPr>
      <w:r w:rsidRPr="009A5A9A">
        <w:rPr>
          <w:sz w:val="28"/>
          <w:szCs w:val="28"/>
        </w:rPr>
        <w:t xml:space="preserve">We are creating a new PRA Tool for Commerce employees that has a search feature. In order for us to capture all the relevant information, we need to </w:t>
      </w:r>
      <w:r>
        <w:rPr>
          <w:sz w:val="28"/>
          <w:szCs w:val="28"/>
        </w:rPr>
        <w:t xml:space="preserve">make a non-substantive </w:t>
      </w:r>
      <w:r w:rsidRPr="009A5A9A">
        <w:rPr>
          <w:sz w:val="28"/>
          <w:szCs w:val="28"/>
        </w:rPr>
        <w:t>change</w:t>
      </w:r>
      <w:r>
        <w:rPr>
          <w:sz w:val="28"/>
          <w:szCs w:val="28"/>
        </w:rPr>
        <w:t xml:space="preserve"> to</w:t>
      </w:r>
      <w:r w:rsidRPr="009A5A9A">
        <w:rPr>
          <w:sz w:val="28"/>
          <w:szCs w:val="28"/>
        </w:rPr>
        <w:t xml:space="preserve"> the title of th</w:t>
      </w:r>
      <w:r>
        <w:rPr>
          <w:sz w:val="28"/>
          <w:szCs w:val="28"/>
        </w:rPr>
        <w:t>is</w:t>
      </w:r>
      <w:r w:rsidRPr="009A5A9A">
        <w:rPr>
          <w:sz w:val="28"/>
          <w:szCs w:val="28"/>
        </w:rPr>
        <w:t xml:space="preserve"> collection</w:t>
      </w:r>
      <w:r>
        <w:rPr>
          <w:sz w:val="28"/>
          <w:szCs w:val="28"/>
        </w:rPr>
        <w:t xml:space="preserve"> to include these words at the beginning: </w:t>
      </w:r>
      <w:r w:rsidRPr="009A5A9A">
        <w:rPr>
          <w:b/>
          <w:bCs/>
          <w:color w:val="FF0000"/>
          <w:sz w:val="28"/>
          <w:szCs w:val="28"/>
        </w:rPr>
        <w:t>Generic Clearance for</w:t>
      </w:r>
      <w:r w:rsidRPr="009A5A9A">
        <w:rPr>
          <w:sz w:val="28"/>
          <w:szCs w:val="28"/>
        </w:rPr>
        <w:t>.</w:t>
      </w:r>
    </w:p>
    <w:p w:rsidR="00CE318B" w:rsidP="00CE318B" w14:paraId="5DB94054" w14:textId="77777777">
      <w:pPr>
        <w:rPr>
          <w:sz w:val="28"/>
          <w:szCs w:val="28"/>
        </w:rPr>
      </w:pPr>
    </w:p>
    <w:p w:rsidR="00CE318B" w:rsidP="00CE318B" w14:paraId="26E5ADE2" w14:textId="77777777">
      <w:pPr>
        <w:rPr>
          <w:rFonts w:ascii="Lucida Calligraphy" w:hAnsi="Lucida Calligraphy"/>
          <w:b/>
          <w:bCs/>
          <w:color w:val="000000"/>
          <w:sz w:val="20"/>
          <w:szCs w:val="20"/>
          <w14:ligatures w14:val="none"/>
        </w:rPr>
      </w:pPr>
      <w:r>
        <w:rPr>
          <w:rFonts w:ascii="Lucida Calligraphy" w:hAnsi="Lucida Calligraphy"/>
          <w:b/>
          <w:bCs/>
          <w:color w:val="000000"/>
        </w:rPr>
        <w:t>Sheleen Dumas</w:t>
      </w:r>
    </w:p>
    <w:p w:rsidR="00CE318B" w:rsidP="00CE318B" w14:paraId="544C88FF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Department PRA Clearance Officer</w:t>
      </w:r>
    </w:p>
    <w:p w:rsidR="00CE318B" w:rsidP="00CE318B" w14:paraId="17308CEF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Office of the Under Secretary for Economic Affairs</w:t>
      </w:r>
    </w:p>
    <w:p w:rsidR="00CE318B" w:rsidP="00CE318B" w14:paraId="3C9B6EB0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U.S. Department of Commerce</w:t>
      </w:r>
    </w:p>
    <w:p w:rsidR="00CE318B" w:rsidP="00CE318B" w14:paraId="31F222D1" w14:textId="77777777">
      <w:pPr>
        <w:rPr>
          <w:rFonts w:ascii="Century Schoolbook" w:hAnsi="Century Schoolbook"/>
          <w:b/>
          <w:bCs/>
          <w:color w:val="000000"/>
        </w:rPr>
      </w:pPr>
      <w:hyperlink r:id="rId4" w:history="1">
        <w:r w:rsidRPr="00A67D0F">
          <w:rPr>
            <w:rStyle w:val="Hyperlink"/>
            <w:rFonts w:ascii="Century Schoolbook" w:hAnsi="Century Schoolbook"/>
            <w:b/>
            <w:bCs/>
          </w:rPr>
          <w:t>PRAcomments@doc.gov</w:t>
        </w:r>
      </w:hyperlink>
    </w:p>
    <w:p w:rsidR="00CE318B" w:rsidP="00CE318B" w14:paraId="312E6D57" w14:textId="77777777">
      <w:pPr>
        <w:rPr>
          <w:rFonts w:ascii="Century Schoolbook" w:hAnsi="Century Schoolbook"/>
          <w:b/>
          <w:bCs/>
          <w:color w:val="000000"/>
          <w:sz w:val="16"/>
          <w:szCs w:val="16"/>
        </w:rPr>
      </w:pPr>
    </w:p>
    <w:p w:rsidR="00CE318B" w:rsidP="00CE318B" w14:paraId="5D256C09" w14:textId="77777777">
      <w:pPr>
        <w:rPr>
          <w:rFonts w:ascii="Arial" w:hAnsi="Arial" w:cs="Arial"/>
          <w:color w:val="555555"/>
          <w:sz w:val="10"/>
          <w:szCs w:val="10"/>
        </w:rPr>
      </w:pPr>
    </w:p>
    <w:p w:rsidR="00CE318B" w:rsidP="00CE318B" w14:paraId="7FAE6F68" w14:textId="77777777">
      <w:pPr>
        <w:rPr>
          <w:rFonts w:ascii="Aptos" w:hAnsi="Aptos" w:cs="Aptos"/>
        </w:rPr>
      </w:pPr>
      <w:r>
        <w:rPr>
          <w:noProof/>
          <w14:ligatures w14:val="none"/>
        </w:rPr>
        <w:drawing>
          <wp:inline distT="0" distB="0" distL="0" distR="0">
            <wp:extent cx="1552575" cy="1552575"/>
            <wp:effectExtent l="0" t="0" r="9525" b="9525"/>
            <wp:docPr id="165360795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60795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18B" w:rsidRPr="009A5A9A" w:rsidP="00CE318B" w14:paraId="61F4D653" w14:textId="77777777">
      <w:pPr>
        <w:rPr>
          <w:sz w:val="28"/>
          <w:szCs w:val="28"/>
        </w:rPr>
      </w:pPr>
    </w:p>
    <w:p w:rsidR="00CC7723" w14:paraId="25884711" w14:textId="77777777"/>
    <w:sectPr w:rsidSect="00CE3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8B"/>
    <w:rsid w:val="004D3D1B"/>
    <w:rsid w:val="007E322C"/>
    <w:rsid w:val="008B025F"/>
    <w:rsid w:val="009A5A9A"/>
    <w:rsid w:val="00A67D0F"/>
    <w:rsid w:val="00CC7723"/>
    <w:rsid w:val="00CE318B"/>
    <w:rsid w:val="00E8584C"/>
    <w:rsid w:val="00EF47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ABDDB3"/>
  <w15:chartTrackingRefBased/>
  <w15:docId w15:val="{C92E7F35-5394-429B-BC76-FD5603B0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18B"/>
  </w:style>
  <w:style w:type="paragraph" w:styleId="Heading1">
    <w:name w:val="heading 1"/>
    <w:basedOn w:val="Normal"/>
    <w:next w:val="Normal"/>
    <w:link w:val="Heading1Char"/>
    <w:uiPriority w:val="9"/>
    <w:qFormat/>
    <w:rsid w:val="00CE3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1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1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1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1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1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1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1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1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1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318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RAcomments@doc.gov" TargetMode="External" /><Relationship Id="rId5" Type="http://schemas.openxmlformats.org/officeDocument/2006/relationships/image" Target="media/image1.jpeg" /><Relationship Id="rId6" Type="http://schemas.openxmlformats.org/officeDocument/2006/relationships/image" Target="cid:image001.jpg@01DAAB69.55DCCB2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Adrienne.Thomas</cp:lastModifiedBy>
  <cp:revision>3</cp:revision>
  <dcterms:created xsi:type="dcterms:W3CDTF">2024-05-31T18:54:00Z</dcterms:created>
  <dcterms:modified xsi:type="dcterms:W3CDTF">2024-05-31T18:59:00Z</dcterms:modified>
</cp:coreProperties>
</file>