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091D" w:rsidP="0058091D" w14:paraId="4F8E0F42" w14:textId="05FFFC30">
      <w:pPr>
        <w:keepNext/>
        <w:widowControl/>
        <w:autoSpaceDE/>
        <w:autoSpaceDN/>
        <w:jc w:val="center"/>
        <w:outlineLvl w:val="0"/>
        <w:rPr>
          <w:b/>
          <w:sz w:val="28"/>
        </w:rPr>
      </w:pPr>
      <w:r w:rsidRPr="0058091D">
        <w:rPr>
          <w:b/>
          <w:sz w:val="28"/>
        </w:rPr>
        <w:t>Information Sheet for Research Study</w:t>
      </w:r>
    </w:p>
    <w:p w:rsidR="00FA3C00" w:rsidP="0058091D" w14:paraId="487A636D" w14:textId="1A4529F6">
      <w:pPr>
        <w:keepNext/>
        <w:widowControl/>
        <w:autoSpaceDE/>
        <w:autoSpaceDN/>
        <w:jc w:val="center"/>
        <w:outlineLvl w:val="0"/>
        <w:rPr>
          <w:b/>
          <w:sz w:val="28"/>
        </w:rPr>
      </w:pPr>
    </w:p>
    <w:p w:rsidR="00EA5FE6" w:rsidP="00FA3C00" w14:paraId="44C7A381" w14:textId="77777777">
      <w:pPr>
        <w:tabs>
          <w:tab w:val="center" w:pos="4680"/>
        </w:tabs>
        <w:adjustRightInd w:val="0"/>
        <w:rPr>
          <w:bCs/>
          <w:sz w:val="24"/>
          <w:szCs w:val="24"/>
        </w:rPr>
      </w:pPr>
    </w:p>
    <w:p w:rsidR="00FA3C00" w:rsidP="00FA3C00" w14:paraId="0E2AE5FF" w14:textId="7DFBED32">
      <w:pPr>
        <w:tabs>
          <w:tab w:val="center" w:pos="4680"/>
        </w:tabs>
        <w:adjustRightInd w:val="0"/>
        <w:rPr>
          <w:bCs/>
          <w:sz w:val="24"/>
          <w:szCs w:val="24"/>
        </w:rPr>
      </w:pPr>
      <w:r>
        <w:rPr>
          <w:bCs/>
          <w:sz w:val="24"/>
          <w:szCs w:val="24"/>
        </w:rPr>
        <w:t>OMB Control #0693-0033</w:t>
      </w:r>
    </w:p>
    <w:p w:rsidR="00FA3C00" w:rsidP="00FA3C00" w14:paraId="1EC617D1" w14:textId="77777777">
      <w:pPr>
        <w:tabs>
          <w:tab w:val="center" w:pos="4680"/>
        </w:tabs>
        <w:adjustRightInd w:val="0"/>
        <w:rPr>
          <w:bCs/>
          <w:sz w:val="24"/>
          <w:szCs w:val="24"/>
        </w:rPr>
      </w:pPr>
      <w:r>
        <w:rPr>
          <w:bCs/>
          <w:sz w:val="24"/>
          <w:szCs w:val="24"/>
        </w:rPr>
        <w:t>Expiration Date: 9/30/2025</w:t>
      </w:r>
    </w:p>
    <w:p w:rsidR="00FA3C00" w:rsidP="00FA3C00" w14:paraId="308C7EE6" w14:textId="77777777">
      <w:pPr>
        <w:tabs>
          <w:tab w:val="center" w:pos="4680"/>
        </w:tabs>
        <w:adjustRightInd w:val="0"/>
        <w:rPr>
          <w:bCs/>
          <w:sz w:val="24"/>
          <w:szCs w:val="24"/>
        </w:rPr>
      </w:pPr>
      <w:r>
        <w:rPr>
          <w:bCs/>
          <w:sz w:val="24"/>
          <w:szCs w:val="24"/>
        </w:rPr>
        <w:t>NIST Generic Clearance for Program Evaluation Data Collections</w:t>
      </w:r>
    </w:p>
    <w:p w:rsidR="00FA3C00" w:rsidP="0058091D" w14:paraId="6A678247" w14:textId="1FFDDBAD">
      <w:pPr>
        <w:keepNext/>
        <w:widowControl/>
        <w:autoSpaceDE/>
        <w:autoSpaceDN/>
        <w:jc w:val="center"/>
        <w:outlineLvl w:val="0"/>
        <w:rPr>
          <w:b/>
          <w:sz w:val="28"/>
        </w:rPr>
      </w:pPr>
    </w:p>
    <w:p w:rsidR="0058091D" w:rsidRPr="00C714FA" w:rsidP="0058091D" w14:paraId="5BFCA961" w14:textId="496C1F15">
      <w:pPr>
        <w:widowControl/>
        <w:autoSpaceDE/>
        <w:autoSpaceDN/>
        <w:spacing w:before="120" w:after="120"/>
        <w:rPr>
          <w:sz w:val="24"/>
          <w:szCs w:val="24"/>
        </w:rPr>
      </w:pPr>
      <w:r w:rsidRPr="0058091D">
        <w:rPr>
          <w:b/>
          <w:sz w:val="24"/>
        </w:rPr>
        <w:t>Principal Investigator</w:t>
      </w:r>
      <w:r w:rsidRPr="0058091D">
        <w:rPr>
          <w:sz w:val="24"/>
        </w:rPr>
        <w:t>:</w:t>
      </w:r>
      <w:r w:rsidR="00C714FA">
        <w:rPr>
          <w:sz w:val="24"/>
        </w:rPr>
        <w:t xml:space="preserve"> </w:t>
      </w:r>
      <w:r w:rsidRPr="00C714FA" w:rsidR="00C714FA">
        <w:rPr>
          <w:sz w:val="24"/>
          <w:szCs w:val="24"/>
        </w:rPr>
        <w:t>Yee-Yin Choong</w:t>
      </w:r>
    </w:p>
    <w:p w:rsidR="0058091D" w:rsidRPr="0058091D" w:rsidP="0058091D" w14:paraId="06FADB56" w14:textId="542A0CD7">
      <w:pPr>
        <w:widowControl/>
        <w:autoSpaceDE/>
        <w:autoSpaceDN/>
        <w:spacing w:before="120" w:after="120"/>
        <w:rPr>
          <w:sz w:val="24"/>
        </w:rPr>
      </w:pPr>
      <w:r w:rsidRPr="0058091D">
        <w:rPr>
          <w:b/>
          <w:sz w:val="24"/>
        </w:rPr>
        <w:t>Study Title</w:t>
      </w:r>
      <w:r w:rsidRPr="0058091D">
        <w:rPr>
          <w:sz w:val="24"/>
        </w:rPr>
        <w:t>:</w:t>
      </w:r>
      <w:r w:rsidR="00C714FA">
        <w:rPr>
          <w:sz w:val="24"/>
        </w:rPr>
        <w:t xml:space="preserve"> </w:t>
      </w:r>
      <w:r w:rsidRPr="00C714FA" w:rsidR="00C714FA">
        <w:rPr>
          <w:sz w:val="24"/>
        </w:rPr>
        <w:t>NIST SRM1950 Customer Feedback Survey</w:t>
      </w:r>
    </w:p>
    <w:p w:rsidR="0058091D" w:rsidRPr="0058091D" w:rsidP="0058091D" w14:paraId="60BD37B3" w14:textId="3755F9F2">
      <w:pPr>
        <w:widowControl/>
        <w:pBdr>
          <w:bottom w:val="single" w:sz="6" w:space="0" w:color="auto"/>
        </w:pBdr>
        <w:autoSpaceDE/>
        <w:autoSpaceDN/>
        <w:spacing w:before="120" w:after="120"/>
        <w:rPr>
          <w:sz w:val="24"/>
        </w:rPr>
      </w:pPr>
      <w:r w:rsidRPr="0058091D">
        <w:rPr>
          <w:b/>
          <w:sz w:val="24"/>
        </w:rPr>
        <w:t>Study Site(s)</w:t>
      </w:r>
      <w:r w:rsidRPr="0058091D">
        <w:rPr>
          <w:sz w:val="24"/>
        </w:rPr>
        <w:t>:</w:t>
      </w:r>
      <w:r w:rsidR="00C714FA">
        <w:rPr>
          <w:sz w:val="24"/>
        </w:rPr>
        <w:t xml:space="preserve"> </w:t>
      </w:r>
      <w:r w:rsidRPr="00C714FA" w:rsidR="00C714FA">
        <w:rPr>
          <w:sz w:val="24"/>
        </w:rPr>
        <w:t>Online survey</w:t>
      </w:r>
    </w:p>
    <w:p w:rsidR="0058091D" w:rsidRPr="0058091D" w:rsidP="0058091D" w14:paraId="2F894826" w14:textId="77777777">
      <w:pPr>
        <w:widowControl/>
        <w:pBdr>
          <w:bottom w:val="single" w:sz="6" w:space="0" w:color="auto"/>
        </w:pBdr>
        <w:autoSpaceDE/>
        <w:autoSpaceDN/>
        <w:spacing w:before="120" w:after="120"/>
        <w:rPr>
          <w:i/>
          <w:color w:val="FF0000"/>
          <w:sz w:val="24"/>
        </w:rPr>
      </w:pPr>
    </w:p>
    <w:p w:rsidR="003F4E66" w14:paraId="39A7BB24" w14:textId="517EFB7A"/>
    <w:p w:rsidR="0058091D" w:rsidRPr="0058091D" w:rsidP="0058091D" w14:paraId="1BDE33D3" w14:textId="1C9F9C3D">
      <w:pPr>
        <w:widowControl/>
        <w:rPr>
          <w:rFonts w:ascii="Cambria" w:hAnsi="Cambria" w:cs="Arial"/>
          <w:sz w:val="24"/>
          <w:szCs w:val="24"/>
        </w:rPr>
      </w:pPr>
      <w:r w:rsidRPr="0058091D">
        <w:rPr>
          <w:rFonts w:ascii="Cambria" w:hAnsi="Cambria" w:cs="Arial"/>
          <w:sz w:val="24"/>
          <w:szCs w:val="24"/>
        </w:rPr>
        <w:t xml:space="preserve">You are invited to participate in a research study. </w:t>
      </w:r>
      <w:r w:rsidRPr="0060461E">
        <w:rPr>
          <w:rFonts w:ascii="Cambria" w:hAnsi="Cambria" w:cs="Arial"/>
          <w:sz w:val="24"/>
          <w:szCs w:val="24"/>
          <w:u w:val="single"/>
        </w:rPr>
        <w:t>Your participation is voluntary</w:t>
      </w:r>
      <w:r w:rsidRPr="0058091D">
        <w:rPr>
          <w:rFonts w:ascii="Cambria" w:hAnsi="Cambria" w:cs="Arial"/>
          <w:sz w:val="24"/>
          <w:szCs w:val="24"/>
        </w:rPr>
        <w:t xml:space="preserve">. This document explains information about this study. You should </w:t>
      </w:r>
      <w:r w:rsidR="0060461E">
        <w:rPr>
          <w:rFonts w:ascii="Cambria" w:hAnsi="Cambria" w:cs="Arial"/>
          <w:sz w:val="24"/>
          <w:szCs w:val="24"/>
        </w:rPr>
        <w:t xml:space="preserve">read the information below and </w:t>
      </w:r>
      <w:r w:rsidRPr="0058091D">
        <w:rPr>
          <w:rFonts w:ascii="Cambria" w:hAnsi="Cambria" w:cs="Arial"/>
          <w:sz w:val="24"/>
          <w:szCs w:val="24"/>
        </w:rPr>
        <w:t>ask questions about anything that you</w:t>
      </w:r>
      <w:r w:rsidR="0060461E">
        <w:rPr>
          <w:rFonts w:ascii="Cambria" w:hAnsi="Cambria" w:cs="Arial"/>
          <w:sz w:val="24"/>
          <w:szCs w:val="24"/>
        </w:rPr>
        <w:t xml:space="preserve"> do not understand. A researcher will be able and available to answer your questions. </w:t>
      </w:r>
    </w:p>
    <w:p w:rsidR="0058091D" w:rsidRPr="0058091D" w:rsidP="0058091D" w14:paraId="3676EF02" w14:textId="77777777">
      <w:pPr>
        <w:widowControl/>
        <w:rPr>
          <w:rFonts w:ascii="Cambria" w:hAnsi="Cambria" w:cs="Arial"/>
          <w:sz w:val="24"/>
          <w:szCs w:val="24"/>
        </w:rPr>
      </w:pPr>
    </w:p>
    <w:p w:rsidR="0058091D" w:rsidRPr="0058091D" w:rsidP="0058091D" w14:paraId="0BBBF2E7" w14:textId="77777777">
      <w:pPr>
        <w:widowControl/>
        <w:rPr>
          <w:rFonts w:ascii="Cambria" w:hAnsi="Cambria" w:cs="Arial"/>
          <w:b/>
          <w:sz w:val="24"/>
          <w:szCs w:val="24"/>
          <w:u w:val="single"/>
        </w:rPr>
      </w:pPr>
      <w:r w:rsidRPr="0058091D">
        <w:rPr>
          <w:rFonts w:ascii="Cambria" w:hAnsi="Cambria" w:cs="Arial"/>
          <w:b/>
          <w:bCs/>
          <w:sz w:val="24"/>
          <w:szCs w:val="24"/>
          <w:u w:val="single"/>
        </w:rPr>
        <w:t xml:space="preserve">PURPOSE </w:t>
      </w:r>
    </w:p>
    <w:p w:rsidR="00C714FA" w:rsidP="00DA5A1D" w14:paraId="0C886621" w14:textId="67C2B3D6">
      <w:pPr>
        <w:tabs>
          <w:tab w:val="left" w:pos="360"/>
          <w:tab w:val="left" w:pos="720"/>
          <w:tab w:val="left" w:pos="1080"/>
          <w:tab w:val="left" w:pos="1440"/>
          <w:tab w:val="left" w:pos="1800"/>
          <w:tab w:val="left" w:pos="2160"/>
          <w:tab w:val="left" w:pos="2520"/>
        </w:tabs>
        <w:rPr>
          <w:rFonts w:ascii="Cambria" w:hAnsi="Cambria" w:cs="Arial"/>
          <w:color w:val="FF0000"/>
          <w:sz w:val="24"/>
          <w:szCs w:val="24"/>
        </w:rPr>
      </w:pPr>
    </w:p>
    <w:p w:rsidR="00C714FA" w:rsidP="00C714FA" w14:paraId="1C3F011B" w14:textId="1CE455F6">
      <w:pPr>
        <w:tabs>
          <w:tab w:val="left" w:pos="360"/>
          <w:tab w:val="left" w:pos="720"/>
          <w:tab w:val="left" w:pos="1080"/>
          <w:tab w:val="left" w:pos="1440"/>
          <w:tab w:val="left" w:pos="1800"/>
          <w:tab w:val="left" w:pos="2160"/>
          <w:tab w:val="left" w:pos="2520"/>
        </w:tabs>
        <w:rPr>
          <w:rFonts w:ascii="Cambria" w:hAnsi="Cambria" w:cs="Arial"/>
          <w:iCs/>
          <w:color w:val="000000" w:themeColor="text1"/>
          <w:sz w:val="24"/>
          <w:szCs w:val="24"/>
        </w:rPr>
      </w:pPr>
      <w:r w:rsidRPr="00C714FA">
        <w:rPr>
          <w:rFonts w:ascii="Cambria" w:hAnsi="Cambria" w:cs="Arial"/>
          <w:iCs/>
          <w:color w:val="000000" w:themeColor="text1"/>
          <w:sz w:val="24"/>
          <w:szCs w:val="24"/>
        </w:rPr>
        <w:t>NIST</w:t>
      </w:r>
      <w:r>
        <w:rPr>
          <w:rFonts w:ascii="Cambria" w:hAnsi="Cambria" w:cs="Arial"/>
          <w:iCs/>
          <w:color w:val="000000" w:themeColor="text1"/>
          <w:sz w:val="24"/>
          <w:szCs w:val="24"/>
        </w:rPr>
        <w:t xml:space="preserve"> </w:t>
      </w:r>
      <w:hyperlink r:id="rId5" w:history="1">
        <w:r w:rsidRPr="00C714FA">
          <w:rPr>
            <w:rStyle w:val="Hyperlink"/>
            <w:rFonts w:ascii="Cambria" w:hAnsi="Cambria" w:cs="Arial"/>
            <w:iCs/>
            <w:sz w:val="24"/>
            <w:szCs w:val="24"/>
          </w:rPr>
          <w:t>SRM1950</w:t>
        </w:r>
      </w:hyperlink>
      <w:r w:rsidRPr="00C714FA">
        <w:rPr>
          <w:rFonts w:ascii="Cambria" w:hAnsi="Cambria" w:cs="Arial"/>
          <w:iCs/>
          <w:color w:val="000000" w:themeColor="text1"/>
          <w:sz w:val="24"/>
          <w:szCs w:val="24"/>
        </w:rPr>
        <w:t xml:space="preserve"> Metabolites in Frozen Human Plasma was first made available in 2011 and has been widely used by researchers and scientists in the metabolomic and lipidomic communities and beyond. NIST will be renewing SRM1950 and/or developing new reference materials in the coming years, a process that typically takes 5-7 years. </w:t>
      </w:r>
    </w:p>
    <w:p w:rsidR="00C714FA" w:rsidP="00C714FA" w14:paraId="5FDB0A3D" w14:textId="77777777">
      <w:pPr>
        <w:tabs>
          <w:tab w:val="left" w:pos="360"/>
          <w:tab w:val="left" w:pos="720"/>
          <w:tab w:val="left" w:pos="1080"/>
          <w:tab w:val="left" w:pos="1440"/>
          <w:tab w:val="left" w:pos="1800"/>
          <w:tab w:val="left" w:pos="2160"/>
          <w:tab w:val="left" w:pos="2520"/>
        </w:tabs>
        <w:rPr>
          <w:rFonts w:ascii="Cambria" w:hAnsi="Cambria" w:cs="Arial"/>
          <w:iCs/>
          <w:color w:val="000000" w:themeColor="text1"/>
          <w:sz w:val="24"/>
          <w:szCs w:val="24"/>
        </w:rPr>
      </w:pPr>
    </w:p>
    <w:p w:rsidR="00C714FA" w:rsidRPr="00C714FA" w:rsidP="00C714FA" w14:paraId="657F2009" w14:textId="4366AF3A">
      <w:pPr>
        <w:tabs>
          <w:tab w:val="left" w:pos="360"/>
          <w:tab w:val="left" w:pos="720"/>
          <w:tab w:val="left" w:pos="1080"/>
          <w:tab w:val="left" w:pos="1440"/>
          <w:tab w:val="left" w:pos="1800"/>
          <w:tab w:val="left" w:pos="2160"/>
          <w:tab w:val="left" w:pos="2520"/>
        </w:tabs>
        <w:rPr>
          <w:rFonts w:ascii="Cambria" w:hAnsi="Cambria" w:cs="Arial"/>
          <w:iCs/>
          <w:color w:val="000000" w:themeColor="text1"/>
          <w:sz w:val="24"/>
          <w:szCs w:val="24"/>
        </w:rPr>
      </w:pPr>
      <w:r w:rsidRPr="00C714FA">
        <w:rPr>
          <w:rFonts w:ascii="Cambria" w:hAnsi="Cambria" w:cs="Arial"/>
          <w:iCs/>
          <w:color w:val="000000" w:themeColor="text1"/>
          <w:sz w:val="24"/>
          <w:szCs w:val="24"/>
        </w:rPr>
        <w:t>We are conducting an information gathering survey with existing and prospective users to collect</w:t>
      </w:r>
      <w:r w:rsidRPr="00C714FA">
        <w:rPr>
          <w:rFonts w:ascii="Cambria" w:hAnsi="Cambria" w:cs="Arial"/>
          <w:iCs/>
          <w:color w:val="000000" w:themeColor="text1"/>
          <w:sz w:val="24"/>
          <w:szCs w:val="24"/>
        </w:rPr>
        <w:t xml:space="preserve"> </w:t>
      </w:r>
      <w:r w:rsidRPr="00C714FA">
        <w:rPr>
          <w:rFonts w:ascii="Cambria" w:hAnsi="Cambria" w:cs="Arial"/>
          <w:iCs/>
          <w:color w:val="000000" w:themeColor="text1"/>
          <w:sz w:val="24"/>
          <w:szCs w:val="24"/>
        </w:rPr>
        <w:t xml:space="preserve">feedback on their experiences with SRM1950. The survey results will help NIST </w:t>
      </w:r>
      <w:r w:rsidRPr="00C714FA">
        <w:rPr>
          <w:rFonts w:ascii="Cambria" w:hAnsi="Cambria" w:cs="Arial"/>
          <w:bCs/>
          <w:iCs/>
          <w:color w:val="000000" w:themeColor="text1"/>
          <w:sz w:val="24"/>
          <w:szCs w:val="24"/>
        </w:rPr>
        <w:t xml:space="preserve">devise future reference material formulations to fulfill user needs and continue to support </w:t>
      </w:r>
      <w:r w:rsidRPr="00C714FA">
        <w:rPr>
          <w:rFonts w:ascii="Cambria" w:hAnsi="Cambria" w:cs="Arial"/>
          <w:iCs/>
          <w:color w:val="000000" w:themeColor="text1"/>
          <w:sz w:val="24"/>
          <w:szCs w:val="24"/>
        </w:rPr>
        <w:t xml:space="preserve">the clinical chemistry, metabolomic and lipidomic communities. Feedback from SRM1950 customers and the clinical chemistry, metabolomic and lipidomic communities are important to this endeavor. </w:t>
      </w:r>
      <w:r>
        <w:rPr>
          <w:rFonts w:ascii="Cambria" w:hAnsi="Cambria" w:cs="Arial"/>
          <w:iCs/>
          <w:color w:val="000000" w:themeColor="text1"/>
          <w:sz w:val="24"/>
          <w:szCs w:val="24"/>
        </w:rPr>
        <w:t xml:space="preserve"> </w:t>
      </w:r>
      <w:r w:rsidRPr="007252D0" w:rsidR="007252D0">
        <w:rPr>
          <w:rFonts w:ascii="Cambria" w:hAnsi="Cambria" w:cs="Arial"/>
          <w:color w:val="000000" w:themeColor="text1"/>
          <w:sz w:val="24"/>
          <w:szCs w:val="24"/>
        </w:rPr>
        <w:t xml:space="preserve">We are inviting you to participate because </w:t>
      </w:r>
      <w:r w:rsidRPr="00C714FA">
        <w:rPr>
          <w:rFonts w:ascii="Cambria" w:hAnsi="Cambria" w:cs="Arial"/>
          <w:iCs/>
          <w:color w:val="000000" w:themeColor="text1"/>
          <w:sz w:val="24"/>
          <w:szCs w:val="24"/>
        </w:rPr>
        <w:t xml:space="preserve">you are existing or potential customers of the NIST SRM1950. </w:t>
      </w:r>
    </w:p>
    <w:p w:rsidR="00C714FA" w:rsidRPr="00C714FA" w:rsidP="00C714FA" w14:paraId="58FCDAAD" w14:textId="77777777">
      <w:pPr>
        <w:tabs>
          <w:tab w:val="left" w:pos="360"/>
          <w:tab w:val="left" w:pos="720"/>
          <w:tab w:val="left" w:pos="1080"/>
          <w:tab w:val="left" w:pos="1440"/>
          <w:tab w:val="left" w:pos="1800"/>
          <w:tab w:val="left" w:pos="2160"/>
          <w:tab w:val="left" w:pos="2520"/>
        </w:tabs>
        <w:rPr>
          <w:rFonts w:ascii="Cambria" w:hAnsi="Cambria" w:cs="Arial"/>
          <w:iCs/>
          <w:color w:val="000000" w:themeColor="text1"/>
          <w:sz w:val="24"/>
          <w:szCs w:val="24"/>
        </w:rPr>
      </w:pPr>
    </w:p>
    <w:p w:rsidR="00C714FA" w:rsidRPr="00C714FA" w:rsidP="00C714FA" w14:paraId="6A6434D0" w14:textId="775DFDC7">
      <w:pPr>
        <w:tabs>
          <w:tab w:val="left" w:pos="360"/>
          <w:tab w:val="left" w:pos="720"/>
          <w:tab w:val="left" w:pos="1080"/>
          <w:tab w:val="left" w:pos="1440"/>
          <w:tab w:val="left" w:pos="1800"/>
          <w:tab w:val="left" w:pos="2160"/>
          <w:tab w:val="left" w:pos="2520"/>
        </w:tabs>
        <w:rPr>
          <w:rFonts w:ascii="Cambria" w:hAnsi="Cambria" w:cs="Arial"/>
          <w:iCs/>
          <w:color w:val="000000" w:themeColor="text1"/>
          <w:sz w:val="24"/>
          <w:szCs w:val="24"/>
        </w:rPr>
      </w:pPr>
      <w:r w:rsidRPr="00C714FA">
        <w:rPr>
          <w:rFonts w:ascii="Cambria" w:hAnsi="Cambria" w:cs="Arial"/>
          <w:iCs/>
          <w:color w:val="000000" w:themeColor="text1"/>
          <w:sz w:val="24"/>
          <w:szCs w:val="24"/>
        </w:rPr>
        <w:t>To participate in this study, you must be at least 18 years or older.</w:t>
      </w:r>
    </w:p>
    <w:p w:rsidR="00936BBE" w:rsidP="0058091D" w14:paraId="12BA7F4B" w14:textId="4D48CD3D">
      <w:pPr>
        <w:tabs>
          <w:tab w:val="left" w:pos="360"/>
          <w:tab w:val="left" w:pos="720"/>
          <w:tab w:val="left" w:pos="1080"/>
          <w:tab w:val="left" w:pos="1440"/>
          <w:tab w:val="left" w:pos="1800"/>
          <w:tab w:val="left" w:pos="2160"/>
          <w:tab w:val="left" w:pos="2520"/>
        </w:tabs>
        <w:rPr>
          <w:rFonts w:ascii="Cambria" w:hAnsi="Cambria" w:cs="Arial"/>
          <w:color w:val="FF0000"/>
          <w:sz w:val="24"/>
          <w:szCs w:val="24"/>
        </w:rPr>
      </w:pPr>
    </w:p>
    <w:p w:rsidR="000711FB" w:rsidP="0058091D" w14:paraId="40F15CB4" w14:textId="77777777">
      <w:pPr>
        <w:tabs>
          <w:tab w:val="left" w:pos="360"/>
          <w:tab w:val="left" w:pos="720"/>
          <w:tab w:val="left" w:pos="1080"/>
          <w:tab w:val="left" w:pos="1440"/>
          <w:tab w:val="left" w:pos="1800"/>
          <w:tab w:val="left" w:pos="2160"/>
          <w:tab w:val="left" w:pos="2520"/>
        </w:tabs>
        <w:rPr>
          <w:rFonts w:ascii="Cambria" w:hAnsi="Cambria" w:cs="Arial"/>
          <w:b/>
          <w:bCs/>
          <w:sz w:val="24"/>
          <w:szCs w:val="24"/>
          <w:u w:val="single"/>
        </w:rPr>
      </w:pPr>
    </w:p>
    <w:p w:rsidR="0058091D" w:rsidRPr="0058091D" w:rsidP="0058091D" w14:paraId="44CD8163" w14:textId="242BD75A">
      <w:pPr>
        <w:tabs>
          <w:tab w:val="left" w:pos="360"/>
          <w:tab w:val="left" w:pos="720"/>
          <w:tab w:val="left" w:pos="1080"/>
          <w:tab w:val="left" w:pos="1440"/>
          <w:tab w:val="left" w:pos="1800"/>
          <w:tab w:val="left" w:pos="2160"/>
          <w:tab w:val="left" w:pos="2520"/>
        </w:tabs>
        <w:rPr>
          <w:rFonts w:ascii="Cambria" w:hAnsi="Cambria" w:cs="Arial"/>
          <w:b/>
          <w:sz w:val="24"/>
          <w:szCs w:val="24"/>
          <w:u w:val="single"/>
        </w:rPr>
      </w:pPr>
      <w:r w:rsidRPr="0058091D">
        <w:rPr>
          <w:rFonts w:ascii="Cambria" w:hAnsi="Cambria" w:cs="Arial"/>
          <w:b/>
          <w:bCs/>
          <w:sz w:val="24"/>
          <w:szCs w:val="24"/>
          <w:u w:val="single"/>
        </w:rPr>
        <w:t>PARTICIPANT INVOLVEMENT</w:t>
      </w:r>
    </w:p>
    <w:p w:rsidR="007252D0" w:rsidP="0058091D" w14:paraId="62892827" w14:textId="42D640FA">
      <w:pPr>
        <w:rPr>
          <w:rFonts w:ascii="Cambria" w:hAnsi="Cambria" w:cs="Arial"/>
          <w:color w:val="FF0000"/>
          <w:sz w:val="24"/>
          <w:szCs w:val="24"/>
        </w:rPr>
      </w:pPr>
    </w:p>
    <w:p w:rsidR="007252D0" w:rsidRPr="007252D0" w:rsidP="007252D0" w14:paraId="59EE0A46" w14:textId="09A5B99A">
      <w:pPr>
        <w:rPr>
          <w:rFonts w:ascii="Cambria" w:hAnsi="Cambria" w:cs="Arial"/>
          <w:color w:val="000000" w:themeColor="text1"/>
          <w:sz w:val="24"/>
          <w:szCs w:val="24"/>
        </w:rPr>
      </w:pPr>
      <w:r w:rsidRPr="007252D0">
        <w:rPr>
          <w:rFonts w:ascii="Cambria" w:hAnsi="Cambria" w:cs="Arial"/>
          <w:color w:val="000000" w:themeColor="text1"/>
          <w:sz w:val="24"/>
          <w:szCs w:val="24"/>
        </w:rPr>
        <w:t xml:space="preserve">If you </w:t>
      </w:r>
      <w:r>
        <w:rPr>
          <w:rFonts w:ascii="Cambria" w:hAnsi="Cambria" w:cs="Arial"/>
          <w:color w:val="000000" w:themeColor="text1"/>
          <w:sz w:val="24"/>
          <w:szCs w:val="24"/>
        </w:rPr>
        <w:t xml:space="preserve">decide to </w:t>
      </w:r>
      <w:r w:rsidRPr="007252D0">
        <w:rPr>
          <w:rFonts w:ascii="Cambria" w:hAnsi="Cambria" w:cs="Arial"/>
          <w:color w:val="000000" w:themeColor="text1"/>
          <w:sz w:val="24"/>
          <w:szCs w:val="24"/>
        </w:rPr>
        <w:t>take part in this study, you will be asked to:</w:t>
      </w:r>
    </w:p>
    <w:p w:rsidR="007252D0" w:rsidRPr="007252D0" w:rsidP="007252D0" w14:paraId="1C0D1080" w14:textId="77777777">
      <w:pPr>
        <w:numPr>
          <w:ilvl w:val="0"/>
          <w:numId w:val="5"/>
        </w:numPr>
        <w:rPr>
          <w:rFonts w:ascii="Cambria" w:hAnsi="Cambria" w:cs="Arial"/>
          <w:color w:val="000000" w:themeColor="text1"/>
          <w:sz w:val="24"/>
          <w:szCs w:val="24"/>
        </w:rPr>
      </w:pPr>
      <w:r w:rsidRPr="007252D0">
        <w:rPr>
          <w:rFonts w:ascii="Cambria" w:hAnsi="Cambria" w:cs="Arial"/>
          <w:color w:val="000000" w:themeColor="text1"/>
          <w:sz w:val="24"/>
          <w:szCs w:val="24"/>
        </w:rPr>
        <w:t>Follow a link to an online survey.</w:t>
      </w:r>
    </w:p>
    <w:p w:rsidR="007252D0" w:rsidRPr="007252D0" w:rsidP="007252D0" w14:paraId="3C3EB5A6" w14:textId="77777777">
      <w:pPr>
        <w:numPr>
          <w:ilvl w:val="0"/>
          <w:numId w:val="5"/>
        </w:numPr>
        <w:rPr>
          <w:rFonts w:ascii="Cambria" w:hAnsi="Cambria" w:cs="Arial"/>
          <w:color w:val="000000" w:themeColor="text1"/>
          <w:sz w:val="24"/>
          <w:szCs w:val="24"/>
        </w:rPr>
      </w:pPr>
      <w:r w:rsidRPr="007252D0">
        <w:rPr>
          <w:rFonts w:ascii="Cambria" w:hAnsi="Cambria" w:cs="Arial"/>
          <w:color w:val="000000" w:themeColor="text1"/>
          <w:sz w:val="24"/>
          <w:szCs w:val="24"/>
        </w:rPr>
        <w:t xml:space="preserve">Answer questions to provide your feedback on NIST SRM1950. </w:t>
      </w:r>
    </w:p>
    <w:p w:rsidR="007252D0" w:rsidRPr="007252D0" w:rsidP="007252D0" w14:paraId="4CCB6F28" w14:textId="77777777">
      <w:pPr>
        <w:numPr>
          <w:ilvl w:val="0"/>
          <w:numId w:val="5"/>
        </w:numPr>
        <w:rPr>
          <w:rFonts w:ascii="Cambria" w:hAnsi="Cambria" w:cs="Arial"/>
          <w:color w:val="000000" w:themeColor="text1"/>
          <w:sz w:val="24"/>
          <w:szCs w:val="24"/>
        </w:rPr>
      </w:pPr>
      <w:r w:rsidRPr="007252D0">
        <w:rPr>
          <w:rFonts w:ascii="Cambria" w:hAnsi="Cambria" w:cs="Arial"/>
          <w:color w:val="000000" w:themeColor="text1"/>
          <w:sz w:val="24"/>
          <w:szCs w:val="24"/>
        </w:rPr>
        <w:t>Answer demographic questions.</w:t>
      </w:r>
    </w:p>
    <w:p w:rsidR="009B792F" w:rsidRPr="007252D0" w:rsidP="007252D0" w14:paraId="22A94F6C" w14:textId="35CE032A">
      <w:pPr>
        <w:rPr>
          <w:rFonts w:ascii="Cambria" w:hAnsi="Cambria" w:cs="Arial"/>
          <w:color w:val="000000" w:themeColor="text1"/>
          <w:sz w:val="24"/>
          <w:szCs w:val="24"/>
        </w:rPr>
      </w:pPr>
      <w:r w:rsidRPr="007252D0">
        <w:rPr>
          <w:rFonts w:ascii="Cambria" w:hAnsi="Cambria" w:cs="Arial"/>
          <w:color w:val="000000" w:themeColor="text1"/>
          <w:sz w:val="24"/>
          <w:szCs w:val="24"/>
        </w:rPr>
        <w:t xml:space="preserve">The survey will take approximately 10 minutes to complete. Your participation is confidential and voluntary. You may decline to answer any question by skipping it. </w:t>
      </w:r>
    </w:p>
    <w:p w:rsidR="0058091D" w:rsidRPr="0058091D" w:rsidP="0058091D" w14:paraId="1E996CDF" w14:textId="77777777">
      <w:pPr>
        <w:pStyle w:val="a"/>
        <w:widowControl/>
        <w:tabs>
          <w:tab w:val="left" w:pos="720"/>
        </w:tabs>
        <w:ind w:left="0"/>
        <w:rPr>
          <w:rFonts w:ascii="Cambria" w:hAnsi="Cambria" w:cs="Arial"/>
        </w:rPr>
      </w:pPr>
    </w:p>
    <w:p w:rsidR="00005007" w:rsidRPr="00BE173F" w:rsidP="0058091D" w14:paraId="09240BC7" w14:textId="6F554E00">
      <w:pPr>
        <w:pStyle w:val="a"/>
        <w:widowControl/>
        <w:tabs>
          <w:tab w:val="left" w:pos="720"/>
        </w:tabs>
        <w:ind w:left="0"/>
        <w:rPr>
          <w:rFonts w:ascii="Cambria" w:hAnsi="Cambria" w:cs="Arial"/>
          <w:b/>
          <w:bCs/>
          <w:u w:val="single"/>
        </w:rPr>
      </w:pPr>
      <w:r w:rsidRPr="0058091D">
        <w:rPr>
          <w:rFonts w:ascii="Cambria" w:hAnsi="Cambria" w:cs="Arial"/>
          <w:b/>
          <w:bCs/>
          <w:u w:val="single"/>
        </w:rPr>
        <w:t>CONFIDENTIALITY</w:t>
      </w:r>
      <w:r w:rsidRPr="00DE79FA">
        <w:rPr>
          <w:rFonts w:ascii="Cambria" w:hAnsi="Cambria" w:cs="Arial"/>
          <w:color w:val="FF0000"/>
        </w:rPr>
        <w:t xml:space="preserve">  </w:t>
      </w:r>
    </w:p>
    <w:p w:rsidR="00005007" w:rsidRPr="00005007" w:rsidP="0058091D" w14:paraId="4FF28692" w14:textId="77777777">
      <w:pPr>
        <w:pStyle w:val="a"/>
        <w:widowControl/>
        <w:tabs>
          <w:tab w:val="left" w:pos="720"/>
        </w:tabs>
        <w:ind w:left="0"/>
        <w:rPr>
          <w:rFonts w:ascii="Cambria" w:hAnsi="Cambria" w:cs="Arial"/>
          <w:color w:val="FF0000"/>
        </w:rPr>
      </w:pPr>
    </w:p>
    <w:p w:rsidR="0058091D" w:rsidRPr="0058091D" w:rsidP="0058091D" w14:paraId="281FDB51" w14:textId="225B5455">
      <w:pPr>
        <w:widowControl/>
        <w:rPr>
          <w:rFonts w:ascii="Cambria" w:hAnsi="Cambria" w:cs="Arial"/>
          <w:sz w:val="24"/>
          <w:szCs w:val="24"/>
        </w:rPr>
      </w:pPr>
      <w:bookmarkStart w:id="0" w:name="_Hlk97817410"/>
      <w:r w:rsidRPr="0058091D">
        <w:rPr>
          <w:rFonts w:ascii="Cambria" w:hAnsi="Cambria" w:cs="Arial"/>
          <w:sz w:val="24"/>
          <w:szCs w:val="24"/>
        </w:rPr>
        <w:t>The members of the research team</w:t>
      </w:r>
      <w:r w:rsidR="00813672">
        <w:rPr>
          <w:rFonts w:ascii="Cambria" w:hAnsi="Cambria" w:cs="Arial"/>
          <w:color w:val="FF0000"/>
          <w:sz w:val="24"/>
          <w:szCs w:val="24"/>
        </w:rPr>
        <w:t xml:space="preserve">, </w:t>
      </w:r>
      <w:r w:rsidRPr="009C6F9F" w:rsidR="00813672">
        <w:rPr>
          <w:rFonts w:ascii="Cambria" w:hAnsi="Cambria" w:cs="Arial"/>
          <w:sz w:val="24"/>
          <w:szCs w:val="24"/>
        </w:rPr>
        <w:t>NIST Research Protections Office (RPO)</w:t>
      </w:r>
      <w:r w:rsidR="009C6F9F">
        <w:rPr>
          <w:rFonts w:ascii="Cambria" w:hAnsi="Cambria" w:cs="Arial"/>
          <w:sz w:val="24"/>
          <w:szCs w:val="24"/>
        </w:rPr>
        <w:t xml:space="preserve"> to include the </w:t>
      </w:r>
      <w:r w:rsidR="00DE7EC6">
        <w:rPr>
          <w:rFonts w:ascii="Cambria" w:hAnsi="Cambria" w:cs="Arial"/>
          <w:sz w:val="24"/>
          <w:szCs w:val="24"/>
        </w:rPr>
        <w:t>Institutional</w:t>
      </w:r>
      <w:r w:rsidR="009C6F9F">
        <w:rPr>
          <w:rFonts w:ascii="Cambria" w:hAnsi="Cambria" w:cs="Arial"/>
          <w:sz w:val="24"/>
          <w:szCs w:val="24"/>
        </w:rPr>
        <w:t xml:space="preserve"> Review Board (IRB)</w:t>
      </w:r>
      <w:r w:rsidRPr="009C6F9F" w:rsidR="00813672">
        <w:rPr>
          <w:rFonts w:ascii="Cambria" w:hAnsi="Cambria" w:cs="Arial"/>
          <w:sz w:val="24"/>
          <w:szCs w:val="24"/>
        </w:rPr>
        <w:t xml:space="preserve">, </w:t>
      </w:r>
      <w:r w:rsidR="009C6F9F">
        <w:rPr>
          <w:rFonts w:ascii="Cambria" w:hAnsi="Cambria" w:cs="Arial"/>
          <w:sz w:val="24"/>
          <w:szCs w:val="24"/>
        </w:rPr>
        <w:t xml:space="preserve">and the </w:t>
      </w:r>
      <w:r w:rsidRPr="009C6F9F" w:rsidR="00813672">
        <w:rPr>
          <w:rFonts w:ascii="Cambria" w:hAnsi="Cambria" w:cs="Arial"/>
          <w:sz w:val="24"/>
          <w:szCs w:val="24"/>
        </w:rPr>
        <w:t>Office for Human Research Protections (OHRP)</w:t>
      </w:r>
      <w:r w:rsidR="00813672">
        <w:rPr>
          <w:rFonts w:ascii="Cambria" w:hAnsi="Cambria" w:cs="Arial"/>
          <w:color w:val="FF0000"/>
          <w:sz w:val="24"/>
          <w:szCs w:val="24"/>
        </w:rPr>
        <w:t xml:space="preserve"> </w:t>
      </w:r>
      <w:r w:rsidRPr="0058091D">
        <w:rPr>
          <w:rFonts w:ascii="Cambria" w:hAnsi="Cambria" w:cs="Arial"/>
          <w:sz w:val="24"/>
          <w:szCs w:val="24"/>
        </w:rPr>
        <w:t xml:space="preserve">may access the data. The IRB reviews and monitors research studies to protect the rights and welfare of </w:t>
      </w:r>
      <w:r w:rsidR="009C6F9F">
        <w:rPr>
          <w:rFonts w:ascii="Cambria" w:hAnsi="Cambria" w:cs="Arial"/>
          <w:sz w:val="24"/>
          <w:szCs w:val="24"/>
        </w:rPr>
        <w:t xml:space="preserve">you, the </w:t>
      </w:r>
      <w:r w:rsidRPr="0058091D">
        <w:rPr>
          <w:rFonts w:ascii="Cambria" w:hAnsi="Cambria" w:cs="Arial"/>
          <w:sz w:val="24"/>
          <w:szCs w:val="24"/>
        </w:rPr>
        <w:t>research subject.</w:t>
      </w:r>
    </w:p>
    <w:p w:rsidR="00DE79FA" w:rsidRPr="00DE79FA" w:rsidP="00DE79FA" w14:paraId="4DD877CF" w14:textId="5D3FAF3E">
      <w:pPr>
        <w:rPr>
          <w:rFonts w:ascii="Cambria" w:hAnsi="Cambria" w:cs="Arial"/>
          <w:i/>
          <w:iCs/>
          <w:color w:val="FF0000"/>
          <w:sz w:val="24"/>
          <w:szCs w:val="24"/>
        </w:rPr>
      </w:pPr>
    </w:p>
    <w:p w:rsidR="0058091D" w:rsidRPr="0058091D" w:rsidP="0058091D" w14:paraId="0E65F830" w14:textId="55F47007">
      <w:pPr>
        <w:widowControl/>
        <w:rPr>
          <w:rFonts w:ascii="Cambria" w:hAnsi="Cambria" w:cs="Arial"/>
          <w:color w:val="FF0000"/>
          <w:sz w:val="24"/>
          <w:szCs w:val="24"/>
        </w:rPr>
      </w:pPr>
      <w:r w:rsidRPr="0058091D">
        <w:rPr>
          <w:rFonts w:ascii="Cambria" w:hAnsi="Cambria" w:cs="Arial"/>
          <w:sz w:val="24"/>
          <w:szCs w:val="24"/>
        </w:rPr>
        <w:t xml:space="preserve">When the results of the research are published or discussed in </w:t>
      </w:r>
      <w:r w:rsidR="004F12EC">
        <w:rPr>
          <w:rFonts w:ascii="Cambria" w:hAnsi="Cambria" w:cs="Arial"/>
          <w:sz w:val="24"/>
          <w:szCs w:val="24"/>
        </w:rPr>
        <w:t>the future</w:t>
      </w:r>
      <w:r w:rsidRPr="0058091D">
        <w:rPr>
          <w:rFonts w:ascii="Cambria" w:hAnsi="Cambria" w:cs="Arial"/>
          <w:sz w:val="24"/>
          <w:szCs w:val="24"/>
        </w:rPr>
        <w:t>, no identifiable information will be used.</w:t>
      </w:r>
      <w:r w:rsidRPr="0058091D">
        <w:rPr>
          <w:rFonts w:ascii="Cambria" w:hAnsi="Cambria" w:cs="Arial"/>
          <w:i/>
          <w:color w:val="FF0000"/>
          <w:sz w:val="24"/>
          <w:szCs w:val="24"/>
        </w:rPr>
        <w:t xml:space="preserve"> </w:t>
      </w:r>
      <w:r w:rsidR="009C6F9F">
        <w:rPr>
          <w:rFonts w:ascii="Cambria" w:hAnsi="Cambria" w:cs="Arial"/>
          <w:color w:val="FF0000"/>
          <w:sz w:val="24"/>
          <w:szCs w:val="24"/>
        </w:rPr>
        <w:t xml:space="preserve"> </w:t>
      </w:r>
    </w:p>
    <w:p w:rsidR="0058091D" w:rsidRPr="0058091D" w:rsidP="0058091D" w14:paraId="78EEFD23" w14:textId="77777777">
      <w:pPr>
        <w:pStyle w:val="a"/>
        <w:widowControl/>
        <w:ind w:left="0"/>
        <w:rPr>
          <w:rFonts w:ascii="Cambria" w:hAnsi="Cambria" w:cs="Arial"/>
          <w:color w:val="FF0000"/>
        </w:rPr>
      </w:pPr>
    </w:p>
    <w:p w:rsidR="004F12EC" w:rsidRPr="00295FF3" w:rsidP="00295FF3" w14:paraId="01D6EB90" w14:textId="5E318CBC">
      <w:pPr>
        <w:pStyle w:val="Blockquote"/>
        <w:ind w:left="0" w:right="0"/>
        <w:rPr>
          <w:rFonts w:ascii="Cambria" w:hAnsi="Cambria"/>
          <w:color w:val="000000"/>
          <w:szCs w:val="24"/>
        </w:rPr>
      </w:pPr>
      <w:r w:rsidRPr="007252D0">
        <w:rPr>
          <w:rFonts w:ascii="Cambria" w:hAnsi="Cambria"/>
          <w:szCs w:val="24"/>
        </w:rPr>
        <w:t>We will keep your study records private and confidentia</w:t>
      </w:r>
      <w:r w:rsidRPr="007252D0">
        <w:rPr>
          <w:rFonts w:ascii="Cambria" w:hAnsi="Cambria"/>
          <w:color w:val="000000"/>
          <w:szCs w:val="24"/>
        </w:rPr>
        <w:t xml:space="preserve">l. The study records will be stored on encrypted NIST computers. </w:t>
      </w:r>
      <w:r w:rsidRPr="004F12EC">
        <w:rPr>
          <w:rFonts w:ascii="Cambria" w:hAnsi="Cambria"/>
          <w:color w:val="000000"/>
          <w:szCs w:val="24"/>
        </w:rPr>
        <w:t>The survey has a question that allows participants to provide contact information if they are willing to be contacted by NIST for further information regarding SRM1950. After the data collection, the research team will perform a data cleaning process on the raw survey data to extract the contact info (if provided) to a separate data file and remove the contact info from the participant's other survey responses.</w:t>
      </w:r>
      <w:r>
        <w:rPr>
          <w:rFonts w:ascii="Cambria" w:hAnsi="Cambria"/>
          <w:color w:val="000000"/>
          <w:szCs w:val="24"/>
        </w:rPr>
        <w:t xml:space="preserve">  </w:t>
      </w:r>
      <w:r w:rsidRPr="004F12EC">
        <w:rPr>
          <w:rFonts w:ascii="Cambria" w:hAnsi="Cambria"/>
          <w:color w:val="333333"/>
          <w:szCs w:val="24"/>
          <w:lang w:eastAsia="zh-TW"/>
        </w:rPr>
        <w:t>Once this cleaning process is completed, the original raw survey data will be permanently purged. There will be no linkage between these two data files.</w:t>
      </w:r>
      <w:r>
        <w:rPr>
          <w:rFonts w:ascii="Cambria" w:hAnsi="Cambria"/>
          <w:color w:val="333333"/>
          <w:szCs w:val="24"/>
          <w:lang w:eastAsia="zh-TW"/>
        </w:rPr>
        <w:t xml:space="preserve"> </w:t>
      </w:r>
      <w:r w:rsidRPr="00295FF3" w:rsidR="00295FF3">
        <w:rPr>
          <w:rFonts w:ascii="Cambria" w:hAnsi="Cambria"/>
          <w:color w:val="333333"/>
          <w:szCs w:val="24"/>
          <w:lang w:eastAsia="zh-TW"/>
        </w:rPr>
        <w:t>The</w:t>
      </w:r>
      <w:r w:rsidR="00295FF3">
        <w:rPr>
          <w:rFonts w:ascii="Cambria" w:hAnsi="Cambria"/>
          <w:color w:val="333333"/>
          <w:szCs w:val="24"/>
          <w:lang w:eastAsia="zh-TW"/>
        </w:rPr>
        <w:t xml:space="preserve"> final</w:t>
      </w:r>
      <w:r w:rsidRPr="00295FF3" w:rsidR="00295FF3">
        <w:rPr>
          <w:rFonts w:ascii="Cambria" w:hAnsi="Cambria"/>
          <w:color w:val="333333"/>
          <w:szCs w:val="24"/>
          <w:lang w:eastAsia="zh-TW"/>
        </w:rPr>
        <w:t xml:space="preserve"> </w:t>
      </w:r>
      <w:r w:rsidR="00295FF3">
        <w:rPr>
          <w:rFonts w:ascii="Cambria" w:hAnsi="Cambria"/>
          <w:color w:val="333333"/>
          <w:szCs w:val="24"/>
          <w:lang w:eastAsia="zh-TW"/>
        </w:rPr>
        <w:t xml:space="preserve">survey </w:t>
      </w:r>
      <w:r w:rsidRPr="00295FF3" w:rsidR="00295FF3">
        <w:rPr>
          <w:rFonts w:ascii="Cambria" w:hAnsi="Cambria"/>
          <w:color w:val="333333"/>
          <w:szCs w:val="24"/>
          <w:lang w:eastAsia="zh-TW"/>
        </w:rPr>
        <w:t>data is not associated or linked back to you by anyone, including the researchers.</w:t>
      </w:r>
      <w:bookmarkEnd w:id="0"/>
    </w:p>
    <w:p w:rsidR="004F12EC" w:rsidRPr="0058091D" w:rsidP="0058091D" w14:paraId="0082F842" w14:textId="77777777">
      <w:pPr>
        <w:pStyle w:val="a"/>
        <w:widowControl/>
        <w:ind w:left="0"/>
        <w:rPr>
          <w:rFonts w:ascii="Cambria" w:hAnsi="Cambria" w:cs="Arial"/>
          <w:color w:val="FF0000"/>
        </w:rPr>
      </w:pPr>
    </w:p>
    <w:p w:rsidR="00A06422" w:rsidP="00A06422" w14:paraId="14E9241E" w14:textId="6F8A48A6">
      <w:pPr>
        <w:pStyle w:val="a"/>
        <w:widowControl/>
        <w:tabs>
          <w:tab w:val="left" w:pos="720"/>
        </w:tabs>
        <w:ind w:left="0"/>
        <w:rPr>
          <w:rFonts w:ascii="Cambria" w:hAnsi="Cambria" w:cs="Arial"/>
          <w:b/>
          <w:bCs/>
          <w:u w:val="single"/>
        </w:rPr>
      </w:pPr>
      <w:r>
        <w:rPr>
          <w:rFonts w:ascii="Cambria" w:hAnsi="Cambria" w:cs="Arial"/>
          <w:b/>
          <w:bCs/>
          <w:u w:val="single"/>
        </w:rPr>
        <w:t>POSSIBLE RISKS</w:t>
      </w:r>
    </w:p>
    <w:p w:rsidR="0058091D" w:rsidRPr="0006752D" w:rsidP="00295FF3" w14:paraId="0FF51E0E" w14:textId="36125696">
      <w:pPr>
        <w:pStyle w:val="a"/>
        <w:widowControl/>
        <w:tabs>
          <w:tab w:val="left" w:pos="720"/>
        </w:tabs>
        <w:ind w:left="0"/>
        <w:rPr>
          <w:rFonts w:ascii="Cambria" w:hAnsi="Cambria" w:cs="Arial"/>
          <w:i/>
          <w:iCs/>
        </w:rPr>
      </w:pPr>
      <w:r w:rsidRPr="00295FF3">
        <w:rPr>
          <w:rFonts w:ascii="Cambria" w:hAnsi="Cambria" w:cs="Arial"/>
        </w:rPr>
        <w:t>The risks during performance of the study activities are minimal and not greater than those ordinarily encountered in daily life or in responding to a routine questionnaire or survey.</w:t>
      </w:r>
    </w:p>
    <w:p w:rsidR="0058091D" w:rsidRPr="0006752D" w:rsidP="0058091D" w14:paraId="498EC48B" w14:textId="77777777">
      <w:pPr>
        <w:rPr>
          <w:rFonts w:ascii="Cambria" w:hAnsi="Cambria" w:cs="Arial"/>
          <w:b/>
          <w:i/>
          <w:iCs/>
          <w:sz w:val="24"/>
          <w:szCs w:val="24"/>
        </w:rPr>
      </w:pPr>
    </w:p>
    <w:p w:rsidR="0058091D" w:rsidRPr="0058091D" w:rsidP="0058091D" w14:paraId="0516F0F3" w14:textId="77777777">
      <w:pPr>
        <w:widowControl/>
        <w:rPr>
          <w:rFonts w:ascii="Cambria" w:hAnsi="Cambria" w:cs="Arial"/>
          <w:b/>
          <w:sz w:val="24"/>
          <w:szCs w:val="24"/>
          <w:u w:val="single"/>
        </w:rPr>
      </w:pPr>
      <w:r w:rsidRPr="0058091D">
        <w:rPr>
          <w:rFonts w:ascii="Cambria" w:hAnsi="Cambria" w:cs="Arial"/>
          <w:b/>
          <w:sz w:val="24"/>
          <w:szCs w:val="24"/>
          <w:u w:val="single"/>
        </w:rPr>
        <w:t xml:space="preserve">INVESTIGATOR CONTACT INFORMATION </w:t>
      </w:r>
    </w:p>
    <w:p w:rsidR="0058091D" w:rsidRPr="0058091D" w:rsidP="0058091D" w14:paraId="5C2655B2" w14:textId="7E1A962E">
      <w:pPr>
        <w:widowControl/>
        <w:rPr>
          <w:rFonts w:ascii="Cambria" w:hAnsi="Cambria" w:cs="Arial"/>
          <w:color w:val="FF0000"/>
          <w:sz w:val="24"/>
          <w:szCs w:val="24"/>
        </w:rPr>
      </w:pPr>
      <w:r w:rsidRPr="0058091D">
        <w:rPr>
          <w:rFonts w:ascii="Cambria" w:hAnsi="Cambria" w:cs="Arial"/>
          <w:sz w:val="24"/>
          <w:szCs w:val="24"/>
        </w:rPr>
        <w:t>If you have any questions about this study, please contact</w:t>
      </w:r>
      <w:r w:rsidR="00295FF3">
        <w:rPr>
          <w:rFonts w:ascii="Cambria" w:hAnsi="Cambria" w:cs="Arial"/>
          <w:sz w:val="24"/>
          <w:szCs w:val="24"/>
        </w:rPr>
        <w:t xml:space="preserve"> </w:t>
      </w:r>
      <w:r w:rsidRPr="00295FF3" w:rsidR="00295FF3">
        <w:rPr>
          <w:rFonts w:ascii="Cambria" w:hAnsi="Cambria" w:cs="Arial"/>
          <w:sz w:val="24"/>
          <w:szCs w:val="24"/>
        </w:rPr>
        <w:t xml:space="preserve">Yee-Yin Choong at </w:t>
      </w:r>
      <w:hyperlink r:id="rId6">
        <w:r w:rsidRPr="00295FF3" w:rsidR="00295FF3">
          <w:rPr>
            <w:rStyle w:val="Hyperlink"/>
            <w:rFonts w:ascii="Cambria" w:hAnsi="Cambria" w:cs="Arial"/>
            <w:sz w:val="24"/>
            <w:szCs w:val="24"/>
          </w:rPr>
          <w:t>yee-yin.choong@nist.gov</w:t>
        </w:r>
      </w:hyperlink>
      <w:r w:rsidRPr="0058091D">
        <w:rPr>
          <w:rFonts w:ascii="Cambria" w:hAnsi="Cambria" w:cs="Arial"/>
          <w:sz w:val="24"/>
          <w:szCs w:val="24"/>
        </w:rPr>
        <w:t xml:space="preserve">. </w:t>
      </w:r>
    </w:p>
    <w:p w:rsidR="0058091D" w:rsidRPr="0058091D" w:rsidP="0058091D" w14:paraId="45B26914" w14:textId="77777777">
      <w:pPr>
        <w:widowControl/>
        <w:rPr>
          <w:rFonts w:ascii="Cambria" w:hAnsi="Cambria" w:cs="Arial"/>
          <w:b/>
          <w:sz w:val="24"/>
          <w:szCs w:val="24"/>
        </w:rPr>
      </w:pPr>
    </w:p>
    <w:p w:rsidR="0058091D" w:rsidRPr="0058091D" w:rsidP="0058091D" w14:paraId="6875EED1" w14:textId="2F3BB350">
      <w:pPr>
        <w:widowControl/>
        <w:rPr>
          <w:rFonts w:ascii="Cambria" w:hAnsi="Cambria" w:cs="Arial"/>
          <w:sz w:val="24"/>
          <w:szCs w:val="24"/>
          <w:u w:val="single"/>
        </w:rPr>
      </w:pPr>
      <w:r>
        <w:rPr>
          <w:rFonts w:ascii="Cambria" w:hAnsi="Cambria" w:cs="Arial"/>
          <w:b/>
          <w:sz w:val="24"/>
          <w:szCs w:val="24"/>
          <w:u w:val="single"/>
        </w:rPr>
        <w:t xml:space="preserve">RPO/ </w:t>
      </w:r>
      <w:r w:rsidRPr="0058091D">
        <w:rPr>
          <w:rFonts w:ascii="Cambria" w:hAnsi="Cambria" w:cs="Arial"/>
          <w:b/>
          <w:sz w:val="24"/>
          <w:szCs w:val="24"/>
          <w:u w:val="single"/>
        </w:rPr>
        <w:t>IRB CONTACT INFORMATION</w:t>
      </w:r>
    </w:p>
    <w:p w:rsidR="0058091D" w:rsidRPr="0058091D" w:rsidP="0058091D" w14:paraId="0F57BDDE" w14:textId="394001AE">
      <w:pPr>
        <w:rPr>
          <w:rFonts w:ascii="Cambria" w:hAnsi="Cambria" w:cs="Arial"/>
          <w:sz w:val="24"/>
          <w:szCs w:val="24"/>
        </w:rPr>
      </w:pPr>
      <w:r w:rsidRPr="3F276875">
        <w:rPr>
          <w:rFonts w:ascii="Cambria" w:hAnsi="Cambria" w:cs="Arial"/>
          <w:sz w:val="24"/>
          <w:szCs w:val="24"/>
        </w:rPr>
        <w:t xml:space="preserve">If you have any questions about your rights as a research participant, please contact the </w:t>
      </w:r>
      <w:r w:rsidRPr="3F276875" w:rsidR="009C6F9F">
        <w:rPr>
          <w:rFonts w:ascii="Cambria" w:hAnsi="Cambria" w:cs="Arial"/>
          <w:sz w:val="24"/>
          <w:szCs w:val="24"/>
        </w:rPr>
        <w:t>NIST Research Protection</w:t>
      </w:r>
      <w:r w:rsidRPr="3F276875" w:rsidR="00EE12DE">
        <w:rPr>
          <w:rFonts w:ascii="Cambria" w:hAnsi="Cambria" w:cs="Arial"/>
          <w:sz w:val="24"/>
          <w:szCs w:val="24"/>
        </w:rPr>
        <w:t>s</w:t>
      </w:r>
      <w:r w:rsidRPr="3F276875" w:rsidR="009C6F9F">
        <w:rPr>
          <w:rFonts w:ascii="Cambria" w:hAnsi="Cambria" w:cs="Arial"/>
          <w:sz w:val="24"/>
          <w:szCs w:val="24"/>
        </w:rPr>
        <w:t xml:space="preserve"> Office and/or </w:t>
      </w:r>
      <w:r w:rsidRPr="3F276875">
        <w:rPr>
          <w:rFonts w:ascii="Cambria" w:hAnsi="Cambria" w:cs="Arial"/>
          <w:sz w:val="24"/>
          <w:szCs w:val="24"/>
        </w:rPr>
        <w:t>Institutional Review Board at</w:t>
      </w:r>
      <w:r w:rsidRPr="3F276875">
        <w:rPr>
          <w:rFonts w:ascii="Cambria" w:hAnsi="Cambria" w:cs="Arial"/>
          <w:b/>
          <w:bCs/>
          <w:sz w:val="24"/>
          <w:szCs w:val="24"/>
        </w:rPr>
        <w:t xml:space="preserve"> </w:t>
      </w:r>
      <w:r w:rsidRPr="3F276875" w:rsidR="009706C9">
        <w:rPr>
          <w:rFonts w:ascii="Cambria" w:hAnsi="Cambria" w:cs="Arial"/>
          <w:sz w:val="24"/>
          <w:szCs w:val="24"/>
        </w:rPr>
        <w:t>301-975-</w:t>
      </w:r>
      <w:r w:rsidRPr="3F276875" w:rsidR="00EE12DE">
        <w:rPr>
          <w:rFonts w:ascii="Cambria" w:hAnsi="Cambria" w:cs="Arial"/>
          <w:sz w:val="24"/>
          <w:szCs w:val="24"/>
        </w:rPr>
        <w:t>5445</w:t>
      </w:r>
      <w:r w:rsidRPr="3F276875">
        <w:rPr>
          <w:rFonts w:ascii="Cambria" w:hAnsi="Cambria" w:cs="Arial"/>
          <w:sz w:val="24"/>
          <w:szCs w:val="24"/>
        </w:rPr>
        <w:t xml:space="preserve"> or email </w:t>
      </w:r>
      <w:hyperlink r:id="rId7">
        <w:r w:rsidRPr="3F276875" w:rsidR="0037251D">
          <w:rPr>
            <w:rStyle w:val="Hyperlink"/>
            <w:rFonts w:ascii="Cambria" w:hAnsi="Cambria" w:cs="Arial"/>
            <w:sz w:val="24"/>
            <w:szCs w:val="24"/>
          </w:rPr>
          <w:t>rpoffice@nist.gov</w:t>
        </w:r>
      </w:hyperlink>
      <w:r w:rsidRPr="3F276875">
        <w:rPr>
          <w:rFonts w:ascii="Cambria" w:hAnsi="Cambria" w:cs="Arial"/>
          <w:sz w:val="24"/>
          <w:szCs w:val="24"/>
        </w:rPr>
        <w:t xml:space="preserve">.  </w:t>
      </w:r>
    </w:p>
    <w:p w:rsidR="0058091D" w:rsidRPr="0058091D" w:rsidP="0058091D" w14:paraId="341B9D61" w14:textId="77777777">
      <w:pPr>
        <w:widowControl/>
        <w:rPr>
          <w:rFonts w:ascii="Cambria" w:hAnsi="Cambria" w:cs="Arial"/>
          <w:sz w:val="24"/>
          <w:szCs w:val="24"/>
        </w:rPr>
      </w:pPr>
    </w:p>
    <w:p w:rsidR="009C6F9F" w:rsidRPr="009C6F9F" w:rsidP="009C6F9F" w14:paraId="31FDEDC2" w14:textId="77777777">
      <w:pPr>
        <w:widowControl/>
        <w:autoSpaceDE/>
        <w:autoSpaceDN/>
        <w:spacing w:line="220" w:lineRule="atLeast"/>
        <w:rPr>
          <w:rFonts w:ascii="Cambria" w:hAnsi="Cambria"/>
          <w:sz w:val="24"/>
          <w:szCs w:val="24"/>
        </w:rPr>
      </w:pPr>
      <w:r w:rsidRPr="009C6F9F">
        <w:rPr>
          <w:rFonts w:ascii="Cambria" w:hAnsi="Cambria"/>
          <w:sz w:val="24"/>
          <w:szCs w:val="24"/>
        </w:rPr>
        <w:t>You should only decide to participate if the following is true for you:</w:t>
      </w:r>
    </w:p>
    <w:p w:rsidR="00607FA3" w:rsidRPr="009C6F9F" w:rsidP="00607FA3" w14:paraId="6E37E3FD" w14:textId="031E44FD">
      <w:pPr>
        <w:widowControl/>
        <w:autoSpaceDE/>
        <w:autoSpaceDN/>
        <w:spacing w:line="220" w:lineRule="atLeast"/>
        <w:rPr>
          <w:rFonts w:ascii="Cambria" w:hAnsi="Cambria"/>
          <w:sz w:val="24"/>
          <w:szCs w:val="24"/>
        </w:rPr>
      </w:pPr>
    </w:p>
    <w:p w:rsidR="009C6F9F" w:rsidRPr="009C6F9F" w:rsidP="009C6F9F" w14:paraId="3EC7B9AF" w14:textId="31DEAFEF">
      <w:pPr>
        <w:widowControl/>
        <w:autoSpaceDE/>
        <w:autoSpaceDN/>
        <w:spacing w:line="220" w:lineRule="atLeast"/>
        <w:rPr>
          <w:rFonts w:ascii="Cambria" w:hAnsi="Cambria"/>
          <w:sz w:val="24"/>
          <w:szCs w:val="24"/>
        </w:rPr>
      </w:pPr>
      <w:r w:rsidRPr="009C6F9F">
        <w:rPr>
          <w:rFonts w:ascii="Cambria" w:hAnsi="Cambria"/>
          <w:sz w:val="24"/>
          <w:szCs w:val="24"/>
        </w:rPr>
        <w:t>I understand the above description of the research and the risks and benefits associated with my participation as a research subject. I understand that by proceeding</w:t>
      </w:r>
      <w:r w:rsidR="00295FF3">
        <w:rPr>
          <w:rFonts w:ascii="Cambria" w:hAnsi="Cambria"/>
          <w:sz w:val="24"/>
          <w:szCs w:val="24"/>
        </w:rPr>
        <w:t xml:space="preserve"> to the next page</w:t>
      </w:r>
      <w:r w:rsidR="005A3370">
        <w:rPr>
          <w:rFonts w:ascii="Cambria" w:hAnsi="Cambria"/>
          <w:sz w:val="24"/>
          <w:szCs w:val="24"/>
        </w:rPr>
        <w:t xml:space="preserve">, I am choosing to take part in this </w:t>
      </w:r>
      <w:r w:rsidR="00295FF3">
        <w:rPr>
          <w:rFonts w:ascii="Cambria" w:hAnsi="Cambria"/>
          <w:sz w:val="24"/>
          <w:szCs w:val="24"/>
        </w:rPr>
        <w:t>survey</w:t>
      </w:r>
      <w:r w:rsidR="005A3370">
        <w:rPr>
          <w:rFonts w:ascii="Cambria" w:hAnsi="Cambria"/>
          <w:sz w:val="24"/>
          <w:szCs w:val="24"/>
        </w:rPr>
        <w:t xml:space="preserve"> voluntarily</w:t>
      </w:r>
      <w:r w:rsidRPr="009C6F9F">
        <w:rPr>
          <w:rFonts w:ascii="Cambria" w:hAnsi="Cambria"/>
          <w:sz w:val="24"/>
          <w:szCs w:val="24"/>
        </w:rPr>
        <w:t>.</w:t>
      </w:r>
    </w:p>
    <w:p w:rsidR="009C6F9F" w14:paraId="35E67D2E" w14:textId="665D16EA">
      <w:pPr>
        <w:rPr>
          <w:rFonts w:ascii="Cambria" w:hAnsi="Cambria"/>
        </w:rPr>
      </w:pPr>
    </w:p>
    <w:p w:rsidR="009C6F9F" w14:paraId="1C44FA9B" w14:textId="1D4EDFDB">
      <w:pPr>
        <w:rPr>
          <w:rFonts w:ascii="Cambria" w:hAnsi="Cambria"/>
        </w:rPr>
      </w:pPr>
    </w:p>
    <w:p w:rsidR="009C6F9F" w:rsidRPr="009C349E" w:rsidP="009C6F9F" w14:paraId="458A2D09" w14:textId="77777777">
      <w:pPr>
        <w:jc w:val="center"/>
        <w:rPr>
          <w:b/>
          <w:szCs w:val="24"/>
        </w:rPr>
      </w:pPr>
      <w:r w:rsidRPr="009C349E">
        <w:rPr>
          <w:b/>
          <w:szCs w:val="24"/>
        </w:rPr>
        <w:t>DO NOT SIGN THIS INFORMATION SHEET.</w:t>
      </w:r>
    </w:p>
    <w:p w:rsidR="009C6F9F" w:rsidP="009C6F9F" w14:paraId="60EE8E35" w14:textId="77777777">
      <w:pPr>
        <w:jc w:val="center"/>
        <w:rPr>
          <w:szCs w:val="24"/>
        </w:rPr>
      </w:pPr>
      <w:r w:rsidRPr="009C349E">
        <w:rPr>
          <w:b/>
          <w:szCs w:val="24"/>
        </w:rPr>
        <w:t>PLEASE KEEP IT FOR YOUR RECORDS.</w:t>
      </w:r>
    </w:p>
    <w:p w:rsidR="009C6F9F" w:rsidRPr="0058091D" w:rsidP="009C6F9F" w14:paraId="75EE9C56" w14:textId="77777777">
      <w:pPr>
        <w:jc w:val="center"/>
        <w:rPr>
          <w:rFonts w:ascii="Cambria" w:hAnsi="Cambria"/>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438186"/>
      <w:docPartObj>
        <w:docPartGallery w:val="Page Numbers (Bottom of Page)"/>
        <w:docPartUnique/>
      </w:docPartObj>
    </w:sdtPr>
    <w:sdtEndPr>
      <w:rPr>
        <w:noProof/>
      </w:rPr>
    </w:sdtEndPr>
    <w:sdtContent>
      <w:p w:rsidR="001B5BC9" w14:paraId="5A15FEA0" w14:textId="69ABDF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B5BC9" w14:paraId="1CF89C3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F6670"/>
    <w:multiLevelType w:val="hybridMultilevel"/>
    <w:tmpl w:val="310ABE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5093740"/>
    <w:multiLevelType w:val="hybridMultilevel"/>
    <w:tmpl w:val="93E8A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1C2151"/>
    <w:multiLevelType w:val="hybridMultilevel"/>
    <w:tmpl w:val="BF8CFF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5AAD6309"/>
    <w:multiLevelType w:val="hybridMultilevel"/>
    <w:tmpl w:val="4156F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A215207"/>
    <w:multiLevelType w:val="hybridMultilevel"/>
    <w:tmpl w:val="41C8E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E074366"/>
    <w:multiLevelType w:val="hybridMultilevel"/>
    <w:tmpl w:val="B91C1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4424DEF"/>
    <w:multiLevelType w:val="hybridMultilevel"/>
    <w:tmpl w:val="19821812"/>
    <w:lvl w:ilvl="0">
      <w:start w:val="1"/>
      <w:numFmt w:val="bullet"/>
      <w:pStyle w:val="H4"/>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080"/>
        </w:tabs>
        <w:ind w:left="2080" w:hanging="280"/>
      </w:pPr>
      <w:rPr>
        <w:rFonts w:ascii="Symbol" w:hAnsi="Symbol" w:hint="default"/>
        <w:color w:val="auto"/>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95514496">
    <w:abstractNumId w:val="4"/>
  </w:num>
  <w:num w:numId="2" w16cid:durableId="806360618">
    <w:abstractNumId w:val="3"/>
  </w:num>
  <w:num w:numId="3" w16cid:durableId="1141846372">
    <w:abstractNumId w:val="5"/>
  </w:num>
  <w:num w:numId="4" w16cid:durableId="592133729">
    <w:abstractNumId w:val="1"/>
  </w:num>
  <w:num w:numId="5" w16cid:durableId="1539395881">
    <w:abstractNumId w:val="2"/>
  </w:num>
  <w:num w:numId="6" w16cid:durableId="1134131921">
    <w:abstractNumId w:val="6"/>
  </w:num>
  <w:num w:numId="7" w16cid:durableId="14955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91D"/>
    <w:rsid w:val="00005007"/>
    <w:rsid w:val="00006F31"/>
    <w:rsid w:val="00012313"/>
    <w:rsid w:val="00025232"/>
    <w:rsid w:val="000438EF"/>
    <w:rsid w:val="00043F95"/>
    <w:rsid w:val="0006752D"/>
    <w:rsid w:val="000711FB"/>
    <w:rsid w:val="000B5AD7"/>
    <w:rsid w:val="000C10B8"/>
    <w:rsid w:val="00102D3E"/>
    <w:rsid w:val="00142643"/>
    <w:rsid w:val="00144868"/>
    <w:rsid w:val="001618FA"/>
    <w:rsid w:val="0017715B"/>
    <w:rsid w:val="001B5BC9"/>
    <w:rsid w:val="001E2989"/>
    <w:rsid w:val="001E4155"/>
    <w:rsid w:val="00237E90"/>
    <w:rsid w:val="00242F36"/>
    <w:rsid w:val="00252DEA"/>
    <w:rsid w:val="00295FF3"/>
    <w:rsid w:val="00304EE9"/>
    <w:rsid w:val="00306CDC"/>
    <w:rsid w:val="00314CAC"/>
    <w:rsid w:val="003206D2"/>
    <w:rsid w:val="00322087"/>
    <w:rsid w:val="00366BBA"/>
    <w:rsid w:val="0037251D"/>
    <w:rsid w:val="00372872"/>
    <w:rsid w:val="00381A5E"/>
    <w:rsid w:val="003B7803"/>
    <w:rsid w:val="003D547A"/>
    <w:rsid w:val="003F4E66"/>
    <w:rsid w:val="004363A6"/>
    <w:rsid w:val="004A383E"/>
    <w:rsid w:val="004E2884"/>
    <w:rsid w:val="004F12EC"/>
    <w:rsid w:val="005400D2"/>
    <w:rsid w:val="0058091D"/>
    <w:rsid w:val="005A3370"/>
    <w:rsid w:val="0060461E"/>
    <w:rsid w:val="00607FA3"/>
    <w:rsid w:val="00633C57"/>
    <w:rsid w:val="006735D5"/>
    <w:rsid w:val="00685034"/>
    <w:rsid w:val="00693307"/>
    <w:rsid w:val="006C1B8B"/>
    <w:rsid w:val="007252D0"/>
    <w:rsid w:val="00757E45"/>
    <w:rsid w:val="007850E6"/>
    <w:rsid w:val="0081325F"/>
    <w:rsid w:val="00813672"/>
    <w:rsid w:val="008341B7"/>
    <w:rsid w:val="0088633F"/>
    <w:rsid w:val="008925F4"/>
    <w:rsid w:val="00895044"/>
    <w:rsid w:val="008B4968"/>
    <w:rsid w:val="009162BF"/>
    <w:rsid w:val="00936BBE"/>
    <w:rsid w:val="009706C9"/>
    <w:rsid w:val="009B41AF"/>
    <w:rsid w:val="009B792F"/>
    <w:rsid w:val="009C349E"/>
    <w:rsid w:val="009C4C0B"/>
    <w:rsid w:val="009C6F9F"/>
    <w:rsid w:val="00A06422"/>
    <w:rsid w:val="00A84711"/>
    <w:rsid w:val="00AA6652"/>
    <w:rsid w:val="00AE4367"/>
    <w:rsid w:val="00AF54F9"/>
    <w:rsid w:val="00B103ED"/>
    <w:rsid w:val="00B94C7D"/>
    <w:rsid w:val="00BA1BBF"/>
    <w:rsid w:val="00BE173F"/>
    <w:rsid w:val="00C25A6D"/>
    <w:rsid w:val="00C4207B"/>
    <w:rsid w:val="00C714FA"/>
    <w:rsid w:val="00CD0968"/>
    <w:rsid w:val="00CF75E8"/>
    <w:rsid w:val="00D15C8B"/>
    <w:rsid w:val="00D55BF4"/>
    <w:rsid w:val="00D96489"/>
    <w:rsid w:val="00DA2F39"/>
    <w:rsid w:val="00DA5A1D"/>
    <w:rsid w:val="00DC4F8B"/>
    <w:rsid w:val="00DE6C2C"/>
    <w:rsid w:val="00DE79FA"/>
    <w:rsid w:val="00DE7EC6"/>
    <w:rsid w:val="00DF6CF2"/>
    <w:rsid w:val="00E733F4"/>
    <w:rsid w:val="00E81F7F"/>
    <w:rsid w:val="00EA462A"/>
    <w:rsid w:val="00EA5FE6"/>
    <w:rsid w:val="00EE12DE"/>
    <w:rsid w:val="00F007FA"/>
    <w:rsid w:val="00F010D6"/>
    <w:rsid w:val="00F32676"/>
    <w:rsid w:val="00F754B1"/>
    <w:rsid w:val="00F8708E"/>
    <w:rsid w:val="00FA3C00"/>
    <w:rsid w:val="00FB1665"/>
    <w:rsid w:val="00FD1409"/>
    <w:rsid w:val="00FF77FC"/>
    <w:rsid w:val="3F276875"/>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44806526"/>
  <w15:chartTrackingRefBased/>
  <w15:docId w15:val="{2EFFFE91-5BDB-492E-9AC8-D12817ED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91D"/>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58091D"/>
    <w:pPr>
      <w:widowControl w:val="0"/>
      <w:autoSpaceDE w:val="0"/>
      <w:autoSpaceDN w:val="0"/>
      <w:spacing w:after="0" w:line="240" w:lineRule="auto"/>
      <w:ind w:left="-1440"/>
    </w:pPr>
    <w:rPr>
      <w:rFonts w:ascii="Times New Roman" w:eastAsia="Times New Roman" w:hAnsi="Times New Roman" w:cs="Times New Roman"/>
      <w:sz w:val="24"/>
      <w:szCs w:val="24"/>
    </w:rPr>
  </w:style>
  <w:style w:type="character" w:styleId="Hyperlink">
    <w:name w:val="Hyperlink"/>
    <w:rsid w:val="0058091D"/>
    <w:rPr>
      <w:color w:val="0000FF"/>
      <w:u w:val="single"/>
    </w:rPr>
  </w:style>
  <w:style w:type="paragraph" w:styleId="ListParagraph">
    <w:name w:val="List Paragraph"/>
    <w:basedOn w:val="Normal"/>
    <w:uiPriority w:val="34"/>
    <w:qFormat/>
    <w:rsid w:val="0058091D"/>
    <w:pPr>
      <w:ind w:left="720"/>
      <w:contextualSpacing/>
    </w:pPr>
  </w:style>
  <w:style w:type="character" w:styleId="CommentReference">
    <w:name w:val="annotation reference"/>
    <w:basedOn w:val="DefaultParagraphFont"/>
    <w:uiPriority w:val="99"/>
    <w:semiHidden/>
    <w:unhideWhenUsed/>
    <w:rsid w:val="00936BBE"/>
    <w:rPr>
      <w:sz w:val="16"/>
      <w:szCs w:val="16"/>
    </w:rPr>
  </w:style>
  <w:style w:type="paragraph" w:styleId="CommentText">
    <w:name w:val="annotation text"/>
    <w:basedOn w:val="Normal"/>
    <w:link w:val="CommentTextChar"/>
    <w:uiPriority w:val="99"/>
    <w:semiHidden/>
    <w:unhideWhenUsed/>
    <w:rsid w:val="00936BBE"/>
  </w:style>
  <w:style w:type="character" w:customStyle="1" w:styleId="CommentTextChar">
    <w:name w:val="Comment Text Char"/>
    <w:basedOn w:val="DefaultParagraphFont"/>
    <w:link w:val="CommentText"/>
    <w:uiPriority w:val="99"/>
    <w:semiHidden/>
    <w:rsid w:val="00936B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6BBE"/>
    <w:rPr>
      <w:b/>
      <w:bCs/>
    </w:rPr>
  </w:style>
  <w:style w:type="character" w:customStyle="1" w:styleId="CommentSubjectChar">
    <w:name w:val="Comment Subject Char"/>
    <w:basedOn w:val="CommentTextChar"/>
    <w:link w:val="CommentSubject"/>
    <w:uiPriority w:val="99"/>
    <w:semiHidden/>
    <w:rsid w:val="00936BBE"/>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9C6F9F"/>
    <w:rPr>
      <w:color w:val="605E5C"/>
      <w:shd w:val="clear" w:color="auto" w:fill="E1DFDD"/>
    </w:rPr>
  </w:style>
  <w:style w:type="paragraph" w:styleId="Header">
    <w:name w:val="header"/>
    <w:basedOn w:val="Normal"/>
    <w:link w:val="HeaderChar"/>
    <w:uiPriority w:val="99"/>
    <w:unhideWhenUsed/>
    <w:rsid w:val="001B5BC9"/>
    <w:pPr>
      <w:tabs>
        <w:tab w:val="center" w:pos="4680"/>
        <w:tab w:val="right" w:pos="9360"/>
      </w:tabs>
    </w:pPr>
  </w:style>
  <w:style w:type="character" w:customStyle="1" w:styleId="HeaderChar">
    <w:name w:val="Header Char"/>
    <w:basedOn w:val="DefaultParagraphFont"/>
    <w:link w:val="Header"/>
    <w:uiPriority w:val="99"/>
    <w:rsid w:val="001B5BC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B5BC9"/>
    <w:pPr>
      <w:tabs>
        <w:tab w:val="center" w:pos="4680"/>
        <w:tab w:val="right" w:pos="9360"/>
      </w:tabs>
    </w:pPr>
  </w:style>
  <w:style w:type="character" w:customStyle="1" w:styleId="FooterChar">
    <w:name w:val="Footer Char"/>
    <w:basedOn w:val="DefaultParagraphFont"/>
    <w:link w:val="Footer"/>
    <w:uiPriority w:val="99"/>
    <w:rsid w:val="001B5BC9"/>
    <w:rPr>
      <w:rFonts w:ascii="Times New Roman" w:eastAsia="Times New Roman" w:hAnsi="Times New Roman" w:cs="Times New Roman"/>
      <w:sz w:val="20"/>
      <w:szCs w:val="20"/>
    </w:rPr>
  </w:style>
  <w:style w:type="paragraph" w:customStyle="1" w:styleId="H4">
    <w:name w:val="H4"/>
    <w:basedOn w:val="Normal"/>
    <w:next w:val="Normal"/>
    <w:rsid w:val="007252D0"/>
    <w:pPr>
      <w:widowControl/>
      <w:numPr>
        <w:numId w:val="6"/>
      </w:numPr>
      <w:autoSpaceDE/>
      <w:autoSpaceDN/>
      <w:spacing w:before="120" w:after="120"/>
    </w:pPr>
    <w:rPr>
      <w:sz w:val="24"/>
    </w:rPr>
  </w:style>
  <w:style w:type="paragraph" w:customStyle="1" w:styleId="Blockquote">
    <w:name w:val="Blockquote"/>
    <w:basedOn w:val="Normal"/>
    <w:rsid w:val="007252D0"/>
    <w:pPr>
      <w:autoSpaceDE/>
      <w:autoSpaceDN/>
      <w:spacing w:before="100" w:after="100"/>
      <w:ind w:left="360" w:right="36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tsapps.nist.gov/srmext/certificates/1950.pdf" TargetMode="External" /><Relationship Id="rId6" Type="http://schemas.openxmlformats.org/officeDocument/2006/relationships/hyperlink" Target="mailto:yee-yin.choong@nist.gov" TargetMode="External" /><Relationship Id="rId7" Type="http://schemas.openxmlformats.org/officeDocument/2006/relationships/hyperlink" Target="mailto:rpoffice@nist.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64EB7-5EF5-4FDB-8C23-0E9B48E8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Barron, Eyeisha O. (Fed)</dc:creator>
  <cp:lastModifiedBy>Argent, Nina E. (Fed)</cp:lastModifiedBy>
  <cp:revision>4</cp:revision>
  <dcterms:created xsi:type="dcterms:W3CDTF">2023-02-27T16:09:00Z</dcterms:created>
  <dcterms:modified xsi:type="dcterms:W3CDTF">2023-02-27T16:30:00Z</dcterms:modified>
</cp:coreProperties>
</file>