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2294" w:rsidR="006B2294" w:rsidP="006B2294" w:rsidRDefault="006B2294" w14:paraId="54FCA58F" w14:textId="77777777">
      <w:pPr>
        <w:spacing w:after="0" w:line="240" w:lineRule="auto"/>
        <w:outlineLvl w:val="0"/>
        <w:rPr>
          <w:rFonts w:ascii="Helvetica Neue" w:hAnsi="Helvetica Neue" w:eastAsia="Times New Roman" w:cs="Times New Roman"/>
          <w:b/>
          <w:bCs/>
          <w:color w:val="000000"/>
          <w:kern w:val="36"/>
          <w:sz w:val="48"/>
          <w:szCs w:val="48"/>
        </w:rPr>
      </w:pPr>
      <w:r w:rsidRPr="006B2294">
        <w:rPr>
          <w:rFonts w:ascii="Helvetica Neue" w:hAnsi="Helvetica Neue" w:eastAsia="Times New Roman" w:cs="Times New Roman"/>
          <w:b/>
          <w:bCs/>
          <w:color w:val="000000"/>
          <w:kern w:val="36"/>
          <w:sz w:val="48"/>
          <w:szCs w:val="48"/>
        </w:rPr>
        <w:t>Seeking Input on the Baldrige Excellence Framework</w:t>
      </w:r>
    </w:p>
    <w:p w:rsidRPr="006B2294" w:rsidR="006B2294" w:rsidP="006B2294" w:rsidRDefault="006B2294" w14:paraId="7B684A05" w14:textId="77777777">
      <w:pPr>
        <w:spacing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January 06, 2022</w:t>
      </w:r>
    </w:p>
    <w:p w:rsidRPr="006B2294" w:rsidR="006B2294" w:rsidP="006B2294" w:rsidRDefault="006B2294" w14:paraId="6AEC914F" w14:textId="77777777">
      <w:pPr>
        <w:spacing w:after="0" w:line="240" w:lineRule="auto"/>
        <w:outlineLvl w:val="1"/>
        <w:rPr>
          <w:rFonts w:ascii="Helvetica Neue" w:hAnsi="Helvetica Neue" w:eastAsia="Times New Roman" w:cs="Times New Roman"/>
          <w:color w:val="454545"/>
          <w:sz w:val="36"/>
          <w:szCs w:val="36"/>
        </w:rPr>
      </w:pPr>
      <w:r w:rsidRPr="006B2294">
        <w:rPr>
          <w:rFonts w:ascii="Helvetica Neue" w:hAnsi="Helvetica Neue" w:eastAsia="Times New Roman" w:cs="Times New Roman"/>
          <w:color w:val="454545"/>
          <w:sz w:val="36"/>
          <w:szCs w:val="36"/>
        </w:rPr>
        <w:t>Share</w:t>
      </w:r>
    </w:p>
    <w:p w:rsidRPr="006B2294" w:rsidR="006B2294" w:rsidP="006B2294" w:rsidRDefault="00BE1738" w14:paraId="108F6855" w14:textId="77777777">
      <w:pPr>
        <w:spacing w:after="0" w:line="240" w:lineRule="auto"/>
        <w:rPr>
          <w:rFonts w:ascii="Helvetica Neue" w:hAnsi="Helvetica Neue" w:eastAsia="Times New Roman" w:cs="Times New Roman"/>
          <w:color w:val="000000"/>
          <w:sz w:val="24"/>
          <w:szCs w:val="24"/>
        </w:rPr>
      </w:pPr>
      <w:hyperlink w:tgtFrame="_blank" w:tooltip="Facebook" w:history="1" r:id="rId5">
        <w:r w:rsidRPr="006B2294" w:rsidR="006B2294">
          <w:rPr>
            <w:rFonts w:ascii="Helvetica Neue" w:hAnsi="Helvetica Neue" w:eastAsia="Times New Roman" w:cs="Times New Roman"/>
            <w:color w:val="005EA2"/>
            <w:sz w:val="24"/>
            <w:szCs w:val="24"/>
            <w:u w:val="single"/>
          </w:rPr>
          <w:t>Facebook</w:t>
        </w:r>
      </w:hyperlink>
    </w:p>
    <w:p w:rsidRPr="006B2294" w:rsidR="006B2294" w:rsidP="006B2294" w:rsidRDefault="00BE1738" w14:paraId="68A23641" w14:textId="77777777">
      <w:pPr>
        <w:spacing w:after="0" w:line="240" w:lineRule="auto"/>
        <w:rPr>
          <w:rFonts w:ascii="Helvetica Neue" w:hAnsi="Helvetica Neue" w:eastAsia="Times New Roman" w:cs="Times New Roman"/>
          <w:color w:val="000000"/>
          <w:sz w:val="24"/>
          <w:szCs w:val="24"/>
        </w:rPr>
      </w:pPr>
      <w:hyperlink w:tgtFrame="_blank" w:tooltip="Linkedin" w:history="1" r:id="rId6">
        <w:r w:rsidRPr="006B2294" w:rsidR="006B2294">
          <w:rPr>
            <w:rFonts w:ascii="Helvetica Neue" w:hAnsi="Helvetica Neue" w:eastAsia="Times New Roman" w:cs="Times New Roman"/>
            <w:color w:val="005EA2"/>
            <w:sz w:val="24"/>
            <w:szCs w:val="24"/>
            <w:u w:val="single"/>
          </w:rPr>
          <w:t>Linkedin</w:t>
        </w:r>
      </w:hyperlink>
    </w:p>
    <w:p w:rsidRPr="006B2294" w:rsidR="006B2294" w:rsidP="006B2294" w:rsidRDefault="00BE1738" w14:paraId="3208505A" w14:textId="77777777">
      <w:pPr>
        <w:spacing w:after="0" w:line="240" w:lineRule="auto"/>
        <w:rPr>
          <w:rFonts w:ascii="Helvetica Neue" w:hAnsi="Helvetica Neue" w:eastAsia="Times New Roman" w:cs="Times New Roman"/>
          <w:color w:val="000000"/>
          <w:sz w:val="24"/>
          <w:szCs w:val="24"/>
        </w:rPr>
      </w:pPr>
      <w:hyperlink w:tgtFrame="_blank" w:tooltip="Twitter" w:history="1" r:id="rId7">
        <w:r w:rsidRPr="006B2294" w:rsidR="006B2294">
          <w:rPr>
            <w:rFonts w:ascii="Helvetica Neue" w:hAnsi="Helvetica Neue" w:eastAsia="Times New Roman" w:cs="Times New Roman"/>
            <w:color w:val="005EA2"/>
            <w:sz w:val="24"/>
            <w:szCs w:val="24"/>
            <w:u w:val="single"/>
          </w:rPr>
          <w:t>Twitter</w:t>
        </w:r>
      </w:hyperlink>
    </w:p>
    <w:p w:rsidRPr="006B2294" w:rsidR="006B2294" w:rsidP="006B2294" w:rsidRDefault="00BE1738" w14:paraId="03FF6663" w14:textId="77777777">
      <w:pPr>
        <w:spacing w:after="0" w:line="240" w:lineRule="auto"/>
        <w:rPr>
          <w:rFonts w:ascii="Helvetica Neue" w:hAnsi="Helvetica Neue" w:eastAsia="Times New Roman" w:cs="Times New Roman"/>
          <w:color w:val="000000"/>
          <w:sz w:val="24"/>
          <w:szCs w:val="24"/>
        </w:rPr>
      </w:pPr>
      <w:hyperlink w:tooltip="Email" w:history="1" r:id="rId8">
        <w:r w:rsidRPr="006B2294" w:rsidR="006B2294">
          <w:rPr>
            <w:rFonts w:ascii="Helvetica Neue" w:hAnsi="Helvetica Neue" w:eastAsia="Times New Roman" w:cs="Times New Roman"/>
            <w:color w:val="005EA2"/>
            <w:sz w:val="24"/>
            <w:szCs w:val="24"/>
            <w:u w:val="single"/>
          </w:rPr>
          <w:t>Email</w:t>
        </w:r>
      </w:hyperlink>
    </w:p>
    <w:p w:rsidRPr="006B2294" w:rsidR="006B2294" w:rsidP="006B2294" w:rsidRDefault="006B2294" w14:paraId="7807A7B2" w14:textId="3E045DB8">
      <w:pPr>
        <w:spacing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noProof/>
          <w:color w:val="000000"/>
          <w:sz w:val="24"/>
          <w:szCs w:val="24"/>
        </w:rPr>
        <w:drawing>
          <wp:inline distT="0" distB="0" distL="0" distR="0" wp14:anchorId="4932BD88" wp14:editId="7CAE190F">
            <wp:extent cx="5943600" cy="3715385"/>
            <wp:effectExtent l="0" t="0" r="0" b="0"/>
            <wp:docPr id="1" name="Picture 1" descr="Seeking input for the 2023-2024 Baldrige Excelle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king input for the 2023-2024 Baldrige Excellence Framew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15385"/>
                    </a:xfrm>
                    <a:prstGeom prst="rect">
                      <a:avLst/>
                    </a:prstGeom>
                    <a:noFill/>
                    <a:ln>
                      <a:noFill/>
                    </a:ln>
                  </pic:spPr>
                </pic:pic>
              </a:graphicData>
            </a:graphic>
          </wp:inline>
        </w:drawing>
      </w:r>
    </w:p>
    <w:p w:rsidRPr="006B2294" w:rsidR="006B2294" w:rsidP="006B2294" w:rsidRDefault="006B2294" w14:paraId="58B95FA8" w14:textId="77777777">
      <w:pPr>
        <w:spacing w:after="0" w:line="0" w:lineRule="auto"/>
        <w:rPr>
          <w:rFonts w:ascii="Helvetica Neue" w:hAnsi="Helvetica Neue" w:eastAsia="Times New Roman" w:cs="Times New Roman"/>
          <w:i/>
          <w:iCs/>
          <w:color w:val="757575"/>
          <w:sz w:val="24"/>
          <w:szCs w:val="24"/>
        </w:rPr>
      </w:pPr>
      <w:r w:rsidRPr="006B2294">
        <w:rPr>
          <w:rFonts w:ascii="Helvetica Neue" w:hAnsi="Helvetica Neue" w:eastAsia="Times New Roman" w:cs="Times New Roman"/>
          <w:i/>
          <w:iCs/>
          <w:color w:val="757575"/>
          <w:sz w:val="24"/>
          <w:szCs w:val="24"/>
        </w:rPr>
        <w:t>Credit: Horoscope/Shutterstock</w:t>
      </w:r>
    </w:p>
    <w:p w:rsidRPr="006B2294" w:rsidR="006B2294" w:rsidP="006B2294" w:rsidRDefault="006B2294" w14:paraId="5A97A3F2" w14:textId="77777777">
      <w:pPr>
        <w:shd w:val="clear" w:color="auto" w:fill="EFF6FB"/>
        <w:spacing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What are the leading-edge, strategic, and competitiveness challenges that you are facing in your organization/industry (or seeing in the organizations with whom you work)?</w:t>
      </w:r>
    </w:p>
    <w:p w:rsidRPr="006B2294" w:rsidR="006B2294" w:rsidP="006B2294" w:rsidRDefault="006B2294" w14:paraId="067954AF" w14:textId="77777777">
      <w:pPr>
        <w:shd w:val="clear" w:color="auto" w:fill="EFF6FB"/>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What changes have there been to the long-standing drivers of success and sustainability?</w:t>
      </w:r>
    </w:p>
    <w:p w:rsidRPr="006B2294" w:rsidR="006B2294" w:rsidP="006B2294" w:rsidRDefault="006B2294" w14:paraId="77B261E9" w14:textId="77777777">
      <w:pPr>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For more than 30 years, organizational leaders have depended on the </w:t>
      </w:r>
      <w:hyperlink w:tooltip="Baldrige Excellence Framework" w:history="1" r:id="rId10">
        <w:r w:rsidRPr="006B2294">
          <w:rPr>
            <w:rFonts w:ascii="Helvetica Neue" w:hAnsi="Helvetica Neue" w:eastAsia="Times New Roman" w:cs="Times New Roman"/>
            <w:color w:val="005EA2"/>
            <w:sz w:val="24"/>
            <w:szCs w:val="24"/>
            <w:u w:val="single"/>
          </w:rPr>
          <w:t>Baldrige Excellence Framework®</w:t>
        </w:r>
      </w:hyperlink>
      <w:r w:rsidRPr="006B2294">
        <w:rPr>
          <w:rFonts w:ascii="Helvetica Neue" w:hAnsi="Helvetica Neue" w:eastAsia="Times New Roman" w:cs="Times New Roman"/>
          <w:color w:val="000000"/>
          <w:sz w:val="24"/>
          <w:szCs w:val="24"/>
        </w:rPr>
        <w:t> to help them reach their goals, improve results, and become more competitive. To make sure that the framework always represents the leading edge of validated leadership and performance practice, we continually gather insights from role-model organizations, from thought leaders, and from studies of organizations and their CEOs to inform the evolution of the framework. We are now beginning to synthesize the findings and identify themes to incorporate into the 2023–2024 framework (expected to be published in January 2023). </w:t>
      </w:r>
    </w:p>
    <w:p w:rsidRPr="006B2294" w:rsidR="006B2294" w:rsidP="006B2294" w:rsidRDefault="006B2294" w14:paraId="11632B86" w14:textId="77777777">
      <w:pPr>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lastRenderedPageBreak/>
        <w:t>To add to this this body of knowledge, we invite you to submit your answers to the questions above—or offer other specific, actionable suggestions for improving the Baldrige Framework and its Criteria for Performance Excellence®—to </w:t>
      </w:r>
      <w:hyperlink w:history="1" r:id="rId11">
        <w:r w:rsidRPr="006B2294">
          <w:rPr>
            <w:rFonts w:ascii="Helvetica Neue" w:hAnsi="Helvetica Neue" w:eastAsia="Times New Roman" w:cs="Times New Roman"/>
            <w:color w:val="005EA2"/>
            <w:sz w:val="24"/>
            <w:szCs w:val="24"/>
            <w:u w:val="single"/>
          </w:rPr>
          <w:t>iday@nist.gov</w:t>
        </w:r>
      </w:hyperlink>
      <w:r w:rsidRPr="006B2294">
        <w:rPr>
          <w:rFonts w:ascii="Helvetica Neue" w:hAnsi="Helvetica Neue" w:eastAsia="Times New Roman" w:cs="Times New Roman"/>
          <w:color w:val="000000"/>
          <w:sz w:val="24"/>
          <w:szCs w:val="24"/>
        </w:rPr>
        <w:t> by May 23, 2022.</w:t>
      </w:r>
    </w:p>
    <w:p w:rsidRPr="006B2294" w:rsidR="006B2294" w:rsidP="006B2294" w:rsidRDefault="006B2294" w14:paraId="24895B2B" w14:textId="77777777">
      <w:pPr>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What will happen to all of this input?</w:t>
      </w:r>
    </w:p>
    <w:p w:rsidRPr="006B2294" w:rsidR="006B2294" w:rsidP="006B2294" w:rsidRDefault="006B2294" w14:paraId="447B4FE5" w14:textId="77777777">
      <w:pPr>
        <w:numPr>
          <w:ilvl w:val="0"/>
          <w:numId w:val="1"/>
        </w:numPr>
        <w:spacing w:before="100" w:beforeAutospacing="1" w:after="6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We’ll share the themes for revision, invite responses and reactions, and reconcile conflicting recommendations.</w:t>
      </w:r>
    </w:p>
    <w:p w:rsidRPr="006B2294" w:rsidR="006B2294" w:rsidP="006B2294" w:rsidRDefault="006B2294" w14:paraId="49B4E4C6" w14:textId="77777777">
      <w:pPr>
        <w:numPr>
          <w:ilvl w:val="0"/>
          <w:numId w:val="1"/>
        </w:numPr>
        <w:spacing w:before="100" w:beforeAutospacing="1" w:after="6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We'll draft the 2023–2024 Criteria, inviting experts who have been influential in the thought process to contribute to or review the revision.</w:t>
      </w:r>
    </w:p>
    <w:p w:rsidRPr="006B2294" w:rsidR="006B2294" w:rsidP="006B2294" w:rsidRDefault="006B2294" w14:paraId="3BB95EF0" w14:textId="77777777">
      <w:pPr>
        <w:numPr>
          <w:ilvl w:val="0"/>
          <w:numId w:val="1"/>
        </w:numPr>
        <w:spacing w:before="100" w:beforeAutospacing="1" w:after="6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The draft Criteria will also be sent to the Baldrige </w:t>
      </w:r>
      <w:hyperlink w:tooltip="Board of Overseers" w:history="1" r:id="rId12">
        <w:r w:rsidRPr="006B2294">
          <w:rPr>
            <w:rFonts w:ascii="Helvetica Neue" w:hAnsi="Helvetica Neue" w:eastAsia="Times New Roman" w:cs="Times New Roman"/>
            <w:color w:val="005EA2"/>
            <w:sz w:val="24"/>
            <w:szCs w:val="24"/>
            <w:u w:val="single"/>
          </w:rPr>
          <w:t>Board of Overseers</w:t>
        </w:r>
      </w:hyperlink>
      <w:r w:rsidRPr="006B2294">
        <w:rPr>
          <w:rFonts w:ascii="Helvetica Neue" w:hAnsi="Helvetica Neue" w:eastAsia="Times New Roman" w:cs="Times New Roman"/>
          <w:color w:val="000000"/>
          <w:sz w:val="24"/>
          <w:szCs w:val="24"/>
        </w:rPr>
        <w:t> and </w:t>
      </w:r>
      <w:hyperlink w:tooltip="Judges Panel" w:history="1" r:id="rId13">
        <w:r w:rsidRPr="006B2294">
          <w:rPr>
            <w:rFonts w:ascii="Helvetica Neue" w:hAnsi="Helvetica Neue" w:eastAsia="Times New Roman" w:cs="Times New Roman"/>
            <w:color w:val="005EA2"/>
            <w:sz w:val="24"/>
            <w:szCs w:val="24"/>
            <w:u w:val="single"/>
          </w:rPr>
          <w:t>Judges Panel</w:t>
        </w:r>
      </w:hyperlink>
      <w:r w:rsidRPr="006B2294">
        <w:rPr>
          <w:rFonts w:ascii="Helvetica Neue" w:hAnsi="Helvetica Neue" w:eastAsia="Times New Roman" w:cs="Times New Roman"/>
          <w:color w:val="000000"/>
          <w:sz w:val="24"/>
          <w:szCs w:val="24"/>
        </w:rPr>
        <w:t> (the two advisory bodies to the Baldrige Program)—and to people whose thoughts and comments have resulted in significant revisions to the Criteria—for comments and reactions.</w:t>
      </w:r>
    </w:p>
    <w:p w:rsidRPr="006B2294" w:rsidR="006B2294" w:rsidP="006B2294" w:rsidRDefault="006B2294" w14:paraId="517C0350" w14:textId="77777777">
      <w:pPr>
        <w:numPr>
          <w:ilvl w:val="0"/>
          <w:numId w:val="1"/>
        </w:numPr>
        <w:spacing w:before="100" w:beforeAutospacing="1" w:after="6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Using this input, we will produce the final version of the 2023–2024 Criteria for Performance Excellence (Business/Nonprofit Criteria).</w:t>
      </w:r>
    </w:p>
    <w:p w:rsidRPr="006B2294" w:rsidR="006B2294" w:rsidP="006B2294" w:rsidRDefault="006B2294" w14:paraId="1D980402" w14:textId="77777777">
      <w:pPr>
        <w:numPr>
          <w:ilvl w:val="0"/>
          <w:numId w:val="1"/>
        </w:numPr>
        <w:spacing w:before="100" w:beforeAutospacing="1"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We'll align the Education and Health Care Criteria to the Business/Nonprofit Criteria and send them to a group of experts in each sector for review.</w:t>
      </w:r>
    </w:p>
    <w:p w:rsidRPr="006B2294" w:rsidR="006B2294" w:rsidP="006B2294" w:rsidRDefault="006B2294" w14:paraId="6BDE8270" w14:textId="77777777">
      <w:pPr>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Thank you in advance for your willingness to help us revise the Baldrige Excellence Framework. We look forward to receiving your suggestions and comments at </w:t>
      </w:r>
      <w:hyperlink w:history="1" r:id="rId14">
        <w:r w:rsidRPr="006B2294">
          <w:rPr>
            <w:rFonts w:ascii="Helvetica Neue" w:hAnsi="Helvetica Neue" w:eastAsia="Times New Roman" w:cs="Times New Roman"/>
            <w:color w:val="005EA2"/>
            <w:sz w:val="24"/>
            <w:szCs w:val="24"/>
            <w:u w:val="single"/>
          </w:rPr>
          <w:t>iday@nist.gov</w:t>
        </w:r>
      </w:hyperlink>
      <w:r w:rsidRPr="006B2294">
        <w:rPr>
          <w:rFonts w:ascii="Helvetica Neue" w:hAnsi="Helvetica Neue" w:eastAsia="Times New Roman" w:cs="Times New Roman"/>
          <w:color w:val="000000"/>
          <w:sz w:val="24"/>
          <w:szCs w:val="24"/>
        </w:rPr>
        <w:t>.</w:t>
      </w:r>
      <w:r w:rsidRPr="006B2294">
        <w:rPr>
          <w:rFonts w:ascii="Helvetica Neue" w:hAnsi="Helvetica Neue" w:eastAsia="Times New Roman" w:cs="Times New Roman"/>
          <w:color w:val="000000"/>
          <w:sz w:val="24"/>
          <w:szCs w:val="24"/>
        </w:rPr>
        <w:br/>
        <w:t> </w:t>
      </w:r>
    </w:p>
    <w:p w:rsidRPr="006B2294" w:rsidR="006B2294" w:rsidP="006B2294" w:rsidRDefault="00BE1738" w14:paraId="523EE7FD" w14:textId="77777777">
      <w:pPr>
        <w:spacing w:before="240" w:after="0" w:line="240" w:lineRule="auto"/>
        <w:rPr>
          <w:rFonts w:ascii="Helvetica Neue" w:hAnsi="Helvetica Neue" w:eastAsia="Times New Roman" w:cs="Times New Roman"/>
          <w:color w:val="000000"/>
          <w:sz w:val="24"/>
          <w:szCs w:val="24"/>
        </w:rPr>
      </w:pPr>
      <w:r>
        <w:rPr>
          <w:rFonts w:ascii="Helvetica Neue" w:hAnsi="Helvetica Neue" w:eastAsia="Times New Roman" w:cs="Times New Roman"/>
          <w:color w:val="000000"/>
          <w:sz w:val="24"/>
          <w:szCs w:val="24"/>
        </w:rPr>
        <w:pict w14:anchorId="3A9DDB8E">
          <v:rect id="_x0000_i1025" style="width:0;height:0" o:hr="t" o:hrstd="t" o:hralign="center" fillcolor="#a0a0a0" stroked="f"/>
        </w:pict>
      </w:r>
    </w:p>
    <w:p w:rsidRPr="006B2294" w:rsidR="006B2294" w:rsidP="006B2294" w:rsidRDefault="006B2294" w14:paraId="5256C4ED" w14:textId="77777777">
      <w:pPr>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b/>
          <w:bCs/>
          <w:color w:val="000000"/>
          <w:sz w:val="24"/>
          <w:szCs w:val="24"/>
        </w:rPr>
        <w:t>OMB Control # 0693-0033</w:t>
      </w:r>
      <w:r w:rsidRPr="006B2294">
        <w:rPr>
          <w:rFonts w:ascii="Helvetica Neue" w:hAnsi="Helvetica Neue" w:eastAsia="Times New Roman" w:cs="Times New Roman"/>
          <w:b/>
          <w:bCs/>
          <w:color w:val="000000"/>
          <w:sz w:val="24"/>
          <w:szCs w:val="24"/>
        </w:rPr>
        <w:br/>
        <w:t>Expiration date: 07/31/2022</w:t>
      </w:r>
    </w:p>
    <w:p w:rsidRPr="006B2294" w:rsidR="006B2294" w:rsidP="006B2294" w:rsidRDefault="006B2294" w14:paraId="38DDC7C0" w14:textId="2F4BF5FE">
      <w:pPr>
        <w:spacing w:before="240" w:after="0" w:line="240" w:lineRule="auto"/>
        <w:rPr>
          <w:rFonts w:ascii="Helvetica Neue" w:hAnsi="Helvetica Neue" w:eastAsia="Times New Roman" w:cs="Times New Roman"/>
          <w:color w:val="000000"/>
          <w:sz w:val="24"/>
          <w:szCs w:val="24"/>
        </w:rPr>
      </w:pPr>
      <w:r w:rsidRPr="006B2294">
        <w:rPr>
          <w:rFonts w:ascii="Helvetica Neue" w:hAnsi="Helvetica Neue" w:eastAsia="Times New Roman" w:cs="Times New Roman"/>
          <w:color w:val="000000"/>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w:t>
      </w:r>
      <w:r>
        <w:rPr>
          <w:rFonts w:ascii="Helvetica Neue" w:hAnsi="Helvetica Neue" w:eastAsia="Times New Roman" w:cs="Times New Roman"/>
          <w:color w:val="000000"/>
          <w:sz w:val="24"/>
          <w:szCs w:val="24"/>
        </w:rPr>
        <w:t>15</w:t>
      </w:r>
      <w:r w:rsidRPr="006B2294">
        <w:rPr>
          <w:rFonts w:ascii="Helvetica Neue" w:hAnsi="Helvetica Neue" w:eastAsia="Times New Roman" w:cs="Times New Roman"/>
          <w:color w:val="000000"/>
          <w:sz w:val="24"/>
          <w:szCs w:val="24"/>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Robert Fangmeyer, Director Baldrige Program, </w:t>
      </w:r>
      <w:hyperlink w:history="1" r:id="rId15">
        <w:r w:rsidRPr="006B2294">
          <w:rPr>
            <w:rFonts w:ascii="Helvetica Neue" w:hAnsi="Helvetica Neue" w:eastAsia="Times New Roman" w:cs="Times New Roman"/>
            <w:color w:val="005EA2"/>
            <w:sz w:val="24"/>
            <w:szCs w:val="24"/>
            <w:u w:val="single"/>
          </w:rPr>
          <w:t>robert.fangmeyer@nist.gov</w:t>
        </w:r>
      </w:hyperlink>
      <w:r w:rsidRPr="006B2294">
        <w:rPr>
          <w:rFonts w:ascii="Helvetica Neue" w:hAnsi="Helvetica Neue" w:eastAsia="Times New Roman" w:cs="Times New Roman"/>
          <w:color w:val="000000"/>
          <w:sz w:val="24"/>
          <w:szCs w:val="24"/>
        </w:rPr>
        <w:t>.</w:t>
      </w:r>
    </w:p>
    <w:p w:rsidR="006B2294" w:rsidRDefault="006B2294" w14:paraId="7E653CC3" w14:textId="643FF1C5"/>
    <w:p w:rsidR="00BE1738" w:rsidRDefault="00BE1738" w14:paraId="042B00CA" w14:textId="00CA0048">
      <w:pPr>
        <w:pBdr>
          <w:bottom w:val="single" w:color="auto" w:sz="6" w:space="1"/>
        </w:pBdr>
      </w:pPr>
    </w:p>
    <w:p w:rsidR="00BE1738" w:rsidRDefault="00BE1738" w14:paraId="5846E61E" w14:textId="3BAA1FD0">
      <w:r>
        <w:t>This following tweet directs the responder to the tool above.</w:t>
      </w:r>
    </w:p>
    <w:p w:rsidR="00BE1738" w:rsidRDefault="00BE1738" w14:paraId="48546BEC" w14:textId="2C7CF33F">
      <w:r w:rsidRPr="00BE1738">
        <w:drawing>
          <wp:inline distT="0" distB="0" distL="0" distR="0" wp14:anchorId="508C7028" wp14:editId="36B7982E">
            <wp:extent cx="5792008" cy="623974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2008" cy="6239746"/>
                    </a:xfrm>
                    <a:prstGeom prst="rect">
                      <a:avLst/>
                    </a:prstGeom>
                  </pic:spPr>
                </pic:pic>
              </a:graphicData>
            </a:graphic>
          </wp:inline>
        </w:drawing>
      </w:r>
    </w:p>
    <w:sectPr w:rsidR="00BE1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1424"/>
    <w:multiLevelType w:val="multilevel"/>
    <w:tmpl w:val="C16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94"/>
    <w:rsid w:val="00242A92"/>
    <w:rsid w:val="006B2294"/>
    <w:rsid w:val="00BE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37A77A"/>
  <w15:chartTrackingRefBased/>
  <w15:docId w15:val="{AEEFF201-744D-45DA-85C2-BB7A63D2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22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2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2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22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2294"/>
    <w:rPr>
      <w:color w:val="0000FF"/>
      <w:u w:val="single"/>
    </w:rPr>
  </w:style>
  <w:style w:type="character" w:customStyle="1" w:styleId="nist-imagecredit-label">
    <w:name w:val="nist-image__credit-label"/>
    <w:basedOn w:val="DefaultParagraphFont"/>
    <w:rsid w:val="006B2294"/>
  </w:style>
  <w:style w:type="paragraph" w:styleId="NormalWeb">
    <w:name w:val="Normal (Web)"/>
    <w:basedOn w:val="Normal"/>
    <w:uiPriority w:val="99"/>
    <w:semiHidden/>
    <w:unhideWhenUsed/>
    <w:rsid w:val="006B22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29697">
      <w:bodyDiv w:val="1"/>
      <w:marLeft w:val="0"/>
      <w:marRight w:val="0"/>
      <w:marTop w:val="0"/>
      <w:marBottom w:val="0"/>
      <w:divBdr>
        <w:top w:val="none" w:sz="0" w:space="0" w:color="auto"/>
        <w:left w:val="none" w:sz="0" w:space="0" w:color="auto"/>
        <w:bottom w:val="none" w:sz="0" w:space="0" w:color="auto"/>
        <w:right w:val="none" w:sz="0" w:space="0" w:color="auto"/>
      </w:divBdr>
      <w:divsChild>
        <w:div w:id="801188779">
          <w:marLeft w:val="0"/>
          <w:marRight w:val="0"/>
          <w:marTop w:val="0"/>
          <w:marBottom w:val="0"/>
          <w:divBdr>
            <w:top w:val="none" w:sz="0" w:space="0" w:color="auto"/>
            <w:left w:val="none" w:sz="0" w:space="0" w:color="auto"/>
            <w:bottom w:val="none" w:sz="0" w:space="0" w:color="auto"/>
            <w:right w:val="none" w:sz="0" w:space="0" w:color="auto"/>
          </w:divBdr>
          <w:divsChild>
            <w:div w:id="197740740">
              <w:marLeft w:val="0"/>
              <w:marRight w:val="0"/>
              <w:marTop w:val="0"/>
              <w:marBottom w:val="0"/>
              <w:divBdr>
                <w:top w:val="none" w:sz="0" w:space="0" w:color="auto"/>
                <w:left w:val="none" w:sz="0" w:space="0" w:color="auto"/>
                <w:bottom w:val="none" w:sz="0" w:space="0" w:color="auto"/>
                <w:right w:val="none" w:sz="0" w:space="0" w:color="auto"/>
              </w:divBdr>
              <w:divsChild>
                <w:div w:id="1830904689">
                  <w:marLeft w:val="0"/>
                  <w:marRight w:val="0"/>
                  <w:marTop w:val="0"/>
                  <w:marBottom w:val="0"/>
                  <w:divBdr>
                    <w:top w:val="none" w:sz="0" w:space="0" w:color="auto"/>
                    <w:left w:val="none" w:sz="0" w:space="0" w:color="auto"/>
                    <w:bottom w:val="none" w:sz="0" w:space="0" w:color="auto"/>
                    <w:right w:val="none" w:sz="0" w:space="0" w:color="auto"/>
                  </w:divBdr>
                </w:div>
                <w:div w:id="673725112">
                  <w:marLeft w:val="0"/>
                  <w:marRight w:val="0"/>
                  <w:marTop w:val="0"/>
                  <w:marBottom w:val="0"/>
                  <w:divBdr>
                    <w:top w:val="none" w:sz="0" w:space="0" w:color="auto"/>
                    <w:left w:val="none" w:sz="0" w:space="0" w:color="auto"/>
                    <w:bottom w:val="none" w:sz="0" w:space="0" w:color="auto"/>
                    <w:right w:val="none" w:sz="0" w:space="0" w:color="auto"/>
                  </w:divBdr>
                  <w:divsChild>
                    <w:div w:id="2027751552">
                      <w:marLeft w:val="0"/>
                      <w:marRight w:val="0"/>
                      <w:marTop w:val="0"/>
                      <w:marBottom w:val="0"/>
                      <w:divBdr>
                        <w:top w:val="none" w:sz="0" w:space="0" w:color="auto"/>
                        <w:left w:val="none" w:sz="0" w:space="0" w:color="auto"/>
                        <w:bottom w:val="none" w:sz="0" w:space="0" w:color="auto"/>
                        <w:right w:val="none" w:sz="0" w:space="0" w:color="auto"/>
                      </w:divBdr>
                    </w:div>
                  </w:divsChild>
                </w:div>
                <w:div w:id="1316229371">
                  <w:marLeft w:val="0"/>
                  <w:marRight w:val="0"/>
                  <w:marTop w:val="0"/>
                  <w:marBottom w:val="0"/>
                  <w:divBdr>
                    <w:top w:val="none" w:sz="0" w:space="0" w:color="auto"/>
                    <w:left w:val="none" w:sz="0" w:space="0" w:color="auto"/>
                    <w:bottom w:val="none" w:sz="0" w:space="0" w:color="auto"/>
                    <w:right w:val="none" w:sz="0" w:space="0" w:color="auto"/>
                  </w:divBdr>
                  <w:divsChild>
                    <w:div w:id="407965369">
                      <w:marLeft w:val="0"/>
                      <w:marRight w:val="0"/>
                      <w:marTop w:val="0"/>
                      <w:marBottom w:val="0"/>
                      <w:divBdr>
                        <w:top w:val="single" w:sz="12" w:space="0" w:color="DFE1E2"/>
                        <w:left w:val="single" w:sz="12" w:space="0" w:color="DFE1E2"/>
                        <w:bottom w:val="single" w:sz="12" w:space="0" w:color="DFE1E2"/>
                        <w:right w:val="single" w:sz="12" w:space="0" w:color="DFE1E2"/>
                      </w:divBdr>
                      <w:divsChild>
                        <w:div w:id="1581522546">
                          <w:marLeft w:val="0"/>
                          <w:marRight w:val="0"/>
                          <w:marTop w:val="240"/>
                          <w:marBottom w:val="0"/>
                          <w:divBdr>
                            <w:top w:val="none" w:sz="0" w:space="0" w:color="auto"/>
                            <w:left w:val="none" w:sz="0" w:space="0" w:color="auto"/>
                            <w:bottom w:val="none" w:sz="0" w:space="0" w:color="auto"/>
                            <w:right w:val="none" w:sz="0" w:space="0" w:color="auto"/>
                          </w:divBdr>
                          <w:divsChild>
                            <w:div w:id="890503918">
                              <w:marLeft w:val="0"/>
                              <w:marRight w:val="0"/>
                              <w:marTop w:val="0"/>
                              <w:marBottom w:val="0"/>
                              <w:divBdr>
                                <w:top w:val="none" w:sz="0" w:space="0" w:color="auto"/>
                                <w:left w:val="none" w:sz="0" w:space="0" w:color="auto"/>
                                <w:bottom w:val="none" w:sz="0" w:space="0" w:color="auto"/>
                                <w:right w:val="none" w:sz="0" w:space="0" w:color="auto"/>
                              </w:divBdr>
                              <w:divsChild>
                                <w:div w:id="750591063">
                                  <w:marLeft w:val="0"/>
                                  <w:marRight w:val="0"/>
                                  <w:marTop w:val="0"/>
                                  <w:marBottom w:val="0"/>
                                  <w:divBdr>
                                    <w:top w:val="none" w:sz="0" w:space="0" w:color="auto"/>
                                    <w:left w:val="none" w:sz="0" w:space="0" w:color="auto"/>
                                    <w:bottom w:val="none" w:sz="0" w:space="0" w:color="auto"/>
                                    <w:right w:val="none" w:sz="0" w:space="0" w:color="auto"/>
                                  </w:divBdr>
                                </w:div>
                                <w:div w:id="945229356">
                                  <w:marLeft w:val="0"/>
                                  <w:marRight w:val="0"/>
                                  <w:marTop w:val="0"/>
                                  <w:marBottom w:val="0"/>
                                  <w:divBdr>
                                    <w:top w:val="none" w:sz="0" w:space="0" w:color="auto"/>
                                    <w:left w:val="none" w:sz="0" w:space="0" w:color="auto"/>
                                    <w:bottom w:val="none" w:sz="0" w:space="0" w:color="auto"/>
                                    <w:right w:val="none" w:sz="0" w:space="0" w:color="auto"/>
                                  </w:divBdr>
                                </w:div>
                                <w:div w:id="997269233">
                                  <w:marLeft w:val="0"/>
                                  <w:marRight w:val="0"/>
                                  <w:marTop w:val="0"/>
                                  <w:marBottom w:val="0"/>
                                  <w:divBdr>
                                    <w:top w:val="none" w:sz="0" w:space="0" w:color="auto"/>
                                    <w:left w:val="none" w:sz="0" w:space="0" w:color="auto"/>
                                    <w:bottom w:val="none" w:sz="0" w:space="0" w:color="auto"/>
                                    <w:right w:val="none" w:sz="0" w:space="0" w:color="auto"/>
                                  </w:divBdr>
                                </w:div>
                                <w:div w:id="2715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09777">
          <w:marLeft w:val="0"/>
          <w:marRight w:val="0"/>
          <w:marTop w:val="0"/>
          <w:marBottom w:val="0"/>
          <w:divBdr>
            <w:top w:val="none" w:sz="0" w:space="0" w:color="auto"/>
            <w:left w:val="none" w:sz="0" w:space="0" w:color="auto"/>
            <w:bottom w:val="none" w:sz="0" w:space="0" w:color="auto"/>
            <w:right w:val="none" w:sz="0" w:space="0" w:color="auto"/>
          </w:divBdr>
          <w:divsChild>
            <w:div w:id="1881626636">
              <w:marLeft w:val="0"/>
              <w:marRight w:val="0"/>
              <w:marTop w:val="0"/>
              <w:marBottom w:val="0"/>
              <w:divBdr>
                <w:top w:val="none" w:sz="0" w:space="0" w:color="auto"/>
                <w:left w:val="none" w:sz="0" w:space="0" w:color="auto"/>
                <w:bottom w:val="none" w:sz="0" w:space="0" w:color="auto"/>
                <w:right w:val="none" w:sz="0" w:space="0" w:color="auto"/>
              </w:divBdr>
              <w:divsChild>
                <w:div w:id="1794444795">
                  <w:marLeft w:val="0"/>
                  <w:marRight w:val="0"/>
                  <w:marTop w:val="0"/>
                  <w:marBottom w:val="0"/>
                  <w:divBdr>
                    <w:top w:val="none" w:sz="0" w:space="0" w:color="auto"/>
                    <w:left w:val="none" w:sz="0" w:space="0" w:color="auto"/>
                    <w:bottom w:val="none" w:sz="0" w:space="0" w:color="auto"/>
                    <w:right w:val="none" w:sz="0" w:space="0" w:color="auto"/>
                  </w:divBdr>
                  <w:divsChild>
                    <w:div w:id="1706558557">
                      <w:marLeft w:val="0"/>
                      <w:marRight w:val="0"/>
                      <w:marTop w:val="0"/>
                      <w:marBottom w:val="0"/>
                      <w:divBdr>
                        <w:top w:val="none" w:sz="0" w:space="0" w:color="auto"/>
                        <w:left w:val="none" w:sz="0" w:space="0" w:color="auto"/>
                        <w:bottom w:val="none" w:sz="0" w:space="0" w:color="auto"/>
                        <w:right w:val="none" w:sz="0" w:space="0" w:color="auto"/>
                      </w:divBdr>
                      <w:divsChild>
                        <w:div w:id="910627380">
                          <w:marLeft w:val="0"/>
                          <w:marRight w:val="0"/>
                          <w:marTop w:val="0"/>
                          <w:marBottom w:val="0"/>
                          <w:divBdr>
                            <w:top w:val="none" w:sz="0" w:space="0" w:color="auto"/>
                            <w:left w:val="none" w:sz="0" w:space="0" w:color="auto"/>
                            <w:bottom w:val="none" w:sz="0" w:space="0" w:color="auto"/>
                            <w:right w:val="none" w:sz="0" w:space="0" w:color="auto"/>
                          </w:divBdr>
                          <w:divsChild>
                            <w:div w:id="1455246243">
                              <w:marLeft w:val="0"/>
                              <w:marRight w:val="0"/>
                              <w:marTop w:val="0"/>
                              <w:marBottom w:val="0"/>
                              <w:divBdr>
                                <w:top w:val="none" w:sz="0" w:space="0" w:color="auto"/>
                                <w:left w:val="none" w:sz="0" w:space="0" w:color="auto"/>
                                <w:bottom w:val="none" w:sz="0" w:space="0" w:color="auto"/>
                                <w:right w:val="none" w:sz="0" w:space="0" w:color="auto"/>
                              </w:divBdr>
                            </w:div>
                            <w:div w:id="13252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NIST.gov&amp;body=Check%20out%20this%20site%20https://www.nist.gov/news-events/news/2022/01/seeking-input-baldrige-excellence-framework" TargetMode="External"/><Relationship Id="rId13" Type="http://schemas.openxmlformats.org/officeDocument/2006/relationships/hyperlink" Target="https://www.nist.gov/baldrige/how-baldrige-works/baldrige-community/judges-pan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intent/tweet?url=https://www.nist.gov/news-events/news/2022/01/seeking-input-baldrige-excellence-framework&amp;status=https://www.nist.gov/news-events/news/2022/01/seeking-input-baldrige-excellence-framework" TargetMode="External"/><Relationship Id="rId12" Type="http://schemas.openxmlformats.org/officeDocument/2006/relationships/hyperlink" Target="https://www.nist.gov/baldrige/how-baldrige-works/baldrige-community/board-overse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linkedin.com/shareArticle?mini=true&amp;url=https://www.nist.gov/news-events/news/2022/01/seeking-input-baldrige-excellence-framework&amp;source=https://www.nist.gov/news-events/news/2022/01/seeking-input-baldrige-excellence-framework" TargetMode="External"/><Relationship Id="rId11" Type="http://schemas.openxmlformats.org/officeDocument/2006/relationships/hyperlink" Target="mailto:iday@nist.gov" TargetMode="External"/><Relationship Id="rId5" Type="http://schemas.openxmlformats.org/officeDocument/2006/relationships/hyperlink" Target="https://www.facebook.com/share.php?u=https://www.nist.gov/news-events/news/2022/01/seeking-input-baldrige-excellence-framework" TargetMode="External"/><Relationship Id="rId15" Type="http://schemas.openxmlformats.org/officeDocument/2006/relationships/hyperlink" Target="mailto:robert.fangmeyer@nist.gov" TargetMode="External"/><Relationship Id="rId10" Type="http://schemas.openxmlformats.org/officeDocument/2006/relationships/hyperlink" Target="https://www.nist.gov/baldrige/publications/baldrige-excellence-framewor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iday@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Dawn M. (Fed)</dc:creator>
  <cp:keywords/>
  <dc:description/>
  <cp:lastModifiedBy>Bailey, Dawn M. (Fed)</cp:lastModifiedBy>
  <cp:revision>2</cp:revision>
  <dcterms:created xsi:type="dcterms:W3CDTF">2022-07-19T22:47:00Z</dcterms:created>
  <dcterms:modified xsi:type="dcterms:W3CDTF">2022-07-19T22:55:00Z</dcterms:modified>
</cp:coreProperties>
</file>