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68CA" w:rsidRPr="00AB0FEB" w:rsidP="001568CA" w14:paraId="729A930D" w14:textId="77777777">
      <w:pPr>
        <w:tabs>
          <w:tab w:val="center" w:pos="4680"/>
        </w:tabs>
        <w:jc w:val="center"/>
        <w:rPr>
          <w:rFonts w:ascii="Arial" w:hAnsi="Arial" w:cs="Arial"/>
          <w:b/>
          <w:bCs/>
          <w:sz w:val="32"/>
          <w:szCs w:val="32"/>
        </w:rPr>
      </w:pPr>
      <w:r w:rsidRPr="00AB0FEB">
        <w:rPr>
          <w:rFonts w:ascii="Arial" w:hAnsi="Arial" w:cs="Arial"/>
          <w:b/>
          <w:bCs/>
          <w:sz w:val="32"/>
          <w:szCs w:val="32"/>
        </w:rPr>
        <w:t>Supporting Statement B</w:t>
      </w:r>
    </w:p>
    <w:p w:rsidR="001568CA" w:rsidRPr="00AB0FEB" w:rsidP="001568CA" w14:paraId="729A930F" w14:textId="77777777">
      <w:pPr>
        <w:tabs>
          <w:tab w:val="center" w:pos="4680"/>
        </w:tabs>
        <w:jc w:val="center"/>
        <w:rPr>
          <w:rFonts w:ascii="Arial" w:hAnsi="Arial" w:cs="Arial"/>
          <w:b/>
          <w:bCs/>
          <w:sz w:val="32"/>
          <w:szCs w:val="32"/>
        </w:rPr>
      </w:pPr>
      <w:r w:rsidRPr="00AB0FEB">
        <w:rPr>
          <w:rFonts w:ascii="Arial" w:hAnsi="Arial" w:cs="Arial"/>
          <w:b/>
          <w:bCs/>
          <w:sz w:val="32"/>
          <w:szCs w:val="32"/>
        </w:rPr>
        <w:t>Title of the Data Collection</w:t>
      </w:r>
    </w:p>
    <w:p w:rsidR="001568CA" w:rsidRPr="00AB0FEB" w:rsidP="001568CA" w14:paraId="729A9311" w14:textId="1507CC07">
      <w:pPr>
        <w:tabs>
          <w:tab w:val="center" w:pos="4680"/>
        </w:tabs>
        <w:jc w:val="center"/>
        <w:rPr>
          <w:rFonts w:ascii="Arial" w:hAnsi="Arial" w:cs="Arial"/>
          <w:b/>
          <w:bCs/>
          <w:sz w:val="32"/>
          <w:szCs w:val="32"/>
        </w:rPr>
      </w:pPr>
      <w:r w:rsidRPr="00AB0FEB">
        <w:rPr>
          <w:rFonts w:ascii="Arial" w:hAnsi="Arial" w:cs="Arial"/>
          <w:b/>
          <w:bCs/>
          <w:sz w:val="32"/>
          <w:szCs w:val="32"/>
        </w:rPr>
        <w:t>OMB Control No. 09</w:t>
      </w:r>
      <w:r w:rsidR="005D4378">
        <w:rPr>
          <w:rFonts w:ascii="Arial" w:hAnsi="Arial" w:cs="Arial"/>
          <w:b/>
          <w:bCs/>
          <w:sz w:val="32"/>
          <w:szCs w:val="32"/>
        </w:rPr>
        <w:t>06</w:t>
      </w:r>
      <w:r w:rsidRPr="00AB0FEB">
        <w:rPr>
          <w:rFonts w:ascii="Arial" w:hAnsi="Arial" w:cs="Arial"/>
          <w:b/>
          <w:bCs/>
          <w:sz w:val="32"/>
          <w:szCs w:val="32"/>
        </w:rPr>
        <w:t>-</w:t>
      </w:r>
      <w:r w:rsidR="00C638FF">
        <w:rPr>
          <w:rFonts w:ascii="Arial" w:hAnsi="Arial" w:cs="Arial"/>
          <w:b/>
          <w:bCs/>
          <w:sz w:val="32"/>
          <w:szCs w:val="32"/>
        </w:rPr>
        <w:t>0006</w:t>
      </w:r>
    </w:p>
    <w:p w:rsidR="001568CA" w:rsidRPr="00AB0FEB" w:rsidP="001568CA" w14:paraId="729A9312" w14:textId="77777777">
      <w:pPr>
        <w:pStyle w:val="Heading1"/>
        <w:ind w:left="720"/>
        <w:jc w:val="center"/>
        <w:rPr>
          <w:rFonts w:ascii="Arial" w:hAnsi="Arial" w:cs="Arial"/>
        </w:rPr>
      </w:pPr>
    </w:p>
    <w:p w:rsidR="001568CA" w:rsidRPr="00AB0FEB" w:rsidP="00BA1757" w14:paraId="729A9313" w14:textId="77777777">
      <w:pPr>
        <w:pStyle w:val="Heading1"/>
        <w:ind w:left="720"/>
        <w:rPr>
          <w:rFonts w:ascii="Arial" w:hAnsi="Arial" w:cs="Arial"/>
        </w:rPr>
      </w:pPr>
    </w:p>
    <w:p w:rsidR="001568CA" w:rsidRPr="00AB0FEB" w:rsidP="004A64F7" w14:paraId="729A9314" w14:textId="77777777">
      <w:pPr>
        <w:pStyle w:val="Heading1"/>
        <w:numPr>
          <w:ilvl w:val="0"/>
          <w:numId w:val="1"/>
        </w:numPr>
        <w:tabs>
          <w:tab w:val="num" w:pos="360"/>
          <w:tab w:val="clear" w:pos="1080"/>
        </w:tabs>
        <w:spacing w:before="120"/>
        <w:ind w:left="360"/>
        <w:rPr>
          <w:rFonts w:ascii="Arial" w:hAnsi="Arial" w:cs="Arial"/>
        </w:rPr>
      </w:pPr>
      <w:r w:rsidRPr="00AB0FEB">
        <w:rPr>
          <w:rFonts w:ascii="Arial" w:hAnsi="Arial" w:cs="Arial"/>
        </w:rPr>
        <w:t xml:space="preserve">Collection of Information Employing Statistical Methods </w:t>
      </w:r>
    </w:p>
    <w:p w:rsidR="00BA1757" w:rsidRPr="00AB0FEB" w:rsidP="004A64F7" w14:paraId="729A9315" w14:textId="408C45D2">
      <w:pPr>
        <w:pStyle w:val="Heading1"/>
        <w:spacing w:before="120"/>
        <w:rPr>
          <w:rFonts w:ascii="Arial" w:hAnsi="Arial" w:cs="Arial"/>
        </w:rPr>
      </w:pPr>
      <w:r w:rsidRPr="00AB0FEB">
        <w:rPr>
          <w:rFonts w:ascii="Arial" w:hAnsi="Arial" w:cs="Arial"/>
        </w:rPr>
        <w:t xml:space="preserve">If statistical methods will not be used to select </w:t>
      </w:r>
      <w:r w:rsidRPr="00AB0FEB" w:rsidR="001568CA">
        <w:rPr>
          <w:rFonts w:ascii="Arial" w:hAnsi="Arial" w:cs="Arial"/>
        </w:rPr>
        <w:t xml:space="preserve">respondents and the corresponding item is </w:t>
      </w:r>
      <w:r w:rsidRPr="00AB0FEB">
        <w:rPr>
          <w:rFonts w:ascii="Arial" w:hAnsi="Arial" w:cs="Arial"/>
        </w:rPr>
        <w:t>checked “No”</w:t>
      </w:r>
      <w:r w:rsidRPr="00AB0FEB" w:rsidR="001568CA">
        <w:rPr>
          <w:rFonts w:ascii="Arial" w:hAnsi="Arial" w:cs="Arial"/>
        </w:rPr>
        <w:t>, this section does not have to be completed</w:t>
      </w:r>
      <w:r w:rsidR="003E2515">
        <w:rPr>
          <w:rFonts w:ascii="Arial" w:hAnsi="Arial" w:cs="Arial"/>
        </w:rPr>
        <w:t xml:space="preserve">. </w:t>
      </w:r>
    </w:p>
    <w:p w:rsidR="0091430E" w:rsidRPr="0091430E" w:rsidP="004A64F7" w14:paraId="729A9317" w14:textId="77777777"/>
    <w:p w:rsidR="00BA1757" w:rsidRPr="00AB0FEB" w:rsidP="004A64F7" w14:paraId="729A9318" w14:textId="77777777">
      <w:pPr>
        <w:spacing w:before="120"/>
        <w:rPr>
          <w:rFonts w:ascii="Arial" w:hAnsi="Arial" w:cs="Arial"/>
          <w:b/>
          <w:bCs/>
          <w:sz w:val="24"/>
        </w:rPr>
      </w:pPr>
      <w:r w:rsidRPr="00AB0FEB">
        <w:rPr>
          <w:rFonts w:ascii="Arial" w:hAnsi="Arial" w:cs="Arial"/>
          <w:b/>
          <w:bCs/>
          <w:sz w:val="24"/>
        </w:rPr>
        <w:t>1. Respondent Universe and Sampling Methods</w:t>
      </w:r>
    </w:p>
    <w:p w:rsidR="00A532F0" w:rsidRPr="006D6608" w:rsidP="004A64F7" w14:paraId="729A931B" w14:textId="12B34E90">
      <w:pPr>
        <w:spacing w:before="120"/>
        <w:rPr>
          <w:rFonts w:ascii="Arial" w:hAnsi="Arial" w:cs="Arial"/>
          <w:sz w:val="24"/>
        </w:rPr>
      </w:pPr>
      <w:r w:rsidRPr="34E97482">
        <w:rPr>
          <w:rFonts w:ascii="Arial" w:hAnsi="Arial" w:cs="Arial"/>
          <w:sz w:val="24"/>
        </w:rPr>
        <w:t>For</w:t>
      </w:r>
      <w:r w:rsidRPr="34E97482">
        <w:rPr>
          <w:rFonts w:ascii="Arial" w:hAnsi="Arial" w:cs="Arial"/>
          <w:sz w:val="24"/>
        </w:rPr>
        <w:t xml:space="preserve"> th</w:t>
      </w:r>
      <w:r w:rsidRPr="34E97482">
        <w:rPr>
          <w:rFonts w:ascii="Arial" w:hAnsi="Arial" w:cs="Arial"/>
          <w:sz w:val="24"/>
        </w:rPr>
        <w:t>is</w:t>
      </w:r>
      <w:r w:rsidRPr="34E97482">
        <w:rPr>
          <w:rFonts w:ascii="Arial" w:hAnsi="Arial" w:cs="Arial"/>
          <w:sz w:val="24"/>
        </w:rPr>
        <w:t xml:space="preserve"> </w:t>
      </w:r>
      <w:r w:rsidRPr="34E97482">
        <w:rPr>
          <w:rFonts w:ascii="Arial" w:hAnsi="Arial" w:cs="Arial"/>
          <w:sz w:val="24"/>
        </w:rPr>
        <w:t>administration</w:t>
      </w:r>
      <w:r w:rsidRPr="34E97482">
        <w:rPr>
          <w:rFonts w:ascii="Arial" w:hAnsi="Arial" w:cs="Arial"/>
          <w:sz w:val="24"/>
        </w:rPr>
        <w:t xml:space="preserve"> of the survey</w:t>
      </w:r>
      <w:r w:rsidRPr="34E97482">
        <w:rPr>
          <w:rFonts w:ascii="Arial" w:hAnsi="Arial" w:cs="Arial"/>
          <w:sz w:val="24"/>
        </w:rPr>
        <w:t>,</w:t>
      </w:r>
      <w:r w:rsidRPr="34E97482">
        <w:rPr>
          <w:rFonts w:ascii="Arial" w:hAnsi="Arial" w:cs="Arial"/>
          <w:sz w:val="24"/>
        </w:rPr>
        <w:t xml:space="preserve"> </w:t>
      </w:r>
      <w:r w:rsidR="00377FA4">
        <w:rPr>
          <w:rFonts w:ascii="Arial" w:hAnsi="Arial" w:cs="Arial"/>
          <w:sz w:val="24"/>
        </w:rPr>
        <w:t>the Health Resources and Services Administration (HRSA)</w:t>
      </w:r>
      <w:r w:rsidRPr="34E97482" w:rsidR="00377FA4">
        <w:rPr>
          <w:rFonts w:ascii="Arial" w:hAnsi="Arial" w:cs="Arial"/>
          <w:sz w:val="24"/>
        </w:rPr>
        <w:t xml:space="preserve"> </w:t>
      </w:r>
      <w:r w:rsidRPr="34E97482">
        <w:rPr>
          <w:rFonts w:ascii="Arial" w:hAnsi="Arial" w:cs="Arial"/>
          <w:sz w:val="24"/>
        </w:rPr>
        <w:t>intend</w:t>
      </w:r>
      <w:r w:rsidRPr="34E97482" w:rsidR="1237DC53">
        <w:rPr>
          <w:rFonts w:ascii="Arial" w:hAnsi="Arial" w:cs="Arial"/>
          <w:sz w:val="24"/>
        </w:rPr>
        <w:t>s</w:t>
      </w:r>
      <w:r w:rsidRPr="34E97482">
        <w:rPr>
          <w:rFonts w:ascii="Arial" w:hAnsi="Arial" w:cs="Arial"/>
          <w:sz w:val="24"/>
        </w:rPr>
        <w:t xml:space="preserve"> to survey </w:t>
      </w:r>
      <w:r w:rsidR="00DB680C">
        <w:rPr>
          <w:rFonts w:ascii="Arial" w:hAnsi="Arial" w:cs="Arial"/>
          <w:sz w:val="24"/>
        </w:rPr>
        <w:t>7,813</w:t>
      </w:r>
      <w:r w:rsidRPr="34E97482" w:rsidR="00DB680C">
        <w:rPr>
          <w:rFonts w:ascii="Arial" w:hAnsi="Arial" w:cs="Arial"/>
          <w:sz w:val="24"/>
        </w:rPr>
        <w:t xml:space="preserve"> </w:t>
      </w:r>
      <w:r w:rsidRPr="34E97482">
        <w:rPr>
          <w:rFonts w:ascii="Arial" w:hAnsi="Arial" w:cs="Arial"/>
          <w:sz w:val="24"/>
        </w:rPr>
        <w:t>grantee project directors with one or more HRSA grant</w:t>
      </w:r>
      <w:r w:rsidRPr="34E97482">
        <w:rPr>
          <w:rFonts w:ascii="Arial" w:hAnsi="Arial" w:cs="Arial"/>
          <w:sz w:val="24"/>
        </w:rPr>
        <w:t>(s)</w:t>
      </w:r>
      <w:r w:rsidR="003111F5">
        <w:rPr>
          <w:rFonts w:ascii="Arial" w:hAnsi="Arial" w:cs="Arial"/>
          <w:sz w:val="24"/>
        </w:rPr>
        <w:t>; this is an unduplicated count of HRSA grantee project directors as of October 1, 2023</w:t>
      </w:r>
      <w:r w:rsidRPr="34E97482">
        <w:rPr>
          <w:rFonts w:ascii="Arial" w:hAnsi="Arial" w:cs="Arial"/>
          <w:sz w:val="24"/>
        </w:rPr>
        <w:t xml:space="preserve">. There are approximately </w:t>
      </w:r>
      <w:r w:rsidR="00DB680C">
        <w:rPr>
          <w:rFonts w:ascii="Arial" w:hAnsi="Arial" w:cs="Arial"/>
          <w:sz w:val="24"/>
        </w:rPr>
        <w:t>14,453</w:t>
      </w:r>
      <w:r w:rsidRPr="34E97482" w:rsidR="00DB680C">
        <w:rPr>
          <w:rFonts w:ascii="Arial" w:hAnsi="Arial" w:cs="Arial"/>
          <w:sz w:val="24"/>
        </w:rPr>
        <w:t xml:space="preserve"> </w:t>
      </w:r>
      <w:r w:rsidRPr="34E97482">
        <w:rPr>
          <w:rFonts w:ascii="Arial" w:hAnsi="Arial" w:cs="Arial"/>
          <w:sz w:val="24"/>
        </w:rPr>
        <w:t xml:space="preserve">active HRSA </w:t>
      </w:r>
      <w:r w:rsidRPr="34E97482" w:rsidR="00970280">
        <w:rPr>
          <w:rFonts w:ascii="Arial" w:hAnsi="Arial" w:cs="Arial"/>
          <w:sz w:val="24"/>
        </w:rPr>
        <w:t xml:space="preserve">awards to </w:t>
      </w:r>
      <w:r w:rsidR="00AC3DDD">
        <w:rPr>
          <w:rFonts w:ascii="Arial" w:hAnsi="Arial" w:cs="Arial"/>
          <w:sz w:val="24"/>
        </w:rPr>
        <w:t xml:space="preserve">3,996 </w:t>
      </w:r>
      <w:r w:rsidRPr="34E97482" w:rsidR="00970280">
        <w:rPr>
          <w:rFonts w:ascii="Arial" w:hAnsi="Arial" w:cs="Arial"/>
          <w:sz w:val="24"/>
        </w:rPr>
        <w:t>separate organizations</w:t>
      </w:r>
      <w:r w:rsidRPr="34E97482">
        <w:rPr>
          <w:rFonts w:ascii="Arial" w:hAnsi="Arial" w:cs="Arial"/>
          <w:sz w:val="24"/>
        </w:rPr>
        <w:t xml:space="preserve"> </w:t>
      </w:r>
      <w:r w:rsidRPr="34E97482" w:rsidR="00970280">
        <w:rPr>
          <w:rFonts w:ascii="Arial" w:hAnsi="Arial" w:cs="Arial"/>
          <w:sz w:val="24"/>
        </w:rPr>
        <w:t>as of October 1, 2023</w:t>
      </w:r>
      <w:r w:rsidRPr="34E97482">
        <w:rPr>
          <w:rFonts w:ascii="Arial" w:hAnsi="Arial" w:cs="Arial"/>
          <w:sz w:val="24"/>
        </w:rPr>
        <w:t>.</w:t>
      </w:r>
      <w:r w:rsidR="00C334B5">
        <w:rPr>
          <w:rFonts w:ascii="Arial" w:hAnsi="Arial" w:cs="Arial"/>
          <w:sz w:val="24"/>
        </w:rPr>
        <w:t xml:space="preserve"> </w:t>
      </w:r>
      <w:r w:rsidRPr="34E97482" w:rsidR="00541FBE">
        <w:rPr>
          <w:rFonts w:ascii="Arial" w:hAnsi="Arial" w:cs="Arial"/>
          <w:sz w:val="24"/>
        </w:rPr>
        <w:t xml:space="preserve">Frequently, </w:t>
      </w:r>
      <w:r w:rsidRPr="34E97482">
        <w:rPr>
          <w:rFonts w:ascii="Arial" w:hAnsi="Arial" w:cs="Arial"/>
          <w:sz w:val="24"/>
        </w:rPr>
        <w:t xml:space="preserve">a single individual is a project </w:t>
      </w:r>
      <w:r w:rsidRPr="34E97482" w:rsidR="00970280">
        <w:rPr>
          <w:rFonts w:ascii="Arial" w:hAnsi="Arial" w:cs="Arial"/>
          <w:sz w:val="24"/>
        </w:rPr>
        <w:t>director</w:t>
      </w:r>
      <w:r w:rsidRPr="34E97482">
        <w:rPr>
          <w:rFonts w:ascii="Arial" w:hAnsi="Arial" w:cs="Arial"/>
          <w:sz w:val="24"/>
        </w:rPr>
        <w:t xml:space="preserve"> for multiple </w:t>
      </w:r>
      <w:r w:rsidRPr="34E97482" w:rsidR="00970280">
        <w:rPr>
          <w:rFonts w:ascii="Arial" w:hAnsi="Arial" w:cs="Arial"/>
          <w:sz w:val="24"/>
        </w:rPr>
        <w:t>awards</w:t>
      </w:r>
      <w:r w:rsidRPr="34E97482">
        <w:rPr>
          <w:rFonts w:ascii="Arial" w:hAnsi="Arial" w:cs="Arial"/>
          <w:sz w:val="24"/>
        </w:rPr>
        <w:t xml:space="preserve"> received by an organization. Therefore, </w:t>
      </w:r>
      <w:r w:rsidRPr="34E97482" w:rsidR="00970280">
        <w:rPr>
          <w:rFonts w:ascii="Arial" w:hAnsi="Arial" w:cs="Arial"/>
          <w:sz w:val="24"/>
        </w:rPr>
        <w:t>HRSA will</w:t>
      </w:r>
      <w:r w:rsidRPr="34E97482">
        <w:rPr>
          <w:rFonts w:ascii="Arial" w:hAnsi="Arial" w:cs="Arial"/>
          <w:sz w:val="24"/>
        </w:rPr>
        <w:t xml:space="preserve"> email each project director</w:t>
      </w:r>
      <w:r w:rsidRPr="34E97482" w:rsidR="00541FBE">
        <w:rPr>
          <w:rFonts w:ascii="Arial" w:hAnsi="Arial" w:cs="Arial"/>
          <w:sz w:val="24"/>
        </w:rPr>
        <w:t xml:space="preserve"> </w:t>
      </w:r>
      <w:r w:rsidRPr="34E97482">
        <w:rPr>
          <w:rFonts w:ascii="Arial" w:hAnsi="Arial" w:cs="Arial"/>
          <w:sz w:val="24"/>
        </w:rPr>
        <w:t>t</w:t>
      </w:r>
      <w:r w:rsidRPr="34E97482">
        <w:rPr>
          <w:rFonts w:ascii="Arial" w:hAnsi="Arial" w:cs="Arial"/>
          <w:sz w:val="24"/>
        </w:rPr>
        <w:t>o ensure</w:t>
      </w:r>
      <w:r w:rsidRPr="34E97482">
        <w:rPr>
          <w:rFonts w:ascii="Arial" w:hAnsi="Arial" w:cs="Arial"/>
          <w:sz w:val="24"/>
        </w:rPr>
        <w:t xml:space="preserve"> </w:t>
      </w:r>
      <w:r w:rsidRPr="34E97482" w:rsidR="00970280">
        <w:rPr>
          <w:rFonts w:ascii="Arial" w:hAnsi="Arial" w:cs="Arial"/>
          <w:sz w:val="24"/>
        </w:rPr>
        <w:t>the that the</w:t>
      </w:r>
      <w:r w:rsidRPr="34E97482">
        <w:rPr>
          <w:rFonts w:ascii="Arial" w:hAnsi="Arial" w:cs="Arial"/>
          <w:sz w:val="24"/>
        </w:rPr>
        <w:t xml:space="preserve"> survey is representative of organizations that receive HRSA </w:t>
      </w:r>
      <w:r w:rsidRPr="34E97482" w:rsidR="00970280">
        <w:rPr>
          <w:rFonts w:ascii="Arial" w:hAnsi="Arial" w:cs="Arial"/>
          <w:sz w:val="24"/>
        </w:rPr>
        <w:t>awards</w:t>
      </w:r>
      <w:r w:rsidRPr="34E97482">
        <w:rPr>
          <w:rFonts w:ascii="Arial" w:hAnsi="Arial" w:cs="Arial"/>
          <w:sz w:val="24"/>
        </w:rPr>
        <w:t xml:space="preserve">. </w:t>
      </w:r>
    </w:p>
    <w:p w:rsidR="00F6738C" w:rsidP="004A64F7" w14:paraId="32E6FFF7" w14:textId="36E98B49">
      <w:pPr>
        <w:spacing w:before="120"/>
        <w:rPr>
          <w:rFonts w:ascii="Arial" w:hAnsi="Arial" w:cs="Arial"/>
          <w:sz w:val="24"/>
        </w:rPr>
      </w:pPr>
      <w:r w:rsidRPr="34E97482">
        <w:rPr>
          <w:rFonts w:ascii="Arial" w:hAnsi="Arial" w:cs="Arial"/>
          <w:sz w:val="24"/>
        </w:rPr>
        <w:t xml:space="preserve">This sampling procedure is consistent with </w:t>
      </w:r>
      <w:r w:rsidRPr="34E97482" w:rsidR="00970280">
        <w:rPr>
          <w:rFonts w:ascii="Arial" w:hAnsi="Arial" w:cs="Arial"/>
          <w:sz w:val="24"/>
        </w:rPr>
        <w:t>the</w:t>
      </w:r>
      <w:r w:rsidRPr="34E97482">
        <w:rPr>
          <w:rFonts w:ascii="Arial" w:hAnsi="Arial" w:cs="Arial"/>
          <w:sz w:val="24"/>
        </w:rPr>
        <w:t xml:space="preserve"> survey instructions. </w:t>
      </w:r>
      <w:r w:rsidRPr="34E97482" w:rsidR="00970280">
        <w:rPr>
          <w:rFonts w:ascii="Arial" w:hAnsi="Arial" w:cs="Arial"/>
          <w:sz w:val="24"/>
        </w:rPr>
        <w:t>HRSA has</w:t>
      </w:r>
      <w:r w:rsidRPr="34E97482">
        <w:rPr>
          <w:rFonts w:ascii="Arial" w:hAnsi="Arial" w:cs="Arial"/>
          <w:sz w:val="24"/>
        </w:rPr>
        <w:t xml:space="preserve"> instructed respondents with multiple HRSA grants (the project directors) to </w:t>
      </w:r>
      <w:r w:rsidRPr="34E97482" w:rsidR="00EA03E4">
        <w:rPr>
          <w:rFonts w:ascii="Arial" w:hAnsi="Arial" w:cs="Arial"/>
          <w:sz w:val="24"/>
        </w:rPr>
        <w:t xml:space="preserve">respond to </w:t>
      </w:r>
      <w:r w:rsidRPr="34E97482">
        <w:rPr>
          <w:rFonts w:ascii="Arial" w:hAnsi="Arial" w:cs="Arial"/>
          <w:sz w:val="24"/>
        </w:rPr>
        <w:t>the survey</w:t>
      </w:r>
      <w:r w:rsidRPr="34E97482" w:rsidR="00EA03E4">
        <w:rPr>
          <w:rFonts w:ascii="Arial" w:hAnsi="Arial" w:cs="Arial"/>
          <w:sz w:val="24"/>
        </w:rPr>
        <w:t xml:space="preserve"> </w:t>
      </w:r>
      <w:r w:rsidRPr="34E97482">
        <w:rPr>
          <w:rFonts w:ascii="Arial" w:hAnsi="Arial" w:cs="Arial"/>
          <w:sz w:val="24"/>
        </w:rPr>
        <w:t xml:space="preserve">for </w:t>
      </w:r>
      <w:r w:rsidR="008126F6">
        <w:rPr>
          <w:rFonts w:ascii="Arial" w:hAnsi="Arial" w:cs="Arial"/>
          <w:sz w:val="24"/>
        </w:rPr>
        <w:t>a specific, named</w:t>
      </w:r>
      <w:r w:rsidRPr="34E97482" w:rsidR="00EA03E4">
        <w:rPr>
          <w:rFonts w:ascii="Arial" w:hAnsi="Arial" w:cs="Arial"/>
          <w:sz w:val="24"/>
        </w:rPr>
        <w:t xml:space="preserve"> HRSA</w:t>
      </w:r>
      <w:r w:rsidRPr="34E97482">
        <w:rPr>
          <w:rFonts w:ascii="Arial" w:hAnsi="Arial" w:cs="Arial"/>
          <w:sz w:val="24"/>
        </w:rPr>
        <w:t xml:space="preserve"> grant.</w:t>
      </w:r>
      <w:r w:rsidR="009C6DEA">
        <w:rPr>
          <w:rFonts w:ascii="Arial" w:hAnsi="Arial" w:cs="Arial"/>
          <w:sz w:val="24"/>
        </w:rPr>
        <w:t xml:space="preserve"> </w:t>
      </w:r>
    </w:p>
    <w:p w:rsidR="004D1693" w:rsidRPr="00AB0FEB" w:rsidP="004A64F7" w14:paraId="729A933E" w14:textId="3FACDACD">
      <w:pPr>
        <w:spacing w:before="120"/>
        <w:rPr>
          <w:rFonts w:ascii="Arial" w:hAnsi="Arial" w:cs="Arial"/>
          <w:sz w:val="24"/>
        </w:rPr>
      </w:pPr>
      <w:r w:rsidRPr="006D6608">
        <w:rPr>
          <w:rFonts w:ascii="Arial" w:hAnsi="Arial" w:cs="Arial"/>
          <w:sz w:val="24"/>
        </w:rPr>
        <w:t xml:space="preserve">This </w:t>
      </w:r>
      <w:r w:rsidR="00182DC5">
        <w:rPr>
          <w:rFonts w:ascii="Arial" w:hAnsi="Arial" w:cs="Arial"/>
          <w:sz w:val="24"/>
        </w:rPr>
        <w:t xml:space="preserve">survey </w:t>
      </w:r>
      <w:r w:rsidRPr="006D6608">
        <w:rPr>
          <w:rFonts w:ascii="Arial" w:hAnsi="Arial" w:cs="Arial"/>
          <w:sz w:val="24"/>
        </w:rPr>
        <w:t xml:space="preserve">is a </w:t>
      </w:r>
      <w:r w:rsidR="00182DC5">
        <w:rPr>
          <w:rFonts w:ascii="Arial" w:hAnsi="Arial" w:cs="Arial"/>
          <w:sz w:val="24"/>
        </w:rPr>
        <w:t>revised</w:t>
      </w:r>
      <w:r w:rsidRPr="006D6608">
        <w:rPr>
          <w:rFonts w:ascii="Arial" w:hAnsi="Arial" w:cs="Arial"/>
          <w:sz w:val="24"/>
        </w:rPr>
        <w:t xml:space="preserve"> information collection.</w:t>
      </w:r>
      <w:r w:rsidR="00757D8C">
        <w:rPr>
          <w:rFonts w:ascii="Arial" w:hAnsi="Arial" w:cs="Arial"/>
          <w:sz w:val="24"/>
        </w:rPr>
        <w:t xml:space="preserve"> The survey </w:t>
      </w:r>
      <w:r w:rsidR="003413C4">
        <w:rPr>
          <w:rFonts w:ascii="Arial" w:hAnsi="Arial" w:cs="Arial"/>
          <w:sz w:val="24"/>
        </w:rPr>
        <w:t xml:space="preserve">has been approved by </w:t>
      </w:r>
      <w:r w:rsidR="003413C4">
        <w:rPr>
          <w:rFonts w:ascii="Arial" w:hAnsi="Arial" w:cs="Arial"/>
          <w:sz w:val="24"/>
        </w:rPr>
        <w:t xml:space="preserve">OMB </w:t>
      </w:r>
      <w:r w:rsidR="00757D8C">
        <w:rPr>
          <w:rFonts w:ascii="Arial" w:hAnsi="Arial" w:cs="Arial"/>
          <w:sz w:val="24"/>
        </w:rPr>
        <w:t xml:space="preserve"> under</w:t>
      </w:r>
      <w:r w:rsidR="00757D8C">
        <w:rPr>
          <w:rFonts w:ascii="Arial" w:hAnsi="Arial" w:cs="Arial"/>
          <w:sz w:val="24"/>
        </w:rPr>
        <w:t xml:space="preserve"> 0906-0006 </w:t>
      </w:r>
      <w:r w:rsidR="00637334">
        <w:rPr>
          <w:rFonts w:ascii="Arial" w:hAnsi="Arial" w:cs="Arial"/>
          <w:sz w:val="24"/>
        </w:rPr>
        <w:t xml:space="preserve">and </w:t>
      </w:r>
      <w:r w:rsidR="00757D8C">
        <w:rPr>
          <w:rFonts w:ascii="Arial" w:hAnsi="Arial" w:cs="Arial"/>
          <w:sz w:val="24"/>
        </w:rPr>
        <w:t>conducted under 1090-0007 during</w:t>
      </w:r>
      <w:r w:rsidR="003B2D46">
        <w:rPr>
          <w:rFonts w:ascii="Arial" w:hAnsi="Arial" w:cs="Arial"/>
          <w:sz w:val="24"/>
        </w:rPr>
        <w:t xml:space="preserve"> 2016,</w:t>
      </w:r>
      <w:r w:rsidR="00757D8C">
        <w:rPr>
          <w:rFonts w:ascii="Arial" w:hAnsi="Arial" w:cs="Arial"/>
          <w:sz w:val="24"/>
        </w:rPr>
        <w:t xml:space="preserve"> 2017, 2019, and 2021. HRSA is reinstating this ICR under 0906-0006 because </w:t>
      </w:r>
      <w:r w:rsidRPr="00E32B88" w:rsidR="00E32B88">
        <w:rPr>
          <w:rFonts w:ascii="Arial" w:hAnsi="Arial" w:cs="Arial"/>
          <w:sz w:val="24"/>
        </w:rPr>
        <w:t xml:space="preserve">this is considered a medium burden package, </w:t>
      </w:r>
      <w:r w:rsidR="004132D7">
        <w:rPr>
          <w:rFonts w:ascii="Arial" w:hAnsi="Arial" w:cs="Arial"/>
          <w:sz w:val="24"/>
        </w:rPr>
        <w:t>and HRSA</w:t>
      </w:r>
      <w:r w:rsidRPr="00E32B88" w:rsidR="00E32B88">
        <w:rPr>
          <w:rFonts w:ascii="Arial" w:hAnsi="Arial" w:cs="Arial"/>
          <w:sz w:val="24"/>
        </w:rPr>
        <w:t xml:space="preserve"> wanted to give the public a</w:t>
      </w:r>
      <w:r w:rsidR="004132D7">
        <w:rPr>
          <w:rFonts w:ascii="Arial" w:hAnsi="Arial" w:cs="Arial"/>
          <w:sz w:val="24"/>
        </w:rPr>
        <w:t>n</w:t>
      </w:r>
      <w:r w:rsidRPr="00E32B88" w:rsidR="00E32B88">
        <w:rPr>
          <w:rFonts w:ascii="Arial" w:hAnsi="Arial" w:cs="Arial"/>
          <w:sz w:val="24"/>
        </w:rPr>
        <w:t xml:space="preserve"> </w:t>
      </w:r>
      <w:r w:rsidR="004132D7">
        <w:rPr>
          <w:rFonts w:ascii="Arial" w:hAnsi="Arial" w:cs="Arial"/>
          <w:sz w:val="24"/>
        </w:rPr>
        <w:t>opportunity</w:t>
      </w:r>
      <w:r w:rsidRPr="00E32B88" w:rsidR="00E32B88">
        <w:rPr>
          <w:rFonts w:ascii="Arial" w:hAnsi="Arial" w:cs="Arial"/>
          <w:sz w:val="24"/>
        </w:rPr>
        <w:t xml:space="preserve"> to comment. </w:t>
      </w:r>
      <w:r w:rsidRPr="00E64BA1" w:rsidR="004A64F7">
        <w:rPr>
          <w:rFonts w:ascii="Arial" w:hAnsi="Arial" w:cs="Arial"/>
          <w:sz w:val="24"/>
        </w:rPr>
        <w:t>The</w:t>
      </w:r>
      <w:r w:rsidR="004A64F7">
        <w:rPr>
          <w:rFonts w:ascii="Arial" w:hAnsi="Arial" w:cs="Arial"/>
          <w:sz w:val="24"/>
        </w:rPr>
        <w:t xml:space="preserve"> last survey was fielded in 2021. </w:t>
      </w:r>
      <w:r w:rsidRPr="006D6608">
        <w:rPr>
          <w:rFonts w:ascii="Arial" w:hAnsi="Arial" w:cs="Arial"/>
          <w:sz w:val="24"/>
        </w:rPr>
        <w:t xml:space="preserve">The number of grantee recipients receiving the survey in </w:t>
      </w:r>
      <w:r w:rsidR="00182DC5">
        <w:rPr>
          <w:rFonts w:ascii="Arial" w:hAnsi="Arial" w:cs="Arial"/>
          <w:sz w:val="24"/>
        </w:rPr>
        <w:t>2021</w:t>
      </w:r>
      <w:r w:rsidRPr="006D6608">
        <w:rPr>
          <w:rFonts w:ascii="Arial" w:hAnsi="Arial" w:cs="Arial"/>
          <w:sz w:val="24"/>
        </w:rPr>
        <w:t xml:space="preserve"> totaled </w:t>
      </w:r>
      <w:r w:rsidR="00155181">
        <w:rPr>
          <w:rFonts w:ascii="Arial" w:hAnsi="Arial" w:cs="Arial"/>
          <w:sz w:val="24"/>
        </w:rPr>
        <w:t>5</w:t>
      </w:r>
      <w:r w:rsidR="00F7361F">
        <w:rPr>
          <w:rFonts w:ascii="Arial" w:hAnsi="Arial" w:cs="Arial"/>
          <w:sz w:val="24"/>
        </w:rPr>
        <w:t>,</w:t>
      </w:r>
      <w:r w:rsidR="00155181">
        <w:rPr>
          <w:rFonts w:ascii="Arial" w:hAnsi="Arial" w:cs="Arial"/>
          <w:sz w:val="24"/>
        </w:rPr>
        <w:t>363</w:t>
      </w:r>
      <w:r w:rsidR="00182DC5">
        <w:rPr>
          <w:rFonts w:ascii="Arial" w:hAnsi="Arial" w:cs="Arial"/>
          <w:sz w:val="24"/>
        </w:rPr>
        <w:t>; in 201</w:t>
      </w:r>
      <w:r w:rsidR="00DC164B">
        <w:rPr>
          <w:rFonts w:ascii="Arial" w:hAnsi="Arial" w:cs="Arial"/>
          <w:sz w:val="24"/>
        </w:rPr>
        <w:t xml:space="preserve">9 totaled </w:t>
      </w:r>
      <w:r w:rsidR="00155181">
        <w:rPr>
          <w:rFonts w:ascii="Arial" w:hAnsi="Arial" w:cs="Arial"/>
          <w:sz w:val="24"/>
        </w:rPr>
        <w:t>4</w:t>
      </w:r>
      <w:r w:rsidR="00F7361F">
        <w:rPr>
          <w:rFonts w:ascii="Arial" w:hAnsi="Arial" w:cs="Arial"/>
          <w:sz w:val="24"/>
        </w:rPr>
        <w:t>,</w:t>
      </w:r>
      <w:r w:rsidR="00155181">
        <w:rPr>
          <w:rFonts w:ascii="Arial" w:hAnsi="Arial" w:cs="Arial"/>
          <w:sz w:val="24"/>
        </w:rPr>
        <w:t>630</w:t>
      </w:r>
      <w:r w:rsidR="00DC164B">
        <w:rPr>
          <w:rFonts w:ascii="Arial" w:hAnsi="Arial" w:cs="Arial"/>
          <w:sz w:val="24"/>
        </w:rPr>
        <w:t xml:space="preserve">; </w:t>
      </w:r>
      <w:r w:rsidR="006859DD">
        <w:rPr>
          <w:rFonts w:ascii="Arial" w:hAnsi="Arial" w:cs="Arial"/>
          <w:sz w:val="24"/>
        </w:rPr>
        <w:t>in 2017</w:t>
      </w:r>
      <w:r w:rsidR="00160D66">
        <w:rPr>
          <w:rFonts w:ascii="Arial" w:hAnsi="Arial" w:cs="Arial"/>
          <w:sz w:val="24"/>
        </w:rPr>
        <w:t xml:space="preserve"> totaled 4</w:t>
      </w:r>
      <w:r w:rsidR="00503A82">
        <w:rPr>
          <w:rFonts w:ascii="Arial" w:hAnsi="Arial" w:cs="Arial"/>
          <w:sz w:val="24"/>
        </w:rPr>
        <w:t>,</w:t>
      </w:r>
      <w:r w:rsidR="00160D66">
        <w:rPr>
          <w:rFonts w:ascii="Arial" w:hAnsi="Arial" w:cs="Arial"/>
          <w:sz w:val="24"/>
        </w:rPr>
        <w:t xml:space="preserve">859, </w:t>
      </w:r>
      <w:r w:rsidR="00DC164B">
        <w:rPr>
          <w:rFonts w:ascii="Arial" w:hAnsi="Arial" w:cs="Arial"/>
          <w:sz w:val="24"/>
        </w:rPr>
        <w:t xml:space="preserve">in 2016 totaled </w:t>
      </w:r>
      <w:r w:rsidR="00155181">
        <w:rPr>
          <w:rFonts w:ascii="Arial" w:hAnsi="Arial" w:cs="Arial"/>
          <w:sz w:val="24"/>
        </w:rPr>
        <w:t>4</w:t>
      </w:r>
      <w:r w:rsidR="00F7361F">
        <w:rPr>
          <w:rFonts w:ascii="Arial" w:hAnsi="Arial" w:cs="Arial"/>
          <w:sz w:val="24"/>
        </w:rPr>
        <w:t>,</w:t>
      </w:r>
      <w:r w:rsidR="00155181">
        <w:rPr>
          <w:rFonts w:ascii="Arial" w:hAnsi="Arial" w:cs="Arial"/>
          <w:sz w:val="24"/>
        </w:rPr>
        <w:t>5</w:t>
      </w:r>
      <w:r w:rsidR="00402808">
        <w:rPr>
          <w:rFonts w:ascii="Arial" w:hAnsi="Arial" w:cs="Arial"/>
          <w:sz w:val="24"/>
        </w:rPr>
        <w:t>28</w:t>
      </w:r>
      <w:r w:rsidR="00DC164B">
        <w:rPr>
          <w:rFonts w:ascii="Arial" w:hAnsi="Arial" w:cs="Arial"/>
          <w:sz w:val="24"/>
        </w:rPr>
        <w:t>. The</w:t>
      </w:r>
      <w:r w:rsidRPr="006D6608">
        <w:rPr>
          <w:rFonts w:ascii="Arial" w:hAnsi="Arial" w:cs="Arial"/>
          <w:sz w:val="24"/>
        </w:rPr>
        <w:t xml:space="preserve"> number of respondents totaled </w:t>
      </w:r>
      <w:r w:rsidR="00B50E1A">
        <w:rPr>
          <w:rFonts w:ascii="Arial" w:hAnsi="Arial" w:cs="Arial"/>
          <w:sz w:val="24"/>
        </w:rPr>
        <w:t>1,684</w:t>
      </w:r>
      <w:r w:rsidR="00DC164B">
        <w:rPr>
          <w:rFonts w:ascii="Arial" w:hAnsi="Arial" w:cs="Arial"/>
          <w:sz w:val="24"/>
        </w:rPr>
        <w:t xml:space="preserve"> in 2021, </w:t>
      </w:r>
      <w:r w:rsidR="00912C4E">
        <w:rPr>
          <w:rFonts w:ascii="Arial" w:hAnsi="Arial" w:cs="Arial"/>
          <w:sz w:val="24"/>
        </w:rPr>
        <w:t>1,111</w:t>
      </w:r>
      <w:r w:rsidR="00DC164B">
        <w:rPr>
          <w:rFonts w:ascii="Arial" w:hAnsi="Arial" w:cs="Arial"/>
          <w:sz w:val="24"/>
        </w:rPr>
        <w:t xml:space="preserve"> in 2019, </w:t>
      </w:r>
      <w:r w:rsidR="00503A82">
        <w:rPr>
          <w:rFonts w:ascii="Arial" w:hAnsi="Arial" w:cs="Arial"/>
          <w:sz w:val="24"/>
        </w:rPr>
        <w:t>19</w:t>
      </w:r>
      <w:r w:rsidR="003E11CB">
        <w:rPr>
          <w:rFonts w:ascii="Arial" w:hAnsi="Arial" w:cs="Arial"/>
          <w:sz w:val="24"/>
        </w:rPr>
        <w:t>34</w:t>
      </w:r>
      <w:r w:rsidR="00503A82">
        <w:rPr>
          <w:rFonts w:ascii="Arial" w:hAnsi="Arial" w:cs="Arial"/>
          <w:sz w:val="24"/>
        </w:rPr>
        <w:t xml:space="preserve"> in 2017, </w:t>
      </w:r>
      <w:r w:rsidR="00DC164B">
        <w:rPr>
          <w:rFonts w:ascii="Arial" w:hAnsi="Arial" w:cs="Arial"/>
          <w:sz w:val="24"/>
        </w:rPr>
        <w:t xml:space="preserve">and </w:t>
      </w:r>
      <w:r w:rsidR="007E1B80">
        <w:rPr>
          <w:rFonts w:ascii="Arial" w:hAnsi="Arial" w:cs="Arial"/>
          <w:sz w:val="24"/>
        </w:rPr>
        <w:t>2</w:t>
      </w:r>
      <w:r w:rsidR="00F336AA">
        <w:rPr>
          <w:rFonts w:ascii="Arial" w:hAnsi="Arial" w:cs="Arial"/>
          <w:sz w:val="24"/>
        </w:rPr>
        <w:t>,</w:t>
      </w:r>
      <w:r w:rsidR="007E1B80">
        <w:rPr>
          <w:rFonts w:ascii="Arial" w:hAnsi="Arial" w:cs="Arial"/>
          <w:sz w:val="24"/>
        </w:rPr>
        <w:t>062</w:t>
      </w:r>
      <w:r w:rsidR="00DC164B">
        <w:rPr>
          <w:rFonts w:ascii="Arial" w:hAnsi="Arial" w:cs="Arial"/>
          <w:sz w:val="24"/>
        </w:rPr>
        <w:t xml:space="preserve"> in 201</w:t>
      </w:r>
      <w:r w:rsidR="00505A4A">
        <w:rPr>
          <w:rFonts w:ascii="Arial" w:hAnsi="Arial" w:cs="Arial"/>
          <w:sz w:val="24"/>
        </w:rPr>
        <w:t>6</w:t>
      </w:r>
      <w:r w:rsidR="006A095D">
        <w:rPr>
          <w:rFonts w:ascii="Arial" w:hAnsi="Arial" w:cs="Arial"/>
          <w:sz w:val="24"/>
        </w:rPr>
        <w:t xml:space="preserve">. </w:t>
      </w:r>
      <w:r w:rsidR="00B50E1A">
        <w:rPr>
          <w:rFonts w:ascii="Arial" w:hAnsi="Arial" w:cs="Arial"/>
          <w:sz w:val="24"/>
        </w:rPr>
        <w:t>The</w:t>
      </w:r>
      <w:r w:rsidRPr="006D6608">
        <w:rPr>
          <w:rFonts w:ascii="Arial" w:hAnsi="Arial" w:cs="Arial"/>
          <w:sz w:val="24"/>
        </w:rPr>
        <w:t xml:space="preserve"> response rate was approximately </w:t>
      </w:r>
      <w:r w:rsidR="00B50E1A">
        <w:rPr>
          <w:rFonts w:ascii="Arial" w:hAnsi="Arial" w:cs="Arial"/>
          <w:sz w:val="24"/>
        </w:rPr>
        <w:t>32</w:t>
      </w:r>
      <w:r w:rsidR="00545F2A">
        <w:rPr>
          <w:rFonts w:ascii="Arial" w:hAnsi="Arial" w:cs="Arial"/>
          <w:sz w:val="24"/>
        </w:rPr>
        <w:t xml:space="preserve"> percent in 2021, </w:t>
      </w:r>
      <w:r w:rsidR="006730F6">
        <w:rPr>
          <w:rFonts w:ascii="Arial" w:hAnsi="Arial" w:cs="Arial"/>
          <w:sz w:val="24"/>
        </w:rPr>
        <w:t xml:space="preserve">25 </w:t>
      </w:r>
      <w:r w:rsidR="00545F2A">
        <w:rPr>
          <w:rFonts w:ascii="Arial" w:hAnsi="Arial" w:cs="Arial"/>
          <w:sz w:val="24"/>
        </w:rPr>
        <w:t xml:space="preserve">percent in 2019, </w:t>
      </w:r>
      <w:r w:rsidR="003E11CB">
        <w:rPr>
          <w:rFonts w:ascii="Arial" w:hAnsi="Arial" w:cs="Arial"/>
          <w:sz w:val="24"/>
        </w:rPr>
        <w:t xml:space="preserve">40 percent in 2017, </w:t>
      </w:r>
      <w:r w:rsidR="00545F2A">
        <w:rPr>
          <w:rFonts w:ascii="Arial" w:hAnsi="Arial" w:cs="Arial"/>
          <w:sz w:val="24"/>
        </w:rPr>
        <w:t xml:space="preserve">and </w:t>
      </w:r>
      <w:r w:rsidR="00DF2034">
        <w:rPr>
          <w:rFonts w:ascii="Arial" w:hAnsi="Arial" w:cs="Arial"/>
          <w:sz w:val="24"/>
        </w:rPr>
        <w:t>44</w:t>
      </w:r>
      <w:r w:rsidR="00545F2A">
        <w:rPr>
          <w:rFonts w:ascii="Arial" w:hAnsi="Arial" w:cs="Arial"/>
          <w:sz w:val="24"/>
        </w:rPr>
        <w:t xml:space="preserve"> percent in 201</w:t>
      </w:r>
      <w:r w:rsidR="007E1B80">
        <w:rPr>
          <w:rFonts w:ascii="Arial" w:hAnsi="Arial" w:cs="Arial"/>
          <w:sz w:val="24"/>
        </w:rPr>
        <w:t>6</w:t>
      </w:r>
      <w:r w:rsidR="00856A39">
        <w:rPr>
          <w:rFonts w:ascii="Arial" w:hAnsi="Arial" w:cs="Arial"/>
          <w:sz w:val="24"/>
        </w:rPr>
        <w:t>.</w:t>
      </w:r>
      <w:r w:rsidRPr="006D6608">
        <w:rPr>
          <w:rFonts w:ascii="Arial" w:hAnsi="Arial" w:cs="Arial"/>
          <w:sz w:val="24"/>
        </w:rPr>
        <w:t xml:space="preserve"> </w:t>
      </w:r>
      <w:r w:rsidRPr="006D6608" w:rsidR="003B16D8">
        <w:rPr>
          <w:rFonts w:ascii="Arial" w:hAnsi="Arial" w:cs="Arial"/>
          <w:sz w:val="24"/>
        </w:rPr>
        <w:t xml:space="preserve">The </w:t>
      </w:r>
      <w:r w:rsidR="00545F2A">
        <w:rPr>
          <w:rFonts w:ascii="Arial" w:hAnsi="Arial" w:cs="Arial"/>
          <w:sz w:val="24"/>
        </w:rPr>
        <w:t>HRSA</w:t>
      </w:r>
      <w:r w:rsidRPr="006D6608">
        <w:rPr>
          <w:rFonts w:ascii="Arial" w:hAnsi="Arial" w:cs="Arial"/>
          <w:sz w:val="24"/>
        </w:rPr>
        <w:t xml:space="preserve"> </w:t>
      </w:r>
      <w:r w:rsidRPr="006D6608" w:rsidR="005C72DE">
        <w:rPr>
          <w:rFonts w:ascii="Arial" w:hAnsi="Arial" w:cs="Arial"/>
          <w:sz w:val="24"/>
        </w:rPr>
        <w:t xml:space="preserve">survey team </w:t>
      </w:r>
      <w:r w:rsidRPr="006D6608">
        <w:rPr>
          <w:rFonts w:ascii="Arial" w:hAnsi="Arial" w:cs="Arial"/>
          <w:sz w:val="24"/>
        </w:rPr>
        <w:t>review</w:t>
      </w:r>
      <w:r w:rsidR="00545F2A">
        <w:rPr>
          <w:rFonts w:ascii="Arial" w:hAnsi="Arial" w:cs="Arial"/>
          <w:sz w:val="24"/>
        </w:rPr>
        <w:t>ed</w:t>
      </w:r>
      <w:r w:rsidRPr="006D6608">
        <w:rPr>
          <w:rFonts w:ascii="Arial" w:hAnsi="Arial" w:cs="Arial"/>
          <w:sz w:val="24"/>
        </w:rPr>
        <w:t xml:space="preserve"> and compare</w:t>
      </w:r>
      <w:r w:rsidR="00545F2A">
        <w:rPr>
          <w:rFonts w:ascii="Arial" w:hAnsi="Arial" w:cs="Arial"/>
          <w:sz w:val="24"/>
        </w:rPr>
        <w:t>d</w:t>
      </w:r>
      <w:r w:rsidRPr="006D6608">
        <w:rPr>
          <w:rFonts w:ascii="Arial" w:hAnsi="Arial" w:cs="Arial"/>
          <w:sz w:val="24"/>
        </w:rPr>
        <w:t xml:space="preserve"> the responses and the difference in the responses based on the grantee/entity type and the individual responding.</w:t>
      </w:r>
      <w:r w:rsidR="006A095D">
        <w:rPr>
          <w:rFonts w:ascii="Arial" w:hAnsi="Arial" w:cs="Arial"/>
          <w:sz w:val="24"/>
        </w:rPr>
        <w:t xml:space="preserve"> See Appendix A for the 2024 Grantee Satisfaction Survey Communication Templates.</w:t>
      </w:r>
    </w:p>
    <w:p w:rsidR="00BA1757" w:rsidRPr="00AB0FEB" w:rsidP="004A64F7" w14:paraId="729A933F" w14:textId="77777777">
      <w:pPr>
        <w:spacing w:before="120"/>
        <w:rPr>
          <w:rFonts w:ascii="Arial" w:hAnsi="Arial" w:cs="Arial"/>
          <w:b/>
          <w:bCs/>
          <w:sz w:val="24"/>
        </w:rPr>
      </w:pPr>
      <w:r w:rsidRPr="00AB0FEB">
        <w:rPr>
          <w:rFonts w:ascii="Arial" w:hAnsi="Arial" w:cs="Arial"/>
          <w:b/>
          <w:bCs/>
          <w:sz w:val="24"/>
        </w:rPr>
        <w:t>2. Procedures for the Collection of Information</w:t>
      </w:r>
    </w:p>
    <w:p w:rsidR="004537AC" w:rsidP="004A64F7" w14:paraId="298AF04E" w14:textId="6BE61E19">
      <w:pPr>
        <w:spacing w:before="120"/>
        <w:rPr>
          <w:rFonts w:ascii="Arial" w:hAnsi="Arial" w:cs="Arial"/>
          <w:sz w:val="24"/>
        </w:rPr>
      </w:pPr>
      <w:r w:rsidRPr="241DBE99">
        <w:rPr>
          <w:rFonts w:ascii="Arial" w:hAnsi="Arial" w:cs="Arial"/>
          <w:sz w:val="24"/>
        </w:rPr>
        <w:t>The survey will be fi</w:t>
      </w:r>
      <w:r w:rsidRPr="241DBE99" w:rsidR="005C72DE">
        <w:rPr>
          <w:rFonts w:ascii="Arial" w:hAnsi="Arial" w:cs="Arial"/>
          <w:sz w:val="24"/>
        </w:rPr>
        <w:t xml:space="preserve">elded and collected via </w:t>
      </w:r>
      <w:r w:rsidRPr="241DBE99" w:rsidR="00E15E83">
        <w:rPr>
          <w:rFonts w:ascii="Arial" w:hAnsi="Arial" w:cs="Arial"/>
          <w:sz w:val="24"/>
        </w:rPr>
        <w:t xml:space="preserve">email through </w:t>
      </w:r>
      <w:r w:rsidRPr="241DBE99" w:rsidR="71EF3AC8">
        <w:rPr>
          <w:rFonts w:ascii="Arial" w:hAnsi="Arial" w:cs="Arial"/>
          <w:sz w:val="24"/>
        </w:rPr>
        <w:t>Qualtrics</w:t>
      </w:r>
      <w:r w:rsidRPr="241DBE99" w:rsidR="005C72DE">
        <w:rPr>
          <w:rFonts w:ascii="Arial" w:hAnsi="Arial" w:cs="Arial"/>
          <w:sz w:val="24"/>
        </w:rPr>
        <w:t>.</w:t>
      </w:r>
      <w:r w:rsidRPr="241DBE99" w:rsidR="003B16D8">
        <w:rPr>
          <w:rFonts w:ascii="Arial" w:hAnsi="Arial" w:cs="Arial"/>
          <w:sz w:val="24"/>
        </w:rPr>
        <w:t xml:space="preserve"> The data collection period is anticipated to run for </w:t>
      </w:r>
      <w:r w:rsidRPr="241DBE99" w:rsidR="00545F2A">
        <w:rPr>
          <w:rFonts w:ascii="Arial" w:hAnsi="Arial" w:cs="Arial"/>
          <w:sz w:val="24"/>
        </w:rPr>
        <w:t>six</w:t>
      </w:r>
      <w:r w:rsidRPr="241DBE99" w:rsidR="00F6738C">
        <w:rPr>
          <w:rFonts w:ascii="Arial" w:hAnsi="Arial" w:cs="Arial"/>
          <w:sz w:val="24"/>
        </w:rPr>
        <w:t xml:space="preserve"> (</w:t>
      </w:r>
      <w:r w:rsidRPr="241DBE99" w:rsidR="00545F2A">
        <w:rPr>
          <w:rFonts w:ascii="Arial" w:hAnsi="Arial" w:cs="Arial"/>
          <w:sz w:val="24"/>
        </w:rPr>
        <w:t>6</w:t>
      </w:r>
      <w:r w:rsidRPr="241DBE99" w:rsidR="003B16D8">
        <w:rPr>
          <w:rFonts w:ascii="Arial" w:hAnsi="Arial" w:cs="Arial"/>
          <w:sz w:val="24"/>
        </w:rPr>
        <w:t xml:space="preserve">) weeks beginning with the initial contact via email to respondents. The data collection period will end after </w:t>
      </w:r>
      <w:r w:rsidRPr="241DBE99" w:rsidR="00545F2A">
        <w:rPr>
          <w:rFonts w:ascii="Arial" w:hAnsi="Arial" w:cs="Arial"/>
          <w:sz w:val="24"/>
        </w:rPr>
        <w:t>six</w:t>
      </w:r>
      <w:r w:rsidRPr="241DBE99" w:rsidR="003B16D8">
        <w:rPr>
          <w:rFonts w:ascii="Arial" w:hAnsi="Arial" w:cs="Arial"/>
          <w:sz w:val="24"/>
        </w:rPr>
        <w:t xml:space="preserve"> weeks of open data collection, during which respondents will be able to access the survey </w:t>
      </w:r>
      <w:r w:rsidRPr="241DBE99" w:rsidR="5BCE1AE9">
        <w:rPr>
          <w:rFonts w:ascii="Arial" w:hAnsi="Arial" w:cs="Arial"/>
          <w:sz w:val="24"/>
        </w:rPr>
        <w:t>through a</w:t>
      </w:r>
      <w:r w:rsidRPr="241DBE99" w:rsidR="5BCE1AE9">
        <w:rPr>
          <w:rFonts w:ascii="Arial" w:eastAsia="Arial" w:hAnsi="Arial" w:cs="Arial"/>
          <w:sz w:val="24"/>
        </w:rPr>
        <w:t xml:space="preserve"> Qualtrics XM Platform that received its FedRAMP Authority To Operate on June 29, </w:t>
      </w:r>
      <w:r w:rsidRPr="241DBE99" w:rsidR="5BCE1AE9">
        <w:rPr>
          <w:rFonts w:ascii="Arial" w:eastAsia="Arial" w:hAnsi="Arial" w:cs="Arial"/>
          <w:sz w:val="24"/>
        </w:rPr>
        <w:t>2018</w:t>
      </w:r>
      <w:r w:rsidRPr="241DBE99" w:rsidR="5BCE1AE9">
        <w:rPr>
          <w:rFonts w:ascii="Arial" w:eastAsia="Arial" w:hAnsi="Arial" w:cs="Arial"/>
          <w:sz w:val="24"/>
        </w:rPr>
        <w:t xml:space="preserve"> at a Moderate Impact level.</w:t>
      </w:r>
      <w:r w:rsidRPr="241DBE99" w:rsidR="003B16D8">
        <w:rPr>
          <w:rFonts w:ascii="Arial" w:hAnsi="Arial" w:cs="Arial"/>
          <w:sz w:val="24"/>
        </w:rPr>
        <w:t xml:space="preserve"> </w:t>
      </w:r>
      <w:r w:rsidRPr="241DBE99" w:rsidR="00A73E9B">
        <w:rPr>
          <w:rFonts w:ascii="Arial" w:hAnsi="Arial" w:cs="Arial"/>
          <w:sz w:val="24"/>
        </w:rPr>
        <w:t>At least t</w:t>
      </w:r>
      <w:r w:rsidRPr="241DBE99" w:rsidR="003B16D8">
        <w:rPr>
          <w:rFonts w:ascii="Arial" w:hAnsi="Arial" w:cs="Arial"/>
          <w:sz w:val="24"/>
        </w:rPr>
        <w:t xml:space="preserve">wo (2) reminder email messages will be sent </w:t>
      </w:r>
      <w:r w:rsidRPr="241DBE99" w:rsidR="00A73E9B">
        <w:rPr>
          <w:rFonts w:ascii="Arial" w:hAnsi="Arial" w:cs="Arial"/>
          <w:sz w:val="24"/>
        </w:rPr>
        <w:t xml:space="preserve">at appropriate intervals </w:t>
      </w:r>
      <w:r w:rsidRPr="241DBE99" w:rsidR="003B16D8">
        <w:rPr>
          <w:rFonts w:ascii="Arial" w:hAnsi="Arial" w:cs="Arial"/>
          <w:sz w:val="24"/>
        </w:rPr>
        <w:t xml:space="preserve">to non-respondents prior to closing of the survey to </w:t>
      </w:r>
      <w:r w:rsidRPr="241DBE99" w:rsidR="00A73E9B">
        <w:rPr>
          <w:rFonts w:ascii="Arial" w:hAnsi="Arial" w:cs="Arial"/>
          <w:sz w:val="24"/>
        </w:rPr>
        <w:t>promote a high response rate</w:t>
      </w:r>
      <w:r w:rsidRPr="241DBE99" w:rsidR="003B16D8">
        <w:rPr>
          <w:rFonts w:ascii="Arial" w:hAnsi="Arial" w:cs="Arial"/>
          <w:sz w:val="24"/>
        </w:rPr>
        <w:t>.</w:t>
      </w:r>
    </w:p>
    <w:p w:rsidR="00A552C8" w:rsidRPr="00AB0FEB" w:rsidP="004A64F7" w14:paraId="3E3B6379" w14:textId="451C2BB2">
      <w:pPr>
        <w:spacing w:before="120"/>
        <w:rPr>
          <w:rFonts w:ascii="Arial" w:hAnsi="Arial" w:cs="Arial"/>
          <w:sz w:val="24"/>
        </w:rPr>
      </w:pPr>
      <w:r>
        <w:rPr>
          <w:rFonts w:ascii="Arial" w:hAnsi="Arial" w:cs="Arial"/>
          <w:sz w:val="24"/>
        </w:rPr>
        <w:t xml:space="preserve">HRSA is not seeking to draw causative conclusions from purely </w:t>
      </w:r>
      <w:r w:rsidR="000C6326">
        <w:rPr>
          <w:rFonts w:ascii="Arial" w:hAnsi="Arial" w:cs="Arial"/>
          <w:sz w:val="24"/>
        </w:rPr>
        <w:t>correlative data or make policy recommendations that use non-representative samples.</w:t>
      </w:r>
      <w:r w:rsidR="00453FEB">
        <w:rPr>
          <w:rFonts w:ascii="Arial" w:hAnsi="Arial" w:cs="Arial"/>
          <w:sz w:val="24"/>
        </w:rPr>
        <w:t xml:space="preserve">  Survey results will be representative due to efforts outlined in section 3.   </w:t>
      </w:r>
    </w:p>
    <w:p w:rsidR="00BA1757" w:rsidRPr="00AB0FEB" w:rsidP="004A64F7" w14:paraId="729A9356" w14:textId="77777777">
      <w:pPr>
        <w:spacing w:before="120"/>
        <w:rPr>
          <w:rFonts w:ascii="Arial" w:hAnsi="Arial" w:cs="Arial"/>
          <w:b/>
          <w:bCs/>
          <w:sz w:val="24"/>
        </w:rPr>
      </w:pPr>
      <w:r w:rsidRPr="00AB0FEB">
        <w:rPr>
          <w:rFonts w:ascii="Arial" w:hAnsi="Arial" w:cs="Arial"/>
          <w:b/>
          <w:bCs/>
          <w:sz w:val="24"/>
        </w:rPr>
        <w:t>3. Methods to Maximize Response Rates and Deal with Nonresponse</w:t>
      </w:r>
    </w:p>
    <w:p w:rsidR="003B16D8" w:rsidP="004A64F7" w14:paraId="4E73819E" w14:textId="5DFA3781">
      <w:pPr>
        <w:spacing w:before="120"/>
        <w:rPr>
          <w:rFonts w:ascii="Arial" w:hAnsi="Arial" w:cs="Arial"/>
          <w:sz w:val="24"/>
        </w:rPr>
      </w:pPr>
      <w:r w:rsidRPr="006D6608">
        <w:rPr>
          <w:rFonts w:ascii="Arial" w:hAnsi="Arial" w:cs="Arial"/>
          <w:sz w:val="24"/>
        </w:rPr>
        <w:t>The Grantee Satisfaction Survey will use a variety of data collection strategies that seek to improve response rates a</w:t>
      </w:r>
      <w:r w:rsidRPr="006D6608" w:rsidR="00D241FD">
        <w:rPr>
          <w:rFonts w:ascii="Arial" w:hAnsi="Arial" w:cs="Arial"/>
          <w:sz w:val="24"/>
        </w:rPr>
        <w:t>nd</w:t>
      </w:r>
      <w:r w:rsidRPr="006D6608">
        <w:rPr>
          <w:rFonts w:ascii="Arial" w:hAnsi="Arial" w:cs="Arial"/>
          <w:sz w:val="24"/>
        </w:rPr>
        <w:t xml:space="preserve"> minimize respondent burden</w:t>
      </w:r>
      <w:r w:rsidR="003E2515">
        <w:rPr>
          <w:rFonts w:ascii="Arial" w:hAnsi="Arial" w:cs="Arial"/>
          <w:sz w:val="24"/>
        </w:rPr>
        <w:t xml:space="preserve">. </w:t>
      </w:r>
      <w:r w:rsidR="00BA5E5A">
        <w:rPr>
          <w:rFonts w:ascii="Arial" w:hAnsi="Arial" w:cs="Arial"/>
          <w:sz w:val="24"/>
        </w:rPr>
        <w:t>The estimated response rate of 32% is based on the 2021 GSS survey response rate</w:t>
      </w:r>
      <w:r w:rsidR="003E2515">
        <w:rPr>
          <w:rFonts w:ascii="Arial" w:hAnsi="Arial" w:cs="Arial"/>
          <w:sz w:val="24"/>
        </w:rPr>
        <w:t xml:space="preserve">. </w:t>
      </w:r>
      <w:r w:rsidR="00BA5E5A">
        <w:rPr>
          <w:rFonts w:ascii="Arial" w:hAnsi="Arial" w:cs="Arial"/>
          <w:sz w:val="24"/>
        </w:rPr>
        <w:t>HRSA is estimating that this response rate, at a minimum, will be maintained in the 2024 survey</w:t>
      </w:r>
      <w:r w:rsidR="006A095D">
        <w:rPr>
          <w:rFonts w:ascii="Arial" w:hAnsi="Arial" w:cs="Arial"/>
          <w:sz w:val="24"/>
        </w:rPr>
        <w:t xml:space="preserve">. </w:t>
      </w:r>
      <w:r w:rsidRPr="006D6608">
        <w:rPr>
          <w:rFonts w:ascii="Arial" w:hAnsi="Arial" w:cs="Arial"/>
          <w:sz w:val="24"/>
        </w:rPr>
        <w:t xml:space="preserve">First, the survey team will send the initial inquiries via email. </w:t>
      </w:r>
      <w:r w:rsidRPr="006D6608" w:rsidR="00D219E2">
        <w:rPr>
          <w:rFonts w:ascii="Arial" w:hAnsi="Arial" w:cs="Arial"/>
          <w:sz w:val="24"/>
        </w:rPr>
        <w:t xml:space="preserve">The </w:t>
      </w:r>
      <w:r w:rsidR="00545F2A">
        <w:rPr>
          <w:rFonts w:ascii="Arial" w:hAnsi="Arial" w:cs="Arial"/>
          <w:sz w:val="24"/>
        </w:rPr>
        <w:t>HRSA</w:t>
      </w:r>
      <w:r w:rsidRPr="006D6608" w:rsidR="00D219E2">
        <w:rPr>
          <w:rFonts w:ascii="Arial" w:hAnsi="Arial" w:cs="Arial"/>
          <w:sz w:val="24"/>
        </w:rPr>
        <w:t xml:space="preserve"> </w:t>
      </w:r>
      <w:r w:rsidR="00FE291C">
        <w:rPr>
          <w:rFonts w:ascii="Arial" w:hAnsi="Arial" w:cs="Arial"/>
          <w:sz w:val="24"/>
        </w:rPr>
        <w:t xml:space="preserve">grantee sample </w:t>
      </w:r>
      <w:r w:rsidRPr="006D6608">
        <w:rPr>
          <w:rFonts w:ascii="Arial" w:hAnsi="Arial" w:cs="Arial"/>
          <w:sz w:val="24"/>
        </w:rPr>
        <w:t>database</w:t>
      </w:r>
      <w:r w:rsidR="00FE291C">
        <w:rPr>
          <w:rFonts w:ascii="Arial" w:hAnsi="Arial" w:cs="Arial"/>
          <w:sz w:val="24"/>
        </w:rPr>
        <w:t xml:space="preserve">, based on the HRSA Electronic Handbooks (EHBs), </w:t>
      </w:r>
      <w:r w:rsidRPr="006D6608">
        <w:rPr>
          <w:rFonts w:ascii="Arial" w:hAnsi="Arial" w:cs="Arial"/>
          <w:sz w:val="24"/>
        </w:rPr>
        <w:t>contains the email addresses</w:t>
      </w:r>
      <w:r w:rsidRPr="006D6608" w:rsidR="005A6713">
        <w:rPr>
          <w:rFonts w:ascii="Arial" w:hAnsi="Arial" w:cs="Arial"/>
          <w:sz w:val="24"/>
        </w:rPr>
        <w:t xml:space="preserve">, </w:t>
      </w:r>
      <w:r w:rsidR="00545F2A">
        <w:rPr>
          <w:rFonts w:ascii="Arial" w:hAnsi="Arial" w:cs="Arial"/>
          <w:sz w:val="24"/>
        </w:rPr>
        <w:t>awardee</w:t>
      </w:r>
      <w:r w:rsidRPr="006D6608" w:rsidR="005A6713">
        <w:rPr>
          <w:rFonts w:ascii="Arial" w:hAnsi="Arial" w:cs="Arial"/>
          <w:sz w:val="24"/>
        </w:rPr>
        <w:t xml:space="preserve"> points of contact, various roles, grant number and awarding </w:t>
      </w:r>
      <w:r w:rsidR="00545F2A">
        <w:rPr>
          <w:rFonts w:ascii="Arial" w:hAnsi="Arial" w:cs="Arial"/>
          <w:sz w:val="24"/>
        </w:rPr>
        <w:t>Bureau or Office</w:t>
      </w:r>
      <w:r w:rsidRPr="006D6608" w:rsidR="005A6713">
        <w:rPr>
          <w:rFonts w:ascii="Arial" w:hAnsi="Arial" w:cs="Arial"/>
          <w:sz w:val="24"/>
        </w:rPr>
        <w:t xml:space="preserve">. </w:t>
      </w:r>
      <w:r w:rsidRPr="006D6608">
        <w:rPr>
          <w:rFonts w:ascii="Arial" w:hAnsi="Arial" w:cs="Arial"/>
          <w:sz w:val="24"/>
        </w:rPr>
        <w:t xml:space="preserve">Second, the survey team will provide ample time for the respondents to complete the survey by keeping the survey open for up to </w:t>
      </w:r>
      <w:r w:rsidR="00545F2A">
        <w:rPr>
          <w:rFonts w:ascii="Arial" w:hAnsi="Arial" w:cs="Arial"/>
          <w:sz w:val="24"/>
        </w:rPr>
        <w:t>six</w:t>
      </w:r>
      <w:r w:rsidRPr="006D6608" w:rsidR="006D6608">
        <w:rPr>
          <w:rFonts w:ascii="Arial" w:hAnsi="Arial" w:cs="Arial"/>
          <w:sz w:val="24"/>
        </w:rPr>
        <w:t xml:space="preserve"> </w:t>
      </w:r>
      <w:r w:rsidRPr="006D6608">
        <w:rPr>
          <w:rFonts w:ascii="Arial" w:hAnsi="Arial" w:cs="Arial"/>
          <w:sz w:val="24"/>
        </w:rPr>
        <w:t xml:space="preserve">weeks. </w:t>
      </w:r>
    </w:p>
    <w:p w:rsidR="00855983" w:rsidRPr="003B46C3" w:rsidP="003B46C3" w14:paraId="0B273DF5" w14:textId="2C2EE106">
      <w:pPr>
        <w:spacing w:before="120"/>
        <w:rPr>
          <w:rFonts w:ascii="Arial" w:hAnsi="Arial" w:cs="Arial"/>
          <w:sz w:val="24"/>
        </w:rPr>
      </w:pPr>
      <w:r w:rsidRPr="003B46C3">
        <w:rPr>
          <w:rFonts w:ascii="Arial" w:hAnsi="Arial" w:cs="Arial"/>
          <w:sz w:val="24"/>
        </w:rPr>
        <w:t>HRSA OPAE and its survey contractor will use a multi-pronged strategy to assess the degree of risk from non-response bias and, where it may be present, to mitigate it</w:t>
      </w:r>
      <w:r w:rsidR="003E2515">
        <w:rPr>
          <w:rFonts w:ascii="Arial" w:hAnsi="Arial" w:cs="Arial"/>
          <w:sz w:val="24"/>
        </w:rPr>
        <w:t>. The strategy is outlined below:</w:t>
      </w:r>
      <w:r w:rsidRPr="003B46C3">
        <w:rPr>
          <w:rFonts w:ascii="Arial" w:hAnsi="Arial" w:cs="Arial"/>
          <w:sz w:val="24"/>
        </w:rPr>
        <w:t xml:space="preserve"> </w:t>
      </w:r>
    </w:p>
    <w:p w:rsidR="00855983" w:rsidRPr="003B46C3" w:rsidP="003B46C3" w14:paraId="7B80A5E9" w14:textId="775B5471">
      <w:pPr>
        <w:pStyle w:val="ListParagraph"/>
        <w:numPr>
          <w:ilvl w:val="0"/>
          <w:numId w:val="4"/>
        </w:numPr>
        <w:spacing w:before="120"/>
        <w:rPr>
          <w:rFonts w:ascii="Arial" w:hAnsi="Arial" w:cs="Arial"/>
        </w:rPr>
      </w:pPr>
      <w:r w:rsidRPr="003B46C3">
        <w:rPr>
          <w:rFonts w:ascii="Arial" w:hAnsi="Arial" w:cs="Arial"/>
        </w:rPr>
        <w:t>Assessment</w:t>
      </w:r>
      <w:r w:rsidR="003E2515">
        <w:rPr>
          <w:rFonts w:ascii="Arial" w:hAnsi="Arial" w:cs="Arial"/>
        </w:rPr>
        <w:t xml:space="preserve"> of non-response bias</w:t>
      </w:r>
      <w:r w:rsidRPr="003B46C3">
        <w:rPr>
          <w:rFonts w:ascii="Arial" w:hAnsi="Arial" w:cs="Arial"/>
        </w:rPr>
        <w:t>:</w:t>
      </w:r>
    </w:p>
    <w:p w:rsidR="00855983" w:rsidRPr="003B46C3" w:rsidP="003B46C3" w14:paraId="1169C78B" w14:textId="77777777">
      <w:pPr>
        <w:pStyle w:val="ListParagraph"/>
        <w:numPr>
          <w:ilvl w:val="1"/>
          <w:numId w:val="4"/>
        </w:numPr>
        <w:spacing w:before="120"/>
        <w:rPr>
          <w:rFonts w:ascii="Arial" w:hAnsi="Arial" w:cs="Arial"/>
        </w:rPr>
      </w:pPr>
      <w:r w:rsidRPr="003B46C3">
        <w:rPr>
          <w:rFonts w:ascii="Arial" w:hAnsi="Arial" w:cs="Arial"/>
        </w:rPr>
        <w:t xml:space="preserve">The overall survey response rate will be benchmarked to similar studies of recent vintage conducted by HRSA and other Federal government agencies familiar to the survey contractor. Lower than expected response against these benchmarks may indicate potential for response bias. </w:t>
      </w:r>
    </w:p>
    <w:p w:rsidR="00855983" w:rsidRPr="003B46C3" w:rsidP="003B46C3" w14:paraId="2218E88E" w14:textId="77777777">
      <w:pPr>
        <w:pStyle w:val="ListParagraph"/>
        <w:numPr>
          <w:ilvl w:val="1"/>
          <w:numId w:val="4"/>
        </w:numPr>
        <w:spacing w:before="120"/>
        <w:rPr>
          <w:rFonts w:ascii="Arial" w:hAnsi="Arial" w:cs="Arial"/>
        </w:rPr>
      </w:pPr>
      <w:r w:rsidRPr="003B46C3">
        <w:rPr>
          <w:rFonts w:ascii="Arial" w:hAnsi="Arial" w:cs="Arial"/>
        </w:rPr>
        <w:t xml:space="preserve">Survey responses will be checked for non-completion/abandonment rates and benchmarked against similar studies and other general benchmarks for survey performance. Higher than expected abandonment rates may be an indication of potential non-response issues, particularly if the abandonment rates vary significantly across different demographic segmentations of the respondents. </w:t>
      </w:r>
    </w:p>
    <w:p w:rsidR="00855983" w:rsidRPr="003B46C3" w:rsidP="003B46C3" w14:paraId="309E46E2" w14:textId="77777777">
      <w:pPr>
        <w:pStyle w:val="ListParagraph"/>
        <w:numPr>
          <w:ilvl w:val="1"/>
          <w:numId w:val="4"/>
        </w:numPr>
        <w:spacing w:before="120"/>
        <w:rPr>
          <w:rFonts w:ascii="Arial" w:hAnsi="Arial" w:cs="Arial"/>
        </w:rPr>
      </w:pPr>
      <w:r w:rsidRPr="003B46C3">
        <w:rPr>
          <w:rFonts w:ascii="Arial" w:hAnsi="Arial" w:cs="Arial"/>
        </w:rPr>
        <w:t>An analysis comparing the demographics of the survey sample/collected responses to those of the survey frame will be conducted to identify any significant over- or under-representation of salient respondent segments (e.g., rural vs. non-rural entities; type of grantee entity; bureaus/offices administering grants, etc.). Differential response rates across respondent segments will be further analyzed to assess potential impacts upon aggregated results where statistically significant differences may exists in survey item responses.</w:t>
      </w:r>
    </w:p>
    <w:p w:rsidR="00855983" w:rsidRPr="003B46C3" w:rsidP="003B46C3" w14:paraId="431227E4" w14:textId="77777777">
      <w:pPr>
        <w:pStyle w:val="ListParagraph"/>
        <w:numPr>
          <w:ilvl w:val="1"/>
          <w:numId w:val="4"/>
        </w:numPr>
        <w:spacing w:before="120"/>
        <w:rPr>
          <w:rFonts w:ascii="Arial" w:hAnsi="Arial" w:cs="Arial"/>
        </w:rPr>
      </w:pPr>
      <w:r w:rsidRPr="003B46C3">
        <w:rPr>
          <w:rFonts w:ascii="Arial" w:hAnsi="Arial" w:cs="Arial"/>
        </w:rPr>
        <w:t xml:space="preserve">An analysis will be conducted comparing “early” (i.e., responding to initial invitation) vs. “late” responders (i.e., those replying to follow-up reminder invitations). To the extent that “late” responders may be more </w:t>
      </w:r>
      <w:r w:rsidRPr="003B46C3">
        <w:rPr>
          <w:rFonts w:ascii="Arial" w:hAnsi="Arial" w:cs="Arial"/>
        </w:rPr>
        <w:t>similar to</w:t>
      </w:r>
      <w:r w:rsidRPr="003B46C3">
        <w:rPr>
          <w:rFonts w:ascii="Arial" w:hAnsi="Arial" w:cs="Arial"/>
        </w:rPr>
        <w:t xml:space="preserve"> </w:t>
      </w:r>
      <w:r w:rsidRPr="003B46C3">
        <w:rPr>
          <w:rFonts w:ascii="Arial" w:hAnsi="Arial" w:cs="Arial"/>
        </w:rPr>
        <w:t xml:space="preserve">non-respondents, significant differences in their results from the “early” responses may be an indication of potential non-response issues. </w:t>
      </w:r>
    </w:p>
    <w:p w:rsidR="003E2515" w:rsidRPr="003B46C3" w:rsidP="00AA1CB2" w14:paraId="2F8DCFCE" w14:textId="6F41A9ED">
      <w:pPr>
        <w:pStyle w:val="ListParagraph"/>
        <w:numPr>
          <w:ilvl w:val="1"/>
          <w:numId w:val="4"/>
        </w:numPr>
        <w:spacing w:before="120"/>
        <w:rPr>
          <w:rFonts w:ascii="Arial" w:hAnsi="Arial" w:cs="Arial"/>
        </w:rPr>
      </w:pPr>
      <w:r w:rsidRPr="003B46C3">
        <w:rPr>
          <w:rFonts w:ascii="Arial" w:hAnsi="Arial" w:cs="Arial"/>
        </w:rPr>
        <w:t xml:space="preserve">Responses to individual survey items will be analyzed for response patterns indicating potential bias. For example, a bi-modal response distribution to items measured on rating scales could indicate that the survey is being answered only by those with very positive or very negative views, underrepresenting “average” respondents. </w:t>
      </w:r>
    </w:p>
    <w:p w:rsidR="00855983" w:rsidRPr="003B46C3" w:rsidP="00AA1CB2" w14:paraId="1C0D0542" w14:textId="77777777">
      <w:pPr>
        <w:pStyle w:val="ListParagraph"/>
        <w:numPr>
          <w:ilvl w:val="0"/>
          <w:numId w:val="4"/>
        </w:numPr>
        <w:spacing w:before="120"/>
        <w:rPr>
          <w:rFonts w:ascii="Arial" w:hAnsi="Arial" w:cs="Arial"/>
        </w:rPr>
      </w:pPr>
      <w:r w:rsidRPr="003B46C3">
        <w:rPr>
          <w:rFonts w:ascii="Arial" w:hAnsi="Arial" w:cs="Arial"/>
        </w:rPr>
        <w:t>Mitigation:</w:t>
      </w:r>
    </w:p>
    <w:p w:rsidR="00855983" w:rsidRPr="003B46C3" w:rsidP="00AA1CB2" w14:paraId="3A8F6694" w14:textId="77777777">
      <w:pPr>
        <w:pStyle w:val="ListParagraph"/>
        <w:numPr>
          <w:ilvl w:val="1"/>
          <w:numId w:val="4"/>
        </w:numPr>
        <w:spacing w:before="120"/>
        <w:rPr>
          <w:rFonts w:ascii="Arial" w:hAnsi="Arial" w:cs="Arial"/>
        </w:rPr>
      </w:pPr>
      <w:r w:rsidRPr="003B46C3">
        <w:rPr>
          <w:rFonts w:ascii="Arial" w:hAnsi="Arial" w:cs="Arial"/>
        </w:rPr>
        <w:t xml:space="preserve">Should over- or under-representation of respondent demographic segments with a material impact upon aggregated results be found, a weighting scheme to normalize the data to know population distributions will be implemented to avoid biasing aggregated results. If weighting is used, care will be taken to ensure that the ratio of the largest weights applied to the smallest weights applied falls within an acceptable range. </w:t>
      </w:r>
    </w:p>
    <w:p w:rsidR="003E2515" w:rsidRPr="00AA1CB2" w:rsidP="00AA1CB2" w14:paraId="029F8519" w14:textId="0DBCF883">
      <w:pPr>
        <w:pStyle w:val="ListParagraph"/>
        <w:numPr>
          <w:ilvl w:val="1"/>
          <w:numId w:val="4"/>
        </w:numPr>
        <w:spacing w:before="120"/>
        <w:rPr>
          <w:rFonts w:ascii="Arial" w:hAnsi="Arial" w:cs="Arial"/>
        </w:rPr>
      </w:pPr>
      <w:r w:rsidRPr="003B46C3">
        <w:rPr>
          <w:rFonts w:ascii="Arial" w:hAnsi="Arial" w:cs="Arial"/>
        </w:rPr>
        <w:t xml:space="preserve">Any additional concerns regarding potential bias in the survey results which may be identified by the analyses described above, and their potential impact on interpretation of survey findings will be thoroughly noted and discussed in reports delivered to HRSA. </w:t>
      </w:r>
    </w:p>
    <w:p w:rsidR="003E2515" w:rsidRPr="003E2515" w:rsidP="00AA1CB2" w14:paraId="0BD87F8C" w14:textId="1E003D4E">
      <w:pPr>
        <w:pStyle w:val="ListParagraph"/>
        <w:numPr>
          <w:ilvl w:val="1"/>
          <w:numId w:val="4"/>
        </w:numPr>
        <w:spacing w:before="120"/>
      </w:pPr>
      <w:r w:rsidRPr="00AA1CB2">
        <w:rPr>
          <w:rFonts w:ascii="Arial" w:hAnsi="Arial" w:cs="Arial"/>
        </w:rPr>
        <w:t xml:space="preserve">The survey team </w:t>
      </w:r>
      <w:r w:rsidRPr="00AA1CB2" w:rsidR="00D219E2">
        <w:rPr>
          <w:rFonts w:ascii="Arial" w:hAnsi="Arial" w:cs="Arial"/>
        </w:rPr>
        <w:t xml:space="preserve">will </w:t>
      </w:r>
      <w:r w:rsidRPr="00AA1CB2">
        <w:rPr>
          <w:rFonts w:ascii="Arial" w:hAnsi="Arial" w:cs="Arial"/>
        </w:rPr>
        <w:t>also</w:t>
      </w:r>
      <w:r w:rsidRPr="00AA1CB2" w:rsidR="00D219E2">
        <w:rPr>
          <w:rFonts w:ascii="Arial" w:hAnsi="Arial" w:cs="Arial"/>
        </w:rPr>
        <w:t xml:space="preserve"> account for</w:t>
      </w:r>
      <w:r w:rsidRPr="00AA1CB2" w:rsidR="00B53C42">
        <w:rPr>
          <w:rFonts w:ascii="Arial" w:hAnsi="Arial" w:cs="Arial"/>
        </w:rPr>
        <w:t xml:space="preserve"> the schedules of grantees and</w:t>
      </w:r>
      <w:r w:rsidRPr="00AA1CB2" w:rsidR="00D219E2">
        <w:rPr>
          <w:rFonts w:ascii="Arial" w:hAnsi="Arial" w:cs="Arial"/>
        </w:rPr>
        <w:t xml:space="preserve"> make </w:t>
      </w:r>
      <w:r w:rsidRPr="00AA1CB2" w:rsidR="00B53C42">
        <w:rPr>
          <w:rFonts w:ascii="Arial" w:hAnsi="Arial" w:cs="Arial"/>
        </w:rPr>
        <w:t xml:space="preserve">the survey instrument </w:t>
      </w:r>
      <w:r w:rsidRPr="00AA1CB2" w:rsidR="00D219E2">
        <w:rPr>
          <w:rFonts w:ascii="Arial" w:hAnsi="Arial" w:cs="Arial"/>
        </w:rPr>
        <w:t xml:space="preserve">available to grantees </w:t>
      </w:r>
      <w:r w:rsidRPr="00AA1CB2" w:rsidR="00B53C42">
        <w:rPr>
          <w:rFonts w:ascii="Arial" w:hAnsi="Arial" w:cs="Arial"/>
        </w:rPr>
        <w:t>during weeks and times that do no</w:t>
      </w:r>
      <w:r w:rsidRPr="00AA1CB2" w:rsidR="00D219E2">
        <w:rPr>
          <w:rFonts w:ascii="Arial" w:hAnsi="Arial" w:cs="Arial"/>
        </w:rPr>
        <w:t xml:space="preserve">t </w:t>
      </w:r>
      <w:r w:rsidRPr="00AA1CB2" w:rsidR="00B53C42">
        <w:rPr>
          <w:rFonts w:ascii="Arial" w:hAnsi="Arial" w:cs="Arial"/>
        </w:rPr>
        <w:t>overlap with major activities</w:t>
      </w:r>
      <w:r w:rsidRPr="00AA1CB2" w:rsidR="00D219E2">
        <w:rPr>
          <w:rFonts w:ascii="Arial" w:hAnsi="Arial" w:cs="Arial"/>
        </w:rPr>
        <w:t xml:space="preserve"> or potential scheduling conflicts</w:t>
      </w:r>
      <w:r w:rsidRPr="00AA1CB2" w:rsidR="00B53C42">
        <w:rPr>
          <w:rFonts w:ascii="Arial" w:hAnsi="Arial" w:cs="Arial"/>
        </w:rPr>
        <w:t xml:space="preserve"> (e.g., grant submission, Spring break, </w:t>
      </w:r>
      <w:r w:rsidRPr="00AA1CB2" w:rsidR="00A73E9B">
        <w:rPr>
          <w:rFonts w:ascii="Arial" w:hAnsi="Arial" w:cs="Arial"/>
        </w:rPr>
        <w:t>etc.</w:t>
      </w:r>
      <w:r w:rsidRPr="00AA1CB2" w:rsidR="00B53C42">
        <w:rPr>
          <w:rFonts w:ascii="Arial" w:hAnsi="Arial" w:cs="Arial"/>
        </w:rPr>
        <w:t>)</w:t>
      </w:r>
      <w:r w:rsidRPr="00AA1CB2">
        <w:rPr>
          <w:rFonts w:ascii="Arial" w:hAnsi="Arial" w:cs="Arial"/>
        </w:rPr>
        <w:t>.</w:t>
      </w:r>
      <w:r w:rsidRPr="003E2515">
        <w:t xml:space="preserve"> </w:t>
      </w:r>
    </w:p>
    <w:p w:rsidR="003E2515" w:rsidRPr="00AA1CB2" w:rsidP="00AA1CB2" w14:paraId="44F30D75" w14:textId="2C47EC7F">
      <w:pPr>
        <w:pStyle w:val="ListParagraph"/>
        <w:numPr>
          <w:ilvl w:val="1"/>
          <w:numId w:val="4"/>
        </w:numPr>
        <w:spacing w:before="120"/>
        <w:rPr>
          <w:rFonts w:ascii="Arial" w:hAnsi="Arial" w:cs="Arial"/>
        </w:rPr>
      </w:pPr>
      <w:r w:rsidRPr="00AA1CB2">
        <w:rPr>
          <w:rFonts w:ascii="Arial" w:hAnsi="Arial" w:cs="Arial"/>
        </w:rPr>
        <w:t>HRSA will send e</w:t>
      </w:r>
      <w:r w:rsidRPr="00AA1CB2" w:rsidR="00984EE9">
        <w:rPr>
          <w:rFonts w:ascii="Arial" w:hAnsi="Arial" w:cs="Arial"/>
        </w:rPr>
        <w:t>mail reminders during th</w:t>
      </w:r>
      <w:r w:rsidRPr="00AA1CB2" w:rsidR="00D219E2">
        <w:rPr>
          <w:rFonts w:ascii="Arial" w:hAnsi="Arial" w:cs="Arial"/>
        </w:rPr>
        <w:t>e</w:t>
      </w:r>
      <w:r w:rsidRPr="00AA1CB2" w:rsidR="00984EE9">
        <w:rPr>
          <w:rFonts w:ascii="Arial" w:hAnsi="Arial" w:cs="Arial"/>
        </w:rPr>
        <w:t xml:space="preserve"> </w:t>
      </w:r>
      <w:r w:rsidRPr="003E2515">
        <w:rPr>
          <w:rFonts w:ascii="Arial" w:hAnsi="Arial" w:cs="Arial"/>
        </w:rPr>
        <w:t>six-week</w:t>
      </w:r>
      <w:r w:rsidRPr="00AA1CB2" w:rsidR="00D219E2">
        <w:rPr>
          <w:rFonts w:ascii="Arial" w:hAnsi="Arial" w:cs="Arial"/>
        </w:rPr>
        <w:t xml:space="preserve"> data collection period</w:t>
      </w:r>
      <w:r w:rsidRPr="00AA1CB2" w:rsidR="00984EE9">
        <w:rPr>
          <w:rFonts w:ascii="Arial" w:hAnsi="Arial" w:cs="Arial"/>
        </w:rPr>
        <w:t xml:space="preserve"> to encourage </w:t>
      </w:r>
      <w:r w:rsidRPr="00AA1CB2" w:rsidR="00D219E2">
        <w:rPr>
          <w:rFonts w:ascii="Arial" w:hAnsi="Arial" w:cs="Arial"/>
        </w:rPr>
        <w:t xml:space="preserve">grantee </w:t>
      </w:r>
      <w:r w:rsidRPr="00AA1CB2" w:rsidR="00984EE9">
        <w:rPr>
          <w:rFonts w:ascii="Arial" w:hAnsi="Arial" w:cs="Arial"/>
        </w:rPr>
        <w:t xml:space="preserve">participation. </w:t>
      </w:r>
      <w:r w:rsidRPr="00AA1CB2">
        <w:rPr>
          <w:rFonts w:ascii="Arial" w:hAnsi="Arial" w:cs="Arial"/>
        </w:rPr>
        <w:t>HRSA will monitor s</w:t>
      </w:r>
      <w:r w:rsidRPr="00AA1CB2" w:rsidR="00D219E2">
        <w:rPr>
          <w:rFonts w:ascii="Arial" w:hAnsi="Arial" w:cs="Arial"/>
        </w:rPr>
        <w:t>urvey c</w:t>
      </w:r>
      <w:r w:rsidRPr="00AA1CB2" w:rsidR="00984EE9">
        <w:rPr>
          <w:rFonts w:ascii="Arial" w:hAnsi="Arial" w:cs="Arial"/>
        </w:rPr>
        <w:t xml:space="preserve">ompletion </w:t>
      </w:r>
      <w:r w:rsidRPr="00AA1CB2" w:rsidR="00D219E2">
        <w:rPr>
          <w:rFonts w:ascii="Arial" w:hAnsi="Arial" w:cs="Arial"/>
        </w:rPr>
        <w:t>rates</w:t>
      </w:r>
      <w:r w:rsidRPr="00AA1CB2" w:rsidR="00984EE9">
        <w:rPr>
          <w:rFonts w:ascii="Arial" w:hAnsi="Arial" w:cs="Arial"/>
        </w:rPr>
        <w:t xml:space="preserve"> </w:t>
      </w:r>
      <w:r w:rsidRPr="00AA1CB2" w:rsidR="00D219E2">
        <w:rPr>
          <w:rFonts w:ascii="Arial" w:hAnsi="Arial" w:cs="Arial"/>
        </w:rPr>
        <w:t xml:space="preserve">throughout </w:t>
      </w:r>
      <w:r w:rsidRPr="00AA1CB2" w:rsidR="00984EE9">
        <w:rPr>
          <w:rFonts w:ascii="Arial" w:hAnsi="Arial" w:cs="Arial"/>
        </w:rPr>
        <w:t>the data collection phas</w:t>
      </w:r>
      <w:r w:rsidRPr="00AA1CB2">
        <w:rPr>
          <w:rFonts w:ascii="Arial" w:hAnsi="Arial" w:cs="Arial"/>
        </w:rPr>
        <w:t xml:space="preserve">e, </w:t>
      </w:r>
      <w:r w:rsidRPr="00AA1CB2" w:rsidR="009D2A18">
        <w:rPr>
          <w:rFonts w:ascii="Arial" w:hAnsi="Arial" w:cs="Arial"/>
        </w:rPr>
        <w:t xml:space="preserve">which will provide the </w:t>
      </w:r>
      <w:r w:rsidRPr="00AA1CB2" w:rsidR="00D219E2">
        <w:rPr>
          <w:rFonts w:ascii="Arial" w:hAnsi="Arial" w:cs="Arial"/>
        </w:rPr>
        <w:t xml:space="preserve">survey team with </w:t>
      </w:r>
      <w:r w:rsidRPr="00AA1CB2" w:rsidR="0091430E">
        <w:rPr>
          <w:rFonts w:ascii="Arial" w:hAnsi="Arial" w:cs="Arial"/>
        </w:rPr>
        <w:t>accurate</w:t>
      </w:r>
      <w:r w:rsidRPr="00AA1CB2" w:rsidR="00984EE9">
        <w:rPr>
          <w:rFonts w:ascii="Arial" w:hAnsi="Arial" w:cs="Arial"/>
        </w:rPr>
        <w:t xml:space="preserve"> data and information to </w:t>
      </w:r>
      <w:r w:rsidRPr="00AA1CB2" w:rsidR="00D219E2">
        <w:rPr>
          <w:rFonts w:ascii="Arial" w:hAnsi="Arial" w:cs="Arial"/>
        </w:rPr>
        <w:t xml:space="preserve">identify </w:t>
      </w:r>
      <w:r w:rsidRPr="00AA1CB2" w:rsidR="009D2A18">
        <w:rPr>
          <w:rFonts w:ascii="Arial" w:hAnsi="Arial" w:cs="Arial"/>
        </w:rPr>
        <w:t xml:space="preserve">optimal times for sending </w:t>
      </w:r>
      <w:r w:rsidRPr="00AA1CB2" w:rsidR="00984EE9">
        <w:rPr>
          <w:rFonts w:ascii="Arial" w:hAnsi="Arial" w:cs="Arial"/>
        </w:rPr>
        <w:t xml:space="preserve">email </w:t>
      </w:r>
      <w:r w:rsidRPr="00AA1CB2" w:rsidR="00D219E2">
        <w:rPr>
          <w:rFonts w:ascii="Arial" w:hAnsi="Arial" w:cs="Arial"/>
        </w:rPr>
        <w:t>r</w:t>
      </w:r>
      <w:r w:rsidRPr="00AA1CB2" w:rsidR="00984EE9">
        <w:rPr>
          <w:rFonts w:ascii="Arial" w:hAnsi="Arial" w:cs="Arial"/>
        </w:rPr>
        <w:t xml:space="preserve">eminders </w:t>
      </w:r>
      <w:r w:rsidRPr="00AA1CB2" w:rsidR="00D219E2">
        <w:rPr>
          <w:rFonts w:ascii="Arial" w:hAnsi="Arial" w:cs="Arial"/>
        </w:rPr>
        <w:t>to potential respondents</w:t>
      </w:r>
      <w:r w:rsidRPr="00AA1CB2" w:rsidR="00984EE9">
        <w:rPr>
          <w:rFonts w:ascii="Arial" w:hAnsi="Arial" w:cs="Arial"/>
        </w:rPr>
        <w:t>.</w:t>
      </w:r>
    </w:p>
    <w:p w:rsidR="00BA1757" w:rsidRPr="00AA1CB2" w:rsidP="00AA1CB2" w14:paraId="729A935B" w14:textId="453DA56D">
      <w:pPr>
        <w:pStyle w:val="ListParagraph"/>
        <w:numPr>
          <w:ilvl w:val="1"/>
          <w:numId w:val="4"/>
        </w:numPr>
        <w:spacing w:before="120"/>
        <w:rPr>
          <w:rFonts w:ascii="Arial" w:hAnsi="Arial" w:cs="Arial"/>
        </w:rPr>
      </w:pPr>
      <w:r w:rsidRPr="00AA1CB2">
        <w:rPr>
          <w:rFonts w:ascii="Arial" w:hAnsi="Arial" w:cs="Arial"/>
        </w:rPr>
        <w:t>HRSA will communicate to grantees for reminders via email only. The follow up</w:t>
      </w:r>
      <w:r w:rsidRPr="00AA1CB2" w:rsidR="00EA03E4">
        <w:rPr>
          <w:rFonts w:ascii="Arial" w:hAnsi="Arial" w:cs="Arial"/>
        </w:rPr>
        <w:t xml:space="preserve"> proc</w:t>
      </w:r>
      <w:r w:rsidRPr="00AA1CB2" w:rsidR="00D241FD">
        <w:rPr>
          <w:rFonts w:ascii="Arial" w:hAnsi="Arial" w:cs="Arial"/>
        </w:rPr>
        <w:t>e</w:t>
      </w:r>
      <w:r w:rsidRPr="00AA1CB2" w:rsidR="00EA03E4">
        <w:rPr>
          <w:rFonts w:ascii="Arial" w:hAnsi="Arial" w:cs="Arial"/>
        </w:rPr>
        <w:t>dure</w:t>
      </w:r>
      <w:r w:rsidRPr="00AA1CB2">
        <w:rPr>
          <w:rFonts w:ascii="Arial" w:hAnsi="Arial" w:cs="Arial"/>
        </w:rPr>
        <w:t xml:space="preserve"> will be </w:t>
      </w:r>
      <w:r w:rsidRPr="00AA1CB2" w:rsidR="00EA03E4">
        <w:rPr>
          <w:rFonts w:ascii="Arial" w:hAnsi="Arial" w:cs="Arial"/>
        </w:rPr>
        <w:t xml:space="preserve">to </w:t>
      </w:r>
      <w:r w:rsidRPr="00AA1CB2" w:rsidR="00D241FD">
        <w:rPr>
          <w:rFonts w:ascii="Arial" w:hAnsi="Arial" w:cs="Arial"/>
        </w:rPr>
        <w:t xml:space="preserve">send repeated email </w:t>
      </w:r>
      <w:r w:rsidRPr="00AA1CB2">
        <w:rPr>
          <w:rFonts w:ascii="Arial" w:hAnsi="Arial" w:cs="Arial"/>
        </w:rPr>
        <w:t>reminders</w:t>
      </w:r>
      <w:r w:rsidRPr="00AA1CB2" w:rsidR="00D241FD">
        <w:rPr>
          <w:rFonts w:ascii="Arial" w:hAnsi="Arial" w:cs="Arial"/>
        </w:rPr>
        <w:t xml:space="preserve"> to non-respondents</w:t>
      </w:r>
      <w:r w:rsidRPr="00AA1CB2">
        <w:rPr>
          <w:rFonts w:ascii="Arial" w:hAnsi="Arial" w:cs="Arial"/>
        </w:rPr>
        <w:t xml:space="preserve">, </w:t>
      </w:r>
      <w:r w:rsidRPr="00AA1CB2" w:rsidR="00D241FD">
        <w:rPr>
          <w:rFonts w:ascii="Arial" w:hAnsi="Arial" w:cs="Arial"/>
        </w:rPr>
        <w:t xml:space="preserve">a </w:t>
      </w:r>
      <w:r w:rsidRPr="00AA1CB2">
        <w:rPr>
          <w:rFonts w:ascii="Arial" w:hAnsi="Arial" w:cs="Arial"/>
        </w:rPr>
        <w:t>thank</w:t>
      </w:r>
      <w:r w:rsidRPr="00AA1CB2" w:rsidR="00D241FD">
        <w:rPr>
          <w:rFonts w:ascii="Arial" w:hAnsi="Arial" w:cs="Arial"/>
        </w:rPr>
        <w:t xml:space="preserve"> you mes</w:t>
      </w:r>
      <w:r w:rsidRPr="00AA1CB2">
        <w:rPr>
          <w:rFonts w:ascii="Arial" w:hAnsi="Arial" w:cs="Arial"/>
        </w:rPr>
        <w:t>s</w:t>
      </w:r>
      <w:r w:rsidRPr="00AA1CB2" w:rsidR="00D241FD">
        <w:rPr>
          <w:rFonts w:ascii="Arial" w:hAnsi="Arial" w:cs="Arial"/>
        </w:rPr>
        <w:t>age acknowledging respondent participation</w:t>
      </w:r>
      <w:r w:rsidRPr="00AA1CB2" w:rsidR="00F520D5">
        <w:rPr>
          <w:rFonts w:ascii="Arial" w:hAnsi="Arial" w:cs="Arial"/>
        </w:rPr>
        <w:t>,</w:t>
      </w:r>
      <w:r w:rsidRPr="00AA1CB2" w:rsidR="00D241FD">
        <w:rPr>
          <w:rFonts w:ascii="Arial" w:hAnsi="Arial" w:cs="Arial"/>
        </w:rPr>
        <w:t xml:space="preserve"> </w:t>
      </w:r>
      <w:r w:rsidRPr="00AA1CB2">
        <w:rPr>
          <w:rFonts w:ascii="Arial" w:hAnsi="Arial" w:cs="Arial"/>
        </w:rPr>
        <w:t>and final reporting outcomes (results).</w:t>
      </w:r>
    </w:p>
    <w:p w:rsidR="004A64F7" w:rsidP="004A64F7" w14:paraId="49E0A1E1" w14:textId="77777777">
      <w:pPr>
        <w:spacing w:before="120"/>
        <w:rPr>
          <w:rFonts w:ascii="Arial" w:hAnsi="Arial" w:cs="Arial"/>
          <w:b/>
          <w:bCs/>
          <w:sz w:val="24"/>
        </w:rPr>
      </w:pPr>
    </w:p>
    <w:p w:rsidR="00BA1757" w:rsidRPr="00AB0FEB" w:rsidP="004A64F7" w14:paraId="729A935D" w14:textId="7D5F3E29">
      <w:pPr>
        <w:spacing w:before="120"/>
        <w:rPr>
          <w:rFonts w:ascii="Arial" w:hAnsi="Arial" w:cs="Arial"/>
          <w:b/>
          <w:bCs/>
          <w:sz w:val="24"/>
        </w:rPr>
      </w:pPr>
      <w:r w:rsidRPr="00AB0FEB">
        <w:rPr>
          <w:rFonts w:ascii="Arial" w:hAnsi="Arial" w:cs="Arial"/>
          <w:b/>
          <w:bCs/>
          <w:sz w:val="24"/>
        </w:rPr>
        <w:t>4. Tests of Procedures or Methods to be Undertaken</w:t>
      </w:r>
    </w:p>
    <w:p w:rsidR="006772C5" w:rsidP="004A64F7" w14:paraId="729A935F" w14:textId="7718C886">
      <w:pPr>
        <w:spacing w:before="120"/>
        <w:rPr>
          <w:rFonts w:ascii="Arial" w:hAnsi="Arial" w:cs="Arial"/>
          <w:sz w:val="24"/>
        </w:rPr>
      </w:pPr>
      <w:r>
        <w:rPr>
          <w:rFonts w:ascii="Arial" w:hAnsi="Arial" w:cs="Arial"/>
          <w:sz w:val="24"/>
        </w:rPr>
        <w:t>Other than cognitive testing of the survey instrument (see Supporting Statement A, #12), t</w:t>
      </w:r>
      <w:r w:rsidR="004537AC">
        <w:rPr>
          <w:rFonts w:ascii="Arial" w:hAnsi="Arial" w:cs="Arial"/>
          <w:sz w:val="24"/>
        </w:rPr>
        <w:t>here were no tests of procedures or methods.</w:t>
      </w:r>
    </w:p>
    <w:p w:rsidR="006772C5" w:rsidRPr="00AB0FEB" w:rsidP="004A64F7" w14:paraId="729A9360" w14:textId="77777777">
      <w:pPr>
        <w:spacing w:before="120"/>
        <w:rPr>
          <w:rFonts w:ascii="Arial" w:hAnsi="Arial" w:cs="Arial"/>
          <w:sz w:val="24"/>
        </w:rPr>
      </w:pPr>
    </w:p>
    <w:p w:rsidR="00BA1757" w:rsidRPr="00AB0FEB" w:rsidP="004A64F7" w14:paraId="729A9361" w14:textId="77777777">
      <w:pPr>
        <w:spacing w:before="120"/>
        <w:ind w:left="270" w:hanging="270"/>
        <w:rPr>
          <w:rFonts w:ascii="Arial" w:hAnsi="Arial" w:cs="Arial"/>
          <w:b/>
          <w:bCs/>
          <w:sz w:val="24"/>
        </w:rPr>
      </w:pPr>
      <w:r w:rsidRPr="00AB0FEB">
        <w:rPr>
          <w:rFonts w:ascii="Arial" w:hAnsi="Arial" w:cs="Arial"/>
          <w:b/>
          <w:bCs/>
          <w:sz w:val="24"/>
        </w:rPr>
        <w:t>5. Individuals Consulted on Statistical Aspects and Individuals Collecting and/or</w:t>
      </w:r>
      <w:r w:rsidRPr="00AB0FEB" w:rsidR="001746F8">
        <w:rPr>
          <w:rFonts w:ascii="Arial" w:hAnsi="Arial" w:cs="Arial"/>
          <w:b/>
          <w:bCs/>
          <w:sz w:val="24"/>
        </w:rPr>
        <w:t xml:space="preserve"> </w:t>
      </w:r>
      <w:r w:rsidRPr="00AB0FEB">
        <w:rPr>
          <w:rFonts w:ascii="Arial" w:hAnsi="Arial" w:cs="Arial"/>
          <w:b/>
          <w:bCs/>
          <w:sz w:val="24"/>
        </w:rPr>
        <w:t>Analyzing Data</w:t>
      </w:r>
    </w:p>
    <w:p w:rsidR="00F6738C" w:rsidP="004A64F7" w14:paraId="655D0FBD" w14:textId="77777777">
      <w:pPr>
        <w:rPr>
          <w:rFonts w:ascii="Arial" w:hAnsi="Arial" w:cs="Arial"/>
          <w:sz w:val="24"/>
        </w:rPr>
      </w:pPr>
    </w:p>
    <w:p w:rsidR="00FC23BB" w:rsidRPr="00AA1CB2" w:rsidP="00FC23BB" w14:paraId="6A155B31" w14:textId="16F9D559">
      <w:pPr>
        <w:spacing w:after="160" w:line="252" w:lineRule="auto"/>
        <w:rPr>
          <w:rFonts w:ascii="Arial" w:eastAsia="Arial" w:hAnsi="Arial" w:cs="Arial"/>
          <w:sz w:val="24"/>
        </w:rPr>
      </w:pPr>
      <w:r>
        <w:rPr>
          <w:rFonts w:ascii="Arial" w:hAnsi="Arial" w:cs="Arial"/>
          <w:sz w:val="24"/>
        </w:rPr>
        <w:t xml:space="preserve">Three HRSA staff are responsible for analyzing data and/or designing the data collection. Three staff members </w:t>
      </w:r>
      <w:r w:rsidRPr="00AA1CB2">
        <w:rPr>
          <w:rFonts w:ascii="Arial" w:eastAsia="Arial" w:hAnsi="Arial" w:cs="Arial"/>
          <w:sz w:val="24"/>
        </w:rPr>
        <w:t xml:space="preserve">from </w:t>
      </w:r>
      <w:r w:rsidRPr="241DBE99">
        <w:rPr>
          <w:rFonts w:ascii="Arial" w:eastAsia="Arial" w:hAnsi="Arial" w:cs="Arial"/>
          <w:sz w:val="24"/>
        </w:rPr>
        <w:t>CFI Group USA, L.L.C</w:t>
      </w:r>
      <w:r w:rsidRPr="00FC23BB">
        <w:rPr>
          <w:rFonts w:ascii="Arial" w:eastAsia="Arial" w:hAnsi="Arial" w:cs="Arial"/>
          <w:sz w:val="24"/>
        </w:rPr>
        <w:t xml:space="preserve">. </w:t>
      </w:r>
      <w:r w:rsidRPr="00AA1CB2">
        <w:rPr>
          <w:rFonts w:ascii="Arial" w:eastAsia="Arial" w:hAnsi="Arial" w:cs="Arial"/>
          <w:sz w:val="24"/>
        </w:rPr>
        <w:t xml:space="preserve">will assist HRSA in this </w:t>
      </w:r>
      <w:r w:rsidRPr="00AA1CB2">
        <w:rPr>
          <w:rFonts w:ascii="Arial" w:eastAsia="Arial" w:hAnsi="Arial" w:cs="Arial"/>
          <w:sz w:val="24"/>
        </w:rPr>
        <w:t xml:space="preserve">effort by providing survey design and implementation expertise; survey fielding and data collection administration services; data management, processing, and analysis; results reporting and recommendations arising from the survey findings; and support for action planning to address key priorities identified by the research. </w:t>
      </w:r>
    </w:p>
    <w:p w:rsidR="005F57EE" w:rsidP="00AA1CB2" w14:paraId="4327D5BB" w14:textId="3A37C3AA">
      <w:pPr>
        <w:spacing w:after="160" w:line="252" w:lineRule="auto"/>
        <w:rPr>
          <w:rFonts w:ascii="Arial" w:eastAsia="Arial" w:hAnsi="Arial" w:cs="Arial"/>
          <w:sz w:val="24"/>
        </w:rPr>
      </w:pPr>
      <w:r>
        <w:rPr>
          <w:rFonts w:ascii="Arial" w:eastAsia="Arial" w:hAnsi="Arial" w:cs="Arial"/>
          <w:sz w:val="24"/>
        </w:rPr>
        <w:t>.</w:t>
      </w:r>
    </w:p>
    <w:p w:rsidR="005F57EE" w:rsidP="004A64F7" w14:paraId="28189398" w14:textId="6A3F4019">
      <w:pPr>
        <w:rPr>
          <w:rFonts w:ascii="Arial" w:hAnsi="Arial" w:cs="Arial"/>
          <w:sz w:val="24"/>
        </w:rPr>
      </w:pPr>
    </w:p>
    <w:p w:rsidR="005F57EE" w:rsidP="004A64F7" w14:paraId="08728FC3" w14:textId="77777777">
      <w:pPr>
        <w:rPr>
          <w:rFonts w:ascii="Arial" w:hAnsi="Arial" w:cs="Arial"/>
          <w:sz w:val="24"/>
        </w:rPr>
      </w:pPr>
    </w:p>
    <w:p w:rsidR="00A11872" w:rsidRPr="00F6738C" w:rsidP="004A64F7" w14:paraId="729A9372" w14:textId="3A15495C">
      <w:pPr>
        <w:rPr>
          <w:rFonts w:ascii="Arial" w:hAnsi="Arial" w:cs="Arial"/>
          <w:sz w:val="24"/>
        </w:rPr>
      </w:pPr>
    </w:p>
    <w:p w:rsidR="5EA885AF" w:rsidP="004A64F7" w14:paraId="4F995BEA" w14:textId="3E688214">
      <w:pPr>
        <w:rPr>
          <w:rFonts w:ascii="Arial" w:eastAsia="Arial" w:hAnsi="Arial" w:cs="Arial"/>
          <w:color w:val="4B4B4B"/>
          <w:sz w:val="24"/>
        </w:rPr>
      </w:pPr>
    </w:p>
    <w:sectPr w:rsidSect="00BA1757">
      <w:footerReference w:type="default" r:id="rId9"/>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608" w14:paraId="729A9382" w14:textId="77777777">
    <w:pPr>
      <w:spacing w:line="240" w:lineRule="exact"/>
    </w:pPr>
  </w:p>
  <w:p w:rsidR="006D6608" w14:paraId="729A9383" w14:textId="7777777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5B2CC5">
      <w:rPr>
        <w:noProof/>
        <w:sz w:val="24"/>
      </w:rPr>
      <w:t>2</w:t>
    </w:r>
    <w:r>
      <w:rPr>
        <w:sz w:val="24"/>
      </w:rPr>
      <w:fldChar w:fldCharType="end"/>
    </w:r>
  </w:p>
  <w:p w:rsidR="006D6608" w14:paraId="729A9384"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0D4BE2"/>
    <w:multiLevelType w:val="hybridMultilevel"/>
    <w:tmpl w:val="741CD642"/>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278F6469"/>
    <w:multiLevelType w:val="hybridMultilevel"/>
    <w:tmpl w:val="560C6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005492F"/>
    <w:multiLevelType w:val="hybridMultilevel"/>
    <w:tmpl w:val="90CC5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E18766B"/>
    <w:multiLevelType w:val="hybridMultilevel"/>
    <w:tmpl w:val="7D6AB5A6"/>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404493967">
    <w:abstractNumId w:val="0"/>
  </w:num>
  <w:num w:numId="2" w16cid:durableId="442531566">
    <w:abstractNumId w:val="3"/>
  </w:num>
  <w:num w:numId="3" w16cid:durableId="942299206">
    <w:abstractNumId w:val="2"/>
  </w:num>
  <w:num w:numId="4" w16cid:durableId="142052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57"/>
    <w:rsid w:val="0000347D"/>
    <w:rsid w:val="0005679A"/>
    <w:rsid w:val="00093C74"/>
    <w:rsid w:val="000A0B63"/>
    <w:rsid w:val="000C1D0E"/>
    <w:rsid w:val="000C5CC6"/>
    <w:rsid w:val="000C6326"/>
    <w:rsid w:val="000D5CCF"/>
    <w:rsid w:val="000E1AD0"/>
    <w:rsid w:val="000E2E05"/>
    <w:rsid w:val="000F6E63"/>
    <w:rsid w:val="0010438F"/>
    <w:rsid w:val="001145A4"/>
    <w:rsid w:val="00120276"/>
    <w:rsid w:val="00155181"/>
    <w:rsid w:val="001568CA"/>
    <w:rsid w:val="00160D66"/>
    <w:rsid w:val="001611AC"/>
    <w:rsid w:val="0016599C"/>
    <w:rsid w:val="00171C91"/>
    <w:rsid w:val="00174003"/>
    <w:rsid w:val="001746F8"/>
    <w:rsid w:val="00182DC5"/>
    <w:rsid w:val="00201694"/>
    <w:rsid w:val="00231E9A"/>
    <w:rsid w:val="00285E37"/>
    <w:rsid w:val="00290401"/>
    <w:rsid w:val="002B4736"/>
    <w:rsid w:val="002C6F5B"/>
    <w:rsid w:val="002E4E41"/>
    <w:rsid w:val="003111F5"/>
    <w:rsid w:val="003133BC"/>
    <w:rsid w:val="0033242E"/>
    <w:rsid w:val="003413C4"/>
    <w:rsid w:val="0035423D"/>
    <w:rsid w:val="00372C49"/>
    <w:rsid w:val="00377FA4"/>
    <w:rsid w:val="003B16D8"/>
    <w:rsid w:val="003B2D46"/>
    <w:rsid w:val="003B46C3"/>
    <w:rsid w:val="003E11CB"/>
    <w:rsid w:val="003E23E6"/>
    <w:rsid w:val="003E2515"/>
    <w:rsid w:val="00402808"/>
    <w:rsid w:val="00407C32"/>
    <w:rsid w:val="004132D7"/>
    <w:rsid w:val="004537AC"/>
    <w:rsid w:val="00453FEB"/>
    <w:rsid w:val="00460041"/>
    <w:rsid w:val="00492D05"/>
    <w:rsid w:val="004961E8"/>
    <w:rsid w:val="004A42C3"/>
    <w:rsid w:val="004A64F7"/>
    <w:rsid w:val="004A727E"/>
    <w:rsid w:val="004B229D"/>
    <w:rsid w:val="004B62DB"/>
    <w:rsid w:val="004D1693"/>
    <w:rsid w:val="004D3ACD"/>
    <w:rsid w:val="004E4400"/>
    <w:rsid w:val="0050162D"/>
    <w:rsid w:val="00503A82"/>
    <w:rsid w:val="00505A4A"/>
    <w:rsid w:val="00541FBE"/>
    <w:rsid w:val="00545F2A"/>
    <w:rsid w:val="005548BB"/>
    <w:rsid w:val="005A6713"/>
    <w:rsid w:val="005B2CC5"/>
    <w:rsid w:val="005B42A8"/>
    <w:rsid w:val="005C72DE"/>
    <w:rsid w:val="005D4378"/>
    <w:rsid w:val="005F57EE"/>
    <w:rsid w:val="00621536"/>
    <w:rsid w:val="00626108"/>
    <w:rsid w:val="0063000F"/>
    <w:rsid w:val="00637334"/>
    <w:rsid w:val="00653514"/>
    <w:rsid w:val="006730F6"/>
    <w:rsid w:val="006772C5"/>
    <w:rsid w:val="006859DD"/>
    <w:rsid w:val="0069133A"/>
    <w:rsid w:val="006963CA"/>
    <w:rsid w:val="006A095D"/>
    <w:rsid w:val="006D6608"/>
    <w:rsid w:val="006E1A65"/>
    <w:rsid w:val="006E20C9"/>
    <w:rsid w:val="006F0CD5"/>
    <w:rsid w:val="00712525"/>
    <w:rsid w:val="007309F2"/>
    <w:rsid w:val="00737304"/>
    <w:rsid w:val="00746DA0"/>
    <w:rsid w:val="00757D8C"/>
    <w:rsid w:val="007618E7"/>
    <w:rsid w:val="00790600"/>
    <w:rsid w:val="007A505F"/>
    <w:rsid w:val="007C41FE"/>
    <w:rsid w:val="007E1B80"/>
    <w:rsid w:val="007F0704"/>
    <w:rsid w:val="00802387"/>
    <w:rsid w:val="008126F6"/>
    <w:rsid w:val="00814348"/>
    <w:rsid w:val="00824C3E"/>
    <w:rsid w:val="0084396C"/>
    <w:rsid w:val="00855983"/>
    <w:rsid w:val="00856A39"/>
    <w:rsid w:val="00884481"/>
    <w:rsid w:val="008A4233"/>
    <w:rsid w:val="008B50AE"/>
    <w:rsid w:val="008D1169"/>
    <w:rsid w:val="008D5062"/>
    <w:rsid w:val="00912C4E"/>
    <w:rsid w:val="0091430E"/>
    <w:rsid w:val="00927983"/>
    <w:rsid w:val="00964426"/>
    <w:rsid w:val="00970280"/>
    <w:rsid w:val="00984EE9"/>
    <w:rsid w:val="009C6DEA"/>
    <w:rsid w:val="009D2A18"/>
    <w:rsid w:val="009D51EF"/>
    <w:rsid w:val="00A11872"/>
    <w:rsid w:val="00A34D14"/>
    <w:rsid w:val="00A532F0"/>
    <w:rsid w:val="00A552C8"/>
    <w:rsid w:val="00A61EA2"/>
    <w:rsid w:val="00A73E9B"/>
    <w:rsid w:val="00A7569F"/>
    <w:rsid w:val="00AA1CB2"/>
    <w:rsid w:val="00AB0FEB"/>
    <w:rsid w:val="00AC3DDD"/>
    <w:rsid w:val="00AD4F1A"/>
    <w:rsid w:val="00B055E2"/>
    <w:rsid w:val="00B50E1A"/>
    <w:rsid w:val="00B53C42"/>
    <w:rsid w:val="00B563AF"/>
    <w:rsid w:val="00B62482"/>
    <w:rsid w:val="00B63A4F"/>
    <w:rsid w:val="00BA105F"/>
    <w:rsid w:val="00BA1757"/>
    <w:rsid w:val="00BA5E5A"/>
    <w:rsid w:val="00BD60E9"/>
    <w:rsid w:val="00BE07F8"/>
    <w:rsid w:val="00BE12B1"/>
    <w:rsid w:val="00BF26B8"/>
    <w:rsid w:val="00BF6D37"/>
    <w:rsid w:val="00C1338E"/>
    <w:rsid w:val="00C160C6"/>
    <w:rsid w:val="00C334B5"/>
    <w:rsid w:val="00C638FF"/>
    <w:rsid w:val="00C71071"/>
    <w:rsid w:val="00C84F8A"/>
    <w:rsid w:val="00CB6AD0"/>
    <w:rsid w:val="00CD3D48"/>
    <w:rsid w:val="00CD7473"/>
    <w:rsid w:val="00CF4E75"/>
    <w:rsid w:val="00D02ACE"/>
    <w:rsid w:val="00D219E2"/>
    <w:rsid w:val="00D241FD"/>
    <w:rsid w:val="00D30815"/>
    <w:rsid w:val="00D37A82"/>
    <w:rsid w:val="00D60F8E"/>
    <w:rsid w:val="00D72BC6"/>
    <w:rsid w:val="00D73C0B"/>
    <w:rsid w:val="00D960F4"/>
    <w:rsid w:val="00DB680C"/>
    <w:rsid w:val="00DC164B"/>
    <w:rsid w:val="00DD7678"/>
    <w:rsid w:val="00DF2034"/>
    <w:rsid w:val="00DF3A07"/>
    <w:rsid w:val="00E02C60"/>
    <w:rsid w:val="00E15E83"/>
    <w:rsid w:val="00E24907"/>
    <w:rsid w:val="00E32B88"/>
    <w:rsid w:val="00E56983"/>
    <w:rsid w:val="00E60151"/>
    <w:rsid w:val="00E62C33"/>
    <w:rsid w:val="00E64BA1"/>
    <w:rsid w:val="00EA03E4"/>
    <w:rsid w:val="00EB1E3C"/>
    <w:rsid w:val="00F00654"/>
    <w:rsid w:val="00F104A9"/>
    <w:rsid w:val="00F22DC5"/>
    <w:rsid w:val="00F24D80"/>
    <w:rsid w:val="00F326EA"/>
    <w:rsid w:val="00F336AA"/>
    <w:rsid w:val="00F46EBF"/>
    <w:rsid w:val="00F520D5"/>
    <w:rsid w:val="00F6738C"/>
    <w:rsid w:val="00F7361F"/>
    <w:rsid w:val="00FC23BB"/>
    <w:rsid w:val="00FE291C"/>
    <w:rsid w:val="076FA24D"/>
    <w:rsid w:val="1237DC53"/>
    <w:rsid w:val="241DBE99"/>
    <w:rsid w:val="26DAB416"/>
    <w:rsid w:val="34E97482"/>
    <w:rsid w:val="375EC8AB"/>
    <w:rsid w:val="5685BD36"/>
    <w:rsid w:val="5A4B72E5"/>
    <w:rsid w:val="5BCE1AE9"/>
    <w:rsid w:val="5EA885AF"/>
    <w:rsid w:val="6499230B"/>
    <w:rsid w:val="68F065F0"/>
    <w:rsid w:val="71EF3AC8"/>
    <w:rsid w:val="7AAA47A1"/>
    <w:rsid w:val="7F7DB8C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29A930D"/>
  <w15:docId w15:val="{9005017A-D92A-4CA1-92EB-DE76B096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1757"/>
    <w:pPr>
      <w:widowControl w:val="0"/>
      <w:autoSpaceDE w:val="0"/>
      <w:autoSpaceDN w:val="0"/>
      <w:adjustRightInd w:val="0"/>
    </w:pPr>
    <w:rPr>
      <w:szCs w:val="24"/>
    </w:rPr>
  </w:style>
  <w:style w:type="paragraph" w:styleId="Heading1">
    <w:name w:val="heading 1"/>
    <w:basedOn w:val="Normal"/>
    <w:next w:val="Normal"/>
    <w:qFormat/>
    <w:rsid w:val="00BA1757"/>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64426"/>
    <w:rPr>
      <w:rFonts w:ascii="Tahoma" w:hAnsi="Tahoma" w:cs="Tahoma"/>
      <w:sz w:val="16"/>
      <w:szCs w:val="16"/>
    </w:rPr>
  </w:style>
  <w:style w:type="character" w:styleId="Hyperlink">
    <w:name w:val="Hyperlink"/>
    <w:basedOn w:val="DefaultParagraphFont"/>
    <w:rsid w:val="00A11872"/>
    <w:rPr>
      <w:color w:val="0000FF" w:themeColor="hyperlink"/>
      <w:u w:val="single"/>
    </w:rPr>
  </w:style>
  <w:style w:type="character" w:styleId="CommentReference">
    <w:name w:val="annotation reference"/>
    <w:basedOn w:val="DefaultParagraphFont"/>
    <w:rsid w:val="004E4400"/>
    <w:rPr>
      <w:sz w:val="16"/>
      <w:szCs w:val="16"/>
    </w:rPr>
  </w:style>
  <w:style w:type="paragraph" w:styleId="CommentText">
    <w:name w:val="annotation text"/>
    <w:basedOn w:val="Normal"/>
    <w:link w:val="CommentTextChar"/>
    <w:rsid w:val="004E4400"/>
    <w:rPr>
      <w:szCs w:val="20"/>
    </w:rPr>
  </w:style>
  <w:style w:type="character" w:customStyle="1" w:styleId="CommentTextChar">
    <w:name w:val="Comment Text Char"/>
    <w:basedOn w:val="DefaultParagraphFont"/>
    <w:link w:val="CommentText"/>
    <w:rsid w:val="004E4400"/>
  </w:style>
  <w:style w:type="paragraph" w:styleId="CommentSubject">
    <w:name w:val="annotation subject"/>
    <w:basedOn w:val="CommentText"/>
    <w:next w:val="CommentText"/>
    <w:link w:val="CommentSubjectChar"/>
    <w:rsid w:val="004E4400"/>
    <w:rPr>
      <w:b/>
      <w:bCs/>
    </w:rPr>
  </w:style>
  <w:style w:type="character" w:customStyle="1" w:styleId="CommentSubjectChar">
    <w:name w:val="Comment Subject Char"/>
    <w:basedOn w:val="CommentTextChar"/>
    <w:link w:val="CommentSubject"/>
    <w:rsid w:val="004E4400"/>
    <w:rPr>
      <w:b/>
      <w:bCs/>
    </w:rPr>
  </w:style>
  <w:style w:type="table" w:styleId="TableGrid">
    <w:name w:val="Table Grid"/>
    <w:basedOn w:val="TableNormal"/>
    <w:uiPriority w:val="59"/>
    <w:rsid w:val="006772C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DefaultParagraphFont"/>
    <w:rsid w:val="006772C5"/>
  </w:style>
  <w:style w:type="paragraph" w:styleId="ListParagraph">
    <w:name w:val="List Paragraph"/>
    <w:basedOn w:val="Normal"/>
    <w:uiPriority w:val="34"/>
    <w:qFormat/>
    <w:rsid w:val="006772C5"/>
    <w:pPr>
      <w:widowControl/>
      <w:autoSpaceDE/>
      <w:autoSpaceDN/>
      <w:adjustRightInd/>
      <w:ind w:left="720"/>
      <w:contextualSpacing/>
    </w:pPr>
    <w:rPr>
      <w:sz w:val="24"/>
    </w:rPr>
  </w:style>
  <w:style w:type="character" w:styleId="UnresolvedMention">
    <w:name w:val="Unresolved Mention"/>
    <w:basedOn w:val="DefaultParagraphFont"/>
    <w:uiPriority w:val="99"/>
    <w:semiHidden/>
    <w:unhideWhenUsed/>
    <w:rsid w:val="00F520D5"/>
    <w:rPr>
      <w:color w:val="605E5C"/>
      <w:shd w:val="clear" w:color="auto" w:fill="E1DFDD"/>
    </w:rPr>
  </w:style>
  <w:style w:type="paragraph" w:styleId="Revision">
    <w:name w:val="Revision"/>
    <w:hidden/>
    <w:uiPriority w:val="99"/>
    <w:semiHidden/>
    <w:rsid w:val="00402808"/>
    <w:rPr>
      <w:szCs w:val="24"/>
    </w:rPr>
  </w:style>
  <w:style w:type="paragraph" w:styleId="Header">
    <w:name w:val="header"/>
    <w:basedOn w:val="Normal"/>
    <w:link w:val="HeaderChar"/>
    <w:semiHidden/>
    <w:unhideWhenUsed/>
    <w:rsid w:val="00D37A82"/>
    <w:pPr>
      <w:tabs>
        <w:tab w:val="center" w:pos="4680"/>
        <w:tab w:val="right" w:pos="9360"/>
      </w:tabs>
    </w:pPr>
  </w:style>
  <w:style w:type="character" w:customStyle="1" w:styleId="HeaderChar">
    <w:name w:val="Header Char"/>
    <w:basedOn w:val="DefaultParagraphFont"/>
    <w:link w:val="Header"/>
    <w:semiHidden/>
    <w:rsid w:val="00D37A82"/>
    <w:rPr>
      <w:szCs w:val="24"/>
    </w:rPr>
  </w:style>
  <w:style w:type="paragraph" w:styleId="Footer">
    <w:name w:val="footer"/>
    <w:basedOn w:val="Normal"/>
    <w:link w:val="FooterChar"/>
    <w:semiHidden/>
    <w:unhideWhenUsed/>
    <w:rsid w:val="00D37A82"/>
    <w:pPr>
      <w:tabs>
        <w:tab w:val="center" w:pos="4680"/>
        <w:tab w:val="right" w:pos="9360"/>
      </w:tabs>
    </w:pPr>
  </w:style>
  <w:style w:type="character" w:customStyle="1" w:styleId="FooterChar">
    <w:name w:val="Footer Char"/>
    <w:basedOn w:val="DefaultParagraphFont"/>
    <w:link w:val="Footer"/>
    <w:semiHidden/>
    <w:rsid w:val="00D37A8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E922A8A45BE534F8DFAFDF58FA1B7BA" ma:contentTypeVersion="33" ma:contentTypeDescription="Create a new document." ma:contentTypeScope="" ma:versionID="29bf6929236ce78511e20545aeb2925c">
  <xsd:schema xmlns:xsd="http://www.w3.org/2001/XMLSchema" xmlns:xs="http://www.w3.org/2001/XMLSchema" xmlns:p="http://schemas.microsoft.com/office/2006/metadata/properties" xmlns:ns2="22bed9f8-2cfc-4694-aca2-bbb2438d3476" xmlns:ns3="eb164ce7-9b48-4ae8-9463-7e4aaaa3a77b" xmlns:ns4="68c2e6f3-6ea4-42c3-835e-44e49d8f3a1e" xmlns:ns5="53f24137-7838-43d0-968e-5f173a5fbec7" targetNamespace="http://schemas.microsoft.com/office/2006/metadata/properties" ma:root="true" ma:fieldsID="0c6458f00033c5ff6f184865d23daade" ns2:_="" ns3:_="" ns4:_="" ns5:_="">
    <xsd:import namespace="22bed9f8-2cfc-4694-aca2-bbb2438d3476"/>
    <xsd:import namespace="eb164ce7-9b48-4ae8-9463-7e4aaaa3a77b"/>
    <xsd:import namespace="68c2e6f3-6ea4-42c3-835e-44e49d8f3a1e"/>
    <xsd:import namespace="53f24137-7838-43d0-968e-5f173a5fbec7"/>
    <xsd:element name="properties">
      <xsd:complexType>
        <xsd:sequence>
          <xsd:element name="documentManagement">
            <xsd:complexType>
              <xsd:all>
                <xsd:element ref="ns2:Doc_x0020_Status" minOccurs="0"/>
                <xsd:element ref="ns2:Project_x0020_Title" minOccurs="0"/>
                <xsd:element ref="ns2:Doc_x0020_Type" minOccurs="0"/>
                <xsd:element ref="ns2:FY_x0020_of_x0020_Plan_x002f_Action" minOccurs="0"/>
                <xsd:element ref="ns3:FY_x0020_of_x0020_work" minOccurs="0"/>
                <xsd:element ref="ns2:OPM_x0020_Goal" minOccurs="0"/>
                <xsd:element ref="ns2:Strategic_x0020_Plan_x0020_Cycle" minOccurs="0"/>
                <xsd:element ref="ns4:_dlc_DocId" minOccurs="0"/>
                <xsd:element ref="ns4:_dlc_DocIdUrl" minOccurs="0"/>
                <xsd:element ref="ns4:_dlc_DocIdPersistId" minOccurs="0"/>
                <xsd:element ref="ns3:Deliverable" minOccurs="0"/>
                <xsd:element ref="ns5:SharedWithUsers" minOccurs="0"/>
                <xsd:element ref="ns5: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Readyforpublishing" minOccurs="0"/>
                <xsd:element ref="ns2:Sitepage" minOccurs="0"/>
                <xsd:element ref="ns2:MovedtoHELP"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d9f8-2cfc-4694-aca2-bbb2438d3476" elementFormDefault="qualified">
    <xsd:import namespace="http://schemas.microsoft.com/office/2006/documentManagement/types"/>
    <xsd:import namespace="http://schemas.microsoft.com/office/infopath/2007/PartnerControls"/>
    <xsd:element name="Doc_x0020_Status" ma:index="2" nillable="true" ma:displayName="Doc Status" ma:default="-" ma:format="Dropdown" ma:internalName="Doc_x0020_Status" ma:readOnly="false">
      <xsd:simpleType>
        <xsd:restriction base="dms:Choice">
          <xsd:enumeration value="Draft"/>
          <xsd:enumeration value="SWIFT"/>
          <xsd:enumeration value="Final"/>
          <xsd:enumeration value="-"/>
        </xsd:restriction>
      </xsd:simpleType>
    </xsd:element>
    <xsd:element name="Project_x0020_Title" ma:index="3" nillable="true" ma:displayName="Objective/Strategy" ma:default="-" ma:format="Dropdown" ma:internalName="Project_x0020_Title" ma:readOnly="false">
      <xsd:simpleType>
        <xsd:restriction base="dms:Choice">
          <xsd:enumeration value="2.1 Capacity Assessment"/>
          <xsd:enumeration value="2.2 Develop HRSA Evidence-Building Plan"/>
          <xsd:enumeration value="2.3 Develop Annual Evaluation Plan"/>
          <xsd:enumeration value="2.4 HHS Evidence Act Implementation Activities"/>
          <xsd:enumeration value="2.5 Convene HRSA Evidence Council"/>
          <xsd:enumeration value="2.6 Budget Justification -Evidence Act FTEs and investments"/>
          <xsd:enumeration value="2.7 HRSA Evidence Act Implementation Activities"/>
          <xsd:enumeration value="Process Improvement"/>
          <xsd:enumeration value="-"/>
        </xsd:restriction>
      </xsd:simpleType>
    </xsd:element>
    <xsd:element name="Doc_x0020_Type" ma:index="4" nillable="true" ma:displayName="Doc Type" ma:default="-" ma:format="Dropdown" ma:internalName="Doc_x0020_Type" ma:readOnly="false">
      <xsd:simpleType>
        <xsd:restriction base="dms:Choice">
          <xsd:enumeration value="Briefing material"/>
          <xsd:enumeration value="Deliverable"/>
          <xsd:enumeration value="Deliverable Asset"/>
          <xsd:enumeration value="Guidance/Memo"/>
          <xsd:enumeration value="Letter"/>
          <xsd:enumeration value="OPM Comments"/>
          <xsd:enumeration value="OPM Data Request"/>
          <xsd:enumeration value="IOA SWIFT Letter"/>
          <xsd:enumeration value="Process tracking"/>
          <xsd:enumeration value="Project Proposal"/>
          <xsd:enumeration value="Quality Control"/>
          <xsd:enumeration value="Resource"/>
          <xsd:enumeration value="Submission to OPM"/>
          <xsd:enumeration value="-"/>
        </xsd:restriction>
      </xsd:simpleType>
    </xsd:element>
    <xsd:element name="FY_x0020_of_x0020_Plan_x002f_Action" ma:index="5" nillable="true" ma:displayName="FY of Plan/Action" ma:default="-" ma:format="Dropdown" ma:internalName="FY_x0020_of_x0020_Plan_x002F_Action" ma:readOnly="false">
      <xsd:simpleType>
        <xsd:restriction base="dms:Choice">
          <xsd:enumeration value="2024"/>
          <xsd:enumeration value="2023"/>
          <xsd:enumeration value="2022"/>
          <xsd:enumeration value="2021"/>
          <xsd:enumeration value="2020"/>
          <xsd:enumeration value="2019"/>
          <xsd:enumeration value="-"/>
        </xsd:restriction>
      </xsd:simpleType>
    </xsd:element>
    <xsd:element name="OPM_x0020_Goal" ma:index="7" nillable="true" ma:displayName="OPM Goal" ma:default="-" ma:format="Dropdown" ma:internalName="OPM_x0020_Goal" ma:readOnly="false">
      <xsd:simpleType>
        <xsd:restriction base="dms:Choice">
          <xsd:enumeration value="1. Performance Management"/>
          <xsd:enumeration value="2. Evidence Building"/>
          <xsd:enumeration value="3. Strengthen OPM/OPAE"/>
          <xsd:enumeration value="4. Partnerships &amp; TA"/>
          <xsd:enumeration value="5. Special Projects"/>
          <xsd:enumeration value="-"/>
        </xsd:restriction>
      </xsd:simpleType>
    </xsd:element>
    <xsd:element name="Strategic_x0020_Plan_x0020_Cycle" ma:index="8" nillable="true" ma:displayName="Strategic Plan Cycle" ma:default="-" ma:format="Dropdown" ma:internalName="Strategic_x0020_Plan_x0020_Cycle0" ma:readOnly="false">
      <xsd:simpleType>
        <xsd:restriction base="dms:Choice">
          <xsd:enumeration value="2022-2026"/>
          <xsd:enumeration value="2019-2022"/>
          <xsd:enumeration value="2016-2018"/>
          <xsd:enumeration value="2010-2015"/>
          <xsd:enumeration value="-"/>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Readyforpublishing" ma:index="31" nillable="true" ma:displayName="Ready for publishing" ma:default="0" ma:format="Dropdown" ma:internalName="Readyforpublishing">
      <xsd:simpleType>
        <xsd:restriction base="dms:Boolean"/>
      </xsd:simpleType>
    </xsd:element>
    <xsd:element name="Sitepage" ma:index="32" nillable="true" ma:displayName="Site page" ma:format="Dropdown" ma:internalName="Sitepage">
      <xsd:simpleType>
        <xsd:restriction base="dms:Text">
          <xsd:maxLength value="255"/>
        </xsd:restriction>
      </xsd:simpleType>
    </xsd:element>
    <xsd:element name="MovedtoHELP" ma:index="33" nillable="true" ma:displayName="Moved to HELP" ma:default="0" ma:format="Dropdown" ma:internalName="MovedtoHELP">
      <xsd:simpleType>
        <xsd:restriction base="dms:Boolea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164ce7-9b48-4ae8-9463-7e4aaaa3a77b" elementFormDefault="qualified">
    <xsd:import namespace="http://schemas.microsoft.com/office/2006/documentManagement/types"/>
    <xsd:import namespace="http://schemas.microsoft.com/office/infopath/2007/PartnerControls"/>
    <xsd:element name="FY_x0020_of_x0020_work" ma:index="6" nillable="true" ma:displayName="FY of work" ma:default="-" ma:format="Dropdown" ma:internalName="FY_x0020_of_x0020_work" ma:readOnly="false">
      <xsd:simpleType>
        <xsd:restriction base="dms:Choice">
          <xsd:enumeration value="2025"/>
          <xsd:enumeration value="2024"/>
          <xsd:enumeration value="2023"/>
          <xsd:enumeration value="2022"/>
          <xsd:enumeration value="2021"/>
          <xsd:enumeration value="2020"/>
          <xsd:enumeration value="2019"/>
          <xsd:enumeration value="-"/>
        </xsd:restriction>
      </xsd:simpleType>
    </xsd:element>
    <xsd:element name="Deliverable" ma:index="14" nillable="true" ma:displayName="Deliverable" ma:default="-" ma:description="Used only to indicate the status of documents identified as “deliverables”" ma:format="Dropdown" ma:internalName="Deliverable" ma:readOnly="false">
      <xsd:simpleType>
        <xsd:restriction base="dms:Choice">
          <xsd:enumeration value="Draft"/>
          <xsd:enumeration value="SWIFT"/>
          <xsd:enumeration value="Final"/>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8c2e6f3-6ea4-42c3-835e-44e49d8f3a1e"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3ded3a3b-425c-4e70-8a8a-aed25b5bffe2}" ma:internalName="TaxCatchAll" ma:showField="CatchAllData" ma:web="68c2e6f3-6ea4-42c3-835e-44e49d8f3a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f24137-7838-43d0-968e-5f173a5fbec7"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8c2e6f3-6ea4-42c3-835e-44e49d8f3a1e" xsi:nil="true"/>
    <_dlc_DocId xmlns="68c2e6f3-6ea4-42c3-835e-44e49d8f3a1e">YEJUMFDJ6KMC-244120307-3033</_dlc_DocId>
    <_dlc_DocIdUrl xmlns="68c2e6f3-6ea4-42c3-835e-44e49d8f3a1e">
      <Url>https://nih.sharepoint.com/sites/HRSA-OA-OPAE/Teams/DPQM/_layouts/15/DocIdRedir.aspx?ID=YEJUMFDJ6KMC-244120307-3033</Url>
      <Description>YEJUMFDJ6KMC-244120307-3033</Description>
    </_dlc_DocIdUrl>
    <FY_x0020_of_x0020_work xmlns="eb164ce7-9b48-4ae8-9463-7e4aaaa3a77b">-</FY_x0020_of_x0020_work>
    <FY_x0020_of_x0020_Plan_x002f_Action xmlns="22bed9f8-2cfc-4694-aca2-bbb2438d3476">-</FY_x0020_of_x0020_Plan_x002f_Action>
    <Readyforpublishing xmlns="22bed9f8-2cfc-4694-aca2-bbb2438d3476">false</Readyforpublishing>
    <Sitepage xmlns="22bed9f8-2cfc-4694-aca2-bbb2438d3476" xsi:nil="true"/>
    <Project_x0020_Title xmlns="22bed9f8-2cfc-4694-aca2-bbb2438d3476">-</Project_x0020_Title>
    <Deliverable xmlns="eb164ce7-9b48-4ae8-9463-7e4aaaa3a77b">-</Deliverable>
    <MovedtoHELP xmlns="22bed9f8-2cfc-4694-aca2-bbb2438d3476">false</MovedtoHELP>
    <Doc_x0020_Status xmlns="22bed9f8-2cfc-4694-aca2-bbb2438d3476">-</Doc_x0020_Status>
    <OPM_x0020_Goal xmlns="22bed9f8-2cfc-4694-aca2-bbb2438d3476">-</OPM_x0020_Goal>
    <Strategic_x0020_Plan_x0020_Cycle xmlns="22bed9f8-2cfc-4694-aca2-bbb2438d3476">-</Strategic_x0020_Plan_x0020_Cycle>
    <lcf76f155ced4ddcb4097134ff3c332f xmlns="22bed9f8-2cfc-4694-aca2-bbb2438d3476">
      <Terms xmlns="http://schemas.microsoft.com/office/infopath/2007/PartnerControls"/>
    </lcf76f155ced4ddcb4097134ff3c332f>
    <Doc_x0020_Type xmlns="22bed9f8-2cfc-4694-aca2-bbb2438d3476">-</Doc_x0020_Type>
  </documentManagement>
</p:properties>
</file>

<file path=customXml/itemProps1.xml><?xml version="1.0" encoding="utf-8"?>
<ds:datastoreItem xmlns:ds="http://schemas.openxmlformats.org/officeDocument/2006/customXml" ds:itemID="{9AB3D119-CCF3-4F05-8032-3FA166D31250}">
  <ds:schemaRefs>
    <ds:schemaRef ds:uri="http://schemas.openxmlformats.org/officeDocument/2006/bibliography"/>
  </ds:schemaRefs>
</ds:datastoreItem>
</file>

<file path=customXml/itemProps2.xml><?xml version="1.0" encoding="utf-8"?>
<ds:datastoreItem xmlns:ds="http://schemas.openxmlformats.org/officeDocument/2006/customXml" ds:itemID="{64E80E25-0E57-4006-9FB0-6BE0FCE65E45}">
  <ds:schemaRefs>
    <ds:schemaRef ds:uri="http://schemas.microsoft.com/sharepoint/events"/>
  </ds:schemaRefs>
</ds:datastoreItem>
</file>

<file path=customXml/itemProps3.xml><?xml version="1.0" encoding="utf-8"?>
<ds:datastoreItem xmlns:ds="http://schemas.openxmlformats.org/officeDocument/2006/customXml" ds:itemID="{1BC3B348-84EF-4178-9ED2-4602FA948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d9f8-2cfc-4694-aca2-bbb2438d3476"/>
    <ds:schemaRef ds:uri="eb164ce7-9b48-4ae8-9463-7e4aaaa3a77b"/>
    <ds:schemaRef ds:uri="68c2e6f3-6ea4-42c3-835e-44e49d8f3a1e"/>
    <ds:schemaRef ds:uri="53f24137-7838-43d0-968e-5f173a5f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8633C0-61D6-4138-A442-2C9AB42BDF11}">
  <ds:schemaRefs>
    <ds:schemaRef ds:uri="http://schemas.microsoft.com/sharepoint/v3/contenttype/forms"/>
  </ds:schemaRefs>
</ds:datastoreItem>
</file>

<file path=customXml/itemProps5.xml><?xml version="1.0" encoding="utf-8"?>
<ds:datastoreItem xmlns:ds="http://schemas.openxmlformats.org/officeDocument/2006/customXml" ds:itemID="{620973C4-E0E6-4AD9-B54B-24048725C553}">
  <ds:schemaRefs>
    <ds:schemaRef ds:uri="http://schemas.microsoft.com/office/2006/metadata/properties"/>
    <ds:schemaRef ds:uri="http://schemas.microsoft.com/office/infopath/2007/PartnerControls"/>
    <ds:schemaRef ds:uri="68c2e6f3-6ea4-42c3-835e-44e49d8f3a1e"/>
    <ds:schemaRef ds:uri="eb164ce7-9b48-4ae8-9463-7e4aaaa3a77b"/>
    <ds:schemaRef ds:uri="22bed9f8-2cfc-4694-aca2-bbb2438d3476"/>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1244</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Instructions for writing Supporting Statement B</vt:lpstr>
    </vt:vector>
  </TitlesOfParts>
  <Company>DHHS</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B</dc:title>
  <dc:creator>Jodi.Duckhorn</dc:creator>
  <cp:lastModifiedBy>Cooper, Laura (HRSA)</cp:lastModifiedBy>
  <cp:revision>2</cp:revision>
  <cp:lastPrinted>2010-10-14T16:55:00Z</cp:lastPrinted>
  <dcterms:created xsi:type="dcterms:W3CDTF">2024-02-06T13:44:00Z</dcterms:created>
  <dcterms:modified xsi:type="dcterms:W3CDTF">2024-02-06T13:44:00Z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0x010100CE922A8A45BE534F8DFAFDF58FA1B7BA</vt:lpwstr>
  </property>
  <property fmtid="{D5CDD505-2E9C-101B-9397-08002B2CF9AE}" pid="3" name="MediaServiceImageTags">
    <vt:lpwstr/>
  </property>
  <property fmtid="{D5CDD505-2E9C-101B-9397-08002B2CF9AE}" pid="4" name="_dlc_DocIdItemGuid">
    <vt:lpwstr>6d402559-e5cc-46be-a824-5be46712c48a</vt:lpwstr>
  </property>
</Properties>
</file>