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72BF" w:rsidRPr="009B2E7C" w:rsidP="009672BF" w14:paraId="6E787BA5" w14:textId="1DA30F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</w:rPr>
      </w:pPr>
      <w:r w:rsidRPr="009B2E7C">
        <w:rPr>
          <w:b/>
          <w:bCs/>
          <w:sz w:val="24"/>
        </w:rPr>
        <w:t>Response to Public Comments</w:t>
      </w:r>
    </w:p>
    <w:p w:rsidR="009672BF" w:rsidRPr="009B2E7C" w:rsidP="009672BF" w14:paraId="1F2C5A76" w14:textId="77777777">
      <w:pPr>
        <w:tabs>
          <w:tab w:val="center" w:pos="4680"/>
        </w:tabs>
        <w:suppressAutoHyphens/>
        <w:jc w:val="center"/>
        <w:rPr>
          <w:b/>
          <w:sz w:val="24"/>
        </w:rPr>
      </w:pPr>
      <w:r w:rsidRPr="009B2E7C">
        <w:rPr>
          <w:b/>
          <w:sz w:val="24"/>
        </w:rPr>
        <w:t>Children’s Health Insurance Program Managed Care and Supporting Regulations</w:t>
      </w:r>
    </w:p>
    <w:p w:rsidR="009672BF" w:rsidRPr="009B2E7C" w:rsidP="009672BF" w14:paraId="03971B8A" w14:textId="77777777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  <w:r w:rsidRPr="009B2E7C">
        <w:rPr>
          <w:b/>
          <w:sz w:val="24"/>
        </w:rPr>
        <w:t>CMS-10554, OMB-0938-1282</w:t>
      </w:r>
    </w:p>
    <w:p w:rsidR="00E25A38" w14:paraId="0E99E1EC" w14:textId="77777777">
      <w:pPr>
        <w:rPr>
          <w:sz w:val="24"/>
        </w:rPr>
      </w:pPr>
    </w:p>
    <w:p w:rsidR="009B4684" w14:paraId="7D94D8A2" w14:textId="5A19E6BC">
      <w:pPr>
        <w:rPr>
          <w:sz w:val="24"/>
        </w:rPr>
      </w:pPr>
      <w:r>
        <w:rPr>
          <w:sz w:val="24"/>
        </w:rPr>
        <w:t xml:space="preserve">Public comments received for the Medicaid and CHIP Managed Care Access, Finance, and Quality proposed rule (CMS-2439-P) (88 FR 28092) were </w:t>
      </w:r>
      <w:r>
        <w:rPr>
          <w:sz w:val="24"/>
        </w:rPr>
        <w:t>re</w:t>
      </w:r>
      <w:r w:rsidR="00590D1B">
        <w:rPr>
          <w:sz w:val="24"/>
        </w:rPr>
        <w:t>ceived</w:t>
      </w:r>
      <w:r w:rsidR="00590D1B">
        <w:rPr>
          <w:sz w:val="24"/>
        </w:rPr>
        <w:t xml:space="preserve"> </w:t>
      </w:r>
      <w:r>
        <w:rPr>
          <w:sz w:val="24"/>
        </w:rPr>
        <w:t xml:space="preserve">and </w:t>
      </w:r>
      <w:r w:rsidR="00590D1B">
        <w:rPr>
          <w:sz w:val="24"/>
        </w:rPr>
        <w:t xml:space="preserve">our </w:t>
      </w:r>
      <w:r>
        <w:rPr>
          <w:sz w:val="24"/>
        </w:rPr>
        <w:t>response</w:t>
      </w:r>
      <w:r w:rsidR="00590D1B">
        <w:rPr>
          <w:sz w:val="24"/>
        </w:rPr>
        <w:t>s</w:t>
      </w:r>
      <w:r>
        <w:rPr>
          <w:sz w:val="24"/>
        </w:rPr>
        <w:t xml:space="preserve"> were published in the final rule (CMS-2439-F) (8</w:t>
      </w:r>
      <w:r w:rsidR="001B0779">
        <w:rPr>
          <w:sz w:val="24"/>
        </w:rPr>
        <w:t>9 FR 41002).  Public comments related to burden estimates</w:t>
      </w:r>
      <w:r w:rsidR="001E6305">
        <w:rPr>
          <w:sz w:val="24"/>
        </w:rPr>
        <w:t xml:space="preserve"> in CMS-2439-P</w:t>
      </w:r>
      <w:r w:rsidR="001B0779">
        <w:rPr>
          <w:sz w:val="24"/>
        </w:rPr>
        <w:t xml:space="preserve"> are provided below:</w:t>
      </w:r>
    </w:p>
    <w:p w:rsidR="009B2E7C" w:rsidRPr="009B2E7C" w14:paraId="587521E5" w14:textId="77777777">
      <w:pPr>
        <w:rPr>
          <w:sz w:val="24"/>
        </w:rPr>
      </w:pPr>
    </w:p>
    <w:p w:rsidR="009B2E7C" w:rsidP="009B2E7C" w14:paraId="0127B44E" w14:textId="18D92F6F">
      <w:pPr>
        <w:rPr>
          <w:sz w:val="24"/>
        </w:rPr>
      </w:pPr>
      <w:r w:rsidRPr="00390DEF">
        <w:rPr>
          <w:sz w:val="24"/>
          <w:u w:val="single"/>
        </w:rPr>
        <w:t>Comment</w:t>
      </w:r>
      <w:r w:rsidR="00E62932">
        <w:rPr>
          <w:sz w:val="24"/>
          <w:u w:val="single"/>
        </w:rPr>
        <w:t>:</w:t>
      </w:r>
      <w:r w:rsidR="00390DEF">
        <w:rPr>
          <w:sz w:val="24"/>
        </w:rPr>
        <w:t xml:space="preserve">  </w:t>
      </w:r>
      <w:r w:rsidRPr="0042270E" w:rsidR="00390DEF">
        <w:rPr>
          <w:sz w:val="24"/>
        </w:rPr>
        <w:t xml:space="preserve">One public comment was received </w:t>
      </w:r>
      <w:r w:rsidRPr="0042270E" w:rsidR="00390DEF">
        <w:rPr>
          <w:sz w:val="24"/>
        </w:rPr>
        <w:t>with regard to</w:t>
      </w:r>
      <w:r w:rsidRPr="0042270E" w:rsidR="00390DEF">
        <w:rPr>
          <w:sz w:val="24"/>
        </w:rPr>
        <w:t xml:space="preserve"> program integrity requirements under the contract (§§ 438.608 and 457.1285). </w:t>
      </w:r>
      <w:r w:rsidR="00390DEF">
        <w:rPr>
          <w:sz w:val="24"/>
        </w:rPr>
        <w:t xml:space="preserve">The </w:t>
      </w:r>
      <w:r w:rsidRPr="0042270E" w:rsidR="00390DEF">
        <w:rPr>
          <w:sz w:val="24"/>
        </w:rPr>
        <w:t>commenter noted that CMS should clarify if the proposed changes applied to NEMT PAHPs.</w:t>
      </w:r>
    </w:p>
    <w:p w:rsidR="000A3B92" w:rsidRPr="009B2E7C" w:rsidP="009B2E7C" w14:paraId="704C3838" w14:textId="77777777">
      <w:pPr>
        <w:rPr>
          <w:sz w:val="24"/>
        </w:rPr>
      </w:pPr>
    </w:p>
    <w:p w:rsidR="0042270E" w:rsidP="009B2E7C" w14:paraId="66A5CFF4" w14:textId="5EFD7097">
      <w:pPr>
        <w:rPr>
          <w:sz w:val="24"/>
        </w:rPr>
      </w:pPr>
      <w:r w:rsidRPr="00390DEF">
        <w:rPr>
          <w:sz w:val="24"/>
          <w:u w:val="single"/>
        </w:rPr>
        <w:t>Response</w:t>
      </w:r>
      <w:r w:rsidR="00E62932">
        <w:rPr>
          <w:sz w:val="24"/>
          <w:u w:val="single"/>
        </w:rPr>
        <w:t>:</w:t>
      </w:r>
      <w:r w:rsidR="00390DEF">
        <w:rPr>
          <w:sz w:val="24"/>
        </w:rPr>
        <w:t xml:space="preserve">  T</w:t>
      </w:r>
      <w:r w:rsidRPr="0042270E">
        <w:rPr>
          <w:sz w:val="24"/>
        </w:rPr>
        <w:t xml:space="preserve">he proposed changes to overpayment reporting (from 10 calendar days to 30 calendar days) do not apply to NEMT PAHPs. </w:t>
      </w:r>
    </w:p>
    <w:p w:rsidR="000A3B92" w:rsidRPr="009B2E7C" w:rsidP="009B2E7C" w14:paraId="55B31244" w14:textId="77777777">
      <w:pPr>
        <w:rPr>
          <w:sz w:val="24"/>
        </w:rPr>
      </w:pPr>
    </w:p>
    <w:p w:rsidR="009B2E7C" w:rsidRPr="009B2E7C" w:rsidP="009B2E7C" w14:paraId="7BD28A53" w14:textId="3BD544B2">
      <w:pPr>
        <w:rPr>
          <w:sz w:val="24"/>
        </w:rPr>
      </w:pPr>
      <w:r w:rsidRPr="00390DEF">
        <w:rPr>
          <w:sz w:val="24"/>
          <w:u w:val="single"/>
        </w:rPr>
        <w:t>Action Taken</w:t>
      </w:r>
      <w:r w:rsidR="00E62932">
        <w:rPr>
          <w:sz w:val="24"/>
          <w:u w:val="single"/>
        </w:rPr>
        <w:t>:</w:t>
      </w:r>
      <w:r w:rsidRPr="009B2E7C">
        <w:rPr>
          <w:sz w:val="24"/>
        </w:rPr>
        <w:t xml:space="preserve"> </w:t>
      </w:r>
      <w:r w:rsidR="00390DEF">
        <w:rPr>
          <w:sz w:val="24"/>
        </w:rPr>
        <w:t xml:space="preserve"> </w:t>
      </w:r>
      <w:r w:rsidRPr="0042270E" w:rsidR="00390DEF">
        <w:rPr>
          <w:sz w:val="24"/>
        </w:rPr>
        <w:t>We have updated the applicable number of contracts in these estimates to exclude NEMT contracts.</w:t>
      </w:r>
    </w:p>
    <w:p w:rsidR="009B2E7C" w:rsidRPr="009B2E7C" w:rsidP="009B2E7C" w14:paraId="57119F9E" w14:textId="77777777">
      <w:pPr>
        <w:rPr>
          <w:sz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BF"/>
    <w:rsid w:val="000A3B92"/>
    <w:rsid w:val="00153FD1"/>
    <w:rsid w:val="001B0779"/>
    <w:rsid w:val="001E6305"/>
    <w:rsid w:val="002356B2"/>
    <w:rsid w:val="00352725"/>
    <w:rsid w:val="00390DEF"/>
    <w:rsid w:val="0042270E"/>
    <w:rsid w:val="00590D1B"/>
    <w:rsid w:val="005C58DA"/>
    <w:rsid w:val="008F1F20"/>
    <w:rsid w:val="009672BF"/>
    <w:rsid w:val="009A584A"/>
    <w:rsid w:val="009B2E7C"/>
    <w:rsid w:val="009B4684"/>
    <w:rsid w:val="00B46882"/>
    <w:rsid w:val="00CD26AA"/>
    <w:rsid w:val="00E25A38"/>
    <w:rsid w:val="00E62932"/>
    <w:rsid w:val="00E80C6A"/>
    <w:rsid w:val="00F014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4E50EF"/>
  <w15:chartTrackingRefBased/>
  <w15:docId w15:val="{08E172BB-C2F6-4628-A813-8339E14C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2B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62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93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9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B4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4ea41b-304c-4c03-99c4-debb02094f92">CMCS-1591524662-10830</_dlc_DocId>
    <_dlc_DocIdUrl xmlns="144ea41b-304c-4c03-99c4-debb02094f92">
      <Url>https://share.cms.gov/center/CMCS/CAHPG/DSCP/_layouts/15/DocIdRedir.aspx?ID=CMCS-1591524662-10830</Url>
      <Description>CMCS-1591524662-10830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051F2330A524C8854CA38F07E100B" ma:contentTypeVersion="21" ma:contentTypeDescription="Create a new document." ma:contentTypeScope="" ma:versionID="c64002f72f7a6ece7ec4cf7c2d420b32">
  <xsd:schema xmlns:xsd="http://www.w3.org/2001/XMLSchema" xmlns:xs="http://www.w3.org/2001/XMLSchema" xmlns:p="http://schemas.microsoft.com/office/2006/metadata/properties" xmlns:ns2="144ea41b-304c-4c03-99c4-debb02094f92" targetNamespace="http://schemas.microsoft.com/office/2006/metadata/properties" ma:root="true" ma:fieldsID="7ce8973a1527dfde1600a652f5f2a2a0" ns2:_=""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05D45BB0-2AF5-45A7-9B79-80D8CDC6C9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D94EC0-A64A-418D-9B3A-CFC4265D1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333EA-5939-4FC8-BF67-766495B785A5}">
  <ds:schemaRefs>
    <ds:schemaRef ds:uri="http://schemas.microsoft.com/office/2006/metadata/properties"/>
    <ds:schemaRef ds:uri="http://schemas.microsoft.com/office/infopath/2007/PartnerControls"/>
    <ds:schemaRef ds:uri="144ea41b-304c-4c03-99c4-debb02094f92"/>
  </ds:schemaRefs>
</ds:datastoreItem>
</file>

<file path=customXml/itemProps4.xml><?xml version="1.0" encoding="utf-8"?>
<ds:datastoreItem xmlns:ds="http://schemas.openxmlformats.org/officeDocument/2006/customXml" ds:itemID="{48BC1DA4-B748-4DE5-8A3D-429F107C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45F5FD-84AD-4F66-8BF7-B96AF719D7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AB8D131-8DC2-4DBA-8189-CE3B377211E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Bryman, Mitch (CMS/OSORA)</dc:creator>
  <cp:lastModifiedBy>Bryman, Mitch (CMS/OSORA)</cp:lastModifiedBy>
  <cp:revision>10</cp:revision>
  <dcterms:created xsi:type="dcterms:W3CDTF">2024-06-24T14:47:00Z</dcterms:created>
  <dcterms:modified xsi:type="dcterms:W3CDTF">2024-06-24T15:03:00Z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0x010100009051F2330A524C8854CA38F07E100B</vt:lpwstr>
  </property>
  <property fmtid="{D5CDD505-2E9C-101B-9397-08002B2CF9AE}" pid="3" name="_dlc_DocIdItemGuid">
    <vt:lpwstr>5dfcf317-7288-4128-b7c2-24206a07ac7b</vt:lpwstr>
  </property>
</Properties>
</file>