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00D8C" w:rsidRPr="000635C9" w:rsidP="00EC225E" w14:paraId="06B8C2D8" w14:textId="77777777">
      <w:pPr>
        <w:pStyle w:val="BodyText"/>
        <w:spacing w:line="274" w:lineRule="exact"/>
        <w:jc w:val="center"/>
      </w:pPr>
      <w:r w:rsidRPr="000635C9">
        <w:t>Supporting Statement – Part A</w:t>
      </w:r>
    </w:p>
    <w:p w:rsidR="00000D8C" w:rsidRPr="000635C9" w:rsidP="00A62669" w14:paraId="79178CB1" w14:textId="7373DE10">
      <w:pPr>
        <w:pStyle w:val="BodyText"/>
        <w:spacing w:line="272" w:lineRule="exact"/>
        <w:jc w:val="center"/>
      </w:pPr>
      <w:r w:rsidRPr="000635C9">
        <w:t xml:space="preserve">Medicaid </w:t>
      </w:r>
      <w:r w:rsidRPr="000635C9" w:rsidR="00195007">
        <w:t>Managed Care Quality</w:t>
      </w:r>
      <w:r w:rsidRPr="000635C9">
        <w:t xml:space="preserve"> </w:t>
      </w:r>
      <w:r w:rsidRPr="000635C9" w:rsidR="00050EB6">
        <w:t xml:space="preserve">including </w:t>
      </w:r>
      <w:r w:rsidRPr="000635C9">
        <w:t>Supporting Regulations</w:t>
      </w:r>
    </w:p>
    <w:p w:rsidR="00000D8C" w:rsidRPr="000635C9" w:rsidP="003718A7" w14:paraId="3DF13ACA" w14:textId="13080F2D">
      <w:pPr>
        <w:pStyle w:val="BodyText"/>
        <w:spacing w:line="259" w:lineRule="exact"/>
        <w:jc w:val="center"/>
      </w:pPr>
      <w:bookmarkStart w:id="0" w:name="_Hlk111101780"/>
      <w:r w:rsidRPr="000635C9">
        <w:t>CMS-10553</w:t>
      </w:r>
      <w:bookmarkEnd w:id="0"/>
      <w:r w:rsidRPr="000635C9">
        <w:t xml:space="preserve">, </w:t>
      </w:r>
      <w:r w:rsidRPr="000635C9" w:rsidR="00FE0A7A">
        <w:t>OMB 0938-1281</w:t>
      </w:r>
    </w:p>
    <w:p w:rsidR="00000D8C" w:rsidRPr="000635C9" w:rsidP="00EC225E" w14:paraId="6A69295A" w14:textId="77777777">
      <w:pPr>
        <w:pStyle w:val="BodyText"/>
      </w:pPr>
    </w:p>
    <w:p w:rsidR="00BC6B81" w:rsidRPr="000635C9" w:rsidP="00EC225E" w14:paraId="5F6456F5" w14:textId="60287C43">
      <w:pPr>
        <w:pStyle w:val="BodyText"/>
        <w:rPr>
          <w:i/>
        </w:rPr>
      </w:pPr>
      <w:r w:rsidRPr="000635C9">
        <w:rPr>
          <w:i/>
        </w:rPr>
        <w:t xml:space="preserve">Supporting regulations can be found at: §§438.310, 438.330, 438.332, 438.334,  and 438.340.  </w:t>
      </w:r>
    </w:p>
    <w:p w:rsidR="00BC6B81" w:rsidRPr="000635C9" w:rsidP="00EC225E" w14:paraId="2768D91C" w14:textId="77777777">
      <w:pPr>
        <w:pStyle w:val="BodyText"/>
      </w:pPr>
    </w:p>
    <w:p w:rsidR="00000D8C" w:rsidRPr="000635C9" w:rsidP="00EC225E" w14:paraId="7C5DD46B" w14:textId="77777777">
      <w:pPr>
        <w:pStyle w:val="Heading1"/>
        <w:ind w:left="0"/>
      </w:pPr>
      <w:r w:rsidRPr="000635C9">
        <w:t>Background</w:t>
      </w:r>
    </w:p>
    <w:p w:rsidR="00C00B0B" w:rsidRPr="000635C9" w:rsidP="00EC225E" w14:paraId="0B371657" w14:textId="77777777">
      <w:pPr>
        <w:pStyle w:val="BodyText"/>
      </w:pPr>
    </w:p>
    <w:p w:rsidR="004E1EF2" w:rsidRPr="000635C9" w:rsidP="00315114" w14:paraId="59EF5AD5" w14:textId="4A6EB27F">
      <w:pPr>
        <w:pStyle w:val="BodyText"/>
        <w:rPr>
          <w:spacing w:val="-8"/>
        </w:rPr>
      </w:pPr>
      <w:bookmarkStart w:id="1" w:name="_Hlk111101908"/>
      <w:r w:rsidRPr="000635C9">
        <w:rPr>
          <w:spacing w:val="-8"/>
        </w:rPr>
        <w:t xml:space="preserve">This iteration is associated with the changes in our </w:t>
      </w:r>
      <w:r w:rsidRPr="000635C9" w:rsidR="00CA7DD7">
        <w:rPr>
          <w:spacing w:val="-8"/>
        </w:rPr>
        <w:t xml:space="preserve">May 10, 2024 </w:t>
      </w:r>
      <w:r w:rsidRPr="000635C9">
        <w:rPr>
          <w:spacing w:val="-8"/>
        </w:rPr>
        <w:t>(</w:t>
      </w:r>
      <w:r w:rsidRPr="000635C9" w:rsidR="00336C6E">
        <w:rPr>
          <w:spacing w:val="-8"/>
        </w:rPr>
        <w:t>89</w:t>
      </w:r>
      <w:r w:rsidRPr="000635C9">
        <w:rPr>
          <w:spacing w:val="-8"/>
        </w:rPr>
        <w:t xml:space="preserve"> FR </w:t>
      </w:r>
      <w:r w:rsidRPr="000635C9" w:rsidR="00FE1284">
        <w:rPr>
          <w:spacing w:val="-8"/>
        </w:rPr>
        <w:t>41002</w:t>
      </w:r>
      <w:r w:rsidRPr="000635C9">
        <w:rPr>
          <w:spacing w:val="-8"/>
        </w:rPr>
        <w:t xml:space="preserve">) </w:t>
      </w:r>
      <w:r w:rsidRPr="000635C9" w:rsidR="00336C6E">
        <w:rPr>
          <w:spacing w:val="-8"/>
        </w:rPr>
        <w:t>f</w:t>
      </w:r>
      <w:r w:rsidRPr="000635C9" w:rsidR="00E91A62">
        <w:rPr>
          <w:spacing w:val="-8"/>
        </w:rPr>
        <w:t xml:space="preserve">inal </w:t>
      </w:r>
      <w:r w:rsidRPr="000635C9" w:rsidR="00336C6E">
        <w:rPr>
          <w:spacing w:val="-8"/>
        </w:rPr>
        <w:t>r</w:t>
      </w:r>
      <w:r w:rsidRPr="000635C9" w:rsidR="00E91A62">
        <w:rPr>
          <w:spacing w:val="-8"/>
        </w:rPr>
        <w:t xml:space="preserve">ule </w:t>
      </w:r>
      <w:r w:rsidRPr="000635C9">
        <w:rPr>
          <w:spacing w:val="-8"/>
        </w:rPr>
        <w:t>(CMS-2439-</w:t>
      </w:r>
      <w:r w:rsidRPr="000635C9" w:rsidR="00336C6E">
        <w:rPr>
          <w:spacing w:val="-8"/>
        </w:rPr>
        <w:t>F</w:t>
      </w:r>
      <w:r w:rsidRPr="000635C9">
        <w:rPr>
          <w:spacing w:val="-8"/>
        </w:rPr>
        <w:t>; RIN 0938-AU99).</w:t>
      </w:r>
      <w:r w:rsidRPr="000635C9" w:rsidR="00C1554E">
        <w:rPr>
          <w:spacing w:val="-8"/>
        </w:rPr>
        <w:t xml:space="preserve"> </w:t>
      </w:r>
      <w:r w:rsidRPr="000635C9" w:rsidR="00750F98">
        <w:rPr>
          <w:spacing w:val="-8"/>
        </w:rPr>
        <w:t>The rule establish</w:t>
      </w:r>
      <w:r w:rsidRPr="000635C9" w:rsidR="00336C6E">
        <w:rPr>
          <w:spacing w:val="-8"/>
        </w:rPr>
        <w:t>es</w:t>
      </w:r>
      <w:r w:rsidRPr="000635C9" w:rsidR="00750F98">
        <w:rPr>
          <w:spacing w:val="-8"/>
        </w:rPr>
        <w:t xml:space="preserve"> </w:t>
      </w:r>
      <w:r w:rsidRPr="000635C9" w:rsidR="002B6CE2">
        <w:rPr>
          <w:spacing w:val="-8"/>
        </w:rPr>
        <w:t>the MAC</w:t>
      </w:r>
      <w:r w:rsidRPr="000635C9" w:rsidR="00750F98">
        <w:rPr>
          <w:spacing w:val="-8"/>
        </w:rPr>
        <w:t xml:space="preserve"> Quality Rating System </w:t>
      </w:r>
      <w:r w:rsidRPr="000635C9" w:rsidR="002B6CE2">
        <w:t xml:space="preserve">as a one-stop-shop where beneficiaries could access information about Medicaid and CHIP eligibility and managed care; compare plans based on quality and other factors key to beneficiary decision making, such as the plan's drug formulary and provider network; and ultimately select a plan that meets their needs. States </w:t>
      </w:r>
      <w:r w:rsidRPr="000635C9" w:rsidR="00E91A62">
        <w:t xml:space="preserve">will </w:t>
      </w:r>
      <w:r w:rsidRPr="000635C9" w:rsidR="002B6CE2">
        <w:t>be required to collect data using the framework of a mandatory QRS Measure Set and, based on data collected, calculate and issue an annual quality rating to each managed care plan.</w:t>
      </w:r>
      <w:r w:rsidRPr="000635C9" w:rsidR="00D14A86">
        <w:t xml:space="preserve"> States </w:t>
      </w:r>
      <w:r w:rsidRPr="000635C9" w:rsidR="00E91A62">
        <w:t xml:space="preserve">will </w:t>
      </w:r>
      <w:r w:rsidRPr="000635C9" w:rsidR="00D14A86">
        <w:t>also build a website display that must: allow users to view tailored information, compare managed care plans, provide information on quality ratings and directs users to resources on how to enroll in a Medicaid or CHIP plan.</w:t>
      </w:r>
      <w:bookmarkEnd w:id="1"/>
    </w:p>
    <w:p w:rsidR="004E1EF2" w:rsidRPr="000635C9" w:rsidP="004E1EF2" w14:paraId="2D28431B" w14:textId="77777777">
      <w:pPr>
        <w:pStyle w:val="BodyText"/>
      </w:pPr>
    </w:p>
    <w:p w:rsidR="0039682A" w:rsidRPr="000635C9" w:rsidP="0039682A" w14:paraId="3CE74F8A" w14:textId="1760B29C">
      <w:pPr>
        <w:pStyle w:val="BodyText"/>
        <w:rPr>
          <w:spacing w:val="-7"/>
        </w:rPr>
      </w:pPr>
      <w:r w:rsidRPr="000635C9">
        <w:rPr>
          <w:spacing w:val="-7"/>
        </w:rPr>
        <w:t xml:space="preserve">Overall, this iteration increases our active burden estimates by 1,404,213 hours, </w:t>
      </w:r>
      <w:r w:rsidRPr="000635C9" w:rsidR="00F46C7F">
        <w:rPr>
          <w:spacing w:val="-7"/>
        </w:rPr>
        <w:t>3,4</w:t>
      </w:r>
      <w:r w:rsidRPr="000635C9" w:rsidR="00EA38F6">
        <w:rPr>
          <w:spacing w:val="-7"/>
        </w:rPr>
        <w:t>50</w:t>
      </w:r>
      <w:r w:rsidRPr="000635C9" w:rsidR="00F46C7F">
        <w:rPr>
          <w:spacing w:val="-7"/>
        </w:rPr>
        <w:t xml:space="preserve"> responses, </w:t>
      </w:r>
      <w:r w:rsidRPr="000635C9">
        <w:rPr>
          <w:spacing w:val="-7"/>
        </w:rPr>
        <w:t xml:space="preserve">and </w:t>
      </w:r>
      <w:r w:rsidRPr="000635C9" w:rsidR="00F46C7F">
        <w:rPr>
          <w:spacing w:val="-7"/>
        </w:rPr>
        <w:t xml:space="preserve"> $136,386,939.</w:t>
      </w:r>
    </w:p>
    <w:p w:rsidR="0039682A" w:rsidRPr="000635C9" w:rsidP="0039682A" w14:paraId="10E33A9A" w14:textId="77777777">
      <w:pPr>
        <w:pStyle w:val="BodyText"/>
        <w:rPr>
          <w:spacing w:val="-7"/>
        </w:rPr>
      </w:pPr>
    </w:p>
    <w:p w:rsidR="0039682A" w:rsidRPr="000635C9" w:rsidP="0039682A" w14:paraId="784BD4C6" w14:textId="5A1FBED2">
      <w:pPr>
        <w:pStyle w:val="BodyText"/>
      </w:pPr>
      <w:r w:rsidRPr="000635C9">
        <w:t>For the states, our currently approved annualized time, cost and response</w:t>
      </w:r>
      <w:r w:rsidRPr="000635C9" w:rsidR="00523868">
        <w:t xml:space="preserve"> estimate</w:t>
      </w:r>
      <w:r w:rsidRPr="000635C9">
        <w:t xml:space="preserve">s </w:t>
      </w:r>
      <w:r w:rsidRPr="000635C9" w:rsidR="00523868">
        <w:t xml:space="preserve">have </w:t>
      </w:r>
      <w:r w:rsidRPr="000635C9">
        <w:t xml:space="preserve">increased. </w:t>
      </w:r>
      <w:r w:rsidRPr="000635C9" w:rsidR="00523868">
        <w:t>Specifically, o</w:t>
      </w:r>
      <w:r w:rsidRPr="000635C9">
        <w:t>ur annualized total time increased by 56,102 hours (from 33,523 hours to 89,825</w:t>
      </w:r>
      <w:r w:rsidRPr="000635C9" w:rsidR="00C05CA0">
        <w:t xml:space="preserve"> </w:t>
      </w:r>
      <w:r w:rsidRPr="000635C9" w:rsidR="00541C1F">
        <w:t>hours</w:t>
      </w:r>
      <w:r w:rsidRPr="000635C9">
        <w:t>)</w:t>
      </w:r>
      <w:r w:rsidRPr="000635C9" w:rsidR="00523868">
        <w:t>, o</w:t>
      </w:r>
      <w:r w:rsidRPr="000635C9">
        <w:t xml:space="preserve">ur annualized total cost increased by </w:t>
      </w:r>
      <w:r w:rsidRPr="000635C9" w:rsidR="00B22EC9">
        <w:t>$8,248,821</w:t>
      </w:r>
      <w:r w:rsidRPr="000635C9" w:rsidR="00FE1284">
        <w:t xml:space="preserve"> </w:t>
      </w:r>
      <w:r w:rsidRPr="000635C9">
        <w:t>(from $2,588,168 to $</w:t>
      </w:r>
      <w:r w:rsidRPr="000635C9" w:rsidR="00B22EC9">
        <w:t>10,836,989</w:t>
      </w:r>
      <w:r w:rsidRPr="000635C9">
        <w:t>)</w:t>
      </w:r>
      <w:r w:rsidRPr="000635C9" w:rsidR="00523868">
        <w:t>, and o</w:t>
      </w:r>
      <w:r w:rsidRPr="000635C9">
        <w:t>ur responses increased by 287 (from 2,655 responses to 2,960 responses)</w:t>
      </w:r>
      <w:r w:rsidRPr="000635C9" w:rsidR="00523868">
        <w:t>.</w:t>
      </w:r>
    </w:p>
    <w:p w:rsidR="0039682A" w:rsidRPr="000635C9" w:rsidP="0039682A" w14:paraId="102E9DED" w14:textId="77777777">
      <w:pPr>
        <w:pStyle w:val="BodyText"/>
      </w:pPr>
    </w:p>
    <w:p w:rsidR="0039682A" w:rsidRPr="000635C9" w:rsidP="0039682A" w14:paraId="676D5973" w14:textId="3CDB7722">
      <w:pPr>
        <w:pStyle w:val="BodyText"/>
      </w:pPr>
      <w:r w:rsidRPr="000635C9">
        <w:t xml:space="preserve">For the private sector burden, our current approval does not have </w:t>
      </w:r>
      <w:r w:rsidRPr="000635C9" w:rsidR="00523868">
        <w:t xml:space="preserve">any </w:t>
      </w:r>
      <w:r w:rsidRPr="000635C9">
        <w:t>private sect</w:t>
      </w:r>
      <w:r w:rsidRPr="000635C9" w:rsidR="00A91006">
        <w:t>or</w:t>
      </w:r>
      <w:r w:rsidRPr="000635C9">
        <w:t xml:space="preserve"> burden. </w:t>
      </w:r>
      <w:r w:rsidRPr="000635C9" w:rsidR="00523868">
        <w:t xml:space="preserve">Consequently, this iteration adds </w:t>
      </w:r>
      <w:r w:rsidRPr="000635C9">
        <w:t>1,348,111 hours</w:t>
      </w:r>
      <w:r w:rsidRPr="000635C9" w:rsidR="00523868">
        <w:t xml:space="preserve">, </w:t>
      </w:r>
      <w:r w:rsidRPr="000635C9" w:rsidR="00523868">
        <w:t>3,145 responses</w:t>
      </w:r>
      <w:r w:rsidRPr="000635C9" w:rsidR="00523868">
        <w:t xml:space="preserve">, and </w:t>
      </w:r>
      <w:r w:rsidRPr="000635C9">
        <w:t>$</w:t>
      </w:r>
      <w:r w:rsidRPr="000635C9" w:rsidR="00B22EC9">
        <w:t>128,138,118</w:t>
      </w:r>
      <w:r w:rsidRPr="000635C9" w:rsidR="00523868">
        <w:t>.</w:t>
      </w:r>
      <w:r w:rsidRPr="000635C9">
        <w:t xml:space="preserve"> </w:t>
      </w:r>
    </w:p>
    <w:p w:rsidR="0039682A" w:rsidRPr="000635C9" w:rsidP="0039682A" w14:paraId="690D6E23" w14:textId="77777777">
      <w:pPr>
        <w:pStyle w:val="BodyText"/>
      </w:pPr>
    </w:p>
    <w:p w:rsidR="002821AE" w:rsidRPr="000635C9" w:rsidP="00EC225E" w14:paraId="43A0578C" w14:textId="7C0041D2">
      <w:pPr>
        <w:pStyle w:val="BodyText"/>
      </w:pPr>
      <w:r w:rsidRPr="000635C9">
        <w:t>This collection of information does not provide respondents with any reporting instruments or instruction/guidance documents other than what is published in our final rules and codified in the CFR.</w:t>
      </w:r>
    </w:p>
    <w:p w:rsidR="002821AE" w:rsidRPr="000635C9" w:rsidP="00EC225E" w14:paraId="36453C1A" w14:textId="77777777">
      <w:pPr>
        <w:pStyle w:val="BodyText"/>
      </w:pPr>
    </w:p>
    <w:p w:rsidR="00000D8C" w:rsidRPr="000635C9" w:rsidP="00EC225E" w14:paraId="2A030654" w14:textId="77777777">
      <w:pPr>
        <w:pStyle w:val="Heading1"/>
        <w:numPr>
          <w:ilvl w:val="0"/>
          <w:numId w:val="5"/>
        </w:numPr>
        <w:tabs>
          <w:tab w:val="left" w:pos="553"/>
        </w:tabs>
        <w:ind w:left="0" w:firstLine="0"/>
      </w:pPr>
      <w:r w:rsidRPr="000635C9">
        <w:t>Justification</w:t>
      </w:r>
    </w:p>
    <w:p w:rsidR="00000D8C" w:rsidRPr="000635C9" w:rsidP="00EC225E" w14:paraId="51169A62" w14:textId="77777777">
      <w:pPr>
        <w:pStyle w:val="BodyText"/>
        <w:rPr>
          <w:b/>
        </w:rPr>
      </w:pPr>
    </w:p>
    <w:p w:rsidR="00000D8C" w:rsidRPr="000635C9" w:rsidP="00EC225E" w14:paraId="6B2D8195" w14:textId="77777777">
      <w:pPr>
        <w:pStyle w:val="ListParagraph"/>
        <w:numPr>
          <w:ilvl w:val="1"/>
          <w:numId w:val="5"/>
        </w:numPr>
        <w:tabs>
          <w:tab w:val="left" w:pos="551"/>
          <w:tab w:val="left" w:pos="552"/>
        </w:tabs>
        <w:ind w:left="0" w:firstLine="0"/>
        <w:jc w:val="left"/>
        <w:rPr>
          <w:sz w:val="24"/>
          <w:szCs w:val="24"/>
        </w:rPr>
      </w:pPr>
      <w:r w:rsidRPr="000635C9">
        <w:rPr>
          <w:spacing w:val="3"/>
          <w:sz w:val="24"/>
          <w:szCs w:val="24"/>
          <w:u w:val="single"/>
        </w:rPr>
        <w:t xml:space="preserve">Need </w:t>
      </w:r>
      <w:r w:rsidRPr="000635C9">
        <w:rPr>
          <w:sz w:val="24"/>
          <w:szCs w:val="24"/>
          <w:u w:val="single"/>
        </w:rPr>
        <w:t xml:space="preserve">and Legal </w:t>
      </w:r>
      <w:r w:rsidRPr="000635C9">
        <w:rPr>
          <w:spacing w:val="-3"/>
          <w:sz w:val="24"/>
          <w:szCs w:val="24"/>
          <w:u w:val="single"/>
        </w:rPr>
        <w:t xml:space="preserve">Basis </w:t>
      </w:r>
      <w:r w:rsidRPr="000635C9">
        <w:rPr>
          <w:spacing w:val="-4"/>
          <w:sz w:val="24"/>
          <w:szCs w:val="24"/>
          <w:u w:val="single"/>
        </w:rPr>
        <w:t>(Social Security</w:t>
      </w:r>
      <w:r w:rsidRPr="000635C9" w:rsidR="00744E19">
        <w:rPr>
          <w:spacing w:val="-4"/>
          <w:sz w:val="24"/>
          <w:szCs w:val="24"/>
          <w:u w:val="single"/>
        </w:rPr>
        <w:t xml:space="preserve"> </w:t>
      </w:r>
      <w:r w:rsidRPr="000635C9">
        <w:rPr>
          <w:sz w:val="24"/>
          <w:szCs w:val="24"/>
          <w:u w:val="single"/>
        </w:rPr>
        <w:t>Act)</w:t>
      </w:r>
    </w:p>
    <w:p w:rsidR="00000D8C" w:rsidRPr="000635C9" w:rsidP="00EC225E" w14:paraId="4BD1251E" w14:textId="77777777">
      <w:pPr>
        <w:pStyle w:val="BodyText"/>
      </w:pPr>
    </w:p>
    <w:p w:rsidR="00000D8C" w:rsidRPr="000635C9" w:rsidP="00EC225E" w14:paraId="3189D0A2" w14:textId="77777777">
      <w:pPr>
        <w:pStyle w:val="BodyText"/>
        <w:spacing w:line="272" w:lineRule="exact"/>
      </w:pPr>
      <w:r w:rsidRPr="000635C9">
        <w:t>Section 1932(c)(1) requires states to develop and implement quality assessment and improvement</w:t>
      </w:r>
      <w:r w:rsidRPr="000635C9" w:rsidR="00744E19">
        <w:t xml:space="preserve"> </w:t>
      </w:r>
      <w:r w:rsidRPr="000635C9">
        <w:t>strategies for their</w:t>
      </w:r>
      <w:r w:rsidRPr="000635C9" w:rsidR="00744E19">
        <w:t xml:space="preserve"> </w:t>
      </w:r>
      <w:r w:rsidRPr="000635C9">
        <w:t>managed care arrangements.</w:t>
      </w:r>
    </w:p>
    <w:p w:rsidR="00000D8C" w:rsidRPr="000635C9" w:rsidP="00EC225E" w14:paraId="0F159D70" w14:textId="77777777">
      <w:pPr>
        <w:pStyle w:val="BodyText"/>
      </w:pPr>
    </w:p>
    <w:p w:rsidR="00000D8C" w:rsidRPr="000635C9" w:rsidP="00EC225E" w14:paraId="4B458936" w14:textId="77777777">
      <w:pPr>
        <w:pStyle w:val="BodyText"/>
        <w:spacing w:line="249" w:lineRule="auto"/>
      </w:pPr>
      <w:r w:rsidRPr="000635C9">
        <w:rPr>
          <w:spacing w:val="-4"/>
        </w:rPr>
        <w:t xml:space="preserve">Section 1902(a)(4) requires </w:t>
      </w:r>
      <w:r w:rsidRPr="000635C9">
        <w:t xml:space="preserve">such </w:t>
      </w:r>
      <w:r w:rsidRPr="000635C9">
        <w:rPr>
          <w:spacing w:val="-5"/>
        </w:rPr>
        <w:t xml:space="preserve">methods </w:t>
      </w:r>
      <w:r w:rsidRPr="000635C9">
        <w:rPr>
          <w:spacing w:val="-4"/>
        </w:rPr>
        <w:t xml:space="preserve">of </w:t>
      </w:r>
      <w:r w:rsidRPr="000635C9">
        <w:rPr>
          <w:spacing w:val="-7"/>
        </w:rPr>
        <w:t>administration</w:t>
      </w:r>
      <w:r w:rsidRPr="000635C9" w:rsidR="00744E19">
        <w:rPr>
          <w:spacing w:val="-7"/>
        </w:rPr>
        <w:t xml:space="preserve"> </w:t>
      </w:r>
      <w:r w:rsidRPr="000635C9">
        <w:rPr>
          <w:spacing w:val="2"/>
        </w:rPr>
        <w:t xml:space="preserve">as </w:t>
      </w:r>
      <w:r w:rsidRPr="000635C9">
        <w:t xml:space="preserve">are </w:t>
      </w:r>
      <w:r w:rsidRPr="000635C9">
        <w:rPr>
          <w:spacing w:val="-5"/>
        </w:rPr>
        <w:t xml:space="preserve">found </w:t>
      </w:r>
      <w:r w:rsidRPr="000635C9">
        <w:rPr>
          <w:spacing w:val="-4"/>
        </w:rPr>
        <w:t xml:space="preserve">by the </w:t>
      </w:r>
      <w:r w:rsidRPr="000635C9">
        <w:t>Secretary to</w:t>
      </w:r>
      <w:r w:rsidRPr="000635C9" w:rsidR="00744E19">
        <w:t xml:space="preserve"> </w:t>
      </w:r>
      <w:r w:rsidRPr="000635C9">
        <w:rPr>
          <w:spacing w:val="-4"/>
        </w:rPr>
        <w:t xml:space="preserve">be </w:t>
      </w:r>
      <w:r w:rsidRPr="000635C9">
        <w:t xml:space="preserve">necessary </w:t>
      </w:r>
      <w:r w:rsidRPr="000635C9">
        <w:rPr>
          <w:spacing w:val="-3"/>
        </w:rPr>
        <w:t xml:space="preserve">for </w:t>
      </w:r>
      <w:r w:rsidRPr="000635C9">
        <w:rPr>
          <w:spacing w:val="-4"/>
        </w:rPr>
        <w:t xml:space="preserve">the proper </w:t>
      </w:r>
      <w:r w:rsidRPr="000635C9">
        <w:t xml:space="preserve">and </w:t>
      </w:r>
      <w:r w:rsidRPr="000635C9">
        <w:rPr>
          <w:spacing w:val="-4"/>
        </w:rPr>
        <w:t>efficient operation</w:t>
      </w:r>
      <w:r w:rsidRPr="000635C9" w:rsidR="00744E19">
        <w:rPr>
          <w:spacing w:val="-4"/>
        </w:rPr>
        <w:t xml:space="preserve"> </w:t>
      </w:r>
      <w:r w:rsidRPr="000635C9">
        <w:rPr>
          <w:spacing w:val="-4"/>
        </w:rPr>
        <w:t>of the</w:t>
      </w:r>
      <w:r w:rsidRPr="000635C9" w:rsidR="00744E19">
        <w:rPr>
          <w:spacing w:val="-4"/>
        </w:rPr>
        <w:t xml:space="preserve"> </w:t>
      </w:r>
      <w:r w:rsidRPr="000635C9">
        <w:rPr>
          <w:spacing w:val="-8"/>
        </w:rPr>
        <w:t>plan.</w:t>
      </w:r>
    </w:p>
    <w:p w:rsidR="00000D8C" w:rsidRPr="000635C9" w:rsidP="00EC225E" w14:paraId="45ADA6F2" w14:textId="77777777">
      <w:pPr>
        <w:pStyle w:val="BodyText"/>
      </w:pPr>
    </w:p>
    <w:p w:rsidR="00000D8C" w:rsidRPr="000635C9" w:rsidP="00FE0A7A" w14:paraId="31EA72F3" w14:textId="77777777">
      <w:pPr>
        <w:pStyle w:val="BodyText"/>
        <w:spacing w:line="242" w:lineRule="auto"/>
      </w:pPr>
      <w:r w:rsidRPr="000635C9">
        <w:rPr>
          <w:spacing w:val="-4"/>
        </w:rPr>
        <w:t xml:space="preserve">Section 1902(a)(6) requires </w:t>
      </w:r>
      <w:r w:rsidRPr="000635C9">
        <w:t xml:space="preserve">that </w:t>
      </w:r>
      <w:r w:rsidRPr="000635C9">
        <w:rPr>
          <w:spacing w:val="-4"/>
        </w:rPr>
        <w:t xml:space="preserve">the </w:t>
      </w:r>
      <w:r w:rsidRPr="000635C9">
        <w:t xml:space="preserve">State agency </w:t>
      </w:r>
      <w:r w:rsidRPr="000635C9">
        <w:rPr>
          <w:spacing w:val="-9"/>
        </w:rPr>
        <w:t xml:space="preserve">will </w:t>
      </w:r>
      <w:r w:rsidRPr="000635C9">
        <w:rPr>
          <w:spacing w:val="-4"/>
        </w:rPr>
        <w:t xml:space="preserve">make </w:t>
      </w:r>
      <w:r w:rsidRPr="000635C9">
        <w:t>such reports</w:t>
      </w:r>
      <w:r w:rsidRPr="000635C9" w:rsidR="00050EB6">
        <w:t xml:space="preserve"> (e.g. </w:t>
      </w:r>
      <w:r w:rsidRPr="000635C9" w:rsidR="00BE4332">
        <w:t xml:space="preserve">state </w:t>
      </w:r>
      <w:r w:rsidRPr="000635C9" w:rsidR="00050EB6">
        <w:t>quality strategy effectiveness evaluation)</w:t>
      </w:r>
      <w:r w:rsidRPr="000635C9">
        <w:t xml:space="preserve">, </w:t>
      </w:r>
      <w:r w:rsidRPr="000635C9">
        <w:rPr>
          <w:spacing w:val="-10"/>
        </w:rPr>
        <w:t xml:space="preserve">in </w:t>
      </w:r>
      <w:r w:rsidRPr="000635C9">
        <w:t xml:space="preserve">such form </w:t>
      </w:r>
      <w:r w:rsidRPr="000635C9">
        <w:rPr>
          <w:spacing w:val="-4"/>
        </w:rPr>
        <w:t xml:space="preserve">and </w:t>
      </w:r>
      <w:r w:rsidRPr="000635C9">
        <w:rPr>
          <w:spacing w:val="-7"/>
        </w:rPr>
        <w:t xml:space="preserve">containing </w:t>
      </w:r>
      <w:r w:rsidRPr="000635C9">
        <w:t xml:space="preserve">such </w:t>
      </w:r>
      <w:r w:rsidRPr="000635C9">
        <w:rPr>
          <w:spacing w:val="-6"/>
        </w:rPr>
        <w:t xml:space="preserve">information, </w:t>
      </w:r>
      <w:r w:rsidRPr="000635C9">
        <w:rPr>
          <w:spacing w:val="2"/>
        </w:rPr>
        <w:t xml:space="preserve">as </w:t>
      </w:r>
      <w:r w:rsidRPr="000635C9">
        <w:rPr>
          <w:spacing w:val="-4"/>
        </w:rPr>
        <w:t xml:space="preserve">the </w:t>
      </w:r>
      <w:r w:rsidRPr="000635C9">
        <w:t xml:space="preserve">Secretary </w:t>
      </w:r>
      <w:r w:rsidRPr="000635C9">
        <w:rPr>
          <w:spacing w:val="-2"/>
        </w:rPr>
        <w:t xml:space="preserve">may </w:t>
      </w:r>
      <w:r w:rsidRPr="000635C9">
        <w:t xml:space="preserve">from </w:t>
      </w:r>
      <w:r w:rsidRPr="000635C9">
        <w:rPr>
          <w:spacing w:val="-9"/>
        </w:rPr>
        <w:t xml:space="preserve">time </w:t>
      </w:r>
      <w:r w:rsidRPr="000635C9">
        <w:t xml:space="preserve">to </w:t>
      </w:r>
      <w:r w:rsidRPr="000635C9">
        <w:rPr>
          <w:spacing w:val="-9"/>
        </w:rPr>
        <w:t xml:space="preserve">time </w:t>
      </w:r>
      <w:r w:rsidRPr="000635C9">
        <w:rPr>
          <w:spacing w:val="-4"/>
        </w:rPr>
        <w:t xml:space="preserve">require, </w:t>
      </w:r>
      <w:r w:rsidRPr="000635C9">
        <w:t xml:space="preserve">and </w:t>
      </w:r>
      <w:r w:rsidRPr="000635C9">
        <w:rPr>
          <w:spacing w:val="-7"/>
        </w:rPr>
        <w:t xml:space="preserve">comply </w:t>
      </w:r>
      <w:r w:rsidRPr="000635C9">
        <w:rPr>
          <w:spacing w:val="-5"/>
        </w:rPr>
        <w:t xml:space="preserve">with </w:t>
      </w:r>
      <w:r w:rsidRPr="000635C9">
        <w:t xml:space="preserve">such </w:t>
      </w:r>
      <w:r w:rsidRPr="000635C9">
        <w:rPr>
          <w:spacing w:val="-8"/>
        </w:rPr>
        <w:t>provisions</w:t>
      </w:r>
      <w:r w:rsidRPr="000635C9" w:rsidR="006D2026">
        <w:rPr>
          <w:spacing w:val="-8"/>
        </w:rPr>
        <w:t xml:space="preserve"> </w:t>
      </w:r>
      <w:r w:rsidRPr="000635C9">
        <w:rPr>
          <w:spacing w:val="2"/>
        </w:rPr>
        <w:t xml:space="preserve">as </w:t>
      </w:r>
      <w:r w:rsidRPr="000635C9">
        <w:rPr>
          <w:spacing w:val="-4"/>
        </w:rPr>
        <w:t xml:space="preserve">the </w:t>
      </w:r>
      <w:r w:rsidRPr="000635C9">
        <w:t xml:space="preserve">Secretary </w:t>
      </w:r>
      <w:r w:rsidRPr="000635C9">
        <w:rPr>
          <w:spacing w:val="-2"/>
        </w:rPr>
        <w:t xml:space="preserve">may </w:t>
      </w:r>
      <w:r w:rsidRPr="000635C9">
        <w:t xml:space="preserve">from </w:t>
      </w:r>
      <w:r w:rsidRPr="000635C9">
        <w:rPr>
          <w:spacing w:val="-9"/>
        </w:rPr>
        <w:t xml:space="preserve">time </w:t>
      </w:r>
      <w:r w:rsidRPr="000635C9">
        <w:t xml:space="preserve">to </w:t>
      </w:r>
      <w:r w:rsidRPr="000635C9">
        <w:rPr>
          <w:spacing w:val="-9"/>
        </w:rPr>
        <w:t xml:space="preserve">time </w:t>
      </w:r>
      <w:r w:rsidRPr="000635C9">
        <w:rPr>
          <w:spacing w:val="-7"/>
        </w:rPr>
        <w:t xml:space="preserve">find </w:t>
      </w:r>
      <w:r w:rsidRPr="000635C9">
        <w:t>necessary to assure</w:t>
      </w:r>
      <w:r w:rsidRPr="000635C9" w:rsidR="00744E19">
        <w:t xml:space="preserve"> </w:t>
      </w:r>
      <w:r w:rsidRPr="000635C9">
        <w:rPr>
          <w:spacing w:val="-4"/>
        </w:rPr>
        <w:t xml:space="preserve">the </w:t>
      </w:r>
      <w:r w:rsidRPr="000635C9">
        <w:t>correctness and verification</w:t>
      </w:r>
      <w:r w:rsidRPr="000635C9" w:rsidR="00744E19">
        <w:t xml:space="preserve"> </w:t>
      </w:r>
      <w:r w:rsidRPr="000635C9">
        <w:t>of such reports.</w:t>
      </w:r>
    </w:p>
    <w:p w:rsidR="00000D8C" w:rsidRPr="000635C9" w:rsidP="00EC225E" w14:paraId="0A489060" w14:textId="77777777">
      <w:pPr>
        <w:pStyle w:val="BodyText"/>
      </w:pPr>
    </w:p>
    <w:p w:rsidR="00000D8C" w:rsidRPr="000635C9" w:rsidP="00EC225E" w14:paraId="1CD759EA" w14:textId="77777777">
      <w:pPr>
        <w:pStyle w:val="BodyText"/>
      </w:pPr>
      <w:r w:rsidRPr="000635C9">
        <w:t>Section 1902(a)(19) requires safeguards as may be necessary to assure that eligibility for care and services under the plan will be determined,</w:t>
      </w:r>
      <w:r w:rsidRPr="000635C9" w:rsidR="00744E19">
        <w:t xml:space="preserve"> </w:t>
      </w:r>
      <w:r w:rsidRPr="000635C9">
        <w:t>and such care and services will</w:t>
      </w:r>
      <w:r w:rsidRPr="000635C9" w:rsidR="00744E19">
        <w:t xml:space="preserve"> </w:t>
      </w:r>
      <w:r w:rsidRPr="000635C9">
        <w:t>be provided, in a manner consistent with simplicity of administration and the best interests of the recipients.</w:t>
      </w:r>
    </w:p>
    <w:p w:rsidR="00000D8C" w:rsidRPr="000635C9" w:rsidP="00EC225E" w14:paraId="0CA131D7" w14:textId="77777777">
      <w:pPr>
        <w:pStyle w:val="BodyText"/>
      </w:pPr>
    </w:p>
    <w:p w:rsidR="00000D8C" w:rsidRPr="000635C9" w:rsidP="00EC225E" w14:paraId="1F01B1B1" w14:textId="77777777">
      <w:pPr>
        <w:pStyle w:val="ListParagraph"/>
        <w:numPr>
          <w:ilvl w:val="1"/>
          <w:numId w:val="5"/>
        </w:numPr>
        <w:tabs>
          <w:tab w:val="left" w:pos="551"/>
          <w:tab w:val="left" w:pos="552"/>
        </w:tabs>
        <w:ind w:left="0" w:firstLine="0"/>
        <w:jc w:val="left"/>
        <w:rPr>
          <w:sz w:val="24"/>
          <w:szCs w:val="24"/>
        </w:rPr>
      </w:pPr>
      <w:r w:rsidRPr="000635C9">
        <w:rPr>
          <w:spacing w:val="-5"/>
          <w:sz w:val="24"/>
          <w:szCs w:val="24"/>
          <w:u w:val="single"/>
        </w:rPr>
        <w:t>Information</w:t>
      </w:r>
      <w:r w:rsidRPr="000635C9" w:rsidR="00744E19">
        <w:rPr>
          <w:spacing w:val="-5"/>
          <w:sz w:val="24"/>
          <w:szCs w:val="24"/>
          <w:u w:val="single"/>
        </w:rPr>
        <w:t xml:space="preserve"> </w:t>
      </w:r>
      <w:r w:rsidRPr="000635C9">
        <w:rPr>
          <w:sz w:val="24"/>
          <w:szCs w:val="24"/>
          <w:u w:val="single"/>
        </w:rPr>
        <w:t>Users</w:t>
      </w:r>
    </w:p>
    <w:p w:rsidR="00000D8C" w:rsidRPr="000635C9" w:rsidP="00EC225E" w14:paraId="1F0A89B3" w14:textId="77777777">
      <w:pPr>
        <w:pStyle w:val="BodyText"/>
      </w:pPr>
    </w:p>
    <w:p w:rsidR="00000D8C" w:rsidRPr="000635C9" w:rsidP="00EC225E" w14:paraId="72516CEB" w14:textId="77777777">
      <w:pPr>
        <w:pStyle w:val="BodyText"/>
      </w:pPr>
      <w:r w:rsidRPr="000635C9">
        <w:t xml:space="preserve">States </w:t>
      </w:r>
      <w:r w:rsidRPr="000635C9" w:rsidR="002D016C">
        <w:t>develop quality strategies</w:t>
      </w:r>
      <w:r w:rsidRPr="000635C9" w:rsidR="00BC66CB">
        <w:t xml:space="preserve"> and </w:t>
      </w:r>
      <w:r w:rsidRPr="000635C9" w:rsidR="002D016C">
        <w:t>quality strategy effectiveness evaluations</w:t>
      </w:r>
      <w:r w:rsidRPr="000635C9" w:rsidR="00BC66CB">
        <w:t xml:space="preserve">. </w:t>
      </w:r>
      <w:r w:rsidRPr="000635C9" w:rsidR="002D016C">
        <w:t xml:space="preserve">States </w:t>
      </w:r>
      <w:r w:rsidRPr="000635C9">
        <w:rPr>
          <w:spacing w:val="-2"/>
        </w:rPr>
        <w:t xml:space="preserve">use </w:t>
      </w:r>
      <w:r w:rsidRPr="000635C9" w:rsidR="00BC66CB">
        <w:rPr>
          <w:spacing w:val="-8"/>
        </w:rPr>
        <w:t>the</w:t>
      </w:r>
      <w:r w:rsidRPr="000635C9">
        <w:rPr>
          <w:spacing w:val="-8"/>
        </w:rPr>
        <w:t xml:space="preserve"> </w:t>
      </w:r>
      <w:r w:rsidRPr="000635C9">
        <w:rPr>
          <w:spacing w:val="-7"/>
        </w:rPr>
        <w:t xml:space="preserve">information </w:t>
      </w:r>
      <w:r w:rsidRPr="000635C9" w:rsidR="00BC66CB">
        <w:rPr>
          <w:spacing w:val="-7"/>
        </w:rPr>
        <w:t xml:space="preserve">from these documents </w:t>
      </w:r>
      <w:r w:rsidRPr="000635C9">
        <w:t xml:space="preserve">to </w:t>
      </w:r>
      <w:r w:rsidRPr="000635C9">
        <w:rPr>
          <w:spacing w:val="-6"/>
        </w:rPr>
        <w:t xml:space="preserve">help </w:t>
      </w:r>
      <w:r w:rsidRPr="000635C9">
        <w:rPr>
          <w:spacing w:val="-9"/>
        </w:rPr>
        <w:t xml:space="preserve">monitor </w:t>
      </w:r>
      <w:r w:rsidRPr="000635C9">
        <w:t xml:space="preserve">and </w:t>
      </w:r>
      <w:r w:rsidRPr="000635C9">
        <w:rPr>
          <w:spacing w:val="2"/>
        </w:rPr>
        <w:t xml:space="preserve">assess </w:t>
      </w:r>
      <w:r w:rsidRPr="000635C9">
        <w:rPr>
          <w:spacing w:val="-4"/>
        </w:rPr>
        <w:t xml:space="preserve">the </w:t>
      </w:r>
      <w:r w:rsidRPr="000635C9">
        <w:t xml:space="preserve">performance </w:t>
      </w:r>
      <w:r w:rsidRPr="000635C9">
        <w:rPr>
          <w:spacing w:val="-4"/>
        </w:rPr>
        <w:t xml:space="preserve">of </w:t>
      </w:r>
      <w:r w:rsidRPr="000635C9">
        <w:rPr>
          <w:spacing w:val="-5"/>
        </w:rPr>
        <w:t xml:space="preserve">their Medicaid </w:t>
      </w:r>
      <w:r w:rsidRPr="000635C9">
        <w:t xml:space="preserve">managed </w:t>
      </w:r>
      <w:r w:rsidRPr="000635C9">
        <w:rPr>
          <w:spacing w:val="2"/>
        </w:rPr>
        <w:t xml:space="preserve">care </w:t>
      </w:r>
      <w:r w:rsidRPr="000635C9">
        <w:rPr>
          <w:spacing w:val="-4"/>
        </w:rPr>
        <w:t>programs.</w:t>
      </w:r>
      <w:r w:rsidRPr="000635C9">
        <w:rPr>
          <w:spacing w:val="52"/>
        </w:rPr>
        <w:t xml:space="preserve"> </w:t>
      </w:r>
      <w:r w:rsidRPr="000635C9">
        <w:rPr>
          <w:spacing w:val="-8"/>
        </w:rPr>
        <w:t xml:space="preserve">This </w:t>
      </w:r>
      <w:r w:rsidRPr="000635C9">
        <w:rPr>
          <w:spacing w:val="-7"/>
        </w:rPr>
        <w:t xml:space="preserve">information </w:t>
      </w:r>
      <w:r w:rsidRPr="000635C9">
        <w:rPr>
          <w:spacing w:val="-2"/>
        </w:rPr>
        <w:t xml:space="preserve">may </w:t>
      </w:r>
      <w:r w:rsidRPr="000635C9">
        <w:t xml:space="preserve">assist states </w:t>
      </w:r>
      <w:r w:rsidRPr="000635C9">
        <w:rPr>
          <w:spacing w:val="-10"/>
        </w:rPr>
        <w:t xml:space="preserve">in </w:t>
      </w:r>
      <w:r w:rsidRPr="000635C9">
        <w:rPr>
          <w:spacing w:val="-5"/>
        </w:rPr>
        <w:t xml:space="preserve">comparing </w:t>
      </w:r>
      <w:r w:rsidRPr="000635C9">
        <w:rPr>
          <w:spacing w:val="-4"/>
        </w:rPr>
        <w:t xml:space="preserve">the outcomes </w:t>
      </w:r>
      <w:r w:rsidRPr="000635C9">
        <w:rPr>
          <w:spacing w:val="-8"/>
        </w:rPr>
        <w:t xml:space="preserve">of quality </w:t>
      </w:r>
      <w:r w:rsidRPr="000635C9">
        <w:rPr>
          <w:spacing w:val="-6"/>
        </w:rPr>
        <w:t xml:space="preserve">improvement </w:t>
      </w:r>
      <w:r w:rsidRPr="000635C9">
        <w:t xml:space="preserve">efforts and </w:t>
      </w:r>
      <w:r w:rsidRPr="000635C9">
        <w:rPr>
          <w:spacing w:val="3"/>
        </w:rPr>
        <w:t xml:space="preserve">can </w:t>
      </w:r>
      <w:r w:rsidRPr="000635C9">
        <w:t xml:space="preserve">assist them </w:t>
      </w:r>
      <w:r w:rsidRPr="000635C9">
        <w:rPr>
          <w:spacing w:val="-10"/>
        </w:rPr>
        <w:t xml:space="preserve">in </w:t>
      </w:r>
      <w:r w:rsidRPr="000635C9">
        <w:rPr>
          <w:spacing w:val="-7"/>
        </w:rPr>
        <w:t xml:space="preserve">identifying </w:t>
      </w:r>
      <w:r w:rsidRPr="000635C9">
        <w:rPr>
          <w:spacing w:val="-4"/>
        </w:rPr>
        <w:t xml:space="preserve">future </w:t>
      </w:r>
      <w:r w:rsidRPr="000635C9">
        <w:t xml:space="preserve">performance </w:t>
      </w:r>
      <w:r w:rsidRPr="000635C9">
        <w:rPr>
          <w:spacing w:val="-6"/>
        </w:rPr>
        <w:t>improvement</w:t>
      </w:r>
      <w:r w:rsidRPr="000635C9" w:rsidR="00744E19">
        <w:rPr>
          <w:spacing w:val="-6"/>
        </w:rPr>
        <w:t xml:space="preserve"> </w:t>
      </w:r>
      <w:r w:rsidRPr="000635C9">
        <w:rPr>
          <w:spacing w:val="-3"/>
        </w:rPr>
        <w:t>subjects.</w:t>
      </w:r>
    </w:p>
    <w:p w:rsidR="00000D8C" w:rsidRPr="000635C9" w:rsidP="00EC225E" w14:paraId="38CC6BDB" w14:textId="77777777">
      <w:pPr>
        <w:pStyle w:val="BodyText"/>
      </w:pPr>
    </w:p>
    <w:p w:rsidR="002D016C" w:rsidRPr="000635C9" w:rsidP="00C05FFA" w14:paraId="15528D66" w14:textId="77777777">
      <w:pPr>
        <w:pStyle w:val="BodyText"/>
        <w:spacing w:line="242" w:lineRule="auto"/>
      </w:pPr>
      <w:r w:rsidRPr="000635C9">
        <w:t>States engage with stakeholders when developing these documents and make the documents available for public comment. Medicaid beneficiaries and stakeholders use the information collected and reported to understand the state’s quality improvement goals and objectives, and to understand how the state is measuring progress on its goals.</w:t>
      </w:r>
    </w:p>
    <w:p w:rsidR="002D016C" w:rsidRPr="000635C9" w:rsidP="00EC225E" w14:paraId="1B07378E" w14:textId="77777777">
      <w:pPr>
        <w:pStyle w:val="BodyText"/>
      </w:pPr>
    </w:p>
    <w:p w:rsidR="00000D8C" w:rsidRPr="000635C9" w:rsidP="00EC225E" w14:paraId="7EEB1095" w14:textId="4A5418C4">
      <w:pPr>
        <w:pStyle w:val="BodyText"/>
      </w:pPr>
      <w:r w:rsidRPr="000635C9">
        <w:t>States must submit these documents to CMS</w:t>
      </w:r>
      <w:r w:rsidRPr="000635C9" w:rsidR="00BC66CB">
        <w:t xml:space="preserve"> for review. </w:t>
      </w:r>
      <w:r w:rsidRPr="000635C9" w:rsidR="00FE0A7A">
        <w:t>CMS uses this</w:t>
      </w:r>
      <w:r w:rsidRPr="000635C9" w:rsidR="00744E19">
        <w:t xml:space="preserve"> </w:t>
      </w:r>
      <w:r w:rsidRPr="000635C9" w:rsidR="00FE0A7A">
        <w:t>information</w:t>
      </w:r>
      <w:r w:rsidRPr="000635C9" w:rsidR="006D2026">
        <w:t xml:space="preserve"> </w:t>
      </w:r>
      <w:r w:rsidRPr="000635C9" w:rsidR="00FE0A7A">
        <w:t>as a part of its</w:t>
      </w:r>
      <w:r w:rsidRPr="000635C9" w:rsidR="00744E19">
        <w:t xml:space="preserve"> </w:t>
      </w:r>
      <w:r w:rsidRPr="000635C9" w:rsidR="00FE0A7A">
        <w:t>oversight</w:t>
      </w:r>
      <w:r w:rsidRPr="000635C9" w:rsidR="00744E19">
        <w:t xml:space="preserve"> </w:t>
      </w:r>
      <w:r w:rsidRPr="000635C9" w:rsidR="00FE0A7A">
        <w:t>of Medicaid programs.</w:t>
      </w:r>
    </w:p>
    <w:p w:rsidR="00F94F46" w:rsidRPr="000635C9" w:rsidP="00EC225E" w14:paraId="1746EDE6" w14:textId="33400D7F">
      <w:pPr>
        <w:pStyle w:val="BodyText"/>
      </w:pPr>
    </w:p>
    <w:p w:rsidR="003718A7" w:rsidRPr="000635C9" w:rsidP="003718A7" w14:paraId="2D5889EF" w14:textId="5B78E62E">
      <w:pPr>
        <w:pStyle w:val="BodyText"/>
      </w:pPr>
      <w:r w:rsidRPr="000635C9">
        <w:t xml:space="preserve">Under </w:t>
      </w:r>
      <w:r w:rsidRPr="000635C9" w:rsidR="00E91A62">
        <w:t xml:space="preserve">final rule </w:t>
      </w:r>
      <w:r w:rsidRPr="000635C9">
        <w:t>CMS</w:t>
      </w:r>
      <w:r w:rsidRPr="000635C9" w:rsidR="00F43DB4">
        <w:t>-</w:t>
      </w:r>
      <w:r w:rsidRPr="000635C9">
        <w:t>2439-</w:t>
      </w:r>
      <w:r w:rsidRPr="000635C9" w:rsidR="00AC63B0">
        <w:t>F</w:t>
      </w:r>
      <w:r w:rsidRPr="000635C9">
        <w:t>, beneficiaries are the main users of a state’s quality rating system. Beneficiaries will use a state’s QRS to compare plans on quality, benefits, and other plan performance indicators. States and other interested parties may also use state QRSs learn information about plans available in a state. CMS would use information reported by states through QRS reporting to conduct oversight on state QRSs.</w:t>
      </w:r>
    </w:p>
    <w:p w:rsidR="00000D8C" w:rsidRPr="000635C9" w:rsidP="00EC225E" w14:paraId="1AE827B5" w14:textId="77777777">
      <w:pPr>
        <w:pStyle w:val="BodyText"/>
      </w:pPr>
    </w:p>
    <w:p w:rsidR="00000D8C" w:rsidRPr="000635C9" w:rsidP="00EC225E" w14:paraId="5747FCBB" w14:textId="77777777">
      <w:pPr>
        <w:pStyle w:val="ListParagraph"/>
        <w:numPr>
          <w:ilvl w:val="1"/>
          <w:numId w:val="5"/>
        </w:numPr>
        <w:tabs>
          <w:tab w:val="left" w:pos="531"/>
          <w:tab w:val="left" w:pos="532"/>
        </w:tabs>
        <w:ind w:left="0" w:firstLine="0"/>
        <w:jc w:val="left"/>
        <w:rPr>
          <w:sz w:val="24"/>
          <w:szCs w:val="24"/>
        </w:rPr>
      </w:pPr>
      <w:r w:rsidRPr="000635C9">
        <w:rPr>
          <w:sz w:val="24"/>
          <w:szCs w:val="24"/>
          <w:u w:val="single"/>
        </w:rPr>
        <w:t xml:space="preserve">Use </w:t>
      </w:r>
      <w:r w:rsidRPr="000635C9">
        <w:rPr>
          <w:spacing w:val="-4"/>
          <w:sz w:val="24"/>
          <w:szCs w:val="24"/>
          <w:u w:val="single"/>
        </w:rPr>
        <w:t xml:space="preserve">of </w:t>
      </w:r>
      <w:r w:rsidRPr="000635C9">
        <w:rPr>
          <w:spacing w:val="-5"/>
          <w:sz w:val="24"/>
          <w:szCs w:val="24"/>
          <w:u w:val="single"/>
        </w:rPr>
        <w:t>Information</w:t>
      </w:r>
      <w:r w:rsidRPr="000635C9" w:rsidR="00744E19">
        <w:rPr>
          <w:spacing w:val="-5"/>
          <w:sz w:val="24"/>
          <w:szCs w:val="24"/>
          <w:u w:val="single"/>
        </w:rPr>
        <w:t xml:space="preserve"> </w:t>
      </w:r>
      <w:r w:rsidRPr="000635C9">
        <w:rPr>
          <w:spacing w:val="-6"/>
          <w:sz w:val="24"/>
          <w:szCs w:val="24"/>
          <w:u w:val="single"/>
        </w:rPr>
        <w:t>Technology</w:t>
      </w:r>
    </w:p>
    <w:p w:rsidR="00000D8C" w:rsidRPr="000635C9" w:rsidP="00EC225E" w14:paraId="7FB771B0" w14:textId="77777777">
      <w:pPr>
        <w:pStyle w:val="BodyText"/>
      </w:pPr>
    </w:p>
    <w:p w:rsidR="00000D8C" w:rsidRPr="000635C9" w:rsidP="00174A5B" w14:paraId="3B917263" w14:textId="77777777">
      <w:pPr>
        <w:pStyle w:val="BodyText"/>
      </w:pPr>
      <w:r w:rsidRPr="000635C9">
        <w:t xml:space="preserve">States </w:t>
      </w:r>
      <w:r w:rsidRPr="000635C9">
        <w:rPr>
          <w:spacing w:val="-9"/>
        </w:rPr>
        <w:t xml:space="preserve">will </w:t>
      </w:r>
      <w:r w:rsidRPr="000635C9">
        <w:rPr>
          <w:spacing w:val="-4"/>
        </w:rPr>
        <w:t xml:space="preserve">post on </w:t>
      </w:r>
      <w:r w:rsidRPr="000635C9">
        <w:rPr>
          <w:spacing w:val="-5"/>
        </w:rPr>
        <w:t xml:space="preserve">their Medicaid </w:t>
      </w:r>
      <w:r w:rsidRPr="000635C9">
        <w:t xml:space="preserve">websites </w:t>
      </w:r>
      <w:r w:rsidRPr="000635C9">
        <w:rPr>
          <w:spacing w:val="-3"/>
        </w:rPr>
        <w:t xml:space="preserve">reviews </w:t>
      </w:r>
      <w:r w:rsidRPr="000635C9">
        <w:rPr>
          <w:spacing w:val="-4"/>
        </w:rPr>
        <w:t xml:space="preserve">of the </w:t>
      </w:r>
      <w:r w:rsidRPr="000635C9">
        <w:rPr>
          <w:spacing w:val="-3"/>
        </w:rPr>
        <w:t xml:space="preserve">accreditation </w:t>
      </w:r>
      <w:r w:rsidRPr="000635C9">
        <w:t xml:space="preserve">status </w:t>
      </w:r>
      <w:r w:rsidRPr="000635C9">
        <w:rPr>
          <w:spacing w:val="-4"/>
        </w:rPr>
        <w:t xml:space="preserve">of </w:t>
      </w:r>
      <w:r w:rsidRPr="000635C9">
        <w:rPr>
          <w:spacing w:val="-5"/>
        </w:rPr>
        <w:t xml:space="preserve">all </w:t>
      </w:r>
      <w:r w:rsidRPr="000635C9">
        <w:t xml:space="preserve">managed </w:t>
      </w:r>
      <w:r w:rsidRPr="000635C9">
        <w:rPr>
          <w:spacing w:val="2"/>
        </w:rPr>
        <w:t xml:space="preserve">care </w:t>
      </w:r>
      <w:r w:rsidRPr="000635C9">
        <w:rPr>
          <w:spacing w:val="-5"/>
        </w:rPr>
        <w:t xml:space="preserve">plans, their </w:t>
      </w:r>
      <w:r w:rsidRPr="000635C9">
        <w:t xml:space="preserve">managed </w:t>
      </w:r>
      <w:r w:rsidRPr="000635C9">
        <w:rPr>
          <w:spacing w:val="2"/>
        </w:rPr>
        <w:t xml:space="preserve">care </w:t>
      </w:r>
      <w:r w:rsidRPr="000635C9">
        <w:rPr>
          <w:spacing w:val="-6"/>
        </w:rPr>
        <w:t xml:space="preserve">plan </w:t>
      </w:r>
      <w:r w:rsidRPr="000635C9">
        <w:rPr>
          <w:spacing w:val="-8"/>
        </w:rPr>
        <w:t xml:space="preserve">quality </w:t>
      </w:r>
      <w:r w:rsidRPr="000635C9">
        <w:rPr>
          <w:spacing w:val="-5"/>
        </w:rPr>
        <w:t xml:space="preserve">ratings </w:t>
      </w:r>
      <w:r w:rsidRPr="000635C9">
        <w:rPr>
          <w:spacing w:val="-4"/>
        </w:rPr>
        <w:t xml:space="preserve">under the </w:t>
      </w:r>
      <w:r w:rsidRPr="000635C9">
        <w:rPr>
          <w:spacing w:val="-5"/>
        </w:rPr>
        <w:t xml:space="preserve">Medicaid </w:t>
      </w:r>
      <w:r w:rsidRPr="000635C9">
        <w:t xml:space="preserve">and CHIP </w:t>
      </w:r>
      <w:r w:rsidRPr="000635C9">
        <w:rPr>
          <w:spacing w:val="-6"/>
        </w:rPr>
        <w:t>Quality</w:t>
      </w:r>
      <w:r w:rsidRPr="000635C9" w:rsidR="00744E19">
        <w:rPr>
          <w:spacing w:val="-6"/>
        </w:rPr>
        <w:t xml:space="preserve"> </w:t>
      </w:r>
      <w:r w:rsidRPr="000635C9">
        <w:rPr>
          <w:spacing w:val="-5"/>
        </w:rPr>
        <w:t xml:space="preserve">Rating </w:t>
      </w:r>
      <w:r w:rsidRPr="000635C9">
        <w:rPr>
          <w:spacing w:val="-3"/>
        </w:rPr>
        <w:t xml:space="preserve">System, </w:t>
      </w:r>
      <w:r w:rsidRPr="000635C9">
        <w:t xml:space="preserve">and </w:t>
      </w:r>
      <w:r w:rsidRPr="000635C9">
        <w:rPr>
          <w:spacing w:val="-5"/>
        </w:rPr>
        <w:t xml:space="preserve">final </w:t>
      </w:r>
      <w:r w:rsidRPr="000635C9" w:rsidR="00BE4332">
        <w:rPr>
          <w:spacing w:val="-5"/>
        </w:rPr>
        <w:t xml:space="preserve">state </w:t>
      </w:r>
      <w:r w:rsidRPr="000635C9">
        <w:rPr>
          <w:spacing w:val="-8"/>
        </w:rPr>
        <w:t xml:space="preserve">quality </w:t>
      </w:r>
      <w:r w:rsidRPr="000635C9">
        <w:t xml:space="preserve">strategies </w:t>
      </w:r>
      <w:r w:rsidRPr="000635C9">
        <w:rPr>
          <w:spacing w:val="-8"/>
        </w:rPr>
        <w:t xml:space="preserve">including </w:t>
      </w:r>
      <w:r w:rsidRPr="000635C9">
        <w:t xml:space="preserve">effectiveness </w:t>
      </w:r>
      <w:r w:rsidRPr="000635C9">
        <w:rPr>
          <w:spacing w:val="-6"/>
        </w:rPr>
        <w:t xml:space="preserve">evaluations </w:t>
      </w:r>
      <w:r w:rsidRPr="000635C9">
        <w:rPr>
          <w:spacing w:val="-4"/>
        </w:rPr>
        <w:t xml:space="preserve">of </w:t>
      </w:r>
      <w:r w:rsidRPr="000635C9">
        <w:rPr>
          <w:spacing w:val="-5"/>
        </w:rPr>
        <w:t>their</w:t>
      </w:r>
      <w:r w:rsidRPr="000635C9" w:rsidR="00744E19">
        <w:rPr>
          <w:spacing w:val="-5"/>
        </w:rPr>
        <w:t xml:space="preserve"> </w:t>
      </w:r>
      <w:r w:rsidRPr="000635C9">
        <w:t xml:space="preserve">strategies. </w:t>
      </w:r>
      <w:r w:rsidRPr="000635C9">
        <w:rPr>
          <w:spacing w:val="-8"/>
        </w:rPr>
        <w:t xml:space="preserve">This </w:t>
      </w:r>
      <w:r w:rsidRPr="000635C9">
        <w:rPr>
          <w:spacing w:val="-9"/>
        </w:rPr>
        <w:t xml:space="preserve">will </w:t>
      </w:r>
      <w:r w:rsidRPr="000635C9">
        <w:t xml:space="preserve">ensure </w:t>
      </w:r>
      <w:r w:rsidRPr="000635C9">
        <w:rPr>
          <w:spacing w:val="-4"/>
        </w:rPr>
        <w:t xml:space="preserve">the </w:t>
      </w:r>
      <w:r w:rsidRPr="000635C9">
        <w:rPr>
          <w:spacing w:val="-11"/>
        </w:rPr>
        <w:t xml:space="preserve">public </w:t>
      </w:r>
      <w:r w:rsidRPr="000635C9">
        <w:t xml:space="preserve">has </w:t>
      </w:r>
      <w:r w:rsidRPr="000635C9">
        <w:rPr>
          <w:spacing w:val="-5"/>
        </w:rPr>
        <w:t xml:space="preserve">electronic </w:t>
      </w:r>
      <w:r w:rsidRPr="000635C9">
        <w:rPr>
          <w:spacing w:val="3"/>
        </w:rPr>
        <w:t xml:space="preserve">access </w:t>
      </w:r>
      <w:r w:rsidRPr="000635C9">
        <w:t xml:space="preserve">to </w:t>
      </w:r>
      <w:r w:rsidRPr="000635C9">
        <w:rPr>
          <w:spacing w:val="-8"/>
        </w:rPr>
        <w:t xml:space="preserve">this </w:t>
      </w:r>
      <w:r w:rsidRPr="000635C9">
        <w:rPr>
          <w:spacing w:val="-7"/>
        </w:rPr>
        <w:t xml:space="preserve">information. </w:t>
      </w:r>
      <w:r w:rsidRPr="000635C9">
        <w:t xml:space="preserve">States </w:t>
      </w:r>
      <w:r w:rsidRPr="000635C9">
        <w:rPr>
          <w:spacing w:val="-5"/>
        </w:rPr>
        <w:t>have discretion</w:t>
      </w:r>
      <w:r w:rsidRPr="000635C9" w:rsidR="00744E19">
        <w:rPr>
          <w:spacing w:val="-5"/>
        </w:rPr>
        <w:t xml:space="preserve"> </w:t>
      </w:r>
      <w:r w:rsidRPr="000635C9">
        <w:rPr>
          <w:spacing w:val="-4"/>
        </w:rPr>
        <w:t>regarding</w:t>
      </w:r>
      <w:r w:rsidRPr="000635C9" w:rsidR="00744E19">
        <w:rPr>
          <w:spacing w:val="-4"/>
        </w:rPr>
        <w:t xml:space="preserve"> </w:t>
      </w:r>
      <w:r w:rsidRPr="000635C9">
        <w:rPr>
          <w:spacing w:val="-5"/>
        </w:rPr>
        <w:t>their</w:t>
      </w:r>
      <w:r w:rsidRPr="000635C9" w:rsidR="00744E19">
        <w:rPr>
          <w:spacing w:val="-5"/>
        </w:rPr>
        <w:t xml:space="preserve"> </w:t>
      </w:r>
      <w:r w:rsidRPr="000635C9">
        <w:rPr>
          <w:spacing w:val="-2"/>
        </w:rPr>
        <w:t xml:space="preserve">use </w:t>
      </w:r>
      <w:r w:rsidRPr="000635C9">
        <w:rPr>
          <w:spacing w:val="-4"/>
        </w:rPr>
        <w:t xml:space="preserve">of </w:t>
      </w:r>
      <w:r w:rsidRPr="000635C9">
        <w:rPr>
          <w:spacing w:val="-7"/>
        </w:rPr>
        <w:t>information</w:t>
      </w:r>
      <w:r w:rsidRPr="000635C9" w:rsidR="006D2026">
        <w:rPr>
          <w:spacing w:val="-7"/>
        </w:rPr>
        <w:t xml:space="preserve"> </w:t>
      </w:r>
      <w:r w:rsidRPr="000635C9">
        <w:rPr>
          <w:spacing w:val="-6"/>
        </w:rPr>
        <w:t>technology</w:t>
      </w:r>
      <w:r w:rsidRPr="000635C9" w:rsidR="00744E19">
        <w:rPr>
          <w:spacing w:val="-6"/>
        </w:rPr>
        <w:t xml:space="preserve"> </w:t>
      </w:r>
      <w:r w:rsidRPr="000635C9">
        <w:rPr>
          <w:spacing w:val="-3"/>
        </w:rPr>
        <w:t xml:space="preserve">for </w:t>
      </w:r>
      <w:r w:rsidRPr="000635C9">
        <w:rPr>
          <w:spacing w:val="-4"/>
        </w:rPr>
        <w:t xml:space="preserve">the </w:t>
      </w:r>
      <w:r w:rsidRPr="000635C9">
        <w:rPr>
          <w:spacing w:val="-11"/>
        </w:rPr>
        <w:t>public</w:t>
      </w:r>
      <w:r w:rsidRPr="000635C9" w:rsidR="00744E19">
        <w:rPr>
          <w:spacing w:val="-11"/>
        </w:rPr>
        <w:t xml:space="preserve"> </w:t>
      </w:r>
      <w:r w:rsidRPr="000635C9">
        <w:rPr>
          <w:spacing w:val="-3"/>
        </w:rPr>
        <w:t>engagement</w:t>
      </w:r>
      <w:r w:rsidRPr="000635C9">
        <w:rPr>
          <w:spacing w:val="37"/>
        </w:rPr>
        <w:t xml:space="preserve"> </w:t>
      </w:r>
      <w:r w:rsidRPr="000635C9">
        <w:t>process.</w:t>
      </w:r>
    </w:p>
    <w:p w:rsidR="00000D8C" w:rsidRPr="000635C9" w:rsidP="00174A5B" w14:paraId="55DE06C5" w14:textId="77777777">
      <w:pPr>
        <w:pStyle w:val="BodyText"/>
      </w:pPr>
    </w:p>
    <w:p w:rsidR="00000D8C" w:rsidRPr="000635C9" w:rsidP="00174A5B" w14:paraId="41B6A65B" w14:textId="5F841AC7">
      <w:pPr>
        <w:pStyle w:val="BodyText"/>
        <w:rPr>
          <w:spacing w:val="-4"/>
        </w:rPr>
      </w:pPr>
      <w:r w:rsidRPr="000635C9">
        <w:rPr>
          <w:spacing w:val="-10"/>
        </w:rPr>
        <w:t xml:space="preserve">While </w:t>
      </w:r>
      <w:r w:rsidRPr="000635C9">
        <w:t xml:space="preserve">there </w:t>
      </w:r>
      <w:r w:rsidRPr="000635C9">
        <w:rPr>
          <w:spacing w:val="-10"/>
        </w:rPr>
        <w:t xml:space="preserve">is </w:t>
      </w:r>
      <w:r w:rsidRPr="000635C9">
        <w:rPr>
          <w:spacing w:val="-5"/>
        </w:rPr>
        <w:t xml:space="preserve">discretion, </w:t>
      </w:r>
      <w:r w:rsidRPr="000635C9">
        <w:t xml:space="preserve">we expect that states </w:t>
      </w:r>
      <w:r w:rsidRPr="000635C9">
        <w:rPr>
          <w:spacing w:val="-9"/>
        </w:rPr>
        <w:t xml:space="preserve">will </w:t>
      </w:r>
      <w:r w:rsidRPr="000635C9">
        <w:rPr>
          <w:spacing w:val="-5"/>
        </w:rPr>
        <w:t xml:space="preserve">generally </w:t>
      </w:r>
      <w:r w:rsidRPr="000635C9">
        <w:rPr>
          <w:spacing w:val="-8"/>
        </w:rPr>
        <w:t xml:space="preserve">submit </w:t>
      </w:r>
      <w:r w:rsidRPr="000635C9">
        <w:rPr>
          <w:spacing w:val="-5"/>
        </w:rPr>
        <w:t xml:space="preserve">their </w:t>
      </w:r>
      <w:r w:rsidRPr="000635C9" w:rsidR="00BE4332">
        <w:rPr>
          <w:spacing w:val="-5"/>
        </w:rPr>
        <w:t xml:space="preserve">state </w:t>
      </w:r>
      <w:r w:rsidRPr="000635C9">
        <w:rPr>
          <w:spacing w:val="-8"/>
        </w:rPr>
        <w:t>quality</w:t>
      </w:r>
      <w:r w:rsidRPr="000635C9" w:rsidR="00744E19">
        <w:rPr>
          <w:spacing w:val="-8"/>
        </w:rPr>
        <w:t xml:space="preserve"> </w:t>
      </w:r>
      <w:r w:rsidRPr="000635C9">
        <w:t xml:space="preserve">strategies and </w:t>
      </w:r>
      <w:r w:rsidRPr="000635C9">
        <w:rPr>
          <w:spacing w:val="-7"/>
        </w:rPr>
        <w:t xml:space="preserve">applications </w:t>
      </w:r>
      <w:r w:rsidRPr="000635C9">
        <w:rPr>
          <w:spacing w:val="-3"/>
        </w:rPr>
        <w:t xml:space="preserve">for </w:t>
      </w:r>
      <w:r w:rsidRPr="000635C9">
        <w:rPr>
          <w:spacing w:val="-5"/>
        </w:rPr>
        <w:t xml:space="preserve">alternative </w:t>
      </w:r>
      <w:r w:rsidRPr="000635C9">
        <w:rPr>
          <w:spacing w:val="-8"/>
        </w:rPr>
        <w:t xml:space="preserve">quality </w:t>
      </w:r>
      <w:r w:rsidRPr="000635C9">
        <w:rPr>
          <w:spacing w:val="-5"/>
        </w:rPr>
        <w:t xml:space="preserve">rating </w:t>
      </w:r>
      <w:r w:rsidRPr="000635C9">
        <w:t xml:space="preserve">systems to </w:t>
      </w:r>
      <w:r w:rsidRPr="000635C9">
        <w:rPr>
          <w:spacing w:val="-3"/>
        </w:rPr>
        <w:t xml:space="preserve">CMS for review </w:t>
      </w:r>
      <w:r w:rsidRPr="000635C9">
        <w:rPr>
          <w:spacing w:val="-9"/>
        </w:rPr>
        <w:t xml:space="preserve">via </w:t>
      </w:r>
      <w:r w:rsidRPr="000635C9">
        <w:rPr>
          <w:spacing w:val="-7"/>
        </w:rPr>
        <w:t xml:space="preserve">email. </w:t>
      </w:r>
      <w:r w:rsidRPr="000635C9">
        <w:t xml:space="preserve">No </w:t>
      </w:r>
      <w:r w:rsidRPr="000635C9">
        <w:rPr>
          <w:spacing w:val="-4"/>
        </w:rPr>
        <w:t>signature,</w:t>
      </w:r>
      <w:r w:rsidRPr="000635C9" w:rsidR="00744E19">
        <w:rPr>
          <w:spacing w:val="-4"/>
        </w:rPr>
        <w:t xml:space="preserve"> </w:t>
      </w:r>
      <w:r w:rsidRPr="000635C9">
        <w:rPr>
          <w:spacing w:val="-5"/>
        </w:rPr>
        <w:t>electronic</w:t>
      </w:r>
      <w:r w:rsidRPr="000635C9" w:rsidR="00744E19">
        <w:rPr>
          <w:spacing w:val="-5"/>
        </w:rPr>
        <w:t xml:space="preserve"> </w:t>
      </w:r>
      <w:r w:rsidRPr="000635C9">
        <w:rPr>
          <w:spacing w:val="-4"/>
        </w:rPr>
        <w:t>or written,</w:t>
      </w:r>
      <w:r w:rsidRPr="000635C9" w:rsidR="00744E19">
        <w:rPr>
          <w:spacing w:val="-4"/>
        </w:rPr>
        <w:t xml:space="preserve"> </w:t>
      </w:r>
      <w:r w:rsidRPr="000635C9">
        <w:rPr>
          <w:spacing w:val="-10"/>
        </w:rPr>
        <w:t xml:space="preserve">is </w:t>
      </w:r>
      <w:r w:rsidRPr="000635C9">
        <w:rPr>
          <w:spacing w:val="-4"/>
        </w:rPr>
        <w:t>required</w:t>
      </w:r>
      <w:r w:rsidRPr="000635C9" w:rsidR="00744E19">
        <w:rPr>
          <w:spacing w:val="-4"/>
        </w:rPr>
        <w:t xml:space="preserve"> </w:t>
      </w:r>
      <w:r w:rsidRPr="000635C9">
        <w:rPr>
          <w:spacing w:val="-3"/>
        </w:rPr>
        <w:t xml:space="preserve">for </w:t>
      </w:r>
      <w:r w:rsidRPr="000635C9">
        <w:t xml:space="preserve">these </w:t>
      </w:r>
      <w:r w:rsidRPr="000635C9">
        <w:rPr>
          <w:spacing w:val="-4"/>
        </w:rPr>
        <w:t>documents.</w:t>
      </w:r>
    </w:p>
    <w:p w:rsidR="003718A7" w:rsidRPr="000635C9" w:rsidP="00174A5B" w14:paraId="1C353879" w14:textId="77777777">
      <w:pPr>
        <w:pStyle w:val="BodyText"/>
      </w:pPr>
    </w:p>
    <w:p w:rsidR="003718A7" w:rsidRPr="000635C9" w:rsidP="003718A7" w14:paraId="08F25B66" w14:textId="6E61DC68">
      <w:pPr>
        <w:pStyle w:val="BodyText"/>
      </w:pPr>
      <w:r w:rsidRPr="000635C9">
        <w:t>Under CMS</w:t>
      </w:r>
      <w:r w:rsidRPr="000635C9" w:rsidR="00642E67">
        <w:t>-</w:t>
      </w:r>
      <w:r w:rsidRPr="000635C9">
        <w:t>2439-</w:t>
      </w:r>
      <w:r w:rsidRPr="000635C9" w:rsidR="00AC63B0">
        <w:t>F</w:t>
      </w:r>
      <w:r w:rsidRPr="000635C9">
        <w:t xml:space="preserve">, states </w:t>
      </w:r>
      <w:r w:rsidRPr="000635C9" w:rsidR="00AC63B0">
        <w:t xml:space="preserve">will </w:t>
      </w:r>
      <w:r w:rsidRPr="000635C9">
        <w:t xml:space="preserve">be required to build a QRS website that uses information technology in a variety of ways to create a user-friendly experience for beneficiaries and other users navigating the website. Under the </w:t>
      </w:r>
      <w:r w:rsidRPr="000635C9" w:rsidR="00CA7DD7">
        <w:t>provisions</w:t>
      </w:r>
      <w:r w:rsidRPr="000635C9">
        <w:t>, states w</w:t>
      </w:r>
      <w:r w:rsidRPr="000635C9" w:rsidR="00CA7DD7">
        <w:t>ill</w:t>
      </w:r>
      <w:r w:rsidRPr="000635C9">
        <w:t xml:space="preserve"> be allowed to phase in more interactive features overtime.</w:t>
      </w:r>
    </w:p>
    <w:p w:rsidR="00000D8C" w:rsidRPr="000635C9" w:rsidP="00174A5B" w14:paraId="1718D564" w14:textId="77777777">
      <w:pPr>
        <w:pStyle w:val="BodyText"/>
      </w:pPr>
    </w:p>
    <w:p w:rsidR="00000D8C" w:rsidRPr="000635C9" w:rsidP="00174A5B" w14:paraId="2EBF191F" w14:textId="77777777">
      <w:pPr>
        <w:pStyle w:val="ListParagraph"/>
        <w:numPr>
          <w:ilvl w:val="1"/>
          <w:numId w:val="5"/>
        </w:numPr>
        <w:tabs>
          <w:tab w:val="left" w:pos="531"/>
          <w:tab w:val="left" w:pos="532"/>
        </w:tabs>
        <w:ind w:left="0" w:firstLine="0"/>
        <w:jc w:val="left"/>
        <w:rPr>
          <w:sz w:val="24"/>
          <w:szCs w:val="24"/>
        </w:rPr>
      </w:pPr>
      <w:r w:rsidRPr="000635C9">
        <w:rPr>
          <w:spacing w:val="-7"/>
          <w:sz w:val="24"/>
          <w:szCs w:val="24"/>
          <w:u w:val="single"/>
        </w:rPr>
        <w:t>Duplication</w:t>
      </w:r>
      <w:r w:rsidRPr="000635C9" w:rsidR="00744E19">
        <w:rPr>
          <w:spacing w:val="-7"/>
          <w:sz w:val="24"/>
          <w:szCs w:val="24"/>
          <w:u w:val="single"/>
        </w:rPr>
        <w:t xml:space="preserve"> </w:t>
      </w:r>
      <w:r w:rsidRPr="000635C9">
        <w:rPr>
          <w:spacing w:val="-4"/>
          <w:sz w:val="24"/>
          <w:szCs w:val="24"/>
          <w:u w:val="single"/>
        </w:rPr>
        <w:t>of</w:t>
      </w:r>
      <w:r w:rsidRPr="000635C9">
        <w:rPr>
          <w:spacing w:val="25"/>
          <w:sz w:val="24"/>
          <w:szCs w:val="24"/>
          <w:u w:val="single"/>
        </w:rPr>
        <w:t xml:space="preserve"> </w:t>
      </w:r>
      <w:r w:rsidRPr="000635C9">
        <w:rPr>
          <w:sz w:val="24"/>
          <w:szCs w:val="24"/>
          <w:u w:val="single"/>
        </w:rPr>
        <w:t>Efforts</w:t>
      </w:r>
    </w:p>
    <w:p w:rsidR="00000D8C" w:rsidRPr="000635C9" w:rsidP="00174A5B" w14:paraId="74339226" w14:textId="77777777">
      <w:pPr>
        <w:pStyle w:val="BodyText"/>
      </w:pPr>
    </w:p>
    <w:p w:rsidR="00000D8C" w:rsidRPr="000635C9" w:rsidP="00174A5B" w14:paraId="797ABE7A" w14:textId="77777777">
      <w:pPr>
        <w:pStyle w:val="BodyText"/>
      </w:pPr>
      <w:r w:rsidRPr="000635C9">
        <w:t>This information collection does not duplicate any other effort and the information cannot be obtained</w:t>
      </w:r>
      <w:r w:rsidRPr="000635C9" w:rsidR="00744E19">
        <w:t xml:space="preserve"> </w:t>
      </w:r>
      <w:r w:rsidRPr="000635C9">
        <w:t>from any other source.</w:t>
      </w:r>
    </w:p>
    <w:p w:rsidR="00000D8C" w:rsidRPr="000635C9" w:rsidP="00174A5B" w14:paraId="74EA4621" w14:textId="77777777">
      <w:pPr>
        <w:pStyle w:val="BodyText"/>
      </w:pPr>
    </w:p>
    <w:p w:rsidR="00000D8C" w:rsidRPr="000635C9" w:rsidP="00EC225E" w14:paraId="5A914AE9" w14:textId="77777777">
      <w:pPr>
        <w:pStyle w:val="ListParagraph"/>
        <w:numPr>
          <w:ilvl w:val="1"/>
          <w:numId w:val="5"/>
        </w:numPr>
        <w:tabs>
          <w:tab w:val="left" w:pos="531"/>
          <w:tab w:val="left" w:pos="532"/>
        </w:tabs>
        <w:ind w:left="0" w:firstLine="0"/>
        <w:jc w:val="left"/>
        <w:rPr>
          <w:sz w:val="24"/>
          <w:szCs w:val="24"/>
        </w:rPr>
      </w:pPr>
      <w:r w:rsidRPr="000635C9">
        <w:rPr>
          <w:spacing w:val="-7"/>
          <w:sz w:val="24"/>
          <w:szCs w:val="24"/>
          <w:u w:val="single"/>
        </w:rPr>
        <w:t>Small</w:t>
      </w:r>
      <w:r w:rsidRPr="000635C9">
        <w:rPr>
          <w:spacing w:val="16"/>
          <w:sz w:val="24"/>
          <w:szCs w:val="24"/>
          <w:u w:val="single"/>
        </w:rPr>
        <w:t xml:space="preserve"> </w:t>
      </w:r>
      <w:r w:rsidRPr="000635C9">
        <w:rPr>
          <w:sz w:val="24"/>
          <w:szCs w:val="24"/>
          <w:u w:val="single"/>
        </w:rPr>
        <w:t>Businesses</w:t>
      </w:r>
    </w:p>
    <w:p w:rsidR="00000D8C" w:rsidRPr="000635C9" w:rsidP="00EC225E" w14:paraId="12F3AE47" w14:textId="77777777">
      <w:pPr>
        <w:pStyle w:val="BodyText"/>
      </w:pPr>
    </w:p>
    <w:p w:rsidR="00666B77" w:rsidRPr="000635C9" w:rsidP="00666B77" w14:paraId="2971A745" w14:textId="2902ECB3">
      <w:pPr>
        <w:pStyle w:val="BodyText"/>
      </w:pPr>
      <w:r w:rsidRPr="000635C9">
        <w:t>Not applicable.</w:t>
      </w:r>
      <w:r w:rsidRPr="000635C9" w:rsidR="000A1AFD">
        <w:t xml:space="preserve"> </w:t>
      </w:r>
      <w:r w:rsidRPr="000635C9" w:rsidR="003718A7">
        <w:t xml:space="preserve">We do not expect any impact on </w:t>
      </w:r>
      <w:r w:rsidRPr="000635C9" w:rsidR="000A1AFD">
        <w:t>small business</w:t>
      </w:r>
      <w:r w:rsidRPr="000635C9" w:rsidR="003718A7">
        <w:t>es</w:t>
      </w:r>
      <w:r w:rsidRPr="000635C9" w:rsidR="000A1AFD">
        <w:t xml:space="preserve"> since plan</w:t>
      </w:r>
      <w:r w:rsidRPr="000635C9" w:rsidR="003718A7">
        <w:t>s</w:t>
      </w:r>
      <w:r w:rsidRPr="000635C9" w:rsidR="000A1AFD">
        <w:t xml:space="preserve"> must have 500 members</w:t>
      </w:r>
      <w:r w:rsidRPr="000635C9" w:rsidR="003718A7">
        <w:t>.</w:t>
      </w:r>
      <w:r w:rsidRPr="000635C9">
        <w:t xml:space="preserve"> </w:t>
      </w:r>
    </w:p>
    <w:p w:rsidR="00666B77" w:rsidRPr="000635C9" w:rsidP="00EC225E" w14:paraId="082AD4DE" w14:textId="77777777">
      <w:pPr>
        <w:pStyle w:val="BodyText"/>
      </w:pPr>
    </w:p>
    <w:p w:rsidR="00000D8C" w:rsidRPr="000635C9" w:rsidP="00EC225E" w14:paraId="6E34F11B" w14:textId="77777777">
      <w:pPr>
        <w:pStyle w:val="ListParagraph"/>
        <w:numPr>
          <w:ilvl w:val="1"/>
          <w:numId w:val="5"/>
        </w:numPr>
        <w:tabs>
          <w:tab w:val="left" w:pos="531"/>
          <w:tab w:val="left" w:pos="532"/>
        </w:tabs>
        <w:ind w:left="0" w:firstLine="0"/>
        <w:jc w:val="left"/>
        <w:rPr>
          <w:sz w:val="24"/>
          <w:szCs w:val="24"/>
        </w:rPr>
      </w:pPr>
      <w:r w:rsidRPr="000635C9">
        <w:rPr>
          <w:sz w:val="24"/>
          <w:szCs w:val="24"/>
          <w:u w:val="single"/>
        </w:rPr>
        <w:t xml:space="preserve">Less </w:t>
      </w:r>
      <w:r w:rsidRPr="000635C9">
        <w:rPr>
          <w:spacing w:val="-3"/>
          <w:sz w:val="24"/>
          <w:szCs w:val="24"/>
          <w:u w:val="single"/>
        </w:rPr>
        <w:t>Frequent</w:t>
      </w:r>
      <w:r w:rsidRPr="000635C9">
        <w:rPr>
          <w:spacing w:val="19"/>
          <w:sz w:val="24"/>
          <w:szCs w:val="24"/>
          <w:u w:val="single"/>
        </w:rPr>
        <w:t xml:space="preserve"> </w:t>
      </w:r>
      <w:r w:rsidRPr="000635C9">
        <w:rPr>
          <w:spacing w:val="-8"/>
          <w:sz w:val="24"/>
          <w:szCs w:val="24"/>
          <w:u w:val="single"/>
        </w:rPr>
        <w:t>Collection</w:t>
      </w:r>
    </w:p>
    <w:p w:rsidR="00000D8C" w:rsidRPr="000635C9" w:rsidP="00EC225E" w14:paraId="00129C50" w14:textId="77777777">
      <w:pPr>
        <w:pStyle w:val="BodyText"/>
      </w:pPr>
    </w:p>
    <w:p w:rsidR="00000D8C" w:rsidRPr="000635C9" w:rsidP="00174A5B" w14:paraId="65035425" w14:textId="77777777">
      <w:pPr>
        <w:pStyle w:val="BodyText"/>
      </w:pPr>
      <w:r w:rsidRPr="000635C9">
        <w:t xml:space="preserve">States </w:t>
      </w:r>
      <w:r w:rsidRPr="000635C9">
        <w:rPr>
          <w:spacing w:val="-5"/>
        </w:rPr>
        <w:t xml:space="preserve">must </w:t>
      </w:r>
      <w:r w:rsidRPr="000635C9">
        <w:rPr>
          <w:spacing w:val="-3"/>
        </w:rPr>
        <w:t xml:space="preserve">review </w:t>
      </w:r>
      <w:r w:rsidRPr="000635C9">
        <w:t xml:space="preserve">and </w:t>
      </w:r>
      <w:r w:rsidRPr="000635C9">
        <w:rPr>
          <w:spacing w:val="-4"/>
        </w:rPr>
        <w:t xml:space="preserve">revise the </w:t>
      </w:r>
      <w:r w:rsidRPr="000635C9">
        <w:t xml:space="preserve">managed </w:t>
      </w:r>
      <w:r w:rsidRPr="000635C9">
        <w:rPr>
          <w:spacing w:val="2"/>
        </w:rPr>
        <w:t xml:space="preserve">care </w:t>
      </w:r>
      <w:r w:rsidRPr="000635C9" w:rsidR="00BE4332">
        <w:rPr>
          <w:spacing w:val="2"/>
        </w:rPr>
        <w:t xml:space="preserve">state </w:t>
      </w:r>
      <w:r w:rsidRPr="000635C9">
        <w:rPr>
          <w:spacing w:val="-8"/>
        </w:rPr>
        <w:t xml:space="preserve">quality </w:t>
      </w:r>
      <w:r w:rsidRPr="000635C9">
        <w:t xml:space="preserve">strategy </w:t>
      </w:r>
      <w:r w:rsidRPr="000635C9">
        <w:rPr>
          <w:spacing w:val="2"/>
        </w:rPr>
        <w:t xml:space="preserve">at </w:t>
      </w:r>
      <w:r w:rsidRPr="000635C9">
        <w:t xml:space="preserve">least </w:t>
      </w:r>
      <w:r w:rsidRPr="000635C9">
        <w:rPr>
          <w:spacing w:val="-3"/>
        </w:rPr>
        <w:t xml:space="preserve">once </w:t>
      </w:r>
      <w:r w:rsidRPr="000635C9">
        <w:t xml:space="preserve">every three years. If </w:t>
      </w:r>
      <w:r w:rsidRPr="000635C9">
        <w:rPr>
          <w:spacing w:val="-8"/>
        </w:rPr>
        <w:t xml:space="preserve">this </w:t>
      </w:r>
      <w:r w:rsidRPr="000635C9">
        <w:t xml:space="preserve">were to occur </w:t>
      </w:r>
      <w:r w:rsidRPr="000635C9">
        <w:rPr>
          <w:spacing w:val="-3"/>
        </w:rPr>
        <w:t xml:space="preserve">less </w:t>
      </w:r>
      <w:r w:rsidRPr="000635C9">
        <w:rPr>
          <w:spacing w:val="-4"/>
        </w:rPr>
        <w:t xml:space="preserve">frequently, </w:t>
      </w:r>
      <w:r w:rsidRPr="000635C9">
        <w:rPr>
          <w:spacing w:val="-3"/>
        </w:rPr>
        <w:t xml:space="preserve">progress </w:t>
      </w:r>
      <w:r w:rsidRPr="000635C9">
        <w:rPr>
          <w:spacing w:val="-4"/>
        </w:rPr>
        <w:t xml:space="preserve">on </w:t>
      </w:r>
      <w:r w:rsidRPr="000635C9">
        <w:rPr>
          <w:spacing w:val="-6"/>
        </w:rPr>
        <w:t xml:space="preserve">goals </w:t>
      </w:r>
      <w:r w:rsidRPr="000635C9">
        <w:t xml:space="preserve">and </w:t>
      </w:r>
      <w:r w:rsidRPr="000635C9">
        <w:rPr>
          <w:spacing w:val="-4"/>
        </w:rPr>
        <w:t xml:space="preserve">the </w:t>
      </w:r>
      <w:r w:rsidRPr="000635C9">
        <w:rPr>
          <w:spacing w:val="-6"/>
        </w:rPr>
        <w:t>identification</w:t>
      </w:r>
      <w:r w:rsidRPr="000635C9" w:rsidR="00744E19">
        <w:rPr>
          <w:spacing w:val="-6"/>
        </w:rPr>
        <w:t xml:space="preserve"> </w:t>
      </w:r>
      <w:r w:rsidRPr="000635C9">
        <w:rPr>
          <w:spacing w:val="-4"/>
        </w:rPr>
        <w:t xml:space="preserve">of </w:t>
      </w:r>
      <w:r w:rsidRPr="000635C9">
        <w:t xml:space="preserve">new </w:t>
      </w:r>
      <w:r w:rsidRPr="000635C9">
        <w:rPr>
          <w:spacing w:val="-6"/>
        </w:rPr>
        <w:t xml:space="preserve">goals </w:t>
      </w:r>
      <w:r w:rsidRPr="000635C9">
        <w:rPr>
          <w:spacing w:val="-10"/>
        </w:rPr>
        <w:t xml:space="preserve">might </w:t>
      </w:r>
      <w:r w:rsidRPr="000635C9">
        <w:rPr>
          <w:spacing w:val="-6"/>
        </w:rPr>
        <w:t xml:space="preserve">not </w:t>
      </w:r>
      <w:r w:rsidRPr="000635C9">
        <w:t xml:space="preserve">occur </w:t>
      </w:r>
      <w:r w:rsidRPr="000635C9">
        <w:rPr>
          <w:spacing w:val="-6"/>
        </w:rPr>
        <w:t xml:space="preserve">regularly, </w:t>
      </w:r>
      <w:r w:rsidRPr="000635C9">
        <w:rPr>
          <w:spacing w:val="-4"/>
        </w:rPr>
        <w:t xml:space="preserve">which </w:t>
      </w:r>
      <w:r w:rsidRPr="000635C9">
        <w:rPr>
          <w:spacing w:val="-7"/>
        </w:rPr>
        <w:t xml:space="preserve">would </w:t>
      </w:r>
      <w:r w:rsidRPr="000635C9">
        <w:rPr>
          <w:spacing w:val="-14"/>
        </w:rPr>
        <w:t xml:space="preserve">limit </w:t>
      </w:r>
      <w:r w:rsidRPr="000635C9">
        <w:rPr>
          <w:spacing w:val="-4"/>
        </w:rPr>
        <w:t xml:space="preserve">the </w:t>
      </w:r>
      <w:r w:rsidRPr="000635C9">
        <w:rPr>
          <w:spacing w:val="-11"/>
        </w:rPr>
        <w:t xml:space="preserve">utility </w:t>
      </w:r>
      <w:r w:rsidRPr="000635C9">
        <w:rPr>
          <w:spacing w:val="-4"/>
        </w:rPr>
        <w:t xml:space="preserve">of </w:t>
      </w:r>
      <w:r w:rsidRPr="000635C9">
        <w:rPr>
          <w:spacing w:val="-5"/>
        </w:rPr>
        <w:t>the</w:t>
      </w:r>
      <w:r w:rsidRPr="000635C9" w:rsidR="00744E19">
        <w:rPr>
          <w:spacing w:val="-5"/>
        </w:rPr>
        <w:t xml:space="preserve"> </w:t>
      </w:r>
      <w:r w:rsidRPr="000635C9">
        <w:t>strategy.</w:t>
      </w:r>
      <w:r w:rsidRPr="000635C9" w:rsidR="00744E19">
        <w:t xml:space="preserve"> </w:t>
      </w:r>
      <w:r w:rsidRPr="000635C9">
        <w:rPr>
          <w:spacing w:val="-4"/>
        </w:rPr>
        <w:t xml:space="preserve">The </w:t>
      </w:r>
      <w:r w:rsidRPr="000635C9" w:rsidR="00BE4332">
        <w:rPr>
          <w:spacing w:val="-4"/>
        </w:rPr>
        <w:t xml:space="preserve">state </w:t>
      </w:r>
      <w:r w:rsidRPr="000635C9">
        <w:rPr>
          <w:spacing w:val="-8"/>
        </w:rPr>
        <w:t>quality</w:t>
      </w:r>
      <w:r w:rsidRPr="000635C9" w:rsidR="00744E19">
        <w:rPr>
          <w:spacing w:val="-8"/>
        </w:rPr>
        <w:t xml:space="preserve"> </w:t>
      </w:r>
      <w:r w:rsidRPr="000635C9">
        <w:t xml:space="preserve">strategy </w:t>
      </w:r>
      <w:r w:rsidRPr="000635C9">
        <w:rPr>
          <w:spacing w:val="-10"/>
        </w:rPr>
        <w:t xml:space="preserve">is </w:t>
      </w:r>
      <w:r w:rsidRPr="000635C9">
        <w:t xml:space="preserve">a </w:t>
      </w:r>
      <w:r w:rsidRPr="000635C9">
        <w:rPr>
          <w:spacing w:val="-5"/>
        </w:rPr>
        <w:t xml:space="preserve">tool </w:t>
      </w:r>
      <w:r w:rsidRPr="000635C9">
        <w:t xml:space="preserve">to </w:t>
      </w:r>
      <w:r w:rsidRPr="000635C9">
        <w:rPr>
          <w:spacing w:val="-6"/>
        </w:rPr>
        <w:t xml:space="preserve">help </w:t>
      </w:r>
      <w:r w:rsidRPr="000635C9">
        <w:t xml:space="preserve">states </w:t>
      </w:r>
      <w:r w:rsidRPr="000635C9">
        <w:rPr>
          <w:spacing w:val="-7"/>
        </w:rPr>
        <w:t xml:space="preserve">drive </w:t>
      </w:r>
      <w:r w:rsidRPr="000635C9">
        <w:rPr>
          <w:spacing w:val="-8"/>
        </w:rPr>
        <w:t xml:space="preserve">quality </w:t>
      </w:r>
      <w:r w:rsidRPr="000635C9">
        <w:rPr>
          <w:spacing w:val="-6"/>
        </w:rPr>
        <w:t>improvement,</w:t>
      </w:r>
      <w:r w:rsidRPr="000635C9" w:rsidR="00744E19">
        <w:rPr>
          <w:spacing w:val="-6"/>
        </w:rPr>
        <w:t xml:space="preserve"> </w:t>
      </w:r>
      <w:r w:rsidRPr="000635C9">
        <w:t xml:space="preserve">and </w:t>
      </w:r>
      <w:r w:rsidRPr="000635C9">
        <w:rPr>
          <w:spacing w:val="2"/>
        </w:rPr>
        <w:t xml:space="preserve">as </w:t>
      </w:r>
      <w:r w:rsidRPr="000635C9">
        <w:t xml:space="preserve">such </w:t>
      </w:r>
      <w:r w:rsidRPr="000635C9">
        <w:rPr>
          <w:spacing w:val="-7"/>
        </w:rPr>
        <w:t>should</w:t>
      </w:r>
      <w:r w:rsidRPr="000635C9" w:rsidR="00744E19">
        <w:rPr>
          <w:spacing w:val="-7"/>
        </w:rPr>
        <w:t xml:space="preserve"> </w:t>
      </w:r>
      <w:r w:rsidRPr="000635C9">
        <w:rPr>
          <w:spacing w:val="-6"/>
        </w:rPr>
        <w:t xml:space="preserve">not </w:t>
      </w:r>
      <w:r w:rsidRPr="000635C9">
        <w:rPr>
          <w:spacing w:val="-4"/>
        </w:rPr>
        <w:t xml:space="preserve">be </w:t>
      </w:r>
      <w:r w:rsidRPr="000635C9">
        <w:rPr>
          <w:spacing w:val="-5"/>
        </w:rPr>
        <w:t>allowed</w:t>
      </w:r>
      <w:r w:rsidRPr="000635C9" w:rsidR="00744E19">
        <w:rPr>
          <w:spacing w:val="-5"/>
        </w:rPr>
        <w:t xml:space="preserve"> </w:t>
      </w:r>
      <w:r w:rsidRPr="000635C9">
        <w:t>to</w:t>
      </w:r>
      <w:r w:rsidRPr="000635C9">
        <w:rPr>
          <w:spacing w:val="-12"/>
        </w:rPr>
        <w:t xml:space="preserve"> </w:t>
      </w:r>
      <w:r w:rsidRPr="000635C9">
        <w:t>stagnate.</w:t>
      </w:r>
    </w:p>
    <w:p w:rsidR="00000D8C" w:rsidRPr="000635C9" w:rsidP="00174A5B" w14:paraId="4BBFFA4A" w14:textId="77777777">
      <w:pPr>
        <w:pStyle w:val="BodyText"/>
      </w:pPr>
    </w:p>
    <w:p w:rsidR="00000D8C" w:rsidRPr="000635C9" w:rsidP="00174A5B" w14:paraId="1EF1D11C" w14:textId="77777777">
      <w:pPr>
        <w:pStyle w:val="BodyText"/>
      </w:pPr>
      <w:r w:rsidRPr="000635C9">
        <w:t>States must at least annually</w:t>
      </w:r>
      <w:r w:rsidRPr="000635C9" w:rsidR="00744E19">
        <w:t xml:space="preserve"> </w:t>
      </w:r>
      <w:r w:rsidRPr="000635C9">
        <w:t>post a quality</w:t>
      </w:r>
      <w:r w:rsidRPr="000635C9" w:rsidR="00744E19">
        <w:t xml:space="preserve"> </w:t>
      </w:r>
      <w:r w:rsidRPr="000635C9">
        <w:t>rating</w:t>
      </w:r>
      <w:r w:rsidRPr="000635C9" w:rsidR="00744E19">
        <w:t xml:space="preserve"> </w:t>
      </w:r>
      <w:r w:rsidRPr="000635C9">
        <w:t>for each MCO, PIHP and PAHP for Medicaid managed care enrollees to use in making informed choices about their managed care plan.</w:t>
      </w:r>
      <w:r w:rsidRPr="000635C9" w:rsidR="006D2026">
        <w:t xml:space="preserve"> </w:t>
      </w:r>
      <w:r w:rsidRPr="000635C9">
        <w:t>If this</w:t>
      </w:r>
      <w:r w:rsidRPr="000635C9" w:rsidR="00744E19">
        <w:t xml:space="preserve"> </w:t>
      </w:r>
      <w:r w:rsidRPr="000635C9">
        <w:t>were to occur less frequently,</w:t>
      </w:r>
      <w:r w:rsidRPr="000635C9" w:rsidR="00744E19">
        <w:t xml:space="preserve"> </w:t>
      </w:r>
      <w:r w:rsidRPr="000635C9">
        <w:t>enrollees</w:t>
      </w:r>
      <w:r w:rsidRPr="000635C9" w:rsidR="00744E19">
        <w:t xml:space="preserve"> </w:t>
      </w:r>
      <w:r w:rsidRPr="000635C9">
        <w:t>would</w:t>
      </w:r>
      <w:r w:rsidRPr="000635C9" w:rsidR="00744E19">
        <w:t xml:space="preserve"> </w:t>
      </w:r>
      <w:r w:rsidRPr="000635C9">
        <w:t>not have current quality information when choosing a health plan, either for the first time or during the annual open- enrollment</w:t>
      </w:r>
      <w:r w:rsidRPr="000635C9" w:rsidR="00744E19">
        <w:t xml:space="preserve"> </w:t>
      </w:r>
      <w:r w:rsidRPr="000635C9">
        <w:t>period.</w:t>
      </w:r>
    </w:p>
    <w:p w:rsidR="00000D8C" w:rsidRPr="000635C9" w:rsidP="00174A5B" w14:paraId="3DEFEC0C" w14:textId="77777777">
      <w:pPr>
        <w:pStyle w:val="BodyText"/>
      </w:pPr>
    </w:p>
    <w:p w:rsidR="00000D8C" w:rsidRPr="000635C9" w:rsidP="00174A5B" w14:paraId="383F7023" w14:textId="77777777">
      <w:pPr>
        <w:pStyle w:val="ListParagraph"/>
        <w:numPr>
          <w:ilvl w:val="1"/>
          <w:numId w:val="5"/>
        </w:numPr>
        <w:tabs>
          <w:tab w:val="left" w:pos="531"/>
          <w:tab w:val="left" w:pos="532"/>
        </w:tabs>
        <w:ind w:left="0" w:firstLine="0"/>
        <w:jc w:val="left"/>
        <w:rPr>
          <w:sz w:val="24"/>
          <w:szCs w:val="24"/>
        </w:rPr>
      </w:pPr>
      <w:r w:rsidRPr="000635C9">
        <w:rPr>
          <w:spacing w:val="-3"/>
          <w:sz w:val="24"/>
          <w:szCs w:val="24"/>
          <w:u w:val="single"/>
        </w:rPr>
        <w:t>Special</w:t>
      </w:r>
      <w:r w:rsidRPr="000635C9">
        <w:rPr>
          <w:spacing w:val="-4"/>
          <w:sz w:val="24"/>
          <w:szCs w:val="24"/>
          <w:u w:val="single"/>
        </w:rPr>
        <w:t xml:space="preserve"> </w:t>
      </w:r>
      <w:r w:rsidRPr="000635C9">
        <w:rPr>
          <w:sz w:val="24"/>
          <w:szCs w:val="24"/>
          <w:u w:val="single"/>
        </w:rPr>
        <w:t>Circumstances</w:t>
      </w:r>
    </w:p>
    <w:p w:rsidR="00000D8C" w:rsidRPr="000635C9" w:rsidP="00174A5B" w14:paraId="74BDB824" w14:textId="77777777">
      <w:pPr>
        <w:pStyle w:val="BodyText"/>
      </w:pPr>
    </w:p>
    <w:p w:rsidR="00000D8C" w:rsidRPr="000635C9" w:rsidP="00174A5B" w14:paraId="2D4E3D95" w14:textId="77777777">
      <w:pPr>
        <w:pStyle w:val="BodyText"/>
      </w:pPr>
      <w:r w:rsidRPr="000635C9">
        <w:t xml:space="preserve">There are </w:t>
      </w:r>
      <w:r w:rsidRPr="000635C9">
        <w:rPr>
          <w:spacing w:val="-4"/>
        </w:rPr>
        <w:t xml:space="preserve">no </w:t>
      </w:r>
      <w:r w:rsidRPr="000635C9">
        <w:t xml:space="preserve">special circumstances. </w:t>
      </w:r>
      <w:r w:rsidRPr="000635C9">
        <w:rPr>
          <w:spacing w:val="-4"/>
        </w:rPr>
        <w:t xml:space="preserve">More </w:t>
      </w:r>
      <w:r w:rsidRPr="000635C9">
        <w:rPr>
          <w:spacing w:val="-6"/>
        </w:rPr>
        <w:t xml:space="preserve">specifically, </w:t>
      </w:r>
      <w:r w:rsidRPr="000635C9">
        <w:rPr>
          <w:spacing w:val="-8"/>
        </w:rPr>
        <w:t xml:space="preserve">this </w:t>
      </w:r>
      <w:r w:rsidRPr="000635C9">
        <w:rPr>
          <w:spacing w:val="-7"/>
        </w:rPr>
        <w:t xml:space="preserve">information collection </w:t>
      </w:r>
      <w:r w:rsidRPr="000635C9">
        <w:rPr>
          <w:spacing w:val="-3"/>
        </w:rPr>
        <w:t xml:space="preserve">does </w:t>
      </w:r>
      <w:r w:rsidRPr="000635C9">
        <w:rPr>
          <w:spacing w:val="-6"/>
        </w:rPr>
        <w:t xml:space="preserve">not </w:t>
      </w:r>
      <w:r w:rsidRPr="000635C9">
        <w:rPr>
          <w:spacing w:val="-8"/>
        </w:rPr>
        <w:t>do</w:t>
      </w:r>
      <w:r w:rsidRPr="000635C9" w:rsidR="00744E19">
        <w:rPr>
          <w:spacing w:val="-8"/>
        </w:rPr>
        <w:t xml:space="preserve"> </w:t>
      </w:r>
      <w:r w:rsidRPr="000635C9">
        <w:t xml:space="preserve">any </w:t>
      </w:r>
      <w:r w:rsidRPr="000635C9">
        <w:rPr>
          <w:spacing w:val="-4"/>
        </w:rPr>
        <w:t>of the</w:t>
      </w:r>
      <w:r w:rsidRPr="000635C9">
        <w:rPr>
          <w:spacing w:val="36"/>
        </w:rPr>
        <w:t xml:space="preserve"> </w:t>
      </w:r>
      <w:r w:rsidRPr="000635C9">
        <w:rPr>
          <w:spacing w:val="-8"/>
        </w:rPr>
        <w:t>following:</w:t>
      </w:r>
    </w:p>
    <w:p w:rsidR="00000D8C" w:rsidRPr="000635C9" w:rsidP="00174A5B" w14:paraId="2D9D4463" w14:textId="77777777">
      <w:pPr>
        <w:pStyle w:val="BodyText"/>
      </w:pPr>
    </w:p>
    <w:p w:rsidR="00000D8C" w:rsidRPr="000635C9" w:rsidP="00592E50" w14:paraId="055559D8" w14:textId="77777777">
      <w:pPr>
        <w:pStyle w:val="BodyText"/>
        <w:ind w:left="288"/>
      </w:pPr>
      <w:r w:rsidRPr="000635C9">
        <w:t>-Require respondents</w:t>
      </w:r>
      <w:r w:rsidRPr="000635C9" w:rsidR="00744E19">
        <w:t xml:space="preserve"> </w:t>
      </w:r>
      <w:r w:rsidRPr="000635C9">
        <w:t>to report information</w:t>
      </w:r>
      <w:r w:rsidRPr="000635C9" w:rsidR="00744E19">
        <w:t xml:space="preserve"> </w:t>
      </w:r>
      <w:r w:rsidRPr="000635C9">
        <w:t>to the agency more often than</w:t>
      </w:r>
      <w:r w:rsidRPr="000635C9" w:rsidR="00744E19">
        <w:t xml:space="preserve"> </w:t>
      </w:r>
      <w:r w:rsidRPr="000635C9">
        <w:t>quarterly;</w:t>
      </w:r>
    </w:p>
    <w:p w:rsidR="00000D8C" w:rsidRPr="000635C9" w:rsidP="00592E50" w14:paraId="366458B6" w14:textId="77777777">
      <w:pPr>
        <w:pStyle w:val="BodyText"/>
        <w:spacing w:line="272" w:lineRule="exact"/>
        <w:ind w:left="288"/>
      </w:pPr>
      <w:r w:rsidRPr="000635C9">
        <w:t>-Require respondents to prepare a written response to a collection of information in fewer than 30 days after receipt of it;</w:t>
      </w:r>
    </w:p>
    <w:p w:rsidR="00000D8C" w:rsidRPr="000635C9" w:rsidP="00592E50" w14:paraId="42ABFC28" w14:textId="77777777">
      <w:pPr>
        <w:pStyle w:val="BodyText"/>
        <w:ind w:left="288"/>
      </w:pPr>
      <w:r w:rsidRPr="000635C9">
        <w:t>-Require</w:t>
      </w:r>
      <w:r w:rsidRPr="000635C9" w:rsidR="00744E19">
        <w:t xml:space="preserve"> </w:t>
      </w:r>
      <w:r w:rsidRPr="000635C9">
        <w:t>respondents</w:t>
      </w:r>
      <w:r w:rsidRPr="000635C9" w:rsidR="00744E19">
        <w:t xml:space="preserve"> </w:t>
      </w:r>
      <w:r w:rsidRPr="000635C9">
        <w:t>to submit</w:t>
      </w:r>
      <w:r w:rsidRPr="000635C9" w:rsidR="00744E19">
        <w:t xml:space="preserve"> </w:t>
      </w:r>
      <w:r w:rsidRPr="000635C9">
        <w:t>more than an original</w:t>
      </w:r>
      <w:r w:rsidRPr="000635C9" w:rsidR="00744E19">
        <w:t xml:space="preserve"> </w:t>
      </w:r>
      <w:r w:rsidRPr="000635C9">
        <w:t>and two copies of any document;</w:t>
      </w:r>
    </w:p>
    <w:p w:rsidR="00000D8C" w:rsidRPr="000635C9" w:rsidP="00592E50" w14:paraId="5AF573A8" w14:textId="77777777">
      <w:pPr>
        <w:pStyle w:val="BodyText"/>
        <w:spacing w:line="272" w:lineRule="exact"/>
        <w:ind w:left="288"/>
      </w:pPr>
      <w:r w:rsidRPr="000635C9">
        <w:t>-Require respondents to retain records, other than health, medical, government contract, grant- in-aid,</w:t>
      </w:r>
      <w:r w:rsidRPr="000635C9" w:rsidR="00744E19">
        <w:t xml:space="preserve"> </w:t>
      </w:r>
      <w:r w:rsidRPr="000635C9">
        <w:t>or tax records for more</w:t>
      </w:r>
      <w:r w:rsidRPr="000635C9" w:rsidR="00744E19">
        <w:t xml:space="preserve"> </w:t>
      </w:r>
      <w:r w:rsidRPr="000635C9">
        <w:t>than three years;</w:t>
      </w:r>
    </w:p>
    <w:p w:rsidR="00000D8C" w:rsidRPr="000635C9" w:rsidP="00592E50" w14:paraId="1562C7CE" w14:textId="77777777">
      <w:pPr>
        <w:pStyle w:val="BodyText"/>
        <w:spacing w:line="272" w:lineRule="exact"/>
        <w:ind w:left="288"/>
      </w:pPr>
      <w:r w:rsidRPr="000635C9">
        <w:t>-Is connected with a statistical survey that is not designed to produce valid and reliable results that can be generalized</w:t>
      </w:r>
      <w:r w:rsidRPr="000635C9" w:rsidR="00744E19">
        <w:t xml:space="preserve"> </w:t>
      </w:r>
      <w:r w:rsidRPr="000635C9">
        <w:t>to the universe</w:t>
      </w:r>
      <w:r w:rsidRPr="000635C9" w:rsidR="00744E19">
        <w:t xml:space="preserve"> </w:t>
      </w:r>
      <w:r w:rsidRPr="000635C9">
        <w:t>of study,</w:t>
      </w:r>
    </w:p>
    <w:p w:rsidR="00000D8C" w:rsidRPr="000635C9" w:rsidP="00592E50" w14:paraId="0997E02A" w14:textId="77777777">
      <w:pPr>
        <w:pStyle w:val="BodyText"/>
        <w:spacing w:line="272" w:lineRule="exact"/>
        <w:ind w:left="288"/>
      </w:pPr>
      <w:r w:rsidRPr="000635C9">
        <w:t>-Require the use of a statistical data classification that has not been reviewed and approved by OMB;</w:t>
      </w:r>
    </w:p>
    <w:p w:rsidR="00000D8C" w:rsidRPr="000635C9" w:rsidP="00592E50" w14:paraId="227F52D2" w14:textId="77777777">
      <w:pPr>
        <w:pStyle w:val="BodyText"/>
        <w:ind w:left="288"/>
      </w:pPr>
      <w:r w:rsidRPr="000635C9">
        <w:rPr>
          <w:spacing w:val="-4"/>
        </w:rPr>
        <w:t xml:space="preserve">-Includes </w:t>
      </w:r>
      <w:r w:rsidRPr="000635C9">
        <w:t xml:space="preserve">a </w:t>
      </w:r>
      <w:r w:rsidRPr="000635C9">
        <w:rPr>
          <w:spacing w:val="-7"/>
        </w:rPr>
        <w:t xml:space="preserve">pledge </w:t>
      </w:r>
      <w:r w:rsidRPr="000635C9">
        <w:rPr>
          <w:spacing w:val="-4"/>
        </w:rPr>
        <w:t xml:space="preserve">of </w:t>
      </w:r>
      <w:r w:rsidRPr="000635C9">
        <w:rPr>
          <w:spacing w:val="-6"/>
        </w:rPr>
        <w:t xml:space="preserve">confidentiality </w:t>
      </w:r>
      <w:r w:rsidRPr="000635C9">
        <w:t xml:space="preserve">that </w:t>
      </w:r>
      <w:r w:rsidRPr="000635C9">
        <w:rPr>
          <w:spacing w:val="-10"/>
        </w:rPr>
        <w:t xml:space="preserve">is </w:t>
      </w:r>
      <w:r w:rsidRPr="000635C9">
        <w:rPr>
          <w:spacing w:val="-6"/>
        </w:rPr>
        <w:t xml:space="preserve">not </w:t>
      </w:r>
      <w:r w:rsidRPr="000635C9">
        <w:rPr>
          <w:spacing w:val="-4"/>
        </w:rPr>
        <w:t xml:space="preserve">supported by </w:t>
      </w:r>
      <w:r w:rsidRPr="000635C9">
        <w:rPr>
          <w:spacing w:val="-5"/>
        </w:rPr>
        <w:t xml:space="preserve">authority </w:t>
      </w:r>
      <w:r w:rsidRPr="000635C9">
        <w:rPr>
          <w:spacing w:val="-4"/>
        </w:rPr>
        <w:t xml:space="preserve">established </w:t>
      </w:r>
      <w:r w:rsidRPr="000635C9">
        <w:rPr>
          <w:spacing w:val="-10"/>
        </w:rPr>
        <w:t xml:space="preserve">in </w:t>
      </w:r>
      <w:r w:rsidRPr="000635C9">
        <w:t xml:space="preserve">statue </w:t>
      </w:r>
      <w:r w:rsidRPr="000635C9">
        <w:rPr>
          <w:spacing w:val="-8"/>
        </w:rPr>
        <w:t xml:space="preserve">or </w:t>
      </w:r>
      <w:r w:rsidRPr="000635C9">
        <w:rPr>
          <w:spacing w:val="-6"/>
        </w:rPr>
        <w:t>regulation</w:t>
      </w:r>
      <w:r w:rsidRPr="000635C9" w:rsidR="00744E19">
        <w:rPr>
          <w:spacing w:val="-6"/>
        </w:rPr>
        <w:t xml:space="preserve"> </w:t>
      </w:r>
      <w:r w:rsidRPr="000635C9">
        <w:t xml:space="preserve">that </w:t>
      </w:r>
      <w:r w:rsidRPr="000635C9">
        <w:rPr>
          <w:spacing w:val="-10"/>
        </w:rPr>
        <w:t>is</w:t>
      </w:r>
      <w:r w:rsidRPr="000635C9" w:rsidR="00744E19">
        <w:rPr>
          <w:spacing w:val="-10"/>
        </w:rPr>
        <w:t xml:space="preserve"> </w:t>
      </w:r>
      <w:r w:rsidRPr="000635C9">
        <w:rPr>
          <w:spacing w:val="-6"/>
        </w:rPr>
        <w:t xml:space="preserve">not </w:t>
      </w:r>
      <w:r w:rsidRPr="000635C9">
        <w:rPr>
          <w:spacing w:val="-4"/>
        </w:rPr>
        <w:t>supported</w:t>
      </w:r>
      <w:r w:rsidRPr="000635C9" w:rsidR="00744E19">
        <w:rPr>
          <w:spacing w:val="-4"/>
        </w:rPr>
        <w:t xml:space="preserve"> </w:t>
      </w:r>
      <w:r w:rsidRPr="000635C9">
        <w:rPr>
          <w:spacing w:val="-4"/>
        </w:rPr>
        <w:t xml:space="preserve">by </w:t>
      </w:r>
      <w:r w:rsidRPr="000635C9">
        <w:rPr>
          <w:spacing w:val="-6"/>
        </w:rPr>
        <w:t>disclosure</w:t>
      </w:r>
      <w:r w:rsidRPr="000635C9" w:rsidR="00744E19">
        <w:rPr>
          <w:spacing w:val="-6"/>
        </w:rPr>
        <w:t xml:space="preserve"> </w:t>
      </w:r>
      <w:r w:rsidRPr="000635C9">
        <w:t xml:space="preserve">and data </w:t>
      </w:r>
      <w:r w:rsidRPr="000635C9">
        <w:rPr>
          <w:spacing w:val="-3"/>
        </w:rPr>
        <w:t xml:space="preserve">security </w:t>
      </w:r>
      <w:r w:rsidRPr="000635C9">
        <w:rPr>
          <w:spacing w:val="-8"/>
        </w:rPr>
        <w:t>policies</w:t>
      </w:r>
      <w:r w:rsidRPr="000635C9" w:rsidR="00744E19">
        <w:rPr>
          <w:spacing w:val="-8"/>
        </w:rPr>
        <w:t xml:space="preserve"> </w:t>
      </w:r>
      <w:r w:rsidRPr="000635C9">
        <w:t xml:space="preserve">that are </w:t>
      </w:r>
      <w:r w:rsidRPr="000635C9">
        <w:rPr>
          <w:spacing w:val="-4"/>
        </w:rPr>
        <w:t>consistent</w:t>
      </w:r>
      <w:r w:rsidRPr="000635C9" w:rsidR="00744E19">
        <w:rPr>
          <w:spacing w:val="-4"/>
        </w:rPr>
        <w:t xml:space="preserve"> </w:t>
      </w:r>
      <w:r w:rsidRPr="000635C9">
        <w:rPr>
          <w:spacing w:val="-5"/>
        </w:rPr>
        <w:t xml:space="preserve">with </w:t>
      </w:r>
      <w:r w:rsidRPr="000635C9">
        <w:rPr>
          <w:spacing w:val="-4"/>
        </w:rPr>
        <w:t xml:space="preserve">the </w:t>
      </w:r>
      <w:r w:rsidRPr="000635C9">
        <w:rPr>
          <w:spacing w:val="-5"/>
        </w:rPr>
        <w:t xml:space="preserve">pledge, </w:t>
      </w:r>
      <w:r w:rsidRPr="000635C9">
        <w:rPr>
          <w:spacing w:val="-4"/>
        </w:rPr>
        <w:t xml:space="preserve">or which </w:t>
      </w:r>
      <w:r w:rsidRPr="000635C9">
        <w:rPr>
          <w:spacing w:val="-3"/>
        </w:rPr>
        <w:t xml:space="preserve">unnecessarily </w:t>
      </w:r>
      <w:r w:rsidRPr="000635C9">
        <w:rPr>
          <w:spacing w:val="-6"/>
        </w:rPr>
        <w:t xml:space="preserve">impedes </w:t>
      </w:r>
      <w:r w:rsidRPr="000635C9">
        <w:rPr>
          <w:spacing w:val="-4"/>
        </w:rPr>
        <w:t xml:space="preserve">sharing of </w:t>
      </w:r>
      <w:r w:rsidRPr="000635C9">
        <w:t xml:space="preserve">data </w:t>
      </w:r>
      <w:r w:rsidRPr="000635C9">
        <w:rPr>
          <w:spacing w:val="-5"/>
        </w:rPr>
        <w:t xml:space="preserve">with </w:t>
      </w:r>
      <w:r w:rsidRPr="000635C9">
        <w:rPr>
          <w:spacing w:val="-3"/>
        </w:rPr>
        <w:t xml:space="preserve">other </w:t>
      </w:r>
      <w:r w:rsidRPr="000635C9">
        <w:t xml:space="preserve">agencies </w:t>
      </w:r>
      <w:r w:rsidRPr="000635C9">
        <w:rPr>
          <w:spacing w:val="-6"/>
        </w:rPr>
        <w:t xml:space="preserve">for </w:t>
      </w:r>
      <w:r w:rsidRPr="000635C9">
        <w:rPr>
          <w:spacing w:val="-7"/>
        </w:rPr>
        <w:t>compatible</w:t>
      </w:r>
      <w:r w:rsidRPr="000635C9" w:rsidR="00744E19">
        <w:rPr>
          <w:spacing w:val="-7"/>
        </w:rPr>
        <w:t xml:space="preserve"> </w:t>
      </w:r>
      <w:r w:rsidRPr="000635C9">
        <w:rPr>
          <w:spacing w:val="-5"/>
        </w:rPr>
        <w:t>confidential</w:t>
      </w:r>
      <w:r w:rsidRPr="000635C9" w:rsidR="00744E19">
        <w:rPr>
          <w:spacing w:val="-5"/>
        </w:rPr>
        <w:t xml:space="preserve"> </w:t>
      </w:r>
      <w:r w:rsidRPr="000635C9">
        <w:t>use;</w:t>
      </w:r>
      <w:r w:rsidRPr="000635C9">
        <w:rPr>
          <w:spacing w:val="32"/>
        </w:rPr>
        <w:t xml:space="preserve"> </w:t>
      </w:r>
      <w:r w:rsidRPr="000635C9">
        <w:rPr>
          <w:spacing w:val="-8"/>
        </w:rPr>
        <w:t>or</w:t>
      </w:r>
    </w:p>
    <w:p w:rsidR="00000D8C" w:rsidRPr="000635C9" w:rsidP="00592E50" w14:paraId="09991889" w14:textId="77777777">
      <w:pPr>
        <w:pStyle w:val="BodyText"/>
        <w:spacing w:line="272" w:lineRule="exact"/>
        <w:ind w:left="288"/>
      </w:pPr>
      <w:r w:rsidRPr="000635C9">
        <w:rPr>
          <w:spacing w:val="-4"/>
        </w:rPr>
        <w:t xml:space="preserve">-Require </w:t>
      </w:r>
      <w:r w:rsidRPr="000635C9">
        <w:rPr>
          <w:spacing w:val="-3"/>
        </w:rPr>
        <w:t>respondents</w:t>
      </w:r>
      <w:r w:rsidRPr="000635C9" w:rsidR="00744E19">
        <w:rPr>
          <w:spacing w:val="-3"/>
        </w:rPr>
        <w:t xml:space="preserve"> </w:t>
      </w:r>
      <w:r w:rsidRPr="000635C9">
        <w:t xml:space="preserve">to </w:t>
      </w:r>
      <w:r w:rsidRPr="000635C9">
        <w:rPr>
          <w:spacing w:val="-8"/>
        </w:rPr>
        <w:t>submit</w:t>
      </w:r>
      <w:r w:rsidRPr="000635C9" w:rsidR="00744E19">
        <w:rPr>
          <w:spacing w:val="-8"/>
        </w:rPr>
        <w:t xml:space="preserve"> </w:t>
      </w:r>
      <w:r w:rsidRPr="000635C9">
        <w:rPr>
          <w:spacing w:val="-4"/>
        </w:rPr>
        <w:t>proprietary</w:t>
      </w:r>
      <w:r w:rsidRPr="000635C9" w:rsidR="00744E19">
        <w:rPr>
          <w:spacing w:val="-4"/>
        </w:rPr>
        <w:t xml:space="preserve"> </w:t>
      </w:r>
      <w:r w:rsidRPr="000635C9">
        <w:t xml:space="preserve">trade secret, </w:t>
      </w:r>
      <w:r w:rsidRPr="000635C9">
        <w:rPr>
          <w:spacing w:val="-4"/>
        </w:rPr>
        <w:t xml:space="preserve">or </w:t>
      </w:r>
      <w:r w:rsidRPr="000635C9">
        <w:rPr>
          <w:spacing w:val="-3"/>
        </w:rPr>
        <w:t xml:space="preserve">other </w:t>
      </w:r>
      <w:r w:rsidRPr="000635C9">
        <w:rPr>
          <w:spacing w:val="-5"/>
        </w:rPr>
        <w:t>confidential</w:t>
      </w:r>
      <w:r w:rsidRPr="000635C9" w:rsidR="00744E19">
        <w:rPr>
          <w:spacing w:val="-5"/>
        </w:rPr>
        <w:t xml:space="preserve"> </w:t>
      </w:r>
      <w:r w:rsidRPr="000635C9">
        <w:rPr>
          <w:spacing w:val="-8"/>
        </w:rPr>
        <w:t xml:space="preserve">information </w:t>
      </w:r>
      <w:r w:rsidRPr="000635C9">
        <w:rPr>
          <w:spacing w:val="-5"/>
        </w:rPr>
        <w:t xml:space="preserve">unless </w:t>
      </w:r>
      <w:r w:rsidRPr="000635C9">
        <w:rPr>
          <w:spacing w:val="-4"/>
        </w:rPr>
        <w:t xml:space="preserve">the </w:t>
      </w:r>
      <w:r w:rsidRPr="000635C9">
        <w:t xml:space="preserve">agency </w:t>
      </w:r>
      <w:r w:rsidRPr="000635C9">
        <w:rPr>
          <w:spacing w:val="3"/>
        </w:rPr>
        <w:t xml:space="preserve">can </w:t>
      </w:r>
      <w:r w:rsidRPr="000635C9">
        <w:rPr>
          <w:spacing w:val="-3"/>
        </w:rPr>
        <w:t xml:space="preserve">demonstrate </w:t>
      </w:r>
      <w:r w:rsidRPr="000635C9">
        <w:t xml:space="preserve">that </w:t>
      </w:r>
      <w:r w:rsidRPr="000635C9">
        <w:rPr>
          <w:spacing w:val="-10"/>
        </w:rPr>
        <w:t xml:space="preserve">it </w:t>
      </w:r>
      <w:r w:rsidRPr="000635C9">
        <w:t xml:space="preserve">has </w:t>
      </w:r>
      <w:r w:rsidRPr="000635C9">
        <w:rPr>
          <w:spacing w:val="-6"/>
        </w:rPr>
        <w:t xml:space="preserve">instituted </w:t>
      </w:r>
      <w:r w:rsidRPr="000635C9">
        <w:t xml:space="preserve">procedures to protect </w:t>
      </w:r>
      <w:r w:rsidRPr="000635C9">
        <w:rPr>
          <w:spacing w:val="-9"/>
        </w:rPr>
        <w:t xml:space="preserve">die </w:t>
      </w:r>
      <w:r w:rsidRPr="000635C9">
        <w:rPr>
          <w:spacing w:val="-6"/>
        </w:rPr>
        <w:t>information's confidentiality</w:t>
      </w:r>
      <w:r w:rsidRPr="000635C9" w:rsidR="006D2026">
        <w:rPr>
          <w:spacing w:val="-6"/>
        </w:rPr>
        <w:t xml:space="preserve"> </w:t>
      </w:r>
      <w:r w:rsidRPr="000635C9">
        <w:t xml:space="preserve">to </w:t>
      </w:r>
      <w:r w:rsidRPr="000635C9">
        <w:rPr>
          <w:spacing w:val="-4"/>
        </w:rPr>
        <w:t xml:space="preserve">the </w:t>
      </w:r>
      <w:r w:rsidRPr="000635C9">
        <w:t xml:space="preserve">extent </w:t>
      </w:r>
      <w:r w:rsidRPr="000635C9">
        <w:rPr>
          <w:spacing w:val="-4"/>
        </w:rPr>
        <w:t>permitted</w:t>
      </w:r>
      <w:r w:rsidRPr="000635C9" w:rsidR="00744E19">
        <w:rPr>
          <w:spacing w:val="-4"/>
        </w:rPr>
        <w:t xml:space="preserve"> </w:t>
      </w:r>
      <w:r w:rsidRPr="000635C9">
        <w:rPr>
          <w:spacing w:val="-4"/>
        </w:rPr>
        <w:t xml:space="preserve">by </w:t>
      </w:r>
      <w:r w:rsidRPr="000635C9">
        <w:rPr>
          <w:spacing w:val="-3"/>
        </w:rPr>
        <w:t>law.</w:t>
      </w:r>
    </w:p>
    <w:p w:rsidR="00000D8C" w:rsidRPr="000635C9" w:rsidP="00EC225E" w14:paraId="514EF5DE" w14:textId="77777777">
      <w:pPr>
        <w:pStyle w:val="BodyText"/>
      </w:pPr>
    </w:p>
    <w:p w:rsidR="00000D8C" w:rsidRPr="000635C9" w:rsidP="00EC225E" w14:paraId="5D3B2508" w14:textId="77777777">
      <w:pPr>
        <w:pStyle w:val="ListParagraph"/>
        <w:numPr>
          <w:ilvl w:val="1"/>
          <w:numId w:val="5"/>
        </w:numPr>
        <w:tabs>
          <w:tab w:val="left" w:pos="531"/>
          <w:tab w:val="left" w:pos="532"/>
        </w:tabs>
        <w:ind w:left="0" w:firstLine="0"/>
        <w:jc w:val="left"/>
        <w:rPr>
          <w:sz w:val="24"/>
          <w:szCs w:val="24"/>
        </w:rPr>
      </w:pPr>
      <w:r w:rsidRPr="000635C9">
        <w:rPr>
          <w:sz w:val="24"/>
          <w:szCs w:val="24"/>
          <w:u w:val="single"/>
        </w:rPr>
        <w:t xml:space="preserve">Federal </w:t>
      </w:r>
      <w:r w:rsidRPr="000635C9">
        <w:rPr>
          <w:spacing w:val="-4"/>
          <w:sz w:val="24"/>
          <w:szCs w:val="24"/>
          <w:u w:val="single"/>
        </w:rPr>
        <w:t>Register/Outside</w:t>
      </w:r>
      <w:r w:rsidRPr="000635C9" w:rsidR="00744E19">
        <w:rPr>
          <w:spacing w:val="-4"/>
          <w:sz w:val="24"/>
          <w:szCs w:val="24"/>
          <w:u w:val="single"/>
        </w:rPr>
        <w:t xml:space="preserve"> </w:t>
      </w:r>
      <w:r w:rsidRPr="000635C9">
        <w:rPr>
          <w:spacing w:val="-7"/>
          <w:sz w:val="24"/>
          <w:szCs w:val="24"/>
          <w:u w:val="single"/>
        </w:rPr>
        <w:t>Consultation</w:t>
      </w:r>
    </w:p>
    <w:p w:rsidR="00000D8C" w:rsidRPr="000635C9" w:rsidP="00EC225E" w14:paraId="41088683" w14:textId="77777777">
      <w:pPr>
        <w:pStyle w:val="BodyText"/>
      </w:pPr>
    </w:p>
    <w:p w:rsidR="004F685F" w:rsidRPr="000635C9" w:rsidP="004F685F" w14:paraId="29091785" w14:textId="1549CE03">
      <w:pPr>
        <w:pStyle w:val="BodyText"/>
        <w:rPr>
          <w:spacing w:val="-8"/>
        </w:rPr>
      </w:pPr>
      <w:bookmarkStart w:id="2" w:name="_Hlk166159607"/>
      <w:r w:rsidRPr="000635C9">
        <w:rPr>
          <w:spacing w:val="-8"/>
        </w:rPr>
        <w:t xml:space="preserve">Serving as the 60-day notice, the proposed rule (CMS-2439-P; RIN 0938-AU99) published in the Federal </w:t>
      </w:r>
      <w:r w:rsidRPr="000635C9">
        <w:rPr>
          <w:spacing w:val="-8"/>
        </w:rPr>
        <w:t xml:space="preserve">Register on May 3, 2023 (88 FR 28092). </w:t>
      </w:r>
      <w:r w:rsidRPr="000635C9" w:rsidR="00642E67">
        <w:rPr>
          <w:spacing w:val="-8"/>
        </w:rPr>
        <w:t>The NPRM did not receive any PRA-related comments.</w:t>
      </w:r>
    </w:p>
    <w:bookmarkEnd w:id="2"/>
    <w:p w:rsidR="004F685F" w:rsidRPr="000635C9" w:rsidP="004F685F" w14:paraId="5CD80CFA" w14:textId="77777777">
      <w:pPr>
        <w:pStyle w:val="BodyText"/>
        <w:rPr>
          <w:spacing w:val="-8"/>
        </w:rPr>
      </w:pPr>
    </w:p>
    <w:p w:rsidR="00272054" w:rsidRPr="000635C9" w:rsidP="004F685F" w14:paraId="6CAC765C" w14:textId="4378506A">
      <w:pPr>
        <w:pStyle w:val="BodyText"/>
        <w:rPr>
          <w:spacing w:val="-8"/>
        </w:rPr>
      </w:pPr>
      <w:r w:rsidRPr="000635C9">
        <w:rPr>
          <w:spacing w:val="-8"/>
        </w:rPr>
        <w:t xml:space="preserve">As the </w:t>
      </w:r>
      <w:r w:rsidRPr="000635C9" w:rsidR="00D524A5">
        <w:rPr>
          <w:spacing w:val="-8"/>
        </w:rPr>
        <w:t xml:space="preserve">rule’s </w:t>
      </w:r>
      <w:r w:rsidRPr="000635C9">
        <w:rPr>
          <w:spacing w:val="-8"/>
        </w:rPr>
        <w:t xml:space="preserve">collection of information request was not posted for public review or submitted to OMB we </w:t>
      </w:r>
      <w:r w:rsidRPr="000635C9" w:rsidR="00EC1411">
        <w:rPr>
          <w:spacing w:val="-8"/>
        </w:rPr>
        <w:t xml:space="preserve">have addressed that </w:t>
      </w:r>
      <w:r w:rsidRPr="000635C9">
        <w:rPr>
          <w:spacing w:val="-8"/>
        </w:rPr>
        <w:t xml:space="preserve">oversight by publishing a standalone 60-day notice in the Federal Register on August 28, 2023 (88 FR 58588).  </w:t>
      </w:r>
      <w:r w:rsidRPr="000635C9">
        <w:rPr>
          <w:spacing w:val="-8"/>
        </w:rPr>
        <w:t>Th</w:t>
      </w:r>
      <w:r w:rsidRPr="000635C9" w:rsidR="00642E67">
        <w:rPr>
          <w:spacing w:val="-8"/>
        </w:rPr>
        <w:t>e</w:t>
      </w:r>
      <w:r w:rsidRPr="000635C9">
        <w:rPr>
          <w:spacing w:val="-8"/>
        </w:rPr>
        <w:t xml:space="preserve"> standalone notice did not receive any public comments.</w:t>
      </w:r>
      <w:r w:rsidRPr="000635C9" w:rsidR="0041744A">
        <w:rPr>
          <w:spacing w:val="-8"/>
        </w:rPr>
        <w:t xml:space="preserve"> </w:t>
      </w:r>
    </w:p>
    <w:p w:rsidR="00614A70" w:rsidRPr="000635C9" w:rsidP="00EC225E" w14:paraId="1EF9B8B9" w14:textId="77777777">
      <w:pPr>
        <w:pStyle w:val="BodyText"/>
      </w:pPr>
    </w:p>
    <w:p w:rsidR="00EC1411" w:rsidRPr="000635C9" w:rsidP="00EC225E" w14:paraId="7D488F90" w14:textId="6530739E">
      <w:pPr>
        <w:pStyle w:val="BodyText"/>
      </w:pPr>
      <w:r w:rsidRPr="000635C9">
        <w:t xml:space="preserve">The final rule (CMS-2439-F; RIN 0938-AU99) published in the Federal Register on May 10, 2024 (89 FR </w:t>
      </w:r>
      <w:r w:rsidRPr="000635C9" w:rsidR="0004059E">
        <w:t>41002</w:t>
      </w:r>
      <w:r w:rsidRPr="000635C9" w:rsidR="0004059E">
        <w:t>)</w:t>
      </w:r>
      <w:r w:rsidRPr="000635C9">
        <w:t>.</w:t>
      </w:r>
    </w:p>
    <w:p w:rsidR="00EC1411" w:rsidRPr="000635C9" w:rsidP="00EC225E" w14:paraId="0AB8E06F" w14:textId="77777777">
      <w:pPr>
        <w:pStyle w:val="BodyText"/>
      </w:pPr>
    </w:p>
    <w:p w:rsidR="00000D8C" w:rsidRPr="000635C9" w:rsidP="00EC225E" w14:paraId="38AC0AAA" w14:textId="77777777">
      <w:pPr>
        <w:pStyle w:val="ListParagraph"/>
        <w:numPr>
          <w:ilvl w:val="1"/>
          <w:numId w:val="5"/>
        </w:numPr>
        <w:tabs>
          <w:tab w:val="left" w:pos="531"/>
          <w:tab w:val="left" w:pos="532"/>
        </w:tabs>
        <w:ind w:left="0" w:firstLine="0"/>
        <w:jc w:val="left"/>
        <w:rPr>
          <w:sz w:val="24"/>
          <w:szCs w:val="24"/>
        </w:rPr>
      </w:pPr>
      <w:r w:rsidRPr="000635C9">
        <w:rPr>
          <w:spacing w:val="-4"/>
          <w:sz w:val="24"/>
          <w:szCs w:val="24"/>
          <w:u w:val="single"/>
        </w:rPr>
        <w:t>Payments/Gifts</w:t>
      </w:r>
      <w:r w:rsidRPr="000635C9" w:rsidR="00744E19">
        <w:rPr>
          <w:spacing w:val="-4"/>
          <w:sz w:val="24"/>
          <w:szCs w:val="24"/>
          <w:u w:val="single"/>
        </w:rPr>
        <w:t xml:space="preserve"> </w:t>
      </w:r>
      <w:r w:rsidRPr="000635C9">
        <w:rPr>
          <w:sz w:val="24"/>
          <w:szCs w:val="24"/>
          <w:u w:val="single"/>
        </w:rPr>
        <w:t>to</w:t>
      </w:r>
      <w:r w:rsidRPr="000635C9">
        <w:rPr>
          <w:spacing w:val="4"/>
          <w:sz w:val="24"/>
          <w:szCs w:val="24"/>
          <w:u w:val="single"/>
        </w:rPr>
        <w:t xml:space="preserve"> </w:t>
      </w:r>
      <w:r w:rsidRPr="000635C9">
        <w:rPr>
          <w:spacing w:val="-3"/>
          <w:sz w:val="24"/>
          <w:szCs w:val="24"/>
          <w:u w:val="single"/>
        </w:rPr>
        <w:t>Respondents</w:t>
      </w:r>
    </w:p>
    <w:p w:rsidR="00000D8C" w:rsidRPr="000635C9" w:rsidP="00EC225E" w14:paraId="3B21F260" w14:textId="77777777">
      <w:pPr>
        <w:pStyle w:val="BodyText"/>
      </w:pPr>
    </w:p>
    <w:p w:rsidR="00000D8C" w:rsidRPr="000635C9" w:rsidP="00EC225E" w14:paraId="205C25D1" w14:textId="77777777">
      <w:pPr>
        <w:pStyle w:val="BodyText"/>
      </w:pPr>
      <w:r w:rsidRPr="000635C9">
        <w:t>There are no payments/gifts</w:t>
      </w:r>
      <w:r w:rsidRPr="000635C9" w:rsidR="00744E19">
        <w:t xml:space="preserve"> </w:t>
      </w:r>
      <w:r w:rsidRPr="000635C9">
        <w:t>to respondents.</w:t>
      </w:r>
    </w:p>
    <w:p w:rsidR="00A2397F" w:rsidRPr="000635C9" w:rsidP="00EC225E" w14:paraId="0A238DB5" w14:textId="77777777">
      <w:pPr>
        <w:pStyle w:val="BodyText"/>
      </w:pPr>
    </w:p>
    <w:p w:rsidR="00000D8C" w:rsidRPr="000635C9" w:rsidP="00EC225E" w14:paraId="110016DF" w14:textId="77777777">
      <w:pPr>
        <w:pStyle w:val="ListParagraph"/>
        <w:numPr>
          <w:ilvl w:val="1"/>
          <w:numId w:val="5"/>
        </w:numPr>
        <w:tabs>
          <w:tab w:val="left" w:pos="552"/>
        </w:tabs>
        <w:ind w:left="0" w:firstLine="0"/>
        <w:jc w:val="left"/>
        <w:rPr>
          <w:sz w:val="24"/>
          <w:szCs w:val="24"/>
        </w:rPr>
      </w:pPr>
      <w:r w:rsidRPr="000635C9">
        <w:rPr>
          <w:spacing w:val="-5"/>
          <w:sz w:val="24"/>
          <w:szCs w:val="24"/>
          <w:u w:val="single"/>
        </w:rPr>
        <w:t>Confidentiality</w:t>
      </w:r>
    </w:p>
    <w:p w:rsidR="00000D8C" w:rsidRPr="000635C9" w:rsidP="00EC225E" w14:paraId="4B7A32BE" w14:textId="77777777">
      <w:pPr>
        <w:pStyle w:val="BodyText"/>
      </w:pPr>
    </w:p>
    <w:p w:rsidR="00000D8C" w:rsidRPr="000635C9" w:rsidP="00EC225E" w14:paraId="29F972AD" w14:textId="2BC57887">
      <w:pPr>
        <w:pStyle w:val="BodyText"/>
      </w:pPr>
      <w:r w:rsidRPr="000635C9">
        <w:rPr>
          <w:spacing w:val="-4"/>
        </w:rPr>
        <w:t xml:space="preserve">The </w:t>
      </w:r>
      <w:r w:rsidRPr="000635C9">
        <w:rPr>
          <w:spacing w:val="-7"/>
        </w:rPr>
        <w:t xml:space="preserve">information </w:t>
      </w:r>
      <w:r w:rsidRPr="000635C9">
        <w:t xml:space="preserve">received </w:t>
      </w:r>
      <w:r w:rsidRPr="000635C9">
        <w:rPr>
          <w:spacing w:val="-4"/>
        </w:rPr>
        <w:t xml:space="preserve">by </w:t>
      </w:r>
      <w:r w:rsidRPr="000635C9">
        <w:rPr>
          <w:spacing w:val="-3"/>
        </w:rPr>
        <w:t xml:space="preserve">CMS </w:t>
      </w:r>
      <w:r w:rsidRPr="000635C9">
        <w:rPr>
          <w:spacing w:val="-10"/>
        </w:rPr>
        <w:t xml:space="preserve">is </w:t>
      </w:r>
      <w:r w:rsidRPr="000635C9">
        <w:rPr>
          <w:spacing w:val="-6"/>
        </w:rPr>
        <w:t xml:space="preserve">not </w:t>
      </w:r>
      <w:r w:rsidRPr="000635C9">
        <w:rPr>
          <w:spacing w:val="-5"/>
        </w:rPr>
        <w:t xml:space="preserve">confidential </w:t>
      </w:r>
      <w:r w:rsidRPr="000635C9">
        <w:t xml:space="preserve">and </w:t>
      </w:r>
      <w:r w:rsidRPr="000635C9">
        <w:rPr>
          <w:spacing w:val="-8"/>
        </w:rPr>
        <w:t xml:space="preserve">its </w:t>
      </w:r>
      <w:r w:rsidRPr="000635C9">
        <w:t xml:space="preserve">release </w:t>
      </w:r>
      <w:r w:rsidRPr="000635C9">
        <w:rPr>
          <w:spacing w:val="-7"/>
        </w:rPr>
        <w:t xml:space="preserve">would </w:t>
      </w:r>
      <w:r w:rsidRPr="000635C9">
        <w:rPr>
          <w:spacing w:val="-4"/>
        </w:rPr>
        <w:t xml:space="preserve">fall under </w:t>
      </w:r>
      <w:r w:rsidRPr="000635C9">
        <w:rPr>
          <w:spacing w:val="-7"/>
        </w:rPr>
        <w:t xml:space="preserve">the </w:t>
      </w:r>
      <w:r w:rsidRPr="000635C9">
        <w:t xml:space="preserve">Freedom </w:t>
      </w:r>
      <w:r w:rsidRPr="000635C9">
        <w:rPr>
          <w:spacing w:val="-4"/>
        </w:rPr>
        <w:t xml:space="preserve">of </w:t>
      </w:r>
      <w:r w:rsidRPr="000635C9">
        <w:rPr>
          <w:spacing w:val="-5"/>
        </w:rPr>
        <w:t xml:space="preserve">Information </w:t>
      </w:r>
      <w:r w:rsidRPr="000635C9">
        <w:t xml:space="preserve">Act. </w:t>
      </w:r>
      <w:r w:rsidRPr="000635C9">
        <w:rPr>
          <w:spacing w:val="-7"/>
        </w:rPr>
        <w:t xml:space="preserve">Additionally, </w:t>
      </w:r>
      <w:r w:rsidRPr="000635C9">
        <w:t xml:space="preserve">states are </w:t>
      </w:r>
      <w:r w:rsidRPr="000635C9">
        <w:rPr>
          <w:spacing w:val="-4"/>
        </w:rPr>
        <w:t xml:space="preserve">required under </w:t>
      </w:r>
      <w:r w:rsidRPr="000635C9">
        <w:t xml:space="preserve">these </w:t>
      </w:r>
      <w:r w:rsidRPr="000635C9">
        <w:rPr>
          <w:spacing w:val="-6"/>
        </w:rPr>
        <w:t xml:space="preserve">regulations </w:t>
      </w:r>
      <w:r w:rsidRPr="000635C9">
        <w:t xml:space="preserve">to </w:t>
      </w:r>
      <w:r w:rsidRPr="000635C9">
        <w:rPr>
          <w:spacing w:val="-7"/>
        </w:rPr>
        <w:t xml:space="preserve">maintain </w:t>
      </w:r>
      <w:r w:rsidRPr="000635C9">
        <w:rPr>
          <w:spacing w:val="-4"/>
        </w:rPr>
        <w:t xml:space="preserve">the </w:t>
      </w:r>
      <w:r w:rsidRPr="000635C9">
        <w:t xml:space="preserve">current </w:t>
      </w:r>
      <w:r w:rsidRPr="000635C9" w:rsidR="00BE4332">
        <w:t xml:space="preserve">state </w:t>
      </w:r>
      <w:r w:rsidRPr="000635C9" w:rsidR="00BE4332">
        <w:rPr>
          <w:spacing w:val="-6"/>
        </w:rPr>
        <w:t xml:space="preserve">quality </w:t>
      </w:r>
      <w:r w:rsidRPr="000635C9" w:rsidR="00BE4332">
        <w:rPr>
          <w:spacing w:val="-3"/>
        </w:rPr>
        <w:t xml:space="preserve">strategies </w:t>
      </w:r>
      <w:r w:rsidRPr="000635C9">
        <w:rPr>
          <w:spacing w:val="-4"/>
        </w:rPr>
        <w:t xml:space="preserve">on </w:t>
      </w:r>
      <w:r w:rsidRPr="000635C9">
        <w:rPr>
          <w:spacing w:val="-5"/>
        </w:rPr>
        <w:t xml:space="preserve">their </w:t>
      </w:r>
      <w:r w:rsidRPr="000635C9">
        <w:t xml:space="preserve">websites, where they </w:t>
      </w:r>
      <w:r w:rsidRPr="000635C9">
        <w:rPr>
          <w:spacing w:val="-5"/>
        </w:rPr>
        <w:t xml:space="preserve">must </w:t>
      </w:r>
      <w:r w:rsidRPr="000635C9">
        <w:rPr>
          <w:spacing w:val="-3"/>
        </w:rPr>
        <w:t xml:space="preserve">also </w:t>
      </w:r>
      <w:r w:rsidRPr="000635C9">
        <w:rPr>
          <w:spacing w:val="-4"/>
        </w:rPr>
        <w:t xml:space="preserve">post </w:t>
      </w:r>
      <w:r w:rsidRPr="000635C9">
        <w:rPr>
          <w:spacing w:val="-7"/>
        </w:rPr>
        <w:t>the</w:t>
      </w:r>
      <w:r w:rsidRPr="000635C9" w:rsidR="00BE4332">
        <w:rPr>
          <w:spacing w:val="46"/>
        </w:rPr>
        <w:t xml:space="preserve"> </w:t>
      </w:r>
      <w:r w:rsidRPr="000635C9">
        <w:rPr>
          <w:spacing w:val="-9"/>
        </w:rPr>
        <w:t xml:space="preserve">findings </w:t>
      </w:r>
      <w:r w:rsidRPr="000635C9">
        <w:rPr>
          <w:spacing w:val="-4"/>
        </w:rPr>
        <w:t xml:space="preserve">of the </w:t>
      </w:r>
      <w:r w:rsidRPr="000635C9" w:rsidR="00BE4332">
        <w:rPr>
          <w:spacing w:val="-4"/>
        </w:rPr>
        <w:t xml:space="preserve">state </w:t>
      </w:r>
      <w:r w:rsidRPr="000635C9" w:rsidR="00BE4332">
        <w:rPr>
          <w:spacing w:val="-6"/>
        </w:rPr>
        <w:t xml:space="preserve">quality </w:t>
      </w:r>
      <w:r w:rsidRPr="000635C9" w:rsidR="00BE4332">
        <w:t xml:space="preserve">strategy </w:t>
      </w:r>
      <w:r w:rsidRPr="000635C9">
        <w:t xml:space="preserve">effectiveness </w:t>
      </w:r>
      <w:r w:rsidRPr="000635C9">
        <w:rPr>
          <w:spacing w:val="-6"/>
        </w:rPr>
        <w:t xml:space="preserve">evaluations </w:t>
      </w:r>
      <w:r w:rsidRPr="000635C9">
        <w:rPr>
          <w:spacing w:val="-3"/>
        </w:rPr>
        <w:t xml:space="preserve">conducted </w:t>
      </w:r>
      <w:r w:rsidRPr="000635C9">
        <w:rPr>
          <w:spacing w:val="2"/>
        </w:rPr>
        <w:t xml:space="preserve">at </w:t>
      </w:r>
      <w:r w:rsidRPr="000635C9">
        <w:t xml:space="preserve">least </w:t>
      </w:r>
      <w:r w:rsidRPr="000635C9">
        <w:rPr>
          <w:spacing w:val="-3"/>
        </w:rPr>
        <w:t xml:space="preserve">once </w:t>
      </w:r>
      <w:r w:rsidRPr="000635C9">
        <w:t>every three years.</w:t>
      </w:r>
      <w:r w:rsidRPr="000635C9" w:rsidR="008E7577">
        <w:t xml:space="preserve"> The </w:t>
      </w:r>
      <w:r w:rsidRPr="000635C9" w:rsidR="00C64B91">
        <w:t>Quality Ratings System will be posted on state website (all info in QRS)</w:t>
      </w:r>
    </w:p>
    <w:p w:rsidR="00000D8C" w:rsidRPr="000635C9" w:rsidP="00EC225E" w14:paraId="61B10D8B" w14:textId="77777777">
      <w:pPr>
        <w:pStyle w:val="BodyText"/>
      </w:pPr>
    </w:p>
    <w:p w:rsidR="00000D8C" w:rsidRPr="000635C9" w:rsidP="00EC225E" w14:paraId="60617E43" w14:textId="77777777">
      <w:pPr>
        <w:pStyle w:val="ListParagraph"/>
        <w:numPr>
          <w:ilvl w:val="1"/>
          <w:numId w:val="5"/>
        </w:numPr>
        <w:tabs>
          <w:tab w:val="left" w:pos="552"/>
        </w:tabs>
        <w:ind w:left="0" w:firstLine="0"/>
        <w:jc w:val="left"/>
        <w:rPr>
          <w:sz w:val="24"/>
          <w:szCs w:val="24"/>
        </w:rPr>
      </w:pPr>
      <w:r w:rsidRPr="000635C9">
        <w:rPr>
          <w:spacing w:val="-7"/>
          <w:sz w:val="24"/>
          <w:szCs w:val="24"/>
          <w:u w:val="single"/>
        </w:rPr>
        <w:t>Sensitive</w:t>
      </w:r>
      <w:r w:rsidRPr="000635C9" w:rsidR="00744E19">
        <w:rPr>
          <w:spacing w:val="-7"/>
          <w:sz w:val="24"/>
          <w:szCs w:val="24"/>
          <w:u w:val="single"/>
        </w:rPr>
        <w:t xml:space="preserve"> </w:t>
      </w:r>
      <w:r w:rsidRPr="000635C9">
        <w:rPr>
          <w:spacing w:val="-5"/>
          <w:sz w:val="24"/>
          <w:szCs w:val="24"/>
          <w:u w:val="single"/>
        </w:rPr>
        <w:t>Questions</w:t>
      </w:r>
    </w:p>
    <w:p w:rsidR="00000D8C" w:rsidRPr="000635C9" w:rsidP="00EC225E" w14:paraId="1735B858" w14:textId="77777777">
      <w:pPr>
        <w:pStyle w:val="BodyText"/>
      </w:pPr>
    </w:p>
    <w:p w:rsidR="00000D8C" w:rsidRPr="000635C9" w:rsidP="00EC225E" w14:paraId="02EDBFF2" w14:textId="77777777">
      <w:pPr>
        <w:pStyle w:val="BodyText"/>
      </w:pPr>
      <w:r w:rsidRPr="000635C9">
        <w:t>There are no sensitive questions associated with this collection. Specifically, the collection does not solicit questions of a sensitive nature, such as sexual behavior and attitudes, religious beliefs, and other matters that are commonly considered private.</w:t>
      </w:r>
    </w:p>
    <w:p w:rsidR="00000D8C" w:rsidRPr="000635C9" w:rsidP="00EC225E" w14:paraId="75E94E53" w14:textId="77777777">
      <w:pPr>
        <w:pStyle w:val="BodyText"/>
      </w:pPr>
    </w:p>
    <w:p w:rsidR="00000D8C" w:rsidRPr="000635C9" w:rsidP="00EC225E" w14:paraId="126EB4D4" w14:textId="0BF0A00A">
      <w:pPr>
        <w:pStyle w:val="ListParagraph"/>
        <w:numPr>
          <w:ilvl w:val="1"/>
          <w:numId w:val="5"/>
        </w:numPr>
        <w:tabs>
          <w:tab w:val="left" w:pos="552"/>
        </w:tabs>
        <w:ind w:left="0" w:firstLine="0"/>
        <w:jc w:val="left"/>
        <w:rPr>
          <w:sz w:val="24"/>
          <w:szCs w:val="24"/>
        </w:rPr>
      </w:pPr>
      <w:r w:rsidRPr="000635C9">
        <w:rPr>
          <w:spacing w:val="-2"/>
          <w:sz w:val="24"/>
          <w:szCs w:val="24"/>
          <w:u w:val="single"/>
        </w:rPr>
        <w:t xml:space="preserve">Burden </w:t>
      </w:r>
      <w:r w:rsidRPr="000635C9">
        <w:rPr>
          <w:spacing w:val="-3"/>
          <w:sz w:val="24"/>
          <w:szCs w:val="24"/>
          <w:u w:val="single"/>
        </w:rPr>
        <w:t>Estimates</w:t>
      </w:r>
    </w:p>
    <w:p w:rsidR="00000D8C" w:rsidRPr="000635C9" w:rsidP="00EC225E" w14:paraId="3C1BD7FF" w14:textId="77777777">
      <w:pPr>
        <w:pStyle w:val="BodyText"/>
      </w:pPr>
    </w:p>
    <w:p w:rsidR="00000D8C" w:rsidRPr="000635C9" w:rsidP="00FE0A7A" w14:paraId="133A2735" w14:textId="0789F640">
      <w:pPr>
        <w:pStyle w:val="BodyText"/>
        <w:spacing w:line="249" w:lineRule="auto"/>
      </w:pPr>
      <w:r w:rsidRPr="000635C9">
        <w:t xml:space="preserve">This section describes the </w:t>
      </w:r>
      <w:r w:rsidRPr="000635C9" w:rsidR="00102B9E">
        <w:t xml:space="preserve">requirements and </w:t>
      </w:r>
      <w:r w:rsidRPr="000635C9">
        <w:t xml:space="preserve">burden for </w:t>
      </w:r>
      <w:r w:rsidRPr="000635C9" w:rsidR="00102B9E">
        <w:t xml:space="preserve">the </w:t>
      </w:r>
      <w:r w:rsidRPr="000635C9">
        <w:t>Medicaid Quality Assessment and Performance Improvement</w:t>
      </w:r>
      <w:r w:rsidRPr="000635C9" w:rsidR="00744E19">
        <w:t xml:space="preserve"> </w:t>
      </w:r>
      <w:r w:rsidRPr="000635C9" w:rsidR="006E6A16">
        <w:t xml:space="preserve">(QAPI) </w:t>
      </w:r>
      <w:r w:rsidRPr="000635C9">
        <w:t>Programs, State Review of Accreditation</w:t>
      </w:r>
      <w:r w:rsidRPr="000635C9" w:rsidR="00744E19">
        <w:t xml:space="preserve"> </w:t>
      </w:r>
      <w:r w:rsidRPr="000635C9">
        <w:t>Status, Medicaid Managed Care Quality Rating System</w:t>
      </w:r>
      <w:r w:rsidRPr="000635C9" w:rsidR="006E6A16">
        <w:t xml:space="preserve"> (QRS)</w:t>
      </w:r>
      <w:r w:rsidRPr="000635C9">
        <w:t xml:space="preserve">, and </w:t>
      </w:r>
      <w:r w:rsidRPr="000635C9" w:rsidR="00BE4332">
        <w:t xml:space="preserve">State </w:t>
      </w:r>
      <w:r w:rsidRPr="000635C9">
        <w:t xml:space="preserve">Quality Strategy (QS). We estimate </w:t>
      </w:r>
      <w:r w:rsidRPr="000635C9" w:rsidR="00C64B91">
        <w:t xml:space="preserve">44 </w:t>
      </w:r>
      <w:r w:rsidRPr="000635C9">
        <w:t>state</w:t>
      </w:r>
      <w:r w:rsidRPr="000635C9" w:rsidR="00744E19">
        <w:t xml:space="preserve"> </w:t>
      </w:r>
      <w:r w:rsidRPr="000635C9">
        <w:t>government</w:t>
      </w:r>
      <w:r w:rsidRPr="000635C9" w:rsidR="00A72576">
        <w:t xml:space="preserve"> respondents</w:t>
      </w:r>
      <w:r w:rsidRPr="000635C9">
        <w:t>.</w:t>
      </w:r>
    </w:p>
    <w:p w:rsidR="00000D8C" w:rsidRPr="000635C9" w:rsidP="00EC225E" w14:paraId="38FEE05D" w14:textId="77777777">
      <w:pPr>
        <w:pStyle w:val="BodyText"/>
      </w:pPr>
    </w:p>
    <w:p w:rsidR="00000D8C" w:rsidRPr="000635C9" w:rsidP="00655EC4" w14:paraId="24F22DE6" w14:textId="77777777">
      <w:pPr>
        <w:pStyle w:val="ListParagraph"/>
        <w:numPr>
          <w:ilvl w:val="2"/>
          <w:numId w:val="5"/>
        </w:numPr>
        <w:tabs>
          <w:tab w:val="left" w:pos="576"/>
          <w:tab w:val="left" w:pos="1050"/>
        </w:tabs>
        <w:ind w:left="0" w:firstLine="0"/>
        <w:jc w:val="left"/>
        <w:rPr>
          <w:i/>
          <w:sz w:val="24"/>
          <w:szCs w:val="24"/>
        </w:rPr>
      </w:pPr>
      <w:r w:rsidRPr="000635C9">
        <w:rPr>
          <w:i/>
          <w:sz w:val="24"/>
          <w:szCs w:val="24"/>
        </w:rPr>
        <w:t>Wage</w:t>
      </w:r>
      <w:r w:rsidRPr="000635C9">
        <w:rPr>
          <w:i/>
          <w:spacing w:val="-11"/>
          <w:sz w:val="24"/>
          <w:szCs w:val="24"/>
        </w:rPr>
        <w:t xml:space="preserve"> </w:t>
      </w:r>
      <w:r w:rsidRPr="000635C9">
        <w:rPr>
          <w:i/>
          <w:sz w:val="24"/>
          <w:szCs w:val="24"/>
        </w:rPr>
        <w:t>Estimates</w:t>
      </w:r>
    </w:p>
    <w:p w:rsidR="00000D8C" w:rsidRPr="000635C9" w:rsidP="00EC225E" w14:paraId="79D7896C" w14:textId="77777777">
      <w:pPr>
        <w:pStyle w:val="BodyText"/>
        <w:rPr>
          <w:i/>
        </w:rPr>
      </w:pPr>
    </w:p>
    <w:p w:rsidR="00000D8C" w:rsidRPr="000635C9" w:rsidP="00EC225E" w14:paraId="5CBFEF44" w14:textId="0696A6CF">
      <w:pPr>
        <w:pStyle w:val="BodyText"/>
        <w:spacing w:line="242" w:lineRule="auto"/>
      </w:pPr>
      <w:r w:rsidRPr="000635C9">
        <w:t xml:space="preserve">To </w:t>
      </w:r>
      <w:r w:rsidRPr="000635C9">
        <w:rPr>
          <w:spacing w:val="-5"/>
        </w:rPr>
        <w:t>develop</w:t>
      </w:r>
      <w:r w:rsidRPr="000635C9" w:rsidR="00744E19">
        <w:rPr>
          <w:spacing w:val="-5"/>
        </w:rPr>
        <w:t xml:space="preserve"> </w:t>
      </w:r>
      <w:r w:rsidRPr="000635C9" w:rsidR="00800AE5">
        <w:rPr>
          <w:spacing w:val="-5"/>
        </w:rPr>
        <w:t>our cost estimates</w:t>
      </w:r>
      <w:r w:rsidRPr="000635C9">
        <w:t xml:space="preserve">, we used data from </w:t>
      </w:r>
      <w:r w:rsidRPr="000635C9">
        <w:rPr>
          <w:spacing w:val="-4"/>
        </w:rPr>
        <w:t xml:space="preserve">the </w:t>
      </w:r>
      <w:r w:rsidRPr="000635C9">
        <w:t xml:space="preserve">U.S. Bureau </w:t>
      </w:r>
      <w:r w:rsidRPr="000635C9">
        <w:rPr>
          <w:spacing w:val="-4"/>
        </w:rPr>
        <w:t xml:space="preserve">of </w:t>
      </w:r>
      <w:r w:rsidRPr="000635C9">
        <w:rPr>
          <w:spacing w:val="-3"/>
        </w:rPr>
        <w:t xml:space="preserve">Labor </w:t>
      </w:r>
      <w:r w:rsidRPr="000635C9">
        <w:rPr>
          <w:spacing w:val="-4"/>
        </w:rPr>
        <w:t>Statistics’</w:t>
      </w:r>
      <w:r w:rsidRPr="000635C9" w:rsidR="00744E19">
        <w:rPr>
          <w:spacing w:val="-4"/>
        </w:rPr>
        <w:t xml:space="preserve"> </w:t>
      </w:r>
      <w:r w:rsidRPr="000635C9">
        <w:t xml:space="preserve">May </w:t>
      </w:r>
      <w:r w:rsidRPr="000635C9" w:rsidR="001C3BE5">
        <w:t>2023</w:t>
      </w:r>
      <w:r w:rsidRPr="000635C9">
        <w:rPr>
          <w:spacing w:val="-6"/>
        </w:rPr>
        <w:t xml:space="preserve"> </w:t>
      </w:r>
      <w:r w:rsidRPr="000635C9">
        <w:rPr>
          <w:spacing w:val="-4"/>
        </w:rPr>
        <w:t xml:space="preserve">National </w:t>
      </w:r>
      <w:r w:rsidRPr="000635C9">
        <w:rPr>
          <w:spacing w:val="-5"/>
        </w:rPr>
        <w:t xml:space="preserve">Industry-Specific </w:t>
      </w:r>
      <w:r w:rsidRPr="000635C9">
        <w:rPr>
          <w:spacing w:val="-3"/>
        </w:rPr>
        <w:t xml:space="preserve">Occupational </w:t>
      </w:r>
      <w:r w:rsidRPr="000635C9">
        <w:rPr>
          <w:spacing w:val="-8"/>
        </w:rPr>
        <w:t xml:space="preserve">Employment </w:t>
      </w:r>
      <w:r w:rsidRPr="000635C9">
        <w:t xml:space="preserve">and Wage </w:t>
      </w:r>
      <w:r w:rsidRPr="000635C9">
        <w:rPr>
          <w:spacing w:val="-3"/>
        </w:rPr>
        <w:t>Estimates</w:t>
      </w:r>
      <w:bookmarkStart w:id="3" w:name="https://www.bls.gov/oes/current/naics5_5"/>
      <w:bookmarkEnd w:id="3"/>
      <w:r w:rsidRPr="000635C9" w:rsidR="00F4736D">
        <w:rPr>
          <w:spacing w:val="-3"/>
        </w:rPr>
        <w:t xml:space="preserve"> </w:t>
      </w:r>
      <w:r w:rsidRPr="000635C9" w:rsidR="005F06F9">
        <w:rPr>
          <w:spacing w:val="-3"/>
        </w:rPr>
        <w:t>(</w:t>
      </w:r>
      <w:r w:rsidRPr="000635C9" w:rsidR="00F4736D">
        <w:rPr>
          <w:spacing w:val="-3"/>
        </w:rPr>
        <w:t>https://www.bls.gov/oes/</w:t>
      </w:r>
      <w:r w:rsidRPr="000635C9" w:rsidR="001C3BE5">
        <w:rPr>
          <w:spacing w:val="-3"/>
        </w:rPr>
        <w:t>2023/may</w:t>
      </w:r>
      <w:r w:rsidRPr="000635C9" w:rsidR="00F4736D">
        <w:rPr>
          <w:spacing w:val="-3"/>
        </w:rPr>
        <w:t>/oes_dc.htm)</w:t>
      </w:r>
      <w:r w:rsidRPr="000635C9" w:rsidR="00102B9E">
        <w:t>.</w:t>
      </w:r>
      <w:r w:rsidRPr="000635C9">
        <w:t xml:space="preserve"> In </w:t>
      </w:r>
      <w:r w:rsidRPr="000635C9">
        <w:rPr>
          <w:spacing w:val="-8"/>
        </w:rPr>
        <w:t xml:space="preserve">this </w:t>
      </w:r>
      <w:r w:rsidRPr="000635C9">
        <w:t xml:space="preserve">regard, </w:t>
      </w:r>
      <w:r w:rsidRPr="000635C9">
        <w:rPr>
          <w:spacing w:val="-4"/>
        </w:rPr>
        <w:t xml:space="preserve">the </w:t>
      </w:r>
      <w:r w:rsidRPr="000635C9">
        <w:rPr>
          <w:spacing w:val="-10"/>
        </w:rPr>
        <w:t xml:space="preserve">following </w:t>
      </w:r>
      <w:r w:rsidRPr="000635C9">
        <w:rPr>
          <w:spacing w:val="-5"/>
        </w:rPr>
        <w:t xml:space="preserve">table </w:t>
      </w:r>
      <w:r w:rsidRPr="000635C9">
        <w:t xml:space="preserve">presents </w:t>
      </w:r>
      <w:r w:rsidRPr="000635C9" w:rsidR="00F4736D">
        <w:t xml:space="preserve">BLS’ </w:t>
      </w:r>
      <w:r w:rsidRPr="000635C9">
        <w:rPr>
          <w:spacing w:val="-5"/>
        </w:rPr>
        <w:t>me</w:t>
      </w:r>
      <w:r w:rsidRPr="000635C9" w:rsidR="00F4736D">
        <w:rPr>
          <w:spacing w:val="-5"/>
        </w:rPr>
        <w:t>an</w:t>
      </w:r>
      <w:r w:rsidRPr="000635C9">
        <w:rPr>
          <w:spacing w:val="-5"/>
        </w:rPr>
        <w:t xml:space="preserve"> </w:t>
      </w:r>
      <w:r w:rsidRPr="000635C9">
        <w:rPr>
          <w:spacing w:val="-8"/>
        </w:rPr>
        <w:t xml:space="preserve">hourly </w:t>
      </w:r>
      <w:r w:rsidRPr="000635C9">
        <w:t xml:space="preserve">wage, </w:t>
      </w:r>
      <w:r w:rsidRPr="000635C9" w:rsidR="00F4736D">
        <w:t xml:space="preserve">our estimated </w:t>
      </w:r>
      <w:r w:rsidRPr="000635C9">
        <w:t xml:space="preserve">cost </w:t>
      </w:r>
      <w:r w:rsidRPr="000635C9">
        <w:rPr>
          <w:spacing w:val="-4"/>
        </w:rPr>
        <w:t xml:space="preserve">of </w:t>
      </w:r>
      <w:r w:rsidRPr="000635C9">
        <w:rPr>
          <w:spacing w:val="-6"/>
        </w:rPr>
        <w:t xml:space="preserve">fringe </w:t>
      </w:r>
      <w:r w:rsidRPr="000635C9">
        <w:rPr>
          <w:spacing w:val="-4"/>
        </w:rPr>
        <w:t xml:space="preserve">benefits </w:t>
      </w:r>
      <w:r w:rsidRPr="000635C9" w:rsidR="001546D4">
        <w:rPr>
          <w:spacing w:val="-4"/>
        </w:rPr>
        <w:t xml:space="preserve">and other indirect costs </w:t>
      </w:r>
      <w:r w:rsidRPr="000635C9">
        <w:t xml:space="preserve">, and </w:t>
      </w:r>
      <w:r w:rsidRPr="000635C9" w:rsidR="00F4736D">
        <w:t xml:space="preserve">our </w:t>
      </w:r>
      <w:r w:rsidRPr="000635C9">
        <w:rPr>
          <w:spacing w:val="-4"/>
        </w:rPr>
        <w:t>adjusted</w:t>
      </w:r>
      <w:r w:rsidRPr="000635C9" w:rsidR="00744E19">
        <w:rPr>
          <w:spacing w:val="-4"/>
        </w:rPr>
        <w:t xml:space="preserve"> </w:t>
      </w:r>
      <w:r w:rsidRPr="000635C9">
        <w:rPr>
          <w:spacing w:val="-8"/>
        </w:rPr>
        <w:t xml:space="preserve">hourly </w:t>
      </w:r>
      <w:r w:rsidRPr="000635C9">
        <w:t>wage.</w:t>
      </w:r>
    </w:p>
    <w:p w:rsidR="00000D8C" w:rsidRPr="000635C9" w14:paraId="4A4AE76F" w14:textId="77777777">
      <w:pPr>
        <w:pStyle w:val="BodyText"/>
        <w:spacing w:before="5"/>
      </w:pPr>
    </w:p>
    <w:tbl>
      <w:tblPr>
        <w:tblW w:w="9504" w:type="dxa"/>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904"/>
        <w:gridCol w:w="1585"/>
        <w:gridCol w:w="2070"/>
        <w:gridCol w:w="2070"/>
        <w:gridCol w:w="1875"/>
      </w:tblGrid>
      <w:tr w14:paraId="150DAF36" w14:textId="77777777" w:rsidTr="00272800">
        <w:tblPrEx>
          <w:tblW w:w="9504" w:type="dxa"/>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cantSplit/>
          <w:trHeight w:hRule="exact" w:val="1152"/>
          <w:tblHeader/>
        </w:trPr>
        <w:tc>
          <w:tcPr>
            <w:tcW w:w="1904" w:type="dxa"/>
          </w:tcPr>
          <w:p w:rsidR="00000D8C" w:rsidRPr="000635C9" w:rsidP="00EA2C83" w14:paraId="369D5E19" w14:textId="77777777">
            <w:pPr>
              <w:pStyle w:val="TableParagraph"/>
              <w:spacing w:line="221" w:lineRule="exact"/>
              <w:ind w:left="111"/>
              <w:jc w:val="center"/>
              <w:rPr>
                <w:sz w:val="18"/>
                <w:szCs w:val="18"/>
              </w:rPr>
            </w:pPr>
            <w:r w:rsidRPr="000635C9">
              <w:rPr>
                <w:sz w:val="18"/>
                <w:szCs w:val="18"/>
              </w:rPr>
              <w:t>Occupation Title</w:t>
            </w:r>
          </w:p>
        </w:tc>
        <w:tc>
          <w:tcPr>
            <w:tcW w:w="1585" w:type="dxa"/>
          </w:tcPr>
          <w:p w:rsidR="00000D8C" w:rsidRPr="000635C9" w:rsidP="00EA2C83" w14:paraId="4E2FB794" w14:textId="77777777">
            <w:pPr>
              <w:pStyle w:val="TableParagraph"/>
              <w:spacing w:line="221" w:lineRule="exact"/>
              <w:ind w:left="111"/>
              <w:jc w:val="center"/>
              <w:rPr>
                <w:sz w:val="18"/>
                <w:szCs w:val="18"/>
              </w:rPr>
            </w:pPr>
            <w:r w:rsidRPr="000635C9">
              <w:rPr>
                <w:sz w:val="18"/>
                <w:szCs w:val="18"/>
              </w:rPr>
              <w:t>Occupation Code</w:t>
            </w:r>
          </w:p>
        </w:tc>
        <w:tc>
          <w:tcPr>
            <w:tcW w:w="2070" w:type="dxa"/>
          </w:tcPr>
          <w:p w:rsidR="00000D8C" w:rsidRPr="000635C9" w:rsidP="00EA2C83" w14:paraId="17A28215" w14:textId="77777777">
            <w:pPr>
              <w:pStyle w:val="TableParagraph"/>
              <w:spacing w:line="221" w:lineRule="exact"/>
              <w:ind w:left="112"/>
              <w:jc w:val="center"/>
              <w:rPr>
                <w:sz w:val="18"/>
                <w:szCs w:val="18"/>
              </w:rPr>
            </w:pPr>
            <w:r w:rsidRPr="000635C9">
              <w:rPr>
                <w:sz w:val="18"/>
                <w:szCs w:val="18"/>
              </w:rPr>
              <w:t>Mean Hourly Wage</w:t>
            </w:r>
            <w:r w:rsidRPr="000635C9" w:rsidR="003E7ED0">
              <w:rPr>
                <w:sz w:val="18"/>
                <w:szCs w:val="18"/>
              </w:rPr>
              <w:t xml:space="preserve"> ($/hr)</w:t>
            </w:r>
          </w:p>
        </w:tc>
        <w:tc>
          <w:tcPr>
            <w:tcW w:w="2070" w:type="dxa"/>
          </w:tcPr>
          <w:p w:rsidR="00000D8C" w:rsidRPr="000635C9" w:rsidP="00EA2C83" w14:paraId="506526E3" w14:textId="29384639">
            <w:pPr>
              <w:pStyle w:val="TableParagraph"/>
              <w:spacing w:line="226" w:lineRule="exact"/>
              <w:ind w:left="95"/>
              <w:jc w:val="center"/>
              <w:rPr>
                <w:sz w:val="18"/>
                <w:szCs w:val="18"/>
              </w:rPr>
            </w:pPr>
            <w:r w:rsidRPr="000635C9">
              <w:rPr>
                <w:sz w:val="18"/>
                <w:szCs w:val="18"/>
              </w:rPr>
              <w:t>Fringe Benefit</w:t>
            </w:r>
            <w:r w:rsidRPr="000635C9" w:rsidR="003E7ED0">
              <w:rPr>
                <w:sz w:val="18"/>
                <w:szCs w:val="18"/>
              </w:rPr>
              <w:t>s and O</w:t>
            </w:r>
            <w:r w:rsidRPr="000635C9" w:rsidR="001546D4">
              <w:rPr>
                <w:sz w:val="18"/>
                <w:szCs w:val="18"/>
              </w:rPr>
              <w:t>ther Indirect Costs</w:t>
            </w:r>
            <w:r w:rsidRPr="000635C9">
              <w:rPr>
                <w:sz w:val="18"/>
                <w:szCs w:val="18"/>
              </w:rPr>
              <w:t xml:space="preserve"> </w:t>
            </w:r>
            <w:r w:rsidRPr="000635C9" w:rsidR="003E7ED0">
              <w:rPr>
                <w:sz w:val="18"/>
                <w:szCs w:val="18"/>
              </w:rPr>
              <w:t>($/hr)</w:t>
            </w:r>
          </w:p>
        </w:tc>
        <w:tc>
          <w:tcPr>
            <w:tcW w:w="1875" w:type="dxa"/>
          </w:tcPr>
          <w:p w:rsidR="00000D8C" w:rsidRPr="000635C9" w:rsidP="00EA2C83" w14:paraId="5391A256" w14:textId="77777777">
            <w:pPr>
              <w:pStyle w:val="TableParagraph"/>
              <w:spacing w:line="226" w:lineRule="exact"/>
              <w:ind w:left="112"/>
              <w:jc w:val="center"/>
              <w:rPr>
                <w:sz w:val="18"/>
                <w:szCs w:val="18"/>
              </w:rPr>
            </w:pPr>
            <w:r w:rsidRPr="000635C9">
              <w:rPr>
                <w:sz w:val="18"/>
                <w:szCs w:val="18"/>
              </w:rPr>
              <w:t>Adjusted Hourly</w:t>
            </w:r>
            <w:r w:rsidRPr="000635C9" w:rsidR="003E7ED0">
              <w:rPr>
                <w:sz w:val="18"/>
                <w:szCs w:val="18"/>
              </w:rPr>
              <w:t xml:space="preserve"> </w:t>
            </w:r>
            <w:r w:rsidRPr="000635C9">
              <w:rPr>
                <w:w w:val="105"/>
                <w:sz w:val="18"/>
                <w:szCs w:val="18"/>
              </w:rPr>
              <w:t>Wage</w:t>
            </w:r>
            <w:r w:rsidRPr="000635C9" w:rsidR="003E7ED0">
              <w:rPr>
                <w:w w:val="105"/>
                <w:sz w:val="18"/>
                <w:szCs w:val="18"/>
              </w:rPr>
              <w:t xml:space="preserve"> </w:t>
            </w:r>
            <w:r w:rsidRPr="000635C9" w:rsidR="003E7ED0">
              <w:rPr>
                <w:sz w:val="18"/>
                <w:szCs w:val="18"/>
              </w:rPr>
              <w:t>($/hr)</w:t>
            </w:r>
          </w:p>
        </w:tc>
      </w:tr>
      <w:tr w14:paraId="25FB807A" w14:textId="77777777" w:rsidTr="003E19D1">
        <w:tblPrEx>
          <w:tblW w:w="9504" w:type="dxa"/>
          <w:tblInd w:w="103" w:type="dxa"/>
          <w:tblLayout w:type="fixed"/>
          <w:tblCellMar>
            <w:left w:w="0" w:type="dxa"/>
            <w:right w:w="0" w:type="dxa"/>
          </w:tblCellMar>
          <w:tblLook w:val="01E0"/>
        </w:tblPrEx>
        <w:trPr>
          <w:cantSplit/>
          <w:trHeight w:hRule="exact" w:val="1152"/>
          <w:tblHeader/>
        </w:trPr>
        <w:tc>
          <w:tcPr>
            <w:tcW w:w="1904" w:type="dxa"/>
          </w:tcPr>
          <w:p w:rsidR="00724AC6" w:rsidRPr="000635C9" w:rsidP="00272800" w14:paraId="3054242A" w14:textId="2F37D57E">
            <w:pPr>
              <w:pStyle w:val="TableParagraph"/>
              <w:spacing w:line="221" w:lineRule="exact"/>
              <w:ind w:left="111"/>
              <w:rPr>
                <w:sz w:val="18"/>
                <w:szCs w:val="18"/>
              </w:rPr>
            </w:pPr>
            <w:r w:rsidRPr="000635C9">
              <w:rPr>
                <w:sz w:val="18"/>
                <w:szCs w:val="18"/>
              </w:rPr>
              <w:t>All Occupations</w:t>
            </w:r>
          </w:p>
        </w:tc>
        <w:tc>
          <w:tcPr>
            <w:tcW w:w="1585" w:type="dxa"/>
          </w:tcPr>
          <w:p w:rsidR="00724AC6" w:rsidRPr="000635C9" w:rsidP="00EA2C83" w14:paraId="26FC2B29" w14:textId="2D4FCF07">
            <w:pPr>
              <w:pStyle w:val="TableParagraph"/>
              <w:spacing w:line="221" w:lineRule="exact"/>
              <w:ind w:left="111"/>
              <w:jc w:val="center"/>
              <w:rPr>
                <w:sz w:val="18"/>
                <w:szCs w:val="18"/>
              </w:rPr>
            </w:pPr>
            <w:r w:rsidRPr="000635C9">
              <w:rPr>
                <w:sz w:val="18"/>
                <w:szCs w:val="18"/>
              </w:rPr>
              <w:t>00-0000</w:t>
            </w:r>
          </w:p>
        </w:tc>
        <w:tc>
          <w:tcPr>
            <w:tcW w:w="2070" w:type="dxa"/>
          </w:tcPr>
          <w:p w:rsidR="00724AC6" w:rsidRPr="000635C9" w:rsidP="00EA2C83" w14:paraId="33109DCF" w14:textId="6FB1F87B">
            <w:pPr>
              <w:pStyle w:val="TableParagraph"/>
              <w:spacing w:line="221" w:lineRule="exact"/>
              <w:ind w:left="112"/>
              <w:jc w:val="center"/>
              <w:rPr>
                <w:sz w:val="18"/>
                <w:szCs w:val="18"/>
              </w:rPr>
            </w:pPr>
            <w:r w:rsidRPr="000635C9">
              <w:rPr>
                <w:sz w:val="18"/>
                <w:szCs w:val="18"/>
              </w:rPr>
              <w:t>29.76</w:t>
            </w:r>
          </w:p>
        </w:tc>
        <w:tc>
          <w:tcPr>
            <w:tcW w:w="2070" w:type="dxa"/>
          </w:tcPr>
          <w:p w:rsidR="00724AC6" w:rsidRPr="000635C9" w:rsidP="00EA2C83" w14:paraId="1F82E6D7" w14:textId="563AE75C">
            <w:pPr>
              <w:pStyle w:val="TableParagraph"/>
              <w:spacing w:line="226" w:lineRule="exact"/>
              <w:ind w:left="95"/>
              <w:jc w:val="center"/>
              <w:rPr>
                <w:sz w:val="18"/>
                <w:szCs w:val="18"/>
              </w:rPr>
            </w:pPr>
            <w:r w:rsidRPr="000635C9">
              <w:rPr>
                <w:sz w:val="18"/>
                <w:szCs w:val="18"/>
              </w:rPr>
              <w:t>n/a</w:t>
            </w:r>
          </w:p>
        </w:tc>
        <w:tc>
          <w:tcPr>
            <w:tcW w:w="1875" w:type="dxa"/>
          </w:tcPr>
          <w:p w:rsidR="00724AC6" w:rsidRPr="000635C9" w:rsidP="00EA2C83" w14:paraId="7BDE9B5F" w14:textId="6BB67A67">
            <w:pPr>
              <w:pStyle w:val="TableParagraph"/>
              <w:spacing w:line="226" w:lineRule="exact"/>
              <w:ind w:left="112"/>
              <w:jc w:val="center"/>
              <w:rPr>
                <w:sz w:val="18"/>
                <w:szCs w:val="18"/>
              </w:rPr>
            </w:pPr>
            <w:r w:rsidRPr="000635C9">
              <w:rPr>
                <w:sz w:val="18"/>
                <w:szCs w:val="18"/>
              </w:rPr>
              <w:t>n/a</w:t>
            </w:r>
          </w:p>
        </w:tc>
      </w:tr>
      <w:tr w14:paraId="4EEA8B08" w14:textId="77777777" w:rsidTr="00272800">
        <w:tblPrEx>
          <w:tblW w:w="9504" w:type="dxa"/>
          <w:tblInd w:w="103" w:type="dxa"/>
          <w:tblLayout w:type="fixed"/>
          <w:tblCellMar>
            <w:left w:w="0" w:type="dxa"/>
            <w:right w:w="0" w:type="dxa"/>
          </w:tblCellMar>
          <w:tblLook w:val="01E0"/>
        </w:tblPrEx>
        <w:trPr>
          <w:trHeight w:hRule="exact" w:val="1008"/>
        </w:trPr>
        <w:tc>
          <w:tcPr>
            <w:tcW w:w="1904" w:type="dxa"/>
          </w:tcPr>
          <w:p w:rsidR="00000D8C" w:rsidRPr="000635C9" w:rsidP="008362B7" w14:paraId="490768A8" w14:textId="0B6F6E76">
            <w:pPr>
              <w:pStyle w:val="TableParagraph"/>
              <w:spacing w:line="203" w:lineRule="exact"/>
              <w:ind w:left="111"/>
              <w:rPr>
                <w:w w:val="105"/>
                <w:sz w:val="18"/>
                <w:szCs w:val="18"/>
              </w:rPr>
            </w:pPr>
            <w:r w:rsidRPr="000635C9">
              <w:rPr>
                <w:w w:val="105"/>
                <w:sz w:val="18"/>
                <w:szCs w:val="18"/>
              </w:rPr>
              <w:t>Business Operations</w:t>
            </w:r>
            <w:r w:rsidRPr="000635C9" w:rsidR="008362B7">
              <w:rPr>
                <w:w w:val="105"/>
                <w:sz w:val="18"/>
                <w:szCs w:val="18"/>
              </w:rPr>
              <w:t xml:space="preserve"> </w:t>
            </w:r>
            <w:r w:rsidRPr="000635C9">
              <w:rPr>
                <w:w w:val="105"/>
                <w:sz w:val="18"/>
                <w:szCs w:val="18"/>
              </w:rPr>
              <w:t>Specialist</w:t>
            </w:r>
            <w:r w:rsidRPr="000635C9" w:rsidR="001A44B5">
              <w:rPr>
                <w:w w:val="105"/>
                <w:sz w:val="18"/>
                <w:szCs w:val="18"/>
              </w:rPr>
              <w:t>, All Other</w:t>
            </w:r>
          </w:p>
        </w:tc>
        <w:tc>
          <w:tcPr>
            <w:tcW w:w="1585" w:type="dxa"/>
          </w:tcPr>
          <w:p w:rsidR="00000D8C" w:rsidRPr="000635C9" w14:paraId="3C46DE28" w14:textId="6A899287">
            <w:pPr>
              <w:pStyle w:val="TableParagraph"/>
              <w:spacing w:line="203" w:lineRule="exact"/>
              <w:ind w:left="111"/>
              <w:rPr>
                <w:w w:val="105"/>
                <w:sz w:val="18"/>
                <w:szCs w:val="18"/>
              </w:rPr>
            </w:pPr>
            <w:r w:rsidRPr="000635C9">
              <w:rPr>
                <w:w w:val="105"/>
                <w:sz w:val="18"/>
                <w:szCs w:val="18"/>
              </w:rPr>
              <w:t>13-1</w:t>
            </w:r>
            <w:r w:rsidRPr="000635C9" w:rsidR="001A44B5">
              <w:rPr>
                <w:w w:val="105"/>
                <w:sz w:val="18"/>
                <w:szCs w:val="18"/>
              </w:rPr>
              <w:t>199</w:t>
            </w:r>
          </w:p>
        </w:tc>
        <w:tc>
          <w:tcPr>
            <w:tcW w:w="2070" w:type="dxa"/>
          </w:tcPr>
          <w:p w:rsidR="00000D8C" w:rsidRPr="000635C9" w:rsidP="00F9286E" w14:paraId="05C5784E" w14:textId="37AA5B73">
            <w:pPr>
              <w:pStyle w:val="TableParagraph"/>
              <w:spacing w:line="203" w:lineRule="exact"/>
              <w:ind w:left="112"/>
              <w:jc w:val="center"/>
              <w:rPr>
                <w:w w:val="105"/>
                <w:sz w:val="18"/>
                <w:szCs w:val="18"/>
              </w:rPr>
            </w:pPr>
            <w:r w:rsidRPr="000635C9">
              <w:rPr>
                <w:w w:val="105"/>
                <w:sz w:val="18"/>
                <w:szCs w:val="18"/>
              </w:rPr>
              <w:t>53.04</w:t>
            </w:r>
          </w:p>
        </w:tc>
        <w:tc>
          <w:tcPr>
            <w:tcW w:w="2070" w:type="dxa"/>
          </w:tcPr>
          <w:p w:rsidR="00000D8C" w:rsidRPr="000635C9" w:rsidP="00F9286E" w14:paraId="03A4FEAA" w14:textId="1D831D47">
            <w:pPr>
              <w:pStyle w:val="TableParagraph"/>
              <w:spacing w:line="203" w:lineRule="exact"/>
              <w:ind w:left="95"/>
              <w:jc w:val="center"/>
              <w:rPr>
                <w:w w:val="105"/>
                <w:sz w:val="18"/>
                <w:szCs w:val="18"/>
              </w:rPr>
            </w:pPr>
            <w:r w:rsidRPr="000635C9">
              <w:rPr>
                <w:w w:val="105"/>
                <w:sz w:val="18"/>
                <w:szCs w:val="18"/>
              </w:rPr>
              <w:t>53.04</w:t>
            </w:r>
          </w:p>
        </w:tc>
        <w:tc>
          <w:tcPr>
            <w:tcW w:w="1875" w:type="dxa"/>
          </w:tcPr>
          <w:p w:rsidR="00000D8C" w:rsidRPr="000635C9" w:rsidP="00F9286E" w14:paraId="6BCA6751" w14:textId="4A06DFBE">
            <w:pPr>
              <w:pStyle w:val="TableParagraph"/>
              <w:spacing w:line="203" w:lineRule="exact"/>
              <w:ind w:left="112"/>
              <w:jc w:val="center"/>
              <w:rPr>
                <w:w w:val="105"/>
                <w:sz w:val="18"/>
                <w:szCs w:val="18"/>
              </w:rPr>
            </w:pPr>
            <w:r w:rsidRPr="000635C9">
              <w:rPr>
                <w:w w:val="105"/>
                <w:sz w:val="18"/>
                <w:szCs w:val="18"/>
              </w:rPr>
              <w:t>106.08</w:t>
            </w:r>
          </w:p>
        </w:tc>
      </w:tr>
      <w:tr w14:paraId="4E4A7690" w14:textId="77777777" w:rsidTr="00272800">
        <w:tblPrEx>
          <w:tblW w:w="9504" w:type="dxa"/>
          <w:tblInd w:w="103" w:type="dxa"/>
          <w:tblLayout w:type="fixed"/>
          <w:tblCellMar>
            <w:left w:w="0" w:type="dxa"/>
            <w:right w:w="0" w:type="dxa"/>
          </w:tblCellMar>
          <w:tblLook w:val="01E0"/>
        </w:tblPrEx>
        <w:trPr>
          <w:trHeight w:hRule="exact" w:val="1152"/>
        </w:trPr>
        <w:tc>
          <w:tcPr>
            <w:tcW w:w="1904" w:type="dxa"/>
          </w:tcPr>
          <w:p w:rsidR="0073573D" w:rsidRPr="000635C9" w:rsidP="008E30C4" w14:paraId="0AD1A79E" w14:textId="315BAED1">
            <w:pPr>
              <w:pStyle w:val="TableParagraph"/>
              <w:spacing w:line="203" w:lineRule="exact"/>
              <w:ind w:left="111"/>
              <w:rPr>
                <w:w w:val="105"/>
                <w:sz w:val="18"/>
                <w:szCs w:val="18"/>
              </w:rPr>
            </w:pPr>
            <w:r w:rsidRPr="000635C9">
              <w:rPr>
                <w:w w:val="105"/>
                <w:sz w:val="18"/>
                <w:szCs w:val="18"/>
              </w:rPr>
              <w:t xml:space="preserve">Software </w:t>
            </w:r>
            <w:r w:rsidRPr="000635C9" w:rsidR="00F90D18">
              <w:rPr>
                <w:w w:val="105"/>
                <w:sz w:val="18"/>
                <w:szCs w:val="18"/>
              </w:rPr>
              <w:t>D</w:t>
            </w:r>
            <w:r w:rsidRPr="000635C9">
              <w:rPr>
                <w:w w:val="105"/>
                <w:sz w:val="18"/>
                <w:szCs w:val="18"/>
              </w:rPr>
              <w:t>evelopers</w:t>
            </w:r>
          </w:p>
        </w:tc>
        <w:tc>
          <w:tcPr>
            <w:tcW w:w="1585" w:type="dxa"/>
          </w:tcPr>
          <w:p w:rsidR="0073573D" w:rsidRPr="000635C9" w:rsidP="008E30C4" w14:paraId="28181877" w14:textId="254E5388">
            <w:pPr>
              <w:pStyle w:val="TableParagraph"/>
              <w:spacing w:line="203" w:lineRule="exact"/>
              <w:ind w:left="111"/>
              <w:rPr>
                <w:w w:val="105"/>
                <w:sz w:val="18"/>
                <w:szCs w:val="18"/>
              </w:rPr>
            </w:pPr>
            <w:r w:rsidRPr="000635C9">
              <w:rPr>
                <w:w w:val="105"/>
                <w:sz w:val="18"/>
                <w:szCs w:val="18"/>
              </w:rPr>
              <w:t>15-125</w:t>
            </w:r>
            <w:r w:rsidRPr="000635C9" w:rsidR="00F90D18">
              <w:rPr>
                <w:w w:val="105"/>
                <w:sz w:val="18"/>
                <w:szCs w:val="18"/>
              </w:rPr>
              <w:t>2</w:t>
            </w:r>
          </w:p>
        </w:tc>
        <w:tc>
          <w:tcPr>
            <w:tcW w:w="2070" w:type="dxa"/>
          </w:tcPr>
          <w:p w:rsidR="0073573D" w:rsidRPr="000635C9" w:rsidP="00F9286E" w14:paraId="3F6F4C52" w14:textId="48E74672">
            <w:pPr>
              <w:pStyle w:val="TableParagraph"/>
              <w:spacing w:line="203" w:lineRule="exact"/>
              <w:ind w:left="112"/>
              <w:jc w:val="center"/>
              <w:rPr>
                <w:w w:val="105"/>
                <w:sz w:val="18"/>
                <w:szCs w:val="18"/>
              </w:rPr>
            </w:pPr>
            <w:r w:rsidRPr="000635C9">
              <w:rPr>
                <w:w w:val="105"/>
                <w:sz w:val="18"/>
                <w:szCs w:val="18"/>
              </w:rPr>
              <w:t>70.22</w:t>
            </w:r>
          </w:p>
        </w:tc>
        <w:tc>
          <w:tcPr>
            <w:tcW w:w="2070" w:type="dxa"/>
          </w:tcPr>
          <w:p w:rsidR="0073573D" w:rsidRPr="000635C9" w:rsidP="00F9286E" w14:paraId="2BCFBD62" w14:textId="6B866C89">
            <w:pPr>
              <w:pStyle w:val="TableParagraph"/>
              <w:spacing w:line="203" w:lineRule="exact"/>
              <w:ind w:left="95"/>
              <w:jc w:val="center"/>
              <w:rPr>
                <w:w w:val="105"/>
                <w:sz w:val="18"/>
                <w:szCs w:val="18"/>
              </w:rPr>
            </w:pPr>
            <w:r w:rsidRPr="000635C9">
              <w:rPr>
                <w:w w:val="105"/>
                <w:sz w:val="18"/>
                <w:szCs w:val="18"/>
              </w:rPr>
              <w:t>70.22</w:t>
            </w:r>
          </w:p>
        </w:tc>
        <w:tc>
          <w:tcPr>
            <w:tcW w:w="1875" w:type="dxa"/>
          </w:tcPr>
          <w:p w:rsidR="0073573D" w:rsidRPr="000635C9" w:rsidP="00F9286E" w14:paraId="5BA1190A" w14:textId="1EFEBDE8">
            <w:pPr>
              <w:pStyle w:val="TableParagraph"/>
              <w:spacing w:line="203" w:lineRule="exact"/>
              <w:ind w:left="112"/>
              <w:jc w:val="center"/>
              <w:rPr>
                <w:w w:val="105"/>
                <w:sz w:val="18"/>
                <w:szCs w:val="18"/>
              </w:rPr>
            </w:pPr>
            <w:r w:rsidRPr="000635C9">
              <w:rPr>
                <w:w w:val="105"/>
                <w:sz w:val="18"/>
                <w:szCs w:val="18"/>
              </w:rPr>
              <w:t>140.44</w:t>
            </w:r>
          </w:p>
        </w:tc>
      </w:tr>
      <w:tr w14:paraId="7BD4C451" w14:textId="77777777" w:rsidTr="00607DE9">
        <w:tblPrEx>
          <w:tblW w:w="9504" w:type="dxa"/>
          <w:tblInd w:w="103" w:type="dxa"/>
          <w:tblLayout w:type="fixed"/>
          <w:tblCellMar>
            <w:left w:w="0" w:type="dxa"/>
            <w:right w:w="0" w:type="dxa"/>
          </w:tblCellMar>
          <w:tblLook w:val="01E0"/>
        </w:tblPrEx>
        <w:trPr>
          <w:trHeight w:hRule="exact" w:val="537"/>
        </w:trPr>
        <w:tc>
          <w:tcPr>
            <w:tcW w:w="1904" w:type="dxa"/>
          </w:tcPr>
          <w:p w:rsidR="0073573D" w:rsidRPr="000635C9" w:rsidP="0073573D" w14:paraId="258365A7" w14:textId="2B55430E">
            <w:pPr>
              <w:pStyle w:val="TableParagraph"/>
              <w:spacing w:line="203" w:lineRule="exact"/>
              <w:ind w:left="111"/>
              <w:rPr>
                <w:w w:val="105"/>
                <w:sz w:val="18"/>
                <w:szCs w:val="18"/>
              </w:rPr>
            </w:pPr>
            <w:r w:rsidRPr="000635C9">
              <w:rPr>
                <w:w w:val="105"/>
                <w:sz w:val="18"/>
                <w:szCs w:val="18"/>
              </w:rPr>
              <w:t>Database Administrator</w:t>
            </w:r>
          </w:p>
        </w:tc>
        <w:tc>
          <w:tcPr>
            <w:tcW w:w="1585" w:type="dxa"/>
          </w:tcPr>
          <w:p w:rsidR="0073573D" w:rsidRPr="000635C9" w:rsidP="0073573D" w14:paraId="3CDF7EED" w14:textId="1239D56A">
            <w:pPr>
              <w:pStyle w:val="TableParagraph"/>
              <w:spacing w:line="203" w:lineRule="exact"/>
              <w:ind w:left="111"/>
              <w:rPr>
                <w:w w:val="105"/>
                <w:sz w:val="18"/>
                <w:szCs w:val="18"/>
              </w:rPr>
            </w:pPr>
            <w:r w:rsidRPr="000635C9">
              <w:rPr>
                <w:w w:val="105"/>
                <w:sz w:val="18"/>
                <w:szCs w:val="18"/>
              </w:rPr>
              <w:t>15-1242</w:t>
            </w:r>
          </w:p>
        </w:tc>
        <w:tc>
          <w:tcPr>
            <w:tcW w:w="2070" w:type="dxa"/>
          </w:tcPr>
          <w:p w:rsidR="0073573D" w:rsidRPr="000635C9" w:rsidP="00F9286E" w14:paraId="651519F8" w14:textId="72107EF9">
            <w:pPr>
              <w:pStyle w:val="TableParagraph"/>
              <w:spacing w:line="203" w:lineRule="exact"/>
              <w:ind w:left="112"/>
              <w:jc w:val="center"/>
              <w:rPr>
                <w:w w:val="105"/>
                <w:sz w:val="18"/>
                <w:szCs w:val="18"/>
              </w:rPr>
            </w:pPr>
            <w:r w:rsidRPr="000635C9">
              <w:rPr>
                <w:w w:val="105"/>
                <w:sz w:val="18"/>
                <w:szCs w:val="18"/>
              </w:rPr>
              <w:t>55.99</w:t>
            </w:r>
          </w:p>
        </w:tc>
        <w:tc>
          <w:tcPr>
            <w:tcW w:w="2070" w:type="dxa"/>
          </w:tcPr>
          <w:p w:rsidR="0073573D" w:rsidRPr="000635C9" w:rsidP="00F9286E" w14:paraId="7592310F" w14:textId="307FF793">
            <w:pPr>
              <w:pStyle w:val="TableParagraph"/>
              <w:spacing w:line="203" w:lineRule="exact"/>
              <w:ind w:left="95"/>
              <w:jc w:val="center"/>
              <w:rPr>
                <w:w w:val="105"/>
                <w:sz w:val="18"/>
                <w:szCs w:val="18"/>
              </w:rPr>
            </w:pPr>
            <w:r w:rsidRPr="000635C9">
              <w:rPr>
                <w:w w:val="105"/>
                <w:sz w:val="18"/>
                <w:szCs w:val="18"/>
              </w:rPr>
              <w:t>55.99</w:t>
            </w:r>
          </w:p>
        </w:tc>
        <w:tc>
          <w:tcPr>
            <w:tcW w:w="1875" w:type="dxa"/>
          </w:tcPr>
          <w:p w:rsidR="0073573D" w:rsidRPr="000635C9" w:rsidP="00F9286E" w14:paraId="0470F0DB" w14:textId="08969B77">
            <w:pPr>
              <w:pStyle w:val="TableParagraph"/>
              <w:spacing w:line="203" w:lineRule="exact"/>
              <w:ind w:left="112"/>
              <w:jc w:val="center"/>
              <w:rPr>
                <w:w w:val="105"/>
                <w:sz w:val="18"/>
                <w:szCs w:val="18"/>
              </w:rPr>
            </w:pPr>
            <w:r w:rsidRPr="000635C9">
              <w:rPr>
                <w:w w:val="105"/>
                <w:sz w:val="18"/>
                <w:szCs w:val="18"/>
              </w:rPr>
              <w:t>111.98</w:t>
            </w:r>
          </w:p>
        </w:tc>
      </w:tr>
      <w:tr w14:paraId="7E99B17D" w14:textId="77777777" w:rsidTr="00272800">
        <w:tblPrEx>
          <w:tblW w:w="9504" w:type="dxa"/>
          <w:tblInd w:w="103" w:type="dxa"/>
          <w:tblLayout w:type="fixed"/>
          <w:tblCellMar>
            <w:left w:w="0" w:type="dxa"/>
            <w:right w:w="0" w:type="dxa"/>
          </w:tblCellMar>
          <w:tblLook w:val="01E0"/>
        </w:tblPrEx>
        <w:trPr>
          <w:trHeight w:hRule="exact" w:val="864"/>
        </w:trPr>
        <w:tc>
          <w:tcPr>
            <w:tcW w:w="1904" w:type="dxa"/>
            <w:tcBorders>
              <w:top w:val="single" w:sz="6" w:space="0" w:color="000000"/>
              <w:left w:val="single" w:sz="6" w:space="0" w:color="000000"/>
              <w:bottom w:val="single" w:sz="6" w:space="0" w:color="000000"/>
              <w:right w:val="single" w:sz="6" w:space="0" w:color="000000"/>
            </w:tcBorders>
            <w:shd w:val="clear" w:color="auto" w:fill="auto"/>
          </w:tcPr>
          <w:p w:rsidR="0073573D" w:rsidRPr="000635C9" w:rsidP="0073573D" w14:paraId="66B72EC5" w14:textId="77777777">
            <w:pPr>
              <w:pStyle w:val="TableParagraph"/>
              <w:spacing w:line="203" w:lineRule="exact"/>
              <w:ind w:left="111"/>
              <w:rPr>
                <w:w w:val="105"/>
                <w:sz w:val="18"/>
                <w:szCs w:val="18"/>
              </w:rPr>
            </w:pPr>
            <w:r w:rsidRPr="000635C9">
              <w:rPr>
                <w:w w:val="105"/>
                <w:sz w:val="18"/>
                <w:szCs w:val="18"/>
              </w:rPr>
              <w:t>General and Operations Manager</w:t>
            </w:r>
          </w:p>
        </w:tc>
        <w:tc>
          <w:tcPr>
            <w:tcW w:w="1585" w:type="dxa"/>
            <w:tcBorders>
              <w:top w:val="single" w:sz="6" w:space="0" w:color="000000"/>
              <w:left w:val="single" w:sz="6" w:space="0" w:color="000000"/>
              <w:bottom w:val="single" w:sz="6" w:space="0" w:color="000000"/>
              <w:right w:val="single" w:sz="6" w:space="0" w:color="000000"/>
            </w:tcBorders>
            <w:shd w:val="clear" w:color="auto" w:fill="auto"/>
          </w:tcPr>
          <w:p w:rsidR="0073573D" w:rsidRPr="000635C9" w:rsidP="0073573D" w14:paraId="1C8A2FC8" w14:textId="77777777">
            <w:pPr>
              <w:pStyle w:val="TableParagraph"/>
              <w:spacing w:line="203" w:lineRule="exact"/>
              <w:ind w:left="111"/>
              <w:rPr>
                <w:w w:val="105"/>
                <w:sz w:val="18"/>
                <w:szCs w:val="18"/>
              </w:rPr>
            </w:pPr>
            <w:r w:rsidRPr="000635C9">
              <w:rPr>
                <w:w w:val="105"/>
                <w:sz w:val="18"/>
                <w:szCs w:val="18"/>
              </w:rPr>
              <w:t>11-1021</w:t>
            </w:r>
          </w:p>
        </w:tc>
        <w:tc>
          <w:tcPr>
            <w:tcW w:w="2070" w:type="dxa"/>
            <w:tcBorders>
              <w:top w:val="single" w:sz="6" w:space="0" w:color="000000"/>
              <w:left w:val="single" w:sz="6" w:space="0" w:color="000000"/>
              <w:bottom w:val="single" w:sz="6" w:space="0" w:color="000000"/>
              <w:right w:val="single" w:sz="6" w:space="0" w:color="000000"/>
            </w:tcBorders>
            <w:shd w:val="clear" w:color="auto" w:fill="auto"/>
          </w:tcPr>
          <w:p w:rsidR="0073573D" w:rsidRPr="000635C9" w:rsidP="00607DE9" w14:paraId="7C57DAED" w14:textId="14D6E7E5">
            <w:pPr>
              <w:pStyle w:val="TableParagraph"/>
              <w:spacing w:line="203" w:lineRule="exact"/>
              <w:ind w:left="112"/>
              <w:jc w:val="center"/>
              <w:rPr>
                <w:w w:val="105"/>
                <w:sz w:val="18"/>
                <w:szCs w:val="18"/>
              </w:rPr>
            </w:pPr>
            <w:r w:rsidRPr="000635C9">
              <w:rPr>
                <w:w w:val="105"/>
                <w:sz w:val="18"/>
                <w:szCs w:val="18"/>
              </w:rPr>
              <w:t>83.77</w:t>
            </w:r>
          </w:p>
        </w:tc>
        <w:tc>
          <w:tcPr>
            <w:tcW w:w="2070" w:type="dxa"/>
            <w:tcBorders>
              <w:top w:val="single" w:sz="6" w:space="0" w:color="000000"/>
              <w:left w:val="single" w:sz="6" w:space="0" w:color="000000"/>
              <w:bottom w:val="single" w:sz="6" w:space="0" w:color="000000"/>
              <w:right w:val="single" w:sz="6" w:space="0" w:color="000000"/>
            </w:tcBorders>
            <w:shd w:val="clear" w:color="auto" w:fill="auto"/>
          </w:tcPr>
          <w:p w:rsidR="0073573D" w:rsidRPr="000635C9" w:rsidP="00607DE9" w14:paraId="5176BD0B" w14:textId="138AF07F">
            <w:pPr>
              <w:pStyle w:val="TableParagraph"/>
              <w:spacing w:line="203" w:lineRule="exact"/>
              <w:ind w:left="95"/>
              <w:jc w:val="center"/>
              <w:rPr>
                <w:w w:val="105"/>
                <w:sz w:val="18"/>
                <w:szCs w:val="18"/>
              </w:rPr>
            </w:pPr>
            <w:r w:rsidRPr="000635C9">
              <w:rPr>
                <w:w w:val="105"/>
                <w:sz w:val="18"/>
                <w:szCs w:val="18"/>
              </w:rPr>
              <w:t>83.77</w:t>
            </w:r>
          </w:p>
        </w:tc>
        <w:tc>
          <w:tcPr>
            <w:tcW w:w="1875" w:type="dxa"/>
            <w:tcBorders>
              <w:top w:val="single" w:sz="6" w:space="0" w:color="000000"/>
              <w:left w:val="single" w:sz="6" w:space="0" w:color="000000"/>
              <w:bottom w:val="single" w:sz="6" w:space="0" w:color="000000"/>
              <w:right w:val="single" w:sz="6" w:space="0" w:color="000000"/>
            </w:tcBorders>
            <w:shd w:val="clear" w:color="auto" w:fill="auto"/>
          </w:tcPr>
          <w:p w:rsidR="0073573D" w:rsidRPr="000635C9" w:rsidP="00607DE9" w14:paraId="533F2E14" w14:textId="5438E35F">
            <w:pPr>
              <w:pStyle w:val="TableParagraph"/>
              <w:spacing w:line="203" w:lineRule="exact"/>
              <w:ind w:left="112"/>
              <w:jc w:val="center"/>
              <w:rPr>
                <w:w w:val="105"/>
                <w:sz w:val="18"/>
                <w:szCs w:val="18"/>
              </w:rPr>
            </w:pPr>
            <w:r w:rsidRPr="000635C9">
              <w:rPr>
                <w:w w:val="105"/>
                <w:sz w:val="18"/>
                <w:szCs w:val="18"/>
              </w:rPr>
              <w:t>167.54</w:t>
            </w:r>
          </w:p>
        </w:tc>
      </w:tr>
      <w:tr w14:paraId="1B6A2BA6" w14:textId="77777777" w:rsidTr="00272800">
        <w:tblPrEx>
          <w:tblW w:w="9504" w:type="dxa"/>
          <w:tblInd w:w="103" w:type="dxa"/>
          <w:tblLayout w:type="fixed"/>
          <w:tblCellMar>
            <w:left w:w="0" w:type="dxa"/>
            <w:right w:w="0" w:type="dxa"/>
          </w:tblCellMar>
          <w:tblLook w:val="01E0"/>
        </w:tblPrEx>
        <w:trPr>
          <w:trHeight w:hRule="exact" w:val="864"/>
        </w:trPr>
        <w:tc>
          <w:tcPr>
            <w:tcW w:w="1904" w:type="dxa"/>
            <w:tcBorders>
              <w:top w:val="single" w:sz="6" w:space="0" w:color="000000"/>
              <w:left w:val="single" w:sz="6" w:space="0" w:color="000000"/>
              <w:bottom w:val="single" w:sz="6" w:space="0" w:color="000000"/>
              <w:right w:val="single" w:sz="6" w:space="0" w:color="000000"/>
            </w:tcBorders>
            <w:shd w:val="clear" w:color="auto" w:fill="auto"/>
          </w:tcPr>
          <w:p w:rsidR="0073573D" w:rsidRPr="000635C9" w:rsidP="0073573D" w14:paraId="207C8F3F" w14:textId="77777777">
            <w:pPr>
              <w:pStyle w:val="TableParagraph"/>
              <w:spacing w:line="203" w:lineRule="exact"/>
              <w:ind w:left="111"/>
              <w:rPr>
                <w:w w:val="105"/>
                <w:sz w:val="18"/>
                <w:szCs w:val="18"/>
              </w:rPr>
            </w:pPr>
            <w:r w:rsidRPr="000635C9">
              <w:rPr>
                <w:w w:val="105"/>
                <w:sz w:val="18"/>
                <w:szCs w:val="18"/>
              </w:rPr>
              <w:t>Medical Records Specialist</w:t>
            </w:r>
          </w:p>
        </w:tc>
        <w:tc>
          <w:tcPr>
            <w:tcW w:w="1585" w:type="dxa"/>
            <w:tcBorders>
              <w:top w:val="single" w:sz="6" w:space="0" w:color="000000"/>
              <w:left w:val="single" w:sz="6" w:space="0" w:color="000000"/>
              <w:bottom w:val="single" w:sz="6" w:space="0" w:color="000000"/>
              <w:right w:val="single" w:sz="6" w:space="0" w:color="000000"/>
            </w:tcBorders>
            <w:shd w:val="clear" w:color="auto" w:fill="auto"/>
          </w:tcPr>
          <w:p w:rsidR="0073573D" w:rsidRPr="000635C9" w:rsidP="0073573D" w14:paraId="659025F9" w14:textId="77777777">
            <w:pPr>
              <w:pStyle w:val="TableParagraph"/>
              <w:spacing w:line="203" w:lineRule="exact"/>
              <w:ind w:left="111"/>
              <w:rPr>
                <w:w w:val="105"/>
                <w:sz w:val="18"/>
                <w:szCs w:val="18"/>
              </w:rPr>
            </w:pPr>
            <w:r w:rsidRPr="000635C9">
              <w:rPr>
                <w:w w:val="105"/>
                <w:sz w:val="18"/>
                <w:szCs w:val="18"/>
              </w:rPr>
              <w:t>29-2072</w:t>
            </w:r>
          </w:p>
        </w:tc>
        <w:tc>
          <w:tcPr>
            <w:tcW w:w="2070" w:type="dxa"/>
            <w:tcBorders>
              <w:top w:val="single" w:sz="6" w:space="0" w:color="000000"/>
              <w:left w:val="single" w:sz="6" w:space="0" w:color="000000"/>
              <w:bottom w:val="single" w:sz="6" w:space="0" w:color="000000"/>
              <w:right w:val="single" w:sz="6" w:space="0" w:color="000000"/>
            </w:tcBorders>
            <w:shd w:val="clear" w:color="auto" w:fill="auto"/>
          </w:tcPr>
          <w:p w:rsidR="0073573D" w:rsidRPr="000635C9" w:rsidP="00607DE9" w14:paraId="660DA33D" w14:textId="257785EF">
            <w:pPr>
              <w:pStyle w:val="TableParagraph"/>
              <w:spacing w:line="203" w:lineRule="exact"/>
              <w:ind w:left="112"/>
              <w:jc w:val="center"/>
              <w:rPr>
                <w:w w:val="105"/>
                <w:sz w:val="18"/>
                <w:szCs w:val="18"/>
              </w:rPr>
            </w:pPr>
            <w:r w:rsidRPr="000635C9">
              <w:rPr>
                <w:w w:val="105"/>
                <w:sz w:val="18"/>
                <w:szCs w:val="18"/>
              </w:rPr>
              <w:t>34.09</w:t>
            </w:r>
          </w:p>
        </w:tc>
        <w:tc>
          <w:tcPr>
            <w:tcW w:w="2070" w:type="dxa"/>
            <w:tcBorders>
              <w:top w:val="single" w:sz="6" w:space="0" w:color="000000"/>
              <w:left w:val="single" w:sz="6" w:space="0" w:color="000000"/>
              <w:bottom w:val="single" w:sz="6" w:space="0" w:color="000000"/>
              <w:right w:val="single" w:sz="6" w:space="0" w:color="000000"/>
            </w:tcBorders>
            <w:shd w:val="clear" w:color="auto" w:fill="auto"/>
          </w:tcPr>
          <w:p w:rsidR="0073573D" w:rsidRPr="000635C9" w:rsidP="00607DE9" w14:paraId="343C3693" w14:textId="7559F42B">
            <w:pPr>
              <w:pStyle w:val="TableParagraph"/>
              <w:spacing w:line="203" w:lineRule="exact"/>
              <w:ind w:left="95"/>
              <w:jc w:val="center"/>
              <w:rPr>
                <w:w w:val="105"/>
                <w:sz w:val="18"/>
                <w:szCs w:val="18"/>
              </w:rPr>
            </w:pPr>
            <w:r w:rsidRPr="000635C9">
              <w:rPr>
                <w:w w:val="105"/>
                <w:sz w:val="18"/>
                <w:szCs w:val="18"/>
              </w:rPr>
              <w:t>34.09</w:t>
            </w:r>
          </w:p>
        </w:tc>
        <w:tc>
          <w:tcPr>
            <w:tcW w:w="1875" w:type="dxa"/>
            <w:tcBorders>
              <w:top w:val="single" w:sz="6" w:space="0" w:color="000000"/>
              <w:left w:val="single" w:sz="6" w:space="0" w:color="000000"/>
              <w:bottom w:val="single" w:sz="6" w:space="0" w:color="000000"/>
              <w:right w:val="single" w:sz="6" w:space="0" w:color="000000"/>
            </w:tcBorders>
            <w:shd w:val="clear" w:color="auto" w:fill="auto"/>
          </w:tcPr>
          <w:p w:rsidR="0073573D" w:rsidRPr="000635C9" w:rsidP="00607DE9" w14:paraId="05066FF6" w14:textId="16F9075D">
            <w:pPr>
              <w:pStyle w:val="TableParagraph"/>
              <w:spacing w:line="203" w:lineRule="exact"/>
              <w:ind w:left="112"/>
              <w:jc w:val="center"/>
              <w:rPr>
                <w:w w:val="105"/>
                <w:sz w:val="18"/>
                <w:szCs w:val="18"/>
              </w:rPr>
            </w:pPr>
            <w:r w:rsidRPr="000635C9">
              <w:rPr>
                <w:w w:val="105"/>
                <w:sz w:val="18"/>
                <w:szCs w:val="18"/>
              </w:rPr>
              <w:t>68.18</w:t>
            </w:r>
          </w:p>
        </w:tc>
      </w:tr>
      <w:tr w14:paraId="5A78CC60" w14:textId="77777777" w:rsidTr="000222FD">
        <w:tblPrEx>
          <w:tblW w:w="9504" w:type="dxa"/>
          <w:tblInd w:w="103" w:type="dxa"/>
          <w:tblLayout w:type="fixed"/>
          <w:tblCellMar>
            <w:left w:w="0" w:type="dxa"/>
            <w:right w:w="0" w:type="dxa"/>
          </w:tblCellMar>
          <w:tblLook w:val="01E0"/>
        </w:tblPrEx>
        <w:trPr>
          <w:trHeight w:hRule="exact" w:val="537"/>
        </w:trPr>
        <w:tc>
          <w:tcPr>
            <w:tcW w:w="1904" w:type="dxa"/>
            <w:tcBorders>
              <w:top w:val="single" w:sz="6" w:space="0" w:color="000000"/>
              <w:left w:val="single" w:sz="6" w:space="0" w:color="000000"/>
              <w:bottom w:val="single" w:sz="6" w:space="0" w:color="000000"/>
              <w:right w:val="single" w:sz="6" w:space="0" w:color="000000"/>
            </w:tcBorders>
            <w:shd w:val="clear" w:color="auto" w:fill="auto"/>
          </w:tcPr>
          <w:p w:rsidR="0073573D" w:rsidRPr="000635C9" w:rsidP="0073573D" w14:paraId="5904D8DB" w14:textId="77777777">
            <w:pPr>
              <w:pStyle w:val="TableParagraph"/>
              <w:spacing w:line="203" w:lineRule="exact"/>
              <w:ind w:left="111"/>
              <w:rPr>
                <w:w w:val="105"/>
                <w:sz w:val="18"/>
                <w:szCs w:val="18"/>
              </w:rPr>
            </w:pPr>
            <w:r w:rsidRPr="000635C9">
              <w:rPr>
                <w:w w:val="105"/>
                <w:sz w:val="18"/>
                <w:szCs w:val="18"/>
              </w:rPr>
              <w:t>Office Clerk, General</w:t>
            </w:r>
          </w:p>
        </w:tc>
        <w:tc>
          <w:tcPr>
            <w:tcW w:w="1585" w:type="dxa"/>
            <w:tcBorders>
              <w:top w:val="single" w:sz="6" w:space="0" w:color="000000"/>
              <w:left w:val="single" w:sz="6" w:space="0" w:color="000000"/>
              <w:bottom w:val="single" w:sz="6" w:space="0" w:color="000000"/>
              <w:right w:val="single" w:sz="6" w:space="0" w:color="000000"/>
            </w:tcBorders>
            <w:shd w:val="clear" w:color="auto" w:fill="auto"/>
          </w:tcPr>
          <w:p w:rsidR="0073573D" w:rsidRPr="000635C9" w:rsidP="0073573D" w14:paraId="2A003E73" w14:textId="77777777">
            <w:pPr>
              <w:pStyle w:val="TableParagraph"/>
              <w:spacing w:line="203" w:lineRule="exact"/>
              <w:ind w:left="111"/>
              <w:rPr>
                <w:w w:val="105"/>
                <w:sz w:val="18"/>
                <w:szCs w:val="18"/>
              </w:rPr>
            </w:pPr>
            <w:r w:rsidRPr="000635C9">
              <w:rPr>
                <w:w w:val="105"/>
                <w:sz w:val="18"/>
                <w:szCs w:val="18"/>
              </w:rPr>
              <w:t>43-9061</w:t>
            </w:r>
          </w:p>
        </w:tc>
        <w:tc>
          <w:tcPr>
            <w:tcW w:w="2070" w:type="dxa"/>
            <w:tcBorders>
              <w:top w:val="single" w:sz="6" w:space="0" w:color="000000"/>
              <w:left w:val="single" w:sz="6" w:space="0" w:color="000000"/>
              <w:bottom w:val="single" w:sz="6" w:space="0" w:color="000000"/>
              <w:right w:val="single" w:sz="6" w:space="0" w:color="000000"/>
            </w:tcBorders>
            <w:shd w:val="clear" w:color="auto" w:fill="auto"/>
          </w:tcPr>
          <w:p w:rsidR="0073573D" w:rsidRPr="000635C9" w:rsidP="00607DE9" w14:paraId="6668830A" w14:textId="6A9C4A6F">
            <w:pPr>
              <w:pStyle w:val="TableParagraph"/>
              <w:spacing w:line="203" w:lineRule="exact"/>
              <w:ind w:left="112"/>
              <w:jc w:val="center"/>
              <w:rPr>
                <w:w w:val="105"/>
                <w:sz w:val="18"/>
                <w:szCs w:val="18"/>
              </w:rPr>
            </w:pPr>
            <w:r w:rsidRPr="000635C9">
              <w:rPr>
                <w:w w:val="105"/>
                <w:sz w:val="18"/>
                <w:szCs w:val="18"/>
              </w:rPr>
              <w:t>26.52</w:t>
            </w:r>
          </w:p>
        </w:tc>
        <w:tc>
          <w:tcPr>
            <w:tcW w:w="2070" w:type="dxa"/>
            <w:tcBorders>
              <w:top w:val="single" w:sz="6" w:space="0" w:color="000000"/>
              <w:left w:val="single" w:sz="6" w:space="0" w:color="000000"/>
              <w:bottom w:val="single" w:sz="6" w:space="0" w:color="000000"/>
              <w:right w:val="single" w:sz="6" w:space="0" w:color="000000"/>
            </w:tcBorders>
            <w:shd w:val="clear" w:color="auto" w:fill="auto"/>
          </w:tcPr>
          <w:p w:rsidR="0073573D" w:rsidRPr="000635C9" w:rsidP="00607DE9" w14:paraId="5277F87D" w14:textId="08E06164">
            <w:pPr>
              <w:pStyle w:val="TableParagraph"/>
              <w:spacing w:line="203" w:lineRule="exact"/>
              <w:ind w:left="95"/>
              <w:jc w:val="center"/>
              <w:rPr>
                <w:w w:val="105"/>
                <w:sz w:val="18"/>
                <w:szCs w:val="18"/>
              </w:rPr>
            </w:pPr>
            <w:r w:rsidRPr="000635C9">
              <w:rPr>
                <w:w w:val="105"/>
                <w:sz w:val="18"/>
                <w:szCs w:val="18"/>
              </w:rPr>
              <w:t>26.52</w:t>
            </w:r>
          </w:p>
        </w:tc>
        <w:tc>
          <w:tcPr>
            <w:tcW w:w="1875" w:type="dxa"/>
            <w:tcBorders>
              <w:top w:val="single" w:sz="6" w:space="0" w:color="000000"/>
              <w:left w:val="single" w:sz="6" w:space="0" w:color="000000"/>
              <w:bottom w:val="single" w:sz="6" w:space="0" w:color="000000"/>
              <w:right w:val="single" w:sz="6" w:space="0" w:color="000000"/>
            </w:tcBorders>
            <w:shd w:val="clear" w:color="auto" w:fill="auto"/>
          </w:tcPr>
          <w:p w:rsidR="0073573D" w:rsidRPr="000635C9" w:rsidP="00607DE9" w14:paraId="5F84B5CA" w14:textId="0CAD4727">
            <w:pPr>
              <w:pStyle w:val="TableParagraph"/>
              <w:spacing w:line="203" w:lineRule="exact"/>
              <w:ind w:left="112"/>
              <w:jc w:val="center"/>
              <w:rPr>
                <w:w w:val="105"/>
                <w:sz w:val="18"/>
                <w:szCs w:val="18"/>
              </w:rPr>
            </w:pPr>
            <w:r w:rsidRPr="000635C9">
              <w:rPr>
                <w:w w:val="105"/>
                <w:sz w:val="18"/>
                <w:szCs w:val="18"/>
              </w:rPr>
              <w:t>53.04</w:t>
            </w:r>
          </w:p>
        </w:tc>
      </w:tr>
      <w:tr w14:paraId="408FF110" w14:textId="77777777" w:rsidTr="005165E4">
        <w:tblPrEx>
          <w:tblW w:w="9504" w:type="dxa"/>
          <w:tblInd w:w="103" w:type="dxa"/>
          <w:tblLayout w:type="fixed"/>
          <w:tblCellMar>
            <w:left w:w="0" w:type="dxa"/>
            <w:right w:w="0" w:type="dxa"/>
          </w:tblCellMar>
          <w:tblLook w:val="01E0"/>
        </w:tblPrEx>
        <w:trPr>
          <w:trHeight w:hRule="exact" w:val="447"/>
        </w:trPr>
        <w:tc>
          <w:tcPr>
            <w:tcW w:w="1904" w:type="dxa"/>
            <w:tcBorders>
              <w:top w:val="single" w:sz="6" w:space="0" w:color="000000"/>
              <w:left w:val="single" w:sz="6" w:space="0" w:color="000000"/>
              <w:bottom w:val="single" w:sz="6" w:space="0" w:color="000000"/>
              <w:right w:val="single" w:sz="6" w:space="0" w:color="000000"/>
            </w:tcBorders>
            <w:shd w:val="clear" w:color="auto" w:fill="auto"/>
          </w:tcPr>
          <w:p w:rsidR="0073573D" w:rsidRPr="000635C9" w:rsidP="0073573D" w14:paraId="6703FBA8" w14:textId="77777777">
            <w:pPr>
              <w:pStyle w:val="TableParagraph"/>
              <w:spacing w:line="203" w:lineRule="exact"/>
              <w:ind w:left="111"/>
              <w:rPr>
                <w:w w:val="105"/>
                <w:sz w:val="18"/>
                <w:szCs w:val="18"/>
              </w:rPr>
            </w:pPr>
            <w:r w:rsidRPr="000635C9">
              <w:rPr>
                <w:w w:val="105"/>
                <w:sz w:val="18"/>
                <w:szCs w:val="18"/>
              </w:rPr>
              <w:t>Statistician</w:t>
            </w:r>
          </w:p>
        </w:tc>
        <w:tc>
          <w:tcPr>
            <w:tcW w:w="1585" w:type="dxa"/>
            <w:tcBorders>
              <w:top w:val="single" w:sz="6" w:space="0" w:color="000000"/>
              <w:left w:val="single" w:sz="6" w:space="0" w:color="000000"/>
              <w:bottom w:val="single" w:sz="6" w:space="0" w:color="000000"/>
              <w:right w:val="single" w:sz="6" w:space="0" w:color="000000"/>
            </w:tcBorders>
            <w:shd w:val="clear" w:color="auto" w:fill="auto"/>
          </w:tcPr>
          <w:p w:rsidR="0073573D" w:rsidRPr="000635C9" w:rsidP="0073573D" w14:paraId="1EDA54F8" w14:textId="77777777">
            <w:pPr>
              <w:pStyle w:val="TableParagraph"/>
              <w:spacing w:line="203" w:lineRule="exact"/>
              <w:ind w:left="111"/>
              <w:rPr>
                <w:w w:val="105"/>
                <w:sz w:val="18"/>
                <w:szCs w:val="18"/>
              </w:rPr>
            </w:pPr>
            <w:r w:rsidRPr="000635C9">
              <w:rPr>
                <w:w w:val="105"/>
                <w:sz w:val="18"/>
                <w:szCs w:val="18"/>
              </w:rPr>
              <w:t>15-2041</w:t>
            </w:r>
          </w:p>
        </w:tc>
        <w:tc>
          <w:tcPr>
            <w:tcW w:w="2070" w:type="dxa"/>
            <w:tcBorders>
              <w:top w:val="single" w:sz="6" w:space="0" w:color="000000"/>
              <w:left w:val="single" w:sz="6" w:space="0" w:color="000000"/>
              <w:bottom w:val="single" w:sz="6" w:space="0" w:color="000000"/>
              <w:right w:val="single" w:sz="6" w:space="0" w:color="000000"/>
            </w:tcBorders>
            <w:shd w:val="clear" w:color="auto" w:fill="auto"/>
          </w:tcPr>
          <w:p w:rsidR="0073573D" w:rsidRPr="000635C9" w:rsidP="00607DE9" w14:paraId="38FA737A" w14:textId="6E8F5B23">
            <w:pPr>
              <w:pStyle w:val="TableParagraph"/>
              <w:spacing w:line="203" w:lineRule="exact"/>
              <w:ind w:left="112"/>
              <w:jc w:val="center"/>
              <w:rPr>
                <w:w w:val="105"/>
                <w:sz w:val="18"/>
                <w:szCs w:val="18"/>
              </w:rPr>
            </w:pPr>
            <w:r w:rsidRPr="000635C9">
              <w:rPr>
                <w:w w:val="105"/>
                <w:sz w:val="18"/>
                <w:szCs w:val="18"/>
              </w:rPr>
              <w:t>61.19</w:t>
            </w:r>
          </w:p>
        </w:tc>
        <w:tc>
          <w:tcPr>
            <w:tcW w:w="2070" w:type="dxa"/>
            <w:tcBorders>
              <w:top w:val="single" w:sz="6" w:space="0" w:color="000000"/>
              <w:left w:val="single" w:sz="6" w:space="0" w:color="000000"/>
              <w:bottom w:val="single" w:sz="6" w:space="0" w:color="000000"/>
              <w:right w:val="single" w:sz="6" w:space="0" w:color="000000"/>
            </w:tcBorders>
            <w:shd w:val="clear" w:color="auto" w:fill="auto"/>
          </w:tcPr>
          <w:p w:rsidR="0073573D" w:rsidRPr="000635C9" w:rsidP="00607DE9" w14:paraId="7B2CF0CC" w14:textId="0CA841DB">
            <w:pPr>
              <w:pStyle w:val="TableParagraph"/>
              <w:spacing w:line="203" w:lineRule="exact"/>
              <w:ind w:left="95"/>
              <w:jc w:val="center"/>
              <w:rPr>
                <w:w w:val="105"/>
                <w:sz w:val="18"/>
                <w:szCs w:val="18"/>
              </w:rPr>
            </w:pPr>
            <w:r w:rsidRPr="000635C9">
              <w:rPr>
                <w:w w:val="105"/>
                <w:sz w:val="18"/>
                <w:szCs w:val="18"/>
              </w:rPr>
              <w:t>61.19</w:t>
            </w:r>
          </w:p>
        </w:tc>
        <w:tc>
          <w:tcPr>
            <w:tcW w:w="1875" w:type="dxa"/>
            <w:tcBorders>
              <w:top w:val="single" w:sz="6" w:space="0" w:color="000000"/>
              <w:left w:val="single" w:sz="6" w:space="0" w:color="000000"/>
              <w:bottom w:val="single" w:sz="6" w:space="0" w:color="000000"/>
              <w:right w:val="single" w:sz="6" w:space="0" w:color="000000"/>
            </w:tcBorders>
            <w:shd w:val="clear" w:color="auto" w:fill="auto"/>
          </w:tcPr>
          <w:p w:rsidR="0073573D" w:rsidRPr="000635C9" w:rsidP="00607DE9" w14:paraId="061ECE61" w14:textId="2DF33704">
            <w:pPr>
              <w:pStyle w:val="TableParagraph"/>
              <w:spacing w:line="203" w:lineRule="exact"/>
              <w:ind w:left="112"/>
              <w:jc w:val="center"/>
              <w:rPr>
                <w:w w:val="105"/>
                <w:sz w:val="18"/>
                <w:szCs w:val="18"/>
              </w:rPr>
            </w:pPr>
            <w:r w:rsidRPr="000635C9">
              <w:rPr>
                <w:w w:val="105"/>
                <w:sz w:val="18"/>
                <w:szCs w:val="18"/>
              </w:rPr>
              <w:t>122.38</w:t>
            </w:r>
          </w:p>
        </w:tc>
      </w:tr>
      <w:tr w14:paraId="7A362FB8" w14:textId="77777777" w:rsidTr="00607DE9">
        <w:tblPrEx>
          <w:tblW w:w="9504" w:type="dxa"/>
          <w:tblInd w:w="103" w:type="dxa"/>
          <w:tblLayout w:type="fixed"/>
          <w:tblCellMar>
            <w:left w:w="0" w:type="dxa"/>
            <w:right w:w="0" w:type="dxa"/>
          </w:tblCellMar>
          <w:tblLook w:val="01E0"/>
        </w:tblPrEx>
        <w:trPr>
          <w:trHeight w:hRule="exact" w:val="546"/>
        </w:trPr>
        <w:tc>
          <w:tcPr>
            <w:tcW w:w="1904" w:type="dxa"/>
            <w:tcBorders>
              <w:top w:val="single" w:sz="6" w:space="0" w:color="000000"/>
              <w:left w:val="single" w:sz="6" w:space="0" w:color="000000"/>
              <w:bottom w:val="single" w:sz="6" w:space="0" w:color="000000"/>
              <w:right w:val="single" w:sz="6" w:space="0" w:color="000000"/>
            </w:tcBorders>
            <w:shd w:val="clear" w:color="auto" w:fill="auto"/>
          </w:tcPr>
          <w:p w:rsidR="0073573D" w:rsidRPr="000635C9" w:rsidP="0073573D" w14:paraId="3D68C615" w14:textId="77777777">
            <w:pPr>
              <w:pStyle w:val="TableParagraph"/>
              <w:spacing w:line="203" w:lineRule="exact"/>
              <w:ind w:left="111"/>
              <w:rPr>
                <w:w w:val="105"/>
                <w:sz w:val="18"/>
                <w:szCs w:val="18"/>
              </w:rPr>
            </w:pPr>
            <w:r w:rsidRPr="000635C9">
              <w:rPr>
                <w:w w:val="105"/>
                <w:sz w:val="18"/>
                <w:szCs w:val="18"/>
              </w:rPr>
              <w:t>Registered Nurse</w:t>
            </w:r>
          </w:p>
        </w:tc>
        <w:tc>
          <w:tcPr>
            <w:tcW w:w="1585" w:type="dxa"/>
            <w:tcBorders>
              <w:top w:val="single" w:sz="6" w:space="0" w:color="000000"/>
              <w:left w:val="single" w:sz="6" w:space="0" w:color="000000"/>
              <w:bottom w:val="single" w:sz="6" w:space="0" w:color="000000"/>
              <w:right w:val="single" w:sz="6" w:space="0" w:color="000000"/>
            </w:tcBorders>
            <w:shd w:val="clear" w:color="auto" w:fill="auto"/>
          </w:tcPr>
          <w:p w:rsidR="0073573D" w:rsidRPr="000635C9" w:rsidP="0073573D" w14:paraId="7783F7CE" w14:textId="77777777">
            <w:pPr>
              <w:pStyle w:val="TableParagraph"/>
              <w:spacing w:line="203" w:lineRule="exact"/>
              <w:ind w:left="111"/>
              <w:rPr>
                <w:w w:val="105"/>
                <w:sz w:val="18"/>
                <w:szCs w:val="18"/>
              </w:rPr>
            </w:pPr>
            <w:r w:rsidRPr="000635C9">
              <w:rPr>
                <w:w w:val="105"/>
                <w:sz w:val="18"/>
                <w:szCs w:val="18"/>
              </w:rPr>
              <w:t>29-1141</w:t>
            </w:r>
          </w:p>
        </w:tc>
        <w:tc>
          <w:tcPr>
            <w:tcW w:w="2070" w:type="dxa"/>
            <w:tcBorders>
              <w:top w:val="single" w:sz="6" w:space="0" w:color="000000"/>
              <w:left w:val="single" w:sz="6" w:space="0" w:color="000000"/>
              <w:bottom w:val="single" w:sz="6" w:space="0" w:color="000000"/>
              <w:right w:val="single" w:sz="6" w:space="0" w:color="000000"/>
            </w:tcBorders>
            <w:shd w:val="clear" w:color="auto" w:fill="auto"/>
          </w:tcPr>
          <w:p w:rsidR="0073573D" w:rsidRPr="000635C9" w:rsidP="00607DE9" w14:paraId="1CC6946C" w14:textId="669260BA">
            <w:pPr>
              <w:pStyle w:val="TableParagraph"/>
              <w:spacing w:line="203" w:lineRule="exact"/>
              <w:ind w:left="112"/>
              <w:jc w:val="center"/>
              <w:rPr>
                <w:w w:val="105"/>
                <w:sz w:val="18"/>
                <w:szCs w:val="18"/>
              </w:rPr>
            </w:pPr>
            <w:r w:rsidRPr="000635C9">
              <w:rPr>
                <w:w w:val="105"/>
                <w:sz w:val="18"/>
                <w:szCs w:val="18"/>
              </w:rPr>
              <w:t>51.37</w:t>
            </w:r>
          </w:p>
        </w:tc>
        <w:tc>
          <w:tcPr>
            <w:tcW w:w="2070" w:type="dxa"/>
            <w:tcBorders>
              <w:top w:val="single" w:sz="6" w:space="0" w:color="000000"/>
              <w:left w:val="single" w:sz="6" w:space="0" w:color="000000"/>
              <w:bottom w:val="single" w:sz="6" w:space="0" w:color="000000"/>
              <w:right w:val="single" w:sz="6" w:space="0" w:color="000000"/>
            </w:tcBorders>
            <w:shd w:val="clear" w:color="auto" w:fill="auto"/>
          </w:tcPr>
          <w:p w:rsidR="0073573D" w:rsidRPr="000635C9" w:rsidP="00607DE9" w14:paraId="0938AD02" w14:textId="1895BC54">
            <w:pPr>
              <w:pStyle w:val="TableParagraph"/>
              <w:spacing w:line="203" w:lineRule="exact"/>
              <w:ind w:left="95"/>
              <w:jc w:val="center"/>
              <w:rPr>
                <w:w w:val="105"/>
                <w:sz w:val="18"/>
                <w:szCs w:val="18"/>
              </w:rPr>
            </w:pPr>
            <w:r w:rsidRPr="000635C9">
              <w:rPr>
                <w:w w:val="105"/>
                <w:sz w:val="18"/>
                <w:szCs w:val="18"/>
              </w:rPr>
              <w:t>51.37</w:t>
            </w:r>
          </w:p>
        </w:tc>
        <w:tc>
          <w:tcPr>
            <w:tcW w:w="1875" w:type="dxa"/>
            <w:tcBorders>
              <w:top w:val="single" w:sz="6" w:space="0" w:color="000000"/>
              <w:left w:val="single" w:sz="6" w:space="0" w:color="000000"/>
              <w:bottom w:val="single" w:sz="6" w:space="0" w:color="000000"/>
              <w:right w:val="single" w:sz="6" w:space="0" w:color="000000"/>
            </w:tcBorders>
            <w:shd w:val="clear" w:color="auto" w:fill="auto"/>
          </w:tcPr>
          <w:p w:rsidR="0073573D" w:rsidRPr="000635C9" w:rsidP="00607DE9" w14:paraId="5E51DAED" w14:textId="4366A68D">
            <w:pPr>
              <w:pStyle w:val="TableParagraph"/>
              <w:spacing w:line="203" w:lineRule="exact"/>
              <w:ind w:left="112"/>
              <w:jc w:val="center"/>
              <w:rPr>
                <w:w w:val="105"/>
                <w:sz w:val="18"/>
                <w:szCs w:val="18"/>
              </w:rPr>
            </w:pPr>
            <w:r w:rsidRPr="000635C9">
              <w:rPr>
                <w:w w:val="105"/>
                <w:sz w:val="18"/>
                <w:szCs w:val="18"/>
              </w:rPr>
              <w:t>102.74</w:t>
            </w:r>
          </w:p>
        </w:tc>
      </w:tr>
      <w:tr w14:paraId="039E482F" w14:textId="77777777" w:rsidTr="00607DE9">
        <w:tblPrEx>
          <w:tblW w:w="9504" w:type="dxa"/>
          <w:tblInd w:w="103" w:type="dxa"/>
          <w:tblLayout w:type="fixed"/>
          <w:tblCellMar>
            <w:left w:w="0" w:type="dxa"/>
            <w:right w:w="0" w:type="dxa"/>
          </w:tblCellMar>
          <w:tblLook w:val="01E0"/>
        </w:tblPrEx>
        <w:trPr>
          <w:trHeight w:hRule="exact" w:val="537"/>
        </w:trPr>
        <w:tc>
          <w:tcPr>
            <w:tcW w:w="1904" w:type="dxa"/>
            <w:tcBorders>
              <w:top w:val="single" w:sz="6" w:space="0" w:color="000000"/>
              <w:left w:val="single" w:sz="6" w:space="0" w:color="000000"/>
              <w:bottom w:val="single" w:sz="6" w:space="0" w:color="000000"/>
              <w:right w:val="single" w:sz="6" w:space="0" w:color="000000"/>
            </w:tcBorders>
            <w:shd w:val="clear" w:color="auto" w:fill="auto"/>
          </w:tcPr>
          <w:p w:rsidR="0073573D" w:rsidRPr="000635C9" w:rsidP="0073573D" w14:paraId="4B92FE30" w14:textId="77777777">
            <w:pPr>
              <w:pStyle w:val="TableParagraph"/>
              <w:spacing w:line="203" w:lineRule="exact"/>
              <w:ind w:left="111"/>
              <w:rPr>
                <w:w w:val="105"/>
                <w:sz w:val="18"/>
                <w:szCs w:val="18"/>
              </w:rPr>
            </w:pPr>
            <w:r w:rsidRPr="000635C9">
              <w:rPr>
                <w:w w:val="105"/>
                <w:sz w:val="18"/>
                <w:szCs w:val="18"/>
              </w:rPr>
              <w:t>Web Developer</w:t>
            </w:r>
          </w:p>
        </w:tc>
        <w:tc>
          <w:tcPr>
            <w:tcW w:w="1585" w:type="dxa"/>
            <w:tcBorders>
              <w:top w:val="single" w:sz="6" w:space="0" w:color="000000"/>
              <w:left w:val="single" w:sz="6" w:space="0" w:color="000000"/>
              <w:bottom w:val="single" w:sz="6" w:space="0" w:color="000000"/>
              <w:right w:val="single" w:sz="6" w:space="0" w:color="000000"/>
            </w:tcBorders>
            <w:shd w:val="clear" w:color="auto" w:fill="auto"/>
          </w:tcPr>
          <w:p w:rsidR="0073573D" w:rsidRPr="000635C9" w:rsidP="0073573D" w14:paraId="612E4E47" w14:textId="5410465D">
            <w:pPr>
              <w:pStyle w:val="TableParagraph"/>
              <w:spacing w:line="203" w:lineRule="exact"/>
              <w:ind w:left="111"/>
              <w:rPr>
                <w:w w:val="105"/>
                <w:sz w:val="18"/>
                <w:szCs w:val="18"/>
              </w:rPr>
            </w:pPr>
            <w:r w:rsidRPr="000635C9">
              <w:rPr>
                <w:w w:val="105"/>
                <w:sz w:val="18"/>
                <w:szCs w:val="18"/>
              </w:rPr>
              <w:t>15-12</w:t>
            </w:r>
            <w:r w:rsidRPr="000635C9" w:rsidR="00E118C5">
              <w:rPr>
                <w:w w:val="105"/>
                <w:sz w:val="18"/>
                <w:szCs w:val="18"/>
              </w:rPr>
              <w:t>54</w:t>
            </w:r>
          </w:p>
        </w:tc>
        <w:tc>
          <w:tcPr>
            <w:tcW w:w="2070" w:type="dxa"/>
            <w:tcBorders>
              <w:top w:val="single" w:sz="6" w:space="0" w:color="000000"/>
              <w:left w:val="single" w:sz="6" w:space="0" w:color="000000"/>
              <w:bottom w:val="single" w:sz="6" w:space="0" w:color="000000"/>
              <w:right w:val="single" w:sz="6" w:space="0" w:color="000000"/>
            </w:tcBorders>
            <w:shd w:val="clear" w:color="auto" w:fill="auto"/>
          </w:tcPr>
          <w:p w:rsidR="0073573D" w:rsidRPr="000635C9" w:rsidP="00607DE9" w14:paraId="487DE7A3" w14:textId="0F684125">
            <w:pPr>
              <w:pStyle w:val="TableParagraph"/>
              <w:spacing w:line="203" w:lineRule="exact"/>
              <w:ind w:left="112"/>
              <w:jc w:val="center"/>
              <w:rPr>
                <w:w w:val="105"/>
                <w:sz w:val="18"/>
                <w:szCs w:val="18"/>
              </w:rPr>
            </w:pPr>
            <w:r w:rsidRPr="000635C9">
              <w:rPr>
                <w:w w:val="105"/>
                <w:sz w:val="18"/>
                <w:szCs w:val="18"/>
              </w:rPr>
              <w:t>59.44</w:t>
            </w:r>
          </w:p>
        </w:tc>
        <w:tc>
          <w:tcPr>
            <w:tcW w:w="2070" w:type="dxa"/>
            <w:tcBorders>
              <w:top w:val="single" w:sz="6" w:space="0" w:color="000000"/>
              <w:left w:val="single" w:sz="6" w:space="0" w:color="000000"/>
              <w:bottom w:val="single" w:sz="6" w:space="0" w:color="000000"/>
              <w:right w:val="single" w:sz="6" w:space="0" w:color="000000"/>
            </w:tcBorders>
            <w:shd w:val="clear" w:color="auto" w:fill="auto"/>
          </w:tcPr>
          <w:p w:rsidR="0073573D" w:rsidRPr="000635C9" w:rsidP="00607DE9" w14:paraId="212C3CFF" w14:textId="2D97D660">
            <w:pPr>
              <w:pStyle w:val="TableParagraph"/>
              <w:spacing w:line="203" w:lineRule="exact"/>
              <w:ind w:left="95"/>
              <w:jc w:val="center"/>
              <w:rPr>
                <w:w w:val="105"/>
                <w:sz w:val="18"/>
                <w:szCs w:val="18"/>
              </w:rPr>
            </w:pPr>
            <w:r w:rsidRPr="000635C9">
              <w:rPr>
                <w:w w:val="105"/>
                <w:sz w:val="18"/>
                <w:szCs w:val="18"/>
              </w:rPr>
              <w:t>59.44</w:t>
            </w:r>
          </w:p>
        </w:tc>
        <w:tc>
          <w:tcPr>
            <w:tcW w:w="1875" w:type="dxa"/>
            <w:tcBorders>
              <w:top w:val="single" w:sz="6" w:space="0" w:color="000000"/>
              <w:left w:val="single" w:sz="6" w:space="0" w:color="000000"/>
              <w:bottom w:val="single" w:sz="6" w:space="0" w:color="000000"/>
              <w:right w:val="single" w:sz="6" w:space="0" w:color="000000"/>
            </w:tcBorders>
            <w:shd w:val="clear" w:color="auto" w:fill="auto"/>
          </w:tcPr>
          <w:p w:rsidR="0073573D" w:rsidRPr="000635C9" w:rsidP="00607DE9" w14:paraId="392CC1E0" w14:textId="3507E19D">
            <w:pPr>
              <w:pStyle w:val="TableParagraph"/>
              <w:spacing w:line="203" w:lineRule="exact"/>
              <w:ind w:left="112"/>
              <w:jc w:val="center"/>
              <w:rPr>
                <w:w w:val="105"/>
                <w:sz w:val="18"/>
                <w:szCs w:val="18"/>
              </w:rPr>
            </w:pPr>
            <w:r w:rsidRPr="000635C9">
              <w:rPr>
                <w:w w:val="105"/>
                <w:sz w:val="18"/>
                <w:szCs w:val="18"/>
              </w:rPr>
              <w:t>118.88</w:t>
            </w:r>
          </w:p>
        </w:tc>
      </w:tr>
    </w:tbl>
    <w:p w:rsidR="00000D8C" w:rsidRPr="000635C9" w14:paraId="36D8C368" w14:textId="77777777">
      <w:pPr>
        <w:spacing w:line="203" w:lineRule="exact"/>
        <w:rPr>
          <w:sz w:val="24"/>
          <w:szCs w:val="24"/>
        </w:rPr>
      </w:pPr>
    </w:p>
    <w:p w:rsidR="00000D8C" w:rsidRPr="000635C9" w:rsidP="00FE0A7A" w14:paraId="34CD3011" w14:textId="0A671B7B">
      <w:pPr>
        <w:pStyle w:val="BodyText"/>
      </w:pPr>
      <w:r w:rsidRPr="000635C9">
        <w:rPr>
          <w:i/>
          <w:iCs/>
        </w:rPr>
        <w:t>States and the Private Sector:</w:t>
      </w:r>
      <w:r w:rsidRPr="000635C9">
        <w:t xml:space="preserve"> W</w:t>
      </w:r>
      <w:r w:rsidRPr="000635C9" w:rsidR="00FD225D">
        <w:t xml:space="preserve">e are adjusting our employee hourly wage estimates by a factor of </w:t>
      </w:r>
      <w:r w:rsidRPr="000635C9" w:rsidR="00530822">
        <w:t>nearly 1</w:t>
      </w:r>
      <w:r w:rsidRPr="000635C9" w:rsidR="00FD225D">
        <w:t>00 percent. This is necessarily a rough adjustment, both because fringe benefits and overhead costs vary significantly from employer to employer, and because methods of estimating these costs vary widely from study to study. Nonetheless, we believe that doubling</w:t>
      </w:r>
      <w:r w:rsidRPr="000635C9" w:rsidR="006D2026">
        <w:t xml:space="preserve"> </w:t>
      </w:r>
      <w:r w:rsidRPr="000635C9" w:rsidR="00FD225D">
        <w:t>the hourly</w:t>
      </w:r>
      <w:r w:rsidRPr="000635C9" w:rsidR="00744E19">
        <w:t xml:space="preserve"> </w:t>
      </w:r>
      <w:r w:rsidRPr="000635C9" w:rsidR="00FD225D">
        <w:t>wage to estimate</w:t>
      </w:r>
      <w:r w:rsidRPr="000635C9" w:rsidR="00744E19">
        <w:t xml:space="preserve"> </w:t>
      </w:r>
      <w:r w:rsidRPr="000635C9" w:rsidR="00FD225D">
        <w:t>total cost is</w:t>
      </w:r>
      <w:r w:rsidRPr="000635C9" w:rsidR="00744E19">
        <w:t xml:space="preserve"> </w:t>
      </w:r>
      <w:r w:rsidRPr="000635C9" w:rsidR="00FD225D">
        <w:t>a reasonably</w:t>
      </w:r>
      <w:r w:rsidRPr="000635C9" w:rsidR="00744E19">
        <w:t xml:space="preserve"> </w:t>
      </w:r>
      <w:r w:rsidRPr="000635C9" w:rsidR="00FD225D">
        <w:t>accurate estimation method.</w:t>
      </w:r>
    </w:p>
    <w:p w:rsidR="00000D8C" w:rsidRPr="000635C9" w:rsidP="00FE0A7A" w14:paraId="3EB9DA5C" w14:textId="77777777">
      <w:pPr>
        <w:pStyle w:val="BodyText"/>
      </w:pPr>
    </w:p>
    <w:p w:rsidR="00950EA8" w:rsidRPr="000635C9" w:rsidP="00FE0A7A" w14:paraId="6980F6F3" w14:textId="60097295">
      <w:pPr>
        <w:pStyle w:val="BodyText"/>
      </w:pPr>
      <w:r w:rsidRPr="000635C9">
        <w:rPr>
          <w:i/>
          <w:iCs/>
        </w:rPr>
        <w:t>Beneficiaries:</w:t>
      </w:r>
      <w:r w:rsidRPr="000635C9">
        <w:t xml:space="preserve"> To derive average costs for beneficiaries we believed that the burden will be addressed under All Occupations (BLS occupation code 00-0000) at $29.76/hr. Unlike our State and private sector wage adjustments, we are not adjusting beneficiary wages for fringe benefits and overhead since the individuals’ activities will occur outside the scope of their employment.</w:t>
      </w:r>
    </w:p>
    <w:p w:rsidR="00950EA8" w:rsidRPr="000635C9" w:rsidP="00FE0A7A" w14:paraId="67AA4500" w14:textId="77777777">
      <w:pPr>
        <w:pStyle w:val="BodyText"/>
      </w:pPr>
    </w:p>
    <w:p w:rsidR="00000D8C" w:rsidRPr="000635C9" w:rsidP="00FE0A7A" w14:paraId="7AFAE19F" w14:textId="77777777">
      <w:pPr>
        <w:pStyle w:val="ListParagraph"/>
        <w:numPr>
          <w:ilvl w:val="2"/>
          <w:numId w:val="5"/>
        </w:numPr>
        <w:tabs>
          <w:tab w:val="left" w:pos="665"/>
        </w:tabs>
        <w:ind w:left="0" w:firstLine="0"/>
        <w:jc w:val="left"/>
        <w:rPr>
          <w:i/>
          <w:sz w:val="24"/>
          <w:szCs w:val="24"/>
        </w:rPr>
      </w:pPr>
      <w:r w:rsidRPr="000635C9">
        <w:rPr>
          <w:i/>
          <w:spacing w:val="3"/>
          <w:sz w:val="24"/>
          <w:szCs w:val="24"/>
        </w:rPr>
        <w:t xml:space="preserve">Collection of Information </w:t>
      </w:r>
      <w:r w:rsidRPr="000635C9" w:rsidR="00D36306">
        <w:rPr>
          <w:i/>
          <w:spacing w:val="3"/>
          <w:sz w:val="24"/>
          <w:szCs w:val="24"/>
        </w:rPr>
        <w:t xml:space="preserve">Requirements and </w:t>
      </w:r>
      <w:r w:rsidRPr="000635C9">
        <w:rPr>
          <w:i/>
          <w:spacing w:val="3"/>
          <w:sz w:val="24"/>
          <w:szCs w:val="24"/>
        </w:rPr>
        <w:t xml:space="preserve">Associated </w:t>
      </w:r>
      <w:r w:rsidRPr="000635C9" w:rsidR="00FE0A7A">
        <w:rPr>
          <w:i/>
          <w:spacing w:val="3"/>
          <w:sz w:val="24"/>
          <w:szCs w:val="24"/>
        </w:rPr>
        <w:t>Burden</w:t>
      </w:r>
      <w:r w:rsidRPr="000635C9" w:rsidR="00FE0A7A">
        <w:rPr>
          <w:i/>
          <w:spacing w:val="-16"/>
          <w:sz w:val="24"/>
          <w:szCs w:val="24"/>
        </w:rPr>
        <w:t xml:space="preserve"> </w:t>
      </w:r>
      <w:r w:rsidRPr="000635C9" w:rsidR="00FE0A7A">
        <w:rPr>
          <w:i/>
          <w:sz w:val="24"/>
          <w:szCs w:val="24"/>
        </w:rPr>
        <w:t>Estimates</w:t>
      </w:r>
    </w:p>
    <w:p w:rsidR="00000D8C" w:rsidRPr="000635C9" w:rsidP="00FE0A7A" w14:paraId="05AE87AD" w14:textId="77777777">
      <w:pPr>
        <w:pStyle w:val="BodyText"/>
      </w:pPr>
    </w:p>
    <w:p w:rsidR="00000D8C" w:rsidRPr="000635C9" w:rsidP="00FE0A7A" w14:paraId="1397B584" w14:textId="77777777">
      <w:pPr>
        <w:pStyle w:val="BodyText"/>
      </w:pPr>
      <w:bookmarkStart w:id="4" w:name="_Hlk101355320"/>
      <w:r w:rsidRPr="000635C9">
        <w:rPr>
          <w:u w:val="single"/>
        </w:rPr>
        <w:t>Section</w:t>
      </w:r>
      <w:r w:rsidRPr="000635C9" w:rsidR="00744E19">
        <w:rPr>
          <w:u w:val="single"/>
        </w:rPr>
        <w:t xml:space="preserve"> </w:t>
      </w:r>
      <w:r w:rsidRPr="000635C9">
        <w:rPr>
          <w:u w:val="single"/>
        </w:rPr>
        <w:t>438.330</w:t>
      </w:r>
      <w:r w:rsidRPr="000635C9" w:rsidR="00744E19">
        <w:rPr>
          <w:u w:val="single"/>
        </w:rPr>
        <w:t xml:space="preserve"> </w:t>
      </w:r>
      <w:r w:rsidRPr="000635C9">
        <w:rPr>
          <w:u w:val="single"/>
        </w:rPr>
        <w:t>Quality</w:t>
      </w:r>
      <w:r w:rsidRPr="000635C9" w:rsidR="00744E19">
        <w:rPr>
          <w:u w:val="single"/>
        </w:rPr>
        <w:t xml:space="preserve"> </w:t>
      </w:r>
      <w:r w:rsidRPr="000635C9">
        <w:rPr>
          <w:u w:val="single"/>
        </w:rPr>
        <w:t>Assessment and Performance Improvement Program</w:t>
      </w:r>
    </w:p>
    <w:p w:rsidR="00000D8C" w:rsidRPr="000635C9" w:rsidP="00FE0A7A" w14:paraId="3E1B4F3C" w14:textId="77777777">
      <w:pPr>
        <w:pStyle w:val="BodyText"/>
      </w:pPr>
    </w:p>
    <w:p w:rsidR="00000D8C" w:rsidRPr="000635C9" w:rsidP="00FE0A7A" w14:paraId="38BB992C" w14:textId="02124CE7">
      <w:pPr>
        <w:pStyle w:val="BodyText"/>
      </w:pPr>
      <w:r w:rsidRPr="000635C9">
        <w:rPr>
          <w:spacing w:val="-4"/>
        </w:rPr>
        <w:t>Section</w:t>
      </w:r>
      <w:r w:rsidRPr="000635C9" w:rsidR="00744E19">
        <w:rPr>
          <w:spacing w:val="-4"/>
        </w:rPr>
        <w:t xml:space="preserve"> </w:t>
      </w:r>
      <w:r w:rsidRPr="000635C9">
        <w:rPr>
          <w:spacing w:val="-4"/>
        </w:rPr>
        <w:t>438.330(e)(1)</w:t>
      </w:r>
      <w:r w:rsidRPr="000635C9" w:rsidR="00744E19">
        <w:rPr>
          <w:spacing w:val="-4"/>
        </w:rPr>
        <w:t xml:space="preserve"> </w:t>
      </w:r>
      <w:r w:rsidRPr="000635C9">
        <w:rPr>
          <w:spacing w:val="-4"/>
        </w:rPr>
        <w:t>requires the</w:t>
      </w:r>
      <w:r w:rsidRPr="000635C9" w:rsidR="00744E19">
        <w:rPr>
          <w:spacing w:val="-4"/>
        </w:rPr>
        <w:t xml:space="preserve"> </w:t>
      </w:r>
      <w:r w:rsidRPr="000635C9">
        <w:t xml:space="preserve">state to </w:t>
      </w:r>
      <w:r w:rsidRPr="000635C9">
        <w:rPr>
          <w:spacing w:val="-3"/>
        </w:rPr>
        <w:t xml:space="preserve">review </w:t>
      </w:r>
      <w:r w:rsidRPr="000635C9">
        <w:rPr>
          <w:spacing w:val="-4"/>
        </w:rPr>
        <w:t xml:space="preserve">the </w:t>
      </w:r>
      <w:r w:rsidRPr="000635C9">
        <w:rPr>
          <w:spacing w:val="-5"/>
        </w:rPr>
        <w:t xml:space="preserve">impact </w:t>
      </w:r>
      <w:r w:rsidRPr="000635C9">
        <w:t xml:space="preserve">and effectiveness </w:t>
      </w:r>
      <w:r w:rsidRPr="000635C9">
        <w:rPr>
          <w:spacing w:val="-4"/>
        </w:rPr>
        <w:t xml:space="preserve">of </w:t>
      </w:r>
      <w:r w:rsidRPr="000635C9">
        <w:rPr>
          <w:spacing w:val="3"/>
        </w:rPr>
        <w:t xml:space="preserve">each </w:t>
      </w:r>
      <w:r w:rsidRPr="000635C9">
        <w:t xml:space="preserve">MCO’s, </w:t>
      </w:r>
      <w:r w:rsidRPr="000635C9">
        <w:rPr>
          <w:spacing w:val="4"/>
        </w:rPr>
        <w:t>PIHP</w:t>
      </w:r>
      <w:r w:rsidRPr="000635C9" w:rsidR="00EB72BE">
        <w:rPr>
          <w:spacing w:val="4"/>
        </w:rPr>
        <w:t>’</w:t>
      </w:r>
      <w:r w:rsidRPr="000635C9">
        <w:rPr>
          <w:spacing w:val="4"/>
        </w:rPr>
        <w:t>s, PAHP’s</w:t>
      </w:r>
      <w:r w:rsidRPr="000635C9" w:rsidR="00FE0F13">
        <w:rPr>
          <w:spacing w:val="4"/>
        </w:rPr>
        <w:t>, and PCCM entity’s</w:t>
      </w:r>
      <w:r w:rsidRPr="000635C9">
        <w:rPr>
          <w:spacing w:val="4"/>
        </w:rPr>
        <w:t xml:space="preserve"> </w:t>
      </w:r>
      <w:r w:rsidRPr="000635C9">
        <w:rPr>
          <w:spacing w:val="3"/>
        </w:rPr>
        <w:t xml:space="preserve">QAPI </w:t>
      </w:r>
      <w:r w:rsidRPr="000635C9">
        <w:rPr>
          <w:spacing w:val="2"/>
        </w:rPr>
        <w:t xml:space="preserve">at </w:t>
      </w:r>
      <w:r w:rsidRPr="000635C9">
        <w:t xml:space="preserve">least </w:t>
      </w:r>
      <w:r w:rsidRPr="000635C9">
        <w:rPr>
          <w:spacing w:val="-7"/>
        </w:rPr>
        <w:t>annually.</w:t>
      </w:r>
      <w:r w:rsidRPr="000635C9" w:rsidR="006D2026">
        <w:rPr>
          <w:spacing w:val="-7"/>
        </w:rPr>
        <w:t xml:space="preserve"> </w:t>
      </w:r>
      <w:r w:rsidRPr="000635C9">
        <w:t xml:space="preserve">We </w:t>
      </w:r>
      <w:r w:rsidRPr="000635C9">
        <w:rPr>
          <w:spacing w:val="-3"/>
        </w:rPr>
        <w:t>estimate</w:t>
      </w:r>
      <w:r w:rsidRPr="000635C9" w:rsidR="00744E19">
        <w:rPr>
          <w:spacing w:val="-3"/>
        </w:rPr>
        <w:t xml:space="preserve"> </w:t>
      </w:r>
      <w:r w:rsidRPr="000635C9">
        <w:rPr>
          <w:spacing w:val="2"/>
        </w:rPr>
        <w:t xml:space="preserve">an </w:t>
      </w:r>
      <w:r w:rsidRPr="000635C9">
        <w:rPr>
          <w:spacing w:val="-3"/>
        </w:rPr>
        <w:t xml:space="preserve">annual </w:t>
      </w:r>
      <w:r w:rsidRPr="000635C9">
        <w:t xml:space="preserve">state </w:t>
      </w:r>
      <w:r w:rsidRPr="000635C9">
        <w:rPr>
          <w:spacing w:val="-4"/>
        </w:rPr>
        <w:t xml:space="preserve">burden of 15 </w:t>
      </w:r>
      <w:r w:rsidRPr="000635C9">
        <w:rPr>
          <w:spacing w:val="-8"/>
        </w:rPr>
        <w:t xml:space="preserve">hr </w:t>
      </w:r>
      <w:r w:rsidRPr="000635C9">
        <w:rPr>
          <w:spacing w:val="2"/>
        </w:rPr>
        <w:t xml:space="preserve">at </w:t>
      </w:r>
      <w:r w:rsidRPr="000635C9">
        <w:rPr>
          <w:spacing w:val="-6"/>
        </w:rPr>
        <w:t>$</w:t>
      </w:r>
      <w:r w:rsidRPr="000635C9" w:rsidR="00324D80">
        <w:rPr>
          <w:spacing w:val="-6"/>
        </w:rPr>
        <w:t>106.08</w:t>
      </w:r>
      <w:r w:rsidRPr="000635C9">
        <w:rPr>
          <w:spacing w:val="-6"/>
        </w:rPr>
        <w:t>/hr</w:t>
      </w:r>
      <w:r w:rsidRPr="000635C9" w:rsidR="00744E19">
        <w:rPr>
          <w:spacing w:val="-6"/>
        </w:rPr>
        <w:t xml:space="preserve"> </w:t>
      </w:r>
      <w:r w:rsidRPr="000635C9">
        <w:rPr>
          <w:spacing w:val="-3"/>
        </w:rPr>
        <w:t xml:space="preserve">for </w:t>
      </w:r>
      <w:r w:rsidRPr="000635C9">
        <w:t xml:space="preserve">a </w:t>
      </w:r>
      <w:r w:rsidRPr="000635C9">
        <w:rPr>
          <w:spacing w:val="-5"/>
        </w:rPr>
        <w:t>business</w:t>
      </w:r>
      <w:r w:rsidRPr="000635C9" w:rsidR="00744E19">
        <w:rPr>
          <w:spacing w:val="-5"/>
        </w:rPr>
        <w:t xml:space="preserve"> </w:t>
      </w:r>
      <w:r w:rsidRPr="000635C9">
        <w:rPr>
          <w:spacing w:val="-5"/>
        </w:rPr>
        <w:t>operations</w:t>
      </w:r>
      <w:r w:rsidRPr="000635C9" w:rsidR="00744E19">
        <w:rPr>
          <w:spacing w:val="-5"/>
        </w:rPr>
        <w:t xml:space="preserve"> </w:t>
      </w:r>
      <w:r w:rsidRPr="000635C9">
        <w:rPr>
          <w:spacing w:val="-5"/>
        </w:rPr>
        <w:t>specialist</w:t>
      </w:r>
      <w:r w:rsidRPr="000635C9" w:rsidR="00744E19">
        <w:rPr>
          <w:spacing w:val="-5"/>
        </w:rPr>
        <w:t xml:space="preserve"> </w:t>
      </w:r>
      <w:r w:rsidRPr="000635C9">
        <w:t xml:space="preserve">to </w:t>
      </w:r>
      <w:r w:rsidRPr="000635C9">
        <w:rPr>
          <w:spacing w:val="2"/>
        </w:rPr>
        <w:t xml:space="preserve">assess </w:t>
      </w:r>
      <w:r w:rsidRPr="000635C9">
        <w:rPr>
          <w:spacing w:val="-4"/>
        </w:rPr>
        <w:t xml:space="preserve">the </w:t>
      </w:r>
      <w:r w:rsidRPr="000635C9">
        <w:t xml:space="preserve">performance </w:t>
      </w:r>
      <w:r w:rsidRPr="000635C9">
        <w:rPr>
          <w:spacing w:val="-4"/>
        </w:rPr>
        <w:t xml:space="preserve">of </w:t>
      </w:r>
      <w:r w:rsidRPr="000635C9">
        <w:t xml:space="preserve">a </w:t>
      </w:r>
      <w:r w:rsidRPr="000635C9">
        <w:rPr>
          <w:spacing w:val="-9"/>
        </w:rPr>
        <w:t>single</w:t>
      </w:r>
      <w:r w:rsidRPr="000635C9" w:rsidR="00744E19">
        <w:rPr>
          <w:spacing w:val="-9"/>
        </w:rPr>
        <w:t xml:space="preserve"> </w:t>
      </w:r>
      <w:r w:rsidRPr="000635C9" w:rsidR="008020DC">
        <w:rPr>
          <w:spacing w:val="-9"/>
        </w:rPr>
        <w:t>MCO, PIHP,</w:t>
      </w:r>
      <w:r w:rsidRPr="000635C9" w:rsidR="006E6A16">
        <w:rPr>
          <w:spacing w:val="-9"/>
        </w:rPr>
        <w:t xml:space="preserve"> </w:t>
      </w:r>
      <w:r w:rsidRPr="000635C9" w:rsidR="005770F7">
        <w:rPr>
          <w:spacing w:val="-9"/>
        </w:rPr>
        <w:t xml:space="preserve">or </w:t>
      </w:r>
      <w:r w:rsidRPr="000635C9" w:rsidR="008020DC">
        <w:rPr>
          <w:spacing w:val="-9"/>
        </w:rPr>
        <w:t>PAHP</w:t>
      </w:r>
      <w:r w:rsidRPr="000635C9">
        <w:rPr>
          <w:spacing w:val="-6"/>
        </w:rPr>
        <w:t>.</w:t>
      </w:r>
      <w:r w:rsidRPr="000635C9" w:rsidR="00744E19">
        <w:rPr>
          <w:spacing w:val="-6"/>
        </w:rPr>
        <w:t xml:space="preserve"> </w:t>
      </w:r>
      <w:r w:rsidRPr="000635C9">
        <w:t xml:space="preserve">In aggregate, we </w:t>
      </w:r>
      <w:r w:rsidRPr="000635C9">
        <w:rPr>
          <w:spacing w:val="-3"/>
        </w:rPr>
        <w:t xml:space="preserve">estimate </w:t>
      </w:r>
      <w:r w:rsidRPr="000635C9" w:rsidR="005770F7">
        <w:rPr>
          <w:b/>
          <w:spacing w:val="4"/>
        </w:rPr>
        <w:t>9,435</w:t>
      </w:r>
      <w:r w:rsidRPr="000635C9" w:rsidR="00186246">
        <w:rPr>
          <w:b/>
          <w:spacing w:val="4"/>
        </w:rPr>
        <w:t xml:space="preserve"> </w:t>
      </w:r>
      <w:r w:rsidRPr="000635C9">
        <w:rPr>
          <w:b/>
          <w:spacing w:val="-3"/>
        </w:rPr>
        <w:t xml:space="preserve">hours </w:t>
      </w:r>
      <w:r w:rsidRPr="000635C9">
        <w:t>(</w:t>
      </w:r>
      <w:r w:rsidRPr="000635C9" w:rsidR="00631A6E">
        <w:t xml:space="preserve">629 </w:t>
      </w:r>
      <w:r w:rsidRPr="000635C9" w:rsidR="00B92E75">
        <w:t>MCOs, PIHP</w:t>
      </w:r>
      <w:r w:rsidRPr="000635C9" w:rsidR="007B27DC">
        <w:t>s</w:t>
      </w:r>
      <w:r w:rsidRPr="000635C9" w:rsidR="00412A04">
        <w:t xml:space="preserve"> and</w:t>
      </w:r>
      <w:r w:rsidRPr="000635C9" w:rsidR="00B92E75">
        <w:t xml:space="preserve"> PAHPs, </w:t>
      </w:r>
      <w:r w:rsidRPr="000635C9">
        <w:t xml:space="preserve">x </w:t>
      </w:r>
      <w:r w:rsidRPr="000635C9">
        <w:rPr>
          <w:spacing w:val="-4"/>
        </w:rPr>
        <w:t xml:space="preserve">15 </w:t>
      </w:r>
      <w:r w:rsidRPr="000635C9">
        <w:rPr>
          <w:spacing w:val="-3"/>
        </w:rPr>
        <w:t xml:space="preserve">hr) </w:t>
      </w:r>
      <w:r w:rsidRPr="000635C9">
        <w:t xml:space="preserve">and </w:t>
      </w:r>
      <w:r w:rsidRPr="000635C9">
        <w:rPr>
          <w:b/>
          <w:spacing w:val="3"/>
        </w:rPr>
        <w:t>$</w:t>
      </w:r>
      <w:r w:rsidRPr="000635C9" w:rsidR="00580DC8">
        <w:rPr>
          <w:b/>
          <w:spacing w:val="3"/>
        </w:rPr>
        <w:t>1,000,865</w:t>
      </w:r>
      <w:r w:rsidRPr="000635C9" w:rsidR="00580DC8">
        <w:rPr>
          <w:b/>
          <w:spacing w:val="3"/>
        </w:rPr>
        <w:t xml:space="preserve"> </w:t>
      </w:r>
      <w:r w:rsidRPr="000635C9">
        <w:rPr>
          <w:spacing w:val="-4"/>
        </w:rPr>
        <w:t>(</w:t>
      </w:r>
      <w:r w:rsidRPr="000635C9" w:rsidR="00412A04">
        <w:rPr>
          <w:bCs/>
          <w:spacing w:val="4"/>
        </w:rPr>
        <w:t>9,435</w:t>
      </w:r>
      <w:r w:rsidRPr="000635C9" w:rsidR="00412A04">
        <w:rPr>
          <w:b/>
          <w:spacing w:val="4"/>
        </w:rPr>
        <w:t xml:space="preserve"> </w:t>
      </w:r>
      <w:r w:rsidRPr="000635C9">
        <w:rPr>
          <w:spacing w:val="-8"/>
        </w:rPr>
        <w:t xml:space="preserve">hr </w:t>
      </w:r>
      <w:r w:rsidRPr="000635C9">
        <w:t xml:space="preserve">x </w:t>
      </w:r>
      <w:r w:rsidRPr="000635C9">
        <w:rPr>
          <w:spacing w:val="-5"/>
        </w:rPr>
        <w:t>$</w:t>
      </w:r>
      <w:r w:rsidRPr="000635C9" w:rsidR="00324D80">
        <w:rPr>
          <w:spacing w:val="-5"/>
        </w:rPr>
        <w:t>106.08</w:t>
      </w:r>
      <w:r w:rsidRPr="000635C9">
        <w:rPr>
          <w:spacing w:val="-5"/>
        </w:rPr>
        <w:t>/hr)</w:t>
      </w:r>
      <w:r w:rsidRPr="000635C9" w:rsidR="00744E19">
        <w:rPr>
          <w:spacing w:val="-5"/>
        </w:rPr>
        <w:t xml:space="preserve"> </w:t>
      </w:r>
      <w:r w:rsidRPr="000635C9">
        <w:rPr>
          <w:b/>
          <w:bCs/>
          <w:spacing w:val="-4"/>
        </w:rPr>
        <w:t xml:space="preserve">(Estimate </w:t>
      </w:r>
      <w:r w:rsidRPr="000635C9">
        <w:rPr>
          <w:b/>
          <w:bCs/>
          <w:spacing w:val="-5"/>
        </w:rPr>
        <w:t>12.</w:t>
      </w:r>
      <w:r w:rsidRPr="000635C9" w:rsidR="00072B67">
        <w:rPr>
          <w:b/>
          <w:bCs/>
          <w:spacing w:val="-5"/>
        </w:rPr>
        <w:t>12</w:t>
      </w:r>
      <w:r w:rsidRPr="000635C9" w:rsidR="00D43CB3">
        <w:rPr>
          <w:b/>
          <w:bCs/>
          <w:spacing w:val="-5"/>
        </w:rPr>
        <w:t xml:space="preserve"> (S)</w:t>
      </w:r>
      <w:r w:rsidRPr="000635C9">
        <w:rPr>
          <w:b/>
          <w:bCs/>
          <w:spacing w:val="-5"/>
        </w:rPr>
        <w:t>).</w:t>
      </w:r>
    </w:p>
    <w:p w:rsidR="00000D8C" w:rsidRPr="000635C9" w:rsidP="00FE0A7A" w14:paraId="0FF007CD" w14:textId="05B78A6D">
      <w:pPr>
        <w:pStyle w:val="BodyText"/>
      </w:pPr>
    </w:p>
    <w:p w:rsidR="00000D8C" w:rsidRPr="000635C9" w:rsidP="00FE0A7A" w14:paraId="0667FCA6" w14:textId="44BA81BA">
      <w:pPr>
        <w:pStyle w:val="BodyText"/>
      </w:pPr>
      <w:r w:rsidRPr="000635C9">
        <w:t xml:space="preserve">Under </w:t>
      </w:r>
      <w:r w:rsidRPr="000635C9" w:rsidR="00B608B0">
        <w:t>§</w:t>
      </w:r>
      <w:r w:rsidRPr="000635C9">
        <w:rPr>
          <w:spacing w:val="-4"/>
        </w:rPr>
        <w:t>438.330</w:t>
      </w:r>
      <w:r w:rsidRPr="000635C9" w:rsidR="00C25192">
        <w:rPr>
          <w:spacing w:val="-4"/>
        </w:rPr>
        <w:t>(e)</w:t>
      </w:r>
      <w:r w:rsidRPr="000635C9">
        <w:rPr>
          <w:spacing w:val="-4"/>
        </w:rPr>
        <w:t xml:space="preserve">(1)(ii), </w:t>
      </w:r>
      <w:r w:rsidRPr="000635C9">
        <w:t xml:space="preserve">states </w:t>
      </w:r>
      <w:r w:rsidRPr="000635C9">
        <w:rPr>
          <w:spacing w:val="-9"/>
        </w:rPr>
        <w:t xml:space="preserve">will include </w:t>
      </w:r>
      <w:r w:rsidRPr="000635C9">
        <w:rPr>
          <w:spacing w:val="-4"/>
        </w:rPr>
        <w:t xml:space="preserve">outcomes </w:t>
      </w:r>
      <w:r w:rsidRPr="000635C9">
        <w:t xml:space="preserve">and trended </w:t>
      </w:r>
      <w:r w:rsidRPr="000635C9">
        <w:rPr>
          <w:spacing w:val="-4"/>
        </w:rPr>
        <w:t xml:space="preserve">results of </w:t>
      </w:r>
      <w:r w:rsidRPr="000635C9">
        <w:rPr>
          <w:spacing w:val="3"/>
        </w:rPr>
        <w:t xml:space="preserve">each </w:t>
      </w:r>
      <w:r w:rsidRPr="000635C9">
        <w:t>MCO</w:t>
      </w:r>
      <w:r w:rsidRPr="000635C9" w:rsidR="006E6A16">
        <w:t>’s</w:t>
      </w:r>
      <w:r w:rsidRPr="000635C9">
        <w:t xml:space="preserve">, </w:t>
      </w:r>
      <w:r w:rsidRPr="000635C9">
        <w:rPr>
          <w:spacing w:val="4"/>
        </w:rPr>
        <w:t>PIHP</w:t>
      </w:r>
      <w:r w:rsidRPr="000635C9" w:rsidR="006E6A16">
        <w:rPr>
          <w:spacing w:val="4"/>
        </w:rPr>
        <w:t>’s</w:t>
      </w:r>
      <w:r w:rsidRPr="000635C9">
        <w:rPr>
          <w:spacing w:val="4"/>
        </w:rPr>
        <w:t xml:space="preserve">, </w:t>
      </w:r>
      <w:r w:rsidRPr="000635C9">
        <w:t xml:space="preserve">and </w:t>
      </w:r>
      <w:r w:rsidRPr="000635C9">
        <w:rPr>
          <w:spacing w:val="4"/>
        </w:rPr>
        <w:t xml:space="preserve">PAHP’s </w:t>
      </w:r>
      <w:r w:rsidRPr="000635C9">
        <w:rPr>
          <w:spacing w:val="5"/>
        </w:rPr>
        <w:t xml:space="preserve">PIPs </w:t>
      </w:r>
      <w:r w:rsidRPr="000635C9">
        <w:rPr>
          <w:spacing w:val="-10"/>
        </w:rPr>
        <w:t xml:space="preserve">in </w:t>
      </w:r>
      <w:r w:rsidRPr="000635C9">
        <w:rPr>
          <w:spacing w:val="-4"/>
        </w:rPr>
        <w:t xml:space="preserve">the </w:t>
      </w:r>
      <w:r w:rsidRPr="000635C9">
        <w:t xml:space="preserve">state’s </w:t>
      </w:r>
      <w:r w:rsidRPr="000635C9">
        <w:rPr>
          <w:spacing w:val="-3"/>
        </w:rPr>
        <w:t xml:space="preserve">annual review </w:t>
      </w:r>
      <w:r w:rsidRPr="000635C9">
        <w:rPr>
          <w:spacing w:val="-4"/>
        </w:rPr>
        <w:t xml:space="preserve">of </w:t>
      </w:r>
      <w:r w:rsidRPr="000635C9" w:rsidR="00B608B0">
        <w:rPr>
          <w:spacing w:val="-8"/>
        </w:rPr>
        <w:t>QAPI</w:t>
      </w:r>
      <w:r w:rsidRPr="000635C9" w:rsidR="00744E19">
        <w:rPr>
          <w:spacing w:val="-6"/>
        </w:rPr>
        <w:t xml:space="preserve"> </w:t>
      </w:r>
      <w:r w:rsidRPr="000635C9">
        <w:rPr>
          <w:spacing w:val="-4"/>
        </w:rPr>
        <w:t>programs</w:t>
      </w:r>
      <w:r w:rsidRPr="000635C9" w:rsidR="007D0078">
        <w:rPr>
          <w:spacing w:val="-4"/>
        </w:rPr>
        <w:t>.</w:t>
      </w:r>
      <w:r w:rsidRPr="000635C9" w:rsidR="007D0078">
        <w:t xml:space="preserve"> </w:t>
      </w:r>
      <w:r w:rsidRPr="000635C9">
        <w:t xml:space="preserve">We estimate an annual state burden of 1 hr to conduct the additional annual review of the outcomes and trended results for each of the </w:t>
      </w:r>
      <w:r w:rsidRPr="000635C9" w:rsidR="00286C74">
        <w:t xml:space="preserve">629 </w:t>
      </w:r>
      <w:r w:rsidRPr="000635C9">
        <w:t>MCOs, PIHPs, and PAHPs (</w:t>
      </w:r>
      <w:r w:rsidRPr="000635C9" w:rsidR="00112FFA">
        <w:t xml:space="preserve">467 </w:t>
      </w:r>
      <w:r w:rsidRPr="000635C9">
        <w:t xml:space="preserve">MCOs, </w:t>
      </w:r>
      <w:r w:rsidRPr="000635C9" w:rsidR="00422047">
        <w:t xml:space="preserve">161 </w:t>
      </w:r>
      <w:r w:rsidRPr="000635C9">
        <w:t xml:space="preserve">PIHPs, </w:t>
      </w:r>
      <w:r w:rsidRPr="000635C9" w:rsidR="000E2B91">
        <w:t>3</w:t>
      </w:r>
      <w:r w:rsidRPr="000635C9" w:rsidR="00F22D29">
        <w:t>1</w:t>
      </w:r>
      <w:r w:rsidRPr="000635C9">
        <w:t xml:space="preserve"> PAHPs). In aggregate, we estimate </w:t>
      </w:r>
      <w:r w:rsidRPr="000635C9" w:rsidR="00286C74">
        <w:rPr>
          <w:b/>
        </w:rPr>
        <w:t xml:space="preserve">629 </w:t>
      </w:r>
      <w:r w:rsidRPr="000635C9">
        <w:rPr>
          <w:b/>
        </w:rPr>
        <w:t xml:space="preserve">hr </w:t>
      </w:r>
      <w:r w:rsidRPr="000635C9">
        <w:t>(</w:t>
      </w:r>
      <w:r w:rsidRPr="000635C9" w:rsidR="00112FFA">
        <w:t>629</w:t>
      </w:r>
      <w:r w:rsidRPr="000635C9" w:rsidR="0024154A">
        <w:t xml:space="preserve"> </w:t>
      </w:r>
      <w:r w:rsidRPr="000635C9">
        <w:t xml:space="preserve">MCOs, PIHPs, and PAHPs x 1 hr) and </w:t>
      </w:r>
      <w:r w:rsidRPr="000635C9">
        <w:rPr>
          <w:b/>
        </w:rPr>
        <w:t>$</w:t>
      </w:r>
      <w:r w:rsidRPr="000635C9" w:rsidR="00580DC8">
        <w:rPr>
          <w:b/>
        </w:rPr>
        <w:t>66,724</w:t>
      </w:r>
      <w:r w:rsidRPr="000635C9" w:rsidR="00580DC8">
        <w:rPr>
          <w:b/>
        </w:rPr>
        <w:t xml:space="preserve"> </w:t>
      </w:r>
      <w:r w:rsidRPr="000635C9">
        <w:t>(</w:t>
      </w:r>
      <w:r w:rsidRPr="000635C9" w:rsidR="009D73A7">
        <w:t xml:space="preserve">629 </w:t>
      </w:r>
      <w:r w:rsidRPr="000635C9">
        <w:t>hr x $</w:t>
      </w:r>
      <w:r w:rsidRPr="000635C9" w:rsidR="00324D80">
        <w:t>106.08</w:t>
      </w:r>
      <w:r w:rsidRPr="000635C9">
        <w:t>/hr)</w:t>
      </w:r>
      <w:r w:rsidRPr="000635C9" w:rsidR="00744E19">
        <w:t xml:space="preserve"> </w:t>
      </w:r>
      <w:r w:rsidRPr="000635C9">
        <w:t>(</w:t>
      </w:r>
      <w:r w:rsidRPr="000635C9">
        <w:rPr>
          <w:b/>
          <w:bCs/>
        </w:rPr>
        <w:t>Estimate 12.</w:t>
      </w:r>
      <w:r w:rsidRPr="000635C9" w:rsidR="003065D5">
        <w:rPr>
          <w:b/>
          <w:bCs/>
        </w:rPr>
        <w:t>14</w:t>
      </w:r>
      <w:r w:rsidRPr="000635C9" w:rsidR="00D43CB3">
        <w:rPr>
          <w:b/>
          <w:bCs/>
        </w:rPr>
        <w:t>(S)</w:t>
      </w:r>
      <w:r w:rsidRPr="000635C9">
        <w:rPr>
          <w:b/>
          <w:bCs/>
        </w:rPr>
        <w:t>).</w:t>
      </w:r>
    </w:p>
    <w:p w:rsidR="00000D8C" w:rsidRPr="000635C9" w:rsidP="00FE0A7A" w14:paraId="5E54101E" w14:textId="45522093">
      <w:pPr>
        <w:pStyle w:val="BodyText"/>
      </w:pPr>
    </w:p>
    <w:p w:rsidR="00000D8C" w:rsidRPr="000635C9" w:rsidP="00FE0A7A" w14:paraId="59FB485B" w14:textId="07F49568">
      <w:pPr>
        <w:pStyle w:val="BodyText"/>
      </w:pPr>
      <w:r w:rsidRPr="000635C9">
        <w:rPr>
          <w:spacing w:val="-4"/>
        </w:rPr>
        <w:t xml:space="preserve">Section </w:t>
      </w:r>
      <w:r w:rsidRPr="000635C9">
        <w:rPr>
          <w:spacing w:val="-5"/>
        </w:rPr>
        <w:t xml:space="preserve">438.330(e)(1)(iii) </w:t>
      </w:r>
      <w:r w:rsidRPr="000635C9" w:rsidR="008020DC">
        <w:rPr>
          <w:spacing w:val="-10"/>
        </w:rPr>
        <w:t xml:space="preserve">requires the </w:t>
      </w:r>
      <w:r w:rsidRPr="000635C9">
        <w:t xml:space="preserve">state </w:t>
      </w:r>
      <w:r w:rsidRPr="000635C9">
        <w:rPr>
          <w:spacing w:val="-7"/>
        </w:rPr>
        <w:t xml:space="preserve">(in </w:t>
      </w:r>
      <w:r w:rsidRPr="000635C9">
        <w:rPr>
          <w:spacing w:val="-8"/>
        </w:rPr>
        <w:t>its</w:t>
      </w:r>
      <w:r w:rsidRPr="000635C9" w:rsidR="00744E19">
        <w:rPr>
          <w:spacing w:val="-8"/>
        </w:rPr>
        <w:t xml:space="preserve"> </w:t>
      </w:r>
      <w:r w:rsidRPr="000635C9">
        <w:rPr>
          <w:spacing w:val="-3"/>
        </w:rPr>
        <w:t xml:space="preserve">annual review) </w:t>
      </w:r>
      <w:r w:rsidRPr="000635C9">
        <w:t xml:space="preserve">to </w:t>
      </w:r>
      <w:r w:rsidRPr="000635C9">
        <w:rPr>
          <w:spacing w:val="2"/>
        </w:rPr>
        <w:t xml:space="preserve">assess </w:t>
      </w:r>
      <w:r w:rsidRPr="000635C9">
        <w:rPr>
          <w:spacing w:val="-4"/>
        </w:rPr>
        <w:t>the results</w:t>
      </w:r>
      <w:r w:rsidRPr="000635C9" w:rsidR="00744E19">
        <w:rPr>
          <w:spacing w:val="-4"/>
        </w:rPr>
        <w:t xml:space="preserve"> </w:t>
      </w:r>
      <w:r w:rsidRPr="000635C9">
        <w:rPr>
          <w:spacing w:val="-5"/>
        </w:rPr>
        <w:t>of</w:t>
      </w:r>
      <w:r w:rsidRPr="000635C9" w:rsidR="00744E19">
        <w:rPr>
          <w:spacing w:val="-5"/>
        </w:rPr>
        <w:t xml:space="preserve"> </w:t>
      </w:r>
      <w:r w:rsidRPr="000635C9">
        <w:t xml:space="preserve">any efforts to </w:t>
      </w:r>
      <w:r w:rsidRPr="000635C9">
        <w:rPr>
          <w:spacing w:val="-5"/>
        </w:rPr>
        <w:t>support</w:t>
      </w:r>
      <w:r w:rsidRPr="000635C9" w:rsidR="00744E19">
        <w:rPr>
          <w:spacing w:val="-5"/>
        </w:rPr>
        <w:t xml:space="preserve"> </w:t>
      </w:r>
      <w:r w:rsidRPr="000635C9">
        <w:t xml:space="preserve">state </w:t>
      </w:r>
      <w:r w:rsidRPr="000635C9">
        <w:rPr>
          <w:spacing w:val="-6"/>
        </w:rPr>
        <w:t xml:space="preserve">goals </w:t>
      </w:r>
      <w:r w:rsidRPr="000635C9">
        <w:t xml:space="preserve">to </w:t>
      </w:r>
      <w:r w:rsidRPr="000635C9">
        <w:rPr>
          <w:spacing w:val="-6"/>
        </w:rPr>
        <w:t xml:space="preserve">promote </w:t>
      </w:r>
      <w:r w:rsidRPr="000635C9">
        <w:rPr>
          <w:spacing w:val="-7"/>
        </w:rPr>
        <w:t xml:space="preserve">community </w:t>
      </w:r>
      <w:r w:rsidRPr="000635C9">
        <w:rPr>
          <w:spacing w:val="-6"/>
        </w:rPr>
        <w:t xml:space="preserve">integration </w:t>
      </w:r>
      <w:r w:rsidRPr="000635C9">
        <w:rPr>
          <w:spacing w:val="-4"/>
        </w:rPr>
        <w:t xml:space="preserve">of beneficiaries </w:t>
      </w:r>
      <w:r w:rsidRPr="000635C9">
        <w:rPr>
          <w:spacing w:val="-7"/>
        </w:rPr>
        <w:t xml:space="preserve">using </w:t>
      </w:r>
      <w:r w:rsidRPr="000635C9">
        <w:rPr>
          <w:spacing w:val="-3"/>
        </w:rPr>
        <w:t xml:space="preserve">LTSS </w:t>
      </w:r>
      <w:r w:rsidRPr="000635C9">
        <w:rPr>
          <w:spacing w:val="-10"/>
        </w:rPr>
        <w:t xml:space="preserve">in </w:t>
      </w:r>
      <w:r w:rsidRPr="000635C9">
        <w:rPr>
          <w:spacing w:val="-4"/>
        </w:rPr>
        <w:t xml:space="preserve">place </w:t>
      </w:r>
      <w:r w:rsidRPr="000635C9">
        <w:rPr>
          <w:spacing w:val="2"/>
        </w:rPr>
        <w:t xml:space="preserve">at </w:t>
      </w:r>
      <w:r w:rsidRPr="000635C9">
        <w:rPr>
          <w:spacing w:val="-4"/>
        </w:rPr>
        <w:t xml:space="preserve">the </w:t>
      </w:r>
      <w:r w:rsidRPr="000635C9">
        <w:t xml:space="preserve">MCO, </w:t>
      </w:r>
      <w:r w:rsidRPr="000635C9">
        <w:rPr>
          <w:spacing w:val="4"/>
        </w:rPr>
        <w:t xml:space="preserve">PIHP, </w:t>
      </w:r>
      <w:r w:rsidRPr="000635C9">
        <w:rPr>
          <w:spacing w:val="-8"/>
        </w:rPr>
        <w:t xml:space="preserve">or </w:t>
      </w:r>
      <w:r w:rsidRPr="000635C9">
        <w:rPr>
          <w:spacing w:val="4"/>
        </w:rPr>
        <w:t>PAHP.</w:t>
      </w:r>
      <w:r w:rsidRPr="000635C9" w:rsidR="00744E19">
        <w:rPr>
          <w:spacing w:val="4"/>
        </w:rPr>
        <w:t xml:space="preserve"> </w:t>
      </w:r>
      <w:r w:rsidRPr="000635C9">
        <w:t xml:space="preserve">We estimate an annual burden of 1 hr for the assessment of rebalancing efforts of each of the </w:t>
      </w:r>
      <w:r w:rsidRPr="000635C9" w:rsidR="00906F86">
        <w:t xml:space="preserve">113 </w:t>
      </w:r>
      <w:r w:rsidRPr="000635C9">
        <w:t>MLTSS plans.</w:t>
      </w:r>
      <w:r w:rsidRPr="000635C9" w:rsidR="006D2026">
        <w:t xml:space="preserve"> </w:t>
      </w:r>
      <w:r w:rsidRPr="000635C9">
        <w:t xml:space="preserve">In aggregate, we estimate </w:t>
      </w:r>
      <w:r w:rsidRPr="000635C9">
        <w:rPr>
          <w:b/>
        </w:rPr>
        <w:t>1</w:t>
      </w:r>
      <w:r w:rsidRPr="000635C9" w:rsidR="00906F86">
        <w:rPr>
          <w:b/>
        </w:rPr>
        <w:t>13</w:t>
      </w:r>
      <w:r w:rsidRPr="000635C9">
        <w:rPr>
          <w:b/>
        </w:rPr>
        <w:t xml:space="preserve"> hr </w:t>
      </w:r>
      <w:r w:rsidRPr="000635C9">
        <w:t>(1</w:t>
      </w:r>
      <w:r w:rsidRPr="000635C9" w:rsidR="00906F86">
        <w:t>13</w:t>
      </w:r>
      <w:r w:rsidRPr="000635C9" w:rsidR="00744E19">
        <w:t xml:space="preserve"> </w:t>
      </w:r>
      <w:r w:rsidRPr="000635C9">
        <w:t>MLTSS plans</w:t>
      </w:r>
      <w:r w:rsidRPr="000635C9" w:rsidR="00744E19">
        <w:t xml:space="preserve"> </w:t>
      </w:r>
      <w:r w:rsidRPr="000635C9">
        <w:t>x 1 hr) and</w:t>
      </w:r>
      <w:r w:rsidRPr="000635C9" w:rsidR="00623343">
        <w:t xml:space="preserve"> </w:t>
      </w:r>
      <w:r w:rsidRPr="000635C9">
        <w:rPr>
          <w:b/>
          <w:spacing w:val="4"/>
        </w:rPr>
        <w:t>$</w:t>
      </w:r>
      <w:r w:rsidRPr="000635C9" w:rsidR="00580DC8">
        <w:rPr>
          <w:b/>
          <w:spacing w:val="4"/>
        </w:rPr>
        <w:t>11</w:t>
      </w:r>
      <w:r w:rsidRPr="000635C9" w:rsidR="007B1764">
        <w:rPr>
          <w:b/>
          <w:spacing w:val="4"/>
        </w:rPr>
        <w:t>,</w:t>
      </w:r>
      <w:r w:rsidRPr="000635C9" w:rsidR="00693AA4">
        <w:rPr>
          <w:b/>
          <w:spacing w:val="4"/>
        </w:rPr>
        <w:t>98</w:t>
      </w:r>
      <w:r w:rsidRPr="000635C9" w:rsidR="00580DC8">
        <w:rPr>
          <w:b/>
          <w:spacing w:val="4"/>
        </w:rPr>
        <w:t>7</w:t>
      </w:r>
      <w:r w:rsidRPr="000635C9">
        <w:rPr>
          <w:b/>
          <w:spacing w:val="4"/>
        </w:rPr>
        <w:t xml:space="preserve"> </w:t>
      </w:r>
      <w:r w:rsidRPr="000635C9">
        <w:rPr>
          <w:spacing w:val="-4"/>
        </w:rPr>
        <w:t>(1</w:t>
      </w:r>
      <w:r w:rsidRPr="000635C9" w:rsidR="00906F86">
        <w:rPr>
          <w:spacing w:val="-4"/>
        </w:rPr>
        <w:t>13</w:t>
      </w:r>
      <w:r w:rsidRPr="000635C9">
        <w:rPr>
          <w:spacing w:val="-4"/>
        </w:rPr>
        <w:t xml:space="preserve"> hr </w:t>
      </w:r>
      <w:r w:rsidRPr="000635C9">
        <w:t xml:space="preserve">x </w:t>
      </w:r>
      <w:r w:rsidRPr="000635C9">
        <w:rPr>
          <w:spacing w:val="-5"/>
        </w:rPr>
        <w:t>$</w:t>
      </w:r>
      <w:r w:rsidRPr="000635C9" w:rsidR="00324D80">
        <w:rPr>
          <w:spacing w:val="-5"/>
        </w:rPr>
        <w:t>106.08</w:t>
      </w:r>
      <w:r w:rsidRPr="000635C9">
        <w:rPr>
          <w:spacing w:val="-5"/>
        </w:rPr>
        <w:t>/hr)</w:t>
      </w:r>
      <w:r w:rsidRPr="000635C9" w:rsidR="00744E19">
        <w:rPr>
          <w:spacing w:val="-5"/>
        </w:rPr>
        <w:t xml:space="preserve"> </w:t>
      </w:r>
      <w:r w:rsidRPr="000635C9">
        <w:rPr>
          <w:spacing w:val="-3"/>
        </w:rPr>
        <w:t xml:space="preserve">for </w:t>
      </w:r>
      <w:r w:rsidRPr="000635C9">
        <w:rPr>
          <w:spacing w:val="-4"/>
        </w:rPr>
        <w:t xml:space="preserve">the </w:t>
      </w:r>
      <w:r w:rsidRPr="000635C9">
        <w:t xml:space="preserve">assessment </w:t>
      </w:r>
      <w:r w:rsidRPr="000635C9">
        <w:rPr>
          <w:spacing w:val="-4"/>
        </w:rPr>
        <w:t>(</w:t>
      </w:r>
      <w:r w:rsidRPr="000635C9">
        <w:rPr>
          <w:b/>
          <w:bCs/>
          <w:spacing w:val="-4"/>
        </w:rPr>
        <w:t xml:space="preserve">Estimate </w:t>
      </w:r>
      <w:r w:rsidRPr="000635C9">
        <w:rPr>
          <w:b/>
          <w:bCs/>
          <w:spacing w:val="-5"/>
        </w:rPr>
        <w:t>12.</w:t>
      </w:r>
      <w:r w:rsidRPr="000635C9" w:rsidR="003065D5">
        <w:rPr>
          <w:b/>
          <w:bCs/>
          <w:spacing w:val="-5"/>
        </w:rPr>
        <w:t>16</w:t>
      </w:r>
      <w:r w:rsidRPr="000635C9" w:rsidR="00D43CB3">
        <w:rPr>
          <w:b/>
          <w:bCs/>
          <w:spacing w:val="-5"/>
        </w:rPr>
        <w:t>(S)</w:t>
      </w:r>
      <w:r w:rsidRPr="000635C9">
        <w:rPr>
          <w:b/>
          <w:bCs/>
          <w:spacing w:val="-5"/>
        </w:rPr>
        <w:t>).</w:t>
      </w:r>
    </w:p>
    <w:p w:rsidR="00000D8C" w:rsidRPr="000635C9" w:rsidP="00FE0A7A" w14:paraId="1813B5C2" w14:textId="4880BA65">
      <w:pPr>
        <w:rPr>
          <w:sz w:val="24"/>
          <w:szCs w:val="24"/>
        </w:rPr>
      </w:pPr>
    </w:p>
    <w:p w:rsidR="00C64B91" w:rsidRPr="000635C9" w:rsidP="00FE0A7A" w14:paraId="0D7B9474" w14:textId="5139BCD6">
      <w:pPr>
        <w:rPr>
          <w:sz w:val="24"/>
          <w:szCs w:val="24"/>
        </w:rPr>
      </w:pPr>
      <w:r w:rsidRPr="000635C9">
        <w:rPr>
          <w:sz w:val="24"/>
          <w:szCs w:val="24"/>
        </w:rPr>
        <w:t xml:space="preserve">Section </w:t>
      </w:r>
      <w:r w:rsidRPr="000635C9" w:rsidR="00E342C7">
        <w:rPr>
          <w:sz w:val="24"/>
          <w:szCs w:val="24"/>
        </w:rPr>
        <w:t xml:space="preserve">438.330 has </w:t>
      </w:r>
      <w:r w:rsidRPr="000635C9">
        <w:rPr>
          <w:sz w:val="24"/>
          <w:szCs w:val="24"/>
        </w:rPr>
        <w:t>no impact Collection of Information requirements or burden requirements</w:t>
      </w:r>
      <w:r w:rsidRPr="000635C9">
        <w:rPr>
          <w:sz w:val="24"/>
          <w:szCs w:val="24"/>
        </w:rPr>
        <w:t>.</w:t>
      </w:r>
    </w:p>
    <w:p w:rsidR="002460A1" w:rsidRPr="000635C9" w:rsidP="00FE0A7A" w14:paraId="7BC2E775" w14:textId="77777777">
      <w:pPr>
        <w:pStyle w:val="BodyText"/>
        <w:rPr>
          <w:u w:val="single"/>
        </w:rPr>
      </w:pPr>
    </w:p>
    <w:p w:rsidR="00000D8C" w:rsidRPr="000635C9" w:rsidP="00FE0A7A" w14:paraId="4730A021" w14:textId="1FFE59AC">
      <w:pPr>
        <w:pStyle w:val="BodyText"/>
      </w:pPr>
      <w:r w:rsidRPr="000635C9">
        <w:rPr>
          <w:u w:val="single"/>
        </w:rPr>
        <w:t xml:space="preserve">Section </w:t>
      </w:r>
      <w:r w:rsidRPr="000635C9" w:rsidR="00FE0A7A">
        <w:rPr>
          <w:u w:val="single"/>
        </w:rPr>
        <w:t>438.332</w:t>
      </w:r>
      <w:r w:rsidRPr="000635C9" w:rsidR="00744E19">
        <w:rPr>
          <w:u w:val="single"/>
        </w:rPr>
        <w:t xml:space="preserve"> </w:t>
      </w:r>
      <w:r w:rsidRPr="000635C9" w:rsidR="00FE0A7A">
        <w:rPr>
          <w:u w:val="single"/>
        </w:rPr>
        <w:t>State Review of the Accreditation</w:t>
      </w:r>
      <w:r w:rsidRPr="000635C9" w:rsidR="00744E19">
        <w:rPr>
          <w:u w:val="single"/>
        </w:rPr>
        <w:t xml:space="preserve"> </w:t>
      </w:r>
      <w:r w:rsidRPr="000635C9" w:rsidR="00FE0A7A">
        <w:rPr>
          <w:u w:val="single"/>
        </w:rPr>
        <w:t>Status of MCOs, PIHPs, and PAHPs</w:t>
      </w:r>
    </w:p>
    <w:p w:rsidR="00000D8C" w:rsidRPr="000635C9" w:rsidP="00FE0A7A" w14:paraId="2F7BE4DC" w14:textId="77777777">
      <w:pPr>
        <w:pStyle w:val="BodyText"/>
      </w:pPr>
    </w:p>
    <w:p w:rsidR="00000D8C" w:rsidRPr="000635C9" w:rsidP="00FE0A7A" w14:paraId="3F07A1B7" w14:textId="31E38A4F">
      <w:pPr>
        <w:pStyle w:val="BodyText"/>
      </w:pPr>
      <w:r w:rsidRPr="000635C9">
        <w:t>Under §438.332(a), states must confirm the accreditation status of contracted MCOs, PIHPs, and PAHPs once a year. We estimate an annual state burden of 0.25 hr at $</w:t>
      </w:r>
      <w:r w:rsidRPr="000635C9" w:rsidR="00324D80">
        <w:t>106.08</w:t>
      </w:r>
      <w:r w:rsidRPr="000635C9">
        <w:t xml:space="preserve">/hr for a business operations specialist to review the accreditation status of each of the estimated </w:t>
      </w:r>
      <w:r w:rsidRPr="000635C9" w:rsidR="00FD3A1D">
        <w:t xml:space="preserve">629 </w:t>
      </w:r>
      <w:r w:rsidRPr="000635C9">
        <w:t xml:space="preserve">MCOs, PIHPs, and PAHPs. In aggregate, we estimate an annual burden of </w:t>
      </w:r>
      <w:r w:rsidRPr="000635C9" w:rsidR="004C3C95">
        <w:rPr>
          <w:b/>
        </w:rPr>
        <w:t xml:space="preserve">157.25 </w:t>
      </w:r>
      <w:r w:rsidRPr="000635C9">
        <w:rPr>
          <w:b/>
        </w:rPr>
        <w:t xml:space="preserve">hr </w:t>
      </w:r>
      <w:r w:rsidRPr="000635C9">
        <w:t xml:space="preserve">(0.25 hr x </w:t>
      </w:r>
      <w:r w:rsidRPr="000635C9" w:rsidR="004C3C95">
        <w:t xml:space="preserve">629 </w:t>
      </w:r>
      <w:r w:rsidRPr="000635C9">
        <w:t xml:space="preserve">MCOs, PIHPs, and PAHPs) and </w:t>
      </w:r>
      <w:r w:rsidRPr="000635C9">
        <w:rPr>
          <w:b/>
        </w:rPr>
        <w:t>$</w:t>
      </w:r>
      <w:r w:rsidRPr="000635C9" w:rsidR="007965A9">
        <w:rPr>
          <w:b/>
        </w:rPr>
        <w:t>16,681</w:t>
      </w:r>
      <w:r w:rsidRPr="000635C9" w:rsidR="007965A9">
        <w:rPr>
          <w:b/>
        </w:rPr>
        <w:t xml:space="preserve"> </w:t>
      </w:r>
      <w:r w:rsidRPr="000635C9">
        <w:t>(1</w:t>
      </w:r>
      <w:r w:rsidRPr="000635C9" w:rsidR="004C3C95">
        <w:t>57.25</w:t>
      </w:r>
      <w:r w:rsidRPr="000635C9">
        <w:t xml:space="preserve"> hr x $</w:t>
      </w:r>
      <w:r w:rsidRPr="000635C9" w:rsidR="00324D80">
        <w:t>106.08</w:t>
      </w:r>
      <w:r w:rsidRPr="000635C9">
        <w:t>/hr)</w:t>
      </w:r>
      <w:r w:rsidRPr="000635C9" w:rsidR="00744E19">
        <w:t xml:space="preserve"> </w:t>
      </w:r>
      <w:r w:rsidRPr="000635C9">
        <w:t>(</w:t>
      </w:r>
      <w:r w:rsidRPr="000635C9">
        <w:rPr>
          <w:b/>
          <w:bCs/>
        </w:rPr>
        <w:t>Estimate 12.</w:t>
      </w:r>
      <w:r w:rsidRPr="000635C9" w:rsidR="003065D5">
        <w:rPr>
          <w:b/>
          <w:bCs/>
        </w:rPr>
        <w:t>17</w:t>
      </w:r>
      <w:r w:rsidRPr="000635C9" w:rsidR="00D43CB3">
        <w:rPr>
          <w:b/>
          <w:bCs/>
        </w:rPr>
        <w:t>(S)</w:t>
      </w:r>
      <w:r w:rsidRPr="000635C9">
        <w:rPr>
          <w:b/>
          <w:bCs/>
        </w:rPr>
        <w:t>).</w:t>
      </w:r>
    </w:p>
    <w:p w:rsidR="00DB073A" w:rsidRPr="000635C9" w:rsidP="00FE0A7A" w14:paraId="42838A1C" w14:textId="41D1C1F6">
      <w:pPr>
        <w:pStyle w:val="BodyText"/>
      </w:pPr>
    </w:p>
    <w:p w:rsidR="00C64B91" w:rsidRPr="000635C9" w:rsidP="00C64B91" w14:paraId="68636575" w14:textId="2E7E8094">
      <w:pPr>
        <w:rPr>
          <w:sz w:val="24"/>
          <w:szCs w:val="24"/>
        </w:rPr>
      </w:pPr>
      <w:r w:rsidRPr="000635C9">
        <w:rPr>
          <w:sz w:val="24"/>
          <w:szCs w:val="24"/>
        </w:rPr>
        <w:t>The</w:t>
      </w:r>
      <w:r w:rsidRPr="000635C9" w:rsidR="00E342C7">
        <w:rPr>
          <w:sz w:val="24"/>
          <w:szCs w:val="24"/>
        </w:rPr>
        <w:t>re are no</w:t>
      </w:r>
      <w:r w:rsidRPr="000635C9">
        <w:rPr>
          <w:sz w:val="24"/>
          <w:szCs w:val="24"/>
        </w:rPr>
        <w:t xml:space="preserve"> </w:t>
      </w:r>
      <w:r w:rsidRPr="000635C9" w:rsidR="00E342C7">
        <w:rPr>
          <w:sz w:val="24"/>
          <w:szCs w:val="24"/>
        </w:rPr>
        <w:t xml:space="preserve">changes to </w:t>
      </w:r>
      <w:r w:rsidRPr="000635C9" w:rsidR="00BD1214">
        <w:t>§</w:t>
      </w:r>
      <w:r w:rsidRPr="000635C9" w:rsidR="00E342C7">
        <w:rPr>
          <w:sz w:val="24"/>
          <w:szCs w:val="24"/>
        </w:rPr>
        <w:t xml:space="preserve">438.332 in the </w:t>
      </w:r>
      <w:r w:rsidRPr="000635C9" w:rsidR="00693AA4">
        <w:rPr>
          <w:sz w:val="24"/>
          <w:szCs w:val="24"/>
        </w:rPr>
        <w:t xml:space="preserve">final </w:t>
      </w:r>
      <w:r w:rsidRPr="000635C9" w:rsidR="00E342C7">
        <w:rPr>
          <w:sz w:val="24"/>
          <w:szCs w:val="24"/>
        </w:rPr>
        <w:t xml:space="preserve">rule. </w:t>
      </w:r>
    </w:p>
    <w:p w:rsidR="00000D8C" w:rsidRPr="000635C9" w:rsidP="00FE0A7A" w14:paraId="22D3C27F" w14:textId="77777777">
      <w:pPr>
        <w:pStyle w:val="BodyText"/>
      </w:pPr>
    </w:p>
    <w:p w:rsidR="00000D8C" w:rsidRPr="000635C9" w:rsidP="007A00FD" w14:paraId="30D953E2" w14:textId="259AB650">
      <w:pPr>
        <w:pStyle w:val="ListParagraph"/>
        <w:tabs>
          <w:tab w:val="left" w:pos="1001"/>
        </w:tabs>
        <w:ind w:left="0" w:firstLine="0"/>
        <w:rPr>
          <w:sz w:val="24"/>
          <w:szCs w:val="24"/>
        </w:rPr>
      </w:pPr>
      <w:r w:rsidRPr="000635C9">
        <w:rPr>
          <w:spacing w:val="-5"/>
          <w:sz w:val="24"/>
          <w:szCs w:val="24"/>
          <w:u w:val="single"/>
        </w:rPr>
        <w:t xml:space="preserve">Section 438.334 </w:t>
      </w:r>
      <w:r w:rsidRPr="000635C9" w:rsidR="00FE0A7A">
        <w:rPr>
          <w:spacing w:val="-5"/>
          <w:sz w:val="24"/>
          <w:szCs w:val="24"/>
          <w:u w:val="single"/>
        </w:rPr>
        <w:t>Medicaid</w:t>
      </w:r>
      <w:r w:rsidRPr="000635C9" w:rsidR="00744E19">
        <w:rPr>
          <w:spacing w:val="-5"/>
          <w:sz w:val="24"/>
          <w:szCs w:val="24"/>
          <w:u w:val="single"/>
        </w:rPr>
        <w:t xml:space="preserve"> </w:t>
      </w:r>
      <w:r w:rsidRPr="000635C9" w:rsidR="00FE0A7A">
        <w:rPr>
          <w:sz w:val="24"/>
          <w:szCs w:val="24"/>
          <w:u w:val="single"/>
        </w:rPr>
        <w:t xml:space="preserve">Managed Care </w:t>
      </w:r>
      <w:r w:rsidRPr="000635C9" w:rsidR="00FE0A7A">
        <w:rPr>
          <w:spacing w:val="-6"/>
          <w:sz w:val="24"/>
          <w:szCs w:val="24"/>
          <w:u w:val="single"/>
        </w:rPr>
        <w:t>Quality</w:t>
      </w:r>
      <w:r w:rsidRPr="000635C9" w:rsidR="00744E19">
        <w:rPr>
          <w:spacing w:val="-6"/>
          <w:sz w:val="24"/>
          <w:szCs w:val="24"/>
          <w:u w:val="single"/>
        </w:rPr>
        <w:t xml:space="preserve"> </w:t>
      </w:r>
      <w:r w:rsidRPr="000635C9" w:rsidR="00FE0A7A">
        <w:rPr>
          <w:spacing w:val="-5"/>
          <w:sz w:val="24"/>
          <w:szCs w:val="24"/>
          <w:u w:val="single"/>
        </w:rPr>
        <w:t>Rating</w:t>
      </w:r>
      <w:r w:rsidRPr="000635C9" w:rsidR="00FE0A7A">
        <w:rPr>
          <w:spacing w:val="-16"/>
          <w:sz w:val="24"/>
          <w:szCs w:val="24"/>
          <w:u w:val="single"/>
        </w:rPr>
        <w:t xml:space="preserve"> </w:t>
      </w:r>
      <w:r w:rsidRPr="000635C9" w:rsidR="00FE0A7A">
        <w:rPr>
          <w:sz w:val="24"/>
          <w:szCs w:val="24"/>
          <w:u w:val="single"/>
        </w:rPr>
        <w:t>System</w:t>
      </w:r>
      <w:r w:rsidRPr="000635C9" w:rsidR="00E342C7">
        <w:rPr>
          <w:sz w:val="24"/>
          <w:szCs w:val="24"/>
          <w:u w:val="single"/>
        </w:rPr>
        <w:t>.</w:t>
      </w:r>
    </w:p>
    <w:p w:rsidR="00000D8C" w:rsidRPr="000635C9" w:rsidP="00FE0A7A" w14:paraId="1C73E576" w14:textId="27F05E22">
      <w:pPr>
        <w:pStyle w:val="BodyText"/>
      </w:pPr>
    </w:p>
    <w:p w:rsidR="00981C7B" w:rsidRPr="000635C9" w:rsidP="00FE0A7A" w14:paraId="6C2BE228" w14:textId="08AED940">
      <w:pPr>
        <w:pStyle w:val="BodyText"/>
        <w:rPr>
          <w:i/>
          <w:iCs/>
        </w:rPr>
      </w:pPr>
      <w:r w:rsidRPr="000635C9">
        <w:rPr>
          <w:i/>
          <w:iCs/>
          <w:lang w:val="en"/>
        </w:rPr>
        <w:t>Medicaid managed care quality rating system methodology</w:t>
      </w:r>
    </w:p>
    <w:p w:rsidR="00DB073A" w:rsidRPr="000635C9" w:rsidP="00DB073A" w14:paraId="0FF8C367" w14:textId="7CCBB12D">
      <w:pPr>
        <w:pStyle w:val="BodyText"/>
      </w:pPr>
    </w:p>
    <w:p w:rsidR="004B4B96" w:rsidRPr="000635C9" w:rsidP="004B4B96" w14:paraId="01B3A3D7" w14:textId="3B50DDD3">
      <w:pPr>
        <w:pStyle w:val="BodyText"/>
        <w:spacing w:before="10"/>
      </w:pPr>
      <w:r w:rsidRPr="000635C9">
        <w:t>Under § 438.515(a)(1) the State will calculate and issue an annual quality rating to each managed care plan. For Medicaid managed care, we assume 629 MCOs, PIHPs and PAHPs and 44 States to be subject to the mandatory QRS measure set collection and reporting provision.</w:t>
      </w:r>
    </w:p>
    <w:p w:rsidR="004B4B96" w:rsidRPr="000635C9" w:rsidP="004B4B96" w14:paraId="63A10D3A" w14:textId="77777777">
      <w:pPr>
        <w:pStyle w:val="BodyText"/>
        <w:spacing w:before="10"/>
      </w:pPr>
    </w:p>
    <w:p w:rsidR="004B4B96" w:rsidRPr="000635C9" w:rsidP="00917734" w14:paraId="77A7E906" w14:textId="120ECE28">
      <w:pPr>
        <w:pStyle w:val="BodyText"/>
        <w:spacing w:before="10"/>
      </w:pPr>
      <w:r w:rsidRPr="000635C9">
        <w:t xml:space="preserve">We estimate reporting the QRS non-survey measures </w:t>
      </w:r>
      <w:r w:rsidRPr="000635C9" w:rsidR="00693AA4">
        <w:t xml:space="preserve">will </w:t>
      </w:r>
      <w:r w:rsidRPr="000635C9">
        <w:t xml:space="preserve">take: </w:t>
      </w:r>
      <w:r w:rsidRPr="000635C9" w:rsidR="00917734">
        <w:t>680 hours at $</w:t>
      </w:r>
      <w:r w:rsidRPr="000635C9" w:rsidR="00324D80">
        <w:t>140.44</w:t>
      </w:r>
      <w:r w:rsidRPr="000635C9" w:rsidR="00917734">
        <w:t xml:space="preserve">/hr for a </w:t>
      </w:r>
      <w:r w:rsidRPr="000635C9" w:rsidR="005909B8">
        <w:t xml:space="preserve">computer programmer </w:t>
      </w:r>
      <w:r w:rsidRPr="000635C9" w:rsidR="00917734">
        <w:t>to program and synthesize the data; 212 hours at $</w:t>
      </w:r>
      <w:r w:rsidRPr="000635C9" w:rsidR="00324D80">
        <w:t>106.08</w:t>
      </w:r>
      <w:r w:rsidRPr="000635C9" w:rsidR="00917734">
        <w:t>/hr for a business operations specialist to manage the data collection process; 232 hours at $</w:t>
      </w:r>
      <w:r w:rsidRPr="000635C9" w:rsidR="00324D80">
        <w:t>53.04</w:t>
      </w:r>
      <w:r w:rsidRPr="000635C9" w:rsidR="00917734">
        <w:t>/hr for an office clerk to input the data; 300 hours at $</w:t>
      </w:r>
      <w:r w:rsidRPr="000635C9" w:rsidR="00324D80">
        <w:t>102.74</w:t>
      </w:r>
      <w:r w:rsidRPr="000635C9" w:rsidR="00917734">
        <w:t>/hr for a registered nurse to review medical records for data collection; and 300 hours at $</w:t>
      </w:r>
      <w:r w:rsidRPr="000635C9" w:rsidR="00324D80">
        <w:t>68.18</w:t>
      </w:r>
      <w:r w:rsidRPr="000635C9" w:rsidR="00917734">
        <w:t xml:space="preserve">/hr for medical records and health information analyst  to compile and process medical records.  For Medicaid, for one managed care entity we </w:t>
      </w:r>
      <w:r w:rsidRPr="000635C9" w:rsidR="00917734">
        <w:t xml:space="preserve">estimate an annual private sector burden of 1,724 hours (680 hr + 212 hr + 232 hr + 300 hr + 300 hr) at cost of </w:t>
      </w:r>
      <w:r w:rsidRPr="000635C9" w:rsidR="007965A9">
        <w:t>$181,569</w:t>
      </w:r>
      <w:r w:rsidRPr="000635C9" w:rsidR="007965A9">
        <w:t xml:space="preserve"> </w:t>
      </w:r>
      <w:r w:rsidRPr="000635C9" w:rsidR="00917734">
        <w:t>([680 hr x $</w:t>
      </w:r>
      <w:r w:rsidRPr="000635C9" w:rsidR="00324D80">
        <w:t>140.44</w:t>
      </w:r>
      <w:r w:rsidRPr="000635C9" w:rsidR="00917734">
        <w:t>/hr] + [212 hr x $</w:t>
      </w:r>
      <w:r w:rsidRPr="000635C9" w:rsidR="00324D80">
        <w:t>106.08</w:t>
      </w:r>
      <w:r w:rsidRPr="000635C9" w:rsidR="00917734">
        <w:t>/hr] + [232 hr x $</w:t>
      </w:r>
      <w:r w:rsidRPr="000635C9" w:rsidR="00324D80">
        <w:t>53.04</w:t>
      </w:r>
      <w:r w:rsidRPr="000635C9" w:rsidR="00917734">
        <w:t>/hr] + [300 hr x $</w:t>
      </w:r>
      <w:r w:rsidRPr="000635C9" w:rsidR="00324D80">
        <w:t>102.74</w:t>
      </w:r>
      <w:r w:rsidRPr="000635C9" w:rsidR="00917734">
        <w:t>/hr] + [300 hr x $</w:t>
      </w:r>
      <w:r w:rsidRPr="000635C9" w:rsidR="00324D80">
        <w:t>68.18</w:t>
      </w:r>
      <w:r w:rsidRPr="000635C9" w:rsidR="00917734">
        <w:t>/hr]).</w:t>
      </w:r>
    </w:p>
    <w:p w:rsidR="00917734" w:rsidRPr="000635C9" w:rsidP="00917734" w14:paraId="14631B27" w14:textId="77777777">
      <w:pPr>
        <w:pStyle w:val="BodyText"/>
        <w:spacing w:before="10"/>
      </w:pPr>
    </w:p>
    <w:p w:rsidR="004B4B96" w:rsidRPr="000635C9" w:rsidP="002F0657" w14:paraId="7FA37F04" w14:textId="0011E5BC">
      <w:pPr>
        <w:pStyle w:val="BodyText"/>
        <w:spacing w:before="10"/>
      </w:pPr>
      <w:r w:rsidRPr="000635C9">
        <w:t xml:space="preserve">We estimate that conducting the QRS survey measures comprised of the CAHPS survey would take: </w:t>
      </w:r>
      <w:r w:rsidRPr="000635C9" w:rsidR="002F0657">
        <w:t>20 hours at $</w:t>
      </w:r>
      <w:r w:rsidRPr="000635C9" w:rsidR="00324D80">
        <w:t>106.08</w:t>
      </w:r>
      <w:r w:rsidRPr="000635C9" w:rsidR="002F0657">
        <w:t>/hr for a business operations specialist to manage the data collection process; 40 hours at $</w:t>
      </w:r>
      <w:r w:rsidRPr="000635C9" w:rsidR="00324D80">
        <w:t>53.04</w:t>
      </w:r>
      <w:r w:rsidRPr="000635C9" w:rsidR="002F0657">
        <w:t>/hr for an office clerk to input the data; and 32 hours at $</w:t>
      </w:r>
      <w:r w:rsidRPr="000635C9" w:rsidR="00324D80">
        <w:t>122.38</w:t>
      </w:r>
      <w:r w:rsidRPr="000635C9" w:rsidR="002F0657">
        <w:t>/hr for a statistician to conduct data sampling. For one Medicaid managed care entity we estimate an annual private sector burden of 92 hours (20 hr + 40 hr + 32 hr) at cost of $</w:t>
      </w:r>
      <w:r w:rsidRPr="000635C9" w:rsidR="00217DE4">
        <w:t>8,159</w:t>
      </w:r>
      <w:r w:rsidRPr="000635C9" w:rsidR="002F0657">
        <w:t xml:space="preserve"> ([20 hr x $</w:t>
      </w:r>
      <w:r w:rsidRPr="000635C9" w:rsidR="00324D80">
        <w:t>106.08</w:t>
      </w:r>
      <w:r w:rsidRPr="000635C9" w:rsidR="002F0657">
        <w:t>/hr] + [56 hr x $</w:t>
      </w:r>
      <w:r w:rsidRPr="000635C9" w:rsidR="00324D80">
        <w:t>53.04</w:t>
      </w:r>
      <w:r w:rsidRPr="000635C9" w:rsidR="002F0657">
        <w:t>/hr] + [32 hr x $</w:t>
      </w:r>
      <w:r w:rsidRPr="000635C9" w:rsidR="00324D80">
        <w:t>122.38</w:t>
      </w:r>
      <w:r w:rsidRPr="000635C9" w:rsidR="002F0657">
        <w:t>]).</w:t>
      </w:r>
      <w:r w:rsidRPr="000635C9">
        <w:t xml:space="preserve"> </w:t>
      </w:r>
    </w:p>
    <w:p w:rsidR="004B4B96" w:rsidRPr="000635C9" w:rsidP="004B4B96" w14:paraId="3E4CB5C3" w14:textId="77777777">
      <w:pPr>
        <w:pStyle w:val="ListParagraph"/>
      </w:pPr>
    </w:p>
    <w:p w:rsidR="004B4B96" w:rsidRPr="000635C9" w:rsidP="004B4B96" w14:paraId="1FE5D6AE" w14:textId="373C1996">
      <w:pPr>
        <w:pStyle w:val="BodyText"/>
        <w:spacing w:before="10"/>
      </w:pPr>
      <w:r w:rsidRPr="000635C9">
        <w:t>For mandatory QRS non-survey and survey measures we estimate an annual private sector burden of 1,816 hours (1,724 hr +92 hr) at a cost of</w:t>
      </w:r>
      <w:r w:rsidRPr="000635C9" w:rsidR="002F0657">
        <w:t xml:space="preserve"> $</w:t>
      </w:r>
      <w:r w:rsidRPr="000635C9" w:rsidR="00217DE4">
        <w:t>189,728</w:t>
      </w:r>
      <w:r w:rsidRPr="000635C9" w:rsidR="002F0657">
        <w:t xml:space="preserve"> ($</w:t>
      </w:r>
      <w:r w:rsidRPr="000635C9" w:rsidR="00217DE4">
        <w:t>181,569</w:t>
      </w:r>
      <w:r w:rsidRPr="000635C9" w:rsidR="002F0657">
        <w:t xml:space="preserve"> + $</w:t>
      </w:r>
      <w:r w:rsidRPr="000635C9" w:rsidR="00217DE4">
        <w:t>8,159</w:t>
      </w:r>
      <w:r w:rsidRPr="000635C9" w:rsidR="002F0657">
        <w:t>).</w:t>
      </w:r>
      <w:r w:rsidRPr="000635C9">
        <w:t xml:space="preserve">  In aggregate, for Medicaid, we estimate an annual private sector burden of </w:t>
      </w:r>
      <w:r w:rsidRPr="000635C9">
        <w:rPr>
          <w:b/>
          <w:bCs/>
        </w:rPr>
        <w:t>1,142,264</w:t>
      </w:r>
      <w:r w:rsidRPr="000635C9">
        <w:t xml:space="preserve"> hours (629 Medicaid MCOs, PIHPs and PAHPs × 1,816 hours) and </w:t>
      </w:r>
      <w:r w:rsidRPr="000635C9" w:rsidR="002F0657">
        <w:rPr>
          <w:b/>
          <w:bCs/>
        </w:rPr>
        <w:t>$</w:t>
      </w:r>
      <w:r w:rsidRPr="000635C9" w:rsidR="008167D7">
        <w:rPr>
          <w:b/>
          <w:bCs/>
        </w:rPr>
        <w:t>119,338,912</w:t>
      </w:r>
      <w:r w:rsidRPr="000635C9" w:rsidR="002F0657">
        <w:t>(629 Medicaid MCOs, PIHPs and PAHPs × $</w:t>
      </w:r>
      <w:r w:rsidRPr="000635C9" w:rsidR="00217DE4">
        <w:t xml:space="preserve">189,728 </w:t>
      </w:r>
      <w:r w:rsidRPr="000635C9" w:rsidR="002F0657">
        <w:t xml:space="preserve">). </w:t>
      </w:r>
      <w:r w:rsidRPr="000635C9" w:rsidR="00310EC5">
        <w:rPr>
          <w:b/>
          <w:bCs/>
        </w:rPr>
        <w:t>(Estimate</w:t>
      </w:r>
      <w:r w:rsidRPr="000635C9">
        <w:rPr>
          <w:b/>
          <w:bCs/>
        </w:rPr>
        <w:t xml:space="preserve"> </w:t>
      </w:r>
      <w:r w:rsidRPr="000635C9" w:rsidR="00E20409">
        <w:rPr>
          <w:b/>
          <w:bCs/>
        </w:rPr>
        <w:t>12.32 (PS))</w:t>
      </w:r>
    </w:p>
    <w:p w:rsidR="004B4B96" w:rsidRPr="000635C9" w:rsidP="004B4B96" w14:paraId="4F6986B6" w14:textId="77777777">
      <w:pPr>
        <w:pStyle w:val="BodyText"/>
        <w:spacing w:before="10"/>
      </w:pPr>
    </w:p>
    <w:p w:rsidR="004B4B96" w:rsidRPr="000635C9" w:rsidP="004B4B96" w14:paraId="1E61C21F" w14:textId="0A4E59E3">
      <w:pPr>
        <w:pStyle w:val="BodyText"/>
        <w:spacing w:before="10"/>
      </w:pPr>
      <w:r w:rsidRPr="000635C9">
        <w:t xml:space="preserve">In </w:t>
      </w:r>
      <w:r w:rsidRPr="000635C9" w:rsidR="00F9286E">
        <w:t>addition,</w:t>
      </w:r>
      <w:r w:rsidRPr="000635C9">
        <w:t xml:space="preserve"> the CAHPS survey measures a burden on Medicaid beneficiaries. Beneficiaries complete the survey via telephone or mail. Response rates vary slightly by survey population. We estimate it would take 20 minutes (0.33 hr) at $2</w:t>
      </w:r>
      <w:r w:rsidRPr="000635C9" w:rsidR="002F0657">
        <w:t>9.76</w:t>
      </w:r>
      <w:r w:rsidRPr="000635C9">
        <w:t xml:space="preserve">/hr for a Medicaid or CHIP beneficiary </w:t>
      </w:r>
      <w:sdt>
        <w:sdtPr>
          <w:alias w:val=" "/>
          <w:tag w:val="NAV_SWIFT_d26b80a6-c3fe-4ca4-8572-1223180a2bf5"/>
          <w:id w:val="-320273488"/>
          <w:placeholder>
            <w:docPart w:val="088107D9749D441397A95831BBC6A6C8"/>
          </w:placeholder>
          <w:richText/>
          <w15:appearance w15:val="hidden"/>
        </w:sdtPr>
        <w:sdtContent/>
      </w:sdt>
      <w:r w:rsidRPr="000635C9">
        <w:t xml:space="preserve">to complete the CAHPS Health Plan Survey. For Medicaid, </w:t>
      </w:r>
      <w:sdt>
        <w:sdtPr>
          <w:alias w:val=" "/>
          <w:tag w:val="NAV_SWIFT_e5c443be-5781-4cd2-9bad-a6b6f0d3761c"/>
          <w:id w:val="1531845042"/>
          <w:placeholder>
            <w:docPart w:val="19E1793254B240D2BD00E36309482533"/>
          </w:placeholder>
          <w:richText/>
          <w15:appearance w15:val="hidden"/>
        </w:sdtPr>
        <w:sdtContent>
          <w:r w:rsidRPr="000635C9">
            <w:t>i</w:t>
          </w:r>
        </w:sdtContent>
      </w:sdt>
      <w:r w:rsidRPr="000635C9">
        <w:t xml:space="preserve">n aggregate, we estimate a new beneficiary burden of </w:t>
      </w:r>
      <w:r w:rsidRPr="000635C9">
        <w:rPr>
          <w:b/>
          <w:bCs/>
        </w:rPr>
        <w:t>17</w:t>
      </w:r>
      <w:r w:rsidRPr="000635C9" w:rsidR="002F0657">
        <w:rPr>
          <w:b/>
          <w:bCs/>
        </w:rPr>
        <w:t>0,623</w:t>
      </w:r>
      <w:r w:rsidRPr="000635C9" w:rsidR="002F0657">
        <w:t xml:space="preserve"> </w:t>
      </w:r>
      <w:r w:rsidRPr="000635C9">
        <w:t xml:space="preserve">hours (629 MCOs, PIHPs and PAHPs x 0.33 hr per survey response x 822 beneficiary responses) at a cost </w:t>
      </w:r>
      <w:r w:rsidRPr="000635C9" w:rsidR="00EC0CA2">
        <w:rPr>
          <w:b/>
          <w:bCs/>
        </w:rPr>
        <w:t>$5,077,740</w:t>
      </w:r>
      <w:r w:rsidRPr="000635C9" w:rsidR="00EC0CA2">
        <w:t xml:space="preserve"> (170,623 hr x $29.76/hr).</w:t>
      </w:r>
      <w:r w:rsidRPr="000635C9" w:rsidR="00EC0CA2">
        <w:t xml:space="preserve"> </w:t>
      </w:r>
      <w:r w:rsidRPr="000635C9" w:rsidR="00FD6172">
        <w:t>(</w:t>
      </w:r>
      <w:r w:rsidRPr="000635C9" w:rsidR="00FD6172">
        <w:rPr>
          <w:b/>
          <w:bCs/>
        </w:rPr>
        <w:t>Estimate 12.33 (PS))</w:t>
      </w:r>
    </w:p>
    <w:p w:rsidR="004B4B96" w:rsidRPr="000635C9" w:rsidP="004B4B96" w14:paraId="2760D61C" w14:textId="77777777">
      <w:pPr>
        <w:pStyle w:val="BodyText"/>
        <w:spacing w:before="10"/>
      </w:pPr>
    </w:p>
    <w:p w:rsidR="00DB073A" w:rsidRPr="000635C9" w:rsidP="004B4B96" w14:paraId="2D2AA662" w14:textId="23854964">
      <w:pPr>
        <w:pStyle w:val="BodyText"/>
      </w:pPr>
      <w:r w:rsidRPr="000635C9">
        <w:t xml:space="preserve">Additionally, amendments to § 438.515(a)(1)(i), reporting QRS measures would require States to update existing managed care </w:t>
      </w:r>
      <w:sdt>
        <w:sdtPr>
          <w:alias w:val=" "/>
          <w:tag w:val="NAV_SWIFT_73853825-34a2-42b3-aeb4-ab650b6a6835"/>
          <w:id w:val="645945976"/>
          <w:placeholder>
            <w:docPart w:val="FE3F38C3D7044AEFBA851C4A94D5D2B7"/>
          </w:placeholder>
          <w:richText/>
          <w15:appearance w15:val="hidden"/>
        </w:sdtPr>
        <w:sdtContent/>
      </w:sdt>
      <w:r w:rsidRPr="000635C9">
        <w:t>contracts. We estimate it would take 1 hour at $</w:t>
      </w:r>
      <w:r w:rsidRPr="000635C9" w:rsidR="00324D80">
        <w:t>106.08</w:t>
      </w:r>
      <w:r w:rsidRPr="000635C9">
        <w:t>/hr for a business operations specialist and 30 minutes at $</w:t>
      </w:r>
      <w:r w:rsidRPr="000635C9" w:rsidR="00324D80">
        <w:t>167.54</w:t>
      </w:r>
      <w:r w:rsidRPr="000635C9">
        <w:t xml:space="preserve">/hr a general operations manager to amend vendor contracts to reflect the new reporting requirements. In aggregate for </w:t>
      </w:r>
      <w:sdt>
        <w:sdtPr>
          <w:alias w:val=" "/>
          <w:tag w:val="NAV_SWIFT_fab7e0c7-fcc3-422f-9a73-8e549dadb9e2"/>
          <w:id w:val="-1965485586"/>
          <w:placeholder>
            <w:docPart w:val="D7DDD30AEAD54B25B5279556581F07B2"/>
          </w:placeholder>
          <w:richText/>
          <w15:appearance w15:val="hidden"/>
        </w:sdtPr>
        <w:sdtContent/>
      </w:sdt>
      <w:r w:rsidRPr="000635C9">
        <w:t xml:space="preserve">Medicaid, we estimate a one-time State burden of </w:t>
      </w:r>
      <w:r w:rsidRPr="000635C9">
        <w:rPr>
          <w:b/>
          <w:bCs/>
        </w:rPr>
        <w:t>944</w:t>
      </w:r>
      <w:r w:rsidRPr="000635C9">
        <w:t xml:space="preserve"> hours (629 MCOs, PIHPs, and PAHPs × 1.5 hours) at a cost of </w:t>
      </w:r>
      <w:r w:rsidRPr="000635C9">
        <w:rPr>
          <w:b/>
          <w:bCs/>
        </w:rPr>
        <w:t>$</w:t>
      </w:r>
      <w:r w:rsidRPr="000635C9" w:rsidR="008167D7">
        <w:rPr>
          <w:b/>
          <w:bCs/>
        </w:rPr>
        <w:t>119,416</w:t>
      </w:r>
      <w:r w:rsidRPr="000635C9" w:rsidR="008167D7">
        <w:t xml:space="preserve"> </w:t>
      </w:r>
      <w:r w:rsidRPr="000635C9">
        <w:t>(629 contracts x [(1 hr × $</w:t>
      </w:r>
      <w:r w:rsidRPr="000635C9" w:rsidR="00324D80">
        <w:t>106.08</w:t>
      </w:r>
      <w:r w:rsidRPr="000635C9">
        <w:t>/hr) + (0.5 hr x $</w:t>
      </w:r>
      <w:r w:rsidRPr="000635C9" w:rsidR="00324D80">
        <w:t>167.54</w:t>
      </w:r>
      <w:r w:rsidRPr="000635C9">
        <w:t>/hr)]). As this would be a one-time requirement, we annualize our time and cost estimates to 315 hours and $2</w:t>
      </w:r>
      <w:r w:rsidRPr="000635C9" w:rsidR="00A13D88">
        <w:t>9,054</w:t>
      </w:r>
      <w:r w:rsidRPr="000635C9">
        <w:t>. The annualization divides our estimates by three (3) years to reflect OMB’s likely approval period. We are annualizing the one-time burden estimates since we do not anticipate any additional burden after the 3-year approval period expires.</w:t>
      </w:r>
      <w:r w:rsidRPr="000635C9" w:rsidR="00C706A7">
        <w:t xml:space="preserve"> (</w:t>
      </w:r>
      <w:r w:rsidRPr="000635C9" w:rsidR="00C706A7">
        <w:rPr>
          <w:b/>
          <w:bCs/>
        </w:rPr>
        <w:t>Estimate 12.34 (S))</w:t>
      </w:r>
    </w:p>
    <w:p w:rsidR="00C706A7" w:rsidRPr="000635C9" w:rsidP="004B4B96" w14:paraId="452D37E7" w14:textId="77777777">
      <w:pPr>
        <w:pStyle w:val="BodyText"/>
      </w:pPr>
    </w:p>
    <w:p w:rsidR="00A35622" w:rsidRPr="000635C9" w:rsidP="002C6625" w14:paraId="0CB6298F" w14:textId="77777777">
      <w:pPr>
        <w:pStyle w:val="BodyText"/>
        <w:rPr>
          <w:spacing w:val="-4"/>
        </w:rPr>
      </w:pPr>
      <w:r w:rsidRPr="000635C9">
        <w:rPr>
          <w:spacing w:val="-4"/>
        </w:rPr>
        <w:t>Under</w:t>
      </w:r>
      <w:r w:rsidRPr="000635C9" w:rsidR="002C6625">
        <w:rPr>
          <w:spacing w:val="-4"/>
        </w:rPr>
        <w:t xml:space="preserve"> § 438.515(a)(1)(ii) require States </w:t>
      </w:r>
      <w:r w:rsidRPr="000635C9">
        <w:rPr>
          <w:spacing w:val="-4"/>
        </w:rPr>
        <w:t>will</w:t>
      </w:r>
      <w:r w:rsidRPr="000635C9" w:rsidR="002C6625">
        <w:rPr>
          <w:spacing w:val="-4"/>
        </w:rPr>
        <w:t xml:space="preserve"> collect data from Medicare and the State’s fee-for-service providers, if all data necessary to issue an annual quality rating cannot be provided by the managed care plans and the data are available for collection by the State without undue burden. We expect a that subset of States would need to collect Medicare data or State Medicaid fee-for-service data to report the mandatory quality measures. We assume that plans have access to Medicare data for their members and have included this burden in the cost of data collection described above. However, we assume Medicaid fee-for-service data would need to be provided and that this requirement would impact 5 States. </w:t>
      </w:r>
    </w:p>
    <w:p w:rsidR="00A35622" w:rsidRPr="000635C9" w:rsidP="002C6625" w14:paraId="5E4309D0" w14:textId="77777777">
      <w:pPr>
        <w:pStyle w:val="BodyText"/>
        <w:rPr>
          <w:spacing w:val="-4"/>
        </w:rPr>
      </w:pPr>
    </w:p>
    <w:p w:rsidR="002C6625" w:rsidRPr="000635C9" w:rsidP="002C6625" w14:paraId="65776D12" w14:textId="29632C36">
      <w:pPr>
        <w:pStyle w:val="BodyText"/>
        <w:rPr>
          <w:b/>
          <w:bCs/>
        </w:rPr>
      </w:pPr>
      <w:r w:rsidRPr="000635C9">
        <w:rPr>
          <w:spacing w:val="-4"/>
        </w:rPr>
        <w:t xml:space="preserve">For a State to collect the fee-for-service data needed for QRS reporting, we expect it would take: 120 </w:t>
      </w:r>
      <w:r w:rsidRPr="000635C9">
        <w:rPr>
          <w:spacing w:val="-4"/>
        </w:rPr>
        <w:t>hours at $</w:t>
      </w:r>
      <w:r w:rsidRPr="000635C9" w:rsidR="00324D80">
        <w:rPr>
          <w:spacing w:val="-4"/>
        </w:rPr>
        <w:t>140.44</w:t>
      </w:r>
      <w:r w:rsidRPr="000635C9">
        <w:rPr>
          <w:spacing w:val="-4"/>
        </w:rPr>
        <w:t>/hr for a computer programmer to program and synthesize the data and 20 hours at $</w:t>
      </w:r>
      <w:r w:rsidRPr="000635C9" w:rsidR="00324D80">
        <w:rPr>
          <w:spacing w:val="-4"/>
        </w:rPr>
        <w:t>106.08</w:t>
      </w:r>
      <w:r w:rsidRPr="000635C9">
        <w:rPr>
          <w:spacing w:val="-4"/>
        </w:rPr>
        <w:t xml:space="preserve">/hr for a business operations specialist to manage the data collection process. In aggregate for Medicaid, we estimate an annual State burden of </w:t>
      </w:r>
      <w:r w:rsidRPr="000635C9">
        <w:rPr>
          <w:b/>
          <w:bCs/>
          <w:spacing w:val="-4"/>
        </w:rPr>
        <w:t>700</w:t>
      </w:r>
      <w:r w:rsidRPr="000635C9">
        <w:rPr>
          <w:spacing w:val="-4"/>
        </w:rPr>
        <w:t xml:space="preserve"> hours (5 States x [120 hr + 20 hr]) at a cost of </w:t>
      </w:r>
      <w:r w:rsidRPr="000635C9">
        <w:rPr>
          <w:b/>
          <w:bCs/>
          <w:spacing w:val="-4"/>
        </w:rPr>
        <w:t>$</w:t>
      </w:r>
      <w:r w:rsidRPr="000635C9" w:rsidR="004A45BE">
        <w:rPr>
          <w:b/>
          <w:bCs/>
          <w:spacing w:val="-4"/>
        </w:rPr>
        <w:t>94,872</w:t>
      </w:r>
      <w:r w:rsidRPr="000635C9">
        <w:rPr>
          <w:spacing w:val="-4"/>
        </w:rPr>
        <w:t xml:space="preserve"> (</w:t>
      </w:r>
      <w:r w:rsidRPr="000635C9" w:rsidR="00DC730C">
        <w:rPr>
          <w:spacing w:val="-4"/>
        </w:rPr>
        <w:t xml:space="preserve">5 states </w:t>
      </w:r>
      <w:r w:rsidRPr="000635C9">
        <w:rPr>
          <w:spacing w:val="-4"/>
        </w:rPr>
        <w:t>[</w:t>
      </w:r>
      <w:r w:rsidRPr="000635C9" w:rsidR="00DC730C">
        <w:rPr>
          <w:spacing w:val="-4"/>
        </w:rPr>
        <w:t>(</w:t>
      </w:r>
      <w:r w:rsidRPr="000635C9">
        <w:rPr>
          <w:spacing w:val="-4"/>
        </w:rPr>
        <w:t>120 hr x $</w:t>
      </w:r>
      <w:r w:rsidRPr="000635C9" w:rsidR="00324D80">
        <w:rPr>
          <w:spacing w:val="-4"/>
        </w:rPr>
        <w:t>140.44</w:t>
      </w:r>
      <w:r w:rsidRPr="000635C9">
        <w:rPr>
          <w:spacing w:val="-4"/>
        </w:rPr>
        <w:t>/hr</w:t>
      </w:r>
      <w:r w:rsidRPr="000635C9" w:rsidR="00DC730C">
        <w:rPr>
          <w:spacing w:val="-4"/>
        </w:rPr>
        <w:t>)</w:t>
      </w:r>
      <w:r w:rsidRPr="000635C9">
        <w:rPr>
          <w:spacing w:val="-4"/>
        </w:rPr>
        <w:t xml:space="preserve"> + </w:t>
      </w:r>
      <w:r w:rsidRPr="000635C9" w:rsidR="00DC730C">
        <w:rPr>
          <w:spacing w:val="-4"/>
        </w:rPr>
        <w:t>(</w:t>
      </w:r>
      <w:r w:rsidRPr="000635C9">
        <w:rPr>
          <w:spacing w:val="-4"/>
        </w:rPr>
        <w:t>20 hr x $</w:t>
      </w:r>
      <w:r w:rsidRPr="000635C9" w:rsidR="00324D80">
        <w:rPr>
          <w:spacing w:val="-4"/>
        </w:rPr>
        <w:t>106.08</w:t>
      </w:r>
      <w:r w:rsidRPr="000635C9">
        <w:rPr>
          <w:spacing w:val="-4"/>
        </w:rPr>
        <w:t>/hr</w:t>
      </w:r>
      <w:r w:rsidRPr="000635C9" w:rsidR="00DC730C">
        <w:rPr>
          <w:spacing w:val="-4"/>
        </w:rPr>
        <w:t>)</w:t>
      </w:r>
      <w:r w:rsidRPr="000635C9">
        <w:rPr>
          <w:spacing w:val="-4"/>
        </w:rPr>
        <w:t>]).</w:t>
      </w:r>
      <w:r w:rsidRPr="000635C9" w:rsidR="00A35622">
        <w:rPr>
          <w:spacing w:val="-4"/>
        </w:rPr>
        <w:t xml:space="preserve"> </w:t>
      </w:r>
      <w:r w:rsidRPr="000635C9" w:rsidR="005B7328">
        <w:t>(</w:t>
      </w:r>
      <w:r w:rsidRPr="000635C9" w:rsidR="005B7328">
        <w:rPr>
          <w:b/>
          <w:bCs/>
        </w:rPr>
        <w:t>Estimate 12.35 (S))</w:t>
      </w:r>
    </w:p>
    <w:p w:rsidR="00D74D54" w:rsidRPr="000635C9" w:rsidP="002C6625" w14:paraId="5F998548" w14:textId="77777777">
      <w:pPr>
        <w:pStyle w:val="BodyText"/>
        <w:rPr>
          <w:b/>
          <w:bCs/>
        </w:rPr>
      </w:pPr>
    </w:p>
    <w:p w:rsidR="00A60C59" w:rsidRPr="000635C9" w:rsidP="00FE0A7A" w14:paraId="77EDB9A6" w14:textId="670C2F2D">
      <w:pPr>
        <w:pStyle w:val="BodyText"/>
        <w:rPr>
          <w:b/>
          <w:bCs/>
        </w:rPr>
      </w:pPr>
      <w:r w:rsidRPr="000635C9">
        <w:rPr>
          <w:spacing w:val="-4"/>
        </w:rPr>
        <w:t>Amendments to §§ 438.515(a)(2) and 457.1240(d) require the QRS measure data to be validated.  We estimate it would take 16 hours at $</w:t>
      </w:r>
      <w:r w:rsidRPr="000635C9" w:rsidR="00324D80">
        <w:rPr>
          <w:spacing w:val="-4"/>
        </w:rPr>
        <w:t>106.08</w:t>
      </w:r>
      <w:r w:rsidRPr="000635C9">
        <w:rPr>
          <w:spacing w:val="-4"/>
        </w:rPr>
        <w:t xml:space="preserve">/hr for a business operations specialist to review, analyze and validate measure data. In aggregate for Medicaid, we estimate an annual private sector burden of </w:t>
      </w:r>
      <w:r w:rsidRPr="000635C9">
        <w:rPr>
          <w:b/>
          <w:bCs/>
          <w:spacing w:val="-4"/>
        </w:rPr>
        <w:t>10,064</w:t>
      </w:r>
      <w:r w:rsidRPr="000635C9">
        <w:rPr>
          <w:spacing w:val="-4"/>
        </w:rPr>
        <w:t xml:space="preserve"> hours (629 MCOs, PIHPs, PAHPs and PCCMs x 16 hr) at a cost of </w:t>
      </w:r>
      <w:r w:rsidRPr="000635C9">
        <w:rPr>
          <w:b/>
          <w:bCs/>
          <w:spacing w:val="-4"/>
        </w:rPr>
        <w:t>$</w:t>
      </w:r>
      <w:r w:rsidRPr="000635C9" w:rsidR="004A45BE">
        <w:rPr>
          <w:b/>
          <w:bCs/>
          <w:spacing w:val="-4"/>
        </w:rPr>
        <w:t xml:space="preserve">1,067,589 </w:t>
      </w:r>
      <w:r w:rsidRPr="000635C9">
        <w:rPr>
          <w:spacing w:val="-4"/>
        </w:rPr>
        <w:t>(10,064 hr x $</w:t>
      </w:r>
      <w:r w:rsidRPr="000635C9" w:rsidR="00324D80">
        <w:rPr>
          <w:spacing w:val="-4"/>
        </w:rPr>
        <w:t>106.08</w:t>
      </w:r>
      <w:r w:rsidRPr="000635C9">
        <w:rPr>
          <w:spacing w:val="-4"/>
        </w:rPr>
        <w:t xml:space="preserve">/hr). </w:t>
      </w:r>
      <w:r w:rsidRPr="000635C9" w:rsidR="005B7328">
        <w:rPr>
          <w:b/>
          <w:bCs/>
        </w:rPr>
        <w:t>(Estimate 12.</w:t>
      </w:r>
      <w:r w:rsidRPr="000635C9" w:rsidR="00FE2F0A">
        <w:rPr>
          <w:b/>
          <w:bCs/>
        </w:rPr>
        <w:t>36</w:t>
      </w:r>
      <w:r w:rsidRPr="000635C9" w:rsidR="005B7328">
        <w:rPr>
          <w:b/>
          <w:bCs/>
        </w:rPr>
        <w:t xml:space="preserve"> (</w:t>
      </w:r>
      <w:r w:rsidRPr="000635C9" w:rsidR="00FE2F0A">
        <w:rPr>
          <w:b/>
          <w:bCs/>
        </w:rPr>
        <w:t>P</w:t>
      </w:r>
      <w:r w:rsidRPr="000635C9" w:rsidR="005B7328">
        <w:rPr>
          <w:b/>
          <w:bCs/>
        </w:rPr>
        <w:t>S))</w:t>
      </w:r>
    </w:p>
    <w:p w:rsidR="00A13D88" w:rsidRPr="000635C9" w:rsidP="00FE0A7A" w14:paraId="45FAC5F5" w14:textId="77777777">
      <w:pPr>
        <w:pStyle w:val="BodyText"/>
        <w:rPr>
          <w:b/>
          <w:bCs/>
        </w:rPr>
      </w:pPr>
    </w:p>
    <w:p w:rsidR="00A13D88" w:rsidRPr="000635C9" w:rsidP="00FE0A7A" w14:paraId="759612E0" w14:textId="16E066AE">
      <w:pPr>
        <w:pStyle w:val="BodyText"/>
        <w:rPr>
          <w:spacing w:val="-4"/>
        </w:rPr>
      </w:pPr>
      <w:r w:rsidRPr="000635C9">
        <w:rPr>
          <w:spacing w:val="-4"/>
        </w:rPr>
        <w:t>Amendments to §§ 438.515(d)(2) and 457.1240(d) allow the State to request a one-year extension on the implementation of certain methodology requirements outlined in § 438.515. The request must also include a detailed plan to implement the requirement(s) by the end of the extension including, but not limited to, the operational steps the State will take to address any identified implementation barrier(s). We assume that a small subset of States (7 States) will be unable to meet the QRS methodology requirements, and therefore, will submit an extension request. We estimate it will take 24 hours at $</w:t>
      </w:r>
      <w:r w:rsidRPr="000635C9" w:rsidR="00324D80">
        <w:rPr>
          <w:spacing w:val="-4"/>
        </w:rPr>
        <w:t>167.54</w:t>
      </w:r>
      <w:r w:rsidRPr="000635C9">
        <w:rPr>
          <w:spacing w:val="-4"/>
        </w:rPr>
        <w:t xml:space="preserve">/hr for a general operations manager to draft and submit the extension request. In aggregate for Medicaid, we estimate an annual private sector burden of </w:t>
      </w:r>
      <w:r w:rsidRPr="000635C9">
        <w:rPr>
          <w:b/>
          <w:bCs/>
          <w:spacing w:val="-4"/>
        </w:rPr>
        <w:t>168</w:t>
      </w:r>
      <w:r w:rsidRPr="000635C9">
        <w:rPr>
          <w:spacing w:val="-4"/>
        </w:rPr>
        <w:t xml:space="preserve"> hours (7 States x 24 hr) at a cost of </w:t>
      </w:r>
      <w:r w:rsidRPr="000635C9">
        <w:rPr>
          <w:b/>
          <w:bCs/>
          <w:spacing w:val="-4"/>
        </w:rPr>
        <w:t>$</w:t>
      </w:r>
      <w:r w:rsidRPr="000635C9" w:rsidR="004A45BE">
        <w:rPr>
          <w:b/>
          <w:bCs/>
          <w:spacing w:val="-4"/>
        </w:rPr>
        <w:t>28,147</w:t>
      </w:r>
      <w:r w:rsidRPr="000635C9">
        <w:rPr>
          <w:spacing w:val="-4"/>
        </w:rPr>
        <w:t xml:space="preserve"> (168 hr x $</w:t>
      </w:r>
      <w:r w:rsidRPr="000635C9" w:rsidR="00324D80">
        <w:rPr>
          <w:spacing w:val="-4"/>
        </w:rPr>
        <w:t>167.54</w:t>
      </w:r>
      <w:r w:rsidRPr="000635C9">
        <w:rPr>
          <w:spacing w:val="-4"/>
        </w:rPr>
        <w:t>/hr)</w:t>
      </w:r>
      <w:r w:rsidRPr="000635C9" w:rsidR="00A84386">
        <w:rPr>
          <w:spacing w:val="-4"/>
        </w:rPr>
        <w:t xml:space="preserve">. </w:t>
      </w:r>
      <w:r w:rsidRPr="000635C9" w:rsidR="00A84386">
        <w:rPr>
          <w:b/>
          <w:bCs/>
          <w:spacing w:val="-4"/>
        </w:rPr>
        <w:t>(Estimate 12.42(S))</w:t>
      </w:r>
    </w:p>
    <w:p w:rsidR="00A60C59" w:rsidRPr="000635C9" w:rsidP="00FE0A7A" w14:paraId="2C26C5CA" w14:textId="77777777">
      <w:pPr>
        <w:pStyle w:val="BodyText"/>
        <w:rPr>
          <w:spacing w:val="-4"/>
        </w:rPr>
      </w:pPr>
    </w:p>
    <w:p w:rsidR="00A60C59" w:rsidRPr="000635C9" w:rsidP="00FE0A7A" w14:paraId="50C594F5" w14:textId="5ABFCB28">
      <w:pPr>
        <w:pStyle w:val="BodyText"/>
        <w:rPr>
          <w:i/>
          <w:iCs/>
          <w:lang w:val="en"/>
        </w:rPr>
      </w:pPr>
      <w:r w:rsidRPr="000635C9">
        <w:rPr>
          <w:i/>
          <w:iCs/>
          <w:lang w:val="en"/>
        </w:rPr>
        <w:t>QRS Web site display</w:t>
      </w:r>
    </w:p>
    <w:p w:rsidR="00A60C59" w:rsidRPr="000635C9" w:rsidP="00FE0A7A" w14:paraId="6651A7AD" w14:textId="77777777">
      <w:pPr>
        <w:pStyle w:val="BodyText"/>
        <w:rPr>
          <w:i/>
          <w:iCs/>
          <w:lang w:val="en"/>
        </w:rPr>
      </w:pPr>
    </w:p>
    <w:p w:rsidR="003B640F" w:rsidRPr="000635C9" w:rsidP="003B640F" w14:paraId="24C69314" w14:textId="785B105C">
      <w:pPr>
        <w:pStyle w:val="BodyText"/>
        <w:rPr>
          <w:lang w:val="en"/>
        </w:rPr>
      </w:pPr>
      <w:r w:rsidRPr="000635C9">
        <w:rPr>
          <w:lang w:val="en"/>
        </w:rPr>
        <w:t xml:space="preserve">Under § 438.520(a) the State will post an up-to-date display on its website that provides information on available MCOs, PIHPs and PAHPs. The  </w:t>
      </w:r>
      <w:r w:rsidRPr="000635C9" w:rsidR="00F3504B">
        <w:rPr>
          <w:lang w:val="en"/>
        </w:rPr>
        <w:t xml:space="preserve">final </w:t>
      </w:r>
      <w:r w:rsidRPr="000635C9">
        <w:rPr>
          <w:lang w:val="en"/>
        </w:rPr>
        <w:t>rule outlines a phase-in approach to the QRS website display requirements; however, the burden estimate reflects the full implementation of the website. We recognize this may results is an overestimate during the initial phase of the website display but believe the estimate is representative of the longer-term burden associated with the QRS website display requirements.</w:t>
      </w:r>
    </w:p>
    <w:p w:rsidR="003B640F" w:rsidRPr="000635C9" w:rsidP="003B640F" w14:paraId="720FA700" w14:textId="77777777">
      <w:pPr>
        <w:pStyle w:val="BodyText"/>
        <w:rPr>
          <w:lang w:val="en"/>
        </w:rPr>
      </w:pPr>
    </w:p>
    <w:p w:rsidR="003B640F" w:rsidRPr="000635C9" w:rsidP="003B640F" w14:paraId="2DB9703C" w14:textId="4032823A">
      <w:pPr>
        <w:pStyle w:val="BodyText"/>
        <w:rPr>
          <w:b/>
          <w:bCs/>
        </w:rPr>
      </w:pPr>
      <w:r w:rsidRPr="000635C9">
        <w:rPr>
          <w:lang w:val="en"/>
        </w:rPr>
        <w:t>To develop the initial display, we estimate it would take: 600 hours at $</w:t>
      </w:r>
      <w:r w:rsidRPr="000635C9" w:rsidR="00324D80">
        <w:rPr>
          <w:lang w:val="en"/>
        </w:rPr>
        <w:t>140.44</w:t>
      </w:r>
      <w:r w:rsidRPr="000635C9">
        <w:rPr>
          <w:lang w:val="en"/>
        </w:rPr>
        <w:t>/hr for a computer programmer to create and test code; 600 hours at $</w:t>
      </w:r>
      <w:r w:rsidRPr="000635C9" w:rsidR="00324D80">
        <w:rPr>
          <w:lang w:val="en"/>
        </w:rPr>
        <w:t>118.88</w:t>
      </w:r>
      <w:r w:rsidRPr="000635C9">
        <w:rPr>
          <w:lang w:val="en"/>
        </w:rPr>
        <w:t>/hr for a web developer to create the user interface; 80 hours at $</w:t>
      </w:r>
      <w:r w:rsidRPr="000635C9" w:rsidR="00324D80">
        <w:rPr>
          <w:lang w:val="en"/>
        </w:rPr>
        <w:t>106.08</w:t>
      </w:r>
      <w:r w:rsidRPr="000635C9">
        <w:rPr>
          <w:lang w:val="en"/>
        </w:rPr>
        <w:t>/hr for a business operations specialist to manage the display technical development process; and 450 hours at $</w:t>
      </w:r>
      <w:r w:rsidRPr="000635C9" w:rsidR="00324D80">
        <w:rPr>
          <w:lang w:val="en"/>
        </w:rPr>
        <w:t>111.98</w:t>
      </w:r>
      <w:r w:rsidRPr="000635C9">
        <w:rPr>
          <w:lang w:val="en"/>
        </w:rPr>
        <w:t>/hr for a database administer to establish the data structure and organization.  For one State, we estimate a burden of 1,730 hours (600 hr + 600 hr + 80 hr + 450 hr) at a cost of $</w:t>
      </w:r>
      <w:r w:rsidRPr="000635C9" w:rsidR="00C470BC">
        <w:rPr>
          <w:lang w:val="en"/>
        </w:rPr>
        <w:t xml:space="preserve">214,469 </w:t>
      </w:r>
      <w:r w:rsidRPr="000635C9">
        <w:rPr>
          <w:lang w:val="en"/>
        </w:rPr>
        <w:t>([600 hr x $</w:t>
      </w:r>
      <w:r w:rsidRPr="000635C9" w:rsidR="00324D80">
        <w:rPr>
          <w:lang w:val="en"/>
        </w:rPr>
        <w:t>140.44</w:t>
      </w:r>
      <w:r w:rsidRPr="000635C9">
        <w:rPr>
          <w:lang w:val="en"/>
        </w:rPr>
        <w:t>/hr] + [600 hr x $</w:t>
      </w:r>
      <w:r w:rsidRPr="000635C9" w:rsidR="00324D80">
        <w:rPr>
          <w:lang w:val="en"/>
        </w:rPr>
        <w:t>118.88</w:t>
      </w:r>
      <w:r w:rsidRPr="000635C9">
        <w:rPr>
          <w:lang w:val="en"/>
        </w:rPr>
        <w:t>/hr] + [80 hr x $</w:t>
      </w:r>
      <w:r w:rsidRPr="000635C9" w:rsidR="00324D80">
        <w:rPr>
          <w:lang w:val="en"/>
        </w:rPr>
        <w:t>106.08</w:t>
      </w:r>
      <w:r w:rsidRPr="000635C9">
        <w:rPr>
          <w:lang w:val="en"/>
        </w:rPr>
        <w:t>/hr] + [450 hr x $</w:t>
      </w:r>
      <w:r w:rsidRPr="000635C9" w:rsidR="00324D80">
        <w:rPr>
          <w:lang w:val="en"/>
        </w:rPr>
        <w:t>111.98</w:t>
      </w:r>
      <w:r w:rsidRPr="000635C9">
        <w:rPr>
          <w:lang w:val="en"/>
        </w:rPr>
        <w:t xml:space="preserve">/hr]). In aggregate for Medicaid, we estimate a one-time State burden of </w:t>
      </w:r>
      <w:r w:rsidRPr="000635C9">
        <w:rPr>
          <w:b/>
          <w:bCs/>
          <w:lang w:val="en"/>
        </w:rPr>
        <w:t>76,120</w:t>
      </w:r>
      <w:r w:rsidRPr="000635C9">
        <w:rPr>
          <w:lang w:val="en"/>
        </w:rPr>
        <w:t xml:space="preserve"> hours (44 States x 1,730 hr) at a cost of </w:t>
      </w:r>
      <w:r w:rsidRPr="000635C9" w:rsidR="00361454">
        <w:rPr>
          <w:b/>
          <w:bCs/>
          <w:lang w:val="en"/>
        </w:rPr>
        <w:t>$</w:t>
      </w:r>
      <w:r w:rsidRPr="000635C9" w:rsidR="00C470BC">
        <w:rPr>
          <w:b/>
          <w:bCs/>
          <w:lang w:val="en"/>
        </w:rPr>
        <w:t xml:space="preserve">9,436,636 </w:t>
      </w:r>
      <w:r w:rsidRPr="000635C9">
        <w:rPr>
          <w:lang w:val="en"/>
        </w:rPr>
        <w:t>(44 States x $</w:t>
      </w:r>
      <w:r w:rsidRPr="000635C9" w:rsidR="00BA2F5E">
        <w:rPr>
          <w:lang w:val="en"/>
        </w:rPr>
        <w:t>214,469</w:t>
      </w:r>
      <w:r w:rsidRPr="000635C9">
        <w:rPr>
          <w:lang w:val="en"/>
        </w:rPr>
        <w:t>).</w:t>
      </w:r>
      <w:r w:rsidRPr="000635C9">
        <w:rPr>
          <w:b/>
          <w:bCs/>
        </w:rPr>
        <w:t xml:space="preserve"> (Estimate 12.37 (S))</w:t>
      </w:r>
    </w:p>
    <w:p w:rsidR="00361454" w:rsidRPr="000635C9" w:rsidP="003B640F" w14:paraId="2C1BE22E" w14:textId="77777777">
      <w:pPr>
        <w:pStyle w:val="BodyText"/>
        <w:rPr>
          <w:b/>
          <w:bCs/>
        </w:rPr>
      </w:pPr>
    </w:p>
    <w:p w:rsidR="008D6CD5" w:rsidRPr="000635C9" w:rsidP="00FE0A7A" w14:paraId="2D446580" w14:textId="57C4B605">
      <w:pPr>
        <w:pStyle w:val="BodyText"/>
        <w:rPr>
          <w:lang w:val="en"/>
        </w:rPr>
      </w:pPr>
      <w:r w:rsidRPr="000635C9">
        <w:rPr>
          <w:lang w:val="en"/>
        </w:rPr>
        <w:t>To maintain the QRS display annually, we estimate it would take: 384 hours at $</w:t>
      </w:r>
      <w:r w:rsidRPr="000635C9" w:rsidR="00324D80">
        <w:rPr>
          <w:lang w:val="en"/>
        </w:rPr>
        <w:t>140.44</w:t>
      </w:r>
      <w:r w:rsidRPr="000635C9">
        <w:rPr>
          <w:lang w:val="en"/>
        </w:rPr>
        <w:t>/hr for a computer programmer to modify and test code; 256 hours at $</w:t>
      </w:r>
      <w:r w:rsidRPr="000635C9" w:rsidR="00324D80">
        <w:rPr>
          <w:lang w:val="en"/>
        </w:rPr>
        <w:t>118.88</w:t>
      </w:r>
      <w:r w:rsidRPr="000635C9">
        <w:rPr>
          <w:lang w:val="en"/>
        </w:rPr>
        <w:t>/hr to update and maintain the user interface; 120 hours at $</w:t>
      </w:r>
      <w:r w:rsidRPr="000635C9" w:rsidR="00324D80">
        <w:rPr>
          <w:lang w:val="en"/>
        </w:rPr>
        <w:t>106.08</w:t>
      </w:r>
      <w:r w:rsidRPr="000635C9">
        <w:rPr>
          <w:lang w:val="en"/>
        </w:rPr>
        <w:t>/hr for a business operations specialist to manage the daily operations of the display; and 384 hours at $</w:t>
      </w:r>
      <w:r w:rsidRPr="000635C9" w:rsidR="00324D80">
        <w:rPr>
          <w:lang w:val="en"/>
        </w:rPr>
        <w:t>111.98</w:t>
      </w:r>
      <w:r w:rsidRPr="000635C9">
        <w:rPr>
          <w:lang w:val="en"/>
        </w:rPr>
        <w:t>/hr for a database administer to organize data.  For one State, we estimate a burden of 1,144 hours (384 hr + 256 hr + 120 hr + 384 hr) at a cost of $</w:t>
      </w:r>
      <w:r w:rsidRPr="000635C9" w:rsidR="0086079B">
        <w:rPr>
          <w:lang w:val="en"/>
        </w:rPr>
        <w:t>140,092</w:t>
      </w:r>
      <w:r w:rsidRPr="000635C9">
        <w:rPr>
          <w:lang w:val="en"/>
        </w:rPr>
        <w:t xml:space="preserve"> ([384 hr x $</w:t>
      </w:r>
      <w:r w:rsidRPr="000635C9" w:rsidR="00324D80">
        <w:rPr>
          <w:lang w:val="en"/>
        </w:rPr>
        <w:t>140.44</w:t>
      </w:r>
      <w:r w:rsidRPr="000635C9">
        <w:rPr>
          <w:lang w:val="en"/>
        </w:rPr>
        <w:t>/hr] + [256 hr x $</w:t>
      </w:r>
      <w:r w:rsidRPr="000635C9" w:rsidR="00324D80">
        <w:rPr>
          <w:lang w:val="en"/>
        </w:rPr>
        <w:t>118.88</w:t>
      </w:r>
      <w:r w:rsidRPr="000635C9">
        <w:rPr>
          <w:lang w:val="en"/>
        </w:rPr>
        <w:t>/hr] + [120 hr x $</w:t>
      </w:r>
      <w:r w:rsidRPr="000635C9" w:rsidR="00324D80">
        <w:rPr>
          <w:lang w:val="en"/>
        </w:rPr>
        <w:t>106.08</w:t>
      </w:r>
      <w:r w:rsidRPr="000635C9">
        <w:rPr>
          <w:lang w:val="en"/>
        </w:rPr>
        <w:t xml:space="preserve">/hr] + [384 </w:t>
      </w:r>
      <w:r w:rsidRPr="000635C9">
        <w:rPr>
          <w:lang w:val="en"/>
        </w:rPr>
        <w:t>hr x $</w:t>
      </w:r>
      <w:r w:rsidRPr="000635C9" w:rsidR="00324D80">
        <w:rPr>
          <w:lang w:val="en"/>
        </w:rPr>
        <w:t>111.98</w:t>
      </w:r>
      <w:r w:rsidRPr="000635C9">
        <w:rPr>
          <w:lang w:val="en"/>
        </w:rPr>
        <w:t xml:space="preserve">/hr]). In aggregate for Medicaid, we estimate an annual State burden of </w:t>
      </w:r>
      <w:r w:rsidRPr="000635C9">
        <w:rPr>
          <w:b/>
          <w:bCs/>
          <w:lang w:val="en"/>
        </w:rPr>
        <w:t>50,336</w:t>
      </w:r>
      <w:r w:rsidRPr="000635C9">
        <w:rPr>
          <w:lang w:val="en"/>
        </w:rPr>
        <w:t xml:space="preserve"> hours (1,144 hours x 44 States) at a cost of </w:t>
      </w:r>
      <w:r w:rsidRPr="000635C9">
        <w:rPr>
          <w:b/>
          <w:bCs/>
          <w:lang w:val="en"/>
        </w:rPr>
        <w:t>$</w:t>
      </w:r>
      <w:r w:rsidRPr="000635C9" w:rsidR="0086079B">
        <w:rPr>
          <w:b/>
          <w:bCs/>
          <w:lang w:val="en"/>
        </w:rPr>
        <w:t xml:space="preserve">6,164,048 </w:t>
      </w:r>
      <w:r w:rsidRPr="000635C9">
        <w:rPr>
          <w:lang w:val="en"/>
        </w:rPr>
        <w:t>(</w:t>
      </w:r>
      <w:r w:rsidRPr="000635C9" w:rsidR="00560E29">
        <w:rPr>
          <w:lang w:val="en"/>
        </w:rPr>
        <w:t xml:space="preserve">$140,092 </w:t>
      </w:r>
      <w:r w:rsidRPr="000635C9">
        <w:rPr>
          <w:lang w:val="en"/>
        </w:rPr>
        <w:t xml:space="preserve">x 44 States). </w:t>
      </w:r>
      <w:r w:rsidRPr="000635C9" w:rsidR="008261B0">
        <w:rPr>
          <w:b/>
          <w:bCs/>
        </w:rPr>
        <w:t>(Estimate 12.38 (S))</w:t>
      </w:r>
    </w:p>
    <w:p w:rsidR="008261B0" w:rsidRPr="000635C9" w:rsidP="00FE0A7A" w14:paraId="457E32B5" w14:textId="77777777">
      <w:pPr>
        <w:pStyle w:val="BodyText"/>
        <w:rPr>
          <w:lang w:val="en"/>
        </w:rPr>
      </w:pPr>
    </w:p>
    <w:p w:rsidR="00CB3D8B" w:rsidRPr="000635C9" w:rsidP="00CB3D8B" w14:paraId="5729FF67" w14:textId="53B42420">
      <w:pPr>
        <w:pStyle w:val="BodyText"/>
        <w:rPr>
          <w:b/>
          <w:bCs/>
          <w:lang w:val="en"/>
        </w:rPr>
      </w:pPr>
      <w:r w:rsidRPr="000635C9">
        <w:rPr>
          <w:lang w:val="en"/>
        </w:rPr>
        <w:t xml:space="preserve">Under </w:t>
      </w:r>
      <w:r w:rsidRPr="000635C9" w:rsidR="00C25192">
        <w:rPr>
          <w:lang w:val="en"/>
        </w:rPr>
        <w:t xml:space="preserve">§ </w:t>
      </w:r>
      <w:r w:rsidRPr="000635C9">
        <w:rPr>
          <w:lang w:val="en"/>
        </w:rPr>
        <w:t xml:space="preserve">438.520(a)(2)(iv) </w:t>
      </w:r>
      <w:r w:rsidRPr="000635C9">
        <w:rPr>
          <w:lang w:val="en"/>
        </w:rPr>
        <w:t>the State QRS website must</w:t>
      </w:r>
      <w:r w:rsidRPr="000635C9">
        <w:rPr>
          <w:lang w:val="en"/>
        </w:rPr>
        <w:t xml:space="preserve"> display to include quality ratings for mandatory measures which may be stratified by factors determined by CMS. We estimate it would take 24 hours at $</w:t>
      </w:r>
      <w:r w:rsidRPr="000635C9" w:rsidR="00324D80">
        <w:rPr>
          <w:lang w:val="en"/>
        </w:rPr>
        <w:t>140.44</w:t>
      </w:r>
      <w:r w:rsidRPr="000635C9">
        <w:rPr>
          <w:lang w:val="en"/>
        </w:rPr>
        <w:t xml:space="preserve">/hr for a computer programmer to develop code to stratify plan data. In aggregate for Medicaid (§ 438.520(a)(2)(iv)), we estimate an annual private sector burden of </w:t>
      </w:r>
      <w:r w:rsidRPr="000635C9">
        <w:rPr>
          <w:b/>
          <w:bCs/>
          <w:lang w:val="en"/>
        </w:rPr>
        <w:t>15,096</w:t>
      </w:r>
      <w:r w:rsidRPr="000635C9">
        <w:rPr>
          <w:lang w:val="en"/>
        </w:rPr>
        <w:t xml:space="preserve"> hours (629 MCOs, PIHPs and PAHPs x 24 hr) at a cost of </w:t>
      </w:r>
      <w:r w:rsidRPr="000635C9" w:rsidR="0086079B">
        <w:rPr>
          <w:b/>
          <w:bCs/>
          <w:lang w:val="en"/>
        </w:rPr>
        <w:t xml:space="preserve">$2,120,082 </w:t>
      </w:r>
      <w:r w:rsidRPr="000635C9">
        <w:rPr>
          <w:lang w:val="en"/>
        </w:rPr>
        <w:t>(15,096 hr x $</w:t>
      </w:r>
      <w:r w:rsidRPr="000635C9" w:rsidR="00324D80">
        <w:rPr>
          <w:lang w:val="en"/>
        </w:rPr>
        <w:t>140.44</w:t>
      </w:r>
      <w:r w:rsidRPr="000635C9">
        <w:rPr>
          <w:lang w:val="en"/>
        </w:rPr>
        <w:t xml:space="preserve">/hr).  </w:t>
      </w:r>
      <w:r w:rsidRPr="000635C9">
        <w:rPr>
          <w:b/>
          <w:bCs/>
        </w:rPr>
        <w:t>(Estimate 12.39 (</w:t>
      </w:r>
      <w:r w:rsidRPr="000635C9" w:rsidR="00F9286E">
        <w:rPr>
          <w:b/>
          <w:bCs/>
        </w:rPr>
        <w:t>P</w:t>
      </w:r>
      <w:r w:rsidRPr="000635C9">
        <w:rPr>
          <w:b/>
          <w:bCs/>
        </w:rPr>
        <w:t>S))</w:t>
      </w:r>
    </w:p>
    <w:p w:rsidR="007266C3" w:rsidRPr="000635C9" w:rsidP="00CB3D8B" w14:paraId="73D4C01E" w14:textId="77777777">
      <w:pPr>
        <w:pStyle w:val="BodyText"/>
        <w:rPr>
          <w:lang w:val="en"/>
        </w:rPr>
      </w:pPr>
    </w:p>
    <w:p w:rsidR="00CB3D8B" w:rsidRPr="000635C9" w:rsidP="00CB3D8B" w14:paraId="7A2D62C9" w14:textId="613F55CA">
      <w:pPr>
        <w:pStyle w:val="BodyText"/>
        <w:rPr>
          <w:b/>
          <w:bCs/>
        </w:rPr>
      </w:pPr>
      <w:r w:rsidRPr="000635C9">
        <w:rPr>
          <w:lang w:val="en"/>
        </w:rPr>
        <w:t xml:space="preserve">Section </w:t>
      </w:r>
      <w:r w:rsidRPr="000635C9">
        <w:rPr>
          <w:lang w:val="en"/>
        </w:rPr>
        <w:t xml:space="preserve">438.520(a)(3)(v) </w:t>
      </w:r>
      <w:r w:rsidRPr="000635C9" w:rsidR="007266C3">
        <w:rPr>
          <w:lang w:val="en"/>
        </w:rPr>
        <w:t>will</w:t>
      </w:r>
      <w:r w:rsidRPr="000635C9">
        <w:rPr>
          <w:lang w:val="en"/>
        </w:rPr>
        <w:t xml:space="preserve"> require the QRS website display to include certain managed care plan performance metrics, as specified by CMS including the results of the secret shopper survey specified in § 438.68(f). The secret shopper survey is currently accounted for by OMB under control number 0938-0920 (CMS-10108). Plans would complete the secret shopper independent of the QRS requirements. To meet QRS requirements, States would enter data collected from the secret shopper survey and display the results of the survey on the QRS. Since the burden for the secret shopper survey is accounted for under a separate control number, for the purposes of MAC QRS, we account for the incremental burden associated with meeting the QRS requirements. We estimate it would take 16 hours at $</w:t>
      </w:r>
      <w:r w:rsidRPr="000635C9" w:rsidR="00324D80">
        <w:rPr>
          <w:lang w:val="en"/>
        </w:rPr>
        <w:t>53.04</w:t>
      </w:r>
      <w:r w:rsidRPr="000635C9">
        <w:rPr>
          <w:lang w:val="en"/>
        </w:rPr>
        <w:t xml:space="preserve">/hr for an office clerk to enter the results from the secret shopper survey into the QRS.  In aggregate for Medicaid § 438.520(a)(3)(v), we estimate an annual private sector burden of </w:t>
      </w:r>
      <w:r w:rsidRPr="000635C9">
        <w:rPr>
          <w:b/>
          <w:bCs/>
          <w:lang w:val="en"/>
        </w:rPr>
        <w:t>10,064</w:t>
      </w:r>
      <w:r w:rsidRPr="000635C9">
        <w:rPr>
          <w:lang w:val="en"/>
        </w:rPr>
        <w:t xml:space="preserve"> hours (629 MCOs, PIHPs and PAHPs x 16 hr) at a cost of </w:t>
      </w:r>
      <w:r w:rsidRPr="000635C9">
        <w:rPr>
          <w:b/>
          <w:bCs/>
          <w:lang w:val="en"/>
        </w:rPr>
        <w:t>$</w:t>
      </w:r>
      <w:r w:rsidRPr="000635C9" w:rsidR="0086079B">
        <w:rPr>
          <w:b/>
          <w:bCs/>
          <w:lang w:val="en"/>
        </w:rPr>
        <w:t>553,795</w:t>
      </w:r>
      <w:r w:rsidRPr="000635C9" w:rsidR="00A94697">
        <w:rPr>
          <w:b/>
          <w:bCs/>
          <w:lang w:val="en"/>
        </w:rPr>
        <w:t xml:space="preserve"> </w:t>
      </w:r>
      <w:r w:rsidRPr="000635C9">
        <w:rPr>
          <w:lang w:val="en"/>
        </w:rPr>
        <w:t>(10,064 hr x $</w:t>
      </w:r>
      <w:r w:rsidRPr="000635C9" w:rsidR="00324D80">
        <w:rPr>
          <w:lang w:val="en"/>
        </w:rPr>
        <w:t>53.04</w:t>
      </w:r>
      <w:r w:rsidRPr="000635C9">
        <w:rPr>
          <w:lang w:val="en"/>
        </w:rPr>
        <w:t xml:space="preserve">/hr).  </w:t>
      </w:r>
      <w:r w:rsidRPr="000635C9" w:rsidR="007266C3">
        <w:rPr>
          <w:b/>
          <w:bCs/>
        </w:rPr>
        <w:t>(Estimate 12.40 (</w:t>
      </w:r>
      <w:r w:rsidRPr="000635C9" w:rsidR="00787C7C">
        <w:rPr>
          <w:b/>
          <w:bCs/>
        </w:rPr>
        <w:t>P</w:t>
      </w:r>
      <w:r w:rsidRPr="000635C9" w:rsidR="007266C3">
        <w:rPr>
          <w:b/>
          <w:bCs/>
        </w:rPr>
        <w:t>S))</w:t>
      </w:r>
    </w:p>
    <w:p w:rsidR="001833AC" w:rsidRPr="000635C9" w:rsidP="00CB3D8B" w14:paraId="6A7D5DCF" w14:textId="77777777">
      <w:pPr>
        <w:pStyle w:val="BodyText"/>
        <w:rPr>
          <w:b/>
          <w:bCs/>
        </w:rPr>
      </w:pPr>
    </w:p>
    <w:p w:rsidR="001833AC" w:rsidRPr="000635C9" w:rsidP="00CB3D8B" w14:paraId="60B89A08" w14:textId="65CE33B3">
      <w:pPr>
        <w:pStyle w:val="BodyText"/>
        <w:rPr>
          <w:lang w:val="en"/>
        </w:rPr>
      </w:pPr>
      <w:r w:rsidRPr="000635C9">
        <w:rPr>
          <w:lang w:val="en"/>
        </w:rPr>
        <w:t>Amendments to §§ 438.520(b)(1) and 457.1240(d) allow the State to request a one-year extension on the implementation of certain website display requirements outlined in § 438.520(a). The request must also include a detailed plan to implement the requirement(s) by the end of the extension including, but not limited to, the operational steps the State will take to address any identified implementation barrier(s). We assume that a small subset of States (11 States) will be unable to meet the QRS methodology requirements, and therefore, will submit an extension request. We estimate it will take 24 hours at $</w:t>
      </w:r>
      <w:r w:rsidRPr="000635C9" w:rsidR="00324D80">
        <w:rPr>
          <w:lang w:val="en"/>
        </w:rPr>
        <w:t>167.54</w:t>
      </w:r>
      <w:r w:rsidRPr="000635C9">
        <w:rPr>
          <w:lang w:val="en"/>
        </w:rPr>
        <w:t xml:space="preserve">/hr for a general operations manager to draft and submit the extension request. In aggregate for Medicaid, we estimate an annual private sector burden of </w:t>
      </w:r>
      <w:r w:rsidRPr="000635C9">
        <w:rPr>
          <w:b/>
          <w:bCs/>
          <w:lang w:val="en"/>
        </w:rPr>
        <w:t>264</w:t>
      </w:r>
      <w:r w:rsidRPr="000635C9">
        <w:rPr>
          <w:lang w:val="en"/>
        </w:rPr>
        <w:t xml:space="preserve"> hours (11 States x 24 hr) at a cost of </w:t>
      </w:r>
      <w:r w:rsidRPr="000635C9">
        <w:rPr>
          <w:b/>
          <w:bCs/>
          <w:lang w:val="en"/>
        </w:rPr>
        <w:t>$</w:t>
      </w:r>
      <w:r w:rsidRPr="000635C9" w:rsidR="0086079B">
        <w:rPr>
          <w:b/>
          <w:bCs/>
          <w:lang w:val="en"/>
        </w:rPr>
        <w:t>44,231</w:t>
      </w:r>
      <w:r w:rsidRPr="000635C9">
        <w:rPr>
          <w:lang w:val="en"/>
        </w:rPr>
        <w:t xml:space="preserve"> (264 hr x $</w:t>
      </w:r>
      <w:r w:rsidRPr="000635C9" w:rsidR="00324D80">
        <w:rPr>
          <w:lang w:val="en"/>
        </w:rPr>
        <w:t>167.54</w:t>
      </w:r>
      <w:r w:rsidRPr="000635C9">
        <w:rPr>
          <w:lang w:val="en"/>
        </w:rPr>
        <w:t xml:space="preserve">/hr). </w:t>
      </w:r>
      <w:r w:rsidRPr="000635C9">
        <w:rPr>
          <w:b/>
          <w:bCs/>
          <w:lang w:val="en"/>
        </w:rPr>
        <w:t>(Estimate 12.43 (S)).</w:t>
      </w:r>
    </w:p>
    <w:p w:rsidR="008261B0" w:rsidRPr="000635C9" w:rsidP="00FE0A7A" w14:paraId="35AB0472" w14:textId="77777777">
      <w:pPr>
        <w:pStyle w:val="BodyText"/>
        <w:rPr>
          <w:lang w:val="en"/>
        </w:rPr>
      </w:pPr>
    </w:p>
    <w:p w:rsidR="00E404DE" w:rsidRPr="000635C9" w:rsidP="00FE0A7A" w14:paraId="34C026A6" w14:textId="4124F38B">
      <w:pPr>
        <w:pStyle w:val="BodyText"/>
        <w:rPr>
          <w:i/>
          <w:iCs/>
        </w:rPr>
      </w:pPr>
      <w:r w:rsidRPr="000635C9">
        <w:rPr>
          <w:i/>
          <w:iCs/>
        </w:rPr>
        <w:t>Annual Reporting</w:t>
      </w:r>
    </w:p>
    <w:p w:rsidR="007266C3" w:rsidRPr="000635C9" w:rsidP="00FE0A7A" w14:paraId="419FF7CF" w14:textId="25747A6D">
      <w:pPr>
        <w:pStyle w:val="BodyText"/>
        <w:rPr>
          <w:i/>
          <w:iCs/>
        </w:rPr>
      </w:pPr>
    </w:p>
    <w:p w:rsidR="007266C3" w:rsidRPr="000635C9" w:rsidP="00FE0A7A" w14:paraId="00896DCF" w14:textId="4EDA6877">
      <w:pPr>
        <w:pStyle w:val="BodyText"/>
        <w:rPr>
          <w:i/>
          <w:iCs/>
        </w:rPr>
      </w:pPr>
      <w:r w:rsidRPr="000635C9">
        <w:rPr>
          <w:bCs/>
        </w:rPr>
        <w:t>Under</w:t>
      </w:r>
      <w:r w:rsidRPr="000635C9" w:rsidR="00C25192">
        <w:rPr>
          <w:bCs/>
        </w:rPr>
        <w:t xml:space="preserve"> </w:t>
      </w:r>
      <w:r w:rsidRPr="000635C9">
        <w:t>§</w:t>
      </w:r>
      <w:r w:rsidRPr="000635C9">
        <w:rPr>
          <w:bCs/>
        </w:rPr>
        <w:t xml:space="preserve"> 438.</w:t>
      </w:r>
      <w:sdt>
        <w:sdtPr>
          <w:rPr>
            <w:bCs/>
          </w:rPr>
          <w:alias w:val=" "/>
          <w:tag w:val="NAV_SWIFT_f2bc3aab-8d65-49af-ba9d-3da9486689c3"/>
          <w:id w:val="914356784"/>
          <w:placeholder>
            <w:docPart w:val="7DA51470A394448CA5AE93E754E1B862"/>
          </w:placeholder>
          <w:richText/>
          <w15:appearance w15:val="hidden"/>
        </w:sdtPr>
        <w:sdtContent/>
      </w:sdt>
      <w:r w:rsidRPr="000635C9">
        <w:rPr>
          <w:bCs/>
        </w:rPr>
        <w:t>535(a)</w:t>
      </w:r>
      <w:r w:rsidRPr="000635C9">
        <w:rPr>
          <w:bCs/>
          <w:color w:val="000000" w:themeColor="text1"/>
        </w:rPr>
        <w:t xml:space="preserve"> the State will submit a Medicaid managed care quality rating system report in a form and manner determined by CMS. We estimate it would take 24 hours at </w:t>
      </w:r>
      <w:r w:rsidRPr="000635C9">
        <w:rPr>
          <w:color w:val="000000" w:themeColor="text1"/>
        </w:rPr>
        <w:t>$</w:t>
      </w:r>
      <w:r w:rsidRPr="000635C9" w:rsidR="00324D80">
        <w:rPr>
          <w:color w:val="000000" w:themeColor="text1"/>
        </w:rPr>
        <w:t>106.08</w:t>
      </w:r>
      <w:r w:rsidRPr="000635C9">
        <w:rPr>
          <w:color w:val="000000" w:themeColor="text1"/>
        </w:rPr>
        <w:t>/hr for a business operations specialist to compile the required documentation t</w:t>
      </w:r>
      <w:r w:rsidRPr="000635C9">
        <w:rPr>
          <w:bCs/>
          <w:color w:val="000000" w:themeColor="text1"/>
        </w:rPr>
        <w:t xml:space="preserve">o complete this report and attestation that the State is in compliance with QRS standards. </w:t>
      </w:r>
      <w:r w:rsidRPr="000635C9">
        <w:t xml:space="preserve">In aggregate for Medicaid for § </w:t>
      </w:r>
      <w:sdt>
        <w:sdtPr>
          <w:alias w:val=" "/>
          <w:tag w:val="NAV_SWIFT_04bda46c-4d28-405c-ba5c-a3efb056bff1"/>
          <w:id w:val="806201340"/>
          <w:placeholder>
            <w:docPart w:val="4C474E0BA8E247F394D3CEC862FC10ED"/>
          </w:placeholder>
          <w:richText/>
          <w15:appearance w15:val="hidden"/>
        </w:sdtPr>
        <w:sdtContent/>
      </w:sdt>
      <w:r w:rsidRPr="000635C9">
        <w:rPr>
          <w:bCs/>
        </w:rPr>
        <w:t>438.535(a),</w:t>
      </w:r>
      <w:r w:rsidRPr="000635C9">
        <w:t xml:space="preserve"> we estimate an annual State burden of </w:t>
      </w:r>
      <w:r w:rsidRPr="000635C9">
        <w:rPr>
          <w:b/>
          <w:bCs/>
        </w:rPr>
        <w:t>1,056</w:t>
      </w:r>
      <w:r w:rsidRPr="000635C9">
        <w:t xml:space="preserve"> hours (</w:t>
      </w:r>
      <w:sdt>
        <w:sdtPr>
          <w:alias w:val=" "/>
          <w:tag w:val="NAV_SWIFT_aa1caa77-32c2-4afe-aafa-9e289a3e8722"/>
          <w:id w:val="139308360"/>
          <w:placeholder>
            <w:docPart w:val="461279E201564BF9BA95122D0C3FDE41"/>
          </w:placeholder>
          <w:richText/>
          <w15:appearance w15:val="hidden"/>
        </w:sdtPr>
        <w:sdtContent/>
      </w:sdt>
      <w:r w:rsidRPr="000635C9">
        <w:t xml:space="preserve">44 States x 24 hr) at a cost of </w:t>
      </w:r>
      <w:r w:rsidRPr="000635C9">
        <w:rPr>
          <w:b/>
          <w:bCs/>
        </w:rPr>
        <w:t>$</w:t>
      </w:r>
      <w:r w:rsidRPr="000635C9" w:rsidR="00DC3426">
        <w:rPr>
          <w:b/>
          <w:bCs/>
        </w:rPr>
        <w:t>112,020</w:t>
      </w:r>
      <w:r w:rsidRPr="000635C9" w:rsidR="00A94697">
        <w:rPr>
          <w:b/>
          <w:bCs/>
        </w:rPr>
        <w:t xml:space="preserve"> </w:t>
      </w:r>
      <w:r w:rsidRPr="000635C9">
        <w:t>(1,056 hr x $</w:t>
      </w:r>
      <w:r w:rsidRPr="000635C9" w:rsidR="00324D80">
        <w:t>106.08</w:t>
      </w:r>
      <w:r w:rsidRPr="000635C9">
        <w:t xml:space="preserve">/hr). </w:t>
      </w:r>
      <w:r w:rsidRPr="000635C9">
        <w:rPr>
          <w:b/>
          <w:bCs/>
        </w:rPr>
        <w:t>(Estimate 12.41 (S))</w:t>
      </w:r>
    </w:p>
    <w:p w:rsidR="00000D8C" w:rsidRPr="000635C9" w:rsidP="00FE0A7A" w14:paraId="0F606A68" w14:textId="77777777">
      <w:pPr>
        <w:pStyle w:val="BodyText"/>
      </w:pPr>
    </w:p>
    <w:p w:rsidR="00000D8C" w:rsidRPr="000635C9" w:rsidP="00FE0A7A" w14:paraId="00DEC5B7" w14:textId="77777777">
      <w:pPr>
        <w:pStyle w:val="BodyText"/>
      </w:pPr>
      <w:r w:rsidRPr="000635C9">
        <w:rPr>
          <w:u w:val="single"/>
        </w:rPr>
        <w:t>Section</w:t>
      </w:r>
      <w:r w:rsidRPr="000635C9" w:rsidR="00744E19">
        <w:rPr>
          <w:u w:val="single"/>
        </w:rPr>
        <w:t xml:space="preserve"> </w:t>
      </w:r>
      <w:r w:rsidRPr="000635C9">
        <w:rPr>
          <w:u w:val="single"/>
        </w:rPr>
        <w:t>438.340</w:t>
      </w:r>
      <w:r w:rsidRPr="000635C9" w:rsidR="00744E19">
        <w:rPr>
          <w:u w:val="single"/>
        </w:rPr>
        <w:t xml:space="preserve"> </w:t>
      </w:r>
      <w:r w:rsidRPr="000635C9">
        <w:rPr>
          <w:u w:val="single"/>
        </w:rPr>
        <w:t>Managed Care State Quality Strategy</w:t>
      </w:r>
    </w:p>
    <w:p w:rsidR="00000D8C" w:rsidRPr="000635C9" w:rsidP="00FE0A7A" w14:paraId="7D53BE37" w14:textId="77777777">
      <w:pPr>
        <w:pStyle w:val="BodyText"/>
      </w:pPr>
    </w:p>
    <w:p w:rsidR="00000D8C" w:rsidRPr="000635C9" w:rsidP="00FE0A7A" w14:paraId="10B541CA" w14:textId="20ED6A21">
      <w:pPr>
        <w:pStyle w:val="BodyText"/>
      </w:pPr>
      <w:r w:rsidRPr="000635C9">
        <w:t xml:space="preserve">In accordance </w:t>
      </w:r>
      <w:r w:rsidRPr="000635C9">
        <w:rPr>
          <w:spacing w:val="-5"/>
        </w:rPr>
        <w:t xml:space="preserve">with </w:t>
      </w:r>
      <w:r w:rsidRPr="000635C9">
        <w:rPr>
          <w:spacing w:val="-3"/>
        </w:rPr>
        <w:t xml:space="preserve">§438.340(c)(2), </w:t>
      </w:r>
      <w:r w:rsidRPr="000635C9">
        <w:t xml:space="preserve">states </w:t>
      </w:r>
      <w:r w:rsidRPr="000635C9">
        <w:rPr>
          <w:spacing w:val="-9"/>
        </w:rPr>
        <w:t xml:space="preserve">will </w:t>
      </w:r>
      <w:r w:rsidRPr="000635C9">
        <w:rPr>
          <w:spacing w:val="-3"/>
        </w:rPr>
        <w:t xml:space="preserve">review </w:t>
      </w:r>
      <w:r w:rsidRPr="000635C9">
        <w:t xml:space="preserve">and </w:t>
      </w:r>
      <w:r w:rsidRPr="000635C9">
        <w:rPr>
          <w:spacing w:val="-4"/>
        </w:rPr>
        <w:t xml:space="preserve">revise </w:t>
      </w:r>
      <w:r w:rsidRPr="000635C9">
        <w:rPr>
          <w:spacing w:val="-5"/>
        </w:rPr>
        <w:t xml:space="preserve">their </w:t>
      </w:r>
      <w:r w:rsidRPr="000635C9" w:rsidR="007F1FB4">
        <w:rPr>
          <w:spacing w:val="-5"/>
        </w:rPr>
        <w:t xml:space="preserve">state </w:t>
      </w:r>
      <w:r w:rsidRPr="000635C9">
        <w:rPr>
          <w:spacing w:val="-8"/>
        </w:rPr>
        <w:t>quality</w:t>
      </w:r>
      <w:r w:rsidRPr="000635C9" w:rsidR="00744E19">
        <w:rPr>
          <w:spacing w:val="-8"/>
        </w:rPr>
        <w:t xml:space="preserve"> </w:t>
      </w:r>
      <w:r w:rsidRPr="000635C9">
        <w:t xml:space="preserve">strategies </w:t>
      </w:r>
      <w:r w:rsidRPr="000635C9">
        <w:rPr>
          <w:spacing w:val="2"/>
        </w:rPr>
        <w:t xml:space="preserve">as </w:t>
      </w:r>
      <w:r w:rsidRPr="000635C9">
        <w:t xml:space="preserve">needed, </w:t>
      </w:r>
      <w:r w:rsidRPr="000635C9">
        <w:rPr>
          <w:spacing w:val="-6"/>
        </w:rPr>
        <w:t xml:space="preserve">but </w:t>
      </w:r>
      <w:r w:rsidRPr="000635C9">
        <w:rPr>
          <w:spacing w:val="-4"/>
        </w:rPr>
        <w:t xml:space="preserve">no </w:t>
      </w:r>
      <w:r w:rsidRPr="000635C9">
        <w:rPr>
          <w:spacing w:val="-3"/>
        </w:rPr>
        <w:t xml:space="preserve">less </w:t>
      </w:r>
      <w:r w:rsidRPr="000635C9">
        <w:rPr>
          <w:spacing w:val="-4"/>
        </w:rPr>
        <w:t xml:space="preserve">frequently </w:t>
      </w:r>
      <w:r w:rsidRPr="000635C9">
        <w:t xml:space="preserve">than </w:t>
      </w:r>
      <w:r w:rsidRPr="000635C9">
        <w:rPr>
          <w:spacing w:val="-3"/>
        </w:rPr>
        <w:t xml:space="preserve">once </w:t>
      </w:r>
      <w:r w:rsidRPr="000635C9">
        <w:t xml:space="preserve">every 3 years. We </w:t>
      </w:r>
      <w:r w:rsidRPr="000635C9">
        <w:rPr>
          <w:spacing w:val="-3"/>
        </w:rPr>
        <w:t xml:space="preserve">estimate </w:t>
      </w:r>
      <w:r w:rsidRPr="000635C9">
        <w:t xml:space="preserve">a </w:t>
      </w:r>
      <w:r w:rsidRPr="000635C9">
        <w:rPr>
          <w:spacing w:val="-4"/>
        </w:rPr>
        <w:t xml:space="preserve">burden </w:t>
      </w:r>
      <w:r w:rsidRPr="000635C9">
        <w:rPr>
          <w:spacing w:val="-3"/>
        </w:rPr>
        <w:t xml:space="preserve">for </w:t>
      </w:r>
      <w:r w:rsidRPr="000635C9">
        <w:rPr>
          <w:spacing w:val="-4"/>
        </w:rPr>
        <w:t xml:space="preserve">the </w:t>
      </w:r>
      <w:r w:rsidRPr="000635C9">
        <w:rPr>
          <w:spacing w:val="-6"/>
        </w:rPr>
        <w:t xml:space="preserve">revision </w:t>
      </w:r>
      <w:r w:rsidRPr="000635C9">
        <w:rPr>
          <w:spacing w:val="-4"/>
        </w:rPr>
        <w:t xml:space="preserve">of </w:t>
      </w:r>
      <w:r w:rsidRPr="000635C9">
        <w:t xml:space="preserve">a </w:t>
      </w:r>
      <w:r w:rsidRPr="000635C9" w:rsidR="007F1FB4">
        <w:t xml:space="preserve">state </w:t>
      </w:r>
      <w:r w:rsidRPr="000635C9">
        <w:rPr>
          <w:spacing w:val="-8"/>
        </w:rPr>
        <w:t xml:space="preserve">quality </w:t>
      </w:r>
      <w:r w:rsidRPr="000635C9">
        <w:t xml:space="preserve">strategy </w:t>
      </w:r>
      <w:r w:rsidRPr="000635C9" w:rsidR="00877063">
        <w:rPr>
          <w:spacing w:val="-3"/>
        </w:rPr>
        <w:t>to be</w:t>
      </w:r>
      <w:r w:rsidRPr="000635C9">
        <w:rPr>
          <w:spacing w:val="-3"/>
        </w:rPr>
        <w:t xml:space="preserve">, once </w:t>
      </w:r>
      <w:r w:rsidRPr="000635C9">
        <w:t xml:space="preserve">every 3 years, </w:t>
      </w:r>
      <w:r w:rsidRPr="000635C9">
        <w:rPr>
          <w:spacing w:val="-4"/>
        </w:rPr>
        <w:t xml:space="preserve">25 hr </w:t>
      </w:r>
      <w:r w:rsidRPr="000635C9">
        <w:rPr>
          <w:spacing w:val="2"/>
        </w:rPr>
        <w:t xml:space="preserve">at </w:t>
      </w:r>
      <w:r w:rsidRPr="000635C9">
        <w:rPr>
          <w:spacing w:val="-6"/>
        </w:rPr>
        <w:t>$</w:t>
      </w:r>
      <w:r w:rsidRPr="000635C9" w:rsidR="00324D80">
        <w:rPr>
          <w:spacing w:val="-6"/>
        </w:rPr>
        <w:t>106.08</w:t>
      </w:r>
      <w:r w:rsidRPr="000635C9">
        <w:rPr>
          <w:spacing w:val="-6"/>
        </w:rPr>
        <w:t xml:space="preserve">/hr </w:t>
      </w:r>
      <w:r w:rsidRPr="000635C9">
        <w:rPr>
          <w:spacing w:val="-3"/>
        </w:rPr>
        <w:t xml:space="preserve">for </w:t>
      </w:r>
      <w:r w:rsidRPr="000635C9">
        <w:t xml:space="preserve">a </w:t>
      </w:r>
      <w:r w:rsidRPr="000635C9">
        <w:rPr>
          <w:spacing w:val="-5"/>
        </w:rPr>
        <w:t>business</w:t>
      </w:r>
      <w:r w:rsidRPr="000635C9" w:rsidR="00744E19">
        <w:rPr>
          <w:spacing w:val="-5"/>
        </w:rPr>
        <w:t xml:space="preserve"> </w:t>
      </w:r>
      <w:r w:rsidRPr="000635C9">
        <w:rPr>
          <w:spacing w:val="-5"/>
        </w:rPr>
        <w:t>operations</w:t>
      </w:r>
      <w:r w:rsidRPr="000635C9" w:rsidR="00744E19">
        <w:rPr>
          <w:spacing w:val="-5"/>
        </w:rPr>
        <w:t xml:space="preserve"> </w:t>
      </w:r>
      <w:r w:rsidRPr="000635C9">
        <w:rPr>
          <w:spacing w:val="-4"/>
        </w:rPr>
        <w:t xml:space="preserve">analyst </w:t>
      </w:r>
      <w:r w:rsidRPr="000635C9">
        <w:t xml:space="preserve">to </w:t>
      </w:r>
      <w:r w:rsidRPr="000635C9">
        <w:rPr>
          <w:spacing w:val="-3"/>
        </w:rPr>
        <w:t xml:space="preserve">review </w:t>
      </w:r>
      <w:r w:rsidRPr="000635C9">
        <w:t xml:space="preserve">and </w:t>
      </w:r>
      <w:r w:rsidRPr="000635C9">
        <w:rPr>
          <w:spacing w:val="-4"/>
        </w:rPr>
        <w:t>revise</w:t>
      </w:r>
      <w:r w:rsidRPr="000635C9" w:rsidR="00744E19">
        <w:rPr>
          <w:spacing w:val="-4"/>
        </w:rPr>
        <w:t xml:space="preserve"> </w:t>
      </w:r>
      <w:r w:rsidRPr="000635C9">
        <w:rPr>
          <w:spacing w:val="-4"/>
        </w:rPr>
        <w:t xml:space="preserve">the </w:t>
      </w:r>
      <w:r w:rsidRPr="000635C9" w:rsidR="007F1FB4">
        <w:rPr>
          <w:spacing w:val="-5"/>
        </w:rPr>
        <w:t xml:space="preserve">state </w:t>
      </w:r>
      <w:r w:rsidRPr="000635C9">
        <w:rPr>
          <w:spacing w:val="-8"/>
        </w:rPr>
        <w:t>quality</w:t>
      </w:r>
      <w:r w:rsidRPr="000635C9" w:rsidR="00744E19">
        <w:rPr>
          <w:spacing w:val="-8"/>
        </w:rPr>
        <w:t xml:space="preserve"> </w:t>
      </w:r>
      <w:r w:rsidRPr="000635C9">
        <w:t xml:space="preserve">strategy, 2 </w:t>
      </w:r>
      <w:r w:rsidRPr="000635C9">
        <w:rPr>
          <w:spacing w:val="-4"/>
        </w:rPr>
        <w:t>hr</w:t>
      </w:r>
      <w:r w:rsidRPr="000635C9" w:rsidR="00744E19">
        <w:rPr>
          <w:spacing w:val="-4"/>
        </w:rPr>
        <w:t xml:space="preserve"> </w:t>
      </w:r>
      <w:r w:rsidRPr="000635C9">
        <w:rPr>
          <w:spacing w:val="2"/>
        </w:rPr>
        <w:t>at</w:t>
      </w:r>
      <w:r w:rsidRPr="000635C9" w:rsidR="00C064A7">
        <w:rPr>
          <w:spacing w:val="2"/>
        </w:rPr>
        <w:t xml:space="preserve"> </w:t>
      </w:r>
      <w:r w:rsidRPr="000635C9">
        <w:t>$</w:t>
      </w:r>
      <w:r w:rsidRPr="000635C9" w:rsidR="00324D80">
        <w:t>53.04</w:t>
      </w:r>
      <w:r w:rsidRPr="000635C9">
        <w:t>/hr</w:t>
      </w:r>
      <w:r w:rsidRPr="000635C9" w:rsidR="00744E19">
        <w:t xml:space="preserve"> </w:t>
      </w:r>
      <w:r w:rsidRPr="000635C9">
        <w:t>for an office</w:t>
      </w:r>
      <w:r w:rsidRPr="000635C9" w:rsidR="00744E19">
        <w:t xml:space="preserve"> </w:t>
      </w:r>
      <w:r w:rsidRPr="000635C9">
        <w:t>and administrative</w:t>
      </w:r>
      <w:r w:rsidRPr="000635C9" w:rsidR="006D2026">
        <w:t xml:space="preserve"> </w:t>
      </w:r>
      <w:r w:rsidRPr="000635C9">
        <w:t>support worker to publicize</w:t>
      </w:r>
      <w:r w:rsidRPr="000635C9" w:rsidR="006D2026">
        <w:t xml:space="preserve"> </w:t>
      </w:r>
      <w:r w:rsidRPr="000635C9">
        <w:t xml:space="preserve">the </w:t>
      </w:r>
      <w:r w:rsidRPr="000635C9" w:rsidR="007F1FB4">
        <w:rPr>
          <w:spacing w:val="-3"/>
        </w:rPr>
        <w:t xml:space="preserve">state </w:t>
      </w:r>
      <w:r w:rsidRPr="000635C9" w:rsidR="007F1FB4">
        <w:rPr>
          <w:spacing w:val="-8"/>
        </w:rPr>
        <w:t xml:space="preserve">quality </w:t>
      </w:r>
      <w:r w:rsidRPr="000635C9" w:rsidR="007F1FB4">
        <w:t>strategy</w:t>
      </w:r>
      <w:r w:rsidRPr="000635C9">
        <w:t>, 5 hr at</w:t>
      </w:r>
      <w:r w:rsidRPr="000635C9" w:rsidR="00623343">
        <w:t xml:space="preserve"> </w:t>
      </w:r>
      <w:r w:rsidRPr="000635C9">
        <w:rPr>
          <w:spacing w:val="-6"/>
        </w:rPr>
        <w:t>$</w:t>
      </w:r>
      <w:r w:rsidRPr="000635C9" w:rsidR="00324D80">
        <w:rPr>
          <w:spacing w:val="-6"/>
        </w:rPr>
        <w:t>106.08</w:t>
      </w:r>
      <w:r w:rsidRPr="000635C9">
        <w:rPr>
          <w:spacing w:val="-6"/>
        </w:rPr>
        <w:t xml:space="preserve">/hr </w:t>
      </w:r>
      <w:r w:rsidRPr="000635C9">
        <w:rPr>
          <w:spacing w:val="-3"/>
        </w:rPr>
        <w:t xml:space="preserve">for </w:t>
      </w:r>
      <w:r w:rsidRPr="000635C9">
        <w:t xml:space="preserve">a </w:t>
      </w:r>
      <w:r w:rsidRPr="000635C9">
        <w:rPr>
          <w:spacing w:val="-5"/>
        </w:rPr>
        <w:t>business</w:t>
      </w:r>
      <w:r w:rsidRPr="000635C9" w:rsidR="00744E19">
        <w:rPr>
          <w:spacing w:val="-5"/>
        </w:rPr>
        <w:t xml:space="preserve"> </w:t>
      </w:r>
      <w:r w:rsidRPr="000635C9">
        <w:rPr>
          <w:spacing w:val="-5"/>
        </w:rPr>
        <w:t>operations</w:t>
      </w:r>
      <w:r w:rsidRPr="000635C9" w:rsidR="00744E19">
        <w:rPr>
          <w:spacing w:val="-5"/>
        </w:rPr>
        <w:t xml:space="preserve"> </w:t>
      </w:r>
      <w:r w:rsidRPr="000635C9">
        <w:rPr>
          <w:spacing w:val="-5"/>
        </w:rPr>
        <w:t>specialist</w:t>
      </w:r>
      <w:r w:rsidRPr="000635C9" w:rsidR="00744E19">
        <w:rPr>
          <w:spacing w:val="-5"/>
        </w:rPr>
        <w:t xml:space="preserve"> </w:t>
      </w:r>
      <w:r w:rsidRPr="000635C9">
        <w:t xml:space="preserve">to </w:t>
      </w:r>
      <w:r w:rsidRPr="000635C9">
        <w:rPr>
          <w:spacing w:val="-3"/>
        </w:rPr>
        <w:t xml:space="preserve">review </w:t>
      </w:r>
      <w:r w:rsidRPr="000635C9">
        <w:t xml:space="preserve">and </w:t>
      </w:r>
      <w:r w:rsidRPr="000635C9">
        <w:rPr>
          <w:spacing w:val="-4"/>
        </w:rPr>
        <w:t>incorporate</w:t>
      </w:r>
      <w:r w:rsidRPr="000635C9" w:rsidR="00744E19">
        <w:rPr>
          <w:spacing w:val="-4"/>
        </w:rPr>
        <w:t xml:space="preserve"> </w:t>
      </w:r>
      <w:r w:rsidRPr="000635C9">
        <w:rPr>
          <w:spacing w:val="-11"/>
        </w:rPr>
        <w:t>public</w:t>
      </w:r>
      <w:r w:rsidRPr="000635C9" w:rsidR="00744E19">
        <w:rPr>
          <w:spacing w:val="-11"/>
        </w:rPr>
        <w:t xml:space="preserve"> </w:t>
      </w:r>
      <w:r w:rsidRPr="000635C9">
        <w:rPr>
          <w:spacing w:val="-4"/>
        </w:rPr>
        <w:t>comments,</w:t>
      </w:r>
      <w:r w:rsidRPr="000635C9" w:rsidR="00744E19">
        <w:rPr>
          <w:spacing w:val="-4"/>
        </w:rPr>
        <w:t xml:space="preserve"> </w:t>
      </w:r>
      <w:r w:rsidRPr="000635C9">
        <w:rPr>
          <w:spacing w:val="-4"/>
        </w:rPr>
        <w:t xml:space="preserve">and </w:t>
      </w:r>
      <w:r w:rsidRPr="000635C9">
        <w:t xml:space="preserve">1 </w:t>
      </w:r>
      <w:r w:rsidRPr="000635C9">
        <w:rPr>
          <w:spacing w:val="-4"/>
        </w:rPr>
        <w:t xml:space="preserve">hr </w:t>
      </w:r>
      <w:r w:rsidRPr="000635C9">
        <w:rPr>
          <w:spacing w:val="2"/>
        </w:rPr>
        <w:t xml:space="preserve">at </w:t>
      </w:r>
      <w:r w:rsidRPr="000635C9">
        <w:rPr>
          <w:spacing w:val="-6"/>
        </w:rPr>
        <w:t>$</w:t>
      </w:r>
      <w:r w:rsidRPr="000635C9" w:rsidR="00324D80">
        <w:rPr>
          <w:spacing w:val="-6"/>
        </w:rPr>
        <w:t>53.04</w:t>
      </w:r>
      <w:r w:rsidRPr="000635C9">
        <w:rPr>
          <w:spacing w:val="-6"/>
        </w:rPr>
        <w:t xml:space="preserve">/hr </w:t>
      </w:r>
      <w:r w:rsidRPr="000635C9">
        <w:rPr>
          <w:spacing w:val="-3"/>
        </w:rPr>
        <w:t xml:space="preserve">for </w:t>
      </w:r>
      <w:r w:rsidRPr="000635C9">
        <w:rPr>
          <w:spacing w:val="2"/>
        </w:rPr>
        <w:t xml:space="preserve">an </w:t>
      </w:r>
      <w:r w:rsidRPr="000635C9">
        <w:rPr>
          <w:spacing w:val="-4"/>
        </w:rPr>
        <w:t xml:space="preserve">office </w:t>
      </w:r>
      <w:r w:rsidRPr="000635C9">
        <w:t xml:space="preserve">and </w:t>
      </w:r>
      <w:r w:rsidRPr="000635C9">
        <w:rPr>
          <w:spacing w:val="-7"/>
        </w:rPr>
        <w:t xml:space="preserve">administrative </w:t>
      </w:r>
      <w:r w:rsidRPr="000635C9">
        <w:rPr>
          <w:spacing w:val="-5"/>
        </w:rPr>
        <w:t xml:space="preserve">support </w:t>
      </w:r>
      <w:r w:rsidRPr="000635C9">
        <w:t xml:space="preserve">worker to </w:t>
      </w:r>
      <w:r w:rsidRPr="000635C9">
        <w:rPr>
          <w:spacing w:val="-8"/>
        </w:rPr>
        <w:t xml:space="preserve">submit </w:t>
      </w:r>
      <w:r w:rsidRPr="000635C9">
        <w:rPr>
          <w:spacing w:val="-4"/>
        </w:rPr>
        <w:t xml:space="preserve">the </w:t>
      </w:r>
      <w:r w:rsidRPr="000635C9">
        <w:rPr>
          <w:spacing w:val="-3"/>
        </w:rPr>
        <w:t xml:space="preserve">revised </w:t>
      </w:r>
      <w:r w:rsidRPr="000635C9" w:rsidR="007F1FB4">
        <w:rPr>
          <w:spacing w:val="-3"/>
        </w:rPr>
        <w:t xml:space="preserve">state </w:t>
      </w:r>
      <w:r w:rsidRPr="000635C9">
        <w:rPr>
          <w:spacing w:val="-8"/>
        </w:rPr>
        <w:t xml:space="preserve">quality </w:t>
      </w:r>
      <w:r w:rsidRPr="000635C9">
        <w:t xml:space="preserve">strategy to </w:t>
      </w:r>
      <w:r w:rsidRPr="000635C9">
        <w:rPr>
          <w:spacing w:val="-4"/>
        </w:rPr>
        <w:t xml:space="preserve">CMS. </w:t>
      </w:r>
      <w:r w:rsidRPr="000635C9">
        <w:t xml:space="preserve">In aggregate, we </w:t>
      </w:r>
      <w:r w:rsidRPr="000635C9">
        <w:rPr>
          <w:spacing w:val="-3"/>
        </w:rPr>
        <w:t xml:space="preserve">estimate </w:t>
      </w:r>
      <w:r w:rsidRPr="000635C9">
        <w:rPr>
          <w:spacing w:val="2"/>
        </w:rPr>
        <w:t xml:space="preserve">an </w:t>
      </w:r>
      <w:r w:rsidRPr="000635C9">
        <w:rPr>
          <w:spacing w:val="-9"/>
        </w:rPr>
        <w:t xml:space="preserve">ongoing </w:t>
      </w:r>
      <w:r w:rsidRPr="000635C9">
        <w:rPr>
          <w:spacing w:val="-3"/>
        </w:rPr>
        <w:t xml:space="preserve">annual </w:t>
      </w:r>
      <w:r w:rsidRPr="000635C9">
        <w:t xml:space="preserve">state </w:t>
      </w:r>
      <w:r w:rsidRPr="000635C9">
        <w:rPr>
          <w:spacing w:val="-4"/>
        </w:rPr>
        <w:t xml:space="preserve">burden of </w:t>
      </w:r>
      <w:r w:rsidRPr="000635C9" w:rsidR="00686B33">
        <w:rPr>
          <w:b/>
          <w:spacing w:val="4"/>
        </w:rPr>
        <w:t xml:space="preserve">484 </w:t>
      </w:r>
      <w:r w:rsidRPr="000635C9">
        <w:rPr>
          <w:b/>
          <w:spacing w:val="-3"/>
        </w:rPr>
        <w:t xml:space="preserve">hr </w:t>
      </w:r>
      <w:r w:rsidRPr="000635C9">
        <w:rPr>
          <w:spacing w:val="-4"/>
        </w:rPr>
        <w:t>[(</w:t>
      </w:r>
      <w:r w:rsidRPr="000635C9" w:rsidR="001B1CEB">
        <w:rPr>
          <w:spacing w:val="-4"/>
        </w:rPr>
        <w:t xml:space="preserve">44 </w:t>
      </w:r>
      <w:r w:rsidRPr="000635C9">
        <w:t xml:space="preserve">states x </w:t>
      </w:r>
      <w:r w:rsidRPr="000635C9">
        <w:rPr>
          <w:spacing w:val="-4"/>
        </w:rPr>
        <w:t xml:space="preserve">33 </w:t>
      </w:r>
      <w:r w:rsidRPr="000635C9">
        <w:rPr>
          <w:spacing w:val="-3"/>
        </w:rPr>
        <w:t xml:space="preserve">hr) </w:t>
      </w:r>
      <w:r w:rsidRPr="000635C9">
        <w:t xml:space="preserve">/ 3 years] and </w:t>
      </w:r>
      <w:r w:rsidRPr="000635C9">
        <w:rPr>
          <w:b/>
          <w:spacing w:val="4"/>
        </w:rPr>
        <w:t>$</w:t>
      </w:r>
      <w:r w:rsidRPr="000635C9" w:rsidR="00DC3426">
        <w:rPr>
          <w:b/>
          <w:spacing w:val="4"/>
        </w:rPr>
        <w:t>49,009</w:t>
      </w:r>
      <w:r w:rsidRPr="000635C9" w:rsidR="00BD5FD8">
        <w:rPr>
          <w:b/>
          <w:spacing w:val="4"/>
        </w:rPr>
        <w:t xml:space="preserve"> </w:t>
      </w:r>
      <w:r w:rsidRPr="000635C9">
        <w:t>[(</w:t>
      </w:r>
      <w:r w:rsidRPr="000635C9" w:rsidR="001B1CEB">
        <w:t xml:space="preserve">44 </w:t>
      </w:r>
      <w:r w:rsidRPr="000635C9">
        <w:t xml:space="preserve">states x ((30 </w:t>
      </w:r>
      <w:r w:rsidRPr="000635C9">
        <w:rPr>
          <w:spacing w:val="-4"/>
        </w:rPr>
        <w:t xml:space="preserve">hr </w:t>
      </w:r>
      <w:r w:rsidRPr="000635C9">
        <w:t xml:space="preserve">x </w:t>
      </w:r>
      <w:r w:rsidRPr="000635C9">
        <w:rPr>
          <w:spacing w:val="-5"/>
        </w:rPr>
        <w:t>$</w:t>
      </w:r>
      <w:r w:rsidRPr="000635C9" w:rsidR="00324D80">
        <w:rPr>
          <w:spacing w:val="-5"/>
        </w:rPr>
        <w:t>106.08</w:t>
      </w:r>
      <w:r w:rsidRPr="000635C9">
        <w:rPr>
          <w:spacing w:val="-5"/>
        </w:rPr>
        <w:t>/hr)</w:t>
      </w:r>
      <w:r w:rsidRPr="000635C9" w:rsidR="00744E19">
        <w:rPr>
          <w:spacing w:val="-5"/>
        </w:rPr>
        <w:t xml:space="preserve"> </w:t>
      </w:r>
      <w:r w:rsidRPr="000635C9">
        <w:t xml:space="preserve">+ (3 </w:t>
      </w:r>
      <w:r w:rsidRPr="000635C9">
        <w:rPr>
          <w:spacing w:val="-4"/>
        </w:rPr>
        <w:t>hr</w:t>
      </w:r>
      <w:r w:rsidRPr="000635C9">
        <w:rPr>
          <w:spacing w:val="-21"/>
        </w:rPr>
        <w:t xml:space="preserve"> </w:t>
      </w:r>
      <w:r w:rsidRPr="000635C9">
        <w:t>x</w:t>
      </w:r>
      <w:r w:rsidRPr="000635C9" w:rsidR="0024469C">
        <w:t xml:space="preserve"> </w:t>
      </w:r>
      <w:r w:rsidRPr="000635C9">
        <w:t>$</w:t>
      </w:r>
      <w:r w:rsidRPr="000635C9" w:rsidR="00324D80">
        <w:t>53.04</w:t>
      </w:r>
      <w:r w:rsidRPr="000635C9">
        <w:t>/hr)))</w:t>
      </w:r>
      <w:r w:rsidRPr="000635C9" w:rsidR="00744E19">
        <w:t xml:space="preserve"> </w:t>
      </w:r>
      <w:r w:rsidRPr="000635C9">
        <w:t>/ 3 years] (</w:t>
      </w:r>
      <w:r w:rsidRPr="000635C9">
        <w:rPr>
          <w:b/>
          <w:bCs/>
        </w:rPr>
        <w:t>Estimate 12.</w:t>
      </w:r>
      <w:r w:rsidRPr="000635C9" w:rsidR="003065D5">
        <w:rPr>
          <w:b/>
          <w:bCs/>
        </w:rPr>
        <w:t>25</w:t>
      </w:r>
      <w:r w:rsidRPr="000635C9" w:rsidR="00D43CB3">
        <w:rPr>
          <w:b/>
          <w:bCs/>
        </w:rPr>
        <w:t xml:space="preserve"> (S)</w:t>
      </w:r>
      <w:r w:rsidRPr="000635C9">
        <w:rPr>
          <w:b/>
          <w:bCs/>
        </w:rPr>
        <w:t>).</w:t>
      </w:r>
    </w:p>
    <w:p w:rsidR="00000D8C" w:rsidRPr="000635C9" w:rsidP="00FE0A7A" w14:paraId="14A9A080" w14:textId="77777777">
      <w:pPr>
        <w:pStyle w:val="BodyText"/>
      </w:pPr>
    </w:p>
    <w:p w:rsidR="00000D8C" w:rsidRPr="000635C9" w:rsidP="00FE0A7A" w14:paraId="4A7F183B" w14:textId="18E16D38">
      <w:pPr>
        <w:pStyle w:val="BodyText"/>
      </w:pPr>
      <w:r w:rsidRPr="000635C9">
        <w:rPr>
          <w:spacing w:val="-4"/>
        </w:rPr>
        <w:t>Consistent</w:t>
      </w:r>
      <w:r w:rsidRPr="000635C9" w:rsidR="00744E19">
        <w:rPr>
          <w:spacing w:val="-4"/>
        </w:rPr>
        <w:t xml:space="preserve"> </w:t>
      </w:r>
      <w:r w:rsidRPr="000635C9">
        <w:rPr>
          <w:spacing w:val="-5"/>
        </w:rPr>
        <w:t>with</w:t>
      </w:r>
      <w:r w:rsidRPr="000635C9" w:rsidR="00744E19">
        <w:rPr>
          <w:spacing w:val="-5"/>
        </w:rPr>
        <w:t xml:space="preserve"> </w:t>
      </w:r>
      <w:r w:rsidRPr="000635C9">
        <w:rPr>
          <w:spacing w:val="-3"/>
        </w:rPr>
        <w:t xml:space="preserve">§438.340(c)(2), </w:t>
      </w:r>
      <w:r w:rsidRPr="000635C9">
        <w:rPr>
          <w:spacing w:val="-4"/>
        </w:rPr>
        <w:t xml:space="preserve">the </w:t>
      </w:r>
      <w:r w:rsidRPr="000635C9">
        <w:rPr>
          <w:spacing w:val="-3"/>
        </w:rPr>
        <w:t xml:space="preserve">review </w:t>
      </w:r>
      <w:r w:rsidRPr="000635C9">
        <w:rPr>
          <w:spacing w:val="-4"/>
        </w:rPr>
        <w:t xml:space="preserve">of the </w:t>
      </w:r>
      <w:r w:rsidRPr="000635C9" w:rsidR="007F1FB4">
        <w:rPr>
          <w:spacing w:val="-4"/>
        </w:rPr>
        <w:t xml:space="preserve">state </w:t>
      </w:r>
      <w:r w:rsidRPr="000635C9">
        <w:rPr>
          <w:spacing w:val="-8"/>
        </w:rPr>
        <w:t>quality</w:t>
      </w:r>
      <w:r w:rsidRPr="000635C9" w:rsidR="00744E19">
        <w:rPr>
          <w:spacing w:val="-8"/>
        </w:rPr>
        <w:t xml:space="preserve"> </w:t>
      </w:r>
      <w:r w:rsidRPr="000635C9">
        <w:t xml:space="preserve">strategy </w:t>
      </w:r>
      <w:r w:rsidRPr="000635C9">
        <w:rPr>
          <w:spacing w:val="-9"/>
        </w:rPr>
        <w:t>will</w:t>
      </w:r>
      <w:r w:rsidRPr="000635C9" w:rsidR="00744E19">
        <w:rPr>
          <w:spacing w:val="-9"/>
        </w:rPr>
        <w:t xml:space="preserve"> </w:t>
      </w:r>
      <w:r w:rsidRPr="000635C9">
        <w:rPr>
          <w:spacing w:val="-9"/>
        </w:rPr>
        <w:t>include</w:t>
      </w:r>
      <w:r w:rsidRPr="000635C9" w:rsidR="00744E19">
        <w:rPr>
          <w:spacing w:val="-9"/>
        </w:rPr>
        <w:t xml:space="preserve"> </w:t>
      </w:r>
      <w:r w:rsidRPr="000635C9">
        <w:rPr>
          <w:spacing w:val="2"/>
        </w:rPr>
        <w:t>an</w:t>
      </w:r>
      <w:r w:rsidRPr="000635C9" w:rsidR="00744E19">
        <w:rPr>
          <w:spacing w:val="2"/>
        </w:rPr>
        <w:t xml:space="preserve"> </w:t>
      </w:r>
      <w:r w:rsidRPr="000635C9">
        <w:t xml:space="preserve">effectiveness </w:t>
      </w:r>
      <w:r w:rsidRPr="000635C9">
        <w:rPr>
          <w:spacing w:val="-5"/>
        </w:rPr>
        <w:t>evaluation</w:t>
      </w:r>
      <w:r w:rsidRPr="000635C9" w:rsidR="00744E19">
        <w:rPr>
          <w:spacing w:val="-5"/>
        </w:rPr>
        <w:t xml:space="preserve"> </w:t>
      </w:r>
      <w:r w:rsidRPr="000635C9">
        <w:rPr>
          <w:spacing w:val="-3"/>
        </w:rPr>
        <w:t>conducted</w:t>
      </w:r>
      <w:r w:rsidRPr="000635C9" w:rsidR="00744E19">
        <w:rPr>
          <w:spacing w:val="-3"/>
        </w:rPr>
        <w:t xml:space="preserve"> </w:t>
      </w:r>
      <w:r w:rsidRPr="000635C9">
        <w:rPr>
          <w:spacing w:val="-8"/>
        </w:rPr>
        <w:t>within</w:t>
      </w:r>
      <w:r w:rsidRPr="000635C9" w:rsidR="00744E19">
        <w:rPr>
          <w:spacing w:val="-8"/>
        </w:rPr>
        <w:t xml:space="preserve"> </w:t>
      </w:r>
      <w:r w:rsidRPr="000635C9">
        <w:rPr>
          <w:spacing w:val="-4"/>
        </w:rPr>
        <w:t xml:space="preserve">the </w:t>
      </w:r>
      <w:r w:rsidRPr="000635C9">
        <w:rPr>
          <w:spacing w:val="-6"/>
        </w:rPr>
        <w:t>previous</w:t>
      </w:r>
      <w:r w:rsidRPr="000635C9" w:rsidR="00744E19">
        <w:rPr>
          <w:spacing w:val="-6"/>
        </w:rPr>
        <w:t xml:space="preserve"> </w:t>
      </w:r>
      <w:r w:rsidRPr="000635C9">
        <w:t>3 years.</w:t>
      </w:r>
      <w:r w:rsidRPr="000635C9" w:rsidR="00744E19">
        <w:t xml:space="preserve"> </w:t>
      </w:r>
      <w:r w:rsidRPr="000635C9">
        <w:t xml:space="preserve">We </w:t>
      </w:r>
      <w:r w:rsidRPr="000635C9">
        <w:rPr>
          <w:spacing w:val="-3"/>
        </w:rPr>
        <w:t xml:space="preserve">estimate </w:t>
      </w:r>
      <w:r w:rsidRPr="000635C9">
        <w:rPr>
          <w:spacing w:val="-4"/>
        </w:rPr>
        <w:t xml:space="preserve">the burden </w:t>
      </w:r>
      <w:r w:rsidRPr="000635C9">
        <w:rPr>
          <w:spacing w:val="-8"/>
        </w:rPr>
        <w:t xml:space="preserve">of this </w:t>
      </w:r>
      <w:r w:rsidRPr="000635C9">
        <w:rPr>
          <w:spacing w:val="-5"/>
        </w:rPr>
        <w:t xml:space="preserve">evaluation </w:t>
      </w:r>
      <w:r w:rsidRPr="000635C9">
        <w:rPr>
          <w:spacing w:val="2"/>
        </w:rPr>
        <w:t xml:space="preserve">at </w:t>
      </w:r>
      <w:r w:rsidRPr="000635C9">
        <w:rPr>
          <w:spacing w:val="-4"/>
        </w:rPr>
        <w:t xml:space="preserve">40 hr </w:t>
      </w:r>
      <w:r w:rsidRPr="000635C9">
        <w:rPr>
          <w:spacing w:val="2"/>
        </w:rPr>
        <w:t xml:space="preserve">at </w:t>
      </w:r>
      <w:r w:rsidRPr="000635C9">
        <w:rPr>
          <w:spacing w:val="-6"/>
        </w:rPr>
        <w:t>$</w:t>
      </w:r>
      <w:r w:rsidRPr="000635C9" w:rsidR="00324D80">
        <w:rPr>
          <w:spacing w:val="-6"/>
        </w:rPr>
        <w:t>106.08</w:t>
      </w:r>
      <w:r w:rsidRPr="000635C9">
        <w:rPr>
          <w:spacing w:val="-6"/>
        </w:rPr>
        <w:t xml:space="preserve">/hr </w:t>
      </w:r>
      <w:r w:rsidRPr="000635C9">
        <w:rPr>
          <w:spacing w:val="-3"/>
        </w:rPr>
        <w:t xml:space="preserve">for </w:t>
      </w:r>
      <w:r w:rsidRPr="000635C9">
        <w:t xml:space="preserve">a </w:t>
      </w:r>
      <w:r w:rsidRPr="000635C9">
        <w:rPr>
          <w:spacing w:val="-5"/>
        </w:rPr>
        <w:t>business</w:t>
      </w:r>
      <w:r w:rsidRPr="000635C9" w:rsidR="00744E19">
        <w:rPr>
          <w:spacing w:val="-5"/>
        </w:rPr>
        <w:t xml:space="preserve"> </w:t>
      </w:r>
      <w:r w:rsidRPr="000635C9">
        <w:rPr>
          <w:spacing w:val="-5"/>
        </w:rPr>
        <w:t>operations</w:t>
      </w:r>
      <w:r w:rsidRPr="000635C9" w:rsidR="00744E19">
        <w:rPr>
          <w:spacing w:val="-5"/>
        </w:rPr>
        <w:t xml:space="preserve"> </w:t>
      </w:r>
      <w:r w:rsidRPr="000635C9">
        <w:rPr>
          <w:spacing w:val="-5"/>
        </w:rPr>
        <w:t>specialist</w:t>
      </w:r>
      <w:r w:rsidRPr="000635C9" w:rsidR="00744E19">
        <w:rPr>
          <w:spacing w:val="-5"/>
        </w:rPr>
        <w:t xml:space="preserve"> </w:t>
      </w:r>
      <w:r w:rsidRPr="000635C9">
        <w:rPr>
          <w:spacing w:val="-3"/>
        </w:rPr>
        <w:t xml:space="preserve">once </w:t>
      </w:r>
      <w:r w:rsidRPr="000635C9">
        <w:t xml:space="preserve">every 3 years </w:t>
      </w:r>
      <w:r w:rsidRPr="000635C9">
        <w:rPr>
          <w:spacing w:val="-6"/>
        </w:rPr>
        <w:t xml:space="preserve">for </w:t>
      </w:r>
      <w:r w:rsidRPr="000635C9">
        <w:rPr>
          <w:spacing w:val="-5"/>
        </w:rPr>
        <w:t xml:space="preserve">all </w:t>
      </w:r>
      <w:r w:rsidRPr="000635C9" w:rsidR="001B1CEB">
        <w:rPr>
          <w:spacing w:val="-4"/>
        </w:rPr>
        <w:t xml:space="preserve">44 </w:t>
      </w:r>
      <w:r w:rsidRPr="000635C9">
        <w:t xml:space="preserve">states that contract </w:t>
      </w:r>
      <w:r w:rsidRPr="000635C9">
        <w:rPr>
          <w:spacing w:val="-5"/>
        </w:rPr>
        <w:t xml:space="preserve">with </w:t>
      </w:r>
      <w:r w:rsidRPr="000635C9">
        <w:t xml:space="preserve">MCOs, </w:t>
      </w:r>
      <w:r w:rsidRPr="000635C9">
        <w:rPr>
          <w:spacing w:val="4"/>
        </w:rPr>
        <w:t xml:space="preserve">PIHPs, PAHPs, </w:t>
      </w:r>
      <w:r w:rsidRPr="000635C9">
        <w:rPr>
          <w:spacing w:val="-4"/>
        </w:rPr>
        <w:t xml:space="preserve">and/or </w:t>
      </w:r>
      <w:r w:rsidRPr="000635C9">
        <w:t xml:space="preserve">PCCM </w:t>
      </w:r>
      <w:r w:rsidRPr="000635C9">
        <w:rPr>
          <w:spacing w:val="-6"/>
        </w:rPr>
        <w:t>entities</w:t>
      </w:r>
      <w:r w:rsidRPr="000635C9" w:rsidR="00744E19">
        <w:rPr>
          <w:spacing w:val="-6"/>
        </w:rPr>
        <w:t xml:space="preserve"> </w:t>
      </w:r>
      <w:r w:rsidRPr="000635C9">
        <w:t>(described</w:t>
      </w:r>
      <w:r w:rsidRPr="000635C9">
        <w:rPr>
          <w:spacing w:val="1"/>
        </w:rPr>
        <w:t xml:space="preserve"> </w:t>
      </w:r>
      <w:r w:rsidRPr="000635C9">
        <w:rPr>
          <w:spacing w:val="-10"/>
        </w:rPr>
        <w:t>in</w:t>
      </w:r>
      <w:r w:rsidRPr="000635C9" w:rsidR="00C064A7">
        <w:rPr>
          <w:spacing w:val="-10"/>
        </w:rPr>
        <w:t xml:space="preserve"> </w:t>
      </w:r>
      <w:r w:rsidRPr="000635C9">
        <w:t>§438.310(c)(2)).</w:t>
      </w:r>
      <w:r w:rsidRPr="000635C9" w:rsidR="006D2026">
        <w:t xml:space="preserve"> </w:t>
      </w:r>
      <w:r w:rsidRPr="000635C9">
        <w:t>In aggregate, we estimate an ongoing</w:t>
      </w:r>
      <w:r w:rsidRPr="000635C9" w:rsidR="00744E19">
        <w:t xml:space="preserve"> </w:t>
      </w:r>
      <w:r w:rsidRPr="000635C9">
        <w:t xml:space="preserve">burden of </w:t>
      </w:r>
      <w:r w:rsidRPr="000635C9" w:rsidR="00C97663">
        <w:rPr>
          <w:b/>
        </w:rPr>
        <w:t>58</w:t>
      </w:r>
      <w:r w:rsidRPr="000635C9" w:rsidR="00AB2261">
        <w:rPr>
          <w:b/>
        </w:rPr>
        <w:t>7</w:t>
      </w:r>
      <w:r w:rsidRPr="000635C9">
        <w:rPr>
          <w:b/>
        </w:rPr>
        <w:t xml:space="preserve"> hr </w:t>
      </w:r>
      <w:r w:rsidRPr="000635C9">
        <w:t>[(4</w:t>
      </w:r>
      <w:r w:rsidRPr="000635C9" w:rsidR="001B1CEB">
        <w:t>4</w:t>
      </w:r>
      <w:r w:rsidRPr="000635C9">
        <w:t xml:space="preserve"> states x 40 hr)</w:t>
      </w:r>
      <w:r w:rsidRPr="000635C9" w:rsidR="00744E19">
        <w:t xml:space="preserve"> </w:t>
      </w:r>
      <w:r w:rsidRPr="000635C9">
        <w:t>/</w:t>
      </w:r>
      <w:r w:rsidRPr="000635C9" w:rsidR="00C064A7">
        <w:t xml:space="preserve"> </w:t>
      </w:r>
      <w:r w:rsidRPr="000635C9">
        <w:t xml:space="preserve">3 years] </w:t>
      </w:r>
      <w:r w:rsidRPr="000635C9">
        <w:rPr>
          <w:spacing w:val="2"/>
        </w:rPr>
        <w:t xml:space="preserve">at </w:t>
      </w:r>
      <w:r w:rsidRPr="000635C9">
        <w:t xml:space="preserve">a cost </w:t>
      </w:r>
      <w:r w:rsidRPr="000635C9">
        <w:rPr>
          <w:spacing w:val="-4"/>
        </w:rPr>
        <w:t xml:space="preserve">of </w:t>
      </w:r>
      <w:r w:rsidRPr="000635C9">
        <w:rPr>
          <w:b/>
          <w:spacing w:val="4"/>
        </w:rPr>
        <w:t>$</w:t>
      </w:r>
      <w:r w:rsidRPr="000635C9" w:rsidR="00476FE1">
        <w:rPr>
          <w:b/>
          <w:spacing w:val="4"/>
        </w:rPr>
        <w:t>62,269</w:t>
      </w:r>
      <w:r w:rsidRPr="000635C9" w:rsidR="00BC7208">
        <w:rPr>
          <w:b/>
          <w:spacing w:val="4"/>
        </w:rPr>
        <w:t xml:space="preserve"> </w:t>
      </w:r>
      <w:r w:rsidRPr="000635C9">
        <w:rPr>
          <w:spacing w:val="-4"/>
        </w:rPr>
        <w:t>(</w:t>
      </w:r>
      <w:r w:rsidRPr="000635C9" w:rsidR="00F022F7">
        <w:rPr>
          <w:spacing w:val="-4"/>
        </w:rPr>
        <w:t>58</w:t>
      </w:r>
      <w:r w:rsidRPr="000635C9" w:rsidR="009B61FF">
        <w:rPr>
          <w:spacing w:val="-4"/>
        </w:rPr>
        <w:t>7</w:t>
      </w:r>
      <w:r w:rsidRPr="000635C9">
        <w:rPr>
          <w:spacing w:val="-4"/>
        </w:rPr>
        <w:t xml:space="preserve"> hr </w:t>
      </w:r>
      <w:r w:rsidRPr="000635C9">
        <w:t xml:space="preserve">x </w:t>
      </w:r>
      <w:r w:rsidRPr="000635C9">
        <w:rPr>
          <w:spacing w:val="-5"/>
        </w:rPr>
        <w:t>$</w:t>
      </w:r>
      <w:r w:rsidRPr="000635C9" w:rsidR="00324D80">
        <w:rPr>
          <w:spacing w:val="-5"/>
        </w:rPr>
        <w:t>106.08</w:t>
      </w:r>
      <w:r w:rsidRPr="000635C9">
        <w:rPr>
          <w:spacing w:val="-5"/>
        </w:rPr>
        <w:t xml:space="preserve">/hr) </w:t>
      </w:r>
      <w:r w:rsidRPr="000635C9">
        <w:rPr>
          <w:spacing w:val="-4"/>
        </w:rPr>
        <w:t>(</w:t>
      </w:r>
      <w:r w:rsidRPr="000635C9">
        <w:rPr>
          <w:b/>
          <w:bCs/>
          <w:spacing w:val="-4"/>
        </w:rPr>
        <w:t xml:space="preserve">Estimate </w:t>
      </w:r>
      <w:r w:rsidRPr="000635C9">
        <w:rPr>
          <w:b/>
          <w:bCs/>
          <w:spacing w:val="-5"/>
        </w:rPr>
        <w:t>12.</w:t>
      </w:r>
      <w:r w:rsidRPr="000635C9" w:rsidR="003065D5">
        <w:rPr>
          <w:b/>
          <w:bCs/>
          <w:spacing w:val="-5"/>
        </w:rPr>
        <w:t>28</w:t>
      </w:r>
      <w:r w:rsidRPr="000635C9" w:rsidR="00D43CB3">
        <w:rPr>
          <w:b/>
          <w:bCs/>
          <w:spacing w:val="-5"/>
        </w:rPr>
        <w:t xml:space="preserve"> (S)</w:t>
      </w:r>
      <w:r w:rsidRPr="000635C9">
        <w:rPr>
          <w:b/>
          <w:bCs/>
          <w:spacing w:val="-5"/>
        </w:rPr>
        <w:t>).</w:t>
      </w:r>
      <w:r w:rsidRPr="000635C9">
        <w:rPr>
          <w:spacing w:val="-5"/>
        </w:rPr>
        <w:t xml:space="preserve"> </w:t>
      </w:r>
    </w:p>
    <w:p w:rsidR="00000D8C" w:rsidRPr="000635C9" w:rsidP="00FE0A7A" w14:paraId="08D15F16" w14:textId="77777777">
      <w:pPr>
        <w:pStyle w:val="BodyText"/>
      </w:pPr>
    </w:p>
    <w:p w:rsidR="00000D8C" w:rsidRPr="000635C9" w:rsidP="00FE0A7A" w14:paraId="633985B0" w14:textId="167E7655">
      <w:pPr>
        <w:pStyle w:val="BodyText"/>
      </w:pPr>
      <w:r w:rsidRPr="000635C9">
        <w:t>Section</w:t>
      </w:r>
      <w:r w:rsidRPr="000635C9" w:rsidR="00744E19">
        <w:t xml:space="preserve"> </w:t>
      </w:r>
      <w:r w:rsidRPr="000635C9">
        <w:t>§438.340(c)(2)(ii)</w:t>
      </w:r>
      <w:r w:rsidRPr="000635C9" w:rsidR="00744E19">
        <w:t xml:space="preserve"> </w:t>
      </w:r>
      <w:r w:rsidRPr="000635C9">
        <w:t xml:space="preserve">requires states to post the </w:t>
      </w:r>
      <w:r w:rsidRPr="000635C9" w:rsidR="007F1FB4">
        <w:t xml:space="preserve">state </w:t>
      </w:r>
      <w:r w:rsidRPr="000635C9">
        <w:t>quality</w:t>
      </w:r>
      <w:r w:rsidRPr="000635C9" w:rsidR="006D2026">
        <w:t xml:space="preserve"> </w:t>
      </w:r>
      <w:r w:rsidRPr="000635C9">
        <w:t>strategy</w:t>
      </w:r>
      <w:r w:rsidRPr="000635C9" w:rsidR="00C064A7">
        <w:t xml:space="preserve"> </w:t>
      </w:r>
      <w:r w:rsidRPr="000635C9">
        <w:t xml:space="preserve">effectiveness evaluation </w:t>
      </w:r>
      <w:r w:rsidRPr="000635C9" w:rsidR="0068415E">
        <w:t>to</w:t>
      </w:r>
      <w:r w:rsidRPr="000635C9">
        <w:t xml:space="preserve"> the</w:t>
      </w:r>
      <w:r w:rsidRPr="000635C9" w:rsidR="0068415E">
        <w:t>ir</w:t>
      </w:r>
      <w:r w:rsidRPr="000635C9">
        <w:t xml:space="preserve"> Medicaid website</w:t>
      </w:r>
      <w:r w:rsidRPr="000635C9" w:rsidR="0068415E">
        <w:t>s</w:t>
      </w:r>
      <w:r w:rsidRPr="000635C9">
        <w:t xml:space="preserve">. We estimate that posting the </w:t>
      </w:r>
      <w:r w:rsidRPr="000635C9" w:rsidR="007F1FB4">
        <w:t xml:space="preserve">state </w:t>
      </w:r>
      <w:r w:rsidRPr="000635C9">
        <w:t>quality strategy effectiveness evaluation online</w:t>
      </w:r>
      <w:r w:rsidRPr="000635C9" w:rsidR="00744E19">
        <w:t xml:space="preserve"> </w:t>
      </w:r>
      <w:r w:rsidRPr="000635C9">
        <w:t>will</w:t>
      </w:r>
      <w:r w:rsidRPr="000635C9" w:rsidR="00744E19">
        <w:t xml:space="preserve"> </w:t>
      </w:r>
      <w:r w:rsidRPr="000635C9">
        <w:t>require</w:t>
      </w:r>
      <w:r w:rsidRPr="000635C9" w:rsidR="00744E19">
        <w:t xml:space="preserve"> </w:t>
      </w:r>
      <w:r w:rsidRPr="000635C9">
        <w:t>0.25 hr at $</w:t>
      </w:r>
      <w:r w:rsidRPr="000635C9" w:rsidR="00324D80">
        <w:t>106.08</w:t>
      </w:r>
      <w:r w:rsidRPr="000635C9" w:rsidR="009B61FF">
        <w:t>/hr</w:t>
      </w:r>
      <w:r w:rsidRPr="000635C9" w:rsidR="00744E19">
        <w:t xml:space="preserve"> </w:t>
      </w:r>
      <w:r w:rsidRPr="000635C9">
        <w:t>from a business operations specialist once every three years. In aggregate, we estimate an ongoing</w:t>
      </w:r>
      <w:r w:rsidRPr="000635C9" w:rsidR="00744E19">
        <w:t xml:space="preserve"> </w:t>
      </w:r>
      <w:r w:rsidRPr="000635C9">
        <w:t xml:space="preserve">annual burden of </w:t>
      </w:r>
      <w:r w:rsidRPr="000635C9">
        <w:rPr>
          <w:b/>
        </w:rPr>
        <w:t>3.</w:t>
      </w:r>
      <w:r w:rsidRPr="000635C9" w:rsidR="00ED7D34">
        <w:rPr>
          <w:b/>
        </w:rPr>
        <w:t>7</w:t>
      </w:r>
      <w:r w:rsidRPr="000635C9">
        <w:rPr>
          <w:b/>
        </w:rPr>
        <w:t xml:space="preserve"> hr </w:t>
      </w:r>
      <w:r w:rsidRPr="000635C9">
        <w:t>[(4</w:t>
      </w:r>
      <w:r w:rsidRPr="000635C9" w:rsidR="00966034">
        <w:t>4</w:t>
      </w:r>
      <w:r w:rsidRPr="000635C9">
        <w:t xml:space="preserve"> states x 0.25 hr) / 3 years] and </w:t>
      </w:r>
      <w:r w:rsidRPr="000635C9">
        <w:rPr>
          <w:b/>
        </w:rPr>
        <w:t>$</w:t>
      </w:r>
      <w:r w:rsidRPr="000635C9" w:rsidR="00476FE1">
        <w:rPr>
          <w:b/>
        </w:rPr>
        <w:t xml:space="preserve">393 </w:t>
      </w:r>
      <w:r w:rsidRPr="000635C9">
        <w:t>(3.</w:t>
      </w:r>
      <w:r w:rsidRPr="000635C9" w:rsidR="009B61FF">
        <w:t>7</w:t>
      </w:r>
      <w:r w:rsidRPr="000635C9" w:rsidR="006616AF">
        <w:t xml:space="preserve"> </w:t>
      </w:r>
      <w:r w:rsidRPr="000635C9">
        <w:t>hr x $</w:t>
      </w:r>
      <w:r w:rsidRPr="000635C9" w:rsidR="00324D80">
        <w:t>106.08</w:t>
      </w:r>
      <w:r w:rsidRPr="000635C9">
        <w:t xml:space="preserve">/hr) </w:t>
      </w:r>
      <w:r w:rsidRPr="000635C9">
        <w:rPr>
          <w:b/>
          <w:bCs/>
        </w:rPr>
        <w:t>(Estimate 12.</w:t>
      </w:r>
      <w:r w:rsidRPr="000635C9" w:rsidR="003065D5">
        <w:rPr>
          <w:b/>
          <w:bCs/>
        </w:rPr>
        <w:t>29</w:t>
      </w:r>
      <w:r w:rsidRPr="000635C9" w:rsidR="0047127B">
        <w:rPr>
          <w:b/>
          <w:bCs/>
        </w:rPr>
        <w:t xml:space="preserve"> (S)</w:t>
      </w:r>
      <w:r w:rsidRPr="000635C9">
        <w:rPr>
          <w:b/>
          <w:bCs/>
        </w:rPr>
        <w:t>).</w:t>
      </w:r>
    </w:p>
    <w:p w:rsidR="00000D8C" w:rsidRPr="000635C9" w:rsidP="00FE0A7A" w14:paraId="30CAA1B5" w14:textId="77777777">
      <w:pPr>
        <w:pStyle w:val="BodyText"/>
      </w:pPr>
    </w:p>
    <w:p w:rsidR="00000D8C" w:rsidRPr="000635C9" w:rsidP="00FE0A7A" w14:paraId="68AA5E64" w14:textId="4470FF2E">
      <w:pPr>
        <w:pStyle w:val="BodyText"/>
      </w:pPr>
      <w:r w:rsidRPr="000635C9">
        <w:rPr>
          <w:spacing w:val="-4"/>
        </w:rPr>
        <w:t xml:space="preserve">Section </w:t>
      </w:r>
      <w:r w:rsidRPr="000635C9">
        <w:rPr>
          <w:spacing w:val="-6"/>
        </w:rPr>
        <w:t xml:space="preserve">438.340(d) </w:t>
      </w:r>
      <w:r w:rsidRPr="000635C9">
        <w:rPr>
          <w:spacing w:val="-4"/>
        </w:rPr>
        <w:t xml:space="preserve">requires </w:t>
      </w:r>
      <w:r w:rsidRPr="000635C9">
        <w:t xml:space="preserve">states to </w:t>
      </w:r>
      <w:r w:rsidRPr="000635C9">
        <w:rPr>
          <w:spacing w:val="-4"/>
        </w:rPr>
        <w:t xml:space="preserve">post the </w:t>
      </w:r>
      <w:r w:rsidRPr="000635C9">
        <w:rPr>
          <w:spacing w:val="-5"/>
        </w:rPr>
        <w:t xml:space="preserve">final </w:t>
      </w:r>
      <w:r w:rsidRPr="000635C9" w:rsidR="007F1FB4">
        <w:rPr>
          <w:spacing w:val="-5"/>
        </w:rPr>
        <w:t xml:space="preserve">state </w:t>
      </w:r>
      <w:r w:rsidRPr="000635C9">
        <w:rPr>
          <w:spacing w:val="-8"/>
        </w:rPr>
        <w:t xml:space="preserve">quality </w:t>
      </w:r>
      <w:r w:rsidRPr="000635C9">
        <w:t xml:space="preserve">strategy to </w:t>
      </w:r>
      <w:r w:rsidRPr="000635C9">
        <w:rPr>
          <w:spacing w:val="-5"/>
        </w:rPr>
        <w:t xml:space="preserve">their Medicaid </w:t>
      </w:r>
      <w:r w:rsidRPr="000635C9">
        <w:t xml:space="preserve">websites. We </w:t>
      </w:r>
      <w:r w:rsidRPr="000635C9">
        <w:rPr>
          <w:spacing w:val="-3"/>
        </w:rPr>
        <w:t xml:space="preserve">estimate </w:t>
      </w:r>
      <w:r w:rsidRPr="000635C9">
        <w:t xml:space="preserve">that </w:t>
      </w:r>
      <w:r w:rsidRPr="000635C9">
        <w:rPr>
          <w:spacing w:val="-7"/>
        </w:rPr>
        <w:t xml:space="preserve">posting </w:t>
      </w:r>
      <w:r w:rsidRPr="000635C9">
        <w:rPr>
          <w:spacing w:val="-4"/>
        </w:rPr>
        <w:t xml:space="preserve">the </w:t>
      </w:r>
      <w:r w:rsidRPr="000635C9">
        <w:rPr>
          <w:spacing w:val="-5"/>
        </w:rPr>
        <w:t xml:space="preserve">final </w:t>
      </w:r>
      <w:r w:rsidRPr="000635C9" w:rsidR="007F1FB4">
        <w:rPr>
          <w:spacing w:val="-5"/>
        </w:rPr>
        <w:t xml:space="preserve">state </w:t>
      </w:r>
      <w:r w:rsidRPr="000635C9">
        <w:rPr>
          <w:spacing w:val="-8"/>
        </w:rPr>
        <w:t xml:space="preserve">quality </w:t>
      </w:r>
      <w:r w:rsidRPr="000635C9">
        <w:t xml:space="preserve">strategy </w:t>
      </w:r>
      <w:r w:rsidRPr="000635C9">
        <w:rPr>
          <w:spacing w:val="-11"/>
        </w:rPr>
        <w:t xml:space="preserve">online </w:t>
      </w:r>
      <w:r w:rsidRPr="000635C9">
        <w:rPr>
          <w:spacing w:val="-9"/>
        </w:rPr>
        <w:t xml:space="preserve">will </w:t>
      </w:r>
      <w:r w:rsidRPr="000635C9">
        <w:rPr>
          <w:spacing w:val="-5"/>
        </w:rPr>
        <w:t xml:space="preserve">require </w:t>
      </w:r>
      <w:r w:rsidRPr="000635C9">
        <w:rPr>
          <w:spacing w:val="-3"/>
        </w:rPr>
        <w:t xml:space="preserve">0.25 </w:t>
      </w:r>
      <w:r w:rsidRPr="000635C9">
        <w:rPr>
          <w:spacing w:val="-4"/>
        </w:rPr>
        <w:t xml:space="preserve">hr </w:t>
      </w:r>
      <w:r w:rsidRPr="000635C9">
        <w:rPr>
          <w:spacing w:val="2"/>
        </w:rPr>
        <w:t xml:space="preserve">at </w:t>
      </w:r>
      <w:r w:rsidRPr="000635C9">
        <w:rPr>
          <w:spacing w:val="-5"/>
        </w:rPr>
        <w:t>$</w:t>
      </w:r>
      <w:r w:rsidRPr="000635C9" w:rsidR="00324D80">
        <w:rPr>
          <w:spacing w:val="-5"/>
        </w:rPr>
        <w:t>106.08</w:t>
      </w:r>
      <w:r w:rsidRPr="000635C9" w:rsidR="009B61FF">
        <w:rPr>
          <w:spacing w:val="-5"/>
        </w:rPr>
        <w:t>/hr</w:t>
      </w:r>
      <w:r w:rsidRPr="000635C9">
        <w:rPr>
          <w:spacing w:val="-5"/>
        </w:rPr>
        <w:t xml:space="preserve"> </w:t>
      </w:r>
      <w:r w:rsidRPr="000635C9">
        <w:t xml:space="preserve">from a </w:t>
      </w:r>
      <w:r w:rsidRPr="000635C9">
        <w:rPr>
          <w:spacing w:val="-5"/>
        </w:rPr>
        <w:t xml:space="preserve">business operations specialist </w:t>
      </w:r>
      <w:r w:rsidRPr="000635C9">
        <w:rPr>
          <w:spacing w:val="-3"/>
        </w:rPr>
        <w:t xml:space="preserve">once </w:t>
      </w:r>
      <w:r w:rsidRPr="000635C9">
        <w:t xml:space="preserve">every three years. In aggregate, we </w:t>
      </w:r>
      <w:r w:rsidRPr="000635C9">
        <w:rPr>
          <w:spacing w:val="-3"/>
        </w:rPr>
        <w:t xml:space="preserve">estimate </w:t>
      </w:r>
      <w:r w:rsidRPr="000635C9">
        <w:rPr>
          <w:spacing w:val="2"/>
        </w:rPr>
        <w:t xml:space="preserve">an </w:t>
      </w:r>
      <w:r w:rsidRPr="000635C9">
        <w:rPr>
          <w:spacing w:val="-10"/>
        </w:rPr>
        <w:t xml:space="preserve">ongoing </w:t>
      </w:r>
      <w:r w:rsidRPr="000635C9">
        <w:rPr>
          <w:spacing w:val="-3"/>
        </w:rPr>
        <w:t xml:space="preserve">annual </w:t>
      </w:r>
      <w:r w:rsidRPr="000635C9">
        <w:rPr>
          <w:spacing w:val="-4"/>
        </w:rPr>
        <w:t xml:space="preserve">burden of </w:t>
      </w:r>
      <w:r w:rsidRPr="000635C9">
        <w:rPr>
          <w:b/>
          <w:spacing w:val="3"/>
        </w:rPr>
        <w:t>3.</w:t>
      </w:r>
      <w:r w:rsidRPr="000635C9" w:rsidR="009B61FF">
        <w:rPr>
          <w:b/>
          <w:spacing w:val="3"/>
        </w:rPr>
        <w:t>7</w:t>
      </w:r>
      <w:r w:rsidRPr="000635C9">
        <w:rPr>
          <w:b/>
          <w:spacing w:val="3"/>
        </w:rPr>
        <w:t xml:space="preserve"> </w:t>
      </w:r>
      <w:r w:rsidRPr="000635C9">
        <w:rPr>
          <w:b/>
          <w:spacing w:val="-3"/>
        </w:rPr>
        <w:t xml:space="preserve">hr </w:t>
      </w:r>
      <w:r w:rsidRPr="000635C9">
        <w:t>[(4</w:t>
      </w:r>
      <w:r w:rsidRPr="000635C9" w:rsidR="004F5450">
        <w:t>4</w:t>
      </w:r>
      <w:r w:rsidRPr="000635C9">
        <w:t xml:space="preserve"> states x </w:t>
      </w:r>
      <w:r w:rsidRPr="000635C9">
        <w:rPr>
          <w:spacing w:val="-3"/>
        </w:rPr>
        <w:t xml:space="preserve">0.25 hr) </w:t>
      </w:r>
      <w:r w:rsidRPr="000635C9">
        <w:t xml:space="preserve">/ 3 years] and </w:t>
      </w:r>
      <w:r w:rsidRPr="000635C9" w:rsidR="006616AF">
        <w:rPr>
          <w:b/>
        </w:rPr>
        <w:t>$</w:t>
      </w:r>
      <w:r w:rsidRPr="000635C9" w:rsidR="007A034C">
        <w:rPr>
          <w:b/>
        </w:rPr>
        <w:t xml:space="preserve">393 </w:t>
      </w:r>
      <w:r w:rsidRPr="000635C9" w:rsidR="006616AF">
        <w:t>(3.</w:t>
      </w:r>
      <w:r w:rsidRPr="000635C9" w:rsidR="004F5450">
        <w:t>7</w:t>
      </w:r>
      <w:r w:rsidRPr="000635C9" w:rsidR="006616AF">
        <w:t xml:space="preserve"> </w:t>
      </w:r>
      <w:r w:rsidRPr="000635C9">
        <w:rPr>
          <w:spacing w:val="-4"/>
        </w:rPr>
        <w:t xml:space="preserve">hr </w:t>
      </w:r>
      <w:r w:rsidRPr="000635C9">
        <w:t xml:space="preserve">x </w:t>
      </w:r>
      <w:r w:rsidRPr="000635C9">
        <w:rPr>
          <w:spacing w:val="-5"/>
        </w:rPr>
        <w:t>$</w:t>
      </w:r>
      <w:r w:rsidRPr="000635C9" w:rsidR="00324D80">
        <w:rPr>
          <w:spacing w:val="-5"/>
        </w:rPr>
        <w:t>106.08</w:t>
      </w:r>
      <w:r w:rsidRPr="000635C9">
        <w:rPr>
          <w:spacing w:val="-5"/>
        </w:rPr>
        <w:t xml:space="preserve">/hr) </w:t>
      </w:r>
      <w:r w:rsidRPr="000635C9">
        <w:rPr>
          <w:b/>
          <w:bCs/>
          <w:spacing w:val="-4"/>
        </w:rPr>
        <w:t>(Estimate</w:t>
      </w:r>
      <w:r w:rsidRPr="000635C9">
        <w:rPr>
          <w:b/>
          <w:bCs/>
          <w:spacing w:val="29"/>
        </w:rPr>
        <w:t xml:space="preserve"> </w:t>
      </w:r>
      <w:r w:rsidRPr="000635C9">
        <w:rPr>
          <w:b/>
          <w:bCs/>
          <w:spacing w:val="-4"/>
        </w:rPr>
        <w:t>12.</w:t>
      </w:r>
      <w:r w:rsidRPr="000635C9" w:rsidR="003065D5">
        <w:rPr>
          <w:b/>
          <w:bCs/>
          <w:spacing w:val="-4"/>
        </w:rPr>
        <w:t>31</w:t>
      </w:r>
      <w:r w:rsidRPr="000635C9" w:rsidR="0047127B">
        <w:rPr>
          <w:b/>
          <w:bCs/>
          <w:spacing w:val="-4"/>
        </w:rPr>
        <w:t xml:space="preserve"> (S)</w:t>
      </w:r>
      <w:r w:rsidRPr="000635C9">
        <w:rPr>
          <w:b/>
          <w:bCs/>
          <w:spacing w:val="-4"/>
        </w:rPr>
        <w:t>).</w:t>
      </w:r>
    </w:p>
    <w:bookmarkEnd w:id="4"/>
    <w:p w:rsidR="00000D8C" w:rsidRPr="000635C9" w14:paraId="6AF400A9" w14:textId="7E794ADF">
      <w:pPr>
        <w:pStyle w:val="BodyText"/>
        <w:spacing w:before="10"/>
      </w:pPr>
    </w:p>
    <w:p w:rsidR="00E342C7" w:rsidRPr="000635C9" w:rsidP="00E342C7" w14:paraId="41E8F8A1" w14:textId="3CB3429B">
      <w:pPr>
        <w:rPr>
          <w:sz w:val="24"/>
          <w:szCs w:val="24"/>
        </w:rPr>
      </w:pPr>
      <w:r w:rsidRPr="000635C9">
        <w:rPr>
          <w:sz w:val="24"/>
          <w:szCs w:val="24"/>
        </w:rPr>
        <w:t xml:space="preserve">Section 438.340 </w:t>
      </w:r>
      <w:r w:rsidRPr="000635C9">
        <w:rPr>
          <w:sz w:val="24"/>
          <w:szCs w:val="24"/>
        </w:rPr>
        <w:t>has no Collection of Information requirements or burden</w:t>
      </w:r>
      <w:r w:rsidRPr="000635C9">
        <w:rPr>
          <w:sz w:val="24"/>
          <w:szCs w:val="24"/>
        </w:rPr>
        <w:t>.</w:t>
      </w:r>
    </w:p>
    <w:p w:rsidR="00E342C7" w:rsidRPr="000635C9" w14:paraId="3AC3AAD3" w14:textId="77777777">
      <w:pPr>
        <w:pStyle w:val="BodyText"/>
        <w:spacing w:before="10"/>
      </w:pPr>
    </w:p>
    <w:p w:rsidR="00000D8C" w:rsidRPr="000635C9" w14:paraId="2DCA4789" w14:textId="77777777">
      <w:pPr>
        <w:spacing w:before="90"/>
        <w:ind w:left="120"/>
        <w:rPr>
          <w:i/>
          <w:sz w:val="24"/>
          <w:szCs w:val="24"/>
        </w:rPr>
      </w:pPr>
      <w:r w:rsidRPr="000635C9">
        <w:rPr>
          <w:i/>
          <w:sz w:val="24"/>
          <w:szCs w:val="24"/>
        </w:rPr>
        <w:t>12.3</w:t>
      </w:r>
      <w:r w:rsidRPr="000635C9" w:rsidR="00655EC4">
        <w:rPr>
          <w:i/>
          <w:sz w:val="24"/>
          <w:szCs w:val="24"/>
        </w:rPr>
        <w:tab/>
      </w:r>
      <w:r w:rsidRPr="000635C9" w:rsidR="00FE0A7A">
        <w:rPr>
          <w:i/>
          <w:sz w:val="24"/>
          <w:szCs w:val="24"/>
        </w:rPr>
        <w:t>Summary of Burden Estimates</w:t>
      </w:r>
    </w:p>
    <w:p w:rsidR="00000D8C" w:rsidRPr="000635C9" w14:paraId="44271B3A" w14:textId="77777777">
      <w:pPr>
        <w:pStyle w:val="BodyText"/>
        <w:spacing w:before="8"/>
        <w:rPr>
          <w:i/>
        </w:rPr>
      </w:pPr>
    </w:p>
    <w:p w:rsidR="00000D8C" w:rsidRPr="000635C9" w:rsidP="000222FD" w14:paraId="4D1643FB" w14:textId="428F6DA0">
      <w:pPr>
        <w:pStyle w:val="Heading1"/>
        <w:spacing w:line="274" w:lineRule="exact"/>
        <w:ind w:left="120"/>
      </w:pPr>
      <w:r w:rsidRPr="000635C9">
        <w:t>Summary of Annual Burden Estimates: States</w:t>
      </w:r>
    </w:p>
    <w:p w:rsidR="000F67BE" w:rsidRPr="000635C9" w:rsidP="00C61E50" w14:paraId="2919C8BA" w14:textId="3408B50B">
      <w:pPr>
        <w:tabs>
          <w:tab w:val="left" w:pos="1080"/>
        </w:tabs>
        <w:rPr>
          <w:sz w:val="24"/>
          <w:szCs w:val="24"/>
        </w:rPr>
        <w:sectPr w:rsidSect="00F144C0">
          <w:footerReference w:type="default" r:id="rId10"/>
          <w:pgSz w:w="12240" w:h="15840"/>
          <w:pgMar w:top="1440" w:right="1440" w:bottom="1440" w:left="1440" w:header="720" w:footer="720" w:gutter="0"/>
          <w:cols w:space="720"/>
          <w:docGrid w:linePitch="299"/>
        </w:sectPr>
      </w:pPr>
    </w:p>
    <w:p w:rsidR="00AF42A7" w:rsidRPr="000635C9" w:rsidP="00AF42A7" w14:paraId="04FC9425" w14:textId="107CDB75">
      <w:pPr>
        <w:pStyle w:val="Heading1"/>
        <w:ind w:left="0"/>
        <w:jc w:val="center"/>
      </w:pPr>
      <w:r w:rsidRPr="000635C9">
        <w:t>Summary</w:t>
      </w:r>
      <w:r w:rsidRPr="000635C9">
        <w:rPr>
          <w:spacing w:val="-3"/>
        </w:rPr>
        <w:t xml:space="preserve"> </w:t>
      </w:r>
      <w:r w:rsidRPr="000635C9">
        <w:t>of</w:t>
      </w:r>
      <w:r w:rsidRPr="000635C9">
        <w:rPr>
          <w:spacing w:val="-2"/>
        </w:rPr>
        <w:t xml:space="preserve"> </w:t>
      </w:r>
      <w:r w:rsidRPr="000635C9">
        <w:t>Annual</w:t>
      </w:r>
      <w:r w:rsidRPr="000635C9">
        <w:rPr>
          <w:spacing w:val="-3"/>
        </w:rPr>
        <w:t xml:space="preserve"> </w:t>
      </w:r>
      <w:r w:rsidRPr="000635C9">
        <w:t>Burden</w:t>
      </w:r>
      <w:r w:rsidRPr="000635C9">
        <w:rPr>
          <w:spacing w:val="-3"/>
        </w:rPr>
        <w:t xml:space="preserve"> </w:t>
      </w:r>
      <w:r w:rsidRPr="000635C9">
        <w:t>Estimates:</w:t>
      </w:r>
      <w:r w:rsidRPr="000635C9">
        <w:rPr>
          <w:spacing w:val="-2"/>
        </w:rPr>
        <w:t xml:space="preserve"> </w:t>
      </w:r>
      <w:r w:rsidRPr="000635C9">
        <w:t>State</w:t>
      </w:r>
      <w:r w:rsidRPr="000635C9">
        <w:rPr>
          <w:spacing w:val="-4"/>
        </w:rPr>
        <w:t xml:space="preserve"> </w:t>
      </w:r>
      <w:r w:rsidRPr="000635C9">
        <w:t>(S)</w:t>
      </w:r>
    </w:p>
    <w:tbl>
      <w:tblPr>
        <w:tblW w:w="14380" w:type="dxa"/>
        <w:tblLayout w:type="fixed"/>
        <w:tblLook w:val="04A0"/>
      </w:tblPr>
      <w:tblGrid>
        <w:gridCol w:w="985"/>
        <w:gridCol w:w="1620"/>
        <w:gridCol w:w="1440"/>
        <w:gridCol w:w="1260"/>
        <w:gridCol w:w="1170"/>
        <w:gridCol w:w="1080"/>
        <w:gridCol w:w="900"/>
        <w:gridCol w:w="1170"/>
        <w:gridCol w:w="1170"/>
        <w:gridCol w:w="1080"/>
        <w:gridCol w:w="1260"/>
        <w:gridCol w:w="1245"/>
      </w:tblGrid>
      <w:tr w14:paraId="1A2E347B" w14:textId="77777777" w:rsidTr="000222FD">
        <w:tblPrEx>
          <w:tblW w:w="14380" w:type="dxa"/>
          <w:tblLayout w:type="fixed"/>
          <w:tblLook w:val="04A0"/>
        </w:tblPrEx>
        <w:trPr>
          <w:trHeight w:val="240"/>
        </w:trPr>
        <w:tc>
          <w:tcPr>
            <w:tcW w:w="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0635C9" w:rsidP="004347EF" w14:paraId="06FF5074" w14:textId="77777777">
            <w:pPr>
              <w:widowControl/>
              <w:autoSpaceDE/>
              <w:autoSpaceDN/>
              <w:jc w:val="center"/>
              <w:rPr>
                <w:b/>
                <w:bCs/>
                <w:color w:val="000000"/>
                <w:sz w:val="16"/>
                <w:szCs w:val="16"/>
              </w:rPr>
            </w:pPr>
            <w:bookmarkStart w:id="5" w:name="_Hlk132968365"/>
            <w:r w:rsidRPr="000635C9">
              <w:rPr>
                <w:b/>
                <w:bCs/>
                <w:color w:val="000000"/>
                <w:sz w:val="16"/>
                <w:szCs w:val="16"/>
              </w:rPr>
              <w:t>Estimate #</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0635C9" w:rsidP="004347EF" w14:paraId="0BBE2F23" w14:textId="77777777">
            <w:pPr>
              <w:widowControl/>
              <w:autoSpaceDE/>
              <w:autoSpaceDN/>
              <w:jc w:val="center"/>
              <w:rPr>
                <w:b/>
                <w:bCs/>
                <w:color w:val="000000"/>
                <w:sz w:val="16"/>
                <w:szCs w:val="16"/>
              </w:rPr>
            </w:pPr>
            <w:r w:rsidRPr="000635C9">
              <w:rPr>
                <w:b/>
                <w:bCs/>
                <w:color w:val="000000"/>
                <w:sz w:val="16"/>
                <w:szCs w:val="16"/>
              </w:rPr>
              <w:t>CFR Section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0635C9" w:rsidP="004347EF" w14:paraId="1A22FFA6" w14:textId="77777777">
            <w:pPr>
              <w:widowControl/>
              <w:autoSpaceDE/>
              <w:autoSpaceDN/>
              <w:jc w:val="center"/>
              <w:rPr>
                <w:b/>
                <w:bCs/>
                <w:color w:val="000000"/>
                <w:sz w:val="16"/>
                <w:szCs w:val="16"/>
              </w:rPr>
            </w:pPr>
            <w:r w:rsidRPr="000635C9">
              <w:rPr>
                <w:b/>
                <w:bCs/>
                <w:color w:val="000000"/>
                <w:sz w:val="16"/>
                <w:szCs w:val="16"/>
              </w:rPr>
              <w: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0635C9" w:rsidP="004347EF" w14:paraId="4BB6440B" w14:textId="77777777">
            <w:pPr>
              <w:widowControl/>
              <w:autoSpaceDE/>
              <w:autoSpaceDN/>
              <w:jc w:val="center"/>
              <w:rPr>
                <w:b/>
                <w:bCs/>
                <w:color w:val="000000"/>
                <w:sz w:val="16"/>
                <w:szCs w:val="16"/>
              </w:rPr>
            </w:pPr>
            <w:r w:rsidRPr="000635C9">
              <w:rPr>
                <w:b/>
                <w:bCs/>
                <w:color w:val="000000"/>
                <w:sz w:val="16"/>
                <w:szCs w:val="16"/>
              </w:rPr>
              <w:t>Total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0635C9" w:rsidP="004347EF" w14:paraId="2A5D3170" w14:textId="77777777">
            <w:pPr>
              <w:widowControl/>
              <w:autoSpaceDE/>
              <w:autoSpaceDN/>
              <w:jc w:val="center"/>
              <w:rPr>
                <w:b/>
                <w:bCs/>
                <w:color w:val="000000"/>
                <w:sz w:val="16"/>
                <w:szCs w:val="16"/>
              </w:rPr>
            </w:pPr>
            <w:r w:rsidRPr="000635C9">
              <w:rPr>
                <w:b/>
                <w:bCs/>
                <w:color w:val="000000"/>
                <w:sz w:val="16"/>
                <w:szCs w:val="16"/>
              </w:rPr>
              <w:t>Time per</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0635C9" w:rsidP="004347EF" w14:paraId="543E6E8D" w14:textId="77777777">
            <w:pPr>
              <w:widowControl/>
              <w:autoSpaceDE/>
              <w:autoSpaceDN/>
              <w:jc w:val="center"/>
              <w:rPr>
                <w:b/>
                <w:bCs/>
                <w:color w:val="000000"/>
                <w:sz w:val="16"/>
                <w:szCs w:val="16"/>
              </w:rPr>
            </w:pPr>
            <w:r w:rsidRPr="000635C9">
              <w:rPr>
                <w:b/>
                <w:bCs/>
                <w:color w:val="000000"/>
                <w:sz w:val="16"/>
                <w:szCs w:val="16"/>
              </w:rPr>
              <w:t>Total Time (hr)</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0635C9" w:rsidP="004347EF" w14:paraId="7A240165" w14:textId="77777777">
            <w:pPr>
              <w:widowControl/>
              <w:autoSpaceDE/>
              <w:autoSpaceDN/>
              <w:jc w:val="center"/>
              <w:rPr>
                <w:b/>
                <w:bCs/>
                <w:color w:val="000000"/>
                <w:sz w:val="16"/>
                <w:szCs w:val="16"/>
              </w:rPr>
            </w:pPr>
            <w:r w:rsidRPr="000635C9">
              <w:rPr>
                <w:b/>
                <w:bCs/>
                <w:color w:val="000000"/>
                <w:sz w:val="16"/>
                <w:szCs w:val="16"/>
              </w:rPr>
              <w:t>Labor Rate ($/hr)</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0635C9" w:rsidP="004347EF" w14:paraId="5256684A" w14:textId="77777777">
            <w:pPr>
              <w:widowControl/>
              <w:autoSpaceDE/>
              <w:autoSpaceDN/>
              <w:jc w:val="center"/>
              <w:rPr>
                <w:b/>
                <w:bCs/>
                <w:color w:val="000000"/>
                <w:sz w:val="16"/>
                <w:szCs w:val="16"/>
              </w:rPr>
            </w:pPr>
            <w:r w:rsidRPr="000635C9">
              <w:rPr>
                <w:b/>
                <w:bCs/>
                <w:color w:val="000000"/>
                <w:sz w:val="16"/>
                <w:szCs w:val="16"/>
              </w:rPr>
              <w:t>Total cost</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0635C9" w:rsidP="004347EF" w14:paraId="57EBCE9A" w14:textId="77777777">
            <w:pPr>
              <w:widowControl/>
              <w:autoSpaceDE/>
              <w:autoSpaceDN/>
              <w:jc w:val="center"/>
              <w:rPr>
                <w:b/>
                <w:bCs/>
                <w:color w:val="000000"/>
                <w:sz w:val="16"/>
                <w:szCs w:val="16"/>
              </w:rPr>
            </w:pPr>
            <w:r w:rsidRPr="000635C9">
              <w:rPr>
                <w:b/>
                <w:bCs/>
                <w:color w:val="000000"/>
                <w:sz w:val="16"/>
                <w:szCs w:val="16"/>
              </w:rPr>
              <w:t>Frequency</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0635C9" w:rsidP="004347EF" w14:paraId="0C61BD1F" w14:textId="77777777">
            <w:pPr>
              <w:widowControl/>
              <w:autoSpaceDE/>
              <w:autoSpaceDN/>
              <w:jc w:val="center"/>
              <w:rPr>
                <w:b/>
                <w:bCs/>
                <w:color w:val="000000"/>
                <w:sz w:val="16"/>
                <w:szCs w:val="16"/>
              </w:rPr>
            </w:pPr>
            <w:r w:rsidRPr="000635C9">
              <w:rPr>
                <w:b/>
                <w:bCs/>
                <w:color w:val="000000"/>
                <w:sz w:val="16"/>
                <w:szCs w:val="16"/>
              </w:rPr>
              <w:t>Response Type</w:t>
            </w:r>
            <w:r w:rsidRPr="000635C9" w:rsidR="0070181A">
              <w:rPr>
                <w:b/>
                <w:bCs/>
                <w:color w:val="000000"/>
                <w:sz w:val="16"/>
                <w:szCs w:val="16"/>
              </w:rPr>
              <w:t>*</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0635C9" w:rsidP="004347EF" w14:paraId="1CA0F334" w14:textId="77777777">
            <w:pPr>
              <w:widowControl/>
              <w:autoSpaceDE/>
              <w:autoSpaceDN/>
              <w:jc w:val="center"/>
              <w:rPr>
                <w:b/>
                <w:bCs/>
                <w:color w:val="000000"/>
                <w:sz w:val="16"/>
                <w:szCs w:val="16"/>
              </w:rPr>
            </w:pPr>
            <w:r w:rsidRPr="000635C9">
              <w:rPr>
                <w:b/>
                <w:bCs/>
                <w:color w:val="000000"/>
                <w:sz w:val="16"/>
                <w:szCs w:val="16"/>
              </w:rPr>
              <w:t>Annualized Time (hr)</w:t>
            </w:r>
          </w:p>
        </w:tc>
        <w:tc>
          <w:tcPr>
            <w:tcW w:w="12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0635C9" w:rsidP="004347EF" w14:paraId="659EDA6B" w14:textId="77777777">
            <w:pPr>
              <w:widowControl/>
              <w:autoSpaceDE/>
              <w:autoSpaceDN/>
              <w:jc w:val="center"/>
              <w:rPr>
                <w:b/>
                <w:bCs/>
                <w:color w:val="000000"/>
                <w:sz w:val="16"/>
                <w:szCs w:val="16"/>
              </w:rPr>
            </w:pPr>
            <w:r w:rsidRPr="000635C9">
              <w:rPr>
                <w:b/>
                <w:bCs/>
                <w:color w:val="000000"/>
                <w:sz w:val="16"/>
                <w:szCs w:val="16"/>
              </w:rPr>
              <w:t>Annualized costs ($)</w:t>
            </w:r>
          </w:p>
        </w:tc>
      </w:tr>
      <w:tr w14:paraId="7EAD0EB4" w14:textId="77777777" w:rsidTr="000222FD">
        <w:tblPrEx>
          <w:tblW w:w="14380" w:type="dxa"/>
          <w:tblLayout w:type="fixed"/>
          <w:tblLook w:val="04A0"/>
        </w:tblPrEx>
        <w:trPr>
          <w:trHeight w:val="495"/>
        </w:trPr>
        <w:tc>
          <w:tcPr>
            <w:tcW w:w="985" w:type="dxa"/>
            <w:vMerge/>
            <w:tcBorders>
              <w:top w:val="single" w:sz="4" w:space="0" w:color="auto"/>
              <w:left w:val="single" w:sz="4" w:space="0" w:color="auto"/>
              <w:bottom w:val="single" w:sz="4" w:space="0" w:color="auto"/>
              <w:right w:val="single" w:sz="4" w:space="0" w:color="auto"/>
            </w:tcBorders>
            <w:vAlign w:val="center"/>
            <w:hideMark/>
          </w:tcPr>
          <w:p w:rsidR="004347EF" w:rsidRPr="000635C9" w:rsidP="004347EF" w14:paraId="79A024F4" w14:textId="77777777">
            <w:pPr>
              <w:widowControl/>
              <w:autoSpaceDE/>
              <w:autoSpaceDN/>
              <w:rPr>
                <w:b/>
                <w:bCs/>
                <w:color w:val="000000"/>
                <w:sz w:val="16"/>
                <w:szCs w:val="16"/>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4347EF" w:rsidRPr="000635C9" w:rsidP="004347EF" w14:paraId="0FB68F6B" w14:textId="77777777">
            <w:pPr>
              <w:widowControl/>
              <w:autoSpaceDE/>
              <w:autoSpaceDN/>
              <w:rPr>
                <w:b/>
                <w:bCs/>
                <w:color w:val="000000"/>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0635C9" w:rsidP="004347EF" w14:paraId="69A8A933" w14:textId="77777777">
            <w:pPr>
              <w:widowControl/>
              <w:autoSpaceDE/>
              <w:autoSpaceDN/>
              <w:jc w:val="center"/>
              <w:rPr>
                <w:b/>
                <w:bCs/>
                <w:color w:val="000000"/>
                <w:sz w:val="16"/>
                <w:szCs w:val="16"/>
              </w:rPr>
            </w:pPr>
            <w:r w:rsidRPr="000635C9">
              <w:rPr>
                <w:b/>
                <w:bCs/>
                <w:color w:val="000000"/>
                <w:sz w:val="16"/>
                <w:szCs w:val="16"/>
              </w:rPr>
              <w:t>Respondents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0635C9" w:rsidP="004347EF" w14:paraId="0670059D" w14:textId="77777777">
            <w:pPr>
              <w:widowControl/>
              <w:autoSpaceDE/>
              <w:autoSpaceDN/>
              <w:jc w:val="center"/>
              <w:rPr>
                <w:b/>
                <w:bCs/>
                <w:color w:val="000000"/>
                <w:sz w:val="16"/>
                <w:szCs w:val="16"/>
              </w:rPr>
            </w:pPr>
            <w:r w:rsidRPr="000635C9">
              <w:rPr>
                <w:b/>
                <w:bCs/>
                <w:color w:val="000000"/>
                <w:sz w:val="16"/>
                <w:szCs w:val="16"/>
              </w:rPr>
              <w:t>Responses</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0635C9" w:rsidP="004347EF" w14:paraId="129403B9" w14:textId="77777777">
            <w:pPr>
              <w:widowControl/>
              <w:autoSpaceDE/>
              <w:autoSpaceDN/>
              <w:jc w:val="center"/>
              <w:rPr>
                <w:b/>
                <w:bCs/>
                <w:color w:val="000000"/>
                <w:sz w:val="16"/>
                <w:szCs w:val="16"/>
              </w:rPr>
            </w:pPr>
            <w:r w:rsidRPr="000635C9">
              <w:rPr>
                <w:b/>
                <w:bCs/>
                <w:color w:val="000000"/>
                <w:sz w:val="16"/>
                <w:szCs w:val="16"/>
              </w:rPr>
              <w:t>response (hr)</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4347EF" w:rsidRPr="000635C9" w:rsidP="004347EF" w14:paraId="535F7FB6" w14:textId="77777777">
            <w:pPr>
              <w:widowControl/>
              <w:autoSpaceDE/>
              <w:autoSpaceDN/>
              <w:rPr>
                <w:b/>
                <w:bCs/>
                <w:color w:val="000000"/>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4347EF" w:rsidRPr="000635C9" w:rsidP="004347EF" w14:paraId="11B3491A" w14:textId="77777777">
            <w:pPr>
              <w:widowControl/>
              <w:autoSpaceDE/>
              <w:autoSpaceDN/>
              <w:rPr>
                <w:b/>
                <w:bCs/>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0635C9" w:rsidP="004347EF" w14:paraId="26083813" w14:textId="77777777">
            <w:pPr>
              <w:widowControl/>
              <w:autoSpaceDE/>
              <w:autoSpaceDN/>
              <w:jc w:val="center"/>
              <w:rPr>
                <w:b/>
                <w:bCs/>
                <w:color w:val="000000"/>
                <w:sz w:val="16"/>
                <w:szCs w:val="16"/>
              </w:rPr>
            </w:pPr>
            <w:r w:rsidRPr="000635C9">
              <w:rPr>
                <w:b/>
                <w:bCs/>
                <w:color w:val="000000"/>
                <w:sz w:val="16"/>
                <w:szCs w:val="16"/>
              </w:rPr>
              <w:t>($)</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4347EF" w:rsidRPr="000635C9" w:rsidP="004347EF" w14:paraId="245BEB46" w14:textId="77777777">
            <w:pPr>
              <w:widowControl/>
              <w:autoSpaceDE/>
              <w:autoSpaceDN/>
              <w:rPr>
                <w:b/>
                <w:bCs/>
                <w:color w:val="000000"/>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4347EF" w:rsidRPr="000635C9" w:rsidP="004347EF" w14:paraId="755DA302" w14:textId="77777777">
            <w:pPr>
              <w:widowControl/>
              <w:autoSpaceDE/>
              <w:autoSpaceDN/>
              <w:rPr>
                <w:b/>
                <w:bCs/>
                <w:color w:val="000000"/>
                <w:sz w:val="16"/>
                <w:szCs w:val="16"/>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4347EF" w:rsidRPr="000635C9" w:rsidP="004347EF" w14:paraId="244387FA" w14:textId="77777777">
            <w:pPr>
              <w:widowControl/>
              <w:autoSpaceDE/>
              <w:autoSpaceDN/>
              <w:rPr>
                <w:b/>
                <w:bCs/>
                <w:color w:val="000000"/>
                <w:sz w:val="16"/>
                <w:szCs w:val="16"/>
              </w:rPr>
            </w:pPr>
          </w:p>
        </w:tc>
        <w:tc>
          <w:tcPr>
            <w:tcW w:w="1245" w:type="dxa"/>
            <w:vMerge/>
            <w:tcBorders>
              <w:top w:val="single" w:sz="4" w:space="0" w:color="auto"/>
              <w:left w:val="single" w:sz="4" w:space="0" w:color="auto"/>
              <w:bottom w:val="single" w:sz="4" w:space="0" w:color="auto"/>
              <w:right w:val="single" w:sz="4" w:space="0" w:color="auto"/>
            </w:tcBorders>
            <w:vAlign w:val="center"/>
            <w:hideMark/>
          </w:tcPr>
          <w:p w:rsidR="004347EF" w:rsidRPr="000635C9" w:rsidP="004347EF" w14:paraId="4DC44C39" w14:textId="77777777">
            <w:pPr>
              <w:widowControl/>
              <w:autoSpaceDE/>
              <w:autoSpaceDN/>
              <w:rPr>
                <w:b/>
                <w:bCs/>
                <w:color w:val="000000"/>
                <w:sz w:val="16"/>
                <w:szCs w:val="16"/>
              </w:rPr>
            </w:pPr>
          </w:p>
        </w:tc>
      </w:tr>
      <w:tr w14:paraId="7A342D8D" w14:textId="77777777" w:rsidTr="003D21BB">
        <w:tblPrEx>
          <w:tblW w:w="14380" w:type="dxa"/>
          <w:tblLayout w:type="fixed"/>
          <w:tblLook w:val="04A0"/>
        </w:tblPrEx>
        <w:trPr>
          <w:trHeight w:val="315"/>
        </w:trPr>
        <w:tc>
          <w:tcPr>
            <w:tcW w:w="9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D21BB" w:rsidRPr="000635C9" w:rsidP="003D21BB" w14:paraId="501A1417" w14:textId="4E4CF17F">
            <w:pPr>
              <w:widowControl/>
              <w:autoSpaceDE/>
              <w:autoSpaceDN/>
              <w:jc w:val="center"/>
              <w:rPr>
                <w:color w:val="000000"/>
                <w:sz w:val="16"/>
                <w:szCs w:val="16"/>
              </w:rPr>
            </w:pPr>
            <w:bookmarkStart w:id="6" w:name="_Hlk160634585"/>
            <w:r w:rsidRPr="000635C9">
              <w:rPr>
                <w:color w:val="000000"/>
                <w:sz w:val="16"/>
                <w:szCs w:val="16"/>
              </w:rPr>
              <w:t>12.12</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D21BB" w:rsidRPr="000635C9" w:rsidP="003D21BB" w14:paraId="13818436" w14:textId="11283383">
            <w:pPr>
              <w:widowControl/>
              <w:autoSpaceDE/>
              <w:autoSpaceDN/>
              <w:rPr>
                <w:color w:val="000000"/>
                <w:sz w:val="16"/>
                <w:szCs w:val="16"/>
              </w:rPr>
            </w:pPr>
            <w:r w:rsidRPr="000635C9">
              <w:rPr>
                <w:color w:val="000000"/>
                <w:sz w:val="16"/>
                <w:szCs w:val="16"/>
              </w:rPr>
              <w:t>438.330(e)     Assess MCOs, PIHPs, PAHPs, and PCCM entities</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D21BB" w:rsidRPr="000635C9" w:rsidP="003D21BB" w14:paraId="6AB9B487" w14:textId="42F8458A">
            <w:pPr>
              <w:widowControl/>
              <w:autoSpaceDE/>
              <w:autoSpaceDN/>
              <w:jc w:val="center"/>
              <w:rPr>
                <w:color w:val="000000"/>
                <w:sz w:val="16"/>
                <w:szCs w:val="16"/>
              </w:rPr>
            </w:pPr>
            <w:r w:rsidRPr="000635C9">
              <w:rPr>
                <w:color w:val="000000"/>
                <w:sz w:val="16"/>
                <w:szCs w:val="16"/>
              </w:rPr>
              <w:t>44</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D21BB" w:rsidRPr="000635C9" w:rsidP="003D21BB" w14:paraId="714F7F9F" w14:textId="49908856">
            <w:pPr>
              <w:widowControl/>
              <w:autoSpaceDE/>
              <w:autoSpaceDN/>
              <w:jc w:val="center"/>
              <w:rPr>
                <w:color w:val="000000"/>
                <w:sz w:val="16"/>
                <w:szCs w:val="16"/>
              </w:rPr>
            </w:pPr>
            <w:r w:rsidRPr="000635C9">
              <w:rPr>
                <w:color w:val="000000"/>
                <w:sz w:val="16"/>
                <w:szCs w:val="16"/>
              </w:rPr>
              <w:t>629</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D21BB" w:rsidRPr="000635C9" w:rsidP="003D21BB" w14:paraId="11DFFC23" w14:textId="01008442">
            <w:pPr>
              <w:widowControl/>
              <w:autoSpaceDE/>
              <w:autoSpaceDN/>
              <w:jc w:val="center"/>
              <w:rPr>
                <w:color w:val="000000"/>
                <w:sz w:val="16"/>
                <w:szCs w:val="16"/>
              </w:rPr>
            </w:pPr>
            <w:r w:rsidRPr="000635C9">
              <w:rPr>
                <w:color w:val="000000"/>
                <w:sz w:val="16"/>
                <w:szCs w:val="16"/>
              </w:rPr>
              <w:t>15</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D21BB" w:rsidRPr="000635C9" w:rsidP="003D21BB" w14:paraId="58D88A7A" w14:textId="48CB36D7">
            <w:pPr>
              <w:widowControl/>
              <w:autoSpaceDE/>
              <w:autoSpaceDN/>
              <w:jc w:val="center"/>
              <w:rPr>
                <w:color w:val="000000"/>
                <w:sz w:val="16"/>
                <w:szCs w:val="16"/>
              </w:rPr>
            </w:pPr>
            <w:r w:rsidRPr="000635C9">
              <w:rPr>
                <w:color w:val="000000"/>
                <w:sz w:val="16"/>
                <w:szCs w:val="16"/>
              </w:rPr>
              <w:t>9,435</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D21BB" w:rsidRPr="000635C9" w:rsidP="003D21BB" w14:paraId="06455A44" w14:textId="10903A20">
            <w:pPr>
              <w:widowControl/>
              <w:autoSpaceDE/>
              <w:autoSpaceDN/>
              <w:jc w:val="center"/>
              <w:rPr>
                <w:color w:val="000000"/>
                <w:sz w:val="16"/>
                <w:szCs w:val="16"/>
              </w:rPr>
            </w:pPr>
            <w:r w:rsidRPr="000635C9">
              <w:rPr>
                <w:color w:val="000000"/>
                <w:sz w:val="16"/>
                <w:szCs w:val="16"/>
              </w:rPr>
              <w:t>106.08</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D21BB" w:rsidRPr="000635C9" w:rsidP="003D21BB" w14:paraId="2DA4A46B" w14:textId="0812A543">
            <w:pPr>
              <w:widowControl/>
              <w:autoSpaceDE/>
              <w:autoSpaceDN/>
              <w:jc w:val="center"/>
              <w:rPr>
                <w:color w:val="000000"/>
                <w:sz w:val="16"/>
                <w:szCs w:val="16"/>
              </w:rPr>
            </w:pPr>
            <w:r w:rsidRPr="000635C9">
              <w:rPr>
                <w:color w:val="000000"/>
                <w:sz w:val="16"/>
                <w:szCs w:val="16"/>
              </w:rPr>
              <w:t>1,000,865</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D21BB" w:rsidRPr="000635C9" w:rsidP="003D21BB" w14:paraId="20445BD0" w14:textId="4B72738A">
            <w:pPr>
              <w:widowControl/>
              <w:autoSpaceDE/>
              <w:autoSpaceDN/>
              <w:jc w:val="center"/>
              <w:rPr>
                <w:color w:val="000000"/>
                <w:sz w:val="16"/>
                <w:szCs w:val="16"/>
              </w:rPr>
            </w:pPr>
            <w:r w:rsidRPr="000635C9">
              <w:rPr>
                <w:color w:val="000000"/>
                <w:sz w:val="16"/>
                <w:szCs w:val="16"/>
              </w:rPr>
              <w:t>annual</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D21BB" w:rsidRPr="000635C9" w:rsidP="003D21BB" w14:paraId="79830437" w14:textId="312DF73C">
            <w:pPr>
              <w:widowControl/>
              <w:autoSpaceDE/>
              <w:autoSpaceDN/>
              <w:jc w:val="center"/>
              <w:rPr>
                <w:color w:val="000000"/>
                <w:sz w:val="16"/>
                <w:szCs w:val="16"/>
              </w:rPr>
            </w:pPr>
            <w:r w:rsidRPr="000635C9">
              <w:rPr>
                <w:color w:val="000000"/>
                <w:sz w:val="16"/>
                <w:szCs w:val="16"/>
              </w:rPr>
              <w:t>R</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D21BB" w:rsidRPr="000635C9" w:rsidP="003D21BB" w14:paraId="3245A106" w14:textId="5FB13856">
            <w:pPr>
              <w:widowControl/>
              <w:autoSpaceDE/>
              <w:autoSpaceDN/>
              <w:jc w:val="center"/>
              <w:rPr>
                <w:color w:val="000000"/>
                <w:sz w:val="16"/>
                <w:szCs w:val="16"/>
              </w:rPr>
            </w:pPr>
            <w:r w:rsidRPr="000635C9">
              <w:rPr>
                <w:color w:val="000000"/>
                <w:sz w:val="16"/>
                <w:szCs w:val="16"/>
              </w:rPr>
              <w:t>9,435</w:t>
            </w:r>
          </w:p>
        </w:tc>
        <w:tc>
          <w:tcPr>
            <w:tcW w:w="12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D21BB" w:rsidRPr="000635C9" w:rsidP="003D21BB" w14:paraId="343F4483" w14:textId="05EBF0E1">
            <w:pPr>
              <w:widowControl/>
              <w:autoSpaceDE/>
              <w:autoSpaceDN/>
              <w:jc w:val="center"/>
              <w:rPr>
                <w:color w:val="000000"/>
                <w:sz w:val="16"/>
                <w:szCs w:val="16"/>
              </w:rPr>
            </w:pPr>
            <w:r w:rsidRPr="000635C9">
              <w:rPr>
                <w:color w:val="000000"/>
                <w:sz w:val="16"/>
                <w:szCs w:val="16"/>
              </w:rPr>
              <w:t>1,000,865</w:t>
            </w:r>
          </w:p>
        </w:tc>
      </w:tr>
      <w:tr w14:paraId="44E8B0DB" w14:textId="77777777" w:rsidTr="003D21BB">
        <w:tblPrEx>
          <w:tblW w:w="14380" w:type="dxa"/>
          <w:tblLayout w:type="fixed"/>
          <w:tblLook w:val="04A0"/>
        </w:tblPrEx>
        <w:trPr>
          <w:trHeight w:val="611"/>
        </w:trPr>
        <w:tc>
          <w:tcPr>
            <w:tcW w:w="985" w:type="dxa"/>
            <w:vMerge/>
            <w:tcBorders>
              <w:top w:val="single" w:sz="4" w:space="0" w:color="auto"/>
              <w:left w:val="single" w:sz="4" w:space="0" w:color="auto"/>
              <w:bottom w:val="single" w:sz="4" w:space="0" w:color="auto"/>
              <w:right w:val="single" w:sz="4" w:space="0" w:color="auto"/>
            </w:tcBorders>
            <w:vAlign w:val="center"/>
          </w:tcPr>
          <w:p w:rsidR="00DC4872" w:rsidRPr="000635C9" w:rsidP="00DC4872" w14:paraId="3EC483DE" w14:textId="77777777">
            <w:pPr>
              <w:widowControl/>
              <w:autoSpaceDE/>
              <w:autoSpaceDN/>
              <w:rPr>
                <w:color w:val="000000"/>
                <w:sz w:val="16"/>
                <w:szCs w:val="16"/>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DC4872" w:rsidRPr="000635C9" w:rsidP="00DC4872" w14:paraId="1403A90D" w14:textId="77777777">
            <w:pPr>
              <w:widowControl/>
              <w:autoSpaceDE/>
              <w:autoSpaceDN/>
              <w:rPr>
                <w:color w:val="000000"/>
                <w:sz w:val="16"/>
                <w:szCs w:val="16"/>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DC4872" w:rsidRPr="000635C9" w:rsidP="003D21BB" w14:paraId="6B79238C" w14:textId="77777777">
            <w:pPr>
              <w:widowControl/>
              <w:autoSpaceDE/>
              <w:autoSpaceDN/>
              <w:jc w:val="center"/>
              <w:rPr>
                <w:color w:val="000000"/>
                <w:sz w:val="16"/>
                <w:szCs w:val="16"/>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DC4872" w:rsidRPr="000635C9" w:rsidP="003D21BB" w14:paraId="2155AB2C" w14:textId="77777777">
            <w:pPr>
              <w:widowControl/>
              <w:autoSpaceDE/>
              <w:autoSpaceDN/>
              <w:jc w:val="center"/>
              <w:rPr>
                <w:color w:val="000000"/>
                <w:sz w:val="16"/>
                <w:szCs w:val="16"/>
              </w:rPr>
            </w:pPr>
          </w:p>
        </w:tc>
        <w:tc>
          <w:tcPr>
            <w:tcW w:w="1170" w:type="dxa"/>
            <w:vMerge/>
            <w:tcBorders>
              <w:top w:val="single" w:sz="4" w:space="0" w:color="auto"/>
              <w:left w:val="single" w:sz="4" w:space="0" w:color="auto"/>
              <w:bottom w:val="single" w:sz="4" w:space="0" w:color="auto"/>
              <w:right w:val="single" w:sz="4" w:space="0" w:color="auto"/>
            </w:tcBorders>
            <w:vAlign w:val="center"/>
          </w:tcPr>
          <w:p w:rsidR="00DC4872" w:rsidRPr="000635C9" w:rsidP="003D21BB" w14:paraId="6E946D74" w14:textId="77777777">
            <w:pPr>
              <w:widowControl/>
              <w:autoSpaceDE/>
              <w:autoSpaceDN/>
              <w:jc w:val="center"/>
              <w:rPr>
                <w:color w:val="000000"/>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DC4872" w:rsidRPr="000635C9" w:rsidP="003D21BB" w14:paraId="4F37FD5E" w14:textId="77777777">
            <w:pPr>
              <w:widowControl/>
              <w:autoSpaceDE/>
              <w:autoSpaceDN/>
              <w:jc w:val="center"/>
              <w:rPr>
                <w:color w:val="000000"/>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DC4872" w:rsidRPr="000635C9" w:rsidP="003D21BB" w14:paraId="31FFCD4D" w14:textId="77777777">
            <w:pPr>
              <w:widowControl/>
              <w:autoSpaceDE/>
              <w:autoSpaceDN/>
              <w:jc w:val="center"/>
              <w:rPr>
                <w:color w:val="000000"/>
                <w:sz w:val="16"/>
                <w:szCs w:val="16"/>
              </w:rPr>
            </w:pPr>
          </w:p>
        </w:tc>
        <w:tc>
          <w:tcPr>
            <w:tcW w:w="1170" w:type="dxa"/>
            <w:vMerge/>
            <w:tcBorders>
              <w:top w:val="single" w:sz="4" w:space="0" w:color="auto"/>
              <w:left w:val="single" w:sz="4" w:space="0" w:color="auto"/>
              <w:bottom w:val="single" w:sz="4" w:space="0" w:color="auto"/>
              <w:right w:val="single" w:sz="4" w:space="0" w:color="auto"/>
            </w:tcBorders>
            <w:vAlign w:val="center"/>
          </w:tcPr>
          <w:p w:rsidR="00DC4872" w:rsidRPr="000635C9" w:rsidP="003D21BB" w14:paraId="3D73C7C2" w14:textId="77777777">
            <w:pPr>
              <w:widowControl/>
              <w:autoSpaceDE/>
              <w:autoSpaceDN/>
              <w:jc w:val="center"/>
              <w:rPr>
                <w:color w:val="000000"/>
                <w:sz w:val="16"/>
                <w:szCs w:val="16"/>
              </w:rPr>
            </w:pPr>
          </w:p>
        </w:tc>
        <w:tc>
          <w:tcPr>
            <w:tcW w:w="1170" w:type="dxa"/>
            <w:vMerge/>
            <w:tcBorders>
              <w:top w:val="single" w:sz="4" w:space="0" w:color="auto"/>
              <w:left w:val="single" w:sz="4" w:space="0" w:color="auto"/>
              <w:bottom w:val="single" w:sz="4" w:space="0" w:color="auto"/>
              <w:right w:val="single" w:sz="4" w:space="0" w:color="auto"/>
            </w:tcBorders>
            <w:vAlign w:val="center"/>
          </w:tcPr>
          <w:p w:rsidR="00DC4872" w:rsidRPr="000635C9" w:rsidP="003D21BB" w14:paraId="1DC32D94" w14:textId="77777777">
            <w:pPr>
              <w:widowControl/>
              <w:autoSpaceDE/>
              <w:autoSpaceDN/>
              <w:jc w:val="center"/>
              <w:rPr>
                <w:color w:val="000000"/>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DC4872" w:rsidRPr="000635C9" w:rsidP="003D21BB" w14:paraId="63B840E8" w14:textId="77777777">
            <w:pPr>
              <w:widowControl/>
              <w:autoSpaceDE/>
              <w:autoSpaceDN/>
              <w:jc w:val="center"/>
              <w:rPr>
                <w:color w:val="000000"/>
                <w:sz w:val="16"/>
                <w:szCs w:val="16"/>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DC4872" w:rsidRPr="000635C9" w:rsidP="003D21BB" w14:paraId="2E9F02B0" w14:textId="77777777">
            <w:pPr>
              <w:widowControl/>
              <w:autoSpaceDE/>
              <w:autoSpaceDN/>
              <w:jc w:val="center"/>
              <w:rPr>
                <w:color w:val="000000"/>
                <w:sz w:val="16"/>
                <w:szCs w:val="16"/>
              </w:rPr>
            </w:pPr>
          </w:p>
        </w:tc>
        <w:tc>
          <w:tcPr>
            <w:tcW w:w="1245" w:type="dxa"/>
            <w:vMerge/>
            <w:tcBorders>
              <w:top w:val="single" w:sz="4" w:space="0" w:color="auto"/>
              <w:left w:val="single" w:sz="4" w:space="0" w:color="auto"/>
              <w:bottom w:val="single" w:sz="4" w:space="0" w:color="auto"/>
              <w:right w:val="single" w:sz="4" w:space="0" w:color="auto"/>
            </w:tcBorders>
            <w:vAlign w:val="center"/>
          </w:tcPr>
          <w:p w:rsidR="00DC4872" w:rsidRPr="000635C9" w:rsidP="003D21BB" w14:paraId="2536DDD3" w14:textId="77777777">
            <w:pPr>
              <w:widowControl/>
              <w:autoSpaceDE/>
              <w:autoSpaceDN/>
              <w:jc w:val="center"/>
              <w:rPr>
                <w:color w:val="000000"/>
                <w:sz w:val="16"/>
                <w:szCs w:val="16"/>
              </w:rPr>
            </w:pPr>
          </w:p>
        </w:tc>
      </w:tr>
      <w:tr w14:paraId="17E3C738" w14:textId="77777777" w:rsidTr="003D21BB">
        <w:tblPrEx>
          <w:tblW w:w="14380" w:type="dxa"/>
          <w:tblLayout w:type="fixed"/>
          <w:tblLook w:val="04A0"/>
        </w:tblPrEx>
        <w:trPr>
          <w:trHeight w:val="240"/>
        </w:trPr>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4872" w:rsidRPr="000635C9" w:rsidP="00DC4872" w14:paraId="2DD5AD28" w14:textId="77777777">
            <w:pPr>
              <w:widowControl/>
              <w:autoSpaceDE/>
              <w:autoSpaceDN/>
              <w:jc w:val="center"/>
              <w:rPr>
                <w:color w:val="000000"/>
                <w:sz w:val="16"/>
                <w:szCs w:val="16"/>
              </w:rPr>
            </w:pPr>
            <w:r w:rsidRPr="000635C9">
              <w:rPr>
                <w:color w:val="000000"/>
                <w:sz w:val="16"/>
                <w:szCs w:val="16"/>
              </w:rPr>
              <w:t>12.14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4872" w:rsidRPr="000635C9" w:rsidP="00DC4872" w14:paraId="7960AB13" w14:textId="308FF3CC">
            <w:pPr>
              <w:widowControl/>
              <w:autoSpaceDE/>
              <w:autoSpaceDN/>
              <w:rPr>
                <w:color w:val="000000"/>
                <w:sz w:val="16"/>
                <w:szCs w:val="16"/>
              </w:rPr>
            </w:pPr>
            <w:r w:rsidRPr="000635C9">
              <w:rPr>
                <w:color w:val="000000"/>
                <w:sz w:val="16"/>
                <w:szCs w:val="16"/>
              </w:rPr>
              <w:t>438.330(e)(1)(ii) State Review of Outcomes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4872" w:rsidRPr="000635C9" w:rsidP="003D21BB" w14:paraId="0C8FE60D" w14:textId="07140B5F">
            <w:pPr>
              <w:widowControl/>
              <w:autoSpaceDE/>
              <w:autoSpaceDN/>
              <w:jc w:val="center"/>
              <w:rPr>
                <w:color w:val="000000"/>
                <w:sz w:val="16"/>
                <w:szCs w:val="16"/>
              </w:rPr>
            </w:pPr>
            <w:r w:rsidRPr="000635C9">
              <w:rPr>
                <w:color w:val="000000"/>
                <w:sz w:val="16"/>
                <w:szCs w:val="16"/>
              </w:rPr>
              <w:t>44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4872" w:rsidRPr="000635C9" w:rsidP="003D21BB" w14:paraId="077934CD" w14:textId="2704F86E">
            <w:pPr>
              <w:widowControl/>
              <w:autoSpaceDE/>
              <w:autoSpaceDN/>
              <w:jc w:val="center"/>
              <w:rPr>
                <w:color w:val="000000"/>
                <w:sz w:val="16"/>
                <w:szCs w:val="16"/>
              </w:rPr>
            </w:pPr>
            <w:r w:rsidRPr="000635C9">
              <w:rPr>
                <w:color w:val="000000"/>
                <w:sz w:val="16"/>
                <w:szCs w:val="16"/>
              </w:rPr>
              <w:t>629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4872" w:rsidRPr="000635C9" w:rsidP="003D21BB" w14:paraId="4FEB592A" w14:textId="77777777">
            <w:pPr>
              <w:widowControl/>
              <w:autoSpaceDE/>
              <w:autoSpaceDN/>
              <w:jc w:val="center"/>
              <w:rPr>
                <w:color w:val="000000"/>
                <w:sz w:val="16"/>
                <w:szCs w:val="16"/>
              </w:rPr>
            </w:pPr>
            <w:r w:rsidRPr="000635C9">
              <w:rPr>
                <w:color w:val="000000"/>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4872" w:rsidRPr="000635C9" w:rsidP="003D21BB" w14:paraId="12C87F0C" w14:textId="22903374">
            <w:pPr>
              <w:widowControl/>
              <w:autoSpaceDE/>
              <w:autoSpaceDN/>
              <w:jc w:val="center"/>
              <w:rPr>
                <w:color w:val="000000"/>
                <w:sz w:val="16"/>
                <w:szCs w:val="16"/>
              </w:rPr>
            </w:pPr>
            <w:r w:rsidRPr="000635C9">
              <w:rPr>
                <w:color w:val="000000"/>
                <w:sz w:val="16"/>
                <w:szCs w:val="16"/>
              </w:rPr>
              <w:t>629</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4872" w:rsidRPr="000635C9" w:rsidP="003D21BB" w14:paraId="30BE9A38" w14:textId="4784A7A7">
            <w:pPr>
              <w:widowControl/>
              <w:autoSpaceDE/>
              <w:autoSpaceDN/>
              <w:jc w:val="center"/>
              <w:rPr>
                <w:color w:val="000000"/>
                <w:sz w:val="16"/>
                <w:szCs w:val="16"/>
              </w:rPr>
            </w:pPr>
            <w:r w:rsidRPr="000635C9">
              <w:rPr>
                <w:color w:val="000000"/>
                <w:sz w:val="16"/>
                <w:szCs w:val="16"/>
              </w:rPr>
              <w:t>106.08</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21BB" w:rsidRPr="000635C9" w:rsidP="003D21BB" w14:paraId="05600136" w14:textId="4720892F">
            <w:pPr>
              <w:jc w:val="center"/>
              <w:rPr>
                <w:color w:val="000000"/>
                <w:sz w:val="16"/>
                <w:szCs w:val="16"/>
              </w:rPr>
            </w:pPr>
            <w:r w:rsidRPr="000635C9">
              <w:rPr>
                <w:color w:val="000000"/>
                <w:sz w:val="16"/>
                <w:szCs w:val="16"/>
              </w:rPr>
              <w:t>66,724</w:t>
            </w:r>
          </w:p>
          <w:p w:rsidR="00DC4872" w:rsidRPr="000635C9" w:rsidP="003D21BB" w14:paraId="1B2F2C4A" w14:textId="55F6F460">
            <w:pPr>
              <w:widowControl/>
              <w:autoSpaceDE/>
              <w:autoSpaceDN/>
              <w:jc w:val="center"/>
              <w:rPr>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4872" w:rsidRPr="000635C9" w:rsidP="003D21BB" w14:paraId="7BC2D378" w14:textId="77777777">
            <w:pPr>
              <w:widowControl/>
              <w:autoSpaceDE/>
              <w:autoSpaceDN/>
              <w:jc w:val="center"/>
              <w:rPr>
                <w:color w:val="000000"/>
                <w:sz w:val="16"/>
                <w:szCs w:val="16"/>
              </w:rPr>
            </w:pPr>
            <w:r w:rsidRPr="000635C9">
              <w:rPr>
                <w:color w:val="000000"/>
                <w:sz w:val="16"/>
                <w:szCs w:val="16"/>
              </w:rPr>
              <w:t>annual</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4872" w:rsidRPr="000635C9" w:rsidP="003D21BB" w14:paraId="7C379275" w14:textId="77777777">
            <w:pPr>
              <w:widowControl/>
              <w:autoSpaceDE/>
              <w:autoSpaceDN/>
              <w:jc w:val="center"/>
              <w:rPr>
                <w:color w:val="000000"/>
                <w:sz w:val="16"/>
                <w:szCs w:val="16"/>
              </w:rPr>
            </w:pPr>
            <w:r w:rsidRPr="000635C9">
              <w:rPr>
                <w:color w:val="000000"/>
                <w:sz w:val="16"/>
                <w:szCs w:val="16"/>
              </w:rPr>
              <w:t>R</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4872" w:rsidRPr="000635C9" w:rsidP="003D21BB" w14:paraId="7AFA9A0C" w14:textId="12206A4C">
            <w:pPr>
              <w:widowControl/>
              <w:autoSpaceDE/>
              <w:autoSpaceDN/>
              <w:jc w:val="center"/>
              <w:rPr>
                <w:color w:val="000000"/>
                <w:sz w:val="16"/>
                <w:szCs w:val="16"/>
              </w:rPr>
            </w:pPr>
            <w:r w:rsidRPr="000635C9">
              <w:rPr>
                <w:color w:val="000000"/>
                <w:sz w:val="16"/>
                <w:szCs w:val="16"/>
              </w:rPr>
              <w:t>629</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034C" w:rsidRPr="000635C9" w:rsidP="007A034C" w14:paraId="44545661" w14:textId="77777777">
            <w:pPr>
              <w:jc w:val="center"/>
              <w:rPr>
                <w:color w:val="000000"/>
                <w:sz w:val="16"/>
                <w:szCs w:val="16"/>
              </w:rPr>
            </w:pPr>
            <w:r w:rsidRPr="000635C9">
              <w:rPr>
                <w:color w:val="000000"/>
                <w:sz w:val="16"/>
                <w:szCs w:val="16"/>
              </w:rPr>
              <w:t>66,724</w:t>
            </w:r>
          </w:p>
          <w:p w:rsidR="00DC4872" w:rsidRPr="000635C9" w:rsidP="003C2AC1" w14:paraId="7AF4AED3" w14:textId="463BAFE8">
            <w:pPr>
              <w:jc w:val="center"/>
              <w:rPr>
                <w:color w:val="000000"/>
                <w:sz w:val="16"/>
                <w:szCs w:val="16"/>
              </w:rPr>
            </w:pPr>
          </w:p>
        </w:tc>
      </w:tr>
      <w:tr w14:paraId="17B673E9" w14:textId="77777777" w:rsidTr="003C2AC1">
        <w:tblPrEx>
          <w:tblW w:w="14380" w:type="dxa"/>
          <w:tblLayout w:type="fixed"/>
          <w:tblLook w:val="04A0"/>
        </w:tblPrEx>
        <w:trPr>
          <w:trHeight w:val="240"/>
        </w:trPr>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4872" w:rsidRPr="000635C9" w:rsidP="00DC4872" w14:paraId="3C346511" w14:textId="10585EBD">
            <w:pPr>
              <w:widowControl/>
              <w:autoSpaceDE/>
              <w:autoSpaceDN/>
              <w:jc w:val="center"/>
              <w:rPr>
                <w:color w:val="000000"/>
                <w:sz w:val="16"/>
                <w:szCs w:val="16"/>
              </w:rPr>
            </w:pPr>
            <w:r w:rsidRPr="000635C9">
              <w:rPr>
                <w:color w:val="000000"/>
                <w:sz w:val="16"/>
                <w:szCs w:val="16"/>
              </w:rPr>
              <w:t>12.16</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DC4872" w:rsidRPr="000635C9" w:rsidP="00DC4872" w14:paraId="41161D16" w14:textId="0B367645">
            <w:pPr>
              <w:widowControl/>
              <w:autoSpaceDE/>
              <w:autoSpaceDN/>
              <w:rPr>
                <w:color w:val="000000"/>
                <w:sz w:val="16"/>
                <w:szCs w:val="16"/>
              </w:rPr>
            </w:pPr>
            <w:r w:rsidRPr="000635C9">
              <w:rPr>
                <w:color w:val="000000"/>
                <w:sz w:val="16"/>
                <w:szCs w:val="16"/>
              </w:rPr>
              <w:t>438.330(e)(1)(iii) State Assess LTSS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C4872" w:rsidRPr="000635C9" w:rsidP="003D21BB" w14:paraId="08669BA7" w14:textId="684D6DA6">
            <w:pPr>
              <w:widowControl/>
              <w:autoSpaceDE/>
              <w:autoSpaceDN/>
              <w:jc w:val="center"/>
              <w:rPr>
                <w:color w:val="000000"/>
                <w:sz w:val="16"/>
                <w:szCs w:val="16"/>
              </w:rPr>
            </w:pPr>
            <w:r w:rsidRPr="000635C9">
              <w:rPr>
                <w:color w:val="000000"/>
                <w:sz w:val="16"/>
                <w:szCs w:val="16"/>
              </w:rPr>
              <w:t>44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C4872" w:rsidRPr="000635C9" w:rsidP="003D21BB" w14:paraId="636E1428" w14:textId="5723826A">
            <w:pPr>
              <w:widowControl/>
              <w:autoSpaceDE/>
              <w:autoSpaceDN/>
              <w:jc w:val="center"/>
              <w:rPr>
                <w:color w:val="000000"/>
                <w:sz w:val="16"/>
                <w:szCs w:val="16"/>
              </w:rPr>
            </w:pPr>
            <w:r w:rsidRPr="000635C9">
              <w:rPr>
                <w:color w:val="000000"/>
                <w:sz w:val="16"/>
                <w:szCs w:val="16"/>
              </w:rPr>
              <w:t>113</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C4872" w:rsidRPr="000635C9" w:rsidP="003D21BB" w14:paraId="11082F1B" w14:textId="0E89D259">
            <w:pPr>
              <w:widowControl/>
              <w:autoSpaceDE/>
              <w:autoSpaceDN/>
              <w:jc w:val="center"/>
              <w:rPr>
                <w:color w:val="000000"/>
                <w:sz w:val="16"/>
                <w:szCs w:val="16"/>
              </w:rPr>
            </w:pPr>
            <w:r w:rsidRPr="000635C9">
              <w:rPr>
                <w:color w:val="000000"/>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C4872" w:rsidRPr="000635C9" w:rsidP="003D21BB" w14:paraId="0203D9DB" w14:textId="084EF78D">
            <w:pPr>
              <w:widowControl/>
              <w:autoSpaceDE/>
              <w:autoSpaceDN/>
              <w:jc w:val="center"/>
              <w:rPr>
                <w:color w:val="000000"/>
                <w:sz w:val="16"/>
                <w:szCs w:val="16"/>
              </w:rPr>
            </w:pPr>
            <w:r w:rsidRPr="000635C9">
              <w:rPr>
                <w:color w:val="000000"/>
                <w:sz w:val="16"/>
                <w:szCs w:val="16"/>
              </w:rPr>
              <w:t>113</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DC4872" w:rsidRPr="000635C9" w:rsidP="003D21BB" w14:paraId="68C95F21" w14:textId="7AD83D55">
            <w:pPr>
              <w:widowControl/>
              <w:autoSpaceDE/>
              <w:autoSpaceDN/>
              <w:jc w:val="center"/>
              <w:rPr>
                <w:color w:val="000000"/>
                <w:sz w:val="16"/>
                <w:szCs w:val="16"/>
              </w:rPr>
            </w:pPr>
            <w:r w:rsidRPr="000635C9">
              <w:rPr>
                <w:color w:val="000000"/>
                <w:sz w:val="16"/>
                <w:szCs w:val="16"/>
              </w:rPr>
              <w:t>106.08</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21BB" w:rsidRPr="000635C9" w:rsidP="003D21BB" w14:paraId="2858C85F" w14:textId="54B5CEDA">
            <w:pPr>
              <w:jc w:val="center"/>
              <w:rPr>
                <w:color w:val="000000"/>
                <w:sz w:val="16"/>
                <w:szCs w:val="16"/>
              </w:rPr>
            </w:pPr>
            <w:r w:rsidRPr="000635C9">
              <w:rPr>
                <w:color w:val="000000"/>
                <w:sz w:val="16"/>
                <w:szCs w:val="16"/>
              </w:rPr>
              <w:t>11,987</w:t>
            </w:r>
          </w:p>
          <w:p w:rsidR="00DC4872" w:rsidRPr="000635C9" w:rsidP="003D21BB" w14:paraId="10535427" w14:textId="3A1B60E8">
            <w:pPr>
              <w:widowControl/>
              <w:autoSpaceDE/>
              <w:autoSpaceDN/>
              <w:jc w:val="center"/>
              <w:rPr>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C4872" w:rsidRPr="000635C9" w:rsidP="003D21BB" w14:paraId="67D01A82" w14:textId="74F468CC">
            <w:pPr>
              <w:widowControl/>
              <w:autoSpaceDE/>
              <w:autoSpaceDN/>
              <w:jc w:val="center"/>
              <w:rPr>
                <w:color w:val="000000"/>
                <w:sz w:val="16"/>
                <w:szCs w:val="16"/>
              </w:rPr>
            </w:pPr>
            <w:r w:rsidRPr="000635C9">
              <w:rPr>
                <w:color w:val="000000"/>
                <w:sz w:val="16"/>
                <w:szCs w:val="16"/>
              </w:rPr>
              <w:t>annual</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C4872" w:rsidRPr="000635C9" w:rsidP="003D21BB" w14:paraId="3595CBDD" w14:textId="6FBE5CA0">
            <w:pPr>
              <w:widowControl/>
              <w:autoSpaceDE/>
              <w:autoSpaceDN/>
              <w:jc w:val="center"/>
              <w:rPr>
                <w:color w:val="000000"/>
                <w:sz w:val="16"/>
                <w:szCs w:val="16"/>
              </w:rPr>
            </w:pPr>
            <w:r w:rsidRPr="000635C9">
              <w:rPr>
                <w:color w:val="000000"/>
                <w:sz w:val="16"/>
                <w:szCs w:val="16"/>
              </w:rPr>
              <w:t>R</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C4872" w:rsidRPr="000635C9" w:rsidP="003D21BB" w14:paraId="4EBAA092" w14:textId="680EC9E7">
            <w:pPr>
              <w:widowControl/>
              <w:autoSpaceDE/>
              <w:autoSpaceDN/>
              <w:jc w:val="center"/>
              <w:rPr>
                <w:color w:val="000000"/>
                <w:sz w:val="16"/>
                <w:szCs w:val="16"/>
              </w:rPr>
            </w:pPr>
            <w:r w:rsidRPr="000635C9">
              <w:rPr>
                <w:color w:val="000000"/>
                <w:sz w:val="16"/>
                <w:szCs w:val="16"/>
              </w:rPr>
              <w:t>113</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7A034C" w:rsidRPr="000635C9" w:rsidP="007A034C" w14:paraId="333E3B3C" w14:textId="77777777">
            <w:pPr>
              <w:jc w:val="center"/>
              <w:rPr>
                <w:color w:val="000000"/>
                <w:sz w:val="16"/>
                <w:szCs w:val="16"/>
              </w:rPr>
            </w:pPr>
            <w:r w:rsidRPr="000635C9">
              <w:rPr>
                <w:color w:val="000000"/>
                <w:sz w:val="16"/>
                <w:szCs w:val="16"/>
              </w:rPr>
              <w:t>11,987</w:t>
            </w:r>
          </w:p>
          <w:p w:rsidR="00DC4872" w:rsidRPr="000635C9" w:rsidP="003C2AC1" w14:paraId="68AEDF39" w14:textId="5DCD6D77">
            <w:pPr>
              <w:jc w:val="center"/>
              <w:rPr>
                <w:color w:val="000000"/>
                <w:sz w:val="16"/>
                <w:szCs w:val="16"/>
              </w:rPr>
            </w:pPr>
          </w:p>
        </w:tc>
      </w:tr>
      <w:tr w14:paraId="0A3E41DB" w14:textId="77777777" w:rsidTr="003D21BB">
        <w:tblPrEx>
          <w:tblW w:w="14380" w:type="dxa"/>
          <w:tblLayout w:type="fixed"/>
          <w:tblLook w:val="04A0"/>
        </w:tblPrEx>
        <w:trPr>
          <w:trHeight w:val="440"/>
        </w:trPr>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4872" w:rsidRPr="000635C9" w:rsidP="00DC4872" w14:paraId="123E967D" w14:textId="4CEBC730">
            <w:pPr>
              <w:widowControl/>
              <w:autoSpaceDE/>
              <w:autoSpaceDN/>
              <w:jc w:val="center"/>
              <w:rPr>
                <w:color w:val="000000"/>
                <w:sz w:val="16"/>
                <w:szCs w:val="16"/>
              </w:rPr>
            </w:pPr>
            <w:r w:rsidRPr="000635C9">
              <w:rPr>
                <w:color w:val="000000"/>
                <w:sz w:val="16"/>
                <w:szCs w:val="16"/>
              </w:rPr>
              <w:t>12.17</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DC4872" w:rsidRPr="000635C9" w:rsidP="00DC4872" w14:paraId="06200338" w14:textId="66FE82C6">
            <w:pPr>
              <w:widowControl/>
              <w:autoSpaceDE/>
              <w:autoSpaceDN/>
              <w:rPr>
                <w:color w:val="000000"/>
                <w:sz w:val="16"/>
                <w:szCs w:val="16"/>
              </w:rPr>
            </w:pPr>
            <w:r w:rsidRPr="000635C9">
              <w:rPr>
                <w:color w:val="000000"/>
                <w:sz w:val="16"/>
                <w:szCs w:val="16"/>
              </w:rPr>
              <w:t>438.332(a)</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C4872" w:rsidRPr="000635C9" w:rsidP="003D21BB" w14:paraId="15282B9A" w14:textId="1A64982F">
            <w:pPr>
              <w:widowControl/>
              <w:autoSpaceDE/>
              <w:autoSpaceDN/>
              <w:jc w:val="center"/>
              <w:rPr>
                <w:color w:val="000000"/>
                <w:sz w:val="16"/>
                <w:szCs w:val="16"/>
              </w:rPr>
            </w:pPr>
            <w:r w:rsidRPr="000635C9">
              <w:rPr>
                <w:color w:val="000000"/>
                <w:sz w:val="16"/>
                <w:szCs w:val="16"/>
              </w:rPr>
              <w:t>44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C4872" w:rsidRPr="000635C9" w:rsidP="003D21BB" w14:paraId="411D6586" w14:textId="1B418FE8">
            <w:pPr>
              <w:widowControl/>
              <w:autoSpaceDE/>
              <w:autoSpaceDN/>
              <w:jc w:val="center"/>
              <w:rPr>
                <w:color w:val="000000"/>
                <w:sz w:val="16"/>
                <w:szCs w:val="16"/>
              </w:rPr>
            </w:pPr>
            <w:r w:rsidRPr="000635C9">
              <w:rPr>
                <w:color w:val="000000"/>
                <w:sz w:val="16"/>
                <w:szCs w:val="16"/>
              </w:rPr>
              <w:t>629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C4872" w:rsidRPr="000635C9" w:rsidP="003D21BB" w14:paraId="1FCC9076" w14:textId="02D3E743">
            <w:pPr>
              <w:widowControl/>
              <w:autoSpaceDE/>
              <w:autoSpaceDN/>
              <w:jc w:val="center"/>
              <w:rPr>
                <w:color w:val="000000"/>
                <w:sz w:val="16"/>
                <w:szCs w:val="16"/>
              </w:rPr>
            </w:pPr>
            <w:r w:rsidRPr="000635C9">
              <w:rPr>
                <w:color w:val="000000"/>
                <w:sz w:val="16"/>
                <w:szCs w:val="16"/>
              </w:rPr>
              <w:t>0.25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C4872" w:rsidRPr="000635C9" w:rsidP="003D21BB" w14:paraId="05CEBCFD" w14:textId="3D3A6969">
            <w:pPr>
              <w:widowControl/>
              <w:autoSpaceDE/>
              <w:autoSpaceDN/>
              <w:jc w:val="center"/>
              <w:rPr>
                <w:color w:val="000000"/>
                <w:sz w:val="16"/>
                <w:szCs w:val="16"/>
              </w:rPr>
            </w:pPr>
            <w:r w:rsidRPr="000635C9">
              <w:rPr>
                <w:color w:val="000000"/>
                <w:sz w:val="16"/>
                <w:szCs w:val="16"/>
              </w:rPr>
              <w:t>157</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DC4872" w:rsidRPr="000635C9" w:rsidP="003D21BB" w14:paraId="6734D946" w14:textId="2CED5A21">
            <w:pPr>
              <w:widowControl/>
              <w:autoSpaceDE/>
              <w:autoSpaceDN/>
              <w:jc w:val="center"/>
              <w:rPr>
                <w:color w:val="000000"/>
                <w:sz w:val="16"/>
                <w:szCs w:val="16"/>
              </w:rPr>
            </w:pPr>
            <w:r w:rsidRPr="000635C9">
              <w:rPr>
                <w:color w:val="000000"/>
                <w:sz w:val="16"/>
                <w:szCs w:val="16"/>
              </w:rPr>
              <w:t>106.08</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D21BB" w:rsidRPr="000635C9" w:rsidP="003D21BB" w14:paraId="7267DBC9" w14:textId="28A76D0C">
            <w:pPr>
              <w:jc w:val="center"/>
              <w:rPr>
                <w:color w:val="000000"/>
                <w:sz w:val="16"/>
                <w:szCs w:val="16"/>
              </w:rPr>
            </w:pPr>
            <w:r w:rsidRPr="000635C9">
              <w:rPr>
                <w:color w:val="000000"/>
                <w:sz w:val="16"/>
                <w:szCs w:val="16"/>
              </w:rPr>
              <w:t>16,681</w:t>
            </w:r>
          </w:p>
          <w:p w:rsidR="00DC4872" w:rsidRPr="000635C9" w:rsidP="003D21BB" w14:paraId="71804870" w14:textId="4953AF50">
            <w:pPr>
              <w:widowControl/>
              <w:autoSpaceDE/>
              <w:autoSpaceDN/>
              <w:jc w:val="center"/>
              <w:rPr>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C4872" w:rsidRPr="000635C9" w:rsidP="003D21BB" w14:paraId="6167F41C" w14:textId="44E2219A">
            <w:pPr>
              <w:widowControl/>
              <w:autoSpaceDE/>
              <w:autoSpaceDN/>
              <w:jc w:val="center"/>
              <w:rPr>
                <w:color w:val="000000"/>
                <w:sz w:val="16"/>
                <w:szCs w:val="16"/>
              </w:rPr>
            </w:pPr>
            <w:r w:rsidRPr="000635C9">
              <w:rPr>
                <w:color w:val="000000"/>
                <w:sz w:val="16"/>
                <w:szCs w:val="16"/>
              </w:rPr>
              <w:t>annual</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C4872" w:rsidRPr="000635C9" w:rsidP="003D21BB" w14:paraId="6C0CC716" w14:textId="359F8C9D">
            <w:pPr>
              <w:widowControl/>
              <w:autoSpaceDE/>
              <w:autoSpaceDN/>
              <w:jc w:val="center"/>
              <w:rPr>
                <w:color w:val="000000"/>
                <w:sz w:val="16"/>
                <w:szCs w:val="16"/>
              </w:rPr>
            </w:pPr>
            <w:r w:rsidRPr="000635C9">
              <w:rPr>
                <w:color w:val="000000"/>
                <w:sz w:val="16"/>
                <w:szCs w:val="16"/>
              </w:rPr>
              <w:t>R</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C4872" w:rsidRPr="000635C9" w:rsidP="003D21BB" w14:paraId="413E8CEE" w14:textId="394E272A">
            <w:pPr>
              <w:widowControl/>
              <w:autoSpaceDE/>
              <w:autoSpaceDN/>
              <w:jc w:val="center"/>
              <w:rPr>
                <w:color w:val="000000"/>
                <w:sz w:val="16"/>
                <w:szCs w:val="16"/>
              </w:rPr>
            </w:pPr>
            <w:r w:rsidRPr="000635C9">
              <w:rPr>
                <w:color w:val="000000"/>
                <w:sz w:val="16"/>
                <w:szCs w:val="16"/>
              </w:rPr>
              <w:t>157</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DC4872" w:rsidRPr="000635C9" w:rsidP="003D21BB" w14:paraId="17B15CB5" w14:textId="3A0F1CA8">
            <w:pPr>
              <w:widowControl/>
              <w:autoSpaceDE/>
              <w:autoSpaceDN/>
              <w:jc w:val="center"/>
              <w:rPr>
                <w:color w:val="000000"/>
                <w:sz w:val="16"/>
                <w:szCs w:val="16"/>
              </w:rPr>
            </w:pPr>
            <w:r w:rsidRPr="000635C9">
              <w:rPr>
                <w:color w:val="000000"/>
                <w:sz w:val="16"/>
                <w:szCs w:val="16"/>
              </w:rPr>
              <w:t>16,681</w:t>
            </w:r>
          </w:p>
        </w:tc>
      </w:tr>
      <w:tr w14:paraId="79E20EC5" w14:textId="77777777" w:rsidTr="003D21BB">
        <w:tblPrEx>
          <w:tblW w:w="14380" w:type="dxa"/>
          <w:tblLayout w:type="fixed"/>
          <w:tblLook w:val="04A0"/>
        </w:tblPrEx>
        <w:trPr>
          <w:trHeight w:val="521"/>
        </w:trPr>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4872" w:rsidRPr="000635C9" w:rsidP="00DC4872" w14:paraId="16AE36BD" w14:textId="77777777">
            <w:pPr>
              <w:widowControl/>
              <w:autoSpaceDE/>
              <w:autoSpaceDN/>
              <w:jc w:val="center"/>
              <w:rPr>
                <w:color w:val="000000"/>
                <w:sz w:val="16"/>
                <w:szCs w:val="16"/>
              </w:rPr>
            </w:pPr>
            <w:r w:rsidRPr="000635C9">
              <w:rPr>
                <w:color w:val="000000"/>
                <w:sz w:val="16"/>
                <w:szCs w:val="16"/>
              </w:rPr>
              <w:t>12.25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4872" w:rsidRPr="000635C9" w:rsidP="00DC4872" w14:paraId="3476BDFD" w14:textId="099843DC">
            <w:pPr>
              <w:widowControl/>
              <w:autoSpaceDE/>
              <w:autoSpaceDN/>
              <w:rPr>
                <w:color w:val="000000"/>
                <w:sz w:val="16"/>
                <w:szCs w:val="16"/>
              </w:rPr>
            </w:pPr>
            <w:r w:rsidRPr="000635C9">
              <w:rPr>
                <w:color w:val="000000"/>
                <w:sz w:val="16"/>
                <w:szCs w:val="16"/>
              </w:rPr>
              <w:t>438.340(c)(2) Revise QS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4872" w:rsidRPr="000635C9" w:rsidP="003D21BB" w14:paraId="4A6357C5" w14:textId="202F00D1">
            <w:pPr>
              <w:widowControl/>
              <w:autoSpaceDE/>
              <w:autoSpaceDN/>
              <w:jc w:val="center"/>
              <w:rPr>
                <w:color w:val="000000"/>
                <w:sz w:val="16"/>
                <w:szCs w:val="16"/>
              </w:rPr>
            </w:pPr>
            <w:r w:rsidRPr="000635C9">
              <w:rPr>
                <w:color w:val="000000"/>
                <w:sz w:val="16"/>
                <w:szCs w:val="16"/>
              </w:rPr>
              <w:t>44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4872" w:rsidRPr="000635C9" w:rsidP="003D21BB" w14:paraId="602AF7A2" w14:textId="463F1F2D">
            <w:pPr>
              <w:widowControl/>
              <w:autoSpaceDE/>
              <w:autoSpaceDN/>
              <w:jc w:val="center"/>
              <w:rPr>
                <w:color w:val="000000"/>
                <w:sz w:val="16"/>
                <w:szCs w:val="16"/>
              </w:rPr>
            </w:pPr>
            <w:r w:rsidRPr="000635C9">
              <w:rPr>
                <w:color w:val="000000"/>
                <w:sz w:val="16"/>
                <w:szCs w:val="16"/>
              </w:rPr>
              <w:t>44</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4872" w:rsidRPr="000635C9" w:rsidP="003D21BB" w14:paraId="6B6ADE3C" w14:textId="77777777">
            <w:pPr>
              <w:widowControl/>
              <w:autoSpaceDE/>
              <w:autoSpaceDN/>
              <w:jc w:val="center"/>
              <w:rPr>
                <w:color w:val="000000"/>
                <w:sz w:val="16"/>
                <w:szCs w:val="16"/>
              </w:rPr>
            </w:pPr>
            <w:r w:rsidRPr="000635C9">
              <w:rPr>
                <w:color w:val="000000"/>
                <w:sz w:val="16"/>
                <w:szCs w:val="16"/>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4872" w:rsidRPr="000635C9" w:rsidP="003D21BB" w14:paraId="7DDCA292" w14:textId="168EDB23">
            <w:pPr>
              <w:widowControl/>
              <w:autoSpaceDE/>
              <w:autoSpaceDN/>
              <w:jc w:val="center"/>
              <w:rPr>
                <w:color w:val="000000"/>
                <w:sz w:val="16"/>
                <w:szCs w:val="16"/>
              </w:rPr>
            </w:pPr>
            <w:r w:rsidRPr="000635C9">
              <w:rPr>
                <w:color w:val="000000"/>
                <w:sz w:val="16"/>
                <w:szCs w:val="16"/>
              </w:rPr>
              <w:t>1,452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4872" w:rsidRPr="000635C9" w:rsidP="003D21BB" w14:paraId="1455C822" w14:textId="77777777">
            <w:pPr>
              <w:widowControl/>
              <w:autoSpaceDE/>
              <w:autoSpaceDN/>
              <w:jc w:val="center"/>
              <w:rPr>
                <w:color w:val="000000"/>
                <w:sz w:val="16"/>
                <w:szCs w:val="16"/>
              </w:rPr>
            </w:pPr>
            <w:r w:rsidRPr="000635C9">
              <w:rPr>
                <w:color w:val="000000"/>
                <w:sz w:val="16"/>
                <w:szCs w:val="16"/>
              </w:rPr>
              <w:t>varies</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4872" w:rsidRPr="000635C9" w:rsidP="003D21BB" w14:paraId="39EB7507" w14:textId="70CB34D1">
            <w:pPr>
              <w:widowControl/>
              <w:autoSpaceDE/>
              <w:autoSpaceDN/>
              <w:jc w:val="center"/>
              <w:rPr>
                <w:color w:val="000000"/>
                <w:sz w:val="16"/>
                <w:szCs w:val="16"/>
              </w:rPr>
            </w:pPr>
            <w:r w:rsidRPr="000635C9">
              <w:rPr>
                <w:color w:val="000000"/>
                <w:sz w:val="16"/>
                <w:szCs w:val="16"/>
              </w:rPr>
              <w:t>147,027</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4872" w:rsidRPr="000635C9" w:rsidP="003D21BB" w14:paraId="18F55B9F" w14:textId="77777777">
            <w:pPr>
              <w:widowControl/>
              <w:autoSpaceDE/>
              <w:autoSpaceDN/>
              <w:jc w:val="center"/>
              <w:rPr>
                <w:color w:val="000000"/>
                <w:sz w:val="16"/>
                <w:szCs w:val="16"/>
              </w:rPr>
            </w:pPr>
            <w:r w:rsidRPr="000635C9">
              <w:rPr>
                <w:color w:val="000000"/>
                <w:sz w:val="16"/>
                <w:szCs w:val="16"/>
              </w:rPr>
              <w:t>triennial</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4872" w:rsidRPr="000635C9" w:rsidP="003D21BB" w14:paraId="17C8A095" w14:textId="77777777">
            <w:pPr>
              <w:widowControl/>
              <w:autoSpaceDE/>
              <w:autoSpaceDN/>
              <w:jc w:val="center"/>
              <w:rPr>
                <w:color w:val="000000"/>
                <w:sz w:val="16"/>
                <w:szCs w:val="16"/>
              </w:rPr>
            </w:pPr>
            <w:r w:rsidRPr="000635C9">
              <w:rPr>
                <w:color w:val="000000"/>
                <w:sz w:val="16"/>
                <w:szCs w:val="16"/>
              </w:rPr>
              <w:t>R</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4872" w:rsidRPr="000635C9" w:rsidP="003D21BB" w14:paraId="06C521FD" w14:textId="7E9BE599">
            <w:pPr>
              <w:widowControl/>
              <w:autoSpaceDE/>
              <w:autoSpaceDN/>
              <w:jc w:val="center"/>
              <w:rPr>
                <w:color w:val="000000"/>
                <w:sz w:val="16"/>
                <w:szCs w:val="16"/>
              </w:rPr>
            </w:pPr>
            <w:r w:rsidRPr="000635C9">
              <w:rPr>
                <w:color w:val="000000"/>
                <w:sz w:val="16"/>
                <w:szCs w:val="16"/>
              </w:rPr>
              <w:t>484</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4872" w:rsidRPr="000635C9" w:rsidP="003D21BB" w14:paraId="04F01E3E" w14:textId="5B1496BC">
            <w:pPr>
              <w:jc w:val="center"/>
              <w:rPr>
                <w:color w:val="000000"/>
                <w:sz w:val="16"/>
                <w:szCs w:val="16"/>
              </w:rPr>
            </w:pPr>
          </w:p>
          <w:p w:rsidR="00DC4872" w:rsidRPr="000635C9" w:rsidP="003C2AC1" w14:paraId="53B5A0AE" w14:textId="6C75E21E">
            <w:pPr>
              <w:jc w:val="center"/>
              <w:rPr>
                <w:color w:val="000000"/>
                <w:sz w:val="16"/>
                <w:szCs w:val="16"/>
              </w:rPr>
            </w:pPr>
            <w:r w:rsidRPr="000635C9">
              <w:rPr>
                <w:color w:val="000000"/>
                <w:sz w:val="16"/>
                <w:szCs w:val="16"/>
              </w:rPr>
              <w:t>49,009</w:t>
            </w:r>
          </w:p>
        </w:tc>
      </w:tr>
      <w:tr w14:paraId="1C003E3F" w14:textId="77777777" w:rsidTr="003D21BB">
        <w:tblPrEx>
          <w:tblW w:w="14380" w:type="dxa"/>
          <w:tblLayout w:type="fixed"/>
          <w:tblLook w:val="04A0"/>
        </w:tblPrEx>
        <w:trPr>
          <w:trHeight w:val="240"/>
        </w:trPr>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4872" w:rsidRPr="000635C9" w:rsidP="00DC4872" w14:paraId="5BF45A34" w14:textId="77777777">
            <w:pPr>
              <w:widowControl/>
              <w:autoSpaceDE/>
              <w:autoSpaceDN/>
              <w:jc w:val="center"/>
              <w:rPr>
                <w:color w:val="000000"/>
                <w:sz w:val="16"/>
                <w:szCs w:val="16"/>
              </w:rPr>
            </w:pPr>
            <w:r w:rsidRPr="000635C9">
              <w:rPr>
                <w:color w:val="000000"/>
                <w:sz w:val="16"/>
                <w:szCs w:val="16"/>
              </w:rPr>
              <w:t>12.28</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4872" w:rsidRPr="000635C9" w:rsidP="00DC4872" w14:paraId="48356557" w14:textId="1DFC137E">
            <w:pPr>
              <w:widowControl/>
              <w:autoSpaceDE/>
              <w:autoSpaceDN/>
              <w:rPr>
                <w:color w:val="000000"/>
                <w:sz w:val="16"/>
                <w:szCs w:val="16"/>
              </w:rPr>
            </w:pPr>
            <w:r w:rsidRPr="000635C9">
              <w:rPr>
                <w:color w:val="000000"/>
                <w:sz w:val="16"/>
                <w:szCs w:val="16"/>
              </w:rPr>
              <w:t>438.340(c)(2) QS Effectiveness Evaluation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4872" w:rsidRPr="000635C9" w:rsidP="003D21BB" w14:paraId="437D9C63" w14:textId="28119471">
            <w:pPr>
              <w:widowControl/>
              <w:autoSpaceDE/>
              <w:autoSpaceDN/>
              <w:jc w:val="center"/>
              <w:rPr>
                <w:color w:val="000000"/>
                <w:sz w:val="16"/>
                <w:szCs w:val="16"/>
              </w:rPr>
            </w:pPr>
            <w:r w:rsidRPr="000635C9">
              <w:rPr>
                <w:color w:val="000000"/>
                <w:sz w:val="16"/>
                <w:szCs w:val="16"/>
              </w:rPr>
              <w:t>44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4872" w:rsidRPr="000635C9" w:rsidP="003D21BB" w14:paraId="44E55D61" w14:textId="45786F98">
            <w:pPr>
              <w:widowControl/>
              <w:autoSpaceDE/>
              <w:autoSpaceDN/>
              <w:jc w:val="center"/>
              <w:rPr>
                <w:color w:val="000000"/>
                <w:sz w:val="16"/>
                <w:szCs w:val="16"/>
              </w:rPr>
            </w:pPr>
            <w:r w:rsidRPr="000635C9">
              <w:rPr>
                <w:color w:val="000000"/>
                <w:sz w:val="16"/>
                <w:szCs w:val="16"/>
              </w:rPr>
              <w:t>44</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4872" w:rsidRPr="000635C9" w:rsidP="003D21BB" w14:paraId="2E3C1CCB" w14:textId="77777777">
            <w:pPr>
              <w:widowControl/>
              <w:autoSpaceDE/>
              <w:autoSpaceDN/>
              <w:jc w:val="center"/>
              <w:rPr>
                <w:color w:val="000000"/>
                <w:sz w:val="16"/>
                <w:szCs w:val="16"/>
              </w:rPr>
            </w:pPr>
            <w:r w:rsidRPr="000635C9">
              <w:rPr>
                <w:color w:val="000000"/>
                <w:sz w:val="16"/>
                <w:szCs w:val="16"/>
              </w:rPr>
              <w:t>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4872" w:rsidRPr="000635C9" w:rsidP="003D21BB" w14:paraId="53296752" w14:textId="385DEB11">
            <w:pPr>
              <w:widowControl/>
              <w:autoSpaceDE/>
              <w:autoSpaceDN/>
              <w:jc w:val="center"/>
              <w:rPr>
                <w:color w:val="000000"/>
                <w:sz w:val="16"/>
                <w:szCs w:val="16"/>
              </w:rPr>
            </w:pPr>
            <w:r w:rsidRPr="000635C9">
              <w:rPr>
                <w:color w:val="000000"/>
                <w:sz w:val="16"/>
                <w:szCs w:val="16"/>
              </w:rPr>
              <w:t>1760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4872" w:rsidRPr="000635C9" w:rsidP="003D21BB" w14:paraId="766D8AE1" w14:textId="0170973B">
            <w:pPr>
              <w:widowControl/>
              <w:autoSpaceDE/>
              <w:autoSpaceDN/>
              <w:jc w:val="center"/>
              <w:rPr>
                <w:color w:val="000000"/>
                <w:sz w:val="16"/>
                <w:szCs w:val="16"/>
              </w:rPr>
            </w:pPr>
            <w:r w:rsidRPr="000635C9">
              <w:rPr>
                <w:color w:val="000000"/>
                <w:sz w:val="16"/>
                <w:szCs w:val="16"/>
              </w:rPr>
              <w:t>106.08</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21BB" w:rsidRPr="000635C9" w:rsidP="003D21BB" w14:paraId="65901E37" w14:textId="32B342A2">
            <w:pPr>
              <w:widowControl/>
              <w:autoSpaceDE/>
              <w:autoSpaceDN/>
              <w:jc w:val="center"/>
              <w:rPr>
                <w:color w:val="000000"/>
                <w:sz w:val="16"/>
                <w:szCs w:val="16"/>
              </w:rPr>
            </w:pPr>
          </w:p>
          <w:p w:rsidR="003D21BB" w:rsidRPr="000635C9" w:rsidP="003D21BB" w14:paraId="149F16E4" w14:textId="57666F80">
            <w:pPr>
              <w:jc w:val="center"/>
              <w:rPr>
                <w:color w:val="000000"/>
                <w:sz w:val="16"/>
                <w:szCs w:val="16"/>
              </w:rPr>
            </w:pPr>
            <w:r w:rsidRPr="000635C9">
              <w:rPr>
                <w:color w:val="000000"/>
                <w:sz w:val="16"/>
                <w:szCs w:val="16"/>
              </w:rPr>
              <w:t>186,701</w:t>
            </w:r>
          </w:p>
          <w:p w:rsidR="00DC4872" w:rsidRPr="000635C9" w:rsidP="003D21BB" w14:paraId="6375CEA0" w14:textId="54268A2F">
            <w:pPr>
              <w:widowControl/>
              <w:autoSpaceDE/>
              <w:autoSpaceDN/>
              <w:jc w:val="center"/>
              <w:rPr>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4872" w:rsidRPr="000635C9" w:rsidP="003D21BB" w14:paraId="3984B7C0" w14:textId="77777777">
            <w:pPr>
              <w:widowControl/>
              <w:autoSpaceDE/>
              <w:autoSpaceDN/>
              <w:jc w:val="center"/>
              <w:rPr>
                <w:color w:val="000000"/>
                <w:sz w:val="16"/>
                <w:szCs w:val="16"/>
              </w:rPr>
            </w:pPr>
            <w:r w:rsidRPr="000635C9">
              <w:rPr>
                <w:color w:val="000000"/>
                <w:sz w:val="16"/>
                <w:szCs w:val="16"/>
              </w:rPr>
              <w:t>triennial</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4872" w:rsidRPr="000635C9" w:rsidP="003D21BB" w14:paraId="338A229C" w14:textId="77777777">
            <w:pPr>
              <w:widowControl/>
              <w:autoSpaceDE/>
              <w:autoSpaceDN/>
              <w:jc w:val="center"/>
              <w:rPr>
                <w:color w:val="000000"/>
                <w:sz w:val="16"/>
                <w:szCs w:val="16"/>
              </w:rPr>
            </w:pPr>
            <w:r w:rsidRPr="000635C9">
              <w:rPr>
                <w:color w:val="000000"/>
                <w:sz w:val="16"/>
                <w:szCs w:val="16"/>
              </w:rPr>
              <w:t>R</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4872" w:rsidRPr="000635C9" w:rsidP="003D21BB" w14:paraId="555E76B0" w14:textId="25F79CC6">
            <w:pPr>
              <w:widowControl/>
              <w:autoSpaceDE/>
              <w:autoSpaceDN/>
              <w:jc w:val="center"/>
              <w:rPr>
                <w:color w:val="000000"/>
                <w:sz w:val="16"/>
                <w:szCs w:val="16"/>
              </w:rPr>
            </w:pPr>
            <w:r w:rsidRPr="000635C9">
              <w:rPr>
                <w:color w:val="000000"/>
                <w:sz w:val="16"/>
                <w:szCs w:val="16"/>
              </w:rPr>
              <w:t>587</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4872" w:rsidRPr="000635C9" w:rsidP="003C2AC1" w14:paraId="23FC2ABC" w14:textId="0FD05CC4">
            <w:pPr>
              <w:jc w:val="center"/>
              <w:rPr>
                <w:color w:val="000000"/>
                <w:sz w:val="16"/>
                <w:szCs w:val="16"/>
              </w:rPr>
            </w:pPr>
            <w:r w:rsidRPr="000635C9">
              <w:rPr>
                <w:color w:val="000000"/>
                <w:sz w:val="16"/>
                <w:szCs w:val="16"/>
              </w:rPr>
              <w:t>62,269</w:t>
            </w:r>
            <w:r w:rsidRPr="000635C9">
              <w:rPr>
                <w:color w:val="000000"/>
                <w:sz w:val="16"/>
                <w:szCs w:val="16"/>
              </w:rPr>
              <w:t xml:space="preserve"> </w:t>
            </w:r>
          </w:p>
        </w:tc>
      </w:tr>
      <w:tr w14:paraId="54EEEEA9" w14:textId="77777777" w:rsidTr="003D21BB">
        <w:tblPrEx>
          <w:tblW w:w="14380" w:type="dxa"/>
          <w:tblLayout w:type="fixed"/>
          <w:tblLook w:val="04A0"/>
        </w:tblPrEx>
        <w:trPr>
          <w:trHeight w:val="495"/>
        </w:trPr>
        <w:tc>
          <w:tcPr>
            <w:tcW w:w="985" w:type="dxa"/>
            <w:tcBorders>
              <w:top w:val="single" w:sz="4" w:space="0" w:color="auto"/>
              <w:left w:val="single" w:sz="4" w:space="0" w:color="auto"/>
              <w:bottom w:val="single" w:sz="4" w:space="0" w:color="auto"/>
              <w:right w:val="single" w:sz="4" w:space="0" w:color="auto"/>
            </w:tcBorders>
            <w:vAlign w:val="center"/>
          </w:tcPr>
          <w:p w:rsidR="00DC4872" w:rsidRPr="000635C9" w:rsidP="00DC4872" w14:paraId="107A6CB1" w14:textId="63182310">
            <w:pPr>
              <w:widowControl/>
              <w:autoSpaceDE/>
              <w:autoSpaceDN/>
              <w:jc w:val="center"/>
              <w:rPr>
                <w:color w:val="000000"/>
                <w:sz w:val="16"/>
                <w:szCs w:val="16"/>
              </w:rPr>
            </w:pPr>
            <w:r w:rsidRPr="000635C9">
              <w:rPr>
                <w:color w:val="000000"/>
                <w:sz w:val="16"/>
                <w:szCs w:val="16"/>
              </w:rPr>
              <w:t>12.34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DC4872" w:rsidRPr="000635C9" w:rsidP="00DC4872" w14:paraId="645FE233" w14:textId="77777777">
            <w:pPr>
              <w:widowControl/>
              <w:autoSpaceDE/>
              <w:autoSpaceDN/>
              <w:rPr>
                <w:color w:val="000000"/>
                <w:sz w:val="16"/>
                <w:szCs w:val="16"/>
              </w:rPr>
            </w:pPr>
            <w:r w:rsidRPr="000635C9">
              <w:rPr>
                <w:color w:val="000000"/>
                <w:sz w:val="16"/>
                <w:szCs w:val="16"/>
              </w:rPr>
              <w:t>438.515(a)(1)(i)</w:t>
            </w:r>
          </w:p>
          <w:p w:rsidR="00DC4872" w:rsidRPr="000635C9" w:rsidP="00DC4872" w14:paraId="43A88CC8" w14:textId="42A07AC0">
            <w:pPr>
              <w:widowControl/>
              <w:autoSpaceDE/>
              <w:autoSpaceDN/>
              <w:rPr>
                <w:color w:val="000000"/>
                <w:sz w:val="16"/>
                <w:szCs w:val="16"/>
              </w:rPr>
            </w:pPr>
            <w:r w:rsidRPr="000635C9">
              <w:rPr>
                <w:color w:val="000000"/>
                <w:sz w:val="16"/>
                <w:szCs w:val="16"/>
              </w:rPr>
              <w:t>Update Existing Managed Care Contracts</w:t>
            </w:r>
          </w:p>
        </w:tc>
        <w:tc>
          <w:tcPr>
            <w:tcW w:w="1440" w:type="dxa"/>
            <w:tcBorders>
              <w:top w:val="single" w:sz="4" w:space="0" w:color="auto"/>
              <w:left w:val="single" w:sz="4" w:space="0" w:color="auto"/>
              <w:bottom w:val="single" w:sz="4" w:space="0" w:color="auto"/>
              <w:right w:val="single" w:sz="4" w:space="0" w:color="auto"/>
            </w:tcBorders>
            <w:vAlign w:val="center"/>
          </w:tcPr>
          <w:p w:rsidR="00DC4872" w:rsidRPr="000635C9" w:rsidP="003D21BB" w14:paraId="342D9D43" w14:textId="0E8E6E93">
            <w:pPr>
              <w:widowControl/>
              <w:autoSpaceDE/>
              <w:autoSpaceDN/>
              <w:jc w:val="center"/>
              <w:rPr>
                <w:color w:val="000000"/>
                <w:sz w:val="16"/>
                <w:szCs w:val="16"/>
              </w:rPr>
            </w:pPr>
            <w:r w:rsidRPr="000635C9">
              <w:rPr>
                <w:color w:val="000000"/>
                <w:sz w:val="16"/>
                <w:szCs w:val="16"/>
              </w:rPr>
              <w:t>44</w:t>
            </w:r>
          </w:p>
        </w:tc>
        <w:tc>
          <w:tcPr>
            <w:tcW w:w="1260" w:type="dxa"/>
            <w:tcBorders>
              <w:top w:val="single" w:sz="4" w:space="0" w:color="auto"/>
              <w:left w:val="single" w:sz="4" w:space="0" w:color="auto"/>
              <w:bottom w:val="single" w:sz="4" w:space="0" w:color="auto"/>
              <w:right w:val="single" w:sz="4" w:space="0" w:color="auto"/>
            </w:tcBorders>
            <w:vAlign w:val="center"/>
          </w:tcPr>
          <w:p w:rsidR="00DC4872" w:rsidRPr="000635C9" w:rsidP="003D21BB" w14:paraId="54F6ED8D" w14:textId="197CA2EC">
            <w:pPr>
              <w:widowControl/>
              <w:autoSpaceDE/>
              <w:autoSpaceDN/>
              <w:jc w:val="center"/>
              <w:rPr>
                <w:color w:val="000000"/>
                <w:sz w:val="16"/>
                <w:szCs w:val="16"/>
              </w:rPr>
            </w:pPr>
            <w:r w:rsidRPr="000635C9">
              <w:rPr>
                <w:color w:val="000000"/>
                <w:sz w:val="16"/>
                <w:szCs w:val="16"/>
              </w:rPr>
              <w:t>629</w:t>
            </w:r>
          </w:p>
        </w:tc>
        <w:tc>
          <w:tcPr>
            <w:tcW w:w="1170" w:type="dxa"/>
            <w:tcBorders>
              <w:top w:val="single" w:sz="4" w:space="0" w:color="auto"/>
              <w:left w:val="single" w:sz="4" w:space="0" w:color="auto"/>
              <w:bottom w:val="single" w:sz="4" w:space="0" w:color="auto"/>
              <w:right w:val="single" w:sz="4" w:space="0" w:color="auto"/>
            </w:tcBorders>
            <w:vAlign w:val="center"/>
          </w:tcPr>
          <w:p w:rsidR="00DC4872" w:rsidRPr="000635C9" w:rsidP="003D21BB" w14:paraId="20042EBD" w14:textId="222ECDF9">
            <w:pPr>
              <w:widowControl/>
              <w:autoSpaceDE/>
              <w:autoSpaceDN/>
              <w:jc w:val="center"/>
              <w:rPr>
                <w:color w:val="000000"/>
                <w:sz w:val="16"/>
                <w:szCs w:val="16"/>
              </w:rPr>
            </w:pPr>
            <w:r w:rsidRPr="000635C9">
              <w:rPr>
                <w:color w:val="000000"/>
                <w:sz w:val="16"/>
                <w:szCs w:val="16"/>
              </w:rPr>
              <w:t>1.5</w:t>
            </w:r>
          </w:p>
        </w:tc>
        <w:tc>
          <w:tcPr>
            <w:tcW w:w="1080" w:type="dxa"/>
            <w:tcBorders>
              <w:top w:val="single" w:sz="4" w:space="0" w:color="auto"/>
              <w:left w:val="single" w:sz="4" w:space="0" w:color="auto"/>
              <w:bottom w:val="single" w:sz="4" w:space="0" w:color="auto"/>
              <w:right w:val="single" w:sz="4" w:space="0" w:color="auto"/>
            </w:tcBorders>
            <w:vAlign w:val="center"/>
          </w:tcPr>
          <w:p w:rsidR="00DC4872" w:rsidRPr="000635C9" w:rsidP="003D21BB" w14:paraId="5B81CD71" w14:textId="7DDAF2E2">
            <w:pPr>
              <w:widowControl/>
              <w:autoSpaceDE/>
              <w:autoSpaceDN/>
              <w:jc w:val="center"/>
              <w:rPr>
                <w:color w:val="000000"/>
                <w:sz w:val="16"/>
                <w:szCs w:val="16"/>
              </w:rPr>
            </w:pPr>
            <w:r w:rsidRPr="000635C9">
              <w:rPr>
                <w:color w:val="000000"/>
                <w:sz w:val="16"/>
                <w:szCs w:val="16"/>
              </w:rPr>
              <w:t>944</w:t>
            </w:r>
          </w:p>
        </w:tc>
        <w:tc>
          <w:tcPr>
            <w:tcW w:w="900" w:type="dxa"/>
            <w:tcBorders>
              <w:top w:val="single" w:sz="4" w:space="0" w:color="auto"/>
              <w:left w:val="single" w:sz="4" w:space="0" w:color="auto"/>
              <w:bottom w:val="single" w:sz="4" w:space="0" w:color="auto"/>
              <w:right w:val="single" w:sz="4" w:space="0" w:color="auto"/>
            </w:tcBorders>
            <w:vAlign w:val="center"/>
          </w:tcPr>
          <w:p w:rsidR="00DC4872" w:rsidRPr="000635C9" w:rsidP="003D21BB" w14:paraId="1DB35E84" w14:textId="38DF5616">
            <w:pPr>
              <w:widowControl/>
              <w:autoSpaceDE/>
              <w:autoSpaceDN/>
              <w:jc w:val="center"/>
              <w:rPr>
                <w:color w:val="000000"/>
                <w:sz w:val="16"/>
                <w:szCs w:val="16"/>
              </w:rPr>
            </w:pPr>
            <w:r w:rsidRPr="000635C9">
              <w:rPr>
                <w:color w:val="000000"/>
                <w:sz w:val="16"/>
                <w:szCs w:val="16"/>
              </w:rPr>
              <w:t>varies</w:t>
            </w:r>
          </w:p>
        </w:tc>
        <w:tc>
          <w:tcPr>
            <w:tcW w:w="1170" w:type="dxa"/>
            <w:tcBorders>
              <w:top w:val="single" w:sz="4" w:space="0" w:color="auto"/>
              <w:left w:val="single" w:sz="4" w:space="0" w:color="auto"/>
              <w:bottom w:val="single" w:sz="4" w:space="0" w:color="auto"/>
              <w:right w:val="single" w:sz="4" w:space="0" w:color="auto"/>
            </w:tcBorders>
            <w:vAlign w:val="center"/>
          </w:tcPr>
          <w:p w:rsidR="003D21BB" w:rsidRPr="000635C9" w:rsidP="003D21BB" w14:paraId="74931B25" w14:textId="47839349">
            <w:pPr>
              <w:jc w:val="center"/>
              <w:rPr>
                <w:color w:val="000000"/>
                <w:sz w:val="16"/>
                <w:szCs w:val="16"/>
              </w:rPr>
            </w:pPr>
            <w:r w:rsidRPr="000635C9">
              <w:rPr>
                <w:color w:val="000000"/>
                <w:sz w:val="16"/>
                <w:szCs w:val="16"/>
              </w:rPr>
              <w:t>119,416</w:t>
            </w:r>
          </w:p>
          <w:p w:rsidR="00DC4872" w:rsidRPr="000635C9" w:rsidP="003D21BB" w14:paraId="053DA81A" w14:textId="5E94ED34">
            <w:pPr>
              <w:widowControl/>
              <w:autoSpaceDE/>
              <w:autoSpaceDN/>
              <w:jc w:val="center"/>
              <w:rPr>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vAlign w:val="center"/>
          </w:tcPr>
          <w:p w:rsidR="00DC4872" w:rsidRPr="000635C9" w:rsidP="003D21BB" w14:paraId="29669F20" w14:textId="01C01084">
            <w:pPr>
              <w:widowControl/>
              <w:autoSpaceDE/>
              <w:autoSpaceDN/>
              <w:jc w:val="center"/>
              <w:rPr>
                <w:color w:val="000000"/>
                <w:sz w:val="16"/>
                <w:szCs w:val="16"/>
              </w:rPr>
            </w:pPr>
            <w:r w:rsidRPr="000635C9">
              <w:rPr>
                <w:color w:val="000000"/>
                <w:sz w:val="16"/>
                <w:szCs w:val="16"/>
              </w:rPr>
              <w:t>one-time</w:t>
            </w:r>
          </w:p>
        </w:tc>
        <w:tc>
          <w:tcPr>
            <w:tcW w:w="1080" w:type="dxa"/>
            <w:tcBorders>
              <w:top w:val="single" w:sz="4" w:space="0" w:color="auto"/>
              <w:left w:val="single" w:sz="4" w:space="0" w:color="auto"/>
              <w:bottom w:val="single" w:sz="4" w:space="0" w:color="auto"/>
              <w:right w:val="single" w:sz="4" w:space="0" w:color="auto"/>
            </w:tcBorders>
            <w:vAlign w:val="center"/>
          </w:tcPr>
          <w:p w:rsidR="00DC4872" w:rsidRPr="000635C9" w:rsidP="003D21BB" w14:paraId="60F35282" w14:textId="38ECA05C">
            <w:pPr>
              <w:widowControl/>
              <w:autoSpaceDE/>
              <w:autoSpaceDN/>
              <w:jc w:val="center"/>
              <w:rPr>
                <w:color w:val="000000"/>
                <w:sz w:val="16"/>
                <w:szCs w:val="16"/>
              </w:rPr>
            </w:pPr>
            <w:r w:rsidRPr="000635C9">
              <w:rPr>
                <w:color w:val="000000"/>
                <w:sz w:val="16"/>
                <w:szCs w:val="16"/>
              </w:rPr>
              <w:t>R</w:t>
            </w:r>
          </w:p>
        </w:tc>
        <w:tc>
          <w:tcPr>
            <w:tcW w:w="1260" w:type="dxa"/>
            <w:tcBorders>
              <w:top w:val="single" w:sz="4" w:space="0" w:color="auto"/>
              <w:left w:val="single" w:sz="4" w:space="0" w:color="auto"/>
              <w:bottom w:val="single" w:sz="4" w:space="0" w:color="auto"/>
              <w:right w:val="single" w:sz="4" w:space="0" w:color="auto"/>
            </w:tcBorders>
            <w:vAlign w:val="center"/>
          </w:tcPr>
          <w:p w:rsidR="00DC4872" w:rsidRPr="000635C9" w:rsidP="003D21BB" w14:paraId="71B134CB" w14:textId="125CD795">
            <w:pPr>
              <w:widowControl/>
              <w:autoSpaceDE/>
              <w:autoSpaceDN/>
              <w:jc w:val="center"/>
              <w:rPr>
                <w:color w:val="000000"/>
                <w:sz w:val="16"/>
                <w:szCs w:val="16"/>
              </w:rPr>
            </w:pPr>
            <w:r w:rsidRPr="000635C9">
              <w:rPr>
                <w:color w:val="000000"/>
                <w:sz w:val="16"/>
                <w:szCs w:val="16"/>
              </w:rPr>
              <w:t>315</w:t>
            </w:r>
          </w:p>
        </w:tc>
        <w:tc>
          <w:tcPr>
            <w:tcW w:w="1245" w:type="dxa"/>
            <w:tcBorders>
              <w:top w:val="single" w:sz="4" w:space="0" w:color="auto"/>
              <w:left w:val="single" w:sz="4" w:space="0" w:color="auto"/>
              <w:bottom w:val="single" w:sz="4" w:space="0" w:color="auto"/>
              <w:right w:val="single" w:sz="4" w:space="0" w:color="auto"/>
            </w:tcBorders>
            <w:vAlign w:val="center"/>
          </w:tcPr>
          <w:p w:rsidR="00DC4872" w:rsidRPr="000635C9" w:rsidP="003D21BB" w14:paraId="1F207080" w14:textId="0EC733FE">
            <w:pPr>
              <w:widowControl/>
              <w:autoSpaceDE/>
              <w:autoSpaceDN/>
              <w:jc w:val="center"/>
              <w:rPr>
                <w:color w:val="000000"/>
                <w:sz w:val="16"/>
                <w:szCs w:val="16"/>
              </w:rPr>
            </w:pPr>
          </w:p>
          <w:p w:rsidR="00DC4872" w:rsidRPr="000635C9" w:rsidP="003D21BB" w14:paraId="794001EA" w14:textId="1DB62752">
            <w:pPr>
              <w:jc w:val="center"/>
              <w:rPr>
                <w:color w:val="000000"/>
                <w:sz w:val="16"/>
                <w:szCs w:val="16"/>
              </w:rPr>
            </w:pPr>
            <w:r w:rsidRPr="000635C9">
              <w:rPr>
                <w:color w:val="000000"/>
                <w:sz w:val="16"/>
                <w:szCs w:val="16"/>
              </w:rPr>
              <w:t>39,805</w:t>
            </w:r>
          </w:p>
          <w:p w:rsidR="00DC4872" w:rsidRPr="000635C9" w:rsidP="003D21BB" w14:paraId="36433B58" w14:textId="4D4D075E">
            <w:pPr>
              <w:widowControl/>
              <w:autoSpaceDE/>
              <w:autoSpaceDN/>
              <w:jc w:val="center"/>
              <w:rPr>
                <w:color w:val="000000"/>
                <w:sz w:val="16"/>
                <w:szCs w:val="16"/>
              </w:rPr>
            </w:pPr>
          </w:p>
        </w:tc>
      </w:tr>
      <w:tr w14:paraId="2B40F642" w14:textId="77777777" w:rsidTr="003D21BB">
        <w:tblPrEx>
          <w:tblW w:w="14380" w:type="dxa"/>
          <w:tblLayout w:type="fixed"/>
          <w:tblLook w:val="04A0"/>
        </w:tblPrEx>
        <w:trPr>
          <w:trHeight w:val="495"/>
        </w:trPr>
        <w:tc>
          <w:tcPr>
            <w:tcW w:w="985" w:type="dxa"/>
            <w:tcBorders>
              <w:top w:val="single" w:sz="4" w:space="0" w:color="auto"/>
              <w:left w:val="single" w:sz="4" w:space="0" w:color="auto"/>
              <w:bottom w:val="single" w:sz="4" w:space="0" w:color="auto"/>
              <w:right w:val="single" w:sz="4" w:space="0" w:color="auto"/>
            </w:tcBorders>
            <w:vAlign w:val="center"/>
          </w:tcPr>
          <w:p w:rsidR="00DC4872" w:rsidRPr="000635C9" w:rsidP="00DC4872" w14:paraId="2EC36069" w14:textId="12DAF397">
            <w:pPr>
              <w:widowControl/>
              <w:autoSpaceDE/>
              <w:autoSpaceDN/>
              <w:jc w:val="center"/>
              <w:rPr>
                <w:color w:val="000000"/>
                <w:sz w:val="16"/>
                <w:szCs w:val="16"/>
              </w:rPr>
            </w:pPr>
            <w:r w:rsidRPr="000635C9">
              <w:rPr>
                <w:color w:val="000000"/>
                <w:sz w:val="16"/>
                <w:szCs w:val="16"/>
              </w:rPr>
              <w:t>12.35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DC4872" w:rsidRPr="000635C9" w:rsidP="00DC4872" w14:paraId="61A279BE" w14:textId="77777777">
            <w:pPr>
              <w:widowControl/>
              <w:autoSpaceDE/>
              <w:autoSpaceDN/>
              <w:rPr>
                <w:color w:val="000000"/>
                <w:sz w:val="16"/>
                <w:szCs w:val="16"/>
              </w:rPr>
            </w:pPr>
            <w:r w:rsidRPr="000635C9">
              <w:rPr>
                <w:color w:val="000000"/>
                <w:sz w:val="16"/>
                <w:szCs w:val="16"/>
              </w:rPr>
              <w:t>438.515(a)(1)(ii)</w:t>
            </w:r>
          </w:p>
          <w:p w:rsidR="00DC4872" w:rsidRPr="000635C9" w:rsidP="00DC4872" w14:paraId="185675B0" w14:textId="1329965B">
            <w:pPr>
              <w:widowControl/>
              <w:autoSpaceDE/>
              <w:autoSpaceDN/>
              <w:rPr>
                <w:color w:val="000000"/>
                <w:sz w:val="16"/>
                <w:szCs w:val="16"/>
              </w:rPr>
            </w:pPr>
            <w:r w:rsidRPr="000635C9">
              <w:rPr>
                <w:color w:val="000000"/>
                <w:sz w:val="16"/>
                <w:szCs w:val="16"/>
              </w:rPr>
              <w:t>Obtain Data from FFS and Medicare</w:t>
            </w:r>
          </w:p>
        </w:tc>
        <w:tc>
          <w:tcPr>
            <w:tcW w:w="1440" w:type="dxa"/>
            <w:tcBorders>
              <w:top w:val="single" w:sz="4" w:space="0" w:color="auto"/>
              <w:left w:val="single" w:sz="4" w:space="0" w:color="auto"/>
              <w:bottom w:val="single" w:sz="4" w:space="0" w:color="auto"/>
              <w:right w:val="single" w:sz="4" w:space="0" w:color="auto"/>
            </w:tcBorders>
            <w:vAlign w:val="center"/>
          </w:tcPr>
          <w:p w:rsidR="00DC4872" w:rsidRPr="000635C9" w:rsidP="003D21BB" w14:paraId="47ED96BC" w14:textId="2F716DBE">
            <w:pPr>
              <w:widowControl/>
              <w:autoSpaceDE/>
              <w:autoSpaceDN/>
              <w:jc w:val="center"/>
              <w:rPr>
                <w:color w:val="000000"/>
                <w:sz w:val="16"/>
                <w:szCs w:val="16"/>
              </w:rPr>
            </w:pPr>
            <w:r w:rsidRPr="000635C9">
              <w:rPr>
                <w:color w:val="000000"/>
                <w:sz w:val="16"/>
                <w:szCs w:val="16"/>
              </w:rPr>
              <w:t>5</w:t>
            </w:r>
          </w:p>
        </w:tc>
        <w:tc>
          <w:tcPr>
            <w:tcW w:w="1260" w:type="dxa"/>
            <w:tcBorders>
              <w:top w:val="single" w:sz="4" w:space="0" w:color="auto"/>
              <w:left w:val="single" w:sz="4" w:space="0" w:color="auto"/>
              <w:bottom w:val="single" w:sz="4" w:space="0" w:color="auto"/>
              <w:right w:val="single" w:sz="4" w:space="0" w:color="auto"/>
            </w:tcBorders>
            <w:vAlign w:val="center"/>
          </w:tcPr>
          <w:p w:rsidR="00DC4872" w:rsidRPr="000635C9" w:rsidP="003D21BB" w14:paraId="00BC942D" w14:textId="53B0B24F">
            <w:pPr>
              <w:widowControl/>
              <w:autoSpaceDE/>
              <w:autoSpaceDN/>
              <w:jc w:val="center"/>
              <w:rPr>
                <w:color w:val="000000"/>
                <w:sz w:val="16"/>
                <w:szCs w:val="16"/>
              </w:rPr>
            </w:pPr>
            <w:r w:rsidRPr="000635C9">
              <w:rPr>
                <w:color w:val="000000"/>
                <w:sz w:val="16"/>
                <w:szCs w:val="16"/>
              </w:rPr>
              <w:t>5</w:t>
            </w:r>
          </w:p>
        </w:tc>
        <w:tc>
          <w:tcPr>
            <w:tcW w:w="1170" w:type="dxa"/>
            <w:tcBorders>
              <w:top w:val="single" w:sz="4" w:space="0" w:color="auto"/>
              <w:left w:val="single" w:sz="4" w:space="0" w:color="auto"/>
              <w:bottom w:val="single" w:sz="4" w:space="0" w:color="auto"/>
              <w:right w:val="single" w:sz="4" w:space="0" w:color="auto"/>
            </w:tcBorders>
            <w:vAlign w:val="center"/>
          </w:tcPr>
          <w:p w:rsidR="00DC4872" w:rsidRPr="000635C9" w:rsidP="003D21BB" w14:paraId="5D8D28B6" w14:textId="77C831DB">
            <w:pPr>
              <w:widowControl/>
              <w:autoSpaceDE/>
              <w:autoSpaceDN/>
              <w:jc w:val="center"/>
              <w:rPr>
                <w:color w:val="000000"/>
                <w:sz w:val="16"/>
                <w:szCs w:val="16"/>
              </w:rPr>
            </w:pPr>
            <w:r w:rsidRPr="000635C9">
              <w:rPr>
                <w:color w:val="000000"/>
                <w:sz w:val="16"/>
                <w:szCs w:val="16"/>
              </w:rPr>
              <w:t>140</w:t>
            </w:r>
          </w:p>
        </w:tc>
        <w:tc>
          <w:tcPr>
            <w:tcW w:w="1080" w:type="dxa"/>
            <w:tcBorders>
              <w:top w:val="single" w:sz="4" w:space="0" w:color="auto"/>
              <w:left w:val="single" w:sz="4" w:space="0" w:color="auto"/>
              <w:bottom w:val="single" w:sz="4" w:space="0" w:color="auto"/>
              <w:right w:val="single" w:sz="4" w:space="0" w:color="auto"/>
            </w:tcBorders>
            <w:vAlign w:val="center"/>
          </w:tcPr>
          <w:p w:rsidR="00DC4872" w:rsidRPr="000635C9" w:rsidP="003D21BB" w14:paraId="0B5FA7F6" w14:textId="20D01809">
            <w:pPr>
              <w:widowControl/>
              <w:autoSpaceDE/>
              <w:autoSpaceDN/>
              <w:jc w:val="center"/>
              <w:rPr>
                <w:color w:val="000000"/>
                <w:sz w:val="16"/>
                <w:szCs w:val="16"/>
              </w:rPr>
            </w:pPr>
            <w:r w:rsidRPr="000635C9">
              <w:rPr>
                <w:color w:val="000000"/>
                <w:sz w:val="16"/>
                <w:szCs w:val="16"/>
              </w:rPr>
              <w:t>700</w:t>
            </w:r>
          </w:p>
        </w:tc>
        <w:tc>
          <w:tcPr>
            <w:tcW w:w="900" w:type="dxa"/>
            <w:tcBorders>
              <w:top w:val="single" w:sz="4" w:space="0" w:color="auto"/>
              <w:left w:val="single" w:sz="4" w:space="0" w:color="auto"/>
              <w:bottom w:val="single" w:sz="4" w:space="0" w:color="auto"/>
              <w:right w:val="single" w:sz="4" w:space="0" w:color="auto"/>
            </w:tcBorders>
            <w:vAlign w:val="center"/>
          </w:tcPr>
          <w:p w:rsidR="00DC4872" w:rsidRPr="000635C9" w:rsidP="003D21BB" w14:paraId="6FBB3F23" w14:textId="0838A4C0">
            <w:pPr>
              <w:widowControl/>
              <w:autoSpaceDE/>
              <w:autoSpaceDN/>
              <w:jc w:val="center"/>
              <w:rPr>
                <w:color w:val="000000"/>
                <w:sz w:val="16"/>
                <w:szCs w:val="16"/>
              </w:rPr>
            </w:pPr>
            <w:r w:rsidRPr="000635C9">
              <w:rPr>
                <w:color w:val="000000"/>
                <w:sz w:val="16"/>
                <w:szCs w:val="16"/>
              </w:rPr>
              <w:t>varies</w:t>
            </w:r>
          </w:p>
        </w:tc>
        <w:tc>
          <w:tcPr>
            <w:tcW w:w="1170" w:type="dxa"/>
            <w:tcBorders>
              <w:top w:val="single" w:sz="4" w:space="0" w:color="auto"/>
              <w:left w:val="single" w:sz="4" w:space="0" w:color="auto"/>
              <w:bottom w:val="single" w:sz="4" w:space="0" w:color="auto"/>
              <w:right w:val="single" w:sz="4" w:space="0" w:color="auto"/>
            </w:tcBorders>
            <w:vAlign w:val="center"/>
          </w:tcPr>
          <w:p w:rsidR="00DC4872" w:rsidRPr="000635C9" w:rsidP="003D21BB" w14:paraId="7D721972" w14:textId="700F396C">
            <w:pPr>
              <w:widowControl/>
              <w:autoSpaceDE/>
              <w:autoSpaceDN/>
              <w:jc w:val="center"/>
              <w:rPr>
                <w:color w:val="000000"/>
                <w:sz w:val="16"/>
                <w:szCs w:val="16"/>
              </w:rPr>
            </w:pPr>
            <w:r w:rsidRPr="000635C9">
              <w:rPr>
                <w:color w:val="000000"/>
                <w:sz w:val="16"/>
                <w:szCs w:val="16"/>
              </w:rPr>
              <w:t>94,872</w:t>
            </w:r>
          </w:p>
        </w:tc>
        <w:tc>
          <w:tcPr>
            <w:tcW w:w="1170" w:type="dxa"/>
            <w:tcBorders>
              <w:top w:val="single" w:sz="4" w:space="0" w:color="auto"/>
              <w:left w:val="single" w:sz="4" w:space="0" w:color="auto"/>
              <w:bottom w:val="single" w:sz="4" w:space="0" w:color="auto"/>
              <w:right w:val="single" w:sz="4" w:space="0" w:color="auto"/>
            </w:tcBorders>
            <w:vAlign w:val="center"/>
          </w:tcPr>
          <w:p w:rsidR="00DC4872" w:rsidRPr="000635C9" w:rsidP="003D21BB" w14:paraId="1D4734CF" w14:textId="3B95453E">
            <w:pPr>
              <w:widowControl/>
              <w:autoSpaceDE/>
              <w:autoSpaceDN/>
              <w:jc w:val="center"/>
              <w:rPr>
                <w:color w:val="000000"/>
                <w:sz w:val="16"/>
                <w:szCs w:val="16"/>
              </w:rPr>
            </w:pPr>
            <w:r w:rsidRPr="000635C9">
              <w:rPr>
                <w:color w:val="000000"/>
                <w:sz w:val="16"/>
                <w:szCs w:val="16"/>
              </w:rPr>
              <w:t>annual</w:t>
            </w:r>
          </w:p>
        </w:tc>
        <w:tc>
          <w:tcPr>
            <w:tcW w:w="1080" w:type="dxa"/>
            <w:tcBorders>
              <w:top w:val="single" w:sz="4" w:space="0" w:color="auto"/>
              <w:left w:val="single" w:sz="4" w:space="0" w:color="auto"/>
              <w:bottom w:val="single" w:sz="4" w:space="0" w:color="auto"/>
              <w:right w:val="single" w:sz="4" w:space="0" w:color="auto"/>
            </w:tcBorders>
            <w:vAlign w:val="center"/>
          </w:tcPr>
          <w:p w:rsidR="00DC4872" w:rsidRPr="000635C9" w:rsidP="003D21BB" w14:paraId="4FC1AF8E" w14:textId="1C5788B9">
            <w:pPr>
              <w:widowControl/>
              <w:autoSpaceDE/>
              <w:autoSpaceDN/>
              <w:jc w:val="center"/>
              <w:rPr>
                <w:color w:val="000000"/>
                <w:sz w:val="16"/>
                <w:szCs w:val="16"/>
              </w:rPr>
            </w:pPr>
            <w:r w:rsidRPr="000635C9">
              <w:rPr>
                <w:color w:val="000000"/>
                <w:sz w:val="16"/>
                <w:szCs w:val="16"/>
              </w:rPr>
              <w:t>R</w:t>
            </w:r>
          </w:p>
        </w:tc>
        <w:tc>
          <w:tcPr>
            <w:tcW w:w="1260" w:type="dxa"/>
            <w:tcBorders>
              <w:top w:val="single" w:sz="4" w:space="0" w:color="auto"/>
              <w:left w:val="single" w:sz="4" w:space="0" w:color="auto"/>
              <w:bottom w:val="single" w:sz="4" w:space="0" w:color="auto"/>
              <w:right w:val="single" w:sz="4" w:space="0" w:color="auto"/>
            </w:tcBorders>
            <w:vAlign w:val="center"/>
          </w:tcPr>
          <w:p w:rsidR="00DC4872" w:rsidRPr="000635C9" w:rsidP="003D21BB" w14:paraId="5478C9EE" w14:textId="15841635">
            <w:pPr>
              <w:widowControl/>
              <w:autoSpaceDE/>
              <w:autoSpaceDN/>
              <w:jc w:val="center"/>
              <w:rPr>
                <w:color w:val="000000"/>
                <w:sz w:val="16"/>
                <w:szCs w:val="16"/>
              </w:rPr>
            </w:pPr>
            <w:r w:rsidRPr="000635C9">
              <w:rPr>
                <w:color w:val="000000"/>
                <w:sz w:val="16"/>
                <w:szCs w:val="16"/>
              </w:rPr>
              <w:t>700</w:t>
            </w:r>
          </w:p>
        </w:tc>
        <w:tc>
          <w:tcPr>
            <w:tcW w:w="1245" w:type="dxa"/>
            <w:tcBorders>
              <w:top w:val="single" w:sz="4" w:space="0" w:color="auto"/>
              <w:left w:val="single" w:sz="4" w:space="0" w:color="auto"/>
              <w:bottom w:val="single" w:sz="4" w:space="0" w:color="auto"/>
              <w:right w:val="single" w:sz="4" w:space="0" w:color="auto"/>
            </w:tcBorders>
            <w:vAlign w:val="center"/>
          </w:tcPr>
          <w:p w:rsidR="00DC4872" w:rsidRPr="000635C9" w:rsidP="003D21BB" w14:paraId="38E78627" w14:textId="131ACCC3">
            <w:pPr>
              <w:widowControl/>
              <w:autoSpaceDE/>
              <w:autoSpaceDN/>
              <w:jc w:val="center"/>
              <w:rPr>
                <w:color w:val="000000"/>
                <w:sz w:val="16"/>
                <w:szCs w:val="16"/>
              </w:rPr>
            </w:pPr>
            <w:r w:rsidRPr="000635C9">
              <w:rPr>
                <w:color w:val="000000"/>
                <w:sz w:val="16"/>
                <w:szCs w:val="16"/>
              </w:rPr>
              <w:t>94,872</w:t>
            </w:r>
          </w:p>
        </w:tc>
      </w:tr>
      <w:tr w14:paraId="026A0F19" w14:textId="77777777" w:rsidTr="003D21BB">
        <w:tblPrEx>
          <w:tblW w:w="14380" w:type="dxa"/>
          <w:tblLayout w:type="fixed"/>
          <w:tblLook w:val="04A0"/>
        </w:tblPrEx>
        <w:trPr>
          <w:trHeight w:val="495"/>
        </w:trPr>
        <w:tc>
          <w:tcPr>
            <w:tcW w:w="985" w:type="dxa"/>
            <w:tcBorders>
              <w:top w:val="single" w:sz="4" w:space="0" w:color="auto"/>
              <w:left w:val="single" w:sz="4" w:space="0" w:color="auto"/>
              <w:bottom w:val="single" w:sz="4" w:space="0" w:color="auto"/>
              <w:right w:val="single" w:sz="4" w:space="0" w:color="auto"/>
            </w:tcBorders>
            <w:vAlign w:val="center"/>
          </w:tcPr>
          <w:p w:rsidR="00DC4872" w:rsidRPr="000635C9" w:rsidP="00DC4872" w14:paraId="37973554" w14:textId="77777777">
            <w:pPr>
              <w:widowControl/>
              <w:autoSpaceDE/>
              <w:autoSpaceDN/>
              <w:jc w:val="center"/>
              <w:rPr>
                <w:color w:val="000000"/>
                <w:sz w:val="16"/>
                <w:szCs w:val="16"/>
              </w:rPr>
            </w:pPr>
            <w:r w:rsidRPr="000635C9">
              <w:rPr>
                <w:color w:val="000000"/>
                <w:sz w:val="16"/>
                <w:szCs w:val="16"/>
              </w:rPr>
              <w:t>12.37</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DC4872" w:rsidRPr="000635C9" w:rsidP="00DC4872" w14:paraId="3EE5B28E" w14:textId="77777777">
            <w:pPr>
              <w:widowControl/>
              <w:autoSpaceDE/>
              <w:autoSpaceDN/>
              <w:rPr>
                <w:color w:val="000000"/>
                <w:sz w:val="16"/>
                <w:szCs w:val="16"/>
              </w:rPr>
            </w:pPr>
            <w:r w:rsidRPr="000635C9">
              <w:rPr>
                <w:color w:val="000000"/>
                <w:sz w:val="16"/>
                <w:szCs w:val="16"/>
              </w:rPr>
              <w:t>438.520(a)</w:t>
            </w:r>
          </w:p>
          <w:p w:rsidR="00DC4872" w:rsidRPr="000635C9" w:rsidP="00DC4872" w14:paraId="0CFFBFAA" w14:textId="77777777">
            <w:pPr>
              <w:widowControl/>
              <w:autoSpaceDE/>
              <w:autoSpaceDN/>
              <w:rPr>
                <w:color w:val="000000"/>
                <w:sz w:val="16"/>
                <w:szCs w:val="16"/>
              </w:rPr>
            </w:pPr>
            <w:r w:rsidRPr="000635C9">
              <w:rPr>
                <w:color w:val="000000"/>
                <w:sz w:val="16"/>
                <w:szCs w:val="16"/>
              </w:rPr>
              <w:t>QRS Website Display Development</w:t>
            </w:r>
          </w:p>
        </w:tc>
        <w:tc>
          <w:tcPr>
            <w:tcW w:w="1440" w:type="dxa"/>
            <w:tcBorders>
              <w:top w:val="single" w:sz="4" w:space="0" w:color="auto"/>
              <w:left w:val="single" w:sz="4" w:space="0" w:color="auto"/>
              <w:bottom w:val="single" w:sz="4" w:space="0" w:color="auto"/>
              <w:right w:val="single" w:sz="4" w:space="0" w:color="auto"/>
            </w:tcBorders>
            <w:vAlign w:val="center"/>
          </w:tcPr>
          <w:p w:rsidR="00DC4872" w:rsidRPr="000635C9" w:rsidP="003D21BB" w14:paraId="4A689A93" w14:textId="77777777">
            <w:pPr>
              <w:widowControl/>
              <w:autoSpaceDE/>
              <w:autoSpaceDN/>
              <w:jc w:val="center"/>
              <w:rPr>
                <w:color w:val="000000"/>
                <w:sz w:val="16"/>
                <w:szCs w:val="16"/>
              </w:rPr>
            </w:pPr>
            <w:r w:rsidRPr="000635C9">
              <w:rPr>
                <w:color w:val="000000"/>
                <w:sz w:val="16"/>
                <w:szCs w:val="16"/>
              </w:rPr>
              <w:t>44</w:t>
            </w:r>
          </w:p>
        </w:tc>
        <w:tc>
          <w:tcPr>
            <w:tcW w:w="1260" w:type="dxa"/>
            <w:tcBorders>
              <w:top w:val="single" w:sz="4" w:space="0" w:color="auto"/>
              <w:left w:val="single" w:sz="4" w:space="0" w:color="auto"/>
              <w:bottom w:val="single" w:sz="4" w:space="0" w:color="auto"/>
              <w:right w:val="single" w:sz="4" w:space="0" w:color="auto"/>
            </w:tcBorders>
            <w:vAlign w:val="center"/>
          </w:tcPr>
          <w:p w:rsidR="00DC4872" w:rsidRPr="000635C9" w:rsidP="003D21BB" w14:paraId="29FECDA0" w14:textId="77777777">
            <w:pPr>
              <w:widowControl/>
              <w:autoSpaceDE/>
              <w:autoSpaceDN/>
              <w:jc w:val="center"/>
              <w:rPr>
                <w:color w:val="000000"/>
                <w:sz w:val="16"/>
                <w:szCs w:val="16"/>
              </w:rPr>
            </w:pPr>
            <w:r w:rsidRPr="000635C9">
              <w:rPr>
                <w:color w:val="000000"/>
                <w:sz w:val="16"/>
                <w:szCs w:val="16"/>
              </w:rPr>
              <w:t>44</w:t>
            </w:r>
          </w:p>
        </w:tc>
        <w:tc>
          <w:tcPr>
            <w:tcW w:w="1170" w:type="dxa"/>
            <w:tcBorders>
              <w:top w:val="single" w:sz="4" w:space="0" w:color="auto"/>
              <w:left w:val="single" w:sz="4" w:space="0" w:color="auto"/>
              <w:bottom w:val="single" w:sz="4" w:space="0" w:color="auto"/>
              <w:right w:val="single" w:sz="4" w:space="0" w:color="auto"/>
            </w:tcBorders>
            <w:vAlign w:val="center"/>
          </w:tcPr>
          <w:p w:rsidR="00DC4872" w:rsidRPr="000635C9" w:rsidP="003D21BB" w14:paraId="2F232CE5" w14:textId="77777777">
            <w:pPr>
              <w:widowControl/>
              <w:autoSpaceDE/>
              <w:autoSpaceDN/>
              <w:jc w:val="center"/>
              <w:rPr>
                <w:color w:val="000000"/>
                <w:sz w:val="16"/>
                <w:szCs w:val="16"/>
              </w:rPr>
            </w:pPr>
            <w:r w:rsidRPr="000635C9">
              <w:rPr>
                <w:color w:val="000000"/>
                <w:sz w:val="16"/>
                <w:szCs w:val="16"/>
              </w:rPr>
              <w:t>1730</w:t>
            </w:r>
          </w:p>
        </w:tc>
        <w:tc>
          <w:tcPr>
            <w:tcW w:w="1080" w:type="dxa"/>
            <w:tcBorders>
              <w:top w:val="single" w:sz="4" w:space="0" w:color="auto"/>
              <w:left w:val="single" w:sz="4" w:space="0" w:color="auto"/>
              <w:bottom w:val="single" w:sz="4" w:space="0" w:color="auto"/>
              <w:right w:val="single" w:sz="4" w:space="0" w:color="auto"/>
            </w:tcBorders>
            <w:vAlign w:val="center"/>
          </w:tcPr>
          <w:p w:rsidR="00DC4872" w:rsidRPr="000635C9" w:rsidP="003D21BB" w14:paraId="737E28C0" w14:textId="77777777">
            <w:pPr>
              <w:widowControl/>
              <w:autoSpaceDE/>
              <w:autoSpaceDN/>
              <w:jc w:val="center"/>
              <w:rPr>
                <w:color w:val="000000"/>
                <w:sz w:val="16"/>
                <w:szCs w:val="16"/>
              </w:rPr>
            </w:pPr>
            <w:r w:rsidRPr="000635C9">
              <w:rPr>
                <w:color w:val="000000"/>
                <w:sz w:val="16"/>
                <w:szCs w:val="16"/>
              </w:rPr>
              <w:t>76,120</w:t>
            </w:r>
          </w:p>
        </w:tc>
        <w:tc>
          <w:tcPr>
            <w:tcW w:w="900" w:type="dxa"/>
            <w:tcBorders>
              <w:top w:val="single" w:sz="4" w:space="0" w:color="auto"/>
              <w:left w:val="single" w:sz="4" w:space="0" w:color="auto"/>
              <w:bottom w:val="single" w:sz="4" w:space="0" w:color="auto"/>
              <w:right w:val="single" w:sz="4" w:space="0" w:color="auto"/>
            </w:tcBorders>
            <w:vAlign w:val="center"/>
          </w:tcPr>
          <w:p w:rsidR="00DC4872" w:rsidRPr="000635C9" w:rsidP="003D21BB" w14:paraId="49EE4C9A" w14:textId="77777777">
            <w:pPr>
              <w:widowControl/>
              <w:autoSpaceDE/>
              <w:autoSpaceDN/>
              <w:jc w:val="center"/>
              <w:rPr>
                <w:color w:val="000000"/>
                <w:sz w:val="16"/>
                <w:szCs w:val="16"/>
              </w:rPr>
            </w:pPr>
            <w:r w:rsidRPr="000635C9">
              <w:rPr>
                <w:color w:val="000000"/>
                <w:sz w:val="16"/>
                <w:szCs w:val="16"/>
              </w:rPr>
              <w:t>varies</w:t>
            </w:r>
          </w:p>
        </w:tc>
        <w:tc>
          <w:tcPr>
            <w:tcW w:w="1170" w:type="dxa"/>
            <w:tcBorders>
              <w:top w:val="single" w:sz="4" w:space="0" w:color="auto"/>
              <w:left w:val="single" w:sz="4" w:space="0" w:color="auto"/>
              <w:bottom w:val="single" w:sz="4" w:space="0" w:color="auto"/>
              <w:right w:val="single" w:sz="4" w:space="0" w:color="auto"/>
            </w:tcBorders>
            <w:vAlign w:val="center"/>
          </w:tcPr>
          <w:p w:rsidR="00DC4872" w:rsidRPr="000635C9" w:rsidP="003D21BB" w14:paraId="55FD9DB7" w14:textId="062E174E">
            <w:pPr>
              <w:widowControl/>
              <w:autoSpaceDE/>
              <w:autoSpaceDN/>
              <w:jc w:val="center"/>
              <w:rPr>
                <w:color w:val="000000"/>
                <w:sz w:val="16"/>
                <w:szCs w:val="16"/>
              </w:rPr>
            </w:pPr>
            <w:r w:rsidRPr="000635C9">
              <w:rPr>
                <w:color w:val="000000"/>
                <w:sz w:val="16"/>
                <w:szCs w:val="16"/>
              </w:rPr>
              <w:t>9,436,636</w:t>
            </w:r>
          </w:p>
        </w:tc>
        <w:tc>
          <w:tcPr>
            <w:tcW w:w="1170" w:type="dxa"/>
            <w:tcBorders>
              <w:top w:val="single" w:sz="4" w:space="0" w:color="auto"/>
              <w:left w:val="single" w:sz="4" w:space="0" w:color="auto"/>
              <w:bottom w:val="single" w:sz="4" w:space="0" w:color="auto"/>
              <w:right w:val="single" w:sz="4" w:space="0" w:color="auto"/>
            </w:tcBorders>
            <w:vAlign w:val="center"/>
          </w:tcPr>
          <w:p w:rsidR="00DC4872" w:rsidRPr="000635C9" w:rsidP="003D21BB" w14:paraId="7D98534A" w14:textId="77777777">
            <w:pPr>
              <w:widowControl/>
              <w:autoSpaceDE/>
              <w:autoSpaceDN/>
              <w:jc w:val="center"/>
              <w:rPr>
                <w:color w:val="000000"/>
                <w:sz w:val="16"/>
                <w:szCs w:val="16"/>
              </w:rPr>
            </w:pPr>
            <w:r w:rsidRPr="000635C9">
              <w:rPr>
                <w:color w:val="000000"/>
                <w:sz w:val="16"/>
                <w:szCs w:val="16"/>
              </w:rPr>
              <w:t>one time</w:t>
            </w:r>
          </w:p>
        </w:tc>
        <w:tc>
          <w:tcPr>
            <w:tcW w:w="1080" w:type="dxa"/>
            <w:tcBorders>
              <w:top w:val="single" w:sz="4" w:space="0" w:color="auto"/>
              <w:left w:val="single" w:sz="4" w:space="0" w:color="auto"/>
              <w:bottom w:val="single" w:sz="4" w:space="0" w:color="auto"/>
              <w:right w:val="single" w:sz="4" w:space="0" w:color="auto"/>
            </w:tcBorders>
            <w:vAlign w:val="center"/>
          </w:tcPr>
          <w:p w:rsidR="00DC4872" w:rsidRPr="000635C9" w:rsidP="003D21BB" w14:paraId="57C0279B" w14:textId="3029ADE8">
            <w:pPr>
              <w:widowControl/>
              <w:autoSpaceDE/>
              <w:autoSpaceDN/>
              <w:jc w:val="center"/>
              <w:rPr>
                <w:color w:val="000000"/>
                <w:sz w:val="16"/>
                <w:szCs w:val="16"/>
              </w:rPr>
            </w:pPr>
            <w:r w:rsidRPr="000635C9">
              <w:rPr>
                <w:color w:val="000000"/>
                <w:sz w:val="16"/>
                <w:szCs w:val="16"/>
              </w:rPr>
              <w:t>R</w:t>
            </w:r>
          </w:p>
        </w:tc>
        <w:tc>
          <w:tcPr>
            <w:tcW w:w="1260" w:type="dxa"/>
            <w:tcBorders>
              <w:top w:val="single" w:sz="4" w:space="0" w:color="auto"/>
              <w:left w:val="single" w:sz="4" w:space="0" w:color="auto"/>
              <w:bottom w:val="single" w:sz="4" w:space="0" w:color="auto"/>
              <w:right w:val="single" w:sz="4" w:space="0" w:color="auto"/>
            </w:tcBorders>
            <w:vAlign w:val="center"/>
          </w:tcPr>
          <w:p w:rsidR="00DC4872" w:rsidRPr="000635C9" w:rsidP="003D21BB" w14:paraId="01BC4A8A" w14:textId="462774DF">
            <w:pPr>
              <w:widowControl/>
              <w:autoSpaceDE/>
              <w:autoSpaceDN/>
              <w:jc w:val="center"/>
              <w:rPr>
                <w:color w:val="000000"/>
                <w:sz w:val="16"/>
                <w:szCs w:val="16"/>
              </w:rPr>
            </w:pPr>
            <w:r w:rsidRPr="000635C9">
              <w:rPr>
                <w:color w:val="000000"/>
                <w:sz w:val="16"/>
                <w:szCs w:val="16"/>
              </w:rPr>
              <w:t>25</w:t>
            </w:r>
            <w:r w:rsidRPr="000635C9">
              <w:rPr>
                <w:color w:val="000000"/>
                <w:sz w:val="16"/>
                <w:szCs w:val="16"/>
              </w:rPr>
              <w:t>,</w:t>
            </w:r>
            <w:r w:rsidRPr="000635C9">
              <w:rPr>
                <w:color w:val="000000"/>
                <w:sz w:val="16"/>
                <w:szCs w:val="16"/>
              </w:rPr>
              <w:t>373</w:t>
            </w:r>
          </w:p>
        </w:tc>
        <w:tc>
          <w:tcPr>
            <w:tcW w:w="1245" w:type="dxa"/>
            <w:tcBorders>
              <w:top w:val="single" w:sz="4" w:space="0" w:color="auto"/>
              <w:left w:val="single" w:sz="4" w:space="0" w:color="auto"/>
              <w:bottom w:val="single" w:sz="4" w:space="0" w:color="auto"/>
              <w:right w:val="single" w:sz="4" w:space="0" w:color="auto"/>
            </w:tcBorders>
            <w:vAlign w:val="center"/>
          </w:tcPr>
          <w:p w:rsidR="00DC4872" w:rsidRPr="000635C9" w:rsidP="003C2AC1" w14:paraId="2F8452D2" w14:textId="25F455BD">
            <w:pPr>
              <w:jc w:val="center"/>
              <w:rPr>
                <w:color w:val="000000"/>
                <w:sz w:val="16"/>
                <w:szCs w:val="16"/>
              </w:rPr>
            </w:pPr>
            <w:r w:rsidRPr="000635C9">
              <w:rPr>
                <w:color w:val="000000"/>
                <w:sz w:val="16"/>
                <w:szCs w:val="16"/>
              </w:rPr>
              <w:t>3,145,545</w:t>
            </w:r>
            <w:r w:rsidRPr="000635C9">
              <w:rPr>
                <w:color w:val="000000"/>
                <w:sz w:val="16"/>
                <w:szCs w:val="16"/>
              </w:rPr>
              <w:t xml:space="preserve"> </w:t>
            </w:r>
          </w:p>
        </w:tc>
      </w:tr>
      <w:tr w14:paraId="30948E8A" w14:textId="77777777" w:rsidTr="003D21BB">
        <w:tblPrEx>
          <w:tblW w:w="14380" w:type="dxa"/>
          <w:tblLayout w:type="fixed"/>
          <w:tblLook w:val="04A0"/>
        </w:tblPrEx>
        <w:trPr>
          <w:trHeight w:val="495"/>
        </w:trPr>
        <w:tc>
          <w:tcPr>
            <w:tcW w:w="985" w:type="dxa"/>
            <w:tcBorders>
              <w:top w:val="single" w:sz="4" w:space="0" w:color="auto"/>
              <w:left w:val="single" w:sz="4" w:space="0" w:color="auto"/>
              <w:bottom w:val="single" w:sz="4" w:space="0" w:color="auto"/>
              <w:right w:val="single" w:sz="4" w:space="0" w:color="auto"/>
            </w:tcBorders>
            <w:vAlign w:val="center"/>
          </w:tcPr>
          <w:p w:rsidR="00314592" w:rsidRPr="000635C9" w:rsidP="008E30C4" w14:paraId="39D1DD2B" w14:textId="410EC73F">
            <w:pPr>
              <w:widowControl/>
              <w:autoSpaceDE/>
              <w:autoSpaceDN/>
              <w:jc w:val="center"/>
              <w:rPr>
                <w:color w:val="000000"/>
                <w:sz w:val="16"/>
                <w:szCs w:val="16"/>
              </w:rPr>
            </w:pPr>
            <w:r w:rsidRPr="000635C9">
              <w:rPr>
                <w:color w:val="000000"/>
                <w:sz w:val="16"/>
                <w:szCs w:val="16"/>
              </w:rPr>
              <w:t>12.38</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314592" w:rsidRPr="000635C9" w:rsidP="008E30C4" w14:paraId="431E7F1C" w14:textId="77777777">
            <w:pPr>
              <w:widowControl/>
              <w:autoSpaceDE/>
              <w:autoSpaceDN/>
              <w:rPr>
                <w:color w:val="000000"/>
                <w:sz w:val="16"/>
                <w:szCs w:val="16"/>
              </w:rPr>
            </w:pPr>
            <w:r w:rsidRPr="000635C9">
              <w:rPr>
                <w:color w:val="000000"/>
                <w:sz w:val="16"/>
                <w:szCs w:val="16"/>
              </w:rPr>
              <w:t>438.520(a)</w:t>
            </w:r>
          </w:p>
          <w:p w:rsidR="00314592" w:rsidRPr="000635C9" w:rsidP="008E30C4" w14:paraId="03FF2067" w14:textId="77777777">
            <w:pPr>
              <w:widowControl/>
              <w:autoSpaceDE/>
              <w:autoSpaceDN/>
              <w:rPr>
                <w:color w:val="000000"/>
                <w:sz w:val="16"/>
                <w:szCs w:val="16"/>
              </w:rPr>
            </w:pPr>
            <w:r w:rsidRPr="000635C9">
              <w:rPr>
                <w:color w:val="000000"/>
                <w:sz w:val="16"/>
                <w:szCs w:val="16"/>
              </w:rPr>
              <w:t>QRS Website Display Maintenance</w:t>
            </w:r>
          </w:p>
        </w:tc>
        <w:tc>
          <w:tcPr>
            <w:tcW w:w="1440" w:type="dxa"/>
            <w:tcBorders>
              <w:top w:val="single" w:sz="4" w:space="0" w:color="auto"/>
              <w:left w:val="single" w:sz="4" w:space="0" w:color="auto"/>
              <w:bottom w:val="single" w:sz="4" w:space="0" w:color="auto"/>
              <w:right w:val="single" w:sz="4" w:space="0" w:color="auto"/>
            </w:tcBorders>
            <w:vAlign w:val="center"/>
          </w:tcPr>
          <w:p w:rsidR="00314592" w:rsidRPr="000635C9" w:rsidP="003D21BB" w14:paraId="6D8AD0FA" w14:textId="77777777">
            <w:pPr>
              <w:widowControl/>
              <w:autoSpaceDE/>
              <w:autoSpaceDN/>
              <w:jc w:val="center"/>
              <w:rPr>
                <w:color w:val="000000"/>
                <w:sz w:val="16"/>
                <w:szCs w:val="16"/>
              </w:rPr>
            </w:pPr>
            <w:r w:rsidRPr="000635C9">
              <w:rPr>
                <w:color w:val="000000"/>
                <w:sz w:val="16"/>
                <w:szCs w:val="16"/>
              </w:rPr>
              <w:t>44</w:t>
            </w:r>
          </w:p>
        </w:tc>
        <w:tc>
          <w:tcPr>
            <w:tcW w:w="1260" w:type="dxa"/>
            <w:tcBorders>
              <w:top w:val="single" w:sz="4" w:space="0" w:color="auto"/>
              <w:left w:val="single" w:sz="4" w:space="0" w:color="auto"/>
              <w:bottom w:val="single" w:sz="4" w:space="0" w:color="auto"/>
              <w:right w:val="single" w:sz="4" w:space="0" w:color="auto"/>
            </w:tcBorders>
            <w:vAlign w:val="center"/>
          </w:tcPr>
          <w:p w:rsidR="00314592" w:rsidRPr="000635C9" w:rsidP="003D21BB" w14:paraId="0180048E" w14:textId="77777777">
            <w:pPr>
              <w:widowControl/>
              <w:autoSpaceDE/>
              <w:autoSpaceDN/>
              <w:jc w:val="center"/>
              <w:rPr>
                <w:color w:val="000000"/>
                <w:sz w:val="16"/>
                <w:szCs w:val="16"/>
              </w:rPr>
            </w:pPr>
            <w:r w:rsidRPr="000635C9">
              <w:rPr>
                <w:color w:val="000000"/>
                <w:sz w:val="16"/>
                <w:szCs w:val="16"/>
              </w:rPr>
              <w:t>44</w:t>
            </w:r>
          </w:p>
        </w:tc>
        <w:tc>
          <w:tcPr>
            <w:tcW w:w="1170" w:type="dxa"/>
            <w:tcBorders>
              <w:top w:val="single" w:sz="4" w:space="0" w:color="auto"/>
              <w:left w:val="single" w:sz="4" w:space="0" w:color="auto"/>
              <w:bottom w:val="single" w:sz="4" w:space="0" w:color="auto"/>
              <w:right w:val="single" w:sz="4" w:space="0" w:color="auto"/>
            </w:tcBorders>
            <w:vAlign w:val="center"/>
          </w:tcPr>
          <w:p w:rsidR="00314592" w:rsidRPr="000635C9" w:rsidP="003D21BB" w14:paraId="273B6745" w14:textId="77777777">
            <w:pPr>
              <w:widowControl/>
              <w:autoSpaceDE/>
              <w:autoSpaceDN/>
              <w:jc w:val="center"/>
              <w:rPr>
                <w:color w:val="000000"/>
                <w:sz w:val="16"/>
                <w:szCs w:val="16"/>
              </w:rPr>
            </w:pPr>
            <w:r w:rsidRPr="000635C9">
              <w:rPr>
                <w:color w:val="000000"/>
                <w:sz w:val="16"/>
                <w:szCs w:val="16"/>
              </w:rPr>
              <w:t>1144</w:t>
            </w:r>
          </w:p>
        </w:tc>
        <w:tc>
          <w:tcPr>
            <w:tcW w:w="1080" w:type="dxa"/>
            <w:tcBorders>
              <w:top w:val="single" w:sz="4" w:space="0" w:color="auto"/>
              <w:left w:val="single" w:sz="4" w:space="0" w:color="auto"/>
              <w:bottom w:val="single" w:sz="4" w:space="0" w:color="auto"/>
              <w:right w:val="single" w:sz="4" w:space="0" w:color="auto"/>
            </w:tcBorders>
            <w:vAlign w:val="center"/>
          </w:tcPr>
          <w:p w:rsidR="00314592" w:rsidRPr="000635C9" w:rsidP="003D21BB" w14:paraId="2CF597F0" w14:textId="77777777">
            <w:pPr>
              <w:widowControl/>
              <w:autoSpaceDE/>
              <w:autoSpaceDN/>
              <w:jc w:val="center"/>
              <w:rPr>
                <w:color w:val="000000"/>
                <w:sz w:val="16"/>
                <w:szCs w:val="16"/>
              </w:rPr>
            </w:pPr>
            <w:r w:rsidRPr="000635C9">
              <w:rPr>
                <w:color w:val="000000"/>
                <w:sz w:val="16"/>
                <w:szCs w:val="16"/>
              </w:rPr>
              <w:t>50,336</w:t>
            </w:r>
          </w:p>
        </w:tc>
        <w:tc>
          <w:tcPr>
            <w:tcW w:w="900" w:type="dxa"/>
            <w:tcBorders>
              <w:top w:val="single" w:sz="4" w:space="0" w:color="auto"/>
              <w:left w:val="single" w:sz="4" w:space="0" w:color="auto"/>
              <w:bottom w:val="single" w:sz="4" w:space="0" w:color="auto"/>
              <w:right w:val="single" w:sz="4" w:space="0" w:color="auto"/>
            </w:tcBorders>
            <w:vAlign w:val="center"/>
          </w:tcPr>
          <w:p w:rsidR="00314592" w:rsidRPr="000635C9" w:rsidP="003D21BB" w14:paraId="64D2974F" w14:textId="77777777">
            <w:pPr>
              <w:widowControl/>
              <w:autoSpaceDE/>
              <w:autoSpaceDN/>
              <w:jc w:val="center"/>
              <w:rPr>
                <w:color w:val="000000"/>
                <w:sz w:val="16"/>
                <w:szCs w:val="16"/>
              </w:rPr>
            </w:pPr>
            <w:r w:rsidRPr="000635C9">
              <w:rPr>
                <w:color w:val="000000"/>
                <w:sz w:val="16"/>
                <w:szCs w:val="16"/>
              </w:rPr>
              <w:t>varies</w:t>
            </w:r>
          </w:p>
        </w:tc>
        <w:tc>
          <w:tcPr>
            <w:tcW w:w="1170" w:type="dxa"/>
            <w:tcBorders>
              <w:top w:val="single" w:sz="4" w:space="0" w:color="auto"/>
              <w:left w:val="single" w:sz="4" w:space="0" w:color="auto"/>
              <w:bottom w:val="single" w:sz="4" w:space="0" w:color="auto"/>
              <w:right w:val="single" w:sz="4" w:space="0" w:color="auto"/>
            </w:tcBorders>
            <w:vAlign w:val="center"/>
          </w:tcPr>
          <w:p w:rsidR="00314592" w:rsidRPr="000635C9" w:rsidP="003D21BB" w14:paraId="7E038DF8" w14:textId="2C076948">
            <w:pPr>
              <w:widowControl/>
              <w:autoSpaceDE/>
              <w:autoSpaceDN/>
              <w:jc w:val="center"/>
              <w:rPr>
                <w:color w:val="000000"/>
                <w:sz w:val="16"/>
                <w:szCs w:val="16"/>
              </w:rPr>
            </w:pPr>
            <w:r w:rsidRPr="000635C9">
              <w:rPr>
                <w:color w:val="000000"/>
                <w:sz w:val="16"/>
                <w:szCs w:val="16"/>
              </w:rPr>
              <w:t>6,164,048</w:t>
            </w:r>
          </w:p>
        </w:tc>
        <w:tc>
          <w:tcPr>
            <w:tcW w:w="1170" w:type="dxa"/>
            <w:tcBorders>
              <w:top w:val="single" w:sz="4" w:space="0" w:color="auto"/>
              <w:left w:val="single" w:sz="4" w:space="0" w:color="auto"/>
              <w:bottom w:val="single" w:sz="4" w:space="0" w:color="auto"/>
              <w:right w:val="single" w:sz="4" w:space="0" w:color="auto"/>
            </w:tcBorders>
            <w:vAlign w:val="center"/>
          </w:tcPr>
          <w:p w:rsidR="00314592" w:rsidRPr="000635C9" w:rsidP="003D21BB" w14:paraId="696A6A90" w14:textId="77777777">
            <w:pPr>
              <w:widowControl/>
              <w:autoSpaceDE/>
              <w:autoSpaceDN/>
              <w:jc w:val="center"/>
              <w:rPr>
                <w:color w:val="000000"/>
                <w:sz w:val="16"/>
                <w:szCs w:val="16"/>
              </w:rPr>
            </w:pPr>
            <w:r w:rsidRPr="000635C9">
              <w:rPr>
                <w:color w:val="000000"/>
                <w:sz w:val="16"/>
                <w:szCs w:val="16"/>
              </w:rPr>
              <w:t>annual</w:t>
            </w:r>
          </w:p>
        </w:tc>
        <w:tc>
          <w:tcPr>
            <w:tcW w:w="1080" w:type="dxa"/>
            <w:tcBorders>
              <w:top w:val="single" w:sz="4" w:space="0" w:color="auto"/>
              <w:left w:val="single" w:sz="4" w:space="0" w:color="auto"/>
              <w:bottom w:val="single" w:sz="4" w:space="0" w:color="auto"/>
              <w:right w:val="single" w:sz="4" w:space="0" w:color="auto"/>
            </w:tcBorders>
            <w:vAlign w:val="center"/>
          </w:tcPr>
          <w:p w:rsidR="00314592" w:rsidRPr="000635C9" w:rsidP="003D21BB" w14:paraId="3286FFBD" w14:textId="3363A788">
            <w:pPr>
              <w:widowControl/>
              <w:autoSpaceDE/>
              <w:autoSpaceDN/>
              <w:jc w:val="center"/>
              <w:rPr>
                <w:color w:val="000000"/>
                <w:sz w:val="16"/>
                <w:szCs w:val="16"/>
              </w:rPr>
            </w:pPr>
            <w:r w:rsidRPr="000635C9">
              <w:rPr>
                <w:color w:val="000000"/>
                <w:sz w:val="16"/>
                <w:szCs w:val="16"/>
              </w:rPr>
              <w:t>R</w:t>
            </w:r>
          </w:p>
        </w:tc>
        <w:tc>
          <w:tcPr>
            <w:tcW w:w="1260" w:type="dxa"/>
            <w:tcBorders>
              <w:top w:val="single" w:sz="4" w:space="0" w:color="auto"/>
              <w:left w:val="single" w:sz="4" w:space="0" w:color="auto"/>
              <w:bottom w:val="single" w:sz="4" w:space="0" w:color="auto"/>
              <w:right w:val="single" w:sz="4" w:space="0" w:color="auto"/>
            </w:tcBorders>
            <w:vAlign w:val="center"/>
          </w:tcPr>
          <w:p w:rsidR="003D21BB" w:rsidRPr="000635C9" w:rsidP="003D21BB" w14:paraId="57D96DBD" w14:textId="77777777">
            <w:pPr>
              <w:jc w:val="center"/>
              <w:rPr>
                <w:color w:val="000000"/>
                <w:sz w:val="16"/>
                <w:szCs w:val="16"/>
              </w:rPr>
            </w:pPr>
            <w:r w:rsidRPr="000635C9">
              <w:rPr>
                <w:color w:val="000000"/>
                <w:sz w:val="16"/>
                <w:szCs w:val="16"/>
              </w:rPr>
              <w:t>50,336</w:t>
            </w:r>
          </w:p>
          <w:p w:rsidR="00314592" w:rsidRPr="000635C9" w:rsidP="003D21BB" w14:paraId="000DBEF2" w14:textId="11204B3F">
            <w:pPr>
              <w:widowControl/>
              <w:autoSpaceDE/>
              <w:autoSpaceDN/>
              <w:jc w:val="center"/>
              <w:rPr>
                <w:color w:val="000000"/>
                <w:sz w:val="16"/>
                <w:szCs w:val="16"/>
              </w:rPr>
            </w:pPr>
          </w:p>
        </w:tc>
        <w:tc>
          <w:tcPr>
            <w:tcW w:w="1245" w:type="dxa"/>
            <w:tcBorders>
              <w:top w:val="single" w:sz="4" w:space="0" w:color="auto"/>
              <w:left w:val="single" w:sz="4" w:space="0" w:color="auto"/>
              <w:bottom w:val="single" w:sz="4" w:space="0" w:color="auto"/>
              <w:right w:val="single" w:sz="4" w:space="0" w:color="auto"/>
            </w:tcBorders>
            <w:vAlign w:val="center"/>
          </w:tcPr>
          <w:p w:rsidR="00314592" w:rsidRPr="000635C9" w:rsidP="003C2AC1" w14:paraId="2A62EFC1" w14:textId="5606F3AC">
            <w:pPr>
              <w:jc w:val="center"/>
              <w:rPr>
                <w:color w:val="000000"/>
                <w:sz w:val="16"/>
                <w:szCs w:val="16"/>
              </w:rPr>
            </w:pPr>
            <w:r w:rsidRPr="000635C9">
              <w:rPr>
                <w:color w:val="000000"/>
                <w:sz w:val="16"/>
                <w:szCs w:val="16"/>
              </w:rPr>
              <w:t>6,164,048</w:t>
            </w:r>
          </w:p>
        </w:tc>
      </w:tr>
      <w:tr w14:paraId="52421652" w14:textId="77777777" w:rsidTr="003D21BB">
        <w:tblPrEx>
          <w:tblW w:w="14380" w:type="dxa"/>
          <w:tblLayout w:type="fixed"/>
          <w:tblLook w:val="04A0"/>
        </w:tblPrEx>
        <w:trPr>
          <w:trHeight w:val="495"/>
        </w:trPr>
        <w:tc>
          <w:tcPr>
            <w:tcW w:w="985" w:type="dxa"/>
            <w:tcBorders>
              <w:top w:val="single" w:sz="4" w:space="0" w:color="auto"/>
              <w:left w:val="single" w:sz="4" w:space="0" w:color="auto"/>
              <w:bottom w:val="single" w:sz="4" w:space="0" w:color="auto"/>
              <w:right w:val="single" w:sz="4" w:space="0" w:color="auto"/>
            </w:tcBorders>
            <w:vAlign w:val="center"/>
          </w:tcPr>
          <w:p w:rsidR="00162C35" w:rsidRPr="000635C9" w:rsidP="00D22994" w14:paraId="552206F0" w14:textId="36CEFEE1">
            <w:pPr>
              <w:widowControl/>
              <w:autoSpaceDE/>
              <w:autoSpaceDN/>
              <w:jc w:val="center"/>
              <w:rPr>
                <w:color w:val="000000"/>
                <w:sz w:val="16"/>
                <w:szCs w:val="16"/>
              </w:rPr>
            </w:pPr>
            <w:r w:rsidRPr="000635C9">
              <w:rPr>
                <w:color w:val="000000"/>
                <w:sz w:val="16"/>
                <w:szCs w:val="16"/>
              </w:rPr>
              <w:t>12.41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162C35" w:rsidRPr="000635C9" w:rsidP="00162C35" w14:paraId="157114FC" w14:textId="07C5DD23">
            <w:pPr>
              <w:widowControl/>
              <w:autoSpaceDE/>
              <w:autoSpaceDN/>
              <w:rPr>
                <w:color w:val="000000"/>
                <w:sz w:val="16"/>
                <w:szCs w:val="16"/>
              </w:rPr>
            </w:pPr>
            <w:r w:rsidRPr="000635C9">
              <w:rPr>
                <w:color w:val="000000"/>
                <w:sz w:val="16"/>
                <w:szCs w:val="16"/>
              </w:rPr>
              <w:t>438.535(a)</w:t>
            </w:r>
            <w:r w:rsidRPr="000635C9" w:rsidR="00C1096C">
              <w:rPr>
                <w:color w:val="000000"/>
                <w:sz w:val="16"/>
                <w:szCs w:val="16"/>
              </w:rPr>
              <w:t xml:space="preserve"> QRS Report</w:t>
            </w:r>
          </w:p>
        </w:tc>
        <w:tc>
          <w:tcPr>
            <w:tcW w:w="1440" w:type="dxa"/>
            <w:tcBorders>
              <w:top w:val="single" w:sz="4" w:space="0" w:color="auto"/>
              <w:left w:val="single" w:sz="4" w:space="0" w:color="auto"/>
              <w:bottom w:val="single" w:sz="4" w:space="0" w:color="auto"/>
              <w:right w:val="single" w:sz="4" w:space="0" w:color="auto"/>
            </w:tcBorders>
            <w:vAlign w:val="center"/>
          </w:tcPr>
          <w:p w:rsidR="00162C35" w:rsidRPr="000635C9" w:rsidP="003D21BB" w14:paraId="2E3EBB53" w14:textId="13D95192">
            <w:pPr>
              <w:widowControl/>
              <w:autoSpaceDE/>
              <w:autoSpaceDN/>
              <w:jc w:val="center"/>
              <w:rPr>
                <w:color w:val="000000"/>
                <w:sz w:val="16"/>
                <w:szCs w:val="16"/>
              </w:rPr>
            </w:pPr>
            <w:r w:rsidRPr="000635C9">
              <w:rPr>
                <w:color w:val="000000"/>
                <w:sz w:val="16"/>
                <w:szCs w:val="16"/>
              </w:rPr>
              <w:t>44</w:t>
            </w:r>
          </w:p>
        </w:tc>
        <w:tc>
          <w:tcPr>
            <w:tcW w:w="1260" w:type="dxa"/>
            <w:tcBorders>
              <w:top w:val="single" w:sz="4" w:space="0" w:color="auto"/>
              <w:left w:val="single" w:sz="4" w:space="0" w:color="auto"/>
              <w:bottom w:val="single" w:sz="4" w:space="0" w:color="auto"/>
              <w:right w:val="single" w:sz="4" w:space="0" w:color="auto"/>
            </w:tcBorders>
            <w:vAlign w:val="center"/>
          </w:tcPr>
          <w:p w:rsidR="00162C35" w:rsidRPr="000635C9" w:rsidP="003D21BB" w14:paraId="37A52656" w14:textId="03353877">
            <w:pPr>
              <w:widowControl/>
              <w:autoSpaceDE/>
              <w:autoSpaceDN/>
              <w:jc w:val="center"/>
              <w:rPr>
                <w:color w:val="000000"/>
                <w:sz w:val="16"/>
                <w:szCs w:val="16"/>
              </w:rPr>
            </w:pPr>
            <w:r w:rsidRPr="000635C9">
              <w:rPr>
                <w:color w:val="000000"/>
                <w:sz w:val="16"/>
                <w:szCs w:val="16"/>
              </w:rPr>
              <w:t>44</w:t>
            </w:r>
          </w:p>
        </w:tc>
        <w:tc>
          <w:tcPr>
            <w:tcW w:w="1170" w:type="dxa"/>
            <w:tcBorders>
              <w:top w:val="single" w:sz="4" w:space="0" w:color="auto"/>
              <w:left w:val="single" w:sz="4" w:space="0" w:color="auto"/>
              <w:bottom w:val="single" w:sz="4" w:space="0" w:color="auto"/>
              <w:right w:val="single" w:sz="4" w:space="0" w:color="auto"/>
            </w:tcBorders>
            <w:vAlign w:val="center"/>
          </w:tcPr>
          <w:p w:rsidR="00162C35" w:rsidRPr="000635C9" w:rsidP="003D21BB" w14:paraId="55BC7A25" w14:textId="1AC1DD01">
            <w:pPr>
              <w:widowControl/>
              <w:autoSpaceDE/>
              <w:autoSpaceDN/>
              <w:jc w:val="center"/>
              <w:rPr>
                <w:color w:val="000000"/>
                <w:sz w:val="16"/>
                <w:szCs w:val="16"/>
              </w:rPr>
            </w:pPr>
            <w:r w:rsidRPr="000635C9">
              <w:rPr>
                <w:color w:val="000000"/>
                <w:sz w:val="16"/>
                <w:szCs w:val="16"/>
              </w:rPr>
              <w:t>24</w:t>
            </w:r>
          </w:p>
        </w:tc>
        <w:tc>
          <w:tcPr>
            <w:tcW w:w="1080" w:type="dxa"/>
            <w:tcBorders>
              <w:top w:val="single" w:sz="4" w:space="0" w:color="auto"/>
              <w:left w:val="single" w:sz="4" w:space="0" w:color="auto"/>
              <w:bottom w:val="single" w:sz="4" w:space="0" w:color="auto"/>
              <w:right w:val="single" w:sz="4" w:space="0" w:color="auto"/>
            </w:tcBorders>
            <w:vAlign w:val="center"/>
          </w:tcPr>
          <w:p w:rsidR="00162C35" w:rsidRPr="000635C9" w:rsidP="003D21BB" w14:paraId="3AA6D387" w14:textId="211A129B">
            <w:pPr>
              <w:widowControl/>
              <w:autoSpaceDE/>
              <w:autoSpaceDN/>
              <w:jc w:val="center"/>
              <w:rPr>
                <w:color w:val="000000"/>
                <w:sz w:val="16"/>
                <w:szCs w:val="16"/>
              </w:rPr>
            </w:pPr>
            <w:r w:rsidRPr="000635C9">
              <w:rPr>
                <w:color w:val="000000"/>
                <w:sz w:val="16"/>
                <w:szCs w:val="16"/>
              </w:rPr>
              <w:t>1,056</w:t>
            </w:r>
          </w:p>
        </w:tc>
        <w:tc>
          <w:tcPr>
            <w:tcW w:w="900" w:type="dxa"/>
            <w:tcBorders>
              <w:top w:val="single" w:sz="4" w:space="0" w:color="auto"/>
              <w:left w:val="single" w:sz="4" w:space="0" w:color="auto"/>
              <w:bottom w:val="single" w:sz="4" w:space="0" w:color="auto"/>
              <w:right w:val="single" w:sz="4" w:space="0" w:color="auto"/>
            </w:tcBorders>
            <w:vAlign w:val="center"/>
          </w:tcPr>
          <w:p w:rsidR="00162C35" w:rsidRPr="000635C9" w:rsidP="003D21BB" w14:paraId="2D0DC613" w14:textId="63BEDEEE">
            <w:pPr>
              <w:widowControl/>
              <w:autoSpaceDE/>
              <w:autoSpaceDN/>
              <w:jc w:val="center"/>
              <w:rPr>
                <w:color w:val="000000"/>
                <w:sz w:val="16"/>
                <w:szCs w:val="16"/>
              </w:rPr>
            </w:pPr>
            <w:r w:rsidRPr="000635C9">
              <w:rPr>
                <w:color w:val="000000"/>
                <w:sz w:val="16"/>
                <w:szCs w:val="16"/>
              </w:rPr>
              <w:t>106.08</w:t>
            </w:r>
          </w:p>
        </w:tc>
        <w:tc>
          <w:tcPr>
            <w:tcW w:w="1170" w:type="dxa"/>
            <w:tcBorders>
              <w:top w:val="single" w:sz="4" w:space="0" w:color="auto"/>
              <w:left w:val="single" w:sz="4" w:space="0" w:color="auto"/>
              <w:bottom w:val="single" w:sz="4" w:space="0" w:color="auto"/>
              <w:right w:val="single" w:sz="4" w:space="0" w:color="auto"/>
            </w:tcBorders>
            <w:vAlign w:val="center"/>
          </w:tcPr>
          <w:p w:rsidR="003D21BB" w:rsidRPr="000635C9" w:rsidP="003D21BB" w14:paraId="7F41567B" w14:textId="2C7B3B4F">
            <w:pPr>
              <w:jc w:val="center"/>
              <w:rPr>
                <w:color w:val="000000"/>
                <w:sz w:val="16"/>
                <w:szCs w:val="16"/>
              </w:rPr>
            </w:pPr>
            <w:r w:rsidRPr="000635C9">
              <w:rPr>
                <w:color w:val="000000"/>
                <w:sz w:val="16"/>
                <w:szCs w:val="16"/>
              </w:rPr>
              <w:t>112,020</w:t>
            </w:r>
          </w:p>
          <w:p w:rsidR="00162C35" w:rsidRPr="000635C9" w:rsidP="003D21BB" w14:paraId="04748D30" w14:textId="3C4FF9D4">
            <w:pPr>
              <w:widowControl/>
              <w:autoSpaceDE/>
              <w:autoSpaceDN/>
              <w:jc w:val="center"/>
              <w:rPr>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vAlign w:val="center"/>
          </w:tcPr>
          <w:p w:rsidR="00162C35" w:rsidRPr="000635C9" w:rsidP="003D21BB" w14:paraId="06592C74" w14:textId="548F6CB1">
            <w:pPr>
              <w:widowControl/>
              <w:autoSpaceDE/>
              <w:autoSpaceDN/>
              <w:jc w:val="center"/>
              <w:rPr>
                <w:color w:val="000000"/>
                <w:sz w:val="16"/>
                <w:szCs w:val="16"/>
              </w:rPr>
            </w:pPr>
            <w:r w:rsidRPr="000635C9">
              <w:rPr>
                <w:color w:val="000000"/>
                <w:sz w:val="16"/>
                <w:szCs w:val="16"/>
              </w:rPr>
              <w:t>annual</w:t>
            </w:r>
          </w:p>
        </w:tc>
        <w:tc>
          <w:tcPr>
            <w:tcW w:w="1080" w:type="dxa"/>
            <w:tcBorders>
              <w:top w:val="single" w:sz="4" w:space="0" w:color="auto"/>
              <w:left w:val="single" w:sz="4" w:space="0" w:color="auto"/>
              <w:bottom w:val="single" w:sz="4" w:space="0" w:color="auto"/>
              <w:right w:val="single" w:sz="4" w:space="0" w:color="auto"/>
            </w:tcBorders>
            <w:vAlign w:val="center"/>
          </w:tcPr>
          <w:p w:rsidR="00162C35" w:rsidRPr="000635C9" w:rsidP="003D21BB" w14:paraId="260B1298" w14:textId="1D680C9D">
            <w:pPr>
              <w:widowControl/>
              <w:autoSpaceDE/>
              <w:autoSpaceDN/>
              <w:jc w:val="center"/>
              <w:rPr>
                <w:color w:val="000000"/>
                <w:sz w:val="16"/>
                <w:szCs w:val="16"/>
              </w:rPr>
            </w:pPr>
            <w:r w:rsidRPr="000635C9">
              <w:rPr>
                <w:color w:val="000000"/>
                <w:sz w:val="16"/>
                <w:szCs w:val="16"/>
              </w:rPr>
              <w:t>R</w:t>
            </w:r>
          </w:p>
        </w:tc>
        <w:tc>
          <w:tcPr>
            <w:tcW w:w="1260" w:type="dxa"/>
            <w:tcBorders>
              <w:top w:val="single" w:sz="4" w:space="0" w:color="auto"/>
              <w:left w:val="single" w:sz="4" w:space="0" w:color="auto"/>
              <w:bottom w:val="single" w:sz="4" w:space="0" w:color="auto"/>
              <w:right w:val="single" w:sz="4" w:space="0" w:color="auto"/>
            </w:tcBorders>
            <w:vAlign w:val="center"/>
          </w:tcPr>
          <w:p w:rsidR="00162C35" w:rsidRPr="000635C9" w:rsidP="003D21BB" w14:paraId="11D50A64" w14:textId="3C3AFCE4">
            <w:pPr>
              <w:widowControl/>
              <w:autoSpaceDE/>
              <w:autoSpaceDN/>
              <w:jc w:val="center"/>
              <w:rPr>
                <w:color w:val="000000"/>
                <w:sz w:val="16"/>
                <w:szCs w:val="16"/>
              </w:rPr>
            </w:pPr>
            <w:r w:rsidRPr="000635C9">
              <w:rPr>
                <w:color w:val="000000"/>
                <w:sz w:val="16"/>
                <w:szCs w:val="16"/>
              </w:rPr>
              <w:t>1056</w:t>
            </w:r>
          </w:p>
        </w:tc>
        <w:tc>
          <w:tcPr>
            <w:tcW w:w="1245" w:type="dxa"/>
            <w:tcBorders>
              <w:top w:val="single" w:sz="4" w:space="0" w:color="auto"/>
              <w:left w:val="single" w:sz="4" w:space="0" w:color="auto"/>
              <w:bottom w:val="single" w:sz="4" w:space="0" w:color="auto"/>
              <w:right w:val="single" w:sz="4" w:space="0" w:color="auto"/>
            </w:tcBorders>
            <w:vAlign w:val="center"/>
          </w:tcPr>
          <w:p w:rsidR="009604B4" w:rsidRPr="000635C9" w:rsidP="009604B4" w14:paraId="3EB5C257" w14:textId="77777777">
            <w:pPr>
              <w:jc w:val="center"/>
              <w:rPr>
                <w:color w:val="000000"/>
                <w:sz w:val="16"/>
                <w:szCs w:val="16"/>
              </w:rPr>
            </w:pPr>
            <w:r w:rsidRPr="000635C9">
              <w:rPr>
                <w:color w:val="000000"/>
                <w:sz w:val="16"/>
                <w:szCs w:val="16"/>
              </w:rPr>
              <w:t>112,020</w:t>
            </w:r>
          </w:p>
          <w:p w:rsidR="00162C35" w:rsidRPr="000635C9" w:rsidP="003D21BB" w14:paraId="34FC6882" w14:textId="632FFC2D">
            <w:pPr>
              <w:widowControl/>
              <w:autoSpaceDE/>
              <w:autoSpaceDN/>
              <w:jc w:val="center"/>
              <w:rPr>
                <w:color w:val="000000"/>
                <w:sz w:val="16"/>
                <w:szCs w:val="16"/>
              </w:rPr>
            </w:pPr>
          </w:p>
        </w:tc>
      </w:tr>
      <w:bookmarkEnd w:id="6"/>
      <w:tr w14:paraId="66890E87" w14:textId="77777777" w:rsidTr="003D21BB">
        <w:tblPrEx>
          <w:tblW w:w="14380" w:type="dxa"/>
          <w:tblLayout w:type="fixed"/>
          <w:tblLook w:val="04A0"/>
        </w:tblPrEx>
        <w:trPr>
          <w:trHeight w:val="495"/>
        </w:trPr>
        <w:tc>
          <w:tcPr>
            <w:tcW w:w="985" w:type="dxa"/>
            <w:tcBorders>
              <w:top w:val="single" w:sz="4" w:space="0" w:color="auto"/>
              <w:left w:val="single" w:sz="4" w:space="0" w:color="auto"/>
              <w:bottom w:val="single" w:sz="4" w:space="0" w:color="auto"/>
              <w:right w:val="single" w:sz="4" w:space="0" w:color="auto"/>
            </w:tcBorders>
            <w:vAlign w:val="center"/>
          </w:tcPr>
          <w:p w:rsidR="00A1341C" w:rsidRPr="000635C9" w:rsidP="00A1341C" w14:paraId="1E595398" w14:textId="55F36042">
            <w:pPr>
              <w:widowControl/>
              <w:autoSpaceDE/>
              <w:autoSpaceDN/>
              <w:jc w:val="center"/>
              <w:rPr>
                <w:color w:val="000000"/>
                <w:sz w:val="16"/>
                <w:szCs w:val="16"/>
              </w:rPr>
            </w:pPr>
            <w:r w:rsidRPr="000635C9">
              <w:rPr>
                <w:color w:val="000000"/>
                <w:sz w:val="16"/>
                <w:szCs w:val="16"/>
              </w:rPr>
              <w:t xml:space="preserve">12.42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A1341C" w:rsidRPr="000635C9" w:rsidP="00A1341C" w14:paraId="63E8B879" w14:textId="7C46DC84">
            <w:pPr>
              <w:widowControl/>
              <w:autoSpaceDE/>
              <w:autoSpaceDN/>
              <w:rPr>
                <w:color w:val="000000"/>
                <w:sz w:val="16"/>
                <w:szCs w:val="16"/>
              </w:rPr>
            </w:pPr>
            <w:r w:rsidRPr="000635C9">
              <w:rPr>
                <w:color w:val="000000"/>
                <w:sz w:val="16"/>
                <w:szCs w:val="16"/>
              </w:rPr>
              <w:t>438.515 Methodology Extension req</w:t>
            </w:r>
          </w:p>
        </w:tc>
        <w:tc>
          <w:tcPr>
            <w:tcW w:w="1440" w:type="dxa"/>
            <w:tcBorders>
              <w:top w:val="single" w:sz="4" w:space="0" w:color="auto"/>
              <w:left w:val="single" w:sz="4" w:space="0" w:color="auto"/>
              <w:bottom w:val="single" w:sz="4" w:space="0" w:color="auto"/>
              <w:right w:val="single" w:sz="4" w:space="0" w:color="auto"/>
            </w:tcBorders>
            <w:vAlign w:val="center"/>
          </w:tcPr>
          <w:p w:rsidR="00A1341C" w:rsidRPr="000635C9" w:rsidP="003D21BB" w14:paraId="71F9D405" w14:textId="59C04B0A">
            <w:pPr>
              <w:widowControl/>
              <w:autoSpaceDE/>
              <w:autoSpaceDN/>
              <w:jc w:val="center"/>
              <w:rPr>
                <w:color w:val="000000"/>
                <w:sz w:val="16"/>
                <w:szCs w:val="16"/>
              </w:rPr>
            </w:pPr>
            <w:r w:rsidRPr="000635C9">
              <w:rPr>
                <w:color w:val="000000"/>
                <w:sz w:val="16"/>
                <w:szCs w:val="16"/>
              </w:rPr>
              <w:t>7</w:t>
            </w:r>
          </w:p>
        </w:tc>
        <w:tc>
          <w:tcPr>
            <w:tcW w:w="1260" w:type="dxa"/>
            <w:tcBorders>
              <w:top w:val="single" w:sz="4" w:space="0" w:color="auto"/>
              <w:left w:val="single" w:sz="4" w:space="0" w:color="auto"/>
              <w:bottom w:val="single" w:sz="4" w:space="0" w:color="auto"/>
              <w:right w:val="single" w:sz="4" w:space="0" w:color="auto"/>
            </w:tcBorders>
            <w:vAlign w:val="center"/>
          </w:tcPr>
          <w:p w:rsidR="00A1341C" w:rsidRPr="000635C9" w:rsidP="003D21BB" w14:paraId="1847AA65" w14:textId="75554695">
            <w:pPr>
              <w:widowControl/>
              <w:autoSpaceDE/>
              <w:autoSpaceDN/>
              <w:jc w:val="center"/>
              <w:rPr>
                <w:color w:val="000000"/>
                <w:sz w:val="16"/>
                <w:szCs w:val="16"/>
              </w:rPr>
            </w:pPr>
            <w:r w:rsidRPr="000635C9">
              <w:rPr>
                <w:color w:val="000000"/>
                <w:sz w:val="16"/>
                <w:szCs w:val="16"/>
              </w:rPr>
              <w:t>7</w:t>
            </w:r>
          </w:p>
        </w:tc>
        <w:tc>
          <w:tcPr>
            <w:tcW w:w="1170" w:type="dxa"/>
            <w:tcBorders>
              <w:top w:val="single" w:sz="4" w:space="0" w:color="auto"/>
              <w:left w:val="single" w:sz="4" w:space="0" w:color="auto"/>
              <w:bottom w:val="single" w:sz="4" w:space="0" w:color="auto"/>
              <w:right w:val="single" w:sz="4" w:space="0" w:color="auto"/>
            </w:tcBorders>
            <w:vAlign w:val="center"/>
          </w:tcPr>
          <w:p w:rsidR="00A1341C" w:rsidRPr="000635C9" w:rsidP="003D21BB" w14:paraId="1060B1CC" w14:textId="02E0F5E0">
            <w:pPr>
              <w:widowControl/>
              <w:autoSpaceDE/>
              <w:autoSpaceDN/>
              <w:jc w:val="center"/>
              <w:rPr>
                <w:color w:val="000000"/>
                <w:sz w:val="16"/>
                <w:szCs w:val="16"/>
              </w:rPr>
            </w:pPr>
            <w:r w:rsidRPr="000635C9">
              <w:rPr>
                <w:color w:val="000000"/>
                <w:sz w:val="16"/>
                <w:szCs w:val="16"/>
              </w:rPr>
              <w:t>24</w:t>
            </w:r>
          </w:p>
        </w:tc>
        <w:tc>
          <w:tcPr>
            <w:tcW w:w="1080" w:type="dxa"/>
            <w:tcBorders>
              <w:top w:val="single" w:sz="4" w:space="0" w:color="auto"/>
              <w:left w:val="single" w:sz="4" w:space="0" w:color="auto"/>
              <w:bottom w:val="single" w:sz="4" w:space="0" w:color="auto"/>
              <w:right w:val="single" w:sz="4" w:space="0" w:color="auto"/>
            </w:tcBorders>
            <w:vAlign w:val="center"/>
          </w:tcPr>
          <w:p w:rsidR="00A1341C" w:rsidRPr="000635C9" w:rsidP="003D21BB" w14:paraId="68918F10" w14:textId="4B11E214">
            <w:pPr>
              <w:widowControl/>
              <w:autoSpaceDE/>
              <w:autoSpaceDN/>
              <w:jc w:val="center"/>
              <w:rPr>
                <w:color w:val="000000"/>
                <w:sz w:val="16"/>
                <w:szCs w:val="16"/>
              </w:rPr>
            </w:pPr>
            <w:r w:rsidRPr="000635C9">
              <w:rPr>
                <w:color w:val="000000"/>
                <w:sz w:val="16"/>
                <w:szCs w:val="16"/>
              </w:rPr>
              <w:t>168</w:t>
            </w:r>
          </w:p>
        </w:tc>
        <w:tc>
          <w:tcPr>
            <w:tcW w:w="900" w:type="dxa"/>
            <w:tcBorders>
              <w:top w:val="single" w:sz="4" w:space="0" w:color="auto"/>
              <w:left w:val="single" w:sz="4" w:space="0" w:color="auto"/>
              <w:bottom w:val="single" w:sz="4" w:space="0" w:color="auto"/>
              <w:right w:val="single" w:sz="4" w:space="0" w:color="auto"/>
            </w:tcBorders>
            <w:vAlign w:val="center"/>
          </w:tcPr>
          <w:p w:rsidR="00A1341C" w:rsidRPr="000635C9" w:rsidP="003D21BB" w14:paraId="332A3C3E" w14:textId="09A68184">
            <w:pPr>
              <w:widowControl/>
              <w:autoSpaceDE/>
              <w:autoSpaceDN/>
              <w:jc w:val="center"/>
              <w:rPr>
                <w:color w:val="000000"/>
                <w:sz w:val="16"/>
                <w:szCs w:val="16"/>
              </w:rPr>
            </w:pPr>
            <w:r w:rsidRPr="000635C9">
              <w:rPr>
                <w:color w:val="000000"/>
                <w:sz w:val="16"/>
                <w:szCs w:val="16"/>
              </w:rPr>
              <w:t>167.54</w:t>
            </w:r>
          </w:p>
        </w:tc>
        <w:tc>
          <w:tcPr>
            <w:tcW w:w="1170" w:type="dxa"/>
            <w:tcBorders>
              <w:top w:val="single" w:sz="4" w:space="0" w:color="auto"/>
              <w:left w:val="single" w:sz="4" w:space="0" w:color="auto"/>
              <w:bottom w:val="single" w:sz="4" w:space="0" w:color="auto"/>
              <w:right w:val="single" w:sz="4" w:space="0" w:color="auto"/>
            </w:tcBorders>
            <w:vAlign w:val="center"/>
          </w:tcPr>
          <w:p w:rsidR="00A1341C" w:rsidRPr="000635C9" w:rsidP="003D21BB" w14:paraId="7655F1C8" w14:textId="53C35522">
            <w:pPr>
              <w:widowControl/>
              <w:autoSpaceDE/>
              <w:autoSpaceDN/>
              <w:jc w:val="center"/>
              <w:rPr>
                <w:color w:val="000000"/>
                <w:sz w:val="16"/>
                <w:szCs w:val="16"/>
              </w:rPr>
            </w:pPr>
            <w:r w:rsidRPr="000635C9">
              <w:rPr>
                <w:color w:val="000000"/>
                <w:sz w:val="16"/>
                <w:szCs w:val="16"/>
              </w:rPr>
              <w:t>28,147</w:t>
            </w:r>
          </w:p>
        </w:tc>
        <w:tc>
          <w:tcPr>
            <w:tcW w:w="1170" w:type="dxa"/>
            <w:tcBorders>
              <w:top w:val="single" w:sz="4" w:space="0" w:color="auto"/>
              <w:left w:val="single" w:sz="4" w:space="0" w:color="auto"/>
              <w:bottom w:val="single" w:sz="4" w:space="0" w:color="auto"/>
              <w:right w:val="single" w:sz="4" w:space="0" w:color="auto"/>
            </w:tcBorders>
            <w:vAlign w:val="center"/>
          </w:tcPr>
          <w:p w:rsidR="00A1341C" w:rsidRPr="000635C9" w:rsidP="003D21BB" w14:paraId="5A298F00" w14:textId="6AB8A683">
            <w:pPr>
              <w:widowControl/>
              <w:autoSpaceDE/>
              <w:autoSpaceDN/>
              <w:jc w:val="center"/>
              <w:rPr>
                <w:color w:val="000000"/>
                <w:sz w:val="16"/>
                <w:szCs w:val="16"/>
              </w:rPr>
            </w:pPr>
            <w:r w:rsidRPr="000635C9">
              <w:rPr>
                <w:color w:val="000000"/>
                <w:sz w:val="16"/>
                <w:szCs w:val="16"/>
              </w:rPr>
              <w:t>annual</w:t>
            </w:r>
          </w:p>
        </w:tc>
        <w:tc>
          <w:tcPr>
            <w:tcW w:w="1080" w:type="dxa"/>
            <w:tcBorders>
              <w:top w:val="single" w:sz="4" w:space="0" w:color="auto"/>
              <w:left w:val="single" w:sz="4" w:space="0" w:color="auto"/>
              <w:bottom w:val="single" w:sz="4" w:space="0" w:color="auto"/>
              <w:right w:val="single" w:sz="4" w:space="0" w:color="auto"/>
            </w:tcBorders>
            <w:vAlign w:val="center"/>
          </w:tcPr>
          <w:p w:rsidR="00A1341C" w:rsidRPr="000635C9" w:rsidP="003D21BB" w14:paraId="075FCAE5" w14:textId="48D8EC45">
            <w:pPr>
              <w:widowControl/>
              <w:autoSpaceDE/>
              <w:autoSpaceDN/>
              <w:jc w:val="center"/>
              <w:rPr>
                <w:color w:val="000000"/>
                <w:sz w:val="16"/>
                <w:szCs w:val="16"/>
              </w:rPr>
            </w:pPr>
            <w:r w:rsidRPr="000635C9">
              <w:rPr>
                <w:color w:val="000000"/>
                <w:sz w:val="16"/>
                <w:szCs w:val="16"/>
              </w:rPr>
              <w:t>R</w:t>
            </w:r>
          </w:p>
        </w:tc>
        <w:tc>
          <w:tcPr>
            <w:tcW w:w="1260" w:type="dxa"/>
            <w:tcBorders>
              <w:top w:val="single" w:sz="4" w:space="0" w:color="auto"/>
              <w:left w:val="single" w:sz="4" w:space="0" w:color="auto"/>
              <w:bottom w:val="single" w:sz="4" w:space="0" w:color="auto"/>
              <w:right w:val="single" w:sz="4" w:space="0" w:color="auto"/>
            </w:tcBorders>
            <w:vAlign w:val="center"/>
          </w:tcPr>
          <w:p w:rsidR="00A1341C" w:rsidRPr="000635C9" w:rsidP="003D21BB" w14:paraId="00F76925" w14:textId="44ECF67F">
            <w:pPr>
              <w:widowControl/>
              <w:autoSpaceDE/>
              <w:autoSpaceDN/>
              <w:jc w:val="center"/>
              <w:rPr>
                <w:color w:val="000000"/>
                <w:sz w:val="16"/>
                <w:szCs w:val="16"/>
              </w:rPr>
            </w:pPr>
            <w:r w:rsidRPr="000635C9">
              <w:rPr>
                <w:color w:val="000000"/>
                <w:sz w:val="16"/>
                <w:szCs w:val="16"/>
              </w:rPr>
              <w:t>168</w:t>
            </w:r>
          </w:p>
        </w:tc>
        <w:tc>
          <w:tcPr>
            <w:tcW w:w="1245" w:type="dxa"/>
            <w:tcBorders>
              <w:top w:val="single" w:sz="4" w:space="0" w:color="auto"/>
              <w:left w:val="single" w:sz="4" w:space="0" w:color="auto"/>
              <w:bottom w:val="single" w:sz="4" w:space="0" w:color="auto"/>
              <w:right w:val="single" w:sz="4" w:space="0" w:color="auto"/>
            </w:tcBorders>
            <w:vAlign w:val="center"/>
          </w:tcPr>
          <w:p w:rsidR="00A1341C" w:rsidRPr="000635C9" w:rsidP="003D21BB" w14:paraId="2E895B87" w14:textId="7E75FE0C">
            <w:pPr>
              <w:widowControl/>
              <w:autoSpaceDE/>
              <w:autoSpaceDN/>
              <w:jc w:val="center"/>
              <w:rPr>
                <w:color w:val="000000"/>
                <w:sz w:val="16"/>
                <w:szCs w:val="16"/>
              </w:rPr>
            </w:pPr>
            <w:r w:rsidRPr="000635C9">
              <w:rPr>
                <w:color w:val="000000"/>
                <w:sz w:val="16"/>
                <w:szCs w:val="16"/>
              </w:rPr>
              <w:t>28,147</w:t>
            </w:r>
          </w:p>
        </w:tc>
      </w:tr>
      <w:tr w14:paraId="5D19FCA7" w14:textId="77777777" w:rsidTr="000222FD">
        <w:tblPrEx>
          <w:tblW w:w="14380" w:type="dxa"/>
          <w:tblLayout w:type="fixed"/>
          <w:tblLook w:val="04A0"/>
        </w:tblPrEx>
        <w:trPr>
          <w:trHeight w:val="495"/>
        </w:trPr>
        <w:tc>
          <w:tcPr>
            <w:tcW w:w="985" w:type="dxa"/>
            <w:tcBorders>
              <w:top w:val="single" w:sz="4" w:space="0" w:color="auto"/>
              <w:left w:val="single" w:sz="4" w:space="0" w:color="auto"/>
              <w:bottom w:val="single" w:sz="4" w:space="0" w:color="auto"/>
              <w:right w:val="single" w:sz="4" w:space="0" w:color="auto"/>
            </w:tcBorders>
            <w:vAlign w:val="center"/>
          </w:tcPr>
          <w:p w:rsidR="003D21BB" w:rsidRPr="000635C9" w:rsidP="003D21BB" w14:paraId="59C1D461" w14:textId="5DCD73A9">
            <w:pPr>
              <w:widowControl/>
              <w:autoSpaceDE/>
              <w:autoSpaceDN/>
              <w:jc w:val="center"/>
              <w:rPr>
                <w:color w:val="000000"/>
                <w:sz w:val="16"/>
                <w:szCs w:val="16"/>
              </w:rPr>
            </w:pPr>
            <w:r w:rsidRPr="000635C9">
              <w:rPr>
                <w:color w:val="000000"/>
                <w:sz w:val="16"/>
                <w:szCs w:val="16"/>
              </w:rPr>
              <w:t xml:space="preserve">12.43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3D21BB" w:rsidRPr="000635C9" w:rsidP="003D21BB" w14:paraId="7BFD73A9" w14:textId="6D7B70AE">
            <w:pPr>
              <w:widowControl/>
              <w:autoSpaceDE/>
              <w:autoSpaceDN/>
              <w:rPr>
                <w:color w:val="000000"/>
                <w:sz w:val="16"/>
                <w:szCs w:val="16"/>
              </w:rPr>
            </w:pPr>
            <w:r w:rsidRPr="000635C9">
              <w:rPr>
                <w:color w:val="000000"/>
                <w:sz w:val="16"/>
                <w:szCs w:val="16"/>
              </w:rPr>
              <w:t>438.520(b0(1) display extension req</w:t>
            </w:r>
          </w:p>
        </w:tc>
        <w:tc>
          <w:tcPr>
            <w:tcW w:w="1440" w:type="dxa"/>
            <w:tcBorders>
              <w:top w:val="single" w:sz="4" w:space="0" w:color="auto"/>
              <w:left w:val="single" w:sz="4" w:space="0" w:color="auto"/>
              <w:bottom w:val="single" w:sz="4" w:space="0" w:color="auto"/>
              <w:right w:val="single" w:sz="4" w:space="0" w:color="auto"/>
            </w:tcBorders>
            <w:vAlign w:val="center"/>
          </w:tcPr>
          <w:p w:rsidR="003D21BB" w:rsidRPr="000635C9" w:rsidP="003D21BB" w14:paraId="454B2636" w14:textId="339EB51A">
            <w:pPr>
              <w:widowControl/>
              <w:autoSpaceDE/>
              <w:autoSpaceDN/>
              <w:jc w:val="center"/>
              <w:rPr>
                <w:color w:val="000000"/>
                <w:sz w:val="16"/>
                <w:szCs w:val="16"/>
              </w:rPr>
            </w:pPr>
            <w:r w:rsidRPr="000635C9">
              <w:rPr>
                <w:color w:val="000000"/>
                <w:sz w:val="16"/>
                <w:szCs w:val="16"/>
              </w:rPr>
              <w:t>11</w:t>
            </w:r>
          </w:p>
        </w:tc>
        <w:tc>
          <w:tcPr>
            <w:tcW w:w="1260" w:type="dxa"/>
            <w:tcBorders>
              <w:top w:val="single" w:sz="4" w:space="0" w:color="auto"/>
              <w:left w:val="single" w:sz="4" w:space="0" w:color="auto"/>
              <w:bottom w:val="single" w:sz="4" w:space="0" w:color="auto"/>
              <w:right w:val="single" w:sz="4" w:space="0" w:color="auto"/>
            </w:tcBorders>
            <w:vAlign w:val="center"/>
          </w:tcPr>
          <w:p w:rsidR="003D21BB" w:rsidRPr="000635C9" w:rsidP="003D21BB" w14:paraId="6F05BD5B" w14:textId="6A9683E1">
            <w:pPr>
              <w:widowControl/>
              <w:autoSpaceDE/>
              <w:autoSpaceDN/>
              <w:jc w:val="center"/>
              <w:rPr>
                <w:color w:val="000000"/>
                <w:sz w:val="16"/>
                <w:szCs w:val="16"/>
              </w:rPr>
            </w:pPr>
            <w:r w:rsidRPr="000635C9">
              <w:rPr>
                <w:color w:val="000000"/>
                <w:sz w:val="16"/>
                <w:szCs w:val="16"/>
              </w:rPr>
              <w:t>11</w:t>
            </w:r>
          </w:p>
        </w:tc>
        <w:tc>
          <w:tcPr>
            <w:tcW w:w="1170" w:type="dxa"/>
            <w:tcBorders>
              <w:top w:val="single" w:sz="4" w:space="0" w:color="auto"/>
              <w:left w:val="single" w:sz="4" w:space="0" w:color="auto"/>
              <w:bottom w:val="single" w:sz="4" w:space="0" w:color="auto"/>
              <w:right w:val="single" w:sz="4" w:space="0" w:color="auto"/>
            </w:tcBorders>
            <w:vAlign w:val="center"/>
          </w:tcPr>
          <w:p w:rsidR="003D21BB" w:rsidRPr="000635C9" w:rsidP="003D21BB" w14:paraId="4A3E40CC" w14:textId="2B4E3BFC">
            <w:pPr>
              <w:widowControl/>
              <w:autoSpaceDE/>
              <w:autoSpaceDN/>
              <w:jc w:val="center"/>
              <w:rPr>
                <w:color w:val="000000"/>
                <w:sz w:val="16"/>
                <w:szCs w:val="16"/>
              </w:rPr>
            </w:pPr>
            <w:r w:rsidRPr="000635C9">
              <w:rPr>
                <w:color w:val="000000"/>
                <w:sz w:val="16"/>
                <w:szCs w:val="16"/>
              </w:rPr>
              <w:t>24</w:t>
            </w:r>
          </w:p>
        </w:tc>
        <w:tc>
          <w:tcPr>
            <w:tcW w:w="1080" w:type="dxa"/>
            <w:tcBorders>
              <w:top w:val="single" w:sz="4" w:space="0" w:color="auto"/>
              <w:left w:val="single" w:sz="4" w:space="0" w:color="auto"/>
              <w:bottom w:val="single" w:sz="4" w:space="0" w:color="auto"/>
              <w:right w:val="single" w:sz="4" w:space="0" w:color="auto"/>
            </w:tcBorders>
            <w:vAlign w:val="center"/>
          </w:tcPr>
          <w:p w:rsidR="003D21BB" w:rsidRPr="000635C9" w:rsidP="003D21BB" w14:paraId="5148ABF3" w14:textId="736005F0">
            <w:pPr>
              <w:widowControl/>
              <w:autoSpaceDE/>
              <w:autoSpaceDN/>
              <w:jc w:val="center"/>
              <w:rPr>
                <w:color w:val="000000"/>
                <w:sz w:val="16"/>
                <w:szCs w:val="16"/>
              </w:rPr>
            </w:pPr>
            <w:r w:rsidRPr="000635C9">
              <w:rPr>
                <w:color w:val="000000"/>
                <w:sz w:val="16"/>
                <w:szCs w:val="16"/>
              </w:rPr>
              <w:t>264</w:t>
            </w:r>
          </w:p>
        </w:tc>
        <w:tc>
          <w:tcPr>
            <w:tcW w:w="900" w:type="dxa"/>
            <w:tcBorders>
              <w:top w:val="single" w:sz="4" w:space="0" w:color="auto"/>
              <w:left w:val="single" w:sz="4" w:space="0" w:color="auto"/>
              <w:bottom w:val="single" w:sz="4" w:space="0" w:color="auto"/>
              <w:right w:val="single" w:sz="4" w:space="0" w:color="auto"/>
            </w:tcBorders>
            <w:vAlign w:val="center"/>
          </w:tcPr>
          <w:p w:rsidR="003D21BB" w:rsidRPr="000635C9" w:rsidP="003D21BB" w14:paraId="6BF95AF2" w14:textId="0FA01CD5">
            <w:pPr>
              <w:widowControl/>
              <w:autoSpaceDE/>
              <w:autoSpaceDN/>
              <w:jc w:val="center"/>
              <w:rPr>
                <w:color w:val="000000"/>
                <w:sz w:val="16"/>
                <w:szCs w:val="16"/>
              </w:rPr>
            </w:pPr>
            <w:r w:rsidRPr="000635C9">
              <w:rPr>
                <w:color w:val="000000"/>
                <w:sz w:val="16"/>
                <w:szCs w:val="16"/>
              </w:rPr>
              <w:t>167.54</w:t>
            </w:r>
          </w:p>
        </w:tc>
        <w:tc>
          <w:tcPr>
            <w:tcW w:w="1170" w:type="dxa"/>
            <w:tcBorders>
              <w:top w:val="single" w:sz="4" w:space="0" w:color="auto"/>
              <w:left w:val="single" w:sz="4" w:space="0" w:color="auto"/>
              <w:bottom w:val="single" w:sz="4" w:space="0" w:color="auto"/>
              <w:right w:val="single" w:sz="4" w:space="0" w:color="auto"/>
            </w:tcBorders>
            <w:vAlign w:val="center"/>
          </w:tcPr>
          <w:p w:rsidR="003D21BB" w:rsidRPr="000635C9" w:rsidP="003D21BB" w14:paraId="5822F5AA" w14:textId="0C7EBE45">
            <w:pPr>
              <w:widowControl/>
              <w:autoSpaceDE/>
              <w:autoSpaceDN/>
              <w:jc w:val="center"/>
              <w:rPr>
                <w:color w:val="000000"/>
                <w:sz w:val="16"/>
                <w:szCs w:val="16"/>
              </w:rPr>
            </w:pPr>
            <w:r w:rsidRPr="000635C9">
              <w:rPr>
                <w:color w:val="000000"/>
                <w:sz w:val="16"/>
                <w:szCs w:val="16"/>
              </w:rPr>
              <w:t>44,231</w:t>
            </w:r>
            <w:r w:rsidRPr="000635C9">
              <w:rPr>
                <w:color w:val="000000"/>
                <w:sz w:val="16"/>
                <w:szCs w:val="16"/>
              </w:rP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rsidR="003D21BB" w:rsidRPr="000635C9" w:rsidP="003D21BB" w14:paraId="50376F6C" w14:textId="5EB0E018">
            <w:pPr>
              <w:widowControl/>
              <w:autoSpaceDE/>
              <w:autoSpaceDN/>
              <w:jc w:val="center"/>
              <w:rPr>
                <w:color w:val="000000"/>
                <w:sz w:val="16"/>
                <w:szCs w:val="16"/>
              </w:rPr>
            </w:pPr>
            <w:r w:rsidRPr="000635C9">
              <w:rPr>
                <w:color w:val="000000"/>
                <w:sz w:val="16"/>
                <w:szCs w:val="16"/>
              </w:rPr>
              <w:t>annual</w:t>
            </w:r>
          </w:p>
        </w:tc>
        <w:tc>
          <w:tcPr>
            <w:tcW w:w="1080" w:type="dxa"/>
            <w:tcBorders>
              <w:top w:val="single" w:sz="4" w:space="0" w:color="auto"/>
              <w:left w:val="single" w:sz="4" w:space="0" w:color="auto"/>
              <w:bottom w:val="single" w:sz="4" w:space="0" w:color="auto"/>
              <w:right w:val="single" w:sz="4" w:space="0" w:color="auto"/>
            </w:tcBorders>
            <w:vAlign w:val="center"/>
          </w:tcPr>
          <w:p w:rsidR="003D21BB" w:rsidRPr="000635C9" w:rsidP="003D21BB" w14:paraId="79BA54F4" w14:textId="7794D0D7">
            <w:pPr>
              <w:widowControl/>
              <w:autoSpaceDE/>
              <w:autoSpaceDN/>
              <w:jc w:val="center"/>
              <w:rPr>
                <w:color w:val="000000"/>
                <w:sz w:val="16"/>
                <w:szCs w:val="16"/>
              </w:rPr>
            </w:pPr>
            <w:r w:rsidRPr="000635C9">
              <w:rPr>
                <w:color w:val="000000"/>
                <w:sz w:val="16"/>
                <w:szCs w:val="16"/>
              </w:rPr>
              <w:t>R</w:t>
            </w:r>
          </w:p>
        </w:tc>
        <w:tc>
          <w:tcPr>
            <w:tcW w:w="1260" w:type="dxa"/>
            <w:tcBorders>
              <w:top w:val="single" w:sz="4" w:space="0" w:color="auto"/>
              <w:left w:val="single" w:sz="4" w:space="0" w:color="auto"/>
              <w:bottom w:val="single" w:sz="4" w:space="0" w:color="auto"/>
              <w:right w:val="single" w:sz="4" w:space="0" w:color="auto"/>
            </w:tcBorders>
            <w:vAlign w:val="center"/>
          </w:tcPr>
          <w:p w:rsidR="003D21BB" w:rsidRPr="000635C9" w:rsidP="003D21BB" w14:paraId="7C5A02DB" w14:textId="231CB6A0">
            <w:pPr>
              <w:widowControl/>
              <w:autoSpaceDE/>
              <w:autoSpaceDN/>
              <w:jc w:val="center"/>
              <w:rPr>
                <w:color w:val="000000"/>
                <w:sz w:val="16"/>
                <w:szCs w:val="16"/>
              </w:rPr>
            </w:pPr>
            <w:r w:rsidRPr="000635C9">
              <w:rPr>
                <w:color w:val="000000"/>
                <w:sz w:val="16"/>
                <w:szCs w:val="16"/>
              </w:rPr>
              <w:t>264</w:t>
            </w:r>
          </w:p>
        </w:tc>
        <w:tc>
          <w:tcPr>
            <w:tcW w:w="1245" w:type="dxa"/>
            <w:tcBorders>
              <w:top w:val="single" w:sz="4" w:space="0" w:color="auto"/>
              <w:left w:val="single" w:sz="4" w:space="0" w:color="auto"/>
              <w:bottom w:val="single" w:sz="4" w:space="0" w:color="auto"/>
              <w:right w:val="single" w:sz="4" w:space="0" w:color="auto"/>
            </w:tcBorders>
            <w:vAlign w:val="center"/>
          </w:tcPr>
          <w:p w:rsidR="003D21BB" w:rsidRPr="000635C9" w:rsidP="003D21BB" w14:paraId="242C9341" w14:textId="75561AF4">
            <w:pPr>
              <w:widowControl/>
              <w:autoSpaceDE/>
              <w:autoSpaceDN/>
              <w:jc w:val="center"/>
              <w:rPr>
                <w:color w:val="000000"/>
                <w:sz w:val="16"/>
                <w:szCs w:val="16"/>
              </w:rPr>
            </w:pPr>
            <w:r w:rsidRPr="000635C9">
              <w:rPr>
                <w:color w:val="000000"/>
                <w:sz w:val="16"/>
                <w:szCs w:val="16"/>
              </w:rPr>
              <w:t>44,231</w:t>
            </w:r>
          </w:p>
        </w:tc>
      </w:tr>
      <w:tr w14:paraId="1B9A672D" w14:textId="77777777" w:rsidTr="000222FD">
        <w:tblPrEx>
          <w:tblW w:w="14380" w:type="dxa"/>
          <w:tblLayout w:type="fixed"/>
          <w:tblLook w:val="04A0"/>
        </w:tblPrEx>
        <w:trPr>
          <w:trHeight w:val="255"/>
        </w:trPr>
        <w:tc>
          <w:tcPr>
            <w:tcW w:w="2605"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0F67BE" w:rsidRPr="000635C9" w:rsidP="000F67BE" w14:paraId="477CE720" w14:textId="77777777">
            <w:pPr>
              <w:widowControl/>
              <w:autoSpaceDE/>
              <w:autoSpaceDN/>
              <w:rPr>
                <w:color w:val="000000"/>
                <w:sz w:val="16"/>
                <w:szCs w:val="16"/>
              </w:rPr>
            </w:pPr>
            <w:r w:rsidRPr="000635C9">
              <w:rPr>
                <w:i/>
                <w:iCs/>
                <w:color w:val="000000"/>
                <w:sz w:val="16"/>
                <w:szCs w:val="16"/>
              </w:rPr>
              <w:t>Subtotal: Reporting</w:t>
            </w:r>
            <w:r w:rsidRPr="000635C9">
              <w:rPr>
                <w:color w:val="000000"/>
                <w:sz w:val="16"/>
                <w:szCs w:val="16"/>
              </w:rPr>
              <w:t>  </w:t>
            </w:r>
          </w:p>
        </w:tc>
        <w:tc>
          <w:tcPr>
            <w:tcW w:w="144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F67BE" w:rsidRPr="000635C9" w:rsidP="000F67BE" w14:paraId="1DBB96E9" w14:textId="4C74D0B0">
            <w:pPr>
              <w:widowControl/>
              <w:autoSpaceDE/>
              <w:autoSpaceDN/>
              <w:jc w:val="center"/>
              <w:rPr>
                <w:i/>
                <w:iCs/>
                <w:color w:val="000000"/>
                <w:sz w:val="16"/>
                <w:szCs w:val="16"/>
              </w:rPr>
            </w:pPr>
            <w:r w:rsidRPr="000635C9">
              <w:rPr>
                <w:i/>
                <w:iCs/>
                <w:color w:val="000000"/>
                <w:sz w:val="16"/>
                <w:szCs w:val="16"/>
              </w:rPr>
              <w:t>44</w:t>
            </w:r>
          </w:p>
        </w:tc>
        <w:tc>
          <w:tcPr>
            <w:tcW w:w="126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F67BE" w:rsidRPr="000635C9" w:rsidP="000F67BE" w14:paraId="40992BC8" w14:textId="7E4F42E7">
            <w:pPr>
              <w:widowControl/>
              <w:autoSpaceDE/>
              <w:autoSpaceDN/>
              <w:jc w:val="center"/>
              <w:rPr>
                <w:i/>
                <w:iCs/>
                <w:color w:val="000000"/>
                <w:sz w:val="16"/>
                <w:szCs w:val="16"/>
              </w:rPr>
            </w:pPr>
            <w:r w:rsidRPr="000635C9">
              <w:rPr>
                <w:i/>
                <w:iCs/>
                <w:color w:val="000000"/>
                <w:sz w:val="16"/>
                <w:szCs w:val="16"/>
              </w:rPr>
              <w:t>2,8</w:t>
            </w:r>
            <w:r w:rsidRPr="000635C9" w:rsidR="00910F9A">
              <w:rPr>
                <w:i/>
                <w:iCs/>
                <w:color w:val="000000"/>
                <w:sz w:val="16"/>
                <w:szCs w:val="16"/>
              </w:rPr>
              <w:t>72</w:t>
            </w:r>
          </w:p>
        </w:tc>
        <w:tc>
          <w:tcPr>
            <w:tcW w:w="117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F67BE" w:rsidRPr="000635C9" w:rsidP="000F67BE" w14:paraId="4F3167E7" w14:textId="364791DA">
            <w:pPr>
              <w:widowControl/>
              <w:autoSpaceDE/>
              <w:autoSpaceDN/>
              <w:jc w:val="center"/>
              <w:rPr>
                <w:i/>
                <w:iCs/>
                <w:color w:val="000000"/>
                <w:sz w:val="16"/>
                <w:szCs w:val="16"/>
              </w:rPr>
            </w:pPr>
            <w:r w:rsidRPr="000635C9">
              <w:rPr>
                <w:i/>
                <w:iCs/>
                <w:color w:val="000000"/>
                <w:sz w:val="16"/>
                <w:szCs w:val="16"/>
              </w:rPr>
              <w:t>varies</w:t>
            </w:r>
          </w:p>
        </w:tc>
        <w:tc>
          <w:tcPr>
            <w:tcW w:w="108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F67BE" w:rsidRPr="000635C9" w:rsidP="000F67BE" w14:paraId="356BF75D" w14:textId="3D865339">
            <w:pPr>
              <w:widowControl/>
              <w:autoSpaceDE/>
              <w:autoSpaceDN/>
              <w:jc w:val="center"/>
              <w:rPr>
                <w:i/>
                <w:iCs/>
                <w:color w:val="000000"/>
                <w:sz w:val="16"/>
                <w:szCs w:val="16"/>
              </w:rPr>
            </w:pPr>
            <w:r w:rsidRPr="000635C9">
              <w:rPr>
                <w:i/>
                <w:iCs/>
                <w:color w:val="000000"/>
                <w:sz w:val="16"/>
                <w:szCs w:val="16"/>
              </w:rPr>
              <w:t>14</w:t>
            </w:r>
            <w:r w:rsidRPr="000635C9" w:rsidR="00910F9A">
              <w:rPr>
                <w:i/>
                <w:iCs/>
                <w:color w:val="000000"/>
                <w:sz w:val="16"/>
                <w:szCs w:val="16"/>
              </w:rPr>
              <w:t>3,134</w:t>
            </w:r>
          </w:p>
        </w:tc>
        <w:tc>
          <w:tcPr>
            <w:tcW w:w="90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F67BE" w:rsidRPr="000635C9" w:rsidP="000F67BE" w14:paraId="09FD7A96" w14:textId="69097557">
            <w:pPr>
              <w:widowControl/>
              <w:autoSpaceDE/>
              <w:autoSpaceDN/>
              <w:jc w:val="center"/>
              <w:rPr>
                <w:i/>
                <w:iCs/>
                <w:color w:val="000000"/>
                <w:sz w:val="16"/>
                <w:szCs w:val="16"/>
              </w:rPr>
            </w:pPr>
            <w:r w:rsidRPr="000635C9">
              <w:rPr>
                <w:i/>
                <w:iCs/>
                <w:color w:val="000000"/>
                <w:sz w:val="16"/>
                <w:szCs w:val="16"/>
              </w:rPr>
              <w:t>varies</w:t>
            </w:r>
          </w:p>
        </w:tc>
        <w:tc>
          <w:tcPr>
            <w:tcW w:w="117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F67BE" w:rsidRPr="000635C9" w:rsidP="000F67BE" w14:paraId="5C549120" w14:textId="6F8EA7E3">
            <w:pPr>
              <w:widowControl/>
              <w:autoSpaceDE/>
              <w:autoSpaceDN/>
              <w:jc w:val="center"/>
              <w:rPr>
                <w:i/>
                <w:iCs/>
                <w:color w:val="000000"/>
                <w:sz w:val="16"/>
                <w:szCs w:val="16"/>
              </w:rPr>
            </w:pPr>
            <w:r w:rsidRPr="000635C9">
              <w:rPr>
                <w:i/>
                <w:iCs/>
                <w:color w:val="000000"/>
                <w:sz w:val="16"/>
                <w:szCs w:val="16"/>
              </w:rPr>
              <w:t>17,429,355</w:t>
            </w:r>
          </w:p>
        </w:tc>
        <w:tc>
          <w:tcPr>
            <w:tcW w:w="117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F67BE" w:rsidRPr="000635C9" w:rsidP="000F67BE" w14:paraId="33506127" w14:textId="348733E5">
            <w:pPr>
              <w:widowControl/>
              <w:autoSpaceDE/>
              <w:autoSpaceDN/>
              <w:jc w:val="center"/>
              <w:rPr>
                <w:i/>
                <w:iCs/>
                <w:color w:val="000000"/>
                <w:sz w:val="16"/>
                <w:szCs w:val="16"/>
              </w:rPr>
            </w:pPr>
            <w:r w:rsidRPr="000635C9">
              <w:rPr>
                <w:i/>
                <w:iCs/>
                <w:color w:val="000000"/>
                <w:sz w:val="16"/>
                <w:szCs w:val="16"/>
              </w:rPr>
              <w:t>varies</w:t>
            </w:r>
          </w:p>
        </w:tc>
        <w:tc>
          <w:tcPr>
            <w:tcW w:w="108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F67BE" w:rsidRPr="000635C9" w:rsidP="000F67BE" w14:paraId="2DABD78E" w14:textId="171BB1AF">
            <w:pPr>
              <w:widowControl/>
              <w:autoSpaceDE/>
              <w:autoSpaceDN/>
              <w:jc w:val="center"/>
              <w:rPr>
                <w:i/>
                <w:iCs/>
                <w:color w:val="000000"/>
                <w:sz w:val="16"/>
                <w:szCs w:val="16"/>
              </w:rPr>
            </w:pPr>
            <w:r w:rsidRPr="000635C9">
              <w:rPr>
                <w:i/>
                <w:iCs/>
                <w:color w:val="000000"/>
                <w:sz w:val="16"/>
                <w:szCs w:val="16"/>
              </w:rPr>
              <w:t>R</w:t>
            </w:r>
          </w:p>
        </w:tc>
        <w:tc>
          <w:tcPr>
            <w:tcW w:w="126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F67BE" w:rsidRPr="000635C9" w:rsidP="000F67BE" w14:paraId="347939E1" w14:textId="3B129451">
            <w:pPr>
              <w:widowControl/>
              <w:autoSpaceDE/>
              <w:autoSpaceDN/>
              <w:jc w:val="center"/>
              <w:rPr>
                <w:i/>
                <w:iCs/>
                <w:color w:val="000000"/>
                <w:sz w:val="16"/>
                <w:szCs w:val="16"/>
              </w:rPr>
            </w:pPr>
            <w:r w:rsidRPr="000635C9">
              <w:rPr>
                <w:i/>
                <w:iCs/>
                <w:color w:val="000000"/>
                <w:sz w:val="16"/>
                <w:szCs w:val="16"/>
              </w:rPr>
              <w:t>89,617</w:t>
            </w:r>
          </w:p>
        </w:tc>
        <w:tc>
          <w:tcPr>
            <w:tcW w:w="1245"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F67BE" w:rsidRPr="000635C9" w:rsidP="000F67BE" w14:paraId="29AE37AB" w14:textId="11F1560F">
            <w:pPr>
              <w:widowControl/>
              <w:autoSpaceDE/>
              <w:autoSpaceDN/>
              <w:jc w:val="center"/>
              <w:rPr>
                <w:i/>
                <w:iCs/>
                <w:color w:val="000000"/>
                <w:sz w:val="16"/>
                <w:szCs w:val="16"/>
              </w:rPr>
            </w:pPr>
            <w:r w:rsidRPr="000635C9">
              <w:rPr>
                <w:i/>
                <w:iCs/>
                <w:color w:val="000000"/>
                <w:sz w:val="16"/>
                <w:szCs w:val="16"/>
              </w:rPr>
              <w:t>10,836,20</w:t>
            </w:r>
            <w:r w:rsidRPr="000635C9" w:rsidR="008B78B6">
              <w:rPr>
                <w:i/>
                <w:iCs/>
                <w:color w:val="000000"/>
                <w:sz w:val="16"/>
                <w:szCs w:val="16"/>
              </w:rPr>
              <w:t>3</w:t>
            </w:r>
          </w:p>
        </w:tc>
      </w:tr>
      <w:tr w14:paraId="6AF762E8" w14:textId="77777777" w:rsidTr="000222FD">
        <w:tblPrEx>
          <w:tblW w:w="14380" w:type="dxa"/>
          <w:tblLayout w:type="fixed"/>
          <w:tblLook w:val="04A0"/>
        </w:tblPrEx>
        <w:trPr>
          <w:trHeight w:val="240"/>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0635C9" w:rsidP="004347EF" w14:paraId="0D74EAD7" w14:textId="77777777">
            <w:pPr>
              <w:widowControl/>
              <w:autoSpaceDE/>
              <w:autoSpaceDN/>
              <w:jc w:val="center"/>
              <w:rPr>
                <w:color w:val="000000"/>
                <w:sz w:val="16"/>
                <w:szCs w:val="16"/>
              </w:rPr>
            </w:pPr>
            <w:r w:rsidRPr="000635C9">
              <w:rPr>
                <w:color w:val="000000"/>
                <w:sz w:val="16"/>
                <w:szCs w:val="16"/>
              </w:rPr>
              <w:t>12.29</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0635C9" w:rsidP="004347EF" w14:paraId="42EC9BBF" w14:textId="77777777">
            <w:pPr>
              <w:widowControl/>
              <w:autoSpaceDE/>
              <w:autoSpaceDN/>
              <w:rPr>
                <w:color w:val="000000"/>
                <w:sz w:val="16"/>
                <w:szCs w:val="16"/>
              </w:rPr>
            </w:pPr>
            <w:r w:rsidRPr="000635C9">
              <w:rPr>
                <w:color w:val="000000"/>
                <w:sz w:val="16"/>
                <w:szCs w:val="16"/>
              </w:rPr>
              <w:t>438.340(c)(2)(ii)</w:t>
            </w:r>
          </w:p>
          <w:p w:rsidR="00F61B19" w:rsidRPr="000635C9" w:rsidP="004347EF" w14:paraId="65BD7B5E" w14:textId="77777777">
            <w:pPr>
              <w:widowControl/>
              <w:autoSpaceDE/>
              <w:autoSpaceDN/>
              <w:rPr>
                <w:color w:val="000000"/>
                <w:sz w:val="16"/>
                <w:szCs w:val="16"/>
              </w:rPr>
            </w:pPr>
            <w:r w:rsidRPr="000635C9">
              <w:rPr>
                <w:color w:val="000000"/>
                <w:sz w:val="16"/>
                <w:szCs w:val="16"/>
              </w:rPr>
              <w:t>Post QS Effectiveness</w:t>
            </w:r>
          </w:p>
          <w:p w:rsidR="00F61B19" w:rsidRPr="000635C9" w:rsidP="004347EF" w14:paraId="5961E424" w14:textId="449EA750">
            <w:pPr>
              <w:widowControl/>
              <w:autoSpaceDE/>
              <w:autoSpaceDN/>
              <w:rPr>
                <w:color w:val="000000"/>
                <w:sz w:val="16"/>
                <w:szCs w:val="16"/>
              </w:rPr>
            </w:pPr>
            <w:r w:rsidRPr="000635C9">
              <w:rPr>
                <w:color w:val="000000"/>
                <w:sz w:val="16"/>
                <w:szCs w:val="16"/>
              </w:rPr>
              <w:t>Evaluation Online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0635C9" w:rsidP="004347EF" w14:paraId="1B7A0F19" w14:textId="3C9A9EBC">
            <w:pPr>
              <w:widowControl/>
              <w:autoSpaceDE/>
              <w:autoSpaceDN/>
              <w:jc w:val="center"/>
              <w:rPr>
                <w:color w:val="000000"/>
                <w:sz w:val="16"/>
                <w:szCs w:val="16"/>
              </w:rPr>
            </w:pPr>
            <w:r w:rsidRPr="000635C9">
              <w:rPr>
                <w:color w:val="000000"/>
                <w:sz w:val="16"/>
                <w:szCs w:val="16"/>
              </w:rPr>
              <w:t xml:space="preserve">44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0635C9" w:rsidP="004347EF" w14:paraId="34A1F9A4" w14:textId="12C86A44">
            <w:pPr>
              <w:widowControl/>
              <w:autoSpaceDE/>
              <w:autoSpaceDN/>
              <w:jc w:val="center"/>
              <w:rPr>
                <w:color w:val="000000"/>
                <w:sz w:val="16"/>
                <w:szCs w:val="16"/>
              </w:rPr>
            </w:pPr>
            <w:r w:rsidRPr="000635C9">
              <w:rPr>
                <w:color w:val="000000"/>
                <w:sz w:val="16"/>
                <w:szCs w:val="16"/>
              </w:rPr>
              <w:t xml:space="preserve">44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0635C9" w:rsidP="004347EF" w14:paraId="44F2CDF6" w14:textId="77777777">
            <w:pPr>
              <w:widowControl/>
              <w:autoSpaceDE/>
              <w:autoSpaceDN/>
              <w:jc w:val="center"/>
              <w:rPr>
                <w:color w:val="000000"/>
                <w:sz w:val="16"/>
                <w:szCs w:val="16"/>
              </w:rPr>
            </w:pPr>
            <w:r w:rsidRPr="000635C9">
              <w:rPr>
                <w:color w:val="000000"/>
                <w:sz w:val="16"/>
                <w:szCs w:val="16"/>
              </w:rPr>
              <w:t>0.25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0635C9" w:rsidP="004347EF" w14:paraId="31D437DA" w14:textId="2DA16F9F">
            <w:pPr>
              <w:widowControl/>
              <w:autoSpaceDE/>
              <w:autoSpaceDN/>
              <w:jc w:val="center"/>
              <w:rPr>
                <w:color w:val="000000"/>
                <w:sz w:val="16"/>
                <w:szCs w:val="16"/>
              </w:rPr>
            </w:pPr>
            <w:r w:rsidRPr="000635C9">
              <w:rPr>
                <w:color w:val="000000"/>
                <w:sz w:val="16"/>
                <w:szCs w:val="16"/>
              </w:rPr>
              <w:t xml:space="preserve">11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0635C9" w:rsidP="004347EF" w14:paraId="356F65BC" w14:textId="727F2921">
            <w:pPr>
              <w:widowControl/>
              <w:autoSpaceDE/>
              <w:autoSpaceDN/>
              <w:jc w:val="center"/>
              <w:rPr>
                <w:color w:val="000000"/>
                <w:sz w:val="16"/>
                <w:szCs w:val="16"/>
              </w:rPr>
            </w:pPr>
            <w:r w:rsidRPr="000635C9">
              <w:rPr>
                <w:color w:val="000000"/>
                <w:sz w:val="16"/>
                <w:szCs w:val="16"/>
              </w:rPr>
              <w:t>106.08</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0635C9" w:rsidP="004347EF" w14:paraId="0D9EB857" w14:textId="7808EB79">
            <w:pPr>
              <w:widowControl/>
              <w:autoSpaceDE/>
              <w:autoSpaceDN/>
              <w:jc w:val="center"/>
              <w:rPr>
                <w:color w:val="000000"/>
                <w:sz w:val="16"/>
                <w:szCs w:val="16"/>
              </w:rPr>
            </w:pPr>
            <w:r w:rsidRPr="000635C9">
              <w:rPr>
                <w:color w:val="000000"/>
                <w:sz w:val="16"/>
                <w:szCs w:val="16"/>
              </w:rPr>
              <w:t>1,17</w:t>
            </w:r>
            <w:r w:rsidRPr="000635C9" w:rsidR="00D936C7">
              <w:rPr>
                <w:color w:val="000000"/>
                <w:sz w:val="16"/>
                <w:szCs w:val="16"/>
              </w:rPr>
              <w:t>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0635C9" w:rsidP="004347EF" w14:paraId="1D128952" w14:textId="77777777">
            <w:pPr>
              <w:widowControl/>
              <w:autoSpaceDE/>
              <w:autoSpaceDN/>
              <w:jc w:val="center"/>
              <w:rPr>
                <w:color w:val="000000"/>
                <w:sz w:val="16"/>
                <w:szCs w:val="16"/>
              </w:rPr>
            </w:pPr>
            <w:r w:rsidRPr="000635C9">
              <w:rPr>
                <w:color w:val="000000"/>
                <w:sz w:val="16"/>
                <w:szCs w:val="16"/>
              </w:rPr>
              <w:t>triennial</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0635C9" w:rsidP="004347EF" w14:paraId="6B2ACC9A" w14:textId="77777777">
            <w:pPr>
              <w:widowControl/>
              <w:autoSpaceDE/>
              <w:autoSpaceDN/>
              <w:jc w:val="center"/>
              <w:rPr>
                <w:color w:val="000000"/>
                <w:sz w:val="16"/>
                <w:szCs w:val="16"/>
              </w:rPr>
            </w:pPr>
            <w:r w:rsidRPr="000635C9">
              <w:rPr>
                <w:color w:val="000000"/>
                <w:sz w:val="16"/>
                <w:szCs w:val="16"/>
              </w:rPr>
              <w:t>TPD</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0635C9" w:rsidP="004347EF" w14:paraId="63F82A87" w14:textId="4FAFE67B">
            <w:pPr>
              <w:widowControl/>
              <w:autoSpaceDE/>
              <w:autoSpaceDN/>
              <w:jc w:val="center"/>
              <w:rPr>
                <w:color w:val="000000"/>
                <w:sz w:val="16"/>
                <w:szCs w:val="16"/>
              </w:rPr>
            </w:pPr>
            <w:r w:rsidRPr="000635C9">
              <w:rPr>
                <w:color w:val="000000"/>
                <w:sz w:val="16"/>
                <w:szCs w:val="16"/>
              </w:rPr>
              <w:t>3.7</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0635C9" w:rsidP="004347EF" w14:paraId="42845D2D" w14:textId="3E2FF0BE">
            <w:pPr>
              <w:widowControl/>
              <w:autoSpaceDE/>
              <w:autoSpaceDN/>
              <w:jc w:val="center"/>
              <w:rPr>
                <w:color w:val="000000"/>
                <w:sz w:val="16"/>
                <w:szCs w:val="16"/>
              </w:rPr>
            </w:pPr>
            <w:r w:rsidRPr="000635C9">
              <w:rPr>
                <w:color w:val="000000"/>
                <w:sz w:val="16"/>
                <w:szCs w:val="16"/>
              </w:rPr>
              <w:t>39</w:t>
            </w:r>
            <w:r w:rsidRPr="000635C9" w:rsidR="00476FE1">
              <w:rPr>
                <w:color w:val="000000"/>
                <w:sz w:val="16"/>
                <w:szCs w:val="16"/>
              </w:rPr>
              <w:t>3</w:t>
            </w:r>
          </w:p>
        </w:tc>
      </w:tr>
      <w:tr w14:paraId="4AB5BBD5" w14:textId="77777777" w:rsidTr="000222FD">
        <w:tblPrEx>
          <w:tblW w:w="14380" w:type="dxa"/>
          <w:tblLayout w:type="fixed"/>
          <w:tblLook w:val="04A0"/>
        </w:tblPrEx>
        <w:trPr>
          <w:trHeight w:val="240"/>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0635C9" w:rsidP="004347EF" w14:paraId="13E4AA67" w14:textId="77777777">
            <w:pPr>
              <w:widowControl/>
              <w:autoSpaceDE/>
              <w:autoSpaceDN/>
              <w:jc w:val="center"/>
              <w:rPr>
                <w:color w:val="000000"/>
                <w:sz w:val="16"/>
                <w:szCs w:val="16"/>
              </w:rPr>
            </w:pPr>
            <w:r w:rsidRPr="000635C9">
              <w:rPr>
                <w:color w:val="000000"/>
                <w:sz w:val="16"/>
                <w:szCs w:val="16"/>
              </w:rPr>
              <w:t>12.31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1B19" w:rsidRPr="000635C9" w:rsidP="004347EF" w14:paraId="3D9A03E1" w14:textId="77777777">
            <w:pPr>
              <w:widowControl/>
              <w:autoSpaceDE/>
              <w:autoSpaceDN/>
              <w:rPr>
                <w:color w:val="000000"/>
                <w:sz w:val="16"/>
                <w:szCs w:val="16"/>
              </w:rPr>
            </w:pPr>
            <w:r w:rsidRPr="000635C9">
              <w:rPr>
                <w:color w:val="000000"/>
                <w:sz w:val="16"/>
                <w:szCs w:val="16"/>
              </w:rPr>
              <w:t>438.340(d)</w:t>
            </w:r>
            <w:r w:rsidRPr="000635C9">
              <w:rPr>
                <w:color w:val="000000"/>
                <w:sz w:val="16"/>
                <w:szCs w:val="16"/>
              </w:rPr>
              <w:t xml:space="preserve"> </w:t>
            </w:r>
          </w:p>
          <w:p w:rsidR="004347EF" w:rsidRPr="000635C9" w:rsidP="004347EF" w14:paraId="4669F84D" w14:textId="7B910B7D">
            <w:pPr>
              <w:widowControl/>
              <w:autoSpaceDE/>
              <w:autoSpaceDN/>
              <w:rPr>
                <w:color w:val="000000"/>
                <w:sz w:val="16"/>
                <w:szCs w:val="16"/>
              </w:rPr>
            </w:pPr>
            <w:r w:rsidRPr="000635C9">
              <w:rPr>
                <w:color w:val="000000"/>
                <w:sz w:val="16"/>
                <w:szCs w:val="16"/>
              </w:rPr>
              <w:t>Post Final QS Online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0635C9" w:rsidP="004347EF" w14:paraId="6A67755E" w14:textId="411F3CBF">
            <w:pPr>
              <w:widowControl/>
              <w:autoSpaceDE/>
              <w:autoSpaceDN/>
              <w:jc w:val="center"/>
              <w:rPr>
                <w:color w:val="000000"/>
                <w:sz w:val="16"/>
                <w:szCs w:val="16"/>
              </w:rPr>
            </w:pPr>
            <w:r w:rsidRPr="000635C9">
              <w:rPr>
                <w:color w:val="000000"/>
                <w:sz w:val="16"/>
                <w:szCs w:val="16"/>
              </w:rPr>
              <w:t xml:space="preserve">44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0635C9" w:rsidP="004347EF" w14:paraId="1E0E775C" w14:textId="666A43CD">
            <w:pPr>
              <w:widowControl/>
              <w:autoSpaceDE/>
              <w:autoSpaceDN/>
              <w:jc w:val="center"/>
              <w:rPr>
                <w:color w:val="000000"/>
                <w:sz w:val="16"/>
                <w:szCs w:val="16"/>
              </w:rPr>
            </w:pPr>
            <w:r w:rsidRPr="000635C9">
              <w:rPr>
                <w:color w:val="000000"/>
                <w:sz w:val="16"/>
                <w:szCs w:val="16"/>
              </w:rPr>
              <w:t xml:space="preserve">44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0635C9" w:rsidP="004347EF" w14:paraId="2C05C097" w14:textId="77777777">
            <w:pPr>
              <w:widowControl/>
              <w:autoSpaceDE/>
              <w:autoSpaceDN/>
              <w:jc w:val="center"/>
              <w:rPr>
                <w:color w:val="000000"/>
                <w:sz w:val="16"/>
                <w:szCs w:val="16"/>
              </w:rPr>
            </w:pPr>
            <w:r w:rsidRPr="000635C9">
              <w:rPr>
                <w:color w:val="000000"/>
                <w:sz w:val="16"/>
                <w:szCs w:val="16"/>
              </w:rPr>
              <w:t>0.25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0635C9" w:rsidP="004347EF" w14:paraId="73BA3539" w14:textId="15B7F634">
            <w:pPr>
              <w:widowControl/>
              <w:autoSpaceDE/>
              <w:autoSpaceDN/>
              <w:jc w:val="center"/>
              <w:rPr>
                <w:color w:val="000000"/>
                <w:sz w:val="16"/>
                <w:szCs w:val="16"/>
              </w:rPr>
            </w:pPr>
            <w:r w:rsidRPr="000635C9">
              <w:rPr>
                <w:color w:val="000000"/>
                <w:sz w:val="16"/>
                <w:szCs w:val="16"/>
              </w:rPr>
              <w:t>11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0635C9" w:rsidP="004347EF" w14:paraId="4998B9C7" w14:textId="6280D1D8">
            <w:pPr>
              <w:widowControl/>
              <w:autoSpaceDE/>
              <w:autoSpaceDN/>
              <w:jc w:val="center"/>
              <w:rPr>
                <w:color w:val="000000"/>
                <w:sz w:val="16"/>
                <w:szCs w:val="16"/>
              </w:rPr>
            </w:pPr>
            <w:r w:rsidRPr="000635C9">
              <w:rPr>
                <w:color w:val="000000"/>
                <w:sz w:val="16"/>
                <w:szCs w:val="16"/>
              </w:rPr>
              <w:t>106.08</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0635C9" w:rsidP="004347EF" w14:paraId="031BDAB1" w14:textId="02FF3A11">
            <w:pPr>
              <w:widowControl/>
              <w:autoSpaceDE/>
              <w:autoSpaceDN/>
              <w:jc w:val="center"/>
              <w:rPr>
                <w:color w:val="000000"/>
                <w:sz w:val="16"/>
                <w:szCs w:val="16"/>
              </w:rPr>
            </w:pPr>
            <w:r w:rsidRPr="000635C9">
              <w:rPr>
                <w:color w:val="000000"/>
                <w:sz w:val="16"/>
                <w:szCs w:val="16"/>
              </w:rPr>
              <w:t>1,17</w:t>
            </w:r>
            <w:r w:rsidRPr="000635C9" w:rsidR="00D936C7">
              <w:rPr>
                <w:color w:val="000000"/>
                <w:sz w:val="16"/>
                <w:szCs w:val="16"/>
              </w:rPr>
              <w:t>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0635C9" w:rsidP="004347EF" w14:paraId="5EA17225" w14:textId="77777777">
            <w:pPr>
              <w:widowControl/>
              <w:autoSpaceDE/>
              <w:autoSpaceDN/>
              <w:jc w:val="center"/>
              <w:rPr>
                <w:color w:val="000000"/>
                <w:sz w:val="16"/>
                <w:szCs w:val="16"/>
              </w:rPr>
            </w:pPr>
            <w:r w:rsidRPr="000635C9">
              <w:rPr>
                <w:color w:val="000000"/>
                <w:sz w:val="16"/>
                <w:szCs w:val="16"/>
              </w:rPr>
              <w:t>triennial</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0635C9" w:rsidP="004347EF" w14:paraId="72A4D7F9" w14:textId="77777777">
            <w:pPr>
              <w:widowControl/>
              <w:autoSpaceDE/>
              <w:autoSpaceDN/>
              <w:jc w:val="center"/>
              <w:rPr>
                <w:color w:val="000000"/>
                <w:sz w:val="16"/>
                <w:szCs w:val="16"/>
              </w:rPr>
            </w:pPr>
            <w:r w:rsidRPr="000635C9">
              <w:rPr>
                <w:color w:val="000000"/>
                <w:sz w:val="16"/>
                <w:szCs w:val="16"/>
              </w:rPr>
              <w:t>TPD</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0635C9" w:rsidP="004347EF" w14:paraId="38FE56D4" w14:textId="029F67C7">
            <w:pPr>
              <w:widowControl/>
              <w:autoSpaceDE/>
              <w:autoSpaceDN/>
              <w:jc w:val="center"/>
              <w:rPr>
                <w:color w:val="000000"/>
                <w:sz w:val="16"/>
                <w:szCs w:val="16"/>
              </w:rPr>
            </w:pPr>
            <w:r w:rsidRPr="000635C9">
              <w:rPr>
                <w:color w:val="000000"/>
                <w:sz w:val="16"/>
                <w:szCs w:val="16"/>
              </w:rPr>
              <w:t>3.7</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0635C9" w:rsidP="004347EF" w14:paraId="1055E819" w14:textId="41D5BE9E">
            <w:pPr>
              <w:widowControl/>
              <w:autoSpaceDE/>
              <w:autoSpaceDN/>
              <w:jc w:val="center"/>
              <w:rPr>
                <w:color w:val="000000"/>
                <w:sz w:val="16"/>
                <w:szCs w:val="16"/>
              </w:rPr>
            </w:pPr>
            <w:r w:rsidRPr="000635C9">
              <w:rPr>
                <w:color w:val="000000"/>
                <w:sz w:val="16"/>
                <w:szCs w:val="16"/>
              </w:rPr>
              <w:t>39</w:t>
            </w:r>
            <w:r w:rsidRPr="000635C9" w:rsidR="00476FE1">
              <w:rPr>
                <w:color w:val="000000"/>
                <w:sz w:val="16"/>
                <w:szCs w:val="16"/>
              </w:rPr>
              <w:t>3</w:t>
            </w:r>
          </w:p>
        </w:tc>
      </w:tr>
      <w:tr w14:paraId="3351E7DD" w14:textId="77777777" w:rsidTr="000222FD">
        <w:tblPrEx>
          <w:tblW w:w="14380" w:type="dxa"/>
          <w:tblLayout w:type="fixed"/>
          <w:tblLook w:val="04A0"/>
        </w:tblPrEx>
        <w:trPr>
          <w:trHeight w:val="585"/>
        </w:trPr>
        <w:tc>
          <w:tcPr>
            <w:tcW w:w="2605"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0F67BE" w:rsidRPr="000635C9" w:rsidP="000F67BE" w14:paraId="7B1956CD" w14:textId="77777777">
            <w:pPr>
              <w:widowControl/>
              <w:autoSpaceDE/>
              <w:autoSpaceDN/>
              <w:rPr>
                <w:color w:val="000000"/>
                <w:sz w:val="16"/>
                <w:szCs w:val="16"/>
              </w:rPr>
            </w:pPr>
            <w:r w:rsidRPr="000635C9">
              <w:rPr>
                <w:i/>
                <w:iCs/>
                <w:color w:val="000000"/>
                <w:sz w:val="16"/>
                <w:szCs w:val="16"/>
              </w:rPr>
              <w:t>Subtotal: Third-Party Disclosure</w:t>
            </w:r>
            <w:r w:rsidRPr="000635C9">
              <w:rPr>
                <w:color w:val="000000"/>
                <w:sz w:val="16"/>
                <w:szCs w:val="16"/>
              </w:rPr>
              <w:t> </w:t>
            </w:r>
          </w:p>
        </w:tc>
        <w:tc>
          <w:tcPr>
            <w:tcW w:w="144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F67BE" w:rsidRPr="000635C9" w:rsidP="000F67BE" w14:paraId="1623E764" w14:textId="58823762">
            <w:pPr>
              <w:widowControl/>
              <w:autoSpaceDE/>
              <w:autoSpaceDN/>
              <w:jc w:val="center"/>
              <w:rPr>
                <w:i/>
                <w:iCs/>
                <w:color w:val="000000"/>
                <w:sz w:val="16"/>
                <w:szCs w:val="16"/>
              </w:rPr>
            </w:pPr>
            <w:r w:rsidRPr="000635C9">
              <w:rPr>
                <w:i/>
                <w:iCs/>
                <w:color w:val="000000"/>
                <w:sz w:val="16"/>
                <w:szCs w:val="16"/>
              </w:rPr>
              <w:t>44</w:t>
            </w:r>
          </w:p>
        </w:tc>
        <w:tc>
          <w:tcPr>
            <w:tcW w:w="126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F67BE" w:rsidRPr="000635C9" w:rsidP="000F67BE" w14:paraId="7A70B6F9" w14:textId="35B4048F">
            <w:pPr>
              <w:widowControl/>
              <w:autoSpaceDE/>
              <w:autoSpaceDN/>
              <w:jc w:val="center"/>
              <w:rPr>
                <w:i/>
                <w:iCs/>
                <w:color w:val="000000"/>
                <w:sz w:val="16"/>
                <w:szCs w:val="16"/>
              </w:rPr>
            </w:pPr>
            <w:r w:rsidRPr="000635C9">
              <w:rPr>
                <w:i/>
                <w:iCs/>
                <w:color w:val="000000"/>
                <w:sz w:val="16"/>
                <w:szCs w:val="16"/>
              </w:rPr>
              <w:t>88</w:t>
            </w:r>
          </w:p>
        </w:tc>
        <w:tc>
          <w:tcPr>
            <w:tcW w:w="117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F67BE" w:rsidRPr="000635C9" w:rsidP="000F67BE" w14:paraId="512871E1" w14:textId="17ED4328">
            <w:pPr>
              <w:widowControl/>
              <w:autoSpaceDE/>
              <w:autoSpaceDN/>
              <w:jc w:val="center"/>
              <w:rPr>
                <w:i/>
                <w:iCs/>
                <w:color w:val="000000"/>
                <w:sz w:val="16"/>
                <w:szCs w:val="16"/>
              </w:rPr>
            </w:pPr>
            <w:r w:rsidRPr="000635C9">
              <w:rPr>
                <w:i/>
                <w:iCs/>
                <w:color w:val="000000"/>
                <w:sz w:val="16"/>
                <w:szCs w:val="16"/>
              </w:rPr>
              <w:t>varies</w:t>
            </w:r>
          </w:p>
        </w:tc>
        <w:tc>
          <w:tcPr>
            <w:tcW w:w="108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F67BE" w:rsidRPr="000635C9" w:rsidP="000F67BE" w14:paraId="17A5B5A8" w14:textId="28ED38ED">
            <w:pPr>
              <w:widowControl/>
              <w:autoSpaceDE/>
              <w:autoSpaceDN/>
              <w:jc w:val="center"/>
              <w:rPr>
                <w:i/>
                <w:iCs/>
                <w:color w:val="000000"/>
                <w:sz w:val="16"/>
                <w:szCs w:val="16"/>
              </w:rPr>
            </w:pPr>
            <w:r w:rsidRPr="000635C9">
              <w:rPr>
                <w:i/>
                <w:iCs/>
                <w:color w:val="000000"/>
                <w:sz w:val="16"/>
                <w:szCs w:val="16"/>
              </w:rPr>
              <w:t>22</w:t>
            </w:r>
          </w:p>
        </w:tc>
        <w:tc>
          <w:tcPr>
            <w:tcW w:w="90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F67BE" w:rsidRPr="000635C9" w:rsidP="000F67BE" w14:paraId="4B36BD9B" w14:textId="32105911">
            <w:pPr>
              <w:widowControl/>
              <w:autoSpaceDE/>
              <w:autoSpaceDN/>
              <w:jc w:val="center"/>
              <w:rPr>
                <w:i/>
                <w:iCs/>
                <w:color w:val="000000"/>
                <w:sz w:val="16"/>
                <w:szCs w:val="16"/>
              </w:rPr>
            </w:pPr>
            <w:r w:rsidRPr="000635C9">
              <w:rPr>
                <w:i/>
                <w:iCs/>
                <w:color w:val="000000"/>
                <w:sz w:val="16"/>
                <w:szCs w:val="16"/>
              </w:rPr>
              <w:t>varies</w:t>
            </w:r>
          </w:p>
        </w:tc>
        <w:tc>
          <w:tcPr>
            <w:tcW w:w="117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F67BE" w:rsidRPr="000635C9" w:rsidP="000F67BE" w14:paraId="0E14B968" w14:textId="23800EB4">
            <w:pPr>
              <w:widowControl/>
              <w:autoSpaceDE/>
              <w:autoSpaceDN/>
              <w:jc w:val="center"/>
              <w:rPr>
                <w:i/>
                <w:iCs/>
                <w:color w:val="000000"/>
                <w:sz w:val="16"/>
                <w:szCs w:val="16"/>
              </w:rPr>
            </w:pPr>
            <w:r w:rsidRPr="000635C9">
              <w:rPr>
                <w:i/>
                <w:iCs/>
                <w:color w:val="000000"/>
                <w:sz w:val="16"/>
                <w:szCs w:val="16"/>
              </w:rPr>
              <w:t>2,35</w:t>
            </w:r>
            <w:r w:rsidRPr="000635C9" w:rsidR="00D936C7">
              <w:rPr>
                <w:i/>
                <w:iCs/>
                <w:color w:val="000000"/>
                <w:sz w:val="16"/>
                <w:szCs w:val="16"/>
              </w:rPr>
              <w:t>8</w:t>
            </w:r>
          </w:p>
        </w:tc>
        <w:tc>
          <w:tcPr>
            <w:tcW w:w="117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F67BE" w:rsidRPr="000635C9" w:rsidP="000F67BE" w14:paraId="4C1972F1" w14:textId="721C3F7D">
            <w:pPr>
              <w:widowControl/>
              <w:autoSpaceDE/>
              <w:autoSpaceDN/>
              <w:jc w:val="center"/>
              <w:rPr>
                <w:i/>
                <w:iCs/>
                <w:color w:val="000000"/>
                <w:sz w:val="16"/>
                <w:szCs w:val="16"/>
              </w:rPr>
            </w:pPr>
            <w:r w:rsidRPr="000635C9">
              <w:rPr>
                <w:i/>
                <w:iCs/>
                <w:color w:val="000000"/>
                <w:sz w:val="16"/>
                <w:szCs w:val="16"/>
              </w:rPr>
              <w:t>varies</w:t>
            </w:r>
          </w:p>
        </w:tc>
        <w:tc>
          <w:tcPr>
            <w:tcW w:w="108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F67BE" w:rsidRPr="000635C9" w:rsidP="000F67BE" w14:paraId="075B6F2E" w14:textId="1D887118">
            <w:pPr>
              <w:widowControl/>
              <w:autoSpaceDE/>
              <w:autoSpaceDN/>
              <w:jc w:val="center"/>
              <w:rPr>
                <w:i/>
                <w:iCs/>
                <w:color w:val="000000"/>
                <w:sz w:val="16"/>
                <w:szCs w:val="16"/>
              </w:rPr>
            </w:pPr>
            <w:r w:rsidRPr="000635C9">
              <w:rPr>
                <w:i/>
                <w:iCs/>
                <w:color w:val="000000"/>
                <w:sz w:val="16"/>
                <w:szCs w:val="16"/>
              </w:rPr>
              <w:t>TPD</w:t>
            </w:r>
          </w:p>
        </w:tc>
        <w:tc>
          <w:tcPr>
            <w:tcW w:w="126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F67BE" w:rsidRPr="000635C9" w:rsidP="000F67BE" w14:paraId="59C4F334" w14:textId="27095A75">
            <w:pPr>
              <w:widowControl/>
              <w:autoSpaceDE/>
              <w:autoSpaceDN/>
              <w:jc w:val="center"/>
              <w:rPr>
                <w:i/>
                <w:iCs/>
                <w:color w:val="000000"/>
                <w:sz w:val="16"/>
                <w:szCs w:val="16"/>
              </w:rPr>
            </w:pPr>
            <w:r w:rsidRPr="000635C9">
              <w:rPr>
                <w:i/>
                <w:iCs/>
                <w:color w:val="000000"/>
                <w:sz w:val="16"/>
                <w:szCs w:val="16"/>
              </w:rPr>
              <w:t>7.4</w:t>
            </w:r>
          </w:p>
        </w:tc>
        <w:tc>
          <w:tcPr>
            <w:tcW w:w="1245"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F67BE" w:rsidRPr="000635C9" w:rsidP="000F67BE" w14:paraId="73B2F445" w14:textId="3D10F5FF">
            <w:pPr>
              <w:widowControl/>
              <w:autoSpaceDE/>
              <w:autoSpaceDN/>
              <w:jc w:val="center"/>
              <w:rPr>
                <w:i/>
                <w:iCs/>
                <w:color w:val="000000"/>
                <w:sz w:val="16"/>
                <w:szCs w:val="16"/>
              </w:rPr>
            </w:pPr>
            <w:r w:rsidRPr="000635C9">
              <w:rPr>
                <w:i/>
                <w:iCs/>
                <w:color w:val="000000"/>
                <w:sz w:val="16"/>
                <w:szCs w:val="16"/>
              </w:rPr>
              <w:t>78</w:t>
            </w:r>
            <w:r w:rsidRPr="000635C9" w:rsidR="00476FE1">
              <w:rPr>
                <w:i/>
                <w:iCs/>
                <w:color w:val="000000"/>
                <w:sz w:val="16"/>
                <w:szCs w:val="16"/>
              </w:rPr>
              <w:t>6</w:t>
            </w:r>
          </w:p>
        </w:tc>
      </w:tr>
      <w:tr w14:paraId="72A482FC" w14:textId="77777777" w:rsidTr="00272800">
        <w:tblPrEx>
          <w:tblW w:w="14380" w:type="dxa"/>
          <w:tblLayout w:type="fixed"/>
          <w:tblLook w:val="04A0"/>
        </w:tblPrEx>
        <w:trPr>
          <w:trHeight w:val="50"/>
        </w:trPr>
        <w:tc>
          <w:tcPr>
            <w:tcW w:w="2605" w:type="dxa"/>
            <w:gridSpan w:val="2"/>
            <w:tcBorders>
              <w:top w:val="single" w:sz="4" w:space="0" w:color="auto"/>
              <w:left w:val="single" w:sz="4" w:space="0" w:color="auto"/>
              <w:bottom w:val="single" w:sz="4" w:space="0" w:color="auto"/>
              <w:right w:val="single" w:sz="4" w:space="0" w:color="auto"/>
            </w:tcBorders>
            <w:shd w:val="clear" w:color="000000" w:fill="E7E6E6"/>
            <w:vAlign w:val="center"/>
            <w:hideMark/>
          </w:tcPr>
          <w:p w:rsidR="00B93695" w:rsidRPr="000635C9" w:rsidP="00B93695" w14:paraId="6838D93B" w14:textId="77777777">
            <w:pPr>
              <w:widowControl/>
              <w:autoSpaceDE/>
              <w:autoSpaceDN/>
              <w:rPr>
                <w:color w:val="DADADA"/>
                <w:sz w:val="16"/>
                <w:szCs w:val="16"/>
              </w:rPr>
            </w:pPr>
            <w:r w:rsidRPr="000635C9">
              <w:rPr>
                <w:color w:val="DADADA"/>
                <w:sz w:val="16"/>
                <w:szCs w:val="16"/>
              </w:rPr>
              <w:t>.</w:t>
            </w:r>
            <w:r w:rsidRPr="000635C9">
              <w:rPr>
                <w:b/>
                <w:bCs/>
                <w:color w:val="000000"/>
                <w:sz w:val="16"/>
                <w:szCs w:val="16"/>
              </w:rPr>
              <w:t>TOTAL</w:t>
            </w:r>
            <w:r w:rsidRPr="000635C9">
              <w:rPr>
                <w:color w:val="000000"/>
                <w:sz w:val="16"/>
                <w:szCs w:val="16"/>
              </w:rPr>
              <w:t> </w:t>
            </w:r>
          </w:p>
        </w:tc>
        <w:tc>
          <w:tcPr>
            <w:tcW w:w="144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B93695" w:rsidRPr="000635C9" w:rsidP="00B93695" w14:paraId="67F2A55E" w14:textId="7062E56F">
            <w:pPr>
              <w:widowControl/>
              <w:autoSpaceDE/>
              <w:autoSpaceDN/>
              <w:jc w:val="center"/>
              <w:rPr>
                <w:b/>
                <w:bCs/>
                <w:color w:val="000000"/>
                <w:sz w:val="18"/>
                <w:szCs w:val="18"/>
              </w:rPr>
            </w:pPr>
            <w:r w:rsidRPr="000635C9">
              <w:rPr>
                <w:b/>
                <w:bCs/>
                <w:color w:val="000000"/>
                <w:sz w:val="18"/>
                <w:szCs w:val="18"/>
              </w:rPr>
              <w:t>44</w:t>
            </w:r>
          </w:p>
        </w:tc>
        <w:tc>
          <w:tcPr>
            <w:tcW w:w="126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B93695" w:rsidRPr="000635C9" w:rsidP="00B93695" w14:paraId="62BEE76E" w14:textId="14E26DBB">
            <w:pPr>
              <w:widowControl/>
              <w:autoSpaceDE/>
              <w:autoSpaceDN/>
              <w:jc w:val="center"/>
              <w:rPr>
                <w:b/>
                <w:bCs/>
                <w:color w:val="000000"/>
                <w:sz w:val="18"/>
                <w:szCs w:val="18"/>
              </w:rPr>
            </w:pPr>
            <w:r w:rsidRPr="000635C9">
              <w:rPr>
                <w:b/>
                <w:bCs/>
                <w:color w:val="000000"/>
                <w:sz w:val="18"/>
                <w:szCs w:val="18"/>
              </w:rPr>
              <w:t>2,960</w:t>
            </w:r>
          </w:p>
        </w:tc>
        <w:tc>
          <w:tcPr>
            <w:tcW w:w="117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B93695" w:rsidRPr="000635C9" w:rsidP="00B93695" w14:paraId="50C15076" w14:textId="68423071">
            <w:pPr>
              <w:widowControl/>
              <w:autoSpaceDE/>
              <w:autoSpaceDN/>
              <w:jc w:val="center"/>
              <w:rPr>
                <w:b/>
                <w:bCs/>
                <w:color w:val="000000"/>
                <w:sz w:val="18"/>
                <w:szCs w:val="18"/>
              </w:rPr>
            </w:pPr>
            <w:r w:rsidRPr="000635C9">
              <w:rPr>
                <w:b/>
                <w:bCs/>
                <w:color w:val="000000"/>
                <w:sz w:val="18"/>
                <w:szCs w:val="18"/>
              </w:rPr>
              <w:t>varies</w:t>
            </w:r>
          </w:p>
        </w:tc>
        <w:tc>
          <w:tcPr>
            <w:tcW w:w="108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B93695" w:rsidRPr="000635C9" w:rsidP="00B93695" w14:paraId="23388F1E" w14:textId="6F11BB35">
            <w:pPr>
              <w:widowControl/>
              <w:autoSpaceDE/>
              <w:autoSpaceDN/>
              <w:jc w:val="center"/>
              <w:rPr>
                <w:b/>
                <w:bCs/>
                <w:color w:val="000000"/>
                <w:sz w:val="18"/>
                <w:szCs w:val="18"/>
              </w:rPr>
            </w:pPr>
            <w:r w:rsidRPr="000635C9">
              <w:rPr>
                <w:b/>
                <w:bCs/>
                <w:color w:val="000000"/>
                <w:sz w:val="18"/>
                <w:szCs w:val="18"/>
              </w:rPr>
              <w:t>143,156</w:t>
            </w:r>
          </w:p>
        </w:tc>
        <w:tc>
          <w:tcPr>
            <w:tcW w:w="90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B93695" w:rsidRPr="000635C9" w:rsidP="00B93695" w14:paraId="4BD739FB" w14:textId="5B0841E1">
            <w:pPr>
              <w:widowControl/>
              <w:autoSpaceDE/>
              <w:autoSpaceDN/>
              <w:jc w:val="center"/>
              <w:rPr>
                <w:b/>
                <w:bCs/>
                <w:color w:val="000000"/>
                <w:sz w:val="18"/>
                <w:szCs w:val="18"/>
              </w:rPr>
            </w:pPr>
            <w:r w:rsidRPr="000635C9">
              <w:rPr>
                <w:b/>
                <w:bCs/>
                <w:color w:val="000000"/>
                <w:sz w:val="18"/>
                <w:szCs w:val="18"/>
              </w:rPr>
              <w:t>varies</w:t>
            </w:r>
          </w:p>
        </w:tc>
        <w:tc>
          <w:tcPr>
            <w:tcW w:w="117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B93695" w:rsidRPr="000635C9" w:rsidP="00B93695" w14:paraId="1AD821FC" w14:textId="14683FC5">
            <w:pPr>
              <w:widowControl/>
              <w:autoSpaceDE/>
              <w:autoSpaceDN/>
              <w:jc w:val="center"/>
              <w:rPr>
                <w:b/>
                <w:bCs/>
                <w:color w:val="000000"/>
                <w:sz w:val="18"/>
                <w:szCs w:val="18"/>
              </w:rPr>
            </w:pPr>
            <w:r w:rsidRPr="000635C9">
              <w:rPr>
                <w:b/>
                <w:bCs/>
                <w:color w:val="000000"/>
                <w:sz w:val="18"/>
                <w:szCs w:val="18"/>
              </w:rPr>
              <w:t>17,431,7</w:t>
            </w:r>
            <w:r w:rsidRPr="000635C9" w:rsidR="00D936C7">
              <w:rPr>
                <w:b/>
                <w:bCs/>
                <w:color w:val="000000"/>
                <w:sz w:val="18"/>
                <w:szCs w:val="18"/>
              </w:rPr>
              <w:t>13</w:t>
            </w:r>
          </w:p>
        </w:tc>
        <w:tc>
          <w:tcPr>
            <w:tcW w:w="117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B93695" w:rsidRPr="000635C9" w:rsidP="00B93695" w14:paraId="709C852E" w14:textId="38A0710B">
            <w:pPr>
              <w:widowControl/>
              <w:autoSpaceDE/>
              <w:autoSpaceDN/>
              <w:jc w:val="center"/>
              <w:rPr>
                <w:b/>
                <w:bCs/>
                <w:color w:val="000000"/>
                <w:sz w:val="18"/>
                <w:szCs w:val="18"/>
              </w:rPr>
            </w:pPr>
            <w:r w:rsidRPr="000635C9">
              <w:rPr>
                <w:b/>
                <w:bCs/>
                <w:color w:val="000000"/>
                <w:sz w:val="18"/>
                <w:szCs w:val="18"/>
              </w:rPr>
              <w:t>varies</w:t>
            </w:r>
          </w:p>
        </w:tc>
        <w:tc>
          <w:tcPr>
            <w:tcW w:w="108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B93695" w:rsidRPr="000635C9" w:rsidP="00B93695" w14:paraId="3FAE1E3C" w14:textId="4FCD529C">
            <w:pPr>
              <w:widowControl/>
              <w:autoSpaceDE/>
              <w:autoSpaceDN/>
              <w:jc w:val="center"/>
              <w:rPr>
                <w:b/>
                <w:bCs/>
                <w:color w:val="000000"/>
                <w:sz w:val="18"/>
                <w:szCs w:val="18"/>
              </w:rPr>
            </w:pPr>
            <w:r w:rsidRPr="000635C9">
              <w:rPr>
                <w:b/>
                <w:bCs/>
                <w:color w:val="000000"/>
                <w:sz w:val="18"/>
                <w:szCs w:val="18"/>
              </w:rPr>
              <w:t>varies</w:t>
            </w:r>
          </w:p>
        </w:tc>
        <w:tc>
          <w:tcPr>
            <w:tcW w:w="126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B93695" w:rsidRPr="000635C9" w:rsidP="00B93695" w14:paraId="15CACCA0" w14:textId="08369CC8">
            <w:pPr>
              <w:widowControl/>
              <w:autoSpaceDE/>
              <w:autoSpaceDN/>
              <w:jc w:val="center"/>
              <w:rPr>
                <w:b/>
                <w:bCs/>
                <w:color w:val="000000"/>
                <w:sz w:val="18"/>
                <w:szCs w:val="18"/>
              </w:rPr>
            </w:pPr>
            <w:r w:rsidRPr="000635C9">
              <w:rPr>
                <w:b/>
                <w:bCs/>
                <w:color w:val="000000"/>
                <w:sz w:val="18"/>
                <w:szCs w:val="18"/>
              </w:rPr>
              <w:t>89</w:t>
            </w:r>
            <w:r w:rsidRPr="000635C9" w:rsidR="00332137">
              <w:rPr>
                <w:b/>
                <w:bCs/>
                <w:color w:val="000000"/>
                <w:sz w:val="18"/>
                <w:szCs w:val="18"/>
              </w:rPr>
              <w:t>,</w:t>
            </w:r>
            <w:r w:rsidRPr="000635C9">
              <w:rPr>
                <w:b/>
                <w:bCs/>
                <w:color w:val="000000"/>
                <w:sz w:val="18"/>
                <w:szCs w:val="18"/>
              </w:rPr>
              <w:t>62</w:t>
            </w:r>
            <w:r w:rsidRPr="000635C9" w:rsidR="0030099C">
              <w:rPr>
                <w:b/>
                <w:bCs/>
                <w:color w:val="000000"/>
                <w:sz w:val="18"/>
                <w:szCs w:val="18"/>
              </w:rPr>
              <w:t>4</w:t>
            </w:r>
          </w:p>
        </w:tc>
        <w:tc>
          <w:tcPr>
            <w:tcW w:w="1245"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B93695" w:rsidRPr="000635C9" w:rsidP="00B93695" w14:paraId="2018CE06" w14:textId="2D29B54A">
            <w:pPr>
              <w:widowControl/>
              <w:autoSpaceDE/>
              <w:autoSpaceDN/>
              <w:jc w:val="center"/>
              <w:rPr>
                <w:b/>
                <w:bCs/>
                <w:color w:val="000000"/>
                <w:sz w:val="18"/>
                <w:szCs w:val="18"/>
              </w:rPr>
            </w:pPr>
            <w:r w:rsidRPr="000635C9">
              <w:rPr>
                <w:b/>
                <w:bCs/>
                <w:color w:val="000000"/>
                <w:sz w:val="18"/>
                <w:szCs w:val="18"/>
              </w:rPr>
              <w:t>10,836,98</w:t>
            </w:r>
            <w:r w:rsidRPr="000635C9" w:rsidR="00476FE1">
              <w:rPr>
                <w:b/>
                <w:bCs/>
                <w:color w:val="000000"/>
                <w:sz w:val="18"/>
                <w:szCs w:val="18"/>
              </w:rPr>
              <w:t>9</w:t>
            </w:r>
          </w:p>
        </w:tc>
      </w:tr>
    </w:tbl>
    <w:bookmarkEnd w:id="5"/>
    <w:p w:rsidR="00F50C12" w:rsidRPr="000635C9" w14:paraId="2C41F057" w14:textId="77777777">
      <w:pPr>
        <w:pStyle w:val="BodyText"/>
        <w:spacing w:before="2"/>
        <w:rPr>
          <w:sz w:val="18"/>
          <w:szCs w:val="18"/>
        </w:rPr>
      </w:pPr>
      <w:r w:rsidRPr="000635C9">
        <w:rPr>
          <w:sz w:val="18"/>
          <w:szCs w:val="18"/>
        </w:rPr>
        <w:t>*Response Type: R=reporting; TPD=third-party disclosure</w:t>
      </w:r>
    </w:p>
    <w:p w:rsidR="00B73F47" w:rsidRPr="000635C9" w14:paraId="23057662" w14:textId="77777777">
      <w:pPr>
        <w:pStyle w:val="BodyText"/>
        <w:spacing w:before="2"/>
      </w:pPr>
    </w:p>
    <w:p w:rsidR="007C269A" w:rsidRPr="000635C9" w:rsidP="007C269A" w14:paraId="68352B75" w14:textId="630C3C96">
      <w:pPr>
        <w:pStyle w:val="Heading1"/>
        <w:ind w:left="0"/>
        <w:jc w:val="center"/>
      </w:pPr>
      <w:r w:rsidRPr="000635C9">
        <w:t>Summary</w:t>
      </w:r>
      <w:r w:rsidRPr="000635C9">
        <w:rPr>
          <w:spacing w:val="-3"/>
        </w:rPr>
        <w:t xml:space="preserve"> </w:t>
      </w:r>
      <w:r w:rsidRPr="000635C9">
        <w:t>of</w:t>
      </w:r>
      <w:r w:rsidRPr="000635C9">
        <w:rPr>
          <w:spacing w:val="-2"/>
        </w:rPr>
        <w:t xml:space="preserve"> </w:t>
      </w:r>
      <w:r w:rsidRPr="000635C9" w:rsidR="004A058D">
        <w:rPr>
          <w:spacing w:val="-2"/>
        </w:rPr>
        <w:t xml:space="preserve">New </w:t>
      </w:r>
      <w:r w:rsidRPr="000635C9">
        <w:t>Annual</w:t>
      </w:r>
      <w:r w:rsidRPr="000635C9">
        <w:rPr>
          <w:spacing w:val="-3"/>
        </w:rPr>
        <w:t xml:space="preserve"> </w:t>
      </w:r>
      <w:r w:rsidRPr="000635C9">
        <w:t>Burden</w:t>
      </w:r>
      <w:r w:rsidRPr="000635C9">
        <w:rPr>
          <w:spacing w:val="-3"/>
        </w:rPr>
        <w:t xml:space="preserve"> </w:t>
      </w:r>
      <w:r w:rsidRPr="000635C9">
        <w:t>Estimates:</w:t>
      </w:r>
      <w:r w:rsidRPr="000635C9">
        <w:rPr>
          <w:spacing w:val="-2"/>
        </w:rPr>
        <w:t xml:space="preserve"> </w:t>
      </w:r>
      <w:r w:rsidRPr="000635C9">
        <w:t>Private</w:t>
      </w:r>
      <w:r w:rsidRPr="000635C9">
        <w:rPr>
          <w:spacing w:val="-2"/>
        </w:rPr>
        <w:t xml:space="preserve"> </w:t>
      </w:r>
      <w:r w:rsidRPr="000635C9">
        <w:t>Sector</w:t>
      </w:r>
      <w:r w:rsidRPr="000635C9">
        <w:rPr>
          <w:spacing w:val="-4"/>
        </w:rPr>
        <w:t xml:space="preserve"> </w:t>
      </w:r>
      <w:r w:rsidRPr="000635C9">
        <w:t>(PS)</w:t>
      </w:r>
    </w:p>
    <w:tbl>
      <w:tblPr>
        <w:tblW w:w="14380" w:type="dxa"/>
        <w:tblLayout w:type="fixed"/>
        <w:tblLook w:val="04A0"/>
      </w:tblPr>
      <w:tblGrid>
        <w:gridCol w:w="985"/>
        <w:gridCol w:w="1620"/>
        <w:gridCol w:w="1440"/>
        <w:gridCol w:w="1260"/>
        <w:gridCol w:w="1170"/>
        <w:gridCol w:w="1080"/>
        <w:gridCol w:w="900"/>
        <w:gridCol w:w="1170"/>
        <w:gridCol w:w="1170"/>
        <w:gridCol w:w="1080"/>
        <w:gridCol w:w="1260"/>
        <w:gridCol w:w="1245"/>
      </w:tblGrid>
      <w:tr w14:paraId="351330F1" w14:textId="77777777" w:rsidTr="000222FD">
        <w:tblPrEx>
          <w:tblW w:w="14380" w:type="dxa"/>
          <w:tblLayout w:type="fixed"/>
          <w:tblLook w:val="04A0"/>
        </w:tblPrEx>
        <w:trPr>
          <w:trHeight w:val="240"/>
        </w:trPr>
        <w:tc>
          <w:tcPr>
            <w:tcW w:w="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1167" w:rsidRPr="000635C9" w:rsidP="00BE03B6" w14:paraId="247745BD" w14:textId="77777777">
            <w:pPr>
              <w:widowControl/>
              <w:autoSpaceDE/>
              <w:autoSpaceDN/>
              <w:jc w:val="center"/>
              <w:rPr>
                <w:b/>
                <w:bCs/>
                <w:color w:val="000000"/>
                <w:sz w:val="18"/>
                <w:szCs w:val="18"/>
              </w:rPr>
            </w:pPr>
            <w:r w:rsidRPr="000635C9">
              <w:rPr>
                <w:b/>
                <w:bCs/>
                <w:color w:val="000000"/>
                <w:sz w:val="18"/>
                <w:szCs w:val="18"/>
              </w:rPr>
              <w:t>Estimate #</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1167" w:rsidRPr="000635C9" w:rsidP="00BE03B6" w14:paraId="0EBB2753" w14:textId="77777777">
            <w:pPr>
              <w:widowControl/>
              <w:autoSpaceDE/>
              <w:autoSpaceDN/>
              <w:jc w:val="center"/>
              <w:rPr>
                <w:b/>
                <w:bCs/>
                <w:color w:val="000000"/>
                <w:sz w:val="18"/>
                <w:szCs w:val="18"/>
              </w:rPr>
            </w:pPr>
            <w:r w:rsidRPr="000635C9">
              <w:rPr>
                <w:b/>
                <w:bCs/>
                <w:color w:val="000000"/>
                <w:sz w:val="18"/>
                <w:szCs w:val="18"/>
              </w:rPr>
              <w:t>CFR Section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1167" w:rsidRPr="000635C9" w:rsidP="00BE03B6" w14:paraId="3CE04F74" w14:textId="77777777">
            <w:pPr>
              <w:widowControl/>
              <w:autoSpaceDE/>
              <w:autoSpaceDN/>
              <w:jc w:val="center"/>
              <w:rPr>
                <w:b/>
                <w:bCs/>
                <w:color w:val="000000"/>
                <w:sz w:val="18"/>
                <w:szCs w:val="18"/>
              </w:rPr>
            </w:pPr>
            <w:r w:rsidRPr="000635C9">
              <w:rPr>
                <w:b/>
                <w:bCs/>
                <w:color w:val="000000"/>
                <w:sz w:val="18"/>
                <w:szCs w:val="18"/>
              </w:rPr>
              <w: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1167" w:rsidRPr="000635C9" w:rsidP="00BE03B6" w14:paraId="0454E6BE" w14:textId="77777777">
            <w:pPr>
              <w:widowControl/>
              <w:autoSpaceDE/>
              <w:autoSpaceDN/>
              <w:jc w:val="center"/>
              <w:rPr>
                <w:b/>
                <w:bCs/>
                <w:color w:val="000000"/>
                <w:sz w:val="18"/>
                <w:szCs w:val="18"/>
              </w:rPr>
            </w:pPr>
            <w:r w:rsidRPr="000635C9">
              <w:rPr>
                <w:b/>
                <w:bCs/>
                <w:color w:val="000000"/>
                <w:sz w:val="18"/>
                <w:szCs w:val="18"/>
              </w:rPr>
              <w:t>Total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1167" w:rsidRPr="000635C9" w:rsidP="00BE03B6" w14:paraId="4824B315" w14:textId="77777777">
            <w:pPr>
              <w:widowControl/>
              <w:autoSpaceDE/>
              <w:autoSpaceDN/>
              <w:jc w:val="center"/>
              <w:rPr>
                <w:b/>
                <w:bCs/>
                <w:color w:val="000000"/>
                <w:sz w:val="18"/>
                <w:szCs w:val="18"/>
              </w:rPr>
            </w:pPr>
            <w:r w:rsidRPr="000635C9">
              <w:rPr>
                <w:b/>
                <w:bCs/>
                <w:color w:val="000000"/>
                <w:sz w:val="18"/>
                <w:szCs w:val="18"/>
              </w:rPr>
              <w:t>Time per</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1167" w:rsidRPr="000635C9" w:rsidP="00BE03B6" w14:paraId="42F6FEFA" w14:textId="77777777">
            <w:pPr>
              <w:widowControl/>
              <w:autoSpaceDE/>
              <w:autoSpaceDN/>
              <w:jc w:val="center"/>
              <w:rPr>
                <w:b/>
                <w:bCs/>
                <w:color w:val="000000"/>
                <w:sz w:val="18"/>
                <w:szCs w:val="18"/>
              </w:rPr>
            </w:pPr>
            <w:r w:rsidRPr="000635C9">
              <w:rPr>
                <w:b/>
                <w:bCs/>
                <w:color w:val="000000"/>
                <w:sz w:val="18"/>
                <w:szCs w:val="18"/>
              </w:rPr>
              <w:t>Total Time (hr)</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1167" w:rsidRPr="000635C9" w:rsidP="00BE03B6" w14:paraId="18A08833" w14:textId="77777777">
            <w:pPr>
              <w:widowControl/>
              <w:autoSpaceDE/>
              <w:autoSpaceDN/>
              <w:jc w:val="center"/>
              <w:rPr>
                <w:b/>
                <w:bCs/>
                <w:color w:val="000000"/>
                <w:sz w:val="18"/>
                <w:szCs w:val="18"/>
              </w:rPr>
            </w:pPr>
            <w:r w:rsidRPr="000635C9">
              <w:rPr>
                <w:b/>
                <w:bCs/>
                <w:color w:val="000000"/>
                <w:sz w:val="18"/>
                <w:szCs w:val="18"/>
              </w:rPr>
              <w:t>Labor Rate ($/hr)</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1167" w:rsidRPr="000635C9" w:rsidP="00BE03B6" w14:paraId="6195DC06" w14:textId="77777777">
            <w:pPr>
              <w:widowControl/>
              <w:autoSpaceDE/>
              <w:autoSpaceDN/>
              <w:jc w:val="center"/>
              <w:rPr>
                <w:b/>
                <w:bCs/>
                <w:color w:val="000000"/>
                <w:sz w:val="18"/>
                <w:szCs w:val="18"/>
              </w:rPr>
            </w:pPr>
            <w:r w:rsidRPr="000635C9">
              <w:rPr>
                <w:b/>
                <w:bCs/>
                <w:color w:val="000000"/>
                <w:sz w:val="18"/>
                <w:szCs w:val="18"/>
              </w:rPr>
              <w:t>Total cost</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1167" w:rsidRPr="000635C9" w:rsidP="00BE03B6" w14:paraId="4D26C7AB" w14:textId="77777777">
            <w:pPr>
              <w:widowControl/>
              <w:autoSpaceDE/>
              <w:autoSpaceDN/>
              <w:jc w:val="center"/>
              <w:rPr>
                <w:b/>
                <w:bCs/>
                <w:color w:val="000000"/>
                <w:sz w:val="18"/>
                <w:szCs w:val="18"/>
              </w:rPr>
            </w:pPr>
            <w:r w:rsidRPr="000635C9">
              <w:rPr>
                <w:b/>
                <w:bCs/>
                <w:color w:val="000000"/>
                <w:sz w:val="18"/>
                <w:szCs w:val="18"/>
              </w:rPr>
              <w:t>Frequency</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1167" w:rsidRPr="000635C9" w:rsidP="00BE03B6" w14:paraId="63C6BDC4" w14:textId="77777777">
            <w:pPr>
              <w:widowControl/>
              <w:autoSpaceDE/>
              <w:autoSpaceDN/>
              <w:jc w:val="center"/>
              <w:rPr>
                <w:b/>
                <w:bCs/>
                <w:color w:val="000000"/>
                <w:sz w:val="18"/>
                <w:szCs w:val="18"/>
              </w:rPr>
            </w:pPr>
            <w:r w:rsidRPr="000635C9">
              <w:rPr>
                <w:b/>
                <w:bCs/>
                <w:color w:val="000000"/>
                <w:sz w:val="18"/>
                <w:szCs w:val="18"/>
              </w:rPr>
              <w:t>Response Type*</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1167" w:rsidRPr="000635C9" w:rsidP="00BE03B6" w14:paraId="5A6AEF74" w14:textId="77777777">
            <w:pPr>
              <w:widowControl/>
              <w:autoSpaceDE/>
              <w:autoSpaceDN/>
              <w:jc w:val="center"/>
              <w:rPr>
                <w:b/>
                <w:bCs/>
                <w:color w:val="000000"/>
                <w:sz w:val="18"/>
                <w:szCs w:val="18"/>
              </w:rPr>
            </w:pPr>
            <w:r w:rsidRPr="000635C9">
              <w:rPr>
                <w:b/>
                <w:bCs/>
                <w:color w:val="000000"/>
                <w:sz w:val="18"/>
                <w:szCs w:val="18"/>
              </w:rPr>
              <w:t>Annualized Time (hr)</w:t>
            </w:r>
          </w:p>
        </w:tc>
        <w:tc>
          <w:tcPr>
            <w:tcW w:w="12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1167" w:rsidRPr="000635C9" w:rsidP="00BE03B6" w14:paraId="53711A85" w14:textId="77777777">
            <w:pPr>
              <w:widowControl/>
              <w:autoSpaceDE/>
              <w:autoSpaceDN/>
              <w:jc w:val="center"/>
              <w:rPr>
                <w:b/>
                <w:bCs/>
                <w:color w:val="000000"/>
                <w:sz w:val="18"/>
                <w:szCs w:val="18"/>
              </w:rPr>
            </w:pPr>
            <w:r w:rsidRPr="000635C9">
              <w:rPr>
                <w:b/>
                <w:bCs/>
                <w:color w:val="000000"/>
                <w:sz w:val="18"/>
                <w:szCs w:val="18"/>
              </w:rPr>
              <w:t>Annualized costs ($)</w:t>
            </w:r>
          </w:p>
        </w:tc>
      </w:tr>
      <w:tr w14:paraId="33F8855F" w14:textId="77777777" w:rsidTr="000222FD">
        <w:tblPrEx>
          <w:tblW w:w="14380" w:type="dxa"/>
          <w:tblLayout w:type="fixed"/>
          <w:tblLook w:val="04A0"/>
        </w:tblPrEx>
        <w:trPr>
          <w:trHeight w:val="495"/>
        </w:trPr>
        <w:tc>
          <w:tcPr>
            <w:tcW w:w="985" w:type="dxa"/>
            <w:vMerge/>
            <w:tcBorders>
              <w:top w:val="single" w:sz="4" w:space="0" w:color="auto"/>
              <w:left w:val="single" w:sz="4" w:space="0" w:color="auto"/>
              <w:bottom w:val="single" w:sz="4" w:space="0" w:color="auto"/>
              <w:right w:val="single" w:sz="4" w:space="0" w:color="auto"/>
            </w:tcBorders>
            <w:vAlign w:val="center"/>
            <w:hideMark/>
          </w:tcPr>
          <w:p w:rsidR="00181167" w:rsidRPr="000635C9" w:rsidP="00BE03B6" w14:paraId="3C49521C" w14:textId="77777777">
            <w:pPr>
              <w:widowControl/>
              <w:autoSpaceDE/>
              <w:autoSpaceDN/>
              <w:rPr>
                <w:b/>
                <w:bCs/>
                <w:color w:val="000000"/>
                <w:sz w:val="18"/>
                <w:szCs w:val="18"/>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181167" w:rsidRPr="000635C9" w:rsidP="00BE03B6" w14:paraId="63DFDDBA" w14:textId="77777777">
            <w:pPr>
              <w:widowControl/>
              <w:autoSpaceDE/>
              <w:autoSpaceDN/>
              <w:rPr>
                <w:b/>
                <w:bCs/>
                <w:color w:val="00000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1167" w:rsidRPr="000635C9" w:rsidP="00BE03B6" w14:paraId="1E4A1572" w14:textId="77777777">
            <w:pPr>
              <w:widowControl/>
              <w:autoSpaceDE/>
              <w:autoSpaceDN/>
              <w:jc w:val="center"/>
              <w:rPr>
                <w:b/>
                <w:bCs/>
                <w:color w:val="000000"/>
                <w:sz w:val="18"/>
                <w:szCs w:val="18"/>
              </w:rPr>
            </w:pPr>
            <w:r w:rsidRPr="000635C9">
              <w:rPr>
                <w:b/>
                <w:bCs/>
                <w:color w:val="000000"/>
                <w:sz w:val="18"/>
                <w:szCs w:val="18"/>
              </w:rPr>
              <w:t>Respondents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1167" w:rsidRPr="000635C9" w:rsidP="00BE03B6" w14:paraId="1B2566F8" w14:textId="77777777">
            <w:pPr>
              <w:widowControl/>
              <w:autoSpaceDE/>
              <w:autoSpaceDN/>
              <w:jc w:val="center"/>
              <w:rPr>
                <w:b/>
                <w:bCs/>
                <w:color w:val="000000"/>
                <w:sz w:val="18"/>
                <w:szCs w:val="18"/>
              </w:rPr>
            </w:pPr>
            <w:r w:rsidRPr="000635C9">
              <w:rPr>
                <w:b/>
                <w:bCs/>
                <w:color w:val="000000"/>
                <w:sz w:val="18"/>
                <w:szCs w:val="18"/>
              </w:rPr>
              <w:t>Responses</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1167" w:rsidRPr="000635C9" w:rsidP="00BE03B6" w14:paraId="04EC068C" w14:textId="77777777">
            <w:pPr>
              <w:widowControl/>
              <w:autoSpaceDE/>
              <w:autoSpaceDN/>
              <w:jc w:val="center"/>
              <w:rPr>
                <w:b/>
                <w:bCs/>
                <w:color w:val="000000"/>
                <w:sz w:val="18"/>
                <w:szCs w:val="18"/>
              </w:rPr>
            </w:pPr>
            <w:r w:rsidRPr="000635C9">
              <w:rPr>
                <w:b/>
                <w:bCs/>
                <w:color w:val="000000"/>
                <w:sz w:val="18"/>
                <w:szCs w:val="18"/>
              </w:rPr>
              <w:t>response (hr)</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181167" w:rsidRPr="000635C9" w:rsidP="00BE03B6" w14:paraId="6DC3E327" w14:textId="77777777">
            <w:pPr>
              <w:widowControl/>
              <w:autoSpaceDE/>
              <w:autoSpaceDN/>
              <w:rPr>
                <w:b/>
                <w:bCs/>
                <w:color w:val="000000"/>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181167" w:rsidRPr="000635C9" w:rsidP="00BE03B6" w14:paraId="0EEE3526" w14:textId="77777777">
            <w:pPr>
              <w:widowControl/>
              <w:autoSpaceDE/>
              <w:autoSpaceDN/>
              <w:rPr>
                <w:b/>
                <w:bCs/>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1167" w:rsidRPr="000635C9" w:rsidP="00BE03B6" w14:paraId="6379AE85" w14:textId="77777777">
            <w:pPr>
              <w:widowControl/>
              <w:autoSpaceDE/>
              <w:autoSpaceDN/>
              <w:jc w:val="center"/>
              <w:rPr>
                <w:b/>
                <w:bCs/>
                <w:color w:val="000000"/>
                <w:sz w:val="18"/>
                <w:szCs w:val="18"/>
              </w:rPr>
            </w:pPr>
            <w:r w:rsidRPr="000635C9">
              <w:rPr>
                <w:b/>
                <w:bCs/>
                <w:color w:val="000000"/>
                <w:sz w:val="18"/>
                <w:szCs w:val="18"/>
              </w:rPr>
              <w:t>($)</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181167" w:rsidRPr="000635C9" w:rsidP="00BE03B6" w14:paraId="4E291B9A" w14:textId="77777777">
            <w:pPr>
              <w:widowControl/>
              <w:autoSpaceDE/>
              <w:autoSpaceDN/>
              <w:rPr>
                <w:b/>
                <w:bCs/>
                <w:color w:val="000000"/>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181167" w:rsidRPr="000635C9" w:rsidP="00BE03B6" w14:paraId="1A14C361" w14:textId="77777777">
            <w:pPr>
              <w:widowControl/>
              <w:autoSpaceDE/>
              <w:autoSpaceDN/>
              <w:rPr>
                <w:b/>
                <w:bCs/>
                <w:color w:val="000000"/>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181167" w:rsidRPr="000635C9" w:rsidP="00BE03B6" w14:paraId="29983150" w14:textId="77777777">
            <w:pPr>
              <w:widowControl/>
              <w:autoSpaceDE/>
              <w:autoSpaceDN/>
              <w:rPr>
                <w:b/>
                <w:bCs/>
                <w:color w:val="000000"/>
                <w:sz w:val="18"/>
                <w:szCs w:val="18"/>
              </w:rPr>
            </w:pPr>
          </w:p>
        </w:tc>
        <w:tc>
          <w:tcPr>
            <w:tcW w:w="1245" w:type="dxa"/>
            <w:vMerge/>
            <w:tcBorders>
              <w:top w:val="single" w:sz="4" w:space="0" w:color="auto"/>
              <w:left w:val="single" w:sz="4" w:space="0" w:color="auto"/>
              <w:bottom w:val="single" w:sz="4" w:space="0" w:color="auto"/>
              <w:right w:val="single" w:sz="4" w:space="0" w:color="auto"/>
            </w:tcBorders>
            <w:vAlign w:val="center"/>
            <w:hideMark/>
          </w:tcPr>
          <w:p w:rsidR="00181167" w:rsidRPr="000635C9" w:rsidP="00BE03B6" w14:paraId="4EA89211" w14:textId="77777777">
            <w:pPr>
              <w:widowControl/>
              <w:autoSpaceDE/>
              <w:autoSpaceDN/>
              <w:rPr>
                <w:b/>
                <w:bCs/>
                <w:color w:val="000000"/>
                <w:sz w:val="18"/>
                <w:szCs w:val="18"/>
              </w:rPr>
            </w:pPr>
          </w:p>
        </w:tc>
      </w:tr>
      <w:tr w14:paraId="2BD87122" w14:textId="77777777" w:rsidTr="000222FD">
        <w:tblPrEx>
          <w:tblW w:w="14380" w:type="dxa"/>
          <w:tblLayout w:type="fixed"/>
          <w:tblLook w:val="04A0"/>
        </w:tblPrEx>
        <w:trPr>
          <w:trHeight w:val="245"/>
        </w:trPr>
        <w:tc>
          <w:tcPr>
            <w:tcW w:w="9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73F47" w:rsidRPr="000635C9" w:rsidP="00B73F47" w14:paraId="60215644" w14:textId="50256016">
            <w:pPr>
              <w:widowControl/>
              <w:autoSpaceDE/>
              <w:autoSpaceDN/>
              <w:jc w:val="center"/>
              <w:rPr>
                <w:color w:val="000000"/>
                <w:sz w:val="18"/>
                <w:szCs w:val="18"/>
              </w:rPr>
            </w:pPr>
            <w:r w:rsidRPr="000635C9">
              <w:rPr>
                <w:color w:val="000000"/>
                <w:sz w:val="18"/>
                <w:szCs w:val="18"/>
              </w:rPr>
              <w:t>12.32</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73F47" w:rsidRPr="000635C9" w:rsidP="00B73F47" w14:paraId="1465A5ED" w14:textId="77777777">
            <w:pPr>
              <w:widowControl/>
              <w:autoSpaceDE/>
              <w:autoSpaceDN/>
              <w:rPr>
                <w:color w:val="000000"/>
                <w:sz w:val="18"/>
                <w:szCs w:val="18"/>
              </w:rPr>
            </w:pPr>
            <w:r w:rsidRPr="000635C9">
              <w:rPr>
                <w:color w:val="000000"/>
                <w:sz w:val="18"/>
                <w:szCs w:val="18"/>
              </w:rPr>
              <w:t>438.515(a)(1)</w:t>
            </w:r>
          </w:p>
          <w:p w:rsidR="00B73F47" w:rsidRPr="000635C9" w:rsidP="00B73F47" w14:paraId="79F756DA" w14:textId="3187EA23">
            <w:pPr>
              <w:widowControl/>
              <w:autoSpaceDE/>
              <w:autoSpaceDN/>
              <w:rPr>
                <w:color w:val="000000"/>
                <w:sz w:val="18"/>
                <w:szCs w:val="18"/>
              </w:rPr>
            </w:pPr>
            <w:r w:rsidRPr="000635C9">
              <w:rPr>
                <w:color w:val="000000"/>
                <w:sz w:val="18"/>
                <w:szCs w:val="18"/>
              </w:rPr>
              <w:t>QRS Survey and Non-Survey Measures</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73F47" w:rsidRPr="000635C9" w:rsidP="00B73F47" w14:paraId="20CBD578" w14:textId="4F1D7BB8">
            <w:pPr>
              <w:widowControl/>
              <w:autoSpaceDE/>
              <w:autoSpaceDN/>
              <w:jc w:val="center"/>
              <w:rPr>
                <w:color w:val="000000"/>
                <w:sz w:val="18"/>
                <w:szCs w:val="18"/>
              </w:rPr>
            </w:pPr>
            <w:r w:rsidRPr="000635C9">
              <w:rPr>
                <w:color w:val="000000"/>
                <w:sz w:val="18"/>
                <w:szCs w:val="18"/>
              </w:rPr>
              <w:t>629</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73F47" w:rsidRPr="000635C9" w:rsidP="00B73F47" w14:paraId="46C92234" w14:textId="4AF5740D">
            <w:pPr>
              <w:widowControl/>
              <w:autoSpaceDE/>
              <w:autoSpaceDN/>
              <w:jc w:val="center"/>
              <w:rPr>
                <w:color w:val="000000"/>
                <w:sz w:val="18"/>
                <w:szCs w:val="18"/>
              </w:rPr>
            </w:pPr>
            <w:r w:rsidRPr="000635C9">
              <w:rPr>
                <w:color w:val="000000"/>
                <w:sz w:val="18"/>
                <w:szCs w:val="18"/>
              </w:rPr>
              <w:t>629</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73F47" w:rsidRPr="000635C9" w:rsidP="00B73F47" w14:paraId="2D31F4EA" w14:textId="55195E70">
            <w:pPr>
              <w:widowControl/>
              <w:autoSpaceDE/>
              <w:autoSpaceDN/>
              <w:jc w:val="center"/>
              <w:rPr>
                <w:color w:val="000000"/>
                <w:sz w:val="18"/>
                <w:szCs w:val="18"/>
              </w:rPr>
            </w:pPr>
            <w:r w:rsidRPr="000635C9">
              <w:rPr>
                <w:color w:val="000000"/>
                <w:sz w:val="18"/>
                <w:szCs w:val="18"/>
              </w:rPr>
              <w:t>1816</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73F47" w:rsidRPr="000635C9" w:rsidP="00B73F47" w14:paraId="708D8E8B" w14:textId="6F32AD20">
            <w:pPr>
              <w:widowControl/>
              <w:autoSpaceDE/>
              <w:autoSpaceDN/>
              <w:jc w:val="center"/>
              <w:rPr>
                <w:color w:val="000000"/>
                <w:sz w:val="18"/>
                <w:szCs w:val="18"/>
              </w:rPr>
            </w:pPr>
            <w:r w:rsidRPr="000635C9">
              <w:rPr>
                <w:color w:val="000000"/>
                <w:sz w:val="18"/>
                <w:szCs w:val="18"/>
              </w:rPr>
              <w:t>1,142,264</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73F47" w:rsidRPr="000635C9" w:rsidP="00B73F47" w14:paraId="01A26D06" w14:textId="34359618">
            <w:pPr>
              <w:widowControl/>
              <w:autoSpaceDE/>
              <w:autoSpaceDN/>
              <w:jc w:val="center"/>
              <w:rPr>
                <w:color w:val="000000"/>
                <w:sz w:val="18"/>
                <w:szCs w:val="18"/>
              </w:rPr>
            </w:pPr>
            <w:r w:rsidRPr="000635C9">
              <w:rPr>
                <w:color w:val="000000"/>
                <w:sz w:val="18"/>
                <w:szCs w:val="18"/>
              </w:rPr>
              <w:t>varies</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73F47" w:rsidRPr="000635C9" w:rsidP="00B73F47" w14:paraId="4F3D42D7" w14:textId="7AC56A91">
            <w:pPr>
              <w:widowControl/>
              <w:autoSpaceDE/>
              <w:autoSpaceDN/>
              <w:jc w:val="center"/>
              <w:rPr>
                <w:color w:val="000000"/>
                <w:sz w:val="18"/>
                <w:szCs w:val="18"/>
              </w:rPr>
            </w:pPr>
            <w:r w:rsidRPr="000635C9">
              <w:rPr>
                <w:color w:val="000000"/>
                <w:sz w:val="18"/>
                <w:szCs w:val="18"/>
              </w:rPr>
              <w:t>119,338,912</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73F47" w:rsidRPr="000635C9" w:rsidP="00B73F47" w14:paraId="7C3A0CC4" w14:textId="77777777">
            <w:pPr>
              <w:widowControl/>
              <w:autoSpaceDE/>
              <w:autoSpaceDN/>
              <w:jc w:val="center"/>
              <w:rPr>
                <w:color w:val="000000"/>
                <w:sz w:val="18"/>
                <w:szCs w:val="18"/>
              </w:rPr>
            </w:pPr>
            <w:r w:rsidRPr="000635C9">
              <w:rPr>
                <w:color w:val="000000"/>
                <w:sz w:val="18"/>
                <w:szCs w:val="18"/>
              </w:rPr>
              <w:t>annual</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73F47" w:rsidRPr="000635C9" w:rsidP="00B73F47" w14:paraId="5A08BEA0" w14:textId="46587305">
            <w:pPr>
              <w:widowControl/>
              <w:autoSpaceDE/>
              <w:autoSpaceDN/>
              <w:jc w:val="center"/>
              <w:rPr>
                <w:color w:val="000000"/>
                <w:sz w:val="18"/>
                <w:szCs w:val="18"/>
              </w:rPr>
            </w:pPr>
            <w:r w:rsidRPr="000635C9">
              <w:rPr>
                <w:color w:val="000000"/>
                <w:sz w:val="18"/>
                <w:szCs w:val="18"/>
              </w:rPr>
              <w:t>R</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73F47" w:rsidRPr="000635C9" w:rsidP="00B73F47" w14:paraId="1C85F10B" w14:textId="03007EAB">
            <w:pPr>
              <w:widowControl/>
              <w:autoSpaceDE/>
              <w:autoSpaceDN/>
              <w:jc w:val="center"/>
              <w:rPr>
                <w:color w:val="000000"/>
                <w:sz w:val="18"/>
                <w:szCs w:val="18"/>
              </w:rPr>
            </w:pPr>
            <w:r w:rsidRPr="000635C9">
              <w:rPr>
                <w:color w:val="000000"/>
                <w:sz w:val="18"/>
                <w:szCs w:val="18"/>
              </w:rPr>
              <w:t>1,142,264</w:t>
            </w:r>
          </w:p>
        </w:tc>
        <w:tc>
          <w:tcPr>
            <w:tcW w:w="12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73F47" w:rsidRPr="000635C9" w:rsidP="00B73F47" w14:paraId="597D0292" w14:textId="5998EAD3">
            <w:pPr>
              <w:widowControl/>
              <w:autoSpaceDE/>
              <w:autoSpaceDN/>
              <w:jc w:val="center"/>
              <w:rPr>
                <w:color w:val="000000"/>
                <w:sz w:val="18"/>
                <w:szCs w:val="18"/>
              </w:rPr>
            </w:pPr>
            <w:r w:rsidRPr="000635C9">
              <w:rPr>
                <w:color w:val="000000"/>
                <w:sz w:val="18"/>
                <w:szCs w:val="18"/>
              </w:rPr>
              <w:t>119,338,912</w:t>
            </w:r>
          </w:p>
        </w:tc>
      </w:tr>
      <w:tr w14:paraId="4C19ACAD" w14:textId="77777777" w:rsidTr="000222FD">
        <w:tblPrEx>
          <w:tblW w:w="14380" w:type="dxa"/>
          <w:tblLayout w:type="fixed"/>
          <w:tblLook w:val="04A0"/>
        </w:tblPrEx>
        <w:trPr>
          <w:trHeight w:val="207"/>
        </w:trPr>
        <w:tc>
          <w:tcPr>
            <w:tcW w:w="985" w:type="dxa"/>
            <w:vMerge/>
            <w:tcBorders>
              <w:top w:val="single" w:sz="4" w:space="0" w:color="auto"/>
              <w:left w:val="single" w:sz="4" w:space="0" w:color="auto"/>
              <w:bottom w:val="single" w:sz="4" w:space="0" w:color="auto"/>
              <w:right w:val="single" w:sz="4" w:space="0" w:color="auto"/>
            </w:tcBorders>
            <w:vAlign w:val="center"/>
          </w:tcPr>
          <w:p w:rsidR="00B73F47" w:rsidRPr="000635C9" w:rsidP="00B73F47" w14:paraId="2978F3E1" w14:textId="77777777">
            <w:pPr>
              <w:widowControl/>
              <w:autoSpaceDE/>
              <w:autoSpaceDN/>
              <w:rPr>
                <w:color w:val="000000"/>
                <w:sz w:val="18"/>
                <w:szCs w:val="18"/>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B73F47" w:rsidRPr="000635C9" w:rsidP="00B73F47" w14:paraId="2030C001" w14:textId="77777777">
            <w:pPr>
              <w:widowControl/>
              <w:autoSpaceDE/>
              <w:autoSpaceDN/>
              <w:rPr>
                <w:color w:val="000000"/>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B73F47" w:rsidRPr="000635C9" w:rsidP="00B73F47" w14:paraId="0942A1DC" w14:textId="77777777">
            <w:pPr>
              <w:widowControl/>
              <w:autoSpaceDE/>
              <w:autoSpaceDN/>
              <w:rPr>
                <w:color w:val="000000"/>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B73F47" w:rsidRPr="000635C9" w:rsidP="00B73F47" w14:paraId="5C4830F0" w14:textId="77777777">
            <w:pPr>
              <w:widowControl/>
              <w:autoSpaceDE/>
              <w:autoSpaceDN/>
              <w:rPr>
                <w:color w:val="000000"/>
                <w:sz w:val="18"/>
                <w:szCs w:val="18"/>
              </w:rPr>
            </w:pPr>
          </w:p>
        </w:tc>
        <w:tc>
          <w:tcPr>
            <w:tcW w:w="1170" w:type="dxa"/>
            <w:vMerge/>
            <w:tcBorders>
              <w:top w:val="single" w:sz="4" w:space="0" w:color="auto"/>
              <w:left w:val="single" w:sz="4" w:space="0" w:color="auto"/>
              <w:bottom w:val="single" w:sz="4" w:space="0" w:color="auto"/>
              <w:right w:val="single" w:sz="4" w:space="0" w:color="auto"/>
            </w:tcBorders>
            <w:vAlign w:val="center"/>
          </w:tcPr>
          <w:p w:rsidR="00B73F47" w:rsidRPr="000635C9" w:rsidP="00B73F47" w14:paraId="588A53FB" w14:textId="77777777">
            <w:pPr>
              <w:widowControl/>
              <w:autoSpaceDE/>
              <w:autoSpaceDN/>
              <w:rPr>
                <w:color w:val="000000"/>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B73F47" w:rsidRPr="000635C9" w:rsidP="00B73F47" w14:paraId="4DC4BA7F" w14:textId="77777777">
            <w:pPr>
              <w:widowControl/>
              <w:autoSpaceDE/>
              <w:autoSpaceDN/>
              <w:rPr>
                <w:color w:val="000000"/>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B73F47" w:rsidRPr="000635C9" w:rsidP="00B73F47" w14:paraId="0F336CB6" w14:textId="77777777">
            <w:pPr>
              <w:widowControl/>
              <w:autoSpaceDE/>
              <w:autoSpaceDN/>
              <w:rPr>
                <w:color w:val="000000"/>
                <w:sz w:val="18"/>
                <w:szCs w:val="18"/>
              </w:rPr>
            </w:pPr>
          </w:p>
        </w:tc>
        <w:tc>
          <w:tcPr>
            <w:tcW w:w="1170" w:type="dxa"/>
            <w:vMerge/>
            <w:tcBorders>
              <w:top w:val="single" w:sz="4" w:space="0" w:color="auto"/>
              <w:left w:val="single" w:sz="4" w:space="0" w:color="auto"/>
              <w:bottom w:val="single" w:sz="4" w:space="0" w:color="auto"/>
              <w:right w:val="single" w:sz="4" w:space="0" w:color="auto"/>
            </w:tcBorders>
            <w:vAlign w:val="center"/>
          </w:tcPr>
          <w:p w:rsidR="00B73F47" w:rsidRPr="000635C9" w:rsidP="00B73F47" w14:paraId="42DE3C09" w14:textId="77777777">
            <w:pPr>
              <w:widowControl/>
              <w:autoSpaceDE/>
              <w:autoSpaceDN/>
              <w:rPr>
                <w:color w:val="000000"/>
                <w:sz w:val="18"/>
                <w:szCs w:val="18"/>
              </w:rPr>
            </w:pPr>
          </w:p>
        </w:tc>
        <w:tc>
          <w:tcPr>
            <w:tcW w:w="1170" w:type="dxa"/>
            <w:vMerge/>
            <w:tcBorders>
              <w:top w:val="single" w:sz="4" w:space="0" w:color="auto"/>
              <w:left w:val="single" w:sz="4" w:space="0" w:color="auto"/>
              <w:bottom w:val="single" w:sz="4" w:space="0" w:color="auto"/>
              <w:right w:val="single" w:sz="4" w:space="0" w:color="auto"/>
            </w:tcBorders>
            <w:vAlign w:val="center"/>
          </w:tcPr>
          <w:p w:rsidR="00B73F47" w:rsidRPr="000635C9" w:rsidP="00B73F47" w14:paraId="62B20EC4" w14:textId="77777777">
            <w:pPr>
              <w:widowControl/>
              <w:autoSpaceDE/>
              <w:autoSpaceDN/>
              <w:rPr>
                <w:color w:val="000000"/>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B73F47" w:rsidRPr="000635C9" w:rsidP="00B73F47" w14:paraId="63ED6BD0" w14:textId="77777777">
            <w:pPr>
              <w:widowControl/>
              <w:autoSpaceDE/>
              <w:autoSpaceDN/>
              <w:rPr>
                <w:color w:val="000000"/>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B73F47" w:rsidRPr="000635C9" w:rsidP="00B73F47" w14:paraId="264DF902" w14:textId="77777777">
            <w:pPr>
              <w:widowControl/>
              <w:autoSpaceDE/>
              <w:autoSpaceDN/>
              <w:rPr>
                <w:color w:val="000000"/>
                <w:sz w:val="18"/>
                <w:szCs w:val="18"/>
              </w:rPr>
            </w:pPr>
          </w:p>
        </w:tc>
        <w:tc>
          <w:tcPr>
            <w:tcW w:w="1245" w:type="dxa"/>
            <w:vMerge/>
            <w:tcBorders>
              <w:top w:val="single" w:sz="4" w:space="0" w:color="auto"/>
              <w:left w:val="single" w:sz="4" w:space="0" w:color="auto"/>
              <w:bottom w:val="single" w:sz="4" w:space="0" w:color="auto"/>
              <w:right w:val="single" w:sz="4" w:space="0" w:color="auto"/>
            </w:tcBorders>
            <w:vAlign w:val="center"/>
          </w:tcPr>
          <w:p w:rsidR="00B73F47" w:rsidRPr="000635C9" w:rsidP="00B73F47" w14:paraId="18569187" w14:textId="77777777">
            <w:pPr>
              <w:widowControl/>
              <w:autoSpaceDE/>
              <w:autoSpaceDN/>
              <w:rPr>
                <w:color w:val="000000"/>
                <w:sz w:val="18"/>
                <w:szCs w:val="18"/>
              </w:rPr>
            </w:pPr>
          </w:p>
        </w:tc>
      </w:tr>
      <w:tr w14:paraId="1CBFD37F" w14:textId="77777777" w:rsidTr="000222FD">
        <w:tblPrEx>
          <w:tblW w:w="14380" w:type="dxa"/>
          <w:tblLayout w:type="fixed"/>
          <w:tblLook w:val="04A0"/>
        </w:tblPrEx>
        <w:trPr>
          <w:trHeight w:val="240"/>
        </w:trPr>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3F47" w:rsidRPr="000635C9" w:rsidP="00B73F47" w14:paraId="10025160" w14:textId="2E064647">
            <w:pPr>
              <w:widowControl/>
              <w:autoSpaceDE/>
              <w:autoSpaceDN/>
              <w:jc w:val="center"/>
              <w:rPr>
                <w:color w:val="000000"/>
                <w:sz w:val="18"/>
                <w:szCs w:val="18"/>
              </w:rPr>
            </w:pPr>
            <w:r w:rsidRPr="000635C9">
              <w:rPr>
                <w:color w:val="000000"/>
                <w:sz w:val="18"/>
                <w:szCs w:val="18"/>
              </w:rPr>
              <w:t>12.33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B73F47" w:rsidRPr="000635C9" w:rsidP="00B73F47" w14:paraId="2F4279F1" w14:textId="77777777">
            <w:pPr>
              <w:widowControl/>
              <w:autoSpaceDE/>
              <w:autoSpaceDN/>
              <w:rPr>
                <w:color w:val="000000"/>
                <w:sz w:val="18"/>
                <w:szCs w:val="18"/>
              </w:rPr>
            </w:pPr>
            <w:r w:rsidRPr="000635C9">
              <w:rPr>
                <w:color w:val="000000"/>
                <w:sz w:val="18"/>
                <w:szCs w:val="18"/>
              </w:rPr>
              <w:t xml:space="preserve">438.515(a)(1) </w:t>
            </w:r>
          </w:p>
          <w:p w:rsidR="00B73F47" w:rsidRPr="000635C9" w:rsidP="00B73F47" w14:paraId="43F89243" w14:textId="4E044311">
            <w:pPr>
              <w:widowControl/>
              <w:autoSpaceDE/>
              <w:autoSpaceDN/>
              <w:rPr>
                <w:color w:val="000000"/>
                <w:sz w:val="18"/>
                <w:szCs w:val="18"/>
              </w:rPr>
            </w:pPr>
            <w:r w:rsidRPr="000635C9">
              <w:rPr>
                <w:color w:val="000000"/>
                <w:sz w:val="18"/>
                <w:szCs w:val="18"/>
              </w:rPr>
              <w:t>CAHPS Survey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73F47" w:rsidRPr="000635C9" w:rsidP="00B73F47" w14:paraId="320FEBA2" w14:textId="3920147E">
            <w:pPr>
              <w:widowControl/>
              <w:autoSpaceDE/>
              <w:autoSpaceDN/>
              <w:jc w:val="center"/>
              <w:rPr>
                <w:color w:val="000000"/>
                <w:sz w:val="18"/>
                <w:szCs w:val="18"/>
              </w:rPr>
            </w:pPr>
            <w:r w:rsidRPr="000635C9">
              <w:rPr>
                <w:color w:val="000000"/>
                <w:sz w:val="18"/>
                <w:szCs w:val="18"/>
              </w:rPr>
              <w:t>629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73F47" w:rsidRPr="000635C9" w:rsidP="00B73F47" w14:paraId="27CF70C8" w14:textId="6EDA75F0">
            <w:pPr>
              <w:widowControl/>
              <w:autoSpaceDE/>
              <w:autoSpaceDN/>
              <w:jc w:val="center"/>
              <w:rPr>
                <w:color w:val="000000"/>
                <w:sz w:val="18"/>
                <w:szCs w:val="18"/>
              </w:rPr>
            </w:pPr>
            <w:r w:rsidRPr="000635C9">
              <w:rPr>
                <w:color w:val="000000"/>
                <w:sz w:val="18"/>
                <w:szCs w:val="18"/>
              </w:rPr>
              <w:t>629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B73F47" w:rsidRPr="000635C9" w:rsidP="00B73F47" w14:paraId="5C2674B5" w14:textId="039516DC">
            <w:pPr>
              <w:widowControl/>
              <w:autoSpaceDE/>
              <w:autoSpaceDN/>
              <w:jc w:val="center"/>
              <w:rPr>
                <w:color w:val="000000"/>
                <w:sz w:val="18"/>
                <w:szCs w:val="18"/>
              </w:rPr>
            </w:pPr>
            <w:r w:rsidRPr="000635C9">
              <w:rPr>
                <w:color w:val="000000"/>
                <w:sz w:val="18"/>
                <w:szCs w:val="18"/>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73F47" w:rsidRPr="000635C9" w:rsidP="00B73F47" w14:paraId="4A582B9B" w14:textId="06E74522">
            <w:pPr>
              <w:widowControl/>
              <w:autoSpaceDE/>
              <w:autoSpaceDN/>
              <w:jc w:val="center"/>
              <w:rPr>
                <w:color w:val="000000"/>
                <w:sz w:val="18"/>
                <w:szCs w:val="18"/>
              </w:rPr>
            </w:pPr>
            <w:r w:rsidRPr="000635C9">
              <w:rPr>
                <w:color w:val="000000"/>
                <w:sz w:val="18"/>
                <w:szCs w:val="18"/>
              </w:rPr>
              <w:t>17</w:t>
            </w:r>
            <w:r w:rsidRPr="000635C9" w:rsidR="000656F0">
              <w:rPr>
                <w:color w:val="000000"/>
                <w:sz w:val="18"/>
                <w:szCs w:val="18"/>
              </w:rPr>
              <w:t>0</w:t>
            </w:r>
            <w:r w:rsidRPr="000635C9">
              <w:rPr>
                <w:color w:val="000000"/>
                <w:sz w:val="18"/>
                <w:szCs w:val="18"/>
              </w:rPr>
              <w:t>,</w:t>
            </w:r>
            <w:r w:rsidRPr="000635C9" w:rsidR="000656F0">
              <w:rPr>
                <w:color w:val="000000"/>
                <w:sz w:val="18"/>
                <w:szCs w:val="18"/>
              </w:rPr>
              <w:t>6</w:t>
            </w:r>
            <w:r w:rsidRPr="000635C9" w:rsidR="00BE1C55">
              <w:rPr>
                <w:color w:val="000000"/>
                <w:sz w:val="18"/>
                <w:szCs w:val="18"/>
              </w:rPr>
              <w:t>2</w:t>
            </w:r>
            <w:r w:rsidRPr="000635C9" w:rsidR="000656F0">
              <w:rPr>
                <w:color w:val="000000"/>
                <w:sz w:val="18"/>
                <w:szCs w:val="18"/>
              </w:rPr>
              <w:t>3</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B73F47" w:rsidRPr="000635C9" w:rsidP="00B73F47" w14:paraId="338DA9B5" w14:textId="7153E5AB">
            <w:pPr>
              <w:widowControl/>
              <w:autoSpaceDE/>
              <w:autoSpaceDN/>
              <w:jc w:val="center"/>
              <w:rPr>
                <w:color w:val="000000"/>
                <w:sz w:val="18"/>
                <w:szCs w:val="18"/>
              </w:rPr>
            </w:pPr>
            <w:r w:rsidRPr="000635C9">
              <w:rPr>
                <w:color w:val="000000"/>
                <w:sz w:val="18"/>
                <w:szCs w:val="18"/>
              </w:rPr>
              <w:t>2</w:t>
            </w:r>
            <w:r w:rsidRPr="000635C9" w:rsidR="000656F0">
              <w:rPr>
                <w:color w:val="000000"/>
                <w:sz w:val="18"/>
                <w:szCs w:val="18"/>
              </w:rPr>
              <w:t>9.76</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B73F47" w:rsidRPr="000635C9" w:rsidP="00B73F47" w14:paraId="5CB45AC5" w14:textId="3A9EB36D">
            <w:pPr>
              <w:widowControl/>
              <w:autoSpaceDE/>
              <w:autoSpaceDN/>
              <w:jc w:val="center"/>
              <w:rPr>
                <w:color w:val="000000"/>
                <w:sz w:val="18"/>
                <w:szCs w:val="18"/>
              </w:rPr>
            </w:pPr>
            <w:r w:rsidRPr="000635C9">
              <w:rPr>
                <w:color w:val="000000"/>
                <w:sz w:val="18"/>
                <w:szCs w:val="18"/>
              </w:rPr>
              <w:t>5,077,740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F47" w:rsidRPr="000635C9" w:rsidP="00B73F47" w14:paraId="0E0B257D" w14:textId="77777777">
            <w:pPr>
              <w:widowControl/>
              <w:autoSpaceDE/>
              <w:autoSpaceDN/>
              <w:jc w:val="center"/>
              <w:rPr>
                <w:color w:val="000000"/>
                <w:sz w:val="18"/>
                <w:szCs w:val="18"/>
              </w:rPr>
            </w:pPr>
            <w:r w:rsidRPr="000635C9">
              <w:rPr>
                <w:color w:val="000000"/>
                <w:sz w:val="18"/>
                <w:szCs w:val="18"/>
              </w:rPr>
              <w:t>annual</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73F47" w:rsidRPr="000635C9" w:rsidP="00B73F47" w14:paraId="5CA9F1CB" w14:textId="33E1464C">
            <w:pPr>
              <w:widowControl/>
              <w:autoSpaceDE/>
              <w:autoSpaceDN/>
              <w:jc w:val="center"/>
              <w:rPr>
                <w:color w:val="000000"/>
                <w:sz w:val="18"/>
                <w:szCs w:val="18"/>
              </w:rPr>
            </w:pPr>
            <w:r w:rsidRPr="000635C9">
              <w:rPr>
                <w:color w:val="000000"/>
                <w:sz w:val="18"/>
                <w:szCs w:val="18"/>
              </w:rPr>
              <w:t>R</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73F47" w:rsidRPr="000635C9" w:rsidP="00B73F47" w14:paraId="7EADDA39" w14:textId="093F23AC">
            <w:pPr>
              <w:widowControl/>
              <w:autoSpaceDE/>
              <w:autoSpaceDN/>
              <w:jc w:val="center"/>
              <w:rPr>
                <w:color w:val="000000"/>
                <w:sz w:val="18"/>
                <w:szCs w:val="18"/>
              </w:rPr>
            </w:pPr>
            <w:r w:rsidRPr="000635C9">
              <w:rPr>
                <w:color w:val="000000"/>
                <w:sz w:val="18"/>
                <w:szCs w:val="18"/>
              </w:rPr>
              <w:t>17</w:t>
            </w:r>
            <w:r w:rsidRPr="000635C9" w:rsidR="00E90C64">
              <w:rPr>
                <w:color w:val="000000"/>
                <w:sz w:val="18"/>
                <w:szCs w:val="18"/>
              </w:rPr>
              <w:t>0</w:t>
            </w:r>
            <w:r w:rsidRPr="000635C9">
              <w:rPr>
                <w:color w:val="000000"/>
                <w:sz w:val="18"/>
                <w:szCs w:val="18"/>
              </w:rPr>
              <w:t>,6</w:t>
            </w:r>
            <w:r w:rsidRPr="000635C9" w:rsidR="0010031B">
              <w:rPr>
                <w:color w:val="000000"/>
                <w:sz w:val="18"/>
                <w:szCs w:val="18"/>
              </w:rPr>
              <w:t>23</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B73F47" w:rsidRPr="000635C9" w:rsidP="00B73F47" w14:paraId="6E99C8F8" w14:textId="56482977">
            <w:pPr>
              <w:widowControl/>
              <w:autoSpaceDE/>
              <w:autoSpaceDN/>
              <w:jc w:val="center"/>
              <w:rPr>
                <w:color w:val="000000"/>
                <w:sz w:val="18"/>
                <w:szCs w:val="18"/>
              </w:rPr>
            </w:pPr>
            <w:r w:rsidRPr="000635C9">
              <w:rPr>
                <w:color w:val="000000"/>
                <w:sz w:val="18"/>
                <w:szCs w:val="18"/>
              </w:rPr>
              <w:t>5,077,740</w:t>
            </w:r>
          </w:p>
        </w:tc>
      </w:tr>
      <w:tr w14:paraId="77BC3119" w14:textId="77777777" w:rsidTr="000222FD">
        <w:tblPrEx>
          <w:tblW w:w="14380" w:type="dxa"/>
          <w:tblLayout w:type="fixed"/>
          <w:tblLook w:val="04A0"/>
        </w:tblPrEx>
        <w:trPr>
          <w:trHeight w:val="240"/>
        </w:trPr>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3F47" w:rsidRPr="000635C9" w:rsidP="00B73F47" w14:paraId="73CEDC97" w14:textId="399C38BB">
            <w:pPr>
              <w:widowControl/>
              <w:autoSpaceDE/>
              <w:autoSpaceDN/>
              <w:jc w:val="center"/>
              <w:rPr>
                <w:color w:val="000000"/>
                <w:sz w:val="18"/>
                <w:szCs w:val="18"/>
              </w:rPr>
            </w:pPr>
            <w:r w:rsidRPr="000635C9">
              <w:rPr>
                <w:color w:val="000000"/>
                <w:sz w:val="18"/>
                <w:szCs w:val="18"/>
              </w:rPr>
              <w:t>12.36</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B73F47" w:rsidRPr="000635C9" w:rsidP="00B73F47" w14:paraId="7258E8A9" w14:textId="24280334">
            <w:pPr>
              <w:widowControl/>
              <w:autoSpaceDE/>
              <w:autoSpaceDN/>
              <w:rPr>
                <w:color w:val="000000"/>
                <w:sz w:val="18"/>
                <w:szCs w:val="18"/>
              </w:rPr>
            </w:pPr>
            <w:r w:rsidRPr="000635C9">
              <w:rPr>
                <w:color w:val="000000"/>
                <w:sz w:val="18"/>
                <w:szCs w:val="18"/>
              </w:rPr>
              <w:t>438.515(a)(2)</w:t>
            </w:r>
            <w:r w:rsidR="00CE4C2A">
              <w:rPr>
                <w:color w:val="000000"/>
                <w:sz w:val="18"/>
                <w:szCs w:val="18"/>
              </w:rPr>
              <w:t xml:space="preserve"> and</w:t>
            </w:r>
          </w:p>
          <w:p w:rsidR="00B73F47" w:rsidRPr="000635C9" w:rsidP="00B73F47" w14:paraId="013DF9D8" w14:textId="77777777">
            <w:pPr>
              <w:widowControl/>
              <w:autoSpaceDE/>
              <w:autoSpaceDN/>
              <w:rPr>
                <w:color w:val="000000"/>
                <w:sz w:val="18"/>
                <w:szCs w:val="18"/>
              </w:rPr>
            </w:pPr>
            <w:r w:rsidRPr="000635C9">
              <w:rPr>
                <w:color w:val="000000"/>
                <w:sz w:val="18"/>
                <w:szCs w:val="18"/>
              </w:rPr>
              <w:t>457.1240(d)</w:t>
            </w:r>
          </w:p>
          <w:p w:rsidR="00B73F47" w:rsidRPr="000635C9" w:rsidP="00B73F47" w14:paraId="61F191B4" w14:textId="6D15A8EC">
            <w:pPr>
              <w:widowControl/>
              <w:autoSpaceDE/>
              <w:autoSpaceDN/>
              <w:rPr>
                <w:color w:val="000000"/>
                <w:sz w:val="18"/>
                <w:szCs w:val="18"/>
              </w:rPr>
            </w:pPr>
            <w:r w:rsidRPr="000635C9">
              <w:rPr>
                <w:color w:val="000000"/>
                <w:sz w:val="18"/>
                <w:szCs w:val="18"/>
              </w:rPr>
              <w:t>QRS Validation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73F47" w:rsidRPr="000635C9" w:rsidP="00B73F47" w14:paraId="0B6F822E" w14:textId="1EBEE6AA">
            <w:pPr>
              <w:widowControl/>
              <w:autoSpaceDE/>
              <w:autoSpaceDN/>
              <w:jc w:val="center"/>
              <w:rPr>
                <w:color w:val="000000"/>
                <w:sz w:val="18"/>
                <w:szCs w:val="18"/>
              </w:rPr>
            </w:pPr>
            <w:r w:rsidRPr="000635C9">
              <w:rPr>
                <w:color w:val="000000"/>
                <w:sz w:val="18"/>
                <w:szCs w:val="18"/>
              </w:rPr>
              <w:t>629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73F47" w:rsidRPr="000635C9" w:rsidP="00B73F47" w14:paraId="4FE1E5BE" w14:textId="7BE4F653">
            <w:pPr>
              <w:widowControl/>
              <w:autoSpaceDE/>
              <w:autoSpaceDN/>
              <w:jc w:val="center"/>
              <w:rPr>
                <w:color w:val="000000"/>
                <w:sz w:val="18"/>
                <w:szCs w:val="18"/>
              </w:rPr>
            </w:pPr>
            <w:r w:rsidRPr="000635C9">
              <w:rPr>
                <w:color w:val="000000"/>
                <w:sz w:val="18"/>
                <w:szCs w:val="18"/>
              </w:rPr>
              <w:t>629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B73F47" w:rsidRPr="000635C9" w:rsidP="00B73F47" w14:paraId="28378B5B" w14:textId="75C44CB6">
            <w:pPr>
              <w:widowControl/>
              <w:autoSpaceDE/>
              <w:autoSpaceDN/>
              <w:jc w:val="center"/>
              <w:rPr>
                <w:color w:val="000000"/>
                <w:sz w:val="18"/>
                <w:szCs w:val="18"/>
              </w:rPr>
            </w:pPr>
            <w:r w:rsidRPr="000635C9">
              <w:rPr>
                <w:color w:val="000000"/>
                <w:sz w:val="18"/>
                <w:szCs w:val="18"/>
              </w:rPr>
              <w:t>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73F47" w:rsidRPr="000635C9" w:rsidP="00B73F47" w14:paraId="75E9FA05" w14:textId="643CC181">
            <w:pPr>
              <w:widowControl/>
              <w:autoSpaceDE/>
              <w:autoSpaceDN/>
              <w:jc w:val="center"/>
              <w:rPr>
                <w:color w:val="000000"/>
                <w:sz w:val="18"/>
                <w:szCs w:val="18"/>
              </w:rPr>
            </w:pPr>
            <w:r w:rsidRPr="000635C9">
              <w:rPr>
                <w:color w:val="000000"/>
                <w:sz w:val="18"/>
                <w:szCs w:val="18"/>
              </w:rPr>
              <w:t>10,064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B73F47" w:rsidRPr="000635C9" w:rsidP="00B73F47" w14:paraId="2C299B76" w14:textId="5A758B34">
            <w:pPr>
              <w:widowControl/>
              <w:autoSpaceDE/>
              <w:autoSpaceDN/>
              <w:jc w:val="center"/>
              <w:rPr>
                <w:color w:val="000000"/>
                <w:sz w:val="18"/>
                <w:szCs w:val="18"/>
              </w:rPr>
            </w:pPr>
            <w:r w:rsidRPr="000635C9">
              <w:rPr>
                <w:color w:val="000000"/>
                <w:sz w:val="18"/>
                <w:szCs w:val="18"/>
              </w:rPr>
              <w:t>106.08</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B73F47" w:rsidRPr="000635C9" w:rsidP="00B73F47" w14:paraId="533DCB44" w14:textId="6A6A1F9B">
            <w:pPr>
              <w:widowControl/>
              <w:autoSpaceDE/>
              <w:autoSpaceDN/>
              <w:jc w:val="center"/>
              <w:rPr>
                <w:color w:val="000000"/>
                <w:sz w:val="18"/>
                <w:szCs w:val="18"/>
              </w:rPr>
            </w:pPr>
            <w:r w:rsidRPr="000635C9">
              <w:rPr>
                <w:color w:val="000000"/>
                <w:sz w:val="18"/>
                <w:szCs w:val="18"/>
              </w:rPr>
              <w:t>1,067,589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B73F47" w:rsidRPr="000635C9" w:rsidP="00B73F47" w14:paraId="04ABE1E6" w14:textId="285FA82B">
            <w:pPr>
              <w:widowControl/>
              <w:autoSpaceDE/>
              <w:autoSpaceDN/>
              <w:jc w:val="center"/>
              <w:rPr>
                <w:color w:val="000000"/>
                <w:sz w:val="18"/>
                <w:szCs w:val="18"/>
              </w:rPr>
            </w:pPr>
            <w:r w:rsidRPr="000635C9">
              <w:rPr>
                <w:color w:val="000000"/>
                <w:sz w:val="18"/>
                <w:szCs w:val="18"/>
              </w:rPr>
              <w:t>annual</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73F47" w:rsidRPr="000635C9" w:rsidP="00B73F47" w14:paraId="5105E123" w14:textId="217BC403">
            <w:pPr>
              <w:widowControl/>
              <w:autoSpaceDE/>
              <w:autoSpaceDN/>
              <w:jc w:val="center"/>
              <w:rPr>
                <w:color w:val="000000"/>
                <w:sz w:val="18"/>
                <w:szCs w:val="18"/>
              </w:rPr>
            </w:pPr>
            <w:r w:rsidRPr="000635C9">
              <w:rPr>
                <w:color w:val="000000"/>
                <w:sz w:val="18"/>
                <w:szCs w:val="18"/>
              </w:rPr>
              <w:t>R</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73F47" w:rsidRPr="000635C9" w:rsidP="00B73F47" w14:paraId="699AD879" w14:textId="63ADEA0A">
            <w:pPr>
              <w:widowControl/>
              <w:autoSpaceDE/>
              <w:autoSpaceDN/>
              <w:jc w:val="center"/>
              <w:rPr>
                <w:color w:val="000000"/>
                <w:sz w:val="18"/>
                <w:szCs w:val="18"/>
              </w:rPr>
            </w:pPr>
            <w:r w:rsidRPr="000635C9">
              <w:rPr>
                <w:color w:val="000000"/>
                <w:sz w:val="18"/>
                <w:szCs w:val="18"/>
              </w:rPr>
              <w:t>10,064</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B73F47" w:rsidRPr="000635C9" w:rsidP="00B73F47" w14:paraId="746F9536" w14:textId="044B75B9">
            <w:pPr>
              <w:widowControl/>
              <w:autoSpaceDE/>
              <w:autoSpaceDN/>
              <w:jc w:val="center"/>
              <w:rPr>
                <w:color w:val="000000"/>
                <w:sz w:val="18"/>
                <w:szCs w:val="18"/>
              </w:rPr>
            </w:pPr>
            <w:r w:rsidRPr="000635C9">
              <w:rPr>
                <w:color w:val="000000"/>
                <w:sz w:val="18"/>
                <w:szCs w:val="18"/>
              </w:rPr>
              <w:t>1,067,589</w:t>
            </w:r>
          </w:p>
        </w:tc>
      </w:tr>
      <w:tr w14:paraId="07BF6305" w14:textId="77777777" w:rsidTr="000222FD">
        <w:tblPrEx>
          <w:tblW w:w="14380" w:type="dxa"/>
          <w:tblLayout w:type="fixed"/>
          <w:tblLook w:val="04A0"/>
        </w:tblPrEx>
        <w:trPr>
          <w:trHeight w:val="240"/>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D82" w:rsidRPr="000635C9" w:rsidP="00BE3D82" w14:paraId="18C9C8B7" w14:textId="77777777">
            <w:pPr>
              <w:widowControl/>
              <w:autoSpaceDE/>
              <w:autoSpaceDN/>
              <w:jc w:val="center"/>
              <w:rPr>
                <w:color w:val="000000"/>
                <w:sz w:val="18"/>
                <w:szCs w:val="18"/>
              </w:rPr>
            </w:pPr>
            <w:r w:rsidRPr="000635C9">
              <w:rPr>
                <w:color w:val="000000"/>
                <w:sz w:val="18"/>
                <w:szCs w:val="18"/>
              </w:rPr>
              <w:t>12.39</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BE3D82" w:rsidRPr="000635C9" w:rsidP="00BE3D82" w14:paraId="1025DEE3" w14:textId="77777777">
            <w:pPr>
              <w:widowControl/>
              <w:autoSpaceDE/>
              <w:autoSpaceDN/>
              <w:rPr>
                <w:color w:val="000000"/>
                <w:sz w:val="18"/>
                <w:szCs w:val="18"/>
              </w:rPr>
            </w:pPr>
            <w:r w:rsidRPr="000635C9">
              <w:rPr>
                <w:color w:val="000000"/>
                <w:sz w:val="18"/>
                <w:szCs w:val="18"/>
              </w:rPr>
              <w:t>438.520(a)(2)(iv)</w:t>
            </w:r>
          </w:p>
          <w:p w:rsidR="00BE3D82" w:rsidRPr="000635C9" w:rsidP="00BE3D82" w14:paraId="17E46C1B" w14:textId="77777777">
            <w:pPr>
              <w:widowControl/>
              <w:autoSpaceDE/>
              <w:autoSpaceDN/>
              <w:rPr>
                <w:color w:val="000000"/>
                <w:sz w:val="18"/>
                <w:szCs w:val="18"/>
              </w:rPr>
            </w:pPr>
            <w:r w:rsidRPr="000635C9">
              <w:rPr>
                <w:color w:val="000000"/>
                <w:sz w:val="18"/>
                <w:szCs w:val="18"/>
              </w:rPr>
              <w:t>QRS Website Stratification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E3D82" w:rsidRPr="000635C9" w:rsidP="00BE3D82" w14:paraId="3113FFC8" w14:textId="1CA3C6C6">
            <w:pPr>
              <w:widowControl/>
              <w:autoSpaceDE/>
              <w:autoSpaceDN/>
              <w:jc w:val="center"/>
              <w:rPr>
                <w:color w:val="000000"/>
                <w:sz w:val="18"/>
                <w:szCs w:val="18"/>
              </w:rPr>
            </w:pPr>
            <w:r w:rsidRPr="000635C9">
              <w:rPr>
                <w:color w:val="000000"/>
                <w:sz w:val="18"/>
                <w:szCs w:val="18"/>
              </w:rPr>
              <w:t>629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E3D82" w:rsidRPr="000635C9" w:rsidP="00BE3D82" w14:paraId="6748696E" w14:textId="77777777">
            <w:pPr>
              <w:widowControl/>
              <w:autoSpaceDE/>
              <w:autoSpaceDN/>
              <w:jc w:val="center"/>
              <w:rPr>
                <w:color w:val="000000"/>
                <w:sz w:val="18"/>
                <w:szCs w:val="18"/>
              </w:rPr>
            </w:pPr>
            <w:r w:rsidRPr="000635C9">
              <w:rPr>
                <w:color w:val="000000"/>
                <w:sz w:val="18"/>
                <w:szCs w:val="18"/>
              </w:rPr>
              <w:t>629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BE3D82" w:rsidRPr="000635C9" w:rsidP="00BE3D82" w14:paraId="60018FA1" w14:textId="77777777">
            <w:pPr>
              <w:widowControl/>
              <w:autoSpaceDE/>
              <w:autoSpaceDN/>
              <w:jc w:val="center"/>
              <w:rPr>
                <w:color w:val="000000"/>
                <w:sz w:val="18"/>
                <w:szCs w:val="18"/>
              </w:rPr>
            </w:pPr>
            <w:r w:rsidRPr="000635C9">
              <w:rPr>
                <w:color w:val="000000"/>
                <w:sz w:val="18"/>
                <w:szCs w:val="18"/>
              </w:rPr>
              <w:t>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E3D82" w:rsidRPr="000635C9" w:rsidP="00BE3D82" w14:paraId="36EFF831" w14:textId="77777777">
            <w:pPr>
              <w:widowControl/>
              <w:autoSpaceDE/>
              <w:autoSpaceDN/>
              <w:jc w:val="center"/>
              <w:rPr>
                <w:color w:val="000000"/>
                <w:sz w:val="18"/>
                <w:szCs w:val="18"/>
              </w:rPr>
            </w:pPr>
            <w:r w:rsidRPr="000635C9">
              <w:rPr>
                <w:color w:val="000000"/>
                <w:sz w:val="18"/>
                <w:szCs w:val="18"/>
              </w:rPr>
              <w:t>15,096</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BE3D82" w:rsidRPr="000635C9" w:rsidP="00BE3D82" w14:paraId="2F114E70" w14:textId="5DEFE9B6">
            <w:pPr>
              <w:widowControl/>
              <w:autoSpaceDE/>
              <w:autoSpaceDN/>
              <w:jc w:val="center"/>
              <w:rPr>
                <w:color w:val="000000"/>
                <w:sz w:val="18"/>
                <w:szCs w:val="18"/>
              </w:rPr>
            </w:pPr>
            <w:r w:rsidRPr="000635C9">
              <w:rPr>
                <w:color w:val="000000"/>
                <w:sz w:val="18"/>
                <w:szCs w:val="18"/>
              </w:rPr>
              <w:t>140.44</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BE3D82" w:rsidRPr="000635C9" w:rsidP="00BE3D82" w14:paraId="45FAE1F9" w14:textId="57E5CB19">
            <w:pPr>
              <w:widowControl/>
              <w:autoSpaceDE/>
              <w:autoSpaceDN/>
              <w:jc w:val="center"/>
              <w:rPr>
                <w:color w:val="000000"/>
                <w:sz w:val="18"/>
                <w:szCs w:val="18"/>
              </w:rPr>
            </w:pPr>
            <w:r w:rsidRPr="000635C9">
              <w:rPr>
                <w:color w:val="000000"/>
                <w:sz w:val="18"/>
                <w:szCs w:val="18"/>
              </w:rPr>
              <w:t>2,120,082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D82" w:rsidRPr="000635C9" w:rsidP="00BE3D82" w14:paraId="44BBEBA4" w14:textId="77777777">
            <w:pPr>
              <w:widowControl/>
              <w:autoSpaceDE/>
              <w:autoSpaceDN/>
              <w:jc w:val="center"/>
              <w:rPr>
                <w:color w:val="000000"/>
                <w:sz w:val="18"/>
                <w:szCs w:val="18"/>
              </w:rPr>
            </w:pPr>
            <w:r w:rsidRPr="000635C9">
              <w:rPr>
                <w:color w:val="000000"/>
                <w:sz w:val="18"/>
                <w:szCs w:val="18"/>
              </w:rPr>
              <w:t>annual</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D82" w:rsidRPr="000635C9" w:rsidP="00BE3D82" w14:paraId="784BD8C7" w14:textId="520D6A8D">
            <w:pPr>
              <w:widowControl/>
              <w:autoSpaceDE/>
              <w:autoSpaceDN/>
              <w:jc w:val="center"/>
              <w:rPr>
                <w:color w:val="000000"/>
                <w:sz w:val="18"/>
                <w:szCs w:val="18"/>
              </w:rPr>
            </w:pPr>
            <w:r w:rsidRPr="000635C9">
              <w:rPr>
                <w:color w:val="000000"/>
                <w:sz w:val="18"/>
                <w:szCs w:val="18"/>
              </w:rPr>
              <w:t>R</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E3D82" w:rsidRPr="000635C9" w:rsidP="00BE3D82" w14:paraId="10C84135" w14:textId="77777777">
            <w:pPr>
              <w:widowControl/>
              <w:autoSpaceDE/>
              <w:autoSpaceDN/>
              <w:jc w:val="center"/>
              <w:rPr>
                <w:color w:val="000000"/>
                <w:sz w:val="18"/>
                <w:szCs w:val="18"/>
              </w:rPr>
            </w:pPr>
            <w:r w:rsidRPr="000635C9">
              <w:rPr>
                <w:color w:val="000000"/>
                <w:sz w:val="18"/>
                <w:szCs w:val="18"/>
              </w:rPr>
              <w:t>15,096</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BE3D82" w:rsidRPr="000635C9" w:rsidP="00BE3D82" w14:paraId="6D7A4BEB" w14:textId="25AD7213">
            <w:pPr>
              <w:widowControl/>
              <w:autoSpaceDE/>
              <w:autoSpaceDN/>
              <w:jc w:val="center"/>
              <w:rPr>
                <w:color w:val="000000"/>
                <w:sz w:val="18"/>
                <w:szCs w:val="18"/>
              </w:rPr>
            </w:pPr>
            <w:r w:rsidRPr="000635C9">
              <w:rPr>
                <w:color w:val="000000"/>
                <w:sz w:val="18"/>
                <w:szCs w:val="18"/>
              </w:rPr>
              <w:t>2,120,082</w:t>
            </w:r>
          </w:p>
        </w:tc>
      </w:tr>
      <w:tr w14:paraId="27DB3E8D" w14:textId="77777777" w:rsidTr="000222FD">
        <w:tblPrEx>
          <w:tblW w:w="14380" w:type="dxa"/>
          <w:tblLayout w:type="fixed"/>
          <w:tblLook w:val="04A0"/>
        </w:tblPrEx>
        <w:trPr>
          <w:trHeight w:val="240"/>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D82" w:rsidRPr="000635C9" w:rsidP="00BE3D82" w14:paraId="544678FA" w14:textId="77777777">
            <w:pPr>
              <w:widowControl/>
              <w:autoSpaceDE/>
              <w:autoSpaceDN/>
              <w:jc w:val="center"/>
              <w:rPr>
                <w:color w:val="000000"/>
                <w:sz w:val="18"/>
                <w:szCs w:val="18"/>
              </w:rPr>
            </w:pPr>
            <w:r w:rsidRPr="000635C9">
              <w:rPr>
                <w:color w:val="000000"/>
                <w:sz w:val="18"/>
                <w:szCs w:val="18"/>
              </w:rPr>
              <w:t>12.40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BE3D82" w:rsidRPr="000635C9" w:rsidP="00BE3D82" w14:paraId="2E9BF792" w14:textId="77777777">
            <w:pPr>
              <w:widowControl/>
              <w:autoSpaceDE/>
              <w:autoSpaceDN/>
              <w:rPr>
                <w:color w:val="000000"/>
                <w:sz w:val="18"/>
                <w:szCs w:val="18"/>
              </w:rPr>
            </w:pPr>
            <w:r w:rsidRPr="000635C9">
              <w:rPr>
                <w:color w:val="000000"/>
                <w:sz w:val="18"/>
                <w:szCs w:val="18"/>
              </w:rPr>
              <w:t>438.520(a)(3)(v)</w:t>
            </w:r>
          </w:p>
          <w:p w:rsidR="00BE3D82" w:rsidRPr="000635C9" w:rsidP="00BE3D82" w14:paraId="30757355" w14:textId="77777777">
            <w:pPr>
              <w:widowControl/>
              <w:autoSpaceDE/>
              <w:autoSpaceDN/>
              <w:rPr>
                <w:color w:val="000000"/>
                <w:sz w:val="18"/>
                <w:szCs w:val="18"/>
              </w:rPr>
            </w:pPr>
            <w:r w:rsidRPr="000635C9">
              <w:rPr>
                <w:color w:val="000000"/>
                <w:sz w:val="18"/>
                <w:szCs w:val="18"/>
              </w:rPr>
              <w:t>Secret Shopper Survey Data Entry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E3D82" w:rsidRPr="000635C9" w:rsidP="00BE3D82" w14:paraId="24D64ECF" w14:textId="67BD8E25">
            <w:pPr>
              <w:widowControl/>
              <w:autoSpaceDE/>
              <w:autoSpaceDN/>
              <w:jc w:val="center"/>
              <w:rPr>
                <w:color w:val="000000"/>
                <w:sz w:val="18"/>
                <w:szCs w:val="18"/>
              </w:rPr>
            </w:pPr>
            <w:r w:rsidRPr="000635C9">
              <w:rPr>
                <w:color w:val="000000"/>
                <w:sz w:val="18"/>
                <w:szCs w:val="18"/>
              </w:rPr>
              <w:t>629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E3D82" w:rsidRPr="000635C9" w:rsidP="00BE3D82" w14:paraId="4C9A2740" w14:textId="77777777">
            <w:pPr>
              <w:widowControl/>
              <w:autoSpaceDE/>
              <w:autoSpaceDN/>
              <w:jc w:val="center"/>
              <w:rPr>
                <w:color w:val="000000"/>
                <w:sz w:val="18"/>
                <w:szCs w:val="18"/>
              </w:rPr>
            </w:pPr>
            <w:r w:rsidRPr="000635C9">
              <w:rPr>
                <w:color w:val="000000"/>
                <w:sz w:val="18"/>
                <w:szCs w:val="18"/>
              </w:rPr>
              <w:t>629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BE3D82" w:rsidRPr="000635C9" w:rsidP="00BE3D82" w14:paraId="50E0AA1A" w14:textId="77777777">
            <w:pPr>
              <w:widowControl/>
              <w:autoSpaceDE/>
              <w:autoSpaceDN/>
              <w:jc w:val="center"/>
              <w:rPr>
                <w:color w:val="000000"/>
                <w:sz w:val="18"/>
                <w:szCs w:val="18"/>
              </w:rPr>
            </w:pPr>
            <w:r w:rsidRPr="000635C9">
              <w:rPr>
                <w:color w:val="000000"/>
                <w:sz w:val="18"/>
                <w:szCs w:val="18"/>
              </w:rPr>
              <w:t>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E3D82" w:rsidRPr="000635C9" w:rsidP="00BE3D82" w14:paraId="55EA77D8" w14:textId="77777777">
            <w:pPr>
              <w:widowControl/>
              <w:autoSpaceDE/>
              <w:autoSpaceDN/>
              <w:jc w:val="center"/>
              <w:rPr>
                <w:color w:val="000000"/>
                <w:sz w:val="18"/>
                <w:szCs w:val="18"/>
              </w:rPr>
            </w:pPr>
            <w:r w:rsidRPr="000635C9">
              <w:rPr>
                <w:color w:val="000000"/>
                <w:sz w:val="18"/>
                <w:szCs w:val="18"/>
              </w:rPr>
              <w:t>10,064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BE3D82" w:rsidRPr="000635C9" w:rsidP="00BE3D82" w14:paraId="1F046F7D" w14:textId="09FDFD46">
            <w:pPr>
              <w:widowControl/>
              <w:autoSpaceDE/>
              <w:autoSpaceDN/>
              <w:jc w:val="center"/>
              <w:rPr>
                <w:color w:val="000000"/>
                <w:sz w:val="18"/>
                <w:szCs w:val="18"/>
              </w:rPr>
            </w:pPr>
            <w:r w:rsidRPr="000635C9">
              <w:rPr>
                <w:color w:val="000000"/>
                <w:sz w:val="18"/>
                <w:szCs w:val="18"/>
              </w:rPr>
              <w:t>53.04</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BE3D82" w:rsidRPr="000635C9" w:rsidP="00BE3D82" w14:paraId="0835D5F8" w14:textId="6FEA2D02">
            <w:pPr>
              <w:widowControl/>
              <w:autoSpaceDE/>
              <w:autoSpaceDN/>
              <w:jc w:val="center"/>
              <w:rPr>
                <w:color w:val="000000"/>
                <w:sz w:val="18"/>
                <w:szCs w:val="18"/>
              </w:rPr>
            </w:pPr>
            <w:r w:rsidRPr="000635C9">
              <w:rPr>
                <w:color w:val="000000"/>
                <w:sz w:val="18"/>
                <w:szCs w:val="18"/>
              </w:rPr>
              <w:t>533,795</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D82" w:rsidRPr="000635C9" w:rsidP="00BE3D82" w14:paraId="145E507B" w14:textId="77777777">
            <w:pPr>
              <w:widowControl/>
              <w:autoSpaceDE/>
              <w:autoSpaceDN/>
              <w:jc w:val="center"/>
              <w:rPr>
                <w:color w:val="000000"/>
                <w:sz w:val="18"/>
                <w:szCs w:val="18"/>
              </w:rPr>
            </w:pPr>
            <w:r w:rsidRPr="000635C9">
              <w:rPr>
                <w:color w:val="000000"/>
                <w:sz w:val="18"/>
                <w:szCs w:val="18"/>
              </w:rPr>
              <w:t>annual</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D82" w:rsidRPr="000635C9" w:rsidP="00BE3D82" w14:paraId="014239CE" w14:textId="6E0302FF">
            <w:pPr>
              <w:widowControl/>
              <w:autoSpaceDE/>
              <w:autoSpaceDN/>
              <w:jc w:val="center"/>
              <w:rPr>
                <w:color w:val="000000"/>
                <w:sz w:val="18"/>
                <w:szCs w:val="18"/>
              </w:rPr>
            </w:pPr>
            <w:r w:rsidRPr="000635C9">
              <w:rPr>
                <w:color w:val="000000"/>
                <w:sz w:val="18"/>
                <w:szCs w:val="18"/>
              </w:rPr>
              <w:t>R</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E3D82" w:rsidRPr="000635C9" w:rsidP="00BE3D82" w14:paraId="64B05360" w14:textId="77777777">
            <w:pPr>
              <w:widowControl/>
              <w:autoSpaceDE/>
              <w:autoSpaceDN/>
              <w:jc w:val="center"/>
              <w:rPr>
                <w:color w:val="000000"/>
                <w:sz w:val="18"/>
                <w:szCs w:val="18"/>
              </w:rPr>
            </w:pPr>
            <w:r w:rsidRPr="000635C9">
              <w:rPr>
                <w:color w:val="000000"/>
                <w:sz w:val="18"/>
                <w:szCs w:val="18"/>
              </w:rPr>
              <w:t>10,064</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BE3D82" w:rsidRPr="000635C9" w:rsidP="00BE3D82" w14:paraId="5B7B64EA" w14:textId="05CDA9FB">
            <w:pPr>
              <w:widowControl/>
              <w:autoSpaceDE/>
              <w:autoSpaceDN/>
              <w:jc w:val="center"/>
              <w:rPr>
                <w:color w:val="000000"/>
                <w:sz w:val="18"/>
                <w:szCs w:val="18"/>
              </w:rPr>
            </w:pPr>
            <w:r w:rsidRPr="000635C9">
              <w:rPr>
                <w:color w:val="000000"/>
                <w:sz w:val="18"/>
                <w:szCs w:val="18"/>
              </w:rPr>
              <w:t>533,795</w:t>
            </w:r>
          </w:p>
        </w:tc>
      </w:tr>
      <w:tr w14:paraId="05433A3E" w14:textId="77777777" w:rsidTr="000222FD">
        <w:tblPrEx>
          <w:tblW w:w="14380" w:type="dxa"/>
          <w:tblLayout w:type="fixed"/>
          <w:tblLook w:val="04A0"/>
        </w:tblPrEx>
        <w:trPr>
          <w:trHeight w:val="255"/>
        </w:trPr>
        <w:tc>
          <w:tcPr>
            <w:tcW w:w="2605" w:type="dxa"/>
            <w:gridSpan w:val="2"/>
            <w:tcBorders>
              <w:top w:val="single" w:sz="4" w:space="0" w:color="auto"/>
              <w:left w:val="single" w:sz="4" w:space="0" w:color="auto"/>
              <w:bottom w:val="single" w:sz="4" w:space="0" w:color="auto"/>
              <w:right w:val="single" w:sz="4" w:space="0" w:color="auto"/>
            </w:tcBorders>
            <w:shd w:val="clear" w:color="000000" w:fill="E7E6E6"/>
            <w:vAlign w:val="center"/>
            <w:hideMark/>
          </w:tcPr>
          <w:p w:rsidR="00BE3D82" w:rsidRPr="000635C9" w:rsidP="00BE3D82" w14:paraId="7FA850AA" w14:textId="77777777">
            <w:pPr>
              <w:widowControl/>
              <w:autoSpaceDE/>
              <w:autoSpaceDN/>
              <w:rPr>
                <w:color w:val="DADADA"/>
                <w:sz w:val="18"/>
                <w:szCs w:val="18"/>
              </w:rPr>
            </w:pPr>
            <w:r w:rsidRPr="000635C9">
              <w:rPr>
                <w:color w:val="DADADA"/>
                <w:sz w:val="18"/>
                <w:szCs w:val="18"/>
              </w:rPr>
              <w:t>.</w:t>
            </w:r>
            <w:r w:rsidRPr="000635C9">
              <w:rPr>
                <w:b/>
                <w:bCs/>
                <w:color w:val="000000"/>
                <w:sz w:val="18"/>
                <w:szCs w:val="18"/>
              </w:rPr>
              <w:t>TOTAL</w:t>
            </w:r>
            <w:r w:rsidRPr="000635C9">
              <w:rPr>
                <w:color w:val="000000"/>
                <w:sz w:val="18"/>
                <w:szCs w:val="18"/>
              </w:rPr>
              <w:t> </w:t>
            </w:r>
          </w:p>
        </w:tc>
        <w:tc>
          <w:tcPr>
            <w:tcW w:w="144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BE3D82" w:rsidRPr="000635C9" w:rsidP="00BE3D82" w14:paraId="772B9472" w14:textId="2ABC9B38">
            <w:pPr>
              <w:widowControl/>
              <w:autoSpaceDE/>
              <w:autoSpaceDN/>
              <w:jc w:val="center"/>
              <w:rPr>
                <w:b/>
                <w:bCs/>
                <w:color w:val="000000"/>
                <w:sz w:val="18"/>
                <w:szCs w:val="18"/>
              </w:rPr>
            </w:pPr>
            <w:r w:rsidRPr="000635C9">
              <w:rPr>
                <w:b/>
                <w:bCs/>
                <w:color w:val="000000"/>
                <w:sz w:val="18"/>
                <w:szCs w:val="18"/>
              </w:rPr>
              <w:t>629</w:t>
            </w:r>
          </w:p>
        </w:tc>
        <w:tc>
          <w:tcPr>
            <w:tcW w:w="126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BE3D82" w:rsidRPr="000635C9" w:rsidP="00BE3D82" w14:paraId="5DEAE202" w14:textId="2066C31A">
            <w:pPr>
              <w:widowControl/>
              <w:autoSpaceDE/>
              <w:autoSpaceDN/>
              <w:jc w:val="center"/>
              <w:rPr>
                <w:b/>
                <w:bCs/>
                <w:color w:val="000000"/>
                <w:sz w:val="18"/>
                <w:szCs w:val="18"/>
              </w:rPr>
            </w:pPr>
            <w:r w:rsidRPr="000635C9">
              <w:rPr>
                <w:b/>
                <w:bCs/>
                <w:color w:val="000000"/>
                <w:sz w:val="18"/>
                <w:szCs w:val="18"/>
              </w:rPr>
              <w:t>3,145</w:t>
            </w:r>
          </w:p>
        </w:tc>
        <w:tc>
          <w:tcPr>
            <w:tcW w:w="117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BE3D82" w:rsidRPr="000635C9" w:rsidP="00BE3D82" w14:paraId="16ED45AA" w14:textId="77777777">
            <w:pPr>
              <w:widowControl/>
              <w:autoSpaceDE/>
              <w:autoSpaceDN/>
              <w:jc w:val="center"/>
              <w:rPr>
                <w:b/>
                <w:bCs/>
                <w:color w:val="000000"/>
                <w:sz w:val="18"/>
                <w:szCs w:val="18"/>
              </w:rPr>
            </w:pPr>
            <w:r w:rsidRPr="000635C9">
              <w:rPr>
                <w:b/>
                <w:bCs/>
                <w:color w:val="000000"/>
                <w:sz w:val="18"/>
                <w:szCs w:val="18"/>
              </w:rPr>
              <w:t>varies</w:t>
            </w:r>
          </w:p>
        </w:tc>
        <w:tc>
          <w:tcPr>
            <w:tcW w:w="108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BE3D82" w:rsidRPr="000635C9" w:rsidP="00BE3D82" w14:paraId="2796438E" w14:textId="18FC052E">
            <w:pPr>
              <w:widowControl/>
              <w:autoSpaceDE/>
              <w:autoSpaceDN/>
              <w:jc w:val="center"/>
              <w:rPr>
                <w:b/>
                <w:bCs/>
                <w:color w:val="000000"/>
                <w:sz w:val="18"/>
                <w:szCs w:val="18"/>
              </w:rPr>
            </w:pPr>
            <w:r w:rsidRPr="000635C9">
              <w:rPr>
                <w:b/>
                <w:bCs/>
                <w:color w:val="000000"/>
                <w:sz w:val="18"/>
                <w:szCs w:val="18"/>
              </w:rPr>
              <w:t>1,348,111</w:t>
            </w:r>
          </w:p>
        </w:tc>
        <w:tc>
          <w:tcPr>
            <w:tcW w:w="90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BE3D82" w:rsidRPr="000635C9" w:rsidP="00BE3D82" w14:paraId="4AAA6C49" w14:textId="77777777">
            <w:pPr>
              <w:widowControl/>
              <w:autoSpaceDE/>
              <w:autoSpaceDN/>
              <w:jc w:val="center"/>
              <w:rPr>
                <w:b/>
                <w:bCs/>
                <w:color w:val="000000"/>
                <w:sz w:val="18"/>
                <w:szCs w:val="18"/>
              </w:rPr>
            </w:pPr>
            <w:r w:rsidRPr="000635C9">
              <w:rPr>
                <w:b/>
                <w:bCs/>
                <w:color w:val="000000"/>
                <w:sz w:val="18"/>
                <w:szCs w:val="18"/>
              </w:rPr>
              <w:t>varies</w:t>
            </w:r>
          </w:p>
        </w:tc>
        <w:tc>
          <w:tcPr>
            <w:tcW w:w="117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BE3D82" w:rsidRPr="000635C9" w:rsidP="00BE3D82" w14:paraId="07091439" w14:textId="3DFEA639">
            <w:pPr>
              <w:widowControl/>
              <w:autoSpaceDE/>
              <w:autoSpaceDN/>
              <w:jc w:val="center"/>
              <w:rPr>
                <w:b/>
                <w:bCs/>
                <w:color w:val="000000"/>
                <w:sz w:val="18"/>
                <w:szCs w:val="18"/>
              </w:rPr>
            </w:pPr>
            <w:r w:rsidRPr="000635C9">
              <w:rPr>
                <w:b/>
                <w:bCs/>
                <w:color w:val="000000"/>
                <w:sz w:val="18"/>
                <w:szCs w:val="18"/>
              </w:rPr>
              <w:t>128,138,118</w:t>
            </w:r>
          </w:p>
        </w:tc>
        <w:tc>
          <w:tcPr>
            <w:tcW w:w="117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BE3D82" w:rsidRPr="000635C9" w:rsidP="00BE3D82" w14:paraId="0259912C" w14:textId="11CB5734">
            <w:pPr>
              <w:widowControl/>
              <w:autoSpaceDE/>
              <w:autoSpaceDN/>
              <w:jc w:val="center"/>
              <w:rPr>
                <w:b/>
                <w:bCs/>
                <w:color w:val="000000"/>
                <w:sz w:val="18"/>
                <w:szCs w:val="18"/>
              </w:rPr>
            </w:pPr>
            <w:r w:rsidRPr="000635C9">
              <w:rPr>
                <w:b/>
                <w:bCs/>
                <w:color w:val="000000"/>
                <w:sz w:val="18"/>
                <w:szCs w:val="18"/>
              </w:rPr>
              <w:t>annual</w:t>
            </w:r>
          </w:p>
        </w:tc>
        <w:tc>
          <w:tcPr>
            <w:tcW w:w="108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BE3D82" w:rsidRPr="000635C9" w:rsidP="00BE3D82" w14:paraId="4122FCE2" w14:textId="77777777">
            <w:pPr>
              <w:widowControl/>
              <w:autoSpaceDE/>
              <w:autoSpaceDN/>
              <w:jc w:val="center"/>
              <w:rPr>
                <w:b/>
                <w:bCs/>
                <w:color w:val="000000"/>
                <w:sz w:val="18"/>
                <w:szCs w:val="18"/>
              </w:rPr>
            </w:pPr>
            <w:r w:rsidRPr="000635C9">
              <w:rPr>
                <w:b/>
                <w:bCs/>
                <w:color w:val="000000"/>
                <w:sz w:val="18"/>
                <w:szCs w:val="18"/>
              </w:rPr>
              <w:t>varies</w:t>
            </w:r>
          </w:p>
        </w:tc>
        <w:tc>
          <w:tcPr>
            <w:tcW w:w="126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BE3D82" w:rsidRPr="000635C9" w:rsidP="00BE3D82" w14:paraId="764C30E8" w14:textId="1E3B7C34">
            <w:pPr>
              <w:widowControl/>
              <w:autoSpaceDE/>
              <w:autoSpaceDN/>
              <w:jc w:val="center"/>
              <w:rPr>
                <w:b/>
                <w:bCs/>
                <w:color w:val="000000"/>
                <w:sz w:val="18"/>
                <w:szCs w:val="18"/>
              </w:rPr>
            </w:pPr>
            <w:r w:rsidRPr="000635C9">
              <w:rPr>
                <w:b/>
                <w:bCs/>
                <w:color w:val="000000"/>
                <w:sz w:val="18"/>
                <w:szCs w:val="18"/>
              </w:rPr>
              <w:t>1,348,111</w:t>
            </w:r>
          </w:p>
        </w:tc>
        <w:tc>
          <w:tcPr>
            <w:tcW w:w="1245"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BE3D82" w:rsidRPr="000635C9" w:rsidP="00BE3D82" w14:paraId="63FD3E13" w14:textId="6D3BC0B4">
            <w:pPr>
              <w:widowControl/>
              <w:autoSpaceDE/>
              <w:autoSpaceDN/>
              <w:jc w:val="center"/>
              <w:rPr>
                <w:b/>
                <w:bCs/>
                <w:color w:val="000000"/>
                <w:sz w:val="18"/>
                <w:szCs w:val="18"/>
              </w:rPr>
            </w:pPr>
            <w:r w:rsidRPr="000635C9">
              <w:rPr>
                <w:b/>
                <w:bCs/>
                <w:color w:val="000000"/>
                <w:sz w:val="18"/>
                <w:szCs w:val="18"/>
              </w:rPr>
              <w:t>128,138,118</w:t>
            </w:r>
          </w:p>
        </w:tc>
      </w:tr>
    </w:tbl>
    <w:p w:rsidR="00181167" w:rsidRPr="000635C9" w:rsidP="00181167" w14:paraId="1F7625CE" w14:textId="77777777">
      <w:pPr>
        <w:pStyle w:val="BodyText"/>
        <w:spacing w:before="2"/>
        <w:rPr>
          <w:sz w:val="18"/>
          <w:szCs w:val="18"/>
        </w:rPr>
      </w:pPr>
      <w:r w:rsidRPr="000635C9">
        <w:rPr>
          <w:sz w:val="18"/>
          <w:szCs w:val="18"/>
        </w:rPr>
        <w:t>*Response Type: R=reporting; TPD=third-party disclosure</w:t>
      </w:r>
    </w:p>
    <w:p w:rsidR="00D26FB3" w:rsidRPr="000635C9" w14:paraId="456E5FCF" w14:textId="77777777">
      <w:pPr>
        <w:pStyle w:val="BodyText"/>
        <w:spacing w:before="2"/>
      </w:pPr>
    </w:p>
    <w:p w:rsidR="00D26FB3" w:rsidRPr="000635C9" w:rsidP="00D26FB3" w14:paraId="319512EC" w14:textId="55118665">
      <w:pPr>
        <w:pStyle w:val="BodyText"/>
        <w:spacing w:before="2"/>
        <w:jc w:val="center"/>
      </w:pPr>
      <w:r w:rsidRPr="000635C9">
        <w:rPr>
          <w:b/>
          <w:bCs/>
          <w:color w:val="000000"/>
          <w:sz w:val="18"/>
          <w:szCs w:val="18"/>
        </w:rPr>
        <w:t>Total Burden: State and Private Sector</w:t>
      </w:r>
    </w:p>
    <w:tbl>
      <w:tblPr>
        <w:tblW w:w="14395" w:type="dxa"/>
        <w:tblLayout w:type="fixed"/>
        <w:tblLook w:val="04A0"/>
      </w:tblPr>
      <w:tblGrid>
        <w:gridCol w:w="1885"/>
        <w:gridCol w:w="1620"/>
        <w:gridCol w:w="1710"/>
        <w:gridCol w:w="1710"/>
        <w:gridCol w:w="2340"/>
        <w:gridCol w:w="2160"/>
        <w:gridCol w:w="2970"/>
      </w:tblGrid>
      <w:tr w14:paraId="08AC933B" w14:textId="77777777" w:rsidTr="004304F3">
        <w:tblPrEx>
          <w:tblW w:w="14395" w:type="dxa"/>
          <w:tblLayout w:type="fixed"/>
          <w:tblLook w:val="04A0"/>
        </w:tblPrEx>
        <w:trPr>
          <w:trHeight w:val="171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42A0" w:rsidRPr="000635C9" w:rsidP="00AA42A0" w14:paraId="7598B1CF" w14:textId="705080C2">
            <w:pPr>
              <w:widowControl/>
              <w:autoSpaceDE/>
              <w:autoSpaceDN/>
              <w:jc w:val="center"/>
              <w:rPr>
                <w:color w:val="000000"/>
                <w:sz w:val="18"/>
                <w:szCs w:val="18"/>
              </w:rPr>
            </w:pPr>
            <w:r w:rsidRPr="000635C9">
              <w:rPr>
                <w:color w:val="000000"/>
                <w:sz w:val="18"/>
                <w:szCs w:val="18"/>
              </w:rPr>
              <w:t>State and Private Sector</w:t>
            </w:r>
          </w:p>
        </w:tc>
        <w:tc>
          <w:tcPr>
            <w:tcW w:w="1620" w:type="dxa"/>
            <w:tcBorders>
              <w:top w:val="single" w:sz="4" w:space="0" w:color="auto"/>
              <w:left w:val="single" w:sz="4" w:space="0" w:color="auto"/>
              <w:right w:val="single" w:sz="4" w:space="0" w:color="auto"/>
            </w:tcBorders>
            <w:shd w:val="clear" w:color="auto" w:fill="auto"/>
            <w:vAlign w:val="center"/>
            <w:hideMark/>
          </w:tcPr>
          <w:p w:rsidR="00AA42A0" w:rsidRPr="000635C9" w:rsidP="00AA42A0" w14:paraId="713A1ED1" w14:textId="77777777">
            <w:pPr>
              <w:widowControl/>
              <w:autoSpaceDE/>
              <w:autoSpaceDN/>
              <w:jc w:val="center"/>
              <w:rPr>
                <w:color w:val="000000"/>
                <w:sz w:val="18"/>
                <w:szCs w:val="18"/>
              </w:rPr>
            </w:pPr>
            <w:r w:rsidRPr="000635C9">
              <w:rPr>
                <w:color w:val="000000"/>
                <w:sz w:val="18"/>
                <w:szCs w:val="18"/>
              </w:rPr>
              <w:t>#</w:t>
            </w:r>
          </w:p>
          <w:p w:rsidR="00AA42A0" w:rsidRPr="000635C9" w:rsidP="00AA42A0" w14:paraId="1E06D22B" w14:textId="5DBD29F7">
            <w:pPr>
              <w:widowControl/>
              <w:autoSpaceDE/>
              <w:autoSpaceDN/>
              <w:jc w:val="center"/>
              <w:rPr>
                <w:color w:val="000000"/>
                <w:sz w:val="18"/>
                <w:szCs w:val="18"/>
              </w:rPr>
            </w:pPr>
            <w:r w:rsidRPr="000635C9">
              <w:rPr>
                <w:color w:val="000000"/>
                <w:sz w:val="18"/>
                <w:szCs w:val="18"/>
              </w:rPr>
              <w:t>Respondents</w:t>
            </w:r>
          </w:p>
        </w:tc>
        <w:tc>
          <w:tcPr>
            <w:tcW w:w="1710" w:type="dxa"/>
            <w:tcBorders>
              <w:top w:val="single" w:sz="4" w:space="0" w:color="auto"/>
              <w:left w:val="single" w:sz="4" w:space="0" w:color="auto"/>
              <w:right w:val="single" w:sz="4" w:space="0" w:color="auto"/>
            </w:tcBorders>
            <w:shd w:val="clear" w:color="auto" w:fill="auto"/>
            <w:vAlign w:val="center"/>
            <w:hideMark/>
          </w:tcPr>
          <w:p w:rsidR="00AA42A0" w:rsidRPr="000635C9" w:rsidP="00AA42A0" w14:paraId="25699B3D" w14:textId="77777777">
            <w:pPr>
              <w:widowControl/>
              <w:autoSpaceDE/>
              <w:autoSpaceDN/>
              <w:jc w:val="center"/>
              <w:rPr>
                <w:color w:val="000000"/>
                <w:sz w:val="18"/>
                <w:szCs w:val="18"/>
              </w:rPr>
            </w:pPr>
            <w:r w:rsidRPr="000635C9">
              <w:rPr>
                <w:color w:val="000000"/>
                <w:sz w:val="18"/>
                <w:szCs w:val="18"/>
              </w:rPr>
              <w:t>Total #</w:t>
            </w:r>
          </w:p>
          <w:p w:rsidR="00AA42A0" w:rsidRPr="000635C9" w:rsidP="00AA42A0" w14:paraId="06B9897A" w14:textId="5F752A88">
            <w:pPr>
              <w:widowControl/>
              <w:autoSpaceDE/>
              <w:autoSpaceDN/>
              <w:jc w:val="center"/>
              <w:rPr>
                <w:color w:val="000000"/>
                <w:sz w:val="18"/>
                <w:szCs w:val="18"/>
              </w:rPr>
            </w:pPr>
            <w:r w:rsidRPr="000635C9">
              <w:rPr>
                <w:color w:val="000000"/>
                <w:sz w:val="18"/>
                <w:szCs w:val="18"/>
              </w:rPr>
              <w:t>Responses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42A0" w:rsidRPr="000635C9" w:rsidP="00AA42A0" w14:paraId="05EAD605" w14:textId="77777777">
            <w:pPr>
              <w:widowControl/>
              <w:autoSpaceDE/>
              <w:autoSpaceDN/>
              <w:jc w:val="center"/>
              <w:rPr>
                <w:color w:val="000000"/>
                <w:sz w:val="18"/>
                <w:szCs w:val="18"/>
              </w:rPr>
            </w:pPr>
            <w:r w:rsidRPr="000635C9">
              <w:rPr>
                <w:color w:val="000000"/>
                <w:sz w:val="18"/>
                <w:szCs w:val="18"/>
              </w:rPr>
              <w:t>Total Time (hr)</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42A0" w:rsidRPr="000635C9" w:rsidP="00AA42A0" w14:paraId="1D213677" w14:textId="42B77EE0">
            <w:pPr>
              <w:widowControl/>
              <w:autoSpaceDE/>
              <w:autoSpaceDN/>
              <w:jc w:val="center"/>
              <w:rPr>
                <w:color w:val="000000"/>
                <w:sz w:val="18"/>
                <w:szCs w:val="18"/>
              </w:rPr>
            </w:pPr>
            <w:r w:rsidRPr="000635C9">
              <w:rPr>
                <w:color w:val="000000"/>
                <w:sz w:val="18"/>
                <w:szCs w:val="18"/>
              </w:rPr>
              <w:t>Annualized Time (hr)</w:t>
            </w:r>
          </w:p>
        </w:tc>
        <w:tc>
          <w:tcPr>
            <w:tcW w:w="2160" w:type="dxa"/>
            <w:tcBorders>
              <w:top w:val="single" w:sz="4" w:space="0" w:color="auto"/>
              <w:left w:val="single" w:sz="4" w:space="0" w:color="auto"/>
              <w:right w:val="single" w:sz="4" w:space="0" w:color="auto"/>
            </w:tcBorders>
            <w:shd w:val="clear" w:color="auto" w:fill="auto"/>
            <w:vAlign w:val="center"/>
            <w:hideMark/>
          </w:tcPr>
          <w:p w:rsidR="00AA42A0" w:rsidRPr="000635C9" w:rsidP="00AA42A0" w14:paraId="4A681A34" w14:textId="77777777">
            <w:pPr>
              <w:widowControl/>
              <w:autoSpaceDE/>
              <w:autoSpaceDN/>
              <w:jc w:val="center"/>
              <w:rPr>
                <w:color w:val="000000"/>
                <w:sz w:val="18"/>
                <w:szCs w:val="18"/>
              </w:rPr>
            </w:pPr>
            <w:r w:rsidRPr="000635C9">
              <w:rPr>
                <w:color w:val="000000"/>
                <w:sz w:val="18"/>
                <w:szCs w:val="18"/>
              </w:rPr>
              <w:t>Total cost</w:t>
            </w:r>
          </w:p>
          <w:p w:rsidR="00AA42A0" w:rsidRPr="000635C9" w:rsidP="00AA42A0" w14:paraId="1E3332FF" w14:textId="16C22366">
            <w:pPr>
              <w:widowControl/>
              <w:autoSpaceDE/>
              <w:autoSpaceDN/>
              <w:jc w:val="center"/>
              <w:rPr>
                <w:color w:val="000000"/>
                <w:sz w:val="18"/>
                <w:szCs w:val="18"/>
              </w:rPr>
            </w:pPr>
            <w:r w:rsidRPr="000635C9">
              <w:rPr>
                <w:color w:val="000000"/>
                <w:sz w:val="18"/>
                <w:szCs w:val="18"/>
              </w:rPr>
              <w:t>($)</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42A0" w:rsidRPr="000635C9" w:rsidP="00AA42A0" w14:paraId="2D382A38" w14:textId="7405F6F5">
            <w:pPr>
              <w:widowControl/>
              <w:autoSpaceDE/>
              <w:autoSpaceDN/>
              <w:jc w:val="center"/>
              <w:rPr>
                <w:color w:val="000000"/>
                <w:sz w:val="18"/>
                <w:szCs w:val="18"/>
              </w:rPr>
            </w:pPr>
            <w:r w:rsidRPr="000635C9">
              <w:rPr>
                <w:color w:val="000000"/>
                <w:sz w:val="18"/>
                <w:szCs w:val="18"/>
              </w:rPr>
              <w:t>Annualized costs ($)</w:t>
            </w:r>
          </w:p>
        </w:tc>
      </w:tr>
      <w:tr w14:paraId="2EB9C696" w14:textId="77777777" w:rsidTr="004304F3">
        <w:tblPrEx>
          <w:tblW w:w="14395" w:type="dxa"/>
          <w:tblLayout w:type="fixed"/>
          <w:tblLook w:val="04A0"/>
        </w:tblPrEx>
        <w:trPr>
          <w:trHeight w:val="240"/>
        </w:trPr>
        <w:tc>
          <w:tcPr>
            <w:tcW w:w="1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42A0" w:rsidRPr="000635C9" w:rsidP="00AA42A0" w14:paraId="50615595" w14:textId="3BAC8ABC">
            <w:pPr>
              <w:widowControl/>
              <w:autoSpaceDE/>
              <w:autoSpaceDN/>
              <w:jc w:val="center"/>
              <w:rPr>
                <w:color w:val="000000"/>
                <w:sz w:val="18"/>
                <w:szCs w:val="18"/>
              </w:rPr>
            </w:pPr>
            <w:r w:rsidRPr="000635C9">
              <w:rPr>
                <w:color w:val="000000"/>
                <w:sz w:val="18"/>
                <w:szCs w:val="18"/>
              </w:rPr>
              <w:t>State</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42A0" w:rsidRPr="000635C9" w:rsidP="00AA42A0" w14:paraId="16A845AB" w14:textId="7A1AD65A">
            <w:pPr>
              <w:widowControl/>
              <w:autoSpaceDE/>
              <w:autoSpaceDN/>
              <w:jc w:val="center"/>
              <w:rPr>
                <w:color w:val="000000"/>
                <w:sz w:val="18"/>
                <w:szCs w:val="18"/>
              </w:rPr>
            </w:pPr>
            <w:r w:rsidRPr="000635C9">
              <w:rPr>
                <w:color w:val="000000"/>
                <w:sz w:val="18"/>
                <w:szCs w:val="18"/>
              </w:rPr>
              <w:t>44</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42A0" w:rsidRPr="000635C9" w:rsidP="00AA42A0" w14:paraId="5085724F" w14:textId="28BA5BBA">
            <w:pPr>
              <w:widowControl/>
              <w:autoSpaceDE/>
              <w:autoSpaceDN/>
              <w:jc w:val="center"/>
              <w:rPr>
                <w:color w:val="000000"/>
                <w:sz w:val="18"/>
                <w:szCs w:val="18"/>
              </w:rPr>
            </w:pPr>
            <w:r w:rsidRPr="000635C9">
              <w:rPr>
                <w:color w:val="000000"/>
                <w:sz w:val="18"/>
                <w:szCs w:val="18"/>
              </w:rPr>
              <w:t>2,9</w:t>
            </w:r>
            <w:r w:rsidRPr="000635C9" w:rsidR="00CE5010">
              <w:rPr>
                <w:color w:val="000000"/>
                <w:sz w:val="18"/>
                <w:szCs w:val="18"/>
              </w:rPr>
              <w:t>60</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42A0" w:rsidRPr="000635C9" w:rsidP="00AA42A0" w14:paraId="69522FFE" w14:textId="105DACD7">
            <w:pPr>
              <w:widowControl/>
              <w:autoSpaceDE/>
              <w:autoSpaceDN/>
              <w:jc w:val="center"/>
              <w:rPr>
                <w:color w:val="000000"/>
                <w:sz w:val="18"/>
                <w:szCs w:val="18"/>
              </w:rPr>
            </w:pPr>
            <w:r w:rsidRPr="000635C9">
              <w:rPr>
                <w:color w:val="000000"/>
                <w:sz w:val="18"/>
                <w:szCs w:val="18"/>
              </w:rPr>
              <w:t>143,156</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42A0" w:rsidRPr="000635C9" w:rsidP="00AA42A0" w14:paraId="11080FB3" w14:textId="696CFA21">
            <w:pPr>
              <w:widowControl/>
              <w:autoSpaceDE/>
              <w:autoSpaceDN/>
              <w:jc w:val="center"/>
              <w:rPr>
                <w:color w:val="000000"/>
                <w:sz w:val="18"/>
                <w:szCs w:val="18"/>
              </w:rPr>
            </w:pPr>
            <w:r w:rsidRPr="000635C9">
              <w:rPr>
                <w:color w:val="000000"/>
                <w:sz w:val="18"/>
                <w:szCs w:val="18"/>
              </w:rPr>
              <w:t>89,62</w:t>
            </w:r>
            <w:r w:rsidRPr="000635C9" w:rsidR="00704F93">
              <w:rPr>
                <w:color w:val="000000"/>
                <w:sz w:val="18"/>
                <w:szCs w:val="18"/>
              </w:rPr>
              <w:t>4</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42A0" w:rsidRPr="000635C9" w:rsidP="00AA42A0" w14:paraId="7D4EF321" w14:textId="44932E87">
            <w:pPr>
              <w:widowControl/>
              <w:autoSpaceDE/>
              <w:autoSpaceDN/>
              <w:jc w:val="center"/>
              <w:rPr>
                <w:color w:val="000000"/>
                <w:sz w:val="18"/>
                <w:szCs w:val="18"/>
              </w:rPr>
            </w:pPr>
            <w:r w:rsidRPr="000635C9">
              <w:rPr>
                <w:color w:val="000000"/>
                <w:sz w:val="18"/>
                <w:szCs w:val="18"/>
              </w:rPr>
              <w:t>17,431,7</w:t>
            </w:r>
            <w:r w:rsidRPr="000635C9" w:rsidR="00476FE1">
              <w:rPr>
                <w:color w:val="000000"/>
                <w:sz w:val="18"/>
                <w:szCs w:val="18"/>
              </w:rPr>
              <w:t>13</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42A0" w:rsidRPr="000635C9" w:rsidP="00851DC4" w14:paraId="58D24687" w14:textId="32B2C623">
            <w:pPr>
              <w:widowControl/>
              <w:autoSpaceDE/>
              <w:autoSpaceDN/>
              <w:jc w:val="center"/>
              <w:rPr>
                <w:color w:val="000000"/>
                <w:sz w:val="18"/>
                <w:szCs w:val="18"/>
              </w:rPr>
            </w:pPr>
            <w:r w:rsidRPr="000635C9">
              <w:rPr>
                <w:color w:val="000000"/>
                <w:sz w:val="18"/>
                <w:szCs w:val="18"/>
              </w:rPr>
              <w:t>10,836,98</w:t>
            </w:r>
            <w:r w:rsidRPr="000635C9" w:rsidR="00476FE1">
              <w:rPr>
                <w:color w:val="000000"/>
                <w:sz w:val="18"/>
                <w:szCs w:val="18"/>
              </w:rPr>
              <w:t>9</w:t>
            </w:r>
          </w:p>
        </w:tc>
      </w:tr>
      <w:tr w14:paraId="509CE90B" w14:textId="77777777" w:rsidTr="004304F3">
        <w:tblPrEx>
          <w:tblW w:w="14395" w:type="dxa"/>
          <w:tblLayout w:type="fixed"/>
          <w:tblLook w:val="04A0"/>
        </w:tblPrEx>
        <w:trPr>
          <w:trHeight w:val="240"/>
        </w:trPr>
        <w:tc>
          <w:tcPr>
            <w:tcW w:w="18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42A0" w:rsidRPr="000635C9" w:rsidP="00AA42A0" w14:paraId="2A5E1D4F" w14:textId="03960B29">
            <w:pPr>
              <w:widowControl/>
              <w:autoSpaceDE/>
              <w:autoSpaceDN/>
              <w:jc w:val="center"/>
              <w:rPr>
                <w:color w:val="000000"/>
                <w:sz w:val="18"/>
                <w:szCs w:val="18"/>
              </w:rPr>
            </w:pPr>
            <w:r w:rsidRPr="000635C9">
              <w:rPr>
                <w:color w:val="000000"/>
                <w:sz w:val="18"/>
                <w:szCs w:val="18"/>
              </w:rPr>
              <w:t>Private Sector</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AA42A0" w:rsidRPr="000635C9" w:rsidP="00AA42A0" w14:paraId="7EA14D89" w14:textId="4E34AE8F">
            <w:pPr>
              <w:widowControl/>
              <w:autoSpaceDE/>
              <w:autoSpaceDN/>
              <w:jc w:val="center"/>
              <w:rPr>
                <w:color w:val="000000"/>
                <w:sz w:val="18"/>
                <w:szCs w:val="18"/>
              </w:rPr>
            </w:pPr>
            <w:r w:rsidRPr="000635C9">
              <w:rPr>
                <w:color w:val="000000"/>
                <w:sz w:val="18"/>
                <w:szCs w:val="18"/>
              </w:rPr>
              <w:t>629</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AA42A0" w:rsidRPr="000635C9" w:rsidP="00AA42A0" w14:paraId="0D286C4C" w14:textId="56197EFC">
            <w:pPr>
              <w:widowControl/>
              <w:autoSpaceDE/>
              <w:autoSpaceDN/>
              <w:jc w:val="center"/>
              <w:rPr>
                <w:color w:val="000000"/>
                <w:sz w:val="18"/>
                <w:szCs w:val="18"/>
              </w:rPr>
            </w:pPr>
            <w:r w:rsidRPr="000635C9">
              <w:rPr>
                <w:color w:val="000000"/>
                <w:sz w:val="18"/>
                <w:szCs w:val="18"/>
              </w:rPr>
              <w:t>3,145</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AA42A0" w:rsidRPr="000635C9" w:rsidP="00AA42A0" w14:paraId="44B95B6D" w14:textId="4B5E98E3">
            <w:pPr>
              <w:widowControl/>
              <w:autoSpaceDE/>
              <w:autoSpaceDN/>
              <w:jc w:val="center"/>
              <w:rPr>
                <w:color w:val="000000"/>
                <w:sz w:val="18"/>
                <w:szCs w:val="18"/>
              </w:rPr>
            </w:pPr>
            <w:r w:rsidRPr="000635C9">
              <w:rPr>
                <w:color w:val="000000"/>
                <w:sz w:val="18"/>
                <w:szCs w:val="18"/>
              </w:rPr>
              <w:t>1,34</w:t>
            </w:r>
            <w:r w:rsidRPr="000635C9" w:rsidR="004F43DF">
              <w:rPr>
                <w:color w:val="000000"/>
                <w:sz w:val="18"/>
                <w:szCs w:val="18"/>
              </w:rPr>
              <w:t>8</w:t>
            </w:r>
            <w:r w:rsidRPr="000635C9" w:rsidR="00CE5010">
              <w:rPr>
                <w:color w:val="000000"/>
                <w:sz w:val="18"/>
                <w:szCs w:val="18"/>
              </w:rPr>
              <w:t>,111</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AA42A0" w:rsidRPr="000635C9" w:rsidP="00AA42A0" w14:paraId="15F53A65" w14:textId="071C2B23">
            <w:pPr>
              <w:widowControl/>
              <w:autoSpaceDE/>
              <w:autoSpaceDN/>
              <w:jc w:val="center"/>
              <w:rPr>
                <w:color w:val="000000"/>
                <w:sz w:val="18"/>
                <w:szCs w:val="18"/>
              </w:rPr>
            </w:pPr>
            <w:r w:rsidRPr="000635C9">
              <w:rPr>
                <w:color w:val="000000"/>
                <w:sz w:val="18"/>
                <w:szCs w:val="18"/>
              </w:rPr>
              <w:t>1,34</w:t>
            </w:r>
            <w:r w:rsidRPr="000635C9" w:rsidR="00CE5010">
              <w:rPr>
                <w:color w:val="000000"/>
                <w:sz w:val="18"/>
                <w:szCs w:val="18"/>
              </w:rPr>
              <w:t>8,111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AA42A0" w:rsidRPr="000635C9" w:rsidP="00AA42A0" w14:paraId="7BCDE757" w14:textId="1CFB5B1A">
            <w:pPr>
              <w:widowControl/>
              <w:autoSpaceDE/>
              <w:autoSpaceDN/>
              <w:jc w:val="center"/>
              <w:rPr>
                <w:color w:val="000000"/>
                <w:sz w:val="18"/>
                <w:szCs w:val="18"/>
              </w:rPr>
            </w:pPr>
            <w:bookmarkStart w:id="7" w:name="_Hlk166240966"/>
            <w:r w:rsidRPr="000635C9">
              <w:rPr>
                <w:color w:val="000000"/>
                <w:sz w:val="18"/>
                <w:szCs w:val="18"/>
              </w:rPr>
              <w:t>128,138,118</w:t>
            </w:r>
            <w:bookmarkEnd w:id="7"/>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AA42A0" w:rsidRPr="000635C9" w:rsidP="00AA42A0" w14:paraId="2530ECB8" w14:textId="2178C194">
            <w:pPr>
              <w:widowControl/>
              <w:autoSpaceDE/>
              <w:autoSpaceDN/>
              <w:jc w:val="center"/>
              <w:rPr>
                <w:color w:val="000000"/>
                <w:sz w:val="18"/>
                <w:szCs w:val="18"/>
              </w:rPr>
            </w:pPr>
            <w:r w:rsidRPr="000635C9">
              <w:rPr>
                <w:color w:val="000000"/>
                <w:sz w:val="18"/>
                <w:szCs w:val="18"/>
              </w:rPr>
              <w:t>128,138,118</w:t>
            </w:r>
          </w:p>
        </w:tc>
      </w:tr>
      <w:tr w14:paraId="2D588A57" w14:textId="77777777" w:rsidTr="00851DC4">
        <w:tblPrEx>
          <w:tblW w:w="14395" w:type="dxa"/>
          <w:tblLayout w:type="fixed"/>
          <w:tblLook w:val="04A0"/>
        </w:tblPrEx>
        <w:trPr>
          <w:trHeight w:val="240"/>
        </w:trPr>
        <w:tc>
          <w:tcPr>
            <w:tcW w:w="1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AA42A0" w:rsidRPr="000635C9" w:rsidP="00AA42A0" w14:paraId="61419CD5" w14:textId="64402BF0">
            <w:pPr>
              <w:widowControl/>
              <w:autoSpaceDE/>
              <w:autoSpaceDN/>
              <w:jc w:val="center"/>
              <w:rPr>
                <w:b/>
                <w:bCs/>
                <w:color w:val="000000"/>
                <w:sz w:val="18"/>
                <w:szCs w:val="18"/>
              </w:rPr>
            </w:pPr>
            <w:r w:rsidRPr="000635C9">
              <w:rPr>
                <w:b/>
                <w:bCs/>
                <w:color w:val="000000"/>
                <w:sz w:val="18"/>
                <w:szCs w:val="18"/>
              </w:rPr>
              <w:t>TOTAL</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42A0" w:rsidRPr="000635C9" w:rsidP="00AA42A0" w14:paraId="51A7D31C" w14:textId="0CCD7EB1">
            <w:pPr>
              <w:widowControl/>
              <w:autoSpaceDE/>
              <w:autoSpaceDN/>
              <w:jc w:val="center"/>
              <w:rPr>
                <w:b/>
                <w:bCs/>
                <w:color w:val="000000"/>
                <w:sz w:val="18"/>
                <w:szCs w:val="18"/>
              </w:rPr>
            </w:pPr>
            <w:r w:rsidRPr="000635C9">
              <w:rPr>
                <w:b/>
                <w:bCs/>
                <w:color w:val="000000"/>
                <w:sz w:val="18"/>
                <w:szCs w:val="18"/>
              </w:rPr>
              <w:t>673</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42A0" w:rsidRPr="000635C9" w:rsidP="00AA42A0" w14:paraId="2E5AAA65" w14:textId="0A4FB37F">
            <w:pPr>
              <w:widowControl/>
              <w:autoSpaceDE/>
              <w:autoSpaceDN/>
              <w:jc w:val="center"/>
              <w:rPr>
                <w:b/>
                <w:bCs/>
                <w:color w:val="000000"/>
                <w:sz w:val="18"/>
                <w:szCs w:val="18"/>
              </w:rPr>
            </w:pPr>
            <w:r w:rsidRPr="000635C9">
              <w:rPr>
                <w:b/>
                <w:bCs/>
                <w:color w:val="000000"/>
                <w:sz w:val="18"/>
                <w:szCs w:val="18"/>
              </w:rPr>
              <w:t>6,</w:t>
            </w:r>
            <w:r w:rsidRPr="000635C9" w:rsidR="00510AF1">
              <w:rPr>
                <w:b/>
                <w:bCs/>
                <w:color w:val="000000"/>
                <w:sz w:val="18"/>
                <w:szCs w:val="18"/>
              </w:rPr>
              <w:t>105</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42A0" w:rsidRPr="000635C9" w:rsidP="00AA42A0" w14:paraId="45CFBFCE" w14:textId="2EA5C6F6">
            <w:pPr>
              <w:widowControl/>
              <w:autoSpaceDE/>
              <w:autoSpaceDN/>
              <w:jc w:val="center"/>
              <w:rPr>
                <w:b/>
                <w:bCs/>
                <w:color w:val="000000"/>
                <w:sz w:val="18"/>
                <w:szCs w:val="18"/>
              </w:rPr>
            </w:pPr>
            <w:r w:rsidRPr="000635C9">
              <w:rPr>
                <w:b/>
                <w:bCs/>
                <w:color w:val="000000"/>
                <w:sz w:val="18"/>
                <w:szCs w:val="18"/>
              </w:rPr>
              <w:t>1,49</w:t>
            </w:r>
            <w:r w:rsidRPr="000635C9" w:rsidR="00AE4B5B">
              <w:rPr>
                <w:b/>
                <w:bCs/>
                <w:color w:val="000000"/>
                <w:sz w:val="18"/>
                <w:szCs w:val="18"/>
              </w:rPr>
              <w:t>1,267</w:t>
            </w: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42A0" w:rsidRPr="000635C9" w:rsidP="00AA42A0" w14:paraId="4DFE0B57" w14:textId="59687756">
            <w:pPr>
              <w:widowControl/>
              <w:autoSpaceDE/>
              <w:autoSpaceDN/>
              <w:jc w:val="center"/>
              <w:rPr>
                <w:b/>
                <w:bCs/>
                <w:color w:val="000000"/>
                <w:sz w:val="18"/>
                <w:szCs w:val="18"/>
              </w:rPr>
            </w:pPr>
            <w:r w:rsidRPr="000635C9">
              <w:rPr>
                <w:b/>
                <w:bCs/>
                <w:color w:val="000000"/>
                <w:sz w:val="18"/>
                <w:szCs w:val="18"/>
              </w:rPr>
              <w:t>1,</w:t>
            </w:r>
            <w:r w:rsidRPr="000635C9" w:rsidR="009C7EA1">
              <w:rPr>
                <w:b/>
                <w:bCs/>
                <w:color w:val="000000"/>
                <w:sz w:val="18"/>
                <w:szCs w:val="18"/>
              </w:rPr>
              <w:t>437,7</w:t>
            </w:r>
            <w:r w:rsidRPr="000635C9" w:rsidR="00704F93">
              <w:rPr>
                <w:b/>
                <w:bCs/>
                <w:color w:val="000000"/>
                <w:sz w:val="18"/>
                <w:szCs w:val="18"/>
              </w:rPr>
              <w:t>35</w:t>
            </w: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42A0" w:rsidRPr="000635C9" w:rsidP="00AA42A0" w14:paraId="2605E9B7" w14:textId="349DB500">
            <w:pPr>
              <w:widowControl/>
              <w:autoSpaceDE/>
              <w:autoSpaceDN/>
              <w:jc w:val="center"/>
              <w:rPr>
                <w:b/>
                <w:bCs/>
                <w:color w:val="000000"/>
                <w:sz w:val="18"/>
                <w:szCs w:val="18"/>
              </w:rPr>
            </w:pPr>
            <w:r w:rsidRPr="000635C9">
              <w:rPr>
                <w:b/>
                <w:bCs/>
                <w:color w:val="000000"/>
                <w:sz w:val="18"/>
                <w:szCs w:val="18"/>
              </w:rPr>
              <w:t>145,569,8</w:t>
            </w:r>
            <w:r w:rsidRPr="000635C9" w:rsidR="00476FE1">
              <w:rPr>
                <w:b/>
                <w:bCs/>
                <w:color w:val="000000"/>
                <w:sz w:val="18"/>
                <w:szCs w:val="18"/>
              </w:rPr>
              <w:t>31</w:t>
            </w:r>
          </w:p>
        </w:tc>
        <w:tc>
          <w:tcPr>
            <w:tcW w:w="2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42A0" w:rsidRPr="000635C9" w:rsidP="00AA42A0" w14:paraId="4BE3D48A" w14:textId="7C275956">
            <w:pPr>
              <w:widowControl/>
              <w:autoSpaceDE/>
              <w:autoSpaceDN/>
              <w:jc w:val="center"/>
              <w:rPr>
                <w:b/>
                <w:bCs/>
                <w:color w:val="000000"/>
                <w:sz w:val="18"/>
                <w:szCs w:val="18"/>
              </w:rPr>
            </w:pPr>
            <w:r w:rsidRPr="000635C9">
              <w:rPr>
                <w:b/>
                <w:bCs/>
                <w:color w:val="000000"/>
                <w:sz w:val="18"/>
                <w:szCs w:val="18"/>
              </w:rPr>
              <w:t>138,975,10</w:t>
            </w:r>
            <w:r w:rsidRPr="000635C9" w:rsidR="00476FE1">
              <w:rPr>
                <w:b/>
                <w:bCs/>
                <w:color w:val="000000"/>
                <w:sz w:val="18"/>
                <w:szCs w:val="18"/>
              </w:rPr>
              <w:t>7</w:t>
            </w:r>
          </w:p>
        </w:tc>
      </w:tr>
    </w:tbl>
    <w:p w:rsidR="00F41114" w:rsidRPr="000635C9" w14:paraId="4449EC09" w14:textId="77777777">
      <w:pPr>
        <w:pStyle w:val="BodyText"/>
        <w:spacing w:before="2"/>
      </w:pPr>
    </w:p>
    <w:p w:rsidR="000F67BE" w:rsidRPr="000635C9" w14:paraId="18991C35" w14:textId="155831DA">
      <w:pPr>
        <w:pStyle w:val="BodyText"/>
        <w:spacing w:before="2"/>
        <w:sectPr w:rsidSect="00F144C0">
          <w:footerReference w:type="default" r:id="rId11"/>
          <w:pgSz w:w="15840" w:h="12240" w:orient="landscape"/>
          <w:pgMar w:top="720" w:right="720" w:bottom="720" w:left="720" w:header="0" w:footer="1728" w:gutter="0"/>
          <w:cols w:space="720"/>
          <w:docGrid w:linePitch="299"/>
        </w:sectPr>
      </w:pPr>
    </w:p>
    <w:p w:rsidR="00F50C12" w:rsidRPr="000635C9" w14:paraId="44DBE124" w14:textId="77777777">
      <w:pPr>
        <w:pStyle w:val="BodyText"/>
        <w:spacing w:before="2"/>
      </w:pPr>
    </w:p>
    <w:p w:rsidR="00000D8C" w:rsidRPr="000635C9" w:rsidP="00FE0A7A" w14:paraId="4258EB49" w14:textId="77777777">
      <w:pPr>
        <w:rPr>
          <w:i/>
          <w:sz w:val="24"/>
          <w:szCs w:val="24"/>
        </w:rPr>
      </w:pPr>
      <w:r w:rsidRPr="000635C9">
        <w:rPr>
          <w:i/>
          <w:sz w:val="24"/>
          <w:szCs w:val="24"/>
        </w:rPr>
        <w:t>12.4</w:t>
      </w:r>
      <w:r w:rsidRPr="000635C9" w:rsidR="0037025C">
        <w:rPr>
          <w:i/>
          <w:sz w:val="24"/>
          <w:szCs w:val="24"/>
        </w:rPr>
        <w:tab/>
      </w:r>
      <w:r w:rsidRPr="000635C9" w:rsidR="00FE0A7A">
        <w:rPr>
          <w:i/>
          <w:sz w:val="24"/>
          <w:szCs w:val="24"/>
        </w:rPr>
        <w:t>Information Collection Instruments and Guidance/Instruction Documents</w:t>
      </w:r>
    </w:p>
    <w:p w:rsidR="00000D8C" w:rsidRPr="000635C9" w:rsidP="00FE0A7A" w14:paraId="684714C0" w14:textId="77777777">
      <w:pPr>
        <w:pStyle w:val="BodyText"/>
        <w:rPr>
          <w:i/>
        </w:rPr>
      </w:pPr>
    </w:p>
    <w:p w:rsidR="00000D8C" w:rsidRPr="000635C9" w:rsidP="00FE0A7A" w14:paraId="09F403A9" w14:textId="77777777">
      <w:pPr>
        <w:pStyle w:val="BodyText"/>
      </w:pPr>
      <w:r w:rsidRPr="000635C9">
        <w:t>None.</w:t>
      </w:r>
      <w:r w:rsidRPr="000635C9" w:rsidR="007A4A07">
        <w:t xml:space="preserve"> All of the requirements are in the CFR.</w:t>
      </w:r>
    </w:p>
    <w:p w:rsidR="00000D8C" w:rsidRPr="000635C9" w:rsidP="00FE0A7A" w14:paraId="713D322C" w14:textId="77777777">
      <w:pPr>
        <w:pStyle w:val="BodyText"/>
      </w:pPr>
    </w:p>
    <w:p w:rsidR="00000D8C" w:rsidRPr="000635C9" w:rsidP="0037025C" w14:paraId="53BAC2A3" w14:textId="77777777">
      <w:pPr>
        <w:pStyle w:val="ListParagraph"/>
        <w:numPr>
          <w:ilvl w:val="1"/>
          <w:numId w:val="5"/>
        </w:numPr>
        <w:tabs>
          <w:tab w:val="left" w:pos="576"/>
        </w:tabs>
        <w:ind w:left="0" w:firstLine="0"/>
        <w:jc w:val="left"/>
        <w:rPr>
          <w:sz w:val="24"/>
          <w:szCs w:val="24"/>
        </w:rPr>
      </w:pPr>
      <w:r w:rsidRPr="000635C9">
        <w:rPr>
          <w:spacing w:val="-3"/>
          <w:sz w:val="24"/>
          <w:szCs w:val="24"/>
          <w:u w:val="single"/>
        </w:rPr>
        <w:t>Capital</w:t>
      </w:r>
      <w:r w:rsidRPr="000635C9">
        <w:rPr>
          <w:spacing w:val="6"/>
          <w:sz w:val="24"/>
          <w:szCs w:val="24"/>
          <w:u w:val="single"/>
        </w:rPr>
        <w:t xml:space="preserve"> </w:t>
      </w:r>
      <w:r w:rsidRPr="000635C9">
        <w:rPr>
          <w:sz w:val="24"/>
          <w:szCs w:val="24"/>
          <w:u w:val="single"/>
        </w:rPr>
        <w:t>Costs</w:t>
      </w:r>
    </w:p>
    <w:p w:rsidR="00000D8C" w:rsidRPr="000635C9" w:rsidP="00FE0A7A" w14:paraId="3EC9BC69" w14:textId="77777777">
      <w:pPr>
        <w:pStyle w:val="BodyText"/>
      </w:pPr>
    </w:p>
    <w:p w:rsidR="00000D8C" w:rsidRPr="000635C9" w:rsidP="00FE0A7A" w14:paraId="5C4DCFC6" w14:textId="77777777">
      <w:pPr>
        <w:pStyle w:val="BodyText"/>
      </w:pPr>
      <w:r w:rsidRPr="000635C9">
        <w:t>There are no capital costs.</w:t>
      </w:r>
    </w:p>
    <w:p w:rsidR="00000D8C" w:rsidRPr="000635C9" w:rsidP="00FE0A7A" w14:paraId="3028D1A5" w14:textId="77777777">
      <w:pPr>
        <w:pStyle w:val="BodyText"/>
      </w:pPr>
    </w:p>
    <w:p w:rsidR="00000D8C" w:rsidRPr="000635C9" w:rsidP="0037025C" w14:paraId="28FF844E" w14:textId="77777777">
      <w:pPr>
        <w:pStyle w:val="ListParagraph"/>
        <w:numPr>
          <w:ilvl w:val="1"/>
          <w:numId w:val="5"/>
        </w:numPr>
        <w:tabs>
          <w:tab w:val="left" w:pos="576"/>
          <w:tab w:val="left" w:pos="1332"/>
        </w:tabs>
        <w:ind w:left="0" w:firstLine="0"/>
        <w:jc w:val="left"/>
        <w:rPr>
          <w:sz w:val="24"/>
          <w:szCs w:val="24"/>
        </w:rPr>
      </w:pPr>
      <w:r w:rsidRPr="000635C9">
        <w:rPr>
          <w:sz w:val="24"/>
          <w:szCs w:val="24"/>
          <w:u w:val="single"/>
        </w:rPr>
        <w:t>Cost to Federal</w:t>
      </w:r>
      <w:r w:rsidRPr="000635C9">
        <w:rPr>
          <w:spacing w:val="-6"/>
          <w:sz w:val="24"/>
          <w:szCs w:val="24"/>
          <w:u w:val="single"/>
        </w:rPr>
        <w:t xml:space="preserve"> Government</w:t>
      </w:r>
    </w:p>
    <w:p w:rsidR="00000D8C" w:rsidRPr="000635C9" w:rsidP="00FE0A7A" w14:paraId="6D83643F" w14:textId="77777777">
      <w:pPr>
        <w:pStyle w:val="BodyText"/>
      </w:pPr>
    </w:p>
    <w:p w:rsidR="006808FD" w:rsidRPr="000635C9" w:rsidP="006808FD" w14:paraId="4C3FD934" w14:textId="77777777">
      <w:pPr>
        <w:pStyle w:val="BodyText"/>
      </w:pPr>
      <w:r w:rsidRPr="000635C9">
        <w:t>This collection involves both private sector (MCOs, PIHPs and PAHPs)</w:t>
      </w:r>
      <w:r w:rsidRPr="000635C9">
        <w:rPr>
          <w:spacing w:val="-57"/>
        </w:rPr>
        <w:t xml:space="preserve"> </w:t>
      </w:r>
      <w:r w:rsidRPr="000635C9">
        <w:t>and</w:t>
      </w:r>
      <w:r w:rsidRPr="000635C9">
        <w:rPr>
          <w:spacing w:val="-1"/>
        </w:rPr>
        <w:t xml:space="preserve"> </w:t>
      </w:r>
      <w:r w:rsidRPr="000635C9">
        <w:t>public</w:t>
      </w:r>
      <w:r w:rsidRPr="000635C9">
        <w:rPr>
          <w:spacing w:val="-1"/>
        </w:rPr>
        <w:t xml:space="preserve"> </w:t>
      </w:r>
      <w:r w:rsidRPr="000635C9">
        <w:t>sector</w:t>
      </w:r>
      <w:r w:rsidRPr="000635C9">
        <w:rPr>
          <w:spacing w:val="-1"/>
        </w:rPr>
        <w:t xml:space="preserve"> </w:t>
      </w:r>
      <w:r w:rsidRPr="000635C9">
        <w:t>(state</w:t>
      </w:r>
      <w:r w:rsidRPr="000635C9">
        <w:rPr>
          <w:spacing w:val="1"/>
        </w:rPr>
        <w:t xml:space="preserve"> </w:t>
      </w:r>
      <w:r w:rsidRPr="000635C9">
        <w:t>government).</w:t>
      </w:r>
    </w:p>
    <w:p w:rsidR="006529B4" w:rsidRPr="000635C9" w:rsidP="006808FD" w14:paraId="2560E44F" w14:textId="77777777">
      <w:pPr>
        <w:pStyle w:val="BodyText"/>
      </w:pPr>
    </w:p>
    <w:p w:rsidR="006808FD" w:rsidRPr="000635C9" w:rsidP="006808FD" w14:paraId="6D0E6D4E" w14:textId="64FBC96B">
      <w:pPr>
        <w:pStyle w:val="BodyText"/>
      </w:pPr>
      <w:r w:rsidRPr="000635C9">
        <w:t>Total annualized private sector costs are $</w:t>
      </w:r>
      <w:r w:rsidRPr="000635C9" w:rsidR="00B56CA3">
        <w:t>128,138,118</w:t>
      </w:r>
      <w:r w:rsidRPr="000635C9">
        <w:t xml:space="preserve">. </w:t>
      </w:r>
      <w:r w:rsidRPr="000635C9">
        <w:t>Consistent with</w:t>
      </w:r>
      <w:r w:rsidRPr="000635C9" w:rsidR="00787C7C">
        <w:t xml:space="preserve"> </w:t>
      </w:r>
      <w:r w:rsidRPr="000635C9">
        <w:t>the assumptions</w:t>
      </w:r>
      <w:r w:rsidRPr="000635C9" w:rsidR="00A04F6B">
        <w:t xml:space="preserve"> </w:t>
      </w:r>
      <w:r w:rsidRPr="000635C9">
        <w:rPr>
          <w:spacing w:val="-57"/>
        </w:rPr>
        <w:t xml:space="preserve">  </w:t>
      </w:r>
      <w:r w:rsidRPr="000635C9">
        <w:t>used for the private sector match rate in 42 CFR 438, we assume that the private sector</w:t>
      </w:r>
      <w:r w:rsidRPr="000635C9">
        <w:rPr>
          <w:spacing w:val="1"/>
        </w:rPr>
        <w:t xml:space="preserve"> </w:t>
      </w:r>
      <w:r w:rsidRPr="000635C9">
        <w:t>will pass along costs to states through their capitation rates and, applying the estimated</w:t>
      </w:r>
      <w:r w:rsidRPr="000635C9">
        <w:rPr>
          <w:spacing w:val="1"/>
        </w:rPr>
        <w:t xml:space="preserve"> </w:t>
      </w:r>
      <w:r w:rsidRPr="000635C9">
        <w:t>weighted (for enrollment) Federal match rate of 58.44 percent. Therefore, the Federal</w:t>
      </w:r>
      <w:r w:rsidRPr="000635C9">
        <w:rPr>
          <w:spacing w:val="1"/>
        </w:rPr>
        <w:t xml:space="preserve"> </w:t>
      </w:r>
      <w:r w:rsidRPr="000635C9">
        <w:t>share</w:t>
      </w:r>
      <w:r w:rsidRPr="000635C9">
        <w:rPr>
          <w:spacing w:val="-2"/>
        </w:rPr>
        <w:t xml:space="preserve"> </w:t>
      </w:r>
      <w:r w:rsidRPr="000635C9">
        <w:t>for</w:t>
      </w:r>
      <w:r w:rsidRPr="000635C9">
        <w:rPr>
          <w:spacing w:val="-1"/>
        </w:rPr>
        <w:t xml:space="preserve"> </w:t>
      </w:r>
      <w:r w:rsidRPr="000635C9">
        <w:t>annualized private</w:t>
      </w:r>
      <w:r w:rsidRPr="000635C9">
        <w:rPr>
          <w:spacing w:val="-1"/>
        </w:rPr>
        <w:t xml:space="preserve"> </w:t>
      </w:r>
      <w:r w:rsidRPr="000635C9">
        <w:t>sector</w:t>
      </w:r>
      <w:r w:rsidRPr="000635C9">
        <w:rPr>
          <w:spacing w:val="1"/>
        </w:rPr>
        <w:t xml:space="preserve"> </w:t>
      </w:r>
      <w:r w:rsidRPr="000635C9">
        <w:t>costs is $</w:t>
      </w:r>
      <w:r w:rsidRPr="000635C9" w:rsidR="0095793E">
        <w:t>74,883,916</w:t>
      </w:r>
      <w:r w:rsidRPr="000635C9">
        <w:t>.</w:t>
      </w:r>
    </w:p>
    <w:p w:rsidR="006808FD" w:rsidRPr="000635C9" w:rsidP="006808FD" w14:paraId="5D84493D" w14:textId="77777777">
      <w:pPr>
        <w:pStyle w:val="BodyText"/>
      </w:pPr>
    </w:p>
    <w:p w:rsidR="00000D8C" w:rsidRPr="000635C9" w:rsidP="00FE0A7A" w14:paraId="5A447452" w14:textId="5D4C017E">
      <w:pPr>
        <w:pStyle w:val="BodyText"/>
      </w:pPr>
      <w:r w:rsidRPr="000635C9">
        <w:t>The public sector costs associated with these provisions are considered to be Medicaid administrative costs, and are therefore eligible for the 50 percent federal financial participation (FFP) matching rate. Therefore, of the estimated $</w:t>
      </w:r>
      <w:r w:rsidRPr="000635C9" w:rsidR="0095793E">
        <w:t>10,836,98</w:t>
      </w:r>
      <w:r w:rsidRPr="000635C9" w:rsidR="00B22EC9">
        <w:t>9</w:t>
      </w:r>
      <w:r w:rsidRPr="000635C9" w:rsidR="0095793E">
        <w:t xml:space="preserve"> </w:t>
      </w:r>
      <w:r w:rsidRPr="000635C9">
        <w:t>total computable</w:t>
      </w:r>
      <w:r w:rsidRPr="000635C9" w:rsidR="00744E19">
        <w:t xml:space="preserve"> </w:t>
      </w:r>
      <w:r w:rsidRPr="000635C9">
        <w:t>annualized</w:t>
      </w:r>
      <w:r w:rsidRPr="000635C9" w:rsidR="00FC6B08">
        <w:t xml:space="preserve"> state</w:t>
      </w:r>
      <w:r w:rsidRPr="000635C9" w:rsidR="00744E19">
        <w:t xml:space="preserve"> </w:t>
      </w:r>
      <w:r w:rsidRPr="000635C9">
        <w:t>costs, the Federal share is</w:t>
      </w:r>
      <w:r w:rsidRPr="000635C9" w:rsidR="00744E19">
        <w:t xml:space="preserve"> </w:t>
      </w:r>
      <w:r w:rsidRPr="000635C9">
        <w:rPr>
          <w:bCs/>
        </w:rPr>
        <w:t>$</w:t>
      </w:r>
      <w:r w:rsidRPr="000635C9" w:rsidR="0095793E">
        <w:rPr>
          <w:bCs/>
        </w:rPr>
        <w:t>5,418,49</w:t>
      </w:r>
      <w:r w:rsidRPr="000635C9" w:rsidR="00B22EC9">
        <w:rPr>
          <w:bCs/>
        </w:rPr>
        <w:t>5</w:t>
      </w:r>
      <w:r w:rsidRPr="000635C9" w:rsidR="0095793E">
        <w:rPr>
          <w:bCs/>
        </w:rPr>
        <w:t>.</w:t>
      </w:r>
    </w:p>
    <w:p w:rsidR="006808FD" w:rsidRPr="000635C9" w:rsidP="00FE0A7A" w14:paraId="4C39198F" w14:textId="4596724B">
      <w:pPr>
        <w:pStyle w:val="BodyText"/>
      </w:pPr>
    </w:p>
    <w:p w:rsidR="006808FD" w:rsidRPr="000635C9" w:rsidP="00FE0A7A" w14:paraId="37AB7DF0" w14:textId="64C87F0F">
      <w:pPr>
        <w:pStyle w:val="BodyText"/>
      </w:pPr>
      <w:r w:rsidRPr="000635C9">
        <w:t>Total</w:t>
      </w:r>
      <w:r w:rsidRPr="000635C9">
        <w:rPr>
          <w:spacing w:val="-2"/>
        </w:rPr>
        <w:t xml:space="preserve"> </w:t>
      </w:r>
      <w:r w:rsidRPr="000635C9">
        <w:t>annualized</w:t>
      </w:r>
      <w:r w:rsidRPr="000635C9">
        <w:rPr>
          <w:spacing w:val="-1"/>
        </w:rPr>
        <w:t xml:space="preserve"> </w:t>
      </w:r>
      <w:r w:rsidRPr="000635C9">
        <w:t>Federal share</w:t>
      </w:r>
      <w:r w:rsidRPr="000635C9">
        <w:rPr>
          <w:spacing w:val="-2"/>
        </w:rPr>
        <w:t xml:space="preserve"> </w:t>
      </w:r>
      <w:r w:rsidRPr="000635C9">
        <w:t>(private</w:t>
      </w:r>
      <w:r w:rsidRPr="000635C9">
        <w:rPr>
          <w:spacing w:val="-2"/>
        </w:rPr>
        <w:t xml:space="preserve"> </w:t>
      </w:r>
      <w:r w:rsidRPr="000635C9">
        <w:t>and</w:t>
      </w:r>
      <w:r w:rsidRPr="000635C9">
        <w:rPr>
          <w:spacing w:val="-2"/>
        </w:rPr>
        <w:t xml:space="preserve"> </w:t>
      </w:r>
      <w:r w:rsidRPr="000635C9">
        <w:t>public sector)</w:t>
      </w:r>
      <w:r w:rsidRPr="000635C9">
        <w:rPr>
          <w:spacing w:val="-2"/>
        </w:rPr>
        <w:t xml:space="preserve"> </w:t>
      </w:r>
      <w:r w:rsidRPr="000635C9">
        <w:t>is</w:t>
      </w:r>
      <w:r w:rsidRPr="000635C9">
        <w:rPr>
          <w:spacing w:val="-2"/>
        </w:rPr>
        <w:t xml:space="preserve"> $</w:t>
      </w:r>
      <w:r w:rsidRPr="000635C9" w:rsidR="0095793E">
        <w:rPr>
          <w:spacing w:val="-2"/>
        </w:rPr>
        <w:t>80,302,41</w:t>
      </w:r>
      <w:r w:rsidRPr="000635C9" w:rsidR="00B22EC9">
        <w:rPr>
          <w:spacing w:val="-2"/>
        </w:rPr>
        <w:t>1</w:t>
      </w:r>
      <w:r w:rsidRPr="000635C9" w:rsidR="0095793E">
        <w:rPr>
          <w:spacing w:val="-2"/>
        </w:rPr>
        <w:t xml:space="preserve"> </w:t>
      </w:r>
      <w:r w:rsidRPr="000635C9" w:rsidR="0050023E">
        <w:t>($</w:t>
      </w:r>
      <w:r w:rsidRPr="000635C9" w:rsidR="0095793E">
        <w:t>74,883,916</w:t>
      </w:r>
      <w:r w:rsidRPr="000635C9" w:rsidR="0050023E">
        <w:t xml:space="preserve">+ </w:t>
      </w:r>
      <w:r w:rsidRPr="000635C9" w:rsidR="0050023E">
        <w:rPr>
          <w:bCs/>
        </w:rPr>
        <w:t>$</w:t>
      </w:r>
      <w:r w:rsidRPr="000635C9" w:rsidR="0095793E">
        <w:rPr>
          <w:bCs/>
        </w:rPr>
        <w:t>5,418,49</w:t>
      </w:r>
      <w:r w:rsidRPr="000635C9" w:rsidR="00B22EC9">
        <w:rPr>
          <w:bCs/>
        </w:rPr>
        <w:t>5</w:t>
      </w:r>
      <w:r w:rsidRPr="000635C9" w:rsidR="0050023E">
        <w:rPr>
          <w:bCs/>
        </w:rPr>
        <w:t>)</w:t>
      </w:r>
      <w:r w:rsidRPr="000635C9" w:rsidR="00D25CA4">
        <w:t>.</w:t>
      </w:r>
    </w:p>
    <w:p w:rsidR="00873103" w:rsidRPr="000635C9" w:rsidP="00FE0A7A" w14:paraId="0F2F56C4" w14:textId="77777777">
      <w:pPr>
        <w:pStyle w:val="BodyText"/>
      </w:pPr>
    </w:p>
    <w:p w:rsidR="00873103" w:rsidRPr="000635C9" w:rsidP="0037025C" w14:paraId="2620630A" w14:textId="77777777">
      <w:pPr>
        <w:pStyle w:val="ListParagraph"/>
        <w:numPr>
          <w:ilvl w:val="1"/>
          <w:numId w:val="5"/>
        </w:numPr>
        <w:tabs>
          <w:tab w:val="left" w:pos="576"/>
          <w:tab w:val="left" w:pos="1332"/>
        </w:tabs>
        <w:ind w:left="0" w:firstLine="0"/>
        <w:jc w:val="left"/>
        <w:rPr>
          <w:sz w:val="24"/>
          <w:szCs w:val="24"/>
        </w:rPr>
      </w:pPr>
      <w:r w:rsidRPr="000635C9">
        <w:rPr>
          <w:spacing w:val="-3"/>
          <w:sz w:val="24"/>
          <w:szCs w:val="24"/>
          <w:u w:val="single"/>
        </w:rPr>
        <w:t xml:space="preserve">Changes </w:t>
      </w:r>
      <w:r w:rsidRPr="000635C9">
        <w:rPr>
          <w:sz w:val="24"/>
          <w:szCs w:val="24"/>
          <w:u w:val="single"/>
        </w:rPr>
        <w:t>to</w:t>
      </w:r>
      <w:r w:rsidRPr="000635C9">
        <w:rPr>
          <w:spacing w:val="24"/>
          <w:sz w:val="24"/>
          <w:szCs w:val="24"/>
          <w:u w:val="single"/>
        </w:rPr>
        <w:t xml:space="preserve"> </w:t>
      </w:r>
      <w:r w:rsidRPr="000635C9">
        <w:rPr>
          <w:spacing w:val="-2"/>
          <w:sz w:val="24"/>
          <w:szCs w:val="24"/>
          <w:u w:val="single"/>
        </w:rPr>
        <w:t>Burden</w:t>
      </w:r>
    </w:p>
    <w:p w:rsidR="00873103" w:rsidRPr="000635C9" w:rsidP="00873103" w14:paraId="43843533" w14:textId="77777777">
      <w:pPr>
        <w:pStyle w:val="BodyText"/>
      </w:pPr>
    </w:p>
    <w:p w:rsidR="00C4220D" w:rsidRPr="000635C9" w:rsidP="00490627" w14:paraId="0B7A08F6" w14:textId="0D4BE86E">
      <w:pPr>
        <w:pStyle w:val="BodyText"/>
        <w:rPr>
          <w:spacing w:val="-8"/>
        </w:rPr>
      </w:pPr>
      <w:r w:rsidRPr="000635C9">
        <w:rPr>
          <w:spacing w:val="-8"/>
        </w:rPr>
        <w:t xml:space="preserve">This iteration is associated with the changes in our </w:t>
      </w:r>
      <w:r w:rsidRPr="000635C9" w:rsidR="00B92837">
        <w:rPr>
          <w:spacing w:val="-8"/>
        </w:rPr>
        <w:t>May 10, 2024</w:t>
      </w:r>
      <w:r w:rsidRPr="000635C9">
        <w:rPr>
          <w:spacing w:val="-8"/>
        </w:rPr>
        <w:t xml:space="preserve"> (</w:t>
      </w:r>
      <w:r w:rsidRPr="000635C9" w:rsidR="00B92837">
        <w:rPr>
          <w:spacing w:val="-8"/>
        </w:rPr>
        <w:t>89</w:t>
      </w:r>
      <w:r w:rsidRPr="000635C9">
        <w:rPr>
          <w:spacing w:val="-8"/>
        </w:rPr>
        <w:t xml:space="preserve"> FR </w:t>
      </w:r>
      <w:r w:rsidRPr="000635C9" w:rsidR="0004059E">
        <w:rPr>
          <w:spacing w:val="-8"/>
        </w:rPr>
        <w:t>41002</w:t>
      </w:r>
      <w:r w:rsidRPr="000635C9">
        <w:rPr>
          <w:spacing w:val="-8"/>
        </w:rPr>
        <w:t xml:space="preserve">) </w:t>
      </w:r>
      <w:r w:rsidRPr="000635C9" w:rsidR="00B92837">
        <w:rPr>
          <w:spacing w:val="-8"/>
        </w:rPr>
        <w:t>f</w:t>
      </w:r>
      <w:r w:rsidRPr="000635C9" w:rsidR="00F16555">
        <w:rPr>
          <w:spacing w:val="-8"/>
        </w:rPr>
        <w:t xml:space="preserve">inal </w:t>
      </w:r>
      <w:r w:rsidRPr="000635C9" w:rsidR="00B92837">
        <w:rPr>
          <w:spacing w:val="-8"/>
        </w:rPr>
        <w:t>r</w:t>
      </w:r>
      <w:r w:rsidRPr="000635C9" w:rsidR="00F16555">
        <w:rPr>
          <w:spacing w:val="-8"/>
        </w:rPr>
        <w:t xml:space="preserve">ule </w:t>
      </w:r>
      <w:r w:rsidRPr="000635C9">
        <w:rPr>
          <w:spacing w:val="-8"/>
        </w:rPr>
        <w:t>(CMS-2439-</w:t>
      </w:r>
      <w:r w:rsidRPr="000635C9" w:rsidR="00B92837">
        <w:rPr>
          <w:spacing w:val="-8"/>
        </w:rPr>
        <w:t>F</w:t>
      </w:r>
      <w:r w:rsidRPr="000635C9">
        <w:rPr>
          <w:spacing w:val="-8"/>
        </w:rPr>
        <w:t>; RIN 0938-AU99).</w:t>
      </w:r>
      <w:r w:rsidRPr="000635C9" w:rsidR="00012AEE">
        <w:rPr>
          <w:spacing w:val="-8"/>
        </w:rPr>
        <w:t xml:space="preserve"> </w:t>
      </w:r>
      <w:r w:rsidRPr="000635C9">
        <w:t xml:space="preserve">The burden </w:t>
      </w:r>
      <w:r w:rsidRPr="000635C9" w:rsidR="00B92837">
        <w:t>has</w:t>
      </w:r>
      <w:r w:rsidRPr="000635C9">
        <w:t xml:space="preserve"> been revised to account for: (1) updated number of state respondents and responses and (2) the addition of state and private sect</w:t>
      </w:r>
      <w:r w:rsidR="007953B6">
        <w:t>or</w:t>
      </w:r>
      <w:r w:rsidRPr="000635C9">
        <w:t xml:space="preserve"> burden estimates related the new </w:t>
      </w:r>
      <w:r w:rsidRPr="000635C9">
        <w:rPr>
          <w:spacing w:val="-8"/>
        </w:rPr>
        <w:t>MAC Quality Rating System which includes mandatory measure collection and website display.</w:t>
      </w:r>
    </w:p>
    <w:p w:rsidR="00867735" w:rsidRPr="000635C9" w:rsidP="00490627" w14:paraId="7FB2B3A0" w14:textId="7C7ACCCC">
      <w:pPr>
        <w:pStyle w:val="BodyText"/>
        <w:rPr>
          <w:spacing w:val="2"/>
        </w:rPr>
      </w:pPr>
    </w:p>
    <w:p w:rsidR="00AD5912" w:rsidRPr="000635C9" w:rsidP="00490627" w14:paraId="58CE1429" w14:textId="081DC51F">
      <w:pPr>
        <w:pStyle w:val="BodyText"/>
        <w:rPr>
          <w:spacing w:val="-7"/>
        </w:rPr>
      </w:pPr>
      <w:r w:rsidRPr="000635C9">
        <w:rPr>
          <w:spacing w:val="-7"/>
        </w:rPr>
        <w:t xml:space="preserve">Overall, this iteration increases our active burden estimates by an additional </w:t>
      </w:r>
      <w:r w:rsidRPr="000635C9">
        <w:rPr>
          <w:spacing w:val="-7"/>
        </w:rPr>
        <w:t>3,</w:t>
      </w:r>
      <w:r w:rsidRPr="000635C9" w:rsidR="007F1A4E">
        <w:rPr>
          <w:spacing w:val="-7"/>
        </w:rPr>
        <w:t>4</w:t>
      </w:r>
      <w:r w:rsidRPr="000635C9" w:rsidR="006100C3">
        <w:rPr>
          <w:spacing w:val="-7"/>
        </w:rPr>
        <w:t>50</w:t>
      </w:r>
      <w:r w:rsidRPr="000635C9" w:rsidR="007F1A4E">
        <w:rPr>
          <w:spacing w:val="-7"/>
        </w:rPr>
        <w:t xml:space="preserve"> </w:t>
      </w:r>
      <w:r w:rsidRPr="000635C9">
        <w:rPr>
          <w:spacing w:val="-7"/>
        </w:rPr>
        <w:t xml:space="preserve">responses, an additional </w:t>
      </w:r>
      <w:r w:rsidRPr="000635C9" w:rsidR="007F1A4E">
        <w:rPr>
          <w:spacing w:val="-7"/>
        </w:rPr>
        <w:t>1,4</w:t>
      </w:r>
      <w:r w:rsidRPr="000635C9" w:rsidR="002A2F64">
        <w:rPr>
          <w:spacing w:val="-7"/>
        </w:rPr>
        <w:t>04</w:t>
      </w:r>
      <w:r w:rsidRPr="000635C9" w:rsidR="004A1B14">
        <w:rPr>
          <w:spacing w:val="-7"/>
        </w:rPr>
        <w:t>,</w:t>
      </w:r>
      <w:r w:rsidRPr="000635C9" w:rsidR="002A2F64">
        <w:rPr>
          <w:spacing w:val="-7"/>
        </w:rPr>
        <w:t>213</w:t>
      </w:r>
      <w:r w:rsidRPr="000635C9" w:rsidR="007F1A4E">
        <w:rPr>
          <w:spacing w:val="-7"/>
        </w:rPr>
        <w:t xml:space="preserve"> </w:t>
      </w:r>
      <w:r w:rsidRPr="000635C9">
        <w:rPr>
          <w:spacing w:val="-7"/>
        </w:rPr>
        <w:t xml:space="preserve">hours, and </w:t>
      </w:r>
      <w:r w:rsidRPr="000635C9">
        <w:rPr>
          <w:spacing w:val="-7"/>
        </w:rPr>
        <w:t>additional</w:t>
      </w:r>
      <w:r w:rsidRPr="000635C9">
        <w:rPr>
          <w:spacing w:val="-7"/>
        </w:rPr>
        <w:t xml:space="preserve"> $</w:t>
      </w:r>
      <w:r w:rsidRPr="000635C9" w:rsidR="00603B35">
        <w:rPr>
          <w:spacing w:val="-7"/>
        </w:rPr>
        <w:t>136,386,93</w:t>
      </w:r>
      <w:r w:rsidRPr="000635C9" w:rsidR="00B22EC9">
        <w:rPr>
          <w:spacing w:val="-7"/>
        </w:rPr>
        <w:t>9</w:t>
      </w:r>
      <w:r w:rsidRPr="000635C9">
        <w:rPr>
          <w:spacing w:val="-7"/>
        </w:rPr>
        <w:t>.</w:t>
      </w:r>
    </w:p>
    <w:p w:rsidR="00AD5912" w:rsidRPr="000635C9" w:rsidP="00490627" w14:paraId="456DAFE3" w14:textId="77777777">
      <w:pPr>
        <w:pStyle w:val="BodyText"/>
        <w:rPr>
          <w:spacing w:val="-7"/>
        </w:rPr>
      </w:pPr>
    </w:p>
    <w:p w:rsidR="001B4F9F" w:rsidRPr="000635C9" w:rsidP="001B4F9F" w14:paraId="0771D704" w14:textId="77777777">
      <w:pPr>
        <w:pStyle w:val="BodyText"/>
      </w:pPr>
      <w:r w:rsidRPr="000635C9">
        <w:t>For the states, our currently approved annualized time, cost and response estimates have increased. Specifically, our annualized total time increased by 56,102 hours (from 33,523 hours to 89,825 hours), our annualized total cost increased by $8,248,821 (from $2,588,168 to $10,836,989), and our responses increased by 287 (from 2,655 responses to 2,960 responses).</w:t>
      </w:r>
    </w:p>
    <w:p w:rsidR="001B4F9F" w:rsidRPr="000635C9" w:rsidP="001B4F9F" w14:paraId="35525AE4" w14:textId="77777777">
      <w:pPr>
        <w:pStyle w:val="BodyText"/>
      </w:pPr>
    </w:p>
    <w:p w:rsidR="001B4F9F" w:rsidRPr="000635C9" w:rsidP="001B4F9F" w14:paraId="3375BDA3" w14:textId="77777777">
      <w:pPr>
        <w:pStyle w:val="BodyText"/>
      </w:pPr>
      <w:r w:rsidRPr="000635C9">
        <w:t xml:space="preserve">For the private sector burden, our current approval does not have any private sector burden. Consequently, this iteration adds 1,348,111 hours, 3,145 responses, and $128,138,118. </w:t>
      </w:r>
    </w:p>
    <w:p w:rsidR="007F1A4E" w:rsidRPr="000635C9" w:rsidP="007F1A4E" w14:paraId="55A97A71" w14:textId="497FD414">
      <w:pPr>
        <w:pStyle w:val="BodyText"/>
      </w:pPr>
    </w:p>
    <w:p w:rsidR="007F1A4E" w:rsidRPr="000635C9" w:rsidP="009F6740" w14:paraId="100D301E" w14:textId="77777777">
      <w:pPr>
        <w:tabs>
          <w:tab w:val="left" w:pos="1332"/>
        </w:tabs>
        <w:rPr>
          <w:sz w:val="24"/>
          <w:szCs w:val="24"/>
        </w:rPr>
        <w:sectPr w:rsidSect="00F144C0">
          <w:footerReference w:type="default" r:id="rId12"/>
          <w:pgSz w:w="12240" w:h="15840"/>
          <w:pgMar w:top="720" w:right="720" w:bottom="720" w:left="720" w:header="0" w:footer="1728" w:gutter="0"/>
          <w:cols w:space="720"/>
          <w:docGrid w:linePitch="299"/>
        </w:sectPr>
      </w:pPr>
    </w:p>
    <w:p w:rsidR="002C561F" w:rsidRPr="000635C9" w:rsidP="009F6740" w14:paraId="64FB9842" w14:textId="77777777">
      <w:pPr>
        <w:tabs>
          <w:tab w:val="left" w:pos="1332"/>
        </w:tabs>
        <w:rPr>
          <w:sz w:val="24"/>
          <w:szCs w:val="24"/>
        </w:rPr>
      </w:pPr>
    </w:p>
    <w:p w:rsidR="0046473D" w:rsidRPr="000635C9" w:rsidP="009F6740" w14:paraId="230D0002" w14:textId="074AFE06">
      <w:pPr>
        <w:tabs>
          <w:tab w:val="left" w:pos="1332"/>
        </w:tabs>
        <w:rPr>
          <w:i/>
          <w:sz w:val="24"/>
          <w:szCs w:val="24"/>
        </w:rPr>
      </w:pPr>
      <w:bookmarkStart w:id="8" w:name="_Hlk113368721"/>
      <w:r w:rsidRPr="000635C9">
        <w:rPr>
          <w:i/>
          <w:sz w:val="24"/>
          <w:szCs w:val="24"/>
        </w:rPr>
        <w:t xml:space="preserve">State Burden </w:t>
      </w:r>
      <w:r w:rsidRPr="000635C9" w:rsidR="00032B66">
        <w:rPr>
          <w:i/>
          <w:sz w:val="24"/>
          <w:szCs w:val="24"/>
        </w:rPr>
        <w:t>Changes (</w:t>
      </w:r>
      <w:r w:rsidRPr="000635C9">
        <w:rPr>
          <w:i/>
          <w:sz w:val="24"/>
          <w:szCs w:val="24"/>
        </w:rPr>
        <w:t>Adjustments</w:t>
      </w:r>
      <w:r w:rsidRPr="000635C9" w:rsidR="00032B66">
        <w:rPr>
          <w:i/>
          <w:sz w:val="24"/>
          <w:szCs w:val="24"/>
        </w:rPr>
        <w:t xml:space="preserve"> and Removals)</w:t>
      </w:r>
    </w:p>
    <w:tbl>
      <w:tblPr>
        <w:tblW w:w="5038" w:type="pct"/>
        <w:tblInd w:w="-10" w:type="dxa"/>
        <w:tblLayout w:type="fixed"/>
        <w:tblCellMar>
          <w:left w:w="72" w:type="dxa"/>
          <w:right w:w="72" w:type="dxa"/>
        </w:tblCellMar>
        <w:tblLook w:val="04A0"/>
      </w:tblPr>
      <w:tblGrid>
        <w:gridCol w:w="991"/>
        <w:gridCol w:w="1443"/>
        <w:gridCol w:w="991"/>
        <w:gridCol w:w="901"/>
        <w:gridCol w:w="1085"/>
        <w:gridCol w:w="992"/>
        <w:gridCol w:w="902"/>
        <w:gridCol w:w="1079"/>
        <w:gridCol w:w="9"/>
        <w:gridCol w:w="986"/>
        <w:gridCol w:w="9"/>
        <w:gridCol w:w="896"/>
        <w:gridCol w:w="9"/>
        <w:gridCol w:w="1076"/>
        <w:gridCol w:w="6"/>
        <w:gridCol w:w="986"/>
        <w:gridCol w:w="6"/>
        <w:gridCol w:w="1076"/>
        <w:gridCol w:w="6"/>
        <w:gridCol w:w="1050"/>
      </w:tblGrid>
      <w:tr w14:paraId="0B62DA81" w14:textId="77777777" w:rsidTr="00D57C83">
        <w:tblPrEx>
          <w:tblW w:w="5038" w:type="pct"/>
          <w:tblInd w:w="-10" w:type="dxa"/>
          <w:tblLayout w:type="fixed"/>
          <w:tblCellMar>
            <w:left w:w="72" w:type="dxa"/>
            <w:right w:w="72" w:type="dxa"/>
          </w:tblCellMar>
          <w:tblLook w:val="04A0"/>
        </w:tblPrEx>
        <w:trPr>
          <w:trHeight w:val="288"/>
        </w:trPr>
        <w:tc>
          <w:tcPr>
            <w:tcW w:w="839" w:type="pct"/>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A81456" w:rsidRPr="000635C9" w:rsidP="00A81456" w14:paraId="2FC3DAAB" w14:textId="1EDD64C6">
            <w:pPr>
              <w:widowControl/>
              <w:autoSpaceDE/>
              <w:autoSpaceDN/>
              <w:jc w:val="center"/>
              <w:rPr>
                <w:b/>
                <w:bCs/>
                <w:color w:val="000000"/>
                <w:sz w:val="18"/>
                <w:szCs w:val="18"/>
              </w:rPr>
            </w:pPr>
            <w:r w:rsidRPr="000635C9">
              <w:rPr>
                <w:b/>
                <w:bCs/>
                <w:color w:val="000000"/>
                <w:sz w:val="18"/>
                <w:szCs w:val="18"/>
              </w:rPr>
              <w:t xml:space="preserve">Adjustments </w:t>
            </w:r>
            <w:r w:rsidRPr="000635C9" w:rsidR="002C1908">
              <w:rPr>
                <w:b/>
                <w:bCs/>
                <w:color w:val="000000"/>
                <w:sz w:val="18"/>
                <w:szCs w:val="18"/>
              </w:rPr>
              <w:t>and Removals</w:t>
            </w:r>
          </w:p>
        </w:tc>
        <w:tc>
          <w:tcPr>
            <w:tcW w:w="1027"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A81456" w:rsidRPr="000635C9" w:rsidP="00A81456" w14:paraId="07A8B1F5" w14:textId="77777777">
            <w:pPr>
              <w:widowControl/>
              <w:autoSpaceDE/>
              <w:autoSpaceDN/>
              <w:jc w:val="center"/>
              <w:rPr>
                <w:b/>
                <w:bCs/>
                <w:color w:val="000000"/>
                <w:sz w:val="18"/>
                <w:szCs w:val="18"/>
              </w:rPr>
            </w:pPr>
            <w:r w:rsidRPr="000635C9">
              <w:rPr>
                <w:b/>
                <w:bCs/>
                <w:color w:val="000000"/>
                <w:sz w:val="18"/>
                <w:szCs w:val="18"/>
              </w:rPr>
              <w:t># Respondents</w:t>
            </w:r>
          </w:p>
        </w:tc>
        <w:tc>
          <w:tcPr>
            <w:tcW w:w="1025"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A81456" w:rsidRPr="000635C9" w:rsidP="00A81456" w14:paraId="6DBFC3B1" w14:textId="77777777">
            <w:pPr>
              <w:widowControl/>
              <w:autoSpaceDE/>
              <w:autoSpaceDN/>
              <w:jc w:val="center"/>
              <w:rPr>
                <w:b/>
                <w:bCs/>
                <w:color w:val="000000"/>
                <w:sz w:val="18"/>
                <w:szCs w:val="18"/>
              </w:rPr>
            </w:pPr>
            <w:r w:rsidRPr="000635C9">
              <w:rPr>
                <w:b/>
                <w:bCs/>
                <w:color w:val="000000"/>
                <w:sz w:val="18"/>
                <w:szCs w:val="18"/>
              </w:rPr>
              <w:t># Responses</w:t>
            </w:r>
          </w:p>
        </w:tc>
        <w:tc>
          <w:tcPr>
            <w:tcW w:w="1029" w:type="pct"/>
            <w:gridSpan w:val="6"/>
            <w:tcBorders>
              <w:top w:val="single" w:sz="4" w:space="0" w:color="auto"/>
              <w:left w:val="single" w:sz="4" w:space="0" w:color="auto"/>
              <w:bottom w:val="single" w:sz="4" w:space="0" w:color="auto"/>
              <w:right w:val="single" w:sz="4" w:space="0" w:color="auto"/>
            </w:tcBorders>
            <w:shd w:val="clear" w:color="000000" w:fill="F2F2F2"/>
            <w:vAlign w:val="center"/>
            <w:hideMark/>
          </w:tcPr>
          <w:p w:rsidR="00A81456" w:rsidRPr="000635C9" w:rsidP="00A81456" w14:paraId="70C34646" w14:textId="3DA08C79">
            <w:pPr>
              <w:widowControl/>
              <w:autoSpaceDE/>
              <w:autoSpaceDN/>
              <w:jc w:val="center"/>
              <w:rPr>
                <w:b/>
                <w:bCs/>
                <w:color w:val="000000"/>
                <w:sz w:val="18"/>
                <w:szCs w:val="18"/>
              </w:rPr>
            </w:pPr>
            <w:r w:rsidRPr="000635C9">
              <w:rPr>
                <w:b/>
                <w:bCs/>
                <w:color w:val="000000"/>
                <w:sz w:val="18"/>
                <w:szCs w:val="18"/>
              </w:rPr>
              <w:t xml:space="preserve">Annualized </w:t>
            </w:r>
            <w:r w:rsidRPr="000635C9">
              <w:rPr>
                <w:b/>
                <w:bCs/>
                <w:color w:val="000000"/>
                <w:sz w:val="18"/>
                <w:szCs w:val="18"/>
              </w:rPr>
              <w:t>Total Time (hr)</w:t>
            </w:r>
          </w:p>
        </w:tc>
        <w:tc>
          <w:tcPr>
            <w:tcW w:w="1079" w:type="pct"/>
            <w:gridSpan w:val="6"/>
            <w:tcBorders>
              <w:top w:val="single" w:sz="4" w:space="0" w:color="auto"/>
              <w:left w:val="single" w:sz="4" w:space="0" w:color="auto"/>
              <w:bottom w:val="single" w:sz="4" w:space="0" w:color="auto"/>
              <w:right w:val="single" w:sz="4" w:space="0" w:color="auto"/>
            </w:tcBorders>
            <w:shd w:val="clear" w:color="000000" w:fill="F2F2F2"/>
            <w:vAlign w:val="center"/>
            <w:hideMark/>
          </w:tcPr>
          <w:p w:rsidR="00A81456" w:rsidRPr="000635C9" w:rsidP="00A81456" w14:paraId="0E6BD7B4" w14:textId="09559EEA">
            <w:pPr>
              <w:widowControl/>
              <w:autoSpaceDE/>
              <w:autoSpaceDN/>
              <w:jc w:val="center"/>
              <w:rPr>
                <w:b/>
                <w:bCs/>
                <w:color w:val="000000"/>
                <w:sz w:val="18"/>
                <w:szCs w:val="18"/>
              </w:rPr>
            </w:pPr>
            <w:r w:rsidRPr="000635C9">
              <w:rPr>
                <w:b/>
                <w:bCs/>
                <w:color w:val="000000"/>
                <w:sz w:val="18"/>
                <w:szCs w:val="18"/>
              </w:rPr>
              <w:t xml:space="preserve">Annualized </w:t>
            </w:r>
            <w:r w:rsidRPr="000635C9">
              <w:rPr>
                <w:b/>
                <w:bCs/>
                <w:color w:val="000000"/>
                <w:sz w:val="18"/>
                <w:szCs w:val="18"/>
              </w:rPr>
              <w:t>Total Cost ($)</w:t>
            </w:r>
          </w:p>
        </w:tc>
      </w:tr>
      <w:tr w14:paraId="2F9DCF43" w14:textId="77777777" w:rsidTr="00D57C83">
        <w:tblPrEx>
          <w:tblW w:w="5038" w:type="pct"/>
          <w:tblInd w:w="-10" w:type="dxa"/>
          <w:tblLayout w:type="fixed"/>
          <w:tblCellMar>
            <w:left w:w="72" w:type="dxa"/>
            <w:right w:w="72" w:type="dxa"/>
          </w:tblCellMar>
          <w:tblLook w:val="04A0"/>
        </w:tblPrEx>
        <w:trPr>
          <w:trHeight w:val="288"/>
        </w:trPr>
        <w:tc>
          <w:tcPr>
            <w:tcW w:w="342"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A81456" w:rsidRPr="000635C9" w:rsidP="00A81456" w14:paraId="383E0206" w14:textId="77777777">
            <w:pPr>
              <w:widowControl/>
              <w:autoSpaceDE/>
              <w:autoSpaceDN/>
              <w:jc w:val="center"/>
              <w:rPr>
                <w:b/>
                <w:bCs/>
                <w:color w:val="000000"/>
                <w:sz w:val="18"/>
                <w:szCs w:val="18"/>
              </w:rPr>
            </w:pPr>
            <w:r w:rsidRPr="000635C9">
              <w:rPr>
                <w:b/>
                <w:bCs/>
                <w:color w:val="000000"/>
                <w:sz w:val="18"/>
                <w:szCs w:val="18"/>
              </w:rPr>
              <w:t>Estimate #</w:t>
            </w:r>
          </w:p>
        </w:tc>
        <w:tc>
          <w:tcPr>
            <w:tcW w:w="498"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A81456" w:rsidRPr="000635C9" w:rsidP="00A81456" w14:paraId="3DE079B8" w14:textId="77777777">
            <w:pPr>
              <w:widowControl/>
              <w:autoSpaceDE/>
              <w:autoSpaceDN/>
              <w:jc w:val="center"/>
              <w:rPr>
                <w:b/>
                <w:bCs/>
                <w:color w:val="000000"/>
                <w:sz w:val="18"/>
                <w:szCs w:val="18"/>
              </w:rPr>
            </w:pPr>
            <w:r w:rsidRPr="000635C9">
              <w:rPr>
                <w:b/>
                <w:bCs/>
                <w:color w:val="000000"/>
                <w:sz w:val="18"/>
                <w:szCs w:val="18"/>
              </w:rPr>
              <w:t>CRF Section</w:t>
            </w:r>
          </w:p>
        </w:tc>
        <w:tc>
          <w:tcPr>
            <w:tcW w:w="342"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A81456" w:rsidRPr="000635C9" w:rsidP="00A81456" w14:paraId="67AA6401" w14:textId="77777777">
            <w:pPr>
              <w:widowControl/>
              <w:autoSpaceDE/>
              <w:autoSpaceDN/>
              <w:jc w:val="center"/>
              <w:rPr>
                <w:b/>
                <w:bCs/>
                <w:color w:val="000000"/>
                <w:sz w:val="18"/>
                <w:szCs w:val="18"/>
              </w:rPr>
            </w:pPr>
            <w:r w:rsidRPr="000635C9">
              <w:rPr>
                <w:b/>
                <w:bCs/>
                <w:color w:val="000000"/>
                <w:sz w:val="18"/>
                <w:szCs w:val="18"/>
              </w:rPr>
              <w:t>Previous</w:t>
            </w:r>
          </w:p>
        </w:tc>
        <w:tc>
          <w:tcPr>
            <w:tcW w:w="311"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A81456" w:rsidRPr="000635C9" w:rsidP="00A81456" w14:paraId="0ECB643E" w14:textId="77777777">
            <w:pPr>
              <w:widowControl/>
              <w:autoSpaceDE/>
              <w:autoSpaceDN/>
              <w:jc w:val="center"/>
              <w:rPr>
                <w:b/>
                <w:bCs/>
                <w:color w:val="000000"/>
                <w:sz w:val="18"/>
                <w:szCs w:val="18"/>
              </w:rPr>
            </w:pPr>
            <w:r w:rsidRPr="000635C9">
              <w:rPr>
                <w:b/>
                <w:bCs/>
                <w:color w:val="000000"/>
                <w:sz w:val="18"/>
                <w:szCs w:val="18"/>
              </w:rPr>
              <w:t>Revised</w:t>
            </w:r>
          </w:p>
        </w:tc>
        <w:tc>
          <w:tcPr>
            <w:tcW w:w="374"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A81456" w:rsidRPr="000635C9" w:rsidP="00A81456" w14:paraId="2BD144E3" w14:textId="77777777">
            <w:pPr>
              <w:widowControl/>
              <w:autoSpaceDE/>
              <w:autoSpaceDN/>
              <w:jc w:val="center"/>
              <w:rPr>
                <w:b/>
                <w:bCs/>
                <w:color w:val="000000"/>
                <w:sz w:val="18"/>
                <w:szCs w:val="18"/>
              </w:rPr>
            </w:pPr>
            <w:r w:rsidRPr="000635C9">
              <w:rPr>
                <w:b/>
                <w:bCs/>
                <w:color w:val="000000"/>
                <w:sz w:val="18"/>
                <w:szCs w:val="18"/>
              </w:rPr>
              <w:t>Difference</w:t>
            </w:r>
          </w:p>
        </w:tc>
        <w:tc>
          <w:tcPr>
            <w:tcW w:w="342"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A81456" w:rsidRPr="000635C9" w:rsidP="00A81456" w14:paraId="164C924F" w14:textId="77777777">
            <w:pPr>
              <w:widowControl/>
              <w:autoSpaceDE/>
              <w:autoSpaceDN/>
              <w:jc w:val="center"/>
              <w:rPr>
                <w:b/>
                <w:bCs/>
                <w:color w:val="000000"/>
                <w:sz w:val="18"/>
                <w:szCs w:val="18"/>
              </w:rPr>
            </w:pPr>
            <w:r w:rsidRPr="000635C9">
              <w:rPr>
                <w:b/>
                <w:bCs/>
                <w:color w:val="000000"/>
                <w:sz w:val="18"/>
                <w:szCs w:val="18"/>
              </w:rPr>
              <w:t>Previous</w:t>
            </w:r>
          </w:p>
        </w:tc>
        <w:tc>
          <w:tcPr>
            <w:tcW w:w="311"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A81456" w:rsidRPr="000635C9" w:rsidP="00A81456" w14:paraId="12958C03" w14:textId="77777777">
            <w:pPr>
              <w:widowControl/>
              <w:autoSpaceDE/>
              <w:autoSpaceDN/>
              <w:jc w:val="center"/>
              <w:rPr>
                <w:b/>
                <w:bCs/>
                <w:color w:val="000000"/>
                <w:sz w:val="18"/>
                <w:szCs w:val="18"/>
              </w:rPr>
            </w:pPr>
            <w:r w:rsidRPr="000635C9">
              <w:rPr>
                <w:b/>
                <w:bCs/>
                <w:color w:val="000000"/>
                <w:sz w:val="18"/>
                <w:szCs w:val="18"/>
              </w:rPr>
              <w:t>Revised</w:t>
            </w:r>
          </w:p>
        </w:tc>
        <w:tc>
          <w:tcPr>
            <w:tcW w:w="372"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A81456" w:rsidRPr="000635C9" w:rsidP="00A81456" w14:paraId="0E29021F" w14:textId="77777777">
            <w:pPr>
              <w:widowControl/>
              <w:autoSpaceDE/>
              <w:autoSpaceDN/>
              <w:jc w:val="center"/>
              <w:rPr>
                <w:b/>
                <w:bCs/>
                <w:color w:val="000000"/>
                <w:sz w:val="18"/>
                <w:szCs w:val="18"/>
              </w:rPr>
            </w:pPr>
            <w:r w:rsidRPr="000635C9">
              <w:rPr>
                <w:b/>
                <w:bCs/>
                <w:color w:val="000000"/>
                <w:sz w:val="18"/>
                <w:szCs w:val="18"/>
              </w:rPr>
              <w:t>Difference</w:t>
            </w:r>
          </w:p>
        </w:tc>
        <w:tc>
          <w:tcPr>
            <w:tcW w:w="343" w:type="pct"/>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A81456" w:rsidRPr="000635C9" w:rsidP="00A81456" w14:paraId="5643071F" w14:textId="77777777">
            <w:pPr>
              <w:widowControl/>
              <w:autoSpaceDE/>
              <w:autoSpaceDN/>
              <w:jc w:val="center"/>
              <w:rPr>
                <w:b/>
                <w:bCs/>
                <w:color w:val="000000"/>
                <w:sz w:val="18"/>
                <w:szCs w:val="18"/>
              </w:rPr>
            </w:pPr>
            <w:r w:rsidRPr="000635C9">
              <w:rPr>
                <w:b/>
                <w:bCs/>
                <w:color w:val="000000"/>
                <w:sz w:val="18"/>
                <w:szCs w:val="18"/>
              </w:rPr>
              <w:t>Previous</w:t>
            </w:r>
          </w:p>
        </w:tc>
        <w:tc>
          <w:tcPr>
            <w:tcW w:w="312" w:type="pct"/>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A81456" w:rsidRPr="000635C9" w:rsidP="00A81456" w14:paraId="64752260" w14:textId="77777777">
            <w:pPr>
              <w:widowControl/>
              <w:autoSpaceDE/>
              <w:autoSpaceDN/>
              <w:jc w:val="center"/>
              <w:rPr>
                <w:b/>
                <w:bCs/>
                <w:color w:val="000000"/>
                <w:sz w:val="18"/>
                <w:szCs w:val="18"/>
              </w:rPr>
            </w:pPr>
            <w:r w:rsidRPr="000635C9">
              <w:rPr>
                <w:b/>
                <w:bCs/>
                <w:color w:val="000000"/>
                <w:sz w:val="18"/>
                <w:szCs w:val="18"/>
              </w:rPr>
              <w:t>Revised</w:t>
            </w:r>
          </w:p>
        </w:tc>
        <w:tc>
          <w:tcPr>
            <w:tcW w:w="374" w:type="pct"/>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A81456" w:rsidRPr="000635C9" w:rsidP="00A81456" w14:paraId="7CB4AF36" w14:textId="77777777">
            <w:pPr>
              <w:widowControl/>
              <w:autoSpaceDE/>
              <w:autoSpaceDN/>
              <w:jc w:val="center"/>
              <w:rPr>
                <w:b/>
                <w:bCs/>
                <w:color w:val="000000"/>
                <w:sz w:val="18"/>
                <w:szCs w:val="18"/>
              </w:rPr>
            </w:pPr>
            <w:r w:rsidRPr="000635C9">
              <w:rPr>
                <w:b/>
                <w:bCs/>
                <w:color w:val="000000"/>
                <w:sz w:val="18"/>
                <w:szCs w:val="18"/>
              </w:rPr>
              <w:t>Difference</w:t>
            </w:r>
          </w:p>
        </w:tc>
        <w:tc>
          <w:tcPr>
            <w:tcW w:w="342" w:type="pct"/>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A81456" w:rsidRPr="000635C9" w:rsidP="00A81456" w14:paraId="3AB2B1DD" w14:textId="77777777">
            <w:pPr>
              <w:widowControl/>
              <w:autoSpaceDE/>
              <w:autoSpaceDN/>
              <w:jc w:val="center"/>
              <w:rPr>
                <w:b/>
                <w:bCs/>
                <w:color w:val="000000"/>
                <w:sz w:val="18"/>
                <w:szCs w:val="18"/>
              </w:rPr>
            </w:pPr>
            <w:r w:rsidRPr="000635C9">
              <w:rPr>
                <w:b/>
                <w:bCs/>
                <w:color w:val="000000"/>
                <w:sz w:val="18"/>
                <w:szCs w:val="18"/>
              </w:rPr>
              <w:t>Previous</w:t>
            </w:r>
          </w:p>
        </w:tc>
        <w:tc>
          <w:tcPr>
            <w:tcW w:w="373" w:type="pct"/>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A81456" w:rsidRPr="000635C9" w:rsidP="00A81456" w14:paraId="745E3FE0" w14:textId="77777777">
            <w:pPr>
              <w:widowControl/>
              <w:autoSpaceDE/>
              <w:autoSpaceDN/>
              <w:jc w:val="center"/>
              <w:rPr>
                <w:b/>
                <w:bCs/>
                <w:color w:val="000000"/>
                <w:sz w:val="18"/>
                <w:szCs w:val="18"/>
              </w:rPr>
            </w:pPr>
            <w:r w:rsidRPr="000635C9">
              <w:rPr>
                <w:b/>
                <w:bCs/>
                <w:color w:val="000000"/>
                <w:sz w:val="18"/>
                <w:szCs w:val="18"/>
              </w:rPr>
              <w:t>Revised</w:t>
            </w:r>
          </w:p>
        </w:tc>
        <w:tc>
          <w:tcPr>
            <w:tcW w:w="364" w:type="pct"/>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A81456" w:rsidRPr="000635C9" w:rsidP="00A81456" w14:paraId="5EC57759" w14:textId="77777777">
            <w:pPr>
              <w:widowControl/>
              <w:autoSpaceDE/>
              <w:autoSpaceDN/>
              <w:jc w:val="center"/>
              <w:rPr>
                <w:b/>
                <w:bCs/>
                <w:color w:val="000000"/>
                <w:sz w:val="18"/>
                <w:szCs w:val="18"/>
              </w:rPr>
            </w:pPr>
            <w:r w:rsidRPr="000635C9">
              <w:rPr>
                <w:b/>
                <w:bCs/>
                <w:color w:val="000000"/>
                <w:sz w:val="18"/>
                <w:szCs w:val="18"/>
              </w:rPr>
              <w:t>Difference</w:t>
            </w:r>
          </w:p>
        </w:tc>
      </w:tr>
      <w:tr w14:paraId="77DF8EA8" w14:textId="77777777" w:rsidTr="00D57C83">
        <w:tblPrEx>
          <w:tblW w:w="5038" w:type="pct"/>
          <w:tblInd w:w="-10" w:type="dxa"/>
          <w:tblLayout w:type="fixed"/>
          <w:tblCellMar>
            <w:left w:w="72" w:type="dxa"/>
            <w:right w:w="72" w:type="dxa"/>
          </w:tblCellMar>
          <w:tblLook w:val="04A0"/>
        </w:tblPrEx>
        <w:trPr>
          <w:trHeight w:val="1024"/>
        </w:trPr>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5D46" w:rsidRPr="000635C9" w:rsidP="00195D46" w14:paraId="5487A708" w14:textId="77777777">
            <w:pPr>
              <w:widowControl/>
              <w:autoSpaceDE/>
              <w:autoSpaceDN/>
              <w:jc w:val="center"/>
              <w:rPr>
                <w:color w:val="000000"/>
                <w:sz w:val="18"/>
                <w:szCs w:val="18"/>
              </w:rPr>
            </w:pPr>
            <w:r w:rsidRPr="000635C9">
              <w:rPr>
                <w:color w:val="000000"/>
                <w:sz w:val="18"/>
                <w:szCs w:val="18"/>
              </w:rPr>
              <w:t>12.12</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5D46" w:rsidRPr="000635C9" w:rsidP="00195D46" w14:paraId="731FB9FE" w14:textId="77777777">
            <w:pPr>
              <w:widowControl/>
              <w:autoSpaceDE/>
              <w:autoSpaceDN/>
              <w:rPr>
                <w:color w:val="000000"/>
                <w:sz w:val="18"/>
                <w:szCs w:val="18"/>
              </w:rPr>
            </w:pPr>
            <w:r w:rsidRPr="000635C9">
              <w:rPr>
                <w:color w:val="000000"/>
                <w:sz w:val="18"/>
                <w:szCs w:val="18"/>
              </w:rPr>
              <w:t>438.330(e)   Assess MCOs, PIHPs, PAHPs, and PCCM entities</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5D46" w:rsidRPr="000635C9" w:rsidP="00195D46" w14:paraId="232F282E" w14:textId="77777777">
            <w:pPr>
              <w:widowControl/>
              <w:autoSpaceDE/>
              <w:autoSpaceDN/>
              <w:jc w:val="center"/>
              <w:rPr>
                <w:color w:val="000000"/>
                <w:sz w:val="18"/>
                <w:szCs w:val="18"/>
              </w:rPr>
            </w:pPr>
            <w:r w:rsidRPr="000635C9">
              <w:rPr>
                <w:color w:val="000000"/>
                <w:sz w:val="18"/>
                <w:szCs w:val="18"/>
              </w:rPr>
              <w:t>46</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5D46" w:rsidRPr="000635C9" w:rsidP="00195D46" w14:paraId="63253D8F" w14:textId="77777777">
            <w:pPr>
              <w:widowControl/>
              <w:autoSpaceDE/>
              <w:autoSpaceDN/>
              <w:jc w:val="center"/>
              <w:rPr>
                <w:color w:val="000000"/>
                <w:sz w:val="18"/>
                <w:szCs w:val="18"/>
              </w:rPr>
            </w:pPr>
            <w:r w:rsidRPr="000635C9">
              <w:rPr>
                <w:color w:val="000000"/>
                <w:sz w:val="18"/>
                <w:szCs w:val="18"/>
              </w:rPr>
              <w:t>44</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5D46" w:rsidRPr="000635C9" w:rsidP="00195D46" w14:paraId="26B7706A" w14:textId="31637C5A">
            <w:pPr>
              <w:widowControl/>
              <w:autoSpaceDE/>
              <w:autoSpaceDN/>
              <w:jc w:val="center"/>
              <w:rPr>
                <w:color w:val="000000"/>
                <w:sz w:val="18"/>
                <w:szCs w:val="18"/>
              </w:rPr>
            </w:pPr>
            <w:r w:rsidRPr="000635C9">
              <w:rPr>
                <w:color w:val="FF0000"/>
                <w:sz w:val="18"/>
                <w:szCs w:val="18"/>
              </w:rPr>
              <w:t>(2)</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5D46" w:rsidRPr="000635C9" w:rsidP="00195D46" w14:paraId="666067B3" w14:textId="77777777">
            <w:pPr>
              <w:widowControl/>
              <w:autoSpaceDE/>
              <w:autoSpaceDN/>
              <w:jc w:val="center"/>
              <w:rPr>
                <w:color w:val="000000"/>
                <w:sz w:val="18"/>
                <w:szCs w:val="18"/>
              </w:rPr>
            </w:pPr>
            <w:r w:rsidRPr="000635C9">
              <w:rPr>
                <w:color w:val="000000"/>
                <w:sz w:val="18"/>
                <w:szCs w:val="18"/>
              </w:rPr>
              <w:t>578</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5D46" w:rsidRPr="000635C9" w:rsidP="00195D46" w14:paraId="1B772C06" w14:textId="77777777">
            <w:pPr>
              <w:widowControl/>
              <w:autoSpaceDE/>
              <w:autoSpaceDN/>
              <w:jc w:val="center"/>
              <w:rPr>
                <w:color w:val="000000"/>
                <w:sz w:val="18"/>
                <w:szCs w:val="18"/>
              </w:rPr>
            </w:pPr>
            <w:r w:rsidRPr="000635C9">
              <w:rPr>
                <w:color w:val="000000"/>
                <w:sz w:val="18"/>
                <w:szCs w:val="18"/>
              </w:rPr>
              <w:t>629</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5D46" w:rsidRPr="000635C9" w:rsidP="00195D46" w14:paraId="45E0AE88" w14:textId="77777777">
            <w:pPr>
              <w:widowControl/>
              <w:autoSpaceDE/>
              <w:autoSpaceDN/>
              <w:jc w:val="center"/>
              <w:rPr>
                <w:color w:val="000000"/>
                <w:sz w:val="18"/>
                <w:szCs w:val="18"/>
              </w:rPr>
            </w:pPr>
            <w:r w:rsidRPr="000635C9">
              <w:rPr>
                <w:color w:val="000000"/>
                <w:sz w:val="18"/>
                <w:szCs w:val="18"/>
              </w:rPr>
              <w:t>51</w:t>
            </w:r>
          </w:p>
        </w:tc>
        <w:tc>
          <w:tcPr>
            <w:tcW w:w="34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5D46" w:rsidRPr="000635C9" w:rsidP="00195D46" w14:paraId="579474C4" w14:textId="77777777">
            <w:pPr>
              <w:widowControl/>
              <w:autoSpaceDE/>
              <w:autoSpaceDN/>
              <w:jc w:val="center"/>
              <w:rPr>
                <w:color w:val="000000"/>
                <w:sz w:val="18"/>
                <w:szCs w:val="18"/>
              </w:rPr>
            </w:pPr>
            <w:r w:rsidRPr="000635C9">
              <w:rPr>
                <w:color w:val="000000"/>
                <w:sz w:val="18"/>
                <w:szCs w:val="18"/>
              </w:rPr>
              <w:t>8,670</w:t>
            </w:r>
          </w:p>
        </w:tc>
        <w:tc>
          <w:tcPr>
            <w:tcW w:w="31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5D46" w:rsidRPr="000635C9" w:rsidP="00195D46" w14:paraId="7550697A" w14:textId="77777777">
            <w:pPr>
              <w:widowControl/>
              <w:autoSpaceDE/>
              <w:autoSpaceDN/>
              <w:jc w:val="center"/>
              <w:rPr>
                <w:color w:val="000000"/>
                <w:sz w:val="18"/>
                <w:szCs w:val="18"/>
              </w:rPr>
            </w:pPr>
            <w:r w:rsidRPr="000635C9">
              <w:rPr>
                <w:color w:val="000000"/>
                <w:sz w:val="18"/>
                <w:szCs w:val="18"/>
              </w:rPr>
              <w:t>9,435</w:t>
            </w:r>
          </w:p>
        </w:tc>
        <w:tc>
          <w:tcPr>
            <w:tcW w:w="3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5D46" w:rsidRPr="000635C9" w:rsidP="00195D46" w14:paraId="28EB6B34" w14:textId="77777777">
            <w:pPr>
              <w:widowControl/>
              <w:autoSpaceDE/>
              <w:autoSpaceDN/>
              <w:jc w:val="center"/>
              <w:rPr>
                <w:color w:val="000000"/>
                <w:sz w:val="18"/>
                <w:szCs w:val="18"/>
              </w:rPr>
            </w:pPr>
            <w:r w:rsidRPr="000635C9">
              <w:rPr>
                <w:color w:val="000000"/>
                <w:sz w:val="18"/>
                <w:szCs w:val="18"/>
              </w:rPr>
              <w:t>765</w:t>
            </w:r>
          </w:p>
        </w:tc>
        <w:tc>
          <w:tcPr>
            <w:tcW w:w="3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5D46" w:rsidRPr="000635C9" w:rsidP="00195D46" w14:paraId="6A7C635C" w14:textId="77777777">
            <w:pPr>
              <w:widowControl/>
              <w:autoSpaceDE/>
              <w:autoSpaceDN/>
              <w:jc w:val="center"/>
              <w:rPr>
                <w:color w:val="000000"/>
                <w:sz w:val="18"/>
                <w:szCs w:val="18"/>
              </w:rPr>
            </w:pPr>
            <w:r w:rsidRPr="000635C9">
              <w:rPr>
                <w:color w:val="000000"/>
                <w:sz w:val="18"/>
                <w:szCs w:val="18"/>
              </w:rPr>
              <w:t>670,018</w:t>
            </w:r>
          </w:p>
        </w:tc>
        <w:tc>
          <w:tcPr>
            <w:tcW w:w="37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5D46" w:rsidRPr="000635C9" w:rsidP="00195D46" w14:paraId="40FCA679" w14:textId="3BE36EAB">
            <w:pPr>
              <w:widowControl/>
              <w:autoSpaceDE/>
              <w:autoSpaceDN/>
              <w:jc w:val="center"/>
              <w:rPr>
                <w:color w:val="000000"/>
                <w:sz w:val="18"/>
                <w:szCs w:val="18"/>
              </w:rPr>
            </w:pPr>
            <w:r w:rsidRPr="000635C9">
              <w:rPr>
                <w:color w:val="000000"/>
                <w:sz w:val="18"/>
                <w:szCs w:val="18"/>
              </w:rPr>
              <w:t>1,000,865</w:t>
            </w:r>
          </w:p>
        </w:tc>
        <w:tc>
          <w:tcPr>
            <w:tcW w:w="36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5D46" w:rsidRPr="000635C9" w:rsidP="00195D46" w14:paraId="378B58EF" w14:textId="1F19665F">
            <w:pPr>
              <w:widowControl/>
              <w:autoSpaceDE/>
              <w:autoSpaceDN/>
              <w:jc w:val="center"/>
              <w:rPr>
                <w:color w:val="000000"/>
                <w:sz w:val="18"/>
                <w:szCs w:val="18"/>
              </w:rPr>
            </w:pPr>
            <w:r w:rsidRPr="000635C9">
              <w:rPr>
                <w:color w:val="000000"/>
                <w:sz w:val="18"/>
                <w:szCs w:val="18"/>
              </w:rPr>
              <w:t>300,847</w:t>
            </w:r>
          </w:p>
        </w:tc>
      </w:tr>
      <w:tr w14:paraId="0130AEDC" w14:textId="77777777" w:rsidTr="00D57C83">
        <w:tblPrEx>
          <w:tblW w:w="5038" w:type="pct"/>
          <w:tblInd w:w="-10" w:type="dxa"/>
          <w:tblLayout w:type="fixed"/>
          <w:tblCellMar>
            <w:left w:w="72" w:type="dxa"/>
            <w:right w:w="72" w:type="dxa"/>
          </w:tblCellMar>
          <w:tblLook w:val="04A0"/>
        </w:tblPrEx>
        <w:trPr>
          <w:trHeight w:val="696"/>
        </w:trPr>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5D46" w:rsidRPr="000635C9" w:rsidP="00195D46" w14:paraId="5670A7F5" w14:textId="77777777">
            <w:pPr>
              <w:widowControl/>
              <w:autoSpaceDE/>
              <w:autoSpaceDN/>
              <w:jc w:val="center"/>
              <w:rPr>
                <w:color w:val="000000"/>
                <w:sz w:val="18"/>
                <w:szCs w:val="18"/>
              </w:rPr>
            </w:pPr>
            <w:r w:rsidRPr="000635C9">
              <w:rPr>
                <w:color w:val="000000"/>
                <w:sz w:val="18"/>
                <w:szCs w:val="18"/>
              </w:rPr>
              <w:t>12.14</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5D46" w:rsidRPr="000635C9" w:rsidP="00195D46" w14:paraId="3AE8559E" w14:textId="77777777">
            <w:pPr>
              <w:widowControl/>
              <w:autoSpaceDE/>
              <w:autoSpaceDN/>
              <w:rPr>
                <w:color w:val="000000"/>
                <w:sz w:val="18"/>
                <w:szCs w:val="18"/>
              </w:rPr>
            </w:pPr>
            <w:r w:rsidRPr="000635C9">
              <w:rPr>
                <w:color w:val="000000"/>
                <w:sz w:val="18"/>
                <w:szCs w:val="18"/>
              </w:rPr>
              <w:t>438.330(e)(1)(ii)  State Review of Outcomes</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5D46" w:rsidRPr="000635C9" w:rsidP="00195D46" w14:paraId="7E2972A6" w14:textId="77777777">
            <w:pPr>
              <w:widowControl/>
              <w:autoSpaceDE/>
              <w:autoSpaceDN/>
              <w:jc w:val="center"/>
              <w:rPr>
                <w:color w:val="000000"/>
                <w:sz w:val="18"/>
                <w:szCs w:val="18"/>
              </w:rPr>
            </w:pPr>
            <w:r w:rsidRPr="000635C9">
              <w:rPr>
                <w:color w:val="000000"/>
                <w:sz w:val="18"/>
                <w:szCs w:val="18"/>
              </w:rPr>
              <w:t>40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5D46" w:rsidRPr="000635C9" w:rsidP="00195D46" w14:paraId="17204BDC" w14:textId="77777777">
            <w:pPr>
              <w:widowControl/>
              <w:autoSpaceDE/>
              <w:autoSpaceDN/>
              <w:jc w:val="center"/>
              <w:rPr>
                <w:color w:val="000000"/>
                <w:sz w:val="18"/>
                <w:szCs w:val="18"/>
              </w:rPr>
            </w:pPr>
            <w:r w:rsidRPr="000635C9">
              <w:rPr>
                <w:color w:val="000000"/>
                <w:sz w:val="18"/>
                <w:szCs w:val="18"/>
              </w:rPr>
              <w:t>44</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5D46" w:rsidRPr="000635C9" w:rsidP="00195D46" w14:paraId="4D0AECA5" w14:textId="77777777">
            <w:pPr>
              <w:widowControl/>
              <w:autoSpaceDE/>
              <w:autoSpaceDN/>
              <w:jc w:val="center"/>
              <w:rPr>
                <w:color w:val="000000"/>
                <w:sz w:val="18"/>
                <w:szCs w:val="18"/>
              </w:rPr>
            </w:pPr>
            <w:r w:rsidRPr="000635C9">
              <w:rPr>
                <w:color w:val="000000"/>
                <w:sz w:val="18"/>
                <w:szCs w:val="18"/>
              </w:rPr>
              <w:t>4</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5D46" w:rsidRPr="000635C9" w:rsidP="00195D46" w14:paraId="372558D9" w14:textId="77777777">
            <w:pPr>
              <w:widowControl/>
              <w:autoSpaceDE/>
              <w:autoSpaceDN/>
              <w:jc w:val="center"/>
              <w:rPr>
                <w:color w:val="000000"/>
                <w:sz w:val="18"/>
                <w:szCs w:val="18"/>
              </w:rPr>
            </w:pPr>
            <w:r w:rsidRPr="000635C9">
              <w:rPr>
                <w:color w:val="000000"/>
                <w:sz w:val="18"/>
                <w:szCs w:val="18"/>
              </w:rPr>
              <w:t>568</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5D46" w:rsidRPr="000635C9" w:rsidP="00195D46" w14:paraId="2ECE4DAE" w14:textId="77777777">
            <w:pPr>
              <w:widowControl/>
              <w:autoSpaceDE/>
              <w:autoSpaceDN/>
              <w:jc w:val="center"/>
              <w:rPr>
                <w:color w:val="000000"/>
                <w:sz w:val="18"/>
                <w:szCs w:val="18"/>
              </w:rPr>
            </w:pPr>
            <w:r w:rsidRPr="000635C9">
              <w:rPr>
                <w:color w:val="000000"/>
                <w:sz w:val="18"/>
                <w:szCs w:val="18"/>
              </w:rPr>
              <w:t>629</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5D46" w:rsidRPr="000635C9" w:rsidP="00195D46" w14:paraId="3B86E5AD" w14:textId="77777777">
            <w:pPr>
              <w:widowControl/>
              <w:autoSpaceDE/>
              <w:autoSpaceDN/>
              <w:jc w:val="center"/>
              <w:rPr>
                <w:color w:val="000000"/>
                <w:sz w:val="18"/>
                <w:szCs w:val="18"/>
              </w:rPr>
            </w:pPr>
            <w:r w:rsidRPr="000635C9">
              <w:rPr>
                <w:color w:val="000000"/>
                <w:sz w:val="18"/>
                <w:szCs w:val="18"/>
              </w:rPr>
              <w:t>61</w:t>
            </w:r>
          </w:p>
        </w:tc>
        <w:tc>
          <w:tcPr>
            <w:tcW w:w="34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5D46" w:rsidRPr="000635C9" w:rsidP="00195D46" w14:paraId="4125F30B" w14:textId="77777777">
            <w:pPr>
              <w:widowControl/>
              <w:autoSpaceDE/>
              <w:autoSpaceDN/>
              <w:jc w:val="center"/>
              <w:rPr>
                <w:color w:val="000000"/>
                <w:sz w:val="18"/>
                <w:szCs w:val="18"/>
              </w:rPr>
            </w:pPr>
            <w:r w:rsidRPr="000635C9">
              <w:rPr>
                <w:color w:val="000000"/>
                <w:sz w:val="18"/>
                <w:szCs w:val="18"/>
              </w:rPr>
              <w:t>568</w:t>
            </w:r>
          </w:p>
        </w:tc>
        <w:tc>
          <w:tcPr>
            <w:tcW w:w="31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5D46" w:rsidRPr="000635C9" w:rsidP="00195D46" w14:paraId="67E9B4A0" w14:textId="77777777">
            <w:pPr>
              <w:widowControl/>
              <w:autoSpaceDE/>
              <w:autoSpaceDN/>
              <w:jc w:val="center"/>
              <w:rPr>
                <w:color w:val="000000"/>
                <w:sz w:val="18"/>
                <w:szCs w:val="18"/>
              </w:rPr>
            </w:pPr>
            <w:r w:rsidRPr="000635C9">
              <w:rPr>
                <w:color w:val="000000"/>
                <w:sz w:val="18"/>
                <w:szCs w:val="18"/>
              </w:rPr>
              <w:t>629</w:t>
            </w:r>
          </w:p>
        </w:tc>
        <w:tc>
          <w:tcPr>
            <w:tcW w:w="3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5D46" w:rsidRPr="000635C9" w:rsidP="00195D46" w14:paraId="0BC350D8" w14:textId="77777777">
            <w:pPr>
              <w:widowControl/>
              <w:autoSpaceDE/>
              <w:autoSpaceDN/>
              <w:jc w:val="center"/>
              <w:rPr>
                <w:color w:val="000000"/>
                <w:sz w:val="18"/>
                <w:szCs w:val="18"/>
              </w:rPr>
            </w:pPr>
            <w:r w:rsidRPr="000635C9">
              <w:rPr>
                <w:color w:val="000000"/>
                <w:sz w:val="18"/>
                <w:szCs w:val="18"/>
              </w:rPr>
              <w:t>61</w:t>
            </w:r>
          </w:p>
        </w:tc>
        <w:tc>
          <w:tcPr>
            <w:tcW w:w="3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5D46" w:rsidRPr="000635C9" w:rsidP="00195D46" w14:paraId="5F012577" w14:textId="77777777">
            <w:pPr>
              <w:widowControl/>
              <w:autoSpaceDE/>
              <w:autoSpaceDN/>
              <w:jc w:val="center"/>
              <w:rPr>
                <w:color w:val="000000"/>
                <w:sz w:val="18"/>
                <w:szCs w:val="18"/>
              </w:rPr>
            </w:pPr>
            <w:r w:rsidRPr="000635C9">
              <w:rPr>
                <w:color w:val="000000"/>
                <w:sz w:val="18"/>
                <w:szCs w:val="18"/>
              </w:rPr>
              <w:t>43,895</w:t>
            </w:r>
          </w:p>
        </w:tc>
        <w:tc>
          <w:tcPr>
            <w:tcW w:w="37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5D46" w:rsidRPr="000635C9" w:rsidP="00195D46" w14:paraId="4A072C82" w14:textId="2C791298">
            <w:pPr>
              <w:widowControl/>
              <w:autoSpaceDE/>
              <w:autoSpaceDN/>
              <w:jc w:val="center"/>
              <w:rPr>
                <w:color w:val="000000"/>
                <w:sz w:val="18"/>
                <w:szCs w:val="18"/>
              </w:rPr>
            </w:pPr>
            <w:r w:rsidRPr="000635C9">
              <w:rPr>
                <w:color w:val="000000"/>
                <w:sz w:val="18"/>
                <w:szCs w:val="18"/>
              </w:rPr>
              <w:t>66,724</w:t>
            </w:r>
          </w:p>
        </w:tc>
        <w:tc>
          <w:tcPr>
            <w:tcW w:w="36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5D46" w:rsidRPr="000635C9" w:rsidP="00195D46" w14:paraId="10434EBF" w14:textId="3BCB2105">
            <w:pPr>
              <w:widowControl/>
              <w:autoSpaceDE/>
              <w:autoSpaceDN/>
              <w:jc w:val="center"/>
              <w:rPr>
                <w:color w:val="000000"/>
                <w:sz w:val="18"/>
                <w:szCs w:val="18"/>
              </w:rPr>
            </w:pPr>
            <w:r w:rsidRPr="000635C9">
              <w:rPr>
                <w:color w:val="000000"/>
                <w:sz w:val="18"/>
                <w:szCs w:val="18"/>
              </w:rPr>
              <w:t>22,829</w:t>
            </w:r>
          </w:p>
        </w:tc>
      </w:tr>
      <w:tr w14:paraId="18F5C3D6" w14:textId="77777777" w:rsidTr="00D57C83">
        <w:tblPrEx>
          <w:tblW w:w="5038" w:type="pct"/>
          <w:tblInd w:w="-10" w:type="dxa"/>
          <w:tblLayout w:type="fixed"/>
          <w:tblCellMar>
            <w:left w:w="72" w:type="dxa"/>
            <w:right w:w="72" w:type="dxa"/>
          </w:tblCellMar>
          <w:tblLook w:val="04A0"/>
        </w:tblPrEx>
        <w:trPr>
          <w:trHeight w:val="696"/>
        </w:trPr>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567B" w:rsidRPr="000635C9" w:rsidP="00CF567B" w14:paraId="43B0ED9C" w14:textId="77777777">
            <w:pPr>
              <w:widowControl/>
              <w:autoSpaceDE/>
              <w:autoSpaceDN/>
              <w:jc w:val="center"/>
              <w:rPr>
                <w:color w:val="000000"/>
                <w:sz w:val="18"/>
                <w:szCs w:val="18"/>
              </w:rPr>
            </w:pPr>
            <w:r w:rsidRPr="000635C9">
              <w:rPr>
                <w:color w:val="000000"/>
                <w:sz w:val="18"/>
                <w:szCs w:val="18"/>
              </w:rPr>
              <w:t>12.16</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F567B" w:rsidRPr="000635C9" w:rsidP="00CF567B" w14:paraId="759862A5" w14:textId="77777777">
            <w:pPr>
              <w:widowControl/>
              <w:autoSpaceDE/>
              <w:autoSpaceDN/>
              <w:rPr>
                <w:color w:val="000000"/>
                <w:sz w:val="18"/>
                <w:szCs w:val="18"/>
              </w:rPr>
            </w:pPr>
            <w:r w:rsidRPr="000635C9">
              <w:rPr>
                <w:color w:val="000000"/>
                <w:sz w:val="18"/>
                <w:szCs w:val="18"/>
              </w:rPr>
              <w:t>438.330(e)(1)(iii) State Assess LTSS</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F567B" w:rsidRPr="000635C9" w:rsidP="00CF567B" w14:paraId="720D4B99" w14:textId="77777777">
            <w:pPr>
              <w:widowControl/>
              <w:autoSpaceDE/>
              <w:autoSpaceDN/>
              <w:jc w:val="center"/>
              <w:rPr>
                <w:color w:val="000000"/>
                <w:sz w:val="18"/>
                <w:szCs w:val="18"/>
              </w:rPr>
            </w:pPr>
            <w:r w:rsidRPr="000635C9">
              <w:rPr>
                <w:color w:val="000000"/>
                <w:sz w:val="18"/>
                <w:szCs w:val="18"/>
              </w:rPr>
              <w:t>16</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F567B" w:rsidRPr="000635C9" w:rsidP="00CF567B" w14:paraId="031A2FEF" w14:textId="2E6FB49B">
            <w:pPr>
              <w:widowControl/>
              <w:autoSpaceDE/>
              <w:autoSpaceDN/>
              <w:jc w:val="center"/>
              <w:rPr>
                <w:color w:val="000000"/>
                <w:sz w:val="18"/>
                <w:szCs w:val="18"/>
              </w:rPr>
            </w:pPr>
            <w:r w:rsidRPr="000635C9">
              <w:rPr>
                <w:color w:val="000000"/>
                <w:sz w:val="18"/>
                <w:szCs w:val="18"/>
              </w:rPr>
              <w:t>44</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F567B" w:rsidRPr="000635C9" w:rsidP="00CF567B" w14:paraId="1EADA756" w14:textId="0E706C63">
            <w:pPr>
              <w:widowControl/>
              <w:autoSpaceDE/>
              <w:autoSpaceDN/>
              <w:jc w:val="center"/>
              <w:rPr>
                <w:color w:val="000000"/>
                <w:sz w:val="18"/>
                <w:szCs w:val="18"/>
              </w:rPr>
            </w:pPr>
            <w:r w:rsidRPr="000635C9">
              <w:rPr>
                <w:color w:val="000000"/>
                <w:sz w:val="18"/>
                <w:szCs w:val="18"/>
              </w:rPr>
              <w:t>28</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F567B" w:rsidRPr="000635C9" w:rsidP="00CF567B" w14:paraId="06F95AFA" w14:textId="77777777">
            <w:pPr>
              <w:widowControl/>
              <w:autoSpaceDE/>
              <w:autoSpaceDN/>
              <w:jc w:val="center"/>
              <w:rPr>
                <w:color w:val="000000"/>
                <w:sz w:val="18"/>
                <w:szCs w:val="18"/>
              </w:rPr>
            </w:pPr>
            <w:r w:rsidRPr="000635C9">
              <w:rPr>
                <w:color w:val="000000"/>
                <w:sz w:val="18"/>
                <w:szCs w:val="18"/>
              </w:rPr>
              <w:t>179</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F567B" w:rsidRPr="000635C9" w:rsidP="00CF567B" w14:paraId="2723CCF0" w14:textId="77777777">
            <w:pPr>
              <w:widowControl/>
              <w:autoSpaceDE/>
              <w:autoSpaceDN/>
              <w:jc w:val="center"/>
              <w:rPr>
                <w:color w:val="000000"/>
                <w:sz w:val="18"/>
                <w:szCs w:val="18"/>
              </w:rPr>
            </w:pPr>
            <w:r w:rsidRPr="000635C9">
              <w:rPr>
                <w:color w:val="000000"/>
                <w:sz w:val="18"/>
                <w:szCs w:val="18"/>
              </w:rPr>
              <w:t>113</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F567B" w:rsidRPr="000635C9" w:rsidP="00CF567B" w14:paraId="2379DBCC" w14:textId="6C5342EB">
            <w:pPr>
              <w:widowControl/>
              <w:autoSpaceDE/>
              <w:autoSpaceDN/>
              <w:jc w:val="center"/>
              <w:rPr>
                <w:color w:val="000000"/>
                <w:sz w:val="18"/>
                <w:szCs w:val="18"/>
              </w:rPr>
            </w:pPr>
            <w:r w:rsidRPr="000635C9">
              <w:rPr>
                <w:color w:val="FF0000"/>
                <w:sz w:val="18"/>
                <w:szCs w:val="18"/>
              </w:rPr>
              <w:t>(66)</w:t>
            </w:r>
          </w:p>
        </w:tc>
        <w:tc>
          <w:tcPr>
            <w:tcW w:w="34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567B" w:rsidRPr="000635C9" w:rsidP="00CF567B" w14:paraId="14F1D4F6" w14:textId="77777777">
            <w:pPr>
              <w:widowControl/>
              <w:autoSpaceDE/>
              <w:autoSpaceDN/>
              <w:jc w:val="center"/>
              <w:rPr>
                <w:color w:val="000000"/>
                <w:sz w:val="18"/>
                <w:szCs w:val="18"/>
              </w:rPr>
            </w:pPr>
            <w:r w:rsidRPr="000635C9">
              <w:rPr>
                <w:color w:val="000000"/>
                <w:sz w:val="18"/>
                <w:szCs w:val="18"/>
              </w:rPr>
              <w:t>179</w:t>
            </w:r>
          </w:p>
        </w:tc>
        <w:tc>
          <w:tcPr>
            <w:tcW w:w="31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567B" w:rsidRPr="000635C9" w:rsidP="00CF567B" w14:paraId="1C83AF85" w14:textId="77777777">
            <w:pPr>
              <w:widowControl/>
              <w:autoSpaceDE/>
              <w:autoSpaceDN/>
              <w:jc w:val="center"/>
              <w:rPr>
                <w:color w:val="000000"/>
                <w:sz w:val="18"/>
                <w:szCs w:val="18"/>
              </w:rPr>
            </w:pPr>
            <w:r w:rsidRPr="000635C9">
              <w:rPr>
                <w:color w:val="000000"/>
                <w:sz w:val="18"/>
                <w:szCs w:val="18"/>
              </w:rPr>
              <w:t>113</w:t>
            </w:r>
          </w:p>
        </w:tc>
        <w:tc>
          <w:tcPr>
            <w:tcW w:w="3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567B" w:rsidRPr="000635C9" w:rsidP="00CF567B" w14:paraId="02F1461B" w14:textId="4C7D436A">
            <w:pPr>
              <w:widowControl/>
              <w:autoSpaceDE/>
              <w:autoSpaceDN/>
              <w:jc w:val="center"/>
              <w:rPr>
                <w:color w:val="000000"/>
                <w:sz w:val="18"/>
                <w:szCs w:val="18"/>
              </w:rPr>
            </w:pPr>
            <w:r w:rsidRPr="000635C9">
              <w:rPr>
                <w:color w:val="FF0000"/>
                <w:sz w:val="18"/>
                <w:szCs w:val="18"/>
              </w:rPr>
              <w:t>(66)</w:t>
            </w:r>
          </w:p>
        </w:tc>
        <w:tc>
          <w:tcPr>
            <w:tcW w:w="3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567B" w:rsidRPr="000635C9" w:rsidP="00CF567B" w14:paraId="7D1B238A" w14:textId="77777777">
            <w:pPr>
              <w:widowControl/>
              <w:autoSpaceDE/>
              <w:autoSpaceDN/>
              <w:jc w:val="center"/>
              <w:rPr>
                <w:color w:val="000000"/>
                <w:sz w:val="18"/>
                <w:szCs w:val="18"/>
              </w:rPr>
            </w:pPr>
            <w:r w:rsidRPr="000635C9">
              <w:rPr>
                <w:color w:val="000000"/>
                <w:sz w:val="18"/>
                <w:szCs w:val="18"/>
              </w:rPr>
              <w:t>13,833</w:t>
            </w:r>
          </w:p>
        </w:tc>
        <w:tc>
          <w:tcPr>
            <w:tcW w:w="37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567B" w:rsidRPr="000635C9" w:rsidP="00CF567B" w14:paraId="152F6C02" w14:textId="7ABE8173">
            <w:pPr>
              <w:widowControl/>
              <w:autoSpaceDE/>
              <w:autoSpaceDN/>
              <w:jc w:val="center"/>
              <w:rPr>
                <w:color w:val="000000"/>
                <w:sz w:val="18"/>
                <w:szCs w:val="18"/>
              </w:rPr>
            </w:pPr>
            <w:r w:rsidRPr="000635C9">
              <w:rPr>
                <w:color w:val="000000"/>
                <w:sz w:val="18"/>
                <w:szCs w:val="18"/>
              </w:rPr>
              <w:t>11,987</w:t>
            </w:r>
          </w:p>
        </w:tc>
        <w:tc>
          <w:tcPr>
            <w:tcW w:w="36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567B" w:rsidRPr="000635C9" w:rsidP="00CF567B" w14:paraId="574F517B" w14:textId="7979014D">
            <w:pPr>
              <w:widowControl/>
              <w:autoSpaceDE/>
              <w:autoSpaceDN/>
              <w:jc w:val="center"/>
              <w:rPr>
                <w:color w:val="000000"/>
                <w:sz w:val="18"/>
                <w:szCs w:val="18"/>
              </w:rPr>
            </w:pPr>
            <w:r w:rsidRPr="000635C9">
              <w:rPr>
                <w:color w:val="FF0000"/>
                <w:sz w:val="18"/>
                <w:szCs w:val="18"/>
              </w:rPr>
              <w:t>(</w:t>
            </w:r>
            <w:r w:rsidRPr="000635C9" w:rsidR="00895C03">
              <w:rPr>
                <w:color w:val="FF0000"/>
                <w:sz w:val="18"/>
                <w:szCs w:val="18"/>
              </w:rPr>
              <w:t>1,846</w:t>
            </w:r>
            <w:r w:rsidRPr="000635C9">
              <w:rPr>
                <w:color w:val="FF0000"/>
                <w:sz w:val="18"/>
                <w:szCs w:val="18"/>
              </w:rPr>
              <w:t>)</w:t>
            </w:r>
          </w:p>
        </w:tc>
      </w:tr>
      <w:tr w14:paraId="101B16A5" w14:textId="77777777" w:rsidTr="00D57C83">
        <w:tblPrEx>
          <w:tblW w:w="5038" w:type="pct"/>
          <w:tblInd w:w="-10" w:type="dxa"/>
          <w:tblLayout w:type="fixed"/>
          <w:tblCellMar>
            <w:left w:w="72" w:type="dxa"/>
            <w:right w:w="72" w:type="dxa"/>
          </w:tblCellMar>
          <w:tblLook w:val="04A0"/>
        </w:tblPrEx>
        <w:trPr>
          <w:trHeight w:val="732"/>
        </w:trPr>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567B" w:rsidRPr="000635C9" w:rsidP="00CF567B" w14:paraId="2766AEA7" w14:textId="77777777">
            <w:pPr>
              <w:widowControl/>
              <w:autoSpaceDE/>
              <w:autoSpaceDN/>
              <w:jc w:val="center"/>
              <w:rPr>
                <w:color w:val="000000"/>
                <w:sz w:val="18"/>
                <w:szCs w:val="18"/>
              </w:rPr>
            </w:pPr>
            <w:r w:rsidRPr="000635C9">
              <w:rPr>
                <w:color w:val="000000"/>
                <w:sz w:val="18"/>
                <w:szCs w:val="18"/>
              </w:rPr>
              <w:t>12.17</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F567B" w:rsidRPr="000635C9" w:rsidP="00CF567B" w14:paraId="29470234" w14:textId="77777777">
            <w:pPr>
              <w:widowControl/>
              <w:autoSpaceDE/>
              <w:autoSpaceDN/>
              <w:rPr>
                <w:color w:val="000000"/>
                <w:sz w:val="18"/>
                <w:szCs w:val="18"/>
              </w:rPr>
            </w:pPr>
            <w:r w:rsidRPr="000635C9">
              <w:rPr>
                <w:color w:val="000000"/>
                <w:sz w:val="18"/>
                <w:szCs w:val="18"/>
              </w:rPr>
              <w:t>438.332(a) Confirmation of Accreditation Status</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F567B" w:rsidRPr="000635C9" w:rsidP="00CF567B" w14:paraId="242C4DF3" w14:textId="77777777">
            <w:pPr>
              <w:widowControl/>
              <w:autoSpaceDE/>
              <w:autoSpaceDN/>
              <w:jc w:val="center"/>
              <w:rPr>
                <w:color w:val="000000"/>
                <w:sz w:val="18"/>
                <w:szCs w:val="18"/>
              </w:rPr>
            </w:pPr>
            <w:r w:rsidRPr="000635C9">
              <w:rPr>
                <w:color w:val="000000"/>
                <w:sz w:val="18"/>
                <w:szCs w:val="18"/>
              </w:rPr>
              <w:t>40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F567B" w:rsidRPr="000635C9" w:rsidP="00CF567B" w14:paraId="52B71A93" w14:textId="77777777">
            <w:pPr>
              <w:widowControl/>
              <w:autoSpaceDE/>
              <w:autoSpaceDN/>
              <w:jc w:val="center"/>
              <w:rPr>
                <w:color w:val="000000"/>
                <w:sz w:val="18"/>
                <w:szCs w:val="18"/>
              </w:rPr>
            </w:pPr>
            <w:r w:rsidRPr="000635C9">
              <w:rPr>
                <w:color w:val="000000"/>
                <w:sz w:val="18"/>
                <w:szCs w:val="18"/>
              </w:rPr>
              <w:t>44</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F567B" w:rsidRPr="000635C9" w:rsidP="00CF567B" w14:paraId="55835530" w14:textId="77777777">
            <w:pPr>
              <w:widowControl/>
              <w:autoSpaceDE/>
              <w:autoSpaceDN/>
              <w:jc w:val="center"/>
              <w:rPr>
                <w:color w:val="000000"/>
                <w:sz w:val="18"/>
                <w:szCs w:val="18"/>
              </w:rPr>
            </w:pPr>
            <w:r w:rsidRPr="000635C9">
              <w:rPr>
                <w:color w:val="000000"/>
                <w:sz w:val="18"/>
                <w:szCs w:val="18"/>
              </w:rPr>
              <w:t>4</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F567B" w:rsidRPr="000635C9" w:rsidP="00CF567B" w14:paraId="2A67FFD6" w14:textId="77777777">
            <w:pPr>
              <w:widowControl/>
              <w:autoSpaceDE/>
              <w:autoSpaceDN/>
              <w:jc w:val="center"/>
              <w:rPr>
                <w:color w:val="000000"/>
                <w:sz w:val="18"/>
                <w:szCs w:val="18"/>
              </w:rPr>
            </w:pPr>
            <w:r w:rsidRPr="000635C9">
              <w:rPr>
                <w:color w:val="000000"/>
                <w:sz w:val="18"/>
                <w:szCs w:val="18"/>
              </w:rPr>
              <w:t>568</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F567B" w:rsidRPr="000635C9" w:rsidP="00CF567B" w14:paraId="72CE6FB5" w14:textId="77777777">
            <w:pPr>
              <w:widowControl/>
              <w:autoSpaceDE/>
              <w:autoSpaceDN/>
              <w:jc w:val="center"/>
              <w:rPr>
                <w:color w:val="000000"/>
                <w:sz w:val="18"/>
                <w:szCs w:val="18"/>
              </w:rPr>
            </w:pPr>
            <w:r w:rsidRPr="000635C9">
              <w:rPr>
                <w:color w:val="000000"/>
                <w:sz w:val="18"/>
                <w:szCs w:val="18"/>
              </w:rPr>
              <w:t>629</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F567B" w:rsidRPr="000635C9" w:rsidP="00CF567B" w14:paraId="74A07115" w14:textId="77777777">
            <w:pPr>
              <w:widowControl/>
              <w:autoSpaceDE/>
              <w:autoSpaceDN/>
              <w:jc w:val="center"/>
              <w:rPr>
                <w:color w:val="000000"/>
                <w:sz w:val="18"/>
                <w:szCs w:val="18"/>
              </w:rPr>
            </w:pPr>
            <w:r w:rsidRPr="000635C9">
              <w:rPr>
                <w:color w:val="000000"/>
                <w:sz w:val="18"/>
                <w:szCs w:val="18"/>
              </w:rPr>
              <w:t>61</w:t>
            </w:r>
          </w:p>
        </w:tc>
        <w:tc>
          <w:tcPr>
            <w:tcW w:w="34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567B" w:rsidRPr="000635C9" w:rsidP="00CF567B" w14:paraId="4A1F160F" w14:textId="77777777">
            <w:pPr>
              <w:widowControl/>
              <w:autoSpaceDE/>
              <w:autoSpaceDN/>
              <w:jc w:val="center"/>
              <w:rPr>
                <w:color w:val="000000"/>
                <w:sz w:val="18"/>
                <w:szCs w:val="18"/>
              </w:rPr>
            </w:pPr>
            <w:r w:rsidRPr="000635C9">
              <w:rPr>
                <w:color w:val="000000"/>
                <w:sz w:val="18"/>
                <w:szCs w:val="18"/>
              </w:rPr>
              <w:t>142</w:t>
            </w:r>
          </w:p>
        </w:tc>
        <w:tc>
          <w:tcPr>
            <w:tcW w:w="31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567B" w:rsidRPr="000635C9" w:rsidP="00CF567B" w14:paraId="259E18CA" w14:textId="77777777">
            <w:pPr>
              <w:widowControl/>
              <w:autoSpaceDE/>
              <w:autoSpaceDN/>
              <w:jc w:val="center"/>
              <w:rPr>
                <w:color w:val="000000"/>
                <w:sz w:val="18"/>
                <w:szCs w:val="18"/>
              </w:rPr>
            </w:pPr>
            <w:r w:rsidRPr="000635C9">
              <w:rPr>
                <w:color w:val="000000"/>
                <w:sz w:val="18"/>
                <w:szCs w:val="18"/>
              </w:rPr>
              <w:t>157</w:t>
            </w:r>
          </w:p>
        </w:tc>
        <w:tc>
          <w:tcPr>
            <w:tcW w:w="3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567B" w:rsidRPr="000635C9" w:rsidP="00CF567B" w14:paraId="3D29C0F8" w14:textId="77777777">
            <w:pPr>
              <w:widowControl/>
              <w:autoSpaceDE/>
              <w:autoSpaceDN/>
              <w:jc w:val="center"/>
              <w:rPr>
                <w:color w:val="000000"/>
                <w:sz w:val="18"/>
                <w:szCs w:val="18"/>
              </w:rPr>
            </w:pPr>
            <w:r w:rsidRPr="000635C9">
              <w:rPr>
                <w:color w:val="000000"/>
                <w:sz w:val="18"/>
                <w:szCs w:val="18"/>
              </w:rPr>
              <w:t>15</w:t>
            </w:r>
          </w:p>
        </w:tc>
        <w:tc>
          <w:tcPr>
            <w:tcW w:w="3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567B" w:rsidRPr="000635C9" w:rsidP="00CF567B" w14:paraId="05DCBDCB" w14:textId="77777777">
            <w:pPr>
              <w:widowControl/>
              <w:autoSpaceDE/>
              <w:autoSpaceDN/>
              <w:jc w:val="center"/>
              <w:rPr>
                <w:color w:val="000000"/>
                <w:sz w:val="18"/>
                <w:szCs w:val="18"/>
              </w:rPr>
            </w:pPr>
            <w:r w:rsidRPr="000635C9">
              <w:rPr>
                <w:color w:val="000000"/>
                <w:sz w:val="18"/>
                <w:szCs w:val="18"/>
              </w:rPr>
              <w:t>10,974</w:t>
            </w:r>
          </w:p>
        </w:tc>
        <w:tc>
          <w:tcPr>
            <w:tcW w:w="37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567B" w:rsidRPr="000635C9" w:rsidP="00CF567B" w14:paraId="0069C41B" w14:textId="3233CFCC">
            <w:pPr>
              <w:widowControl/>
              <w:autoSpaceDE/>
              <w:autoSpaceDN/>
              <w:jc w:val="center"/>
              <w:rPr>
                <w:color w:val="000000"/>
                <w:sz w:val="18"/>
                <w:szCs w:val="18"/>
              </w:rPr>
            </w:pPr>
            <w:r w:rsidRPr="000635C9">
              <w:rPr>
                <w:color w:val="000000"/>
                <w:sz w:val="18"/>
                <w:szCs w:val="18"/>
              </w:rPr>
              <w:t>16,681</w:t>
            </w:r>
          </w:p>
        </w:tc>
        <w:tc>
          <w:tcPr>
            <w:tcW w:w="36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567B" w:rsidRPr="000635C9" w:rsidP="00CF567B" w14:paraId="7494EB7D" w14:textId="08B7A373">
            <w:pPr>
              <w:widowControl/>
              <w:autoSpaceDE/>
              <w:autoSpaceDN/>
              <w:jc w:val="center"/>
              <w:rPr>
                <w:color w:val="000000"/>
                <w:sz w:val="18"/>
                <w:szCs w:val="18"/>
              </w:rPr>
            </w:pPr>
            <w:r w:rsidRPr="000635C9">
              <w:rPr>
                <w:color w:val="000000"/>
                <w:sz w:val="18"/>
                <w:szCs w:val="18"/>
              </w:rPr>
              <w:t>5,707</w:t>
            </w:r>
          </w:p>
        </w:tc>
      </w:tr>
      <w:tr w14:paraId="693447A2" w14:textId="77777777" w:rsidTr="00D57C83">
        <w:tblPrEx>
          <w:tblW w:w="5038" w:type="pct"/>
          <w:tblInd w:w="-10" w:type="dxa"/>
          <w:tblLayout w:type="fixed"/>
          <w:tblCellMar>
            <w:left w:w="72" w:type="dxa"/>
            <w:right w:w="72" w:type="dxa"/>
          </w:tblCellMar>
          <w:tblLook w:val="04A0"/>
        </w:tblPrEx>
        <w:trPr>
          <w:trHeight w:val="732"/>
        </w:trPr>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7666F" w:rsidRPr="000635C9" w:rsidP="0037666F" w14:paraId="4F4F6835" w14:textId="3691CFDF">
            <w:pPr>
              <w:widowControl/>
              <w:autoSpaceDE/>
              <w:autoSpaceDN/>
              <w:jc w:val="center"/>
              <w:rPr>
                <w:color w:val="000000"/>
                <w:sz w:val="18"/>
                <w:szCs w:val="18"/>
              </w:rPr>
            </w:pPr>
            <w:r w:rsidRPr="000635C9">
              <w:rPr>
                <w:color w:val="000000"/>
                <w:sz w:val="18"/>
                <w:szCs w:val="18"/>
              </w:rPr>
              <w:t>12.22</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37666F" w:rsidRPr="000635C9" w:rsidP="0037666F" w14:paraId="345DA6BA" w14:textId="12E080C5">
            <w:pPr>
              <w:widowControl/>
              <w:autoSpaceDE/>
              <w:autoSpaceDN/>
              <w:rPr>
                <w:color w:val="000000"/>
                <w:sz w:val="18"/>
                <w:szCs w:val="18"/>
              </w:rPr>
            </w:pPr>
            <w:r w:rsidRPr="000635C9">
              <w:rPr>
                <w:color w:val="000000"/>
                <w:sz w:val="18"/>
                <w:szCs w:val="18"/>
              </w:rPr>
              <w:t>438.334(c)(3) Amend alternative QRS</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rsidR="0037666F" w:rsidRPr="000635C9" w:rsidP="009554BB" w14:paraId="07D1EF83" w14:textId="49B8C87A">
            <w:pPr>
              <w:widowControl/>
              <w:autoSpaceDE/>
              <w:autoSpaceDN/>
              <w:jc w:val="center"/>
              <w:rPr>
                <w:color w:val="000000"/>
                <w:sz w:val="18"/>
                <w:szCs w:val="18"/>
              </w:rPr>
            </w:pPr>
            <w:r w:rsidRPr="000635C9">
              <w:rPr>
                <w:color w:val="000000"/>
                <w:sz w:val="18"/>
                <w:szCs w:val="18"/>
              </w:rPr>
              <w:t>10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rsidR="0037666F" w:rsidRPr="000635C9" w:rsidP="009554BB" w14:paraId="1BDE2213" w14:textId="50EFD207">
            <w:pPr>
              <w:widowControl/>
              <w:autoSpaceDE/>
              <w:autoSpaceDN/>
              <w:jc w:val="center"/>
              <w:rPr>
                <w:color w:val="000000"/>
                <w:sz w:val="18"/>
                <w:szCs w:val="18"/>
              </w:rPr>
            </w:pPr>
            <w:r w:rsidRPr="000635C9">
              <w:rPr>
                <w:color w:val="000000"/>
                <w:sz w:val="18"/>
                <w:szCs w:val="18"/>
              </w:rPr>
              <w:t>0</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37666F" w:rsidRPr="000635C9" w:rsidP="009554BB" w14:paraId="33CDF032" w14:textId="4B842F21">
            <w:pPr>
              <w:widowControl/>
              <w:autoSpaceDE/>
              <w:autoSpaceDN/>
              <w:jc w:val="center"/>
              <w:rPr>
                <w:color w:val="000000"/>
                <w:sz w:val="18"/>
                <w:szCs w:val="18"/>
              </w:rPr>
            </w:pPr>
            <w:r w:rsidRPr="000635C9">
              <w:rPr>
                <w:color w:val="FF0000"/>
                <w:sz w:val="18"/>
                <w:szCs w:val="18"/>
              </w:rPr>
              <w:t>(10)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rsidR="0037666F" w:rsidRPr="000635C9" w:rsidP="009554BB" w14:paraId="7E8477F7" w14:textId="46D2FA96">
            <w:pPr>
              <w:widowControl/>
              <w:autoSpaceDE/>
              <w:autoSpaceDN/>
              <w:jc w:val="center"/>
              <w:rPr>
                <w:color w:val="000000"/>
                <w:sz w:val="18"/>
                <w:szCs w:val="18"/>
              </w:rPr>
            </w:pPr>
            <w:r w:rsidRPr="000635C9">
              <w:rPr>
                <w:color w:val="000000"/>
                <w:sz w:val="18"/>
                <w:szCs w:val="18"/>
              </w:rPr>
              <w:t>10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rsidR="0037666F" w:rsidRPr="000635C9" w:rsidP="009554BB" w14:paraId="3AFB3BB6" w14:textId="26E41BB1">
            <w:pPr>
              <w:widowControl/>
              <w:autoSpaceDE/>
              <w:autoSpaceDN/>
              <w:jc w:val="center"/>
              <w:rPr>
                <w:color w:val="000000"/>
                <w:sz w:val="18"/>
                <w:szCs w:val="18"/>
              </w:rPr>
            </w:pPr>
            <w:r w:rsidRPr="000635C9">
              <w:rPr>
                <w:color w:val="000000"/>
                <w:sz w:val="18"/>
                <w:szCs w:val="18"/>
              </w:rPr>
              <w:t>0</w:t>
            </w:r>
          </w:p>
        </w:tc>
        <w:tc>
          <w:tcPr>
            <w:tcW w:w="3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7666F" w:rsidRPr="000635C9" w:rsidP="009554BB" w14:paraId="532E8E0E" w14:textId="5E7049D2">
            <w:pPr>
              <w:widowControl/>
              <w:autoSpaceDE/>
              <w:autoSpaceDN/>
              <w:jc w:val="center"/>
              <w:rPr>
                <w:color w:val="000000"/>
                <w:sz w:val="18"/>
                <w:szCs w:val="18"/>
              </w:rPr>
            </w:pPr>
            <w:r w:rsidRPr="000635C9">
              <w:rPr>
                <w:color w:val="FF0000"/>
                <w:sz w:val="18"/>
                <w:szCs w:val="18"/>
              </w:rPr>
              <w:t>(10)</w:t>
            </w:r>
          </w:p>
        </w:tc>
        <w:tc>
          <w:tcPr>
            <w:tcW w:w="34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7666F" w:rsidRPr="000635C9" w:rsidP="009554BB" w14:paraId="3C0CA03A" w14:textId="669FAA23">
            <w:pPr>
              <w:widowControl/>
              <w:autoSpaceDE/>
              <w:autoSpaceDN/>
              <w:jc w:val="center"/>
              <w:rPr>
                <w:color w:val="000000"/>
                <w:sz w:val="18"/>
                <w:szCs w:val="18"/>
              </w:rPr>
            </w:pPr>
            <w:r w:rsidRPr="000635C9">
              <w:rPr>
                <w:color w:val="000000"/>
                <w:sz w:val="18"/>
                <w:szCs w:val="18"/>
              </w:rPr>
              <w:t>117</w:t>
            </w:r>
          </w:p>
        </w:tc>
        <w:tc>
          <w:tcPr>
            <w:tcW w:w="31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7666F" w:rsidRPr="000635C9" w:rsidP="009554BB" w14:paraId="4B6BB58C" w14:textId="164EE678">
            <w:pPr>
              <w:widowControl/>
              <w:autoSpaceDE/>
              <w:autoSpaceDN/>
              <w:jc w:val="center"/>
              <w:rPr>
                <w:color w:val="000000"/>
                <w:sz w:val="18"/>
                <w:szCs w:val="18"/>
              </w:rPr>
            </w:pPr>
            <w:r w:rsidRPr="000635C9">
              <w:rPr>
                <w:color w:val="000000"/>
                <w:sz w:val="18"/>
                <w:szCs w:val="18"/>
              </w:rPr>
              <w:t>0</w:t>
            </w:r>
          </w:p>
        </w:tc>
        <w:tc>
          <w:tcPr>
            <w:tcW w:w="37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7666F" w:rsidRPr="000635C9" w:rsidP="009554BB" w14:paraId="7E20ABF3" w14:textId="7DF370A7">
            <w:pPr>
              <w:widowControl/>
              <w:autoSpaceDE/>
              <w:autoSpaceDN/>
              <w:jc w:val="center"/>
              <w:rPr>
                <w:color w:val="000000"/>
                <w:sz w:val="18"/>
                <w:szCs w:val="18"/>
              </w:rPr>
            </w:pPr>
            <w:r w:rsidRPr="000635C9">
              <w:rPr>
                <w:color w:val="FF0000"/>
                <w:sz w:val="18"/>
                <w:szCs w:val="18"/>
              </w:rPr>
              <w:t>(117)</w:t>
            </w:r>
          </w:p>
        </w:tc>
        <w:tc>
          <w:tcPr>
            <w:tcW w:w="3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7666F" w:rsidRPr="000635C9" w:rsidP="009554BB" w14:paraId="46717F4A" w14:textId="64C6C0FB">
            <w:pPr>
              <w:widowControl/>
              <w:autoSpaceDE/>
              <w:autoSpaceDN/>
              <w:jc w:val="center"/>
              <w:rPr>
                <w:color w:val="000000"/>
                <w:sz w:val="18"/>
                <w:szCs w:val="18"/>
              </w:rPr>
            </w:pPr>
            <w:r w:rsidRPr="000635C9">
              <w:rPr>
                <w:color w:val="000000"/>
                <w:sz w:val="18"/>
                <w:szCs w:val="18"/>
              </w:rPr>
              <w:t>8,361</w:t>
            </w:r>
          </w:p>
        </w:tc>
        <w:tc>
          <w:tcPr>
            <w:tcW w:w="37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7666F" w:rsidRPr="000635C9" w:rsidP="009554BB" w14:paraId="0B2D1706" w14:textId="37E6409D">
            <w:pPr>
              <w:widowControl/>
              <w:autoSpaceDE/>
              <w:autoSpaceDN/>
              <w:jc w:val="center"/>
              <w:rPr>
                <w:color w:val="000000"/>
                <w:sz w:val="18"/>
                <w:szCs w:val="18"/>
              </w:rPr>
            </w:pPr>
            <w:r w:rsidRPr="000635C9">
              <w:rPr>
                <w:color w:val="000000"/>
                <w:sz w:val="18"/>
                <w:szCs w:val="18"/>
              </w:rPr>
              <w:t>0</w:t>
            </w:r>
          </w:p>
        </w:tc>
        <w:tc>
          <w:tcPr>
            <w:tcW w:w="36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7666F" w:rsidRPr="000635C9" w:rsidP="009554BB" w14:paraId="5BD8EC30" w14:textId="057F0CC3">
            <w:pPr>
              <w:widowControl/>
              <w:autoSpaceDE/>
              <w:autoSpaceDN/>
              <w:jc w:val="center"/>
              <w:rPr>
                <w:color w:val="000000"/>
                <w:sz w:val="18"/>
                <w:szCs w:val="18"/>
              </w:rPr>
            </w:pPr>
            <w:r w:rsidRPr="000635C9">
              <w:rPr>
                <w:color w:val="FF0000"/>
                <w:sz w:val="18"/>
                <w:szCs w:val="18"/>
              </w:rPr>
              <w:t>(</w:t>
            </w:r>
            <w:r w:rsidRPr="000635C9">
              <w:rPr>
                <w:color w:val="FF0000"/>
                <w:sz w:val="18"/>
                <w:szCs w:val="18"/>
              </w:rPr>
              <w:t>8,361</w:t>
            </w:r>
            <w:r w:rsidRPr="000635C9">
              <w:rPr>
                <w:color w:val="FF0000"/>
                <w:sz w:val="18"/>
                <w:szCs w:val="18"/>
              </w:rPr>
              <w:t>)</w:t>
            </w:r>
          </w:p>
        </w:tc>
      </w:tr>
      <w:tr w14:paraId="0BFB9827" w14:textId="77777777" w:rsidTr="00D57C83">
        <w:tblPrEx>
          <w:tblW w:w="5038" w:type="pct"/>
          <w:tblInd w:w="-10" w:type="dxa"/>
          <w:tblLayout w:type="fixed"/>
          <w:tblCellMar>
            <w:left w:w="72" w:type="dxa"/>
            <w:right w:w="72" w:type="dxa"/>
          </w:tblCellMar>
          <w:tblLook w:val="04A0"/>
        </w:tblPrEx>
        <w:trPr>
          <w:trHeight w:val="732"/>
        </w:trPr>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7666F" w:rsidRPr="000635C9" w:rsidP="0037666F" w14:paraId="1CFF78B0" w14:textId="78ADDACE">
            <w:pPr>
              <w:widowControl/>
              <w:autoSpaceDE/>
              <w:autoSpaceDN/>
              <w:jc w:val="center"/>
              <w:rPr>
                <w:color w:val="000000"/>
                <w:sz w:val="18"/>
                <w:szCs w:val="18"/>
              </w:rPr>
            </w:pPr>
            <w:r w:rsidRPr="000635C9">
              <w:rPr>
                <w:color w:val="000000"/>
                <w:sz w:val="18"/>
                <w:szCs w:val="18"/>
              </w:rPr>
              <w:t>12.23</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37666F" w:rsidRPr="000635C9" w:rsidP="0037666F" w14:paraId="0FC5AE6A" w14:textId="40B01502">
            <w:pPr>
              <w:widowControl/>
              <w:autoSpaceDE/>
              <w:autoSpaceDN/>
              <w:rPr>
                <w:color w:val="000000"/>
                <w:sz w:val="18"/>
                <w:szCs w:val="18"/>
              </w:rPr>
            </w:pPr>
            <w:r w:rsidRPr="000635C9">
              <w:rPr>
                <w:color w:val="000000"/>
                <w:sz w:val="18"/>
                <w:szCs w:val="18"/>
              </w:rPr>
              <w:t>438.334(d) Calculate and Issue Ratings</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rsidR="0037666F" w:rsidRPr="000635C9" w:rsidP="009554BB" w14:paraId="2DC0CE02" w14:textId="3E22D773">
            <w:pPr>
              <w:widowControl/>
              <w:autoSpaceDE/>
              <w:autoSpaceDN/>
              <w:jc w:val="center"/>
              <w:rPr>
                <w:color w:val="000000"/>
                <w:sz w:val="18"/>
                <w:szCs w:val="18"/>
              </w:rPr>
            </w:pPr>
            <w:r w:rsidRPr="000635C9">
              <w:rPr>
                <w:color w:val="000000"/>
                <w:sz w:val="18"/>
                <w:szCs w:val="18"/>
              </w:rPr>
              <w:t>40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rsidR="0037666F" w:rsidRPr="000635C9" w:rsidP="009554BB" w14:paraId="58ABF0BA" w14:textId="59B03BEE">
            <w:pPr>
              <w:widowControl/>
              <w:autoSpaceDE/>
              <w:autoSpaceDN/>
              <w:jc w:val="center"/>
              <w:rPr>
                <w:color w:val="000000"/>
                <w:sz w:val="18"/>
                <w:szCs w:val="18"/>
              </w:rPr>
            </w:pPr>
            <w:r w:rsidRPr="000635C9">
              <w:rPr>
                <w:color w:val="000000"/>
                <w:sz w:val="18"/>
                <w:szCs w:val="18"/>
              </w:rPr>
              <w:t>0</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37666F" w:rsidRPr="000635C9" w:rsidP="009554BB" w14:paraId="573EECC8" w14:textId="3E995D87">
            <w:pPr>
              <w:widowControl/>
              <w:autoSpaceDE/>
              <w:autoSpaceDN/>
              <w:jc w:val="center"/>
              <w:rPr>
                <w:color w:val="000000"/>
                <w:sz w:val="18"/>
                <w:szCs w:val="18"/>
              </w:rPr>
            </w:pPr>
            <w:r w:rsidRPr="000635C9">
              <w:rPr>
                <w:color w:val="FF0000"/>
                <w:sz w:val="18"/>
                <w:szCs w:val="18"/>
              </w:rPr>
              <w:t>(</w:t>
            </w:r>
            <w:r w:rsidRPr="000635C9">
              <w:rPr>
                <w:color w:val="FF0000"/>
                <w:sz w:val="18"/>
                <w:szCs w:val="18"/>
              </w:rPr>
              <w:t>40</w:t>
            </w:r>
            <w:r w:rsidRPr="000635C9">
              <w:rPr>
                <w:color w:val="FF0000"/>
                <w:sz w:val="18"/>
                <w:szCs w:val="18"/>
              </w:rPr>
              <w:t>)</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rsidR="0037666F" w:rsidRPr="000635C9" w:rsidP="009554BB" w14:paraId="240E8D00" w14:textId="3C79D46B">
            <w:pPr>
              <w:widowControl/>
              <w:autoSpaceDE/>
              <w:autoSpaceDN/>
              <w:jc w:val="center"/>
              <w:rPr>
                <w:color w:val="000000"/>
                <w:sz w:val="18"/>
                <w:szCs w:val="18"/>
              </w:rPr>
            </w:pPr>
            <w:r w:rsidRPr="000635C9">
              <w:rPr>
                <w:color w:val="000000"/>
                <w:sz w:val="18"/>
                <w:szCs w:val="18"/>
              </w:rPr>
              <w:t>568</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rsidR="0037666F" w:rsidRPr="000635C9" w:rsidP="009554BB" w14:paraId="5D43F265" w14:textId="28D6ED4E">
            <w:pPr>
              <w:widowControl/>
              <w:autoSpaceDE/>
              <w:autoSpaceDN/>
              <w:jc w:val="center"/>
              <w:rPr>
                <w:color w:val="000000"/>
                <w:sz w:val="18"/>
                <w:szCs w:val="18"/>
              </w:rPr>
            </w:pPr>
            <w:r w:rsidRPr="000635C9">
              <w:rPr>
                <w:color w:val="000000"/>
                <w:sz w:val="18"/>
                <w:szCs w:val="18"/>
              </w:rPr>
              <w:t>0</w:t>
            </w:r>
          </w:p>
        </w:tc>
        <w:tc>
          <w:tcPr>
            <w:tcW w:w="3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7666F" w:rsidRPr="000635C9" w:rsidP="009554BB" w14:paraId="12B6EBC7" w14:textId="637389FD">
            <w:pPr>
              <w:widowControl/>
              <w:autoSpaceDE/>
              <w:autoSpaceDN/>
              <w:jc w:val="center"/>
              <w:rPr>
                <w:color w:val="000000"/>
                <w:sz w:val="18"/>
                <w:szCs w:val="18"/>
              </w:rPr>
            </w:pPr>
            <w:r w:rsidRPr="000635C9">
              <w:rPr>
                <w:color w:val="FF0000"/>
                <w:sz w:val="18"/>
                <w:szCs w:val="18"/>
              </w:rPr>
              <w:t>(</w:t>
            </w:r>
            <w:r w:rsidRPr="000635C9">
              <w:rPr>
                <w:color w:val="FF0000"/>
                <w:sz w:val="18"/>
                <w:szCs w:val="18"/>
              </w:rPr>
              <w:t>568</w:t>
            </w:r>
            <w:r w:rsidRPr="000635C9">
              <w:rPr>
                <w:color w:val="FF0000"/>
                <w:sz w:val="18"/>
                <w:szCs w:val="18"/>
              </w:rPr>
              <w:t>)</w:t>
            </w:r>
          </w:p>
        </w:tc>
        <w:tc>
          <w:tcPr>
            <w:tcW w:w="34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7666F" w:rsidRPr="000635C9" w:rsidP="009554BB" w14:paraId="0E7FF807" w14:textId="26E27627">
            <w:pPr>
              <w:widowControl/>
              <w:autoSpaceDE/>
              <w:autoSpaceDN/>
              <w:jc w:val="center"/>
              <w:rPr>
                <w:color w:val="000000"/>
                <w:sz w:val="18"/>
                <w:szCs w:val="18"/>
              </w:rPr>
            </w:pPr>
            <w:r w:rsidRPr="000635C9">
              <w:rPr>
                <w:color w:val="000000"/>
                <w:sz w:val="18"/>
                <w:szCs w:val="18"/>
              </w:rPr>
              <w:t>22720</w:t>
            </w:r>
          </w:p>
        </w:tc>
        <w:tc>
          <w:tcPr>
            <w:tcW w:w="31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7666F" w:rsidRPr="000635C9" w:rsidP="009554BB" w14:paraId="5E5AEA00" w14:textId="58DB7EFF">
            <w:pPr>
              <w:widowControl/>
              <w:autoSpaceDE/>
              <w:autoSpaceDN/>
              <w:jc w:val="center"/>
              <w:rPr>
                <w:color w:val="000000"/>
                <w:sz w:val="18"/>
                <w:szCs w:val="18"/>
              </w:rPr>
            </w:pPr>
            <w:r w:rsidRPr="000635C9">
              <w:rPr>
                <w:color w:val="000000"/>
                <w:sz w:val="18"/>
                <w:szCs w:val="18"/>
              </w:rPr>
              <w:t>0</w:t>
            </w:r>
          </w:p>
        </w:tc>
        <w:tc>
          <w:tcPr>
            <w:tcW w:w="37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7666F" w:rsidRPr="000635C9" w:rsidP="009554BB" w14:paraId="60CFEA73" w14:textId="280F339A">
            <w:pPr>
              <w:widowControl/>
              <w:autoSpaceDE/>
              <w:autoSpaceDN/>
              <w:jc w:val="center"/>
              <w:rPr>
                <w:color w:val="000000"/>
                <w:sz w:val="18"/>
                <w:szCs w:val="18"/>
              </w:rPr>
            </w:pPr>
            <w:r w:rsidRPr="000635C9">
              <w:rPr>
                <w:color w:val="FF0000"/>
                <w:sz w:val="18"/>
                <w:szCs w:val="18"/>
              </w:rPr>
              <w:t>(</w:t>
            </w:r>
            <w:r w:rsidRPr="000635C9">
              <w:rPr>
                <w:color w:val="FF0000"/>
                <w:sz w:val="18"/>
                <w:szCs w:val="18"/>
              </w:rPr>
              <w:t>22,720</w:t>
            </w:r>
            <w:r w:rsidRPr="000635C9">
              <w:rPr>
                <w:color w:val="FF0000"/>
                <w:sz w:val="18"/>
                <w:szCs w:val="18"/>
              </w:rPr>
              <w:t>)</w:t>
            </w:r>
          </w:p>
        </w:tc>
        <w:tc>
          <w:tcPr>
            <w:tcW w:w="3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7666F" w:rsidRPr="000635C9" w:rsidP="009554BB" w14:paraId="23621F90" w14:textId="66983343">
            <w:pPr>
              <w:widowControl/>
              <w:autoSpaceDE/>
              <w:autoSpaceDN/>
              <w:jc w:val="center"/>
              <w:rPr>
                <w:color w:val="000000"/>
                <w:sz w:val="18"/>
                <w:szCs w:val="18"/>
              </w:rPr>
            </w:pPr>
            <w:r w:rsidRPr="000635C9">
              <w:rPr>
                <w:color w:val="000000"/>
                <w:sz w:val="18"/>
                <w:szCs w:val="18"/>
              </w:rPr>
              <w:t>1,755,802</w:t>
            </w:r>
          </w:p>
        </w:tc>
        <w:tc>
          <w:tcPr>
            <w:tcW w:w="37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7666F" w:rsidRPr="000635C9" w:rsidP="009554BB" w14:paraId="06618C5E" w14:textId="77F37DC2">
            <w:pPr>
              <w:widowControl/>
              <w:autoSpaceDE/>
              <w:autoSpaceDN/>
              <w:jc w:val="center"/>
              <w:rPr>
                <w:color w:val="000000"/>
                <w:sz w:val="18"/>
                <w:szCs w:val="18"/>
              </w:rPr>
            </w:pPr>
            <w:r w:rsidRPr="000635C9">
              <w:rPr>
                <w:color w:val="000000"/>
                <w:sz w:val="18"/>
                <w:szCs w:val="18"/>
              </w:rPr>
              <w:t>0</w:t>
            </w:r>
          </w:p>
        </w:tc>
        <w:tc>
          <w:tcPr>
            <w:tcW w:w="36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7666F" w:rsidRPr="000635C9" w:rsidP="009554BB" w14:paraId="67529656" w14:textId="508D7330">
            <w:pPr>
              <w:widowControl/>
              <w:autoSpaceDE/>
              <w:autoSpaceDN/>
              <w:jc w:val="center"/>
              <w:rPr>
                <w:color w:val="000000"/>
                <w:sz w:val="18"/>
                <w:szCs w:val="18"/>
              </w:rPr>
            </w:pPr>
            <w:r w:rsidRPr="000635C9">
              <w:rPr>
                <w:color w:val="FF0000"/>
                <w:sz w:val="18"/>
                <w:szCs w:val="18"/>
              </w:rPr>
              <w:t>(</w:t>
            </w:r>
            <w:r w:rsidRPr="000635C9">
              <w:rPr>
                <w:color w:val="FF0000"/>
                <w:sz w:val="18"/>
                <w:szCs w:val="18"/>
              </w:rPr>
              <w:t>1,755,802</w:t>
            </w:r>
            <w:r w:rsidRPr="000635C9">
              <w:rPr>
                <w:color w:val="FF0000"/>
                <w:sz w:val="18"/>
                <w:szCs w:val="18"/>
              </w:rPr>
              <w:t>)</w:t>
            </w:r>
          </w:p>
        </w:tc>
      </w:tr>
      <w:tr w14:paraId="399EE6D1" w14:textId="77777777" w:rsidTr="00D57C83">
        <w:tblPrEx>
          <w:tblW w:w="5038" w:type="pct"/>
          <w:tblInd w:w="-10" w:type="dxa"/>
          <w:tblLayout w:type="fixed"/>
          <w:tblCellMar>
            <w:left w:w="72" w:type="dxa"/>
            <w:right w:w="72" w:type="dxa"/>
          </w:tblCellMar>
          <w:tblLook w:val="04A0"/>
        </w:tblPrEx>
        <w:trPr>
          <w:trHeight w:val="552"/>
        </w:trPr>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567B" w:rsidRPr="000635C9" w:rsidP="00CF567B" w14:paraId="7A407FF2" w14:textId="77777777">
            <w:pPr>
              <w:widowControl/>
              <w:autoSpaceDE/>
              <w:autoSpaceDN/>
              <w:jc w:val="center"/>
              <w:rPr>
                <w:color w:val="000000"/>
                <w:sz w:val="18"/>
                <w:szCs w:val="18"/>
              </w:rPr>
            </w:pPr>
            <w:r w:rsidRPr="000635C9">
              <w:rPr>
                <w:color w:val="000000"/>
                <w:sz w:val="18"/>
                <w:szCs w:val="18"/>
              </w:rPr>
              <w:t>12.25</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F567B" w:rsidRPr="000635C9" w:rsidP="00CF567B" w14:paraId="1779561C" w14:textId="77777777">
            <w:pPr>
              <w:widowControl/>
              <w:autoSpaceDE/>
              <w:autoSpaceDN/>
              <w:rPr>
                <w:color w:val="000000"/>
                <w:sz w:val="18"/>
                <w:szCs w:val="18"/>
              </w:rPr>
            </w:pPr>
            <w:r w:rsidRPr="000635C9">
              <w:rPr>
                <w:color w:val="000000"/>
                <w:sz w:val="18"/>
                <w:szCs w:val="18"/>
              </w:rPr>
              <w:t xml:space="preserve">438.340(c)(2) Revise QS </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F567B" w:rsidRPr="000635C9" w:rsidP="00CF567B" w14:paraId="24E938EE" w14:textId="09FACFC9">
            <w:pPr>
              <w:widowControl/>
              <w:autoSpaceDE/>
              <w:autoSpaceDN/>
              <w:jc w:val="center"/>
              <w:rPr>
                <w:color w:val="000000"/>
                <w:sz w:val="18"/>
                <w:szCs w:val="18"/>
              </w:rPr>
            </w:pPr>
            <w:r w:rsidRPr="000635C9">
              <w:rPr>
                <w:sz w:val="18"/>
                <w:szCs w:val="18"/>
              </w:rPr>
              <w:t>46</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F567B" w:rsidRPr="000635C9" w:rsidP="00CF567B" w14:paraId="2239C440" w14:textId="7601FFDF">
            <w:pPr>
              <w:widowControl/>
              <w:autoSpaceDE/>
              <w:autoSpaceDN/>
              <w:jc w:val="center"/>
              <w:rPr>
                <w:color w:val="000000"/>
                <w:sz w:val="18"/>
                <w:szCs w:val="18"/>
              </w:rPr>
            </w:pPr>
            <w:r w:rsidRPr="000635C9">
              <w:rPr>
                <w:sz w:val="18"/>
                <w:szCs w:val="18"/>
              </w:rPr>
              <w:t>44</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F567B" w:rsidRPr="000635C9" w:rsidP="00CF567B" w14:paraId="1D2A9129" w14:textId="45C21482">
            <w:pPr>
              <w:widowControl/>
              <w:autoSpaceDE/>
              <w:autoSpaceDN/>
              <w:jc w:val="center"/>
              <w:rPr>
                <w:color w:val="FF0000"/>
                <w:sz w:val="18"/>
                <w:szCs w:val="18"/>
              </w:rPr>
            </w:pPr>
            <w:r w:rsidRPr="000635C9">
              <w:rPr>
                <w:color w:val="FF0000"/>
                <w:sz w:val="18"/>
                <w:szCs w:val="18"/>
              </w:rPr>
              <w:t>(2)</w:t>
            </w:r>
            <w:r w:rsidRPr="000635C9">
              <w:rPr>
                <w:color w:val="FF0000"/>
                <w:sz w:val="18"/>
                <w:szCs w:val="18"/>
              </w:rPr>
              <w:t xml:space="preserve"> </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F567B" w:rsidRPr="000635C9" w:rsidP="00CF567B" w14:paraId="050F976F" w14:textId="41999ADD">
            <w:pPr>
              <w:widowControl/>
              <w:autoSpaceDE/>
              <w:autoSpaceDN/>
              <w:jc w:val="center"/>
              <w:rPr>
                <w:color w:val="000000"/>
                <w:sz w:val="18"/>
                <w:szCs w:val="18"/>
              </w:rPr>
            </w:pPr>
            <w:r w:rsidRPr="000635C9">
              <w:rPr>
                <w:sz w:val="18"/>
                <w:szCs w:val="18"/>
              </w:rPr>
              <w:t>46</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F567B" w:rsidRPr="000635C9" w:rsidP="00CF567B" w14:paraId="42312004" w14:textId="3CD6EFBF">
            <w:pPr>
              <w:widowControl/>
              <w:autoSpaceDE/>
              <w:autoSpaceDN/>
              <w:jc w:val="center"/>
              <w:rPr>
                <w:color w:val="000000"/>
                <w:sz w:val="18"/>
                <w:szCs w:val="18"/>
              </w:rPr>
            </w:pPr>
            <w:r w:rsidRPr="000635C9">
              <w:rPr>
                <w:sz w:val="18"/>
                <w:szCs w:val="18"/>
              </w:rPr>
              <w:t>44</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F567B" w:rsidRPr="000635C9" w:rsidP="00CF567B" w14:paraId="71A6171C" w14:textId="1CB8359A">
            <w:pPr>
              <w:widowControl/>
              <w:autoSpaceDE/>
              <w:autoSpaceDN/>
              <w:jc w:val="center"/>
              <w:rPr>
                <w:color w:val="000000"/>
                <w:sz w:val="18"/>
                <w:szCs w:val="18"/>
              </w:rPr>
            </w:pPr>
            <w:r w:rsidRPr="000635C9">
              <w:rPr>
                <w:color w:val="FF0000"/>
                <w:sz w:val="18"/>
                <w:szCs w:val="18"/>
              </w:rPr>
              <w:t>(2)</w:t>
            </w:r>
          </w:p>
        </w:tc>
        <w:tc>
          <w:tcPr>
            <w:tcW w:w="34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567B" w:rsidRPr="000635C9" w:rsidP="00CF567B" w14:paraId="0BD18F53" w14:textId="61ED05CC">
            <w:pPr>
              <w:widowControl/>
              <w:autoSpaceDE/>
              <w:autoSpaceDN/>
              <w:jc w:val="center"/>
              <w:rPr>
                <w:color w:val="000000"/>
                <w:sz w:val="18"/>
                <w:szCs w:val="18"/>
              </w:rPr>
            </w:pPr>
            <w:r w:rsidRPr="000635C9">
              <w:rPr>
                <w:sz w:val="18"/>
                <w:szCs w:val="18"/>
              </w:rPr>
              <w:t>506</w:t>
            </w:r>
          </w:p>
        </w:tc>
        <w:tc>
          <w:tcPr>
            <w:tcW w:w="31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567B" w:rsidRPr="000635C9" w:rsidP="00CF567B" w14:paraId="01742A43" w14:textId="5D044D6E">
            <w:pPr>
              <w:widowControl/>
              <w:autoSpaceDE/>
              <w:autoSpaceDN/>
              <w:jc w:val="center"/>
              <w:rPr>
                <w:color w:val="000000"/>
                <w:sz w:val="18"/>
                <w:szCs w:val="18"/>
              </w:rPr>
            </w:pPr>
            <w:r w:rsidRPr="000635C9">
              <w:rPr>
                <w:sz w:val="18"/>
                <w:szCs w:val="18"/>
              </w:rPr>
              <w:t>484</w:t>
            </w:r>
          </w:p>
        </w:tc>
        <w:tc>
          <w:tcPr>
            <w:tcW w:w="3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567B" w:rsidRPr="000635C9" w:rsidP="00CF567B" w14:paraId="60860E46" w14:textId="63B0E223">
            <w:pPr>
              <w:widowControl/>
              <w:autoSpaceDE/>
              <w:autoSpaceDN/>
              <w:jc w:val="center"/>
              <w:rPr>
                <w:color w:val="000000"/>
                <w:sz w:val="18"/>
                <w:szCs w:val="18"/>
              </w:rPr>
            </w:pPr>
            <w:r w:rsidRPr="000635C9">
              <w:rPr>
                <w:sz w:val="18"/>
                <w:szCs w:val="18"/>
              </w:rPr>
              <w:t>(</w:t>
            </w:r>
            <w:r w:rsidRPr="000635C9">
              <w:rPr>
                <w:sz w:val="18"/>
                <w:szCs w:val="18"/>
              </w:rPr>
              <w:t>22</w:t>
            </w:r>
            <w:r w:rsidRPr="000635C9">
              <w:rPr>
                <w:sz w:val="18"/>
                <w:szCs w:val="18"/>
              </w:rPr>
              <w:t>)</w:t>
            </w:r>
          </w:p>
        </w:tc>
        <w:tc>
          <w:tcPr>
            <w:tcW w:w="3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567B" w:rsidRPr="000635C9" w:rsidP="00CF567B" w14:paraId="11DE8DA4" w14:textId="7BF7CE9C">
            <w:pPr>
              <w:widowControl/>
              <w:autoSpaceDE/>
              <w:autoSpaceDN/>
              <w:jc w:val="center"/>
              <w:rPr>
                <w:color w:val="000000"/>
                <w:sz w:val="18"/>
                <w:szCs w:val="18"/>
              </w:rPr>
            </w:pPr>
            <w:r w:rsidRPr="000635C9">
              <w:rPr>
                <w:sz w:val="18"/>
                <w:szCs w:val="18"/>
              </w:rPr>
              <w:t>37,295</w:t>
            </w:r>
          </w:p>
        </w:tc>
        <w:tc>
          <w:tcPr>
            <w:tcW w:w="37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567B" w:rsidRPr="000635C9" w:rsidP="00CF567B" w14:paraId="21EC9556" w14:textId="08061A32">
            <w:pPr>
              <w:widowControl/>
              <w:autoSpaceDE/>
              <w:autoSpaceDN/>
              <w:jc w:val="center"/>
              <w:rPr>
                <w:color w:val="000000"/>
                <w:sz w:val="18"/>
                <w:szCs w:val="18"/>
              </w:rPr>
            </w:pPr>
            <w:r w:rsidRPr="000635C9">
              <w:rPr>
                <w:color w:val="000000"/>
                <w:sz w:val="18"/>
                <w:szCs w:val="18"/>
              </w:rPr>
              <w:t>49,009</w:t>
            </w:r>
          </w:p>
        </w:tc>
        <w:tc>
          <w:tcPr>
            <w:tcW w:w="36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567B" w:rsidRPr="000635C9" w:rsidP="00CF567B" w14:paraId="0C29C608" w14:textId="6D27921B">
            <w:pPr>
              <w:widowControl/>
              <w:autoSpaceDE/>
              <w:autoSpaceDN/>
              <w:jc w:val="center"/>
              <w:rPr>
                <w:color w:val="FF0000"/>
                <w:sz w:val="18"/>
                <w:szCs w:val="18"/>
              </w:rPr>
            </w:pPr>
            <w:r w:rsidRPr="000635C9">
              <w:rPr>
                <w:sz w:val="18"/>
                <w:szCs w:val="18"/>
              </w:rPr>
              <w:t>11,714</w:t>
            </w:r>
          </w:p>
        </w:tc>
      </w:tr>
      <w:tr w14:paraId="18530042" w14:textId="77777777" w:rsidTr="00D57C83">
        <w:tblPrEx>
          <w:tblW w:w="5038" w:type="pct"/>
          <w:tblInd w:w="-10" w:type="dxa"/>
          <w:tblLayout w:type="fixed"/>
          <w:tblCellMar>
            <w:left w:w="72" w:type="dxa"/>
            <w:right w:w="72" w:type="dxa"/>
          </w:tblCellMar>
          <w:tblLook w:val="04A0"/>
        </w:tblPrEx>
        <w:trPr>
          <w:trHeight w:val="372"/>
        </w:trPr>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567B" w:rsidRPr="000635C9" w:rsidP="00CF567B" w14:paraId="2009A576" w14:textId="77777777">
            <w:pPr>
              <w:widowControl/>
              <w:autoSpaceDE/>
              <w:autoSpaceDN/>
              <w:jc w:val="center"/>
              <w:rPr>
                <w:color w:val="000000"/>
                <w:sz w:val="18"/>
                <w:szCs w:val="18"/>
              </w:rPr>
            </w:pPr>
            <w:r w:rsidRPr="000635C9">
              <w:rPr>
                <w:color w:val="000000"/>
                <w:sz w:val="18"/>
                <w:szCs w:val="18"/>
              </w:rPr>
              <w:t>12.28</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F567B" w:rsidRPr="000635C9" w:rsidP="00CF567B" w14:paraId="2D1D68EC" w14:textId="77777777">
            <w:pPr>
              <w:widowControl/>
              <w:autoSpaceDE/>
              <w:autoSpaceDN/>
              <w:rPr>
                <w:color w:val="000000"/>
                <w:sz w:val="18"/>
                <w:szCs w:val="18"/>
              </w:rPr>
            </w:pPr>
            <w:r w:rsidRPr="000635C9">
              <w:rPr>
                <w:color w:val="000000"/>
                <w:sz w:val="18"/>
                <w:szCs w:val="18"/>
              </w:rPr>
              <w:t>438.340(c)(2)     QS Effectiveness Evaluation</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F567B" w:rsidRPr="000635C9" w:rsidP="00CF567B" w14:paraId="5C4F0365" w14:textId="77777777">
            <w:pPr>
              <w:widowControl/>
              <w:autoSpaceDE/>
              <w:autoSpaceDN/>
              <w:jc w:val="center"/>
              <w:rPr>
                <w:color w:val="000000"/>
                <w:sz w:val="18"/>
                <w:szCs w:val="18"/>
              </w:rPr>
            </w:pPr>
            <w:r w:rsidRPr="000635C9">
              <w:rPr>
                <w:color w:val="000000"/>
                <w:sz w:val="18"/>
                <w:szCs w:val="18"/>
              </w:rPr>
              <w:t>46</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F567B" w:rsidRPr="000635C9" w:rsidP="00CF567B" w14:paraId="5E42157A" w14:textId="77777777">
            <w:pPr>
              <w:widowControl/>
              <w:autoSpaceDE/>
              <w:autoSpaceDN/>
              <w:jc w:val="center"/>
              <w:rPr>
                <w:color w:val="000000"/>
                <w:sz w:val="18"/>
                <w:szCs w:val="18"/>
              </w:rPr>
            </w:pPr>
            <w:r w:rsidRPr="000635C9">
              <w:rPr>
                <w:color w:val="000000"/>
                <w:sz w:val="18"/>
                <w:szCs w:val="18"/>
              </w:rPr>
              <w:t>44</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F567B" w:rsidRPr="000635C9" w:rsidP="00CF567B" w14:paraId="283ED6B8" w14:textId="0F2CFB3B">
            <w:pPr>
              <w:widowControl/>
              <w:autoSpaceDE/>
              <w:autoSpaceDN/>
              <w:jc w:val="center"/>
              <w:rPr>
                <w:color w:val="FF0000"/>
                <w:sz w:val="18"/>
                <w:szCs w:val="18"/>
              </w:rPr>
            </w:pPr>
            <w:r w:rsidRPr="000635C9">
              <w:rPr>
                <w:color w:val="FF0000"/>
                <w:sz w:val="18"/>
                <w:szCs w:val="18"/>
              </w:rPr>
              <w:t>(2)</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F567B" w:rsidRPr="000635C9" w:rsidP="00CF567B" w14:paraId="0DC00BD1" w14:textId="77777777">
            <w:pPr>
              <w:widowControl/>
              <w:autoSpaceDE/>
              <w:autoSpaceDN/>
              <w:jc w:val="center"/>
              <w:rPr>
                <w:color w:val="000000"/>
                <w:sz w:val="18"/>
                <w:szCs w:val="18"/>
              </w:rPr>
            </w:pPr>
            <w:r w:rsidRPr="000635C9">
              <w:rPr>
                <w:color w:val="000000"/>
                <w:sz w:val="18"/>
                <w:szCs w:val="18"/>
              </w:rPr>
              <w:t>46</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F567B" w:rsidRPr="000635C9" w:rsidP="00CF567B" w14:paraId="1B920288" w14:textId="77777777">
            <w:pPr>
              <w:widowControl/>
              <w:autoSpaceDE/>
              <w:autoSpaceDN/>
              <w:jc w:val="center"/>
              <w:rPr>
                <w:color w:val="000000"/>
                <w:sz w:val="18"/>
                <w:szCs w:val="18"/>
              </w:rPr>
            </w:pPr>
            <w:r w:rsidRPr="000635C9">
              <w:rPr>
                <w:color w:val="000000"/>
                <w:sz w:val="18"/>
                <w:szCs w:val="18"/>
              </w:rPr>
              <w:t>44</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F567B" w:rsidRPr="000635C9" w:rsidP="00CF567B" w14:paraId="4B77D853" w14:textId="0778ACE0">
            <w:pPr>
              <w:widowControl/>
              <w:autoSpaceDE/>
              <w:autoSpaceDN/>
              <w:jc w:val="center"/>
              <w:rPr>
                <w:color w:val="000000"/>
                <w:sz w:val="18"/>
                <w:szCs w:val="18"/>
              </w:rPr>
            </w:pPr>
            <w:r w:rsidRPr="000635C9">
              <w:rPr>
                <w:color w:val="FF0000"/>
                <w:sz w:val="18"/>
                <w:szCs w:val="18"/>
              </w:rPr>
              <w:t>(2)</w:t>
            </w:r>
          </w:p>
        </w:tc>
        <w:tc>
          <w:tcPr>
            <w:tcW w:w="34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567B" w:rsidRPr="000635C9" w:rsidP="00CF567B" w14:paraId="4FB2B57A" w14:textId="77777777">
            <w:pPr>
              <w:widowControl/>
              <w:autoSpaceDE/>
              <w:autoSpaceDN/>
              <w:jc w:val="center"/>
              <w:rPr>
                <w:color w:val="000000"/>
                <w:sz w:val="18"/>
                <w:szCs w:val="18"/>
              </w:rPr>
            </w:pPr>
            <w:r w:rsidRPr="000635C9">
              <w:rPr>
                <w:color w:val="000000"/>
                <w:sz w:val="18"/>
                <w:szCs w:val="18"/>
              </w:rPr>
              <w:t>613</w:t>
            </w:r>
          </w:p>
        </w:tc>
        <w:tc>
          <w:tcPr>
            <w:tcW w:w="31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567B" w:rsidRPr="000635C9" w:rsidP="00CF567B" w14:paraId="15E8F48C" w14:textId="77777777">
            <w:pPr>
              <w:widowControl/>
              <w:autoSpaceDE/>
              <w:autoSpaceDN/>
              <w:jc w:val="center"/>
              <w:rPr>
                <w:color w:val="000000"/>
                <w:sz w:val="18"/>
                <w:szCs w:val="18"/>
              </w:rPr>
            </w:pPr>
            <w:r w:rsidRPr="000635C9">
              <w:rPr>
                <w:color w:val="000000"/>
                <w:sz w:val="18"/>
                <w:szCs w:val="18"/>
              </w:rPr>
              <w:t>587</w:t>
            </w:r>
          </w:p>
        </w:tc>
        <w:tc>
          <w:tcPr>
            <w:tcW w:w="3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567B" w:rsidRPr="000635C9" w:rsidP="00CF567B" w14:paraId="24FA4F91" w14:textId="397D22C4">
            <w:pPr>
              <w:widowControl/>
              <w:autoSpaceDE/>
              <w:autoSpaceDN/>
              <w:jc w:val="center"/>
              <w:rPr>
                <w:color w:val="000000"/>
                <w:sz w:val="18"/>
                <w:szCs w:val="18"/>
              </w:rPr>
            </w:pPr>
            <w:r w:rsidRPr="000635C9">
              <w:rPr>
                <w:color w:val="FF0000"/>
                <w:sz w:val="18"/>
                <w:szCs w:val="18"/>
              </w:rPr>
              <w:t>(26)</w:t>
            </w:r>
          </w:p>
        </w:tc>
        <w:tc>
          <w:tcPr>
            <w:tcW w:w="3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567B" w:rsidRPr="000635C9" w:rsidP="00CF567B" w14:paraId="31CB23B3" w14:textId="77777777">
            <w:pPr>
              <w:widowControl/>
              <w:autoSpaceDE/>
              <w:autoSpaceDN/>
              <w:jc w:val="center"/>
              <w:rPr>
                <w:color w:val="000000"/>
                <w:sz w:val="18"/>
                <w:szCs w:val="18"/>
              </w:rPr>
            </w:pPr>
            <w:r w:rsidRPr="000635C9">
              <w:rPr>
                <w:color w:val="000000"/>
                <w:sz w:val="18"/>
                <w:szCs w:val="18"/>
              </w:rPr>
              <w:t>47,398</w:t>
            </w:r>
          </w:p>
        </w:tc>
        <w:tc>
          <w:tcPr>
            <w:tcW w:w="37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567B" w:rsidRPr="000635C9" w:rsidP="00CF567B" w14:paraId="59256271" w14:textId="221CFA84">
            <w:pPr>
              <w:widowControl/>
              <w:autoSpaceDE/>
              <w:autoSpaceDN/>
              <w:jc w:val="center"/>
              <w:rPr>
                <w:color w:val="000000"/>
                <w:sz w:val="18"/>
                <w:szCs w:val="18"/>
              </w:rPr>
            </w:pPr>
            <w:r w:rsidRPr="000635C9">
              <w:rPr>
                <w:color w:val="000000"/>
                <w:sz w:val="18"/>
                <w:szCs w:val="18"/>
              </w:rPr>
              <w:t>62,269</w:t>
            </w:r>
          </w:p>
        </w:tc>
        <w:tc>
          <w:tcPr>
            <w:tcW w:w="36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567B" w:rsidRPr="000635C9" w:rsidP="00CF567B" w14:paraId="0A3E6FC8" w14:textId="4CC35239">
            <w:pPr>
              <w:widowControl/>
              <w:autoSpaceDE/>
              <w:autoSpaceDN/>
              <w:jc w:val="center"/>
              <w:rPr>
                <w:color w:val="FF0000"/>
                <w:sz w:val="18"/>
                <w:szCs w:val="18"/>
              </w:rPr>
            </w:pPr>
            <w:r w:rsidRPr="000635C9">
              <w:rPr>
                <w:sz w:val="18"/>
                <w:szCs w:val="18"/>
              </w:rPr>
              <w:t>14,871</w:t>
            </w:r>
          </w:p>
        </w:tc>
      </w:tr>
      <w:tr w14:paraId="5A71F8CE" w14:textId="77777777" w:rsidTr="00D57C83">
        <w:tblPrEx>
          <w:tblW w:w="5038" w:type="pct"/>
          <w:tblInd w:w="-10" w:type="dxa"/>
          <w:tblLayout w:type="fixed"/>
          <w:tblCellMar>
            <w:left w:w="72" w:type="dxa"/>
            <w:right w:w="72" w:type="dxa"/>
          </w:tblCellMar>
          <w:tblLook w:val="04A0"/>
        </w:tblPrEx>
        <w:trPr>
          <w:trHeight w:val="372"/>
        </w:trPr>
        <w:tc>
          <w:tcPr>
            <w:tcW w:w="342" w:type="pct"/>
            <w:tcBorders>
              <w:top w:val="single" w:sz="4" w:space="0" w:color="auto"/>
              <w:left w:val="single" w:sz="4" w:space="0" w:color="auto"/>
              <w:bottom w:val="single" w:sz="4" w:space="0" w:color="auto"/>
              <w:right w:val="single" w:sz="4" w:space="0" w:color="auto"/>
            </w:tcBorders>
            <w:shd w:val="clear" w:color="auto" w:fill="auto"/>
            <w:noWrap/>
          </w:tcPr>
          <w:p w:rsidR="00CF567B" w:rsidRPr="000635C9" w:rsidP="00CF567B" w14:paraId="5EF4AA9F" w14:textId="754739AF">
            <w:pPr>
              <w:widowControl/>
              <w:autoSpaceDE/>
              <w:autoSpaceDN/>
              <w:jc w:val="center"/>
              <w:rPr>
                <w:color w:val="000000"/>
                <w:sz w:val="18"/>
                <w:szCs w:val="18"/>
              </w:rPr>
            </w:pPr>
            <w:r w:rsidRPr="000635C9">
              <w:rPr>
                <w:sz w:val="18"/>
                <w:szCs w:val="18"/>
              </w:rPr>
              <w:t>12.34</w:t>
            </w:r>
          </w:p>
        </w:tc>
        <w:tc>
          <w:tcPr>
            <w:tcW w:w="498" w:type="pct"/>
            <w:tcBorders>
              <w:top w:val="single" w:sz="4" w:space="0" w:color="auto"/>
              <w:left w:val="single" w:sz="4" w:space="0" w:color="auto"/>
              <w:bottom w:val="single" w:sz="4" w:space="0" w:color="auto"/>
              <w:right w:val="single" w:sz="4" w:space="0" w:color="auto"/>
            </w:tcBorders>
            <w:shd w:val="clear" w:color="auto" w:fill="auto"/>
          </w:tcPr>
          <w:p w:rsidR="00CF567B" w:rsidRPr="000635C9" w:rsidP="00CF567B" w14:paraId="6B4289AC" w14:textId="487CE077">
            <w:pPr>
              <w:widowControl/>
              <w:autoSpaceDE/>
              <w:autoSpaceDN/>
              <w:rPr>
                <w:color w:val="000000"/>
                <w:sz w:val="18"/>
                <w:szCs w:val="18"/>
              </w:rPr>
            </w:pPr>
            <w:r w:rsidRPr="000635C9">
              <w:rPr>
                <w:sz w:val="18"/>
                <w:szCs w:val="18"/>
              </w:rPr>
              <w:t>438.515(a)(1)(i) Update Existing Managed Care Contracts</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rsidR="00CF567B" w:rsidRPr="000635C9" w:rsidP="00CF567B" w14:paraId="72A88B9C" w14:textId="79BC12AA">
            <w:pPr>
              <w:widowControl/>
              <w:autoSpaceDE/>
              <w:autoSpaceDN/>
              <w:jc w:val="center"/>
              <w:rPr>
                <w:color w:val="000000"/>
                <w:sz w:val="18"/>
                <w:szCs w:val="18"/>
              </w:rPr>
            </w:pPr>
            <w:r w:rsidRPr="000635C9">
              <w:rPr>
                <w:sz w:val="18"/>
                <w:szCs w:val="18"/>
              </w:rPr>
              <w:t>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rsidR="00CF567B" w:rsidRPr="000635C9" w:rsidP="00CF567B" w14:paraId="4700D0E3" w14:textId="3F24F101">
            <w:pPr>
              <w:widowControl/>
              <w:autoSpaceDE/>
              <w:autoSpaceDN/>
              <w:jc w:val="center"/>
              <w:rPr>
                <w:color w:val="000000"/>
                <w:sz w:val="18"/>
                <w:szCs w:val="18"/>
              </w:rPr>
            </w:pPr>
            <w:r w:rsidRPr="000635C9">
              <w:rPr>
                <w:sz w:val="18"/>
                <w:szCs w:val="18"/>
              </w:rPr>
              <w:t>44</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CF567B" w:rsidRPr="000635C9" w:rsidP="00CF567B" w14:paraId="055A7FFE" w14:textId="073E86EA">
            <w:pPr>
              <w:widowControl/>
              <w:autoSpaceDE/>
              <w:autoSpaceDN/>
              <w:jc w:val="center"/>
              <w:rPr>
                <w:color w:val="FF0000"/>
                <w:sz w:val="18"/>
                <w:szCs w:val="18"/>
              </w:rPr>
            </w:pPr>
            <w:r w:rsidRPr="000635C9">
              <w:rPr>
                <w:sz w:val="18"/>
                <w:szCs w:val="18"/>
              </w:rPr>
              <w:t>44</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rsidR="00CF567B" w:rsidRPr="000635C9" w:rsidP="00CF567B" w14:paraId="7BECD97C" w14:textId="04CA606E">
            <w:pPr>
              <w:widowControl/>
              <w:autoSpaceDE/>
              <w:autoSpaceDN/>
              <w:jc w:val="center"/>
              <w:rPr>
                <w:color w:val="000000"/>
                <w:sz w:val="18"/>
                <w:szCs w:val="18"/>
              </w:rPr>
            </w:pPr>
            <w:r w:rsidRPr="000635C9">
              <w:rPr>
                <w:sz w:val="18"/>
                <w:szCs w:val="18"/>
              </w:rPr>
              <w:t>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rsidR="00CF567B" w:rsidRPr="000635C9" w:rsidP="00CF567B" w14:paraId="48605C50" w14:textId="62E20FE2">
            <w:pPr>
              <w:widowControl/>
              <w:autoSpaceDE/>
              <w:autoSpaceDN/>
              <w:jc w:val="center"/>
              <w:rPr>
                <w:color w:val="000000"/>
                <w:sz w:val="18"/>
                <w:szCs w:val="18"/>
              </w:rPr>
            </w:pPr>
            <w:r w:rsidRPr="000635C9">
              <w:rPr>
                <w:sz w:val="18"/>
                <w:szCs w:val="18"/>
              </w:rPr>
              <w:t>629</w:t>
            </w:r>
          </w:p>
        </w:tc>
        <w:tc>
          <w:tcPr>
            <w:tcW w:w="3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F567B" w:rsidRPr="000635C9" w:rsidP="00CF567B" w14:paraId="33C2430D" w14:textId="15884C96">
            <w:pPr>
              <w:widowControl/>
              <w:autoSpaceDE/>
              <w:autoSpaceDN/>
              <w:jc w:val="center"/>
              <w:rPr>
                <w:color w:val="FF0000"/>
                <w:sz w:val="18"/>
                <w:szCs w:val="18"/>
              </w:rPr>
            </w:pPr>
            <w:r w:rsidRPr="000635C9">
              <w:rPr>
                <w:sz w:val="18"/>
                <w:szCs w:val="18"/>
              </w:rPr>
              <w:t>629</w:t>
            </w:r>
          </w:p>
        </w:tc>
        <w:tc>
          <w:tcPr>
            <w:tcW w:w="34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F567B" w:rsidRPr="000635C9" w:rsidP="00CF567B" w14:paraId="3E932955" w14:textId="28EED728">
            <w:pPr>
              <w:widowControl/>
              <w:autoSpaceDE/>
              <w:autoSpaceDN/>
              <w:jc w:val="center"/>
              <w:rPr>
                <w:color w:val="000000"/>
                <w:sz w:val="18"/>
                <w:szCs w:val="18"/>
              </w:rPr>
            </w:pPr>
            <w:r w:rsidRPr="000635C9">
              <w:rPr>
                <w:sz w:val="18"/>
                <w:szCs w:val="18"/>
              </w:rPr>
              <w:t>0</w:t>
            </w:r>
          </w:p>
        </w:tc>
        <w:tc>
          <w:tcPr>
            <w:tcW w:w="31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F567B" w:rsidRPr="000635C9" w:rsidP="00CF567B" w14:paraId="2EA57307" w14:textId="6454E391">
            <w:pPr>
              <w:widowControl/>
              <w:autoSpaceDE/>
              <w:autoSpaceDN/>
              <w:jc w:val="center"/>
              <w:rPr>
                <w:color w:val="000000"/>
                <w:sz w:val="18"/>
                <w:szCs w:val="18"/>
              </w:rPr>
            </w:pPr>
            <w:r w:rsidRPr="000635C9">
              <w:rPr>
                <w:sz w:val="18"/>
                <w:szCs w:val="18"/>
              </w:rPr>
              <w:t>315</w:t>
            </w:r>
          </w:p>
        </w:tc>
        <w:tc>
          <w:tcPr>
            <w:tcW w:w="37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F567B" w:rsidRPr="000635C9" w:rsidP="00CF567B" w14:paraId="1C3AA285" w14:textId="27AB0E97">
            <w:pPr>
              <w:widowControl/>
              <w:autoSpaceDE/>
              <w:autoSpaceDN/>
              <w:jc w:val="center"/>
              <w:rPr>
                <w:color w:val="FF0000"/>
                <w:sz w:val="18"/>
                <w:szCs w:val="18"/>
              </w:rPr>
            </w:pPr>
            <w:r w:rsidRPr="000635C9">
              <w:rPr>
                <w:sz w:val="18"/>
                <w:szCs w:val="18"/>
              </w:rPr>
              <w:t>315</w:t>
            </w:r>
          </w:p>
        </w:tc>
        <w:tc>
          <w:tcPr>
            <w:tcW w:w="3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F567B" w:rsidRPr="000635C9" w:rsidP="00CF567B" w14:paraId="10798D07" w14:textId="0C801136">
            <w:pPr>
              <w:widowControl/>
              <w:autoSpaceDE/>
              <w:autoSpaceDN/>
              <w:jc w:val="center"/>
              <w:rPr>
                <w:color w:val="000000"/>
                <w:sz w:val="18"/>
                <w:szCs w:val="18"/>
              </w:rPr>
            </w:pPr>
            <w:r w:rsidRPr="000635C9">
              <w:rPr>
                <w:sz w:val="18"/>
                <w:szCs w:val="18"/>
              </w:rPr>
              <w:t>0</w:t>
            </w:r>
          </w:p>
        </w:tc>
        <w:tc>
          <w:tcPr>
            <w:tcW w:w="37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F567B" w:rsidRPr="000635C9" w:rsidP="00CF567B" w14:paraId="22240EAD" w14:textId="7C363E5A">
            <w:pPr>
              <w:widowControl/>
              <w:autoSpaceDE/>
              <w:autoSpaceDN/>
              <w:jc w:val="center"/>
              <w:rPr>
                <w:color w:val="000000"/>
                <w:sz w:val="18"/>
                <w:szCs w:val="18"/>
              </w:rPr>
            </w:pPr>
            <w:r w:rsidRPr="000635C9">
              <w:rPr>
                <w:color w:val="000000"/>
                <w:sz w:val="18"/>
                <w:szCs w:val="18"/>
              </w:rPr>
              <w:t>39,805</w:t>
            </w:r>
          </w:p>
        </w:tc>
        <w:tc>
          <w:tcPr>
            <w:tcW w:w="362" w:type="pct"/>
            <w:tcBorders>
              <w:top w:val="single" w:sz="4" w:space="0" w:color="auto"/>
              <w:left w:val="single" w:sz="4" w:space="0" w:color="auto"/>
              <w:bottom w:val="single" w:sz="4" w:space="0" w:color="auto"/>
              <w:right w:val="single" w:sz="4" w:space="0" w:color="auto"/>
            </w:tcBorders>
            <w:shd w:val="clear" w:color="auto" w:fill="auto"/>
            <w:noWrap/>
            <w:vAlign w:val="center"/>
          </w:tcPr>
          <w:p w:rsidR="00CF567B" w:rsidRPr="000635C9" w:rsidP="00CF567B" w14:paraId="5C53C11D" w14:textId="4803073E">
            <w:pPr>
              <w:widowControl/>
              <w:autoSpaceDE/>
              <w:autoSpaceDN/>
              <w:jc w:val="center"/>
              <w:rPr>
                <w:color w:val="FF0000"/>
                <w:sz w:val="18"/>
                <w:szCs w:val="18"/>
              </w:rPr>
            </w:pPr>
            <w:r w:rsidRPr="000635C9">
              <w:rPr>
                <w:color w:val="000000"/>
                <w:sz w:val="18"/>
                <w:szCs w:val="18"/>
              </w:rPr>
              <w:t>39,805</w:t>
            </w:r>
          </w:p>
        </w:tc>
      </w:tr>
      <w:tr w14:paraId="626D1CCA" w14:textId="77777777" w:rsidTr="00D57C83">
        <w:tblPrEx>
          <w:tblW w:w="5038" w:type="pct"/>
          <w:tblInd w:w="-10" w:type="dxa"/>
          <w:tblLayout w:type="fixed"/>
          <w:tblCellMar>
            <w:left w:w="72" w:type="dxa"/>
            <w:right w:w="72" w:type="dxa"/>
          </w:tblCellMar>
          <w:tblLook w:val="04A0"/>
        </w:tblPrEx>
        <w:trPr>
          <w:trHeight w:val="372"/>
        </w:trPr>
        <w:tc>
          <w:tcPr>
            <w:tcW w:w="342" w:type="pct"/>
            <w:tcBorders>
              <w:top w:val="single" w:sz="4" w:space="0" w:color="auto"/>
              <w:left w:val="single" w:sz="4" w:space="0" w:color="auto"/>
              <w:bottom w:val="single" w:sz="4" w:space="0" w:color="auto"/>
              <w:right w:val="single" w:sz="4" w:space="0" w:color="auto"/>
            </w:tcBorders>
            <w:shd w:val="clear" w:color="auto" w:fill="auto"/>
            <w:noWrap/>
          </w:tcPr>
          <w:p w:rsidR="00CF567B" w:rsidRPr="000635C9" w:rsidP="00CF567B" w14:paraId="60289643" w14:textId="5EA6ACDA">
            <w:pPr>
              <w:widowControl/>
              <w:autoSpaceDE/>
              <w:autoSpaceDN/>
              <w:jc w:val="center"/>
              <w:rPr>
                <w:color w:val="000000"/>
                <w:sz w:val="18"/>
                <w:szCs w:val="18"/>
              </w:rPr>
            </w:pPr>
            <w:r w:rsidRPr="000635C9">
              <w:rPr>
                <w:sz w:val="18"/>
                <w:szCs w:val="18"/>
              </w:rPr>
              <w:t>12.35</w:t>
            </w:r>
          </w:p>
        </w:tc>
        <w:tc>
          <w:tcPr>
            <w:tcW w:w="498" w:type="pct"/>
            <w:tcBorders>
              <w:top w:val="single" w:sz="4" w:space="0" w:color="auto"/>
              <w:left w:val="single" w:sz="4" w:space="0" w:color="auto"/>
              <w:bottom w:val="single" w:sz="4" w:space="0" w:color="auto"/>
              <w:right w:val="single" w:sz="4" w:space="0" w:color="auto"/>
            </w:tcBorders>
            <w:shd w:val="clear" w:color="auto" w:fill="auto"/>
          </w:tcPr>
          <w:p w:rsidR="00CF567B" w:rsidRPr="000635C9" w:rsidP="00CF567B" w14:paraId="10196E8C" w14:textId="3B420096">
            <w:pPr>
              <w:widowControl/>
              <w:autoSpaceDE/>
              <w:autoSpaceDN/>
              <w:rPr>
                <w:color w:val="000000"/>
                <w:sz w:val="18"/>
                <w:szCs w:val="18"/>
              </w:rPr>
            </w:pPr>
            <w:r w:rsidRPr="000635C9">
              <w:rPr>
                <w:sz w:val="18"/>
                <w:szCs w:val="18"/>
              </w:rPr>
              <w:t>438.515(a)(1)(ii), Obtain Data from FFS and Medicare</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rsidR="00CF567B" w:rsidRPr="000635C9" w:rsidP="00CF567B" w14:paraId="3AB29B0B" w14:textId="6E1D48B7">
            <w:pPr>
              <w:widowControl/>
              <w:autoSpaceDE/>
              <w:autoSpaceDN/>
              <w:jc w:val="center"/>
              <w:rPr>
                <w:color w:val="000000"/>
                <w:sz w:val="18"/>
                <w:szCs w:val="18"/>
              </w:rPr>
            </w:pPr>
            <w:r w:rsidRPr="000635C9">
              <w:rPr>
                <w:sz w:val="18"/>
                <w:szCs w:val="18"/>
              </w:rPr>
              <w:t>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rsidR="00CF567B" w:rsidRPr="000635C9" w:rsidP="00CF567B" w14:paraId="70F2D8F3" w14:textId="747B8698">
            <w:pPr>
              <w:widowControl/>
              <w:autoSpaceDE/>
              <w:autoSpaceDN/>
              <w:jc w:val="center"/>
              <w:rPr>
                <w:color w:val="000000"/>
                <w:sz w:val="18"/>
                <w:szCs w:val="18"/>
              </w:rPr>
            </w:pPr>
            <w:r w:rsidRPr="000635C9">
              <w:rPr>
                <w:sz w:val="18"/>
                <w:szCs w:val="18"/>
              </w:rPr>
              <w:t>5</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CF567B" w:rsidRPr="000635C9" w:rsidP="00CF567B" w14:paraId="2F79C7F5" w14:textId="41E767A2">
            <w:pPr>
              <w:widowControl/>
              <w:autoSpaceDE/>
              <w:autoSpaceDN/>
              <w:jc w:val="center"/>
              <w:rPr>
                <w:color w:val="FF0000"/>
                <w:sz w:val="18"/>
                <w:szCs w:val="18"/>
              </w:rPr>
            </w:pPr>
            <w:r w:rsidRPr="000635C9">
              <w:rPr>
                <w:sz w:val="18"/>
                <w:szCs w:val="18"/>
              </w:rPr>
              <w:t>5</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rsidR="00CF567B" w:rsidRPr="000635C9" w:rsidP="00CF567B" w14:paraId="6DF8C836" w14:textId="657F99C6">
            <w:pPr>
              <w:widowControl/>
              <w:autoSpaceDE/>
              <w:autoSpaceDN/>
              <w:jc w:val="center"/>
              <w:rPr>
                <w:color w:val="000000"/>
                <w:sz w:val="18"/>
                <w:szCs w:val="18"/>
              </w:rPr>
            </w:pPr>
            <w:r w:rsidRPr="000635C9">
              <w:rPr>
                <w:sz w:val="18"/>
                <w:szCs w:val="18"/>
              </w:rPr>
              <w:t>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rsidR="00CF567B" w:rsidRPr="000635C9" w:rsidP="00CF567B" w14:paraId="7C25A105" w14:textId="6B3B3EA8">
            <w:pPr>
              <w:widowControl/>
              <w:autoSpaceDE/>
              <w:autoSpaceDN/>
              <w:jc w:val="center"/>
              <w:rPr>
                <w:color w:val="000000"/>
                <w:sz w:val="18"/>
                <w:szCs w:val="18"/>
              </w:rPr>
            </w:pPr>
            <w:r w:rsidRPr="000635C9">
              <w:rPr>
                <w:sz w:val="18"/>
                <w:szCs w:val="18"/>
              </w:rPr>
              <w:t>5</w:t>
            </w:r>
          </w:p>
        </w:tc>
        <w:tc>
          <w:tcPr>
            <w:tcW w:w="3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F567B" w:rsidRPr="000635C9" w:rsidP="00CF567B" w14:paraId="4A9F421D" w14:textId="5ADFAB4A">
            <w:pPr>
              <w:widowControl/>
              <w:autoSpaceDE/>
              <w:autoSpaceDN/>
              <w:jc w:val="center"/>
              <w:rPr>
                <w:color w:val="FF0000"/>
                <w:sz w:val="18"/>
                <w:szCs w:val="18"/>
              </w:rPr>
            </w:pPr>
            <w:r w:rsidRPr="000635C9">
              <w:rPr>
                <w:sz w:val="18"/>
                <w:szCs w:val="18"/>
              </w:rPr>
              <w:t>5</w:t>
            </w:r>
          </w:p>
        </w:tc>
        <w:tc>
          <w:tcPr>
            <w:tcW w:w="34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F567B" w:rsidRPr="000635C9" w:rsidP="00CF567B" w14:paraId="5AB831C5" w14:textId="51BB2440">
            <w:pPr>
              <w:widowControl/>
              <w:autoSpaceDE/>
              <w:autoSpaceDN/>
              <w:jc w:val="center"/>
              <w:rPr>
                <w:color w:val="000000"/>
                <w:sz w:val="18"/>
                <w:szCs w:val="18"/>
              </w:rPr>
            </w:pPr>
            <w:r w:rsidRPr="000635C9">
              <w:rPr>
                <w:sz w:val="18"/>
                <w:szCs w:val="18"/>
              </w:rPr>
              <w:t>0</w:t>
            </w:r>
          </w:p>
        </w:tc>
        <w:tc>
          <w:tcPr>
            <w:tcW w:w="31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F567B" w:rsidRPr="000635C9" w:rsidP="00CF567B" w14:paraId="675A273C" w14:textId="136A9A72">
            <w:pPr>
              <w:widowControl/>
              <w:autoSpaceDE/>
              <w:autoSpaceDN/>
              <w:jc w:val="center"/>
              <w:rPr>
                <w:color w:val="000000"/>
                <w:sz w:val="18"/>
                <w:szCs w:val="18"/>
              </w:rPr>
            </w:pPr>
            <w:r w:rsidRPr="000635C9">
              <w:rPr>
                <w:sz w:val="18"/>
                <w:szCs w:val="18"/>
              </w:rPr>
              <w:t>700</w:t>
            </w:r>
          </w:p>
        </w:tc>
        <w:tc>
          <w:tcPr>
            <w:tcW w:w="37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F567B" w:rsidRPr="000635C9" w:rsidP="00CF567B" w14:paraId="08A00C61" w14:textId="7BB3D02B">
            <w:pPr>
              <w:widowControl/>
              <w:autoSpaceDE/>
              <w:autoSpaceDN/>
              <w:jc w:val="center"/>
              <w:rPr>
                <w:color w:val="FF0000"/>
                <w:sz w:val="18"/>
                <w:szCs w:val="18"/>
              </w:rPr>
            </w:pPr>
            <w:r w:rsidRPr="000635C9">
              <w:rPr>
                <w:sz w:val="18"/>
                <w:szCs w:val="18"/>
              </w:rPr>
              <w:t>700</w:t>
            </w:r>
          </w:p>
        </w:tc>
        <w:tc>
          <w:tcPr>
            <w:tcW w:w="3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F567B" w:rsidRPr="000635C9" w:rsidP="00CF567B" w14:paraId="7F07A812" w14:textId="3C45E9C6">
            <w:pPr>
              <w:widowControl/>
              <w:autoSpaceDE/>
              <w:autoSpaceDN/>
              <w:jc w:val="center"/>
              <w:rPr>
                <w:color w:val="000000"/>
                <w:sz w:val="18"/>
                <w:szCs w:val="18"/>
              </w:rPr>
            </w:pPr>
            <w:r w:rsidRPr="000635C9">
              <w:rPr>
                <w:sz w:val="18"/>
                <w:szCs w:val="18"/>
              </w:rPr>
              <w:t>0</w:t>
            </w:r>
          </w:p>
        </w:tc>
        <w:tc>
          <w:tcPr>
            <w:tcW w:w="37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F567B" w:rsidRPr="000635C9" w:rsidP="00CF567B" w14:paraId="63C7BBA3" w14:textId="3739BBCD">
            <w:pPr>
              <w:widowControl/>
              <w:autoSpaceDE/>
              <w:autoSpaceDN/>
              <w:jc w:val="center"/>
              <w:rPr>
                <w:color w:val="000000"/>
                <w:sz w:val="18"/>
                <w:szCs w:val="18"/>
              </w:rPr>
            </w:pPr>
            <w:r w:rsidRPr="000635C9">
              <w:rPr>
                <w:color w:val="000000"/>
                <w:sz w:val="18"/>
                <w:szCs w:val="18"/>
              </w:rPr>
              <w:t>94,872</w:t>
            </w:r>
          </w:p>
        </w:tc>
        <w:tc>
          <w:tcPr>
            <w:tcW w:w="362" w:type="pct"/>
            <w:tcBorders>
              <w:top w:val="single" w:sz="4" w:space="0" w:color="auto"/>
              <w:left w:val="single" w:sz="4" w:space="0" w:color="auto"/>
              <w:bottom w:val="single" w:sz="4" w:space="0" w:color="auto"/>
              <w:right w:val="single" w:sz="4" w:space="0" w:color="auto"/>
            </w:tcBorders>
            <w:shd w:val="clear" w:color="auto" w:fill="auto"/>
            <w:noWrap/>
            <w:vAlign w:val="center"/>
          </w:tcPr>
          <w:p w:rsidR="00CF567B" w:rsidRPr="000635C9" w:rsidP="00CF567B" w14:paraId="00765B39" w14:textId="3CE67EFD">
            <w:pPr>
              <w:widowControl/>
              <w:autoSpaceDE/>
              <w:autoSpaceDN/>
              <w:jc w:val="center"/>
              <w:rPr>
                <w:color w:val="FF0000"/>
                <w:sz w:val="18"/>
                <w:szCs w:val="18"/>
              </w:rPr>
            </w:pPr>
            <w:r w:rsidRPr="000635C9">
              <w:rPr>
                <w:color w:val="000000"/>
                <w:sz w:val="18"/>
                <w:szCs w:val="18"/>
              </w:rPr>
              <w:t>94,872</w:t>
            </w:r>
          </w:p>
        </w:tc>
      </w:tr>
      <w:tr w14:paraId="3B70E09B" w14:textId="77777777" w:rsidTr="00272800">
        <w:tblPrEx>
          <w:tblW w:w="5038" w:type="pct"/>
          <w:tblInd w:w="-10" w:type="dxa"/>
          <w:tblLayout w:type="fixed"/>
          <w:tblCellMar>
            <w:left w:w="72" w:type="dxa"/>
            <w:right w:w="72" w:type="dxa"/>
          </w:tblCellMar>
          <w:tblLook w:val="04A0"/>
        </w:tblPrEx>
        <w:trPr>
          <w:trHeight w:val="372"/>
        </w:trPr>
        <w:tc>
          <w:tcPr>
            <w:tcW w:w="342" w:type="pct"/>
            <w:tcBorders>
              <w:top w:val="single" w:sz="4" w:space="0" w:color="auto"/>
              <w:left w:val="single" w:sz="4" w:space="0" w:color="auto"/>
              <w:bottom w:val="single" w:sz="4" w:space="0" w:color="auto"/>
              <w:right w:val="single" w:sz="4" w:space="0" w:color="auto"/>
            </w:tcBorders>
            <w:shd w:val="clear" w:color="auto" w:fill="auto"/>
            <w:noWrap/>
          </w:tcPr>
          <w:p w:rsidR="00D57C83" w:rsidRPr="000635C9" w:rsidP="00D57C83" w14:paraId="0E05B589" w14:textId="173B142F">
            <w:pPr>
              <w:widowControl/>
              <w:autoSpaceDE/>
              <w:autoSpaceDN/>
              <w:jc w:val="center"/>
              <w:rPr>
                <w:color w:val="000000"/>
                <w:sz w:val="18"/>
                <w:szCs w:val="18"/>
              </w:rPr>
            </w:pPr>
            <w:r w:rsidRPr="000635C9">
              <w:rPr>
                <w:sz w:val="18"/>
                <w:szCs w:val="18"/>
              </w:rPr>
              <w:t>12.37</w:t>
            </w:r>
          </w:p>
        </w:tc>
        <w:tc>
          <w:tcPr>
            <w:tcW w:w="498" w:type="pct"/>
            <w:tcBorders>
              <w:top w:val="single" w:sz="4" w:space="0" w:color="auto"/>
              <w:left w:val="single" w:sz="4" w:space="0" w:color="auto"/>
              <w:bottom w:val="single" w:sz="4" w:space="0" w:color="auto"/>
              <w:right w:val="single" w:sz="4" w:space="0" w:color="auto"/>
            </w:tcBorders>
            <w:shd w:val="clear" w:color="auto" w:fill="auto"/>
          </w:tcPr>
          <w:p w:rsidR="00D57C83" w:rsidRPr="000635C9" w:rsidP="00D57C83" w14:paraId="0C12083D" w14:textId="5081FA4F">
            <w:pPr>
              <w:widowControl/>
              <w:autoSpaceDE/>
              <w:autoSpaceDN/>
              <w:rPr>
                <w:color w:val="000000"/>
                <w:sz w:val="18"/>
                <w:szCs w:val="18"/>
              </w:rPr>
            </w:pPr>
            <w:r w:rsidRPr="000635C9">
              <w:rPr>
                <w:sz w:val="18"/>
                <w:szCs w:val="18"/>
              </w:rPr>
              <w:t>438.520(a), QRS Website Display Development</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rsidR="00D57C83" w:rsidRPr="000635C9" w:rsidP="00D57C83" w14:paraId="2AD2B9DE" w14:textId="256C7B1F">
            <w:pPr>
              <w:widowControl/>
              <w:autoSpaceDE/>
              <w:autoSpaceDN/>
              <w:jc w:val="center"/>
              <w:rPr>
                <w:color w:val="000000"/>
                <w:sz w:val="18"/>
                <w:szCs w:val="18"/>
              </w:rPr>
            </w:pPr>
            <w:r w:rsidRPr="000635C9">
              <w:rPr>
                <w:sz w:val="18"/>
                <w:szCs w:val="18"/>
              </w:rPr>
              <w:t>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rsidR="00D57C83" w:rsidRPr="000635C9" w:rsidP="00D57C83" w14:paraId="71314BD8" w14:textId="4DBC269B">
            <w:pPr>
              <w:widowControl/>
              <w:autoSpaceDE/>
              <w:autoSpaceDN/>
              <w:jc w:val="center"/>
              <w:rPr>
                <w:color w:val="000000"/>
                <w:sz w:val="18"/>
                <w:szCs w:val="18"/>
              </w:rPr>
            </w:pPr>
            <w:r w:rsidRPr="000635C9">
              <w:rPr>
                <w:sz w:val="18"/>
                <w:szCs w:val="18"/>
              </w:rPr>
              <w:t>44</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D57C83" w:rsidRPr="000635C9" w:rsidP="00D57C83" w14:paraId="0B378147" w14:textId="4621FA0D">
            <w:pPr>
              <w:widowControl/>
              <w:autoSpaceDE/>
              <w:autoSpaceDN/>
              <w:jc w:val="center"/>
              <w:rPr>
                <w:color w:val="FF0000"/>
                <w:sz w:val="18"/>
                <w:szCs w:val="18"/>
              </w:rPr>
            </w:pPr>
            <w:r w:rsidRPr="000635C9">
              <w:rPr>
                <w:sz w:val="18"/>
                <w:szCs w:val="18"/>
              </w:rPr>
              <w:t>44</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rsidR="00D57C83" w:rsidRPr="000635C9" w:rsidP="00D57C83" w14:paraId="6B67322B" w14:textId="20829439">
            <w:pPr>
              <w:widowControl/>
              <w:autoSpaceDE/>
              <w:autoSpaceDN/>
              <w:jc w:val="center"/>
              <w:rPr>
                <w:color w:val="000000"/>
                <w:sz w:val="18"/>
                <w:szCs w:val="18"/>
              </w:rPr>
            </w:pPr>
            <w:r w:rsidRPr="000635C9">
              <w:rPr>
                <w:sz w:val="18"/>
                <w:szCs w:val="18"/>
              </w:rPr>
              <w:t>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rsidR="00D57C83" w:rsidRPr="000635C9" w:rsidP="00D57C83" w14:paraId="70FC905B" w14:textId="4C7D1DD5">
            <w:pPr>
              <w:widowControl/>
              <w:autoSpaceDE/>
              <w:autoSpaceDN/>
              <w:jc w:val="center"/>
              <w:rPr>
                <w:color w:val="000000"/>
                <w:sz w:val="18"/>
                <w:szCs w:val="18"/>
              </w:rPr>
            </w:pPr>
            <w:r w:rsidRPr="000635C9">
              <w:rPr>
                <w:sz w:val="18"/>
                <w:szCs w:val="18"/>
              </w:rPr>
              <w:t>44</w:t>
            </w:r>
          </w:p>
        </w:tc>
        <w:tc>
          <w:tcPr>
            <w:tcW w:w="3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57C83" w:rsidRPr="000635C9" w:rsidP="00D57C83" w14:paraId="243AF343" w14:textId="76EE4706">
            <w:pPr>
              <w:widowControl/>
              <w:autoSpaceDE/>
              <w:autoSpaceDN/>
              <w:jc w:val="center"/>
              <w:rPr>
                <w:color w:val="FF0000"/>
                <w:sz w:val="18"/>
                <w:szCs w:val="18"/>
              </w:rPr>
            </w:pPr>
            <w:r w:rsidRPr="000635C9">
              <w:rPr>
                <w:sz w:val="18"/>
                <w:szCs w:val="18"/>
              </w:rPr>
              <w:t>44</w:t>
            </w:r>
          </w:p>
        </w:tc>
        <w:tc>
          <w:tcPr>
            <w:tcW w:w="34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57C83" w:rsidRPr="000635C9" w:rsidP="00D57C83" w14:paraId="04932317" w14:textId="2E27986F">
            <w:pPr>
              <w:widowControl/>
              <w:autoSpaceDE/>
              <w:autoSpaceDN/>
              <w:jc w:val="center"/>
              <w:rPr>
                <w:color w:val="000000"/>
                <w:sz w:val="18"/>
                <w:szCs w:val="18"/>
              </w:rPr>
            </w:pPr>
            <w:r w:rsidRPr="000635C9">
              <w:rPr>
                <w:sz w:val="18"/>
                <w:szCs w:val="18"/>
              </w:rPr>
              <w:t>0</w:t>
            </w:r>
          </w:p>
        </w:tc>
        <w:tc>
          <w:tcPr>
            <w:tcW w:w="31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57C83" w:rsidRPr="000635C9" w:rsidP="00D57C83" w14:paraId="1BB5E35A" w14:textId="23434560">
            <w:pPr>
              <w:widowControl/>
              <w:autoSpaceDE/>
              <w:autoSpaceDN/>
              <w:jc w:val="center"/>
              <w:rPr>
                <w:color w:val="000000"/>
                <w:sz w:val="18"/>
                <w:szCs w:val="18"/>
              </w:rPr>
            </w:pPr>
            <w:r w:rsidRPr="000635C9">
              <w:rPr>
                <w:sz w:val="18"/>
                <w:szCs w:val="18"/>
              </w:rPr>
              <w:t>25,373</w:t>
            </w:r>
          </w:p>
        </w:tc>
        <w:tc>
          <w:tcPr>
            <w:tcW w:w="37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57C83" w:rsidRPr="000635C9" w:rsidP="00D57C83" w14:paraId="2BDFBDCD" w14:textId="31802EF9">
            <w:pPr>
              <w:widowControl/>
              <w:autoSpaceDE/>
              <w:autoSpaceDN/>
              <w:jc w:val="center"/>
              <w:rPr>
                <w:color w:val="FF0000"/>
                <w:sz w:val="18"/>
                <w:szCs w:val="18"/>
              </w:rPr>
            </w:pPr>
            <w:r w:rsidRPr="000635C9">
              <w:rPr>
                <w:sz w:val="18"/>
                <w:szCs w:val="18"/>
              </w:rPr>
              <w:t>76,120</w:t>
            </w:r>
          </w:p>
        </w:tc>
        <w:tc>
          <w:tcPr>
            <w:tcW w:w="3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57C83" w:rsidRPr="000635C9" w:rsidP="00D57C83" w14:paraId="41812D9A" w14:textId="1D96C2C7">
            <w:pPr>
              <w:widowControl/>
              <w:autoSpaceDE/>
              <w:autoSpaceDN/>
              <w:jc w:val="center"/>
              <w:rPr>
                <w:color w:val="000000"/>
                <w:sz w:val="18"/>
                <w:szCs w:val="18"/>
              </w:rPr>
            </w:pPr>
            <w:r w:rsidRPr="000635C9">
              <w:rPr>
                <w:sz w:val="18"/>
                <w:szCs w:val="18"/>
              </w:rPr>
              <w:t>0</w:t>
            </w:r>
          </w:p>
        </w:tc>
        <w:tc>
          <w:tcPr>
            <w:tcW w:w="37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57C83" w:rsidRPr="000635C9" w:rsidP="00D57C83" w14:paraId="13BF3567" w14:textId="71A28FBE">
            <w:pPr>
              <w:widowControl/>
              <w:autoSpaceDE/>
              <w:autoSpaceDN/>
              <w:jc w:val="center"/>
              <w:rPr>
                <w:color w:val="000000"/>
                <w:sz w:val="18"/>
                <w:szCs w:val="18"/>
              </w:rPr>
            </w:pPr>
            <w:r w:rsidRPr="000635C9">
              <w:rPr>
                <w:color w:val="000000"/>
                <w:sz w:val="18"/>
                <w:szCs w:val="18"/>
              </w:rPr>
              <w:t>3,145,545</w:t>
            </w:r>
          </w:p>
        </w:tc>
        <w:tc>
          <w:tcPr>
            <w:tcW w:w="36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7C83" w:rsidRPr="000635C9" w:rsidP="00D57C83" w14:paraId="29707CB2" w14:textId="04715214">
            <w:pPr>
              <w:widowControl/>
              <w:autoSpaceDE/>
              <w:autoSpaceDN/>
              <w:jc w:val="center"/>
              <w:rPr>
                <w:color w:val="000000"/>
                <w:sz w:val="18"/>
                <w:szCs w:val="18"/>
              </w:rPr>
            </w:pPr>
            <w:r w:rsidRPr="000635C9">
              <w:rPr>
                <w:color w:val="000000"/>
                <w:sz w:val="18"/>
                <w:szCs w:val="18"/>
              </w:rPr>
              <w:t>3,145,545</w:t>
            </w:r>
          </w:p>
        </w:tc>
      </w:tr>
      <w:tr w14:paraId="2F805212" w14:textId="77777777" w:rsidTr="00D57C83">
        <w:tblPrEx>
          <w:tblW w:w="5038" w:type="pct"/>
          <w:tblInd w:w="-10" w:type="dxa"/>
          <w:tblLayout w:type="fixed"/>
          <w:tblCellMar>
            <w:left w:w="72" w:type="dxa"/>
            <w:right w:w="72" w:type="dxa"/>
          </w:tblCellMar>
          <w:tblLook w:val="04A0"/>
        </w:tblPrEx>
        <w:trPr>
          <w:trHeight w:val="372"/>
        </w:trPr>
        <w:tc>
          <w:tcPr>
            <w:tcW w:w="342" w:type="pct"/>
            <w:tcBorders>
              <w:top w:val="single" w:sz="4" w:space="0" w:color="auto"/>
              <w:left w:val="single" w:sz="4" w:space="0" w:color="auto"/>
              <w:bottom w:val="single" w:sz="4" w:space="0" w:color="auto"/>
              <w:right w:val="single" w:sz="4" w:space="0" w:color="auto"/>
            </w:tcBorders>
            <w:shd w:val="clear" w:color="auto" w:fill="auto"/>
            <w:noWrap/>
          </w:tcPr>
          <w:p w:rsidR="00D57C83" w:rsidRPr="000635C9" w:rsidP="00D57C83" w14:paraId="219C695C" w14:textId="248B8D32">
            <w:pPr>
              <w:widowControl/>
              <w:autoSpaceDE/>
              <w:autoSpaceDN/>
              <w:jc w:val="center"/>
              <w:rPr>
                <w:color w:val="000000"/>
                <w:sz w:val="18"/>
                <w:szCs w:val="18"/>
              </w:rPr>
            </w:pPr>
            <w:r w:rsidRPr="000635C9">
              <w:rPr>
                <w:sz w:val="18"/>
                <w:szCs w:val="18"/>
              </w:rPr>
              <w:t>12.38</w:t>
            </w:r>
          </w:p>
        </w:tc>
        <w:tc>
          <w:tcPr>
            <w:tcW w:w="498" w:type="pct"/>
            <w:tcBorders>
              <w:top w:val="single" w:sz="4" w:space="0" w:color="auto"/>
              <w:left w:val="single" w:sz="4" w:space="0" w:color="auto"/>
              <w:bottom w:val="single" w:sz="4" w:space="0" w:color="auto"/>
              <w:right w:val="single" w:sz="4" w:space="0" w:color="auto"/>
            </w:tcBorders>
            <w:shd w:val="clear" w:color="auto" w:fill="auto"/>
          </w:tcPr>
          <w:p w:rsidR="00D57C83" w:rsidRPr="000635C9" w:rsidP="00D57C83" w14:paraId="0882BA2E" w14:textId="18B4895D">
            <w:pPr>
              <w:widowControl/>
              <w:autoSpaceDE/>
              <w:autoSpaceDN/>
              <w:rPr>
                <w:color w:val="000000"/>
                <w:sz w:val="18"/>
                <w:szCs w:val="18"/>
              </w:rPr>
            </w:pPr>
            <w:r w:rsidRPr="000635C9">
              <w:rPr>
                <w:sz w:val="18"/>
                <w:szCs w:val="18"/>
              </w:rPr>
              <w:t>438.520(a), QRS Website Display Maintenance</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rsidR="00D57C83" w:rsidRPr="000635C9" w:rsidP="00D57C83" w14:paraId="1A2D1C54" w14:textId="6106723A">
            <w:pPr>
              <w:widowControl/>
              <w:autoSpaceDE/>
              <w:autoSpaceDN/>
              <w:jc w:val="center"/>
              <w:rPr>
                <w:color w:val="000000"/>
                <w:sz w:val="18"/>
                <w:szCs w:val="18"/>
              </w:rPr>
            </w:pPr>
            <w:r w:rsidRPr="000635C9">
              <w:rPr>
                <w:sz w:val="18"/>
                <w:szCs w:val="18"/>
              </w:rPr>
              <w:t>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rsidR="00D57C83" w:rsidRPr="000635C9" w:rsidP="00D57C83" w14:paraId="4FA47D09" w14:textId="4F58F2D0">
            <w:pPr>
              <w:widowControl/>
              <w:autoSpaceDE/>
              <w:autoSpaceDN/>
              <w:jc w:val="center"/>
              <w:rPr>
                <w:color w:val="000000"/>
                <w:sz w:val="18"/>
                <w:szCs w:val="18"/>
              </w:rPr>
            </w:pPr>
            <w:r w:rsidRPr="000635C9">
              <w:rPr>
                <w:sz w:val="18"/>
                <w:szCs w:val="18"/>
              </w:rPr>
              <w:t>44</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D57C83" w:rsidRPr="000635C9" w:rsidP="00D57C83" w14:paraId="745D96C9" w14:textId="2267E3F1">
            <w:pPr>
              <w:widowControl/>
              <w:autoSpaceDE/>
              <w:autoSpaceDN/>
              <w:jc w:val="center"/>
              <w:rPr>
                <w:color w:val="FF0000"/>
                <w:sz w:val="18"/>
                <w:szCs w:val="18"/>
              </w:rPr>
            </w:pPr>
            <w:r w:rsidRPr="000635C9">
              <w:rPr>
                <w:sz w:val="18"/>
                <w:szCs w:val="18"/>
              </w:rPr>
              <w:t>44</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rsidR="00D57C83" w:rsidRPr="000635C9" w:rsidP="00D57C83" w14:paraId="456E9907" w14:textId="06A047E1">
            <w:pPr>
              <w:widowControl/>
              <w:autoSpaceDE/>
              <w:autoSpaceDN/>
              <w:jc w:val="center"/>
              <w:rPr>
                <w:color w:val="000000"/>
                <w:sz w:val="18"/>
                <w:szCs w:val="18"/>
              </w:rPr>
            </w:pPr>
            <w:r w:rsidRPr="000635C9">
              <w:rPr>
                <w:sz w:val="18"/>
                <w:szCs w:val="18"/>
              </w:rPr>
              <w:t>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rsidR="00D57C83" w:rsidRPr="000635C9" w:rsidP="00D57C83" w14:paraId="3EF16CB2" w14:textId="4DF24679">
            <w:pPr>
              <w:widowControl/>
              <w:autoSpaceDE/>
              <w:autoSpaceDN/>
              <w:jc w:val="center"/>
              <w:rPr>
                <w:color w:val="000000"/>
                <w:sz w:val="18"/>
                <w:szCs w:val="18"/>
              </w:rPr>
            </w:pPr>
            <w:r w:rsidRPr="000635C9">
              <w:rPr>
                <w:sz w:val="18"/>
                <w:szCs w:val="18"/>
              </w:rPr>
              <w:t>44</w:t>
            </w:r>
          </w:p>
        </w:tc>
        <w:tc>
          <w:tcPr>
            <w:tcW w:w="3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57C83" w:rsidRPr="000635C9" w:rsidP="00D57C83" w14:paraId="4EE3C99F" w14:textId="62867196">
            <w:pPr>
              <w:widowControl/>
              <w:autoSpaceDE/>
              <w:autoSpaceDN/>
              <w:jc w:val="center"/>
              <w:rPr>
                <w:color w:val="FF0000"/>
                <w:sz w:val="18"/>
                <w:szCs w:val="18"/>
              </w:rPr>
            </w:pPr>
            <w:r w:rsidRPr="000635C9">
              <w:rPr>
                <w:sz w:val="18"/>
                <w:szCs w:val="18"/>
              </w:rPr>
              <w:t>44</w:t>
            </w:r>
          </w:p>
        </w:tc>
        <w:tc>
          <w:tcPr>
            <w:tcW w:w="34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57C83" w:rsidRPr="000635C9" w:rsidP="00D57C83" w14:paraId="13BAB441" w14:textId="5AC07B54">
            <w:pPr>
              <w:widowControl/>
              <w:autoSpaceDE/>
              <w:autoSpaceDN/>
              <w:jc w:val="center"/>
              <w:rPr>
                <w:color w:val="000000"/>
                <w:sz w:val="18"/>
                <w:szCs w:val="18"/>
              </w:rPr>
            </w:pPr>
            <w:r w:rsidRPr="000635C9">
              <w:rPr>
                <w:sz w:val="18"/>
                <w:szCs w:val="18"/>
              </w:rPr>
              <w:t>0</w:t>
            </w:r>
          </w:p>
        </w:tc>
        <w:tc>
          <w:tcPr>
            <w:tcW w:w="31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57C83" w:rsidRPr="000635C9" w:rsidP="00D57C83" w14:paraId="7CA1CCC5" w14:textId="25483EAD">
            <w:pPr>
              <w:widowControl/>
              <w:autoSpaceDE/>
              <w:autoSpaceDN/>
              <w:jc w:val="center"/>
              <w:rPr>
                <w:color w:val="000000"/>
                <w:sz w:val="18"/>
                <w:szCs w:val="18"/>
              </w:rPr>
            </w:pPr>
            <w:r w:rsidRPr="000635C9">
              <w:rPr>
                <w:sz w:val="18"/>
                <w:szCs w:val="18"/>
              </w:rPr>
              <w:t>50,336</w:t>
            </w:r>
          </w:p>
        </w:tc>
        <w:tc>
          <w:tcPr>
            <w:tcW w:w="37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57C83" w:rsidRPr="000635C9" w:rsidP="00D57C83" w14:paraId="66399361" w14:textId="5F9941AC">
            <w:pPr>
              <w:widowControl/>
              <w:autoSpaceDE/>
              <w:autoSpaceDN/>
              <w:jc w:val="center"/>
              <w:rPr>
                <w:color w:val="FF0000"/>
                <w:sz w:val="18"/>
                <w:szCs w:val="18"/>
              </w:rPr>
            </w:pPr>
            <w:r w:rsidRPr="000635C9">
              <w:rPr>
                <w:sz w:val="18"/>
                <w:szCs w:val="18"/>
              </w:rPr>
              <w:t>50,336</w:t>
            </w:r>
          </w:p>
        </w:tc>
        <w:tc>
          <w:tcPr>
            <w:tcW w:w="3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57C83" w:rsidRPr="000635C9" w:rsidP="00D57C83" w14:paraId="49D7ED25" w14:textId="157940A0">
            <w:pPr>
              <w:widowControl/>
              <w:autoSpaceDE/>
              <w:autoSpaceDN/>
              <w:jc w:val="center"/>
              <w:rPr>
                <w:color w:val="000000"/>
                <w:sz w:val="18"/>
                <w:szCs w:val="18"/>
              </w:rPr>
            </w:pPr>
            <w:r w:rsidRPr="000635C9">
              <w:rPr>
                <w:sz w:val="18"/>
                <w:szCs w:val="18"/>
              </w:rPr>
              <w:t>0</w:t>
            </w:r>
          </w:p>
        </w:tc>
        <w:tc>
          <w:tcPr>
            <w:tcW w:w="37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57C83" w:rsidRPr="000635C9" w:rsidP="00D57C83" w14:paraId="7BB17669" w14:textId="0A668C08">
            <w:pPr>
              <w:widowControl/>
              <w:autoSpaceDE/>
              <w:autoSpaceDN/>
              <w:jc w:val="center"/>
              <w:rPr>
                <w:color w:val="000000"/>
                <w:sz w:val="18"/>
                <w:szCs w:val="18"/>
              </w:rPr>
            </w:pPr>
            <w:r w:rsidRPr="000635C9">
              <w:rPr>
                <w:color w:val="000000"/>
                <w:sz w:val="18"/>
                <w:szCs w:val="18"/>
              </w:rPr>
              <w:t>6,164,048</w:t>
            </w:r>
          </w:p>
        </w:tc>
        <w:tc>
          <w:tcPr>
            <w:tcW w:w="36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7C83" w:rsidRPr="000635C9" w:rsidP="00D57C83" w14:paraId="62188F68" w14:textId="1B16BC51">
            <w:pPr>
              <w:widowControl/>
              <w:autoSpaceDE/>
              <w:autoSpaceDN/>
              <w:jc w:val="center"/>
              <w:rPr>
                <w:color w:val="000000"/>
                <w:sz w:val="18"/>
                <w:szCs w:val="18"/>
              </w:rPr>
            </w:pPr>
            <w:r w:rsidRPr="000635C9">
              <w:rPr>
                <w:color w:val="000000"/>
                <w:sz w:val="18"/>
                <w:szCs w:val="18"/>
              </w:rPr>
              <w:t>6,164,048</w:t>
            </w:r>
          </w:p>
        </w:tc>
      </w:tr>
      <w:tr w14:paraId="7F60FC8D" w14:textId="77777777" w:rsidTr="00D57C83">
        <w:tblPrEx>
          <w:tblW w:w="5038" w:type="pct"/>
          <w:tblInd w:w="-10" w:type="dxa"/>
          <w:tblLayout w:type="fixed"/>
          <w:tblCellMar>
            <w:left w:w="72" w:type="dxa"/>
            <w:right w:w="72" w:type="dxa"/>
          </w:tblCellMar>
          <w:tblLook w:val="04A0"/>
        </w:tblPrEx>
        <w:trPr>
          <w:trHeight w:val="372"/>
        </w:trPr>
        <w:tc>
          <w:tcPr>
            <w:tcW w:w="342" w:type="pct"/>
            <w:tcBorders>
              <w:top w:val="single" w:sz="4" w:space="0" w:color="auto"/>
              <w:left w:val="single" w:sz="4" w:space="0" w:color="auto"/>
              <w:bottom w:val="single" w:sz="4" w:space="0" w:color="auto"/>
              <w:right w:val="single" w:sz="4" w:space="0" w:color="auto"/>
            </w:tcBorders>
            <w:shd w:val="clear" w:color="auto" w:fill="auto"/>
            <w:noWrap/>
          </w:tcPr>
          <w:p w:rsidR="00D57C83" w:rsidRPr="000635C9" w:rsidP="00D57C83" w14:paraId="6F280946" w14:textId="79FB0F24">
            <w:pPr>
              <w:widowControl/>
              <w:autoSpaceDE/>
              <w:autoSpaceDN/>
              <w:jc w:val="center"/>
              <w:rPr>
                <w:color w:val="000000"/>
                <w:sz w:val="18"/>
                <w:szCs w:val="18"/>
              </w:rPr>
            </w:pPr>
            <w:r w:rsidRPr="000635C9">
              <w:rPr>
                <w:sz w:val="18"/>
                <w:szCs w:val="18"/>
              </w:rPr>
              <w:t>12.41</w:t>
            </w:r>
          </w:p>
        </w:tc>
        <w:tc>
          <w:tcPr>
            <w:tcW w:w="498" w:type="pct"/>
            <w:tcBorders>
              <w:top w:val="single" w:sz="4" w:space="0" w:color="auto"/>
              <w:left w:val="single" w:sz="4" w:space="0" w:color="auto"/>
              <w:bottom w:val="single" w:sz="4" w:space="0" w:color="auto"/>
              <w:right w:val="single" w:sz="4" w:space="0" w:color="auto"/>
            </w:tcBorders>
            <w:shd w:val="clear" w:color="auto" w:fill="auto"/>
          </w:tcPr>
          <w:p w:rsidR="00D57C83" w:rsidRPr="000635C9" w:rsidP="00D57C83" w14:paraId="6DF8A3E9" w14:textId="2F80C8B2">
            <w:pPr>
              <w:widowControl/>
              <w:autoSpaceDE/>
              <w:autoSpaceDN/>
              <w:rPr>
                <w:color w:val="000000"/>
                <w:sz w:val="18"/>
                <w:szCs w:val="18"/>
              </w:rPr>
            </w:pPr>
            <w:r w:rsidRPr="000635C9">
              <w:rPr>
                <w:sz w:val="18"/>
                <w:szCs w:val="18"/>
              </w:rPr>
              <w:t>438.535(a) QRS Report</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rsidR="00D57C83" w:rsidRPr="000635C9" w:rsidP="00D57C83" w14:paraId="76B5079E" w14:textId="7AA02ECD">
            <w:pPr>
              <w:widowControl/>
              <w:autoSpaceDE/>
              <w:autoSpaceDN/>
              <w:jc w:val="center"/>
              <w:rPr>
                <w:color w:val="000000"/>
                <w:sz w:val="18"/>
                <w:szCs w:val="18"/>
              </w:rPr>
            </w:pPr>
            <w:r w:rsidRPr="000635C9">
              <w:rPr>
                <w:sz w:val="18"/>
                <w:szCs w:val="18"/>
              </w:rPr>
              <w:t>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rsidR="00D57C83" w:rsidRPr="000635C9" w:rsidP="00D57C83" w14:paraId="19F240D8" w14:textId="6E305C04">
            <w:pPr>
              <w:widowControl/>
              <w:autoSpaceDE/>
              <w:autoSpaceDN/>
              <w:jc w:val="center"/>
              <w:rPr>
                <w:color w:val="000000"/>
                <w:sz w:val="18"/>
                <w:szCs w:val="18"/>
              </w:rPr>
            </w:pPr>
            <w:r w:rsidRPr="000635C9">
              <w:rPr>
                <w:sz w:val="18"/>
                <w:szCs w:val="18"/>
              </w:rPr>
              <w:t>44</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D57C83" w:rsidRPr="000635C9" w:rsidP="00D57C83" w14:paraId="7DAE6F76" w14:textId="5046F4DF">
            <w:pPr>
              <w:widowControl/>
              <w:autoSpaceDE/>
              <w:autoSpaceDN/>
              <w:jc w:val="center"/>
              <w:rPr>
                <w:color w:val="FF0000"/>
                <w:sz w:val="18"/>
                <w:szCs w:val="18"/>
              </w:rPr>
            </w:pPr>
            <w:r w:rsidRPr="000635C9">
              <w:rPr>
                <w:sz w:val="18"/>
                <w:szCs w:val="18"/>
              </w:rPr>
              <w:t>44</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rsidR="00D57C83" w:rsidRPr="000635C9" w:rsidP="00D57C83" w14:paraId="27F70FA2" w14:textId="4D2CECBF">
            <w:pPr>
              <w:widowControl/>
              <w:autoSpaceDE/>
              <w:autoSpaceDN/>
              <w:jc w:val="center"/>
              <w:rPr>
                <w:color w:val="000000"/>
                <w:sz w:val="18"/>
                <w:szCs w:val="18"/>
              </w:rPr>
            </w:pPr>
            <w:r w:rsidRPr="000635C9">
              <w:rPr>
                <w:sz w:val="18"/>
                <w:szCs w:val="18"/>
              </w:rPr>
              <w:t>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rsidR="00D57C83" w:rsidRPr="000635C9" w:rsidP="00D57C83" w14:paraId="4C1F86CD" w14:textId="4F833E24">
            <w:pPr>
              <w:widowControl/>
              <w:autoSpaceDE/>
              <w:autoSpaceDN/>
              <w:jc w:val="center"/>
              <w:rPr>
                <w:color w:val="000000"/>
                <w:sz w:val="18"/>
                <w:szCs w:val="18"/>
              </w:rPr>
            </w:pPr>
            <w:r w:rsidRPr="000635C9">
              <w:rPr>
                <w:sz w:val="18"/>
                <w:szCs w:val="18"/>
              </w:rPr>
              <w:t>44</w:t>
            </w:r>
          </w:p>
        </w:tc>
        <w:tc>
          <w:tcPr>
            <w:tcW w:w="3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57C83" w:rsidRPr="000635C9" w:rsidP="00D57C83" w14:paraId="70835537" w14:textId="78F3D459">
            <w:pPr>
              <w:widowControl/>
              <w:autoSpaceDE/>
              <w:autoSpaceDN/>
              <w:jc w:val="center"/>
              <w:rPr>
                <w:color w:val="FF0000"/>
                <w:sz w:val="18"/>
                <w:szCs w:val="18"/>
              </w:rPr>
            </w:pPr>
            <w:r w:rsidRPr="000635C9">
              <w:rPr>
                <w:sz w:val="18"/>
                <w:szCs w:val="18"/>
              </w:rPr>
              <w:t>44</w:t>
            </w:r>
          </w:p>
        </w:tc>
        <w:tc>
          <w:tcPr>
            <w:tcW w:w="34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57C83" w:rsidRPr="000635C9" w:rsidP="00D57C83" w14:paraId="79690AA6" w14:textId="3D266267">
            <w:pPr>
              <w:widowControl/>
              <w:autoSpaceDE/>
              <w:autoSpaceDN/>
              <w:jc w:val="center"/>
              <w:rPr>
                <w:color w:val="000000"/>
                <w:sz w:val="18"/>
                <w:szCs w:val="18"/>
              </w:rPr>
            </w:pPr>
            <w:r w:rsidRPr="000635C9">
              <w:rPr>
                <w:sz w:val="18"/>
                <w:szCs w:val="18"/>
              </w:rPr>
              <w:t>0</w:t>
            </w:r>
          </w:p>
        </w:tc>
        <w:tc>
          <w:tcPr>
            <w:tcW w:w="31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57C83" w:rsidRPr="000635C9" w:rsidP="00D57C83" w14:paraId="4DCA8341" w14:textId="0499DDDE">
            <w:pPr>
              <w:widowControl/>
              <w:autoSpaceDE/>
              <w:autoSpaceDN/>
              <w:jc w:val="center"/>
              <w:rPr>
                <w:color w:val="000000"/>
                <w:sz w:val="18"/>
                <w:szCs w:val="18"/>
              </w:rPr>
            </w:pPr>
            <w:r w:rsidRPr="000635C9">
              <w:rPr>
                <w:sz w:val="18"/>
                <w:szCs w:val="18"/>
              </w:rPr>
              <w:t>1,056</w:t>
            </w:r>
          </w:p>
        </w:tc>
        <w:tc>
          <w:tcPr>
            <w:tcW w:w="37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57C83" w:rsidRPr="000635C9" w:rsidP="00D57C83" w14:paraId="6D1A45AD" w14:textId="1DE135F6">
            <w:pPr>
              <w:widowControl/>
              <w:autoSpaceDE/>
              <w:autoSpaceDN/>
              <w:jc w:val="center"/>
              <w:rPr>
                <w:color w:val="FF0000"/>
                <w:sz w:val="18"/>
                <w:szCs w:val="18"/>
              </w:rPr>
            </w:pPr>
            <w:r w:rsidRPr="000635C9">
              <w:rPr>
                <w:sz w:val="18"/>
                <w:szCs w:val="18"/>
              </w:rPr>
              <w:t>1,056</w:t>
            </w:r>
          </w:p>
        </w:tc>
        <w:tc>
          <w:tcPr>
            <w:tcW w:w="3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57C83" w:rsidRPr="000635C9" w:rsidP="00D57C83" w14:paraId="23F001B9" w14:textId="63DFED91">
            <w:pPr>
              <w:widowControl/>
              <w:autoSpaceDE/>
              <w:autoSpaceDN/>
              <w:jc w:val="center"/>
              <w:rPr>
                <w:color w:val="000000"/>
                <w:sz w:val="18"/>
                <w:szCs w:val="18"/>
              </w:rPr>
            </w:pPr>
            <w:r w:rsidRPr="000635C9">
              <w:rPr>
                <w:sz w:val="18"/>
                <w:szCs w:val="18"/>
              </w:rPr>
              <w:t>0</w:t>
            </w:r>
          </w:p>
        </w:tc>
        <w:tc>
          <w:tcPr>
            <w:tcW w:w="37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57C83" w:rsidRPr="000635C9" w:rsidP="00D57C83" w14:paraId="497EE40F" w14:textId="524325BF">
            <w:pPr>
              <w:widowControl/>
              <w:autoSpaceDE/>
              <w:autoSpaceDN/>
              <w:jc w:val="center"/>
              <w:rPr>
                <w:color w:val="000000"/>
                <w:sz w:val="18"/>
                <w:szCs w:val="18"/>
              </w:rPr>
            </w:pPr>
            <w:r w:rsidRPr="000635C9">
              <w:rPr>
                <w:color w:val="000000"/>
                <w:sz w:val="18"/>
                <w:szCs w:val="18"/>
              </w:rPr>
              <w:t>112,020</w:t>
            </w:r>
          </w:p>
        </w:tc>
        <w:tc>
          <w:tcPr>
            <w:tcW w:w="36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7C83" w:rsidRPr="000635C9" w:rsidP="00D57C83" w14:paraId="23FFE2BA" w14:textId="750C04AC">
            <w:pPr>
              <w:widowControl/>
              <w:autoSpaceDE/>
              <w:autoSpaceDN/>
              <w:jc w:val="center"/>
              <w:rPr>
                <w:color w:val="000000"/>
                <w:sz w:val="18"/>
                <w:szCs w:val="18"/>
              </w:rPr>
            </w:pPr>
            <w:r w:rsidRPr="000635C9">
              <w:rPr>
                <w:color w:val="000000"/>
                <w:sz w:val="18"/>
                <w:szCs w:val="18"/>
              </w:rPr>
              <w:t>112,020</w:t>
            </w:r>
          </w:p>
        </w:tc>
      </w:tr>
      <w:tr w14:paraId="4551B751" w14:textId="77777777" w:rsidTr="00D57C83">
        <w:tblPrEx>
          <w:tblW w:w="5038" w:type="pct"/>
          <w:tblInd w:w="-10" w:type="dxa"/>
          <w:tblLayout w:type="fixed"/>
          <w:tblCellMar>
            <w:left w:w="72" w:type="dxa"/>
            <w:right w:w="72" w:type="dxa"/>
          </w:tblCellMar>
          <w:tblLook w:val="04A0"/>
        </w:tblPrEx>
        <w:trPr>
          <w:trHeight w:val="372"/>
        </w:trPr>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7C83" w:rsidRPr="000635C9" w:rsidP="00D57C83" w14:paraId="272A0658" w14:textId="362E31AD">
            <w:pPr>
              <w:widowControl/>
              <w:autoSpaceDE/>
              <w:autoSpaceDN/>
              <w:jc w:val="center"/>
              <w:rPr>
                <w:sz w:val="18"/>
                <w:szCs w:val="18"/>
              </w:rPr>
            </w:pPr>
            <w:r w:rsidRPr="000635C9">
              <w:rPr>
                <w:color w:val="000000"/>
                <w:sz w:val="18"/>
                <w:szCs w:val="18"/>
              </w:rPr>
              <w:t>12.42</w:t>
            </w:r>
          </w:p>
        </w:tc>
        <w:tc>
          <w:tcPr>
            <w:tcW w:w="498" w:type="pct"/>
            <w:tcBorders>
              <w:top w:val="single" w:sz="4" w:space="0" w:color="auto"/>
              <w:left w:val="single" w:sz="4" w:space="0" w:color="auto"/>
              <w:bottom w:val="single" w:sz="4" w:space="0" w:color="auto"/>
              <w:right w:val="single" w:sz="4" w:space="0" w:color="auto"/>
            </w:tcBorders>
            <w:shd w:val="clear" w:color="auto" w:fill="auto"/>
            <w:vAlign w:val="bottom"/>
          </w:tcPr>
          <w:p w:rsidR="00D57C83" w:rsidRPr="000635C9" w:rsidP="00D57C83" w14:paraId="1242283A" w14:textId="25349616">
            <w:pPr>
              <w:widowControl/>
              <w:autoSpaceDE/>
              <w:autoSpaceDN/>
              <w:rPr>
                <w:sz w:val="18"/>
                <w:szCs w:val="18"/>
              </w:rPr>
            </w:pPr>
            <w:r w:rsidRPr="000635C9">
              <w:rPr>
                <w:color w:val="000000"/>
                <w:sz w:val="18"/>
                <w:szCs w:val="18"/>
              </w:rPr>
              <w:t>438.515(d)(2)  methodology extension request</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rsidR="00D57C83" w:rsidRPr="000635C9" w:rsidP="00D57C83" w14:paraId="0F0DECC6" w14:textId="6D6E9478">
            <w:pPr>
              <w:widowControl/>
              <w:autoSpaceDE/>
              <w:autoSpaceDN/>
              <w:jc w:val="center"/>
              <w:rPr>
                <w:sz w:val="18"/>
                <w:szCs w:val="18"/>
              </w:rPr>
            </w:pPr>
            <w:r w:rsidRPr="000635C9">
              <w:rPr>
                <w:color w:val="000000"/>
                <w:sz w:val="18"/>
                <w:szCs w:val="18"/>
              </w:rPr>
              <w:t>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rsidR="00D57C83" w:rsidRPr="000635C9" w:rsidP="00D57C83" w14:paraId="24412825" w14:textId="4642AE90">
            <w:pPr>
              <w:widowControl/>
              <w:autoSpaceDE/>
              <w:autoSpaceDN/>
              <w:jc w:val="center"/>
              <w:rPr>
                <w:sz w:val="18"/>
                <w:szCs w:val="18"/>
              </w:rPr>
            </w:pPr>
            <w:r w:rsidRPr="000635C9">
              <w:rPr>
                <w:color w:val="000000"/>
                <w:sz w:val="18"/>
                <w:szCs w:val="18"/>
              </w:rPr>
              <w:t>7</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D57C83" w:rsidRPr="000635C9" w:rsidP="00D57C83" w14:paraId="72ADE077" w14:textId="072FA49B">
            <w:pPr>
              <w:widowControl/>
              <w:autoSpaceDE/>
              <w:autoSpaceDN/>
              <w:jc w:val="center"/>
              <w:rPr>
                <w:sz w:val="18"/>
                <w:szCs w:val="18"/>
              </w:rPr>
            </w:pPr>
            <w:r w:rsidRPr="000635C9">
              <w:rPr>
                <w:color w:val="000000"/>
                <w:sz w:val="18"/>
                <w:szCs w:val="18"/>
              </w:rPr>
              <w:t>7</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rsidR="00D57C83" w:rsidRPr="000635C9" w:rsidP="00D57C83" w14:paraId="13892AF2" w14:textId="49CA7D10">
            <w:pPr>
              <w:widowControl/>
              <w:autoSpaceDE/>
              <w:autoSpaceDN/>
              <w:jc w:val="center"/>
              <w:rPr>
                <w:sz w:val="18"/>
                <w:szCs w:val="18"/>
              </w:rPr>
            </w:pPr>
            <w:r w:rsidRPr="000635C9">
              <w:rPr>
                <w:color w:val="000000"/>
                <w:sz w:val="18"/>
                <w:szCs w:val="18"/>
              </w:rPr>
              <w:t>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rsidR="00D57C83" w:rsidRPr="000635C9" w:rsidP="00D57C83" w14:paraId="1041472E" w14:textId="782CB5D6">
            <w:pPr>
              <w:widowControl/>
              <w:autoSpaceDE/>
              <w:autoSpaceDN/>
              <w:jc w:val="center"/>
              <w:rPr>
                <w:sz w:val="18"/>
                <w:szCs w:val="18"/>
              </w:rPr>
            </w:pPr>
            <w:r w:rsidRPr="000635C9">
              <w:rPr>
                <w:color w:val="000000"/>
                <w:sz w:val="18"/>
                <w:szCs w:val="18"/>
              </w:rPr>
              <w:t>7</w:t>
            </w:r>
          </w:p>
        </w:tc>
        <w:tc>
          <w:tcPr>
            <w:tcW w:w="3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57C83" w:rsidRPr="000635C9" w:rsidP="00D57C83" w14:paraId="33546B35" w14:textId="6648C994">
            <w:pPr>
              <w:widowControl/>
              <w:autoSpaceDE/>
              <w:autoSpaceDN/>
              <w:jc w:val="center"/>
              <w:rPr>
                <w:sz w:val="18"/>
                <w:szCs w:val="18"/>
              </w:rPr>
            </w:pPr>
            <w:r w:rsidRPr="000635C9">
              <w:rPr>
                <w:color w:val="000000"/>
                <w:sz w:val="18"/>
                <w:szCs w:val="18"/>
              </w:rPr>
              <w:t>7</w:t>
            </w:r>
          </w:p>
        </w:tc>
        <w:tc>
          <w:tcPr>
            <w:tcW w:w="34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57C83" w:rsidRPr="000635C9" w:rsidP="00D57C83" w14:paraId="48A18C45" w14:textId="116A0FE8">
            <w:pPr>
              <w:widowControl/>
              <w:autoSpaceDE/>
              <w:autoSpaceDN/>
              <w:jc w:val="center"/>
              <w:rPr>
                <w:sz w:val="18"/>
                <w:szCs w:val="18"/>
              </w:rPr>
            </w:pPr>
            <w:r w:rsidRPr="000635C9">
              <w:rPr>
                <w:color w:val="000000"/>
                <w:sz w:val="18"/>
                <w:szCs w:val="18"/>
              </w:rPr>
              <w:t>0</w:t>
            </w:r>
          </w:p>
        </w:tc>
        <w:tc>
          <w:tcPr>
            <w:tcW w:w="31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57C83" w:rsidRPr="000635C9" w:rsidP="00D57C83" w14:paraId="788F1FDC" w14:textId="2CF0E24B">
            <w:pPr>
              <w:widowControl/>
              <w:autoSpaceDE/>
              <w:autoSpaceDN/>
              <w:jc w:val="center"/>
              <w:rPr>
                <w:sz w:val="18"/>
                <w:szCs w:val="18"/>
              </w:rPr>
            </w:pPr>
            <w:r w:rsidRPr="000635C9">
              <w:rPr>
                <w:color w:val="000000"/>
                <w:sz w:val="18"/>
                <w:szCs w:val="18"/>
              </w:rPr>
              <w:t>168</w:t>
            </w:r>
          </w:p>
        </w:tc>
        <w:tc>
          <w:tcPr>
            <w:tcW w:w="37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57C83" w:rsidRPr="000635C9" w:rsidP="00D57C83" w14:paraId="25C6313C" w14:textId="302614C3">
            <w:pPr>
              <w:widowControl/>
              <w:autoSpaceDE/>
              <w:autoSpaceDN/>
              <w:jc w:val="center"/>
              <w:rPr>
                <w:sz w:val="18"/>
                <w:szCs w:val="18"/>
              </w:rPr>
            </w:pPr>
            <w:r w:rsidRPr="000635C9">
              <w:rPr>
                <w:color w:val="000000"/>
                <w:sz w:val="18"/>
                <w:szCs w:val="18"/>
              </w:rPr>
              <w:t>168</w:t>
            </w:r>
          </w:p>
        </w:tc>
        <w:tc>
          <w:tcPr>
            <w:tcW w:w="3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57C83" w:rsidRPr="000635C9" w:rsidP="00D57C83" w14:paraId="3F5B9D71" w14:textId="3FF75B8D">
            <w:pPr>
              <w:widowControl/>
              <w:autoSpaceDE/>
              <w:autoSpaceDN/>
              <w:jc w:val="center"/>
              <w:rPr>
                <w:sz w:val="18"/>
                <w:szCs w:val="18"/>
              </w:rPr>
            </w:pPr>
            <w:r w:rsidRPr="000635C9">
              <w:rPr>
                <w:color w:val="000000"/>
                <w:sz w:val="18"/>
                <w:szCs w:val="18"/>
              </w:rPr>
              <w:t>0</w:t>
            </w:r>
          </w:p>
        </w:tc>
        <w:tc>
          <w:tcPr>
            <w:tcW w:w="37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57C83" w:rsidRPr="000635C9" w:rsidP="00D57C83" w14:paraId="38B3DF4E" w14:textId="691C3717">
            <w:pPr>
              <w:widowControl/>
              <w:autoSpaceDE/>
              <w:autoSpaceDN/>
              <w:jc w:val="center"/>
              <w:rPr>
                <w:color w:val="000000"/>
                <w:sz w:val="18"/>
                <w:szCs w:val="18"/>
              </w:rPr>
            </w:pPr>
            <w:r w:rsidRPr="000635C9">
              <w:rPr>
                <w:color w:val="000000"/>
                <w:sz w:val="18"/>
                <w:szCs w:val="18"/>
              </w:rPr>
              <w:t>28,147</w:t>
            </w:r>
          </w:p>
        </w:tc>
        <w:tc>
          <w:tcPr>
            <w:tcW w:w="36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7C83" w:rsidRPr="000635C9" w:rsidP="00D57C83" w14:paraId="678A7259" w14:textId="7A7A49E3">
            <w:pPr>
              <w:widowControl/>
              <w:autoSpaceDE/>
              <w:autoSpaceDN/>
              <w:jc w:val="center"/>
              <w:rPr>
                <w:color w:val="000000"/>
                <w:sz w:val="18"/>
                <w:szCs w:val="18"/>
              </w:rPr>
            </w:pPr>
            <w:r w:rsidRPr="000635C9">
              <w:rPr>
                <w:color w:val="000000"/>
                <w:sz w:val="18"/>
                <w:szCs w:val="18"/>
              </w:rPr>
              <w:t>28,147</w:t>
            </w:r>
          </w:p>
        </w:tc>
      </w:tr>
      <w:tr w14:paraId="3A746C7B" w14:textId="77777777" w:rsidTr="00272800">
        <w:tblPrEx>
          <w:tblW w:w="5038" w:type="pct"/>
          <w:tblInd w:w="-10" w:type="dxa"/>
          <w:tblLayout w:type="fixed"/>
          <w:tblCellMar>
            <w:left w:w="72" w:type="dxa"/>
            <w:right w:w="72" w:type="dxa"/>
          </w:tblCellMar>
          <w:tblLook w:val="04A0"/>
        </w:tblPrEx>
        <w:trPr>
          <w:trHeight w:val="372"/>
        </w:trPr>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7C83" w:rsidRPr="000635C9" w:rsidP="00D57C83" w14:paraId="67283040" w14:textId="41843A2E">
            <w:pPr>
              <w:widowControl/>
              <w:autoSpaceDE/>
              <w:autoSpaceDN/>
              <w:jc w:val="center"/>
              <w:rPr>
                <w:sz w:val="18"/>
                <w:szCs w:val="18"/>
              </w:rPr>
            </w:pPr>
            <w:r w:rsidRPr="000635C9">
              <w:rPr>
                <w:color w:val="000000"/>
                <w:sz w:val="18"/>
                <w:szCs w:val="18"/>
              </w:rPr>
              <w:t>12.43 (S)</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D57C83" w:rsidRPr="000635C9" w:rsidP="00D57C83" w14:paraId="0BCFE7C3" w14:textId="08B8C3BE">
            <w:pPr>
              <w:widowControl/>
              <w:autoSpaceDE/>
              <w:autoSpaceDN/>
              <w:rPr>
                <w:sz w:val="18"/>
                <w:szCs w:val="18"/>
              </w:rPr>
            </w:pPr>
            <w:r w:rsidRPr="000635C9">
              <w:rPr>
                <w:color w:val="000000"/>
                <w:sz w:val="18"/>
                <w:szCs w:val="18"/>
              </w:rPr>
              <w:t>438.520(b0(1) display extension req</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rsidR="00D57C83" w:rsidRPr="000635C9" w:rsidP="00D57C83" w14:paraId="41FAD584" w14:textId="3339F903">
            <w:pPr>
              <w:widowControl/>
              <w:autoSpaceDE/>
              <w:autoSpaceDN/>
              <w:jc w:val="center"/>
              <w:rPr>
                <w:sz w:val="18"/>
                <w:szCs w:val="18"/>
              </w:rPr>
            </w:pPr>
            <w:r w:rsidRPr="000635C9">
              <w:rPr>
                <w:color w:val="000000"/>
                <w:sz w:val="18"/>
                <w:szCs w:val="18"/>
              </w:rPr>
              <w:t>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rsidR="00D57C83" w:rsidRPr="000635C9" w:rsidP="00D57C83" w14:paraId="4EDE1333" w14:textId="5212A947">
            <w:pPr>
              <w:widowControl/>
              <w:autoSpaceDE/>
              <w:autoSpaceDN/>
              <w:jc w:val="center"/>
              <w:rPr>
                <w:sz w:val="18"/>
                <w:szCs w:val="18"/>
              </w:rPr>
            </w:pPr>
            <w:r w:rsidRPr="000635C9">
              <w:rPr>
                <w:color w:val="000000"/>
                <w:sz w:val="18"/>
                <w:szCs w:val="18"/>
              </w:rPr>
              <w:t>11</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D57C83" w:rsidRPr="000635C9" w:rsidP="00D57C83" w14:paraId="38937B19" w14:textId="30F4E3AF">
            <w:pPr>
              <w:widowControl/>
              <w:autoSpaceDE/>
              <w:autoSpaceDN/>
              <w:jc w:val="center"/>
              <w:rPr>
                <w:sz w:val="18"/>
                <w:szCs w:val="18"/>
              </w:rPr>
            </w:pPr>
            <w:r w:rsidRPr="000635C9">
              <w:rPr>
                <w:color w:val="000000"/>
                <w:sz w:val="18"/>
                <w:szCs w:val="18"/>
              </w:rPr>
              <w:t>11</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rsidR="00D57C83" w:rsidRPr="000635C9" w:rsidP="00D57C83" w14:paraId="0CE63352" w14:textId="3DCF70B7">
            <w:pPr>
              <w:widowControl/>
              <w:autoSpaceDE/>
              <w:autoSpaceDN/>
              <w:jc w:val="center"/>
              <w:rPr>
                <w:sz w:val="18"/>
                <w:szCs w:val="18"/>
              </w:rPr>
            </w:pPr>
            <w:r w:rsidRPr="000635C9">
              <w:rPr>
                <w:color w:val="000000"/>
                <w:sz w:val="18"/>
                <w:szCs w:val="18"/>
              </w:rPr>
              <w:t>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rsidR="00D57C83" w:rsidRPr="000635C9" w:rsidP="00D57C83" w14:paraId="764B7DF8" w14:textId="5A23E28A">
            <w:pPr>
              <w:widowControl/>
              <w:autoSpaceDE/>
              <w:autoSpaceDN/>
              <w:jc w:val="center"/>
              <w:rPr>
                <w:sz w:val="18"/>
                <w:szCs w:val="18"/>
              </w:rPr>
            </w:pPr>
            <w:r w:rsidRPr="000635C9">
              <w:rPr>
                <w:color w:val="000000"/>
                <w:sz w:val="18"/>
                <w:szCs w:val="18"/>
              </w:rPr>
              <w:t>11</w:t>
            </w:r>
          </w:p>
        </w:tc>
        <w:tc>
          <w:tcPr>
            <w:tcW w:w="3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57C83" w:rsidRPr="000635C9" w:rsidP="00D57C83" w14:paraId="492C813D" w14:textId="2DB69B9B">
            <w:pPr>
              <w:widowControl/>
              <w:autoSpaceDE/>
              <w:autoSpaceDN/>
              <w:jc w:val="center"/>
              <w:rPr>
                <w:sz w:val="18"/>
                <w:szCs w:val="18"/>
              </w:rPr>
            </w:pPr>
            <w:r w:rsidRPr="000635C9">
              <w:rPr>
                <w:color w:val="000000"/>
                <w:sz w:val="18"/>
                <w:szCs w:val="18"/>
              </w:rPr>
              <w:t>11</w:t>
            </w:r>
          </w:p>
        </w:tc>
        <w:tc>
          <w:tcPr>
            <w:tcW w:w="34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57C83" w:rsidRPr="000635C9" w:rsidP="00D57C83" w14:paraId="4B66DB99" w14:textId="517C4A1F">
            <w:pPr>
              <w:widowControl/>
              <w:autoSpaceDE/>
              <w:autoSpaceDN/>
              <w:jc w:val="center"/>
              <w:rPr>
                <w:sz w:val="18"/>
                <w:szCs w:val="18"/>
              </w:rPr>
            </w:pPr>
            <w:r w:rsidRPr="000635C9">
              <w:rPr>
                <w:color w:val="000000"/>
                <w:sz w:val="18"/>
                <w:szCs w:val="18"/>
              </w:rPr>
              <w:t>0</w:t>
            </w:r>
          </w:p>
        </w:tc>
        <w:tc>
          <w:tcPr>
            <w:tcW w:w="31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57C83" w:rsidRPr="000635C9" w:rsidP="00D57C83" w14:paraId="44035FA3" w14:textId="283465AC">
            <w:pPr>
              <w:widowControl/>
              <w:autoSpaceDE/>
              <w:autoSpaceDN/>
              <w:jc w:val="center"/>
              <w:rPr>
                <w:sz w:val="18"/>
                <w:szCs w:val="18"/>
              </w:rPr>
            </w:pPr>
            <w:r w:rsidRPr="000635C9">
              <w:rPr>
                <w:color w:val="000000"/>
                <w:sz w:val="18"/>
                <w:szCs w:val="18"/>
              </w:rPr>
              <w:t>264</w:t>
            </w:r>
          </w:p>
        </w:tc>
        <w:tc>
          <w:tcPr>
            <w:tcW w:w="37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57C83" w:rsidRPr="000635C9" w:rsidP="00D57C83" w14:paraId="5078CF00" w14:textId="7D2D4C3A">
            <w:pPr>
              <w:widowControl/>
              <w:autoSpaceDE/>
              <w:autoSpaceDN/>
              <w:jc w:val="center"/>
              <w:rPr>
                <w:sz w:val="18"/>
                <w:szCs w:val="18"/>
              </w:rPr>
            </w:pPr>
            <w:r w:rsidRPr="000635C9">
              <w:rPr>
                <w:color w:val="000000"/>
                <w:sz w:val="18"/>
                <w:szCs w:val="18"/>
              </w:rPr>
              <w:t>264</w:t>
            </w:r>
          </w:p>
        </w:tc>
        <w:tc>
          <w:tcPr>
            <w:tcW w:w="3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57C83" w:rsidRPr="000635C9" w:rsidP="00D57C83" w14:paraId="45AA0439" w14:textId="4DD2379E">
            <w:pPr>
              <w:widowControl/>
              <w:autoSpaceDE/>
              <w:autoSpaceDN/>
              <w:jc w:val="center"/>
              <w:rPr>
                <w:sz w:val="18"/>
                <w:szCs w:val="18"/>
              </w:rPr>
            </w:pPr>
            <w:r w:rsidRPr="000635C9">
              <w:rPr>
                <w:color w:val="000000"/>
                <w:sz w:val="18"/>
                <w:szCs w:val="18"/>
              </w:rPr>
              <w:t>0</w:t>
            </w:r>
          </w:p>
        </w:tc>
        <w:tc>
          <w:tcPr>
            <w:tcW w:w="37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57C83" w:rsidRPr="000635C9" w:rsidP="00D57C83" w14:paraId="2670D4A7" w14:textId="4071962E">
            <w:pPr>
              <w:widowControl/>
              <w:autoSpaceDE/>
              <w:autoSpaceDN/>
              <w:jc w:val="center"/>
              <w:rPr>
                <w:color w:val="000000"/>
                <w:sz w:val="18"/>
                <w:szCs w:val="18"/>
              </w:rPr>
            </w:pPr>
            <w:r w:rsidRPr="000635C9">
              <w:rPr>
                <w:color w:val="000000"/>
                <w:sz w:val="18"/>
                <w:szCs w:val="18"/>
              </w:rPr>
              <w:t>44,231</w:t>
            </w:r>
          </w:p>
        </w:tc>
        <w:tc>
          <w:tcPr>
            <w:tcW w:w="36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7C83" w:rsidRPr="000635C9" w:rsidP="00D57C83" w14:paraId="519ACB41" w14:textId="609B4158">
            <w:pPr>
              <w:widowControl/>
              <w:autoSpaceDE/>
              <w:autoSpaceDN/>
              <w:jc w:val="center"/>
              <w:rPr>
                <w:color w:val="000000"/>
                <w:sz w:val="18"/>
                <w:szCs w:val="18"/>
              </w:rPr>
            </w:pPr>
            <w:r w:rsidRPr="000635C9">
              <w:rPr>
                <w:color w:val="000000"/>
                <w:sz w:val="18"/>
                <w:szCs w:val="18"/>
              </w:rPr>
              <w:t>44,231</w:t>
            </w:r>
          </w:p>
        </w:tc>
      </w:tr>
      <w:tr w14:paraId="4C738C24" w14:textId="77777777" w:rsidTr="00272800">
        <w:tblPrEx>
          <w:tblW w:w="5038" w:type="pct"/>
          <w:tblInd w:w="-10" w:type="dxa"/>
          <w:tblLayout w:type="fixed"/>
          <w:tblCellMar>
            <w:left w:w="72" w:type="dxa"/>
            <w:right w:w="72" w:type="dxa"/>
          </w:tblCellMar>
          <w:tblLook w:val="04A0"/>
        </w:tblPrEx>
        <w:trPr>
          <w:trHeight w:val="288"/>
        </w:trPr>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7C83" w:rsidRPr="000635C9" w:rsidP="00D57C83" w14:paraId="433DAB15" w14:textId="77777777">
            <w:pPr>
              <w:widowControl/>
              <w:autoSpaceDE/>
              <w:autoSpaceDN/>
              <w:jc w:val="center"/>
              <w:rPr>
                <w:color w:val="000000"/>
                <w:sz w:val="18"/>
                <w:szCs w:val="18"/>
              </w:rPr>
            </w:pPr>
            <w:r w:rsidRPr="000635C9">
              <w:rPr>
                <w:color w:val="000000"/>
                <w:sz w:val="18"/>
                <w:szCs w:val="18"/>
              </w:rPr>
              <w:t>12.29</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57C83" w:rsidRPr="000635C9" w:rsidP="00D57C83" w14:paraId="2FD92CEE" w14:textId="77777777">
            <w:pPr>
              <w:widowControl/>
              <w:autoSpaceDE/>
              <w:autoSpaceDN/>
              <w:rPr>
                <w:color w:val="000000"/>
                <w:sz w:val="18"/>
                <w:szCs w:val="18"/>
              </w:rPr>
            </w:pPr>
            <w:r w:rsidRPr="000635C9">
              <w:rPr>
                <w:color w:val="000000"/>
                <w:sz w:val="18"/>
                <w:szCs w:val="18"/>
              </w:rPr>
              <w:t>438.340(c)(2)(ii) Post QS Effectiveness Evaluation Online</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57C83" w:rsidRPr="000635C9" w:rsidP="00D57C83" w14:paraId="399D7A4E" w14:textId="77777777">
            <w:pPr>
              <w:widowControl/>
              <w:autoSpaceDE/>
              <w:autoSpaceDN/>
              <w:jc w:val="center"/>
              <w:rPr>
                <w:color w:val="000000"/>
                <w:sz w:val="18"/>
                <w:szCs w:val="18"/>
              </w:rPr>
            </w:pPr>
            <w:r w:rsidRPr="000635C9">
              <w:rPr>
                <w:color w:val="000000"/>
                <w:sz w:val="18"/>
                <w:szCs w:val="18"/>
              </w:rPr>
              <w:t>46</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57C83" w:rsidRPr="000635C9" w:rsidP="00D57C83" w14:paraId="6969E5FD" w14:textId="77777777">
            <w:pPr>
              <w:widowControl/>
              <w:autoSpaceDE/>
              <w:autoSpaceDN/>
              <w:jc w:val="center"/>
              <w:rPr>
                <w:color w:val="000000"/>
                <w:sz w:val="18"/>
                <w:szCs w:val="18"/>
              </w:rPr>
            </w:pPr>
            <w:r w:rsidRPr="000635C9">
              <w:rPr>
                <w:color w:val="000000"/>
                <w:sz w:val="18"/>
                <w:szCs w:val="18"/>
              </w:rPr>
              <w:t>44</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57C83" w:rsidRPr="000635C9" w:rsidP="00D57C83" w14:paraId="1EA90B15" w14:textId="223BD0C4">
            <w:pPr>
              <w:widowControl/>
              <w:autoSpaceDE/>
              <w:autoSpaceDN/>
              <w:jc w:val="center"/>
              <w:rPr>
                <w:color w:val="FF0000"/>
                <w:sz w:val="18"/>
                <w:szCs w:val="18"/>
              </w:rPr>
            </w:pPr>
            <w:r w:rsidRPr="000635C9">
              <w:rPr>
                <w:color w:val="FF0000"/>
                <w:sz w:val="18"/>
                <w:szCs w:val="18"/>
              </w:rPr>
              <w:t>(2)</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57C83" w:rsidRPr="000635C9" w:rsidP="00D57C83" w14:paraId="561AD4E2" w14:textId="77777777">
            <w:pPr>
              <w:widowControl/>
              <w:autoSpaceDE/>
              <w:autoSpaceDN/>
              <w:jc w:val="center"/>
              <w:rPr>
                <w:color w:val="000000"/>
                <w:sz w:val="18"/>
                <w:szCs w:val="18"/>
              </w:rPr>
            </w:pPr>
            <w:r w:rsidRPr="000635C9">
              <w:rPr>
                <w:color w:val="000000"/>
                <w:sz w:val="18"/>
                <w:szCs w:val="18"/>
              </w:rPr>
              <w:t>46</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57C83" w:rsidRPr="000635C9" w:rsidP="00D57C83" w14:paraId="5E65BB0A" w14:textId="77777777">
            <w:pPr>
              <w:widowControl/>
              <w:autoSpaceDE/>
              <w:autoSpaceDN/>
              <w:jc w:val="center"/>
              <w:rPr>
                <w:color w:val="000000"/>
                <w:sz w:val="18"/>
                <w:szCs w:val="18"/>
              </w:rPr>
            </w:pPr>
            <w:r w:rsidRPr="000635C9">
              <w:rPr>
                <w:color w:val="000000"/>
                <w:sz w:val="18"/>
                <w:szCs w:val="18"/>
              </w:rPr>
              <w:t>44</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57C83" w:rsidRPr="000635C9" w:rsidP="00D57C83" w14:paraId="7FC55FC5" w14:textId="42F8D5FC">
            <w:pPr>
              <w:widowControl/>
              <w:autoSpaceDE/>
              <w:autoSpaceDN/>
              <w:jc w:val="center"/>
              <w:rPr>
                <w:color w:val="000000"/>
                <w:sz w:val="18"/>
                <w:szCs w:val="18"/>
              </w:rPr>
            </w:pPr>
            <w:r w:rsidRPr="000635C9">
              <w:rPr>
                <w:color w:val="FF0000"/>
                <w:sz w:val="18"/>
                <w:szCs w:val="18"/>
              </w:rPr>
              <w:t>(2)</w:t>
            </w:r>
          </w:p>
        </w:tc>
        <w:tc>
          <w:tcPr>
            <w:tcW w:w="34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7C83" w:rsidRPr="000635C9" w:rsidP="00D57C83" w14:paraId="51F81368" w14:textId="77777777">
            <w:pPr>
              <w:widowControl/>
              <w:autoSpaceDE/>
              <w:autoSpaceDN/>
              <w:jc w:val="center"/>
              <w:rPr>
                <w:color w:val="000000"/>
                <w:sz w:val="18"/>
                <w:szCs w:val="18"/>
              </w:rPr>
            </w:pPr>
            <w:r w:rsidRPr="000635C9">
              <w:rPr>
                <w:color w:val="000000"/>
                <w:sz w:val="18"/>
                <w:szCs w:val="18"/>
              </w:rPr>
              <w:t>4</w:t>
            </w:r>
          </w:p>
        </w:tc>
        <w:tc>
          <w:tcPr>
            <w:tcW w:w="31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7C83" w:rsidRPr="000635C9" w:rsidP="00D57C83" w14:paraId="350D6CF3" w14:textId="77777777">
            <w:pPr>
              <w:widowControl/>
              <w:autoSpaceDE/>
              <w:autoSpaceDN/>
              <w:jc w:val="center"/>
              <w:rPr>
                <w:color w:val="000000"/>
                <w:sz w:val="18"/>
                <w:szCs w:val="18"/>
              </w:rPr>
            </w:pPr>
            <w:r w:rsidRPr="000635C9">
              <w:rPr>
                <w:color w:val="000000"/>
                <w:sz w:val="18"/>
                <w:szCs w:val="18"/>
              </w:rPr>
              <w:t>4</w:t>
            </w:r>
          </w:p>
        </w:tc>
        <w:tc>
          <w:tcPr>
            <w:tcW w:w="3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7C83" w:rsidRPr="000635C9" w:rsidP="00D57C83" w14:paraId="5F197CE5" w14:textId="77777777">
            <w:pPr>
              <w:widowControl/>
              <w:autoSpaceDE/>
              <w:autoSpaceDN/>
              <w:jc w:val="center"/>
              <w:rPr>
                <w:color w:val="000000"/>
                <w:sz w:val="18"/>
                <w:szCs w:val="18"/>
              </w:rPr>
            </w:pPr>
            <w:r w:rsidRPr="000635C9">
              <w:rPr>
                <w:color w:val="000000"/>
                <w:sz w:val="18"/>
                <w:szCs w:val="18"/>
              </w:rPr>
              <w:t>0</w:t>
            </w:r>
          </w:p>
        </w:tc>
        <w:tc>
          <w:tcPr>
            <w:tcW w:w="3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7C83" w:rsidRPr="000635C9" w:rsidP="00D57C83" w14:paraId="6FD93621" w14:textId="77777777">
            <w:pPr>
              <w:widowControl/>
              <w:autoSpaceDE/>
              <w:autoSpaceDN/>
              <w:jc w:val="center"/>
              <w:rPr>
                <w:color w:val="000000"/>
                <w:sz w:val="18"/>
                <w:szCs w:val="18"/>
              </w:rPr>
            </w:pPr>
            <w:r w:rsidRPr="000635C9">
              <w:rPr>
                <w:color w:val="000000"/>
                <w:sz w:val="18"/>
                <w:szCs w:val="18"/>
              </w:rPr>
              <w:t>296</w:t>
            </w:r>
          </w:p>
        </w:tc>
        <w:tc>
          <w:tcPr>
            <w:tcW w:w="37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7C83" w:rsidRPr="000635C9" w:rsidP="00D57C83" w14:paraId="7AFE8120" w14:textId="3F26B69E">
            <w:pPr>
              <w:widowControl/>
              <w:autoSpaceDE/>
              <w:autoSpaceDN/>
              <w:jc w:val="center"/>
              <w:rPr>
                <w:color w:val="000000"/>
                <w:sz w:val="18"/>
                <w:szCs w:val="18"/>
              </w:rPr>
            </w:pPr>
            <w:r w:rsidRPr="000635C9">
              <w:rPr>
                <w:color w:val="000000"/>
                <w:sz w:val="18"/>
                <w:szCs w:val="18"/>
              </w:rPr>
              <w:t>39</w:t>
            </w:r>
            <w:r w:rsidRPr="000635C9" w:rsidR="00B22EC9">
              <w:rPr>
                <w:color w:val="000000"/>
                <w:sz w:val="18"/>
                <w:szCs w:val="18"/>
              </w:rPr>
              <w:t>3</w:t>
            </w:r>
          </w:p>
        </w:tc>
        <w:tc>
          <w:tcPr>
            <w:tcW w:w="36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7C83" w:rsidRPr="000635C9" w:rsidP="00D57C83" w14:paraId="10ACB39F" w14:textId="4B38A995">
            <w:pPr>
              <w:widowControl/>
              <w:autoSpaceDE/>
              <w:autoSpaceDN/>
              <w:jc w:val="center"/>
              <w:rPr>
                <w:color w:val="000000"/>
                <w:sz w:val="18"/>
                <w:szCs w:val="18"/>
              </w:rPr>
            </w:pPr>
            <w:r w:rsidRPr="000635C9">
              <w:rPr>
                <w:color w:val="000000"/>
                <w:sz w:val="18"/>
                <w:szCs w:val="18"/>
              </w:rPr>
              <w:t>9</w:t>
            </w:r>
            <w:r w:rsidRPr="000635C9" w:rsidR="00B22EC9">
              <w:rPr>
                <w:color w:val="000000"/>
                <w:sz w:val="18"/>
                <w:szCs w:val="18"/>
              </w:rPr>
              <w:t>7</w:t>
            </w:r>
          </w:p>
        </w:tc>
      </w:tr>
      <w:tr w14:paraId="4DB865FB" w14:textId="77777777" w:rsidTr="00272800">
        <w:tblPrEx>
          <w:tblW w:w="5038" w:type="pct"/>
          <w:tblInd w:w="-10" w:type="dxa"/>
          <w:tblLayout w:type="fixed"/>
          <w:tblCellMar>
            <w:left w:w="72" w:type="dxa"/>
            <w:right w:w="72" w:type="dxa"/>
          </w:tblCellMar>
          <w:tblLook w:val="04A0"/>
        </w:tblPrEx>
        <w:trPr>
          <w:trHeight w:val="288"/>
        </w:trPr>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7C83" w:rsidRPr="000635C9" w:rsidP="00D57C83" w14:paraId="07D40F75" w14:textId="77777777">
            <w:pPr>
              <w:widowControl/>
              <w:autoSpaceDE/>
              <w:autoSpaceDN/>
              <w:jc w:val="center"/>
              <w:rPr>
                <w:color w:val="000000"/>
                <w:sz w:val="18"/>
                <w:szCs w:val="18"/>
              </w:rPr>
            </w:pPr>
            <w:r w:rsidRPr="000635C9">
              <w:rPr>
                <w:color w:val="000000"/>
                <w:sz w:val="18"/>
                <w:szCs w:val="18"/>
              </w:rPr>
              <w:t>12.31</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57C83" w:rsidRPr="000635C9" w:rsidP="00D57C83" w14:paraId="6D61AED4" w14:textId="77777777">
            <w:pPr>
              <w:widowControl/>
              <w:autoSpaceDE/>
              <w:autoSpaceDN/>
              <w:rPr>
                <w:color w:val="000000"/>
                <w:sz w:val="18"/>
                <w:szCs w:val="18"/>
              </w:rPr>
            </w:pPr>
            <w:r w:rsidRPr="000635C9">
              <w:rPr>
                <w:color w:val="000000"/>
                <w:sz w:val="18"/>
                <w:szCs w:val="18"/>
              </w:rPr>
              <w:t>438.340(d)       Post Final QS Online</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57C83" w:rsidRPr="000635C9" w:rsidP="00D57C83" w14:paraId="577CE51D" w14:textId="77777777">
            <w:pPr>
              <w:widowControl/>
              <w:autoSpaceDE/>
              <w:autoSpaceDN/>
              <w:jc w:val="center"/>
              <w:rPr>
                <w:color w:val="000000"/>
                <w:sz w:val="18"/>
                <w:szCs w:val="18"/>
              </w:rPr>
            </w:pPr>
            <w:r w:rsidRPr="000635C9">
              <w:rPr>
                <w:color w:val="000000"/>
                <w:sz w:val="18"/>
                <w:szCs w:val="18"/>
              </w:rPr>
              <w:t>46</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57C83" w:rsidRPr="000635C9" w:rsidP="00D57C83" w14:paraId="6D6E6B2A" w14:textId="77777777">
            <w:pPr>
              <w:widowControl/>
              <w:autoSpaceDE/>
              <w:autoSpaceDN/>
              <w:jc w:val="center"/>
              <w:rPr>
                <w:color w:val="000000"/>
                <w:sz w:val="18"/>
                <w:szCs w:val="18"/>
              </w:rPr>
            </w:pPr>
            <w:r w:rsidRPr="000635C9">
              <w:rPr>
                <w:color w:val="000000"/>
                <w:sz w:val="18"/>
                <w:szCs w:val="18"/>
              </w:rPr>
              <w:t>44</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57C83" w:rsidRPr="000635C9" w:rsidP="00D57C83" w14:paraId="40121E19" w14:textId="6C5C464B">
            <w:pPr>
              <w:widowControl/>
              <w:autoSpaceDE/>
              <w:autoSpaceDN/>
              <w:jc w:val="center"/>
              <w:rPr>
                <w:color w:val="FF0000"/>
                <w:sz w:val="18"/>
                <w:szCs w:val="18"/>
              </w:rPr>
            </w:pPr>
            <w:r w:rsidRPr="000635C9">
              <w:rPr>
                <w:color w:val="FF0000"/>
                <w:sz w:val="18"/>
                <w:szCs w:val="18"/>
              </w:rPr>
              <w:t>(2)</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57C83" w:rsidRPr="000635C9" w:rsidP="00D57C83" w14:paraId="12197808" w14:textId="77777777">
            <w:pPr>
              <w:widowControl/>
              <w:autoSpaceDE/>
              <w:autoSpaceDN/>
              <w:jc w:val="center"/>
              <w:rPr>
                <w:color w:val="000000"/>
                <w:sz w:val="18"/>
                <w:szCs w:val="18"/>
              </w:rPr>
            </w:pPr>
            <w:r w:rsidRPr="000635C9">
              <w:rPr>
                <w:color w:val="000000"/>
                <w:sz w:val="18"/>
                <w:szCs w:val="18"/>
              </w:rPr>
              <w:t>46</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57C83" w:rsidRPr="000635C9" w:rsidP="00D57C83" w14:paraId="761E814D" w14:textId="77777777">
            <w:pPr>
              <w:widowControl/>
              <w:autoSpaceDE/>
              <w:autoSpaceDN/>
              <w:jc w:val="center"/>
              <w:rPr>
                <w:color w:val="000000"/>
                <w:sz w:val="18"/>
                <w:szCs w:val="18"/>
              </w:rPr>
            </w:pPr>
            <w:r w:rsidRPr="000635C9">
              <w:rPr>
                <w:color w:val="000000"/>
                <w:sz w:val="18"/>
                <w:szCs w:val="18"/>
              </w:rPr>
              <w:t>44</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57C83" w:rsidRPr="000635C9" w:rsidP="00D57C83" w14:paraId="0B53623C" w14:textId="38370976">
            <w:pPr>
              <w:widowControl/>
              <w:autoSpaceDE/>
              <w:autoSpaceDN/>
              <w:jc w:val="center"/>
              <w:rPr>
                <w:color w:val="000000"/>
                <w:sz w:val="18"/>
                <w:szCs w:val="18"/>
              </w:rPr>
            </w:pPr>
            <w:r w:rsidRPr="000635C9">
              <w:rPr>
                <w:color w:val="FF0000"/>
                <w:sz w:val="18"/>
                <w:szCs w:val="18"/>
              </w:rPr>
              <w:t>(2)</w:t>
            </w:r>
          </w:p>
        </w:tc>
        <w:tc>
          <w:tcPr>
            <w:tcW w:w="34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7C83" w:rsidRPr="000635C9" w:rsidP="00D57C83" w14:paraId="18EC43A2" w14:textId="77777777">
            <w:pPr>
              <w:widowControl/>
              <w:autoSpaceDE/>
              <w:autoSpaceDN/>
              <w:jc w:val="center"/>
              <w:rPr>
                <w:color w:val="000000"/>
                <w:sz w:val="18"/>
                <w:szCs w:val="18"/>
              </w:rPr>
            </w:pPr>
            <w:r w:rsidRPr="000635C9">
              <w:rPr>
                <w:color w:val="000000"/>
                <w:sz w:val="18"/>
                <w:szCs w:val="18"/>
              </w:rPr>
              <w:t>4</w:t>
            </w:r>
          </w:p>
        </w:tc>
        <w:tc>
          <w:tcPr>
            <w:tcW w:w="31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7C83" w:rsidRPr="000635C9" w:rsidP="00D57C83" w14:paraId="3AEB5B4B" w14:textId="77777777">
            <w:pPr>
              <w:widowControl/>
              <w:autoSpaceDE/>
              <w:autoSpaceDN/>
              <w:jc w:val="center"/>
              <w:rPr>
                <w:color w:val="000000"/>
                <w:sz w:val="18"/>
                <w:szCs w:val="18"/>
              </w:rPr>
            </w:pPr>
            <w:r w:rsidRPr="000635C9">
              <w:rPr>
                <w:color w:val="000000"/>
                <w:sz w:val="18"/>
                <w:szCs w:val="18"/>
              </w:rPr>
              <w:t>4</w:t>
            </w:r>
          </w:p>
        </w:tc>
        <w:tc>
          <w:tcPr>
            <w:tcW w:w="3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7C83" w:rsidRPr="000635C9" w:rsidP="00D57C83" w14:paraId="721A23FC" w14:textId="77777777">
            <w:pPr>
              <w:widowControl/>
              <w:autoSpaceDE/>
              <w:autoSpaceDN/>
              <w:jc w:val="center"/>
              <w:rPr>
                <w:color w:val="000000"/>
                <w:sz w:val="18"/>
                <w:szCs w:val="18"/>
              </w:rPr>
            </w:pPr>
            <w:r w:rsidRPr="000635C9">
              <w:rPr>
                <w:color w:val="000000"/>
                <w:sz w:val="18"/>
                <w:szCs w:val="18"/>
              </w:rPr>
              <w:t>0</w:t>
            </w:r>
          </w:p>
        </w:tc>
        <w:tc>
          <w:tcPr>
            <w:tcW w:w="3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7C83" w:rsidRPr="000635C9" w:rsidP="00D57C83" w14:paraId="6FE36F48" w14:textId="77777777">
            <w:pPr>
              <w:widowControl/>
              <w:autoSpaceDE/>
              <w:autoSpaceDN/>
              <w:jc w:val="center"/>
              <w:rPr>
                <w:color w:val="000000"/>
                <w:sz w:val="18"/>
                <w:szCs w:val="18"/>
              </w:rPr>
            </w:pPr>
            <w:r w:rsidRPr="000635C9">
              <w:rPr>
                <w:color w:val="000000"/>
                <w:sz w:val="18"/>
                <w:szCs w:val="18"/>
              </w:rPr>
              <w:t>296</w:t>
            </w:r>
          </w:p>
        </w:tc>
        <w:tc>
          <w:tcPr>
            <w:tcW w:w="37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7C83" w:rsidRPr="000635C9" w:rsidP="00D57C83" w14:paraId="03311D5D" w14:textId="57CE9F54">
            <w:pPr>
              <w:widowControl/>
              <w:autoSpaceDE/>
              <w:autoSpaceDN/>
              <w:jc w:val="center"/>
              <w:rPr>
                <w:color w:val="000000"/>
                <w:sz w:val="18"/>
                <w:szCs w:val="18"/>
              </w:rPr>
            </w:pPr>
            <w:r w:rsidRPr="000635C9">
              <w:rPr>
                <w:color w:val="000000"/>
                <w:sz w:val="18"/>
                <w:szCs w:val="18"/>
              </w:rPr>
              <w:t>39</w:t>
            </w:r>
            <w:r w:rsidRPr="000635C9" w:rsidR="00B22EC9">
              <w:rPr>
                <w:color w:val="000000"/>
                <w:sz w:val="18"/>
                <w:szCs w:val="18"/>
              </w:rPr>
              <w:t>3</w:t>
            </w:r>
          </w:p>
        </w:tc>
        <w:tc>
          <w:tcPr>
            <w:tcW w:w="36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7C83" w:rsidRPr="000635C9" w:rsidP="00D57C83" w14:paraId="0E40242C" w14:textId="2CC3506E">
            <w:pPr>
              <w:widowControl/>
              <w:autoSpaceDE/>
              <w:autoSpaceDN/>
              <w:jc w:val="center"/>
              <w:rPr>
                <w:color w:val="000000"/>
                <w:sz w:val="18"/>
                <w:szCs w:val="18"/>
              </w:rPr>
            </w:pPr>
            <w:r w:rsidRPr="000635C9">
              <w:rPr>
                <w:color w:val="000000"/>
                <w:sz w:val="18"/>
                <w:szCs w:val="18"/>
              </w:rPr>
              <w:t>9</w:t>
            </w:r>
            <w:r w:rsidRPr="000635C9" w:rsidR="00B22EC9">
              <w:rPr>
                <w:color w:val="000000"/>
                <w:sz w:val="18"/>
                <w:szCs w:val="18"/>
              </w:rPr>
              <w:t>7</w:t>
            </w:r>
          </w:p>
        </w:tc>
      </w:tr>
      <w:tr w14:paraId="515E8AF8" w14:textId="77777777" w:rsidTr="00272800">
        <w:tblPrEx>
          <w:tblW w:w="5038" w:type="pct"/>
          <w:tblInd w:w="-10" w:type="dxa"/>
          <w:tblLayout w:type="fixed"/>
          <w:tblCellMar>
            <w:left w:w="72" w:type="dxa"/>
            <w:right w:w="72" w:type="dxa"/>
          </w:tblCellMar>
          <w:tblLook w:val="04A0"/>
        </w:tblPrEx>
        <w:trPr>
          <w:trHeight w:val="288"/>
        </w:trPr>
        <w:tc>
          <w:tcPr>
            <w:tcW w:w="839" w:type="pct"/>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D57C83" w:rsidRPr="000635C9" w:rsidP="00D57C83" w14:paraId="573F8D12" w14:textId="77777777">
            <w:pPr>
              <w:widowControl/>
              <w:autoSpaceDE/>
              <w:autoSpaceDN/>
              <w:rPr>
                <w:b/>
                <w:bCs/>
                <w:color w:val="000000"/>
                <w:sz w:val="18"/>
                <w:szCs w:val="18"/>
              </w:rPr>
            </w:pPr>
            <w:r w:rsidRPr="000635C9">
              <w:rPr>
                <w:b/>
                <w:bCs/>
                <w:color w:val="000000"/>
                <w:sz w:val="18"/>
                <w:szCs w:val="18"/>
              </w:rPr>
              <w:t>TOTAL</w:t>
            </w:r>
          </w:p>
        </w:tc>
        <w:tc>
          <w:tcPr>
            <w:tcW w:w="342" w:type="pct"/>
            <w:tcBorders>
              <w:top w:val="single" w:sz="4" w:space="0" w:color="auto"/>
              <w:left w:val="single" w:sz="4" w:space="0" w:color="auto"/>
              <w:bottom w:val="single" w:sz="4" w:space="0" w:color="auto"/>
              <w:right w:val="single" w:sz="4" w:space="0" w:color="auto"/>
            </w:tcBorders>
            <w:shd w:val="clear" w:color="000000" w:fill="D9D9D9"/>
            <w:noWrap/>
            <w:hideMark/>
          </w:tcPr>
          <w:p w:rsidR="00D57C83" w:rsidRPr="000635C9" w:rsidP="00D57C83" w14:paraId="3C13D8DC" w14:textId="6F165575">
            <w:pPr>
              <w:widowControl/>
              <w:autoSpaceDE/>
              <w:autoSpaceDN/>
              <w:jc w:val="center"/>
              <w:rPr>
                <w:b/>
                <w:bCs/>
                <w:color w:val="000000"/>
                <w:sz w:val="18"/>
                <w:szCs w:val="18"/>
              </w:rPr>
            </w:pPr>
            <w:r w:rsidRPr="000635C9">
              <w:rPr>
                <w:b/>
                <w:bCs/>
                <w:sz w:val="18"/>
                <w:szCs w:val="18"/>
              </w:rPr>
              <w:t>46</w:t>
            </w:r>
          </w:p>
        </w:tc>
        <w:tc>
          <w:tcPr>
            <w:tcW w:w="311" w:type="pct"/>
            <w:tcBorders>
              <w:top w:val="single" w:sz="4" w:space="0" w:color="auto"/>
              <w:left w:val="single" w:sz="4" w:space="0" w:color="auto"/>
              <w:bottom w:val="single" w:sz="4" w:space="0" w:color="auto"/>
              <w:right w:val="single" w:sz="4" w:space="0" w:color="auto"/>
            </w:tcBorders>
            <w:shd w:val="clear" w:color="000000" w:fill="D9D9D9"/>
            <w:noWrap/>
            <w:hideMark/>
          </w:tcPr>
          <w:p w:rsidR="00D57C83" w:rsidRPr="000635C9" w:rsidP="00D57C83" w14:paraId="60734A49" w14:textId="46D96DD4">
            <w:pPr>
              <w:widowControl/>
              <w:autoSpaceDE/>
              <w:autoSpaceDN/>
              <w:jc w:val="center"/>
              <w:rPr>
                <w:b/>
                <w:bCs/>
                <w:color w:val="000000"/>
                <w:sz w:val="18"/>
                <w:szCs w:val="18"/>
              </w:rPr>
            </w:pPr>
            <w:r w:rsidRPr="000635C9">
              <w:rPr>
                <w:b/>
                <w:bCs/>
                <w:sz w:val="18"/>
                <w:szCs w:val="18"/>
              </w:rPr>
              <w:t>44</w:t>
            </w:r>
          </w:p>
        </w:tc>
        <w:tc>
          <w:tcPr>
            <w:tcW w:w="374" w:type="pct"/>
            <w:tcBorders>
              <w:top w:val="single" w:sz="4" w:space="0" w:color="auto"/>
              <w:left w:val="single" w:sz="4" w:space="0" w:color="auto"/>
              <w:bottom w:val="single" w:sz="4" w:space="0" w:color="auto"/>
              <w:right w:val="single" w:sz="4" w:space="0" w:color="auto"/>
            </w:tcBorders>
            <w:shd w:val="clear" w:color="000000" w:fill="D9D9D9"/>
            <w:noWrap/>
            <w:hideMark/>
          </w:tcPr>
          <w:p w:rsidR="00D57C83" w:rsidRPr="000635C9" w:rsidP="00D57C83" w14:paraId="41F5AE9B" w14:textId="13E04BCF">
            <w:pPr>
              <w:widowControl/>
              <w:autoSpaceDE/>
              <w:autoSpaceDN/>
              <w:jc w:val="center"/>
              <w:rPr>
                <w:b/>
                <w:bCs/>
                <w:color w:val="000000"/>
                <w:sz w:val="18"/>
                <w:szCs w:val="18"/>
              </w:rPr>
            </w:pPr>
            <w:r w:rsidRPr="000635C9">
              <w:rPr>
                <w:b/>
                <w:bCs/>
                <w:color w:val="000000"/>
                <w:sz w:val="18"/>
                <w:szCs w:val="18"/>
              </w:rPr>
              <w:t>(2)</w:t>
            </w:r>
          </w:p>
        </w:tc>
        <w:tc>
          <w:tcPr>
            <w:tcW w:w="342" w:type="pct"/>
            <w:tcBorders>
              <w:top w:val="single" w:sz="4" w:space="0" w:color="auto"/>
              <w:left w:val="single" w:sz="4" w:space="0" w:color="auto"/>
              <w:bottom w:val="single" w:sz="4" w:space="0" w:color="auto"/>
              <w:right w:val="single" w:sz="4" w:space="0" w:color="auto"/>
            </w:tcBorders>
            <w:shd w:val="clear" w:color="000000" w:fill="D9D9D9"/>
            <w:noWrap/>
            <w:hideMark/>
          </w:tcPr>
          <w:p w:rsidR="00D57C83" w:rsidRPr="000635C9" w:rsidP="00D57C83" w14:paraId="09385338" w14:textId="4122C312">
            <w:pPr>
              <w:widowControl/>
              <w:autoSpaceDE/>
              <w:autoSpaceDN/>
              <w:jc w:val="center"/>
              <w:rPr>
                <w:b/>
                <w:bCs/>
                <w:color w:val="000000"/>
                <w:sz w:val="18"/>
                <w:szCs w:val="18"/>
              </w:rPr>
            </w:pPr>
            <w:r w:rsidRPr="000635C9">
              <w:rPr>
                <w:b/>
                <w:bCs/>
                <w:sz w:val="18"/>
                <w:szCs w:val="18"/>
              </w:rPr>
              <w:t>2,655</w:t>
            </w:r>
          </w:p>
        </w:tc>
        <w:tc>
          <w:tcPr>
            <w:tcW w:w="311" w:type="pct"/>
            <w:tcBorders>
              <w:top w:val="single" w:sz="4" w:space="0" w:color="auto"/>
              <w:left w:val="single" w:sz="4" w:space="0" w:color="auto"/>
              <w:bottom w:val="single" w:sz="4" w:space="0" w:color="auto"/>
              <w:right w:val="single" w:sz="4" w:space="0" w:color="auto"/>
            </w:tcBorders>
            <w:shd w:val="clear" w:color="000000" w:fill="D9D9D9"/>
            <w:noWrap/>
            <w:hideMark/>
          </w:tcPr>
          <w:p w:rsidR="00D57C83" w:rsidRPr="000635C9" w:rsidP="00D57C83" w14:paraId="50DD35D4" w14:textId="5B04A62C">
            <w:pPr>
              <w:widowControl/>
              <w:autoSpaceDE/>
              <w:autoSpaceDN/>
              <w:jc w:val="center"/>
              <w:rPr>
                <w:b/>
                <w:bCs/>
                <w:color w:val="000000"/>
                <w:sz w:val="18"/>
                <w:szCs w:val="18"/>
              </w:rPr>
            </w:pPr>
            <w:r w:rsidRPr="000635C9">
              <w:rPr>
                <w:b/>
                <w:bCs/>
                <w:sz w:val="18"/>
                <w:szCs w:val="18"/>
              </w:rPr>
              <w:t>2,960</w:t>
            </w:r>
          </w:p>
        </w:tc>
        <w:tc>
          <w:tcPr>
            <w:tcW w:w="372" w:type="pct"/>
            <w:tcBorders>
              <w:top w:val="single" w:sz="4" w:space="0" w:color="auto"/>
              <w:left w:val="single" w:sz="4" w:space="0" w:color="auto"/>
              <w:bottom w:val="single" w:sz="4" w:space="0" w:color="auto"/>
              <w:right w:val="single" w:sz="4" w:space="0" w:color="auto"/>
            </w:tcBorders>
            <w:shd w:val="clear" w:color="000000" w:fill="D9D9D9"/>
            <w:noWrap/>
            <w:hideMark/>
          </w:tcPr>
          <w:p w:rsidR="00D57C83" w:rsidRPr="000635C9" w:rsidP="00D57C83" w14:paraId="5166DF7B" w14:textId="5C67BD46">
            <w:pPr>
              <w:widowControl/>
              <w:autoSpaceDE/>
              <w:autoSpaceDN/>
              <w:jc w:val="center"/>
              <w:rPr>
                <w:b/>
                <w:bCs/>
                <w:color w:val="000000"/>
                <w:sz w:val="18"/>
                <w:szCs w:val="18"/>
              </w:rPr>
            </w:pPr>
            <w:r w:rsidRPr="000635C9">
              <w:rPr>
                <w:b/>
                <w:bCs/>
                <w:sz w:val="18"/>
                <w:szCs w:val="18"/>
              </w:rPr>
              <w:t>305</w:t>
            </w:r>
          </w:p>
        </w:tc>
        <w:tc>
          <w:tcPr>
            <w:tcW w:w="343" w:type="pct"/>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D57C83" w:rsidRPr="000635C9" w:rsidP="00D57C83" w14:paraId="729846E0" w14:textId="593F19DF">
            <w:pPr>
              <w:widowControl/>
              <w:autoSpaceDE/>
              <w:autoSpaceDN/>
              <w:jc w:val="center"/>
              <w:rPr>
                <w:b/>
                <w:bCs/>
                <w:color w:val="000000"/>
                <w:sz w:val="18"/>
                <w:szCs w:val="18"/>
              </w:rPr>
            </w:pPr>
            <w:r w:rsidRPr="000635C9">
              <w:rPr>
                <w:b/>
                <w:bCs/>
                <w:sz w:val="18"/>
                <w:szCs w:val="18"/>
              </w:rPr>
              <w:t>33,523</w:t>
            </w:r>
          </w:p>
        </w:tc>
        <w:tc>
          <w:tcPr>
            <w:tcW w:w="312" w:type="pct"/>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D57C83" w:rsidRPr="000635C9" w:rsidP="00B010EA" w14:paraId="56E3ED5E" w14:textId="1EC8F7AD">
            <w:pPr>
              <w:widowControl/>
              <w:autoSpaceDE/>
              <w:autoSpaceDN/>
              <w:jc w:val="center"/>
              <w:rPr>
                <w:b/>
                <w:bCs/>
                <w:color w:val="000000"/>
                <w:sz w:val="18"/>
                <w:szCs w:val="18"/>
              </w:rPr>
            </w:pPr>
            <w:r w:rsidRPr="000635C9">
              <w:rPr>
                <w:b/>
                <w:bCs/>
                <w:sz w:val="18"/>
                <w:szCs w:val="18"/>
              </w:rPr>
              <w:t>89,624</w:t>
            </w:r>
          </w:p>
        </w:tc>
        <w:tc>
          <w:tcPr>
            <w:tcW w:w="374" w:type="pct"/>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D57C83" w:rsidRPr="000635C9" w:rsidP="00B010EA" w14:paraId="011621DE" w14:textId="1ED27986">
            <w:pPr>
              <w:widowControl/>
              <w:autoSpaceDE/>
              <w:autoSpaceDN/>
              <w:jc w:val="center"/>
              <w:rPr>
                <w:b/>
                <w:bCs/>
                <w:color w:val="000000"/>
                <w:sz w:val="18"/>
                <w:szCs w:val="18"/>
              </w:rPr>
            </w:pPr>
            <w:r w:rsidRPr="000635C9">
              <w:rPr>
                <w:b/>
                <w:bCs/>
                <w:sz w:val="18"/>
                <w:szCs w:val="18"/>
              </w:rPr>
              <w:t>56,101</w:t>
            </w:r>
          </w:p>
        </w:tc>
        <w:tc>
          <w:tcPr>
            <w:tcW w:w="342" w:type="pct"/>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D57C83" w:rsidRPr="000635C9" w:rsidP="00B010EA" w14:paraId="491DF8A5" w14:textId="40D72BD4">
            <w:pPr>
              <w:widowControl/>
              <w:autoSpaceDE/>
              <w:autoSpaceDN/>
              <w:jc w:val="center"/>
              <w:rPr>
                <w:b/>
                <w:bCs/>
                <w:color w:val="000000"/>
                <w:sz w:val="18"/>
                <w:szCs w:val="18"/>
              </w:rPr>
            </w:pPr>
            <w:r w:rsidRPr="000635C9">
              <w:rPr>
                <w:b/>
                <w:bCs/>
                <w:sz w:val="18"/>
                <w:szCs w:val="18"/>
              </w:rPr>
              <w:t>2,588,168</w:t>
            </w:r>
          </w:p>
        </w:tc>
        <w:tc>
          <w:tcPr>
            <w:tcW w:w="373" w:type="pct"/>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D57C83" w:rsidRPr="000635C9" w:rsidP="00D57C83" w14:paraId="1DD8B839" w14:textId="5BF1498D">
            <w:pPr>
              <w:widowControl/>
              <w:autoSpaceDE/>
              <w:autoSpaceDN/>
              <w:jc w:val="center"/>
              <w:rPr>
                <w:b/>
                <w:bCs/>
                <w:sz w:val="18"/>
                <w:szCs w:val="18"/>
              </w:rPr>
            </w:pPr>
            <w:r w:rsidRPr="000635C9">
              <w:rPr>
                <w:b/>
                <w:bCs/>
                <w:sz w:val="18"/>
                <w:szCs w:val="18"/>
              </w:rPr>
              <w:t>10,836,987</w:t>
            </w:r>
          </w:p>
        </w:tc>
        <w:tc>
          <w:tcPr>
            <w:tcW w:w="364" w:type="pct"/>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D57C83" w:rsidRPr="000635C9" w:rsidP="00D57C83" w14:paraId="1E201F54" w14:textId="529F8BE6">
            <w:pPr>
              <w:widowControl/>
              <w:autoSpaceDE/>
              <w:autoSpaceDN/>
              <w:jc w:val="center"/>
              <w:rPr>
                <w:b/>
                <w:bCs/>
                <w:sz w:val="18"/>
                <w:szCs w:val="18"/>
              </w:rPr>
            </w:pPr>
            <w:r w:rsidRPr="000635C9">
              <w:rPr>
                <w:b/>
                <w:bCs/>
                <w:sz w:val="18"/>
                <w:szCs w:val="18"/>
              </w:rPr>
              <w:t>8,248,8</w:t>
            </w:r>
            <w:r w:rsidRPr="000635C9" w:rsidR="00B22EC9">
              <w:rPr>
                <w:b/>
                <w:bCs/>
                <w:sz w:val="18"/>
                <w:szCs w:val="18"/>
              </w:rPr>
              <w:t>21</w:t>
            </w:r>
          </w:p>
        </w:tc>
      </w:tr>
    </w:tbl>
    <w:p w:rsidR="000F67BE" w:rsidRPr="000635C9" w:rsidP="009F6740" w14:paraId="5F0E8B96" w14:textId="77777777">
      <w:pPr>
        <w:tabs>
          <w:tab w:val="left" w:pos="1332"/>
        </w:tabs>
        <w:rPr>
          <w:i/>
          <w:sz w:val="24"/>
          <w:szCs w:val="24"/>
        </w:rPr>
      </w:pPr>
      <w:bookmarkStart w:id="9" w:name="_Hlk113368789"/>
      <w:bookmarkEnd w:id="8"/>
    </w:p>
    <w:bookmarkEnd w:id="9"/>
    <w:p w:rsidR="00AD5912" w:rsidRPr="000635C9" w:rsidP="00AD5912" w14:paraId="0A5FF282" w14:textId="568D7916">
      <w:pPr>
        <w:tabs>
          <w:tab w:val="left" w:pos="1332"/>
        </w:tabs>
        <w:rPr>
          <w:i/>
          <w:sz w:val="24"/>
          <w:szCs w:val="24"/>
        </w:rPr>
      </w:pPr>
      <w:r w:rsidRPr="000635C9">
        <w:rPr>
          <w:i/>
          <w:sz w:val="24"/>
          <w:szCs w:val="24"/>
        </w:rPr>
        <w:t>Private Sector Burden Changes (</w:t>
      </w:r>
      <w:r w:rsidRPr="000635C9" w:rsidR="00130CC7">
        <w:rPr>
          <w:i/>
          <w:sz w:val="24"/>
          <w:szCs w:val="24"/>
        </w:rPr>
        <w:t>New</w:t>
      </w:r>
      <w:r w:rsidRPr="000635C9">
        <w:rPr>
          <w:i/>
          <w:sz w:val="24"/>
          <w:szCs w:val="24"/>
        </w:rPr>
        <w:t>)</w:t>
      </w:r>
    </w:p>
    <w:tbl>
      <w:tblPr>
        <w:tblW w:w="14380" w:type="dxa"/>
        <w:tblLayout w:type="fixed"/>
        <w:tblLook w:val="04A0"/>
      </w:tblPr>
      <w:tblGrid>
        <w:gridCol w:w="985"/>
        <w:gridCol w:w="1620"/>
        <w:gridCol w:w="1440"/>
        <w:gridCol w:w="1260"/>
        <w:gridCol w:w="1170"/>
        <w:gridCol w:w="1080"/>
        <w:gridCol w:w="900"/>
        <w:gridCol w:w="1170"/>
        <w:gridCol w:w="1170"/>
        <w:gridCol w:w="1080"/>
        <w:gridCol w:w="1260"/>
        <w:gridCol w:w="1245"/>
      </w:tblGrid>
      <w:tr w14:paraId="43B38DB5" w14:textId="77777777" w:rsidTr="00B478B9">
        <w:tblPrEx>
          <w:tblW w:w="14380" w:type="dxa"/>
          <w:tblLayout w:type="fixed"/>
          <w:tblLook w:val="04A0"/>
        </w:tblPrEx>
        <w:trPr>
          <w:trHeight w:val="240"/>
        </w:trPr>
        <w:tc>
          <w:tcPr>
            <w:tcW w:w="26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F3A42" w:rsidRPr="000635C9" w:rsidP="009C4F02" w14:paraId="5222FCAF" w14:textId="656FEF53">
            <w:pPr>
              <w:widowControl/>
              <w:autoSpaceDE/>
              <w:autoSpaceDN/>
              <w:jc w:val="center"/>
              <w:rPr>
                <w:b/>
                <w:bCs/>
                <w:color w:val="000000"/>
                <w:sz w:val="18"/>
                <w:szCs w:val="18"/>
              </w:rPr>
            </w:pPr>
            <w:r w:rsidRPr="000635C9">
              <w:rPr>
                <w:b/>
                <w:bCs/>
                <w:color w:val="000000"/>
                <w:sz w:val="18"/>
                <w:szCs w:val="18"/>
              </w:rPr>
              <w:t>Additions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A42" w:rsidRPr="000635C9" w:rsidP="009C4F02" w14:paraId="2344B5D2" w14:textId="77777777">
            <w:pPr>
              <w:widowControl/>
              <w:autoSpaceDE/>
              <w:autoSpaceDN/>
              <w:jc w:val="center"/>
              <w:rPr>
                <w:b/>
                <w:bCs/>
                <w:color w:val="000000"/>
                <w:sz w:val="18"/>
                <w:szCs w:val="18"/>
              </w:rPr>
            </w:pPr>
            <w:r w:rsidRPr="000635C9">
              <w:rPr>
                <w:b/>
                <w:bCs/>
                <w:color w:val="000000"/>
                <w:sz w:val="18"/>
                <w:szCs w:val="18"/>
              </w:rPr>
              <w: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A42" w:rsidRPr="000635C9" w:rsidP="009C4F02" w14:paraId="1DFFF083" w14:textId="77777777">
            <w:pPr>
              <w:widowControl/>
              <w:autoSpaceDE/>
              <w:autoSpaceDN/>
              <w:jc w:val="center"/>
              <w:rPr>
                <w:b/>
                <w:bCs/>
                <w:color w:val="000000"/>
                <w:sz w:val="18"/>
                <w:szCs w:val="18"/>
              </w:rPr>
            </w:pPr>
            <w:r w:rsidRPr="000635C9">
              <w:rPr>
                <w:b/>
                <w:bCs/>
                <w:color w:val="000000"/>
                <w:sz w:val="18"/>
                <w:szCs w:val="18"/>
              </w:rPr>
              <w:t>Total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A42" w:rsidRPr="000635C9" w:rsidP="009C4F02" w14:paraId="7EBAA668" w14:textId="77777777">
            <w:pPr>
              <w:widowControl/>
              <w:autoSpaceDE/>
              <w:autoSpaceDN/>
              <w:jc w:val="center"/>
              <w:rPr>
                <w:b/>
                <w:bCs/>
                <w:color w:val="000000"/>
                <w:sz w:val="18"/>
                <w:szCs w:val="18"/>
              </w:rPr>
            </w:pPr>
            <w:r w:rsidRPr="000635C9">
              <w:rPr>
                <w:b/>
                <w:bCs/>
                <w:color w:val="000000"/>
                <w:sz w:val="18"/>
                <w:szCs w:val="18"/>
              </w:rPr>
              <w:t>Time per</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3A42" w:rsidRPr="000635C9" w:rsidP="009C4F02" w14:paraId="598ED54C" w14:textId="77777777">
            <w:pPr>
              <w:widowControl/>
              <w:autoSpaceDE/>
              <w:autoSpaceDN/>
              <w:jc w:val="center"/>
              <w:rPr>
                <w:b/>
                <w:bCs/>
                <w:color w:val="000000"/>
                <w:sz w:val="18"/>
                <w:szCs w:val="18"/>
              </w:rPr>
            </w:pPr>
            <w:r w:rsidRPr="000635C9">
              <w:rPr>
                <w:b/>
                <w:bCs/>
                <w:color w:val="000000"/>
                <w:sz w:val="18"/>
                <w:szCs w:val="18"/>
              </w:rPr>
              <w:t>Total Time (hr)</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3A42" w:rsidRPr="000635C9" w:rsidP="009C4F02" w14:paraId="5799A5A4" w14:textId="77777777">
            <w:pPr>
              <w:widowControl/>
              <w:autoSpaceDE/>
              <w:autoSpaceDN/>
              <w:jc w:val="center"/>
              <w:rPr>
                <w:b/>
                <w:bCs/>
                <w:color w:val="000000"/>
                <w:sz w:val="18"/>
                <w:szCs w:val="18"/>
              </w:rPr>
            </w:pPr>
            <w:r w:rsidRPr="000635C9">
              <w:rPr>
                <w:b/>
                <w:bCs/>
                <w:color w:val="000000"/>
                <w:sz w:val="18"/>
                <w:szCs w:val="18"/>
              </w:rPr>
              <w:t>Labor Rate ($/hr)</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A42" w:rsidRPr="000635C9" w:rsidP="009C4F02" w14:paraId="3C746709" w14:textId="77777777">
            <w:pPr>
              <w:widowControl/>
              <w:autoSpaceDE/>
              <w:autoSpaceDN/>
              <w:jc w:val="center"/>
              <w:rPr>
                <w:b/>
                <w:bCs/>
                <w:color w:val="000000"/>
                <w:sz w:val="18"/>
                <w:szCs w:val="18"/>
              </w:rPr>
            </w:pPr>
            <w:r w:rsidRPr="000635C9">
              <w:rPr>
                <w:b/>
                <w:bCs/>
                <w:color w:val="000000"/>
                <w:sz w:val="18"/>
                <w:szCs w:val="18"/>
              </w:rPr>
              <w:t>Total cost</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3A42" w:rsidRPr="000635C9" w:rsidP="009C4F02" w14:paraId="58A191AB" w14:textId="77777777">
            <w:pPr>
              <w:widowControl/>
              <w:autoSpaceDE/>
              <w:autoSpaceDN/>
              <w:jc w:val="center"/>
              <w:rPr>
                <w:b/>
                <w:bCs/>
                <w:color w:val="000000"/>
                <w:sz w:val="18"/>
                <w:szCs w:val="18"/>
              </w:rPr>
            </w:pPr>
            <w:r w:rsidRPr="000635C9">
              <w:rPr>
                <w:b/>
                <w:bCs/>
                <w:color w:val="000000"/>
                <w:sz w:val="18"/>
                <w:szCs w:val="18"/>
              </w:rPr>
              <w:t>Frequency</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3A42" w:rsidRPr="000635C9" w:rsidP="009C4F02" w14:paraId="495E3F50" w14:textId="77777777">
            <w:pPr>
              <w:widowControl/>
              <w:autoSpaceDE/>
              <w:autoSpaceDN/>
              <w:jc w:val="center"/>
              <w:rPr>
                <w:b/>
                <w:bCs/>
                <w:color w:val="000000"/>
                <w:sz w:val="18"/>
                <w:szCs w:val="18"/>
              </w:rPr>
            </w:pPr>
            <w:r w:rsidRPr="000635C9">
              <w:rPr>
                <w:b/>
                <w:bCs/>
                <w:color w:val="000000"/>
                <w:sz w:val="18"/>
                <w:szCs w:val="18"/>
              </w:rPr>
              <w:t>Response Type*</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3A42" w:rsidRPr="000635C9" w:rsidP="009C4F02" w14:paraId="3FAFB302" w14:textId="77777777">
            <w:pPr>
              <w:widowControl/>
              <w:autoSpaceDE/>
              <w:autoSpaceDN/>
              <w:jc w:val="center"/>
              <w:rPr>
                <w:b/>
                <w:bCs/>
                <w:color w:val="000000"/>
                <w:sz w:val="18"/>
                <w:szCs w:val="18"/>
              </w:rPr>
            </w:pPr>
            <w:r w:rsidRPr="000635C9">
              <w:rPr>
                <w:b/>
                <w:bCs/>
                <w:color w:val="000000"/>
                <w:sz w:val="18"/>
                <w:szCs w:val="18"/>
              </w:rPr>
              <w:t>Annualized Time (hr)</w:t>
            </w:r>
          </w:p>
        </w:tc>
        <w:tc>
          <w:tcPr>
            <w:tcW w:w="12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3A42" w:rsidRPr="000635C9" w:rsidP="009C4F02" w14:paraId="5273307D" w14:textId="77777777">
            <w:pPr>
              <w:widowControl/>
              <w:autoSpaceDE/>
              <w:autoSpaceDN/>
              <w:jc w:val="center"/>
              <w:rPr>
                <w:b/>
                <w:bCs/>
                <w:color w:val="000000"/>
                <w:sz w:val="18"/>
                <w:szCs w:val="18"/>
              </w:rPr>
            </w:pPr>
            <w:r w:rsidRPr="000635C9">
              <w:rPr>
                <w:b/>
                <w:bCs/>
                <w:color w:val="000000"/>
                <w:sz w:val="18"/>
                <w:szCs w:val="18"/>
              </w:rPr>
              <w:t>Annualized costs ($)</w:t>
            </w:r>
          </w:p>
        </w:tc>
      </w:tr>
      <w:tr w14:paraId="5C5A6405" w14:textId="77777777" w:rsidTr="007F3A42">
        <w:tblPrEx>
          <w:tblW w:w="14380" w:type="dxa"/>
          <w:tblLayout w:type="fixed"/>
          <w:tblLook w:val="04A0"/>
        </w:tblPrEx>
        <w:trPr>
          <w:trHeight w:val="495"/>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A42" w:rsidRPr="000635C9" w:rsidP="009C4F02" w14:paraId="3BD08275" w14:textId="43FDD508">
            <w:pPr>
              <w:widowControl/>
              <w:autoSpaceDE/>
              <w:autoSpaceDN/>
              <w:rPr>
                <w:b/>
                <w:bCs/>
                <w:color w:val="000000"/>
                <w:sz w:val="18"/>
                <w:szCs w:val="18"/>
              </w:rPr>
            </w:pPr>
            <w:r w:rsidRPr="000635C9">
              <w:rPr>
                <w:b/>
                <w:bCs/>
                <w:color w:val="000000"/>
                <w:sz w:val="18"/>
                <w:szCs w:val="18"/>
              </w:rPr>
              <w:t>Estimate # (PS)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A42" w:rsidRPr="000635C9" w:rsidP="009C4F02" w14:paraId="49299F57" w14:textId="4CB702AA">
            <w:pPr>
              <w:widowControl/>
              <w:autoSpaceDE/>
              <w:autoSpaceDN/>
              <w:rPr>
                <w:b/>
                <w:bCs/>
                <w:color w:val="000000"/>
                <w:sz w:val="18"/>
                <w:szCs w:val="18"/>
              </w:rPr>
            </w:pPr>
            <w:r w:rsidRPr="000635C9">
              <w:rPr>
                <w:b/>
                <w:bCs/>
                <w:color w:val="000000"/>
                <w:sz w:val="18"/>
                <w:szCs w:val="18"/>
              </w:rPr>
              <w:t>CFR Section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A42" w:rsidRPr="000635C9" w:rsidP="009C4F02" w14:paraId="5CD2A877" w14:textId="77777777">
            <w:pPr>
              <w:widowControl/>
              <w:autoSpaceDE/>
              <w:autoSpaceDN/>
              <w:jc w:val="center"/>
              <w:rPr>
                <w:b/>
                <w:bCs/>
                <w:color w:val="000000"/>
                <w:sz w:val="18"/>
                <w:szCs w:val="18"/>
              </w:rPr>
            </w:pPr>
            <w:r w:rsidRPr="000635C9">
              <w:rPr>
                <w:b/>
                <w:bCs/>
                <w:color w:val="000000"/>
                <w:sz w:val="18"/>
                <w:szCs w:val="18"/>
              </w:rPr>
              <w:t>Respondents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A42" w:rsidRPr="000635C9" w:rsidP="009C4F02" w14:paraId="1895D199" w14:textId="77777777">
            <w:pPr>
              <w:widowControl/>
              <w:autoSpaceDE/>
              <w:autoSpaceDN/>
              <w:jc w:val="center"/>
              <w:rPr>
                <w:b/>
                <w:bCs/>
                <w:color w:val="000000"/>
                <w:sz w:val="18"/>
                <w:szCs w:val="18"/>
              </w:rPr>
            </w:pPr>
            <w:r w:rsidRPr="000635C9">
              <w:rPr>
                <w:b/>
                <w:bCs/>
                <w:color w:val="000000"/>
                <w:sz w:val="18"/>
                <w:szCs w:val="18"/>
              </w:rPr>
              <w:t>Responses</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A42" w:rsidRPr="000635C9" w:rsidP="009C4F02" w14:paraId="4696916E" w14:textId="77777777">
            <w:pPr>
              <w:widowControl/>
              <w:autoSpaceDE/>
              <w:autoSpaceDN/>
              <w:jc w:val="center"/>
              <w:rPr>
                <w:b/>
                <w:bCs/>
                <w:color w:val="000000"/>
                <w:sz w:val="18"/>
                <w:szCs w:val="18"/>
              </w:rPr>
            </w:pPr>
            <w:r w:rsidRPr="000635C9">
              <w:rPr>
                <w:b/>
                <w:bCs/>
                <w:color w:val="000000"/>
                <w:sz w:val="18"/>
                <w:szCs w:val="18"/>
              </w:rPr>
              <w:t>response (hr)</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7F3A42" w:rsidRPr="000635C9" w:rsidP="009C4F02" w14:paraId="1956014E" w14:textId="77777777">
            <w:pPr>
              <w:widowControl/>
              <w:autoSpaceDE/>
              <w:autoSpaceDN/>
              <w:rPr>
                <w:b/>
                <w:bCs/>
                <w:color w:val="000000"/>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7F3A42" w:rsidRPr="000635C9" w:rsidP="009C4F02" w14:paraId="137CC6BC" w14:textId="77777777">
            <w:pPr>
              <w:widowControl/>
              <w:autoSpaceDE/>
              <w:autoSpaceDN/>
              <w:rPr>
                <w:b/>
                <w:bCs/>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A42" w:rsidRPr="000635C9" w:rsidP="009C4F02" w14:paraId="34E0D305" w14:textId="77777777">
            <w:pPr>
              <w:widowControl/>
              <w:autoSpaceDE/>
              <w:autoSpaceDN/>
              <w:jc w:val="center"/>
              <w:rPr>
                <w:b/>
                <w:bCs/>
                <w:color w:val="000000"/>
                <w:sz w:val="18"/>
                <w:szCs w:val="18"/>
              </w:rPr>
            </w:pPr>
            <w:r w:rsidRPr="000635C9">
              <w:rPr>
                <w:b/>
                <w:bCs/>
                <w:color w:val="000000"/>
                <w:sz w:val="18"/>
                <w:szCs w:val="18"/>
              </w:rPr>
              <w:t>($)</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7F3A42" w:rsidRPr="000635C9" w:rsidP="009C4F02" w14:paraId="300C2D8D" w14:textId="77777777">
            <w:pPr>
              <w:widowControl/>
              <w:autoSpaceDE/>
              <w:autoSpaceDN/>
              <w:rPr>
                <w:b/>
                <w:bCs/>
                <w:color w:val="000000"/>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7F3A42" w:rsidRPr="000635C9" w:rsidP="009C4F02" w14:paraId="5E3C3FAE" w14:textId="77777777">
            <w:pPr>
              <w:widowControl/>
              <w:autoSpaceDE/>
              <w:autoSpaceDN/>
              <w:rPr>
                <w:b/>
                <w:bCs/>
                <w:color w:val="000000"/>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7F3A42" w:rsidRPr="000635C9" w:rsidP="009C4F02" w14:paraId="4863DEA9" w14:textId="77777777">
            <w:pPr>
              <w:widowControl/>
              <w:autoSpaceDE/>
              <w:autoSpaceDN/>
              <w:rPr>
                <w:b/>
                <w:bCs/>
                <w:color w:val="000000"/>
                <w:sz w:val="18"/>
                <w:szCs w:val="18"/>
              </w:rPr>
            </w:pPr>
          </w:p>
        </w:tc>
        <w:tc>
          <w:tcPr>
            <w:tcW w:w="1245" w:type="dxa"/>
            <w:vMerge/>
            <w:tcBorders>
              <w:top w:val="single" w:sz="4" w:space="0" w:color="auto"/>
              <w:left w:val="single" w:sz="4" w:space="0" w:color="auto"/>
              <w:bottom w:val="single" w:sz="4" w:space="0" w:color="auto"/>
              <w:right w:val="single" w:sz="4" w:space="0" w:color="auto"/>
            </w:tcBorders>
            <w:vAlign w:val="center"/>
            <w:hideMark/>
          </w:tcPr>
          <w:p w:rsidR="007F3A42" w:rsidRPr="000635C9" w:rsidP="009C4F02" w14:paraId="3A61DB2D" w14:textId="77777777">
            <w:pPr>
              <w:widowControl/>
              <w:autoSpaceDE/>
              <w:autoSpaceDN/>
              <w:rPr>
                <w:b/>
                <w:bCs/>
                <w:color w:val="000000"/>
                <w:sz w:val="18"/>
                <w:szCs w:val="18"/>
              </w:rPr>
            </w:pPr>
          </w:p>
        </w:tc>
      </w:tr>
      <w:tr w14:paraId="394E527C" w14:textId="77777777" w:rsidTr="009C4F02">
        <w:tblPrEx>
          <w:tblW w:w="14380" w:type="dxa"/>
          <w:tblLayout w:type="fixed"/>
          <w:tblLook w:val="04A0"/>
        </w:tblPrEx>
        <w:trPr>
          <w:trHeight w:val="245"/>
        </w:trPr>
        <w:tc>
          <w:tcPr>
            <w:tcW w:w="9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03B35" w:rsidRPr="000635C9" w:rsidP="00603B35" w14:paraId="54828B64" w14:textId="77777777">
            <w:pPr>
              <w:widowControl/>
              <w:autoSpaceDE/>
              <w:autoSpaceDN/>
              <w:jc w:val="center"/>
              <w:rPr>
                <w:color w:val="000000"/>
                <w:sz w:val="18"/>
                <w:szCs w:val="18"/>
              </w:rPr>
            </w:pPr>
            <w:r w:rsidRPr="000635C9">
              <w:rPr>
                <w:color w:val="000000"/>
                <w:sz w:val="18"/>
                <w:szCs w:val="18"/>
              </w:rPr>
              <w:t>12.32</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03B35" w:rsidRPr="000635C9" w:rsidP="00603B35" w14:paraId="2F2A7144" w14:textId="77777777">
            <w:pPr>
              <w:widowControl/>
              <w:autoSpaceDE/>
              <w:autoSpaceDN/>
              <w:rPr>
                <w:color w:val="000000"/>
                <w:sz w:val="18"/>
                <w:szCs w:val="18"/>
              </w:rPr>
            </w:pPr>
            <w:r w:rsidRPr="000635C9">
              <w:rPr>
                <w:color w:val="000000"/>
                <w:sz w:val="18"/>
                <w:szCs w:val="18"/>
              </w:rPr>
              <w:t>438.515(a)(1)</w:t>
            </w:r>
          </w:p>
          <w:p w:rsidR="00603B35" w:rsidRPr="000635C9" w:rsidP="00603B35" w14:paraId="0A4813CD" w14:textId="77777777">
            <w:pPr>
              <w:widowControl/>
              <w:autoSpaceDE/>
              <w:autoSpaceDN/>
              <w:rPr>
                <w:color w:val="000000"/>
                <w:sz w:val="18"/>
                <w:szCs w:val="18"/>
              </w:rPr>
            </w:pPr>
            <w:r w:rsidRPr="000635C9">
              <w:rPr>
                <w:color w:val="000000"/>
                <w:sz w:val="18"/>
                <w:szCs w:val="18"/>
              </w:rPr>
              <w:t>QRS Survey and Non-Survey Measures</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03B35" w:rsidRPr="000635C9" w:rsidP="00603B35" w14:paraId="0A2C47A3" w14:textId="77777777">
            <w:pPr>
              <w:widowControl/>
              <w:autoSpaceDE/>
              <w:autoSpaceDN/>
              <w:jc w:val="center"/>
              <w:rPr>
                <w:color w:val="000000"/>
                <w:sz w:val="18"/>
                <w:szCs w:val="18"/>
              </w:rPr>
            </w:pPr>
            <w:r w:rsidRPr="000635C9">
              <w:rPr>
                <w:color w:val="000000"/>
                <w:sz w:val="18"/>
                <w:szCs w:val="18"/>
              </w:rPr>
              <w:t>629</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03B35" w:rsidRPr="000635C9" w:rsidP="00603B35" w14:paraId="5FC4F97A" w14:textId="77777777">
            <w:pPr>
              <w:widowControl/>
              <w:autoSpaceDE/>
              <w:autoSpaceDN/>
              <w:jc w:val="center"/>
              <w:rPr>
                <w:color w:val="000000"/>
                <w:sz w:val="18"/>
                <w:szCs w:val="18"/>
              </w:rPr>
            </w:pPr>
            <w:r w:rsidRPr="000635C9">
              <w:rPr>
                <w:color w:val="000000"/>
                <w:sz w:val="18"/>
                <w:szCs w:val="18"/>
              </w:rPr>
              <w:t>629</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03B35" w:rsidRPr="000635C9" w:rsidP="00603B35" w14:paraId="22A39F2E" w14:textId="77777777">
            <w:pPr>
              <w:widowControl/>
              <w:autoSpaceDE/>
              <w:autoSpaceDN/>
              <w:jc w:val="center"/>
              <w:rPr>
                <w:color w:val="000000"/>
                <w:sz w:val="18"/>
                <w:szCs w:val="18"/>
              </w:rPr>
            </w:pPr>
            <w:r w:rsidRPr="000635C9">
              <w:rPr>
                <w:color w:val="000000"/>
                <w:sz w:val="18"/>
                <w:szCs w:val="18"/>
              </w:rPr>
              <w:t>1816</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03B35" w:rsidRPr="000635C9" w:rsidP="00603B35" w14:paraId="7A1E63BA" w14:textId="77777777">
            <w:pPr>
              <w:widowControl/>
              <w:autoSpaceDE/>
              <w:autoSpaceDN/>
              <w:jc w:val="center"/>
              <w:rPr>
                <w:color w:val="000000"/>
                <w:sz w:val="18"/>
                <w:szCs w:val="18"/>
              </w:rPr>
            </w:pPr>
            <w:r w:rsidRPr="000635C9">
              <w:rPr>
                <w:color w:val="000000"/>
                <w:sz w:val="18"/>
                <w:szCs w:val="18"/>
              </w:rPr>
              <w:t>1,142,264</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03B35" w:rsidRPr="000635C9" w:rsidP="00603B35" w14:paraId="7AE4C35D" w14:textId="77777777">
            <w:pPr>
              <w:widowControl/>
              <w:autoSpaceDE/>
              <w:autoSpaceDN/>
              <w:jc w:val="center"/>
              <w:rPr>
                <w:color w:val="000000"/>
                <w:sz w:val="18"/>
                <w:szCs w:val="18"/>
              </w:rPr>
            </w:pPr>
            <w:r w:rsidRPr="000635C9">
              <w:rPr>
                <w:color w:val="000000"/>
                <w:sz w:val="18"/>
                <w:szCs w:val="18"/>
              </w:rPr>
              <w:t>varies</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03B35" w:rsidRPr="000635C9" w:rsidP="00603B35" w14:paraId="3527BD19" w14:textId="14922237">
            <w:pPr>
              <w:widowControl/>
              <w:autoSpaceDE/>
              <w:autoSpaceDN/>
              <w:jc w:val="center"/>
              <w:rPr>
                <w:color w:val="000000"/>
                <w:sz w:val="18"/>
                <w:szCs w:val="18"/>
              </w:rPr>
            </w:pPr>
            <w:r w:rsidRPr="000635C9">
              <w:rPr>
                <w:color w:val="000000"/>
                <w:sz w:val="18"/>
                <w:szCs w:val="18"/>
              </w:rPr>
              <w:t>119,338,912</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03B35" w:rsidRPr="000635C9" w:rsidP="00603B35" w14:paraId="508E3ABA" w14:textId="77777777">
            <w:pPr>
              <w:widowControl/>
              <w:autoSpaceDE/>
              <w:autoSpaceDN/>
              <w:jc w:val="center"/>
              <w:rPr>
                <w:color w:val="000000"/>
                <w:sz w:val="18"/>
                <w:szCs w:val="18"/>
              </w:rPr>
            </w:pPr>
            <w:r w:rsidRPr="000635C9">
              <w:rPr>
                <w:color w:val="000000"/>
                <w:sz w:val="18"/>
                <w:szCs w:val="18"/>
              </w:rPr>
              <w:t>annual</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03B35" w:rsidRPr="000635C9" w:rsidP="00603B35" w14:paraId="7B6FD8D1" w14:textId="77777777">
            <w:pPr>
              <w:widowControl/>
              <w:autoSpaceDE/>
              <w:autoSpaceDN/>
              <w:jc w:val="center"/>
              <w:rPr>
                <w:color w:val="000000"/>
                <w:sz w:val="18"/>
                <w:szCs w:val="18"/>
              </w:rPr>
            </w:pPr>
            <w:r w:rsidRPr="000635C9">
              <w:rPr>
                <w:color w:val="000000"/>
                <w:sz w:val="18"/>
                <w:szCs w:val="18"/>
              </w:rPr>
              <w:t>R</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03B35" w:rsidRPr="000635C9" w:rsidP="00603B35" w14:paraId="0CDDD5AC" w14:textId="77777777">
            <w:pPr>
              <w:widowControl/>
              <w:autoSpaceDE/>
              <w:autoSpaceDN/>
              <w:jc w:val="center"/>
              <w:rPr>
                <w:color w:val="000000"/>
                <w:sz w:val="18"/>
                <w:szCs w:val="18"/>
              </w:rPr>
            </w:pPr>
            <w:r w:rsidRPr="000635C9">
              <w:rPr>
                <w:color w:val="000000"/>
                <w:sz w:val="18"/>
                <w:szCs w:val="18"/>
              </w:rPr>
              <w:t>1,142,264</w:t>
            </w:r>
          </w:p>
        </w:tc>
        <w:tc>
          <w:tcPr>
            <w:tcW w:w="12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03B35" w:rsidRPr="000635C9" w:rsidP="00603B35" w14:paraId="355AD1D2" w14:textId="45375892">
            <w:pPr>
              <w:widowControl/>
              <w:autoSpaceDE/>
              <w:autoSpaceDN/>
              <w:jc w:val="center"/>
              <w:rPr>
                <w:color w:val="000000"/>
                <w:sz w:val="18"/>
                <w:szCs w:val="18"/>
              </w:rPr>
            </w:pPr>
            <w:r w:rsidRPr="000635C9">
              <w:rPr>
                <w:color w:val="000000"/>
                <w:sz w:val="18"/>
                <w:szCs w:val="18"/>
              </w:rPr>
              <w:t>119,338,912</w:t>
            </w:r>
          </w:p>
        </w:tc>
      </w:tr>
      <w:tr w14:paraId="48B6F2E8" w14:textId="77777777" w:rsidTr="009C4F02">
        <w:tblPrEx>
          <w:tblW w:w="14380" w:type="dxa"/>
          <w:tblLayout w:type="fixed"/>
          <w:tblLook w:val="04A0"/>
        </w:tblPrEx>
        <w:trPr>
          <w:trHeight w:val="207"/>
        </w:trPr>
        <w:tc>
          <w:tcPr>
            <w:tcW w:w="985" w:type="dxa"/>
            <w:vMerge/>
            <w:tcBorders>
              <w:top w:val="single" w:sz="4" w:space="0" w:color="auto"/>
              <w:left w:val="single" w:sz="4" w:space="0" w:color="auto"/>
              <w:bottom w:val="single" w:sz="4" w:space="0" w:color="auto"/>
              <w:right w:val="single" w:sz="4" w:space="0" w:color="auto"/>
            </w:tcBorders>
            <w:vAlign w:val="center"/>
          </w:tcPr>
          <w:p w:rsidR="00603B35" w:rsidRPr="000635C9" w:rsidP="00603B35" w14:paraId="6BCD9F5C" w14:textId="77777777">
            <w:pPr>
              <w:widowControl/>
              <w:autoSpaceDE/>
              <w:autoSpaceDN/>
              <w:rPr>
                <w:color w:val="000000"/>
                <w:sz w:val="18"/>
                <w:szCs w:val="18"/>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603B35" w:rsidRPr="000635C9" w:rsidP="00603B35" w14:paraId="4A6779BE" w14:textId="77777777">
            <w:pPr>
              <w:widowControl/>
              <w:autoSpaceDE/>
              <w:autoSpaceDN/>
              <w:rPr>
                <w:color w:val="000000"/>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603B35" w:rsidRPr="000635C9" w:rsidP="00603B35" w14:paraId="7EB64875" w14:textId="77777777">
            <w:pPr>
              <w:widowControl/>
              <w:autoSpaceDE/>
              <w:autoSpaceDN/>
              <w:rPr>
                <w:color w:val="000000"/>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603B35" w:rsidRPr="000635C9" w:rsidP="00603B35" w14:paraId="3206B9EC" w14:textId="77777777">
            <w:pPr>
              <w:widowControl/>
              <w:autoSpaceDE/>
              <w:autoSpaceDN/>
              <w:rPr>
                <w:color w:val="000000"/>
                <w:sz w:val="18"/>
                <w:szCs w:val="18"/>
              </w:rPr>
            </w:pPr>
          </w:p>
        </w:tc>
        <w:tc>
          <w:tcPr>
            <w:tcW w:w="1170" w:type="dxa"/>
            <w:vMerge/>
            <w:tcBorders>
              <w:top w:val="single" w:sz="4" w:space="0" w:color="auto"/>
              <w:left w:val="single" w:sz="4" w:space="0" w:color="auto"/>
              <w:bottom w:val="single" w:sz="4" w:space="0" w:color="auto"/>
              <w:right w:val="single" w:sz="4" w:space="0" w:color="auto"/>
            </w:tcBorders>
            <w:vAlign w:val="center"/>
          </w:tcPr>
          <w:p w:rsidR="00603B35" w:rsidRPr="000635C9" w:rsidP="00603B35" w14:paraId="471771AB" w14:textId="77777777">
            <w:pPr>
              <w:widowControl/>
              <w:autoSpaceDE/>
              <w:autoSpaceDN/>
              <w:rPr>
                <w:color w:val="000000"/>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603B35" w:rsidRPr="000635C9" w:rsidP="00603B35" w14:paraId="69708C47" w14:textId="77777777">
            <w:pPr>
              <w:widowControl/>
              <w:autoSpaceDE/>
              <w:autoSpaceDN/>
              <w:rPr>
                <w:color w:val="000000"/>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603B35" w:rsidRPr="000635C9" w:rsidP="00603B35" w14:paraId="1DC273DC" w14:textId="77777777">
            <w:pPr>
              <w:widowControl/>
              <w:autoSpaceDE/>
              <w:autoSpaceDN/>
              <w:rPr>
                <w:color w:val="000000"/>
                <w:sz w:val="18"/>
                <w:szCs w:val="18"/>
              </w:rPr>
            </w:pPr>
          </w:p>
        </w:tc>
        <w:tc>
          <w:tcPr>
            <w:tcW w:w="1170" w:type="dxa"/>
            <w:vMerge/>
            <w:tcBorders>
              <w:top w:val="single" w:sz="4" w:space="0" w:color="auto"/>
              <w:left w:val="single" w:sz="4" w:space="0" w:color="auto"/>
              <w:bottom w:val="single" w:sz="4" w:space="0" w:color="auto"/>
              <w:right w:val="single" w:sz="4" w:space="0" w:color="auto"/>
            </w:tcBorders>
            <w:vAlign w:val="center"/>
          </w:tcPr>
          <w:p w:rsidR="00603B35" w:rsidRPr="000635C9" w:rsidP="00603B35" w14:paraId="47E38042" w14:textId="77777777">
            <w:pPr>
              <w:widowControl/>
              <w:autoSpaceDE/>
              <w:autoSpaceDN/>
              <w:rPr>
                <w:color w:val="000000"/>
                <w:sz w:val="18"/>
                <w:szCs w:val="18"/>
              </w:rPr>
            </w:pPr>
          </w:p>
        </w:tc>
        <w:tc>
          <w:tcPr>
            <w:tcW w:w="1170" w:type="dxa"/>
            <w:vMerge/>
            <w:tcBorders>
              <w:top w:val="single" w:sz="4" w:space="0" w:color="auto"/>
              <w:left w:val="single" w:sz="4" w:space="0" w:color="auto"/>
              <w:bottom w:val="single" w:sz="4" w:space="0" w:color="auto"/>
              <w:right w:val="single" w:sz="4" w:space="0" w:color="auto"/>
            </w:tcBorders>
            <w:vAlign w:val="center"/>
          </w:tcPr>
          <w:p w:rsidR="00603B35" w:rsidRPr="000635C9" w:rsidP="00603B35" w14:paraId="7DBC4CCC" w14:textId="77777777">
            <w:pPr>
              <w:widowControl/>
              <w:autoSpaceDE/>
              <w:autoSpaceDN/>
              <w:rPr>
                <w:color w:val="000000"/>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603B35" w:rsidRPr="000635C9" w:rsidP="00603B35" w14:paraId="3BDB32BC" w14:textId="77777777">
            <w:pPr>
              <w:widowControl/>
              <w:autoSpaceDE/>
              <w:autoSpaceDN/>
              <w:rPr>
                <w:color w:val="000000"/>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603B35" w:rsidRPr="000635C9" w:rsidP="00603B35" w14:paraId="63361D41" w14:textId="77777777">
            <w:pPr>
              <w:widowControl/>
              <w:autoSpaceDE/>
              <w:autoSpaceDN/>
              <w:rPr>
                <w:color w:val="000000"/>
                <w:sz w:val="18"/>
                <w:szCs w:val="18"/>
              </w:rPr>
            </w:pPr>
          </w:p>
        </w:tc>
        <w:tc>
          <w:tcPr>
            <w:tcW w:w="1245" w:type="dxa"/>
            <w:vMerge/>
            <w:tcBorders>
              <w:top w:val="single" w:sz="4" w:space="0" w:color="auto"/>
              <w:left w:val="single" w:sz="4" w:space="0" w:color="auto"/>
              <w:bottom w:val="single" w:sz="4" w:space="0" w:color="auto"/>
              <w:right w:val="single" w:sz="4" w:space="0" w:color="auto"/>
            </w:tcBorders>
            <w:vAlign w:val="center"/>
          </w:tcPr>
          <w:p w:rsidR="00603B35" w:rsidRPr="000635C9" w:rsidP="00603B35" w14:paraId="2E0D20FA" w14:textId="77777777">
            <w:pPr>
              <w:widowControl/>
              <w:autoSpaceDE/>
              <w:autoSpaceDN/>
              <w:rPr>
                <w:color w:val="000000"/>
                <w:sz w:val="18"/>
                <w:szCs w:val="18"/>
              </w:rPr>
            </w:pPr>
          </w:p>
        </w:tc>
      </w:tr>
      <w:tr w14:paraId="025D06CF" w14:textId="77777777" w:rsidTr="009C4F02">
        <w:tblPrEx>
          <w:tblW w:w="14380" w:type="dxa"/>
          <w:tblLayout w:type="fixed"/>
          <w:tblLook w:val="04A0"/>
        </w:tblPrEx>
        <w:trPr>
          <w:trHeight w:val="240"/>
        </w:trPr>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3B35" w:rsidRPr="000635C9" w:rsidP="00603B35" w14:paraId="2D919130" w14:textId="77777777">
            <w:pPr>
              <w:widowControl/>
              <w:autoSpaceDE/>
              <w:autoSpaceDN/>
              <w:jc w:val="center"/>
              <w:rPr>
                <w:color w:val="000000"/>
                <w:sz w:val="18"/>
                <w:szCs w:val="18"/>
              </w:rPr>
            </w:pPr>
            <w:r w:rsidRPr="000635C9">
              <w:rPr>
                <w:color w:val="000000"/>
                <w:sz w:val="18"/>
                <w:szCs w:val="18"/>
              </w:rPr>
              <w:t>12.33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603B35" w:rsidRPr="000635C9" w:rsidP="00603B35" w14:paraId="447BAF49" w14:textId="77777777">
            <w:pPr>
              <w:widowControl/>
              <w:autoSpaceDE/>
              <w:autoSpaceDN/>
              <w:rPr>
                <w:color w:val="000000"/>
                <w:sz w:val="18"/>
                <w:szCs w:val="18"/>
              </w:rPr>
            </w:pPr>
            <w:r w:rsidRPr="000635C9">
              <w:rPr>
                <w:color w:val="000000"/>
                <w:sz w:val="18"/>
                <w:szCs w:val="18"/>
              </w:rPr>
              <w:t xml:space="preserve">438.515(a)(1) </w:t>
            </w:r>
          </w:p>
          <w:p w:rsidR="00603B35" w:rsidRPr="000635C9" w:rsidP="00603B35" w14:paraId="58005CFC" w14:textId="77777777">
            <w:pPr>
              <w:widowControl/>
              <w:autoSpaceDE/>
              <w:autoSpaceDN/>
              <w:rPr>
                <w:color w:val="000000"/>
                <w:sz w:val="18"/>
                <w:szCs w:val="18"/>
              </w:rPr>
            </w:pPr>
            <w:r w:rsidRPr="000635C9">
              <w:rPr>
                <w:color w:val="000000"/>
                <w:sz w:val="18"/>
                <w:szCs w:val="18"/>
              </w:rPr>
              <w:t>CAHPS Survey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03B35" w:rsidRPr="000635C9" w:rsidP="00603B35" w14:paraId="20FC04BE" w14:textId="77777777">
            <w:pPr>
              <w:widowControl/>
              <w:autoSpaceDE/>
              <w:autoSpaceDN/>
              <w:jc w:val="center"/>
              <w:rPr>
                <w:color w:val="000000"/>
                <w:sz w:val="18"/>
                <w:szCs w:val="18"/>
              </w:rPr>
            </w:pPr>
            <w:r w:rsidRPr="000635C9">
              <w:rPr>
                <w:color w:val="000000"/>
                <w:sz w:val="18"/>
                <w:szCs w:val="18"/>
              </w:rPr>
              <w:t>629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03B35" w:rsidRPr="000635C9" w:rsidP="00603B35" w14:paraId="7F4EB4A7" w14:textId="77777777">
            <w:pPr>
              <w:widowControl/>
              <w:autoSpaceDE/>
              <w:autoSpaceDN/>
              <w:jc w:val="center"/>
              <w:rPr>
                <w:color w:val="000000"/>
                <w:sz w:val="18"/>
                <w:szCs w:val="18"/>
              </w:rPr>
            </w:pPr>
            <w:r w:rsidRPr="000635C9">
              <w:rPr>
                <w:color w:val="000000"/>
                <w:sz w:val="18"/>
                <w:szCs w:val="18"/>
              </w:rPr>
              <w:t>629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603B35" w:rsidRPr="000635C9" w:rsidP="00603B35" w14:paraId="09755D63" w14:textId="77777777">
            <w:pPr>
              <w:widowControl/>
              <w:autoSpaceDE/>
              <w:autoSpaceDN/>
              <w:jc w:val="center"/>
              <w:rPr>
                <w:color w:val="000000"/>
                <w:sz w:val="18"/>
                <w:szCs w:val="18"/>
              </w:rPr>
            </w:pPr>
            <w:r w:rsidRPr="000635C9">
              <w:rPr>
                <w:color w:val="000000"/>
                <w:sz w:val="18"/>
                <w:szCs w:val="18"/>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03B35" w:rsidRPr="000635C9" w:rsidP="00603B35" w14:paraId="768C5609" w14:textId="2740EFC5">
            <w:pPr>
              <w:widowControl/>
              <w:autoSpaceDE/>
              <w:autoSpaceDN/>
              <w:jc w:val="center"/>
              <w:rPr>
                <w:color w:val="000000"/>
                <w:sz w:val="18"/>
                <w:szCs w:val="18"/>
              </w:rPr>
            </w:pPr>
            <w:r w:rsidRPr="000635C9">
              <w:rPr>
                <w:color w:val="000000"/>
                <w:sz w:val="18"/>
                <w:szCs w:val="18"/>
              </w:rPr>
              <w:t>170,623</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03B35" w:rsidRPr="000635C9" w:rsidP="00603B35" w14:paraId="00CD8485" w14:textId="013B28F8">
            <w:pPr>
              <w:widowControl/>
              <w:autoSpaceDE/>
              <w:autoSpaceDN/>
              <w:jc w:val="center"/>
              <w:rPr>
                <w:color w:val="000000"/>
                <w:sz w:val="18"/>
                <w:szCs w:val="18"/>
              </w:rPr>
            </w:pPr>
            <w:r w:rsidRPr="000635C9">
              <w:rPr>
                <w:color w:val="000000"/>
                <w:sz w:val="18"/>
                <w:szCs w:val="18"/>
              </w:rPr>
              <w:t>29.76</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603B35" w:rsidRPr="000635C9" w:rsidP="00603B35" w14:paraId="67618F7F" w14:textId="559F61BF">
            <w:pPr>
              <w:widowControl/>
              <w:autoSpaceDE/>
              <w:autoSpaceDN/>
              <w:jc w:val="center"/>
              <w:rPr>
                <w:color w:val="000000"/>
                <w:sz w:val="18"/>
                <w:szCs w:val="18"/>
              </w:rPr>
            </w:pPr>
            <w:r w:rsidRPr="000635C9">
              <w:rPr>
                <w:color w:val="000000"/>
                <w:sz w:val="18"/>
                <w:szCs w:val="18"/>
              </w:rPr>
              <w:t>5,077,740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3B35" w:rsidRPr="000635C9" w:rsidP="00603B35" w14:paraId="24CAE949" w14:textId="77777777">
            <w:pPr>
              <w:widowControl/>
              <w:autoSpaceDE/>
              <w:autoSpaceDN/>
              <w:jc w:val="center"/>
              <w:rPr>
                <w:color w:val="000000"/>
                <w:sz w:val="18"/>
                <w:szCs w:val="18"/>
              </w:rPr>
            </w:pPr>
            <w:r w:rsidRPr="000635C9">
              <w:rPr>
                <w:color w:val="000000"/>
                <w:sz w:val="18"/>
                <w:szCs w:val="18"/>
              </w:rPr>
              <w:t>annual</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03B35" w:rsidRPr="000635C9" w:rsidP="00603B35" w14:paraId="176454E9" w14:textId="77777777">
            <w:pPr>
              <w:widowControl/>
              <w:autoSpaceDE/>
              <w:autoSpaceDN/>
              <w:jc w:val="center"/>
              <w:rPr>
                <w:color w:val="000000"/>
                <w:sz w:val="18"/>
                <w:szCs w:val="18"/>
              </w:rPr>
            </w:pPr>
            <w:r w:rsidRPr="000635C9">
              <w:rPr>
                <w:color w:val="000000"/>
                <w:sz w:val="18"/>
                <w:szCs w:val="18"/>
              </w:rPr>
              <w:t>R</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03B35" w:rsidRPr="000635C9" w:rsidP="00603B35" w14:paraId="7F1A3BBE" w14:textId="67DF098B">
            <w:pPr>
              <w:widowControl/>
              <w:autoSpaceDE/>
              <w:autoSpaceDN/>
              <w:jc w:val="center"/>
              <w:rPr>
                <w:color w:val="000000"/>
                <w:sz w:val="18"/>
                <w:szCs w:val="18"/>
              </w:rPr>
            </w:pPr>
            <w:r w:rsidRPr="000635C9">
              <w:rPr>
                <w:color w:val="000000"/>
                <w:sz w:val="18"/>
                <w:szCs w:val="18"/>
              </w:rPr>
              <w:t>170,623</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603B35" w:rsidRPr="000635C9" w:rsidP="00603B35" w14:paraId="2C72E4B5" w14:textId="774DA28A">
            <w:pPr>
              <w:widowControl/>
              <w:autoSpaceDE/>
              <w:autoSpaceDN/>
              <w:jc w:val="center"/>
              <w:rPr>
                <w:color w:val="000000"/>
                <w:sz w:val="18"/>
                <w:szCs w:val="18"/>
              </w:rPr>
            </w:pPr>
            <w:r w:rsidRPr="000635C9">
              <w:rPr>
                <w:color w:val="000000"/>
                <w:sz w:val="18"/>
                <w:szCs w:val="18"/>
              </w:rPr>
              <w:t>5,077,740</w:t>
            </w:r>
          </w:p>
        </w:tc>
      </w:tr>
      <w:tr w14:paraId="27F1F63C" w14:textId="77777777" w:rsidTr="009C4F02">
        <w:tblPrEx>
          <w:tblW w:w="14380" w:type="dxa"/>
          <w:tblLayout w:type="fixed"/>
          <w:tblLook w:val="04A0"/>
        </w:tblPrEx>
        <w:trPr>
          <w:trHeight w:val="240"/>
        </w:trPr>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3B35" w:rsidRPr="000635C9" w:rsidP="00603B35" w14:paraId="37D8438D" w14:textId="77777777">
            <w:pPr>
              <w:widowControl/>
              <w:autoSpaceDE/>
              <w:autoSpaceDN/>
              <w:jc w:val="center"/>
              <w:rPr>
                <w:color w:val="000000"/>
                <w:sz w:val="18"/>
                <w:szCs w:val="18"/>
              </w:rPr>
            </w:pPr>
            <w:r w:rsidRPr="000635C9">
              <w:rPr>
                <w:color w:val="000000"/>
                <w:sz w:val="18"/>
                <w:szCs w:val="18"/>
              </w:rPr>
              <w:t>12.36</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603B35" w:rsidRPr="000635C9" w:rsidP="00603B35" w14:paraId="7EA45B33" w14:textId="77777777">
            <w:pPr>
              <w:widowControl/>
              <w:autoSpaceDE/>
              <w:autoSpaceDN/>
              <w:rPr>
                <w:color w:val="000000"/>
                <w:sz w:val="18"/>
                <w:szCs w:val="18"/>
              </w:rPr>
            </w:pPr>
            <w:r w:rsidRPr="000635C9">
              <w:rPr>
                <w:color w:val="000000"/>
                <w:sz w:val="18"/>
                <w:szCs w:val="18"/>
              </w:rPr>
              <w:t>438.515(a)(2)</w:t>
            </w:r>
          </w:p>
          <w:p w:rsidR="00603B35" w:rsidRPr="000635C9" w:rsidP="00603B35" w14:paraId="024BB1B6" w14:textId="77777777">
            <w:pPr>
              <w:widowControl/>
              <w:autoSpaceDE/>
              <w:autoSpaceDN/>
              <w:rPr>
                <w:color w:val="000000"/>
                <w:sz w:val="18"/>
                <w:szCs w:val="18"/>
              </w:rPr>
            </w:pPr>
            <w:r w:rsidRPr="000635C9">
              <w:rPr>
                <w:color w:val="000000"/>
                <w:sz w:val="18"/>
                <w:szCs w:val="18"/>
              </w:rPr>
              <w:t>457.1240(d)</w:t>
            </w:r>
          </w:p>
          <w:p w:rsidR="00603B35" w:rsidRPr="000635C9" w:rsidP="00603B35" w14:paraId="2CED4219" w14:textId="77777777">
            <w:pPr>
              <w:widowControl/>
              <w:autoSpaceDE/>
              <w:autoSpaceDN/>
              <w:rPr>
                <w:color w:val="000000"/>
                <w:sz w:val="18"/>
                <w:szCs w:val="18"/>
              </w:rPr>
            </w:pPr>
            <w:r w:rsidRPr="000635C9">
              <w:rPr>
                <w:color w:val="000000"/>
                <w:sz w:val="18"/>
                <w:szCs w:val="18"/>
              </w:rPr>
              <w:t>QRS Validation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03B35" w:rsidRPr="000635C9" w:rsidP="00603B35" w14:paraId="250D8EA8" w14:textId="77777777">
            <w:pPr>
              <w:widowControl/>
              <w:autoSpaceDE/>
              <w:autoSpaceDN/>
              <w:jc w:val="center"/>
              <w:rPr>
                <w:color w:val="000000"/>
                <w:sz w:val="18"/>
                <w:szCs w:val="18"/>
              </w:rPr>
            </w:pPr>
            <w:r w:rsidRPr="000635C9">
              <w:rPr>
                <w:color w:val="000000"/>
                <w:sz w:val="18"/>
                <w:szCs w:val="18"/>
              </w:rPr>
              <w:t>629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03B35" w:rsidRPr="000635C9" w:rsidP="00603B35" w14:paraId="142677C9" w14:textId="77777777">
            <w:pPr>
              <w:widowControl/>
              <w:autoSpaceDE/>
              <w:autoSpaceDN/>
              <w:jc w:val="center"/>
              <w:rPr>
                <w:color w:val="000000"/>
                <w:sz w:val="18"/>
                <w:szCs w:val="18"/>
              </w:rPr>
            </w:pPr>
            <w:r w:rsidRPr="000635C9">
              <w:rPr>
                <w:color w:val="000000"/>
                <w:sz w:val="18"/>
                <w:szCs w:val="18"/>
              </w:rPr>
              <w:t>629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603B35" w:rsidRPr="000635C9" w:rsidP="00603B35" w14:paraId="22CE08B4" w14:textId="77777777">
            <w:pPr>
              <w:widowControl/>
              <w:autoSpaceDE/>
              <w:autoSpaceDN/>
              <w:jc w:val="center"/>
              <w:rPr>
                <w:color w:val="000000"/>
                <w:sz w:val="18"/>
                <w:szCs w:val="18"/>
              </w:rPr>
            </w:pPr>
            <w:r w:rsidRPr="000635C9">
              <w:rPr>
                <w:color w:val="000000"/>
                <w:sz w:val="18"/>
                <w:szCs w:val="18"/>
              </w:rPr>
              <w:t>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03B35" w:rsidRPr="000635C9" w:rsidP="00603B35" w14:paraId="55309B16" w14:textId="77777777">
            <w:pPr>
              <w:widowControl/>
              <w:autoSpaceDE/>
              <w:autoSpaceDN/>
              <w:jc w:val="center"/>
              <w:rPr>
                <w:color w:val="000000"/>
                <w:sz w:val="18"/>
                <w:szCs w:val="18"/>
              </w:rPr>
            </w:pPr>
            <w:r w:rsidRPr="000635C9">
              <w:rPr>
                <w:color w:val="000000"/>
                <w:sz w:val="18"/>
                <w:szCs w:val="18"/>
              </w:rPr>
              <w:t>10,064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03B35" w:rsidRPr="000635C9" w:rsidP="00603B35" w14:paraId="44BA6F96" w14:textId="78618F9A">
            <w:pPr>
              <w:widowControl/>
              <w:autoSpaceDE/>
              <w:autoSpaceDN/>
              <w:jc w:val="center"/>
              <w:rPr>
                <w:color w:val="000000"/>
                <w:sz w:val="18"/>
                <w:szCs w:val="18"/>
              </w:rPr>
            </w:pPr>
            <w:r w:rsidRPr="000635C9">
              <w:rPr>
                <w:color w:val="000000"/>
                <w:sz w:val="18"/>
                <w:szCs w:val="18"/>
              </w:rPr>
              <w:t>106.08</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603B35" w:rsidRPr="000635C9" w:rsidP="00603B35" w14:paraId="3F57AA1B" w14:textId="51CEF05E">
            <w:pPr>
              <w:widowControl/>
              <w:autoSpaceDE/>
              <w:autoSpaceDN/>
              <w:jc w:val="center"/>
              <w:rPr>
                <w:color w:val="000000"/>
                <w:sz w:val="18"/>
                <w:szCs w:val="18"/>
              </w:rPr>
            </w:pPr>
            <w:r w:rsidRPr="000635C9">
              <w:rPr>
                <w:color w:val="000000"/>
                <w:sz w:val="18"/>
                <w:szCs w:val="18"/>
              </w:rPr>
              <w:t>1,067,589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603B35" w:rsidRPr="000635C9" w:rsidP="00603B35" w14:paraId="212594C5" w14:textId="77777777">
            <w:pPr>
              <w:widowControl/>
              <w:autoSpaceDE/>
              <w:autoSpaceDN/>
              <w:jc w:val="center"/>
              <w:rPr>
                <w:color w:val="000000"/>
                <w:sz w:val="18"/>
                <w:szCs w:val="18"/>
              </w:rPr>
            </w:pPr>
            <w:r w:rsidRPr="000635C9">
              <w:rPr>
                <w:color w:val="000000"/>
                <w:sz w:val="18"/>
                <w:szCs w:val="18"/>
              </w:rPr>
              <w:t>annual</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03B35" w:rsidRPr="000635C9" w:rsidP="00603B35" w14:paraId="39C8FD91" w14:textId="77777777">
            <w:pPr>
              <w:widowControl/>
              <w:autoSpaceDE/>
              <w:autoSpaceDN/>
              <w:jc w:val="center"/>
              <w:rPr>
                <w:color w:val="000000"/>
                <w:sz w:val="18"/>
                <w:szCs w:val="18"/>
              </w:rPr>
            </w:pPr>
            <w:r w:rsidRPr="000635C9">
              <w:rPr>
                <w:color w:val="000000"/>
                <w:sz w:val="18"/>
                <w:szCs w:val="18"/>
              </w:rPr>
              <w:t>R</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03B35" w:rsidRPr="000635C9" w:rsidP="00603B35" w14:paraId="6EB47FC3" w14:textId="77777777">
            <w:pPr>
              <w:widowControl/>
              <w:autoSpaceDE/>
              <w:autoSpaceDN/>
              <w:jc w:val="center"/>
              <w:rPr>
                <w:color w:val="000000"/>
                <w:sz w:val="18"/>
                <w:szCs w:val="18"/>
              </w:rPr>
            </w:pPr>
            <w:r w:rsidRPr="000635C9">
              <w:rPr>
                <w:color w:val="000000"/>
                <w:sz w:val="18"/>
                <w:szCs w:val="18"/>
              </w:rPr>
              <w:t>10,064</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603B35" w:rsidRPr="000635C9" w:rsidP="00603B35" w14:paraId="1D963EBF" w14:textId="0AE835DF">
            <w:pPr>
              <w:widowControl/>
              <w:autoSpaceDE/>
              <w:autoSpaceDN/>
              <w:jc w:val="center"/>
              <w:rPr>
                <w:color w:val="000000"/>
                <w:sz w:val="18"/>
                <w:szCs w:val="18"/>
              </w:rPr>
            </w:pPr>
            <w:r w:rsidRPr="000635C9">
              <w:rPr>
                <w:color w:val="000000"/>
                <w:sz w:val="18"/>
                <w:szCs w:val="18"/>
              </w:rPr>
              <w:t>1,067,589</w:t>
            </w:r>
          </w:p>
        </w:tc>
      </w:tr>
      <w:tr w14:paraId="4148C28E" w14:textId="77777777" w:rsidTr="009C4F02">
        <w:tblPrEx>
          <w:tblW w:w="14380" w:type="dxa"/>
          <w:tblLayout w:type="fixed"/>
          <w:tblLook w:val="04A0"/>
        </w:tblPrEx>
        <w:trPr>
          <w:trHeight w:val="240"/>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3B35" w:rsidRPr="000635C9" w:rsidP="00603B35" w14:paraId="08803544" w14:textId="77777777">
            <w:pPr>
              <w:widowControl/>
              <w:autoSpaceDE/>
              <w:autoSpaceDN/>
              <w:jc w:val="center"/>
              <w:rPr>
                <w:color w:val="000000"/>
                <w:sz w:val="18"/>
                <w:szCs w:val="18"/>
              </w:rPr>
            </w:pPr>
            <w:r w:rsidRPr="000635C9">
              <w:rPr>
                <w:color w:val="000000"/>
                <w:sz w:val="18"/>
                <w:szCs w:val="18"/>
              </w:rPr>
              <w:t>12.39</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603B35" w:rsidRPr="000635C9" w:rsidP="00603B35" w14:paraId="39882089" w14:textId="77777777">
            <w:pPr>
              <w:widowControl/>
              <w:autoSpaceDE/>
              <w:autoSpaceDN/>
              <w:rPr>
                <w:color w:val="000000"/>
                <w:sz w:val="18"/>
                <w:szCs w:val="18"/>
              </w:rPr>
            </w:pPr>
            <w:r w:rsidRPr="000635C9">
              <w:rPr>
                <w:color w:val="000000"/>
                <w:sz w:val="18"/>
                <w:szCs w:val="18"/>
              </w:rPr>
              <w:t>438.520(a)(2)(iv)</w:t>
            </w:r>
          </w:p>
          <w:p w:rsidR="00603B35" w:rsidRPr="000635C9" w:rsidP="00603B35" w14:paraId="3654EF67" w14:textId="77777777">
            <w:pPr>
              <w:widowControl/>
              <w:autoSpaceDE/>
              <w:autoSpaceDN/>
              <w:rPr>
                <w:color w:val="000000"/>
                <w:sz w:val="18"/>
                <w:szCs w:val="18"/>
              </w:rPr>
            </w:pPr>
            <w:r w:rsidRPr="000635C9">
              <w:rPr>
                <w:color w:val="000000"/>
                <w:sz w:val="18"/>
                <w:szCs w:val="18"/>
              </w:rPr>
              <w:t>QRS Website Stratification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03B35" w:rsidRPr="000635C9" w:rsidP="00603B35" w14:paraId="73710EC4" w14:textId="77777777">
            <w:pPr>
              <w:widowControl/>
              <w:autoSpaceDE/>
              <w:autoSpaceDN/>
              <w:jc w:val="center"/>
              <w:rPr>
                <w:color w:val="000000"/>
                <w:sz w:val="18"/>
                <w:szCs w:val="18"/>
              </w:rPr>
            </w:pPr>
            <w:r w:rsidRPr="000635C9">
              <w:rPr>
                <w:color w:val="000000"/>
                <w:sz w:val="18"/>
                <w:szCs w:val="18"/>
              </w:rPr>
              <w:t>629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03B35" w:rsidRPr="000635C9" w:rsidP="00603B35" w14:paraId="535078ED" w14:textId="77777777">
            <w:pPr>
              <w:widowControl/>
              <w:autoSpaceDE/>
              <w:autoSpaceDN/>
              <w:jc w:val="center"/>
              <w:rPr>
                <w:color w:val="000000"/>
                <w:sz w:val="18"/>
                <w:szCs w:val="18"/>
              </w:rPr>
            </w:pPr>
            <w:r w:rsidRPr="000635C9">
              <w:rPr>
                <w:color w:val="000000"/>
                <w:sz w:val="18"/>
                <w:szCs w:val="18"/>
              </w:rPr>
              <w:t>629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603B35" w:rsidRPr="000635C9" w:rsidP="00603B35" w14:paraId="513C0286" w14:textId="77777777">
            <w:pPr>
              <w:widowControl/>
              <w:autoSpaceDE/>
              <w:autoSpaceDN/>
              <w:jc w:val="center"/>
              <w:rPr>
                <w:color w:val="000000"/>
                <w:sz w:val="18"/>
                <w:szCs w:val="18"/>
              </w:rPr>
            </w:pPr>
            <w:r w:rsidRPr="000635C9">
              <w:rPr>
                <w:color w:val="000000"/>
                <w:sz w:val="18"/>
                <w:szCs w:val="18"/>
              </w:rPr>
              <w:t>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03B35" w:rsidRPr="000635C9" w:rsidP="00603B35" w14:paraId="0639B423" w14:textId="77777777">
            <w:pPr>
              <w:widowControl/>
              <w:autoSpaceDE/>
              <w:autoSpaceDN/>
              <w:jc w:val="center"/>
              <w:rPr>
                <w:color w:val="000000"/>
                <w:sz w:val="18"/>
                <w:szCs w:val="18"/>
              </w:rPr>
            </w:pPr>
            <w:r w:rsidRPr="000635C9">
              <w:rPr>
                <w:color w:val="000000"/>
                <w:sz w:val="18"/>
                <w:szCs w:val="18"/>
              </w:rPr>
              <w:t>15,096</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03B35" w:rsidRPr="000635C9" w:rsidP="00603B35" w14:paraId="6EC053F1" w14:textId="096758D3">
            <w:pPr>
              <w:widowControl/>
              <w:autoSpaceDE/>
              <w:autoSpaceDN/>
              <w:jc w:val="center"/>
              <w:rPr>
                <w:color w:val="000000"/>
                <w:sz w:val="18"/>
                <w:szCs w:val="18"/>
              </w:rPr>
            </w:pPr>
            <w:r w:rsidRPr="000635C9">
              <w:rPr>
                <w:color w:val="000000"/>
                <w:sz w:val="18"/>
                <w:szCs w:val="18"/>
              </w:rPr>
              <w:t>140.44</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603B35" w:rsidRPr="000635C9" w:rsidP="00603B35" w14:paraId="63612B5A" w14:textId="5CC73B97">
            <w:pPr>
              <w:widowControl/>
              <w:autoSpaceDE/>
              <w:autoSpaceDN/>
              <w:jc w:val="center"/>
              <w:rPr>
                <w:color w:val="000000"/>
                <w:sz w:val="18"/>
                <w:szCs w:val="18"/>
              </w:rPr>
            </w:pPr>
            <w:r w:rsidRPr="000635C9">
              <w:rPr>
                <w:color w:val="000000"/>
                <w:sz w:val="18"/>
                <w:szCs w:val="18"/>
              </w:rPr>
              <w:t>2,120,082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3B35" w:rsidRPr="000635C9" w:rsidP="00603B35" w14:paraId="21C8FDA1" w14:textId="77777777">
            <w:pPr>
              <w:widowControl/>
              <w:autoSpaceDE/>
              <w:autoSpaceDN/>
              <w:jc w:val="center"/>
              <w:rPr>
                <w:color w:val="000000"/>
                <w:sz w:val="18"/>
                <w:szCs w:val="18"/>
              </w:rPr>
            </w:pPr>
            <w:r w:rsidRPr="000635C9">
              <w:rPr>
                <w:color w:val="000000"/>
                <w:sz w:val="18"/>
                <w:szCs w:val="18"/>
              </w:rPr>
              <w:t>annual</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3B35" w:rsidRPr="000635C9" w:rsidP="00603B35" w14:paraId="36B6CC7A" w14:textId="77777777">
            <w:pPr>
              <w:widowControl/>
              <w:autoSpaceDE/>
              <w:autoSpaceDN/>
              <w:jc w:val="center"/>
              <w:rPr>
                <w:color w:val="000000"/>
                <w:sz w:val="18"/>
                <w:szCs w:val="18"/>
              </w:rPr>
            </w:pPr>
            <w:r w:rsidRPr="000635C9">
              <w:rPr>
                <w:color w:val="000000"/>
                <w:sz w:val="18"/>
                <w:szCs w:val="18"/>
              </w:rPr>
              <w:t>R</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03B35" w:rsidRPr="000635C9" w:rsidP="00603B35" w14:paraId="1DCF26A2" w14:textId="77777777">
            <w:pPr>
              <w:widowControl/>
              <w:autoSpaceDE/>
              <w:autoSpaceDN/>
              <w:jc w:val="center"/>
              <w:rPr>
                <w:color w:val="000000"/>
                <w:sz w:val="18"/>
                <w:szCs w:val="18"/>
              </w:rPr>
            </w:pPr>
            <w:r w:rsidRPr="000635C9">
              <w:rPr>
                <w:color w:val="000000"/>
                <w:sz w:val="18"/>
                <w:szCs w:val="18"/>
              </w:rPr>
              <w:t>15,096</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603B35" w:rsidRPr="000635C9" w:rsidP="00603B35" w14:paraId="2F09E52D" w14:textId="6245FEBF">
            <w:pPr>
              <w:widowControl/>
              <w:autoSpaceDE/>
              <w:autoSpaceDN/>
              <w:jc w:val="center"/>
              <w:rPr>
                <w:color w:val="000000"/>
                <w:sz w:val="18"/>
                <w:szCs w:val="18"/>
              </w:rPr>
            </w:pPr>
            <w:r w:rsidRPr="000635C9">
              <w:rPr>
                <w:color w:val="000000"/>
                <w:sz w:val="18"/>
                <w:szCs w:val="18"/>
              </w:rPr>
              <w:t>2,120,082</w:t>
            </w:r>
          </w:p>
        </w:tc>
      </w:tr>
      <w:tr w14:paraId="4E6E6887" w14:textId="77777777" w:rsidTr="009C4F02">
        <w:tblPrEx>
          <w:tblW w:w="14380" w:type="dxa"/>
          <w:tblLayout w:type="fixed"/>
          <w:tblLook w:val="04A0"/>
        </w:tblPrEx>
        <w:trPr>
          <w:trHeight w:val="240"/>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3B35" w:rsidRPr="000635C9" w:rsidP="00603B35" w14:paraId="6FFA1ABB" w14:textId="77777777">
            <w:pPr>
              <w:widowControl/>
              <w:autoSpaceDE/>
              <w:autoSpaceDN/>
              <w:jc w:val="center"/>
              <w:rPr>
                <w:color w:val="000000"/>
                <w:sz w:val="18"/>
                <w:szCs w:val="18"/>
              </w:rPr>
            </w:pPr>
            <w:r w:rsidRPr="000635C9">
              <w:rPr>
                <w:color w:val="000000"/>
                <w:sz w:val="18"/>
                <w:szCs w:val="18"/>
              </w:rPr>
              <w:t>12.40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603B35" w:rsidRPr="000635C9" w:rsidP="00603B35" w14:paraId="68E0634E" w14:textId="77777777">
            <w:pPr>
              <w:widowControl/>
              <w:autoSpaceDE/>
              <w:autoSpaceDN/>
              <w:rPr>
                <w:color w:val="000000"/>
                <w:sz w:val="18"/>
                <w:szCs w:val="18"/>
              </w:rPr>
            </w:pPr>
            <w:r w:rsidRPr="000635C9">
              <w:rPr>
                <w:color w:val="000000"/>
                <w:sz w:val="18"/>
                <w:szCs w:val="18"/>
              </w:rPr>
              <w:t>438.520(a)(3)(v)</w:t>
            </w:r>
          </w:p>
          <w:p w:rsidR="00603B35" w:rsidRPr="000635C9" w:rsidP="00603B35" w14:paraId="034E8C6B" w14:textId="77777777">
            <w:pPr>
              <w:widowControl/>
              <w:autoSpaceDE/>
              <w:autoSpaceDN/>
              <w:rPr>
                <w:color w:val="000000"/>
                <w:sz w:val="18"/>
                <w:szCs w:val="18"/>
              </w:rPr>
            </w:pPr>
            <w:r w:rsidRPr="000635C9">
              <w:rPr>
                <w:color w:val="000000"/>
                <w:sz w:val="18"/>
                <w:szCs w:val="18"/>
              </w:rPr>
              <w:t>Secret Shopper Survey Data Entry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03B35" w:rsidRPr="000635C9" w:rsidP="00603B35" w14:paraId="776D999E" w14:textId="77777777">
            <w:pPr>
              <w:widowControl/>
              <w:autoSpaceDE/>
              <w:autoSpaceDN/>
              <w:jc w:val="center"/>
              <w:rPr>
                <w:color w:val="000000"/>
                <w:sz w:val="18"/>
                <w:szCs w:val="18"/>
              </w:rPr>
            </w:pPr>
            <w:r w:rsidRPr="000635C9">
              <w:rPr>
                <w:color w:val="000000"/>
                <w:sz w:val="18"/>
                <w:szCs w:val="18"/>
              </w:rPr>
              <w:t>629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03B35" w:rsidRPr="000635C9" w:rsidP="00603B35" w14:paraId="42AB3DCF" w14:textId="77777777">
            <w:pPr>
              <w:widowControl/>
              <w:autoSpaceDE/>
              <w:autoSpaceDN/>
              <w:jc w:val="center"/>
              <w:rPr>
                <w:color w:val="000000"/>
                <w:sz w:val="18"/>
                <w:szCs w:val="18"/>
              </w:rPr>
            </w:pPr>
            <w:r w:rsidRPr="000635C9">
              <w:rPr>
                <w:color w:val="000000"/>
                <w:sz w:val="18"/>
                <w:szCs w:val="18"/>
              </w:rPr>
              <w:t>629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603B35" w:rsidRPr="000635C9" w:rsidP="00603B35" w14:paraId="3E6EFEE6" w14:textId="77777777">
            <w:pPr>
              <w:widowControl/>
              <w:autoSpaceDE/>
              <w:autoSpaceDN/>
              <w:jc w:val="center"/>
              <w:rPr>
                <w:color w:val="000000"/>
                <w:sz w:val="18"/>
                <w:szCs w:val="18"/>
              </w:rPr>
            </w:pPr>
            <w:r w:rsidRPr="000635C9">
              <w:rPr>
                <w:color w:val="000000"/>
                <w:sz w:val="18"/>
                <w:szCs w:val="18"/>
              </w:rPr>
              <w:t>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03B35" w:rsidRPr="000635C9" w:rsidP="00603B35" w14:paraId="43358915" w14:textId="77777777">
            <w:pPr>
              <w:widowControl/>
              <w:autoSpaceDE/>
              <w:autoSpaceDN/>
              <w:jc w:val="center"/>
              <w:rPr>
                <w:color w:val="000000"/>
                <w:sz w:val="18"/>
                <w:szCs w:val="18"/>
              </w:rPr>
            </w:pPr>
            <w:r w:rsidRPr="000635C9">
              <w:rPr>
                <w:color w:val="000000"/>
                <w:sz w:val="18"/>
                <w:szCs w:val="18"/>
              </w:rPr>
              <w:t>10,064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03B35" w:rsidRPr="000635C9" w:rsidP="00603B35" w14:paraId="77D8C810" w14:textId="324ADEFF">
            <w:pPr>
              <w:widowControl/>
              <w:autoSpaceDE/>
              <w:autoSpaceDN/>
              <w:jc w:val="center"/>
              <w:rPr>
                <w:color w:val="000000"/>
                <w:sz w:val="18"/>
                <w:szCs w:val="18"/>
              </w:rPr>
            </w:pPr>
            <w:r w:rsidRPr="000635C9">
              <w:rPr>
                <w:color w:val="000000"/>
                <w:sz w:val="18"/>
                <w:szCs w:val="18"/>
              </w:rPr>
              <w:t>53.04</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603B35" w:rsidRPr="000635C9" w:rsidP="00603B35" w14:paraId="527FFB0F" w14:textId="7D59AEE8">
            <w:pPr>
              <w:widowControl/>
              <w:autoSpaceDE/>
              <w:autoSpaceDN/>
              <w:jc w:val="center"/>
              <w:rPr>
                <w:color w:val="000000"/>
                <w:sz w:val="18"/>
                <w:szCs w:val="18"/>
              </w:rPr>
            </w:pPr>
            <w:r w:rsidRPr="000635C9">
              <w:rPr>
                <w:color w:val="000000"/>
                <w:sz w:val="18"/>
                <w:szCs w:val="18"/>
              </w:rPr>
              <w:t>533,795</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3B35" w:rsidRPr="000635C9" w:rsidP="00603B35" w14:paraId="12CF41FF" w14:textId="77777777">
            <w:pPr>
              <w:widowControl/>
              <w:autoSpaceDE/>
              <w:autoSpaceDN/>
              <w:jc w:val="center"/>
              <w:rPr>
                <w:color w:val="000000"/>
                <w:sz w:val="18"/>
                <w:szCs w:val="18"/>
              </w:rPr>
            </w:pPr>
            <w:r w:rsidRPr="000635C9">
              <w:rPr>
                <w:color w:val="000000"/>
                <w:sz w:val="18"/>
                <w:szCs w:val="18"/>
              </w:rPr>
              <w:t>annual</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3B35" w:rsidRPr="000635C9" w:rsidP="00603B35" w14:paraId="34239B6B" w14:textId="77777777">
            <w:pPr>
              <w:widowControl/>
              <w:autoSpaceDE/>
              <w:autoSpaceDN/>
              <w:jc w:val="center"/>
              <w:rPr>
                <w:color w:val="000000"/>
                <w:sz w:val="18"/>
                <w:szCs w:val="18"/>
              </w:rPr>
            </w:pPr>
            <w:r w:rsidRPr="000635C9">
              <w:rPr>
                <w:color w:val="000000"/>
                <w:sz w:val="18"/>
                <w:szCs w:val="18"/>
              </w:rPr>
              <w:t>R</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03B35" w:rsidRPr="000635C9" w:rsidP="00603B35" w14:paraId="550E3229" w14:textId="77777777">
            <w:pPr>
              <w:widowControl/>
              <w:autoSpaceDE/>
              <w:autoSpaceDN/>
              <w:jc w:val="center"/>
              <w:rPr>
                <w:color w:val="000000"/>
                <w:sz w:val="18"/>
                <w:szCs w:val="18"/>
              </w:rPr>
            </w:pPr>
            <w:r w:rsidRPr="000635C9">
              <w:rPr>
                <w:color w:val="000000"/>
                <w:sz w:val="18"/>
                <w:szCs w:val="18"/>
              </w:rPr>
              <w:t>10,064</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603B35" w:rsidRPr="000635C9" w:rsidP="00603B35" w14:paraId="1CA72404" w14:textId="7497E50D">
            <w:pPr>
              <w:widowControl/>
              <w:autoSpaceDE/>
              <w:autoSpaceDN/>
              <w:jc w:val="center"/>
              <w:rPr>
                <w:color w:val="000000"/>
                <w:sz w:val="18"/>
                <w:szCs w:val="18"/>
              </w:rPr>
            </w:pPr>
            <w:r w:rsidRPr="000635C9">
              <w:rPr>
                <w:color w:val="000000"/>
                <w:sz w:val="18"/>
                <w:szCs w:val="18"/>
              </w:rPr>
              <w:t>533,795</w:t>
            </w:r>
          </w:p>
        </w:tc>
      </w:tr>
      <w:tr w14:paraId="593EE9B2" w14:textId="77777777" w:rsidTr="009C4F02">
        <w:tblPrEx>
          <w:tblW w:w="14380" w:type="dxa"/>
          <w:tblLayout w:type="fixed"/>
          <w:tblLook w:val="04A0"/>
        </w:tblPrEx>
        <w:trPr>
          <w:trHeight w:val="255"/>
        </w:trPr>
        <w:tc>
          <w:tcPr>
            <w:tcW w:w="2605" w:type="dxa"/>
            <w:gridSpan w:val="2"/>
            <w:tcBorders>
              <w:top w:val="single" w:sz="4" w:space="0" w:color="auto"/>
              <w:left w:val="single" w:sz="4" w:space="0" w:color="auto"/>
              <w:bottom w:val="single" w:sz="4" w:space="0" w:color="auto"/>
              <w:right w:val="single" w:sz="4" w:space="0" w:color="auto"/>
            </w:tcBorders>
            <w:shd w:val="clear" w:color="000000" w:fill="E7E6E6"/>
            <w:vAlign w:val="center"/>
            <w:hideMark/>
          </w:tcPr>
          <w:p w:rsidR="00603B35" w:rsidRPr="000635C9" w:rsidP="00603B35" w14:paraId="2B16455F" w14:textId="77777777">
            <w:pPr>
              <w:widowControl/>
              <w:autoSpaceDE/>
              <w:autoSpaceDN/>
              <w:rPr>
                <w:color w:val="DADADA"/>
                <w:sz w:val="18"/>
                <w:szCs w:val="18"/>
              </w:rPr>
            </w:pPr>
            <w:r w:rsidRPr="000635C9">
              <w:rPr>
                <w:color w:val="DADADA"/>
                <w:sz w:val="18"/>
                <w:szCs w:val="18"/>
              </w:rPr>
              <w:t>.</w:t>
            </w:r>
            <w:r w:rsidRPr="000635C9">
              <w:rPr>
                <w:b/>
                <w:bCs/>
                <w:color w:val="000000"/>
                <w:sz w:val="18"/>
                <w:szCs w:val="18"/>
              </w:rPr>
              <w:t>TOTAL</w:t>
            </w:r>
            <w:r w:rsidRPr="000635C9">
              <w:rPr>
                <w:color w:val="000000"/>
                <w:sz w:val="18"/>
                <w:szCs w:val="18"/>
              </w:rPr>
              <w:t> </w:t>
            </w:r>
          </w:p>
        </w:tc>
        <w:tc>
          <w:tcPr>
            <w:tcW w:w="144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603B35" w:rsidRPr="000635C9" w:rsidP="00603B35" w14:paraId="10702A80" w14:textId="7D1AC46E">
            <w:pPr>
              <w:widowControl/>
              <w:autoSpaceDE/>
              <w:autoSpaceDN/>
              <w:jc w:val="center"/>
              <w:rPr>
                <w:b/>
                <w:bCs/>
                <w:color w:val="000000"/>
                <w:sz w:val="18"/>
                <w:szCs w:val="18"/>
              </w:rPr>
            </w:pPr>
            <w:r w:rsidRPr="000635C9">
              <w:rPr>
                <w:b/>
                <w:bCs/>
                <w:color w:val="000000"/>
                <w:sz w:val="18"/>
                <w:szCs w:val="18"/>
              </w:rPr>
              <w:t>629</w:t>
            </w:r>
          </w:p>
        </w:tc>
        <w:tc>
          <w:tcPr>
            <w:tcW w:w="126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603B35" w:rsidRPr="000635C9" w:rsidP="00603B35" w14:paraId="3A1B33F0" w14:textId="77777777">
            <w:pPr>
              <w:widowControl/>
              <w:autoSpaceDE/>
              <w:autoSpaceDN/>
              <w:jc w:val="center"/>
              <w:rPr>
                <w:b/>
                <w:bCs/>
                <w:color w:val="000000"/>
                <w:sz w:val="18"/>
                <w:szCs w:val="18"/>
              </w:rPr>
            </w:pPr>
            <w:r w:rsidRPr="000635C9">
              <w:rPr>
                <w:b/>
                <w:bCs/>
                <w:color w:val="000000"/>
                <w:sz w:val="18"/>
                <w:szCs w:val="18"/>
              </w:rPr>
              <w:t>3,145</w:t>
            </w:r>
          </w:p>
        </w:tc>
        <w:tc>
          <w:tcPr>
            <w:tcW w:w="117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603B35" w:rsidRPr="000635C9" w:rsidP="00603B35" w14:paraId="40A443F2" w14:textId="77777777">
            <w:pPr>
              <w:widowControl/>
              <w:autoSpaceDE/>
              <w:autoSpaceDN/>
              <w:jc w:val="center"/>
              <w:rPr>
                <w:b/>
                <w:bCs/>
                <w:color w:val="000000"/>
                <w:sz w:val="18"/>
                <w:szCs w:val="18"/>
              </w:rPr>
            </w:pPr>
            <w:r w:rsidRPr="000635C9">
              <w:rPr>
                <w:b/>
                <w:bCs/>
                <w:color w:val="000000"/>
                <w:sz w:val="18"/>
                <w:szCs w:val="18"/>
              </w:rPr>
              <w:t>varies</w:t>
            </w:r>
          </w:p>
        </w:tc>
        <w:tc>
          <w:tcPr>
            <w:tcW w:w="108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603B35" w:rsidRPr="000635C9" w:rsidP="00603B35" w14:paraId="78CF78DF" w14:textId="0F3C2FBA">
            <w:pPr>
              <w:widowControl/>
              <w:autoSpaceDE/>
              <w:autoSpaceDN/>
              <w:jc w:val="center"/>
              <w:rPr>
                <w:b/>
                <w:bCs/>
                <w:color w:val="000000"/>
                <w:sz w:val="18"/>
                <w:szCs w:val="18"/>
              </w:rPr>
            </w:pPr>
            <w:r w:rsidRPr="000635C9">
              <w:rPr>
                <w:b/>
                <w:bCs/>
                <w:color w:val="000000"/>
                <w:sz w:val="18"/>
                <w:szCs w:val="18"/>
              </w:rPr>
              <w:t>1,348,111</w:t>
            </w:r>
          </w:p>
        </w:tc>
        <w:tc>
          <w:tcPr>
            <w:tcW w:w="90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603B35" w:rsidRPr="000635C9" w:rsidP="00603B35" w14:paraId="4A5CFAAC" w14:textId="77777777">
            <w:pPr>
              <w:widowControl/>
              <w:autoSpaceDE/>
              <w:autoSpaceDN/>
              <w:jc w:val="center"/>
              <w:rPr>
                <w:b/>
                <w:bCs/>
                <w:color w:val="000000"/>
                <w:sz w:val="18"/>
                <w:szCs w:val="18"/>
              </w:rPr>
            </w:pPr>
            <w:r w:rsidRPr="000635C9">
              <w:rPr>
                <w:b/>
                <w:bCs/>
                <w:color w:val="000000"/>
                <w:sz w:val="18"/>
                <w:szCs w:val="18"/>
              </w:rPr>
              <w:t>varies</w:t>
            </w:r>
          </w:p>
        </w:tc>
        <w:tc>
          <w:tcPr>
            <w:tcW w:w="117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603B35" w:rsidRPr="000635C9" w:rsidP="00603B35" w14:paraId="6C097578" w14:textId="023B1DC9">
            <w:pPr>
              <w:widowControl/>
              <w:autoSpaceDE/>
              <w:autoSpaceDN/>
              <w:jc w:val="center"/>
              <w:rPr>
                <w:b/>
                <w:bCs/>
                <w:color w:val="000000"/>
                <w:sz w:val="18"/>
                <w:szCs w:val="18"/>
              </w:rPr>
            </w:pPr>
            <w:r w:rsidRPr="000635C9">
              <w:rPr>
                <w:b/>
                <w:bCs/>
                <w:color w:val="000000"/>
                <w:sz w:val="18"/>
                <w:szCs w:val="18"/>
              </w:rPr>
              <w:t>128,138,118</w:t>
            </w:r>
          </w:p>
        </w:tc>
        <w:tc>
          <w:tcPr>
            <w:tcW w:w="117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603B35" w:rsidRPr="000635C9" w:rsidP="00603B35" w14:paraId="41EC6665" w14:textId="77777777">
            <w:pPr>
              <w:widowControl/>
              <w:autoSpaceDE/>
              <w:autoSpaceDN/>
              <w:jc w:val="center"/>
              <w:rPr>
                <w:b/>
                <w:bCs/>
                <w:color w:val="000000"/>
                <w:sz w:val="18"/>
                <w:szCs w:val="18"/>
              </w:rPr>
            </w:pPr>
            <w:r w:rsidRPr="000635C9">
              <w:rPr>
                <w:b/>
                <w:bCs/>
                <w:color w:val="000000"/>
                <w:sz w:val="18"/>
                <w:szCs w:val="18"/>
              </w:rPr>
              <w:t>annual</w:t>
            </w:r>
          </w:p>
        </w:tc>
        <w:tc>
          <w:tcPr>
            <w:tcW w:w="108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603B35" w:rsidRPr="000635C9" w:rsidP="00603B35" w14:paraId="2520F674" w14:textId="77777777">
            <w:pPr>
              <w:widowControl/>
              <w:autoSpaceDE/>
              <w:autoSpaceDN/>
              <w:jc w:val="center"/>
              <w:rPr>
                <w:b/>
                <w:bCs/>
                <w:color w:val="000000"/>
                <w:sz w:val="18"/>
                <w:szCs w:val="18"/>
              </w:rPr>
            </w:pPr>
            <w:r w:rsidRPr="000635C9">
              <w:rPr>
                <w:b/>
                <w:bCs/>
                <w:color w:val="000000"/>
                <w:sz w:val="18"/>
                <w:szCs w:val="18"/>
              </w:rPr>
              <w:t>varies</w:t>
            </w:r>
          </w:p>
        </w:tc>
        <w:tc>
          <w:tcPr>
            <w:tcW w:w="126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603B35" w:rsidRPr="000635C9" w:rsidP="00603B35" w14:paraId="7C9B77BC" w14:textId="0F0DDD36">
            <w:pPr>
              <w:widowControl/>
              <w:autoSpaceDE/>
              <w:autoSpaceDN/>
              <w:jc w:val="center"/>
              <w:rPr>
                <w:b/>
                <w:bCs/>
                <w:color w:val="000000"/>
                <w:sz w:val="18"/>
                <w:szCs w:val="18"/>
              </w:rPr>
            </w:pPr>
            <w:r w:rsidRPr="000635C9">
              <w:rPr>
                <w:b/>
                <w:bCs/>
                <w:color w:val="000000"/>
                <w:sz w:val="18"/>
                <w:szCs w:val="18"/>
              </w:rPr>
              <w:t>1,348,311</w:t>
            </w:r>
          </w:p>
        </w:tc>
        <w:tc>
          <w:tcPr>
            <w:tcW w:w="1245"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603B35" w:rsidRPr="000635C9" w:rsidP="00603B35" w14:paraId="734D5EF4" w14:textId="30F25773">
            <w:pPr>
              <w:widowControl/>
              <w:autoSpaceDE/>
              <w:autoSpaceDN/>
              <w:jc w:val="center"/>
              <w:rPr>
                <w:b/>
                <w:bCs/>
                <w:color w:val="000000"/>
                <w:sz w:val="18"/>
                <w:szCs w:val="18"/>
              </w:rPr>
            </w:pPr>
            <w:r w:rsidRPr="000635C9">
              <w:rPr>
                <w:b/>
                <w:bCs/>
                <w:color w:val="000000"/>
                <w:sz w:val="18"/>
                <w:szCs w:val="18"/>
              </w:rPr>
              <w:t>128,138,118</w:t>
            </w:r>
          </w:p>
        </w:tc>
      </w:tr>
    </w:tbl>
    <w:p w:rsidR="00BD4F78" w:rsidRPr="000635C9" w:rsidP="00142BA6" w14:paraId="0969E27B" w14:textId="77777777">
      <w:pPr>
        <w:tabs>
          <w:tab w:val="left" w:pos="1332"/>
        </w:tabs>
        <w:rPr>
          <w:i/>
          <w:sz w:val="24"/>
          <w:szCs w:val="24"/>
        </w:rPr>
      </w:pPr>
    </w:p>
    <w:p w:rsidR="00142BA6" w:rsidRPr="000635C9" w:rsidP="00142BA6" w14:paraId="672624CF" w14:textId="684064DA">
      <w:pPr>
        <w:tabs>
          <w:tab w:val="left" w:pos="1332"/>
        </w:tabs>
        <w:rPr>
          <w:i/>
          <w:sz w:val="24"/>
          <w:szCs w:val="24"/>
        </w:rPr>
      </w:pPr>
      <w:r w:rsidRPr="000635C9">
        <w:rPr>
          <w:i/>
          <w:sz w:val="24"/>
          <w:szCs w:val="24"/>
        </w:rPr>
        <w:t>S</w:t>
      </w:r>
      <w:r w:rsidRPr="000635C9" w:rsidR="00FD225D">
        <w:rPr>
          <w:i/>
          <w:sz w:val="24"/>
          <w:szCs w:val="24"/>
        </w:rPr>
        <w:t>ummary of Burden Changes</w:t>
      </w:r>
    </w:p>
    <w:tbl>
      <w:tblPr>
        <w:tblW w:w="14395" w:type="dxa"/>
        <w:tblLook w:val="04A0"/>
      </w:tblPr>
      <w:tblGrid>
        <w:gridCol w:w="2515"/>
        <w:gridCol w:w="2880"/>
        <w:gridCol w:w="3690"/>
        <w:gridCol w:w="2340"/>
        <w:gridCol w:w="2970"/>
      </w:tblGrid>
      <w:tr w14:paraId="5E5285C6" w14:textId="77777777" w:rsidTr="00D77283">
        <w:tblPrEx>
          <w:tblW w:w="14395" w:type="dxa"/>
          <w:tblLook w:val="04A0"/>
        </w:tblPrEx>
        <w:trPr>
          <w:trHeight w:val="300"/>
        </w:trPr>
        <w:tc>
          <w:tcPr>
            <w:tcW w:w="25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71DD" w:rsidRPr="000635C9" w:rsidP="003B71DD" w14:paraId="7FE6498F" w14:textId="139F6C43">
            <w:pPr>
              <w:widowControl/>
              <w:autoSpaceDE/>
              <w:autoSpaceDN/>
              <w:rPr>
                <w:b/>
                <w:bCs/>
                <w:color w:val="000000"/>
                <w:sz w:val="18"/>
                <w:szCs w:val="18"/>
              </w:rPr>
            </w:pPr>
            <w:r w:rsidRPr="000635C9">
              <w:rPr>
                <w:b/>
                <w:bCs/>
                <w:color w:val="000000"/>
                <w:sz w:val="18"/>
                <w:szCs w:val="18"/>
              </w:rPr>
              <w:t>Respondent</w:t>
            </w:r>
          </w:p>
        </w:tc>
        <w:tc>
          <w:tcPr>
            <w:tcW w:w="2880" w:type="dxa"/>
            <w:tcBorders>
              <w:top w:val="single" w:sz="4" w:space="0" w:color="auto"/>
              <w:left w:val="nil"/>
              <w:bottom w:val="nil"/>
              <w:right w:val="single" w:sz="4" w:space="0" w:color="auto"/>
            </w:tcBorders>
            <w:shd w:val="clear" w:color="auto" w:fill="auto"/>
            <w:vAlign w:val="center"/>
            <w:hideMark/>
          </w:tcPr>
          <w:p w:rsidR="003B71DD" w:rsidRPr="000635C9" w:rsidP="003B71DD" w14:paraId="40A0E943" w14:textId="77777777">
            <w:pPr>
              <w:widowControl/>
              <w:autoSpaceDE/>
              <w:autoSpaceDN/>
              <w:jc w:val="center"/>
              <w:rPr>
                <w:b/>
                <w:bCs/>
                <w:color w:val="000000"/>
                <w:sz w:val="18"/>
                <w:szCs w:val="18"/>
              </w:rPr>
            </w:pPr>
            <w:r w:rsidRPr="000635C9">
              <w:rPr>
                <w:b/>
                <w:bCs/>
                <w:color w:val="000000"/>
                <w:sz w:val="18"/>
                <w:szCs w:val="18"/>
              </w:rPr>
              <w:t>#</w:t>
            </w:r>
          </w:p>
        </w:tc>
        <w:tc>
          <w:tcPr>
            <w:tcW w:w="3690" w:type="dxa"/>
            <w:tcBorders>
              <w:top w:val="single" w:sz="4" w:space="0" w:color="auto"/>
              <w:left w:val="nil"/>
              <w:bottom w:val="nil"/>
              <w:right w:val="single" w:sz="4" w:space="0" w:color="auto"/>
            </w:tcBorders>
            <w:shd w:val="clear" w:color="auto" w:fill="auto"/>
            <w:vAlign w:val="center"/>
            <w:hideMark/>
          </w:tcPr>
          <w:p w:rsidR="003B71DD" w:rsidRPr="000635C9" w:rsidP="003B71DD" w14:paraId="782181FC" w14:textId="77777777">
            <w:pPr>
              <w:widowControl/>
              <w:autoSpaceDE/>
              <w:autoSpaceDN/>
              <w:jc w:val="center"/>
              <w:rPr>
                <w:b/>
                <w:bCs/>
                <w:color w:val="000000"/>
                <w:sz w:val="18"/>
                <w:szCs w:val="18"/>
              </w:rPr>
            </w:pPr>
            <w:r w:rsidRPr="000635C9">
              <w:rPr>
                <w:b/>
                <w:bCs/>
                <w:color w:val="000000"/>
                <w:sz w:val="18"/>
                <w:szCs w:val="18"/>
              </w:rPr>
              <w:t>Total #</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71DD" w:rsidRPr="000635C9" w:rsidP="003B71DD" w14:paraId="388487CD" w14:textId="77777777">
            <w:pPr>
              <w:widowControl/>
              <w:autoSpaceDE/>
              <w:autoSpaceDN/>
              <w:jc w:val="center"/>
              <w:rPr>
                <w:b/>
                <w:bCs/>
                <w:color w:val="000000"/>
                <w:sz w:val="18"/>
                <w:szCs w:val="18"/>
              </w:rPr>
            </w:pPr>
            <w:r w:rsidRPr="000635C9">
              <w:rPr>
                <w:b/>
                <w:bCs/>
                <w:color w:val="000000"/>
                <w:sz w:val="18"/>
                <w:szCs w:val="18"/>
              </w:rPr>
              <w:t>Annualized Time (hr)</w:t>
            </w:r>
          </w:p>
        </w:tc>
        <w:tc>
          <w:tcPr>
            <w:tcW w:w="29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71DD" w:rsidRPr="000635C9" w:rsidP="003B71DD" w14:paraId="4F5A82A3" w14:textId="77777777">
            <w:pPr>
              <w:widowControl/>
              <w:autoSpaceDE/>
              <w:autoSpaceDN/>
              <w:jc w:val="center"/>
              <w:rPr>
                <w:b/>
                <w:bCs/>
                <w:color w:val="000000"/>
                <w:sz w:val="18"/>
                <w:szCs w:val="18"/>
              </w:rPr>
            </w:pPr>
            <w:r w:rsidRPr="000635C9">
              <w:rPr>
                <w:b/>
                <w:bCs/>
                <w:color w:val="000000"/>
                <w:sz w:val="18"/>
                <w:szCs w:val="18"/>
              </w:rPr>
              <w:t>Annualized Costs ($)</w:t>
            </w:r>
          </w:p>
        </w:tc>
      </w:tr>
      <w:tr w14:paraId="6AD8F880" w14:textId="77777777" w:rsidTr="00D77283">
        <w:tblPrEx>
          <w:tblW w:w="14395" w:type="dxa"/>
          <w:tblLook w:val="04A0"/>
        </w:tblPrEx>
        <w:trPr>
          <w:trHeight w:val="300"/>
        </w:trPr>
        <w:tc>
          <w:tcPr>
            <w:tcW w:w="2515" w:type="dxa"/>
            <w:vMerge/>
            <w:tcBorders>
              <w:top w:val="single" w:sz="4" w:space="0" w:color="auto"/>
              <w:left w:val="single" w:sz="4" w:space="0" w:color="auto"/>
              <w:bottom w:val="single" w:sz="4" w:space="0" w:color="auto"/>
              <w:right w:val="single" w:sz="4" w:space="0" w:color="auto"/>
            </w:tcBorders>
            <w:vAlign w:val="center"/>
            <w:hideMark/>
          </w:tcPr>
          <w:p w:rsidR="003B71DD" w:rsidRPr="000635C9" w:rsidP="003B71DD" w14:paraId="1EE2DF9D" w14:textId="77777777">
            <w:pPr>
              <w:widowControl/>
              <w:autoSpaceDE/>
              <w:autoSpaceDN/>
              <w:rPr>
                <w:b/>
                <w:bCs/>
                <w:color w:val="000000"/>
                <w:sz w:val="18"/>
                <w:szCs w:val="18"/>
              </w:rPr>
            </w:pPr>
          </w:p>
        </w:tc>
        <w:tc>
          <w:tcPr>
            <w:tcW w:w="2880" w:type="dxa"/>
            <w:tcBorders>
              <w:top w:val="nil"/>
              <w:left w:val="nil"/>
              <w:bottom w:val="single" w:sz="4" w:space="0" w:color="auto"/>
              <w:right w:val="single" w:sz="4" w:space="0" w:color="auto"/>
            </w:tcBorders>
            <w:shd w:val="clear" w:color="auto" w:fill="auto"/>
            <w:vAlign w:val="center"/>
            <w:hideMark/>
          </w:tcPr>
          <w:p w:rsidR="003B71DD" w:rsidRPr="000635C9" w:rsidP="003B71DD" w14:paraId="00A945FB" w14:textId="77777777">
            <w:pPr>
              <w:widowControl/>
              <w:autoSpaceDE/>
              <w:autoSpaceDN/>
              <w:jc w:val="center"/>
              <w:rPr>
                <w:b/>
                <w:bCs/>
                <w:color w:val="000000"/>
                <w:sz w:val="18"/>
                <w:szCs w:val="18"/>
              </w:rPr>
            </w:pPr>
            <w:r w:rsidRPr="000635C9">
              <w:rPr>
                <w:b/>
                <w:bCs/>
                <w:color w:val="000000"/>
                <w:sz w:val="18"/>
                <w:szCs w:val="18"/>
              </w:rPr>
              <w:t>Respondents</w:t>
            </w:r>
          </w:p>
        </w:tc>
        <w:tc>
          <w:tcPr>
            <w:tcW w:w="3690" w:type="dxa"/>
            <w:tcBorders>
              <w:top w:val="nil"/>
              <w:left w:val="nil"/>
              <w:bottom w:val="single" w:sz="4" w:space="0" w:color="auto"/>
              <w:right w:val="single" w:sz="4" w:space="0" w:color="auto"/>
            </w:tcBorders>
            <w:shd w:val="clear" w:color="auto" w:fill="auto"/>
            <w:vAlign w:val="center"/>
            <w:hideMark/>
          </w:tcPr>
          <w:p w:rsidR="003B71DD" w:rsidRPr="000635C9" w:rsidP="003B71DD" w14:paraId="78EE6DA5" w14:textId="77777777">
            <w:pPr>
              <w:widowControl/>
              <w:autoSpaceDE/>
              <w:autoSpaceDN/>
              <w:jc w:val="center"/>
              <w:rPr>
                <w:b/>
                <w:bCs/>
                <w:color w:val="000000"/>
                <w:sz w:val="18"/>
                <w:szCs w:val="18"/>
              </w:rPr>
            </w:pPr>
            <w:r w:rsidRPr="000635C9">
              <w:rPr>
                <w:b/>
                <w:bCs/>
                <w:color w:val="000000"/>
                <w:sz w:val="18"/>
                <w:szCs w:val="18"/>
              </w:rPr>
              <w:t>Responses</w:t>
            </w:r>
          </w:p>
        </w:tc>
        <w:tc>
          <w:tcPr>
            <w:tcW w:w="2340" w:type="dxa"/>
            <w:vMerge/>
            <w:tcBorders>
              <w:top w:val="single" w:sz="4" w:space="0" w:color="auto"/>
              <w:left w:val="single" w:sz="4" w:space="0" w:color="auto"/>
              <w:bottom w:val="single" w:sz="4" w:space="0" w:color="auto"/>
              <w:right w:val="single" w:sz="4" w:space="0" w:color="auto"/>
            </w:tcBorders>
            <w:vAlign w:val="center"/>
            <w:hideMark/>
          </w:tcPr>
          <w:p w:rsidR="003B71DD" w:rsidRPr="000635C9" w:rsidP="003B71DD" w14:paraId="6DF14D5F" w14:textId="77777777">
            <w:pPr>
              <w:widowControl/>
              <w:autoSpaceDE/>
              <w:autoSpaceDN/>
              <w:rPr>
                <w:b/>
                <w:bCs/>
                <w:color w:val="000000"/>
                <w:sz w:val="18"/>
                <w:szCs w:val="18"/>
              </w:rPr>
            </w:pPr>
          </w:p>
        </w:tc>
        <w:tc>
          <w:tcPr>
            <w:tcW w:w="2970" w:type="dxa"/>
            <w:vMerge/>
            <w:tcBorders>
              <w:top w:val="single" w:sz="4" w:space="0" w:color="auto"/>
              <w:left w:val="single" w:sz="4" w:space="0" w:color="auto"/>
              <w:bottom w:val="single" w:sz="4" w:space="0" w:color="auto"/>
              <w:right w:val="single" w:sz="4" w:space="0" w:color="auto"/>
            </w:tcBorders>
            <w:vAlign w:val="center"/>
            <w:hideMark/>
          </w:tcPr>
          <w:p w:rsidR="003B71DD" w:rsidRPr="000635C9" w:rsidP="003B71DD" w14:paraId="5D32399C" w14:textId="77777777">
            <w:pPr>
              <w:widowControl/>
              <w:autoSpaceDE/>
              <w:autoSpaceDN/>
              <w:rPr>
                <w:b/>
                <w:bCs/>
                <w:color w:val="000000"/>
                <w:sz w:val="18"/>
                <w:szCs w:val="18"/>
              </w:rPr>
            </w:pPr>
          </w:p>
        </w:tc>
      </w:tr>
      <w:tr w14:paraId="31B7174E" w14:textId="77777777" w:rsidTr="00272800">
        <w:tblPrEx>
          <w:tblW w:w="14395" w:type="dxa"/>
          <w:tblLook w:val="04A0"/>
        </w:tblPrEx>
        <w:trPr>
          <w:trHeight w:val="300"/>
        </w:trPr>
        <w:tc>
          <w:tcPr>
            <w:tcW w:w="251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03B35" w:rsidRPr="000635C9" w:rsidP="00603B35" w14:paraId="26FAFA15" w14:textId="02E2E767">
            <w:pPr>
              <w:widowControl/>
              <w:autoSpaceDE/>
              <w:autoSpaceDN/>
              <w:rPr>
                <w:color w:val="000000"/>
                <w:sz w:val="18"/>
                <w:szCs w:val="18"/>
              </w:rPr>
            </w:pPr>
            <w:r w:rsidRPr="000635C9">
              <w:rPr>
                <w:color w:val="000000"/>
                <w:sz w:val="18"/>
                <w:szCs w:val="18"/>
              </w:rPr>
              <w:t>States</w:t>
            </w:r>
          </w:p>
        </w:tc>
        <w:tc>
          <w:tcPr>
            <w:tcW w:w="2880" w:type="dxa"/>
            <w:tcBorders>
              <w:top w:val="nil"/>
              <w:left w:val="nil"/>
              <w:bottom w:val="single" w:sz="4" w:space="0" w:color="auto"/>
              <w:right w:val="single" w:sz="4" w:space="0" w:color="auto"/>
            </w:tcBorders>
            <w:shd w:val="clear" w:color="auto" w:fill="auto"/>
            <w:noWrap/>
            <w:vAlign w:val="center"/>
            <w:hideMark/>
          </w:tcPr>
          <w:p w:rsidR="00603B35" w:rsidRPr="000635C9" w:rsidP="00603B35" w14:paraId="0558CB1A" w14:textId="55D4026E">
            <w:pPr>
              <w:widowControl/>
              <w:autoSpaceDE/>
              <w:autoSpaceDN/>
              <w:jc w:val="center"/>
              <w:rPr>
                <w:color w:val="000000"/>
                <w:sz w:val="18"/>
                <w:szCs w:val="18"/>
              </w:rPr>
            </w:pPr>
            <w:r w:rsidRPr="000635C9">
              <w:rPr>
                <w:color w:val="FF0000"/>
                <w:sz w:val="18"/>
                <w:szCs w:val="18"/>
              </w:rPr>
              <w:t>(2)</w:t>
            </w:r>
          </w:p>
        </w:tc>
        <w:tc>
          <w:tcPr>
            <w:tcW w:w="3690" w:type="dxa"/>
            <w:tcBorders>
              <w:top w:val="nil"/>
              <w:left w:val="nil"/>
              <w:bottom w:val="single" w:sz="4" w:space="0" w:color="auto"/>
              <w:right w:val="single" w:sz="4" w:space="0" w:color="auto"/>
            </w:tcBorders>
            <w:shd w:val="clear" w:color="auto" w:fill="auto"/>
            <w:noWrap/>
            <w:vAlign w:val="center"/>
            <w:hideMark/>
          </w:tcPr>
          <w:p w:rsidR="00603B35" w:rsidRPr="000635C9" w:rsidP="00603B35" w14:paraId="3A746542" w14:textId="0F87F919">
            <w:pPr>
              <w:widowControl/>
              <w:autoSpaceDE/>
              <w:autoSpaceDN/>
              <w:jc w:val="center"/>
              <w:rPr>
                <w:color w:val="000000"/>
                <w:sz w:val="18"/>
                <w:szCs w:val="18"/>
              </w:rPr>
            </w:pPr>
            <w:r w:rsidRPr="000635C9">
              <w:rPr>
                <w:sz w:val="18"/>
                <w:szCs w:val="18"/>
              </w:rPr>
              <w:t>305</w:t>
            </w:r>
          </w:p>
        </w:tc>
        <w:tc>
          <w:tcPr>
            <w:tcW w:w="2340" w:type="dxa"/>
            <w:tcBorders>
              <w:top w:val="nil"/>
              <w:left w:val="nil"/>
              <w:bottom w:val="single" w:sz="4" w:space="0" w:color="auto"/>
              <w:right w:val="single" w:sz="4" w:space="0" w:color="auto"/>
            </w:tcBorders>
            <w:shd w:val="clear" w:color="auto" w:fill="auto"/>
            <w:noWrap/>
            <w:vAlign w:val="center"/>
            <w:hideMark/>
          </w:tcPr>
          <w:p w:rsidR="00603B35" w:rsidRPr="000635C9" w:rsidP="00603B35" w14:paraId="1E5D7363" w14:textId="3517EB1C">
            <w:pPr>
              <w:widowControl/>
              <w:autoSpaceDE/>
              <w:autoSpaceDN/>
              <w:jc w:val="center"/>
              <w:rPr>
                <w:sz w:val="18"/>
                <w:szCs w:val="18"/>
              </w:rPr>
            </w:pPr>
            <w:r w:rsidRPr="000635C9">
              <w:rPr>
                <w:sz w:val="18"/>
                <w:szCs w:val="18"/>
              </w:rPr>
              <w:t>56,101</w:t>
            </w:r>
          </w:p>
        </w:tc>
        <w:tc>
          <w:tcPr>
            <w:tcW w:w="2970" w:type="dxa"/>
            <w:tcBorders>
              <w:top w:val="nil"/>
              <w:left w:val="nil"/>
              <w:bottom w:val="single" w:sz="4" w:space="0" w:color="auto"/>
              <w:right w:val="single" w:sz="4" w:space="0" w:color="auto"/>
            </w:tcBorders>
            <w:shd w:val="clear" w:color="auto" w:fill="auto"/>
            <w:noWrap/>
            <w:hideMark/>
          </w:tcPr>
          <w:p w:rsidR="00603B35" w:rsidRPr="000635C9" w:rsidP="00603B35" w14:paraId="022071B6" w14:textId="5C11AFCB">
            <w:pPr>
              <w:widowControl/>
              <w:autoSpaceDE/>
              <w:autoSpaceDN/>
              <w:jc w:val="center"/>
              <w:rPr>
                <w:sz w:val="18"/>
                <w:szCs w:val="18"/>
              </w:rPr>
            </w:pPr>
            <w:r w:rsidRPr="000635C9">
              <w:rPr>
                <w:sz w:val="18"/>
                <w:szCs w:val="18"/>
              </w:rPr>
              <w:t>8</w:t>
            </w:r>
            <w:r w:rsidRPr="000635C9" w:rsidR="00B22EC9">
              <w:rPr>
                <w:sz w:val="18"/>
                <w:szCs w:val="18"/>
              </w:rPr>
              <w:t>,</w:t>
            </w:r>
            <w:r w:rsidRPr="000635C9">
              <w:rPr>
                <w:sz w:val="18"/>
                <w:szCs w:val="18"/>
              </w:rPr>
              <w:t>248,8</w:t>
            </w:r>
            <w:r w:rsidRPr="000635C9" w:rsidR="00B22EC9">
              <w:rPr>
                <w:sz w:val="18"/>
                <w:szCs w:val="18"/>
              </w:rPr>
              <w:t>21</w:t>
            </w:r>
          </w:p>
        </w:tc>
      </w:tr>
      <w:tr w14:paraId="4F88A998" w14:textId="77777777" w:rsidTr="00272800">
        <w:tblPrEx>
          <w:tblW w:w="14395" w:type="dxa"/>
          <w:tblLook w:val="04A0"/>
        </w:tblPrEx>
        <w:trPr>
          <w:trHeight w:val="300"/>
        </w:trPr>
        <w:tc>
          <w:tcPr>
            <w:tcW w:w="2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3B35" w:rsidRPr="000635C9" w:rsidP="00603B35" w14:paraId="5805CA0D" w14:textId="52ED2F92">
            <w:pPr>
              <w:widowControl/>
              <w:autoSpaceDE/>
              <w:autoSpaceDN/>
              <w:rPr>
                <w:color w:val="000000"/>
                <w:sz w:val="18"/>
                <w:szCs w:val="18"/>
              </w:rPr>
            </w:pPr>
            <w:r w:rsidRPr="000635C9">
              <w:rPr>
                <w:color w:val="000000"/>
                <w:sz w:val="18"/>
                <w:szCs w:val="18"/>
              </w:rPr>
              <w:t>Private Sector</w:t>
            </w:r>
          </w:p>
        </w:tc>
        <w:tc>
          <w:tcPr>
            <w:tcW w:w="2880" w:type="dxa"/>
            <w:tcBorders>
              <w:top w:val="nil"/>
              <w:left w:val="nil"/>
              <w:bottom w:val="single" w:sz="4" w:space="0" w:color="auto"/>
              <w:right w:val="single" w:sz="4" w:space="0" w:color="auto"/>
            </w:tcBorders>
            <w:shd w:val="clear" w:color="auto" w:fill="auto"/>
            <w:noWrap/>
            <w:vAlign w:val="center"/>
            <w:hideMark/>
          </w:tcPr>
          <w:p w:rsidR="00603B35" w:rsidRPr="000635C9" w:rsidP="00603B35" w14:paraId="712546D6" w14:textId="7046E242">
            <w:pPr>
              <w:widowControl/>
              <w:autoSpaceDE/>
              <w:autoSpaceDN/>
              <w:jc w:val="center"/>
              <w:rPr>
                <w:sz w:val="18"/>
                <w:szCs w:val="18"/>
              </w:rPr>
            </w:pPr>
            <w:r w:rsidRPr="000635C9">
              <w:rPr>
                <w:sz w:val="18"/>
                <w:szCs w:val="18"/>
              </w:rPr>
              <w:t>629</w:t>
            </w:r>
          </w:p>
        </w:tc>
        <w:tc>
          <w:tcPr>
            <w:tcW w:w="3690" w:type="dxa"/>
            <w:tcBorders>
              <w:top w:val="nil"/>
              <w:left w:val="nil"/>
              <w:bottom w:val="single" w:sz="4" w:space="0" w:color="auto"/>
              <w:right w:val="single" w:sz="4" w:space="0" w:color="auto"/>
            </w:tcBorders>
            <w:shd w:val="clear" w:color="auto" w:fill="auto"/>
            <w:noWrap/>
            <w:vAlign w:val="center"/>
            <w:hideMark/>
          </w:tcPr>
          <w:p w:rsidR="00603B35" w:rsidRPr="000635C9" w:rsidP="00603B35" w14:paraId="3E1B7215" w14:textId="3A179FDF">
            <w:pPr>
              <w:widowControl/>
              <w:autoSpaceDE/>
              <w:autoSpaceDN/>
              <w:jc w:val="center"/>
              <w:rPr>
                <w:sz w:val="18"/>
                <w:szCs w:val="18"/>
              </w:rPr>
            </w:pPr>
            <w:r w:rsidRPr="000635C9">
              <w:rPr>
                <w:sz w:val="18"/>
                <w:szCs w:val="18"/>
              </w:rPr>
              <w:t>3,145</w:t>
            </w:r>
          </w:p>
        </w:tc>
        <w:tc>
          <w:tcPr>
            <w:tcW w:w="2340" w:type="dxa"/>
            <w:tcBorders>
              <w:top w:val="nil"/>
              <w:left w:val="nil"/>
              <w:bottom w:val="single" w:sz="4" w:space="0" w:color="auto"/>
              <w:right w:val="single" w:sz="4" w:space="0" w:color="auto"/>
            </w:tcBorders>
            <w:shd w:val="clear" w:color="auto" w:fill="auto"/>
            <w:noWrap/>
            <w:vAlign w:val="center"/>
            <w:hideMark/>
          </w:tcPr>
          <w:p w:rsidR="00603B35" w:rsidRPr="000635C9" w:rsidP="00603B35" w14:paraId="3DF470A9" w14:textId="6BAA55C0">
            <w:pPr>
              <w:widowControl/>
              <w:autoSpaceDE/>
              <w:autoSpaceDN/>
              <w:jc w:val="center"/>
              <w:rPr>
                <w:sz w:val="18"/>
                <w:szCs w:val="18"/>
              </w:rPr>
            </w:pPr>
            <w:r w:rsidRPr="000635C9">
              <w:rPr>
                <w:sz w:val="18"/>
                <w:szCs w:val="18"/>
              </w:rPr>
              <w:t>1,348,111</w:t>
            </w:r>
          </w:p>
        </w:tc>
        <w:tc>
          <w:tcPr>
            <w:tcW w:w="2970" w:type="dxa"/>
            <w:tcBorders>
              <w:top w:val="nil"/>
              <w:left w:val="nil"/>
              <w:bottom w:val="single" w:sz="4" w:space="0" w:color="auto"/>
              <w:right w:val="single" w:sz="4" w:space="0" w:color="auto"/>
            </w:tcBorders>
            <w:shd w:val="clear" w:color="auto" w:fill="auto"/>
            <w:noWrap/>
            <w:hideMark/>
          </w:tcPr>
          <w:p w:rsidR="00603B35" w:rsidRPr="000635C9" w:rsidP="00603B35" w14:paraId="6592E5D9" w14:textId="2D91E77F">
            <w:pPr>
              <w:widowControl/>
              <w:autoSpaceDE/>
              <w:autoSpaceDN/>
              <w:jc w:val="center"/>
              <w:rPr>
                <w:sz w:val="18"/>
                <w:szCs w:val="18"/>
              </w:rPr>
            </w:pPr>
            <w:r w:rsidRPr="000635C9">
              <w:rPr>
                <w:sz w:val="18"/>
                <w:szCs w:val="18"/>
              </w:rPr>
              <w:t>128,138,118</w:t>
            </w:r>
          </w:p>
        </w:tc>
      </w:tr>
      <w:tr w14:paraId="734C857B" w14:textId="77777777" w:rsidTr="000222FD">
        <w:tblPrEx>
          <w:tblW w:w="14395" w:type="dxa"/>
          <w:tblLook w:val="04A0"/>
        </w:tblPrEx>
        <w:trPr>
          <w:trHeight w:val="300"/>
        </w:trPr>
        <w:tc>
          <w:tcPr>
            <w:tcW w:w="251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AD5912" w:rsidRPr="000635C9" w:rsidP="00AD5912" w14:paraId="48DF1E69" w14:textId="77777777">
            <w:pPr>
              <w:widowControl/>
              <w:autoSpaceDE/>
              <w:autoSpaceDN/>
              <w:rPr>
                <w:b/>
                <w:bCs/>
                <w:color w:val="000000"/>
                <w:sz w:val="18"/>
                <w:szCs w:val="18"/>
              </w:rPr>
            </w:pPr>
            <w:r w:rsidRPr="000635C9">
              <w:rPr>
                <w:b/>
                <w:bCs/>
                <w:color w:val="000000"/>
                <w:sz w:val="18"/>
                <w:szCs w:val="18"/>
              </w:rPr>
              <w:t>TOTAL</w:t>
            </w:r>
          </w:p>
        </w:tc>
        <w:tc>
          <w:tcPr>
            <w:tcW w:w="2880" w:type="dxa"/>
            <w:tcBorders>
              <w:top w:val="nil"/>
              <w:left w:val="nil"/>
              <w:bottom w:val="single" w:sz="4" w:space="0" w:color="auto"/>
              <w:right w:val="single" w:sz="4" w:space="0" w:color="auto"/>
            </w:tcBorders>
            <w:shd w:val="clear" w:color="000000" w:fill="D9D9D9"/>
            <w:noWrap/>
            <w:vAlign w:val="center"/>
            <w:hideMark/>
          </w:tcPr>
          <w:p w:rsidR="00AD5912" w:rsidRPr="000635C9" w:rsidP="00AD5912" w14:paraId="329E7517" w14:textId="6E1AD1F1">
            <w:pPr>
              <w:widowControl/>
              <w:autoSpaceDE/>
              <w:autoSpaceDN/>
              <w:jc w:val="center"/>
              <w:rPr>
                <w:b/>
                <w:bCs/>
                <w:color w:val="000000"/>
                <w:sz w:val="18"/>
                <w:szCs w:val="18"/>
              </w:rPr>
            </w:pPr>
            <w:r w:rsidRPr="000635C9">
              <w:rPr>
                <w:b/>
                <w:bCs/>
                <w:sz w:val="18"/>
                <w:szCs w:val="18"/>
              </w:rPr>
              <w:t>627</w:t>
            </w:r>
          </w:p>
        </w:tc>
        <w:tc>
          <w:tcPr>
            <w:tcW w:w="3690" w:type="dxa"/>
            <w:tcBorders>
              <w:top w:val="nil"/>
              <w:left w:val="nil"/>
              <w:bottom w:val="single" w:sz="4" w:space="0" w:color="auto"/>
              <w:right w:val="single" w:sz="4" w:space="0" w:color="auto"/>
            </w:tcBorders>
            <w:shd w:val="clear" w:color="000000" w:fill="D9D9D9"/>
            <w:noWrap/>
            <w:vAlign w:val="center"/>
            <w:hideMark/>
          </w:tcPr>
          <w:p w:rsidR="00AD5912" w:rsidRPr="000635C9" w:rsidP="00AD5912" w14:paraId="03FED01F" w14:textId="14CB0F28">
            <w:pPr>
              <w:widowControl/>
              <w:autoSpaceDE/>
              <w:autoSpaceDN/>
              <w:jc w:val="center"/>
              <w:rPr>
                <w:b/>
                <w:bCs/>
                <w:sz w:val="18"/>
                <w:szCs w:val="18"/>
              </w:rPr>
            </w:pPr>
            <w:r w:rsidRPr="000635C9">
              <w:rPr>
                <w:b/>
                <w:bCs/>
                <w:sz w:val="18"/>
                <w:szCs w:val="18"/>
              </w:rPr>
              <w:t>3,</w:t>
            </w:r>
            <w:r w:rsidRPr="000635C9" w:rsidR="00244362">
              <w:rPr>
                <w:b/>
                <w:bCs/>
                <w:sz w:val="18"/>
                <w:szCs w:val="18"/>
              </w:rPr>
              <w:t>450</w:t>
            </w:r>
          </w:p>
        </w:tc>
        <w:tc>
          <w:tcPr>
            <w:tcW w:w="2340" w:type="dxa"/>
            <w:tcBorders>
              <w:top w:val="nil"/>
              <w:left w:val="nil"/>
              <w:bottom w:val="single" w:sz="4" w:space="0" w:color="auto"/>
              <w:right w:val="single" w:sz="4" w:space="0" w:color="auto"/>
            </w:tcBorders>
            <w:shd w:val="clear" w:color="000000" w:fill="D9D9D9"/>
            <w:noWrap/>
            <w:hideMark/>
          </w:tcPr>
          <w:p w:rsidR="00AD5912" w:rsidRPr="000635C9" w:rsidP="00AD5912" w14:paraId="6182E3CA" w14:textId="48F2FB60">
            <w:pPr>
              <w:widowControl/>
              <w:autoSpaceDE/>
              <w:autoSpaceDN/>
              <w:jc w:val="center"/>
              <w:rPr>
                <w:b/>
                <w:bCs/>
                <w:sz w:val="18"/>
                <w:szCs w:val="18"/>
              </w:rPr>
            </w:pPr>
            <w:r w:rsidRPr="000635C9">
              <w:rPr>
                <w:b/>
                <w:bCs/>
                <w:sz w:val="18"/>
                <w:szCs w:val="18"/>
              </w:rPr>
              <w:t>1,4</w:t>
            </w:r>
            <w:r w:rsidRPr="000635C9" w:rsidR="00BD2273">
              <w:rPr>
                <w:b/>
                <w:bCs/>
                <w:sz w:val="18"/>
                <w:szCs w:val="18"/>
              </w:rPr>
              <w:t>04</w:t>
            </w:r>
            <w:r w:rsidRPr="000635C9" w:rsidR="00304A8C">
              <w:rPr>
                <w:b/>
                <w:bCs/>
                <w:sz w:val="18"/>
                <w:szCs w:val="18"/>
              </w:rPr>
              <w:t>,</w:t>
            </w:r>
            <w:r w:rsidRPr="000635C9" w:rsidR="00BD2273">
              <w:rPr>
                <w:b/>
                <w:bCs/>
                <w:sz w:val="18"/>
                <w:szCs w:val="18"/>
              </w:rPr>
              <w:t>2</w:t>
            </w:r>
            <w:r w:rsidRPr="000635C9" w:rsidR="003869E6">
              <w:rPr>
                <w:b/>
                <w:bCs/>
                <w:sz w:val="18"/>
                <w:szCs w:val="18"/>
              </w:rPr>
              <w:t>12</w:t>
            </w:r>
          </w:p>
        </w:tc>
        <w:tc>
          <w:tcPr>
            <w:tcW w:w="2970" w:type="dxa"/>
            <w:tcBorders>
              <w:top w:val="nil"/>
              <w:left w:val="nil"/>
              <w:bottom w:val="single" w:sz="4" w:space="0" w:color="auto"/>
              <w:right w:val="single" w:sz="4" w:space="0" w:color="auto"/>
            </w:tcBorders>
            <w:shd w:val="clear" w:color="000000" w:fill="D9D9D9"/>
            <w:noWrap/>
            <w:hideMark/>
          </w:tcPr>
          <w:p w:rsidR="00AD5912" w:rsidRPr="000635C9" w:rsidP="00AD5912" w14:paraId="7569B4DD" w14:textId="42ECA769">
            <w:pPr>
              <w:widowControl/>
              <w:autoSpaceDE/>
              <w:autoSpaceDN/>
              <w:jc w:val="center"/>
              <w:rPr>
                <w:b/>
                <w:bCs/>
                <w:sz w:val="18"/>
                <w:szCs w:val="18"/>
              </w:rPr>
            </w:pPr>
            <w:r w:rsidRPr="000635C9">
              <w:rPr>
                <w:b/>
                <w:bCs/>
                <w:sz w:val="18"/>
                <w:szCs w:val="18"/>
              </w:rPr>
              <w:t>136,386,93</w:t>
            </w:r>
            <w:r w:rsidRPr="000635C9" w:rsidR="00B22EC9">
              <w:rPr>
                <w:b/>
                <w:bCs/>
                <w:sz w:val="18"/>
                <w:szCs w:val="18"/>
              </w:rPr>
              <w:t>9</w:t>
            </w:r>
          </w:p>
        </w:tc>
      </w:tr>
    </w:tbl>
    <w:p w:rsidR="00142BA6" w:rsidRPr="000635C9" w:rsidP="009F6740" w14:paraId="6083B597" w14:textId="77777777">
      <w:pPr>
        <w:tabs>
          <w:tab w:val="left" w:pos="1332"/>
        </w:tabs>
        <w:rPr>
          <w:sz w:val="24"/>
          <w:szCs w:val="24"/>
        </w:rPr>
        <w:sectPr w:rsidSect="00F144C0">
          <w:pgSz w:w="15840" w:h="12240" w:orient="landscape"/>
          <w:pgMar w:top="720" w:right="720" w:bottom="720" w:left="720" w:header="0" w:footer="1728" w:gutter="0"/>
          <w:cols w:space="720"/>
          <w:docGrid w:linePitch="299"/>
        </w:sectPr>
      </w:pPr>
    </w:p>
    <w:p w:rsidR="00721365" w:rsidRPr="000635C9" w:rsidP="009F6740" w14:paraId="37DA41EA" w14:textId="77777777">
      <w:pPr>
        <w:tabs>
          <w:tab w:val="left" w:pos="1332"/>
        </w:tabs>
        <w:rPr>
          <w:sz w:val="24"/>
          <w:szCs w:val="24"/>
        </w:rPr>
      </w:pPr>
    </w:p>
    <w:p w:rsidR="00000D8C" w:rsidRPr="000635C9" w:rsidP="0037025C" w14:paraId="4B1F829A" w14:textId="77777777">
      <w:pPr>
        <w:pStyle w:val="ListParagraph"/>
        <w:numPr>
          <w:ilvl w:val="1"/>
          <w:numId w:val="5"/>
        </w:numPr>
        <w:tabs>
          <w:tab w:val="left" w:pos="576"/>
          <w:tab w:val="left" w:pos="1332"/>
        </w:tabs>
        <w:ind w:left="0" w:firstLine="0"/>
        <w:jc w:val="left"/>
        <w:rPr>
          <w:sz w:val="24"/>
          <w:szCs w:val="24"/>
        </w:rPr>
      </w:pPr>
      <w:r w:rsidRPr="000635C9">
        <w:rPr>
          <w:spacing w:val="-4"/>
          <w:sz w:val="24"/>
          <w:szCs w:val="24"/>
          <w:u w:val="single"/>
        </w:rPr>
        <w:t>Publication/Tabulation</w:t>
      </w:r>
      <w:r w:rsidRPr="000635C9" w:rsidR="00744E19">
        <w:rPr>
          <w:spacing w:val="-4"/>
          <w:sz w:val="24"/>
          <w:szCs w:val="24"/>
          <w:u w:val="single"/>
        </w:rPr>
        <w:t xml:space="preserve"> </w:t>
      </w:r>
      <w:r w:rsidRPr="000635C9">
        <w:rPr>
          <w:sz w:val="24"/>
          <w:szCs w:val="24"/>
          <w:u w:val="single"/>
        </w:rPr>
        <w:t>Dates</w:t>
      </w:r>
    </w:p>
    <w:p w:rsidR="00000D8C" w:rsidRPr="000635C9" w:rsidP="009F6740" w14:paraId="12E22A8F" w14:textId="77777777">
      <w:pPr>
        <w:pStyle w:val="BodyText"/>
      </w:pPr>
    </w:p>
    <w:p w:rsidR="00000D8C" w:rsidRPr="000635C9" w:rsidP="009F6740" w14:paraId="098776E9" w14:textId="77777777">
      <w:pPr>
        <w:pStyle w:val="BodyText"/>
      </w:pPr>
      <w:r w:rsidRPr="000635C9">
        <w:t>States must at least annually, make the accreditation status for each contracted MCO, PIHP, and PAHP available on the website required under §438.10(c)(3), including whether each MCO, PIHP, and PAHP has been accredited and, if applicable, the name of the accrediting entity,</w:t>
      </w:r>
      <w:r w:rsidRPr="000635C9" w:rsidR="00744E19">
        <w:t xml:space="preserve"> </w:t>
      </w:r>
      <w:r w:rsidRPr="000635C9">
        <w:t>accreditation</w:t>
      </w:r>
      <w:r w:rsidRPr="000635C9" w:rsidR="00744E19">
        <w:t xml:space="preserve"> </w:t>
      </w:r>
      <w:r w:rsidRPr="000635C9">
        <w:t>program,</w:t>
      </w:r>
      <w:r w:rsidRPr="000635C9" w:rsidR="00744E19">
        <w:t xml:space="preserve"> </w:t>
      </w:r>
      <w:r w:rsidRPr="000635C9">
        <w:t>and accreditation level.</w:t>
      </w:r>
    </w:p>
    <w:p w:rsidR="00000D8C" w:rsidRPr="000635C9" w:rsidP="009F6740" w14:paraId="2CE97CA5" w14:textId="77777777">
      <w:pPr>
        <w:pStyle w:val="BodyText"/>
      </w:pPr>
    </w:p>
    <w:p w:rsidR="00000D8C" w:rsidRPr="000635C9" w:rsidP="009F6740" w14:paraId="145FA208" w14:textId="77777777">
      <w:pPr>
        <w:pStyle w:val="BodyText"/>
      </w:pPr>
      <w:r w:rsidRPr="000635C9">
        <w:t>States must prominently</w:t>
      </w:r>
      <w:r w:rsidRPr="000635C9" w:rsidR="006D2026">
        <w:t xml:space="preserve"> </w:t>
      </w:r>
      <w:r w:rsidRPr="000635C9">
        <w:t>display</w:t>
      </w:r>
      <w:r w:rsidRPr="000635C9" w:rsidR="00744E19">
        <w:t xml:space="preserve"> </w:t>
      </w:r>
      <w:r w:rsidRPr="000635C9">
        <w:t>the annual quality</w:t>
      </w:r>
      <w:r w:rsidRPr="000635C9" w:rsidR="00744E19">
        <w:t xml:space="preserve"> </w:t>
      </w:r>
      <w:r w:rsidRPr="000635C9">
        <w:t>rating</w:t>
      </w:r>
      <w:r w:rsidRPr="000635C9" w:rsidR="00744E19">
        <w:t xml:space="preserve"> </w:t>
      </w:r>
      <w:r w:rsidRPr="000635C9">
        <w:t>given</w:t>
      </w:r>
      <w:r w:rsidRPr="000635C9" w:rsidR="00744E19">
        <w:t xml:space="preserve"> </w:t>
      </w:r>
      <w:r w:rsidRPr="000635C9">
        <w:t>by the</w:t>
      </w:r>
      <w:r w:rsidRPr="000635C9" w:rsidR="00744E19">
        <w:t xml:space="preserve"> </w:t>
      </w:r>
      <w:r w:rsidRPr="000635C9">
        <w:t>State to each MCO,</w:t>
      </w:r>
      <w:r w:rsidRPr="000635C9" w:rsidR="00C064A7">
        <w:t xml:space="preserve"> </w:t>
      </w:r>
      <w:r w:rsidRPr="000635C9">
        <w:rPr>
          <w:spacing w:val="4"/>
        </w:rPr>
        <w:t xml:space="preserve">PIHP, </w:t>
      </w:r>
      <w:r w:rsidRPr="000635C9">
        <w:rPr>
          <w:spacing w:val="-4"/>
        </w:rPr>
        <w:t xml:space="preserve">or </w:t>
      </w:r>
      <w:r w:rsidRPr="000635C9">
        <w:rPr>
          <w:spacing w:val="3"/>
        </w:rPr>
        <w:t xml:space="preserve">PAHP </w:t>
      </w:r>
      <w:r w:rsidRPr="000635C9">
        <w:rPr>
          <w:spacing w:val="-4"/>
        </w:rPr>
        <w:t xml:space="preserve">on the </w:t>
      </w:r>
      <w:r w:rsidRPr="000635C9">
        <w:rPr>
          <w:spacing w:val="-3"/>
        </w:rPr>
        <w:t xml:space="preserve">website </w:t>
      </w:r>
      <w:r w:rsidRPr="000635C9">
        <w:rPr>
          <w:spacing w:val="-4"/>
        </w:rPr>
        <w:t xml:space="preserve">required under </w:t>
      </w:r>
      <w:r w:rsidRPr="000635C9">
        <w:rPr>
          <w:spacing w:val="-3"/>
        </w:rPr>
        <w:t xml:space="preserve">§438.10(c)(3). </w:t>
      </w:r>
      <w:r w:rsidRPr="000635C9">
        <w:t xml:space="preserve">States </w:t>
      </w:r>
      <w:r w:rsidRPr="000635C9">
        <w:rPr>
          <w:spacing w:val="-5"/>
        </w:rPr>
        <w:t xml:space="preserve">must </w:t>
      </w:r>
      <w:r w:rsidRPr="000635C9">
        <w:rPr>
          <w:spacing w:val="-8"/>
        </w:rPr>
        <w:t xml:space="preserve">implement </w:t>
      </w:r>
      <w:r w:rsidRPr="000635C9">
        <w:t xml:space="preserve">a </w:t>
      </w:r>
      <w:r w:rsidRPr="000635C9">
        <w:rPr>
          <w:spacing w:val="-8"/>
        </w:rPr>
        <w:t xml:space="preserve">quality </w:t>
      </w:r>
      <w:r w:rsidRPr="000635C9">
        <w:rPr>
          <w:spacing w:val="-5"/>
        </w:rPr>
        <w:t>rating</w:t>
      </w:r>
      <w:r w:rsidRPr="000635C9" w:rsidR="00744E19">
        <w:rPr>
          <w:spacing w:val="-5"/>
        </w:rPr>
        <w:t xml:space="preserve"> </w:t>
      </w:r>
      <w:r w:rsidRPr="000635C9">
        <w:t xml:space="preserve">system </w:t>
      </w:r>
      <w:r w:rsidRPr="000635C9">
        <w:rPr>
          <w:spacing w:val="-8"/>
        </w:rPr>
        <w:t>within</w:t>
      </w:r>
      <w:r w:rsidRPr="000635C9" w:rsidR="00744E19">
        <w:rPr>
          <w:spacing w:val="-8"/>
        </w:rPr>
        <w:t xml:space="preserve"> </w:t>
      </w:r>
      <w:r w:rsidRPr="000635C9">
        <w:t xml:space="preserve">3 years </w:t>
      </w:r>
      <w:r w:rsidRPr="000635C9">
        <w:rPr>
          <w:spacing w:val="-4"/>
        </w:rPr>
        <w:t xml:space="preserve">of the </w:t>
      </w:r>
      <w:r w:rsidRPr="000635C9">
        <w:t xml:space="preserve">date </w:t>
      </w:r>
      <w:r w:rsidRPr="000635C9">
        <w:rPr>
          <w:spacing w:val="-4"/>
        </w:rPr>
        <w:t xml:space="preserve">of </w:t>
      </w:r>
      <w:r w:rsidRPr="000635C9">
        <w:t xml:space="preserve">a </w:t>
      </w:r>
      <w:r w:rsidRPr="000635C9">
        <w:rPr>
          <w:spacing w:val="-5"/>
        </w:rPr>
        <w:t xml:space="preserve">final </w:t>
      </w:r>
      <w:r w:rsidRPr="000635C9">
        <w:rPr>
          <w:spacing w:val="-6"/>
        </w:rPr>
        <w:t>notice</w:t>
      </w:r>
      <w:r w:rsidRPr="000635C9" w:rsidR="00744E19">
        <w:rPr>
          <w:spacing w:val="-6"/>
        </w:rPr>
        <w:t xml:space="preserve"> </w:t>
      </w:r>
      <w:r w:rsidRPr="000635C9">
        <w:rPr>
          <w:spacing w:val="-7"/>
        </w:rPr>
        <w:t>published</w:t>
      </w:r>
      <w:r w:rsidRPr="000635C9" w:rsidR="00744E19">
        <w:rPr>
          <w:spacing w:val="-7"/>
        </w:rPr>
        <w:t xml:space="preserve"> </w:t>
      </w:r>
      <w:r w:rsidRPr="000635C9">
        <w:rPr>
          <w:spacing w:val="-10"/>
        </w:rPr>
        <w:t>in</w:t>
      </w:r>
      <w:r w:rsidRPr="000635C9" w:rsidR="00744E19">
        <w:rPr>
          <w:spacing w:val="-10"/>
        </w:rPr>
        <w:t xml:space="preserve"> </w:t>
      </w:r>
      <w:r w:rsidRPr="000635C9">
        <w:rPr>
          <w:spacing w:val="-4"/>
        </w:rPr>
        <w:t xml:space="preserve">the </w:t>
      </w:r>
      <w:r w:rsidRPr="000635C9">
        <w:t>Federal</w:t>
      </w:r>
      <w:r w:rsidRPr="000635C9">
        <w:rPr>
          <w:spacing w:val="53"/>
        </w:rPr>
        <w:t xml:space="preserve"> </w:t>
      </w:r>
      <w:r w:rsidRPr="000635C9">
        <w:rPr>
          <w:spacing w:val="-3"/>
        </w:rPr>
        <w:t>Register.</w:t>
      </w:r>
    </w:p>
    <w:p w:rsidR="00000D8C" w:rsidRPr="000635C9" w:rsidP="009F6740" w14:paraId="33D7C973" w14:textId="77777777">
      <w:pPr>
        <w:pStyle w:val="BodyText"/>
      </w:pPr>
    </w:p>
    <w:p w:rsidR="00000D8C" w:rsidRPr="000635C9" w:rsidP="009F6740" w14:paraId="7858119F" w14:textId="77777777">
      <w:pPr>
        <w:pStyle w:val="BodyText"/>
      </w:pPr>
      <w:r w:rsidRPr="000635C9">
        <w:t xml:space="preserve">States </w:t>
      </w:r>
      <w:r w:rsidRPr="000635C9">
        <w:rPr>
          <w:spacing w:val="-5"/>
        </w:rPr>
        <w:t xml:space="preserve">must </w:t>
      </w:r>
      <w:r w:rsidRPr="000635C9">
        <w:rPr>
          <w:spacing w:val="-4"/>
        </w:rPr>
        <w:t xml:space="preserve">post </w:t>
      </w:r>
      <w:r w:rsidRPr="000635C9">
        <w:t xml:space="preserve">current </w:t>
      </w:r>
      <w:r w:rsidRPr="000635C9" w:rsidR="00BE4332">
        <w:t xml:space="preserve">state </w:t>
      </w:r>
      <w:r w:rsidRPr="000635C9">
        <w:rPr>
          <w:spacing w:val="-8"/>
        </w:rPr>
        <w:t>quality</w:t>
      </w:r>
      <w:r w:rsidRPr="000635C9" w:rsidR="00744E19">
        <w:rPr>
          <w:spacing w:val="-8"/>
        </w:rPr>
        <w:t xml:space="preserve"> </w:t>
      </w:r>
      <w:r w:rsidRPr="000635C9">
        <w:t xml:space="preserve">strategies, </w:t>
      </w:r>
      <w:r w:rsidRPr="000635C9">
        <w:rPr>
          <w:spacing w:val="-4"/>
        </w:rPr>
        <w:t xml:space="preserve">which </w:t>
      </w:r>
      <w:r w:rsidRPr="000635C9">
        <w:rPr>
          <w:spacing w:val="-9"/>
        </w:rPr>
        <w:t>include</w:t>
      </w:r>
      <w:r w:rsidRPr="000635C9" w:rsidR="00744E19">
        <w:rPr>
          <w:spacing w:val="-9"/>
        </w:rPr>
        <w:t xml:space="preserve"> </w:t>
      </w:r>
      <w:r w:rsidRPr="000635C9">
        <w:rPr>
          <w:spacing w:val="-5"/>
        </w:rPr>
        <w:t xml:space="preserve">all </w:t>
      </w:r>
      <w:r w:rsidRPr="000635C9">
        <w:rPr>
          <w:spacing w:val="-4"/>
        </w:rPr>
        <w:t>of the elements required</w:t>
      </w:r>
      <w:r w:rsidRPr="000635C9" w:rsidR="00744E19">
        <w:rPr>
          <w:spacing w:val="-4"/>
        </w:rPr>
        <w:t xml:space="preserve"> </w:t>
      </w:r>
      <w:r w:rsidRPr="000635C9">
        <w:rPr>
          <w:spacing w:val="-10"/>
        </w:rPr>
        <w:t>in</w:t>
      </w:r>
      <w:r w:rsidRPr="000635C9" w:rsidR="00C064A7">
        <w:rPr>
          <w:spacing w:val="-10"/>
        </w:rPr>
        <w:t xml:space="preserve"> </w:t>
      </w:r>
      <w:r w:rsidRPr="000635C9">
        <w:rPr>
          <w:spacing w:val="-4"/>
        </w:rPr>
        <w:t xml:space="preserve">§438.340(b) on </w:t>
      </w:r>
      <w:r w:rsidRPr="000635C9">
        <w:rPr>
          <w:spacing w:val="-5"/>
        </w:rPr>
        <w:t xml:space="preserve">their </w:t>
      </w:r>
      <w:r w:rsidRPr="000635C9">
        <w:t xml:space="preserve">websites. </w:t>
      </w:r>
      <w:r w:rsidRPr="000635C9">
        <w:rPr>
          <w:spacing w:val="-3"/>
        </w:rPr>
        <w:t xml:space="preserve">CMS </w:t>
      </w:r>
      <w:r w:rsidRPr="000635C9">
        <w:rPr>
          <w:spacing w:val="-9"/>
        </w:rPr>
        <w:t xml:space="preserve">will </w:t>
      </w:r>
      <w:r w:rsidRPr="000635C9">
        <w:rPr>
          <w:spacing w:val="-7"/>
        </w:rPr>
        <w:t xml:space="preserve">maintain </w:t>
      </w:r>
      <w:r w:rsidRPr="000635C9">
        <w:t xml:space="preserve">a </w:t>
      </w:r>
      <w:r w:rsidRPr="000635C9">
        <w:rPr>
          <w:spacing w:val="-9"/>
        </w:rPr>
        <w:t xml:space="preserve">list </w:t>
      </w:r>
      <w:r w:rsidRPr="000635C9">
        <w:rPr>
          <w:spacing w:val="-4"/>
        </w:rPr>
        <w:t xml:space="preserve">of </w:t>
      </w:r>
      <w:r w:rsidRPr="000635C9">
        <w:rPr>
          <w:spacing w:val="-8"/>
        </w:rPr>
        <w:t xml:space="preserve">hyperlinks </w:t>
      </w:r>
      <w:r w:rsidRPr="000635C9">
        <w:t xml:space="preserve">to current state QS </w:t>
      </w:r>
      <w:r w:rsidRPr="000635C9">
        <w:rPr>
          <w:spacing w:val="-8"/>
        </w:rPr>
        <w:t xml:space="preserve">on </w:t>
      </w:r>
      <w:r w:rsidRPr="000635C9">
        <w:rPr>
          <w:spacing w:val="-5"/>
        </w:rPr>
        <w:t>Medicaid.gov.</w:t>
      </w:r>
      <w:r w:rsidRPr="000635C9" w:rsidR="00744E19">
        <w:rPr>
          <w:spacing w:val="-5"/>
        </w:rPr>
        <w:t xml:space="preserve"> </w:t>
      </w:r>
      <w:r w:rsidRPr="000635C9">
        <w:t xml:space="preserve">States are </w:t>
      </w:r>
      <w:r w:rsidRPr="000635C9">
        <w:rPr>
          <w:spacing w:val="-4"/>
        </w:rPr>
        <w:t>required</w:t>
      </w:r>
      <w:r w:rsidRPr="000635C9" w:rsidR="00744E19">
        <w:rPr>
          <w:spacing w:val="-4"/>
        </w:rPr>
        <w:t xml:space="preserve"> </w:t>
      </w:r>
      <w:r w:rsidRPr="000635C9">
        <w:t xml:space="preserve">to </w:t>
      </w:r>
      <w:r w:rsidRPr="000635C9">
        <w:rPr>
          <w:spacing w:val="-3"/>
        </w:rPr>
        <w:t xml:space="preserve">review </w:t>
      </w:r>
      <w:r w:rsidRPr="000635C9">
        <w:t xml:space="preserve">and </w:t>
      </w:r>
      <w:r w:rsidRPr="000635C9">
        <w:rPr>
          <w:spacing w:val="-4"/>
        </w:rPr>
        <w:t xml:space="preserve">revise </w:t>
      </w:r>
      <w:r w:rsidRPr="000635C9">
        <w:rPr>
          <w:spacing w:val="-5"/>
        </w:rPr>
        <w:t>their</w:t>
      </w:r>
      <w:r w:rsidRPr="000635C9" w:rsidR="00744E19">
        <w:rPr>
          <w:spacing w:val="-5"/>
        </w:rPr>
        <w:t xml:space="preserve"> </w:t>
      </w:r>
      <w:r w:rsidRPr="000635C9">
        <w:t xml:space="preserve">QS </w:t>
      </w:r>
      <w:r w:rsidRPr="000635C9">
        <w:rPr>
          <w:spacing w:val="2"/>
        </w:rPr>
        <w:t xml:space="preserve">at </w:t>
      </w:r>
      <w:r w:rsidRPr="000635C9">
        <w:t xml:space="preserve">least </w:t>
      </w:r>
      <w:r w:rsidRPr="000635C9">
        <w:rPr>
          <w:spacing w:val="-3"/>
        </w:rPr>
        <w:t xml:space="preserve">once </w:t>
      </w:r>
      <w:r w:rsidRPr="000635C9">
        <w:t xml:space="preserve">every three years; </w:t>
      </w:r>
      <w:r w:rsidRPr="000635C9">
        <w:rPr>
          <w:spacing w:val="-8"/>
        </w:rPr>
        <w:t>this</w:t>
      </w:r>
      <w:r w:rsidRPr="000635C9" w:rsidR="00744E19">
        <w:rPr>
          <w:spacing w:val="-8"/>
        </w:rPr>
        <w:t xml:space="preserve"> </w:t>
      </w:r>
      <w:r w:rsidRPr="000635C9">
        <w:t xml:space="preserve">process </w:t>
      </w:r>
      <w:r w:rsidRPr="000635C9">
        <w:rPr>
          <w:spacing w:val="-7"/>
        </w:rPr>
        <w:t>includes</w:t>
      </w:r>
      <w:r w:rsidRPr="000635C9" w:rsidR="00744E19">
        <w:rPr>
          <w:spacing w:val="-7"/>
        </w:rPr>
        <w:t xml:space="preserve"> </w:t>
      </w:r>
      <w:r w:rsidRPr="000635C9">
        <w:rPr>
          <w:spacing w:val="2"/>
        </w:rPr>
        <w:t xml:space="preserve">an </w:t>
      </w:r>
      <w:r w:rsidRPr="000635C9">
        <w:t xml:space="preserve">effectiveness </w:t>
      </w:r>
      <w:r w:rsidRPr="000635C9">
        <w:rPr>
          <w:spacing w:val="-5"/>
        </w:rPr>
        <w:t>evaluation</w:t>
      </w:r>
      <w:r w:rsidRPr="000635C9" w:rsidR="00744E19">
        <w:rPr>
          <w:spacing w:val="-5"/>
        </w:rPr>
        <w:t xml:space="preserve"> </w:t>
      </w:r>
      <w:r w:rsidRPr="000635C9">
        <w:rPr>
          <w:spacing w:val="-4"/>
        </w:rPr>
        <w:t xml:space="preserve">of the </w:t>
      </w:r>
      <w:r w:rsidRPr="000635C9">
        <w:t xml:space="preserve">QS, </w:t>
      </w:r>
      <w:r w:rsidRPr="000635C9">
        <w:rPr>
          <w:spacing w:val="-4"/>
        </w:rPr>
        <w:t>the results</w:t>
      </w:r>
      <w:r w:rsidRPr="000635C9" w:rsidR="00744E19">
        <w:rPr>
          <w:spacing w:val="-4"/>
        </w:rPr>
        <w:t xml:space="preserve"> </w:t>
      </w:r>
      <w:r w:rsidRPr="000635C9">
        <w:rPr>
          <w:spacing w:val="-4"/>
        </w:rPr>
        <w:t xml:space="preserve">of which </w:t>
      </w:r>
      <w:r w:rsidRPr="000635C9">
        <w:rPr>
          <w:spacing w:val="-5"/>
        </w:rPr>
        <w:t>must</w:t>
      </w:r>
      <w:r w:rsidRPr="000635C9" w:rsidR="00744E19">
        <w:rPr>
          <w:spacing w:val="-5"/>
        </w:rPr>
        <w:t xml:space="preserve"> </w:t>
      </w:r>
      <w:r w:rsidRPr="000635C9">
        <w:rPr>
          <w:spacing w:val="-4"/>
        </w:rPr>
        <w:t xml:space="preserve">be </w:t>
      </w:r>
      <w:r w:rsidRPr="000635C9">
        <w:rPr>
          <w:spacing w:val="-7"/>
        </w:rPr>
        <w:t xml:space="preserve">published </w:t>
      </w:r>
      <w:r w:rsidRPr="000635C9">
        <w:rPr>
          <w:spacing w:val="-4"/>
        </w:rPr>
        <w:t xml:space="preserve">on the </w:t>
      </w:r>
      <w:r w:rsidRPr="000635C9">
        <w:t>state’s website.</w:t>
      </w:r>
      <w:r w:rsidRPr="000635C9" w:rsidR="00744E19">
        <w:t xml:space="preserve"> </w:t>
      </w:r>
      <w:r w:rsidRPr="000635C9">
        <w:t xml:space="preserve">States </w:t>
      </w:r>
      <w:r w:rsidRPr="000635C9">
        <w:rPr>
          <w:spacing w:val="-5"/>
        </w:rPr>
        <w:t xml:space="preserve">must </w:t>
      </w:r>
      <w:r w:rsidRPr="000635C9">
        <w:rPr>
          <w:spacing w:val="-4"/>
        </w:rPr>
        <w:t>make</w:t>
      </w:r>
      <w:r w:rsidRPr="000635C9" w:rsidR="00744E19">
        <w:rPr>
          <w:spacing w:val="-4"/>
        </w:rPr>
        <w:t xml:space="preserve"> </w:t>
      </w:r>
      <w:r w:rsidRPr="000635C9">
        <w:rPr>
          <w:spacing w:val="-4"/>
        </w:rPr>
        <w:t xml:space="preserve">the </w:t>
      </w:r>
      <w:r w:rsidRPr="000635C9">
        <w:t xml:space="preserve">strategy </w:t>
      </w:r>
      <w:r w:rsidRPr="000635C9">
        <w:rPr>
          <w:spacing w:val="-7"/>
        </w:rPr>
        <w:t>available</w:t>
      </w:r>
      <w:r w:rsidRPr="000635C9" w:rsidR="00744E19">
        <w:rPr>
          <w:spacing w:val="-7"/>
        </w:rPr>
        <w:t xml:space="preserve"> </w:t>
      </w:r>
      <w:r w:rsidRPr="000635C9">
        <w:rPr>
          <w:spacing w:val="-3"/>
        </w:rPr>
        <w:t xml:space="preserve">for </w:t>
      </w:r>
      <w:r w:rsidRPr="000635C9">
        <w:rPr>
          <w:spacing w:val="-11"/>
        </w:rPr>
        <w:t>public</w:t>
      </w:r>
      <w:r w:rsidRPr="000635C9" w:rsidR="00744E19">
        <w:rPr>
          <w:spacing w:val="-11"/>
        </w:rPr>
        <w:t xml:space="preserve"> </w:t>
      </w:r>
      <w:r w:rsidRPr="000635C9">
        <w:rPr>
          <w:spacing w:val="-4"/>
        </w:rPr>
        <w:t xml:space="preserve">comment </w:t>
      </w:r>
      <w:r w:rsidRPr="000635C9">
        <w:t xml:space="preserve">before </w:t>
      </w:r>
      <w:r w:rsidRPr="000635C9">
        <w:rPr>
          <w:spacing w:val="-8"/>
        </w:rPr>
        <w:t xml:space="preserve">submitting </w:t>
      </w:r>
      <w:r w:rsidRPr="000635C9">
        <w:rPr>
          <w:spacing w:val="-4"/>
        </w:rPr>
        <w:t xml:space="preserve">the </w:t>
      </w:r>
      <w:r w:rsidRPr="000635C9">
        <w:t xml:space="preserve">strategy to </w:t>
      </w:r>
      <w:r w:rsidRPr="000635C9">
        <w:rPr>
          <w:spacing w:val="-3"/>
        </w:rPr>
        <w:t xml:space="preserve">CMS for review CMS </w:t>
      </w:r>
      <w:r w:rsidRPr="000635C9">
        <w:rPr>
          <w:spacing w:val="-9"/>
        </w:rPr>
        <w:t xml:space="preserve">will </w:t>
      </w:r>
      <w:r w:rsidRPr="000635C9">
        <w:rPr>
          <w:spacing w:val="-3"/>
        </w:rPr>
        <w:t xml:space="preserve">review </w:t>
      </w:r>
      <w:r w:rsidRPr="000635C9">
        <w:t xml:space="preserve">QS </w:t>
      </w:r>
      <w:r w:rsidRPr="000635C9">
        <w:rPr>
          <w:spacing w:val="-5"/>
        </w:rPr>
        <w:t>submitted</w:t>
      </w:r>
      <w:r w:rsidRPr="000635C9" w:rsidR="00744E19">
        <w:rPr>
          <w:spacing w:val="-5"/>
        </w:rPr>
        <w:t xml:space="preserve"> </w:t>
      </w:r>
      <w:r w:rsidRPr="000635C9">
        <w:t xml:space="preserve">to </w:t>
      </w:r>
      <w:r w:rsidRPr="000635C9">
        <w:rPr>
          <w:spacing w:val="-4"/>
        </w:rPr>
        <w:t xml:space="preserve">the </w:t>
      </w:r>
      <w:r w:rsidRPr="000635C9">
        <w:t xml:space="preserve">agency </w:t>
      </w:r>
      <w:r w:rsidRPr="000635C9">
        <w:rPr>
          <w:spacing w:val="-4"/>
        </w:rPr>
        <w:t xml:space="preserve">by </w:t>
      </w:r>
      <w:r w:rsidRPr="000635C9">
        <w:t xml:space="preserve">states </w:t>
      </w:r>
      <w:r w:rsidRPr="000635C9">
        <w:rPr>
          <w:spacing w:val="2"/>
        </w:rPr>
        <w:t xml:space="preserve">as </w:t>
      </w:r>
      <w:r w:rsidRPr="000635C9">
        <w:t xml:space="preserve">a part </w:t>
      </w:r>
      <w:r w:rsidRPr="000635C9">
        <w:rPr>
          <w:spacing w:val="-4"/>
        </w:rPr>
        <w:t xml:space="preserve">of </w:t>
      </w:r>
      <w:r w:rsidRPr="000635C9">
        <w:rPr>
          <w:spacing w:val="-8"/>
        </w:rPr>
        <w:t>its</w:t>
      </w:r>
      <w:r w:rsidRPr="000635C9" w:rsidR="00744E19">
        <w:rPr>
          <w:spacing w:val="-8"/>
        </w:rPr>
        <w:t xml:space="preserve"> </w:t>
      </w:r>
      <w:r w:rsidRPr="000635C9">
        <w:rPr>
          <w:spacing w:val="-4"/>
        </w:rPr>
        <w:t xml:space="preserve">normal </w:t>
      </w:r>
      <w:r w:rsidRPr="000635C9">
        <w:rPr>
          <w:spacing w:val="-5"/>
        </w:rPr>
        <w:t>oversight</w:t>
      </w:r>
      <w:r w:rsidRPr="000635C9" w:rsidR="00744E19">
        <w:rPr>
          <w:spacing w:val="-5"/>
        </w:rPr>
        <w:t xml:space="preserve"> </w:t>
      </w:r>
      <w:r w:rsidRPr="000635C9">
        <w:rPr>
          <w:spacing w:val="-6"/>
        </w:rPr>
        <w:t>activities</w:t>
      </w:r>
      <w:r w:rsidRPr="000635C9" w:rsidR="00744E19">
        <w:rPr>
          <w:spacing w:val="-6"/>
        </w:rPr>
        <w:t xml:space="preserve"> </w:t>
      </w:r>
      <w:r w:rsidRPr="000635C9">
        <w:rPr>
          <w:spacing w:val="-3"/>
        </w:rPr>
        <w:t xml:space="preserve">for </w:t>
      </w:r>
      <w:r w:rsidRPr="000635C9">
        <w:rPr>
          <w:spacing w:val="-4"/>
        </w:rPr>
        <w:t xml:space="preserve">the </w:t>
      </w:r>
      <w:r w:rsidRPr="000635C9">
        <w:rPr>
          <w:spacing w:val="-5"/>
        </w:rPr>
        <w:t>Medicaid</w:t>
      </w:r>
      <w:r w:rsidRPr="000635C9" w:rsidR="00744E19">
        <w:rPr>
          <w:spacing w:val="-5"/>
        </w:rPr>
        <w:t xml:space="preserve"> </w:t>
      </w:r>
      <w:r w:rsidRPr="000635C9">
        <w:rPr>
          <w:spacing w:val="-4"/>
        </w:rPr>
        <w:t>program.</w:t>
      </w:r>
    </w:p>
    <w:p w:rsidR="00000D8C" w:rsidRPr="000635C9" w:rsidP="009F6740" w14:paraId="65A90096" w14:textId="77777777">
      <w:pPr>
        <w:pStyle w:val="BodyText"/>
      </w:pPr>
    </w:p>
    <w:p w:rsidR="00000D8C" w:rsidRPr="000635C9" w:rsidP="009F6740" w14:paraId="1F887633" w14:textId="77777777">
      <w:pPr>
        <w:pStyle w:val="ListParagraph"/>
        <w:numPr>
          <w:ilvl w:val="1"/>
          <w:numId w:val="5"/>
        </w:numPr>
        <w:tabs>
          <w:tab w:val="left" w:pos="532"/>
        </w:tabs>
        <w:ind w:left="0" w:firstLine="0"/>
        <w:jc w:val="left"/>
        <w:rPr>
          <w:sz w:val="24"/>
          <w:szCs w:val="24"/>
        </w:rPr>
      </w:pPr>
      <w:r w:rsidRPr="000635C9">
        <w:rPr>
          <w:spacing w:val="-7"/>
          <w:sz w:val="24"/>
          <w:szCs w:val="24"/>
          <w:u w:val="single"/>
        </w:rPr>
        <w:t>Expiration</w:t>
      </w:r>
      <w:r w:rsidRPr="000635C9" w:rsidR="00744E19">
        <w:rPr>
          <w:spacing w:val="-7"/>
          <w:sz w:val="24"/>
          <w:szCs w:val="24"/>
          <w:u w:val="single"/>
        </w:rPr>
        <w:t xml:space="preserve"> </w:t>
      </w:r>
      <w:r w:rsidRPr="000635C9">
        <w:rPr>
          <w:sz w:val="24"/>
          <w:szCs w:val="24"/>
          <w:u w:val="single"/>
        </w:rPr>
        <w:t>Date</w:t>
      </w:r>
    </w:p>
    <w:p w:rsidR="00000D8C" w:rsidRPr="000635C9" w:rsidP="009F6740" w14:paraId="512B5818" w14:textId="77777777">
      <w:pPr>
        <w:pStyle w:val="BodyText"/>
      </w:pPr>
    </w:p>
    <w:p w:rsidR="00000D8C" w:rsidRPr="000635C9" w:rsidP="009F6740" w14:paraId="06DF7B32" w14:textId="77777777">
      <w:pPr>
        <w:pStyle w:val="BodyText"/>
      </w:pPr>
      <w:r w:rsidRPr="000635C9">
        <w:t xml:space="preserve">We </w:t>
      </w:r>
      <w:r w:rsidRPr="000635C9">
        <w:rPr>
          <w:spacing w:val="-7"/>
        </w:rPr>
        <w:t>display</w:t>
      </w:r>
      <w:r w:rsidRPr="000635C9" w:rsidR="00744E19">
        <w:rPr>
          <w:spacing w:val="-7"/>
        </w:rPr>
        <w:t xml:space="preserve"> </w:t>
      </w:r>
      <w:r w:rsidRPr="000635C9">
        <w:rPr>
          <w:spacing w:val="-4"/>
        </w:rPr>
        <w:t xml:space="preserve">the </w:t>
      </w:r>
      <w:r w:rsidRPr="000635C9">
        <w:rPr>
          <w:spacing w:val="-6"/>
        </w:rPr>
        <w:t>expiration</w:t>
      </w:r>
      <w:r w:rsidRPr="000635C9" w:rsidR="00744E19">
        <w:rPr>
          <w:spacing w:val="-6"/>
        </w:rPr>
        <w:t xml:space="preserve"> </w:t>
      </w:r>
      <w:r w:rsidRPr="000635C9">
        <w:t>date</w:t>
      </w:r>
      <w:r w:rsidRPr="000635C9">
        <w:rPr>
          <w:spacing w:val="-5"/>
        </w:rPr>
        <w:t>.</w:t>
      </w:r>
    </w:p>
    <w:p w:rsidR="00000D8C" w:rsidRPr="000635C9" w:rsidP="009F6740" w14:paraId="4685E4E9" w14:textId="77777777">
      <w:pPr>
        <w:pStyle w:val="BodyText"/>
      </w:pPr>
    </w:p>
    <w:p w:rsidR="00000D8C" w:rsidRPr="000635C9" w:rsidP="009F6740" w14:paraId="19AB9DE2" w14:textId="77777777">
      <w:pPr>
        <w:pStyle w:val="ListParagraph"/>
        <w:numPr>
          <w:ilvl w:val="1"/>
          <w:numId w:val="5"/>
        </w:numPr>
        <w:tabs>
          <w:tab w:val="left" w:pos="532"/>
        </w:tabs>
        <w:ind w:left="0" w:firstLine="0"/>
        <w:jc w:val="left"/>
        <w:rPr>
          <w:sz w:val="24"/>
          <w:szCs w:val="24"/>
        </w:rPr>
      </w:pPr>
      <w:r w:rsidRPr="000635C9">
        <w:rPr>
          <w:spacing w:val="-5"/>
          <w:sz w:val="24"/>
          <w:szCs w:val="24"/>
          <w:u w:val="single"/>
        </w:rPr>
        <w:t>Certification</w:t>
      </w:r>
      <w:r w:rsidRPr="000635C9" w:rsidR="00744E19">
        <w:rPr>
          <w:spacing w:val="-5"/>
          <w:sz w:val="24"/>
          <w:szCs w:val="24"/>
          <w:u w:val="single"/>
        </w:rPr>
        <w:t xml:space="preserve"> </w:t>
      </w:r>
      <w:r w:rsidRPr="000635C9">
        <w:rPr>
          <w:sz w:val="24"/>
          <w:szCs w:val="24"/>
          <w:u w:val="single"/>
        </w:rPr>
        <w:t>Statement</w:t>
      </w:r>
    </w:p>
    <w:p w:rsidR="00000D8C" w:rsidRPr="000635C9" w:rsidP="009F6740" w14:paraId="67D49568" w14:textId="77777777">
      <w:pPr>
        <w:pStyle w:val="BodyText"/>
      </w:pPr>
    </w:p>
    <w:p w:rsidR="00000D8C" w:rsidRPr="006C2026" w:rsidP="009F6740" w14:paraId="61749A5C" w14:textId="77777777">
      <w:pPr>
        <w:pStyle w:val="BodyText"/>
      </w:pPr>
      <w:r w:rsidRPr="000635C9">
        <w:t>There are no exceptions to the certification</w:t>
      </w:r>
      <w:r w:rsidRPr="000635C9" w:rsidR="00744E19">
        <w:t xml:space="preserve"> </w:t>
      </w:r>
      <w:r w:rsidRPr="000635C9">
        <w:t>statement.</w:t>
      </w:r>
    </w:p>
    <w:p w:rsidR="00E720FE" w:rsidRPr="006C2026" w:rsidP="009F6740" w14:paraId="5152A49F" w14:textId="77777777">
      <w:pPr>
        <w:pStyle w:val="BodyText"/>
      </w:pPr>
    </w:p>
    <w:sectPr w:rsidSect="00F144C0">
      <w:pgSz w:w="12240" w:h="15840"/>
      <w:pgMar w:top="720" w:right="720" w:bottom="720" w:left="720" w:header="0" w:footer="172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47356775"/>
      <w:docPartObj>
        <w:docPartGallery w:val="Page Numbers (Bottom of Page)"/>
        <w:docPartUnique/>
      </w:docPartObj>
    </w:sdtPr>
    <w:sdtContent>
      <w:p w:rsidR="00F330B7" w:rsidRPr="002C0958" w:rsidP="002C0958" w14:paraId="6A34BBD9" w14:textId="77777777">
        <w:pPr>
          <w:pStyle w:val="Footer"/>
          <w:jc w:val="center"/>
        </w:pPr>
        <w:r w:rsidRPr="002C0958">
          <w:fldChar w:fldCharType="begin"/>
        </w:r>
        <w:r w:rsidRPr="002C0958">
          <w:instrText xml:space="preserve"> PAGE   \* MERGEFORMAT </w:instrText>
        </w:r>
        <w:r w:rsidRPr="002C0958">
          <w:fldChar w:fldCharType="separate"/>
        </w:r>
        <w:r w:rsidRPr="002C0958">
          <w:t>7</w:t>
        </w:r>
        <w:r w:rsidRPr="002C0958">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30B7" w14:paraId="102D8D14"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margin">
                <wp:align>center</wp:align>
              </wp:positionH>
              <wp:positionV relativeFrom="bottomMargin">
                <wp:posOffset>522515</wp:posOffset>
              </wp:positionV>
              <wp:extent cx="193675" cy="194310"/>
              <wp:effectExtent l="0" t="0" r="15875" b="1524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3675"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330B7" w14:textId="77777777">
                          <w:pPr>
                            <w:pStyle w:val="BodyText"/>
                            <w:spacing w:before="10"/>
                            <w:ind w:left="40"/>
                          </w:pPr>
                          <w:r>
                            <w:fldChar w:fldCharType="begin"/>
                          </w:r>
                          <w:r>
                            <w:instrText xml:space="preserve"> PAGE </w:instrText>
                          </w:r>
                          <w:r>
                            <w:fldChar w:fldCharType="separate"/>
                          </w:r>
                          <w:r>
                            <w:rPr>
                              <w:noProof/>
                            </w:rPr>
                            <w:t>19</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5.25pt;height:15.3pt;margin-top:41.15pt;margin-left:0;mso-height-percent:0;mso-height-relative:page;mso-position-horizontal:center;mso-position-horizontal-relative:margin;mso-position-vertical-relative:bottom-margin-area;mso-width-percent:0;mso-width-relative:page;mso-wrap-distance-bottom:0;mso-wrap-distance-left:9pt;mso-wrap-distance-right:9pt;mso-wrap-distance-top:0;mso-wrap-style:square;position:absolute;visibility:visible;v-text-anchor:top;z-index:-251657216" filled="f" stroked="f">
              <v:textbox inset="0,0,0,0">
                <w:txbxContent>
                  <w:p w:rsidR="00F330B7" w14:paraId="0C462F32" w14:textId="77777777">
                    <w:pPr>
                      <w:pStyle w:val="BodyText"/>
                      <w:spacing w:before="10"/>
                      <w:ind w:left="40"/>
                    </w:pPr>
                    <w:r>
                      <w:fldChar w:fldCharType="begin"/>
                    </w:r>
                    <w:r>
                      <w:instrText xml:space="preserve"> PAGE </w:instrText>
                    </w:r>
                    <w:r>
                      <w:fldChar w:fldCharType="separate"/>
                    </w:r>
                    <w:r>
                      <w:rPr>
                        <w:noProof/>
                      </w:rPr>
                      <w:t>19</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30B7" w14:paraId="4C3F888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B61243D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FB0F67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BB416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CCA3ECC"/>
    <w:lvl w:ilvl="0">
      <w:start w:val="1"/>
      <w:numFmt w:val="decimal"/>
      <w:pStyle w:val="ListNumber2"/>
      <w:lvlText w:val="%1."/>
      <w:lvlJc w:val="left"/>
      <w:pPr>
        <w:tabs>
          <w:tab w:val="num" w:pos="720"/>
        </w:tabs>
        <w:ind w:left="720" w:hanging="360"/>
      </w:pPr>
    </w:lvl>
  </w:abstractNum>
  <w:abstractNum w:abstractNumId="4">
    <w:nsid w:val="FFFFFF80"/>
    <w:multiLevelType w:val="singleLevel"/>
    <w:tmpl w:val="9BE89BD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0C30E75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FEBCC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82470E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99AA959E"/>
    <w:lvl w:ilvl="0">
      <w:start w:val="1"/>
      <w:numFmt w:val="decimal"/>
      <w:pStyle w:val="ListNumber"/>
      <w:lvlText w:val="%1."/>
      <w:lvlJc w:val="left"/>
      <w:pPr>
        <w:tabs>
          <w:tab w:val="num" w:pos="360"/>
        </w:tabs>
        <w:ind w:left="360" w:hanging="360"/>
      </w:pPr>
    </w:lvl>
  </w:abstractNum>
  <w:abstractNum w:abstractNumId="9">
    <w:nsid w:val="FFFFFF89"/>
    <w:multiLevelType w:val="singleLevel"/>
    <w:tmpl w:val="78966D9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A074CF4"/>
    <w:multiLevelType w:val="hybridMultilevel"/>
    <w:tmpl w:val="D8BEA334"/>
    <w:lvl w:ilvl="0">
      <w:start w:val="15"/>
      <w:numFmt w:val="bullet"/>
      <w:lvlText w:val=""/>
      <w:lvlJc w:val="left"/>
      <w:pPr>
        <w:ind w:left="720" w:hanging="360"/>
      </w:pPr>
      <w:rPr>
        <w:rFonts w:ascii="Symbol" w:eastAsia="Times New Roman" w:hAnsi="Symbol" w:cs="Calibri"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51F5222"/>
    <w:multiLevelType w:val="hybridMultilevel"/>
    <w:tmpl w:val="55AC1796"/>
    <w:lvl w:ilvl="0">
      <w:start w:val="0"/>
      <w:numFmt w:val="bullet"/>
      <w:lvlText w:val=""/>
      <w:lvlJc w:val="left"/>
      <w:pPr>
        <w:ind w:left="228" w:hanging="160"/>
      </w:pPr>
      <w:rPr>
        <w:rFonts w:ascii="Symbol" w:eastAsia="Symbol" w:hAnsi="Symbol" w:cs="Symbol" w:hint="default"/>
        <w:w w:val="104"/>
        <w:sz w:val="20"/>
        <w:szCs w:val="20"/>
      </w:rPr>
    </w:lvl>
    <w:lvl w:ilvl="1">
      <w:start w:val="0"/>
      <w:numFmt w:val="bullet"/>
      <w:lvlText w:val="•"/>
      <w:lvlJc w:val="left"/>
      <w:pPr>
        <w:ind w:left="425" w:hanging="160"/>
      </w:pPr>
      <w:rPr>
        <w:rFonts w:hint="default"/>
      </w:rPr>
    </w:lvl>
    <w:lvl w:ilvl="2">
      <w:start w:val="0"/>
      <w:numFmt w:val="bullet"/>
      <w:lvlText w:val="•"/>
      <w:lvlJc w:val="left"/>
      <w:pPr>
        <w:ind w:left="631" w:hanging="160"/>
      </w:pPr>
      <w:rPr>
        <w:rFonts w:hint="default"/>
      </w:rPr>
    </w:lvl>
    <w:lvl w:ilvl="3">
      <w:start w:val="0"/>
      <w:numFmt w:val="bullet"/>
      <w:lvlText w:val="•"/>
      <w:lvlJc w:val="left"/>
      <w:pPr>
        <w:ind w:left="836" w:hanging="160"/>
      </w:pPr>
      <w:rPr>
        <w:rFonts w:hint="default"/>
      </w:rPr>
    </w:lvl>
    <w:lvl w:ilvl="4">
      <w:start w:val="0"/>
      <w:numFmt w:val="bullet"/>
      <w:lvlText w:val="•"/>
      <w:lvlJc w:val="left"/>
      <w:pPr>
        <w:ind w:left="1042" w:hanging="160"/>
      </w:pPr>
      <w:rPr>
        <w:rFonts w:hint="default"/>
      </w:rPr>
    </w:lvl>
    <w:lvl w:ilvl="5">
      <w:start w:val="0"/>
      <w:numFmt w:val="bullet"/>
      <w:lvlText w:val="•"/>
      <w:lvlJc w:val="left"/>
      <w:pPr>
        <w:ind w:left="1248" w:hanging="160"/>
      </w:pPr>
      <w:rPr>
        <w:rFonts w:hint="default"/>
      </w:rPr>
    </w:lvl>
    <w:lvl w:ilvl="6">
      <w:start w:val="0"/>
      <w:numFmt w:val="bullet"/>
      <w:lvlText w:val="•"/>
      <w:lvlJc w:val="left"/>
      <w:pPr>
        <w:ind w:left="1453" w:hanging="160"/>
      </w:pPr>
      <w:rPr>
        <w:rFonts w:hint="default"/>
      </w:rPr>
    </w:lvl>
    <w:lvl w:ilvl="7">
      <w:start w:val="0"/>
      <w:numFmt w:val="bullet"/>
      <w:lvlText w:val="•"/>
      <w:lvlJc w:val="left"/>
      <w:pPr>
        <w:ind w:left="1659" w:hanging="160"/>
      </w:pPr>
      <w:rPr>
        <w:rFonts w:hint="default"/>
      </w:rPr>
    </w:lvl>
    <w:lvl w:ilvl="8">
      <w:start w:val="0"/>
      <w:numFmt w:val="bullet"/>
      <w:lvlText w:val="•"/>
      <w:lvlJc w:val="left"/>
      <w:pPr>
        <w:ind w:left="1864" w:hanging="160"/>
      </w:pPr>
      <w:rPr>
        <w:rFonts w:hint="default"/>
      </w:rPr>
    </w:lvl>
  </w:abstractNum>
  <w:abstractNum w:abstractNumId="12">
    <w:nsid w:val="2535136D"/>
    <w:multiLevelType w:val="hybridMultilevel"/>
    <w:tmpl w:val="ABBE3364"/>
    <w:lvl w:ilvl="0">
      <w:start w:val="1"/>
      <w:numFmt w:val="bullet"/>
      <w:lvlText w:val=""/>
      <w:lvlJc w:val="left"/>
      <w:pPr>
        <w:ind w:left="720" w:hanging="360"/>
      </w:pPr>
      <w:rPr>
        <w:rFonts w:ascii="Symbol" w:hAnsi="Symbo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7A57DD1"/>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nsid w:val="38C34632"/>
    <w:multiLevelType w:val="multilevel"/>
    <w:tmpl w:val="8E549AB2"/>
    <w:lvl w:ilvl="0">
      <w:start w:val="1"/>
      <w:numFmt w:val="upperLetter"/>
      <w:lvlText w:val="%1."/>
      <w:lvlJc w:val="left"/>
      <w:pPr>
        <w:ind w:left="552" w:hanging="432"/>
      </w:pPr>
      <w:rPr>
        <w:rFonts w:ascii="Times New Roman" w:eastAsia="Times New Roman" w:hAnsi="Times New Roman" w:cs="Times New Roman" w:hint="default"/>
        <w:b/>
        <w:bCs/>
        <w:spacing w:val="0"/>
        <w:w w:val="99"/>
        <w:sz w:val="24"/>
        <w:szCs w:val="24"/>
      </w:rPr>
    </w:lvl>
    <w:lvl w:ilvl="1">
      <w:start w:val="1"/>
      <w:numFmt w:val="decimal"/>
      <w:lvlText w:val="%2."/>
      <w:lvlJc w:val="left"/>
      <w:pPr>
        <w:ind w:left="552" w:hanging="432"/>
        <w:jc w:val="right"/>
      </w:pPr>
      <w:rPr>
        <w:rFonts w:ascii="Times New Roman" w:eastAsia="Times New Roman" w:hAnsi="Times New Roman" w:cs="Times New Roman" w:hint="default"/>
        <w:spacing w:val="-20"/>
        <w:w w:val="99"/>
        <w:sz w:val="24"/>
        <w:szCs w:val="24"/>
      </w:rPr>
    </w:lvl>
    <w:lvl w:ilvl="2">
      <w:start w:val="1"/>
      <w:numFmt w:val="decimal"/>
      <w:lvlText w:val="%2.%3"/>
      <w:lvlJc w:val="left"/>
      <w:pPr>
        <w:ind w:left="1049" w:hanging="497"/>
        <w:jc w:val="right"/>
      </w:pPr>
      <w:rPr>
        <w:rFonts w:ascii="Times New Roman" w:eastAsia="Times New Roman" w:hAnsi="Times New Roman" w:cs="Times New Roman" w:hint="default"/>
        <w:i/>
        <w:spacing w:val="0"/>
        <w:w w:val="100"/>
        <w:sz w:val="24"/>
        <w:szCs w:val="24"/>
      </w:rPr>
    </w:lvl>
    <w:lvl w:ilvl="3">
      <w:start w:val="0"/>
      <w:numFmt w:val="bullet"/>
      <w:lvlText w:val="•"/>
      <w:lvlJc w:val="left"/>
      <w:pPr>
        <w:ind w:left="2120" w:hanging="497"/>
      </w:pPr>
      <w:rPr>
        <w:rFonts w:hint="default"/>
      </w:rPr>
    </w:lvl>
    <w:lvl w:ilvl="4">
      <w:start w:val="0"/>
      <w:numFmt w:val="bullet"/>
      <w:lvlText w:val="•"/>
      <w:lvlJc w:val="left"/>
      <w:pPr>
        <w:ind w:left="3200" w:hanging="497"/>
      </w:pPr>
      <w:rPr>
        <w:rFonts w:hint="default"/>
      </w:rPr>
    </w:lvl>
    <w:lvl w:ilvl="5">
      <w:start w:val="0"/>
      <w:numFmt w:val="bullet"/>
      <w:lvlText w:val="•"/>
      <w:lvlJc w:val="left"/>
      <w:pPr>
        <w:ind w:left="4280" w:hanging="497"/>
      </w:pPr>
      <w:rPr>
        <w:rFonts w:hint="default"/>
      </w:rPr>
    </w:lvl>
    <w:lvl w:ilvl="6">
      <w:start w:val="0"/>
      <w:numFmt w:val="bullet"/>
      <w:lvlText w:val="•"/>
      <w:lvlJc w:val="left"/>
      <w:pPr>
        <w:ind w:left="5360" w:hanging="497"/>
      </w:pPr>
      <w:rPr>
        <w:rFonts w:hint="default"/>
      </w:rPr>
    </w:lvl>
    <w:lvl w:ilvl="7">
      <w:start w:val="0"/>
      <w:numFmt w:val="bullet"/>
      <w:lvlText w:val="•"/>
      <w:lvlJc w:val="left"/>
      <w:pPr>
        <w:ind w:left="6440" w:hanging="497"/>
      </w:pPr>
      <w:rPr>
        <w:rFonts w:hint="default"/>
      </w:rPr>
    </w:lvl>
    <w:lvl w:ilvl="8">
      <w:start w:val="0"/>
      <w:numFmt w:val="bullet"/>
      <w:lvlText w:val="•"/>
      <w:lvlJc w:val="left"/>
      <w:pPr>
        <w:ind w:left="7520" w:hanging="497"/>
      </w:pPr>
      <w:rPr>
        <w:rFonts w:hint="default"/>
      </w:rPr>
    </w:lvl>
  </w:abstractNum>
  <w:abstractNum w:abstractNumId="15">
    <w:nsid w:val="3AED5ACD"/>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BD04ACD"/>
    <w:multiLevelType w:val="hybridMultilevel"/>
    <w:tmpl w:val="9F2012CC"/>
    <w:lvl w:ilvl="0">
      <w:start w:val="0"/>
      <w:numFmt w:val="bullet"/>
      <w:lvlText w:val=""/>
      <w:lvlJc w:val="left"/>
      <w:pPr>
        <w:ind w:left="751" w:hanging="272"/>
      </w:pPr>
      <w:rPr>
        <w:rFonts w:ascii="Symbol" w:eastAsia="Symbol" w:hAnsi="Symbol" w:cs="Symbol" w:hint="default"/>
        <w:w w:val="99"/>
        <w:sz w:val="20"/>
        <w:szCs w:val="20"/>
      </w:rPr>
    </w:lvl>
    <w:lvl w:ilvl="1">
      <w:start w:val="0"/>
      <w:numFmt w:val="bullet"/>
      <w:lvlText w:val="•"/>
      <w:lvlJc w:val="left"/>
      <w:pPr>
        <w:ind w:left="932" w:hanging="272"/>
      </w:pPr>
      <w:rPr>
        <w:rFonts w:hint="default"/>
      </w:rPr>
    </w:lvl>
    <w:lvl w:ilvl="2">
      <w:start w:val="0"/>
      <w:numFmt w:val="bullet"/>
      <w:lvlText w:val="•"/>
      <w:lvlJc w:val="left"/>
      <w:pPr>
        <w:ind w:left="1103" w:hanging="272"/>
      </w:pPr>
      <w:rPr>
        <w:rFonts w:hint="default"/>
      </w:rPr>
    </w:lvl>
    <w:lvl w:ilvl="3">
      <w:start w:val="0"/>
      <w:numFmt w:val="bullet"/>
      <w:lvlText w:val="•"/>
      <w:lvlJc w:val="left"/>
      <w:pPr>
        <w:ind w:left="1275" w:hanging="272"/>
      </w:pPr>
      <w:rPr>
        <w:rFonts w:hint="default"/>
      </w:rPr>
    </w:lvl>
    <w:lvl w:ilvl="4">
      <w:start w:val="0"/>
      <w:numFmt w:val="bullet"/>
      <w:lvlText w:val="•"/>
      <w:lvlJc w:val="left"/>
      <w:pPr>
        <w:ind w:left="1447" w:hanging="272"/>
      </w:pPr>
      <w:rPr>
        <w:rFonts w:hint="default"/>
      </w:rPr>
    </w:lvl>
    <w:lvl w:ilvl="5">
      <w:start w:val="0"/>
      <w:numFmt w:val="bullet"/>
      <w:lvlText w:val="•"/>
      <w:lvlJc w:val="left"/>
      <w:pPr>
        <w:ind w:left="1619" w:hanging="272"/>
      </w:pPr>
      <w:rPr>
        <w:rFonts w:hint="default"/>
      </w:rPr>
    </w:lvl>
    <w:lvl w:ilvl="6">
      <w:start w:val="0"/>
      <w:numFmt w:val="bullet"/>
      <w:lvlText w:val="•"/>
      <w:lvlJc w:val="left"/>
      <w:pPr>
        <w:ind w:left="1791" w:hanging="272"/>
      </w:pPr>
      <w:rPr>
        <w:rFonts w:hint="default"/>
      </w:rPr>
    </w:lvl>
    <w:lvl w:ilvl="7">
      <w:start w:val="0"/>
      <w:numFmt w:val="bullet"/>
      <w:lvlText w:val="•"/>
      <w:lvlJc w:val="left"/>
      <w:pPr>
        <w:ind w:left="1963" w:hanging="272"/>
      </w:pPr>
      <w:rPr>
        <w:rFonts w:hint="default"/>
      </w:rPr>
    </w:lvl>
    <w:lvl w:ilvl="8">
      <w:start w:val="0"/>
      <w:numFmt w:val="bullet"/>
      <w:lvlText w:val="•"/>
      <w:lvlJc w:val="left"/>
      <w:pPr>
        <w:ind w:left="2135" w:hanging="272"/>
      </w:pPr>
      <w:rPr>
        <w:rFonts w:hint="default"/>
      </w:rPr>
    </w:lvl>
  </w:abstractNum>
  <w:abstractNum w:abstractNumId="17">
    <w:nsid w:val="3EE64A22"/>
    <w:multiLevelType w:val="hybridMultilevel"/>
    <w:tmpl w:val="69B25894"/>
    <w:lvl w:ilvl="0">
      <w:start w:val="0"/>
      <w:numFmt w:val="bullet"/>
      <w:lvlText w:val=""/>
      <w:lvlJc w:val="left"/>
      <w:pPr>
        <w:ind w:left="900" w:hanging="272"/>
      </w:pPr>
      <w:rPr>
        <w:rFonts w:hint="default"/>
        <w:w w:val="100"/>
      </w:rPr>
    </w:lvl>
    <w:lvl w:ilvl="1">
      <w:start w:val="0"/>
      <w:numFmt w:val="bullet"/>
      <w:lvlText w:val="•"/>
      <w:lvlJc w:val="left"/>
      <w:pPr>
        <w:ind w:left="1072" w:hanging="272"/>
      </w:pPr>
      <w:rPr>
        <w:rFonts w:hint="default"/>
      </w:rPr>
    </w:lvl>
    <w:lvl w:ilvl="2">
      <w:start w:val="0"/>
      <w:numFmt w:val="bullet"/>
      <w:lvlText w:val="•"/>
      <w:lvlJc w:val="left"/>
      <w:pPr>
        <w:ind w:left="1245" w:hanging="272"/>
      </w:pPr>
      <w:rPr>
        <w:rFonts w:hint="default"/>
      </w:rPr>
    </w:lvl>
    <w:lvl w:ilvl="3">
      <w:start w:val="0"/>
      <w:numFmt w:val="bullet"/>
      <w:lvlText w:val="•"/>
      <w:lvlJc w:val="left"/>
      <w:pPr>
        <w:ind w:left="1418" w:hanging="272"/>
      </w:pPr>
      <w:rPr>
        <w:rFonts w:hint="default"/>
      </w:rPr>
    </w:lvl>
    <w:lvl w:ilvl="4">
      <w:start w:val="0"/>
      <w:numFmt w:val="bullet"/>
      <w:lvlText w:val="•"/>
      <w:lvlJc w:val="left"/>
      <w:pPr>
        <w:ind w:left="1591" w:hanging="272"/>
      </w:pPr>
      <w:rPr>
        <w:rFonts w:hint="default"/>
      </w:rPr>
    </w:lvl>
    <w:lvl w:ilvl="5">
      <w:start w:val="0"/>
      <w:numFmt w:val="bullet"/>
      <w:lvlText w:val="•"/>
      <w:lvlJc w:val="left"/>
      <w:pPr>
        <w:ind w:left="1764" w:hanging="272"/>
      </w:pPr>
      <w:rPr>
        <w:rFonts w:hint="default"/>
      </w:rPr>
    </w:lvl>
    <w:lvl w:ilvl="6">
      <w:start w:val="0"/>
      <w:numFmt w:val="bullet"/>
      <w:lvlText w:val="•"/>
      <w:lvlJc w:val="left"/>
      <w:pPr>
        <w:ind w:left="1936" w:hanging="272"/>
      </w:pPr>
      <w:rPr>
        <w:rFonts w:hint="default"/>
      </w:rPr>
    </w:lvl>
    <w:lvl w:ilvl="7">
      <w:start w:val="0"/>
      <w:numFmt w:val="bullet"/>
      <w:lvlText w:val="•"/>
      <w:lvlJc w:val="left"/>
      <w:pPr>
        <w:ind w:left="2109" w:hanging="272"/>
      </w:pPr>
      <w:rPr>
        <w:rFonts w:hint="default"/>
      </w:rPr>
    </w:lvl>
    <w:lvl w:ilvl="8">
      <w:start w:val="0"/>
      <w:numFmt w:val="bullet"/>
      <w:lvlText w:val="•"/>
      <w:lvlJc w:val="left"/>
      <w:pPr>
        <w:ind w:left="2282" w:hanging="272"/>
      </w:pPr>
      <w:rPr>
        <w:rFonts w:hint="default"/>
      </w:rPr>
    </w:lvl>
  </w:abstractNum>
  <w:abstractNum w:abstractNumId="18">
    <w:nsid w:val="58230257"/>
    <w:multiLevelType w:val="hybridMultilevel"/>
    <w:tmpl w:val="CDDC19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B0A27B8"/>
    <w:multiLevelType w:val="hybridMultilevel"/>
    <w:tmpl w:val="B2DA0D62"/>
    <w:lvl w:ilvl="0">
      <w:start w:val="438"/>
      <w:numFmt w:val="bullet"/>
      <w:lvlText w:val=""/>
      <w:lvlJc w:val="left"/>
      <w:pPr>
        <w:ind w:left="720" w:hanging="360"/>
      </w:pPr>
      <w:rPr>
        <w:rFonts w:ascii="Symbol" w:eastAsia="Times New Roman" w:hAnsi="Symbol"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F060988"/>
    <w:multiLevelType w:val="multilevel"/>
    <w:tmpl w:val="384C2F6C"/>
    <w:lvl w:ilvl="0">
      <w:start w:val="438"/>
      <w:numFmt w:val="decimal"/>
      <w:lvlText w:val="%1"/>
      <w:lvlJc w:val="left"/>
      <w:pPr>
        <w:ind w:left="1000" w:hanging="849"/>
      </w:pPr>
      <w:rPr>
        <w:rFonts w:hint="default"/>
      </w:rPr>
    </w:lvl>
    <w:lvl w:ilvl="1">
      <w:start w:val="334"/>
      <w:numFmt w:val="decimal"/>
      <w:lvlText w:val="%1.%2"/>
      <w:lvlJc w:val="left"/>
      <w:pPr>
        <w:ind w:left="1000" w:hanging="849"/>
      </w:pPr>
      <w:rPr>
        <w:rFonts w:hint="default"/>
        <w:spacing w:val="-19"/>
        <w:w w:val="99"/>
        <w:u w:val="single" w:color="000000"/>
      </w:rPr>
    </w:lvl>
    <w:lvl w:ilvl="2">
      <w:start w:val="0"/>
      <w:numFmt w:val="bullet"/>
      <w:lvlText w:val=""/>
      <w:lvlJc w:val="left"/>
      <w:pPr>
        <w:ind w:left="8116" w:hanging="272"/>
      </w:pPr>
      <w:rPr>
        <w:rFonts w:ascii="Symbol" w:eastAsia="Symbol" w:hAnsi="Symbol" w:cs="Symbol" w:hint="default"/>
        <w:w w:val="100"/>
        <w:sz w:val="24"/>
        <w:szCs w:val="24"/>
      </w:rPr>
    </w:lvl>
    <w:lvl w:ilvl="3">
      <w:start w:val="0"/>
      <w:numFmt w:val="bullet"/>
      <w:lvlText w:val="•"/>
      <w:lvlJc w:val="left"/>
      <w:pPr>
        <w:ind w:left="8272" w:hanging="272"/>
      </w:pPr>
      <w:rPr>
        <w:rFonts w:hint="default"/>
      </w:rPr>
    </w:lvl>
    <w:lvl w:ilvl="4">
      <w:start w:val="0"/>
      <w:numFmt w:val="bullet"/>
      <w:lvlText w:val="•"/>
      <w:lvlJc w:val="left"/>
      <w:pPr>
        <w:ind w:left="8348" w:hanging="272"/>
      </w:pPr>
      <w:rPr>
        <w:rFonts w:hint="default"/>
      </w:rPr>
    </w:lvl>
    <w:lvl w:ilvl="5">
      <w:start w:val="0"/>
      <w:numFmt w:val="bullet"/>
      <w:lvlText w:val="•"/>
      <w:lvlJc w:val="left"/>
      <w:pPr>
        <w:ind w:left="8424" w:hanging="272"/>
      </w:pPr>
      <w:rPr>
        <w:rFonts w:hint="default"/>
      </w:rPr>
    </w:lvl>
    <w:lvl w:ilvl="6">
      <w:start w:val="0"/>
      <w:numFmt w:val="bullet"/>
      <w:lvlText w:val="•"/>
      <w:lvlJc w:val="left"/>
      <w:pPr>
        <w:ind w:left="8500" w:hanging="272"/>
      </w:pPr>
      <w:rPr>
        <w:rFonts w:hint="default"/>
      </w:rPr>
    </w:lvl>
    <w:lvl w:ilvl="7">
      <w:start w:val="0"/>
      <w:numFmt w:val="bullet"/>
      <w:lvlText w:val="•"/>
      <w:lvlJc w:val="left"/>
      <w:pPr>
        <w:ind w:left="8576" w:hanging="272"/>
      </w:pPr>
      <w:rPr>
        <w:rFonts w:hint="default"/>
      </w:rPr>
    </w:lvl>
    <w:lvl w:ilvl="8">
      <w:start w:val="0"/>
      <w:numFmt w:val="bullet"/>
      <w:lvlText w:val="•"/>
      <w:lvlJc w:val="left"/>
      <w:pPr>
        <w:ind w:left="8652" w:hanging="272"/>
      </w:pPr>
      <w:rPr>
        <w:rFonts w:hint="default"/>
      </w:rPr>
    </w:lvl>
  </w:abstractNum>
  <w:abstractNum w:abstractNumId="21">
    <w:nsid w:val="7DDD501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99699546">
    <w:abstractNumId w:val="16"/>
  </w:num>
  <w:num w:numId="2" w16cid:durableId="1793284934">
    <w:abstractNumId w:val="11"/>
  </w:num>
  <w:num w:numId="3" w16cid:durableId="2080246692">
    <w:abstractNumId w:val="17"/>
  </w:num>
  <w:num w:numId="4" w16cid:durableId="1728720610">
    <w:abstractNumId w:val="20"/>
  </w:num>
  <w:num w:numId="5" w16cid:durableId="343895386">
    <w:abstractNumId w:val="14"/>
  </w:num>
  <w:num w:numId="6" w16cid:durableId="1430731261">
    <w:abstractNumId w:val="19"/>
  </w:num>
  <w:num w:numId="7" w16cid:durableId="1116943803">
    <w:abstractNumId w:val="10"/>
  </w:num>
  <w:num w:numId="8" w16cid:durableId="1477990165">
    <w:abstractNumId w:val="12"/>
  </w:num>
  <w:num w:numId="9" w16cid:durableId="1091587943">
    <w:abstractNumId w:val="21"/>
  </w:num>
  <w:num w:numId="10" w16cid:durableId="1710910561">
    <w:abstractNumId w:val="15"/>
  </w:num>
  <w:num w:numId="11" w16cid:durableId="674110746">
    <w:abstractNumId w:val="13"/>
  </w:num>
  <w:num w:numId="12" w16cid:durableId="1297832579">
    <w:abstractNumId w:val="9"/>
  </w:num>
  <w:num w:numId="13" w16cid:durableId="977299175">
    <w:abstractNumId w:val="7"/>
  </w:num>
  <w:num w:numId="14" w16cid:durableId="566645704">
    <w:abstractNumId w:val="6"/>
  </w:num>
  <w:num w:numId="15" w16cid:durableId="1652708630">
    <w:abstractNumId w:val="5"/>
  </w:num>
  <w:num w:numId="16" w16cid:durableId="2103912797">
    <w:abstractNumId w:val="4"/>
  </w:num>
  <w:num w:numId="17" w16cid:durableId="1487894745">
    <w:abstractNumId w:val="8"/>
  </w:num>
  <w:num w:numId="18" w16cid:durableId="343091923">
    <w:abstractNumId w:val="3"/>
  </w:num>
  <w:num w:numId="19" w16cid:durableId="931625948">
    <w:abstractNumId w:val="2"/>
  </w:num>
  <w:num w:numId="20" w16cid:durableId="2004968838">
    <w:abstractNumId w:val="1"/>
  </w:num>
  <w:num w:numId="21" w16cid:durableId="1899122456">
    <w:abstractNumId w:val="0"/>
  </w:num>
  <w:num w:numId="22" w16cid:durableId="170008179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3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D8C"/>
    <w:rsid w:val="00000D8C"/>
    <w:rsid w:val="00004CB8"/>
    <w:rsid w:val="0000711B"/>
    <w:rsid w:val="000115B2"/>
    <w:rsid w:val="00012279"/>
    <w:rsid w:val="00012AEE"/>
    <w:rsid w:val="000159DF"/>
    <w:rsid w:val="00017808"/>
    <w:rsid w:val="00020500"/>
    <w:rsid w:val="00021200"/>
    <w:rsid w:val="0002221F"/>
    <w:rsid w:val="000222FD"/>
    <w:rsid w:val="00025E84"/>
    <w:rsid w:val="00026039"/>
    <w:rsid w:val="00030AFA"/>
    <w:rsid w:val="00032966"/>
    <w:rsid w:val="00032B66"/>
    <w:rsid w:val="000336BB"/>
    <w:rsid w:val="00035508"/>
    <w:rsid w:val="0004059E"/>
    <w:rsid w:val="00040C3F"/>
    <w:rsid w:val="000420E6"/>
    <w:rsid w:val="00043496"/>
    <w:rsid w:val="00044DF3"/>
    <w:rsid w:val="00050EB6"/>
    <w:rsid w:val="00053C37"/>
    <w:rsid w:val="00055A1E"/>
    <w:rsid w:val="000575CD"/>
    <w:rsid w:val="00061138"/>
    <w:rsid w:val="00062045"/>
    <w:rsid w:val="000635C9"/>
    <w:rsid w:val="000656F0"/>
    <w:rsid w:val="00065F42"/>
    <w:rsid w:val="000669B4"/>
    <w:rsid w:val="00072762"/>
    <w:rsid w:val="00072B67"/>
    <w:rsid w:val="00072BD3"/>
    <w:rsid w:val="0007362C"/>
    <w:rsid w:val="00076A63"/>
    <w:rsid w:val="00083804"/>
    <w:rsid w:val="00085863"/>
    <w:rsid w:val="00085FE9"/>
    <w:rsid w:val="000874AF"/>
    <w:rsid w:val="00094063"/>
    <w:rsid w:val="00094662"/>
    <w:rsid w:val="000946D5"/>
    <w:rsid w:val="000976D0"/>
    <w:rsid w:val="000A0BBF"/>
    <w:rsid w:val="000A1AFD"/>
    <w:rsid w:val="000A2249"/>
    <w:rsid w:val="000A3932"/>
    <w:rsid w:val="000A3A7B"/>
    <w:rsid w:val="000A7548"/>
    <w:rsid w:val="000B22B7"/>
    <w:rsid w:val="000B2F2F"/>
    <w:rsid w:val="000B3703"/>
    <w:rsid w:val="000B3A0B"/>
    <w:rsid w:val="000B4BB4"/>
    <w:rsid w:val="000C4B59"/>
    <w:rsid w:val="000C682A"/>
    <w:rsid w:val="000C74E1"/>
    <w:rsid w:val="000D3976"/>
    <w:rsid w:val="000D70DC"/>
    <w:rsid w:val="000E0446"/>
    <w:rsid w:val="000E1D50"/>
    <w:rsid w:val="000E2B91"/>
    <w:rsid w:val="000E72E0"/>
    <w:rsid w:val="000F1632"/>
    <w:rsid w:val="000F1833"/>
    <w:rsid w:val="000F1D99"/>
    <w:rsid w:val="000F1FB2"/>
    <w:rsid w:val="000F534B"/>
    <w:rsid w:val="000F67BE"/>
    <w:rsid w:val="000F750B"/>
    <w:rsid w:val="001000A0"/>
    <w:rsid w:val="0010031B"/>
    <w:rsid w:val="00101718"/>
    <w:rsid w:val="001029B8"/>
    <w:rsid w:val="00102B9E"/>
    <w:rsid w:val="001038A6"/>
    <w:rsid w:val="001124C2"/>
    <w:rsid w:val="00112FFA"/>
    <w:rsid w:val="0011435E"/>
    <w:rsid w:val="00117BC6"/>
    <w:rsid w:val="00120397"/>
    <w:rsid w:val="00120548"/>
    <w:rsid w:val="00120F36"/>
    <w:rsid w:val="00127341"/>
    <w:rsid w:val="00127734"/>
    <w:rsid w:val="00130CC7"/>
    <w:rsid w:val="001311B1"/>
    <w:rsid w:val="001426ED"/>
    <w:rsid w:val="00142BA6"/>
    <w:rsid w:val="001437D5"/>
    <w:rsid w:val="0014384F"/>
    <w:rsid w:val="00145D0E"/>
    <w:rsid w:val="001474F9"/>
    <w:rsid w:val="001546D4"/>
    <w:rsid w:val="00157977"/>
    <w:rsid w:val="00162C35"/>
    <w:rsid w:val="00163E0A"/>
    <w:rsid w:val="0017111C"/>
    <w:rsid w:val="00171C7B"/>
    <w:rsid w:val="00173397"/>
    <w:rsid w:val="00174A5B"/>
    <w:rsid w:val="00176226"/>
    <w:rsid w:val="00176C0A"/>
    <w:rsid w:val="00177BCB"/>
    <w:rsid w:val="00181167"/>
    <w:rsid w:val="0018322E"/>
    <w:rsid w:val="001833AC"/>
    <w:rsid w:val="00183CF5"/>
    <w:rsid w:val="00184DB2"/>
    <w:rsid w:val="00186246"/>
    <w:rsid w:val="00195007"/>
    <w:rsid w:val="00195D46"/>
    <w:rsid w:val="001A44B5"/>
    <w:rsid w:val="001B0245"/>
    <w:rsid w:val="001B11E0"/>
    <w:rsid w:val="001B14C3"/>
    <w:rsid w:val="001B1CEB"/>
    <w:rsid w:val="001B2E43"/>
    <w:rsid w:val="001B4F9F"/>
    <w:rsid w:val="001C0FA3"/>
    <w:rsid w:val="001C3BE5"/>
    <w:rsid w:val="001C3CDD"/>
    <w:rsid w:val="001C57E7"/>
    <w:rsid w:val="001C58DB"/>
    <w:rsid w:val="001C76FE"/>
    <w:rsid w:val="001D033C"/>
    <w:rsid w:val="001D2B1F"/>
    <w:rsid w:val="001D455F"/>
    <w:rsid w:val="001D5F96"/>
    <w:rsid w:val="001D6567"/>
    <w:rsid w:val="001D758A"/>
    <w:rsid w:val="001E1B6C"/>
    <w:rsid w:val="001E1BDF"/>
    <w:rsid w:val="001E233F"/>
    <w:rsid w:val="001E507D"/>
    <w:rsid w:val="001E53CA"/>
    <w:rsid w:val="001F0569"/>
    <w:rsid w:val="001F05CD"/>
    <w:rsid w:val="001F4F9B"/>
    <w:rsid w:val="00200F36"/>
    <w:rsid w:val="00203757"/>
    <w:rsid w:val="00207542"/>
    <w:rsid w:val="0021120B"/>
    <w:rsid w:val="002137AB"/>
    <w:rsid w:val="00213AD9"/>
    <w:rsid w:val="00216696"/>
    <w:rsid w:val="00217DE4"/>
    <w:rsid w:val="00222F44"/>
    <w:rsid w:val="00223463"/>
    <w:rsid w:val="00224B03"/>
    <w:rsid w:val="00225EB6"/>
    <w:rsid w:val="00231566"/>
    <w:rsid w:val="0024154A"/>
    <w:rsid w:val="0024287D"/>
    <w:rsid w:val="00243642"/>
    <w:rsid w:val="00243C0B"/>
    <w:rsid w:val="00244362"/>
    <w:rsid w:val="0024469C"/>
    <w:rsid w:val="0024519B"/>
    <w:rsid w:val="002460A1"/>
    <w:rsid w:val="00253895"/>
    <w:rsid w:val="002555EF"/>
    <w:rsid w:val="002607EE"/>
    <w:rsid w:val="002618AE"/>
    <w:rsid w:val="00264D8E"/>
    <w:rsid w:val="0026546A"/>
    <w:rsid w:val="002701E0"/>
    <w:rsid w:val="0027203E"/>
    <w:rsid w:val="00272054"/>
    <w:rsid w:val="00272800"/>
    <w:rsid w:val="0027374C"/>
    <w:rsid w:val="00275B51"/>
    <w:rsid w:val="00275D61"/>
    <w:rsid w:val="00276580"/>
    <w:rsid w:val="002821AE"/>
    <w:rsid w:val="00282229"/>
    <w:rsid w:val="00285A31"/>
    <w:rsid w:val="00286C74"/>
    <w:rsid w:val="00286EE2"/>
    <w:rsid w:val="00287A10"/>
    <w:rsid w:val="0029013B"/>
    <w:rsid w:val="0029414C"/>
    <w:rsid w:val="0029524E"/>
    <w:rsid w:val="0029635B"/>
    <w:rsid w:val="002965FD"/>
    <w:rsid w:val="002A0747"/>
    <w:rsid w:val="002A2F64"/>
    <w:rsid w:val="002A33B6"/>
    <w:rsid w:val="002A3869"/>
    <w:rsid w:val="002A5BC7"/>
    <w:rsid w:val="002A5EAA"/>
    <w:rsid w:val="002A5F4C"/>
    <w:rsid w:val="002A79DF"/>
    <w:rsid w:val="002B117F"/>
    <w:rsid w:val="002B4196"/>
    <w:rsid w:val="002B4229"/>
    <w:rsid w:val="002B5585"/>
    <w:rsid w:val="002B6CE2"/>
    <w:rsid w:val="002C0958"/>
    <w:rsid w:val="002C1908"/>
    <w:rsid w:val="002C1A88"/>
    <w:rsid w:val="002C2F71"/>
    <w:rsid w:val="002C3595"/>
    <w:rsid w:val="002C38BF"/>
    <w:rsid w:val="002C561F"/>
    <w:rsid w:val="002C6625"/>
    <w:rsid w:val="002D016C"/>
    <w:rsid w:val="002D643A"/>
    <w:rsid w:val="002E45E9"/>
    <w:rsid w:val="002F0657"/>
    <w:rsid w:val="002F420E"/>
    <w:rsid w:val="002F5321"/>
    <w:rsid w:val="002F57C2"/>
    <w:rsid w:val="0030099C"/>
    <w:rsid w:val="00300A9F"/>
    <w:rsid w:val="00304A8C"/>
    <w:rsid w:val="003065D5"/>
    <w:rsid w:val="00310EC5"/>
    <w:rsid w:val="00313B64"/>
    <w:rsid w:val="00314592"/>
    <w:rsid w:val="00315114"/>
    <w:rsid w:val="00315898"/>
    <w:rsid w:val="00315FCE"/>
    <w:rsid w:val="00321E9A"/>
    <w:rsid w:val="003227D1"/>
    <w:rsid w:val="00324D80"/>
    <w:rsid w:val="00325847"/>
    <w:rsid w:val="0032589B"/>
    <w:rsid w:val="00330875"/>
    <w:rsid w:val="00332137"/>
    <w:rsid w:val="00333FB9"/>
    <w:rsid w:val="003357FE"/>
    <w:rsid w:val="00336496"/>
    <w:rsid w:val="00336C6E"/>
    <w:rsid w:val="003404A3"/>
    <w:rsid w:val="00342E69"/>
    <w:rsid w:val="00343028"/>
    <w:rsid w:val="00344A7A"/>
    <w:rsid w:val="003470F4"/>
    <w:rsid w:val="00347D4E"/>
    <w:rsid w:val="00361176"/>
    <w:rsid w:val="00361454"/>
    <w:rsid w:val="0036419D"/>
    <w:rsid w:val="00365BC0"/>
    <w:rsid w:val="00366C6B"/>
    <w:rsid w:val="0037025C"/>
    <w:rsid w:val="003718A7"/>
    <w:rsid w:val="00371E6A"/>
    <w:rsid w:val="0037215D"/>
    <w:rsid w:val="00372239"/>
    <w:rsid w:val="00372B69"/>
    <w:rsid w:val="0037387C"/>
    <w:rsid w:val="0037388D"/>
    <w:rsid w:val="00374082"/>
    <w:rsid w:val="00375DD4"/>
    <w:rsid w:val="0037666F"/>
    <w:rsid w:val="00380838"/>
    <w:rsid w:val="003816D7"/>
    <w:rsid w:val="0038383A"/>
    <w:rsid w:val="003844C3"/>
    <w:rsid w:val="00384EEA"/>
    <w:rsid w:val="003869E6"/>
    <w:rsid w:val="00390BB3"/>
    <w:rsid w:val="00390C58"/>
    <w:rsid w:val="00392353"/>
    <w:rsid w:val="0039318E"/>
    <w:rsid w:val="00395DDC"/>
    <w:rsid w:val="0039682A"/>
    <w:rsid w:val="00397362"/>
    <w:rsid w:val="003A05BB"/>
    <w:rsid w:val="003A1EBE"/>
    <w:rsid w:val="003A3068"/>
    <w:rsid w:val="003A5A13"/>
    <w:rsid w:val="003A5F62"/>
    <w:rsid w:val="003A6D88"/>
    <w:rsid w:val="003B4B6A"/>
    <w:rsid w:val="003B640F"/>
    <w:rsid w:val="003B71DD"/>
    <w:rsid w:val="003B74B4"/>
    <w:rsid w:val="003C2AC1"/>
    <w:rsid w:val="003C2FFF"/>
    <w:rsid w:val="003C46F7"/>
    <w:rsid w:val="003C621C"/>
    <w:rsid w:val="003C6B9F"/>
    <w:rsid w:val="003C79BF"/>
    <w:rsid w:val="003D057A"/>
    <w:rsid w:val="003D11FB"/>
    <w:rsid w:val="003D1440"/>
    <w:rsid w:val="003D1997"/>
    <w:rsid w:val="003D21BB"/>
    <w:rsid w:val="003D31FB"/>
    <w:rsid w:val="003E19D1"/>
    <w:rsid w:val="003E2080"/>
    <w:rsid w:val="003E3884"/>
    <w:rsid w:val="003E43B1"/>
    <w:rsid w:val="003E6C8F"/>
    <w:rsid w:val="003E6CC5"/>
    <w:rsid w:val="003E726B"/>
    <w:rsid w:val="003E7754"/>
    <w:rsid w:val="003E7ED0"/>
    <w:rsid w:val="003F494F"/>
    <w:rsid w:val="003F51F9"/>
    <w:rsid w:val="00401E02"/>
    <w:rsid w:val="0040556A"/>
    <w:rsid w:val="00406A9D"/>
    <w:rsid w:val="00407D7A"/>
    <w:rsid w:val="00412A04"/>
    <w:rsid w:val="0041744A"/>
    <w:rsid w:val="00422047"/>
    <w:rsid w:val="00422974"/>
    <w:rsid w:val="00422E72"/>
    <w:rsid w:val="00424576"/>
    <w:rsid w:val="00425B43"/>
    <w:rsid w:val="004304F3"/>
    <w:rsid w:val="004347EF"/>
    <w:rsid w:val="00440A58"/>
    <w:rsid w:val="00441A06"/>
    <w:rsid w:val="00442CC5"/>
    <w:rsid w:val="004432FA"/>
    <w:rsid w:val="00443E38"/>
    <w:rsid w:val="00443F51"/>
    <w:rsid w:val="0044660C"/>
    <w:rsid w:val="00446CAB"/>
    <w:rsid w:val="004470D5"/>
    <w:rsid w:val="00447237"/>
    <w:rsid w:val="004500B4"/>
    <w:rsid w:val="00451695"/>
    <w:rsid w:val="00452DF0"/>
    <w:rsid w:val="00457023"/>
    <w:rsid w:val="0046473D"/>
    <w:rsid w:val="00464A78"/>
    <w:rsid w:val="0047127B"/>
    <w:rsid w:val="00476F63"/>
    <w:rsid w:val="00476FE1"/>
    <w:rsid w:val="00477DC3"/>
    <w:rsid w:val="00485D09"/>
    <w:rsid w:val="00487160"/>
    <w:rsid w:val="00490627"/>
    <w:rsid w:val="00491EF0"/>
    <w:rsid w:val="00492F0C"/>
    <w:rsid w:val="00494357"/>
    <w:rsid w:val="0049590B"/>
    <w:rsid w:val="00496DF4"/>
    <w:rsid w:val="004A041F"/>
    <w:rsid w:val="004A058D"/>
    <w:rsid w:val="004A163F"/>
    <w:rsid w:val="004A1B14"/>
    <w:rsid w:val="004A2FF9"/>
    <w:rsid w:val="004A45BE"/>
    <w:rsid w:val="004A4798"/>
    <w:rsid w:val="004A4A87"/>
    <w:rsid w:val="004A4E92"/>
    <w:rsid w:val="004A756F"/>
    <w:rsid w:val="004A777D"/>
    <w:rsid w:val="004B1F30"/>
    <w:rsid w:val="004B27CE"/>
    <w:rsid w:val="004B4B96"/>
    <w:rsid w:val="004B62D9"/>
    <w:rsid w:val="004B669A"/>
    <w:rsid w:val="004C3C95"/>
    <w:rsid w:val="004C5B03"/>
    <w:rsid w:val="004C6A7B"/>
    <w:rsid w:val="004D1B55"/>
    <w:rsid w:val="004D1E03"/>
    <w:rsid w:val="004D2AF2"/>
    <w:rsid w:val="004D6CEB"/>
    <w:rsid w:val="004E0783"/>
    <w:rsid w:val="004E188E"/>
    <w:rsid w:val="004E1EF2"/>
    <w:rsid w:val="004E23EA"/>
    <w:rsid w:val="004E2ED7"/>
    <w:rsid w:val="004E3038"/>
    <w:rsid w:val="004E3EF2"/>
    <w:rsid w:val="004E43E7"/>
    <w:rsid w:val="004F08CF"/>
    <w:rsid w:val="004F43DF"/>
    <w:rsid w:val="004F5450"/>
    <w:rsid w:val="004F611A"/>
    <w:rsid w:val="004F685F"/>
    <w:rsid w:val="004F7E0B"/>
    <w:rsid w:val="0050023E"/>
    <w:rsid w:val="0050050C"/>
    <w:rsid w:val="0050271C"/>
    <w:rsid w:val="005033AD"/>
    <w:rsid w:val="00503984"/>
    <w:rsid w:val="00505967"/>
    <w:rsid w:val="00505B73"/>
    <w:rsid w:val="00507151"/>
    <w:rsid w:val="00510AF1"/>
    <w:rsid w:val="00512C1B"/>
    <w:rsid w:val="00513859"/>
    <w:rsid w:val="005144E7"/>
    <w:rsid w:val="005154DE"/>
    <w:rsid w:val="005165E4"/>
    <w:rsid w:val="00517787"/>
    <w:rsid w:val="00517E40"/>
    <w:rsid w:val="00521DD2"/>
    <w:rsid w:val="00522709"/>
    <w:rsid w:val="00522CAE"/>
    <w:rsid w:val="0052383F"/>
    <w:rsid w:val="00523868"/>
    <w:rsid w:val="00524018"/>
    <w:rsid w:val="00524EAB"/>
    <w:rsid w:val="0052670F"/>
    <w:rsid w:val="00530822"/>
    <w:rsid w:val="00530DD0"/>
    <w:rsid w:val="00535C4A"/>
    <w:rsid w:val="00537CF7"/>
    <w:rsid w:val="00537E2A"/>
    <w:rsid w:val="00541C1F"/>
    <w:rsid w:val="00542062"/>
    <w:rsid w:val="00544683"/>
    <w:rsid w:val="00545DF9"/>
    <w:rsid w:val="00546CE0"/>
    <w:rsid w:val="00550CEA"/>
    <w:rsid w:val="00552333"/>
    <w:rsid w:val="005561D9"/>
    <w:rsid w:val="00560032"/>
    <w:rsid w:val="00560D0C"/>
    <w:rsid w:val="00560E29"/>
    <w:rsid w:val="00561867"/>
    <w:rsid w:val="00562F89"/>
    <w:rsid w:val="00565A92"/>
    <w:rsid w:val="00565EE1"/>
    <w:rsid w:val="00566928"/>
    <w:rsid w:val="00574AB7"/>
    <w:rsid w:val="00576891"/>
    <w:rsid w:val="005770F7"/>
    <w:rsid w:val="00577932"/>
    <w:rsid w:val="00580D26"/>
    <w:rsid w:val="00580DC8"/>
    <w:rsid w:val="005845DB"/>
    <w:rsid w:val="00585026"/>
    <w:rsid w:val="005909B8"/>
    <w:rsid w:val="00590C66"/>
    <w:rsid w:val="005914C1"/>
    <w:rsid w:val="00592E50"/>
    <w:rsid w:val="00593526"/>
    <w:rsid w:val="005949BB"/>
    <w:rsid w:val="00597C39"/>
    <w:rsid w:val="005A03CB"/>
    <w:rsid w:val="005B043C"/>
    <w:rsid w:val="005B14DA"/>
    <w:rsid w:val="005B1C7F"/>
    <w:rsid w:val="005B1E05"/>
    <w:rsid w:val="005B2FC7"/>
    <w:rsid w:val="005B5487"/>
    <w:rsid w:val="005B7328"/>
    <w:rsid w:val="005B797E"/>
    <w:rsid w:val="005B7A0F"/>
    <w:rsid w:val="005C3A9A"/>
    <w:rsid w:val="005C3D79"/>
    <w:rsid w:val="005C7989"/>
    <w:rsid w:val="005D00FB"/>
    <w:rsid w:val="005D2473"/>
    <w:rsid w:val="005D382C"/>
    <w:rsid w:val="005E4DFD"/>
    <w:rsid w:val="005E4E7B"/>
    <w:rsid w:val="005F06F9"/>
    <w:rsid w:val="005F28C0"/>
    <w:rsid w:val="005F4F99"/>
    <w:rsid w:val="005F68FF"/>
    <w:rsid w:val="005F706D"/>
    <w:rsid w:val="00603B35"/>
    <w:rsid w:val="006070F3"/>
    <w:rsid w:val="00607DE9"/>
    <w:rsid w:val="006100C3"/>
    <w:rsid w:val="00614A70"/>
    <w:rsid w:val="00615242"/>
    <w:rsid w:val="0061624B"/>
    <w:rsid w:val="00623343"/>
    <w:rsid w:val="00625491"/>
    <w:rsid w:val="00631A6E"/>
    <w:rsid w:val="00635283"/>
    <w:rsid w:val="00637F88"/>
    <w:rsid w:val="00641A6D"/>
    <w:rsid w:val="00642E67"/>
    <w:rsid w:val="00645484"/>
    <w:rsid w:val="00646C6D"/>
    <w:rsid w:val="0065146E"/>
    <w:rsid w:val="0065214C"/>
    <w:rsid w:val="00652283"/>
    <w:rsid w:val="006525A1"/>
    <w:rsid w:val="006529B4"/>
    <w:rsid w:val="006537B7"/>
    <w:rsid w:val="00655228"/>
    <w:rsid w:val="006558B1"/>
    <w:rsid w:val="00655EC4"/>
    <w:rsid w:val="006601A1"/>
    <w:rsid w:val="00660418"/>
    <w:rsid w:val="006616AF"/>
    <w:rsid w:val="00665CA3"/>
    <w:rsid w:val="00666B77"/>
    <w:rsid w:val="00670A0A"/>
    <w:rsid w:val="006711F3"/>
    <w:rsid w:val="00674432"/>
    <w:rsid w:val="00676262"/>
    <w:rsid w:val="0067678D"/>
    <w:rsid w:val="006803B0"/>
    <w:rsid w:val="006808FD"/>
    <w:rsid w:val="006831EE"/>
    <w:rsid w:val="006832B4"/>
    <w:rsid w:val="0068415E"/>
    <w:rsid w:val="00685361"/>
    <w:rsid w:val="006855C6"/>
    <w:rsid w:val="00686B33"/>
    <w:rsid w:val="00687248"/>
    <w:rsid w:val="00690E13"/>
    <w:rsid w:val="00691D02"/>
    <w:rsid w:val="0069252E"/>
    <w:rsid w:val="00693AA4"/>
    <w:rsid w:val="006961CB"/>
    <w:rsid w:val="006974A2"/>
    <w:rsid w:val="006A1715"/>
    <w:rsid w:val="006A46D5"/>
    <w:rsid w:val="006A4AC7"/>
    <w:rsid w:val="006A5A95"/>
    <w:rsid w:val="006A5AB4"/>
    <w:rsid w:val="006B0A4A"/>
    <w:rsid w:val="006B26A7"/>
    <w:rsid w:val="006B3679"/>
    <w:rsid w:val="006B6C72"/>
    <w:rsid w:val="006C1244"/>
    <w:rsid w:val="006C2026"/>
    <w:rsid w:val="006C3AD1"/>
    <w:rsid w:val="006C49D5"/>
    <w:rsid w:val="006C7FCC"/>
    <w:rsid w:val="006D2026"/>
    <w:rsid w:val="006E0D21"/>
    <w:rsid w:val="006E1BA2"/>
    <w:rsid w:val="006E2B12"/>
    <w:rsid w:val="006E2D39"/>
    <w:rsid w:val="006E566E"/>
    <w:rsid w:val="006E6A16"/>
    <w:rsid w:val="006E6D0B"/>
    <w:rsid w:val="006F427C"/>
    <w:rsid w:val="006F45B0"/>
    <w:rsid w:val="006F517D"/>
    <w:rsid w:val="006F6127"/>
    <w:rsid w:val="00701487"/>
    <w:rsid w:val="0070181A"/>
    <w:rsid w:val="00704F93"/>
    <w:rsid w:val="00706236"/>
    <w:rsid w:val="00707907"/>
    <w:rsid w:val="007100CE"/>
    <w:rsid w:val="0071094B"/>
    <w:rsid w:val="007153DD"/>
    <w:rsid w:val="00717685"/>
    <w:rsid w:val="00721365"/>
    <w:rsid w:val="007216A6"/>
    <w:rsid w:val="00723B5F"/>
    <w:rsid w:val="00724AC6"/>
    <w:rsid w:val="007266C3"/>
    <w:rsid w:val="00727FFC"/>
    <w:rsid w:val="007301C8"/>
    <w:rsid w:val="00733FDB"/>
    <w:rsid w:val="0073573D"/>
    <w:rsid w:val="00736C3D"/>
    <w:rsid w:val="007375DA"/>
    <w:rsid w:val="00744905"/>
    <w:rsid w:val="00744E19"/>
    <w:rsid w:val="007500D6"/>
    <w:rsid w:val="007504B9"/>
    <w:rsid w:val="00750F98"/>
    <w:rsid w:val="00753993"/>
    <w:rsid w:val="007543CD"/>
    <w:rsid w:val="00755BD3"/>
    <w:rsid w:val="00757855"/>
    <w:rsid w:val="007630C9"/>
    <w:rsid w:val="007651B5"/>
    <w:rsid w:val="0076572E"/>
    <w:rsid w:val="00765C77"/>
    <w:rsid w:val="00770E55"/>
    <w:rsid w:val="00774851"/>
    <w:rsid w:val="00776F01"/>
    <w:rsid w:val="0078139C"/>
    <w:rsid w:val="00782CFB"/>
    <w:rsid w:val="00787166"/>
    <w:rsid w:val="00787C7C"/>
    <w:rsid w:val="007900F3"/>
    <w:rsid w:val="00791B77"/>
    <w:rsid w:val="007953B6"/>
    <w:rsid w:val="007965A9"/>
    <w:rsid w:val="00796858"/>
    <w:rsid w:val="007A00FD"/>
    <w:rsid w:val="007A034C"/>
    <w:rsid w:val="007A4A07"/>
    <w:rsid w:val="007A66E9"/>
    <w:rsid w:val="007A694F"/>
    <w:rsid w:val="007A79D7"/>
    <w:rsid w:val="007B0C69"/>
    <w:rsid w:val="007B1764"/>
    <w:rsid w:val="007B1EBC"/>
    <w:rsid w:val="007B27DC"/>
    <w:rsid w:val="007B34C0"/>
    <w:rsid w:val="007B4F54"/>
    <w:rsid w:val="007C0776"/>
    <w:rsid w:val="007C269A"/>
    <w:rsid w:val="007C40F6"/>
    <w:rsid w:val="007D0078"/>
    <w:rsid w:val="007D21F9"/>
    <w:rsid w:val="007D337B"/>
    <w:rsid w:val="007D3948"/>
    <w:rsid w:val="007E0181"/>
    <w:rsid w:val="007E032A"/>
    <w:rsid w:val="007E1455"/>
    <w:rsid w:val="007E2620"/>
    <w:rsid w:val="007E6E99"/>
    <w:rsid w:val="007E791F"/>
    <w:rsid w:val="007E7E24"/>
    <w:rsid w:val="007F1065"/>
    <w:rsid w:val="007F1A4E"/>
    <w:rsid w:val="007F1FB4"/>
    <w:rsid w:val="007F2DE0"/>
    <w:rsid w:val="007F3A42"/>
    <w:rsid w:val="007F4C66"/>
    <w:rsid w:val="008003BA"/>
    <w:rsid w:val="00800A18"/>
    <w:rsid w:val="00800AE5"/>
    <w:rsid w:val="008020DC"/>
    <w:rsid w:val="00804411"/>
    <w:rsid w:val="00806ACE"/>
    <w:rsid w:val="00812A63"/>
    <w:rsid w:val="00814171"/>
    <w:rsid w:val="00814B68"/>
    <w:rsid w:val="00815C63"/>
    <w:rsid w:val="008167D7"/>
    <w:rsid w:val="00824564"/>
    <w:rsid w:val="0082472C"/>
    <w:rsid w:val="008261B0"/>
    <w:rsid w:val="008264AD"/>
    <w:rsid w:val="008276DF"/>
    <w:rsid w:val="00827D1E"/>
    <w:rsid w:val="008362B7"/>
    <w:rsid w:val="008367E5"/>
    <w:rsid w:val="00836EEA"/>
    <w:rsid w:val="00837A86"/>
    <w:rsid w:val="008422A3"/>
    <w:rsid w:val="008434B1"/>
    <w:rsid w:val="00844271"/>
    <w:rsid w:val="00844362"/>
    <w:rsid w:val="00845339"/>
    <w:rsid w:val="00851DC4"/>
    <w:rsid w:val="0085437D"/>
    <w:rsid w:val="008556AD"/>
    <w:rsid w:val="00855748"/>
    <w:rsid w:val="0086079B"/>
    <w:rsid w:val="00860C1D"/>
    <w:rsid w:val="00860FBB"/>
    <w:rsid w:val="00863315"/>
    <w:rsid w:val="00867735"/>
    <w:rsid w:val="00867ABF"/>
    <w:rsid w:val="0087215A"/>
    <w:rsid w:val="00873103"/>
    <w:rsid w:val="00876AB8"/>
    <w:rsid w:val="00877063"/>
    <w:rsid w:val="00877CAE"/>
    <w:rsid w:val="0088401A"/>
    <w:rsid w:val="00884CA4"/>
    <w:rsid w:val="0089085D"/>
    <w:rsid w:val="0089234D"/>
    <w:rsid w:val="00892BC6"/>
    <w:rsid w:val="008951F0"/>
    <w:rsid w:val="00895C03"/>
    <w:rsid w:val="008A47A2"/>
    <w:rsid w:val="008B2F3A"/>
    <w:rsid w:val="008B3D7D"/>
    <w:rsid w:val="008B5EC7"/>
    <w:rsid w:val="008B6759"/>
    <w:rsid w:val="008B78B6"/>
    <w:rsid w:val="008C2AFE"/>
    <w:rsid w:val="008C4920"/>
    <w:rsid w:val="008D493B"/>
    <w:rsid w:val="008D6CD5"/>
    <w:rsid w:val="008E2391"/>
    <w:rsid w:val="008E30C4"/>
    <w:rsid w:val="008E3DEF"/>
    <w:rsid w:val="008E6DAC"/>
    <w:rsid w:val="008E7577"/>
    <w:rsid w:val="008F7A7B"/>
    <w:rsid w:val="009008B8"/>
    <w:rsid w:val="00902252"/>
    <w:rsid w:val="00906F86"/>
    <w:rsid w:val="00910327"/>
    <w:rsid w:val="00910F9A"/>
    <w:rsid w:val="009114BC"/>
    <w:rsid w:val="00915750"/>
    <w:rsid w:val="0091729B"/>
    <w:rsid w:val="00917734"/>
    <w:rsid w:val="0092039A"/>
    <w:rsid w:val="00922A67"/>
    <w:rsid w:val="00925757"/>
    <w:rsid w:val="00925A35"/>
    <w:rsid w:val="00930EAC"/>
    <w:rsid w:val="0093207A"/>
    <w:rsid w:val="00937F3F"/>
    <w:rsid w:val="00937F5A"/>
    <w:rsid w:val="009418A3"/>
    <w:rsid w:val="00941BEF"/>
    <w:rsid w:val="009441D5"/>
    <w:rsid w:val="009469BC"/>
    <w:rsid w:val="00950EA8"/>
    <w:rsid w:val="0095145F"/>
    <w:rsid w:val="009516DD"/>
    <w:rsid w:val="009539B0"/>
    <w:rsid w:val="00954497"/>
    <w:rsid w:val="009554BB"/>
    <w:rsid w:val="0095793E"/>
    <w:rsid w:val="009604B4"/>
    <w:rsid w:val="0096131D"/>
    <w:rsid w:val="0096379A"/>
    <w:rsid w:val="00966034"/>
    <w:rsid w:val="0097240A"/>
    <w:rsid w:val="00977C0C"/>
    <w:rsid w:val="00981C7B"/>
    <w:rsid w:val="00991B1E"/>
    <w:rsid w:val="00992D53"/>
    <w:rsid w:val="00993BA0"/>
    <w:rsid w:val="009956C8"/>
    <w:rsid w:val="00996622"/>
    <w:rsid w:val="00997D39"/>
    <w:rsid w:val="009A301C"/>
    <w:rsid w:val="009B014B"/>
    <w:rsid w:val="009B073C"/>
    <w:rsid w:val="009B61FF"/>
    <w:rsid w:val="009C1201"/>
    <w:rsid w:val="009C4F02"/>
    <w:rsid w:val="009C7EA1"/>
    <w:rsid w:val="009D0609"/>
    <w:rsid w:val="009D2DF0"/>
    <w:rsid w:val="009D51C4"/>
    <w:rsid w:val="009D73A7"/>
    <w:rsid w:val="009D74DB"/>
    <w:rsid w:val="009E2574"/>
    <w:rsid w:val="009E522A"/>
    <w:rsid w:val="009E64B8"/>
    <w:rsid w:val="009E6C1F"/>
    <w:rsid w:val="009E7417"/>
    <w:rsid w:val="009E7BAA"/>
    <w:rsid w:val="009F3CB4"/>
    <w:rsid w:val="009F6639"/>
    <w:rsid w:val="009F6740"/>
    <w:rsid w:val="00A01B90"/>
    <w:rsid w:val="00A029CC"/>
    <w:rsid w:val="00A03801"/>
    <w:rsid w:val="00A04B13"/>
    <w:rsid w:val="00A04F50"/>
    <w:rsid w:val="00A04F6B"/>
    <w:rsid w:val="00A04FF9"/>
    <w:rsid w:val="00A10DEC"/>
    <w:rsid w:val="00A1341C"/>
    <w:rsid w:val="00A13CCB"/>
    <w:rsid w:val="00A13D88"/>
    <w:rsid w:val="00A202AF"/>
    <w:rsid w:val="00A20C2C"/>
    <w:rsid w:val="00A21947"/>
    <w:rsid w:val="00A22A3D"/>
    <w:rsid w:val="00A2397F"/>
    <w:rsid w:val="00A23A61"/>
    <w:rsid w:val="00A23CC1"/>
    <w:rsid w:val="00A25BE6"/>
    <w:rsid w:val="00A3043B"/>
    <w:rsid w:val="00A33D93"/>
    <w:rsid w:val="00A35622"/>
    <w:rsid w:val="00A42110"/>
    <w:rsid w:val="00A47C4B"/>
    <w:rsid w:val="00A47D1C"/>
    <w:rsid w:val="00A505DB"/>
    <w:rsid w:val="00A51D71"/>
    <w:rsid w:val="00A56F29"/>
    <w:rsid w:val="00A608C4"/>
    <w:rsid w:val="00A60C59"/>
    <w:rsid w:val="00A62669"/>
    <w:rsid w:val="00A709F0"/>
    <w:rsid w:val="00A72576"/>
    <w:rsid w:val="00A72753"/>
    <w:rsid w:val="00A72CC9"/>
    <w:rsid w:val="00A7413B"/>
    <w:rsid w:val="00A75A7F"/>
    <w:rsid w:val="00A763FA"/>
    <w:rsid w:val="00A81456"/>
    <w:rsid w:val="00A82C1A"/>
    <w:rsid w:val="00A84386"/>
    <w:rsid w:val="00A84DA7"/>
    <w:rsid w:val="00A86168"/>
    <w:rsid w:val="00A8666E"/>
    <w:rsid w:val="00A91006"/>
    <w:rsid w:val="00A91C32"/>
    <w:rsid w:val="00A91D89"/>
    <w:rsid w:val="00A94697"/>
    <w:rsid w:val="00A9603A"/>
    <w:rsid w:val="00AA42A0"/>
    <w:rsid w:val="00AA4898"/>
    <w:rsid w:val="00AA4DB1"/>
    <w:rsid w:val="00AB2261"/>
    <w:rsid w:val="00AB6E9E"/>
    <w:rsid w:val="00AC15DE"/>
    <w:rsid w:val="00AC267A"/>
    <w:rsid w:val="00AC4A6D"/>
    <w:rsid w:val="00AC60FE"/>
    <w:rsid w:val="00AC63B0"/>
    <w:rsid w:val="00AC6649"/>
    <w:rsid w:val="00AD08E1"/>
    <w:rsid w:val="00AD3266"/>
    <w:rsid w:val="00AD5912"/>
    <w:rsid w:val="00AD6F1F"/>
    <w:rsid w:val="00AE0410"/>
    <w:rsid w:val="00AE13AE"/>
    <w:rsid w:val="00AE21C2"/>
    <w:rsid w:val="00AE2B4E"/>
    <w:rsid w:val="00AE4B5B"/>
    <w:rsid w:val="00AE4E4E"/>
    <w:rsid w:val="00AE4E58"/>
    <w:rsid w:val="00AF02D5"/>
    <w:rsid w:val="00AF0A1E"/>
    <w:rsid w:val="00AF126D"/>
    <w:rsid w:val="00AF17AD"/>
    <w:rsid w:val="00AF1919"/>
    <w:rsid w:val="00AF42A7"/>
    <w:rsid w:val="00AF5601"/>
    <w:rsid w:val="00B010EA"/>
    <w:rsid w:val="00B01A26"/>
    <w:rsid w:val="00B063F9"/>
    <w:rsid w:val="00B11538"/>
    <w:rsid w:val="00B13428"/>
    <w:rsid w:val="00B16DA4"/>
    <w:rsid w:val="00B20AE4"/>
    <w:rsid w:val="00B22EC9"/>
    <w:rsid w:val="00B26E53"/>
    <w:rsid w:val="00B27386"/>
    <w:rsid w:val="00B35CA1"/>
    <w:rsid w:val="00B37CC3"/>
    <w:rsid w:val="00B40ECA"/>
    <w:rsid w:val="00B430C1"/>
    <w:rsid w:val="00B43F48"/>
    <w:rsid w:val="00B47496"/>
    <w:rsid w:val="00B47EE2"/>
    <w:rsid w:val="00B52F3D"/>
    <w:rsid w:val="00B54831"/>
    <w:rsid w:val="00B55B27"/>
    <w:rsid w:val="00B56AE1"/>
    <w:rsid w:val="00B56CA3"/>
    <w:rsid w:val="00B608B0"/>
    <w:rsid w:val="00B60D07"/>
    <w:rsid w:val="00B63DB4"/>
    <w:rsid w:val="00B6439E"/>
    <w:rsid w:val="00B67010"/>
    <w:rsid w:val="00B73B60"/>
    <w:rsid w:val="00B73F47"/>
    <w:rsid w:val="00B74016"/>
    <w:rsid w:val="00B76CD7"/>
    <w:rsid w:val="00B77742"/>
    <w:rsid w:val="00B8083F"/>
    <w:rsid w:val="00B81464"/>
    <w:rsid w:val="00B8267F"/>
    <w:rsid w:val="00B92837"/>
    <w:rsid w:val="00B92D03"/>
    <w:rsid w:val="00B92E75"/>
    <w:rsid w:val="00B93695"/>
    <w:rsid w:val="00B952EE"/>
    <w:rsid w:val="00B95F5A"/>
    <w:rsid w:val="00B97884"/>
    <w:rsid w:val="00BA091A"/>
    <w:rsid w:val="00BA0B2F"/>
    <w:rsid w:val="00BA2F5E"/>
    <w:rsid w:val="00BA3911"/>
    <w:rsid w:val="00BA3E70"/>
    <w:rsid w:val="00BA685E"/>
    <w:rsid w:val="00BA6F74"/>
    <w:rsid w:val="00BB5313"/>
    <w:rsid w:val="00BB73A7"/>
    <w:rsid w:val="00BC1227"/>
    <w:rsid w:val="00BC25E4"/>
    <w:rsid w:val="00BC2621"/>
    <w:rsid w:val="00BC29BB"/>
    <w:rsid w:val="00BC3E53"/>
    <w:rsid w:val="00BC51C4"/>
    <w:rsid w:val="00BC609D"/>
    <w:rsid w:val="00BC66CB"/>
    <w:rsid w:val="00BC6B81"/>
    <w:rsid w:val="00BC7208"/>
    <w:rsid w:val="00BD1214"/>
    <w:rsid w:val="00BD2273"/>
    <w:rsid w:val="00BD2BDA"/>
    <w:rsid w:val="00BD4F78"/>
    <w:rsid w:val="00BD5FD8"/>
    <w:rsid w:val="00BD66F8"/>
    <w:rsid w:val="00BE03B6"/>
    <w:rsid w:val="00BE12E4"/>
    <w:rsid w:val="00BE1C55"/>
    <w:rsid w:val="00BE215D"/>
    <w:rsid w:val="00BE29B2"/>
    <w:rsid w:val="00BE3087"/>
    <w:rsid w:val="00BE3D82"/>
    <w:rsid w:val="00BE4332"/>
    <w:rsid w:val="00BE5C05"/>
    <w:rsid w:val="00C00B0B"/>
    <w:rsid w:val="00C032EE"/>
    <w:rsid w:val="00C0370E"/>
    <w:rsid w:val="00C05029"/>
    <w:rsid w:val="00C05CA0"/>
    <w:rsid w:val="00C05FFA"/>
    <w:rsid w:val="00C064A7"/>
    <w:rsid w:val="00C07FD8"/>
    <w:rsid w:val="00C1096C"/>
    <w:rsid w:val="00C1199D"/>
    <w:rsid w:val="00C12232"/>
    <w:rsid w:val="00C14647"/>
    <w:rsid w:val="00C1554E"/>
    <w:rsid w:val="00C22827"/>
    <w:rsid w:val="00C25192"/>
    <w:rsid w:val="00C3173C"/>
    <w:rsid w:val="00C328AC"/>
    <w:rsid w:val="00C40B26"/>
    <w:rsid w:val="00C4220D"/>
    <w:rsid w:val="00C470BC"/>
    <w:rsid w:val="00C473FD"/>
    <w:rsid w:val="00C543D6"/>
    <w:rsid w:val="00C61A59"/>
    <w:rsid w:val="00C61E50"/>
    <w:rsid w:val="00C64B91"/>
    <w:rsid w:val="00C65D7F"/>
    <w:rsid w:val="00C65F83"/>
    <w:rsid w:val="00C706A7"/>
    <w:rsid w:val="00C73392"/>
    <w:rsid w:val="00C73E55"/>
    <w:rsid w:val="00C73E96"/>
    <w:rsid w:val="00C73F57"/>
    <w:rsid w:val="00C75261"/>
    <w:rsid w:val="00C7558D"/>
    <w:rsid w:val="00C75C60"/>
    <w:rsid w:val="00C8427E"/>
    <w:rsid w:val="00C84863"/>
    <w:rsid w:val="00C949CB"/>
    <w:rsid w:val="00C94BB8"/>
    <w:rsid w:val="00C96BBF"/>
    <w:rsid w:val="00C97663"/>
    <w:rsid w:val="00CA2AF6"/>
    <w:rsid w:val="00CA4EC1"/>
    <w:rsid w:val="00CA7DD7"/>
    <w:rsid w:val="00CB3D8B"/>
    <w:rsid w:val="00CB5CB5"/>
    <w:rsid w:val="00CC086E"/>
    <w:rsid w:val="00CC2799"/>
    <w:rsid w:val="00CD0DEF"/>
    <w:rsid w:val="00CD2F6F"/>
    <w:rsid w:val="00CD3C76"/>
    <w:rsid w:val="00CD3CA5"/>
    <w:rsid w:val="00CD3E6D"/>
    <w:rsid w:val="00CD664A"/>
    <w:rsid w:val="00CE14DB"/>
    <w:rsid w:val="00CE2022"/>
    <w:rsid w:val="00CE32DA"/>
    <w:rsid w:val="00CE460B"/>
    <w:rsid w:val="00CE4C2A"/>
    <w:rsid w:val="00CE5010"/>
    <w:rsid w:val="00CE5032"/>
    <w:rsid w:val="00CE7BC9"/>
    <w:rsid w:val="00CF0B5C"/>
    <w:rsid w:val="00CF242D"/>
    <w:rsid w:val="00CF2EDE"/>
    <w:rsid w:val="00CF305F"/>
    <w:rsid w:val="00CF3793"/>
    <w:rsid w:val="00CF567B"/>
    <w:rsid w:val="00CF73E1"/>
    <w:rsid w:val="00D0135F"/>
    <w:rsid w:val="00D02B51"/>
    <w:rsid w:val="00D03371"/>
    <w:rsid w:val="00D046D8"/>
    <w:rsid w:val="00D07B16"/>
    <w:rsid w:val="00D105AF"/>
    <w:rsid w:val="00D12E13"/>
    <w:rsid w:val="00D14A86"/>
    <w:rsid w:val="00D1614B"/>
    <w:rsid w:val="00D20C4C"/>
    <w:rsid w:val="00D221ED"/>
    <w:rsid w:val="00D22994"/>
    <w:rsid w:val="00D23236"/>
    <w:rsid w:val="00D2492F"/>
    <w:rsid w:val="00D25CA4"/>
    <w:rsid w:val="00D26445"/>
    <w:rsid w:val="00D26FB3"/>
    <w:rsid w:val="00D32F7F"/>
    <w:rsid w:val="00D34B7A"/>
    <w:rsid w:val="00D3614D"/>
    <w:rsid w:val="00D361DC"/>
    <w:rsid w:val="00D36306"/>
    <w:rsid w:val="00D42202"/>
    <w:rsid w:val="00D43CB3"/>
    <w:rsid w:val="00D43D7C"/>
    <w:rsid w:val="00D44739"/>
    <w:rsid w:val="00D476C7"/>
    <w:rsid w:val="00D524A5"/>
    <w:rsid w:val="00D5317D"/>
    <w:rsid w:val="00D57C83"/>
    <w:rsid w:val="00D608EA"/>
    <w:rsid w:val="00D6199B"/>
    <w:rsid w:val="00D62659"/>
    <w:rsid w:val="00D64CDF"/>
    <w:rsid w:val="00D71636"/>
    <w:rsid w:val="00D71645"/>
    <w:rsid w:val="00D74D54"/>
    <w:rsid w:val="00D75C6C"/>
    <w:rsid w:val="00D76BC6"/>
    <w:rsid w:val="00D77283"/>
    <w:rsid w:val="00D80EC7"/>
    <w:rsid w:val="00D813E2"/>
    <w:rsid w:val="00D81895"/>
    <w:rsid w:val="00D835D5"/>
    <w:rsid w:val="00D85460"/>
    <w:rsid w:val="00D911FC"/>
    <w:rsid w:val="00D913D9"/>
    <w:rsid w:val="00D926EA"/>
    <w:rsid w:val="00D936C7"/>
    <w:rsid w:val="00D93E61"/>
    <w:rsid w:val="00D97715"/>
    <w:rsid w:val="00DA00E6"/>
    <w:rsid w:val="00DA032A"/>
    <w:rsid w:val="00DA4324"/>
    <w:rsid w:val="00DA4541"/>
    <w:rsid w:val="00DA5174"/>
    <w:rsid w:val="00DA5C7A"/>
    <w:rsid w:val="00DA6661"/>
    <w:rsid w:val="00DB02A2"/>
    <w:rsid w:val="00DB073A"/>
    <w:rsid w:val="00DB1D96"/>
    <w:rsid w:val="00DB21E8"/>
    <w:rsid w:val="00DB3CE9"/>
    <w:rsid w:val="00DB3E33"/>
    <w:rsid w:val="00DC0419"/>
    <w:rsid w:val="00DC3426"/>
    <w:rsid w:val="00DC4872"/>
    <w:rsid w:val="00DC730C"/>
    <w:rsid w:val="00DC7F76"/>
    <w:rsid w:val="00DD344F"/>
    <w:rsid w:val="00DD45E7"/>
    <w:rsid w:val="00DD5307"/>
    <w:rsid w:val="00DD668E"/>
    <w:rsid w:val="00DD6B60"/>
    <w:rsid w:val="00DD7FDB"/>
    <w:rsid w:val="00DE04D1"/>
    <w:rsid w:val="00DE18C4"/>
    <w:rsid w:val="00DE3FBF"/>
    <w:rsid w:val="00DE5C41"/>
    <w:rsid w:val="00DE7951"/>
    <w:rsid w:val="00DF5106"/>
    <w:rsid w:val="00DF5C86"/>
    <w:rsid w:val="00E021DB"/>
    <w:rsid w:val="00E04AAD"/>
    <w:rsid w:val="00E118C5"/>
    <w:rsid w:val="00E132CD"/>
    <w:rsid w:val="00E16091"/>
    <w:rsid w:val="00E20409"/>
    <w:rsid w:val="00E2149F"/>
    <w:rsid w:val="00E24F95"/>
    <w:rsid w:val="00E26BFA"/>
    <w:rsid w:val="00E2726D"/>
    <w:rsid w:val="00E314E9"/>
    <w:rsid w:val="00E32CF4"/>
    <w:rsid w:val="00E342C7"/>
    <w:rsid w:val="00E3439F"/>
    <w:rsid w:val="00E35519"/>
    <w:rsid w:val="00E36D49"/>
    <w:rsid w:val="00E3779F"/>
    <w:rsid w:val="00E404DE"/>
    <w:rsid w:val="00E40E6C"/>
    <w:rsid w:val="00E413FD"/>
    <w:rsid w:val="00E43B6C"/>
    <w:rsid w:val="00E44295"/>
    <w:rsid w:val="00E46842"/>
    <w:rsid w:val="00E508AE"/>
    <w:rsid w:val="00E524C3"/>
    <w:rsid w:val="00E60776"/>
    <w:rsid w:val="00E642CA"/>
    <w:rsid w:val="00E6497F"/>
    <w:rsid w:val="00E64D39"/>
    <w:rsid w:val="00E64DBE"/>
    <w:rsid w:val="00E66181"/>
    <w:rsid w:val="00E6645E"/>
    <w:rsid w:val="00E720FE"/>
    <w:rsid w:val="00E73BBA"/>
    <w:rsid w:val="00E7502A"/>
    <w:rsid w:val="00E75731"/>
    <w:rsid w:val="00E835CA"/>
    <w:rsid w:val="00E836C3"/>
    <w:rsid w:val="00E84488"/>
    <w:rsid w:val="00E8544C"/>
    <w:rsid w:val="00E90C64"/>
    <w:rsid w:val="00E91A62"/>
    <w:rsid w:val="00E95B1E"/>
    <w:rsid w:val="00E979DD"/>
    <w:rsid w:val="00EA2C83"/>
    <w:rsid w:val="00EA38F6"/>
    <w:rsid w:val="00EB0B02"/>
    <w:rsid w:val="00EB5EAE"/>
    <w:rsid w:val="00EB629F"/>
    <w:rsid w:val="00EB72BE"/>
    <w:rsid w:val="00EC0509"/>
    <w:rsid w:val="00EC0CA2"/>
    <w:rsid w:val="00EC1411"/>
    <w:rsid w:val="00EC225E"/>
    <w:rsid w:val="00EC6E94"/>
    <w:rsid w:val="00ED2B28"/>
    <w:rsid w:val="00ED2D8C"/>
    <w:rsid w:val="00ED4F1B"/>
    <w:rsid w:val="00ED66D9"/>
    <w:rsid w:val="00ED7D34"/>
    <w:rsid w:val="00EE262D"/>
    <w:rsid w:val="00EE43AA"/>
    <w:rsid w:val="00EE69E3"/>
    <w:rsid w:val="00EE740A"/>
    <w:rsid w:val="00EE7FBF"/>
    <w:rsid w:val="00EF2075"/>
    <w:rsid w:val="00EF2C78"/>
    <w:rsid w:val="00EF72B9"/>
    <w:rsid w:val="00F022F7"/>
    <w:rsid w:val="00F038CE"/>
    <w:rsid w:val="00F06FC8"/>
    <w:rsid w:val="00F1047B"/>
    <w:rsid w:val="00F10539"/>
    <w:rsid w:val="00F10EF8"/>
    <w:rsid w:val="00F144C0"/>
    <w:rsid w:val="00F14A95"/>
    <w:rsid w:val="00F16555"/>
    <w:rsid w:val="00F204BE"/>
    <w:rsid w:val="00F20E6A"/>
    <w:rsid w:val="00F21033"/>
    <w:rsid w:val="00F22D29"/>
    <w:rsid w:val="00F232B3"/>
    <w:rsid w:val="00F2669B"/>
    <w:rsid w:val="00F26BBB"/>
    <w:rsid w:val="00F27FE5"/>
    <w:rsid w:val="00F30D2E"/>
    <w:rsid w:val="00F31474"/>
    <w:rsid w:val="00F324C0"/>
    <w:rsid w:val="00F32E9B"/>
    <w:rsid w:val="00F330B7"/>
    <w:rsid w:val="00F34C02"/>
    <w:rsid w:val="00F3504B"/>
    <w:rsid w:val="00F3714C"/>
    <w:rsid w:val="00F41114"/>
    <w:rsid w:val="00F4117B"/>
    <w:rsid w:val="00F415ED"/>
    <w:rsid w:val="00F41B72"/>
    <w:rsid w:val="00F43464"/>
    <w:rsid w:val="00F43DB4"/>
    <w:rsid w:val="00F43F60"/>
    <w:rsid w:val="00F45624"/>
    <w:rsid w:val="00F46C7F"/>
    <w:rsid w:val="00F4736D"/>
    <w:rsid w:val="00F50C12"/>
    <w:rsid w:val="00F55971"/>
    <w:rsid w:val="00F61B19"/>
    <w:rsid w:val="00F6508A"/>
    <w:rsid w:val="00F65E09"/>
    <w:rsid w:val="00F65E8B"/>
    <w:rsid w:val="00F66955"/>
    <w:rsid w:val="00F67F18"/>
    <w:rsid w:val="00F70BD3"/>
    <w:rsid w:val="00F710BA"/>
    <w:rsid w:val="00F72869"/>
    <w:rsid w:val="00F728D4"/>
    <w:rsid w:val="00F73448"/>
    <w:rsid w:val="00F746D9"/>
    <w:rsid w:val="00F7672D"/>
    <w:rsid w:val="00F7787A"/>
    <w:rsid w:val="00F80D18"/>
    <w:rsid w:val="00F8648F"/>
    <w:rsid w:val="00F90370"/>
    <w:rsid w:val="00F90D18"/>
    <w:rsid w:val="00F91D1A"/>
    <w:rsid w:val="00F9286E"/>
    <w:rsid w:val="00F94A28"/>
    <w:rsid w:val="00F94EC2"/>
    <w:rsid w:val="00F94F2E"/>
    <w:rsid w:val="00F94F46"/>
    <w:rsid w:val="00FA3158"/>
    <w:rsid w:val="00FA4E86"/>
    <w:rsid w:val="00FA691A"/>
    <w:rsid w:val="00FB050B"/>
    <w:rsid w:val="00FB46E5"/>
    <w:rsid w:val="00FC2510"/>
    <w:rsid w:val="00FC4F84"/>
    <w:rsid w:val="00FC5C62"/>
    <w:rsid w:val="00FC6B08"/>
    <w:rsid w:val="00FC766E"/>
    <w:rsid w:val="00FD225D"/>
    <w:rsid w:val="00FD3A1D"/>
    <w:rsid w:val="00FD6172"/>
    <w:rsid w:val="00FD7E89"/>
    <w:rsid w:val="00FE0734"/>
    <w:rsid w:val="00FE0A7A"/>
    <w:rsid w:val="00FE0F13"/>
    <w:rsid w:val="00FE1284"/>
    <w:rsid w:val="00FE2F0A"/>
    <w:rsid w:val="00FE37E2"/>
    <w:rsid w:val="00FE50CE"/>
    <w:rsid w:val="00FE5A86"/>
    <w:rsid w:val="00FE7CC4"/>
    <w:rsid w:val="00FF150C"/>
    <w:rsid w:val="00FF2F9C"/>
    <w:rsid w:val="00FF345F"/>
    <w:rsid w:val="00FF40A5"/>
    <w:rsid w:val="00FF50ED"/>
    <w:rsid w:val="00FF5D65"/>
    <w:rsid w:val="00FF7B32"/>
  </w:rsids>
  <w:docVars>
    <w:docVar w:name="__Grammarly_42___1" w:val="H4sIAAAAAAAEAKtWcslP9kxRslIyNDayNDIwNDcyNbOwtDQ0trBQ0lEKTi0uzszPAykwqgUA1q3c6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9876E6"/>
  <w15:docId w15:val="{34E3D442-8F3C-4C60-8030-74F3368DC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nhideWhenUsed="1"/>
    <w:lsdException w:name="Smart Link" w:semiHidden="1" w:uiPriority="99"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Pr>
      <w:rFonts w:ascii="Times New Roman" w:eastAsia="Times New Roman" w:hAnsi="Times New Roman" w:cs="Times New Roman"/>
    </w:rPr>
  </w:style>
  <w:style w:type="paragraph" w:styleId="Heading1">
    <w:name w:val="heading 1"/>
    <w:basedOn w:val="Normal"/>
    <w:semiHidden/>
    <w:pPr>
      <w:ind w:left="100"/>
      <w:outlineLvl w:val="0"/>
    </w:pPr>
    <w:rPr>
      <w:b/>
      <w:bCs/>
      <w:sz w:val="24"/>
      <w:szCs w:val="24"/>
    </w:rPr>
  </w:style>
  <w:style w:type="paragraph" w:styleId="Heading2">
    <w:name w:val="heading 2"/>
    <w:basedOn w:val="Normal"/>
    <w:next w:val="Normal"/>
    <w:link w:val="Heading2Char"/>
    <w:semiHidden/>
    <w:unhideWhenUsed/>
    <w:rsid w:val="00977C0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rsid w:val="00977C0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rsid w:val="00977C0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rsid w:val="00977C0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rsid w:val="00977C0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rsid w:val="00977C0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rsid w:val="00977C0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rsid w:val="00977C0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semiHidden/>
    <w:pPr>
      <w:ind w:left="532" w:hanging="432"/>
    </w:pPr>
  </w:style>
  <w:style w:type="paragraph" w:customStyle="1" w:styleId="TableParagraph">
    <w:name w:val="Table Paragraph"/>
    <w:basedOn w:val="Normal"/>
    <w:qFormat/>
  </w:style>
  <w:style w:type="paragraph" w:styleId="Header">
    <w:name w:val="header"/>
    <w:basedOn w:val="Normal"/>
    <w:link w:val="HeaderChar"/>
    <w:uiPriority w:val="99"/>
    <w:unhideWhenUsed/>
    <w:rsid w:val="00F20E6A"/>
    <w:pPr>
      <w:tabs>
        <w:tab w:val="center" w:pos="4680"/>
        <w:tab w:val="right" w:pos="9360"/>
      </w:tabs>
    </w:pPr>
  </w:style>
  <w:style w:type="character" w:customStyle="1" w:styleId="HeaderChar">
    <w:name w:val="Header Char"/>
    <w:basedOn w:val="DefaultParagraphFont"/>
    <w:link w:val="Header"/>
    <w:uiPriority w:val="99"/>
    <w:rsid w:val="00F20E6A"/>
    <w:rPr>
      <w:rFonts w:ascii="Times New Roman" w:eastAsia="Times New Roman" w:hAnsi="Times New Roman" w:cs="Times New Roman"/>
    </w:rPr>
  </w:style>
  <w:style w:type="paragraph" w:styleId="Footer">
    <w:name w:val="footer"/>
    <w:basedOn w:val="Normal"/>
    <w:link w:val="FooterChar"/>
    <w:unhideWhenUsed/>
    <w:rsid w:val="00F20E6A"/>
    <w:pPr>
      <w:tabs>
        <w:tab w:val="center" w:pos="4680"/>
        <w:tab w:val="right" w:pos="9360"/>
      </w:tabs>
    </w:pPr>
  </w:style>
  <w:style w:type="character" w:customStyle="1" w:styleId="FooterChar">
    <w:name w:val="Footer Char"/>
    <w:basedOn w:val="DefaultParagraphFont"/>
    <w:link w:val="Footer"/>
    <w:uiPriority w:val="99"/>
    <w:rsid w:val="00F20E6A"/>
    <w:rPr>
      <w:rFonts w:ascii="Times New Roman" w:eastAsia="Times New Roman" w:hAnsi="Times New Roman" w:cs="Times New Roman"/>
    </w:rPr>
  </w:style>
  <w:style w:type="paragraph" w:styleId="BalloonText">
    <w:name w:val="Balloon Text"/>
    <w:basedOn w:val="Normal"/>
    <w:link w:val="BalloonTextChar"/>
    <w:semiHidden/>
    <w:unhideWhenUsed/>
    <w:rsid w:val="00814B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B68"/>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B54831"/>
    <w:rPr>
      <w:sz w:val="16"/>
      <w:szCs w:val="16"/>
    </w:rPr>
  </w:style>
  <w:style w:type="paragraph" w:styleId="CommentText">
    <w:name w:val="annotation text"/>
    <w:basedOn w:val="Normal"/>
    <w:link w:val="CommentTextChar"/>
    <w:uiPriority w:val="99"/>
    <w:unhideWhenUsed/>
    <w:rsid w:val="00B54831"/>
    <w:rPr>
      <w:sz w:val="20"/>
      <w:szCs w:val="20"/>
    </w:rPr>
  </w:style>
  <w:style w:type="character" w:customStyle="1" w:styleId="CommentTextChar">
    <w:name w:val="Comment Text Char"/>
    <w:basedOn w:val="DefaultParagraphFont"/>
    <w:link w:val="CommentText"/>
    <w:uiPriority w:val="99"/>
    <w:rsid w:val="00B548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B54831"/>
    <w:rPr>
      <w:b/>
      <w:bCs/>
    </w:rPr>
  </w:style>
  <w:style w:type="character" w:customStyle="1" w:styleId="CommentSubjectChar">
    <w:name w:val="Comment Subject Char"/>
    <w:basedOn w:val="CommentTextChar"/>
    <w:link w:val="CommentSubject"/>
    <w:uiPriority w:val="99"/>
    <w:semiHidden/>
    <w:rsid w:val="00B54831"/>
    <w:rPr>
      <w:rFonts w:ascii="Times New Roman" w:eastAsia="Times New Roman" w:hAnsi="Times New Roman" w:cs="Times New Roman"/>
      <w:b/>
      <w:bCs/>
      <w:sz w:val="20"/>
      <w:szCs w:val="20"/>
    </w:rPr>
  </w:style>
  <w:style w:type="paragraph" w:styleId="Revision">
    <w:name w:val="Revision"/>
    <w:hidden/>
    <w:uiPriority w:val="99"/>
    <w:semiHidden/>
    <w:rsid w:val="00B54831"/>
    <w:pPr>
      <w:widowControl/>
      <w:autoSpaceDE/>
      <w:autoSpaceDN/>
    </w:pPr>
    <w:rPr>
      <w:rFonts w:ascii="Times New Roman" w:eastAsia="Times New Roman" w:hAnsi="Times New Roman" w:cs="Times New Roman"/>
    </w:rPr>
  </w:style>
  <w:style w:type="table" w:styleId="TableGrid">
    <w:name w:val="Table Grid"/>
    <w:basedOn w:val="TableNormal"/>
    <w:rsid w:val="00873103"/>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semiHidden/>
    <w:unhideWhenUsed/>
    <w:rsid w:val="00517787"/>
    <w:rPr>
      <w:color w:val="0000FF" w:themeColor="hyperlink"/>
      <w:u w:val="single"/>
    </w:rPr>
  </w:style>
  <w:style w:type="character" w:styleId="UnresolvedMention">
    <w:name w:val="Unresolved Mention"/>
    <w:basedOn w:val="DefaultParagraphFont"/>
    <w:semiHidden/>
    <w:unhideWhenUsed/>
    <w:rsid w:val="002607EE"/>
    <w:rPr>
      <w:color w:val="605E5C"/>
      <w:shd w:val="clear" w:color="auto" w:fill="E1DFDD"/>
    </w:rPr>
  </w:style>
  <w:style w:type="numbering" w:styleId="111111">
    <w:name w:val="Outline List 2"/>
    <w:basedOn w:val="NoList"/>
    <w:semiHidden/>
    <w:unhideWhenUsed/>
    <w:rsid w:val="00977C0C"/>
    <w:pPr>
      <w:numPr>
        <w:numId w:val="9"/>
      </w:numPr>
    </w:pPr>
  </w:style>
  <w:style w:type="numbering" w:styleId="1ai">
    <w:name w:val="Outline List 1"/>
    <w:basedOn w:val="NoList"/>
    <w:semiHidden/>
    <w:unhideWhenUsed/>
    <w:rsid w:val="00977C0C"/>
    <w:pPr>
      <w:numPr>
        <w:numId w:val="10"/>
      </w:numPr>
    </w:pPr>
  </w:style>
  <w:style w:type="character" w:customStyle="1" w:styleId="Heading2Char">
    <w:name w:val="Heading 2 Char"/>
    <w:basedOn w:val="DefaultParagraphFont"/>
    <w:link w:val="Heading2"/>
    <w:uiPriority w:val="9"/>
    <w:semiHidden/>
    <w:rsid w:val="00977C0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977C0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77C0C"/>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977C0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977C0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77C0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977C0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77C0C"/>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semiHidden/>
    <w:unhideWhenUsed/>
    <w:rsid w:val="00977C0C"/>
    <w:pPr>
      <w:numPr>
        <w:numId w:val="11"/>
      </w:numPr>
    </w:pPr>
  </w:style>
  <w:style w:type="paragraph" w:styleId="Bibliography">
    <w:name w:val="Bibliography"/>
    <w:basedOn w:val="Normal"/>
    <w:next w:val="Normal"/>
    <w:unhideWhenUsed/>
    <w:qFormat/>
    <w:rsid w:val="00977C0C"/>
  </w:style>
  <w:style w:type="paragraph" w:styleId="BlockText">
    <w:name w:val="Block Text"/>
    <w:basedOn w:val="Normal"/>
    <w:semiHidden/>
    <w:unhideWhenUsed/>
    <w:rsid w:val="00977C0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977C0C"/>
    <w:pPr>
      <w:spacing w:after="120" w:line="480" w:lineRule="auto"/>
    </w:pPr>
  </w:style>
  <w:style w:type="character" w:customStyle="1" w:styleId="BodyText2Char">
    <w:name w:val="Body Text 2 Char"/>
    <w:basedOn w:val="DefaultParagraphFont"/>
    <w:link w:val="BodyText2"/>
    <w:uiPriority w:val="99"/>
    <w:semiHidden/>
    <w:rsid w:val="00977C0C"/>
    <w:rPr>
      <w:rFonts w:ascii="Times New Roman" w:eastAsia="Times New Roman" w:hAnsi="Times New Roman" w:cs="Times New Roman"/>
    </w:rPr>
  </w:style>
  <w:style w:type="paragraph" w:styleId="BodyText3">
    <w:name w:val="Body Text 3"/>
    <w:basedOn w:val="Normal"/>
    <w:link w:val="BodyText3Char"/>
    <w:semiHidden/>
    <w:unhideWhenUsed/>
    <w:rsid w:val="00977C0C"/>
    <w:pPr>
      <w:spacing w:after="120"/>
    </w:pPr>
    <w:rPr>
      <w:sz w:val="16"/>
      <w:szCs w:val="16"/>
    </w:rPr>
  </w:style>
  <w:style w:type="character" w:customStyle="1" w:styleId="BodyText3Char">
    <w:name w:val="Body Text 3 Char"/>
    <w:basedOn w:val="DefaultParagraphFont"/>
    <w:link w:val="BodyText3"/>
    <w:uiPriority w:val="99"/>
    <w:semiHidden/>
    <w:rsid w:val="00977C0C"/>
    <w:rPr>
      <w:rFonts w:ascii="Times New Roman" w:eastAsia="Times New Roman" w:hAnsi="Times New Roman" w:cs="Times New Roman"/>
      <w:sz w:val="16"/>
      <w:szCs w:val="16"/>
    </w:rPr>
  </w:style>
  <w:style w:type="paragraph" w:styleId="BodyTextFirstIndent">
    <w:name w:val="Body Text First Indent"/>
    <w:basedOn w:val="BodyText"/>
    <w:link w:val="BodyTextFirstIndentChar"/>
    <w:semiHidden/>
    <w:unhideWhenUsed/>
    <w:rsid w:val="00977C0C"/>
    <w:pPr>
      <w:ind w:firstLine="360"/>
    </w:pPr>
    <w:rPr>
      <w:sz w:val="22"/>
      <w:szCs w:val="22"/>
    </w:rPr>
  </w:style>
  <w:style w:type="character" w:customStyle="1" w:styleId="BodyTextChar">
    <w:name w:val="Body Text Char"/>
    <w:basedOn w:val="DefaultParagraphFont"/>
    <w:link w:val="BodyText"/>
    <w:uiPriority w:val="1"/>
    <w:rsid w:val="00977C0C"/>
    <w:rPr>
      <w:rFonts w:ascii="Times New Roman" w:eastAsia="Times New Roman" w:hAnsi="Times New Roman" w:cs="Times New Roman"/>
      <w:sz w:val="24"/>
      <w:szCs w:val="24"/>
    </w:rPr>
  </w:style>
  <w:style w:type="character" w:customStyle="1" w:styleId="BodyTextFirstIndentChar">
    <w:name w:val="Body Text First Indent Char"/>
    <w:basedOn w:val="BodyTextChar"/>
    <w:link w:val="BodyTextFirstIndent"/>
    <w:uiPriority w:val="99"/>
    <w:semiHidden/>
    <w:rsid w:val="00977C0C"/>
    <w:rPr>
      <w:rFonts w:ascii="Times New Roman" w:eastAsia="Times New Roman" w:hAnsi="Times New Roman" w:cs="Times New Roman"/>
      <w:sz w:val="24"/>
      <w:szCs w:val="24"/>
    </w:rPr>
  </w:style>
  <w:style w:type="paragraph" w:styleId="BodyTextIndent">
    <w:name w:val="Body Text Indent"/>
    <w:basedOn w:val="Normal"/>
    <w:link w:val="BodyTextIndentChar"/>
    <w:semiHidden/>
    <w:unhideWhenUsed/>
    <w:rsid w:val="00977C0C"/>
    <w:pPr>
      <w:spacing w:after="120"/>
      <w:ind w:left="360"/>
    </w:pPr>
  </w:style>
  <w:style w:type="character" w:customStyle="1" w:styleId="BodyTextIndentChar">
    <w:name w:val="Body Text Indent Char"/>
    <w:basedOn w:val="DefaultParagraphFont"/>
    <w:link w:val="BodyTextIndent"/>
    <w:uiPriority w:val="99"/>
    <w:semiHidden/>
    <w:rsid w:val="00977C0C"/>
    <w:rPr>
      <w:rFonts w:ascii="Times New Roman" w:eastAsia="Times New Roman" w:hAnsi="Times New Roman" w:cs="Times New Roman"/>
    </w:rPr>
  </w:style>
  <w:style w:type="paragraph" w:styleId="BodyTextFirstIndent2">
    <w:name w:val="Body Text First Indent 2"/>
    <w:basedOn w:val="BodyTextIndent"/>
    <w:link w:val="BodyTextFirstIndent2Char"/>
    <w:semiHidden/>
    <w:unhideWhenUsed/>
    <w:rsid w:val="00977C0C"/>
    <w:pPr>
      <w:spacing w:after="0"/>
      <w:ind w:firstLine="360"/>
    </w:pPr>
  </w:style>
  <w:style w:type="character" w:customStyle="1" w:styleId="BodyTextFirstIndent2Char">
    <w:name w:val="Body Text First Indent 2 Char"/>
    <w:basedOn w:val="BodyTextIndentChar"/>
    <w:link w:val="BodyTextFirstIndent2"/>
    <w:uiPriority w:val="99"/>
    <w:semiHidden/>
    <w:rsid w:val="00977C0C"/>
    <w:rPr>
      <w:rFonts w:ascii="Times New Roman" w:eastAsia="Times New Roman" w:hAnsi="Times New Roman" w:cs="Times New Roman"/>
    </w:rPr>
  </w:style>
  <w:style w:type="paragraph" w:styleId="BodyTextIndent2">
    <w:name w:val="Body Text Indent 2"/>
    <w:basedOn w:val="Normal"/>
    <w:link w:val="BodyTextIndent2Char"/>
    <w:semiHidden/>
    <w:unhideWhenUsed/>
    <w:rsid w:val="00977C0C"/>
    <w:pPr>
      <w:spacing w:after="120" w:line="480" w:lineRule="auto"/>
      <w:ind w:left="360"/>
    </w:pPr>
  </w:style>
  <w:style w:type="character" w:customStyle="1" w:styleId="BodyTextIndent2Char">
    <w:name w:val="Body Text Indent 2 Char"/>
    <w:basedOn w:val="DefaultParagraphFont"/>
    <w:link w:val="BodyTextIndent2"/>
    <w:uiPriority w:val="99"/>
    <w:semiHidden/>
    <w:rsid w:val="00977C0C"/>
    <w:rPr>
      <w:rFonts w:ascii="Times New Roman" w:eastAsia="Times New Roman" w:hAnsi="Times New Roman" w:cs="Times New Roman"/>
    </w:rPr>
  </w:style>
  <w:style w:type="paragraph" w:styleId="BodyTextIndent3">
    <w:name w:val="Body Text Indent 3"/>
    <w:basedOn w:val="Normal"/>
    <w:link w:val="BodyTextIndent3Char"/>
    <w:semiHidden/>
    <w:unhideWhenUsed/>
    <w:rsid w:val="00977C0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77C0C"/>
    <w:rPr>
      <w:rFonts w:ascii="Times New Roman" w:eastAsia="Times New Roman" w:hAnsi="Times New Roman" w:cs="Times New Roman"/>
      <w:sz w:val="16"/>
      <w:szCs w:val="16"/>
    </w:rPr>
  </w:style>
  <w:style w:type="character" w:styleId="BookTitle">
    <w:name w:val="Book Title"/>
    <w:basedOn w:val="DefaultParagraphFont"/>
    <w:semiHidden/>
    <w:rsid w:val="00977C0C"/>
    <w:rPr>
      <w:b/>
      <w:bCs/>
      <w:i/>
      <w:iCs/>
      <w:spacing w:val="5"/>
    </w:rPr>
  </w:style>
  <w:style w:type="paragraph" w:styleId="Caption">
    <w:name w:val="caption"/>
    <w:basedOn w:val="Normal"/>
    <w:next w:val="Normal"/>
    <w:semiHidden/>
    <w:unhideWhenUsed/>
    <w:rsid w:val="00977C0C"/>
    <w:pPr>
      <w:spacing w:after="200"/>
    </w:pPr>
    <w:rPr>
      <w:i/>
      <w:iCs/>
      <w:color w:val="1F497D" w:themeColor="text2"/>
      <w:sz w:val="18"/>
      <w:szCs w:val="18"/>
    </w:rPr>
  </w:style>
  <w:style w:type="paragraph" w:styleId="Closing">
    <w:name w:val="Closing"/>
    <w:basedOn w:val="Normal"/>
    <w:link w:val="ClosingChar"/>
    <w:semiHidden/>
    <w:unhideWhenUsed/>
    <w:rsid w:val="00977C0C"/>
    <w:pPr>
      <w:ind w:left="4320"/>
    </w:pPr>
  </w:style>
  <w:style w:type="character" w:customStyle="1" w:styleId="ClosingChar">
    <w:name w:val="Closing Char"/>
    <w:basedOn w:val="DefaultParagraphFont"/>
    <w:link w:val="Closing"/>
    <w:uiPriority w:val="99"/>
    <w:semiHidden/>
    <w:rsid w:val="00977C0C"/>
    <w:rPr>
      <w:rFonts w:ascii="Times New Roman" w:eastAsia="Times New Roman" w:hAnsi="Times New Roman" w:cs="Times New Roman"/>
    </w:rPr>
  </w:style>
  <w:style w:type="table" w:styleId="ColorfulGrid">
    <w:name w:val="Colorful Grid"/>
    <w:basedOn w:val="TableNormal"/>
    <w:semiHidden/>
    <w:unhideWhenUsed/>
    <w:rsid w:val="00977C0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rsid w:val="00977C0C"/>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semiHidden/>
    <w:unhideWhenUsed/>
    <w:rsid w:val="00977C0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semiHidden/>
    <w:unhideWhenUsed/>
    <w:rsid w:val="00977C0C"/>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semiHidden/>
    <w:unhideWhenUsed/>
    <w:rsid w:val="00977C0C"/>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semiHidden/>
    <w:unhideWhenUsed/>
    <w:rsid w:val="00977C0C"/>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semiHidden/>
    <w:unhideWhenUsed/>
    <w:rsid w:val="00977C0C"/>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semiHidden/>
    <w:unhideWhenUsed/>
    <w:rsid w:val="00977C0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rsid w:val="00977C0C"/>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semiHidden/>
    <w:unhideWhenUsed/>
    <w:rsid w:val="00977C0C"/>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semiHidden/>
    <w:unhideWhenUsed/>
    <w:rsid w:val="00977C0C"/>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semiHidden/>
    <w:unhideWhenUsed/>
    <w:rsid w:val="00977C0C"/>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semiHidden/>
    <w:unhideWhenUsed/>
    <w:rsid w:val="00977C0C"/>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semiHidden/>
    <w:unhideWhenUsed/>
    <w:rsid w:val="00977C0C"/>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semiHidden/>
    <w:unhideWhenUsed/>
    <w:rsid w:val="00977C0C"/>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rsid w:val="00977C0C"/>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rsid w:val="00977C0C"/>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rsid w:val="00977C0C"/>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semiHidden/>
    <w:unhideWhenUsed/>
    <w:rsid w:val="00977C0C"/>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rsid w:val="00977C0C"/>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semiHidden/>
    <w:unhideWhenUsed/>
    <w:rsid w:val="00977C0C"/>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semiHidden/>
    <w:unhideWhenUsed/>
    <w:rsid w:val="00977C0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rsid w:val="00977C0C"/>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semiHidden/>
    <w:unhideWhenUsed/>
    <w:rsid w:val="00977C0C"/>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semiHidden/>
    <w:unhideWhenUsed/>
    <w:rsid w:val="00977C0C"/>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semiHidden/>
    <w:unhideWhenUsed/>
    <w:rsid w:val="00977C0C"/>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semiHidden/>
    <w:unhideWhenUsed/>
    <w:rsid w:val="00977C0C"/>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semiHidden/>
    <w:unhideWhenUsed/>
    <w:rsid w:val="00977C0C"/>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977C0C"/>
  </w:style>
  <w:style w:type="character" w:customStyle="1" w:styleId="DateChar">
    <w:name w:val="Date Char"/>
    <w:basedOn w:val="DefaultParagraphFont"/>
    <w:link w:val="Date"/>
    <w:uiPriority w:val="99"/>
    <w:semiHidden/>
    <w:rsid w:val="00977C0C"/>
    <w:rPr>
      <w:rFonts w:ascii="Times New Roman" w:eastAsia="Times New Roman" w:hAnsi="Times New Roman" w:cs="Times New Roman"/>
    </w:rPr>
  </w:style>
  <w:style w:type="paragraph" w:styleId="DocumentMap">
    <w:name w:val="Document Map"/>
    <w:basedOn w:val="Normal"/>
    <w:link w:val="DocumentMapChar"/>
    <w:semiHidden/>
    <w:unhideWhenUsed/>
    <w:rsid w:val="00977C0C"/>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77C0C"/>
    <w:rPr>
      <w:rFonts w:ascii="Segoe UI" w:eastAsia="Times New Roman" w:hAnsi="Segoe UI" w:cs="Segoe UI"/>
      <w:sz w:val="16"/>
      <w:szCs w:val="16"/>
    </w:rPr>
  </w:style>
  <w:style w:type="paragraph" w:styleId="E-mailSignature">
    <w:name w:val="E-mail Signature"/>
    <w:basedOn w:val="Normal"/>
    <w:link w:val="E-mailSignatureChar"/>
    <w:semiHidden/>
    <w:unhideWhenUsed/>
    <w:rsid w:val="00977C0C"/>
  </w:style>
  <w:style w:type="character" w:customStyle="1" w:styleId="E-mailSignatureChar">
    <w:name w:val="E-mail Signature Char"/>
    <w:basedOn w:val="DefaultParagraphFont"/>
    <w:link w:val="E-mailSignature"/>
    <w:uiPriority w:val="99"/>
    <w:semiHidden/>
    <w:rsid w:val="00977C0C"/>
    <w:rPr>
      <w:rFonts w:ascii="Times New Roman" w:eastAsia="Times New Roman" w:hAnsi="Times New Roman" w:cs="Times New Roman"/>
    </w:rPr>
  </w:style>
  <w:style w:type="character" w:styleId="Emphasis">
    <w:name w:val="Emphasis"/>
    <w:basedOn w:val="DefaultParagraphFont"/>
    <w:semiHidden/>
    <w:rsid w:val="00977C0C"/>
    <w:rPr>
      <w:i/>
      <w:iCs/>
    </w:rPr>
  </w:style>
  <w:style w:type="character" w:styleId="EndnoteReference">
    <w:name w:val="endnote reference"/>
    <w:basedOn w:val="DefaultParagraphFont"/>
    <w:semiHidden/>
    <w:unhideWhenUsed/>
    <w:rsid w:val="00977C0C"/>
    <w:rPr>
      <w:vertAlign w:val="superscript"/>
    </w:rPr>
  </w:style>
  <w:style w:type="paragraph" w:styleId="EndnoteText">
    <w:name w:val="endnote text"/>
    <w:basedOn w:val="Normal"/>
    <w:link w:val="EndnoteTextChar"/>
    <w:semiHidden/>
    <w:unhideWhenUsed/>
    <w:rsid w:val="00977C0C"/>
    <w:rPr>
      <w:sz w:val="20"/>
      <w:szCs w:val="20"/>
    </w:rPr>
  </w:style>
  <w:style w:type="character" w:customStyle="1" w:styleId="EndnoteTextChar">
    <w:name w:val="Endnote Text Char"/>
    <w:basedOn w:val="DefaultParagraphFont"/>
    <w:link w:val="EndnoteText"/>
    <w:uiPriority w:val="99"/>
    <w:semiHidden/>
    <w:rsid w:val="00977C0C"/>
    <w:rPr>
      <w:rFonts w:ascii="Times New Roman" w:eastAsia="Times New Roman" w:hAnsi="Times New Roman" w:cs="Times New Roman"/>
      <w:sz w:val="20"/>
      <w:szCs w:val="20"/>
    </w:rPr>
  </w:style>
  <w:style w:type="paragraph" w:styleId="EnvelopeAddress">
    <w:name w:val="envelope address"/>
    <w:basedOn w:val="Normal"/>
    <w:semiHidden/>
    <w:unhideWhenUsed/>
    <w:rsid w:val="00977C0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77C0C"/>
    <w:rPr>
      <w:rFonts w:asciiTheme="majorHAnsi" w:eastAsiaTheme="majorEastAsia" w:hAnsiTheme="majorHAnsi" w:cstheme="majorBidi"/>
      <w:sz w:val="20"/>
      <w:szCs w:val="20"/>
    </w:rPr>
  </w:style>
  <w:style w:type="character" w:styleId="FollowedHyperlink">
    <w:name w:val="FollowedHyperlink"/>
    <w:basedOn w:val="DefaultParagraphFont"/>
    <w:semiHidden/>
    <w:unhideWhenUsed/>
    <w:rsid w:val="00977C0C"/>
    <w:rPr>
      <w:color w:val="800080" w:themeColor="followedHyperlink"/>
      <w:u w:val="single"/>
    </w:rPr>
  </w:style>
  <w:style w:type="character" w:styleId="FootnoteReference">
    <w:name w:val="footnote reference"/>
    <w:basedOn w:val="DefaultParagraphFont"/>
    <w:semiHidden/>
    <w:unhideWhenUsed/>
    <w:rsid w:val="00977C0C"/>
    <w:rPr>
      <w:vertAlign w:val="superscript"/>
    </w:rPr>
  </w:style>
  <w:style w:type="paragraph" w:styleId="FootnoteText">
    <w:name w:val="footnote text"/>
    <w:basedOn w:val="Normal"/>
    <w:link w:val="FootnoteTextChar"/>
    <w:semiHidden/>
    <w:unhideWhenUsed/>
    <w:rsid w:val="00977C0C"/>
    <w:rPr>
      <w:sz w:val="20"/>
      <w:szCs w:val="20"/>
    </w:rPr>
  </w:style>
  <w:style w:type="character" w:customStyle="1" w:styleId="FootnoteTextChar">
    <w:name w:val="Footnote Text Char"/>
    <w:basedOn w:val="DefaultParagraphFont"/>
    <w:link w:val="FootnoteText"/>
    <w:uiPriority w:val="99"/>
    <w:semiHidden/>
    <w:rsid w:val="00977C0C"/>
    <w:rPr>
      <w:rFonts w:ascii="Times New Roman" w:eastAsia="Times New Roman" w:hAnsi="Times New Roman" w:cs="Times New Roman"/>
      <w:sz w:val="20"/>
      <w:szCs w:val="20"/>
    </w:rPr>
  </w:style>
  <w:style w:type="table" w:styleId="GridTable1Light">
    <w:name w:val="Grid Table 1 Light"/>
    <w:basedOn w:val="TableNormal"/>
    <w:rsid w:val="00977C0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977C0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977C0C"/>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977C0C"/>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977C0C"/>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977C0C"/>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977C0C"/>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rsid w:val="00977C0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rsid w:val="00977C0C"/>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rsid w:val="00977C0C"/>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rsid w:val="00977C0C"/>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rsid w:val="00977C0C"/>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rsid w:val="00977C0C"/>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rsid w:val="00977C0C"/>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rsid w:val="00977C0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977C0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rsid w:val="00977C0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rsid w:val="00977C0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rsid w:val="00977C0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rsid w:val="00977C0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rsid w:val="00977C0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rsid w:val="00977C0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rsid w:val="00977C0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rsid w:val="00977C0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rsid w:val="00977C0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rsid w:val="00977C0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rsid w:val="00977C0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rsid w:val="00977C0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rsid w:val="00977C0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977C0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rsid w:val="00977C0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rsid w:val="00977C0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rsid w:val="00977C0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rsid w:val="00977C0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rsid w:val="00977C0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rsid w:val="00977C0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977C0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rsid w:val="00977C0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rsid w:val="00977C0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rsid w:val="00977C0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rsid w:val="00977C0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rsid w:val="00977C0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rsid w:val="00977C0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977C0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rsid w:val="00977C0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rsid w:val="00977C0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rsid w:val="00977C0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rsid w:val="00977C0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rsid w:val="00977C0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semiHidden/>
    <w:unhideWhenUsed/>
    <w:rsid w:val="00977C0C"/>
    <w:rPr>
      <w:color w:val="2B579A"/>
      <w:shd w:val="clear" w:color="auto" w:fill="E1DFDD"/>
    </w:rPr>
  </w:style>
  <w:style w:type="character" w:styleId="HTMLAcronym">
    <w:name w:val="HTML Acronym"/>
    <w:basedOn w:val="DefaultParagraphFont"/>
    <w:semiHidden/>
    <w:unhideWhenUsed/>
    <w:rsid w:val="00977C0C"/>
  </w:style>
  <w:style w:type="paragraph" w:styleId="HTMLAddress">
    <w:name w:val="HTML Address"/>
    <w:basedOn w:val="Normal"/>
    <w:link w:val="HTMLAddressChar"/>
    <w:semiHidden/>
    <w:unhideWhenUsed/>
    <w:rsid w:val="00977C0C"/>
    <w:rPr>
      <w:i/>
      <w:iCs/>
    </w:rPr>
  </w:style>
  <w:style w:type="character" w:customStyle="1" w:styleId="HTMLAddressChar">
    <w:name w:val="HTML Address Char"/>
    <w:basedOn w:val="DefaultParagraphFont"/>
    <w:link w:val="HTMLAddress"/>
    <w:uiPriority w:val="99"/>
    <w:semiHidden/>
    <w:rsid w:val="00977C0C"/>
    <w:rPr>
      <w:rFonts w:ascii="Times New Roman" w:eastAsia="Times New Roman" w:hAnsi="Times New Roman" w:cs="Times New Roman"/>
      <w:i/>
      <w:iCs/>
    </w:rPr>
  </w:style>
  <w:style w:type="character" w:styleId="HTMLCite">
    <w:name w:val="HTML Cite"/>
    <w:basedOn w:val="DefaultParagraphFont"/>
    <w:semiHidden/>
    <w:unhideWhenUsed/>
    <w:rsid w:val="00977C0C"/>
    <w:rPr>
      <w:i/>
      <w:iCs/>
    </w:rPr>
  </w:style>
  <w:style w:type="character" w:styleId="HTMLCode">
    <w:name w:val="HTML Code"/>
    <w:basedOn w:val="DefaultParagraphFont"/>
    <w:semiHidden/>
    <w:unhideWhenUsed/>
    <w:rsid w:val="00977C0C"/>
    <w:rPr>
      <w:rFonts w:ascii="Consolas" w:hAnsi="Consolas"/>
      <w:sz w:val="20"/>
      <w:szCs w:val="20"/>
    </w:rPr>
  </w:style>
  <w:style w:type="character" w:styleId="HTMLDefinition">
    <w:name w:val="HTML Definition"/>
    <w:basedOn w:val="DefaultParagraphFont"/>
    <w:semiHidden/>
    <w:unhideWhenUsed/>
    <w:rsid w:val="00977C0C"/>
    <w:rPr>
      <w:i/>
      <w:iCs/>
    </w:rPr>
  </w:style>
  <w:style w:type="character" w:styleId="HTMLKeyboard">
    <w:name w:val="HTML Keyboard"/>
    <w:basedOn w:val="DefaultParagraphFont"/>
    <w:semiHidden/>
    <w:unhideWhenUsed/>
    <w:rsid w:val="00977C0C"/>
    <w:rPr>
      <w:rFonts w:ascii="Consolas" w:hAnsi="Consolas"/>
      <w:sz w:val="20"/>
      <w:szCs w:val="20"/>
    </w:rPr>
  </w:style>
  <w:style w:type="paragraph" w:styleId="HTMLPreformatted">
    <w:name w:val="HTML Preformatted"/>
    <w:basedOn w:val="Normal"/>
    <w:link w:val="HTMLPreformattedChar"/>
    <w:semiHidden/>
    <w:unhideWhenUsed/>
    <w:rsid w:val="00977C0C"/>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77C0C"/>
    <w:rPr>
      <w:rFonts w:ascii="Consolas" w:eastAsia="Times New Roman" w:hAnsi="Consolas" w:cs="Times New Roman"/>
      <w:sz w:val="20"/>
      <w:szCs w:val="20"/>
    </w:rPr>
  </w:style>
  <w:style w:type="character" w:styleId="HTMLSample">
    <w:name w:val="HTML Sample"/>
    <w:basedOn w:val="DefaultParagraphFont"/>
    <w:semiHidden/>
    <w:unhideWhenUsed/>
    <w:rsid w:val="00977C0C"/>
    <w:rPr>
      <w:rFonts w:ascii="Consolas" w:hAnsi="Consolas"/>
      <w:sz w:val="24"/>
      <w:szCs w:val="24"/>
    </w:rPr>
  </w:style>
  <w:style w:type="character" w:styleId="HTMLTypewriter">
    <w:name w:val="HTML Typewriter"/>
    <w:basedOn w:val="DefaultParagraphFont"/>
    <w:semiHidden/>
    <w:unhideWhenUsed/>
    <w:rsid w:val="00977C0C"/>
    <w:rPr>
      <w:rFonts w:ascii="Consolas" w:hAnsi="Consolas"/>
      <w:sz w:val="20"/>
      <w:szCs w:val="20"/>
    </w:rPr>
  </w:style>
  <w:style w:type="character" w:styleId="HTMLVariable">
    <w:name w:val="HTML Variable"/>
    <w:basedOn w:val="DefaultParagraphFont"/>
    <w:semiHidden/>
    <w:unhideWhenUsed/>
    <w:rsid w:val="00977C0C"/>
    <w:rPr>
      <w:i/>
      <w:iCs/>
    </w:rPr>
  </w:style>
  <w:style w:type="paragraph" w:styleId="Index1">
    <w:name w:val="index 1"/>
    <w:basedOn w:val="Normal"/>
    <w:next w:val="Normal"/>
    <w:autoRedefine/>
    <w:semiHidden/>
    <w:unhideWhenUsed/>
    <w:rsid w:val="00977C0C"/>
    <w:pPr>
      <w:ind w:left="220" w:hanging="220"/>
    </w:pPr>
  </w:style>
  <w:style w:type="paragraph" w:styleId="Index2">
    <w:name w:val="index 2"/>
    <w:basedOn w:val="Normal"/>
    <w:next w:val="Normal"/>
    <w:autoRedefine/>
    <w:semiHidden/>
    <w:unhideWhenUsed/>
    <w:rsid w:val="00977C0C"/>
    <w:pPr>
      <w:ind w:left="440" w:hanging="220"/>
    </w:pPr>
  </w:style>
  <w:style w:type="paragraph" w:styleId="Index3">
    <w:name w:val="index 3"/>
    <w:basedOn w:val="Normal"/>
    <w:next w:val="Normal"/>
    <w:autoRedefine/>
    <w:semiHidden/>
    <w:unhideWhenUsed/>
    <w:rsid w:val="00977C0C"/>
    <w:pPr>
      <w:ind w:left="660" w:hanging="220"/>
    </w:pPr>
  </w:style>
  <w:style w:type="paragraph" w:styleId="Index4">
    <w:name w:val="index 4"/>
    <w:basedOn w:val="Normal"/>
    <w:next w:val="Normal"/>
    <w:autoRedefine/>
    <w:semiHidden/>
    <w:unhideWhenUsed/>
    <w:rsid w:val="00977C0C"/>
    <w:pPr>
      <w:ind w:left="880" w:hanging="220"/>
    </w:pPr>
  </w:style>
  <w:style w:type="paragraph" w:styleId="Index5">
    <w:name w:val="index 5"/>
    <w:basedOn w:val="Normal"/>
    <w:next w:val="Normal"/>
    <w:autoRedefine/>
    <w:semiHidden/>
    <w:unhideWhenUsed/>
    <w:rsid w:val="00977C0C"/>
    <w:pPr>
      <w:ind w:left="1100" w:hanging="220"/>
    </w:pPr>
  </w:style>
  <w:style w:type="paragraph" w:styleId="Index6">
    <w:name w:val="index 6"/>
    <w:basedOn w:val="Normal"/>
    <w:next w:val="Normal"/>
    <w:autoRedefine/>
    <w:semiHidden/>
    <w:unhideWhenUsed/>
    <w:rsid w:val="00977C0C"/>
    <w:pPr>
      <w:ind w:left="1320" w:hanging="220"/>
    </w:pPr>
  </w:style>
  <w:style w:type="paragraph" w:styleId="Index7">
    <w:name w:val="index 7"/>
    <w:basedOn w:val="Normal"/>
    <w:next w:val="Normal"/>
    <w:autoRedefine/>
    <w:semiHidden/>
    <w:unhideWhenUsed/>
    <w:rsid w:val="00977C0C"/>
    <w:pPr>
      <w:ind w:left="1540" w:hanging="220"/>
    </w:pPr>
  </w:style>
  <w:style w:type="paragraph" w:styleId="Index8">
    <w:name w:val="index 8"/>
    <w:basedOn w:val="Normal"/>
    <w:next w:val="Normal"/>
    <w:autoRedefine/>
    <w:semiHidden/>
    <w:unhideWhenUsed/>
    <w:rsid w:val="00977C0C"/>
    <w:pPr>
      <w:ind w:left="1760" w:hanging="220"/>
    </w:pPr>
  </w:style>
  <w:style w:type="paragraph" w:styleId="Index9">
    <w:name w:val="index 9"/>
    <w:basedOn w:val="Normal"/>
    <w:next w:val="Normal"/>
    <w:autoRedefine/>
    <w:semiHidden/>
    <w:unhideWhenUsed/>
    <w:rsid w:val="00977C0C"/>
    <w:pPr>
      <w:ind w:left="1980" w:hanging="220"/>
    </w:pPr>
  </w:style>
  <w:style w:type="paragraph" w:styleId="IndexHeading">
    <w:name w:val="index heading"/>
    <w:basedOn w:val="Normal"/>
    <w:next w:val="Index1"/>
    <w:semiHidden/>
    <w:unhideWhenUsed/>
    <w:rsid w:val="00977C0C"/>
    <w:rPr>
      <w:rFonts w:asciiTheme="majorHAnsi" w:eastAsiaTheme="majorEastAsia" w:hAnsiTheme="majorHAnsi" w:cstheme="majorBidi"/>
      <w:b/>
      <w:bCs/>
    </w:rPr>
  </w:style>
  <w:style w:type="character" w:styleId="IntenseEmphasis">
    <w:name w:val="Intense Emphasis"/>
    <w:basedOn w:val="DefaultParagraphFont"/>
    <w:semiHidden/>
    <w:rsid w:val="00977C0C"/>
    <w:rPr>
      <w:i/>
      <w:iCs/>
      <w:color w:val="4F81BD" w:themeColor="accent1"/>
    </w:rPr>
  </w:style>
  <w:style w:type="paragraph" w:styleId="IntenseQuote">
    <w:name w:val="Intense Quote"/>
    <w:basedOn w:val="Normal"/>
    <w:next w:val="Normal"/>
    <w:link w:val="IntenseQuoteChar"/>
    <w:semiHidden/>
    <w:rsid w:val="00977C0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77C0C"/>
    <w:rPr>
      <w:rFonts w:ascii="Times New Roman" w:eastAsia="Times New Roman" w:hAnsi="Times New Roman" w:cs="Times New Roman"/>
      <w:i/>
      <w:iCs/>
      <w:color w:val="4F81BD" w:themeColor="accent1"/>
    </w:rPr>
  </w:style>
  <w:style w:type="character" w:styleId="IntenseReference">
    <w:name w:val="Intense Reference"/>
    <w:basedOn w:val="DefaultParagraphFont"/>
    <w:semiHidden/>
    <w:rsid w:val="00977C0C"/>
    <w:rPr>
      <w:b/>
      <w:bCs/>
      <w:smallCaps/>
      <w:color w:val="4F81BD" w:themeColor="accent1"/>
      <w:spacing w:val="5"/>
    </w:rPr>
  </w:style>
  <w:style w:type="table" w:styleId="LightGrid">
    <w:name w:val="Light Grid"/>
    <w:basedOn w:val="TableNormal"/>
    <w:semiHidden/>
    <w:unhideWhenUsed/>
    <w:rsid w:val="00977C0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semiHidden/>
    <w:unhideWhenUsed/>
    <w:rsid w:val="00977C0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semiHidden/>
    <w:unhideWhenUsed/>
    <w:rsid w:val="00977C0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semiHidden/>
    <w:unhideWhenUsed/>
    <w:rsid w:val="00977C0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semiHidden/>
    <w:unhideWhenUsed/>
    <w:rsid w:val="00977C0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semiHidden/>
    <w:unhideWhenUsed/>
    <w:rsid w:val="00977C0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semiHidden/>
    <w:unhideWhenUsed/>
    <w:rsid w:val="00977C0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semiHidden/>
    <w:unhideWhenUsed/>
    <w:rsid w:val="00977C0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semiHidden/>
    <w:unhideWhenUsed/>
    <w:rsid w:val="00977C0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semiHidden/>
    <w:unhideWhenUsed/>
    <w:rsid w:val="00977C0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semiHidden/>
    <w:unhideWhenUsed/>
    <w:rsid w:val="00977C0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semiHidden/>
    <w:unhideWhenUsed/>
    <w:rsid w:val="00977C0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semiHidden/>
    <w:unhideWhenUsed/>
    <w:rsid w:val="00977C0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semiHidden/>
    <w:unhideWhenUsed/>
    <w:rsid w:val="00977C0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semiHidden/>
    <w:unhideWhenUsed/>
    <w:rsid w:val="00977C0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rsid w:val="00977C0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semiHidden/>
    <w:unhideWhenUsed/>
    <w:rsid w:val="00977C0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semiHidden/>
    <w:unhideWhenUsed/>
    <w:rsid w:val="00977C0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semiHidden/>
    <w:unhideWhenUsed/>
    <w:rsid w:val="00977C0C"/>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semiHidden/>
    <w:unhideWhenUsed/>
    <w:rsid w:val="00977C0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semiHidden/>
    <w:unhideWhenUsed/>
    <w:rsid w:val="00977C0C"/>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977C0C"/>
  </w:style>
  <w:style w:type="paragraph" w:styleId="List">
    <w:name w:val="List"/>
    <w:basedOn w:val="Normal"/>
    <w:unhideWhenUsed/>
    <w:qFormat/>
    <w:rsid w:val="00977C0C"/>
    <w:pPr>
      <w:ind w:left="360" w:hanging="360"/>
      <w:contextualSpacing/>
    </w:pPr>
  </w:style>
  <w:style w:type="paragraph" w:styleId="List2">
    <w:name w:val="List 2"/>
    <w:basedOn w:val="Normal"/>
    <w:unhideWhenUsed/>
    <w:qFormat/>
    <w:rsid w:val="00977C0C"/>
    <w:pPr>
      <w:ind w:left="720" w:hanging="360"/>
      <w:contextualSpacing/>
    </w:pPr>
  </w:style>
  <w:style w:type="paragraph" w:styleId="List3">
    <w:name w:val="List 3"/>
    <w:basedOn w:val="Normal"/>
    <w:unhideWhenUsed/>
    <w:qFormat/>
    <w:rsid w:val="00977C0C"/>
    <w:pPr>
      <w:ind w:left="1080" w:hanging="360"/>
      <w:contextualSpacing/>
    </w:pPr>
  </w:style>
  <w:style w:type="paragraph" w:styleId="List4">
    <w:name w:val="List 4"/>
    <w:basedOn w:val="Normal"/>
    <w:unhideWhenUsed/>
    <w:qFormat/>
    <w:rsid w:val="00977C0C"/>
    <w:pPr>
      <w:ind w:left="1440" w:hanging="360"/>
      <w:contextualSpacing/>
    </w:pPr>
  </w:style>
  <w:style w:type="paragraph" w:styleId="List5">
    <w:name w:val="List 5"/>
    <w:basedOn w:val="Normal"/>
    <w:unhideWhenUsed/>
    <w:qFormat/>
    <w:rsid w:val="00977C0C"/>
    <w:pPr>
      <w:ind w:left="1800" w:hanging="360"/>
      <w:contextualSpacing/>
    </w:pPr>
  </w:style>
  <w:style w:type="paragraph" w:styleId="ListBullet">
    <w:name w:val="List Bullet"/>
    <w:basedOn w:val="Normal"/>
    <w:unhideWhenUsed/>
    <w:qFormat/>
    <w:rsid w:val="00977C0C"/>
    <w:pPr>
      <w:numPr>
        <w:numId w:val="12"/>
      </w:numPr>
      <w:contextualSpacing/>
    </w:pPr>
  </w:style>
  <w:style w:type="paragraph" w:styleId="ListBullet2">
    <w:name w:val="List Bullet 2"/>
    <w:basedOn w:val="Normal"/>
    <w:unhideWhenUsed/>
    <w:qFormat/>
    <w:rsid w:val="00977C0C"/>
    <w:pPr>
      <w:numPr>
        <w:numId w:val="13"/>
      </w:numPr>
      <w:contextualSpacing/>
    </w:pPr>
  </w:style>
  <w:style w:type="paragraph" w:styleId="ListBullet3">
    <w:name w:val="List Bullet 3"/>
    <w:basedOn w:val="Normal"/>
    <w:unhideWhenUsed/>
    <w:qFormat/>
    <w:rsid w:val="00977C0C"/>
    <w:pPr>
      <w:numPr>
        <w:numId w:val="14"/>
      </w:numPr>
      <w:contextualSpacing/>
    </w:pPr>
  </w:style>
  <w:style w:type="paragraph" w:styleId="ListBullet4">
    <w:name w:val="List Bullet 4"/>
    <w:basedOn w:val="Normal"/>
    <w:semiHidden/>
    <w:unhideWhenUsed/>
    <w:rsid w:val="00977C0C"/>
    <w:pPr>
      <w:numPr>
        <w:numId w:val="15"/>
      </w:numPr>
      <w:contextualSpacing/>
    </w:pPr>
  </w:style>
  <w:style w:type="paragraph" w:styleId="ListBullet5">
    <w:name w:val="List Bullet 5"/>
    <w:basedOn w:val="Normal"/>
    <w:semiHidden/>
    <w:unhideWhenUsed/>
    <w:rsid w:val="00977C0C"/>
    <w:pPr>
      <w:numPr>
        <w:numId w:val="16"/>
      </w:numPr>
      <w:contextualSpacing/>
    </w:pPr>
  </w:style>
  <w:style w:type="paragraph" w:styleId="ListContinue">
    <w:name w:val="List Continue"/>
    <w:basedOn w:val="Normal"/>
    <w:unhideWhenUsed/>
    <w:qFormat/>
    <w:rsid w:val="00977C0C"/>
    <w:pPr>
      <w:spacing w:after="120"/>
      <w:ind w:left="360"/>
      <w:contextualSpacing/>
    </w:pPr>
  </w:style>
  <w:style w:type="paragraph" w:styleId="ListContinue2">
    <w:name w:val="List Continue 2"/>
    <w:basedOn w:val="Normal"/>
    <w:unhideWhenUsed/>
    <w:qFormat/>
    <w:rsid w:val="00977C0C"/>
    <w:pPr>
      <w:spacing w:after="120"/>
      <w:ind w:left="720"/>
      <w:contextualSpacing/>
    </w:pPr>
  </w:style>
  <w:style w:type="paragraph" w:styleId="ListContinue3">
    <w:name w:val="List Continue 3"/>
    <w:basedOn w:val="Normal"/>
    <w:unhideWhenUsed/>
    <w:qFormat/>
    <w:rsid w:val="00977C0C"/>
    <w:pPr>
      <w:spacing w:after="120"/>
      <w:ind w:left="1080"/>
      <w:contextualSpacing/>
    </w:pPr>
  </w:style>
  <w:style w:type="paragraph" w:styleId="ListContinue4">
    <w:name w:val="List Continue 4"/>
    <w:basedOn w:val="Normal"/>
    <w:semiHidden/>
    <w:unhideWhenUsed/>
    <w:rsid w:val="00977C0C"/>
    <w:pPr>
      <w:spacing w:after="120"/>
      <w:ind w:left="1440"/>
      <w:contextualSpacing/>
    </w:pPr>
  </w:style>
  <w:style w:type="paragraph" w:styleId="ListContinue5">
    <w:name w:val="List Continue 5"/>
    <w:basedOn w:val="Normal"/>
    <w:semiHidden/>
    <w:unhideWhenUsed/>
    <w:rsid w:val="00977C0C"/>
    <w:pPr>
      <w:spacing w:after="120"/>
      <w:ind w:left="1800"/>
      <w:contextualSpacing/>
    </w:pPr>
  </w:style>
  <w:style w:type="paragraph" w:styleId="ListNumber">
    <w:name w:val="List Number"/>
    <w:basedOn w:val="Normal"/>
    <w:unhideWhenUsed/>
    <w:qFormat/>
    <w:rsid w:val="00977C0C"/>
    <w:pPr>
      <w:numPr>
        <w:numId w:val="17"/>
      </w:numPr>
      <w:contextualSpacing/>
    </w:pPr>
  </w:style>
  <w:style w:type="paragraph" w:styleId="ListNumber2">
    <w:name w:val="List Number 2"/>
    <w:basedOn w:val="Normal"/>
    <w:unhideWhenUsed/>
    <w:qFormat/>
    <w:rsid w:val="00977C0C"/>
    <w:pPr>
      <w:numPr>
        <w:numId w:val="18"/>
      </w:numPr>
      <w:contextualSpacing/>
    </w:pPr>
  </w:style>
  <w:style w:type="paragraph" w:styleId="ListNumber3">
    <w:name w:val="List Number 3"/>
    <w:basedOn w:val="Normal"/>
    <w:unhideWhenUsed/>
    <w:qFormat/>
    <w:rsid w:val="00977C0C"/>
    <w:pPr>
      <w:numPr>
        <w:numId w:val="19"/>
      </w:numPr>
      <w:contextualSpacing/>
    </w:pPr>
  </w:style>
  <w:style w:type="paragraph" w:styleId="ListNumber4">
    <w:name w:val="List Number 4"/>
    <w:basedOn w:val="Normal"/>
    <w:semiHidden/>
    <w:unhideWhenUsed/>
    <w:rsid w:val="00977C0C"/>
    <w:pPr>
      <w:numPr>
        <w:numId w:val="20"/>
      </w:numPr>
      <w:contextualSpacing/>
    </w:pPr>
  </w:style>
  <w:style w:type="paragraph" w:styleId="ListNumber5">
    <w:name w:val="List Number 5"/>
    <w:basedOn w:val="Normal"/>
    <w:semiHidden/>
    <w:unhideWhenUsed/>
    <w:rsid w:val="00977C0C"/>
    <w:pPr>
      <w:numPr>
        <w:numId w:val="21"/>
      </w:numPr>
      <w:contextualSpacing/>
    </w:pPr>
  </w:style>
  <w:style w:type="table" w:styleId="ListTable1Light">
    <w:name w:val="List Table 1 Light"/>
    <w:basedOn w:val="TableNormal"/>
    <w:rsid w:val="00977C0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977C0C"/>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rsid w:val="00977C0C"/>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rsid w:val="00977C0C"/>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rsid w:val="00977C0C"/>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rsid w:val="00977C0C"/>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rsid w:val="00977C0C"/>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rsid w:val="00977C0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977C0C"/>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rsid w:val="00977C0C"/>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rsid w:val="00977C0C"/>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rsid w:val="00977C0C"/>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rsid w:val="00977C0C"/>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rsid w:val="00977C0C"/>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rsid w:val="00977C0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977C0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rsid w:val="00977C0C"/>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rsid w:val="00977C0C"/>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rsid w:val="00977C0C"/>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rsid w:val="00977C0C"/>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rsid w:val="00977C0C"/>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rsid w:val="00977C0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977C0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rsid w:val="00977C0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rsid w:val="00977C0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rsid w:val="00977C0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rsid w:val="00977C0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rsid w:val="00977C0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rsid w:val="00977C0C"/>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977C0C"/>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977C0C"/>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977C0C"/>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977C0C"/>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977C0C"/>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977C0C"/>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977C0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977C0C"/>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rsid w:val="00977C0C"/>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rsid w:val="00977C0C"/>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rsid w:val="00977C0C"/>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rsid w:val="00977C0C"/>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rsid w:val="00977C0C"/>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rsid w:val="00977C0C"/>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977C0C"/>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977C0C"/>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977C0C"/>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977C0C"/>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977C0C"/>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977C0C"/>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
    <w:name w:val="macro"/>
    <w:link w:val="MacroTextChar"/>
    <w:semiHidden/>
    <w:unhideWhenUsed/>
    <w:rsid w:val="00977C0C"/>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rPr>
  </w:style>
  <w:style w:type="character" w:customStyle="1" w:styleId="MacroTextChar">
    <w:name w:val="Macro Text Char"/>
    <w:basedOn w:val="DefaultParagraphFont"/>
    <w:link w:val="Macro"/>
    <w:uiPriority w:val="99"/>
    <w:semiHidden/>
    <w:rsid w:val="00977C0C"/>
    <w:rPr>
      <w:rFonts w:ascii="Consolas" w:eastAsia="Times New Roman" w:hAnsi="Consolas" w:cs="Times New Roman"/>
      <w:sz w:val="20"/>
      <w:szCs w:val="20"/>
    </w:rPr>
  </w:style>
  <w:style w:type="table" w:styleId="MediumGrid1">
    <w:name w:val="Medium Grid 1"/>
    <w:basedOn w:val="TableNormal"/>
    <w:semiHidden/>
    <w:unhideWhenUsed/>
    <w:rsid w:val="00977C0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rsid w:val="00977C0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semiHidden/>
    <w:unhideWhenUsed/>
    <w:rsid w:val="00977C0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semiHidden/>
    <w:unhideWhenUsed/>
    <w:rsid w:val="00977C0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semiHidden/>
    <w:unhideWhenUsed/>
    <w:rsid w:val="00977C0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semiHidden/>
    <w:unhideWhenUsed/>
    <w:rsid w:val="00977C0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semiHidden/>
    <w:unhideWhenUsed/>
    <w:rsid w:val="00977C0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semiHidden/>
    <w:unhideWhenUsed/>
    <w:rsid w:val="00977C0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977C0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977C0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977C0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977C0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977C0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977C0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rsid w:val="00977C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rsid w:val="00977C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semiHidden/>
    <w:unhideWhenUsed/>
    <w:rsid w:val="00977C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semiHidden/>
    <w:unhideWhenUsed/>
    <w:rsid w:val="00977C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semiHidden/>
    <w:unhideWhenUsed/>
    <w:rsid w:val="00977C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semiHidden/>
    <w:unhideWhenUsed/>
    <w:rsid w:val="00977C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semiHidden/>
    <w:unhideWhenUsed/>
    <w:rsid w:val="00977C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semiHidden/>
    <w:unhideWhenUsed/>
    <w:rsid w:val="00977C0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rsid w:val="00977C0C"/>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semiHidden/>
    <w:unhideWhenUsed/>
    <w:rsid w:val="00977C0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semiHidden/>
    <w:unhideWhenUsed/>
    <w:rsid w:val="00977C0C"/>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semiHidden/>
    <w:unhideWhenUsed/>
    <w:rsid w:val="00977C0C"/>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semiHidden/>
    <w:unhideWhenUsed/>
    <w:rsid w:val="00977C0C"/>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semiHidden/>
    <w:unhideWhenUsed/>
    <w:rsid w:val="00977C0C"/>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semiHidden/>
    <w:unhideWhenUsed/>
    <w:rsid w:val="00977C0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977C0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sid w:val="00977C0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977C0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977C0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977C0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977C0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977C0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semiHidden/>
    <w:unhideWhenUsed/>
    <w:rsid w:val="00977C0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rsid w:val="00977C0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rsid w:val="00977C0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rsid w:val="00977C0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rsid w:val="00977C0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rsid w:val="00977C0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977C0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semiHidden/>
    <w:unhideWhenUsed/>
    <w:rsid w:val="00977C0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rsid w:val="00977C0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rsid w:val="00977C0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rsid w:val="00977C0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rsid w:val="00977C0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rsid w:val="00977C0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semiHidden/>
    <w:unhideWhenUsed/>
    <w:rsid w:val="00977C0C"/>
    <w:rPr>
      <w:color w:val="2B579A"/>
      <w:shd w:val="clear" w:color="auto" w:fill="E1DFDD"/>
    </w:rPr>
  </w:style>
  <w:style w:type="paragraph" w:styleId="MessageHeader">
    <w:name w:val="Message Header"/>
    <w:basedOn w:val="Normal"/>
    <w:link w:val="MessageHeaderChar"/>
    <w:semiHidden/>
    <w:unhideWhenUsed/>
    <w:rsid w:val="00977C0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77C0C"/>
    <w:rPr>
      <w:rFonts w:asciiTheme="majorHAnsi" w:eastAsiaTheme="majorEastAsia" w:hAnsiTheme="majorHAnsi" w:cstheme="majorBidi"/>
      <w:sz w:val="24"/>
      <w:szCs w:val="24"/>
      <w:shd w:val="pct20" w:color="auto" w:fill="auto"/>
    </w:rPr>
  </w:style>
  <w:style w:type="paragraph" w:styleId="NoSpacing">
    <w:name w:val="No Spacing"/>
    <w:semiHidden/>
    <w:rsid w:val="00977C0C"/>
    <w:rPr>
      <w:rFonts w:ascii="Times New Roman" w:eastAsia="Times New Roman" w:hAnsi="Times New Roman" w:cs="Times New Roman"/>
    </w:rPr>
  </w:style>
  <w:style w:type="paragraph" w:styleId="NormalWeb">
    <w:name w:val="Normal (Web)"/>
    <w:basedOn w:val="Normal"/>
    <w:semiHidden/>
    <w:unhideWhenUsed/>
    <w:rsid w:val="00977C0C"/>
    <w:rPr>
      <w:sz w:val="24"/>
      <w:szCs w:val="24"/>
    </w:rPr>
  </w:style>
  <w:style w:type="paragraph" w:styleId="NormalIndent">
    <w:name w:val="Normal Indent"/>
    <w:basedOn w:val="Normal"/>
    <w:semiHidden/>
    <w:unhideWhenUsed/>
    <w:rsid w:val="00977C0C"/>
    <w:pPr>
      <w:ind w:left="720"/>
    </w:pPr>
  </w:style>
  <w:style w:type="paragraph" w:styleId="NoteHeading">
    <w:name w:val="Note Heading"/>
    <w:basedOn w:val="Normal"/>
    <w:next w:val="Normal"/>
    <w:link w:val="NoteHeadingChar"/>
    <w:semiHidden/>
    <w:unhideWhenUsed/>
    <w:rsid w:val="00977C0C"/>
  </w:style>
  <w:style w:type="character" w:customStyle="1" w:styleId="NoteHeadingChar">
    <w:name w:val="Note Heading Char"/>
    <w:basedOn w:val="DefaultParagraphFont"/>
    <w:link w:val="NoteHeading"/>
    <w:uiPriority w:val="99"/>
    <w:semiHidden/>
    <w:rsid w:val="00977C0C"/>
    <w:rPr>
      <w:rFonts w:ascii="Times New Roman" w:eastAsia="Times New Roman" w:hAnsi="Times New Roman" w:cs="Times New Roman"/>
    </w:rPr>
  </w:style>
  <w:style w:type="character" w:styleId="PageNumber">
    <w:name w:val="page number"/>
    <w:basedOn w:val="DefaultParagraphFont"/>
    <w:semiHidden/>
    <w:unhideWhenUsed/>
    <w:rsid w:val="00977C0C"/>
  </w:style>
  <w:style w:type="character" w:styleId="PlaceholderText">
    <w:name w:val="Placeholder Text"/>
    <w:basedOn w:val="DefaultParagraphFont"/>
    <w:semiHidden/>
    <w:rsid w:val="00977C0C"/>
    <w:rPr>
      <w:color w:val="808080"/>
    </w:rPr>
  </w:style>
  <w:style w:type="table" w:styleId="PlainTable1">
    <w:name w:val="Plain Table 1"/>
    <w:basedOn w:val="TableNormal"/>
    <w:rsid w:val="00977C0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977C0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977C0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977C0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977C0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977C0C"/>
    <w:rPr>
      <w:rFonts w:ascii="Consolas" w:hAnsi="Consolas"/>
      <w:sz w:val="21"/>
      <w:szCs w:val="21"/>
    </w:rPr>
  </w:style>
  <w:style w:type="character" w:customStyle="1" w:styleId="PlainTextChar">
    <w:name w:val="Plain Text Char"/>
    <w:basedOn w:val="DefaultParagraphFont"/>
    <w:link w:val="PlainText"/>
    <w:uiPriority w:val="99"/>
    <w:semiHidden/>
    <w:rsid w:val="00977C0C"/>
    <w:rPr>
      <w:rFonts w:ascii="Consolas" w:eastAsia="Times New Roman" w:hAnsi="Consolas" w:cs="Times New Roman"/>
      <w:sz w:val="21"/>
      <w:szCs w:val="21"/>
    </w:rPr>
  </w:style>
  <w:style w:type="paragraph" w:styleId="Quote">
    <w:name w:val="Quote"/>
    <w:basedOn w:val="Normal"/>
    <w:next w:val="Normal"/>
    <w:link w:val="QuoteChar"/>
    <w:semiHidden/>
    <w:rsid w:val="00977C0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77C0C"/>
    <w:rPr>
      <w:rFonts w:ascii="Times New Roman" w:eastAsia="Times New Roman" w:hAnsi="Times New Roman" w:cs="Times New Roman"/>
      <w:i/>
      <w:iCs/>
      <w:color w:val="404040" w:themeColor="text1" w:themeTint="BF"/>
    </w:rPr>
  </w:style>
  <w:style w:type="paragraph" w:styleId="Salutation">
    <w:name w:val="Salutation"/>
    <w:basedOn w:val="Normal"/>
    <w:next w:val="Normal"/>
    <w:link w:val="SalutationChar"/>
    <w:semiHidden/>
    <w:unhideWhenUsed/>
    <w:rsid w:val="00977C0C"/>
  </w:style>
  <w:style w:type="character" w:customStyle="1" w:styleId="SalutationChar">
    <w:name w:val="Salutation Char"/>
    <w:basedOn w:val="DefaultParagraphFont"/>
    <w:link w:val="Salutation"/>
    <w:uiPriority w:val="99"/>
    <w:semiHidden/>
    <w:rsid w:val="00977C0C"/>
    <w:rPr>
      <w:rFonts w:ascii="Times New Roman" w:eastAsia="Times New Roman" w:hAnsi="Times New Roman" w:cs="Times New Roman"/>
    </w:rPr>
  </w:style>
  <w:style w:type="paragraph" w:styleId="Signature">
    <w:name w:val="Signature"/>
    <w:basedOn w:val="Normal"/>
    <w:link w:val="SignatureChar"/>
    <w:semiHidden/>
    <w:unhideWhenUsed/>
    <w:rsid w:val="00977C0C"/>
    <w:pPr>
      <w:ind w:left="4320"/>
    </w:pPr>
  </w:style>
  <w:style w:type="character" w:customStyle="1" w:styleId="SignatureChar">
    <w:name w:val="Signature Char"/>
    <w:basedOn w:val="DefaultParagraphFont"/>
    <w:link w:val="Signature"/>
    <w:uiPriority w:val="99"/>
    <w:semiHidden/>
    <w:rsid w:val="00977C0C"/>
    <w:rPr>
      <w:rFonts w:ascii="Times New Roman" w:eastAsia="Times New Roman" w:hAnsi="Times New Roman" w:cs="Times New Roman"/>
    </w:rPr>
  </w:style>
  <w:style w:type="character" w:styleId="SmartHyperlink">
    <w:name w:val="Smart Hyperlink"/>
    <w:basedOn w:val="DefaultParagraphFont"/>
    <w:semiHidden/>
    <w:unhideWhenUsed/>
    <w:rsid w:val="00977C0C"/>
    <w:rPr>
      <w:u w:val="dotted"/>
    </w:rPr>
  </w:style>
  <w:style w:type="character" w:customStyle="1" w:styleId="SmartLink1">
    <w:name w:val="SmartLink1"/>
    <w:basedOn w:val="DefaultParagraphFont"/>
    <w:semiHidden/>
    <w:unhideWhenUsed/>
    <w:rsid w:val="00977C0C"/>
    <w:rPr>
      <w:color w:val="0000FF"/>
      <w:u w:val="single"/>
      <w:shd w:val="clear" w:color="auto" w:fill="F3F2F1"/>
    </w:rPr>
  </w:style>
  <w:style w:type="character" w:styleId="Strong">
    <w:name w:val="Strong"/>
    <w:basedOn w:val="DefaultParagraphFont"/>
    <w:semiHidden/>
    <w:rsid w:val="00977C0C"/>
    <w:rPr>
      <w:b/>
      <w:bCs/>
    </w:rPr>
  </w:style>
  <w:style w:type="paragraph" w:styleId="Subtitle">
    <w:name w:val="Subtitle"/>
    <w:basedOn w:val="Normal"/>
    <w:next w:val="Normal"/>
    <w:link w:val="SubtitleChar"/>
    <w:semiHidden/>
    <w:rsid w:val="00977C0C"/>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977C0C"/>
    <w:rPr>
      <w:rFonts w:eastAsiaTheme="minorEastAsia"/>
      <w:color w:val="5A5A5A" w:themeColor="text1" w:themeTint="A5"/>
      <w:spacing w:val="15"/>
    </w:rPr>
  </w:style>
  <w:style w:type="character" w:styleId="SubtleEmphasis">
    <w:name w:val="Subtle Emphasis"/>
    <w:basedOn w:val="DefaultParagraphFont"/>
    <w:semiHidden/>
    <w:rsid w:val="00977C0C"/>
    <w:rPr>
      <w:i/>
      <w:iCs/>
      <w:color w:val="404040" w:themeColor="text1" w:themeTint="BF"/>
    </w:rPr>
  </w:style>
  <w:style w:type="character" w:styleId="SubtleReference">
    <w:name w:val="Subtle Reference"/>
    <w:basedOn w:val="DefaultParagraphFont"/>
    <w:semiHidden/>
    <w:rsid w:val="00977C0C"/>
    <w:rPr>
      <w:smallCaps/>
      <w:color w:val="5A5A5A" w:themeColor="text1" w:themeTint="A5"/>
    </w:rPr>
  </w:style>
  <w:style w:type="table" w:styleId="Table3Deffects1">
    <w:name w:val="Table 3D effects 1"/>
    <w:basedOn w:val="TableNormal"/>
    <w:semiHidden/>
    <w:unhideWhenUsed/>
    <w:rsid w:val="00977C0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977C0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977C0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977C0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977C0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977C0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977C0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977C0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977C0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977C0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977C0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977C0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977C0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977C0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977C0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977C0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977C0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977C0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977C0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977C0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977C0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977C0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977C0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977C0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977C0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977C0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977C0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977C0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977C0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977C0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977C0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977C0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977C0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977C0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977C0C"/>
    <w:pPr>
      <w:ind w:left="220" w:hanging="220"/>
    </w:pPr>
  </w:style>
  <w:style w:type="paragraph" w:styleId="TableofFigures">
    <w:name w:val="table of figures"/>
    <w:basedOn w:val="Normal"/>
    <w:next w:val="Normal"/>
    <w:semiHidden/>
    <w:unhideWhenUsed/>
    <w:rsid w:val="00977C0C"/>
  </w:style>
  <w:style w:type="table" w:styleId="TableProfessional">
    <w:name w:val="Table Professional"/>
    <w:basedOn w:val="TableNormal"/>
    <w:semiHidden/>
    <w:unhideWhenUsed/>
    <w:rsid w:val="00977C0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977C0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977C0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977C0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977C0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977C0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977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977C0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977C0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977C0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rsid w:val="00977C0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7C0C"/>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977C0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977C0C"/>
    <w:pPr>
      <w:spacing w:after="100"/>
    </w:pPr>
  </w:style>
  <w:style w:type="paragraph" w:styleId="TOC2">
    <w:name w:val="toc 2"/>
    <w:basedOn w:val="Normal"/>
    <w:next w:val="Normal"/>
    <w:autoRedefine/>
    <w:semiHidden/>
    <w:unhideWhenUsed/>
    <w:rsid w:val="00977C0C"/>
    <w:pPr>
      <w:spacing w:after="100"/>
      <w:ind w:left="220"/>
    </w:pPr>
  </w:style>
  <w:style w:type="paragraph" w:styleId="TOC3">
    <w:name w:val="toc 3"/>
    <w:basedOn w:val="Normal"/>
    <w:next w:val="Normal"/>
    <w:autoRedefine/>
    <w:semiHidden/>
    <w:unhideWhenUsed/>
    <w:rsid w:val="00977C0C"/>
    <w:pPr>
      <w:spacing w:after="100"/>
      <w:ind w:left="440"/>
    </w:pPr>
  </w:style>
  <w:style w:type="paragraph" w:styleId="TOC4">
    <w:name w:val="toc 4"/>
    <w:basedOn w:val="Normal"/>
    <w:next w:val="Normal"/>
    <w:autoRedefine/>
    <w:semiHidden/>
    <w:unhideWhenUsed/>
    <w:rsid w:val="00977C0C"/>
    <w:pPr>
      <w:spacing w:after="100"/>
      <w:ind w:left="660"/>
    </w:pPr>
  </w:style>
  <w:style w:type="paragraph" w:styleId="TOC5">
    <w:name w:val="toc 5"/>
    <w:basedOn w:val="Normal"/>
    <w:next w:val="Normal"/>
    <w:autoRedefine/>
    <w:semiHidden/>
    <w:unhideWhenUsed/>
    <w:rsid w:val="00977C0C"/>
    <w:pPr>
      <w:spacing w:after="100"/>
      <w:ind w:left="880"/>
    </w:pPr>
  </w:style>
  <w:style w:type="paragraph" w:styleId="TOC6">
    <w:name w:val="toc 6"/>
    <w:basedOn w:val="Normal"/>
    <w:next w:val="Normal"/>
    <w:autoRedefine/>
    <w:semiHidden/>
    <w:unhideWhenUsed/>
    <w:rsid w:val="00977C0C"/>
    <w:pPr>
      <w:spacing w:after="100"/>
      <w:ind w:left="1100"/>
    </w:pPr>
  </w:style>
  <w:style w:type="paragraph" w:styleId="TOC7">
    <w:name w:val="toc 7"/>
    <w:basedOn w:val="Normal"/>
    <w:next w:val="Normal"/>
    <w:autoRedefine/>
    <w:semiHidden/>
    <w:unhideWhenUsed/>
    <w:rsid w:val="00977C0C"/>
    <w:pPr>
      <w:spacing w:after="100"/>
      <w:ind w:left="1320"/>
    </w:pPr>
  </w:style>
  <w:style w:type="paragraph" w:styleId="TOC8">
    <w:name w:val="toc 8"/>
    <w:basedOn w:val="Normal"/>
    <w:next w:val="Normal"/>
    <w:autoRedefine/>
    <w:semiHidden/>
    <w:unhideWhenUsed/>
    <w:rsid w:val="00977C0C"/>
    <w:pPr>
      <w:spacing w:after="100"/>
      <w:ind w:left="1540"/>
    </w:pPr>
  </w:style>
  <w:style w:type="paragraph" w:styleId="TOC9">
    <w:name w:val="toc 9"/>
    <w:basedOn w:val="Normal"/>
    <w:next w:val="Normal"/>
    <w:autoRedefine/>
    <w:semiHidden/>
    <w:unhideWhenUsed/>
    <w:rsid w:val="00977C0C"/>
    <w:pPr>
      <w:spacing w:after="100"/>
      <w:ind w:left="1760"/>
    </w:pPr>
  </w:style>
  <w:style w:type="paragraph" w:styleId="TOCHeading">
    <w:name w:val="TOC Heading"/>
    <w:basedOn w:val="Heading1"/>
    <w:next w:val="Normal"/>
    <w:semiHidden/>
    <w:unhideWhenUsed/>
    <w:rsid w:val="00977C0C"/>
    <w:pPr>
      <w:keepNext/>
      <w:keepLines/>
      <w:spacing w:before="240"/>
      <w:ind w:left="0"/>
      <w:outlineLvl w:val="9"/>
    </w:pPr>
    <w:rPr>
      <w:rFonts w:asciiTheme="majorHAnsi" w:eastAsiaTheme="majorEastAsia" w:hAnsiTheme="majorHAnsi" w:cstheme="majorBid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88107D9749D441397A95831BBC6A6C8"/>
        <w:category>
          <w:name w:val="General"/>
          <w:gallery w:val="placeholder"/>
        </w:category>
        <w:types>
          <w:type w:val="bbPlcHdr"/>
        </w:types>
        <w:behaviors>
          <w:behavior w:val="content"/>
        </w:behaviors>
        <w:guid w:val="{0CD3BB24-C58B-46DB-91F4-D550F5135007}"/>
      </w:docPartPr>
      <w:docPartBody>
        <w:p w:rsidR="00CF2EDE"/>
      </w:docPartBody>
    </w:docPart>
    <w:docPart>
      <w:docPartPr>
        <w:name w:val="19E1793254B240D2BD00E36309482533"/>
        <w:category>
          <w:name w:val="General"/>
          <w:gallery w:val="placeholder"/>
        </w:category>
        <w:types>
          <w:type w:val="bbPlcHdr"/>
        </w:types>
        <w:behaviors>
          <w:behavior w:val="content"/>
        </w:behaviors>
        <w:guid w:val="{28FA3097-BCCE-46E4-B3B4-7E7887C0D426}"/>
      </w:docPartPr>
      <w:docPartBody>
        <w:p w:rsidR="00CF2EDE"/>
      </w:docPartBody>
    </w:docPart>
    <w:docPart>
      <w:docPartPr>
        <w:name w:val="FE3F38C3D7044AEFBA851C4A94D5D2B7"/>
        <w:category>
          <w:name w:val="General"/>
          <w:gallery w:val="placeholder"/>
        </w:category>
        <w:types>
          <w:type w:val="bbPlcHdr"/>
        </w:types>
        <w:behaviors>
          <w:behavior w:val="content"/>
        </w:behaviors>
        <w:guid w:val="{89D34798-C635-451C-9004-7DF94508CC91}"/>
      </w:docPartPr>
      <w:docPartBody>
        <w:p w:rsidR="00CF2EDE"/>
      </w:docPartBody>
    </w:docPart>
    <w:docPart>
      <w:docPartPr>
        <w:name w:val="D7DDD30AEAD54B25B5279556581F07B2"/>
        <w:category>
          <w:name w:val="General"/>
          <w:gallery w:val="placeholder"/>
        </w:category>
        <w:types>
          <w:type w:val="bbPlcHdr"/>
        </w:types>
        <w:behaviors>
          <w:behavior w:val="content"/>
        </w:behaviors>
        <w:guid w:val="{8DECCC55-EBDC-4A53-B305-740E86EAF7B0}"/>
      </w:docPartPr>
      <w:docPartBody>
        <w:p w:rsidR="00CF2EDE"/>
      </w:docPartBody>
    </w:docPart>
    <w:docPart>
      <w:docPartPr>
        <w:name w:val="7DA51470A394448CA5AE93E754E1B862"/>
        <w:category>
          <w:name w:val="General"/>
          <w:gallery w:val="placeholder"/>
        </w:category>
        <w:types>
          <w:type w:val="bbPlcHdr"/>
        </w:types>
        <w:behaviors>
          <w:behavior w:val="content"/>
        </w:behaviors>
        <w:guid w:val="{95393F8B-FFE4-4CB9-A570-6F6202F0FE64}"/>
      </w:docPartPr>
      <w:docPartBody>
        <w:p w:rsidR="00CF2EDE"/>
      </w:docPartBody>
    </w:docPart>
    <w:docPart>
      <w:docPartPr>
        <w:name w:val="4C474E0BA8E247F394D3CEC862FC10ED"/>
        <w:category>
          <w:name w:val="General"/>
          <w:gallery w:val="placeholder"/>
        </w:category>
        <w:types>
          <w:type w:val="bbPlcHdr"/>
        </w:types>
        <w:behaviors>
          <w:behavior w:val="content"/>
        </w:behaviors>
        <w:guid w:val="{D1267E64-C4CE-417E-8075-D5B5CB579A5E}"/>
      </w:docPartPr>
      <w:docPartBody>
        <w:p w:rsidR="00CF2EDE"/>
      </w:docPartBody>
    </w:docPart>
    <w:docPart>
      <w:docPartPr>
        <w:name w:val="461279E201564BF9BA95122D0C3FDE41"/>
        <w:category>
          <w:name w:val="General"/>
          <w:gallery w:val="placeholder"/>
        </w:category>
        <w:types>
          <w:type w:val="bbPlcHdr"/>
        </w:types>
        <w:behaviors>
          <w:behavior w:val="content"/>
        </w:behaviors>
        <w:guid w:val="{F69F794E-A495-4119-839D-D1B6CA4C03A2}"/>
      </w:docPartPr>
      <w:docPartBody>
        <w:p w:rsidR="00CF2E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0" w:inkAnnotations="1"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EDE"/>
    <w:rsid w:val="00091197"/>
    <w:rsid w:val="001465B3"/>
    <w:rsid w:val="001C3CD2"/>
    <w:rsid w:val="0029149F"/>
    <w:rsid w:val="002F794F"/>
    <w:rsid w:val="0030018B"/>
    <w:rsid w:val="004A7A66"/>
    <w:rsid w:val="00600702"/>
    <w:rsid w:val="006C0308"/>
    <w:rsid w:val="007360DC"/>
    <w:rsid w:val="008204A7"/>
    <w:rsid w:val="00853A47"/>
    <w:rsid w:val="008607A8"/>
    <w:rsid w:val="009B5766"/>
    <w:rsid w:val="009E657D"/>
    <w:rsid w:val="00A002EC"/>
    <w:rsid w:val="00A92256"/>
    <w:rsid w:val="00C1772F"/>
    <w:rsid w:val="00C26775"/>
    <w:rsid w:val="00CF2EDE"/>
    <w:rsid w:val="00D9450E"/>
    <w:rsid w:val="00E67E09"/>
    <w:rsid w:val="00E97B3A"/>
    <w:rsid w:val="00FB402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FC6E7C9108470409868AFD661107E3B" ma:contentTypeVersion="22" ma:contentTypeDescription="Create a new document." ma:contentTypeScope="" ma:versionID="d87deacdaa438d83e8c1826aba135b85">
  <xsd:schema xmlns:xsd="http://www.w3.org/2001/XMLSchema" xmlns:xs="http://www.w3.org/2001/XMLSchema" xmlns:p="http://schemas.microsoft.com/office/2006/metadata/properties" xmlns:ns2="7fa7ed30-8fff-4cdd-8ef7-2040e1f67de7" xmlns:ns3="144ea41b-304c-4c03-99c4-debb02094f92" targetNamespace="http://schemas.microsoft.com/office/2006/metadata/properties" ma:root="true" ma:fieldsID="10ca1cd654fd2aa5ea78714bd53b29f6" ns2:_="" ns3:_="">
    <xsd:import namespace="7fa7ed30-8fff-4cdd-8ef7-2040e1f67de7"/>
    <xsd:import namespace="144ea41b-304c-4c03-99c4-debb02094f92"/>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a7ed30-8fff-4cdd-8ef7-2040e1f67d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144ea41b-304c-4c03-99c4-debb02094f92">CMCS-1783693951-84760</_dlc_DocId>
    <_dlc_DocIdUrl xmlns="144ea41b-304c-4c03-99c4-debb02094f92">
      <Url>https://share.cms.gov/center/CMCS/CAHPG/DQEHO/_layouts/15/DocIdRedir.aspx?ID=CMCS-1783693951-84760</Url>
      <Description>CMCS-1783693951-84760</Description>
    </_dlc_DocIdUrl>
  </documentManagement>
</p:properties>
</file>

<file path=customXml/item6.xml><?xml version="1.0" encoding="utf-8"?>
<?mso-contentType ?>
<SharedContentType xmlns="Microsoft.SharePoint.Taxonomy.ContentTypeSync" SourceId="86a8e296-5f29-4af2-954b-0de0d1e1f8bc" ContentTypeId="0x0101" PreviousValue="false"/>
</file>

<file path=customXml/itemProps1.xml><?xml version="1.0" encoding="utf-8"?>
<ds:datastoreItem xmlns:ds="http://schemas.openxmlformats.org/officeDocument/2006/customXml" ds:itemID="{39046175-534D-4AF1-B76C-3B8D00A15682}">
  <ds:schemaRefs>
    <ds:schemaRef ds:uri="http://schemas.openxmlformats.org/officeDocument/2006/bibliography"/>
  </ds:schemaRefs>
</ds:datastoreItem>
</file>

<file path=customXml/itemProps2.xml><?xml version="1.0" encoding="utf-8"?>
<ds:datastoreItem xmlns:ds="http://schemas.openxmlformats.org/officeDocument/2006/customXml" ds:itemID="{DDCE2E1C-64DC-4218-8007-7B70200EF42A}">
  <ds:schemaRefs>
    <ds:schemaRef ds:uri="http://schemas.microsoft.com/sharepoint/events"/>
  </ds:schemaRefs>
</ds:datastoreItem>
</file>

<file path=customXml/itemProps3.xml><?xml version="1.0" encoding="utf-8"?>
<ds:datastoreItem xmlns:ds="http://schemas.openxmlformats.org/officeDocument/2006/customXml" ds:itemID="{3B6BEC8E-F7DB-4AF4-89B2-CDE3CF2D675E}">
  <ds:schemaRefs>
    <ds:schemaRef ds:uri="http://schemas.microsoft.com/sharepoint/v3/contenttype/forms"/>
  </ds:schemaRefs>
</ds:datastoreItem>
</file>

<file path=customXml/itemProps4.xml><?xml version="1.0" encoding="utf-8"?>
<ds:datastoreItem xmlns:ds="http://schemas.openxmlformats.org/officeDocument/2006/customXml" ds:itemID="{827B5871-F523-4254-B314-6A22963E5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a7ed30-8fff-4cdd-8ef7-2040e1f67de7"/>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609C1F8-DA51-480A-9BD2-48CF0CF4312D}">
  <ds:schemaRefs>
    <ds:schemaRef ds:uri="http://schemas.microsoft.com/office/2006/metadata/properties"/>
    <ds:schemaRef ds:uri="http://schemas.microsoft.com/office/infopath/2007/PartnerControls"/>
    <ds:schemaRef ds:uri="144ea41b-304c-4c03-99c4-debb02094f92"/>
  </ds:schemaRefs>
</ds:datastoreItem>
</file>

<file path=customXml/itemProps6.xml><?xml version="1.0" encoding="utf-8"?>
<ds:datastoreItem xmlns:ds="http://schemas.openxmlformats.org/officeDocument/2006/customXml" ds:itemID="{7F458571-F2E0-442C-8974-C48BB99B12C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17</Pages>
  <Words>5634</Words>
  <Characters>32118</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CMS-10553 Supporting Statement A OMB 0938-1281 2022</vt:lpstr>
    </vt:vector>
  </TitlesOfParts>
  <Company>CMS</Company>
  <LinksUpToDate>false</LinksUpToDate>
  <CharactersWithSpaces>37677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CMS-10553 Supporting Statement A OMB 0938-1281 2022</dc:title>
  <dc:subject>This file supports the renewal of an existing Paperwork Reduction Act (PRA) package for Medicaid managed care quality regulations.</dc:subject>
  <dc:creator>Center for Medicaid and CHIP Services (CMCS)</dc:creator>
  <cp:keywords>Paperwork Reduction Act, PRA, CMS Supporting Statement A, Medicaid, Medicaid managed care, Medicaid managed care quality</cp:keywords>
  <cp:lastModifiedBy>Bryman, Mitch (CMS/OSORA)</cp:lastModifiedBy>
  <cp:revision>28</cp:revision>
  <cp:lastPrinted>2019-07-05T13:44:00Z</cp:lastPrinted>
  <dcterms:created xsi:type="dcterms:W3CDTF">2024-05-10T17:32:00Z</dcterms:created>
  <dcterms:modified xsi:type="dcterms:W3CDTF">2024-05-14T16:07:00Z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0x010100FFC6E7C9108470409868AFD661107E3B</vt:lpwstr>
  </property>
  <property fmtid="{D5CDD505-2E9C-101B-9397-08002B2CF9AE}" pid="3" name="Created">
    <vt:filetime>2019-03-14T00:00:00Z</vt:filetime>
  </property>
  <property fmtid="{D5CDD505-2E9C-101B-9397-08002B2CF9AE}" pid="4" name="Creator">
    <vt:lpwstr>Acrobat PDFMaker 15 for Word</vt:lpwstr>
  </property>
  <property fmtid="{D5CDD505-2E9C-101B-9397-08002B2CF9AE}" pid="5" name="LastSaved">
    <vt:filetime>2019-05-31T00:00:00Z</vt:filetime>
  </property>
  <property fmtid="{D5CDD505-2E9C-101B-9397-08002B2CF9AE}" pid="6" name="_dlc_DocIdItemGuid">
    <vt:lpwstr>d375efa6-f5a8-4041-ab8c-9dae3bdd4c4b</vt:lpwstr>
  </property>
  <property fmtid="{D5CDD505-2E9C-101B-9397-08002B2CF9AE}" pid="7" name="_NewReviewCycle">
    <vt:lpwstr/>
  </property>
</Properties>
</file>