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34DA" w:rsidRPr="00F034DA" w:rsidP="00F034DA" w14:paraId="38DD0CE1" w14:textId="669F6FC5">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Supporting Statement for the</w:t>
      </w:r>
      <w:r w:rsidRPr="00F034DA" w:rsidR="006A23AE">
        <w:rPr>
          <w:rFonts w:ascii="Times New Roman" w:hAnsi="Times New Roman" w:cs="Times New Roman"/>
        </w:rPr>
        <w:t xml:space="preserve"> New Applicant Survey</w:t>
      </w:r>
      <w:r w:rsidRPr="00F034DA" w:rsidR="009909B3">
        <w:rPr>
          <w:rFonts w:ascii="Times New Roman" w:hAnsi="Times New Roman" w:cs="Times New Roman"/>
        </w:rPr>
        <w:t xml:space="preserve"> (</w:t>
      </w:r>
      <w:r w:rsidRPr="00F034DA" w:rsidR="006A23AE">
        <w:rPr>
          <w:rFonts w:ascii="Times New Roman" w:hAnsi="Times New Roman" w:cs="Times New Roman"/>
        </w:rPr>
        <w:t>NAS</w:t>
      </w:r>
      <w:r w:rsidRPr="00F034DA" w:rsidR="009909B3">
        <w:rPr>
          <w:rFonts w:ascii="Times New Roman" w:hAnsi="Times New Roman" w:cs="Times New Roman"/>
        </w:rPr>
        <w:t>)</w:t>
      </w:r>
    </w:p>
    <w:p w:rsidR="00A45D82" w:rsidRPr="00F034DA" w:rsidP="00F034DA" w14:paraId="2F774E6A" w14:textId="1904D11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F034DA">
        <w:rPr>
          <w:rFonts w:ascii="Times New Roman" w:hAnsi="Times New Roman" w:cs="Times New Roman"/>
        </w:rPr>
        <w:t xml:space="preserve">OMB </w:t>
      </w:r>
      <w:r w:rsidRPr="00F034DA" w:rsidR="002321B0">
        <w:rPr>
          <w:rFonts w:ascii="Times New Roman" w:hAnsi="Times New Roman" w:cs="Times New Roman"/>
        </w:rPr>
        <w:t>No.</w:t>
      </w:r>
      <w:r w:rsidRPr="00F034DA">
        <w:rPr>
          <w:rFonts w:ascii="Times New Roman" w:hAnsi="Times New Roman" w:cs="Times New Roman"/>
        </w:rPr>
        <w:t xml:space="preserve"> </w:t>
      </w:r>
      <w:r w:rsidR="00E03F73">
        <w:rPr>
          <w:rFonts w:ascii="Times New Roman" w:hAnsi="Times New Roman" w:cs="Times New Roman"/>
        </w:rPr>
        <w:t>0960-NEW</w:t>
      </w:r>
    </w:p>
    <w:p w:rsidR="00186186" w:rsidRPr="00F034DA" w:rsidP="00186186" w14:paraId="0F07FC65" w14:textId="77777777">
      <w:pPr>
        <w:rPr>
          <w:rFonts w:ascii="Times New Roman" w:hAnsi="Times New Roman"/>
          <w:b/>
          <w:bCs/>
        </w:rPr>
      </w:pPr>
    </w:p>
    <w:p w:rsidR="00186186" w:rsidRPr="002321B0" w:rsidP="00186186" w14:paraId="406A77E6"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186186" w:rsidRPr="00186186" w:rsidP="00186186" w14:paraId="4F8677CA" w14:textId="77777777"/>
    <w:p w:rsidR="002321B0" w:rsidP="009F78CB" w14:paraId="74AE53ED" w14:textId="77777777">
      <w:pPr>
        <w:numPr>
          <w:ilvl w:val="0"/>
          <w:numId w:val="5"/>
        </w:numPr>
        <w:ind w:firstLine="0"/>
        <w:rPr>
          <w:rFonts w:ascii="Times New Roman" w:hAnsi="Times New Roman"/>
          <w:b/>
        </w:rPr>
      </w:pPr>
      <w:r w:rsidRPr="0C6F478B">
        <w:rPr>
          <w:rFonts w:ascii="Times New Roman" w:hAnsi="Times New Roman"/>
          <w:b/>
          <w:bCs/>
        </w:rPr>
        <w:t>Introduction/</w:t>
      </w:r>
      <w:r w:rsidRPr="0C6F478B" w:rsidR="556F4240">
        <w:rPr>
          <w:rFonts w:ascii="Times New Roman" w:hAnsi="Times New Roman"/>
          <w:b/>
          <w:bCs/>
        </w:rPr>
        <w:t>Authoring Laws and Regulations</w:t>
      </w:r>
    </w:p>
    <w:p w:rsidR="00CE0187" w:rsidRPr="00CE0187" w:rsidP="00CE0187" w14:paraId="39C4B4C5" w14:textId="0C2BCB03">
      <w:pPr>
        <w:ind w:left="1440"/>
        <w:rPr>
          <w:rFonts w:ascii="Times New Roman" w:hAnsi="Times New Roman"/>
        </w:rPr>
      </w:pPr>
      <w:r w:rsidRPr="00CE0187">
        <w:rPr>
          <w:rFonts w:ascii="Times New Roman" w:hAnsi="Times New Roman"/>
        </w:rPr>
        <w:t>Since 1980, Congress requires the Social Security Administration (SSA) to conduct demonstration and research projects to test the effectiveness of possible program changes that could encourage individuals to work and decrease their dependence on disability benefits.</w:t>
      </w:r>
      <w:r w:rsidR="00B120D5">
        <w:rPr>
          <w:rFonts w:ascii="Times New Roman" w:hAnsi="Times New Roman"/>
        </w:rPr>
        <w:t xml:space="preserve"> </w:t>
      </w:r>
      <w:r w:rsidR="001D56AA">
        <w:rPr>
          <w:rFonts w:ascii="Times New Roman" w:hAnsi="Times New Roman"/>
        </w:rPr>
        <w:t xml:space="preserve"> </w:t>
      </w:r>
      <w:r w:rsidRPr="00CE0187">
        <w:rPr>
          <w:rFonts w:ascii="Times New Roman" w:hAnsi="Times New Roman"/>
        </w:rPr>
        <w:t>In fostering work efforts, SSA intends for this research and the program changes evaluated to produce federal program savings and improve program administration.</w:t>
      </w:r>
      <w:r w:rsidR="00B120D5">
        <w:rPr>
          <w:rFonts w:ascii="Times New Roman" w:hAnsi="Times New Roman"/>
        </w:rPr>
        <w:t xml:space="preserve"> </w:t>
      </w:r>
      <w:r w:rsidR="001D56AA">
        <w:rPr>
          <w:rFonts w:ascii="Times New Roman" w:hAnsi="Times New Roman"/>
        </w:rPr>
        <w:t xml:space="preserve"> </w:t>
      </w:r>
      <w:r>
        <w:rPr>
          <w:rFonts w:ascii="Times New Roman" w:hAnsi="Times New Roman"/>
        </w:rPr>
        <w:t>S</w:t>
      </w:r>
      <w:r w:rsidRPr="00612DDF">
        <w:rPr>
          <w:rFonts w:ascii="Times New Roman" w:hAnsi="Times New Roman"/>
        </w:rPr>
        <w:t xml:space="preserve">ection </w:t>
      </w:r>
      <w:r w:rsidRPr="00CE0187">
        <w:rPr>
          <w:rFonts w:ascii="Times New Roman" w:hAnsi="Times New Roman"/>
          <w:i/>
          <w:iCs/>
        </w:rPr>
        <w:t xml:space="preserve">1110 </w:t>
      </w:r>
      <w:r w:rsidRPr="00612DDF">
        <w:rPr>
          <w:rFonts w:ascii="Times New Roman" w:hAnsi="Times New Roman"/>
        </w:rPr>
        <w:t xml:space="preserve">of the </w:t>
      </w:r>
      <w:r w:rsidRPr="00CE0187">
        <w:rPr>
          <w:rFonts w:ascii="Times New Roman" w:hAnsi="Times New Roman"/>
          <w:i/>
          <w:iCs/>
        </w:rPr>
        <w:t>Social Security Act</w:t>
      </w:r>
      <w:r w:rsidRPr="00612DDF">
        <w:rPr>
          <w:rFonts w:ascii="Times New Roman" w:hAnsi="Times New Roman"/>
        </w:rPr>
        <w:t xml:space="preserve"> provides the Commissioner of Social Security the authority to conduct broad, cross-programmatic projects for the </w:t>
      </w:r>
      <w:r>
        <w:rPr>
          <w:rFonts w:ascii="Times New Roman" w:hAnsi="Times New Roman"/>
        </w:rPr>
        <w:t>SSDI</w:t>
      </w:r>
      <w:r w:rsidRPr="00612DDF">
        <w:rPr>
          <w:rFonts w:ascii="Times New Roman" w:hAnsi="Times New Roman"/>
        </w:rPr>
        <w:t xml:space="preserve"> and </w:t>
      </w:r>
      <w:r>
        <w:rPr>
          <w:rFonts w:ascii="Times New Roman" w:hAnsi="Times New Roman"/>
        </w:rPr>
        <w:t xml:space="preserve">SSI </w:t>
      </w:r>
      <w:r w:rsidRPr="00612DDF">
        <w:rPr>
          <w:rFonts w:ascii="Times New Roman" w:hAnsi="Times New Roman"/>
        </w:rPr>
        <w:t>programs.</w:t>
      </w:r>
      <w:r w:rsidR="00B120D5">
        <w:rPr>
          <w:rFonts w:ascii="Times New Roman" w:hAnsi="Times New Roman"/>
        </w:rPr>
        <w:t xml:space="preserve"> </w:t>
      </w:r>
      <w:r w:rsidR="001D56AA">
        <w:rPr>
          <w:rFonts w:ascii="Times New Roman" w:hAnsi="Times New Roman"/>
        </w:rPr>
        <w:t xml:space="preserve"> </w:t>
      </w:r>
      <w:r w:rsidRPr="00612DDF">
        <w:rPr>
          <w:rFonts w:ascii="Times New Roman" w:hAnsi="Times New Roman"/>
        </w:rPr>
        <w:t xml:space="preserve">Under Section </w:t>
      </w:r>
      <w:r w:rsidRPr="00CE0187">
        <w:rPr>
          <w:rFonts w:ascii="Times New Roman" w:hAnsi="Times New Roman"/>
          <w:i/>
          <w:iCs/>
        </w:rPr>
        <w:t>1110</w:t>
      </w:r>
      <w:r w:rsidRPr="00612DDF">
        <w:rPr>
          <w:rFonts w:ascii="Times New Roman" w:hAnsi="Times New Roman"/>
        </w:rPr>
        <w:t>, SSA funds a wide range of research projects including projects to maintain and improve basic data about SSA programs and beneficiaries</w:t>
      </w:r>
      <w:r w:rsidRPr="00CE0187">
        <w:rPr>
          <w:rFonts w:ascii="Times New Roman" w:hAnsi="Times New Roman"/>
        </w:rPr>
        <w:t>.</w:t>
      </w:r>
    </w:p>
    <w:p w:rsidR="00CE0187" w:rsidRPr="00CE0187" w:rsidP="00CE0187" w14:paraId="33748F70" w14:textId="77777777">
      <w:pPr>
        <w:ind w:left="1440"/>
        <w:rPr>
          <w:rFonts w:ascii="Times New Roman" w:hAnsi="Times New Roman"/>
        </w:rPr>
      </w:pPr>
    </w:p>
    <w:p w:rsidR="00612DDF" w:rsidP="00CE0187" w14:paraId="18731408" w14:textId="5DA90493">
      <w:pPr>
        <w:ind w:left="1440"/>
        <w:rPr>
          <w:rFonts w:ascii="Times New Roman" w:hAnsi="Times New Roman"/>
        </w:rPr>
      </w:pPr>
      <w:r>
        <w:rPr>
          <w:rFonts w:ascii="Times New Roman" w:hAnsi="Times New Roman"/>
        </w:rPr>
        <w:t>The Social Security Administration (</w:t>
      </w:r>
      <w:r w:rsidRPr="0C6F478B" w:rsidR="1310E5F2">
        <w:rPr>
          <w:rFonts w:ascii="Times New Roman" w:hAnsi="Times New Roman"/>
        </w:rPr>
        <w:t>SSA</w:t>
      </w:r>
      <w:r>
        <w:rPr>
          <w:rFonts w:ascii="Times New Roman" w:hAnsi="Times New Roman"/>
        </w:rPr>
        <w:t>)</w:t>
      </w:r>
      <w:r w:rsidRPr="0C6F478B" w:rsidR="1310E5F2">
        <w:rPr>
          <w:rFonts w:ascii="Times New Roman" w:hAnsi="Times New Roman"/>
        </w:rPr>
        <w:t xml:space="preserve"> provides income assistance to more than 13 million working-age adults and children with disabilities through the </w:t>
      </w:r>
      <w:r>
        <w:rPr>
          <w:rFonts w:ascii="Times New Roman" w:hAnsi="Times New Roman"/>
        </w:rPr>
        <w:t>Social Security Disability Insurance (</w:t>
      </w:r>
      <w:r w:rsidRPr="0C6F478B" w:rsidR="1310E5F2">
        <w:rPr>
          <w:rFonts w:ascii="Times New Roman" w:hAnsi="Times New Roman"/>
        </w:rPr>
        <w:t>SSDI</w:t>
      </w:r>
      <w:r>
        <w:rPr>
          <w:rFonts w:ascii="Times New Roman" w:hAnsi="Times New Roman"/>
        </w:rPr>
        <w:t>)</w:t>
      </w:r>
      <w:r w:rsidRPr="0C6F478B" w:rsidR="1310E5F2">
        <w:rPr>
          <w:rFonts w:ascii="Times New Roman" w:hAnsi="Times New Roman"/>
        </w:rPr>
        <w:t xml:space="preserve"> and </w:t>
      </w:r>
      <w:r>
        <w:rPr>
          <w:rFonts w:ascii="Times New Roman" w:hAnsi="Times New Roman"/>
        </w:rPr>
        <w:t>Supplemental Security Income (</w:t>
      </w:r>
      <w:r w:rsidRPr="0C6F478B" w:rsidR="1310E5F2">
        <w:rPr>
          <w:rFonts w:ascii="Times New Roman" w:hAnsi="Times New Roman"/>
        </w:rPr>
        <w:t>SSI</w:t>
      </w:r>
      <w:r>
        <w:rPr>
          <w:rFonts w:ascii="Times New Roman" w:hAnsi="Times New Roman"/>
        </w:rPr>
        <w:t>)</w:t>
      </w:r>
      <w:r w:rsidRPr="0C6F478B" w:rsidR="1310E5F2">
        <w:rPr>
          <w:rFonts w:ascii="Times New Roman" w:hAnsi="Times New Roman"/>
        </w:rPr>
        <w:t xml:space="preserve"> programs</w:t>
      </w:r>
      <w:r w:rsidR="00CE0187">
        <w:rPr>
          <w:rFonts w:ascii="Times New Roman" w:hAnsi="Times New Roman"/>
        </w:rPr>
        <w:t>.</w:t>
      </w:r>
      <w:r w:rsidR="00B120D5">
        <w:rPr>
          <w:rFonts w:ascii="Times New Roman" w:hAnsi="Times New Roman"/>
        </w:rPr>
        <w:t xml:space="preserve"> </w:t>
      </w:r>
      <w:r w:rsidR="001D56AA">
        <w:rPr>
          <w:rFonts w:ascii="Times New Roman" w:hAnsi="Times New Roman"/>
        </w:rPr>
        <w:t xml:space="preserve"> </w:t>
      </w:r>
      <w:r w:rsidR="00CE0187">
        <w:rPr>
          <w:rFonts w:ascii="Times New Roman" w:hAnsi="Times New Roman"/>
        </w:rPr>
        <w:t>To evaluate these respondents as they navigate SSA’s application process, we are implementing the New Applicant Survey (NAS).</w:t>
      </w:r>
      <w:r w:rsidR="00B120D5">
        <w:rPr>
          <w:rFonts w:ascii="Times New Roman" w:hAnsi="Times New Roman"/>
        </w:rPr>
        <w:t xml:space="preserve"> </w:t>
      </w:r>
      <w:r w:rsidR="001D56AA">
        <w:rPr>
          <w:rFonts w:ascii="Times New Roman" w:hAnsi="Times New Roman"/>
        </w:rPr>
        <w:t xml:space="preserve"> </w:t>
      </w:r>
      <w:r w:rsidRPr="0C6F478B" w:rsidR="1310E5F2">
        <w:rPr>
          <w:rFonts w:ascii="Times New Roman" w:hAnsi="Times New Roman"/>
        </w:rPr>
        <w:t>The objective of the New Applicant Survey (NAS) is to provide SSA’s Office of Research, Demonstration, and Employment Support (ORDES) with information about recent applicant</w:t>
      </w:r>
      <w:r w:rsidR="007C7CD6">
        <w:rPr>
          <w:rFonts w:ascii="Times New Roman" w:hAnsi="Times New Roman"/>
        </w:rPr>
        <w:t>s</w:t>
      </w:r>
      <w:r w:rsidRPr="0C6F478B" w:rsidR="1310E5F2">
        <w:rPr>
          <w:rFonts w:ascii="Times New Roman" w:hAnsi="Times New Roman"/>
        </w:rPr>
        <w:t>’ experience at different stages or touchpoints in the disability application process.</w:t>
      </w:r>
      <w:r w:rsidR="00B120D5">
        <w:rPr>
          <w:rFonts w:ascii="Times New Roman" w:hAnsi="Times New Roman"/>
        </w:rPr>
        <w:t xml:space="preserve"> </w:t>
      </w:r>
      <w:r w:rsidR="001D56AA">
        <w:rPr>
          <w:rFonts w:ascii="Times New Roman" w:hAnsi="Times New Roman"/>
        </w:rPr>
        <w:t xml:space="preserve"> </w:t>
      </w:r>
      <w:r w:rsidRPr="0C6F478B" w:rsidR="1310E5F2">
        <w:rPr>
          <w:rFonts w:ascii="Times New Roman" w:hAnsi="Times New Roman"/>
        </w:rPr>
        <w:t xml:space="preserve">SSA will use findings from the </w:t>
      </w:r>
      <w:r w:rsidR="000212A6">
        <w:rPr>
          <w:rFonts w:ascii="Times New Roman" w:hAnsi="Times New Roman"/>
        </w:rPr>
        <w:t>survey</w:t>
      </w:r>
      <w:r w:rsidRPr="0C6F478B" w:rsidR="1310E5F2">
        <w:rPr>
          <w:rFonts w:ascii="Times New Roman" w:hAnsi="Times New Roman"/>
        </w:rPr>
        <w:t xml:space="preserve"> to inform testable policy interventions to improve the application experience for applicants.</w:t>
      </w:r>
    </w:p>
    <w:p w:rsidR="00CE0187" w:rsidP="00CE0187" w14:paraId="5D4DE912" w14:textId="77777777">
      <w:pPr>
        <w:ind w:left="1440"/>
        <w:rPr>
          <w:rFonts w:ascii="Times New Roman" w:hAnsi="Times New Roman"/>
        </w:rPr>
      </w:pPr>
    </w:p>
    <w:p w:rsidR="00CE0187" w:rsidRPr="00BB556B" w:rsidP="00BB556B" w14:paraId="1B7C2C28" w14:textId="334696AE">
      <w:pPr>
        <w:ind w:left="1440"/>
        <w:rPr>
          <w:rFonts w:ascii="Times New Roman" w:hAnsi="Times New Roman"/>
        </w:rPr>
      </w:pPr>
      <w:r>
        <w:rPr>
          <w:rFonts w:ascii="Times New Roman" w:hAnsi="Times New Roman"/>
        </w:rPr>
        <w:t xml:space="preserve">The primary goal of NAS is to help </w:t>
      </w:r>
      <w:bookmarkStart w:id="0" w:name="_Hlk181872797"/>
      <w:r>
        <w:rPr>
          <w:rFonts w:ascii="Times New Roman" w:hAnsi="Times New Roman"/>
        </w:rPr>
        <w:t>SSA improve our current application process through the use of feedback from the public who use it</w:t>
      </w:r>
      <w:bookmarkEnd w:id="0"/>
      <w:r>
        <w:rPr>
          <w:rFonts w:ascii="Times New Roman" w:hAnsi="Times New Roman"/>
        </w:rPr>
        <w:t>.</w:t>
      </w:r>
      <w:r w:rsidR="00B120D5">
        <w:rPr>
          <w:rFonts w:ascii="Times New Roman" w:hAnsi="Times New Roman"/>
        </w:rPr>
        <w:t xml:space="preserve"> </w:t>
      </w:r>
      <w:r w:rsidR="001D56AA">
        <w:rPr>
          <w:rFonts w:ascii="Times New Roman" w:hAnsi="Times New Roman"/>
        </w:rPr>
        <w:t xml:space="preserve"> </w:t>
      </w:r>
      <w:r>
        <w:rPr>
          <w:rFonts w:ascii="Times New Roman" w:hAnsi="Times New Roman"/>
        </w:rPr>
        <w:t>The research questions and survey will allow SSA to evaluate current practices and improve upon them.</w:t>
      </w:r>
      <w:r w:rsidR="00B120D5">
        <w:rPr>
          <w:rFonts w:ascii="Times New Roman" w:hAnsi="Times New Roman"/>
        </w:rPr>
        <w:t xml:space="preserve"> </w:t>
      </w:r>
      <w:r>
        <w:rPr>
          <w:rFonts w:ascii="Times New Roman" w:hAnsi="Times New Roman"/>
          <w:snapToGrid/>
          <w:szCs w:val="20"/>
        </w:rPr>
        <w:t xml:space="preserve"> </w:t>
      </w:r>
      <w:r w:rsidR="001D56AA">
        <w:rPr>
          <w:rFonts w:ascii="Times New Roman" w:hAnsi="Times New Roman"/>
          <w:snapToGrid/>
          <w:szCs w:val="20"/>
        </w:rPr>
        <w:t xml:space="preserve"> </w:t>
      </w:r>
      <w:r>
        <w:rPr>
          <w:rFonts w:ascii="Times New Roman" w:hAnsi="Times New Roman"/>
          <w:snapToGrid/>
          <w:szCs w:val="20"/>
        </w:rPr>
        <w:t>Ultimately, we expect the purpose of this survey will help SSA to implement a better overall application experience for respondents, as they use SSA’s systems.</w:t>
      </w:r>
    </w:p>
    <w:p w:rsidR="00CE0187" w:rsidP="00CE0187" w14:paraId="5AFDB35A" w14:textId="77777777">
      <w:pPr>
        <w:ind w:left="1440"/>
        <w:rPr>
          <w:rFonts w:ascii="Times New Roman" w:hAnsi="Times New Roman"/>
          <w:snapToGrid/>
          <w:szCs w:val="20"/>
        </w:rPr>
      </w:pPr>
    </w:p>
    <w:p w:rsidR="00CE0187" w:rsidP="00CE0187" w14:paraId="2B27BBE7" w14:textId="0BDB10D7">
      <w:pPr>
        <w:ind w:left="1440"/>
        <w:rPr>
          <w:rFonts w:ascii="Times New Roman" w:hAnsi="Times New Roman"/>
        </w:rPr>
      </w:pPr>
      <w:r>
        <w:rPr>
          <w:rFonts w:ascii="Times New Roman" w:hAnsi="Times New Roman"/>
          <w:snapToGrid/>
          <w:szCs w:val="20"/>
        </w:rPr>
        <w:t xml:space="preserve">To provide information to SSA regarding applicants’ </w:t>
      </w:r>
      <w:r w:rsidRPr="0C6F478B">
        <w:rPr>
          <w:rFonts w:ascii="Times New Roman" w:hAnsi="Times New Roman"/>
        </w:rPr>
        <w:t>experience</w:t>
      </w:r>
      <w:r>
        <w:rPr>
          <w:rFonts w:ascii="Times New Roman" w:hAnsi="Times New Roman"/>
        </w:rPr>
        <w:t>s</w:t>
      </w:r>
      <w:r w:rsidRPr="0C6F478B">
        <w:rPr>
          <w:rFonts w:ascii="Times New Roman" w:hAnsi="Times New Roman"/>
        </w:rPr>
        <w:t xml:space="preserve"> at </w:t>
      </w:r>
      <w:r>
        <w:rPr>
          <w:rFonts w:ascii="Times New Roman" w:hAnsi="Times New Roman"/>
        </w:rPr>
        <w:t xml:space="preserve">the </w:t>
      </w:r>
      <w:r w:rsidRPr="0C6F478B">
        <w:rPr>
          <w:rFonts w:ascii="Times New Roman" w:hAnsi="Times New Roman"/>
        </w:rPr>
        <w:t>different touchpoints in the disability application process</w:t>
      </w:r>
      <w:r>
        <w:rPr>
          <w:rFonts w:ascii="Times New Roman" w:hAnsi="Times New Roman"/>
        </w:rPr>
        <w:t>, SSA’s evaluation will include the following analysis components:</w:t>
      </w:r>
    </w:p>
    <w:p w:rsidR="005451F4" w:rsidP="00CE0187" w14:paraId="1D34CB2D" w14:textId="77777777">
      <w:pPr>
        <w:ind w:left="1440"/>
        <w:rPr>
          <w:rFonts w:ascii="Times New Roman" w:hAnsi="Times New Roman"/>
        </w:rPr>
      </w:pPr>
    </w:p>
    <w:p w:rsidR="005451F4" w:rsidP="005451F4" w14:paraId="4B55BB69" w14:textId="4223AC22">
      <w:pPr>
        <w:pStyle w:val="ListParagraph"/>
        <w:numPr>
          <w:ilvl w:val="0"/>
          <w:numId w:val="40"/>
        </w:numPr>
        <w:tabs>
          <w:tab w:val="left" w:pos="1440"/>
        </w:tabs>
        <w:rPr>
          <w:rFonts w:ascii="Times New Roman" w:hAnsi="Times New Roman"/>
        </w:rPr>
      </w:pPr>
      <w:r w:rsidRPr="005451F4">
        <w:rPr>
          <w:rFonts w:ascii="Times New Roman" w:hAnsi="Times New Roman"/>
          <w:b/>
          <w:bCs/>
        </w:rPr>
        <w:t>Compari</w:t>
      </w:r>
      <w:r>
        <w:rPr>
          <w:rFonts w:ascii="Times New Roman" w:hAnsi="Times New Roman"/>
          <w:b/>
          <w:bCs/>
        </w:rPr>
        <w:t>son of Characteristics</w:t>
      </w:r>
      <w:r w:rsidRPr="005451F4">
        <w:rPr>
          <w:rFonts w:ascii="Times New Roman" w:hAnsi="Times New Roman"/>
          <w:b/>
          <w:bCs/>
        </w:rPr>
        <w:t>:</w:t>
      </w:r>
      <w:r w:rsidR="00B120D5">
        <w:rPr>
          <w:rFonts w:ascii="Times New Roman" w:hAnsi="Times New Roman"/>
        </w:rPr>
        <w:t xml:space="preserve"> </w:t>
      </w:r>
      <w:r w:rsidR="001D56AA">
        <w:rPr>
          <w:rFonts w:ascii="Times New Roman" w:hAnsi="Times New Roman"/>
        </w:rPr>
        <w:t xml:space="preserve"> </w:t>
      </w:r>
      <w:r w:rsidRPr="005451F4">
        <w:rPr>
          <w:rFonts w:ascii="Times New Roman" w:hAnsi="Times New Roman"/>
        </w:rPr>
        <w:t>Comparing characteristics of non</w:t>
      </w:r>
      <w:r>
        <w:rPr>
          <w:rFonts w:ascii="Times New Roman" w:hAnsi="Times New Roman"/>
        </w:rPr>
        <w:noBreakHyphen/>
      </w:r>
      <w:r w:rsidRPr="005451F4">
        <w:rPr>
          <w:rFonts w:ascii="Times New Roman" w:hAnsi="Times New Roman"/>
        </w:rPr>
        <w:t>respondents (or the total sample) to those of respondents using information available for both non-respondents and respondents.</w:t>
      </w:r>
      <w:r w:rsidR="00B120D5">
        <w:rPr>
          <w:rFonts w:ascii="Times New Roman" w:hAnsi="Times New Roman"/>
        </w:rPr>
        <w:t xml:space="preserve"> </w:t>
      </w:r>
      <w:r w:rsidR="001D56AA">
        <w:rPr>
          <w:rFonts w:ascii="Times New Roman" w:hAnsi="Times New Roman"/>
        </w:rPr>
        <w:t xml:space="preserve"> </w:t>
      </w:r>
      <w:r w:rsidRPr="005451F4">
        <w:rPr>
          <w:rFonts w:ascii="Times New Roman" w:hAnsi="Times New Roman"/>
        </w:rPr>
        <w:t xml:space="preserve">For example, we will use variables available from the SSA Structured Data Repository available for all applicants, such as impairment, age, work history, and education, to compare respondents and non-respondents. </w:t>
      </w:r>
    </w:p>
    <w:p w:rsidR="005451F4" w:rsidP="005451F4" w14:paraId="29A142C1" w14:textId="77777777">
      <w:pPr>
        <w:pStyle w:val="ListParagraph"/>
        <w:tabs>
          <w:tab w:val="left" w:pos="1440"/>
        </w:tabs>
        <w:ind w:left="1800"/>
        <w:rPr>
          <w:rFonts w:ascii="Times New Roman" w:hAnsi="Times New Roman"/>
        </w:rPr>
      </w:pPr>
    </w:p>
    <w:p w:rsidR="005451F4" w:rsidP="005451F4" w14:paraId="6F7B27F7" w14:textId="7CEB68DB">
      <w:pPr>
        <w:pStyle w:val="ListParagraph"/>
        <w:numPr>
          <w:ilvl w:val="0"/>
          <w:numId w:val="40"/>
        </w:numPr>
        <w:tabs>
          <w:tab w:val="left" w:pos="1440"/>
        </w:tabs>
        <w:rPr>
          <w:rFonts w:ascii="Times New Roman" w:hAnsi="Times New Roman"/>
        </w:rPr>
      </w:pPr>
      <w:r w:rsidRPr="005451F4">
        <w:rPr>
          <w:rFonts w:ascii="Times New Roman" w:hAnsi="Times New Roman"/>
          <w:b/>
          <w:bCs/>
        </w:rPr>
        <w:t>Modeling:</w:t>
      </w:r>
      <w:r w:rsidR="00B120D5">
        <w:rPr>
          <w:rFonts w:ascii="Times New Roman" w:hAnsi="Times New Roman"/>
        </w:rPr>
        <w:t xml:space="preserve"> </w:t>
      </w:r>
      <w:r w:rsidR="001D56AA">
        <w:rPr>
          <w:rFonts w:ascii="Times New Roman" w:hAnsi="Times New Roman"/>
        </w:rPr>
        <w:t xml:space="preserve"> </w:t>
      </w:r>
      <w:r w:rsidRPr="005451F4">
        <w:rPr>
          <w:rFonts w:ascii="Times New Roman" w:hAnsi="Times New Roman"/>
        </w:rPr>
        <w:t xml:space="preserve">Modeling response propensity using multivariate analyses. We </w:t>
      </w:r>
      <w:r w:rsidRPr="005451F4">
        <w:rPr>
          <w:rFonts w:ascii="Times New Roman" w:hAnsi="Times New Roman"/>
        </w:rPr>
        <w:t xml:space="preserve">will apply logistic regression models and </w:t>
      </w:r>
      <w:r>
        <w:rPr>
          <w:rFonts w:ascii="Times New Roman" w:hAnsi="Times New Roman"/>
        </w:rPr>
        <w:t>Chi-square Automatic Interaction Detector (</w:t>
      </w:r>
      <w:r w:rsidRPr="005451F4">
        <w:rPr>
          <w:rFonts w:ascii="Times New Roman" w:hAnsi="Times New Roman"/>
        </w:rPr>
        <w:t>CHAID</w:t>
      </w:r>
      <w:r>
        <w:rPr>
          <w:rFonts w:ascii="Times New Roman" w:hAnsi="Times New Roman"/>
        </w:rPr>
        <w:t>)</w:t>
      </w:r>
      <w:r w:rsidRPr="005451F4">
        <w:rPr>
          <w:rFonts w:ascii="Times New Roman" w:hAnsi="Times New Roman"/>
        </w:rPr>
        <w:t xml:space="preserve"> analysis to identify the significant predictors of nonresponse, using variables available from the respective sample frame as independent variables in the models.</w:t>
      </w:r>
      <w:r w:rsidR="00B120D5">
        <w:rPr>
          <w:rFonts w:ascii="Times New Roman" w:hAnsi="Times New Roman"/>
        </w:rPr>
        <w:t xml:space="preserve"> </w:t>
      </w:r>
      <w:r w:rsidR="001D56AA">
        <w:rPr>
          <w:rFonts w:ascii="Times New Roman" w:hAnsi="Times New Roman"/>
        </w:rPr>
        <w:t xml:space="preserve"> </w:t>
      </w:r>
      <w:r w:rsidRPr="005451F4">
        <w:rPr>
          <w:rFonts w:ascii="Times New Roman" w:hAnsi="Times New Roman"/>
        </w:rPr>
        <w:t>This analysis will inform the specification of nonresponse weighting classes that will be used to adjust the sampling weights.</w:t>
      </w:r>
      <w:r w:rsidR="00B120D5">
        <w:rPr>
          <w:rFonts w:ascii="Times New Roman" w:hAnsi="Times New Roman"/>
        </w:rPr>
        <w:t xml:space="preserve"> </w:t>
      </w:r>
      <w:r w:rsidR="001D56AA">
        <w:rPr>
          <w:rFonts w:ascii="Times New Roman" w:hAnsi="Times New Roman"/>
        </w:rPr>
        <w:t xml:space="preserve"> </w:t>
      </w:r>
      <w:r w:rsidRPr="005451F4">
        <w:rPr>
          <w:rFonts w:ascii="Times New Roman" w:hAnsi="Times New Roman"/>
        </w:rPr>
        <w:t>We will use CHAID to develop the weighting cells, using information available in the sampling frame.</w:t>
      </w:r>
      <w:r w:rsidR="00B120D5">
        <w:rPr>
          <w:rFonts w:ascii="Times New Roman" w:hAnsi="Times New Roman"/>
        </w:rPr>
        <w:t xml:space="preserve"> </w:t>
      </w:r>
      <w:r w:rsidRPr="005451F4">
        <w:rPr>
          <w:rFonts w:ascii="Times New Roman" w:hAnsi="Times New Roman"/>
        </w:rPr>
        <w:t>The CHAID algorithm provides an effective and efficient way of identifying the significant predictors of applicant nonresponse.</w:t>
      </w:r>
    </w:p>
    <w:p w:rsidR="005451F4" w:rsidRPr="005451F4" w:rsidP="005451F4" w14:paraId="62B929FC" w14:textId="77777777">
      <w:pPr>
        <w:pStyle w:val="ListParagraph"/>
        <w:rPr>
          <w:rFonts w:ascii="Times New Roman" w:hAnsi="Times New Roman"/>
        </w:rPr>
      </w:pPr>
    </w:p>
    <w:p w:rsidR="005451F4" w:rsidP="005451F4" w14:paraId="199E012C" w14:textId="190851A8">
      <w:pPr>
        <w:pStyle w:val="ListParagraph"/>
        <w:numPr>
          <w:ilvl w:val="0"/>
          <w:numId w:val="40"/>
        </w:numPr>
        <w:tabs>
          <w:tab w:val="left" w:pos="1440"/>
        </w:tabs>
        <w:rPr>
          <w:rFonts w:ascii="Times New Roman" w:hAnsi="Times New Roman"/>
        </w:rPr>
      </w:pPr>
      <w:r w:rsidRPr="005451F4">
        <w:rPr>
          <w:rFonts w:ascii="Times New Roman" w:hAnsi="Times New Roman"/>
          <w:b/>
          <w:bCs/>
        </w:rPr>
        <w:t>Evaluation of Differences:</w:t>
      </w:r>
      <w:r w:rsidR="00B120D5">
        <w:rPr>
          <w:rFonts w:ascii="Times New Roman" w:hAnsi="Times New Roman"/>
        </w:rPr>
        <w:t xml:space="preserve"> </w:t>
      </w:r>
      <w:r w:rsidR="001D56AA">
        <w:rPr>
          <w:rFonts w:ascii="Times New Roman" w:hAnsi="Times New Roman"/>
        </w:rPr>
        <w:t xml:space="preserve"> </w:t>
      </w:r>
      <w:r w:rsidRPr="005451F4">
        <w:rPr>
          <w:rFonts w:ascii="Times New Roman" w:hAnsi="Times New Roman"/>
        </w:rPr>
        <w:t>Evaluating differences found in comparisons between unadjusted (i.e., base-) weighted estimates of selected sampling frame characteristics based on the survey respondents and the corresponding population (frame) parameter.</w:t>
      </w:r>
      <w:r w:rsidR="00B120D5">
        <w:rPr>
          <w:rFonts w:ascii="Times New Roman" w:hAnsi="Times New Roman"/>
        </w:rPr>
        <w:t xml:space="preserve"> </w:t>
      </w:r>
      <w:r w:rsidR="001D56AA">
        <w:rPr>
          <w:rFonts w:ascii="Times New Roman" w:hAnsi="Times New Roman"/>
        </w:rPr>
        <w:t xml:space="preserve"> </w:t>
      </w:r>
      <w:r w:rsidRPr="005451F4">
        <w:rPr>
          <w:rFonts w:ascii="Times New Roman" w:hAnsi="Times New Roman"/>
        </w:rPr>
        <w:t>In the absence of nonresponse, the unadjusted weighted estimates are unbiased estimates of the corresponding population parameters.</w:t>
      </w:r>
      <w:r w:rsidR="00B120D5">
        <w:rPr>
          <w:rFonts w:ascii="Times New Roman" w:hAnsi="Times New Roman"/>
        </w:rPr>
        <w:t xml:space="preserve"> </w:t>
      </w:r>
      <w:r w:rsidR="001D56AA">
        <w:rPr>
          <w:rFonts w:ascii="Times New Roman" w:hAnsi="Times New Roman"/>
        </w:rPr>
        <w:t xml:space="preserve"> </w:t>
      </w:r>
      <w:r w:rsidRPr="005451F4">
        <w:rPr>
          <w:rFonts w:ascii="Times New Roman" w:hAnsi="Times New Roman"/>
        </w:rPr>
        <w:t>This analysis provides an alternative way of assessing how nonresponse may have impacted the distribution of the respondent sample and thus potentially affects the sample-based estimates.</w:t>
      </w:r>
    </w:p>
    <w:p w:rsidR="005451F4" w:rsidRPr="005451F4" w:rsidP="005451F4" w14:paraId="5D9FA157" w14:textId="77777777">
      <w:pPr>
        <w:pStyle w:val="ListParagraph"/>
        <w:rPr>
          <w:rFonts w:ascii="Times New Roman" w:hAnsi="Times New Roman"/>
        </w:rPr>
      </w:pPr>
    </w:p>
    <w:p w:rsidR="005451F4" w:rsidRPr="005451F4" w:rsidP="005451F4" w14:paraId="17226361" w14:textId="19216ECB">
      <w:pPr>
        <w:pStyle w:val="ListParagraph"/>
        <w:numPr>
          <w:ilvl w:val="0"/>
          <w:numId w:val="40"/>
        </w:numPr>
        <w:tabs>
          <w:tab w:val="left" w:pos="1440"/>
        </w:tabs>
        <w:rPr>
          <w:rFonts w:ascii="Times New Roman" w:hAnsi="Times New Roman"/>
        </w:rPr>
      </w:pPr>
      <w:r w:rsidRPr="005451F4">
        <w:rPr>
          <w:rFonts w:ascii="Times New Roman" w:hAnsi="Times New Roman"/>
          <w:b/>
          <w:bCs/>
        </w:rPr>
        <w:t>Comparison of</w:t>
      </w:r>
      <w:r w:rsidR="00B120D5">
        <w:rPr>
          <w:rFonts w:ascii="Times New Roman" w:hAnsi="Times New Roman"/>
          <w:b/>
          <w:bCs/>
        </w:rPr>
        <w:t xml:space="preserve"> </w:t>
      </w:r>
      <w:r w:rsidRPr="005451F4">
        <w:rPr>
          <w:rFonts w:ascii="Times New Roman" w:hAnsi="Times New Roman"/>
          <w:b/>
          <w:bCs/>
        </w:rPr>
        <w:t>Estimates:</w:t>
      </w:r>
      <w:r w:rsidR="00B120D5">
        <w:rPr>
          <w:rFonts w:ascii="Times New Roman" w:hAnsi="Times New Roman"/>
        </w:rPr>
        <w:t xml:space="preserve"> </w:t>
      </w:r>
      <w:r w:rsidR="001D56AA">
        <w:rPr>
          <w:rFonts w:ascii="Times New Roman" w:hAnsi="Times New Roman"/>
        </w:rPr>
        <w:t xml:space="preserve"> </w:t>
      </w:r>
      <w:r w:rsidRPr="005451F4">
        <w:rPr>
          <w:rFonts w:ascii="Times New Roman" w:hAnsi="Times New Roman"/>
        </w:rPr>
        <w:t>Comparing weighted survey estimates (e.g., selected error rates by type) using unadjusted (base) weights versus nonresponse-adjusted weights.</w:t>
      </w:r>
      <w:r w:rsidR="00B120D5">
        <w:rPr>
          <w:rFonts w:ascii="Times New Roman" w:hAnsi="Times New Roman"/>
        </w:rPr>
        <w:t xml:space="preserve"> </w:t>
      </w:r>
      <w:r w:rsidR="001D56AA">
        <w:rPr>
          <w:rFonts w:ascii="Times New Roman" w:hAnsi="Times New Roman"/>
        </w:rPr>
        <w:t xml:space="preserve"> </w:t>
      </w:r>
      <w:r w:rsidRPr="005451F4">
        <w:rPr>
          <w:rFonts w:ascii="Times New Roman" w:hAnsi="Times New Roman"/>
        </w:rPr>
        <w:t>This analysis will be conducted after the final nonresponse-adjusted weights are developed and will provide a measure of how well the weight adjustments have compensated for differential nonresponse.</w:t>
      </w:r>
    </w:p>
    <w:p w:rsidR="005451F4" w:rsidP="005451F4" w14:paraId="5F8B6671" w14:textId="77777777">
      <w:pPr>
        <w:rPr>
          <w:rFonts w:ascii="Times New Roman" w:hAnsi="Times New Roman"/>
        </w:rPr>
      </w:pPr>
    </w:p>
    <w:p w:rsidR="005451F4" w:rsidRPr="005451F4" w:rsidP="005451F4" w14:paraId="409B92E0" w14:textId="108B38C3">
      <w:pPr>
        <w:ind w:left="1440"/>
        <w:rPr>
          <w:rFonts w:ascii="Times New Roman" w:hAnsi="Times New Roman"/>
        </w:rPr>
      </w:pPr>
      <w:r>
        <w:rPr>
          <w:rFonts w:ascii="Times New Roman" w:hAnsi="Times New Roman"/>
        </w:rPr>
        <w:t>Through these methods, we will analyze the data we receive to evaluate our current application process and determine methods to improve it.</w:t>
      </w:r>
    </w:p>
    <w:p w:rsidR="00F57AD9" w:rsidP="0C6F478B" w14:paraId="5F740BE8" w14:textId="1212915E">
      <w:pPr>
        <w:ind w:left="1440"/>
        <w:rPr>
          <w:rFonts w:ascii="Times New Roman" w:eastAsia="Calibri" w:hAnsi="Times New Roman"/>
        </w:rPr>
      </w:pPr>
    </w:p>
    <w:p w:rsidR="00352361" w:rsidRPr="003C142A" w:rsidP="009F78CB" w14:paraId="7DD00409" w14:textId="77777777">
      <w:pPr>
        <w:numPr>
          <w:ilvl w:val="0"/>
          <w:numId w:val="2"/>
        </w:numPr>
        <w:ind w:firstLine="0"/>
        <w:rPr>
          <w:rFonts w:ascii="Times New Roman" w:hAnsi="Times New Roman"/>
        </w:rPr>
      </w:pPr>
      <w:r>
        <w:rPr>
          <w:rFonts w:ascii="Times New Roman" w:hAnsi="Times New Roman"/>
          <w:b/>
        </w:rPr>
        <w:t xml:space="preserve">Description of </w:t>
      </w:r>
      <w:r w:rsidR="00575943">
        <w:rPr>
          <w:rFonts w:ascii="Times New Roman" w:hAnsi="Times New Roman"/>
          <w:b/>
        </w:rPr>
        <w:t xml:space="preserve">Data </w:t>
      </w:r>
      <w:r>
        <w:rPr>
          <w:rFonts w:ascii="Times New Roman" w:hAnsi="Times New Roman"/>
          <w:b/>
        </w:rPr>
        <w:t>Collection</w:t>
      </w:r>
    </w:p>
    <w:p w:rsidR="001F26D4" w:rsidP="00186186" w14:paraId="23940537" w14:textId="02FA4DE8">
      <w:pPr>
        <w:ind w:left="1440"/>
        <w:rPr>
          <w:rFonts w:ascii="Times New Roman" w:hAnsi="Times New Roman"/>
          <w:snapToGrid/>
          <w:szCs w:val="20"/>
        </w:rPr>
      </w:pPr>
      <w:r>
        <w:rPr>
          <w:rFonts w:ascii="Times New Roman" w:hAnsi="Times New Roman"/>
          <w:snapToGrid/>
          <w:szCs w:val="20"/>
        </w:rPr>
        <w:t>T</w:t>
      </w:r>
      <w:r w:rsidR="005451F4">
        <w:rPr>
          <w:rFonts w:ascii="Times New Roman" w:hAnsi="Times New Roman"/>
          <w:snapToGrid/>
          <w:szCs w:val="20"/>
        </w:rPr>
        <w:t>he primary purpose of the NAS is to evaluate our current application process to determine what works best for new applicants.</w:t>
      </w:r>
      <w:r w:rsidR="00B120D5">
        <w:rPr>
          <w:rFonts w:ascii="Times New Roman" w:hAnsi="Times New Roman"/>
          <w:snapToGrid/>
          <w:szCs w:val="20"/>
        </w:rPr>
        <w:t xml:space="preserve"> </w:t>
      </w:r>
      <w:r w:rsidR="001D56AA">
        <w:rPr>
          <w:rFonts w:ascii="Times New Roman" w:hAnsi="Times New Roman"/>
          <w:snapToGrid/>
          <w:szCs w:val="20"/>
        </w:rPr>
        <w:t xml:space="preserve"> </w:t>
      </w:r>
      <w:r>
        <w:rPr>
          <w:rFonts w:ascii="Times New Roman" w:hAnsi="Times New Roman"/>
          <w:snapToGrid/>
          <w:szCs w:val="20"/>
        </w:rPr>
        <w:t>The NAS will provide SSA will information regarding our current application touchstones, and how we can improve them, based on customer feedback.</w:t>
      </w:r>
      <w:r w:rsidR="00B120D5">
        <w:rPr>
          <w:rFonts w:ascii="Times New Roman" w:hAnsi="Times New Roman"/>
          <w:snapToGrid/>
          <w:szCs w:val="20"/>
        </w:rPr>
        <w:t xml:space="preserve"> </w:t>
      </w:r>
    </w:p>
    <w:p w:rsidR="00BB556B" w:rsidP="00186186" w14:paraId="581A493B" w14:textId="77777777">
      <w:pPr>
        <w:ind w:left="1440"/>
        <w:rPr>
          <w:rFonts w:ascii="Times New Roman" w:hAnsi="Times New Roman"/>
          <w:snapToGrid/>
          <w:szCs w:val="20"/>
        </w:rPr>
      </w:pPr>
    </w:p>
    <w:p w:rsidR="00BB556B" w:rsidP="00BB556B" w14:paraId="1C79D569" w14:textId="13C7CEEC">
      <w:pPr>
        <w:ind w:left="1440"/>
        <w:rPr>
          <w:rFonts w:ascii="Times New Roman" w:hAnsi="Times New Roman"/>
        </w:rPr>
      </w:pPr>
      <w:r>
        <w:rPr>
          <w:rFonts w:ascii="Times New Roman" w:hAnsi="Times New Roman"/>
        </w:rPr>
        <w:t>The NAS will help SSA answer the following research questions:</w:t>
      </w:r>
    </w:p>
    <w:p w:rsidR="00BB556B" w:rsidP="00BB556B" w14:paraId="08FCDDD0" w14:textId="77777777">
      <w:pPr>
        <w:ind w:left="1440"/>
        <w:rPr>
          <w:rFonts w:ascii="Times New Roman" w:hAnsi="Times New Roman"/>
        </w:rPr>
      </w:pPr>
    </w:p>
    <w:p w:rsidR="00BB556B" w:rsidP="00BB556B" w14:paraId="67D61EAC" w14:textId="77777777">
      <w:pPr>
        <w:pStyle w:val="ListParagraph"/>
        <w:numPr>
          <w:ilvl w:val="0"/>
          <w:numId w:val="37"/>
        </w:numPr>
        <w:rPr>
          <w:rFonts w:ascii="Times New Roman" w:hAnsi="Times New Roman"/>
        </w:rPr>
      </w:pPr>
      <w:r w:rsidRPr="00612DDF">
        <w:rPr>
          <w:rFonts w:ascii="Times New Roman" w:hAnsi="Times New Roman"/>
        </w:rPr>
        <w:t xml:space="preserve">What are the pre- and post-application employment experiences of awarded and denied </w:t>
      </w:r>
      <w:r>
        <w:rPr>
          <w:rFonts w:ascii="Times New Roman" w:hAnsi="Times New Roman"/>
        </w:rPr>
        <w:t xml:space="preserve">SSDI and SSI </w:t>
      </w:r>
      <w:r w:rsidRPr="00612DDF">
        <w:rPr>
          <w:rFonts w:ascii="Times New Roman" w:hAnsi="Times New Roman"/>
        </w:rPr>
        <w:t>applicants?</w:t>
      </w:r>
    </w:p>
    <w:p w:rsidR="00BB556B" w:rsidRPr="00612DDF" w:rsidP="00BB556B" w14:paraId="1C638979" w14:textId="77777777">
      <w:pPr>
        <w:pStyle w:val="ListParagraph"/>
        <w:ind w:left="1800"/>
        <w:rPr>
          <w:rFonts w:ascii="Times New Roman" w:hAnsi="Times New Roman"/>
        </w:rPr>
      </w:pPr>
    </w:p>
    <w:p w:rsidR="00BB556B" w:rsidRPr="00612DDF" w:rsidP="00BB556B" w14:paraId="319DAA65" w14:textId="77777777">
      <w:pPr>
        <w:pStyle w:val="ListParagraph"/>
        <w:numPr>
          <w:ilvl w:val="0"/>
          <w:numId w:val="37"/>
        </w:numPr>
        <w:rPr>
          <w:rFonts w:ascii="Times New Roman" w:hAnsi="Times New Roman"/>
        </w:rPr>
      </w:pPr>
      <w:r w:rsidRPr="00612DDF">
        <w:rPr>
          <w:rFonts w:ascii="Times New Roman" w:hAnsi="Times New Roman"/>
        </w:rPr>
        <w:t>What employment-, vocational-, medical-, or income-related services and supports did applicants use leading up to and since application?</w:t>
      </w:r>
    </w:p>
    <w:p w:rsidR="00BB556B" w:rsidP="00BB556B" w14:paraId="089EAA74" w14:textId="77777777">
      <w:pPr>
        <w:pStyle w:val="ListParagraph"/>
        <w:ind w:left="1800"/>
        <w:rPr>
          <w:rFonts w:ascii="Times New Roman" w:hAnsi="Times New Roman"/>
        </w:rPr>
      </w:pPr>
    </w:p>
    <w:p w:rsidR="00BB556B" w:rsidP="00BB556B" w14:paraId="49FDDBBD" w14:textId="77777777">
      <w:pPr>
        <w:pStyle w:val="ListParagraph"/>
        <w:numPr>
          <w:ilvl w:val="0"/>
          <w:numId w:val="37"/>
        </w:numPr>
        <w:rPr>
          <w:rFonts w:ascii="Times New Roman" w:hAnsi="Times New Roman"/>
        </w:rPr>
      </w:pPr>
      <w:r w:rsidRPr="00612DDF">
        <w:rPr>
          <w:rFonts w:ascii="Times New Roman" w:hAnsi="Times New Roman"/>
        </w:rPr>
        <w:t>What sources of information about SSDI or SSI did the applicant use or have access to?</w:t>
      </w:r>
    </w:p>
    <w:p w:rsidR="00BB556B" w:rsidP="00BB556B" w14:paraId="2AE3B2F5" w14:textId="77777777">
      <w:pPr>
        <w:pStyle w:val="ListParagraph"/>
        <w:ind w:left="1800"/>
        <w:rPr>
          <w:rFonts w:ascii="Times New Roman" w:hAnsi="Times New Roman"/>
        </w:rPr>
      </w:pPr>
    </w:p>
    <w:p w:rsidR="00BB556B" w:rsidRPr="00CE0187" w:rsidP="00BB556B" w14:paraId="7C553DE9" w14:textId="77777777">
      <w:pPr>
        <w:pStyle w:val="ListParagraph"/>
        <w:numPr>
          <w:ilvl w:val="0"/>
          <w:numId w:val="37"/>
        </w:numPr>
        <w:rPr>
          <w:rFonts w:ascii="Times New Roman" w:hAnsi="Times New Roman"/>
        </w:rPr>
      </w:pPr>
      <w:r w:rsidRPr="00612DDF">
        <w:rPr>
          <w:rFonts w:ascii="Times New Roman" w:hAnsi="Times New Roman"/>
        </w:rPr>
        <w:t>What were the applicants’ experiences with representation during the application or post-application periods?</w:t>
      </w:r>
    </w:p>
    <w:p w:rsidR="00BB556B" w:rsidP="00BB556B" w14:paraId="6D351CD6" w14:textId="77777777">
      <w:pPr>
        <w:ind w:left="1440"/>
        <w:rPr>
          <w:rFonts w:ascii="Times New Roman" w:hAnsi="Times New Roman"/>
        </w:rPr>
      </w:pPr>
    </w:p>
    <w:p w:rsidR="00BB556B" w:rsidP="00BB556B" w14:paraId="5C3EDD5E" w14:textId="529D98C3">
      <w:pPr>
        <w:ind w:left="1440"/>
        <w:rPr>
          <w:rFonts w:ascii="Times New Roman" w:hAnsi="Times New Roman"/>
          <w:snapToGrid/>
          <w:szCs w:val="20"/>
        </w:rPr>
      </w:pPr>
      <w:r>
        <w:rPr>
          <w:rFonts w:ascii="Times New Roman" w:hAnsi="Times New Roman"/>
          <w:snapToGrid/>
          <w:szCs w:val="20"/>
        </w:rPr>
        <w:t>The responses to these</w:t>
      </w:r>
      <w:r w:rsidRPr="00002352">
        <w:rPr>
          <w:rFonts w:ascii="Times New Roman" w:hAnsi="Times New Roman"/>
          <w:snapToGrid/>
          <w:szCs w:val="20"/>
        </w:rPr>
        <w:t xml:space="preserve"> research questions</w:t>
      </w:r>
      <w:r>
        <w:rPr>
          <w:rFonts w:ascii="Times New Roman" w:hAnsi="Times New Roman"/>
          <w:snapToGrid/>
          <w:szCs w:val="20"/>
        </w:rPr>
        <w:t xml:space="preserve"> will</w:t>
      </w:r>
      <w:r w:rsidRPr="00002352">
        <w:rPr>
          <w:rFonts w:ascii="Times New Roman" w:hAnsi="Times New Roman"/>
          <w:snapToGrid/>
          <w:szCs w:val="20"/>
        </w:rPr>
        <w:t xml:space="preserve"> </w:t>
      </w:r>
      <w:r>
        <w:rPr>
          <w:rFonts w:ascii="Times New Roman" w:hAnsi="Times New Roman"/>
          <w:snapToGrid/>
          <w:szCs w:val="20"/>
        </w:rPr>
        <w:t>inform</w:t>
      </w:r>
      <w:r w:rsidRPr="00002352">
        <w:rPr>
          <w:rFonts w:ascii="Times New Roman" w:hAnsi="Times New Roman"/>
          <w:snapToGrid/>
          <w:szCs w:val="20"/>
        </w:rPr>
        <w:t xml:space="preserve"> the types of data collection activities </w:t>
      </w:r>
      <w:r>
        <w:rPr>
          <w:rFonts w:ascii="Times New Roman" w:hAnsi="Times New Roman"/>
          <w:snapToGrid/>
          <w:szCs w:val="20"/>
        </w:rPr>
        <w:t>SSA used and plans to use in the future.</w:t>
      </w:r>
      <w:r w:rsidR="001D56AA">
        <w:rPr>
          <w:rFonts w:ascii="Times New Roman" w:hAnsi="Times New Roman"/>
          <w:snapToGrid/>
          <w:szCs w:val="20"/>
        </w:rPr>
        <w:t xml:space="preserve"> </w:t>
      </w:r>
      <w:r w:rsidR="00B120D5">
        <w:rPr>
          <w:rFonts w:ascii="Times New Roman" w:hAnsi="Times New Roman"/>
          <w:snapToGrid/>
          <w:szCs w:val="20"/>
        </w:rPr>
        <w:t xml:space="preserve"> </w:t>
      </w:r>
      <w:r>
        <w:rPr>
          <w:rFonts w:ascii="Times New Roman" w:hAnsi="Times New Roman"/>
          <w:snapToGrid/>
          <w:szCs w:val="20"/>
        </w:rPr>
        <w:t>Ultimately, we expect the purpose of this survey will help SSA to implement a better overall application experience for respondents, as they use SSA’s systems.</w:t>
      </w:r>
      <w:r w:rsidR="00B120D5">
        <w:rPr>
          <w:rFonts w:ascii="Times New Roman" w:hAnsi="Times New Roman"/>
          <w:snapToGrid/>
          <w:szCs w:val="20"/>
        </w:rPr>
        <w:t xml:space="preserve"> </w:t>
      </w:r>
    </w:p>
    <w:p w:rsidR="00002352" w:rsidP="007C1D13" w14:paraId="294BE650" w14:textId="77777777">
      <w:pPr>
        <w:rPr>
          <w:rFonts w:ascii="Times New Roman" w:hAnsi="Times New Roman"/>
          <w:snapToGrid/>
          <w:szCs w:val="20"/>
        </w:rPr>
      </w:pPr>
    </w:p>
    <w:p w:rsidR="007C1D13" w:rsidRPr="00BD2160" w:rsidP="00E971D0" w14:paraId="4B570652" w14:textId="1977DAC8">
      <w:pPr>
        <w:ind w:left="1440"/>
        <w:rPr>
          <w:rFonts w:ascii="Times New Roman" w:hAnsi="Times New Roman"/>
          <w:snapToGrid/>
          <w:szCs w:val="20"/>
          <w:u w:val="single"/>
        </w:rPr>
      </w:pPr>
      <w:r w:rsidRPr="00BD2160">
        <w:rPr>
          <w:rFonts w:ascii="Times New Roman" w:hAnsi="Times New Roman"/>
          <w:b/>
          <w:snapToGrid/>
          <w:szCs w:val="20"/>
          <w:u w:val="single"/>
        </w:rPr>
        <w:t>Survey</w:t>
      </w:r>
      <w:r w:rsidRPr="00BD2160" w:rsidR="00733324">
        <w:rPr>
          <w:rFonts w:ascii="Times New Roman" w:hAnsi="Times New Roman"/>
          <w:b/>
          <w:snapToGrid/>
          <w:szCs w:val="20"/>
          <w:u w:val="single"/>
        </w:rPr>
        <w:t xml:space="preserve"> Instrument</w:t>
      </w:r>
      <w:r w:rsidR="00B120D5">
        <w:rPr>
          <w:rFonts w:ascii="Times New Roman" w:hAnsi="Times New Roman"/>
          <w:snapToGrid/>
          <w:szCs w:val="20"/>
          <w:u w:val="single"/>
        </w:rPr>
        <w:t xml:space="preserve"> </w:t>
      </w:r>
    </w:p>
    <w:p w:rsidR="007C1D13" w:rsidP="007C1D13" w14:paraId="36F99688" w14:textId="54AB81C0">
      <w:pPr>
        <w:ind w:left="1440"/>
        <w:rPr>
          <w:rFonts w:ascii="Times New Roman" w:hAnsi="Times New Roman"/>
          <w:snapToGrid/>
        </w:rPr>
      </w:pPr>
      <w:r w:rsidRPr="645655A7">
        <w:rPr>
          <w:rFonts w:ascii="Times New Roman" w:hAnsi="Times New Roman"/>
          <w:snapToGrid/>
        </w:rPr>
        <w:t>The survey asks questions that focus on the applicant’s experience with different aspects of the application process.</w:t>
      </w:r>
      <w:r w:rsidR="00B120D5">
        <w:rPr>
          <w:rFonts w:ascii="Times New Roman" w:hAnsi="Times New Roman"/>
          <w:snapToGrid/>
        </w:rPr>
        <w:t xml:space="preserve"> </w:t>
      </w:r>
      <w:r w:rsidR="001D56AA">
        <w:rPr>
          <w:rFonts w:ascii="Times New Roman" w:hAnsi="Times New Roman"/>
          <w:snapToGrid/>
        </w:rPr>
        <w:t xml:space="preserve"> </w:t>
      </w:r>
      <w:r>
        <w:rPr>
          <w:rFonts w:ascii="Times New Roman" w:hAnsi="Times New Roman"/>
        </w:rPr>
        <w:t>T</w:t>
      </w:r>
      <w:r w:rsidRPr="645655A7">
        <w:rPr>
          <w:rFonts w:ascii="Times New Roman" w:hAnsi="Times New Roman"/>
        </w:rPr>
        <w:t>his</w:t>
      </w:r>
      <w:r w:rsidRPr="645655A7">
        <w:rPr>
          <w:rFonts w:ascii="Times New Roman" w:hAnsi="Times New Roman"/>
          <w:snapToGrid/>
        </w:rPr>
        <w:t xml:space="preserve"> information is not available in SSA program records.</w:t>
      </w:r>
      <w:r w:rsidR="00B120D5">
        <w:rPr>
          <w:rFonts w:ascii="Times New Roman" w:hAnsi="Times New Roman"/>
          <w:snapToGrid/>
        </w:rPr>
        <w:t xml:space="preserve"> </w:t>
      </w:r>
      <w:r>
        <w:rPr>
          <w:rFonts w:ascii="Times New Roman" w:hAnsi="Times New Roman"/>
          <w:snapToGrid/>
        </w:rPr>
        <w:t>The</w:t>
      </w:r>
      <w:r w:rsidRPr="645655A7">
        <w:rPr>
          <w:rFonts w:ascii="Times New Roman" w:hAnsi="Times New Roman"/>
          <w:snapToGrid/>
        </w:rPr>
        <w:t xml:space="preserve"> survey will collect data from 10,000 new applicants at different touchpoints in the application process to understand applicant experiences at each stage and obtain the information needed to address the research questions. </w:t>
      </w:r>
    </w:p>
    <w:p w:rsidR="007C1D13" w:rsidP="00E971D0" w14:paraId="4D9A63F5" w14:textId="77777777">
      <w:pPr>
        <w:ind w:left="1440"/>
        <w:rPr>
          <w:rFonts w:ascii="Times New Roman" w:hAnsi="Times New Roman"/>
          <w:snapToGrid/>
          <w:szCs w:val="20"/>
        </w:rPr>
      </w:pPr>
    </w:p>
    <w:p w:rsidR="00644D27" w:rsidP="00E971D0" w14:paraId="6C8ADC18" w14:textId="59094BBD">
      <w:pPr>
        <w:ind w:left="1440"/>
        <w:rPr>
          <w:rFonts w:ascii="Times New Roman" w:hAnsi="Times New Roman"/>
          <w:snapToGrid/>
          <w:szCs w:val="20"/>
        </w:rPr>
      </w:pPr>
      <w:r>
        <w:rPr>
          <w:rFonts w:ascii="Times New Roman" w:hAnsi="Times New Roman"/>
          <w:snapToGrid/>
          <w:szCs w:val="20"/>
        </w:rPr>
        <w:t>T</w:t>
      </w:r>
      <w:r w:rsidR="00434C77">
        <w:rPr>
          <w:rFonts w:ascii="Times New Roman" w:hAnsi="Times New Roman"/>
          <w:snapToGrid/>
          <w:szCs w:val="20"/>
        </w:rPr>
        <w:t xml:space="preserve">o </w:t>
      </w:r>
      <w:r w:rsidR="000949C8">
        <w:rPr>
          <w:rFonts w:ascii="Times New Roman" w:hAnsi="Times New Roman"/>
          <w:snapToGrid/>
          <w:szCs w:val="20"/>
        </w:rPr>
        <w:t xml:space="preserve">accommodate </w:t>
      </w:r>
      <w:r w:rsidR="00672452">
        <w:rPr>
          <w:rFonts w:ascii="Times New Roman" w:hAnsi="Times New Roman"/>
          <w:snapToGrid/>
          <w:szCs w:val="20"/>
        </w:rPr>
        <w:t xml:space="preserve">respondent preferences, </w:t>
      </w:r>
      <w:r w:rsidR="007C1D13">
        <w:rPr>
          <w:rFonts w:ascii="Times New Roman" w:hAnsi="Times New Roman"/>
          <w:snapToGrid/>
          <w:szCs w:val="20"/>
        </w:rPr>
        <w:t>we will create three modalities of the survey instrument</w:t>
      </w:r>
      <w:r w:rsidR="00003F17">
        <w:rPr>
          <w:rFonts w:ascii="Times New Roman" w:hAnsi="Times New Roman"/>
          <w:snapToGrid/>
          <w:szCs w:val="20"/>
        </w:rPr>
        <w:t>:</w:t>
      </w:r>
      <w:r w:rsidR="00B120D5">
        <w:rPr>
          <w:rFonts w:ascii="Times New Roman" w:hAnsi="Times New Roman"/>
          <w:snapToGrid/>
          <w:szCs w:val="20"/>
        </w:rPr>
        <w:t xml:space="preserve"> </w:t>
      </w:r>
      <w:r w:rsidR="007C1D13">
        <w:rPr>
          <w:rFonts w:ascii="Times New Roman" w:hAnsi="Times New Roman"/>
          <w:snapToGrid/>
          <w:szCs w:val="20"/>
        </w:rPr>
        <w:t>Internet-based</w:t>
      </w:r>
      <w:r w:rsidR="00003F17">
        <w:rPr>
          <w:rFonts w:ascii="Times New Roman" w:hAnsi="Times New Roman"/>
          <w:snapToGrid/>
          <w:szCs w:val="20"/>
        </w:rPr>
        <w:t>, telephone, and paper</w:t>
      </w:r>
      <w:r w:rsidR="00505E9D">
        <w:rPr>
          <w:rFonts w:ascii="Times New Roman" w:hAnsi="Times New Roman"/>
          <w:snapToGrid/>
          <w:szCs w:val="20"/>
        </w:rPr>
        <w:t>.</w:t>
      </w:r>
      <w:r w:rsidR="00B120D5">
        <w:rPr>
          <w:rFonts w:ascii="Times New Roman" w:hAnsi="Times New Roman"/>
          <w:snapToGrid/>
          <w:szCs w:val="20"/>
        </w:rPr>
        <w:t xml:space="preserve"> </w:t>
      </w:r>
      <w:r w:rsidR="001D56AA">
        <w:rPr>
          <w:rFonts w:ascii="Times New Roman" w:hAnsi="Times New Roman"/>
          <w:snapToGrid/>
          <w:szCs w:val="20"/>
        </w:rPr>
        <w:t xml:space="preserve"> </w:t>
      </w:r>
      <w:r w:rsidR="00505E9D">
        <w:rPr>
          <w:rFonts w:ascii="Times New Roman" w:hAnsi="Times New Roman"/>
          <w:snapToGrid/>
          <w:szCs w:val="20"/>
        </w:rPr>
        <w:t xml:space="preserve">The </w:t>
      </w:r>
      <w:r w:rsidR="007C1D13">
        <w:rPr>
          <w:rFonts w:ascii="Times New Roman" w:hAnsi="Times New Roman"/>
          <w:snapToGrid/>
          <w:szCs w:val="20"/>
        </w:rPr>
        <w:t>Internet</w:t>
      </w:r>
      <w:r w:rsidR="00505E9D">
        <w:rPr>
          <w:rFonts w:ascii="Times New Roman" w:hAnsi="Times New Roman"/>
          <w:snapToGrid/>
          <w:szCs w:val="20"/>
        </w:rPr>
        <w:t xml:space="preserve"> and telephone versions</w:t>
      </w:r>
      <w:r w:rsidR="00581E50">
        <w:rPr>
          <w:rFonts w:ascii="Times New Roman" w:hAnsi="Times New Roman"/>
          <w:snapToGrid/>
          <w:szCs w:val="20"/>
        </w:rPr>
        <w:t xml:space="preserve"> </w:t>
      </w:r>
      <w:r w:rsidR="00494D73">
        <w:rPr>
          <w:rFonts w:ascii="Times New Roman" w:hAnsi="Times New Roman"/>
          <w:snapToGrid/>
          <w:szCs w:val="20"/>
        </w:rPr>
        <w:t xml:space="preserve">will </w:t>
      </w:r>
      <w:r w:rsidR="002B4913">
        <w:rPr>
          <w:rFonts w:ascii="Times New Roman" w:hAnsi="Times New Roman"/>
          <w:snapToGrid/>
          <w:szCs w:val="20"/>
        </w:rPr>
        <w:t xml:space="preserve">have essentially the same </w:t>
      </w:r>
      <w:r w:rsidR="0027499B">
        <w:rPr>
          <w:rFonts w:ascii="Times New Roman" w:hAnsi="Times New Roman"/>
          <w:snapToGrid/>
          <w:szCs w:val="20"/>
        </w:rPr>
        <w:t xml:space="preserve">design </w:t>
      </w:r>
      <w:r w:rsidR="00D41C00">
        <w:rPr>
          <w:rFonts w:ascii="Times New Roman" w:hAnsi="Times New Roman"/>
          <w:snapToGrid/>
          <w:szCs w:val="20"/>
        </w:rPr>
        <w:t>as these mod</w:t>
      </w:r>
      <w:r w:rsidR="007C1D13">
        <w:rPr>
          <w:rFonts w:ascii="Times New Roman" w:hAnsi="Times New Roman"/>
          <w:snapToGrid/>
          <w:szCs w:val="20"/>
        </w:rPr>
        <w:t>alities use dynamic pathing, which</w:t>
      </w:r>
      <w:r w:rsidR="00D41C00">
        <w:rPr>
          <w:rFonts w:ascii="Times New Roman" w:hAnsi="Times New Roman"/>
          <w:snapToGrid/>
          <w:szCs w:val="20"/>
        </w:rPr>
        <w:t xml:space="preserve"> facilitate </w:t>
      </w:r>
      <w:r w:rsidR="008858D1">
        <w:rPr>
          <w:rFonts w:ascii="Times New Roman" w:hAnsi="Times New Roman"/>
          <w:snapToGrid/>
          <w:szCs w:val="20"/>
        </w:rPr>
        <w:t>the automatic skipping of questions</w:t>
      </w:r>
      <w:r w:rsidR="00AC5B2C">
        <w:rPr>
          <w:rFonts w:ascii="Times New Roman" w:hAnsi="Times New Roman"/>
          <w:snapToGrid/>
          <w:szCs w:val="20"/>
        </w:rPr>
        <w:t xml:space="preserve"> based on the </w:t>
      </w:r>
      <w:r w:rsidR="00D30FAE">
        <w:rPr>
          <w:rFonts w:ascii="Times New Roman" w:hAnsi="Times New Roman"/>
          <w:snapToGrid/>
          <w:szCs w:val="20"/>
        </w:rPr>
        <w:t>respondent</w:t>
      </w:r>
      <w:r w:rsidR="004567A0">
        <w:rPr>
          <w:rFonts w:ascii="Times New Roman" w:hAnsi="Times New Roman"/>
          <w:snapToGrid/>
          <w:szCs w:val="20"/>
        </w:rPr>
        <w:t>s’ earlier</w:t>
      </w:r>
      <w:r w:rsidR="00AC5B2C">
        <w:rPr>
          <w:rFonts w:ascii="Times New Roman" w:hAnsi="Times New Roman"/>
          <w:snapToGrid/>
          <w:szCs w:val="20"/>
        </w:rPr>
        <w:t xml:space="preserve"> responses</w:t>
      </w:r>
      <w:r w:rsidR="00C8022E">
        <w:rPr>
          <w:rFonts w:ascii="Times New Roman" w:hAnsi="Times New Roman"/>
          <w:snapToGrid/>
          <w:szCs w:val="20"/>
        </w:rPr>
        <w:t>.</w:t>
      </w:r>
      <w:r w:rsidR="00B120D5">
        <w:rPr>
          <w:rFonts w:ascii="Times New Roman" w:hAnsi="Times New Roman"/>
          <w:snapToGrid/>
          <w:szCs w:val="20"/>
        </w:rPr>
        <w:t xml:space="preserve"> </w:t>
      </w:r>
      <w:r w:rsidR="001D56AA">
        <w:rPr>
          <w:rFonts w:ascii="Times New Roman" w:hAnsi="Times New Roman"/>
          <w:snapToGrid/>
          <w:szCs w:val="20"/>
        </w:rPr>
        <w:t xml:space="preserve"> </w:t>
      </w:r>
      <w:r w:rsidR="007C1D13">
        <w:rPr>
          <w:rFonts w:ascii="Times New Roman" w:hAnsi="Times New Roman"/>
          <w:snapToGrid/>
          <w:szCs w:val="20"/>
        </w:rPr>
        <w:t>We will include instructions and formatting on t</w:t>
      </w:r>
      <w:r w:rsidR="00655725">
        <w:rPr>
          <w:rFonts w:ascii="Times New Roman" w:hAnsi="Times New Roman"/>
          <w:snapToGrid/>
          <w:szCs w:val="20"/>
        </w:rPr>
        <w:t xml:space="preserve">he paper instrument </w:t>
      </w:r>
      <w:r w:rsidR="007C1D13">
        <w:rPr>
          <w:rFonts w:ascii="Times New Roman" w:hAnsi="Times New Roman"/>
          <w:snapToGrid/>
          <w:szCs w:val="20"/>
        </w:rPr>
        <w:t>which will also allow the respondents to skip questions based on previous responses; however, they will be able to see all of the questions (which is not the case on the Internet and telephone versions)</w:t>
      </w:r>
      <w:r w:rsidR="00655725">
        <w:rPr>
          <w:rFonts w:ascii="Times New Roman" w:hAnsi="Times New Roman"/>
          <w:snapToGrid/>
          <w:szCs w:val="20"/>
        </w:rPr>
        <w:t>.</w:t>
      </w:r>
    </w:p>
    <w:p w:rsidR="00CE1DA8" w:rsidP="00B96100" w14:paraId="17289FEF" w14:textId="77777777">
      <w:pPr>
        <w:rPr>
          <w:rFonts w:ascii="Times New Roman" w:hAnsi="Times New Roman"/>
          <w:snapToGrid/>
          <w:szCs w:val="20"/>
        </w:rPr>
      </w:pPr>
    </w:p>
    <w:p w:rsidR="00864D25" w:rsidP="00864D25" w14:paraId="174E2AC7" w14:textId="0BE04910">
      <w:pPr>
        <w:ind w:left="1440"/>
        <w:rPr>
          <w:rFonts w:ascii="Times New Roman" w:hAnsi="Times New Roman"/>
          <w:snapToGrid/>
          <w:szCs w:val="20"/>
        </w:rPr>
      </w:pPr>
      <w:r w:rsidRPr="007C266F">
        <w:rPr>
          <w:rFonts w:ascii="Times New Roman" w:hAnsi="Times New Roman"/>
          <w:snapToGrid/>
          <w:szCs w:val="20"/>
        </w:rPr>
        <w:t xml:space="preserve">The key domains for the survey </w:t>
      </w:r>
      <w:r w:rsidRPr="007C266F" w:rsidR="003F3B69">
        <w:rPr>
          <w:rFonts w:ascii="Times New Roman" w:hAnsi="Times New Roman"/>
          <w:snapToGrid/>
          <w:szCs w:val="20"/>
        </w:rPr>
        <w:t>(</w:t>
      </w:r>
      <w:r w:rsidRPr="00481D30" w:rsidR="003F3B69">
        <w:rPr>
          <w:rFonts w:ascii="Times New Roman" w:hAnsi="Times New Roman"/>
          <w:snapToGrid/>
          <w:szCs w:val="20"/>
        </w:rPr>
        <w:t>Attachment A</w:t>
      </w:r>
      <w:r w:rsidRPr="00481D30" w:rsidR="00B85512">
        <w:rPr>
          <w:rFonts w:ascii="Times New Roman" w:hAnsi="Times New Roman"/>
          <w:snapToGrid/>
          <w:szCs w:val="20"/>
        </w:rPr>
        <w:t>-</w:t>
      </w:r>
      <w:r w:rsidR="001315BF">
        <w:rPr>
          <w:rFonts w:ascii="Times New Roman" w:hAnsi="Times New Roman"/>
          <w:snapToGrid/>
          <w:szCs w:val="20"/>
        </w:rPr>
        <w:t>1</w:t>
      </w:r>
      <w:r w:rsidRPr="007C266F" w:rsidR="003F3B69">
        <w:rPr>
          <w:rFonts w:ascii="Times New Roman" w:hAnsi="Times New Roman"/>
          <w:snapToGrid/>
          <w:szCs w:val="20"/>
        </w:rPr>
        <w:t xml:space="preserve">) </w:t>
      </w:r>
      <w:r w:rsidRPr="007C266F">
        <w:rPr>
          <w:rFonts w:ascii="Times New Roman" w:hAnsi="Times New Roman"/>
          <w:snapToGrid/>
          <w:szCs w:val="20"/>
        </w:rPr>
        <w:t>will include</w:t>
      </w:r>
      <w:r>
        <w:rPr>
          <w:rFonts w:ascii="Times New Roman" w:hAnsi="Times New Roman"/>
          <w:snapToGrid/>
          <w:szCs w:val="20"/>
        </w:rPr>
        <w:t>:</w:t>
      </w:r>
    </w:p>
    <w:p w:rsidR="00B96100" w:rsidP="00864D25" w14:paraId="49DFD0E1" w14:textId="77777777">
      <w:pPr>
        <w:ind w:left="1440"/>
        <w:rPr>
          <w:rFonts w:ascii="Times New Roman" w:hAnsi="Times New Roman"/>
          <w:snapToGrid/>
          <w:szCs w:val="20"/>
        </w:rPr>
      </w:pPr>
    </w:p>
    <w:p w:rsidR="0090197B" w:rsidP="007C266F" w14:paraId="54276383" w14:textId="24A2048E">
      <w:pPr>
        <w:pStyle w:val="ListParagraph"/>
        <w:numPr>
          <w:ilvl w:val="0"/>
          <w:numId w:val="16"/>
        </w:numPr>
        <w:rPr>
          <w:rFonts w:ascii="Times New Roman" w:hAnsi="Times New Roman"/>
          <w:snapToGrid/>
          <w:szCs w:val="20"/>
        </w:rPr>
      </w:pPr>
      <w:r>
        <w:rPr>
          <w:rFonts w:ascii="Times New Roman" w:hAnsi="Times New Roman"/>
          <w:snapToGrid/>
          <w:szCs w:val="20"/>
        </w:rPr>
        <w:t xml:space="preserve">The touchpoints in the application process </w:t>
      </w:r>
      <w:r w:rsidR="00CA0E1C">
        <w:rPr>
          <w:rFonts w:ascii="Times New Roman" w:hAnsi="Times New Roman"/>
          <w:snapToGrid/>
          <w:szCs w:val="20"/>
        </w:rPr>
        <w:t xml:space="preserve">completed and </w:t>
      </w:r>
      <w:r w:rsidR="0097135D">
        <w:rPr>
          <w:rFonts w:ascii="Times New Roman" w:hAnsi="Times New Roman"/>
          <w:snapToGrid/>
          <w:szCs w:val="20"/>
        </w:rPr>
        <w:t>applicant</w:t>
      </w:r>
      <w:r w:rsidR="00837AE0">
        <w:rPr>
          <w:rFonts w:ascii="Times New Roman" w:hAnsi="Times New Roman"/>
          <w:snapToGrid/>
          <w:szCs w:val="20"/>
        </w:rPr>
        <w:t>s’</w:t>
      </w:r>
      <w:r w:rsidR="0097135D">
        <w:rPr>
          <w:rFonts w:ascii="Times New Roman" w:hAnsi="Times New Roman"/>
          <w:snapToGrid/>
          <w:szCs w:val="20"/>
        </w:rPr>
        <w:t xml:space="preserve"> </w:t>
      </w:r>
      <w:r w:rsidR="00CA0E1C">
        <w:rPr>
          <w:rFonts w:ascii="Times New Roman" w:hAnsi="Times New Roman"/>
          <w:snapToGrid/>
          <w:szCs w:val="20"/>
        </w:rPr>
        <w:t xml:space="preserve">experience </w:t>
      </w:r>
      <w:r w:rsidR="003D71F6">
        <w:rPr>
          <w:rFonts w:ascii="Times New Roman" w:hAnsi="Times New Roman"/>
          <w:snapToGrid/>
          <w:szCs w:val="20"/>
        </w:rPr>
        <w:t>with the most recent touchpoints,</w:t>
      </w:r>
    </w:p>
    <w:p w:rsidR="003C37AE" w:rsidP="003C37AE" w14:paraId="16947985" w14:textId="77777777">
      <w:pPr>
        <w:pStyle w:val="ListParagraph"/>
        <w:ind w:left="2225"/>
        <w:rPr>
          <w:rFonts w:ascii="Times New Roman" w:hAnsi="Times New Roman"/>
          <w:snapToGrid/>
          <w:szCs w:val="20"/>
        </w:rPr>
      </w:pPr>
    </w:p>
    <w:p w:rsidR="004058B6" w:rsidP="007C266F" w14:paraId="56F03C64" w14:textId="3A5D67F5">
      <w:pPr>
        <w:pStyle w:val="ListParagraph"/>
        <w:numPr>
          <w:ilvl w:val="0"/>
          <w:numId w:val="16"/>
        </w:numPr>
        <w:rPr>
          <w:rFonts w:ascii="Times New Roman" w:hAnsi="Times New Roman"/>
          <w:snapToGrid/>
          <w:szCs w:val="20"/>
        </w:rPr>
      </w:pPr>
      <w:r>
        <w:rPr>
          <w:rFonts w:ascii="Times New Roman" w:hAnsi="Times New Roman"/>
          <w:snapToGrid/>
          <w:szCs w:val="20"/>
        </w:rPr>
        <w:t>U</w:t>
      </w:r>
      <w:r>
        <w:rPr>
          <w:rFonts w:ascii="Times New Roman" w:hAnsi="Times New Roman"/>
          <w:snapToGrid/>
          <w:szCs w:val="20"/>
        </w:rPr>
        <w:t xml:space="preserve">se of </w:t>
      </w:r>
      <w:r w:rsidR="00356D3C">
        <w:rPr>
          <w:rFonts w:ascii="Times New Roman" w:hAnsi="Times New Roman"/>
          <w:snapToGrid/>
          <w:szCs w:val="20"/>
        </w:rPr>
        <w:t>Appointed Representative</w:t>
      </w:r>
      <w:r w:rsidR="000B2BD9">
        <w:rPr>
          <w:rFonts w:ascii="Times New Roman" w:hAnsi="Times New Roman"/>
          <w:snapToGrid/>
          <w:szCs w:val="20"/>
        </w:rPr>
        <w:t>s,</w:t>
      </w:r>
    </w:p>
    <w:p w:rsidR="003C37AE" w:rsidP="003C37AE" w14:paraId="2322997D" w14:textId="77777777">
      <w:pPr>
        <w:pStyle w:val="ListParagraph"/>
        <w:ind w:left="2225"/>
        <w:rPr>
          <w:rFonts w:ascii="Times New Roman" w:hAnsi="Times New Roman"/>
          <w:snapToGrid/>
          <w:szCs w:val="20"/>
        </w:rPr>
      </w:pPr>
    </w:p>
    <w:p w:rsidR="000B2BD9" w:rsidP="007C266F" w14:paraId="23EC4710" w14:textId="2E4B8B0F">
      <w:pPr>
        <w:pStyle w:val="ListParagraph"/>
        <w:numPr>
          <w:ilvl w:val="0"/>
          <w:numId w:val="16"/>
        </w:numPr>
        <w:rPr>
          <w:rFonts w:ascii="Times New Roman" w:hAnsi="Times New Roman"/>
          <w:snapToGrid/>
          <w:szCs w:val="20"/>
        </w:rPr>
      </w:pPr>
      <w:r>
        <w:rPr>
          <w:rFonts w:ascii="Times New Roman" w:hAnsi="Times New Roman"/>
          <w:snapToGrid/>
          <w:szCs w:val="20"/>
        </w:rPr>
        <w:t>A</w:t>
      </w:r>
      <w:r w:rsidR="00A02B80">
        <w:rPr>
          <w:rFonts w:ascii="Times New Roman" w:hAnsi="Times New Roman"/>
          <w:snapToGrid/>
          <w:szCs w:val="20"/>
        </w:rPr>
        <w:t>ction</w:t>
      </w:r>
      <w:r>
        <w:rPr>
          <w:rFonts w:ascii="Times New Roman" w:hAnsi="Times New Roman"/>
          <w:snapToGrid/>
          <w:szCs w:val="20"/>
        </w:rPr>
        <w:t>s taken</w:t>
      </w:r>
      <w:r w:rsidR="00A02B80">
        <w:rPr>
          <w:rFonts w:ascii="Times New Roman" w:hAnsi="Times New Roman"/>
          <w:snapToGrid/>
          <w:szCs w:val="20"/>
        </w:rPr>
        <w:t xml:space="preserve"> when </w:t>
      </w:r>
      <w:r w:rsidR="00837AE0">
        <w:rPr>
          <w:rFonts w:ascii="Times New Roman" w:hAnsi="Times New Roman"/>
          <w:snapToGrid/>
          <w:szCs w:val="20"/>
        </w:rPr>
        <w:t>applicants</w:t>
      </w:r>
      <w:r w:rsidR="00A02B80">
        <w:rPr>
          <w:rFonts w:ascii="Times New Roman" w:hAnsi="Times New Roman"/>
          <w:snapToGrid/>
          <w:szCs w:val="20"/>
        </w:rPr>
        <w:t xml:space="preserve"> receive a</w:t>
      </w:r>
      <w:r w:rsidR="00480CBC">
        <w:rPr>
          <w:rFonts w:ascii="Times New Roman" w:hAnsi="Times New Roman"/>
          <w:snapToGrid/>
          <w:szCs w:val="20"/>
        </w:rPr>
        <w:t>n</w:t>
      </w:r>
      <w:r w:rsidR="00A02B80">
        <w:rPr>
          <w:rFonts w:ascii="Times New Roman" w:hAnsi="Times New Roman"/>
          <w:snapToGrid/>
          <w:szCs w:val="20"/>
        </w:rPr>
        <w:t xml:space="preserve"> unfavorable SSA decision</w:t>
      </w:r>
      <w:r w:rsidR="00FF4952">
        <w:rPr>
          <w:rFonts w:ascii="Times New Roman" w:hAnsi="Times New Roman"/>
          <w:snapToGrid/>
          <w:szCs w:val="20"/>
        </w:rPr>
        <w:t>,</w:t>
      </w:r>
    </w:p>
    <w:p w:rsidR="003C37AE" w:rsidP="003C37AE" w14:paraId="6C095F39" w14:textId="77777777">
      <w:pPr>
        <w:pStyle w:val="ListParagraph"/>
        <w:ind w:left="2225"/>
        <w:rPr>
          <w:rFonts w:ascii="Times New Roman" w:hAnsi="Times New Roman"/>
          <w:snapToGrid/>
          <w:szCs w:val="20"/>
        </w:rPr>
      </w:pPr>
    </w:p>
    <w:p w:rsidR="00FF4952" w:rsidP="007C266F" w14:paraId="4C169ADD" w14:textId="01671E7D">
      <w:pPr>
        <w:pStyle w:val="ListParagraph"/>
        <w:numPr>
          <w:ilvl w:val="0"/>
          <w:numId w:val="16"/>
        </w:numPr>
        <w:rPr>
          <w:rFonts w:ascii="Times New Roman" w:hAnsi="Times New Roman"/>
          <w:snapToGrid/>
          <w:szCs w:val="20"/>
        </w:rPr>
      </w:pPr>
      <w:r>
        <w:rPr>
          <w:rFonts w:ascii="Times New Roman" w:hAnsi="Times New Roman"/>
          <w:snapToGrid/>
          <w:szCs w:val="20"/>
        </w:rPr>
        <w:t>U</w:t>
      </w:r>
      <w:r w:rsidR="00BB3CB1">
        <w:rPr>
          <w:rFonts w:ascii="Times New Roman" w:hAnsi="Times New Roman"/>
          <w:snapToGrid/>
          <w:szCs w:val="20"/>
        </w:rPr>
        <w:t xml:space="preserve">se of </w:t>
      </w:r>
      <w:r w:rsidR="00480CBC">
        <w:rPr>
          <w:rFonts w:ascii="Times New Roman" w:hAnsi="Times New Roman"/>
          <w:snapToGrid/>
          <w:szCs w:val="20"/>
        </w:rPr>
        <w:t xml:space="preserve">and experience with </w:t>
      </w:r>
      <w:r w:rsidR="00BB3CB1">
        <w:rPr>
          <w:rFonts w:ascii="Times New Roman" w:hAnsi="Times New Roman"/>
          <w:snapToGrid/>
          <w:szCs w:val="20"/>
        </w:rPr>
        <w:t>SSA services</w:t>
      </w:r>
      <w:r w:rsidR="00A85A8C">
        <w:rPr>
          <w:rFonts w:ascii="Times New Roman" w:hAnsi="Times New Roman"/>
          <w:snapToGrid/>
          <w:szCs w:val="20"/>
        </w:rPr>
        <w:t>,</w:t>
      </w:r>
    </w:p>
    <w:p w:rsidR="003C37AE" w:rsidP="003C37AE" w14:paraId="4325EA8E" w14:textId="77777777">
      <w:pPr>
        <w:pStyle w:val="ListParagraph"/>
        <w:ind w:left="2225"/>
        <w:rPr>
          <w:rFonts w:ascii="Times New Roman" w:hAnsi="Times New Roman"/>
          <w:snapToGrid/>
          <w:szCs w:val="20"/>
        </w:rPr>
      </w:pPr>
    </w:p>
    <w:p w:rsidR="00B661C3" w:rsidP="007C266F" w14:paraId="0B449A46" w14:textId="3E97084B">
      <w:pPr>
        <w:pStyle w:val="ListParagraph"/>
        <w:numPr>
          <w:ilvl w:val="0"/>
          <w:numId w:val="16"/>
        </w:numPr>
        <w:rPr>
          <w:rFonts w:ascii="Times New Roman" w:hAnsi="Times New Roman"/>
          <w:snapToGrid/>
          <w:szCs w:val="20"/>
        </w:rPr>
      </w:pPr>
      <w:r>
        <w:rPr>
          <w:rFonts w:ascii="Times New Roman" w:hAnsi="Times New Roman"/>
          <w:snapToGrid/>
          <w:szCs w:val="20"/>
        </w:rPr>
        <w:t>Recommendations for improvements to the application process</w:t>
      </w:r>
      <w:r w:rsidR="00E11330">
        <w:rPr>
          <w:rFonts w:ascii="Times New Roman" w:hAnsi="Times New Roman"/>
          <w:snapToGrid/>
          <w:szCs w:val="20"/>
        </w:rPr>
        <w:t>,</w:t>
      </w:r>
    </w:p>
    <w:p w:rsidR="001D56AA" w:rsidRPr="001D56AA" w:rsidP="001D56AA" w14:paraId="3CF6A484" w14:textId="77777777">
      <w:pPr>
        <w:rPr>
          <w:rFonts w:ascii="Times New Roman" w:hAnsi="Times New Roman"/>
          <w:snapToGrid/>
          <w:szCs w:val="20"/>
        </w:rPr>
      </w:pPr>
    </w:p>
    <w:p w:rsidR="000B6826" w:rsidP="007C266F" w14:paraId="4BFDD240" w14:textId="47991B81">
      <w:pPr>
        <w:pStyle w:val="ListParagraph"/>
        <w:numPr>
          <w:ilvl w:val="0"/>
          <w:numId w:val="16"/>
        </w:numPr>
        <w:rPr>
          <w:rFonts w:ascii="Times New Roman" w:hAnsi="Times New Roman"/>
          <w:snapToGrid/>
          <w:szCs w:val="20"/>
        </w:rPr>
      </w:pPr>
      <w:r>
        <w:rPr>
          <w:rFonts w:ascii="Times New Roman" w:hAnsi="Times New Roman"/>
          <w:snapToGrid/>
          <w:szCs w:val="20"/>
        </w:rPr>
        <w:t>Personal f</w:t>
      </w:r>
      <w:r>
        <w:rPr>
          <w:rFonts w:ascii="Times New Roman" w:hAnsi="Times New Roman"/>
          <w:snapToGrid/>
          <w:szCs w:val="20"/>
        </w:rPr>
        <w:t xml:space="preserve">inancial </w:t>
      </w:r>
      <w:r w:rsidR="00BD5242">
        <w:rPr>
          <w:rFonts w:ascii="Times New Roman" w:hAnsi="Times New Roman"/>
          <w:snapToGrid/>
          <w:szCs w:val="20"/>
        </w:rPr>
        <w:t>environment</w:t>
      </w:r>
      <w:r>
        <w:rPr>
          <w:rFonts w:ascii="Times New Roman" w:hAnsi="Times New Roman"/>
          <w:snapToGrid/>
          <w:szCs w:val="20"/>
        </w:rPr>
        <w:t xml:space="preserve"> including</w:t>
      </w:r>
      <w:r w:rsidR="00A31304">
        <w:rPr>
          <w:rFonts w:ascii="Times New Roman" w:hAnsi="Times New Roman"/>
          <w:snapToGrid/>
          <w:szCs w:val="20"/>
        </w:rPr>
        <w:t xml:space="preserve"> use of assistance</w:t>
      </w:r>
      <w:r>
        <w:rPr>
          <w:rFonts w:ascii="Times New Roman" w:hAnsi="Times New Roman"/>
          <w:snapToGrid/>
          <w:szCs w:val="20"/>
        </w:rPr>
        <w:t xml:space="preserve"> programs</w:t>
      </w:r>
      <w:r w:rsidR="00A31304">
        <w:rPr>
          <w:rFonts w:ascii="Times New Roman" w:hAnsi="Times New Roman"/>
          <w:snapToGrid/>
          <w:szCs w:val="20"/>
        </w:rPr>
        <w:t>,</w:t>
      </w:r>
      <w:r>
        <w:rPr>
          <w:rFonts w:ascii="Times New Roman" w:hAnsi="Times New Roman"/>
          <w:snapToGrid/>
          <w:szCs w:val="20"/>
        </w:rPr>
        <w:t xml:space="preserve"> </w:t>
      </w:r>
    </w:p>
    <w:p w:rsidR="003C37AE" w:rsidP="003C37AE" w14:paraId="5409BD1B" w14:textId="77777777">
      <w:pPr>
        <w:pStyle w:val="ListParagraph"/>
        <w:ind w:left="2225"/>
        <w:rPr>
          <w:rFonts w:ascii="Times New Roman" w:hAnsi="Times New Roman"/>
          <w:snapToGrid/>
          <w:szCs w:val="20"/>
        </w:rPr>
      </w:pPr>
    </w:p>
    <w:p w:rsidR="00837AE0" w:rsidP="007C266F" w14:paraId="57E13D5E" w14:textId="20A4241A">
      <w:pPr>
        <w:pStyle w:val="ListParagraph"/>
        <w:numPr>
          <w:ilvl w:val="0"/>
          <w:numId w:val="16"/>
        </w:numPr>
        <w:rPr>
          <w:rFonts w:ascii="Times New Roman" w:hAnsi="Times New Roman"/>
          <w:snapToGrid/>
          <w:szCs w:val="20"/>
        </w:rPr>
      </w:pPr>
      <w:r>
        <w:rPr>
          <w:rFonts w:ascii="Times New Roman" w:hAnsi="Times New Roman"/>
          <w:snapToGrid/>
          <w:szCs w:val="20"/>
        </w:rPr>
        <w:t>Personal support system,</w:t>
      </w:r>
      <w:r w:rsidR="000165E7">
        <w:rPr>
          <w:rFonts w:ascii="Times New Roman" w:hAnsi="Times New Roman"/>
          <w:snapToGrid/>
          <w:szCs w:val="20"/>
        </w:rPr>
        <w:t xml:space="preserve"> and</w:t>
      </w:r>
    </w:p>
    <w:p w:rsidR="003C37AE" w:rsidP="003C37AE" w14:paraId="2194E68E" w14:textId="77777777">
      <w:pPr>
        <w:pStyle w:val="ListParagraph"/>
        <w:ind w:left="2225"/>
        <w:rPr>
          <w:rFonts w:ascii="Times New Roman" w:hAnsi="Times New Roman"/>
          <w:snapToGrid/>
          <w:szCs w:val="20"/>
        </w:rPr>
      </w:pPr>
    </w:p>
    <w:p w:rsidR="00CE1DA8" w:rsidRPr="00AA4048" w:rsidP="00AA4048" w14:paraId="34437B6A" w14:textId="6C032712">
      <w:pPr>
        <w:pStyle w:val="ListParagraph"/>
        <w:numPr>
          <w:ilvl w:val="0"/>
          <w:numId w:val="16"/>
        </w:numPr>
        <w:rPr>
          <w:rFonts w:ascii="Times New Roman" w:hAnsi="Times New Roman"/>
          <w:snapToGrid/>
          <w:szCs w:val="20"/>
        </w:rPr>
      </w:pPr>
      <w:r w:rsidRPr="00AA4048">
        <w:rPr>
          <w:rFonts w:ascii="Times New Roman" w:hAnsi="Times New Roman"/>
          <w:snapToGrid/>
          <w:szCs w:val="20"/>
        </w:rPr>
        <w:t>Demographic information.</w:t>
      </w:r>
    </w:p>
    <w:p w:rsidR="006A7966" w:rsidP="00240331" w14:paraId="31689AD0" w14:textId="13E07F93">
      <w:pPr>
        <w:widowControl/>
        <w:ind w:left="1440"/>
        <w:rPr>
          <w:rFonts w:ascii="Times New Roman" w:hAnsi="Times New Roman"/>
          <w:snapToGrid/>
          <w:szCs w:val="20"/>
        </w:rPr>
      </w:pPr>
    </w:p>
    <w:p w:rsidR="00B96100" w:rsidP="00B96100" w14:paraId="42B377B5" w14:textId="77777777">
      <w:pPr>
        <w:ind w:left="1440"/>
        <w:rPr>
          <w:rFonts w:ascii="Times New Roman" w:hAnsi="Times New Roman"/>
          <w:snapToGrid/>
          <w:szCs w:val="20"/>
        </w:rPr>
      </w:pPr>
      <w:r>
        <w:rPr>
          <w:rFonts w:ascii="Times New Roman" w:hAnsi="Times New Roman"/>
          <w:snapToGrid/>
          <w:szCs w:val="20"/>
        </w:rPr>
        <w:t xml:space="preserve">SSA will use the information we collect from this survey to understand applicants’ experiences at different stages in the application process, as well as </w:t>
      </w:r>
      <w:r>
        <w:rPr>
          <w:rFonts w:ascii="Times New Roman" w:hAnsi="Times New Roman"/>
          <w:snapToGrid/>
          <w:szCs w:val="20"/>
        </w:rPr>
        <w:t>the types of SSA services applicants accessed, and to evaluate changes to the application process that could potentially improve applicants’ experience.</w:t>
      </w:r>
    </w:p>
    <w:p w:rsidR="00B96100" w:rsidP="00240331" w14:paraId="0ED85797" w14:textId="77777777">
      <w:pPr>
        <w:widowControl/>
        <w:ind w:left="720" w:firstLine="720"/>
        <w:rPr>
          <w:rFonts w:ascii="Times New Roman" w:hAnsi="Times New Roman"/>
          <w:b/>
          <w:snapToGrid/>
          <w:szCs w:val="20"/>
          <w:u w:val="single"/>
        </w:rPr>
      </w:pPr>
    </w:p>
    <w:p w:rsidR="005524E2" w:rsidP="00BD2160" w14:paraId="2254A12B" w14:textId="5DBD3795">
      <w:pPr>
        <w:widowControl/>
        <w:ind w:left="720" w:firstLine="720"/>
        <w:rPr>
          <w:rFonts w:ascii="Times New Roman" w:hAnsi="Times New Roman"/>
          <w:b/>
          <w:snapToGrid/>
          <w:szCs w:val="20"/>
          <w:u w:val="single"/>
        </w:rPr>
      </w:pPr>
      <w:r>
        <w:rPr>
          <w:rFonts w:ascii="Times New Roman" w:hAnsi="Times New Roman"/>
          <w:b/>
          <w:snapToGrid/>
          <w:szCs w:val="20"/>
          <w:u w:val="single"/>
        </w:rPr>
        <w:t xml:space="preserve">Sample Selection, </w:t>
      </w:r>
      <w:r w:rsidRPr="003E69CF" w:rsidR="003E69CF">
        <w:rPr>
          <w:rFonts w:ascii="Times New Roman" w:hAnsi="Times New Roman"/>
          <w:b/>
          <w:snapToGrid/>
          <w:szCs w:val="20"/>
          <w:u w:val="single"/>
        </w:rPr>
        <w:t>Recruitment</w:t>
      </w:r>
      <w:r w:rsidR="000A2B55">
        <w:rPr>
          <w:rFonts w:ascii="Times New Roman" w:hAnsi="Times New Roman"/>
          <w:b/>
          <w:snapToGrid/>
          <w:szCs w:val="20"/>
          <w:u w:val="single"/>
        </w:rPr>
        <w:t xml:space="preserve"> and Consent Procedures</w:t>
      </w:r>
      <w:r w:rsidRPr="003E69CF" w:rsidR="003E69CF">
        <w:rPr>
          <w:rFonts w:ascii="Times New Roman" w:hAnsi="Times New Roman"/>
          <w:b/>
          <w:snapToGrid/>
          <w:szCs w:val="20"/>
          <w:u w:val="single"/>
        </w:rPr>
        <w:t xml:space="preserve"> </w:t>
      </w:r>
    </w:p>
    <w:p w:rsidR="0086774A" w:rsidP="007C1D13" w14:paraId="3AA0F883" w14:textId="77777777">
      <w:pPr>
        <w:pStyle w:val="ListParagraph"/>
        <w:ind w:left="1440"/>
        <w:rPr>
          <w:rFonts w:ascii="Times New Roman" w:hAnsi="Times New Roman"/>
          <w:snapToGrid/>
          <w:szCs w:val="20"/>
        </w:rPr>
      </w:pPr>
    </w:p>
    <w:p w:rsidR="0086774A" w:rsidRPr="0086774A" w:rsidP="007C1D13" w14:paraId="2C67FA02" w14:textId="0F9CEF05">
      <w:pPr>
        <w:pStyle w:val="ListParagraph"/>
        <w:ind w:left="1440"/>
        <w:rPr>
          <w:rFonts w:ascii="Times New Roman" w:hAnsi="Times New Roman"/>
          <w:b/>
          <w:bCs/>
          <w:snapToGrid/>
          <w:szCs w:val="20"/>
        </w:rPr>
      </w:pPr>
      <w:r w:rsidRPr="0086774A">
        <w:rPr>
          <w:rFonts w:ascii="Times New Roman" w:hAnsi="Times New Roman"/>
          <w:b/>
          <w:bCs/>
          <w:snapToGrid/>
          <w:szCs w:val="20"/>
        </w:rPr>
        <w:t>Sample Selection</w:t>
      </w:r>
    </w:p>
    <w:p w:rsidR="00534F2D" w:rsidP="00534F2D" w14:paraId="09401169" w14:textId="75299F89">
      <w:pPr>
        <w:pStyle w:val="ListBullet"/>
        <w:numPr>
          <w:ilvl w:val="0"/>
          <w:numId w:val="0"/>
        </w:numPr>
        <w:ind w:left="1440"/>
        <w:rPr>
          <w:rFonts w:ascii="Times New Roman" w:hAnsi="Times New Roman"/>
          <w:snapToGrid/>
        </w:rPr>
      </w:pPr>
      <w:r>
        <w:rPr>
          <w:rFonts w:ascii="Times New Roman" w:hAnsi="Times New Roman"/>
          <w:snapToGrid/>
          <w:szCs w:val="20"/>
        </w:rPr>
        <w:t xml:space="preserve">SSA will conduct this survey with 10,000 respondents nationally. </w:t>
      </w:r>
      <w:r w:rsidR="001308B2">
        <w:rPr>
          <w:rFonts w:ascii="Times New Roman" w:hAnsi="Times New Roman"/>
          <w:snapToGrid/>
          <w:szCs w:val="20"/>
        </w:rPr>
        <w:t xml:space="preserve"> </w:t>
      </w:r>
      <w:r w:rsidRPr="00AA4048" w:rsidR="76AD8E83">
        <w:rPr>
          <w:rFonts w:ascii="Times New Roman" w:hAnsi="Times New Roman"/>
          <w:snapToGrid/>
        </w:rPr>
        <w:t>S</w:t>
      </w:r>
      <w:r w:rsidR="00BD2160">
        <w:rPr>
          <w:rFonts w:ascii="Times New Roman" w:hAnsi="Times New Roman"/>
          <w:snapToGrid/>
        </w:rPr>
        <w:t>SA will provide a list of recent applicants to the contractor to use for s</w:t>
      </w:r>
      <w:r w:rsidRPr="00AA4048" w:rsidR="76AD8E83">
        <w:rPr>
          <w:rFonts w:ascii="Times New Roman" w:hAnsi="Times New Roman"/>
          <w:snapToGrid/>
        </w:rPr>
        <w:t>ample selection</w:t>
      </w:r>
      <w:r w:rsidRPr="0C6F478B" w:rsidR="1397E2EF">
        <w:rPr>
          <w:rFonts w:ascii="Times New Roman" w:hAnsi="Times New Roman"/>
          <w:snapToGrid/>
        </w:rPr>
        <w:t>.</w:t>
      </w:r>
      <w:r w:rsidR="001308B2">
        <w:rPr>
          <w:rFonts w:ascii="Times New Roman" w:hAnsi="Times New Roman"/>
          <w:snapToGrid/>
        </w:rPr>
        <w:t xml:space="preserve">  </w:t>
      </w:r>
      <w:r w:rsidRPr="0C6F478B" w:rsidR="1397E2EF">
        <w:rPr>
          <w:rFonts w:ascii="Times New Roman" w:hAnsi="Times New Roman"/>
          <w:snapToGrid/>
        </w:rPr>
        <w:t xml:space="preserve">The </w:t>
      </w:r>
      <w:r w:rsidRPr="0C6F478B" w:rsidR="18F07B83">
        <w:rPr>
          <w:rFonts w:ascii="Times New Roman" w:hAnsi="Times New Roman"/>
          <w:snapToGrid/>
        </w:rPr>
        <w:t xml:space="preserve">target population is </w:t>
      </w:r>
      <w:r w:rsidRPr="0C6F478B" w:rsidR="25BC695E">
        <w:rPr>
          <w:rFonts w:ascii="Times New Roman" w:hAnsi="Times New Roman"/>
          <w:snapToGrid/>
        </w:rPr>
        <w:t>adults who have applied for Social Security disability benefits</w:t>
      </w:r>
      <w:r w:rsidRPr="0C6F478B" w:rsidR="57797869">
        <w:rPr>
          <w:rFonts w:ascii="Times New Roman" w:hAnsi="Times New Roman"/>
          <w:snapToGrid/>
        </w:rPr>
        <w:t xml:space="preserve">. </w:t>
      </w:r>
      <w:r w:rsidR="001308B2">
        <w:rPr>
          <w:rFonts w:ascii="Times New Roman" w:hAnsi="Times New Roman"/>
          <w:snapToGrid/>
        </w:rPr>
        <w:t xml:space="preserve"> </w:t>
      </w:r>
      <w:r w:rsidR="00B20847">
        <w:rPr>
          <w:rFonts w:ascii="Times New Roman" w:hAnsi="Times New Roman"/>
          <w:snapToGrid/>
        </w:rPr>
        <w:t>To ensure that sampled applicants have recent experiences with the application process, we will restrict the target population to those who have applied, appealed, or received a determination in the six months prior to sampling.</w:t>
      </w:r>
      <w:r w:rsidR="001308B2">
        <w:rPr>
          <w:rFonts w:ascii="Times New Roman" w:hAnsi="Times New Roman"/>
          <w:snapToGrid/>
        </w:rPr>
        <w:t xml:space="preserve">  </w:t>
      </w:r>
      <w:r w:rsidR="00BD2160">
        <w:rPr>
          <w:rFonts w:ascii="Times New Roman" w:hAnsi="Times New Roman"/>
          <w:snapToGrid/>
        </w:rPr>
        <w:t>The sample</w:t>
      </w:r>
      <w:r w:rsidRPr="0C6F478B" w:rsidR="57797869">
        <w:rPr>
          <w:rFonts w:ascii="Times New Roman" w:hAnsi="Times New Roman"/>
          <w:snapToGrid/>
        </w:rPr>
        <w:t xml:space="preserve"> will include </w:t>
      </w:r>
      <w:r w:rsidR="00BD2160">
        <w:rPr>
          <w:rFonts w:ascii="Times New Roman" w:hAnsi="Times New Roman"/>
          <w:snapToGrid/>
        </w:rPr>
        <w:t>individuals to whom SSA awarded benefits (</w:t>
      </w:r>
      <w:r w:rsidRPr="0C6F478B" w:rsidR="57797869">
        <w:rPr>
          <w:rFonts w:ascii="Times New Roman" w:hAnsi="Times New Roman"/>
          <w:snapToGrid/>
        </w:rPr>
        <w:t>beneficiaries</w:t>
      </w:r>
      <w:r w:rsidRPr="0C6F478B" w:rsidR="5F73F2D9">
        <w:rPr>
          <w:rFonts w:ascii="Times New Roman" w:hAnsi="Times New Roman"/>
          <w:snapToGrid/>
        </w:rPr>
        <w:t>)</w:t>
      </w:r>
      <w:r w:rsidRPr="0C6F478B" w:rsidR="4BE930FA">
        <w:rPr>
          <w:rFonts w:ascii="Times New Roman" w:hAnsi="Times New Roman"/>
          <w:snapToGrid/>
        </w:rPr>
        <w:t>, those</w:t>
      </w:r>
      <w:r w:rsidR="00BD2160">
        <w:rPr>
          <w:rFonts w:ascii="Times New Roman" w:hAnsi="Times New Roman"/>
          <w:snapToGrid/>
        </w:rPr>
        <w:t xml:space="preserve"> to whom SSA </w:t>
      </w:r>
      <w:r w:rsidRPr="0C6F478B" w:rsidR="4BE930FA">
        <w:rPr>
          <w:rFonts w:ascii="Times New Roman" w:hAnsi="Times New Roman"/>
          <w:snapToGrid/>
        </w:rPr>
        <w:t>denied</w:t>
      </w:r>
      <w:r w:rsidR="00BD2160">
        <w:rPr>
          <w:rFonts w:ascii="Times New Roman" w:hAnsi="Times New Roman"/>
          <w:snapToGrid/>
        </w:rPr>
        <w:t xml:space="preserve"> benefits</w:t>
      </w:r>
      <w:r w:rsidRPr="0C6F478B" w:rsidR="4CB60F52">
        <w:rPr>
          <w:rFonts w:ascii="Times New Roman" w:hAnsi="Times New Roman"/>
          <w:snapToGrid/>
        </w:rPr>
        <w:t xml:space="preserve">, </w:t>
      </w:r>
      <w:r w:rsidRPr="0C6F478B" w:rsidR="6FEFC811">
        <w:rPr>
          <w:rFonts w:ascii="Times New Roman" w:hAnsi="Times New Roman"/>
          <w:snapToGrid/>
        </w:rPr>
        <w:t xml:space="preserve">as well as </w:t>
      </w:r>
      <w:r w:rsidR="00BD2160">
        <w:rPr>
          <w:rFonts w:ascii="Times New Roman" w:hAnsi="Times New Roman"/>
          <w:snapToGrid/>
        </w:rPr>
        <w:t>applicants who remain</w:t>
      </w:r>
      <w:r w:rsidRPr="0C6F478B" w:rsidR="4CB60F52">
        <w:rPr>
          <w:rFonts w:ascii="Times New Roman" w:hAnsi="Times New Roman"/>
          <w:snapToGrid/>
        </w:rPr>
        <w:t xml:space="preserve"> at different </w:t>
      </w:r>
      <w:r w:rsidRPr="0C6F478B" w:rsidR="4B1E5383">
        <w:rPr>
          <w:rFonts w:ascii="Times New Roman" w:hAnsi="Times New Roman"/>
          <w:snapToGrid/>
        </w:rPr>
        <w:t>stages</w:t>
      </w:r>
      <w:r w:rsidRPr="0C6F478B" w:rsidR="4CB60F52">
        <w:rPr>
          <w:rFonts w:ascii="Times New Roman" w:hAnsi="Times New Roman"/>
          <w:snapToGrid/>
        </w:rPr>
        <w:t xml:space="preserve"> of the application process.</w:t>
      </w:r>
      <w:r w:rsidR="001308B2">
        <w:rPr>
          <w:rFonts w:ascii="Times New Roman" w:hAnsi="Times New Roman"/>
          <w:snapToGrid/>
        </w:rPr>
        <w:t xml:space="preserve"> </w:t>
      </w:r>
      <w:r>
        <w:rPr>
          <w:rFonts w:ascii="Times New Roman" w:hAnsi="Times New Roman"/>
          <w:snapToGrid/>
        </w:rPr>
        <w:t xml:space="preserve"> Prior to sampling, we will exclude </w:t>
      </w:r>
      <w:r w:rsidR="0096533E">
        <w:rPr>
          <w:rFonts w:ascii="Times New Roman" w:hAnsi="Times New Roman"/>
          <w:snapToGrid/>
        </w:rPr>
        <w:t xml:space="preserve">the following types of </w:t>
      </w:r>
      <w:r>
        <w:rPr>
          <w:rFonts w:ascii="Times New Roman" w:hAnsi="Times New Roman"/>
          <w:snapToGrid/>
        </w:rPr>
        <w:t>applicants</w:t>
      </w:r>
      <w:r w:rsidR="0096533E">
        <w:rPr>
          <w:rFonts w:ascii="Times New Roman" w:hAnsi="Times New Roman"/>
          <w:snapToGrid/>
        </w:rPr>
        <w:t>:</w:t>
      </w:r>
      <w:r>
        <w:rPr>
          <w:rFonts w:ascii="Times New Roman" w:hAnsi="Times New Roman"/>
          <w:snapToGrid/>
        </w:rPr>
        <w:t xml:space="preserve"> </w:t>
      </w:r>
    </w:p>
    <w:p w:rsidR="00534F2D" w:rsidP="00534F2D" w14:paraId="5554163D" w14:textId="77777777">
      <w:pPr>
        <w:pStyle w:val="ListBullet"/>
        <w:numPr>
          <w:ilvl w:val="0"/>
          <w:numId w:val="0"/>
        </w:numPr>
        <w:ind w:left="1440"/>
        <w:rPr>
          <w:rFonts w:ascii="Times New Roman" w:hAnsi="Times New Roman"/>
          <w:snapToGrid/>
        </w:rPr>
      </w:pPr>
    </w:p>
    <w:p w:rsidR="001308B2" w:rsidP="001308B2" w14:paraId="7E35BCF3" w14:textId="77777777">
      <w:pPr>
        <w:pStyle w:val="ListBullet"/>
        <w:ind w:left="1800"/>
        <w:rPr>
          <w:rFonts w:ascii="Times New Roman" w:hAnsi="Times New Roman"/>
          <w:snapToGrid/>
        </w:rPr>
      </w:pPr>
      <w:r w:rsidRPr="00B20847">
        <w:rPr>
          <w:rFonts w:ascii="Times New Roman" w:hAnsi="Times New Roman"/>
          <w:snapToGrid/>
        </w:rPr>
        <w:t xml:space="preserve">Applicants who previously received SSI or SSDI disability benefits as children or adults </w:t>
      </w:r>
      <w:r w:rsidR="00071FAB">
        <w:rPr>
          <w:rFonts w:ascii="Times New Roman" w:hAnsi="Times New Roman"/>
          <w:snapToGrid/>
        </w:rPr>
        <w:t xml:space="preserve">and had their benefits </w:t>
      </w:r>
      <w:r w:rsidR="00071FAB">
        <w:rPr>
          <w:rFonts w:ascii="Times New Roman" w:hAnsi="Times New Roman"/>
          <w:snapToGrid/>
        </w:rPr>
        <w:t>terminated</w:t>
      </w:r>
    </w:p>
    <w:p w:rsidR="001308B2" w:rsidP="001308B2" w14:paraId="5A898FC1" w14:textId="77777777">
      <w:pPr>
        <w:pStyle w:val="ListBullet"/>
        <w:ind w:left="1800"/>
        <w:rPr>
          <w:rFonts w:ascii="Times New Roman" w:hAnsi="Times New Roman"/>
          <w:snapToGrid/>
        </w:rPr>
      </w:pPr>
      <w:r w:rsidRPr="001308B2">
        <w:rPr>
          <w:rFonts w:ascii="Times New Roman" w:hAnsi="Times New Roman"/>
          <w:snapToGrid/>
        </w:rPr>
        <w:t xml:space="preserve">Applicants residing in foreign </w:t>
      </w:r>
      <w:r w:rsidRPr="001308B2">
        <w:rPr>
          <w:rFonts w:ascii="Times New Roman" w:hAnsi="Times New Roman"/>
          <w:snapToGrid/>
        </w:rPr>
        <w:t>countries</w:t>
      </w:r>
      <w:r w:rsidRPr="001308B2">
        <w:rPr>
          <w:rFonts w:ascii="Times New Roman" w:hAnsi="Times New Roman"/>
          <w:snapToGrid/>
        </w:rPr>
        <w:t xml:space="preserve"> </w:t>
      </w:r>
    </w:p>
    <w:p w:rsidR="001308B2" w:rsidP="001308B2" w14:paraId="31CE5CE4" w14:textId="77777777">
      <w:pPr>
        <w:pStyle w:val="ListBullet"/>
        <w:ind w:left="1800"/>
        <w:rPr>
          <w:rFonts w:ascii="Times New Roman" w:hAnsi="Times New Roman"/>
          <w:snapToGrid/>
        </w:rPr>
      </w:pPr>
      <w:r w:rsidRPr="001308B2">
        <w:rPr>
          <w:rFonts w:ascii="Times New Roman" w:hAnsi="Times New Roman"/>
          <w:snapToGrid/>
        </w:rPr>
        <w:t xml:space="preserve">Applicants younger than age 18 or older than 65 </w:t>
      </w:r>
    </w:p>
    <w:p w:rsidR="001308B2" w:rsidP="001308B2" w14:paraId="2D29486F" w14:textId="77777777">
      <w:pPr>
        <w:pStyle w:val="ListBullet"/>
        <w:ind w:left="1800"/>
        <w:rPr>
          <w:rFonts w:ascii="Times New Roman" w:hAnsi="Times New Roman"/>
          <w:snapToGrid/>
        </w:rPr>
      </w:pPr>
      <w:r w:rsidRPr="001308B2">
        <w:rPr>
          <w:rFonts w:ascii="Times New Roman" w:hAnsi="Times New Roman"/>
          <w:snapToGrid/>
        </w:rPr>
        <w:t>Deceased applicants</w:t>
      </w:r>
    </w:p>
    <w:p w:rsidR="00534F2D" w:rsidRPr="001308B2" w:rsidP="001308B2" w14:paraId="53D6361C" w14:textId="3C192EE8">
      <w:pPr>
        <w:pStyle w:val="ListBullet"/>
        <w:ind w:left="1800"/>
        <w:rPr>
          <w:rFonts w:ascii="Times New Roman" w:hAnsi="Times New Roman"/>
          <w:snapToGrid/>
        </w:rPr>
      </w:pPr>
      <w:r w:rsidRPr="001308B2">
        <w:rPr>
          <w:rFonts w:ascii="Times New Roman" w:hAnsi="Times New Roman"/>
          <w:snapToGrid/>
        </w:rPr>
        <w:t>Applicants flagged as Compassionate Allowances or Quick Disability Determination (QDD)</w:t>
      </w:r>
    </w:p>
    <w:p w:rsidR="00534F2D" w:rsidP="001308B2" w14:paraId="4C6009F0" w14:textId="77777777">
      <w:pPr>
        <w:pStyle w:val="ListBullet"/>
        <w:numPr>
          <w:ilvl w:val="0"/>
          <w:numId w:val="0"/>
        </w:numPr>
        <w:ind w:left="2520" w:hanging="360"/>
        <w:rPr>
          <w:rFonts w:ascii="Times New Roman" w:hAnsi="Times New Roman"/>
          <w:snapToGrid/>
        </w:rPr>
      </w:pPr>
    </w:p>
    <w:p w:rsidR="007B22F4" w:rsidP="007D3541" w14:paraId="23278FD0" w14:textId="58DA4BCB">
      <w:pPr>
        <w:pStyle w:val="ListBullet"/>
        <w:numPr>
          <w:ilvl w:val="0"/>
          <w:numId w:val="0"/>
        </w:numPr>
        <w:ind w:left="1440"/>
        <w:rPr>
          <w:rFonts w:ascii="Times New Roman" w:hAnsi="Times New Roman"/>
          <w:snapToGrid/>
        </w:rPr>
      </w:pPr>
      <w:r w:rsidRPr="00E0473A">
        <w:rPr>
          <w:rFonts w:ascii="Times New Roman" w:hAnsi="Times New Roman"/>
          <w:snapToGrid/>
        </w:rPr>
        <w:t xml:space="preserve">We will draw a main </w:t>
      </w:r>
      <w:r w:rsidR="00FF26CC">
        <w:rPr>
          <w:rFonts w:ascii="Times New Roman" w:hAnsi="Times New Roman"/>
          <w:snapToGrid/>
        </w:rPr>
        <w:t xml:space="preserve">sample of </w:t>
      </w:r>
      <w:r w:rsidRPr="00E0473A">
        <w:rPr>
          <w:rFonts w:ascii="Times New Roman" w:hAnsi="Times New Roman"/>
          <w:snapToGrid/>
        </w:rPr>
        <w:t xml:space="preserve">40,000 applicants and a reserve </w:t>
      </w:r>
      <w:r w:rsidR="00FF26CC">
        <w:rPr>
          <w:rFonts w:ascii="Times New Roman" w:hAnsi="Times New Roman"/>
          <w:snapToGrid/>
        </w:rPr>
        <w:t xml:space="preserve">sample of </w:t>
      </w:r>
      <w:r w:rsidRPr="00E0473A">
        <w:rPr>
          <w:rFonts w:ascii="Times New Roman" w:hAnsi="Times New Roman"/>
          <w:snapToGrid/>
        </w:rPr>
        <w:t>20,000 applicants</w:t>
      </w:r>
      <w:r w:rsidR="00FF26CC">
        <w:rPr>
          <w:rFonts w:ascii="Times New Roman" w:hAnsi="Times New Roman"/>
          <w:snapToGrid/>
        </w:rPr>
        <w:t xml:space="preserve"> (to be released if needed)</w:t>
      </w:r>
      <w:r w:rsidRPr="00E0473A">
        <w:rPr>
          <w:rFonts w:ascii="Times New Roman" w:hAnsi="Times New Roman"/>
          <w:snapToGrid/>
        </w:rPr>
        <w:t xml:space="preserve">. </w:t>
      </w:r>
      <w:r w:rsidR="001308B2">
        <w:rPr>
          <w:rFonts w:ascii="Times New Roman" w:hAnsi="Times New Roman"/>
          <w:snapToGrid/>
        </w:rPr>
        <w:t xml:space="preserve"> </w:t>
      </w:r>
      <w:r w:rsidR="00BD2160">
        <w:rPr>
          <w:rFonts w:ascii="Times New Roman" w:hAnsi="Times New Roman"/>
          <w:snapToGrid/>
        </w:rPr>
        <w:t xml:space="preserve">We will </w:t>
      </w:r>
      <w:r>
        <w:rPr>
          <w:rFonts w:ascii="Times New Roman" w:hAnsi="Times New Roman"/>
          <w:snapToGrid/>
        </w:rPr>
        <w:t>s</w:t>
      </w:r>
      <w:r w:rsidR="00FF26CC">
        <w:rPr>
          <w:rFonts w:ascii="Times New Roman" w:hAnsi="Times New Roman"/>
          <w:snapToGrid/>
        </w:rPr>
        <w:t>tratify</w:t>
      </w:r>
      <w:r>
        <w:rPr>
          <w:rFonts w:ascii="Times New Roman" w:hAnsi="Times New Roman"/>
          <w:snapToGrid/>
        </w:rPr>
        <w:t xml:space="preserve"> the sample using  the following characteristics drawn from SSA administrative data:</w:t>
      </w:r>
      <w:r w:rsidR="00B120D5">
        <w:rPr>
          <w:rFonts w:ascii="Times New Roman" w:hAnsi="Times New Roman"/>
          <w:snapToGrid/>
        </w:rPr>
        <w:t xml:space="preserve"> </w:t>
      </w:r>
    </w:p>
    <w:p w:rsidR="00534F2D" w:rsidP="007C1D13" w14:paraId="6FE5E5A1" w14:textId="77777777">
      <w:pPr>
        <w:pStyle w:val="ListParagraph"/>
        <w:ind w:left="1440"/>
        <w:rPr>
          <w:rFonts w:ascii="Times New Roman" w:hAnsi="Times New Roman"/>
          <w:snapToGrid/>
        </w:rPr>
      </w:pPr>
    </w:p>
    <w:p w:rsidR="001308B2" w:rsidP="001308B2" w14:paraId="3ED96E61" w14:textId="23F1587B">
      <w:pPr>
        <w:pStyle w:val="ListBullet"/>
        <w:tabs>
          <w:tab w:val="clear" w:pos="360"/>
          <w:tab w:val="num" w:pos="2700"/>
        </w:tabs>
        <w:ind w:left="1800"/>
        <w:rPr>
          <w:rFonts w:ascii="Times New Roman" w:hAnsi="Times New Roman"/>
          <w:snapToGrid/>
        </w:rPr>
      </w:pPr>
      <w:r>
        <w:rPr>
          <w:rFonts w:ascii="Times New Roman" w:hAnsi="Times New Roman"/>
          <w:snapToGrid/>
        </w:rPr>
        <w:t xml:space="preserve">Application </w:t>
      </w:r>
      <w:r w:rsidR="0096533E">
        <w:rPr>
          <w:rFonts w:ascii="Times New Roman" w:hAnsi="Times New Roman"/>
          <w:snapToGrid/>
        </w:rPr>
        <w:t>s</w:t>
      </w:r>
      <w:r>
        <w:rPr>
          <w:rFonts w:ascii="Times New Roman" w:hAnsi="Times New Roman"/>
          <w:snapToGrid/>
        </w:rPr>
        <w:t xml:space="preserve">tage (based on most recent application/appeal): </w:t>
      </w:r>
      <w:r>
        <w:rPr>
          <w:rFonts w:ascii="Times New Roman" w:hAnsi="Times New Roman"/>
          <w:snapToGrid/>
        </w:rPr>
        <w:t xml:space="preserve"> </w:t>
      </w:r>
      <w:r w:rsidR="0096533E">
        <w:rPr>
          <w:rFonts w:ascii="Times New Roman" w:hAnsi="Times New Roman"/>
          <w:snapToGrid/>
        </w:rPr>
        <w:t>(</w:t>
      </w:r>
      <w:r>
        <w:rPr>
          <w:rFonts w:ascii="Times New Roman" w:hAnsi="Times New Roman"/>
          <w:snapToGrid/>
        </w:rPr>
        <w:t xml:space="preserve">1) </w:t>
      </w:r>
      <w:r w:rsidR="0096533E">
        <w:rPr>
          <w:rFonts w:ascii="Times New Roman" w:hAnsi="Times New Roman"/>
          <w:snapToGrid/>
        </w:rPr>
        <w:t>i</w:t>
      </w:r>
      <w:r>
        <w:rPr>
          <w:rFonts w:ascii="Times New Roman" w:hAnsi="Times New Roman"/>
          <w:snapToGrid/>
        </w:rPr>
        <w:t xml:space="preserve">nitial application, </w:t>
      </w:r>
      <w:r w:rsidR="0096533E">
        <w:rPr>
          <w:rFonts w:ascii="Times New Roman" w:hAnsi="Times New Roman"/>
          <w:snapToGrid/>
        </w:rPr>
        <w:t>(</w:t>
      </w:r>
      <w:r>
        <w:rPr>
          <w:rFonts w:ascii="Times New Roman" w:hAnsi="Times New Roman"/>
          <w:snapToGrid/>
        </w:rPr>
        <w:t xml:space="preserve">2) </w:t>
      </w:r>
      <w:r w:rsidR="0096533E">
        <w:rPr>
          <w:rFonts w:ascii="Times New Roman" w:hAnsi="Times New Roman"/>
          <w:snapToGrid/>
        </w:rPr>
        <w:t>r</w:t>
      </w:r>
      <w:r>
        <w:rPr>
          <w:rFonts w:ascii="Times New Roman" w:hAnsi="Times New Roman"/>
          <w:snapToGrid/>
        </w:rPr>
        <w:t xml:space="preserve">econsideration appeal, </w:t>
      </w:r>
      <w:r w:rsidR="00F15D2D">
        <w:rPr>
          <w:rFonts w:ascii="Times New Roman" w:hAnsi="Times New Roman"/>
          <w:snapToGrid/>
        </w:rPr>
        <w:t xml:space="preserve">or </w:t>
      </w:r>
      <w:r w:rsidR="0096533E">
        <w:rPr>
          <w:rFonts w:ascii="Times New Roman" w:hAnsi="Times New Roman"/>
          <w:snapToGrid/>
        </w:rPr>
        <w:t>(</w:t>
      </w:r>
      <w:r>
        <w:rPr>
          <w:rFonts w:ascii="Times New Roman" w:hAnsi="Times New Roman"/>
          <w:snapToGrid/>
        </w:rPr>
        <w:t xml:space="preserve">3) </w:t>
      </w:r>
      <w:r w:rsidR="0096533E">
        <w:rPr>
          <w:rFonts w:ascii="Times New Roman" w:hAnsi="Times New Roman"/>
          <w:snapToGrid/>
        </w:rPr>
        <w:t>a</w:t>
      </w:r>
      <w:r>
        <w:rPr>
          <w:rFonts w:ascii="Times New Roman" w:hAnsi="Times New Roman"/>
          <w:snapToGrid/>
        </w:rPr>
        <w:t xml:space="preserve">ppeal to hearing </w:t>
      </w:r>
      <w:r>
        <w:rPr>
          <w:rFonts w:ascii="Times New Roman" w:hAnsi="Times New Roman"/>
          <w:snapToGrid/>
        </w:rPr>
        <w:t>level</w:t>
      </w:r>
    </w:p>
    <w:p w:rsidR="001308B2" w:rsidP="001308B2" w14:paraId="3DD756CD" w14:textId="7CDC253F">
      <w:pPr>
        <w:pStyle w:val="ListBullet"/>
        <w:tabs>
          <w:tab w:val="clear" w:pos="360"/>
          <w:tab w:val="num" w:pos="2700"/>
        </w:tabs>
        <w:ind w:left="1800"/>
        <w:rPr>
          <w:rFonts w:ascii="Times New Roman" w:hAnsi="Times New Roman"/>
          <w:snapToGrid/>
        </w:rPr>
      </w:pPr>
      <w:r w:rsidRPr="001308B2">
        <w:rPr>
          <w:rFonts w:ascii="Times New Roman" w:hAnsi="Times New Roman"/>
          <w:snapToGrid/>
        </w:rPr>
        <w:t xml:space="preserve">Allowance (based on most recent determination): </w:t>
      </w:r>
      <w:r>
        <w:rPr>
          <w:rFonts w:ascii="Times New Roman" w:hAnsi="Times New Roman"/>
          <w:snapToGrid/>
        </w:rPr>
        <w:t xml:space="preserve"> </w:t>
      </w:r>
      <w:r w:rsidRPr="001308B2" w:rsidR="0096533E">
        <w:rPr>
          <w:rFonts w:ascii="Times New Roman" w:hAnsi="Times New Roman"/>
          <w:snapToGrid/>
        </w:rPr>
        <w:t>(1)</w:t>
      </w:r>
      <w:r w:rsidRPr="001308B2">
        <w:rPr>
          <w:rFonts w:ascii="Times New Roman" w:hAnsi="Times New Roman"/>
          <w:snapToGrid/>
        </w:rPr>
        <w:t xml:space="preserve"> allowed </w:t>
      </w:r>
      <w:r w:rsidRPr="001308B2" w:rsidR="00F15D2D">
        <w:rPr>
          <w:rFonts w:ascii="Times New Roman" w:hAnsi="Times New Roman"/>
          <w:snapToGrid/>
        </w:rPr>
        <w:t xml:space="preserve">or </w:t>
      </w:r>
      <w:r w:rsidRPr="001308B2" w:rsidR="0096533E">
        <w:rPr>
          <w:rFonts w:ascii="Times New Roman" w:hAnsi="Times New Roman"/>
          <w:snapToGrid/>
        </w:rPr>
        <w:t>(2)</w:t>
      </w:r>
      <w:r w:rsidRPr="001308B2">
        <w:rPr>
          <w:rFonts w:ascii="Times New Roman" w:hAnsi="Times New Roman"/>
          <w:snapToGrid/>
        </w:rPr>
        <w:t xml:space="preserve"> denied or pending </w:t>
      </w:r>
      <w:r w:rsidRPr="001308B2">
        <w:rPr>
          <w:rFonts w:ascii="Times New Roman" w:hAnsi="Times New Roman"/>
          <w:snapToGrid/>
        </w:rPr>
        <w:t>decision</w:t>
      </w:r>
    </w:p>
    <w:p w:rsidR="001308B2" w:rsidP="001308B2" w14:paraId="7109E70A" w14:textId="248DD56E">
      <w:pPr>
        <w:pStyle w:val="ListBullet"/>
        <w:tabs>
          <w:tab w:val="clear" w:pos="360"/>
          <w:tab w:val="num" w:pos="2700"/>
        </w:tabs>
        <w:ind w:left="1800"/>
        <w:rPr>
          <w:rFonts w:ascii="Times New Roman" w:hAnsi="Times New Roman"/>
          <w:snapToGrid/>
        </w:rPr>
      </w:pPr>
      <w:r w:rsidRPr="001308B2">
        <w:rPr>
          <w:rFonts w:ascii="Times New Roman" w:hAnsi="Times New Roman"/>
          <w:snapToGrid/>
        </w:rPr>
        <w:t xml:space="preserve">Consultative Examination (CE) </w:t>
      </w:r>
      <w:r w:rsidRPr="001308B2" w:rsidR="0096533E">
        <w:rPr>
          <w:rFonts w:ascii="Times New Roman" w:hAnsi="Times New Roman"/>
          <w:snapToGrid/>
        </w:rPr>
        <w:t>r</w:t>
      </w:r>
      <w:r w:rsidRPr="001308B2">
        <w:rPr>
          <w:rFonts w:ascii="Times New Roman" w:hAnsi="Times New Roman"/>
          <w:snapToGrid/>
        </w:rPr>
        <w:t xml:space="preserve">equested: </w:t>
      </w:r>
      <w:r>
        <w:rPr>
          <w:rFonts w:ascii="Times New Roman" w:hAnsi="Times New Roman"/>
          <w:snapToGrid/>
        </w:rPr>
        <w:t xml:space="preserve"> </w:t>
      </w:r>
      <w:r w:rsidRPr="001308B2" w:rsidR="0096533E">
        <w:rPr>
          <w:rFonts w:ascii="Times New Roman" w:hAnsi="Times New Roman"/>
          <w:snapToGrid/>
        </w:rPr>
        <w:t>(</w:t>
      </w:r>
      <w:r w:rsidRPr="001308B2">
        <w:rPr>
          <w:rFonts w:ascii="Times New Roman" w:hAnsi="Times New Roman"/>
          <w:snapToGrid/>
        </w:rPr>
        <w:t>1</w:t>
      </w:r>
      <w:r w:rsidRPr="001308B2" w:rsidR="0096533E">
        <w:rPr>
          <w:rFonts w:ascii="Times New Roman" w:hAnsi="Times New Roman"/>
          <w:snapToGrid/>
        </w:rPr>
        <w:t>)</w:t>
      </w:r>
      <w:r w:rsidRPr="001308B2">
        <w:rPr>
          <w:rFonts w:ascii="Times New Roman" w:hAnsi="Times New Roman"/>
          <w:snapToGrid/>
        </w:rPr>
        <w:t xml:space="preserve"> </w:t>
      </w:r>
      <w:r w:rsidRPr="001308B2" w:rsidR="0096533E">
        <w:rPr>
          <w:rFonts w:ascii="Times New Roman" w:hAnsi="Times New Roman"/>
          <w:snapToGrid/>
        </w:rPr>
        <w:t>requested</w:t>
      </w:r>
      <w:r w:rsidRPr="001308B2">
        <w:rPr>
          <w:rFonts w:ascii="Times New Roman" w:hAnsi="Times New Roman"/>
          <w:snapToGrid/>
        </w:rPr>
        <w:t xml:space="preserve"> a CE during the determination process </w:t>
      </w:r>
      <w:r w:rsidRPr="001308B2" w:rsidR="00F15D2D">
        <w:rPr>
          <w:rFonts w:ascii="Times New Roman" w:hAnsi="Times New Roman"/>
          <w:snapToGrid/>
        </w:rPr>
        <w:t xml:space="preserve">or </w:t>
      </w:r>
      <w:r w:rsidRPr="001308B2" w:rsidR="0096533E">
        <w:rPr>
          <w:rFonts w:ascii="Times New Roman" w:hAnsi="Times New Roman"/>
          <w:snapToGrid/>
        </w:rPr>
        <w:t xml:space="preserve">(2) did not request a CE during the determination </w:t>
      </w:r>
      <w:r w:rsidRPr="001308B2" w:rsidR="0096533E">
        <w:rPr>
          <w:rFonts w:ascii="Times New Roman" w:hAnsi="Times New Roman"/>
          <w:snapToGrid/>
        </w:rPr>
        <w:t>process</w:t>
      </w:r>
    </w:p>
    <w:p w:rsidR="00534F2D" w:rsidRPr="001308B2" w:rsidP="001308B2" w14:paraId="08166103" w14:textId="372A846F">
      <w:pPr>
        <w:pStyle w:val="ListBullet"/>
        <w:tabs>
          <w:tab w:val="clear" w:pos="360"/>
          <w:tab w:val="num" w:pos="2700"/>
        </w:tabs>
        <w:ind w:left="1800"/>
        <w:rPr>
          <w:rFonts w:ascii="Times New Roman" w:hAnsi="Times New Roman"/>
          <w:snapToGrid/>
        </w:rPr>
      </w:pPr>
      <w:r w:rsidRPr="001308B2">
        <w:rPr>
          <w:rFonts w:ascii="Times New Roman" w:hAnsi="Times New Roman"/>
          <w:snapToGrid/>
        </w:rPr>
        <w:t>App</w:t>
      </w:r>
      <w:r w:rsidRPr="001308B2" w:rsidR="00F44539">
        <w:rPr>
          <w:rFonts w:ascii="Times New Roman" w:hAnsi="Times New Roman"/>
          <w:snapToGrid/>
        </w:rPr>
        <w:t>ointed</w:t>
      </w:r>
      <w:r w:rsidRPr="001308B2">
        <w:rPr>
          <w:rFonts w:ascii="Times New Roman" w:hAnsi="Times New Roman"/>
          <w:snapToGrid/>
        </w:rPr>
        <w:t xml:space="preserve"> Representative appointment</w:t>
      </w:r>
      <w:r w:rsidR="001308B2">
        <w:rPr>
          <w:rFonts w:ascii="Times New Roman" w:hAnsi="Times New Roman"/>
          <w:snapToGrid/>
        </w:rPr>
        <w:t xml:space="preserve">:  </w:t>
      </w:r>
      <w:r w:rsidRPr="001308B2" w:rsidR="0096533E">
        <w:rPr>
          <w:rFonts w:ascii="Times New Roman" w:hAnsi="Times New Roman"/>
          <w:snapToGrid/>
        </w:rPr>
        <w:t>(</w:t>
      </w:r>
      <w:r w:rsidRPr="001308B2">
        <w:rPr>
          <w:rFonts w:ascii="Times New Roman" w:hAnsi="Times New Roman"/>
          <w:snapToGrid/>
        </w:rPr>
        <w:t>1</w:t>
      </w:r>
      <w:r w:rsidRPr="001308B2" w:rsidR="0096533E">
        <w:rPr>
          <w:rFonts w:ascii="Times New Roman" w:hAnsi="Times New Roman"/>
          <w:snapToGrid/>
        </w:rPr>
        <w:t>)</w:t>
      </w:r>
      <w:r w:rsidRPr="001308B2">
        <w:rPr>
          <w:rFonts w:ascii="Times New Roman" w:hAnsi="Times New Roman"/>
          <w:snapToGrid/>
        </w:rPr>
        <w:t xml:space="preserve"> appointed</w:t>
      </w:r>
      <w:r w:rsidRPr="001308B2" w:rsidR="0096533E">
        <w:rPr>
          <w:rFonts w:ascii="Times New Roman" w:hAnsi="Times New Roman"/>
          <w:snapToGrid/>
        </w:rPr>
        <w:t xml:space="preserve"> and AR </w:t>
      </w:r>
      <w:r w:rsidRPr="001308B2" w:rsidR="00F15D2D">
        <w:rPr>
          <w:rFonts w:ascii="Times New Roman" w:hAnsi="Times New Roman"/>
          <w:snapToGrid/>
        </w:rPr>
        <w:t xml:space="preserve">or </w:t>
      </w:r>
      <w:r w:rsidRPr="001308B2" w:rsidR="0096533E">
        <w:rPr>
          <w:rFonts w:ascii="Times New Roman" w:hAnsi="Times New Roman"/>
          <w:snapToGrid/>
        </w:rPr>
        <w:t>(2) did not appoint an AR</w:t>
      </w:r>
      <w:r w:rsidR="009072D7">
        <w:rPr>
          <w:rFonts w:ascii="Times New Roman" w:hAnsi="Times New Roman"/>
          <w:snapToGrid/>
        </w:rPr>
        <w:t>.</w:t>
      </w:r>
    </w:p>
    <w:p w:rsidR="00534F2D" w:rsidP="00534F2D" w14:paraId="6679FF35" w14:textId="77777777">
      <w:pPr>
        <w:pStyle w:val="ListBullet"/>
        <w:numPr>
          <w:ilvl w:val="0"/>
          <w:numId w:val="0"/>
        </w:numPr>
        <w:ind w:left="360" w:hanging="360"/>
        <w:rPr>
          <w:rFonts w:ascii="Times New Roman" w:hAnsi="Times New Roman"/>
          <w:snapToGrid/>
        </w:rPr>
      </w:pPr>
    </w:p>
    <w:p w:rsidR="00724DC4" w:rsidP="009072D7" w14:paraId="15B00F23" w14:textId="0278CA0B">
      <w:pPr>
        <w:pStyle w:val="ListBullet"/>
        <w:numPr>
          <w:ilvl w:val="0"/>
          <w:numId w:val="0"/>
        </w:numPr>
        <w:ind w:left="1440"/>
        <w:rPr>
          <w:rFonts w:ascii="Times New Roman" w:hAnsi="Times New Roman"/>
          <w:snapToGrid/>
        </w:rPr>
      </w:pPr>
      <w:r>
        <w:rPr>
          <w:rFonts w:ascii="Times New Roman" w:hAnsi="Times New Roman"/>
          <w:snapToGrid/>
        </w:rPr>
        <w:t>We will also draw geographic information about applicant</w:t>
      </w:r>
      <w:r w:rsidR="0096533E">
        <w:rPr>
          <w:rFonts w:ascii="Times New Roman" w:hAnsi="Times New Roman"/>
          <w:snapToGrid/>
        </w:rPr>
        <w:t>s</w:t>
      </w:r>
      <w:r>
        <w:rPr>
          <w:rFonts w:ascii="Times New Roman" w:hAnsi="Times New Roman"/>
          <w:snapToGrid/>
        </w:rPr>
        <w:t xml:space="preserve"> from SSA administrative data</w:t>
      </w:r>
      <w:r w:rsidR="00E34D6E">
        <w:rPr>
          <w:rFonts w:ascii="Times New Roman" w:hAnsi="Times New Roman"/>
          <w:snapToGrid/>
        </w:rPr>
        <w:t xml:space="preserve"> (</w:t>
      </w:r>
      <w:r w:rsidR="0023521C">
        <w:rPr>
          <w:rFonts w:ascii="Times New Roman" w:hAnsi="Times New Roman"/>
          <w:snapToGrid/>
        </w:rPr>
        <w:t xml:space="preserve">residence in an </w:t>
      </w:r>
      <w:r w:rsidR="00E34D6E">
        <w:rPr>
          <w:rFonts w:ascii="Times New Roman" w:hAnsi="Times New Roman"/>
          <w:snapToGrid/>
        </w:rPr>
        <w:t xml:space="preserve">urban versus rural </w:t>
      </w:r>
      <w:r w:rsidR="0023521C">
        <w:rPr>
          <w:rFonts w:ascii="Times New Roman" w:hAnsi="Times New Roman"/>
          <w:snapToGrid/>
        </w:rPr>
        <w:t xml:space="preserve">area </w:t>
      </w:r>
      <w:r w:rsidR="00E34D6E">
        <w:rPr>
          <w:rFonts w:ascii="Times New Roman" w:hAnsi="Times New Roman"/>
          <w:snapToGrid/>
        </w:rPr>
        <w:t xml:space="preserve">and SSA </w:t>
      </w:r>
      <w:r w:rsidR="00071FAB">
        <w:rPr>
          <w:rFonts w:ascii="Times New Roman" w:hAnsi="Times New Roman"/>
          <w:snapToGrid/>
        </w:rPr>
        <w:t>region</w:t>
      </w:r>
      <w:r w:rsidR="00F7634B">
        <w:rPr>
          <w:rFonts w:ascii="Times New Roman" w:hAnsi="Times New Roman"/>
          <w:snapToGrid/>
        </w:rPr>
        <w:t xml:space="preserve"> based on regional office assigned to the applicant’s home state</w:t>
      </w:r>
      <w:r w:rsidR="00E34D6E">
        <w:rPr>
          <w:rFonts w:ascii="Times New Roman" w:hAnsi="Times New Roman"/>
          <w:snapToGrid/>
        </w:rPr>
        <w:t>)</w:t>
      </w:r>
      <w:r>
        <w:rPr>
          <w:rFonts w:ascii="Times New Roman" w:hAnsi="Times New Roman"/>
          <w:snapToGrid/>
        </w:rPr>
        <w:t xml:space="preserve">. </w:t>
      </w:r>
      <w:r w:rsidR="001308B2">
        <w:rPr>
          <w:rFonts w:ascii="Times New Roman" w:hAnsi="Times New Roman"/>
          <w:snapToGrid/>
        </w:rPr>
        <w:t xml:space="preserve"> </w:t>
      </w:r>
      <w:r>
        <w:rPr>
          <w:rFonts w:ascii="Times New Roman" w:hAnsi="Times New Roman"/>
          <w:snapToGrid/>
        </w:rPr>
        <w:t xml:space="preserve">We will examine the geographic distribution of eligible applicants in the sample frame to determine if </w:t>
      </w:r>
      <w:r w:rsidR="0023521C">
        <w:rPr>
          <w:rFonts w:ascii="Times New Roman" w:hAnsi="Times New Roman"/>
          <w:snapToGrid/>
        </w:rPr>
        <w:t xml:space="preserve">we need </w:t>
      </w:r>
      <w:r>
        <w:rPr>
          <w:rFonts w:ascii="Times New Roman" w:hAnsi="Times New Roman"/>
          <w:snapToGrid/>
        </w:rPr>
        <w:t xml:space="preserve">to stratify </w:t>
      </w:r>
      <w:r w:rsidR="00E34D6E">
        <w:rPr>
          <w:rFonts w:ascii="Times New Roman" w:hAnsi="Times New Roman"/>
          <w:snapToGrid/>
        </w:rPr>
        <w:t xml:space="preserve">on geographic location </w:t>
      </w:r>
      <w:r>
        <w:rPr>
          <w:rFonts w:ascii="Times New Roman" w:hAnsi="Times New Roman"/>
          <w:snapToGrid/>
        </w:rPr>
        <w:t xml:space="preserve">in addition to </w:t>
      </w:r>
      <w:r w:rsidR="0023521C">
        <w:rPr>
          <w:rFonts w:ascii="Times New Roman" w:hAnsi="Times New Roman"/>
          <w:snapToGrid/>
        </w:rPr>
        <w:t>the characteristics</w:t>
      </w:r>
      <w:r>
        <w:rPr>
          <w:rFonts w:ascii="Times New Roman" w:hAnsi="Times New Roman"/>
          <w:snapToGrid/>
        </w:rPr>
        <w:t xml:space="preserve"> listed above. </w:t>
      </w:r>
    </w:p>
    <w:p w:rsidR="00C676BC" w:rsidRPr="009072D7" w:rsidP="009072D7" w14:paraId="181F5AF7" w14:textId="77777777">
      <w:pPr>
        <w:pStyle w:val="ListBullet"/>
        <w:numPr>
          <w:ilvl w:val="0"/>
          <w:numId w:val="0"/>
        </w:numPr>
        <w:ind w:left="1440"/>
        <w:rPr>
          <w:rFonts w:ascii="Times New Roman" w:hAnsi="Times New Roman"/>
          <w:snapToGrid/>
        </w:rPr>
      </w:pPr>
    </w:p>
    <w:p w:rsidR="00F23E43" w:rsidP="00F23E43" w14:paraId="5F965085" w14:textId="77777777">
      <w:pPr>
        <w:widowControl/>
        <w:ind w:left="1440"/>
        <w:rPr>
          <w:rFonts w:ascii="Times New Roman" w:hAnsi="Times New Roman"/>
          <w:b/>
          <w:bCs/>
          <w:snapToGrid/>
          <w:szCs w:val="20"/>
        </w:rPr>
      </w:pPr>
      <w:r w:rsidRPr="00F23E43">
        <w:rPr>
          <w:rFonts w:ascii="Times New Roman" w:hAnsi="Times New Roman"/>
          <w:b/>
          <w:bCs/>
          <w:snapToGrid/>
          <w:szCs w:val="20"/>
        </w:rPr>
        <w:t>Recruitment</w:t>
      </w:r>
    </w:p>
    <w:p w:rsidR="004A4E8F" w:rsidP="004A4E8F" w14:paraId="530835E7" w14:textId="6119B737">
      <w:pPr>
        <w:pStyle w:val="paragraph"/>
        <w:spacing w:before="0" w:beforeAutospacing="0" w:after="120" w:afterAutospacing="0"/>
        <w:ind w:left="1440"/>
        <w:textAlignment w:val="baseline"/>
      </w:pPr>
      <w:r>
        <w:rPr>
          <w:szCs w:val="20"/>
        </w:rPr>
        <w:t>For this survey, we will use the current best practices for t</w:t>
      </w:r>
      <w:r w:rsidRPr="0075353A">
        <w:rPr>
          <w:szCs w:val="20"/>
        </w:rPr>
        <w:t>he recruitment approach</w:t>
      </w:r>
      <w:r>
        <w:rPr>
          <w:szCs w:val="20"/>
        </w:rPr>
        <w:t xml:space="preserve"> which are designed to maximize response rates while ensuring that the government is able to successfully conduct the survey with available funding. </w:t>
      </w:r>
      <w:r w:rsidR="001308B2">
        <w:rPr>
          <w:szCs w:val="20"/>
        </w:rPr>
        <w:t xml:space="preserve"> </w:t>
      </w:r>
      <w:r>
        <w:t xml:space="preserve">To maximize response rates, the survey will implement a multi-pronged experimental design (detailed below) to determine the contact and incentive protocol that will yield the highest participation. </w:t>
      </w:r>
      <w:r w:rsidR="001D56AA">
        <w:t xml:space="preserve"> </w:t>
      </w:r>
      <w:r>
        <w:t xml:space="preserve">We will engage </w:t>
      </w:r>
      <w:r w:rsidR="00F44539">
        <w:t xml:space="preserve">Appointed </w:t>
      </w:r>
      <w:r>
        <w:t>Representatives</w:t>
      </w:r>
      <w:r>
        <w:t xml:space="preserve"> </w:t>
      </w:r>
      <w:r>
        <w:t xml:space="preserve">prior to reaching out to the sampled applicants. </w:t>
      </w:r>
      <w:r w:rsidR="001D56AA">
        <w:t xml:space="preserve"> </w:t>
      </w:r>
      <w:r>
        <w:t xml:space="preserve">We will assign sampled applicants in the initial wave to either the concurrent (will introduce both the </w:t>
      </w:r>
      <w:r w:rsidR="00BA6BC1">
        <w:t>Internet</w:t>
      </w:r>
      <w:r>
        <w:t xml:space="preserve"> and paper mod</w:t>
      </w:r>
      <w:r w:rsidR="00BA6BC1">
        <w:t>ality</w:t>
      </w:r>
      <w:r>
        <w:t xml:space="preserve"> at the same time) or sequential (will introduce the </w:t>
      </w:r>
      <w:r w:rsidR="00BA6BC1">
        <w:t>Internet</w:t>
      </w:r>
      <w:r>
        <w:t xml:space="preserve"> mo</w:t>
      </w:r>
      <w:r w:rsidR="00BA6BC1">
        <w:t>dality</w:t>
      </w:r>
      <w:r>
        <w:t xml:space="preserve"> only initially) group. </w:t>
      </w:r>
      <w:r w:rsidR="001D56AA">
        <w:t xml:space="preserve"> </w:t>
      </w:r>
      <w:r>
        <w:t>Within each group, we will also assign applicants to one of two experimental incentive groups – early bird incentive and no early bird incentive.</w:t>
      </w:r>
      <w:r w:rsidR="001D56AA">
        <w:t xml:space="preserve">  </w:t>
      </w:r>
      <w:r>
        <w:t xml:space="preserve">We will also test whether providing a second $2 cash incentive in a subsequent mailing improves participation. </w:t>
      </w:r>
      <w:r w:rsidR="001D56AA">
        <w:t xml:space="preserve"> </w:t>
      </w:r>
      <w:r>
        <w:t>Table 2 provides an overview of the design for each experiment group.</w:t>
      </w:r>
      <w:r w:rsidR="001D56AA">
        <w:t xml:space="preserve"> </w:t>
      </w:r>
      <w:r>
        <w:t xml:space="preserve"> Subsequent sample releases will use the design that yields the best response rate. </w:t>
      </w:r>
      <w:r w:rsidR="001D56AA">
        <w:t xml:space="preserve"> </w:t>
      </w:r>
      <w:r>
        <w:t xml:space="preserve">The eight-step contact strategy for the core sample (sequential design) follows. </w:t>
      </w:r>
    </w:p>
    <w:p w:rsidR="004A4E8F" w:rsidP="004A4E8F" w14:paraId="419DF0D4" w14:textId="0285C9C6">
      <w:pPr>
        <w:pStyle w:val="paragraph"/>
        <w:numPr>
          <w:ilvl w:val="0"/>
          <w:numId w:val="42"/>
        </w:numPr>
        <w:spacing w:before="0" w:beforeAutospacing="0" w:after="120" w:afterAutospacing="0"/>
        <w:textAlignment w:val="baseline"/>
      </w:pPr>
      <w:r w:rsidRPr="00B83F89">
        <w:rPr>
          <w:rStyle w:val="normaltextrun"/>
          <w:b/>
          <w:bCs/>
          <w:color w:val="000000"/>
        </w:rPr>
        <w:t xml:space="preserve">SSA </w:t>
      </w:r>
      <w:r>
        <w:rPr>
          <w:rStyle w:val="normaltextrun"/>
          <w:b/>
          <w:bCs/>
          <w:color w:val="000000"/>
        </w:rPr>
        <w:t xml:space="preserve">Announcement. </w:t>
      </w:r>
      <w:r w:rsidR="009072D7">
        <w:rPr>
          <w:rStyle w:val="normaltextrun"/>
          <w:b/>
          <w:bCs/>
          <w:color w:val="000000"/>
        </w:rPr>
        <w:t xml:space="preserve"> </w:t>
      </w:r>
      <w:r>
        <w:rPr>
          <w:rStyle w:val="normaltextrun"/>
          <w:color w:val="000000"/>
        </w:rPr>
        <w:t xml:space="preserve">SSA </w:t>
      </w:r>
      <w:r w:rsidRPr="00BC5845">
        <w:rPr>
          <w:rStyle w:val="normaltextrun"/>
          <w:color w:val="000000"/>
        </w:rPr>
        <w:t xml:space="preserve">will announce the </w:t>
      </w:r>
      <w:r>
        <w:rPr>
          <w:rStyle w:val="normaltextrun"/>
          <w:color w:val="000000"/>
        </w:rPr>
        <w:t>survey</w:t>
      </w:r>
      <w:r w:rsidRPr="00BC5845">
        <w:rPr>
          <w:rStyle w:val="normaltextrun"/>
          <w:color w:val="000000"/>
        </w:rPr>
        <w:t xml:space="preserve"> on </w:t>
      </w:r>
      <w:r>
        <w:rPr>
          <w:rStyle w:val="normaltextrun"/>
          <w:color w:val="000000"/>
        </w:rPr>
        <w:t>its</w:t>
      </w:r>
      <w:r w:rsidRPr="00BC5845">
        <w:rPr>
          <w:rStyle w:val="normaltextrun"/>
          <w:color w:val="000000"/>
        </w:rPr>
        <w:t xml:space="preserve"> website</w:t>
      </w:r>
      <w:r>
        <w:rPr>
          <w:rStyle w:val="normaltextrun"/>
          <w:color w:val="000000"/>
        </w:rPr>
        <w:t xml:space="preserve"> and will </w:t>
      </w:r>
      <w:r w:rsidRPr="00BC5845">
        <w:rPr>
          <w:rStyle w:val="normaltextrun"/>
        </w:rPr>
        <w:t xml:space="preserve">disseminate </w:t>
      </w:r>
      <w:r>
        <w:rPr>
          <w:rStyle w:val="normaltextrun"/>
        </w:rPr>
        <w:t>survey</w:t>
      </w:r>
      <w:r w:rsidRPr="00BC5845">
        <w:rPr>
          <w:rStyle w:val="normaltextrun"/>
        </w:rPr>
        <w:t xml:space="preserve"> information to SSA </w:t>
      </w:r>
      <w:r>
        <w:rPr>
          <w:rStyle w:val="normaltextrun"/>
        </w:rPr>
        <w:t xml:space="preserve">regional </w:t>
      </w:r>
      <w:r w:rsidRPr="00BC5845">
        <w:rPr>
          <w:rStyle w:val="normaltextrun"/>
        </w:rPr>
        <w:t>field offices, teleservice center</w:t>
      </w:r>
      <w:r>
        <w:rPr>
          <w:rStyle w:val="normaltextrun"/>
        </w:rPr>
        <w:t>s</w:t>
      </w:r>
      <w:r w:rsidRPr="00BC5845">
        <w:rPr>
          <w:rStyle w:val="normaltextrun"/>
        </w:rPr>
        <w:t>, and line staff.</w:t>
      </w:r>
      <w:r w:rsidR="00B120D5">
        <w:rPr>
          <w:rStyle w:val="normaltextrun"/>
        </w:rPr>
        <w:t xml:space="preserve"> </w:t>
      </w:r>
    </w:p>
    <w:p w:rsidR="004A4E8F" w:rsidP="004A4E8F" w14:paraId="423FC2C0" w14:textId="7ABA3F13">
      <w:pPr>
        <w:pStyle w:val="paragraph"/>
        <w:numPr>
          <w:ilvl w:val="0"/>
          <w:numId w:val="42"/>
        </w:numPr>
        <w:spacing w:before="0" w:beforeAutospacing="0" w:after="120" w:afterAutospacing="0"/>
        <w:textAlignment w:val="baseline"/>
      </w:pPr>
      <w:r w:rsidRPr="004A4E8F">
        <w:rPr>
          <w:rStyle w:val="normaltextrun"/>
          <w:b/>
          <w:bCs/>
        </w:rPr>
        <w:t xml:space="preserve">Email to </w:t>
      </w:r>
      <w:r w:rsidR="00356D3C">
        <w:rPr>
          <w:rStyle w:val="normaltextrun"/>
          <w:b/>
          <w:bCs/>
        </w:rPr>
        <w:t>Appointed Representative</w:t>
      </w:r>
      <w:r w:rsidRPr="004A4E8F">
        <w:rPr>
          <w:rStyle w:val="normaltextrun"/>
          <w:b/>
          <w:bCs/>
        </w:rPr>
        <w:t xml:space="preserve">s from </w:t>
      </w:r>
      <w:r w:rsidR="00356D3C">
        <w:rPr>
          <w:rStyle w:val="normaltextrun"/>
          <w:b/>
          <w:bCs/>
        </w:rPr>
        <w:t>Appointed Representative</w:t>
      </w:r>
      <w:r w:rsidRPr="004A4E8F">
        <w:rPr>
          <w:rStyle w:val="normaltextrun"/>
          <w:b/>
          <w:bCs/>
        </w:rPr>
        <w:t xml:space="preserve"> Associations.</w:t>
      </w:r>
      <w:r w:rsidR="00B120D5">
        <w:rPr>
          <w:rStyle w:val="normaltextrun"/>
        </w:rPr>
        <w:t xml:space="preserve"> </w:t>
      </w:r>
      <w:r w:rsidR="009072D7">
        <w:rPr>
          <w:rStyle w:val="normaltextrun"/>
        </w:rPr>
        <w:t xml:space="preserve"> </w:t>
      </w:r>
      <w:r>
        <w:rPr>
          <w:rStyle w:val="normaltextrun"/>
        </w:rPr>
        <w:t xml:space="preserve">Some applicants use </w:t>
      </w:r>
      <w:r w:rsidR="00794416">
        <w:t>Appointed Representative</w:t>
      </w:r>
      <w:r>
        <w:rPr>
          <w:rStyle w:val="normaltextrun"/>
        </w:rPr>
        <w:t>s to help navigate the application process.</w:t>
      </w:r>
      <w:r w:rsidR="00B120D5">
        <w:rPr>
          <w:rStyle w:val="normaltextrun"/>
        </w:rPr>
        <w:t xml:space="preserve"> </w:t>
      </w:r>
      <w:r>
        <w:rPr>
          <w:rStyle w:val="normaltextrun"/>
        </w:rPr>
        <w:t xml:space="preserve">We will draft an email </w:t>
      </w:r>
      <w:r w:rsidRPr="00481D30">
        <w:rPr>
          <w:rStyle w:val="normaltextrun"/>
        </w:rPr>
        <w:t xml:space="preserve">(Attachment A-2) and will request that </w:t>
      </w:r>
      <w:r w:rsidR="00794416">
        <w:t>Appointed Representative</w:t>
      </w:r>
      <w:r w:rsidRPr="00481D30">
        <w:rPr>
          <w:rStyle w:val="normaltextrun"/>
        </w:rPr>
        <w:t xml:space="preserve"> professional associations send it</w:t>
      </w:r>
      <w:r>
        <w:rPr>
          <w:rStyle w:val="normaltextrun"/>
        </w:rPr>
        <w:t xml:space="preserve"> </w:t>
      </w:r>
      <w:r w:rsidRPr="645655A7">
        <w:rPr>
          <w:rStyle w:val="normaltextrun"/>
        </w:rPr>
        <w:t xml:space="preserve">to </w:t>
      </w:r>
      <w:r>
        <w:rPr>
          <w:rStyle w:val="normaltextrun"/>
        </w:rPr>
        <w:t xml:space="preserve">all their member </w:t>
      </w:r>
      <w:r w:rsidR="00794416">
        <w:t>Appointed Representative</w:t>
      </w:r>
      <w:r>
        <w:rPr>
          <w:rStyle w:val="normaltextrun"/>
        </w:rPr>
        <w:t>s.</w:t>
      </w:r>
      <w:r w:rsidR="009072D7">
        <w:rPr>
          <w:rStyle w:val="normaltextrun"/>
        </w:rPr>
        <w:t xml:space="preserve"> </w:t>
      </w:r>
      <w:r w:rsidR="00B120D5">
        <w:rPr>
          <w:rStyle w:val="normaltextrun"/>
        </w:rPr>
        <w:t xml:space="preserve"> </w:t>
      </w:r>
      <w:r>
        <w:rPr>
          <w:rStyle w:val="normaltextrun"/>
        </w:rPr>
        <w:t xml:space="preserve">The email will alert </w:t>
      </w:r>
      <w:r w:rsidR="00794416">
        <w:t>Appointed Representative</w:t>
      </w:r>
      <w:r>
        <w:rPr>
          <w:rStyle w:val="normaltextrun"/>
        </w:rPr>
        <w:t>s that SSA is conducting the survey and that</w:t>
      </w:r>
      <w:r>
        <w:rPr>
          <w:rStyle w:val="normaltextrun"/>
        </w:rPr>
        <w:t xml:space="preserve"> we may select</w:t>
      </w:r>
      <w:r>
        <w:rPr>
          <w:rStyle w:val="normaltextrun"/>
        </w:rPr>
        <w:t xml:space="preserve"> some of their clients for the survey sample.</w:t>
      </w:r>
      <w:r w:rsidR="00B120D5">
        <w:rPr>
          <w:rStyle w:val="normaltextrun"/>
        </w:rPr>
        <w:t xml:space="preserve"> </w:t>
      </w:r>
      <w:r w:rsidR="009072D7">
        <w:rPr>
          <w:rStyle w:val="normaltextrun"/>
        </w:rPr>
        <w:t xml:space="preserve"> </w:t>
      </w:r>
      <w:r>
        <w:rPr>
          <w:rStyle w:val="normaltextrun"/>
        </w:rPr>
        <w:t xml:space="preserve">It will ask </w:t>
      </w:r>
      <w:r w:rsidR="00794416">
        <w:t>Appointed Representative</w:t>
      </w:r>
      <w:r>
        <w:rPr>
          <w:rStyle w:val="normaltextrun"/>
        </w:rPr>
        <w:t xml:space="preserve">s </w:t>
      </w:r>
      <w:r w:rsidRPr="001947CD">
        <w:rPr>
          <w:rStyle w:val="normaltextrun"/>
        </w:rPr>
        <w:t>to encourage their clients to participate in the survey if</w:t>
      </w:r>
      <w:r w:rsidR="00B120D5">
        <w:rPr>
          <w:rStyle w:val="normaltextrun"/>
        </w:rPr>
        <w:t xml:space="preserve"> </w:t>
      </w:r>
      <w:r>
        <w:rPr>
          <w:rStyle w:val="normaltextrun"/>
        </w:rPr>
        <w:t>SSA selects them</w:t>
      </w:r>
      <w:r w:rsidRPr="001947CD">
        <w:rPr>
          <w:rStyle w:val="normaltextrun"/>
        </w:rPr>
        <w:t xml:space="preserve"> and will include a link to the </w:t>
      </w:r>
      <w:r>
        <w:rPr>
          <w:rStyle w:val="normaltextrun"/>
        </w:rPr>
        <w:t>survey</w:t>
      </w:r>
      <w:r w:rsidRPr="001947CD">
        <w:rPr>
          <w:rStyle w:val="normaltextrun"/>
        </w:rPr>
        <w:t xml:space="preserve"> website</w:t>
      </w:r>
      <w:r>
        <w:rPr>
          <w:rStyle w:val="normaltextrun"/>
        </w:rPr>
        <w:t>.</w:t>
      </w:r>
    </w:p>
    <w:p w:rsidR="004A4E8F" w:rsidP="004A4E8F" w14:paraId="6F634C6D" w14:textId="4B0C2628">
      <w:pPr>
        <w:pStyle w:val="paragraph"/>
        <w:numPr>
          <w:ilvl w:val="0"/>
          <w:numId w:val="42"/>
        </w:numPr>
        <w:spacing w:before="0" w:beforeAutospacing="0" w:after="120" w:afterAutospacing="0"/>
        <w:textAlignment w:val="baseline"/>
        <w:rPr>
          <w:rStyle w:val="normaltextrun"/>
        </w:rPr>
      </w:pPr>
      <w:r w:rsidRPr="004A4E8F">
        <w:rPr>
          <w:rStyle w:val="normaltextrun"/>
          <w:b/>
          <w:bCs/>
        </w:rPr>
        <w:t xml:space="preserve">Email to </w:t>
      </w:r>
      <w:r w:rsidR="00356D3C">
        <w:rPr>
          <w:rStyle w:val="normaltextrun"/>
          <w:b/>
          <w:bCs/>
        </w:rPr>
        <w:t>Appointed Representative</w:t>
      </w:r>
      <w:r w:rsidRPr="004A4E8F">
        <w:rPr>
          <w:rStyle w:val="normaltextrun"/>
          <w:b/>
          <w:bCs/>
        </w:rPr>
        <w:t>s</w:t>
      </w:r>
      <w:r>
        <w:rPr>
          <w:rStyle w:val="normaltextrun"/>
          <w:b/>
          <w:bCs/>
        </w:rPr>
        <w:t xml:space="preserve"> (Directly)</w:t>
      </w:r>
      <w:r w:rsidRPr="004A4E8F">
        <w:rPr>
          <w:rStyle w:val="normaltextrun"/>
          <w:b/>
          <w:bCs/>
        </w:rPr>
        <w:t>.</w:t>
      </w:r>
      <w:r w:rsidR="00B120D5">
        <w:rPr>
          <w:rStyle w:val="normaltextrun"/>
          <w:b/>
          <w:bCs/>
        </w:rPr>
        <w:t xml:space="preserve"> </w:t>
      </w:r>
      <w:r w:rsidR="009072D7">
        <w:rPr>
          <w:rStyle w:val="normaltextrun"/>
          <w:b/>
          <w:bCs/>
        </w:rPr>
        <w:t xml:space="preserve"> </w:t>
      </w:r>
      <w:r>
        <w:rPr>
          <w:rStyle w:val="normaltextrun"/>
        </w:rPr>
        <w:t>We expect that a significant number of recent</w:t>
      </w:r>
      <w:r w:rsidRPr="00B64F89">
        <w:rPr>
          <w:rStyle w:val="normaltextrun"/>
        </w:rPr>
        <w:t xml:space="preserve"> applicants will have </w:t>
      </w:r>
      <w:r w:rsidR="00794416">
        <w:t>Appointed Representative</w:t>
      </w:r>
      <w:r w:rsidRPr="00B64F89">
        <w:rPr>
          <w:rStyle w:val="normaltextrun"/>
        </w:rPr>
        <w:t>s.</w:t>
      </w:r>
      <w:r w:rsidR="00B120D5">
        <w:rPr>
          <w:rStyle w:val="normaltextrun"/>
        </w:rPr>
        <w:t xml:space="preserve"> </w:t>
      </w:r>
      <w:r w:rsidR="009072D7">
        <w:rPr>
          <w:rStyle w:val="normaltextrun"/>
        </w:rPr>
        <w:t xml:space="preserve"> </w:t>
      </w:r>
      <w:r>
        <w:rPr>
          <w:rStyle w:val="normaltextrun"/>
        </w:rPr>
        <w:t>We will send an email (</w:t>
      </w:r>
      <w:r w:rsidRPr="00481D30">
        <w:rPr>
          <w:rStyle w:val="normaltextrun"/>
        </w:rPr>
        <w:t>Attachment A-3)</w:t>
      </w:r>
      <w:r>
        <w:rPr>
          <w:rStyle w:val="normaltextrun"/>
        </w:rPr>
        <w:t xml:space="preserve"> directly to </w:t>
      </w:r>
      <w:r w:rsidR="00794416">
        <w:t>Appointed Representative</w:t>
      </w:r>
      <w:r>
        <w:rPr>
          <w:rStyle w:val="normaltextrun"/>
        </w:rPr>
        <w:t xml:space="preserve">s </w:t>
      </w:r>
      <w:r w:rsidRPr="00EF5F47">
        <w:rPr>
          <w:rStyle w:val="normaltextrun"/>
        </w:rPr>
        <w:t xml:space="preserve">who represent applicants selected for the survey </w:t>
      </w:r>
      <w:r>
        <w:rPr>
          <w:rStyle w:val="normaltextrun"/>
        </w:rPr>
        <w:t xml:space="preserve">a </w:t>
      </w:r>
      <w:r w:rsidRPr="645655A7">
        <w:rPr>
          <w:rStyle w:val="normaltextrun"/>
        </w:rPr>
        <w:t>few</w:t>
      </w:r>
      <w:r>
        <w:rPr>
          <w:rStyle w:val="normaltextrun"/>
        </w:rPr>
        <w:t xml:space="preserve"> days prior to making the first contact with the applicant.</w:t>
      </w:r>
      <w:r w:rsidR="00B120D5">
        <w:rPr>
          <w:rStyle w:val="normaltextrun"/>
        </w:rPr>
        <w:t xml:space="preserve"> </w:t>
      </w:r>
      <w:r w:rsidR="009072D7">
        <w:rPr>
          <w:rStyle w:val="normaltextrun"/>
        </w:rPr>
        <w:t xml:space="preserve"> </w:t>
      </w:r>
      <w:r>
        <w:rPr>
          <w:rStyle w:val="normaltextrun"/>
        </w:rPr>
        <w:t xml:space="preserve">The email will alert the </w:t>
      </w:r>
      <w:r w:rsidR="00794416">
        <w:t>Appointed Representative</w:t>
      </w:r>
      <w:r>
        <w:rPr>
          <w:rStyle w:val="normaltextrun"/>
        </w:rPr>
        <w:t xml:space="preserve"> that</w:t>
      </w:r>
      <w:r>
        <w:rPr>
          <w:rStyle w:val="normaltextrun"/>
        </w:rPr>
        <w:t xml:space="preserve"> SSA selected</w:t>
      </w:r>
      <w:r>
        <w:rPr>
          <w:rStyle w:val="normaltextrun"/>
        </w:rPr>
        <w:t xml:space="preserve"> their client </w:t>
      </w:r>
      <w:r w:rsidRPr="00EF5F47">
        <w:rPr>
          <w:rStyle w:val="normaltextrun"/>
        </w:rPr>
        <w:t xml:space="preserve">for the survey </w:t>
      </w:r>
      <w:r>
        <w:rPr>
          <w:rStyle w:val="normaltextrun"/>
        </w:rPr>
        <w:t xml:space="preserve">and will ask the </w:t>
      </w:r>
      <w:r w:rsidR="00794416">
        <w:t>Appointed Representative</w:t>
      </w:r>
      <w:r>
        <w:rPr>
          <w:rStyle w:val="normaltextrun"/>
        </w:rPr>
        <w:t xml:space="preserve"> </w:t>
      </w:r>
      <w:r w:rsidRPr="00EF5F47">
        <w:rPr>
          <w:rStyle w:val="normaltextrun"/>
        </w:rPr>
        <w:t>to encourage the client’s participation in the survey</w:t>
      </w:r>
      <w:r>
        <w:rPr>
          <w:rStyle w:val="normaltextrun"/>
        </w:rPr>
        <w:t>.</w:t>
      </w:r>
      <w:r w:rsidR="00B120D5">
        <w:rPr>
          <w:rStyle w:val="normaltextrun"/>
        </w:rPr>
        <w:t xml:space="preserve"> </w:t>
      </w:r>
      <w:r w:rsidR="009072D7">
        <w:rPr>
          <w:rStyle w:val="normaltextrun"/>
        </w:rPr>
        <w:t xml:space="preserve"> </w:t>
      </w:r>
      <w:r>
        <w:rPr>
          <w:rStyle w:val="normaltextrun"/>
        </w:rPr>
        <w:t xml:space="preserve">It will also include a link to enable </w:t>
      </w:r>
      <w:r w:rsidR="00794416">
        <w:t>Appointed Representative</w:t>
      </w:r>
      <w:r>
        <w:rPr>
          <w:rStyle w:val="normaltextrun"/>
        </w:rPr>
        <w:t>s to access the survey website that will provide information on the survey and answer key questions.</w:t>
      </w:r>
    </w:p>
    <w:p w:rsidR="00F23E43" w:rsidP="004A4E8F" w14:paraId="61212C0C" w14:textId="2C20986F">
      <w:pPr>
        <w:pStyle w:val="paragraph"/>
        <w:numPr>
          <w:ilvl w:val="0"/>
          <w:numId w:val="42"/>
        </w:numPr>
        <w:spacing w:before="0" w:beforeAutospacing="0" w:after="120" w:afterAutospacing="0"/>
        <w:textAlignment w:val="baseline"/>
      </w:pPr>
      <w:r w:rsidRPr="004A4E8F">
        <w:rPr>
          <w:rStyle w:val="normaltextrun"/>
          <w:b/>
          <w:bCs/>
        </w:rPr>
        <w:t>First USPS Mailing to All Applicants.</w:t>
      </w:r>
      <w:r w:rsidR="00B120D5">
        <w:rPr>
          <w:rStyle w:val="normaltextrun"/>
          <w:b/>
          <w:bCs/>
        </w:rPr>
        <w:t xml:space="preserve"> </w:t>
      </w:r>
      <w:r w:rsidR="009072D7">
        <w:rPr>
          <w:rStyle w:val="normaltextrun"/>
          <w:b/>
          <w:bCs/>
        </w:rPr>
        <w:t xml:space="preserve"> </w:t>
      </w:r>
      <w:r>
        <w:t xml:space="preserve">A few days after the email to </w:t>
      </w:r>
      <w:r w:rsidR="00794416">
        <w:t>Appointed Representative</w:t>
      </w:r>
      <w:r>
        <w:t xml:space="preserve">s, we will send a mailing to </w:t>
      </w:r>
      <w:r w:rsidRPr="005A2774">
        <w:t>all applicants selected for the survey</w:t>
      </w:r>
      <w:r>
        <w:t xml:space="preserve"> sample.</w:t>
      </w:r>
      <w:r w:rsidR="00B120D5">
        <w:t xml:space="preserve"> </w:t>
      </w:r>
    </w:p>
    <w:p w:rsidR="00F23E43" w:rsidP="00F23E43" w14:paraId="50A3AE09" w14:textId="77777777">
      <w:pPr>
        <w:pStyle w:val="paragraph"/>
        <w:spacing w:before="0" w:beforeAutospacing="0" w:after="120" w:afterAutospacing="0"/>
        <w:ind w:left="2160"/>
        <w:textAlignment w:val="baseline"/>
      </w:pPr>
      <w:r>
        <w:t>The applicant mailing will include:</w:t>
      </w:r>
    </w:p>
    <w:p w:rsidR="00F23E43" w:rsidP="00F23E43" w14:paraId="32587BC4" w14:textId="77777777">
      <w:pPr>
        <w:pStyle w:val="paragraph"/>
        <w:numPr>
          <w:ilvl w:val="3"/>
          <w:numId w:val="21"/>
        </w:numPr>
        <w:spacing w:before="0" w:beforeAutospacing="0" w:after="120" w:afterAutospacing="0"/>
        <w:textAlignment w:val="baseline"/>
        <w:rPr>
          <w:rStyle w:val="normaltextrun"/>
        </w:rPr>
      </w:pPr>
      <w:r>
        <w:rPr>
          <w:rStyle w:val="normaltextrun"/>
        </w:rPr>
        <w:t xml:space="preserve">A visible </w:t>
      </w:r>
      <w:r w:rsidRPr="00567C84">
        <w:rPr>
          <w:rStyle w:val="normaltextrun"/>
          <w:b/>
        </w:rPr>
        <w:t xml:space="preserve">cash </w:t>
      </w:r>
      <w:r>
        <w:rPr>
          <w:rStyle w:val="normaltextrun"/>
          <w:b/>
        </w:rPr>
        <w:t xml:space="preserve">pre-pay </w:t>
      </w:r>
      <w:r w:rsidRPr="00567C84">
        <w:rPr>
          <w:rStyle w:val="normaltextrun"/>
          <w:b/>
        </w:rPr>
        <w:t>incentive</w:t>
      </w:r>
      <w:r>
        <w:rPr>
          <w:rStyle w:val="normaltextrun"/>
        </w:rPr>
        <w:t xml:space="preserve"> of $2.</w:t>
      </w:r>
    </w:p>
    <w:p w:rsidR="00F23E43" w:rsidP="00F23E43" w14:paraId="0790E8A5" w14:textId="63A56DD0">
      <w:pPr>
        <w:pStyle w:val="paragraph"/>
        <w:numPr>
          <w:ilvl w:val="3"/>
          <w:numId w:val="21"/>
        </w:numPr>
        <w:spacing w:before="0" w:beforeAutospacing="0" w:after="120" w:afterAutospacing="0"/>
        <w:textAlignment w:val="baseline"/>
        <w:rPr>
          <w:rStyle w:val="normaltextrun"/>
        </w:rPr>
      </w:pPr>
      <w:r w:rsidRPr="0C6F478B">
        <w:rPr>
          <w:rStyle w:val="normaltextrun"/>
        </w:rPr>
        <w:t xml:space="preserve">A </w:t>
      </w:r>
      <w:r w:rsidRPr="0C6F478B">
        <w:rPr>
          <w:rStyle w:val="normaltextrun"/>
          <w:b/>
          <w:bCs/>
        </w:rPr>
        <w:t>letter</w:t>
      </w:r>
      <w:r w:rsidRPr="0C6F478B">
        <w:rPr>
          <w:rStyle w:val="normaltextrun"/>
        </w:rPr>
        <w:t xml:space="preserve"> introducing the </w:t>
      </w:r>
      <w:r>
        <w:rPr>
          <w:rStyle w:val="normaltextrun"/>
        </w:rPr>
        <w:t>survey</w:t>
      </w:r>
      <w:r w:rsidRPr="0C6F478B">
        <w:rPr>
          <w:rStyle w:val="normaltextrun"/>
        </w:rPr>
        <w:t xml:space="preserve"> (</w:t>
      </w:r>
      <w:r w:rsidRPr="00481D30">
        <w:rPr>
          <w:rStyle w:val="normaltextrun"/>
        </w:rPr>
        <w:t>Attachment A-4).</w:t>
      </w:r>
      <w:bookmarkStart w:id="1" w:name="_Hlk152322048"/>
      <w:r w:rsidR="00B120D5">
        <w:rPr>
          <w:rStyle w:val="normaltextrun"/>
        </w:rPr>
        <w:t xml:space="preserve"> </w:t>
      </w:r>
      <w:r w:rsidR="009072D7">
        <w:rPr>
          <w:rStyle w:val="normaltextrun"/>
        </w:rPr>
        <w:t xml:space="preserve"> </w:t>
      </w:r>
      <w:r w:rsidRPr="0C6F478B">
        <w:rPr>
          <w:rStyle w:val="normaltextrun"/>
        </w:rPr>
        <w:t xml:space="preserve">The letter will highlight that participation in the </w:t>
      </w:r>
      <w:r>
        <w:rPr>
          <w:rStyle w:val="normaltextrun"/>
        </w:rPr>
        <w:t>survey</w:t>
      </w:r>
      <w:r w:rsidRPr="0C6F478B">
        <w:rPr>
          <w:rStyle w:val="normaltextrun"/>
        </w:rPr>
        <w:t xml:space="preserve"> is voluntary</w:t>
      </w:r>
      <w:r w:rsidR="004A4E8F">
        <w:rPr>
          <w:rStyle w:val="normaltextrun"/>
        </w:rPr>
        <w:t>;</w:t>
      </w:r>
      <w:r w:rsidRPr="000212A6">
        <w:rPr>
          <w:rStyle w:val="normaltextrun"/>
        </w:rPr>
        <w:t xml:space="preserve"> explain that </w:t>
      </w:r>
      <w:r w:rsidR="004A4E8F">
        <w:rPr>
          <w:rStyle w:val="normaltextrun"/>
        </w:rPr>
        <w:t xml:space="preserve">SSA will keep </w:t>
      </w:r>
      <w:r w:rsidRPr="000212A6">
        <w:rPr>
          <w:rStyle w:val="normaltextrun"/>
        </w:rPr>
        <w:t>applicants’ information confidential</w:t>
      </w:r>
      <w:r w:rsidR="004A4E8F">
        <w:rPr>
          <w:rStyle w:val="normaltextrun"/>
        </w:rPr>
        <w:t>;</w:t>
      </w:r>
      <w:r w:rsidRPr="000212A6">
        <w:rPr>
          <w:rStyle w:val="normaltextrun"/>
        </w:rPr>
        <w:t xml:space="preserve"> and describe the incentive applicants will receive for completing the survey.</w:t>
      </w:r>
      <w:r w:rsidR="00B120D5">
        <w:rPr>
          <w:rStyle w:val="normaltextrun"/>
        </w:rPr>
        <w:t xml:space="preserve"> </w:t>
      </w:r>
      <w:r w:rsidR="009072D7">
        <w:rPr>
          <w:rStyle w:val="normaltextrun"/>
        </w:rPr>
        <w:t xml:space="preserve"> </w:t>
      </w:r>
      <w:r w:rsidRPr="000212A6">
        <w:rPr>
          <w:rStyle w:val="normaltextrun"/>
        </w:rPr>
        <w:t xml:space="preserve">The letter will also include a QR code to the survey website, a link to the survey website, a personal password to access the </w:t>
      </w:r>
      <w:r w:rsidR="00BA6BC1">
        <w:rPr>
          <w:rStyle w:val="normaltextrun"/>
        </w:rPr>
        <w:t>Internet</w:t>
      </w:r>
      <w:r w:rsidRPr="000212A6">
        <w:rPr>
          <w:rStyle w:val="normaltextrun"/>
        </w:rPr>
        <w:t xml:space="preserve"> version of the survey instrument, and a toll-free telephone number and email address where applicants can direct questions about the survey</w:t>
      </w:r>
      <w:r>
        <w:rPr>
          <w:rStyle w:val="normaltextrun"/>
        </w:rPr>
        <w:t>.</w:t>
      </w:r>
      <w:r w:rsidR="00B120D5">
        <w:rPr>
          <w:rStyle w:val="normaltextrun"/>
        </w:rPr>
        <w:t xml:space="preserve"> </w:t>
      </w:r>
      <w:r w:rsidR="009072D7">
        <w:rPr>
          <w:rStyle w:val="normaltextrun"/>
        </w:rPr>
        <w:t xml:space="preserve"> </w:t>
      </w:r>
      <w:r w:rsidR="004A4E8F">
        <w:rPr>
          <w:rStyle w:val="normaltextrun"/>
        </w:rPr>
        <w:t>An SSA official will sign t</w:t>
      </w:r>
      <w:r w:rsidRPr="0C6F478B">
        <w:rPr>
          <w:rStyle w:val="normaltextrun"/>
        </w:rPr>
        <w:t xml:space="preserve">he letter and </w:t>
      </w:r>
      <w:r w:rsidR="004A4E8F">
        <w:rPr>
          <w:rStyle w:val="normaltextrun"/>
        </w:rPr>
        <w:t xml:space="preserve">we will also </w:t>
      </w:r>
      <w:r w:rsidRPr="0C6F478B">
        <w:rPr>
          <w:rStyle w:val="normaltextrun"/>
        </w:rPr>
        <w:t>include the SSA logo.</w:t>
      </w:r>
    </w:p>
    <w:bookmarkEnd w:id="1"/>
    <w:p w:rsidR="004A4E8F" w:rsidP="004A4E8F" w14:paraId="5F2BFBE2" w14:textId="77777777">
      <w:pPr>
        <w:pStyle w:val="paragraph"/>
        <w:numPr>
          <w:ilvl w:val="3"/>
          <w:numId w:val="21"/>
        </w:numPr>
        <w:spacing w:before="0" w:beforeAutospacing="0" w:after="120" w:afterAutospacing="0"/>
        <w:textAlignment w:val="baseline"/>
        <w:rPr>
          <w:rStyle w:val="normaltextrun"/>
        </w:rPr>
      </w:pPr>
      <w:r>
        <w:rPr>
          <w:rStyle w:val="normaltextrun"/>
        </w:rPr>
        <w:t xml:space="preserve">An </w:t>
      </w:r>
      <w:r>
        <w:rPr>
          <w:rStyle w:val="normaltextrun"/>
          <w:b/>
        </w:rPr>
        <w:t>Information</w:t>
      </w:r>
      <w:r w:rsidRPr="645655A7">
        <w:rPr>
          <w:rStyle w:val="normaltextrun"/>
          <w:b/>
        </w:rPr>
        <w:t xml:space="preserve"> </w:t>
      </w:r>
      <w:r>
        <w:rPr>
          <w:rStyle w:val="normaltextrun"/>
          <w:b/>
        </w:rPr>
        <w:t>S</w:t>
      </w:r>
      <w:r w:rsidRPr="00457FA8">
        <w:rPr>
          <w:rStyle w:val="normaltextrun"/>
          <w:b/>
        </w:rPr>
        <w:t>heet</w:t>
      </w:r>
      <w:r>
        <w:rPr>
          <w:rStyle w:val="normaltextrun"/>
        </w:rPr>
        <w:t xml:space="preserve"> (</w:t>
      </w:r>
      <w:r w:rsidRPr="00481D30">
        <w:rPr>
          <w:rStyle w:val="normaltextrun"/>
        </w:rPr>
        <w:t>Attachment A-5</w:t>
      </w:r>
      <w:r>
        <w:rPr>
          <w:rStyle w:val="normaltextrun"/>
        </w:rPr>
        <w:t>) that will summarize key information on the survey, the promised incentives, and how to provide consent and access the survey.</w:t>
      </w:r>
    </w:p>
    <w:p w:rsidR="004A4E8F" w:rsidP="004A4E8F" w14:paraId="41B9A52A" w14:textId="2A0A94E4">
      <w:pPr>
        <w:pStyle w:val="paragraph"/>
        <w:numPr>
          <w:ilvl w:val="2"/>
          <w:numId w:val="21"/>
        </w:numPr>
        <w:spacing w:before="0" w:beforeAutospacing="0" w:after="120" w:afterAutospacing="0"/>
        <w:textAlignment w:val="baseline"/>
        <w:rPr>
          <w:rStyle w:val="eop"/>
        </w:rPr>
      </w:pPr>
      <w:r w:rsidRPr="004A4E8F">
        <w:rPr>
          <w:rStyle w:val="normaltextrun"/>
          <w:b/>
          <w:bCs/>
        </w:rPr>
        <w:t>Second USPS Mailing to All Applicants.</w:t>
      </w:r>
      <w:r w:rsidR="00B120D5">
        <w:rPr>
          <w:rStyle w:val="normaltextrun"/>
          <w:b/>
          <w:bCs/>
        </w:rPr>
        <w:t xml:space="preserve"> </w:t>
      </w:r>
      <w:r w:rsidR="009072D7">
        <w:rPr>
          <w:rStyle w:val="normaltextrun"/>
          <w:b/>
          <w:bCs/>
        </w:rPr>
        <w:t xml:space="preserve"> </w:t>
      </w:r>
      <w:r w:rsidRPr="0C6F478B">
        <w:rPr>
          <w:rStyle w:val="normaltextrun"/>
        </w:rPr>
        <w:t xml:space="preserve">A week after the </w:t>
      </w:r>
      <w:r>
        <w:rPr>
          <w:rStyle w:val="normaltextrun"/>
        </w:rPr>
        <w:t>first</w:t>
      </w:r>
      <w:r w:rsidRPr="0C6F478B">
        <w:rPr>
          <w:rStyle w:val="normaltextrun"/>
        </w:rPr>
        <w:t xml:space="preserve"> mailing, </w:t>
      </w:r>
      <w:r>
        <w:rPr>
          <w:rStyle w:val="normaltextrun"/>
        </w:rPr>
        <w:t xml:space="preserve">we will mail </w:t>
      </w:r>
      <w:r w:rsidRPr="0C6F478B">
        <w:rPr>
          <w:rStyle w:val="normaltextrun"/>
        </w:rPr>
        <w:t xml:space="preserve">a </w:t>
      </w:r>
      <w:r>
        <w:rPr>
          <w:rStyle w:val="normaltextrun"/>
        </w:rPr>
        <w:t xml:space="preserve">fold-over </w:t>
      </w:r>
      <w:r w:rsidRPr="0C6F478B">
        <w:rPr>
          <w:rStyle w:val="normaltextrun"/>
        </w:rPr>
        <w:t xml:space="preserve">postcard to all applicants </w:t>
      </w:r>
      <w:r>
        <w:rPr>
          <w:rStyle w:val="normaltextrun"/>
        </w:rPr>
        <w:t xml:space="preserve">selected for the survey </w:t>
      </w:r>
      <w:r w:rsidRPr="00481D30">
        <w:rPr>
          <w:rStyle w:val="normaltextrun"/>
        </w:rPr>
        <w:t>sample (Attachment A-6).</w:t>
      </w:r>
      <w:r w:rsidR="00B120D5">
        <w:rPr>
          <w:rStyle w:val="normaltextrun"/>
        </w:rPr>
        <w:t xml:space="preserve"> </w:t>
      </w:r>
      <w:r w:rsidR="009072D7">
        <w:rPr>
          <w:rStyle w:val="normaltextrun"/>
        </w:rPr>
        <w:t xml:space="preserve"> </w:t>
      </w:r>
      <w:r w:rsidRPr="00481D30">
        <w:rPr>
          <w:rStyle w:val="normaltextrun"/>
        </w:rPr>
        <w:t xml:space="preserve">The postcard will include all the key pieces of information in the initial letter, such as the link and QR code to the survey website and the personal password to access the </w:t>
      </w:r>
      <w:r w:rsidR="00BA6BC1">
        <w:rPr>
          <w:rStyle w:val="normaltextrun"/>
        </w:rPr>
        <w:t>Internet</w:t>
      </w:r>
      <w:r w:rsidRPr="00481D30">
        <w:rPr>
          <w:rStyle w:val="normaltextrun"/>
        </w:rPr>
        <w:t xml:space="preserve"> version of the survey instrument.</w:t>
      </w:r>
      <w:r w:rsidR="00B120D5">
        <w:rPr>
          <w:rStyle w:val="eop"/>
        </w:rPr>
        <w:t xml:space="preserve"> </w:t>
      </w:r>
      <w:r w:rsidR="009072D7">
        <w:rPr>
          <w:rStyle w:val="eop"/>
        </w:rPr>
        <w:t xml:space="preserve"> </w:t>
      </w:r>
      <w:r w:rsidRPr="00481D30">
        <w:rPr>
          <w:rStyle w:val="eop"/>
        </w:rPr>
        <w:t xml:space="preserve">In addition, we will send a text message reminder to applicants for whom SSA does not have an email address or an email reminder to applicants for whom SSA has an email address. </w:t>
      </w:r>
    </w:p>
    <w:p w:rsidR="004A4E8F" w:rsidP="004A4E8F" w14:paraId="41DAEB1E" w14:textId="66F56BC5">
      <w:pPr>
        <w:pStyle w:val="paragraph"/>
        <w:numPr>
          <w:ilvl w:val="2"/>
          <w:numId w:val="21"/>
        </w:numPr>
        <w:spacing w:before="0" w:beforeAutospacing="0" w:after="120" w:afterAutospacing="0"/>
        <w:textAlignment w:val="baseline"/>
        <w:rPr>
          <w:rStyle w:val="eop"/>
        </w:rPr>
      </w:pPr>
      <w:r w:rsidRPr="004A4E8F">
        <w:rPr>
          <w:rStyle w:val="normaltextrun"/>
          <w:b/>
          <w:bCs/>
        </w:rPr>
        <w:t>Third USPS Mailing to Nonrespondents.</w:t>
      </w:r>
      <w:r w:rsidR="00B120D5">
        <w:rPr>
          <w:rStyle w:val="normaltextrun"/>
          <w:b/>
          <w:bCs/>
        </w:rPr>
        <w:t xml:space="preserve"> </w:t>
      </w:r>
      <w:r w:rsidR="009072D7">
        <w:rPr>
          <w:rStyle w:val="normaltextrun"/>
          <w:b/>
          <w:bCs/>
        </w:rPr>
        <w:t xml:space="preserve"> </w:t>
      </w:r>
      <w:r w:rsidRPr="00481D30">
        <w:rPr>
          <w:rStyle w:val="normaltextrun"/>
        </w:rPr>
        <w:t>We will send a third letter to non-respondents a week after the second mailing (Attachment A-7).</w:t>
      </w:r>
      <w:r w:rsidR="00B120D5">
        <w:rPr>
          <w:rStyle w:val="normaltextrun"/>
        </w:rPr>
        <w:t xml:space="preserve"> </w:t>
      </w:r>
      <w:r w:rsidR="009072D7">
        <w:rPr>
          <w:rStyle w:val="normaltextrun"/>
        </w:rPr>
        <w:t xml:space="preserve"> </w:t>
      </w:r>
      <w:r w:rsidRPr="00481D30">
        <w:rPr>
          <w:rStyle w:val="normaltextrun"/>
        </w:rPr>
        <w:t>The letter content will be similar to first letter.</w:t>
      </w:r>
      <w:r w:rsidR="00B120D5">
        <w:rPr>
          <w:rStyle w:val="eop"/>
        </w:rPr>
        <w:t xml:space="preserve"> </w:t>
      </w:r>
      <w:r w:rsidR="009072D7">
        <w:rPr>
          <w:rStyle w:val="eop"/>
        </w:rPr>
        <w:t xml:space="preserve"> </w:t>
      </w:r>
      <w:r w:rsidRPr="00481D30">
        <w:rPr>
          <w:rStyle w:val="eop"/>
        </w:rPr>
        <w:t>We will send a text message reminder to applicants for whom SSA does not have an email address or an email reminder to applicants for whom SSA has an email address.</w:t>
      </w:r>
    </w:p>
    <w:p w:rsidR="004A4E8F" w:rsidP="004A4E8F" w14:paraId="447F482C" w14:textId="3178E9A9">
      <w:pPr>
        <w:pStyle w:val="paragraph"/>
        <w:numPr>
          <w:ilvl w:val="2"/>
          <w:numId w:val="21"/>
        </w:numPr>
        <w:spacing w:before="0" w:beforeAutospacing="0" w:after="120" w:afterAutospacing="0"/>
        <w:textAlignment w:val="baseline"/>
      </w:pPr>
      <w:r w:rsidRPr="004A4E8F">
        <w:rPr>
          <w:rStyle w:val="normaltextrun"/>
          <w:b/>
          <w:bCs/>
        </w:rPr>
        <w:t>Fourth USPS Mailing to Nonrespondents.</w:t>
      </w:r>
      <w:r w:rsidR="00B120D5">
        <w:rPr>
          <w:rStyle w:val="normaltextrun"/>
          <w:b/>
          <w:bCs/>
        </w:rPr>
        <w:t xml:space="preserve"> </w:t>
      </w:r>
      <w:r w:rsidR="009072D7">
        <w:rPr>
          <w:rStyle w:val="normaltextrun"/>
          <w:b/>
          <w:bCs/>
        </w:rPr>
        <w:t xml:space="preserve"> </w:t>
      </w:r>
      <w:r w:rsidRPr="00481D30">
        <w:rPr>
          <w:rStyle w:val="normaltextrun"/>
        </w:rPr>
        <w:t>We will send a fourth mailing to non-respondents about two weeks after the third mailing.</w:t>
      </w:r>
      <w:r w:rsidR="00B120D5">
        <w:rPr>
          <w:rStyle w:val="normaltextrun"/>
        </w:rPr>
        <w:t xml:space="preserve"> </w:t>
      </w:r>
      <w:r w:rsidR="009072D7">
        <w:rPr>
          <w:rStyle w:val="normaltextrun"/>
        </w:rPr>
        <w:t xml:space="preserve"> </w:t>
      </w:r>
      <w:r w:rsidRPr="00481D30">
        <w:rPr>
          <w:rStyle w:val="normaltextrun"/>
        </w:rPr>
        <w:t xml:space="preserve">This mailing will include a letter (Attachment A-8) similar to the previous mailings, a paper version of the </w:t>
      </w:r>
      <w:r w:rsidR="00BA6BC1">
        <w:rPr>
          <w:rStyle w:val="normaltextrun"/>
        </w:rPr>
        <w:t>Internet</w:t>
      </w:r>
      <w:r w:rsidRPr="00481D30">
        <w:rPr>
          <w:rStyle w:val="normaltextrun"/>
        </w:rPr>
        <w:t xml:space="preserve"> survey instrument</w:t>
      </w:r>
      <w:r w:rsidRPr="00011F58">
        <w:rPr>
          <w:rStyle w:val="normaltextrun"/>
        </w:rPr>
        <w:t>, and a postage</w:t>
      </w:r>
      <w:r w:rsidR="009072D7">
        <w:rPr>
          <w:rStyle w:val="normaltextrun"/>
        </w:rPr>
        <w:noBreakHyphen/>
      </w:r>
      <w:r w:rsidRPr="00011F58">
        <w:rPr>
          <w:rStyle w:val="normaltextrun"/>
        </w:rPr>
        <w:t>paid return envelope.</w:t>
      </w:r>
      <w:r w:rsidR="009072D7">
        <w:rPr>
          <w:rStyle w:val="normaltextrun"/>
        </w:rPr>
        <w:t xml:space="preserve"> </w:t>
      </w:r>
      <w:r w:rsidR="00B120D5">
        <w:rPr>
          <w:rStyle w:val="normaltextrun"/>
        </w:rPr>
        <w:t xml:space="preserve"> </w:t>
      </w:r>
      <w:r w:rsidRPr="00BF7680">
        <w:rPr>
          <w:rStyle w:val="eop"/>
        </w:rPr>
        <w:t xml:space="preserve">Our design continues to push the </w:t>
      </w:r>
      <w:r w:rsidR="00BA6BC1">
        <w:rPr>
          <w:rStyle w:val="eop"/>
        </w:rPr>
        <w:t>Internet</w:t>
      </w:r>
      <w:r w:rsidRPr="00BF7680">
        <w:rPr>
          <w:rStyle w:val="eop"/>
        </w:rPr>
        <w:t xml:space="preserve"> response as the electronic version of the instrument is more cost effective and less burdensome than the paper version.</w:t>
      </w:r>
      <w:r w:rsidR="00B120D5">
        <w:rPr>
          <w:rStyle w:val="eop"/>
        </w:rPr>
        <w:t xml:space="preserve"> </w:t>
      </w:r>
      <w:r w:rsidR="009072D7">
        <w:rPr>
          <w:rStyle w:val="eop"/>
        </w:rPr>
        <w:t xml:space="preserve"> </w:t>
      </w:r>
      <w:r w:rsidRPr="00BF7680">
        <w:rPr>
          <w:rStyle w:val="eop"/>
        </w:rPr>
        <w:t xml:space="preserve">About a week prior to this mailing, </w:t>
      </w:r>
      <w:r>
        <w:rPr>
          <w:rStyle w:val="eop"/>
        </w:rPr>
        <w:t xml:space="preserve">if we have a phone number, </w:t>
      </w:r>
      <w:r w:rsidRPr="00BF7680">
        <w:rPr>
          <w:rStyle w:val="eop"/>
        </w:rPr>
        <w:t xml:space="preserve">we will send a text message informing </w:t>
      </w:r>
      <w:r w:rsidRPr="00BF7680">
        <w:rPr>
          <w:rStyle w:val="normaltextrun"/>
        </w:rPr>
        <w:t>non</w:t>
      </w:r>
      <w:r>
        <w:rPr>
          <w:rStyle w:val="normaltextrun"/>
        </w:rPr>
        <w:noBreakHyphen/>
      </w:r>
      <w:r w:rsidRPr="00BF7680">
        <w:rPr>
          <w:rStyle w:val="normaltextrun"/>
        </w:rPr>
        <w:t xml:space="preserve">respondents </w:t>
      </w:r>
      <w:r w:rsidRPr="00BF7680">
        <w:rPr>
          <w:rStyle w:val="eop"/>
        </w:rPr>
        <w:t>to be on the lookout for the mailing with the paper questionnaire.</w:t>
      </w:r>
      <w:r w:rsidR="00B120D5">
        <w:rPr>
          <w:rStyle w:val="eop"/>
        </w:rPr>
        <w:t xml:space="preserve"> </w:t>
      </w:r>
      <w:r w:rsidR="009072D7">
        <w:rPr>
          <w:rStyle w:val="eop"/>
        </w:rPr>
        <w:t xml:space="preserve"> </w:t>
      </w:r>
      <w:r w:rsidRPr="00BF7680">
        <w:rPr>
          <w:rStyle w:val="eop"/>
        </w:rPr>
        <w:t>We will send an email to be on the lookout for the mailing to non-respondents for whom SSA has an email address.</w:t>
      </w:r>
    </w:p>
    <w:p w:rsidR="00F23E43" w:rsidRPr="00481D30" w:rsidP="004A4E8F" w14:paraId="0E96F271" w14:textId="6D33CE46">
      <w:pPr>
        <w:pStyle w:val="paragraph"/>
        <w:numPr>
          <w:ilvl w:val="2"/>
          <w:numId w:val="21"/>
        </w:numPr>
        <w:spacing w:before="0" w:beforeAutospacing="0" w:after="120" w:afterAutospacing="0"/>
        <w:textAlignment w:val="baseline"/>
      </w:pPr>
      <w:r w:rsidRPr="004A4E8F">
        <w:rPr>
          <w:rStyle w:val="normaltextrun"/>
          <w:b/>
          <w:bCs/>
        </w:rPr>
        <w:t>Fifth contact introducing the telephone mod</w:t>
      </w:r>
      <w:r w:rsidR="004A4E8F">
        <w:rPr>
          <w:rStyle w:val="normaltextrun"/>
          <w:b/>
          <w:bCs/>
        </w:rPr>
        <w:t>ality</w:t>
      </w:r>
      <w:r w:rsidRPr="004A4E8F">
        <w:rPr>
          <w:rStyle w:val="normaltextrun"/>
          <w:b/>
          <w:bCs/>
        </w:rPr>
        <w:t>.</w:t>
      </w:r>
      <w:bookmarkStart w:id="2" w:name="_Hlk152317280"/>
      <w:r w:rsidR="00B120D5">
        <w:rPr>
          <w:rStyle w:val="normaltextrun"/>
          <w:b/>
          <w:bCs/>
        </w:rPr>
        <w:t xml:space="preserve"> </w:t>
      </w:r>
      <w:r w:rsidR="009072D7">
        <w:rPr>
          <w:rStyle w:val="normaltextrun"/>
          <w:b/>
          <w:bCs/>
        </w:rPr>
        <w:t xml:space="preserve"> </w:t>
      </w:r>
      <w:r w:rsidRPr="00473FC9">
        <w:rPr>
          <w:rStyle w:val="normaltextrun"/>
        </w:rPr>
        <w:t xml:space="preserve">Two weeks after the fourth mailing, we will </w:t>
      </w:r>
      <w:bookmarkEnd w:id="2"/>
      <w:r w:rsidRPr="00317F9F">
        <w:rPr>
          <w:rStyle w:val="normaltextrun"/>
        </w:rPr>
        <w:t>introduce the telephone mod</w:t>
      </w:r>
      <w:r w:rsidR="004A4E8F">
        <w:rPr>
          <w:rStyle w:val="normaltextrun"/>
        </w:rPr>
        <w:t>ality</w:t>
      </w:r>
      <w:r w:rsidRPr="00317F9F">
        <w:rPr>
          <w:rStyle w:val="normaltextrun"/>
        </w:rPr>
        <w:t>.</w:t>
      </w:r>
      <w:r w:rsidR="00B120D5">
        <w:rPr>
          <w:rStyle w:val="normaltextrun"/>
          <w:b/>
          <w:bCs/>
        </w:rPr>
        <w:t xml:space="preserve"> </w:t>
      </w:r>
      <w:r w:rsidR="009072D7">
        <w:rPr>
          <w:rStyle w:val="normaltextrun"/>
          <w:b/>
          <w:bCs/>
        </w:rPr>
        <w:t xml:space="preserve"> </w:t>
      </w:r>
      <w:r w:rsidRPr="00317F9F">
        <w:rPr>
          <w:rStyle w:val="normaltextrun"/>
        </w:rPr>
        <w:t xml:space="preserve">We will call non-respondents </w:t>
      </w:r>
      <w:r w:rsidR="00AD6243">
        <w:rPr>
          <w:rStyle w:val="normaltextrun"/>
        </w:rPr>
        <w:t xml:space="preserve">up to </w:t>
      </w:r>
      <w:r w:rsidRPr="00317F9F">
        <w:rPr>
          <w:rStyle w:val="normaltextrun"/>
        </w:rPr>
        <w:t>three times.</w:t>
      </w:r>
      <w:r w:rsidR="00B120D5">
        <w:rPr>
          <w:rStyle w:val="normaltextrun"/>
        </w:rPr>
        <w:t xml:space="preserve"> </w:t>
      </w:r>
      <w:r w:rsidR="009072D7">
        <w:rPr>
          <w:rStyle w:val="normaltextrun"/>
        </w:rPr>
        <w:t xml:space="preserve"> </w:t>
      </w:r>
      <w:r w:rsidRPr="00317F9F">
        <w:rPr>
          <w:rStyle w:val="normaltextrun"/>
        </w:rPr>
        <w:t>We will also send non-respondents for whom SSA has an email address an email message</w:t>
      </w:r>
      <w:r>
        <w:rPr>
          <w:rStyle w:val="normaltextrun"/>
        </w:rPr>
        <w:t xml:space="preserve"> </w:t>
      </w:r>
      <w:r w:rsidRPr="00481D30">
        <w:rPr>
          <w:rStyle w:val="normaltextrun"/>
        </w:rPr>
        <w:t>(Attachment A-9) to alert them that they can contact the Survey Help Desk to complete the survey via a telephone interview.</w:t>
      </w:r>
      <w:r w:rsidR="00B120D5">
        <w:rPr>
          <w:rStyle w:val="normaltextrun"/>
        </w:rPr>
        <w:t xml:space="preserve"> </w:t>
      </w:r>
      <w:r w:rsidR="009072D7">
        <w:rPr>
          <w:rStyle w:val="normaltextrun"/>
        </w:rPr>
        <w:t xml:space="preserve"> </w:t>
      </w:r>
      <w:r w:rsidRPr="00481D30">
        <w:rPr>
          <w:rStyle w:val="normaltextrun"/>
        </w:rPr>
        <w:t>For non</w:t>
      </w:r>
      <w:r w:rsidR="004A4E8F">
        <w:rPr>
          <w:rStyle w:val="normaltextrun"/>
        </w:rPr>
        <w:noBreakHyphen/>
      </w:r>
      <w:r w:rsidRPr="00481D30">
        <w:rPr>
          <w:rStyle w:val="normaltextrun"/>
        </w:rPr>
        <w:t xml:space="preserve">respondents for whom we have </w:t>
      </w:r>
      <w:r w:rsidRPr="00481D30">
        <w:rPr>
          <w:rStyle w:val="normaltextrun"/>
        </w:rPr>
        <w:t>a phone number w</w:t>
      </w:r>
      <w:r w:rsidRPr="00481D30">
        <w:rPr>
          <w:rStyle w:val="eop"/>
        </w:rPr>
        <w:t xml:space="preserve">e will send </w:t>
      </w:r>
      <w:r w:rsidRPr="004A4E8F">
        <w:rPr>
          <w:rStyle w:val="eop"/>
          <w:rFonts w:eastAsia="Garamond"/>
        </w:rPr>
        <w:t xml:space="preserve">a text message alert </w:t>
      </w:r>
      <w:r w:rsidRPr="00481D30">
        <w:rPr>
          <w:rStyle w:val="eop"/>
        </w:rPr>
        <w:t>that they can contact the Survey Help Desk to complete the survey via telephone.</w:t>
      </w:r>
    </w:p>
    <w:p w:rsidR="00F23E43" w:rsidP="00BD2160" w14:paraId="78F4BA27" w14:textId="77777777">
      <w:pPr>
        <w:widowControl/>
        <w:ind w:left="1440"/>
        <w:rPr>
          <w:rFonts w:ascii="Times New Roman" w:eastAsia="Garamond" w:hAnsi="Times New Roman"/>
          <w:b/>
          <w:bCs/>
        </w:rPr>
      </w:pPr>
    </w:p>
    <w:p w:rsidR="000708B4" w:rsidRPr="00BD2160" w:rsidP="00BD2160" w14:paraId="01E60CD2" w14:textId="0B167E37">
      <w:pPr>
        <w:widowControl/>
        <w:ind w:left="1440"/>
        <w:rPr>
          <w:rFonts w:ascii="Times New Roman" w:eastAsia="Garamond" w:hAnsi="Times New Roman"/>
          <w:b/>
          <w:bCs/>
        </w:rPr>
      </w:pPr>
      <w:r>
        <w:rPr>
          <w:rFonts w:ascii="Times New Roman" w:eastAsia="Garamond" w:hAnsi="Times New Roman"/>
          <w:b/>
          <w:bCs/>
        </w:rPr>
        <w:t xml:space="preserve">Response Rate </w:t>
      </w:r>
      <w:r w:rsidRPr="00BD2160" w:rsidR="009322A9">
        <w:rPr>
          <w:rFonts w:ascii="Times New Roman" w:eastAsia="Garamond" w:hAnsi="Times New Roman"/>
          <w:b/>
          <w:bCs/>
        </w:rPr>
        <w:t>Experiments</w:t>
      </w:r>
      <w:r w:rsidRPr="00BD2160" w:rsidR="00233F36">
        <w:rPr>
          <w:rFonts w:ascii="Times New Roman" w:eastAsia="Garamond" w:hAnsi="Times New Roman"/>
          <w:b/>
          <w:bCs/>
        </w:rPr>
        <w:t xml:space="preserve"> </w:t>
      </w:r>
    </w:p>
    <w:p w:rsidR="00DE13DD" w:rsidP="00AD0366" w14:paraId="0F4B21AF" w14:textId="504C15E5">
      <w:pPr>
        <w:widowControl/>
        <w:ind w:left="1440"/>
        <w:rPr>
          <w:rFonts w:ascii="Times New Roman" w:eastAsia="Garamond" w:hAnsi="Times New Roman"/>
        </w:rPr>
      </w:pPr>
      <w:r w:rsidRPr="002B74E3">
        <w:rPr>
          <w:rFonts w:ascii="Times New Roman" w:eastAsia="Garamond" w:hAnsi="Times New Roman"/>
        </w:rPr>
        <w:t>Most of SSA’s prior major surveys focused on beneficiaries</w:t>
      </w:r>
      <w:r w:rsidR="00BD2160">
        <w:rPr>
          <w:rFonts w:ascii="Times New Roman" w:eastAsia="Garamond" w:hAnsi="Times New Roman"/>
        </w:rPr>
        <w:t>; however, t</w:t>
      </w:r>
      <w:r>
        <w:rPr>
          <w:rFonts w:ascii="Times New Roman" w:eastAsia="Garamond" w:hAnsi="Times New Roman"/>
        </w:rPr>
        <w:t>hese surveys have been experiencing declining response rates.</w:t>
      </w:r>
      <w:r w:rsidR="009072D7">
        <w:rPr>
          <w:rFonts w:ascii="Times New Roman" w:eastAsia="Garamond" w:hAnsi="Times New Roman"/>
        </w:rPr>
        <w:t xml:space="preserve"> </w:t>
      </w:r>
      <w:r w:rsidR="00B120D5">
        <w:rPr>
          <w:rFonts w:ascii="Times New Roman" w:eastAsia="Garamond" w:hAnsi="Times New Roman"/>
        </w:rPr>
        <w:t xml:space="preserve"> </w:t>
      </w:r>
      <w:r w:rsidRPr="002B74E3">
        <w:rPr>
          <w:rFonts w:ascii="Times New Roman" w:eastAsia="Garamond" w:hAnsi="Times New Roman"/>
        </w:rPr>
        <w:t xml:space="preserve">The NAS is the first nationally representative survey of the applicant population, which may face different and more challenging barriers to </w:t>
      </w:r>
      <w:r w:rsidR="00BD2160">
        <w:rPr>
          <w:rFonts w:ascii="Times New Roman" w:eastAsia="Garamond" w:hAnsi="Times New Roman"/>
        </w:rPr>
        <w:t>participation</w:t>
      </w:r>
      <w:r w:rsidRPr="002B74E3">
        <w:rPr>
          <w:rFonts w:ascii="Times New Roman" w:eastAsia="Garamond" w:hAnsi="Times New Roman"/>
        </w:rPr>
        <w:t xml:space="preserve"> and </w:t>
      </w:r>
      <w:r w:rsidR="00BD2160">
        <w:rPr>
          <w:rFonts w:ascii="Times New Roman" w:eastAsia="Garamond" w:hAnsi="Times New Roman"/>
        </w:rPr>
        <w:t xml:space="preserve">survey </w:t>
      </w:r>
      <w:r w:rsidRPr="002B74E3">
        <w:rPr>
          <w:rFonts w:ascii="Times New Roman" w:eastAsia="Garamond" w:hAnsi="Times New Roman"/>
        </w:rPr>
        <w:t>completi</w:t>
      </w:r>
      <w:r w:rsidR="00BD2160">
        <w:rPr>
          <w:rFonts w:ascii="Times New Roman" w:eastAsia="Garamond" w:hAnsi="Times New Roman"/>
        </w:rPr>
        <w:t>on</w:t>
      </w:r>
      <w:r>
        <w:rPr>
          <w:rFonts w:ascii="Times New Roman" w:eastAsia="Garamond" w:hAnsi="Times New Roman"/>
        </w:rPr>
        <w:t>.</w:t>
      </w:r>
      <w:r w:rsidR="00B120D5">
        <w:rPr>
          <w:rFonts w:ascii="Times New Roman" w:eastAsia="Garamond" w:hAnsi="Times New Roman"/>
        </w:rPr>
        <w:t xml:space="preserve"> </w:t>
      </w:r>
      <w:r w:rsidR="009072D7">
        <w:rPr>
          <w:rFonts w:ascii="Times New Roman" w:eastAsia="Garamond" w:hAnsi="Times New Roman"/>
        </w:rPr>
        <w:t xml:space="preserve"> </w:t>
      </w:r>
      <w:r w:rsidR="00207E66">
        <w:rPr>
          <w:rFonts w:ascii="Times New Roman" w:eastAsia="Garamond" w:hAnsi="Times New Roman"/>
        </w:rPr>
        <w:t xml:space="preserve">Anticipating that </w:t>
      </w:r>
      <w:r w:rsidR="004D2B4F">
        <w:rPr>
          <w:rFonts w:ascii="Times New Roman" w:hAnsi="Times New Roman"/>
          <w:snapToGrid/>
          <w:szCs w:val="20"/>
        </w:rPr>
        <w:t xml:space="preserve">response rates </w:t>
      </w:r>
      <w:r w:rsidR="0097224B">
        <w:rPr>
          <w:rFonts w:ascii="Times New Roman" w:hAnsi="Times New Roman"/>
          <w:snapToGrid/>
          <w:szCs w:val="20"/>
        </w:rPr>
        <w:t>could</w:t>
      </w:r>
      <w:r w:rsidR="00A43B52">
        <w:rPr>
          <w:rFonts w:ascii="Times New Roman" w:hAnsi="Times New Roman"/>
          <w:snapToGrid/>
          <w:szCs w:val="20"/>
        </w:rPr>
        <w:t xml:space="preserve"> be </w:t>
      </w:r>
      <w:r w:rsidR="004D2B4F">
        <w:rPr>
          <w:rFonts w:ascii="Times New Roman" w:hAnsi="Times New Roman"/>
          <w:snapToGrid/>
          <w:szCs w:val="20"/>
        </w:rPr>
        <w:t>lower than the 25 percent assumption in the burden table</w:t>
      </w:r>
      <w:r w:rsidR="00207E66">
        <w:rPr>
          <w:rFonts w:ascii="Times New Roman" w:hAnsi="Times New Roman"/>
          <w:snapToGrid/>
          <w:szCs w:val="20"/>
        </w:rPr>
        <w:t xml:space="preserve">, </w:t>
      </w:r>
      <w:r w:rsidR="00245304">
        <w:rPr>
          <w:rFonts w:ascii="Times New Roman" w:hAnsi="Times New Roman"/>
          <w:snapToGrid/>
          <w:szCs w:val="20"/>
        </w:rPr>
        <w:t xml:space="preserve">the </w:t>
      </w:r>
      <w:r w:rsidR="000212A6">
        <w:rPr>
          <w:rFonts w:ascii="Times New Roman" w:hAnsi="Times New Roman"/>
          <w:snapToGrid/>
          <w:szCs w:val="20"/>
        </w:rPr>
        <w:t>survey</w:t>
      </w:r>
      <w:r w:rsidR="00245304">
        <w:rPr>
          <w:rFonts w:ascii="Times New Roman" w:hAnsi="Times New Roman"/>
          <w:snapToGrid/>
          <w:szCs w:val="20"/>
        </w:rPr>
        <w:t xml:space="preserve"> plans</w:t>
      </w:r>
      <w:r w:rsidR="0065557E">
        <w:rPr>
          <w:rFonts w:ascii="Times New Roman" w:hAnsi="Times New Roman"/>
          <w:snapToGrid/>
          <w:szCs w:val="20"/>
        </w:rPr>
        <w:t xml:space="preserve"> to </w:t>
      </w:r>
      <w:r w:rsidR="00854FEC">
        <w:rPr>
          <w:rFonts w:ascii="Times New Roman" w:hAnsi="Times New Roman"/>
          <w:snapToGrid/>
          <w:szCs w:val="20"/>
        </w:rPr>
        <w:t>test</w:t>
      </w:r>
      <w:r w:rsidR="0065557E">
        <w:rPr>
          <w:rFonts w:ascii="Times New Roman" w:hAnsi="Times New Roman"/>
          <w:snapToGrid/>
          <w:szCs w:val="20"/>
        </w:rPr>
        <w:t xml:space="preserve"> a few</w:t>
      </w:r>
      <w:r w:rsidR="00854FEC">
        <w:rPr>
          <w:rFonts w:ascii="Times New Roman" w:hAnsi="Times New Roman"/>
          <w:snapToGrid/>
          <w:szCs w:val="20"/>
        </w:rPr>
        <w:t xml:space="preserve"> strategies </w:t>
      </w:r>
      <w:r w:rsidR="00837AE0">
        <w:rPr>
          <w:rFonts w:ascii="Times New Roman" w:hAnsi="Times New Roman"/>
          <w:snapToGrid/>
          <w:szCs w:val="20"/>
        </w:rPr>
        <w:t xml:space="preserve">to improve response rates </w:t>
      </w:r>
      <w:r w:rsidR="00854FEC">
        <w:rPr>
          <w:rFonts w:ascii="Times New Roman" w:hAnsi="Times New Roman"/>
          <w:snapToGrid/>
          <w:szCs w:val="20"/>
        </w:rPr>
        <w:t>via</w:t>
      </w:r>
      <w:r w:rsidR="0065557E">
        <w:rPr>
          <w:rFonts w:ascii="Times New Roman" w:hAnsi="Times New Roman"/>
          <w:snapToGrid/>
          <w:szCs w:val="20"/>
        </w:rPr>
        <w:t xml:space="preserve"> </w:t>
      </w:r>
      <w:r w:rsidR="002E2ADC">
        <w:rPr>
          <w:rFonts w:ascii="Times New Roman" w:hAnsi="Times New Roman"/>
          <w:snapToGrid/>
          <w:szCs w:val="20"/>
        </w:rPr>
        <w:t>e</w:t>
      </w:r>
      <w:r w:rsidR="0065557E">
        <w:rPr>
          <w:rFonts w:ascii="Times New Roman" w:hAnsi="Times New Roman"/>
          <w:snapToGrid/>
          <w:szCs w:val="20"/>
        </w:rPr>
        <w:t>xperiments</w:t>
      </w:r>
      <w:r w:rsidR="0052669E">
        <w:rPr>
          <w:rFonts w:ascii="Times New Roman" w:hAnsi="Times New Roman"/>
          <w:snapToGrid/>
          <w:szCs w:val="20"/>
        </w:rPr>
        <w:t xml:space="preserve"> that are </w:t>
      </w:r>
      <w:r w:rsidR="00515B30">
        <w:rPr>
          <w:rFonts w:ascii="Times New Roman" w:hAnsi="Times New Roman"/>
          <w:snapToGrid/>
          <w:szCs w:val="20"/>
        </w:rPr>
        <w:t>described in the paragraphs that follow</w:t>
      </w:r>
      <w:r w:rsidR="0065557E">
        <w:rPr>
          <w:rFonts w:ascii="Times New Roman" w:hAnsi="Times New Roman"/>
          <w:snapToGrid/>
          <w:szCs w:val="20"/>
        </w:rPr>
        <w:t xml:space="preserve">. </w:t>
      </w:r>
      <w:r w:rsidR="009072D7">
        <w:rPr>
          <w:rFonts w:ascii="Times New Roman" w:hAnsi="Times New Roman"/>
          <w:snapToGrid/>
          <w:szCs w:val="20"/>
        </w:rPr>
        <w:t xml:space="preserve"> </w:t>
      </w:r>
      <w:r w:rsidRPr="002B74E3">
        <w:rPr>
          <w:rFonts w:ascii="Times New Roman" w:eastAsia="Garamond" w:hAnsi="Times New Roman"/>
        </w:rPr>
        <w:t xml:space="preserve">Table </w:t>
      </w:r>
      <w:r w:rsidR="00612DDF">
        <w:rPr>
          <w:rFonts w:ascii="Times New Roman" w:eastAsia="Garamond" w:hAnsi="Times New Roman"/>
        </w:rPr>
        <w:t>1</w:t>
      </w:r>
      <w:r w:rsidRPr="002B74E3">
        <w:rPr>
          <w:rFonts w:ascii="Times New Roman" w:eastAsia="Garamond" w:hAnsi="Times New Roman"/>
        </w:rPr>
        <w:t xml:space="preserve"> summarizes the experiments and the causal tests embedded within them. </w:t>
      </w:r>
    </w:p>
    <w:p w:rsidR="001117BE" w:rsidRPr="002B74E3" w:rsidP="00AD0366" w14:paraId="61D4C250" w14:textId="77777777">
      <w:pPr>
        <w:widowControl/>
        <w:ind w:left="1440"/>
        <w:rPr>
          <w:rFonts w:ascii="Times New Roman" w:eastAsia="Garamond" w:hAnsi="Times New Roman"/>
        </w:rPr>
      </w:pPr>
    </w:p>
    <w:p w:rsidR="00DE13DD" w:rsidP="00260B37" w14:paraId="5058022D" w14:textId="18EA776E">
      <w:pPr>
        <w:keepNext/>
        <w:keepLines/>
        <w:spacing w:before="40" w:after="40"/>
        <w:ind w:left="1440"/>
        <w:rPr>
          <w:rFonts w:ascii="Times New Roman" w:eastAsia="Garamond" w:hAnsi="Times New Roman"/>
          <w:b/>
          <w:color w:val="000000"/>
        </w:rPr>
      </w:pPr>
      <w:r w:rsidRPr="0017114F">
        <w:rPr>
          <w:rFonts w:ascii="Times New Roman" w:eastAsia="Garamond" w:hAnsi="Times New Roman"/>
          <w:b/>
          <w:color w:val="000000"/>
        </w:rPr>
        <w:t xml:space="preserve">Table </w:t>
      </w:r>
      <w:r w:rsidRPr="0017114F" w:rsidR="00612DDF">
        <w:rPr>
          <w:rFonts w:ascii="Times New Roman" w:eastAsia="Garamond" w:hAnsi="Times New Roman"/>
          <w:b/>
          <w:color w:val="000000"/>
        </w:rPr>
        <w:t>1</w:t>
      </w:r>
      <w:r w:rsidRPr="0017114F">
        <w:rPr>
          <w:rFonts w:ascii="Times New Roman" w:eastAsia="Garamond" w:hAnsi="Times New Roman"/>
          <w:b/>
          <w:color w:val="000000"/>
        </w:rPr>
        <w:t xml:space="preserve">. Summary of Causal Experiments </w:t>
      </w:r>
    </w:p>
    <w:p w:rsidR="0026693C" w:rsidP="00260B37" w14:paraId="54A195CC" w14:textId="77777777">
      <w:pPr>
        <w:keepNext/>
        <w:keepLines/>
        <w:spacing w:before="40" w:after="40"/>
        <w:ind w:left="1440"/>
        <w:rPr>
          <w:rFonts w:ascii="Times New Roman" w:eastAsia="Garamond" w:hAnsi="Times New Roman"/>
          <w:b/>
          <w:color w:val="000000"/>
        </w:rPr>
      </w:pPr>
    </w:p>
    <w:tbl>
      <w:tblPr>
        <w:tblStyle w:val="MathUBaseTable1"/>
        <w:tblW w:w="4813" w:type="pct"/>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1"/>
        <w:gridCol w:w="3424"/>
        <w:gridCol w:w="1770"/>
        <w:gridCol w:w="1925"/>
      </w:tblGrid>
      <w:tr w14:paraId="6452180C" w14:textId="77777777" w:rsidTr="0086774A">
        <w:tblPrEx>
          <w:tblW w:w="4813" w:type="pct"/>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trPr>
        <w:tc>
          <w:tcPr>
            <w:tcW w:w="1050" w:type="pct"/>
          </w:tcPr>
          <w:p w:rsidR="00BC2851" w:rsidRPr="00BC2851" w:rsidP="00BC2851" w14:paraId="0D3596C3" w14:textId="77777777">
            <w:pPr>
              <w:widowControl/>
              <w:spacing w:before="60" w:after="60"/>
              <w:rPr>
                <w:rFonts w:ascii="Arial" w:eastAsia="Garamond" w:hAnsi="Arial"/>
                <w:snapToGrid/>
                <w:sz w:val="20"/>
                <w:szCs w:val="20"/>
              </w:rPr>
            </w:pPr>
            <w:r w:rsidRPr="00BC2851">
              <w:rPr>
                <w:rFonts w:ascii="Arial" w:eastAsia="Garamond" w:hAnsi="Arial"/>
                <w:snapToGrid/>
                <w:sz w:val="20"/>
                <w:szCs w:val="20"/>
              </w:rPr>
              <w:t>Experiment</w:t>
            </w:r>
          </w:p>
        </w:tc>
        <w:tc>
          <w:tcPr>
            <w:tcW w:w="1900" w:type="pct"/>
          </w:tcPr>
          <w:p w:rsidR="00BC2851" w:rsidRPr="00BC2851" w:rsidP="00BC2851" w14:paraId="5BE57C5F" w14:textId="77777777">
            <w:pPr>
              <w:widowControl/>
              <w:spacing w:before="60" w:after="60"/>
              <w:rPr>
                <w:rFonts w:ascii="Arial" w:eastAsia="Garamond" w:hAnsi="Arial"/>
                <w:snapToGrid/>
                <w:sz w:val="20"/>
                <w:szCs w:val="20"/>
              </w:rPr>
            </w:pPr>
            <w:r w:rsidRPr="00BC2851">
              <w:rPr>
                <w:rFonts w:ascii="Arial" w:eastAsia="Garamond" w:hAnsi="Arial"/>
                <w:snapToGrid/>
                <w:sz w:val="20"/>
                <w:szCs w:val="20"/>
              </w:rPr>
              <w:t>Test description</w:t>
            </w:r>
          </w:p>
        </w:tc>
        <w:tc>
          <w:tcPr>
            <w:tcW w:w="982" w:type="pct"/>
          </w:tcPr>
          <w:p w:rsidR="00BC2851" w:rsidRPr="00BC2851" w:rsidP="00BC2851" w14:paraId="0DE137EF" w14:textId="77777777">
            <w:pPr>
              <w:widowControl/>
              <w:spacing w:before="60" w:after="60"/>
              <w:rPr>
                <w:rFonts w:ascii="Arial" w:eastAsia="Garamond" w:hAnsi="Arial"/>
                <w:snapToGrid/>
                <w:sz w:val="20"/>
                <w:szCs w:val="20"/>
              </w:rPr>
            </w:pPr>
            <w:r w:rsidRPr="00BC2851">
              <w:rPr>
                <w:rFonts w:ascii="Arial" w:eastAsia="Garamond" w:hAnsi="Arial"/>
                <w:snapToGrid/>
                <w:sz w:val="20"/>
                <w:szCs w:val="20"/>
              </w:rPr>
              <w:t>Control group</w:t>
            </w:r>
          </w:p>
        </w:tc>
        <w:tc>
          <w:tcPr>
            <w:tcW w:w="1068" w:type="pct"/>
          </w:tcPr>
          <w:p w:rsidR="00BC2851" w:rsidRPr="00BC2851" w:rsidP="00BC2851" w14:paraId="142B8320" w14:textId="77777777">
            <w:pPr>
              <w:widowControl/>
              <w:spacing w:before="60" w:after="60"/>
              <w:rPr>
                <w:rFonts w:ascii="Arial" w:eastAsia="Garamond" w:hAnsi="Arial"/>
                <w:snapToGrid/>
                <w:sz w:val="20"/>
                <w:szCs w:val="20"/>
              </w:rPr>
            </w:pPr>
            <w:r w:rsidRPr="00BC2851">
              <w:rPr>
                <w:rFonts w:ascii="Arial" w:eastAsia="Garamond" w:hAnsi="Arial"/>
                <w:snapToGrid/>
                <w:sz w:val="20"/>
                <w:szCs w:val="20"/>
              </w:rPr>
              <w:t>Test group</w:t>
            </w:r>
          </w:p>
        </w:tc>
      </w:tr>
      <w:tr w14:paraId="6725DA71" w14:textId="77777777" w:rsidTr="0086774A">
        <w:tblPrEx>
          <w:tblW w:w="4813" w:type="pct"/>
          <w:tblInd w:w="985" w:type="dxa"/>
          <w:tblLook w:val="04A0"/>
        </w:tblPrEx>
        <w:trPr>
          <w:trHeight w:val="20"/>
        </w:trPr>
        <w:tc>
          <w:tcPr>
            <w:tcW w:w="5000" w:type="pct"/>
            <w:gridSpan w:val="4"/>
            <w:tcBorders>
              <w:right w:val="none" w:sz="0" w:space="0" w:color="auto"/>
            </w:tcBorders>
          </w:tcPr>
          <w:p w:rsidR="00BC2851" w:rsidRPr="00BC2851" w:rsidP="00BC2851" w14:paraId="3C7171C1" w14:textId="77777777">
            <w:pPr>
              <w:widowControl/>
              <w:spacing w:before="60" w:after="60"/>
              <w:rPr>
                <w:rFonts w:ascii="Arial" w:eastAsia="Garamond" w:hAnsi="Arial" w:cs="Arial"/>
                <w:b/>
                <w:snapToGrid/>
                <w:color w:val="000000"/>
                <w:sz w:val="20"/>
                <w:szCs w:val="20"/>
              </w:rPr>
            </w:pPr>
            <w:r w:rsidRPr="00BC2851">
              <w:rPr>
                <w:rFonts w:ascii="Arial" w:eastAsia="Garamond" w:hAnsi="Arial"/>
                <w:b/>
                <w:snapToGrid/>
                <w:sz w:val="20"/>
                <w:szCs w:val="20"/>
              </w:rPr>
              <w:t>Behavioral nudge</w:t>
            </w:r>
            <w:r w:rsidRPr="00BC2851">
              <w:rPr>
                <w:rFonts w:ascii="Arial" w:eastAsia="Garamond" w:hAnsi="Arial"/>
                <w:b/>
                <w:bCs/>
                <w:snapToGrid/>
                <w:sz w:val="20"/>
                <w:szCs w:val="20"/>
              </w:rPr>
              <w:t>s</w:t>
            </w:r>
            <w:r w:rsidRPr="00BC2851">
              <w:rPr>
                <w:rFonts w:ascii="Arial" w:eastAsia="Garamond" w:hAnsi="Arial"/>
                <w:b/>
                <w:snapToGrid/>
                <w:sz w:val="20"/>
                <w:szCs w:val="20"/>
              </w:rPr>
              <w:t xml:space="preserve"> experiments</w:t>
            </w:r>
          </w:p>
        </w:tc>
      </w:tr>
      <w:tr w14:paraId="16CCD165" w14:textId="77777777" w:rsidTr="0086774A">
        <w:tblPrEx>
          <w:tblW w:w="4813" w:type="pct"/>
          <w:tblInd w:w="985" w:type="dxa"/>
          <w:tblLook w:val="04A0"/>
        </w:tblPrEx>
        <w:trPr>
          <w:trHeight w:val="20"/>
        </w:trPr>
        <w:tc>
          <w:tcPr>
            <w:tcW w:w="1050" w:type="pct"/>
          </w:tcPr>
          <w:p w:rsidR="00BC2851" w:rsidRPr="00BC2851" w:rsidP="00BC2851" w14:paraId="323A1F62" w14:textId="54CCEA60">
            <w:pPr>
              <w:widowControl/>
              <w:spacing w:before="60" w:after="60"/>
              <w:rPr>
                <w:rFonts w:ascii="Arial" w:eastAsia="Garamond" w:hAnsi="Arial"/>
                <w:snapToGrid/>
                <w:sz w:val="20"/>
                <w:szCs w:val="20"/>
              </w:rPr>
            </w:pPr>
            <w:r w:rsidRPr="00BC2851">
              <w:rPr>
                <w:rFonts w:ascii="Arial" w:eastAsia="Garamond" w:hAnsi="Arial"/>
                <w:snapToGrid/>
                <w:sz w:val="20"/>
                <w:szCs w:val="20"/>
              </w:rPr>
              <w:t xml:space="preserve">Concurrent vs. sequential invitation to complete survey by </w:t>
            </w:r>
            <w:r w:rsidR="00BA6BC1">
              <w:rPr>
                <w:rFonts w:ascii="Arial" w:eastAsia="Garamond" w:hAnsi="Arial"/>
                <w:snapToGrid/>
                <w:sz w:val="20"/>
                <w:szCs w:val="20"/>
              </w:rPr>
              <w:t>Internet</w:t>
            </w:r>
            <w:r w:rsidR="0073776E">
              <w:rPr>
                <w:rFonts w:ascii="Arial" w:eastAsia="Garamond" w:hAnsi="Arial"/>
                <w:snapToGrid/>
                <w:sz w:val="20"/>
                <w:szCs w:val="20"/>
              </w:rPr>
              <w:t xml:space="preserve"> and </w:t>
            </w:r>
            <w:r w:rsidRPr="00BC2851">
              <w:rPr>
                <w:rFonts w:ascii="Arial" w:eastAsia="Garamond" w:hAnsi="Arial"/>
                <w:snapToGrid/>
                <w:sz w:val="20"/>
                <w:szCs w:val="20"/>
              </w:rPr>
              <w:t>paper</w:t>
            </w:r>
          </w:p>
        </w:tc>
        <w:tc>
          <w:tcPr>
            <w:tcW w:w="1900" w:type="pct"/>
          </w:tcPr>
          <w:p w:rsidR="00BC2851" w:rsidRPr="00BC2851" w:rsidP="00BC2851" w14:paraId="7AD2AF84" w14:textId="008A529D">
            <w:pPr>
              <w:widowControl/>
              <w:spacing w:before="60" w:after="60"/>
              <w:rPr>
                <w:rFonts w:ascii="Arial" w:eastAsia="Garamond" w:hAnsi="Arial" w:cs="Arial"/>
                <w:snapToGrid/>
                <w:color w:val="000000"/>
                <w:sz w:val="20"/>
                <w:szCs w:val="20"/>
              </w:rPr>
            </w:pPr>
            <w:r w:rsidRPr="00BC2851">
              <w:rPr>
                <w:rFonts w:ascii="Arial" w:eastAsia="Garamond" w:hAnsi="Arial" w:cs="Arial"/>
                <w:snapToGrid/>
                <w:color w:val="000000"/>
                <w:sz w:val="20"/>
                <w:szCs w:val="20"/>
              </w:rPr>
              <w:t xml:space="preserve">Test whether </w:t>
            </w:r>
            <w:bookmarkStart w:id="3" w:name="_Hlk162381904"/>
            <w:r w:rsidRPr="00BC2851">
              <w:rPr>
                <w:rFonts w:ascii="Arial" w:eastAsia="Garamond" w:hAnsi="Arial" w:cs="Arial"/>
                <w:snapToGrid/>
                <w:color w:val="000000"/>
                <w:sz w:val="20"/>
                <w:szCs w:val="20"/>
              </w:rPr>
              <w:t xml:space="preserve">offering the </w:t>
            </w:r>
            <w:r w:rsidR="0073776E">
              <w:rPr>
                <w:rFonts w:ascii="Arial" w:eastAsia="Garamond" w:hAnsi="Arial" w:cs="Arial"/>
                <w:snapToGrid/>
                <w:color w:val="000000"/>
                <w:sz w:val="20"/>
                <w:szCs w:val="20"/>
              </w:rPr>
              <w:t>opportunity</w:t>
            </w:r>
            <w:r w:rsidRPr="00BC2851">
              <w:rPr>
                <w:rFonts w:ascii="Arial" w:eastAsia="Garamond" w:hAnsi="Arial" w:cs="Arial"/>
                <w:snapToGrid/>
                <w:color w:val="000000"/>
                <w:sz w:val="20"/>
                <w:szCs w:val="20"/>
              </w:rPr>
              <w:t xml:space="preserve"> to complete the survey </w:t>
            </w:r>
            <w:r w:rsidR="00BA6BC1">
              <w:rPr>
                <w:rFonts w:ascii="Arial" w:eastAsia="Garamond" w:hAnsi="Arial" w:cs="Arial"/>
                <w:snapToGrid/>
                <w:color w:val="000000"/>
                <w:sz w:val="20"/>
                <w:szCs w:val="20"/>
              </w:rPr>
              <w:t>through the Internet</w:t>
            </w:r>
            <w:r w:rsidR="0073776E">
              <w:rPr>
                <w:rFonts w:ascii="Arial" w:eastAsia="Garamond" w:hAnsi="Arial" w:cs="Arial"/>
                <w:snapToGrid/>
                <w:color w:val="000000"/>
                <w:sz w:val="20"/>
                <w:szCs w:val="20"/>
              </w:rPr>
              <w:t xml:space="preserve"> first and </w:t>
            </w:r>
            <w:r w:rsidRPr="00BC2851">
              <w:rPr>
                <w:rFonts w:ascii="Arial" w:eastAsia="Garamond" w:hAnsi="Arial" w:cs="Arial"/>
                <w:snapToGrid/>
                <w:color w:val="000000"/>
                <w:sz w:val="20"/>
                <w:szCs w:val="20"/>
              </w:rPr>
              <w:t xml:space="preserve">paper </w:t>
            </w:r>
            <w:r w:rsidR="0073776E">
              <w:rPr>
                <w:rFonts w:ascii="Arial" w:eastAsia="Garamond" w:hAnsi="Arial" w:cs="Arial"/>
                <w:snapToGrid/>
                <w:color w:val="000000"/>
                <w:sz w:val="20"/>
                <w:szCs w:val="20"/>
              </w:rPr>
              <w:t xml:space="preserve">second </w:t>
            </w:r>
            <w:r w:rsidRPr="00BC2851">
              <w:rPr>
                <w:rFonts w:ascii="Arial" w:eastAsia="Garamond" w:hAnsi="Arial" w:cs="Arial"/>
                <w:snapToGrid/>
                <w:color w:val="000000"/>
                <w:sz w:val="20"/>
                <w:szCs w:val="20"/>
              </w:rPr>
              <w:t xml:space="preserve">results in higher response rates than offering </w:t>
            </w:r>
            <w:r w:rsidR="00BA6BC1">
              <w:rPr>
                <w:rFonts w:ascii="Arial" w:eastAsia="Garamond" w:hAnsi="Arial" w:cs="Arial"/>
                <w:snapToGrid/>
                <w:color w:val="000000"/>
                <w:sz w:val="20"/>
                <w:szCs w:val="20"/>
              </w:rPr>
              <w:t>Internet</w:t>
            </w:r>
            <w:r w:rsidR="0073776E">
              <w:rPr>
                <w:rFonts w:ascii="Arial" w:eastAsia="Garamond" w:hAnsi="Arial" w:cs="Arial"/>
                <w:snapToGrid/>
                <w:color w:val="000000"/>
                <w:sz w:val="20"/>
                <w:szCs w:val="20"/>
              </w:rPr>
              <w:t xml:space="preserve"> and paper at the same time</w:t>
            </w:r>
            <w:bookmarkEnd w:id="3"/>
            <w:r w:rsidRPr="00BC2851">
              <w:rPr>
                <w:rFonts w:ascii="Arial" w:eastAsia="Garamond" w:hAnsi="Arial" w:cs="Arial"/>
                <w:snapToGrid/>
                <w:color w:val="000000"/>
                <w:sz w:val="20"/>
                <w:szCs w:val="20"/>
              </w:rPr>
              <w:t>.</w:t>
            </w:r>
          </w:p>
        </w:tc>
        <w:tc>
          <w:tcPr>
            <w:tcW w:w="982" w:type="pct"/>
          </w:tcPr>
          <w:p w:rsidR="0073776E" w:rsidRPr="00BC2851" w:rsidP="0073776E" w14:paraId="486BB5C7" w14:textId="7B303F87">
            <w:pPr>
              <w:widowControl/>
              <w:spacing w:before="60" w:after="60"/>
              <w:rPr>
                <w:rFonts w:ascii="Arial" w:eastAsia="Garamond" w:hAnsi="Arial" w:cs="Arial"/>
                <w:snapToGrid/>
                <w:color w:val="000000"/>
                <w:sz w:val="20"/>
                <w:szCs w:val="20"/>
              </w:rPr>
            </w:pPr>
            <w:r w:rsidRPr="00BC2851">
              <w:rPr>
                <w:rFonts w:ascii="Arial" w:eastAsia="Garamond" w:hAnsi="Arial" w:cs="Arial"/>
                <w:snapToGrid/>
                <w:color w:val="000000"/>
                <w:sz w:val="20"/>
                <w:szCs w:val="20"/>
              </w:rPr>
              <w:t xml:space="preserve">Offered the opportunity to take the survey by </w:t>
            </w:r>
            <w:r w:rsidR="00BA6BC1">
              <w:rPr>
                <w:rFonts w:ascii="Arial" w:eastAsia="Garamond" w:hAnsi="Arial" w:cs="Arial"/>
                <w:snapToGrid/>
                <w:color w:val="000000"/>
                <w:sz w:val="20"/>
                <w:szCs w:val="20"/>
              </w:rPr>
              <w:t>Internet</w:t>
            </w:r>
            <w:r>
              <w:rPr>
                <w:rFonts w:ascii="Arial" w:eastAsia="Garamond" w:hAnsi="Arial" w:cs="Arial"/>
                <w:snapToGrid/>
                <w:color w:val="000000"/>
                <w:sz w:val="20"/>
                <w:szCs w:val="20"/>
              </w:rPr>
              <w:t xml:space="preserve"> </w:t>
            </w:r>
            <w:r w:rsidRPr="00BC2851">
              <w:rPr>
                <w:rFonts w:ascii="Arial" w:eastAsia="Garamond" w:hAnsi="Arial" w:cs="Arial"/>
                <w:snapToGrid/>
                <w:color w:val="000000"/>
                <w:sz w:val="20"/>
                <w:szCs w:val="20"/>
              </w:rPr>
              <w:t>in the initial invitation mailing</w:t>
            </w:r>
            <w:r>
              <w:rPr>
                <w:rFonts w:ascii="Arial" w:eastAsia="Garamond" w:hAnsi="Arial" w:cs="Arial"/>
                <w:snapToGrid/>
                <w:color w:val="000000"/>
                <w:sz w:val="20"/>
                <w:szCs w:val="20"/>
              </w:rPr>
              <w:t xml:space="preserve"> and by paper in the fourth </w:t>
            </w:r>
            <w:r>
              <w:rPr>
                <w:rFonts w:ascii="Arial" w:eastAsia="Garamond" w:hAnsi="Arial" w:cs="Arial"/>
                <w:snapToGrid/>
                <w:color w:val="000000"/>
                <w:sz w:val="20"/>
                <w:szCs w:val="20"/>
              </w:rPr>
              <w:t>mailing</w:t>
            </w:r>
          </w:p>
          <w:p w:rsidR="00BC2851" w:rsidRPr="00BC2851" w:rsidP="00BC2851" w14:paraId="7FA44EA4" w14:textId="6F9F7F5C">
            <w:pPr>
              <w:widowControl/>
              <w:spacing w:before="60" w:after="60"/>
              <w:rPr>
                <w:rFonts w:ascii="Arial" w:eastAsia="Garamond" w:hAnsi="Arial" w:cs="Arial"/>
                <w:snapToGrid/>
                <w:color w:val="000000"/>
                <w:sz w:val="20"/>
                <w:szCs w:val="20"/>
              </w:rPr>
            </w:pPr>
          </w:p>
        </w:tc>
        <w:tc>
          <w:tcPr>
            <w:tcW w:w="1068" w:type="pct"/>
          </w:tcPr>
          <w:p w:rsidR="00BC2851" w:rsidRPr="00BC2851" w:rsidP="00BC2851" w14:paraId="5D69D4CD" w14:textId="083DFAFF">
            <w:pPr>
              <w:widowControl/>
              <w:spacing w:before="60" w:after="60"/>
              <w:rPr>
                <w:rFonts w:ascii="Arial" w:eastAsia="Garamond" w:hAnsi="Arial" w:cs="Arial"/>
                <w:snapToGrid/>
                <w:color w:val="000000"/>
                <w:sz w:val="20"/>
                <w:szCs w:val="20"/>
              </w:rPr>
            </w:pPr>
            <w:r w:rsidRPr="00BC2851">
              <w:rPr>
                <w:rFonts w:ascii="Arial" w:eastAsia="Garamond" w:hAnsi="Arial" w:cs="Arial"/>
                <w:snapToGrid/>
                <w:color w:val="000000"/>
                <w:sz w:val="20"/>
                <w:szCs w:val="20"/>
              </w:rPr>
              <w:t xml:space="preserve">Offered the opportunity to take the survey by </w:t>
            </w:r>
            <w:r w:rsidR="00CD2BEE">
              <w:rPr>
                <w:rFonts w:ascii="Arial" w:eastAsia="Garamond" w:hAnsi="Arial" w:cs="Arial"/>
                <w:snapToGrid/>
                <w:color w:val="000000"/>
                <w:sz w:val="20"/>
                <w:szCs w:val="20"/>
              </w:rPr>
              <w:t>Internet</w:t>
            </w:r>
            <w:r w:rsidR="0073776E">
              <w:rPr>
                <w:rFonts w:ascii="Arial" w:eastAsia="Garamond" w:hAnsi="Arial" w:cs="Arial"/>
                <w:snapToGrid/>
                <w:color w:val="000000"/>
                <w:sz w:val="20"/>
                <w:szCs w:val="20"/>
              </w:rPr>
              <w:t xml:space="preserve"> and </w:t>
            </w:r>
            <w:r w:rsidRPr="00BC2851">
              <w:rPr>
                <w:rFonts w:ascii="Arial" w:eastAsia="Garamond" w:hAnsi="Arial" w:cs="Arial"/>
                <w:snapToGrid/>
                <w:color w:val="000000"/>
                <w:sz w:val="20"/>
                <w:szCs w:val="20"/>
              </w:rPr>
              <w:t xml:space="preserve">paper in the initial invitation </w:t>
            </w:r>
            <w:r w:rsidRPr="00BC2851">
              <w:rPr>
                <w:rFonts w:ascii="Arial" w:eastAsia="Garamond" w:hAnsi="Arial" w:cs="Arial"/>
                <w:snapToGrid/>
                <w:color w:val="000000"/>
                <w:sz w:val="20"/>
                <w:szCs w:val="20"/>
              </w:rPr>
              <w:t>mailing</w:t>
            </w:r>
          </w:p>
          <w:p w:rsidR="00BC2851" w:rsidRPr="00BC2851" w:rsidP="00BC2851" w14:paraId="4015939D" w14:textId="77777777">
            <w:pPr>
              <w:widowControl/>
              <w:spacing w:before="60" w:after="60"/>
              <w:rPr>
                <w:rFonts w:ascii="Arial" w:eastAsia="Garamond" w:hAnsi="Arial" w:cs="Arial"/>
                <w:snapToGrid/>
                <w:color w:val="000000"/>
                <w:sz w:val="20"/>
                <w:szCs w:val="20"/>
              </w:rPr>
            </w:pPr>
          </w:p>
        </w:tc>
      </w:tr>
      <w:tr w14:paraId="00B4B080" w14:textId="77777777" w:rsidTr="0086774A">
        <w:tblPrEx>
          <w:tblW w:w="4813" w:type="pct"/>
          <w:tblInd w:w="985" w:type="dxa"/>
          <w:tblLook w:val="04A0"/>
        </w:tblPrEx>
        <w:trPr>
          <w:trHeight w:val="20"/>
        </w:trPr>
        <w:tc>
          <w:tcPr>
            <w:tcW w:w="1050" w:type="pct"/>
          </w:tcPr>
          <w:p w:rsidR="00BC2851" w:rsidRPr="00BC2851" w:rsidP="00BC2851" w14:paraId="4A89BD9F" w14:textId="77777777">
            <w:pPr>
              <w:widowControl/>
              <w:spacing w:before="60" w:after="60"/>
              <w:rPr>
                <w:rFonts w:ascii="Arial" w:eastAsia="Garamond" w:hAnsi="Arial"/>
                <w:snapToGrid/>
                <w:sz w:val="20"/>
                <w:szCs w:val="20"/>
              </w:rPr>
            </w:pPr>
            <w:r w:rsidRPr="00BC2851">
              <w:rPr>
                <w:rFonts w:ascii="Arial" w:eastAsia="Garamond" w:hAnsi="Arial"/>
                <w:snapToGrid/>
                <w:sz w:val="20"/>
                <w:szCs w:val="20"/>
              </w:rPr>
              <w:t>“Early bird” incentive</w:t>
            </w:r>
          </w:p>
        </w:tc>
        <w:tc>
          <w:tcPr>
            <w:tcW w:w="1900" w:type="pct"/>
          </w:tcPr>
          <w:p w:rsidR="00BC2851" w:rsidRPr="00BC2851" w:rsidP="00BC2851" w14:paraId="213C63DE" w14:textId="26D43A7D">
            <w:pPr>
              <w:widowControl/>
              <w:spacing w:before="60" w:after="60"/>
              <w:rPr>
                <w:rFonts w:ascii="Arial" w:eastAsia="Garamond" w:hAnsi="Arial" w:cs="Arial"/>
                <w:snapToGrid/>
                <w:color w:val="000000"/>
                <w:sz w:val="20"/>
                <w:szCs w:val="20"/>
              </w:rPr>
            </w:pPr>
            <w:r w:rsidRPr="00BC2851">
              <w:rPr>
                <w:rFonts w:ascii="Arial" w:hAnsi="Arial" w:cs="Arial"/>
                <w:snapToGrid/>
                <w:color w:val="000000"/>
                <w:sz w:val="20"/>
                <w:szCs w:val="20"/>
              </w:rPr>
              <w:t xml:space="preserve">Test whether offering a higher incentive </w:t>
            </w:r>
            <w:r w:rsidR="00EE1AE6">
              <w:rPr>
                <w:rFonts w:ascii="Arial" w:hAnsi="Arial" w:cs="Arial"/>
                <w:snapToGrid/>
                <w:color w:val="000000"/>
                <w:sz w:val="20"/>
                <w:szCs w:val="20"/>
              </w:rPr>
              <w:t>for completing</w:t>
            </w:r>
            <w:r w:rsidRPr="00BC2851">
              <w:rPr>
                <w:rFonts w:ascii="Arial" w:hAnsi="Arial" w:cs="Arial"/>
                <w:snapToGrid/>
                <w:color w:val="000000"/>
                <w:sz w:val="20"/>
                <w:szCs w:val="20"/>
              </w:rPr>
              <w:t xml:space="preserve"> the survey by </w:t>
            </w:r>
            <w:r w:rsidR="00EE1AE6">
              <w:rPr>
                <w:rFonts w:ascii="Arial" w:hAnsi="Arial" w:cs="Arial"/>
                <w:snapToGrid/>
                <w:color w:val="000000"/>
                <w:sz w:val="20"/>
                <w:szCs w:val="20"/>
              </w:rPr>
              <w:t>the date of the fourth contact</w:t>
            </w:r>
            <w:r w:rsidRPr="00BC2851">
              <w:rPr>
                <w:rFonts w:ascii="Arial" w:hAnsi="Arial" w:cs="Arial"/>
                <w:snapToGrid/>
                <w:color w:val="000000"/>
                <w:sz w:val="20"/>
                <w:szCs w:val="20"/>
              </w:rPr>
              <w:t xml:space="preserve"> improves response rates.</w:t>
            </w:r>
          </w:p>
        </w:tc>
        <w:tc>
          <w:tcPr>
            <w:tcW w:w="982" w:type="pct"/>
          </w:tcPr>
          <w:p w:rsidR="00BC2851" w:rsidRPr="00BC2851" w:rsidP="00BC2851" w14:paraId="24CFECBA" w14:textId="77777777">
            <w:pPr>
              <w:widowControl/>
              <w:spacing w:before="60" w:after="60"/>
              <w:rPr>
                <w:rFonts w:ascii="Arial" w:hAnsi="Arial" w:cs="Arial"/>
                <w:snapToGrid/>
                <w:color w:val="000000"/>
                <w:sz w:val="20"/>
                <w:szCs w:val="20"/>
              </w:rPr>
            </w:pPr>
            <w:r w:rsidRPr="00BC2851">
              <w:rPr>
                <w:rFonts w:ascii="Arial" w:hAnsi="Arial" w:cs="Arial"/>
                <w:snapToGrid/>
                <w:color w:val="000000"/>
                <w:sz w:val="20"/>
                <w:szCs w:val="20"/>
              </w:rPr>
              <w:t>Offered standard incentive</w:t>
            </w:r>
          </w:p>
        </w:tc>
        <w:tc>
          <w:tcPr>
            <w:tcW w:w="1068" w:type="pct"/>
          </w:tcPr>
          <w:p w:rsidR="00BC2851" w:rsidRPr="00BC2851" w:rsidP="00BC2851" w14:paraId="57B9746F" w14:textId="204C4063">
            <w:pPr>
              <w:widowControl/>
              <w:spacing w:before="60" w:after="60"/>
              <w:rPr>
                <w:rFonts w:ascii="Arial" w:hAnsi="Arial" w:cs="Arial"/>
                <w:snapToGrid/>
                <w:color w:val="000000"/>
                <w:sz w:val="20"/>
                <w:szCs w:val="20"/>
              </w:rPr>
            </w:pPr>
            <w:r w:rsidRPr="00BC2851">
              <w:rPr>
                <w:rFonts w:ascii="Arial" w:hAnsi="Arial" w:cs="Arial"/>
                <w:snapToGrid/>
                <w:color w:val="000000"/>
                <w:sz w:val="20"/>
                <w:szCs w:val="20"/>
              </w:rPr>
              <w:t>Offered higher early bird incentive</w:t>
            </w:r>
            <w:r w:rsidR="0073776E">
              <w:rPr>
                <w:rFonts w:ascii="Arial" w:hAnsi="Arial" w:cs="Arial"/>
                <w:snapToGrid/>
                <w:color w:val="000000"/>
                <w:sz w:val="20"/>
                <w:szCs w:val="20"/>
              </w:rPr>
              <w:t xml:space="preserve"> for completing the survey by </w:t>
            </w:r>
            <w:r w:rsidR="00EE1AE6">
              <w:rPr>
                <w:rFonts w:ascii="Arial" w:hAnsi="Arial" w:cs="Arial"/>
                <w:snapToGrid/>
                <w:color w:val="000000"/>
                <w:sz w:val="20"/>
                <w:szCs w:val="20"/>
              </w:rPr>
              <w:t>the date of the fourth contact</w:t>
            </w:r>
          </w:p>
        </w:tc>
      </w:tr>
      <w:tr w14:paraId="770DFBA4" w14:textId="77777777" w:rsidTr="0086774A">
        <w:tblPrEx>
          <w:tblW w:w="4813" w:type="pct"/>
          <w:tblInd w:w="985" w:type="dxa"/>
          <w:tblLook w:val="04A0"/>
        </w:tblPrEx>
        <w:trPr>
          <w:trHeight w:val="20"/>
        </w:trPr>
        <w:tc>
          <w:tcPr>
            <w:tcW w:w="1050" w:type="pct"/>
          </w:tcPr>
          <w:p w:rsidR="00BC2851" w:rsidRPr="00BC2851" w:rsidP="00BC2851" w14:paraId="2EE3E0BD" w14:textId="77777777">
            <w:pPr>
              <w:widowControl/>
              <w:spacing w:before="60" w:after="60"/>
              <w:rPr>
                <w:rFonts w:ascii="Arial" w:eastAsia="Garamond" w:hAnsi="Arial"/>
                <w:snapToGrid/>
                <w:sz w:val="20"/>
                <w:szCs w:val="20"/>
              </w:rPr>
            </w:pPr>
            <w:r w:rsidRPr="00BC2851">
              <w:rPr>
                <w:rFonts w:ascii="Arial" w:eastAsia="Garamond" w:hAnsi="Arial"/>
                <w:snapToGrid/>
                <w:sz w:val="20"/>
                <w:szCs w:val="20"/>
              </w:rPr>
              <w:t>Second cash incentive</w:t>
            </w:r>
          </w:p>
        </w:tc>
        <w:tc>
          <w:tcPr>
            <w:tcW w:w="1900" w:type="pct"/>
          </w:tcPr>
          <w:p w:rsidR="00BC2851" w:rsidRPr="00BC2851" w:rsidP="00BC2851" w14:paraId="77317C03" w14:textId="15F061A2">
            <w:pPr>
              <w:widowControl/>
              <w:spacing w:before="60" w:after="60"/>
              <w:rPr>
                <w:rFonts w:ascii="Arial" w:eastAsia="Garamond" w:hAnsi="Arial" w:cs="Arial"/>
                <w:snapToGrid/>
                <w:color w:val="000000"/>
                <w:sz w:val="20"/>
                <w:szCs w:val="20"/>
              </w:rPr>
            </w:pPr>
            <w:r w:rsidRPr="00BC2851">
              <w:rPr>
                <w:rFonts w:ascii="Arial" w:eastAsia="Garamond" w:hAnsi="Arial" w:cs="Arial"/>
                <w:snapToGrid/>
                <w:color w:val="000000"/>
                <w:sz w:val="20"/>
                <w:szCs w:val="20"/>
              </w:rPr>
              <w:t xml:space="preserve">Test whether </w:t>
            </w:r>
            <w:r w:rsidR="00EE1AE6">
              <w:rPr>
                <w:rFonts w:ascii="Arial" w:eastAsia="Garamond" w:hAnsi="Arial" w:cs="Arial"/>
                <w:snapToGrid/>
                <w:color w:val="000000"/>
                <w:sz w:val="20"/>
                <w:szCs w:val="20"/>
              </w:rPr>
              <w:t>providing</w:t>
            </w:r>
            <w:r w:rsidRPr="00BC2851">
              <w:rPr>
                <w:rFonts w:ascii="Arial" w:eastAsia="Garamond" w:hAnsi="Arial" w:cs="Arial"/>
                <w:snapToGrid/>
                <w:color w:val="000000"/>
                <w:sz w:val="20"/>
                <w:szCs w:val="20"/>
              </w:rPr>
              <w:t xml:space="preserve"> a second cash incentive improves </w:t>
            </w:r>
            <w:r w:rsidR="0073776E">
              <w:rPr>
                <w:rFonts w:ascii="Arial" w:eastAsia="Garamond" w:hAnsi="Arial" w:cs="Arial"/>
                <w:snapToGrid/>
                <w:color w:val="000000"/>
                <w:sz w:val="20"/>
                <w:szCs w:val="20"/>
              </w:rPr>
              <w:t>response rates</w:t>
            </w:r>
            <w:r w:rsidRPr="00BC2851">
              <w:rPr>
                <w:rFonts w:ascii="Arial" w:eastAsia="Garamond" w:hAnsi="Arial" w:cs="Arial"/>
                <w:snapToGrid/>
                <w:color w:val="000000"/>
                <w:sz w:val="20"/>
                <w:szCs w:val="20"/>
              </w:rPr>
              <w:t>.</w:t>
            </w:r>
          </w:p>
        </w:tc>
        <w:tc>
          <w:tcPr>
            <w:tcW w:w="982" w:type="pct"/>
          </w:tcPr>
          <w:p w:rsidR="00BC2851" w:rsidRPr="00BC2851" w:rsidP="00BC2851" w14:paraId="406F8420" w14:textId="3BB9DEEC">
            <w:pPr>
              <w:widowControl/>
              <w:spacing w:before="60" w:after="60"/>
              <w:rPr>
                <w:rFonts w:ascii="Arial" w:eastAsia="Garamond" w:hAnsi="Arial" w:cs="Arial"/>
                <w:snapToGrid/>
                <w:color w:val="000000"/>
                <w:sz w:val="20"/>
                <w:szCs w:val="20"/>
              </w:rPr>
            </w:pPr>
            <w:r w:rsidRPr="00BC2851">
              <w:rPr>
                <w:rFonts w:ascii="Arial" w:eastAsia="Garamond" w:hAnsi="Arial" w:cs="Arial"/>
                <w:snapToGrid/>
                <w:color w:val="000000"/>
                <w:sz w:val="20"/>
                <w:szCs w:val="20"/>
              </w:rPr>
              <w:t xml:space="preserve">No cash incentive in </w:t>
            </w:r>
            <w:r w:rsidR="0073776E">
              <w:rPr>
                <w:rFonts w:ascii="Arial" w:eastAsia="Garamond" w:hAnsi="Arial" w:cs="Arial"/>
                <w:snapToGrid/>
                <w:color w:val="000000"/>
                <w:sz w:val="20"/>
                <w:szCs w:val="20"/>
              </w:rPr>
              <w:t xml:space="preserve">the </w:t>
            </w:r>
            <w:r w:rsidRPr="00BC2851">
              <w:rPr>
                <w:rFonts w:ascii="Arial" w:eastAsia="Garamond" w:hAnsi="Arial" w:cs="Arial"/>
                <w:snapToGrid/>
                <w:color w:val="000000"/>
                <w:sz w:val="20"/>
                <w:szCs w:val="20"/>
              </w:rPr>
              <w:t>third mailing</w:t>
            </w:r>
          </w:p>
        </w:tc>
        <w:tc>
          <w:tcPr>
            <w:tcW w:w="1068" w:type="pct"/>
          </w:tcPr>
          <w:p w:rsidR="00BC2851" w:rsidRPr="00BC2851" w:rsidP="00BC2851" w14:paraId="112C999E" w14:textId="5B4EA770">
            <w:pPr>
              <w:widowControl/>
              <w:spacing w:before="60" w:after="60"/>
              <w:rPr>
                <w:rFonts w:ascii="Arial" w:eastAsia="Garamond" w:hAnsi="Arial" w:cs="Arial"/>
                <w:snapToGrid/>
                <w:color w:val="000000"/>
                <w:sz w:val="20"/>
                <w:szCs w:val="20"/>
              </w:rPr>
            </w:pPr>
            <w:r w:rsidRPr="00BC2851">
              <w:rPr>
                <w:rFonts w:ascii="Arial" w:eastAsia="Garamond" w:hAnsi="Arial" w:cs="Arial"/>
                <w:snapToGrid/>
                <w:color w:val="000000"/>
                <w:sz w:val="20"/>
                <w:szCs w:val="20"/>
              </w:rPr>
              <w:t xml:space="preserve">Cash incentive in </w:t>
            </w:r>
            <w:r w:rsidR="0073776E">
              <w:rPr>
                <w:rFonts w:ascii="Arial" w:eastAsia="Garamond" w:hAnsi="Arial" w:cs="Arial"/>
                <w:snapToGrid/>
                <w:color w:val="000000"/>
                <w:sz w:val="20"/>
                <w:szCs w:val="20"/>
              </w:rPr>
              <w:t xml:space="preserve">the </w:t>
            </w:r>
            <w:r w:rsidRPr="00BC2851">
              <w:rPr>
                <w:rFonts w:ascii="Arial" w:eastAsia="Garamond" w:hAnsi="Arial" w:cs="Arial"/>
                <w:snapToGrid/>
                <w:color w:val="000000"/>
                <w:sz w:val="20"/>
                <w:szCs w:val="20"/>
              </w:rPr>
              <w:t>third mailing</w:t>
            </w:r>
          </w:p>
        </w:tc>
      </w:tr>
      <w:tr w14:paraId="1B9ED368" w14:textId="77777777" w:rsidTr="0086774A">
        <w:tblPrEx>
          <w:tblW w:w="4813" w:type="pct"/>
          <w:tblInd w:w="985" w:type="dxa"/>
          <w:tblLook w:val="04A0"/>
        </w:tblPrEx>
        <w:trPr>
          <w:trHeight w:val="20"/>
        </w:trPr>
        <w:tc>
          <w:tcPr>
            <w:tcW w:w="5000" w:type="pct"/>
            <w:gridSpan w:val="4"/>
            <w:tcBorders>
              <w:right w:val="none" w:sz="0" w:space="0" w:color="auto"/>
            </w:tcBorders>
          </w:tcPr>
          <w:p w:rsidR="00BC2851" w:rsidRPr="00BC2851" w:rsidP="00BC2851" w14:paraId="6E7BBA16" w14:textId="77777777">
            <w:pPr>
              <w:widowControl/>
              <w:spacing w:before="60" w:after="60"/>
              <w:rPr>
                <w:rFonts w:ascii="Arial" w:hAnsi="Arial" w:cs="Arial"/>
                <w:b/>
                <w:snapToGrid/>
                <w:color w:val="000000"/>
                <w:sz w:val="20"/>
                <w:szCs w:val="20"/>
              </w:rPr>
            </w:pPr>
            <w:r w:rsidRPr="00BC2851">
              <w:rPr>
                <w:rFonts w:ascii="Arial" w:eastAsia="Garamond" w:hAnsi="Arial"/>
                <w:b/>
                <w:bCs/>
                <w:snapToGrid/>
                <w:sz w:val="20"/>
                <w:szCs w:val="20"/>
              </w:rPr>
              <w:t>Variation in question design</w:t>
            </w:r>
            <w:r w:rsidRPr="00BC2851">
              <w:rPr>
                <w:rFonts w:ascii="Arial" w:eastAsia="Garamond" w:hAnsi="Arial"/>
                <w:b/>
                <w:snapToGrid/>
                <w:sz w:val="20"/>
                <w:szCs w:val="20"/>
              </w:rPr>
              <w:t xml:space="preserve"> experiments</w:t>
            </w:r>
          </w:p>
        </w:tc>
      </w:tr>
      <w:tr w14:paraId="1FB39623" w14:textId="77777777" w:rsidTr="0086774A">
        <w:tblPrEx>
          <w:tblW w:w="4813" w:type="pct"/>
          <w:tblInd w:w="985" w:type="dxa"/>
          <w:tblLook w:val="04A0"/>
        </w:tblPrEx>
        <w:trPr>
          <w:trHeight w:val="20"/>
        </w:trPr>
        <w:tc>
          <w:tcPr>
            <w:tcW w:w="1050" w:type="pct"/>
          </w:tcPr>
          <w:p w:rsidR="00BC2851" w:rsidRPr="00BC2851" w:rsidP="00BC2851" w14:paraId="37210889" w14:textId="77777777">
            <w:pPr>
              <w:widowControl/>
              <w:spacing w:before="60" w:after="60"/>
              <w:rPr>
                <w:rFonts w:ascii="Arial" w:eastAsia="Garamond" w:hAnsi="Arial"/>
                <w:snapToGrid/>
                <w:sz w:val="20"/>
                <w:szCs w:val="20"/>
              </w:rPr>
            </w:pPr>
            <w:r w:rsidRPr="00BC2851">
              <w:rPr>
                <w:rFonts w:ascii="Arial" w:eastAsia="Garamond" w:hAnsi="Arial"/>
                <w:snapToGrid/>
                <w:sz w:val="20"/>
                <w:szCs w:val="20"/>
              </w:rPr>
              <w:t xml:space="preserve">Variations in the order of response options </w:t>
            </w:r>
          </w:p>
        </w:tc>
        <w:tc>
          <w:tcPr>
            <w:tcW w:w="1900" w:type="pct"/>
          </w:tcPr>
          <w:p w:rsidR="00BC2851" w:rsidRPr="00BC2851" w:rsidP="00BC2851" w14:paraId="09513BC0" w14:textId="77777777">
            <w:pPr>
              <w:widowControl/>
              <w:spacing w:before="60" w:after="60"/>
              <w:rPr>
                <w:rFonts w:ascii="Arial" w:hAnsi="Arial" w:cs="Arial"/>
                <w:snapToGrid/>
                <w:color w:val="000000"/>
                <w:sz w:val="20"/>
                <w:szCs w:val="20"/>
              </w:rPr>
            </w:pPr>
            <w:r w:rsidRPr="00BC2851">
              <w:rPr>
                <w:rFonts w:ascii="Arial" w:hAnsi="Arial" w:cs="Arial"/>
                <w:snapToGrid/>
                <w:color w:val="000000"/>
                <w:sz w:val="20"/>
                <w:szCs w:val="20"/>
              </w:rPr>
              <w:t>Test for the presence of satisficing by comparing responses to questions with the standard ordering of response options to responses with strategically reorganized or reformatted response options</w:t>
            </w:r>
          </w:p>
        </w:tc>
        <w:tc>
          <w:tcPr>
            <w:tcW w:w="982" w:type="pct"/>
          </w:tcPr>
          <w:p w:rsidR="00BC2851" w:rsidRPr="00BC2851" w:rsidP="00BC2851" w14:paraId="0C6DEF46" w14:textId="77777777">
            <w:pPr>
              <w:widowControl/>
              <w:spacing w:before="60" w:after="60"/>
              <w:rPr>
                <w:rFonts w:ascii="Arial" w:hAnsi="Arial" w:cs="Arial"/>
                <w:snapToGrid/>
                <w:color w:val="000000"/>
                <w:sz w:val="20"/>
                <w:szCs w:val="20"/>
              </w:rPr>
            </w:pPr>
            <w:r w:rsidRPr="00BC2851">
              <w:rPr>
                <w:rFonts w:ascii="Arial" w:hAnsi="Arial" w:cs="Arial"/>
                <w:snapToGrid/>
                <w:color w:val="000000"/>
                <w:sz w:val="20"/>
                <w:szCs w:val="20"/>
              </w:rPr>
              <w:t>Administered survey with standard response option order</w:t>
            </w:r>
          </w:p>
        </w:tc>
        <w:tc>
          <w:tcPr>
            <w:tcW w:w="1068" w:type="pct"/>
          </w:tcPr>
          <w:p w:rsidR="00BC2851" w:rsidRPr="00BC2851" w:rsidP="00BC2851" w14:paraId="7080FE95" w14:textId="77777777">
            <w:pPr>
              <w:widowControl/>
              <w:spacing w:before="60" w:after="60"/>
              <w:rPr>
                <w:rFonts w:ascii="Arial" w:hAnsi="Arial" w:cs="Arial"/>
                <w:snapToGrid/>
                <w:color w:val="000000"/>
                <w:sz w:val="20"/>
                <w:szCs w:val="20"/>
              </w:rPr>
            </w:pPr>
            <w:r w:rsidRPr="00BC2851">
              <w:rPr>
                <w:rFonts w:ascii="Arial" w:hAnsi="Arial" w:cs="Arial"/>
                <w:snapToGrid/>
                <w:color w:val="000000"/>
                <w:sz w:val="20"/>
                <w:szCs w:val="20"/>
              </w:rPr>
              <w:t>Administered survey with alternate response option order</w:t>
            </w:r>
          </w:p>
        </w:tc>
      </w:tr>
      <w:tr w14:paraId="47008D4F" w14:textId="77777777" w:rsidTr="0086774A">
        <w:tblPrEx>
          <w:tblW w:w="4813" w:type="pct"/>
          <w:tblInd w:w="985" w:type="dxa"/>
          <w:tblLook w:val="04A0"/>
        </w:tblPrEx>
        <w:trPr>
          <w:trHeight w:val="20"/>
        </w:trPr>
        <w:tc>
          <w:tcPr>
            <w:tcW w:w="1050" w:type="pct"/>
          </w:tcPr>
          <w:p w:rsidR="00BC2851" w:rsidRPr="00BC2851" w:rsidP="00BC2851" w14:paraId="479387DE" w14:textId="77777777">
            <w:pPr>
              <w:widowControl/>
              <w:spacing w:before="60" w:after="60"/>
              <w:rPr>
                <w:rFonts w:ascii="Arial" w:eastAsia="Garamond" w:hAnsi="Arial"/>
                <w:snapToGrid/>
                <w:sz w:val="20"/>
                <w:szCs w:val="20"/>
              </w:rPr>
            </w:pPr>
            <w:r w:rsidRPr="00BC2851">
              <w:rPr>
                <w:rFonts w:ascii="Arial" w:eastAsia="Garamond" w:hAnsi="Arial"/>
                <w:snapToGrid/>
                <w:sz w:val="20"/>
                <w:szCs w:val="20"/>
              </w:rPr>
              <w:t>Variations in the format of questions</w:t>
            </w:r>
          </w:p>
        </w:tc>
        <w:tc>
          <w:tcPr>
            <w:tcW w:w="1900" w:type="pct"/>
          </w:tcPr>
          <w:p w:rsidR="00BC2851" w:rsidRPr="00BC2851" w:rsidP="00BC2851" w14:paraId="01D0309C" w14:textId="57FE283C">
            <w:pPr>
              <w:widowControl/>
              <w:spacing w:before="60" w:after="60"/>
              <w:rPr>
                <w:rFonts w:ascii="Arial" w:hAnsi="Arial" w:cs="Arial"/>
                <w:snapToGrid/>
                <w:color w:val="000000"/>
                <w:sz w:val="20"/>
                <w:szCs w:val="20"/>
              </w:rPr>
            </w:pPr>
            <w:r w:rsidRPr="00BC2851">
              <w:rPr>
                <w:rFonts w:ascii="Arial" w:hAnsi="Arial" w:cs="Arial"/>
                <w:snapToGrid/>
                <w:color w:val="000000"/>
                <w:sz w:val="20"/>
                <w:szCs w:val="20"/>
              </w:rPr>
              <w:t xml:space="preserve">Test for the presence of satisficing and non-response when respondents taking the survey by </w:t>
            </w:r>
            <w:r w:rsidR="00CD2BEE">
              <w:rPr>
                <w:rFonts w:ascii="Arial" w:hAnsi="Arial" w:cs="Arial"/>
                <w:snapToGrid/>
                <w:color w:val="000000"/>
                <w:sz w:val="20"/>
                <w:szCs w:val="20"/>
              </w:rPr>
              <w:t>Internet</w:t>
            </w:r>
            <w:r w:rsidRPr="00BC2851">
              <w:rPr>
                <w:rFonts w:ascii="Arial" w:hAnsi="Arial" w:cs="Arial"/>
                <w:snapToGrid/>
                <w:color w:val="000000"/>
                <w:sz w:val="20"/>
                <w:szCs w:val="20"/>
              </w:rPr>
              <w:t xml:space="preserve"> are provided questions in a grid format </w:t>
            </w:r>
          </w:p>
        </w:tc>
        <w:tc>
          <w:tcPr>
            <w:tcW w:w="982" w:type="pct"/>
          </w:tcPr>
          <w:p w:rsidR="00BC2851" w:rsidRPr="00BC2851" w:rsidP="00BC2851" w14:paraId="2AE585CC" w14:textId="77777777">
            <w:pPr>
              <w:widowControl/>
              <w:spacing w:before="60" w:after="60"/>
              <w:rPr>
                <w:rFonts w:ascii="Arial" w:hAnsi="Arial" w:cs="Arial"/>
                <w:snapToGrid/>
                <w:color w:val="000000"/>
                <w:sz w:val="20"/>
                <w:szCs w:val="20"/>
              </w:rPr>
            </w:pPr>
            <w:r w:rsidRPr="00BC2851">
              <w:rPr>
                <w:rFonts w:ascii="Arial" w:hAnsi="Arial" w:cs="Arial"/>
                <w:snapToGrid/>
                <w:color w:val="000000"/>
                <w:sz w:val="20"/>
                <w:szCs w:val="20"/>
              </w:rPr>
              <w:t>Administered survey with questions in grid format</w:t>
            </w:r>
          </w:p>
        </w:tc>
        <w:tc>
          <w:tcPr>
            <w:tcW w:w="1068" w:type="pct"/>
          </w:tcPr>
          <w:p w:rsidR="00BC2851" w:rsidRPr="00BC2851" w:rsidP="00BC2851" w14:paraId="424AB4A2" w14:textId="77777777">
            <w:pPr>
              <w:widowControl/>
              <w:spacing w:before="60" w:after="60"/>
              <w:rPr>
                <w:rFonts w:ascii="Arial" w:hAnsi="Arial" w:cs="Arial"/>
                <w:snapToGrid/>
                <w:color w:val="000000"/>
                <w:sz w:val="20"/>
                <w:szCs w:val="20"/>
              </w:rPr>
            </w:pPr>
            <w:r w:rsidRPr="00BC2851">
              <w:rPr>
                <w:rFonts w:ascii="Arial" w:hAnsi="Arial" w:cs="Arial"/>
                <w:snapToGrid/>
                <w:color w:val="000000"/>
                <w:sz w:val="20"/>
                <w:szCs w:val="20"/>
              </w:rPr>
              <w:t>Administered survey with questions in single question format</w:t>
            </w:r>
          </w:p>
        </w:tc>
      </w:tr>
    </w:tbl>
    <w:p w:rsidR="00FB2F4C" w:rsidP="0086774A" w14:paraId="4A330BDB" w14:textId="77777777">
      <w:pPr>
        <w:keepNext/>
        <w:keepLines/>
        <w:spacing w:before="40" w:after="40"/>
        <w:rPr>
          <w:rFonts w:ascii="Times New Roman" w:eastAsia="Garamond" w:hAnsi="Times New Roman"/>
          <w:b/>
          <w:color w:val="000000"/>
          <w:sz w:val="22"/>
          <w:szCs w:val="22"/>
        </w:rPr>
      </w:pPr>
    </w:p>
    <w:p w:rsidR="0086774A" w:rsidP="0086774A" w14:paraId="41C718FA" w14:textId="1F143885">
      <w:pPr>
        <w:spacing w:before="120"/>
        <w:ind w:left="1440"/>
        <w:rPr>
          <w:rFonts w:ascii="Times New Roman" w:eastAsia="Garamond" w:hAnsi="Times New Roman"/>
        </w:rPr>
      </w:pPr>
      <w:r>
        <w:rPr>
          <w:rFonts w:ascii="Times New Roman" w:eastAsia="Garamond" w:hAnsi="Times New Roman"/>
        </w:rPr>
        <w:t>The following provides information on our three response rate experiments:</w:t>
      </w:r>
      <w:r w:rsidR="00B120D5">
        <w:rPr>
          <w:rFonts w:ascii="Times New Roman" w:eastAsia="Garamond" w:hAnsi="Times New Roman"/>
        </w:rPr>
        <w:t xml:space="preserve"> </w:t>
      </w:r>
      <w:r w:rsidRPr="00465B61">
        <w:rPr>
          <w:rFonts w:ascii="Times New Roman" w:eastAsia="Garamond" w:hAnsi="Times New Roman"/>
        </w:rPr>
        <w:t xml:space="preserve">offering the opportunity to complete the survey by </w:t>
      </w:r>
      <w:r>
        <w:rPr>
          <w:rFonts w:ascii="Times New Roman" w:eastAsia="Garamond" w:hAnsi="Times New Roman"/>
        </w:rPr>
        <w:t>paper</w:t>
      </w:r>
      <w:r w:rsidRPr="00465B61">
        <w:rPr>
          <w:rFonts w:ascii="Times New Roman" w:eastAsia="Garamond" w:hAnsi="Times New Roman"/>
        </w:rPr>
        <w:t xml:space="preserve"> concurrently with the </w:t>
      </w:r>
      <w:r w:rsidR="00CD2BEE">
        <w:rPr>
          <w:rFonts w:ascii="Times New Roman" w:eastAsia="Garamond" w:hAnsi="Times New Roman"/>
        </w:rPr>
        <w:t>Internet version</w:t>
      </w:r>
      <w:r>
        <w:rPr>
          <w:rFonts w:ascii="Times New Roman" w:eastAsia="Garamond" w:hAnsi="Times New Roman"/>
        </w:rPr>
        <w:t>;</w:t>
      </w:r>
      <w:r w:rsidRPr="002B74E3">
        <w:rPr>
          <w:rFonts w:ascii="Times New Roman" w:eastAsia="Garamond" w:hAnsi="Times New Roman"/>
        </w:rPr>
        <w:t xml:space="preserve"> sending a second cash incentive</w:t>
      </w:r>
      <w:r>
        <w:rPr>
          <w:rFonts w:ascii="Times New Roman" w:eastAsia="Garamond" w:hAnsi="Times New Roman"/>
        </w:rPr>
        <w:t>;</w:t>
      </w:r>
      <w:r w:rsidRPr="002B74E3">
        <w:rPr>
          <w:rFonts w:ascii="Times New Roman" w:eastAsia="Garamond" w:hAnsi="Times New Roman"/>
        </w:rPr>
        <w:t xml:space="preserve"> and providing an “early bird” incentive to complete the survey by a specific date.</w:t>
      </w:r>
      <w:r w:rsidR="00B120D5">
        <w:rPr>
          <w:rFonts w:ascii="Times New Roman" w:eastAsia="Garamond" w:hAnsi="Times New Roman"/>
        </w:rPr>
        <w:t xml:space="preserve"> </w:t>
      </w:r>
    </w:p>
    <w:p w:rsidR="0086774A" w:rsidP="0086774A" w14:paraId="04B485E6" w14:textId="6F0579C3">
      <w:pPr>
        <w:pStyle w:val="ListParagraph"/>
        <w:numPr>
          <w:ilvl w:val="0"/>
          <w:numId w:val="41"/>
        </w:numPr>
        <w:spacing w:before="120"/>
        <w:rPr>
          <w:rFonts w:ascii="Times New Roman" w:eastAsia="Garamond" w:hAnsi="Times New Roman"/>
        </w:rPr>
      </w:pPr>
      <w:r w:rsidRPr="0086774A">
        <w:rPr>
          <w:rFonts w:ascii="Times New Roman" w:eastAsia="Garamond" w:hAnsi="Times New Roman"/>
          <w:b/>
        </w:rPr>
        <w:t xml:space="preserve">Concurrent vs. sequential invitation </w:t>
      </w:r>
      <w:r w:rsidRPr="0086774A">
        <w:rPr>
          <w:rFonts w:ascii="Times New Roman" w:eastAsia="Garamond" w:hAnsi="Times New Roman"/>
          <w:b/>
          <w:bCs/>
        </w:rPr>
        <w:t xml:space="preserve">to complete survey by </w:t>
      </w:r>
      <w:r w:rsidR="00CD2BEE">
        <w:rPr>
          <w:rFonts w:ascii="Times New Roman" w:eastAsia="Garamond" w:hAnsi="Times New Roman"/>
          <w:b/>
          <w:bCs/>
        </w:rPr>
        <w:t>Internet</w:t>
      </w:r>
      <w:r w:rsidRPr="0086774A">
        <w:rPr>
          <w:rFonts w:ascii="Times New Roman" w:eastAsia="Garamond" w:hAnsi="Times New Roman"/>
          <w:b/>
          <w:bCs/>
        </w:rPr>
        <w:t xml:space="preserve"> and paper</w:t>
      </w:r>
      <w:r w:rsidRPr="0086774A">
        <w:rPr>
          <w:rFonts w:ascii="Times New Roman" w:eastAsia="Garamond" w:hAnsi="Times New Roman"/>
        </w:rPr>
        <w:t>.</w:t>
      </w:r>
      <w:r w:rsidR="009072D7">
        <w:rPr>
          <w:rFonts w:ascii="Times New Roman" w:eastAsia="Garamond" w:hAnsi="Times New Roman"/>
        </w:rPr>
        <w:t xml:space="preserve"> </w:t>
      </w:r>
      <w:r w:rsidR="00B120D5">
        <w:rPr>
          <w:rFonts w:ascii="Times New Roman" w:eastAsia="Garamond" w:hAnsi="Times New Roman"/>
        </w:rPr>
        <w:t xml:space="preserve"> </w:t>
      </w:r>
      <w:r w:rsidRPr="0086774A">
        <w:rPr>
          <w:rFonts w:ascii="Times New Roman" w:eastAsia="Garamond" w:hAnsi="Times New Roman"/>
        </w:rPr>
        <w:t xml:space="preserve">Completing the survey by </w:t>
      </w:r>
      <w:r w:rsidR="00CD2BEE">
        <w:rPr>
          <w:rFonts w:ascii="Times New Roman" w:eastAsia="Garamond" w:hAnsi="Times New Roman"/>
        </w:rPr>
        <w:t>Internet</w:t>
      </w:r>
      <w:r w:rsidRPr="0086774A">
        <w:rPr>
          <w:rFonts w:ascii="Times New Roman" w:eastAsia="Garamond" w:hAnsi="Times New Roman"/>
        </w:rPr>
        <w:t xml:space="preserve"> significantly reduces the time burden on respondents.</w:t>
      </w:r>
      <w:r w:rsidR="00B120D5">
        <w:rPr>
          <w:rFonts w:ascii="Times New Roman" w:eastAsia="Garamond" w:hAnsi="Times New Roman"/>
        </w:rPr>
        <w:t xml:space="preserve"> </w:t>
      </w:r>
      <w:r w:rsidR="009072D7">
        <w:rPr>
          <w:rFonts w:ascii="Times New Roman" w:eastAsia="Garamond" w:hAnsi="Times New Roman"/>
        </w:rPr>
        <w:t xml:space="preserve"> </w:t>
      </w:r>
      <w:r w:rsidRPr="0086774A">
        <w:rPr>
          <w:rFonts w:ascii="Times New Roman" w:eastAsia="Garamond" w:hAnsi="Times New Roman"/>
        </w:rPr>
        <w:t xml:space="preserve">Research indicates that providing sampled cases the opportunity to take a survey only by </w:t>
      </w:r>
      <w:r w:rsidR="00CD2BEE">
        <w:rPr>
          <w:rFonts w:ascii="Times New Roman" w:eastAsia="Garamond" w:hAnsi="Times New Roman"/>
        </w:rPr>
        <w:t>Internet</w:t>
      </w:r>
      <w:r w:rsidRPr="0086774A">
        <w:rPr>
          <w:rFonts w:ascii="Times New Roman" w:eastAsia="Garamond" w:hAnsi="Times New Roman"/>
        </w:rPr>
        <w:t xml:space="preserve"> in initial contact attempts helps increase the proportion of </w:t>
      </w:r>
      <w:r w:rsidR="00CD2BEE">
        <w:rPr>
          <w:rFonts w:ascii="Times New Roman" w:eastAsia="Garamond" w:hAnsi="Times New Roman"/>
        </w:rPr>
        <w:t>electronic</w:t>
      </w:r>
      <w:r w:rsidRPr="0086774A">
        <w:rPr>
          <w:rFonts w:ascii="Times New Roman" w:eastAsia="Garamond" w:hAnsi="Times New Roman"/>
        </w:rPr>
        <w:t xml:space="preserve"> responses (Buck et al., 2020; </w:t>
      </w:r>
      <w:r w:rsidRPr="0086774A">
        <w:rPr>
          <w:rFonts w:ascii="Times New Roman" w:eastAsia="Garamond" w:hAnsi="Times New Roman"/>
        </w:rPr>
        <w:t>Bretschi</w:t>
      </w:r>
      <w:r w:rsidRPr="0086774A">
        <w:rPr>
          <w:rFonts w:ascii="Times New Roman" w:eastAsia="Garamond" w:hAnsi="Times New Roman"/>
        </w:rPr>
        <w:t xml:space="preserve"> et al., 2023).</w:t>
      </w:r>
      <w:r w:rsidR="00B120D5">
        <w:rPr>
          <w:rFonts w:ascii="Times New Roman" w:eastAsia="Garamond" w:hAnsi="Times New Roman"/>
        </w:rPr>
        <w:t xml:space="preserve"> </w:t>
      </w:r>
      <w:r w:rsidR="009072D7">
        <w:rPr>
          <w:rFonts w:ascii="Times New Roman" w:eastAsia="Garamond" w:hAnsi="Times New Roman"/>
        </w:rPr>
        <w:t xml:space="preserve"> </w:t>
      </w:r>
      <w:r w:rsidRPr="0086774A">
        <w:rPr>
          <w:rFonts w:ascii="Times New Roman" w:eastAsia="Garamond" w:hAnsi="Times New Roman"/>
        </w:rPr>
        <w:t xml:space="preserve">In this experiment, we propose to test whether randomly offering half the sampled applicants in the first sample release wave the opportunity to complete the </w:t>
      </w:r>
      <w:r w:rsidR="00CD2BEE">
        <w:rPr>
          <w:rFonts w:ascii="Times New Roman" w:eastAsia="Garamond" w:hAnsi="Times New Roman"/>
        </w:rPr>
        <w:t>Internet</w:t>
      </w:r>
      <w:r w:rsidRPr="0086774A">
        <w:rPr>
          <w:rFonts w:ascii="Times New Roman" w:eastAsia="Garamond" w:hAnsi="Times New Roman"/>
        </w:rPr>
        <w:t xml:space="preserve"> version of the survey in the initial invitation mailing and the paper version in the fourth mailing</w:t>
      </w:r>
      <w:r w:rsidR="00B120D5">
        <w:rPr>
          <w:rFonts w:ascii="Times New Roman" w:eastAsia="Garamond" w:hAnsi="Times New Roman"/>
        </w:rPr>
        <w:t xml:space="preserve"> </w:t>
      </w:r>
      <w:r w:rsidRPr="0086774A">
        <w:rPr>
          <w:rFonts w:ascii="Times New Roman" w:eastAsia="Garamond" w:hAnsi="Times New Roman"/>
        </w:rPr>
        <w:t xml:space="preserve">(the “Sequential” group in Table 2) yields higher rates of completions than offering the opportunity to complete both the </w:t>
      </w:r>
      <w:r w:rsidR="00CD2BEE">
        <w:rPr>
          <w:rFonts w:ascii="Times New Roman" w:eastAsia="Garamond" w:hAnsi="Times New Roman"/>
        </w:rPr>
        <w:t xml:space="preserve">Internet </w:t>
      </w:r>
      <w:r w:rsidRPr="0086774A">
        <w:rPr>
          <w:rFonts w:ascii="Times New Roman" w:eastAsia="Garamond" w:hAnsi="Times New Roman"/>
        </w:rPr>
        <w:t xml:space="preserve">and paper versions in the initial invitation mailing (the “Concurrent” group). </w:t>
      </w:r>
    </w:p>
    <w:p w:rsidR="00F23E43" w:rsidRPr="00F23E43" w:rsidP="00F23E43" w14:paraId="531E17CD" w14:textId="77777777">
      <w:pPr>
        <w:pStyle w:val="ListParagraph"/>
        <w:spacing w:before="120"/>
        <w:ind w:left="2160"/>
        <w:rPr>
          <w:rFonts w:ascii="Times New Roman" w:eastAsia="Garamond" w:hAnsi="Times New Roman"/>
        </w:rPr>
      </w:pPr>
    </w:p>
    <w:p w:rsidR="00F23E43" w:rsidRPr="00F23E43" w:rsidP="00F23E43" w14:paraId="4301AFCB" w14:textId="480F23B5">
      <w:pPr>
        <w:pStyle w:val="ListParagraph"/>
        <w:numPr>
          <w:ilvl w:val="0"/>
          <w:numId w:val="41"/>
        </w:numPr>
        <w:spacing w:before="120"/>
        <w:rPr>
          <w:rFonts w:ascii="Times New Roman" w:eastAsia="Garamond" w:hAnsi="Times New Roman"/>
        </w:rPr>
      </w:pPr>
      <w:r w:rsidRPr="00F23E43">
        <w:rPr>
          <w:rFonts w:ascii="Times New Roman" w:eastAsia="Garamond" w:hAnsi="Times New Roman"/>
          <w:b/>
          <w:bCs/>
        </w:rPr>
        <w:t>Second cash incentive.</w:t>
      </w:r>
      <w:r w:rsidR="009072D7">
        <w:rPr>
          <w:rFonts w:ascii="Times New Roman" w:eastAsia="Garamond" w:hAnsi="Times New Roman"/>
          <w:b/>
          <w:bCs/>
        </w:rPr>
        <w:t xml:space="preserve"> </w:t>
      </w:r>
      <w:r w:rsidR="00B120D5">
        <w:rPr>
          <w:rFonts w:ascii="Times New Roman" w:eastAsia="Garamond" w:hAnsi="Times New Roman"/>
          <w:b/>
          <w:bCs/>
        </w:rPr>
        <w:t xml:space="preserve"> </w:t>
      </w:r>
      <w:r w:rsidRPr="00F23E43">
        <w:rPr>
          <w:rFonts w:ascii="Times New Roman" w:eastAsia="Garamond" w:hAnsi="Times New Roman"/>
        </w:rPr>
        <w:t>Including cash incentives in mailings to sampled cases is an effective means to gain potential survey respondents’ attention and results in higher response rates (</w:t>
      </w:r>
      <w:r w:rsidRPr="00F23E43">
        <w:rPr>
          <w:rFonts w:ascii="Times New Roman" w:eastAsia="Garamond" w:hAnsi="Times New Roman"/>
        </w:rPr>
        <w:t>Debell</w:t>
      </w:r>
      <w:r w:rsidRPr="00F23E43">
        <w:rPr>
          <w:rFonts w:ascii="Times New Roman" w:eastAsia="Garamond" w:hAnsi="Times New Roman"/>
        </w:rPr>
        <w:t xml:space="preserve"> et al., 2020; Zhang et al., 2023).</w:t>
      </w:r>
      <w:r w:rsidR="00B120D5">
        <w:rPr>
          <w:rFonts w:ascii="Times New Roman" w:eastAsia="Garamond" w:hAnsi="Times New Roman"/>
        </w:rPr>
        <w:t xml:space="preserve"> </w:t>
      </w:r>
      <w:r w:rsidR="009072D7">
        <w:rPr>
          <w:rFonts w:ascii="Times New Roman" w:eastAsia="Garamond" w:hAnsi="Times New Roman"/>
        </w:rPr>
        <w:t xml:space="preserve"> </w:t>
      </w:r>
      <w:r w:rsidRPr="00F23E43">
        <w:rPr>
          <w:rFonts w:ascii="Times New Roman" w:eastAsia="Garamond" w:hAnsi="Times New Roman"/>
        </w:rPr>
        <w:t>Research indicates that mailing sampled individuals who do not respond to initial contact attempts a second incentive increases response, helping reduce non-response bias (Zhang et al., 2023).</w:t>
      </w:r>
      <w:r w:rsidR="00B120D5">
        <w:rPr>
          <w:rFonts w:ascii="Times New Roman" w:eastAsia="Garamond" w:hAnsi="Times New Roman"/>
        </w:rPr>
        <w:t xml:space="preserve"> </w:t>
      </w:r>
      <w:r w:rsidR="009072D7">
        <w:rPr>
          <w:rFonts w:ascii="Times New Roman" w:eastAsia="Garamond" w:hAnsi="Times New Roman"/>
        </w:rPr>
        <w:t xml:space="preserve"> </w:t>
      </w:r>
      <w:r w:rsidRPr="00F23E43">
        <w:rPr>
          <w:rFonts w:ascii="Times New Roman" w:eastAsia="Garamond" w:hAnsi="Times New Roman"/>
        </w:rPr>
        <w:t>In this experiment, we propose offering a randomly selected 60 percent of sampled applicants within each of the four groups within the 2x2 experimental survey design who do not respond to the survey after the initial letter and postcard a second cash incentive in the third mailing (see row 3 of Table 2).</w:t>
      </w:r>
      <w:r w:rsidR="00B120D5">
        <w:rPr>
          <w:rFonts w:ascii="Times New Roman" w:eastAsia="Garamond" w:hAnsi="Times New Roman"/>
        </w:rPr>
        <w:t xml:space="preserve"> </w:t>
      </w:r>
      <w:r w:rsidR="009072D7">
        <w:rPr>
          <w:rFonts w:ascii="Times New Roman" w:eastAsia="Garamond" w:hAnsi="Times New Roman"/>
        </w:rPr>
        <w:t xml:space="preserve"> </w:t>
      </w:r>
      <w:r w:rsidRPr="00F23E43">
        <w:rPr>
          <w:rFonts w:ascii="Times New Roman" w:eastAsia="Garamond" w:hAnsi="Times New Roman"/>
        </w:rPr>
        <w:t>The other 40 percent of sampled applicants within each of these groups will not receive the second cash incentive in the third mailing.</w:t>
      </w:r>
    </w:p>
    <w:p w:rsidR="00F23E43" w:rsidP="00F23E43" w14:paraId="1D3F4FA0" w14:textId="77777777">
      <w:pPr>
        <w:pStyle w:val="ListParagraph"/>
        <w:spacing w:before="120"/>
        <w:ind w:left="2160"/>
        <w:rPr>
          <w:rFonts w:ascii="Times New Roman" w:eastAsia="Garamond" w:hAnsi="Times New Roman"/>
        </w:rPr>
      </w:pPr>
    </w:p>
    <w:p w:rsidR="00F23E43" w:rsidP="00F23E43" w14:paraId="48CD7B9F" w14:textId="611F1976">
      <w:pPr>
        <w:pStyle w:val="ListParagraph"/>
        <w:numPr>
          <w:ilvl w:val="0"/>
          <w:numId w:val="41"/>
        </w:numPr>
        <w:rPr>
          <w:rFonts w:ascii="Times New Roman" w:eastAsia="Garamond" w:hAnsi="Times New Roman"/>
        </w:rPr>
      </w:pPr>
      <w:r w:rsidRPr="0086774A">
        <w:rPr>
          <w:rFonts w:ascii="Times New Roman" w:eastAsia="Garamond" w:hAnsi="Times New Roman"/>
          <w:b/>
        </w:rPr>
        <w:t>Early bird incentive</w:t>
      </w:r>
      <w:r w:rsidRPr="0086774A">
        <w:rPr>
          <w:rFonts w:ascii="Times New Roman" w:eastAsia="Garamond" w:hAnsi="Times New Roman"/>
          <w:b/>
          <w:bCs/>
        </w:rPr>
        <w:t>.</w:t>
      </w:r>
      <w:r w:rsidR="009072D7">
        <w:rPr>
          <w:rFonts w:ascii="Times New Roman" w:eastAsia="Garamond" w:hAnsi="Times New Roman"/>
          <w:b/>
          <w:bCs/>
        </w:rPr>
        <w:t xml:space="preserve"> </w:t>
      </w:r>
      <w:r w:rsidR="00B120D5">
        <w:rPr>
          <w:rFonts w:ascii="Times New Roman" w:eastAsia="Garamond" w:hAnsi="Times New Roman"/>
          <w:b/>
          <w:bCs/>
        </w:rPr>
        <w:t xml:space="preserve"> </w:t>
      </w:r>
      <w:r w:rsidRPr="0086774A">
        <w:rPr>
          <w:rFonts w:ascii="Times New Roman" w:eastAsia="Garamond" w:hAnsi="Times New Roman"/>
        </w:rPr>
        <w:t xml:space="preserve">Recent studies suggest that offering higher “early bird” incentives to complete surveys by a particular date can decrease survey non-response (Friedel et al., 2023; McGonagle et al., 2022; </w:t>
      </w:r>
      <w:r w:rsidRPr="0086774A">
        <w:rPr>
          <w:rFonts w:ascii="Times New Roman" w:eastAsia="Garamond" w:hAnsi="Times New Roman"/>
        </w:rPr>
        <w:t>Peycheva</w:t>
      </w:r>
      <w:r w:rsidRPr="0086774A">
        <w:rPr>
          <w:rFonts w:ascii="Times New Roman" w:eastAsia="Garamond" w:hAnsi="Times New Roman"/>
        </w:rPr>
        <w:t xml:space="preserve"> et al., 2023).</w:t>
      </w:r>
      <w:r w:rsidR="00B120D5">
        <w:rPr>
          <w:rFonts w:ascii="Times New Roman" w:eastAsia="Garamond" w:hAnsi="Times New Roman"/>
        </w:rPr>
        <w:t xml:space="preserve"> </w:t>
      </w:r>
      <w:r w:rsidR="009072D7">
        <w:rPr>
          <w:rFonts w:ascii="Times New Roman" w:eastAsia="Garamond" w:hAnsi="Times New Roman"/>
        </w:rPr>
        <w:t xml:space="preserve"> </w:t>
      </w:r>
      <w:r w:rsidRPr="0086774A">
        <w:rPr>
          <w:rFonts w:ascii="Times New Roman" w:eastAsia="Garamond" w:hAnsi="Times New Roman"/>
        </w:rPr>
        <w:t>For this experiment, we propose to offer half of the sampled applicants within the concurrent sample and half within the sequential sample a higher incentive for completing the survey before the date of the fourth contact.</w:t>
      </w:r>
      <w:r w:rsidR="00B120D5">
        <w:rPr>
          <w:rFonts w:ascii="Times New Roman" w:eastAsia="Garamond" w:hAnsi="Times New Roman"/>
        </w:rPr>
        <w:t xml:space="preserve"> </w:t>
      </w:r>
      <w:r w:rsidR="009072D7">
        <w:rPr>
          <w:rFonts w:ascii="Times New Roman" w:eastAsia="Garamond" w:hAnsi="Times New Roman"/>
        </w:rPr>
        <w:t xml:space="preserve"> </w:t>
      </w:r>
      <w:r w:rsidRPr="0086774A">
        <w:rPr>
          <w:rFonts w:ascii="Times New Roman" w:eastAsia="Garamond" w:hAnsi="Times New Roman"/>
        </w:rPr>
        <w:t>As indicated in Table 2, the initial mailing sent to those in the randomly selected “early bird” incentive samples will include a calendar showing them that they will receive a higher incentive if they complete the survey before the fourth contact attempt (approximately four weeks after the initial mailing).</w:t>
      </w:r>
      <w:r w:rsidR="00B120D5">
        <w:rPr>
          <w:rFonts w:ascii="Times New Roman" w:eastAsia="Garamond" w:hAnsi="Times New Roman"/>
        </w:rPr>
        <w:t xml:space="preserve"> </w:t>
      </w:r>
      <w:r w:rsidR="009072D7">
        <w:rPr>
          <w:rFonts w:ascii="Times New Roman" w:eastAsia="Garamond" w:hAnsi="Times New Roman"/>
        </w:rPr>
        <w:t xml:space="preserve"> </w:t>
      </w:r>
      <w:r w:rsidRPr="0086774A">
        <w:rPr>
          <w:rFonts w:ascii="Times New Roman" w:eastAsia="Garamond" w:hAnsi="Times New Roman"/>
        </w:rPr>
        <w:t>The postcard sent a week after the initial mailing will also remind sampled applicants that they have about three more weeks to receive the higher incentive for completing the survey.</w:t>
      </w:r>
    </w:p>
    <w:p w:rsidR="00F23E43" w:rsidRPr="00F23E43" w:rsidP="00F23E43" w14:paraId="66FEBD6A" w14:textId="77777777">
      <w:pPr>
        <w:rPr>
          <w:rFonts w:ascii="Times New Roman" w:eastAsia="Garamond" w:hAnsi="Times New Roman"/>
        </w:rPr>
      </w:pPr>
    </w:p>
    <w:p w:rsidR="003178F4" w:rsidP="00F23E43" w14:paraId="537CD9F6" w14:textId="32B36AD3">
      <w:pPr>
        <w:ind w:left="1440"/>
        <w:rPr>
          <w:rFonts w:ascii="Times New Roman" w:hAnsi="Times New Roman"/>
          <w:snapToGrid/>
          <w:szCs w:val="20"/>
        </w:rPr>
      </w:pPr>
      <w:r w:rsidRPr="002B74E3">
        <w:rPr>
          <w:rFonts w:ascii="Times New Roman" w:eastAsia="Garamond" w:hAnsi="Times New Roman"/>
        </w:rPr>
        <w:t xml:space="preserve">Table </w:t>
      </w:r>
      <w:r w:rsidR="00612DDF">
        <w:rPr>
          <w:rFonts w:ascii="Times New Roman" w:eastAsia="Garamond" w:hAnsi="Times New Roman"/>
        </w:rPr>
        <w:t xml:space="preserve">2 </w:t>
      </w:r>
      <w:r w:rsidRPr="002B74E3">
        <w:rPr>
          <w:rFonts w:ascii="Times New Roman" w:eastAsia="Garamond" w:hAnsi="Times New Roman"/>
        </w:rPr>
        <w:t xml:space="preserve">provides </w:t>
      </w:r>
      <w:r w:rsidR="00DF77B0">
        <w:rPr>
          <w:rFonts w:ascii="Times New Roman" w:eastAsia="Garamond" w:hAnsi="Times New Roman"/>
        </w:rPr>
        <w:t>additional detail</w:t>
      </w:r>
      <w:r w:rsidRPr="002B74E3">
        <w:rPr>
          <w:rFonts w:ascii="Times New Roman" w:eastAsia="Garamond" w:hAnsi="Times New Roman"/>
        </w:rPr>
        <w:t xml:space="preserve"> of the proposed design of</w:t>
      </w:r>
      <w:r w:rsidR="00964513">
        <w:rPr>
          <w:rFonts w:ascii="Times New Roman" w:eastAsia="Garamond" w:hAnsi="Times New Roman"/>
        </w:rPr>
        <w:t xml:space="preserve"> the</w:t>
      </w:r>
      <w:r w:rsidRPr="002B74E3" w:rsidR="00964513">
        <w:rPr>
          <w:rFonts w:ascii="Times New Roman" w:eastAsia="Garamond" w:hAnsi="Times New Roman"/>
        </w:rPr>
        <w:t xml:space="preserve"> </w:t>
      </w:r>
      <w:r w:rsidR="00964513">
        <w:rPr>
          <w:rFonts w:ascii="Times New Roman" w:eastAsia="Garamond" w:hAnsi="Times New Roman"/>
        </w:rPr>
        <w:t xml:space="preserve">three </w:t>
      </w:r>
      <w:r w:rsidRPr="002B74E3" w:rsidR="00964513">
        <w:rPr>
          <w:rFonts w:ascii="Times New Roman" w:eastAsia="Garamond" w:hAnsi="Times New Roman"/>
        </w:rPr>
        <w:t>experiment</w:t>
      </w:r>
      <w:r w:rsidR="00964513">
        <w:rPr>
          <w:rFonts w:ascii="Times New Roman" w:eastAsia="Garamond" w:hAnsi="Times New Roman"/>
        </w:rPr>
        <w:t>s</w:t>
      </w:r>
      <w:r w:rsidRPr="002B74E3" w:rsidR="00964513">
        <w:rPr>
          <w:rFonts w:ascii="Times New Roman" w:eastAsia="Garamond" w:hAnsi="Times New Roman"/>
        </w:rPr>
        <w:t xml:space="preserve"> to investigate methods to enhance response rates for the NAS</w:t>
      </w:r>
      <w:r w:rsidR="0086774A">
        <w:rPr>
          <w:rFonts w:ascii="Times New Roman" w:eastAsia="Garamond" w:hAnsi="Times New Roman"/>
        </w:rPr>
        <w:t>.</w:t>
      </w:r>
      <w:r w:rsidR="00B120D5">
        <w:rPr>
          <w:rFonts w:ascii="Times New Roman" w:eastAsia="Garamond" w:hAnsi="Times New Roman"/>
        </w:rPr>
        <w:t xml:space="preserve"> </w:t>
      </w:r>
      <w:r w:rsidR="009072D7">
        <w:rPr>
          <w:rFonts w:ascii="Times New Roman" w:eastAsia="Garamond" w:hAnsi="Times New Roman"/>
        </w:rPr>
        <w:t xml:space="preserve"> </w:t>
      </w:r>
      <w:r w:rsidRPr="002B74E3">
        <w:rPr>
          <w:rFonts w:ascii="Times New Roman" w:eastAsia="Garamond" w:hAnsi="Times New Roman"/>
        </w:rPr>
        <w:t xml:space="preserve">All mailings to applicants </w:t>
      </w:r>
      <w:r w:rsidR="00985D55">
        <w:rPr>
          <w:rFonts w:ascii="Times New Roman" w:eastAsia="Garamond" w:hAnsi="Times New Roman"/>
        </w:rPr>
        <w:t xml:space="preserve">selected for the survey sample </w:t>
      </w:r>
      <w:r w:rsidRPr="002B74E3">
        <w:rPr>
          <w:rFonts w:ascii="Times New Roman" w:eastAsia="Garamond" w:hAnsi="Times New Roman"/>
        </w:rPr>
        <w:t xml:space="preserve">will include a URL where they can log on </w:t>
      </w:r>
      <w:r w:rsidR="00EA1D1B">
        <w:rPr>
          <w:rFonts w:ascii="Times New Roman" w:eastAsia="Garamond" w:hAnsi="Times New Roman"/>
        </w:rPr>
        <w:t>and complete</w:t>
      </w:r>
      <w:r w:rsidRPr="002B74E3">
        <w:rPr>
          <w:rFonts w:ascii="Times New Roman" w:eastAsia="Garamond" w:hAnsi="Times New Roman"/>
        </w:rPr>
        <w:t xml:space="preserve"> the survey with a personalized PIN and a QR code that </w:t>
      </w:r>
      <w:r w:rsidR="00EA1D1B">
        <w:rPr>
          <w:rFonts w:ascii="Times New Roman" w:eastAsia="Garamond" w:hAnsi="Times New Roman"/>
        </w:rPr>
        <w:t>when</w:t>
      </w:r>
      <w:r w:rsidRPr="002B74E3">
        <w:rPr>
          <w:rFonts w:ascii="Times New Roman" w:eastAsia="Garamond" w:hAnsi="Times New Roman"/>
        </w:rPr>
        <w:t xml:space="preserve"> scanned direct</w:t>
      </w:r>
      <w:r w:rsidR="00EA1D1B">
        <w:rPr>
          <w:rFonts w:ascii="Times New Roman" w:eastAsia="Garamond" w:hAnsi="Times New Roman"/>
        </w:rPr>
        <w:t>s</w:t>
      </w:r>
      <w:r w:rsidRPr="002B74E3">
        <w:rPr>
          <w:rFonts w:ascii="Times New Roman" w:eastAsia="Garamond" w:hAnsi="Times New Roman"/>
        </w:rPr>
        <w:t xml:space="preserve"> them to the survey.</w:t>
      </w:r>
      <w:r w:rsidR="00B120D5">
        <w:rPr>
          <w:rFonts w:ascii="Times New Roman" w:eastAsia="Garamond" w:hAnsi="Times New Roman"/>
        </w:rPr>
        <w:t xml:space="preserve"> </w:t>
      </w:r>
      <w:r w:rsidR="009072D7">
        <w:rPr>
          <w:rFonts w:ascii="Times New Roman" w:eastAsia="Garamond" w:hAnsi="Times New Roman"/>
        </w:rPr>
        <w:t xml:space="preserve"> </w:t>
      </w:r>
      <w:r w:rsidR="00725CEC">
        <w:rPr>
          <w:rFonts w:ascii="Times New Roman" w:hAnsi="Times New Roman"/>
          <w:snapToGrid/>
          <w:szCs w:val="20"/>
        </w:rPr>
        <w:t xml:space="preserve">We will implement these experiments beginning with the first release </w:t>
      </w:r>
      <w:r w:rsidR="00ED445E">
        <w:rPr>
          <w:rFonts w:ascii="Times New Roman" w:hAnsi="Times New Roman"/>
          <w:snapToGrid/>
          <w:szCs w:val="20"/>
        </w:rPr>
        <w:t>of sample</w:t>
      </w:r>
      <w:r w:rsidR="00725CEC">
        <w:rPr>
          <w:rFonts w:ascii="Times New Roman" w:hAnsi="Times New Roman"/>
          <w:snapToGrid/>
          <w:szCs w:val="20"/>
        </w:rPr>
        <w:t>.</w:t>
      </w:r>
      <w:r w:rsidR="00B120D5">
        <w:rPr>
          <w:rFonts w:ascii="Times New Roman" w:hAnsi="Times New Roman"/>
          <w:snapToGrid/>
          <w:szCs w:val="20"/>
        </w:rPr>
        <w:t xml:space="preserve"> </w:t>
      </w:r>
      <w:r w:rsidR="009072D7">
        <w:rPr>
          <w:rFonts w:ascii="Times New Roman" w:hAnsi="Times New Roman"/>
          <w:snapToGrid/>
          <w:szCs w:val="20"/>
        </w:rPr>
        <w:t xml:space="preserve"> </w:t>
      </w:r>
      <w:r w:rsidR="00725CEC">
        <w:rPr>
          <w:rFonts w:ascii="Times New Roman" w:hAnsi="Times New Roman"/>
          <w:snapToGrid/>
          <w:szCs w:val="20"/>
        </w:rPr>
        <w:t>As soon as we determine the design combination that yields the best results, we will implement that design in subsequent sample releases.</w:t>
      </w:r>
    </w:p>
    <w:p w:rsidR="0086774A" w:rsidRPr="0086774A" w:rsidP="0086774A" w14:paraId="692E0E50" w14:textId="77777777">
      <w:pPr>
        <w:spacing w:before="120"/>
        <w:ind w:left="1440"/>
        <w:rPr>
          <w:rFonts w:ascii="Times New Roman" w:hAnsi="Times New Roman"/>
          <w:snapToGrid/>
          <w:szCs w:val="20"/>
        </w:rPr>
      </w:pPr>
    </w:p>
    <w:p w:rsidR="00DE13DD" w:rsidP="00725CEC" w14:paraId="2C4E4BAB" w14:textId="243AA9C0">
      <w:pPr>
        <w:keepNext/>
        <w:keepLines/>
        <w:spacing w:before="40" w:after="40"/>
        <w:ind w:left="1440"/>
        <w:rPr>
          <w:rFonts w:ascii="Times New Roman" w:eastAsia="Garamond" w:hAnsi="Times New Roman"/>
          <w:b/>
          <w:color w:val="000000"/>
        </w:rPr>
      </w:pPr>
      <w:r w:rsidRPr="0017114F">
        <w:rPr>
          <w:rFonts w:ascii="Times New Roman" w:eastAsia="Garamond" w:hAnsi="Times New Roman"/>
          <w:b/>
          <w:color w:val="000000"/>
        </w:rPr>
        <w:t xml:space="preserve">Table </w:t>
      </w:r>
      <w:r w:rsidRPr="0017114F" w:rsidR="00612DDF">
        <w:rPr>
          <w:rFonts w:ascii="Times New Roman" w:eastAsia="Garamond" w:hAnsi="Times New Roman"/>
          <w:b/>
          <w:color w:val="000000"/>
        </w:rPr>
        <w:t>2</w:t>
      </w:r>
      <w:r w:rsidRPr="0017114F">
        <w:rPr>
          <w:rFonts w:ascii="Times New Roman" w:eastAsia="Garamond" w:hAnsi="Times New Roman"/>
          <w:b/>
          <w:color w:val="000000"/>
        </w:rPr>
        <w:t xml:space="preserve">. Design of </w:t>
      </w:r>
      <w:r w:rsidRPr="0017114F" w:rsidR="00DF77B0">
        <w:rPr>
          <w:rFonts w:ascii="Times New Roman" w:eastAsia="Garamond" w:hAnsi="Times New Roman"/>
          <w:b/>
          <w:color w:val="000000"/>
        </w:rPr>
        <w:t>the</w:t>
      </w:r>
      <w:r w:rsidRPr="0017114F">
        <w:rPr>
          <w:rFonts w:ascii="Times New Roman" w:eastAsia="Garamond" w:hAnsi="Times New Roman"/>
          <w:b/>
          <w:color w:val="000000"/>
        </w:rPr>
        <w:t xml:space="preserve"> Experiment</w:t>
      </w:r>
      <w:r w:rsidR="0017114F">
        <w:rPr>
          <w:rFonts w:ascii="Times New Roman" w:eastAsia="Garamond" w:hAnsi="Times New Roman"/>
          <w:b/>
          <w:color w:val="000000"/>
        </w:rPr>
        <w:t>s</w:t>
      </w:r>
      <w:r w:rsidRPr="0017114F">
        <w:rPr>
          <w:rFonts w:ascii="Times New Roman" w:eastAsia="Garamond" w:hAnsi="Times New Roman"/>
          <w:b/>
          <w:color w:val="000000"/>
        </w:rPr>
        <w:t xml:space="preserve"> </w:t>
      </w:r>
    </w:p>
    <w:p w:rsidR="00C041DE" w:rsidP="00725CEC" w14:paraId="33AD2E14" w14:textId="77777777">
      <w:pPr>
        <w:keepNext/>
        <w:keepLines/>
        <w:spacing w:before="40" w:after="40"/>
        <w:ind w:left="1440"/>
        <w:rPr>
          <w:rFonts w:ascii="Times New Roman" w:eastAsia="Garamond" w:hAnsi="Times New Roman"/>
          <w:b/>
          <w:color w:val="000000"/>
        </w:rPr>
      </w:pPr>
    </w:p>
    <w:tbl>
      <w:tblPr>
        <w:tblStyle w:val="MathUBaseTable3"/>
        <w:tblW w:w="5294"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2"/>
        <w:gridCol w:w="1893"/>
        <w:gridCol w:w="2075"/>
        <w:gridCol w:w="1980"/>
        <w:gridCol w:w="2160"/>
      </w:tblGrid>
      <w:tr w14:paraId="25BE8605" w14:textId="77777777" w:rsidTr="0086774A">
        <w:tblPrEx>
          <w:tblW w:w="5294"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val="0"/>
          <w:trHeight w:val="117"/>
          <w:tblHeader/>
        </w:trPr>
        <w:tc>
          <w:tcPr>
            <w:tcW w:w="909" w:type="pct"/>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rsidR="00BC2851" w:rsidRPr="00BC2851" w:rsidP="00BC2851" w14:paraId="44C855F3" w14:textId="77777777">
            <w:pPr>
              <w:widowControl/>
              <w:spacing w:after="40"/>
              <w:jc w:val="center"/>
              <w:rPr>
                <w:rFonts w:ascii="Arial" w:hAnsi="Arial" w:cs="Arial"/>
                <w:bCs/>
                <w:snapToGrid/>
                <w:sz w:val="20"/>
                <w:szCs w:val="20"/>
              </w:rPr>
            </w:pPr>
          </w:p>
        </w:tc>
        <w:tc>
          <w:tcPr>
            <w:tcW w:w="2002"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rsidR="00BC2851" w:rsidRPr="00BC2851" w:rsidP="00BC2851" w14:paraId="54961861" w14:textId="77777777">
            <w:pPr>
              <w:widowControl/>
              <w:spacing w:after="40"/>
              <w:jc w:val="center"/>
              <w:rPr>
                <w:rFonts w:ascii="Arial" w:eastAsia="Garamond" w:hAnsi="Arial" w:cs="Arial"/>
                <w:snapToGrid/>
                <w:sz w:val="20"/>
                <w:szCs w:val="20"/>
              </w:rPr>
            </w:pPr>
            <w:r w:rsidRPr="00BC2851">
              <w:rPr>
                <w:rFonts w:ascii="Arial" w:hAnsi="Arial" w:cs="Arial"/>
                <w:bCs/>
                <w:snapToGrid/>
                <w:sz w:val="20"/>
                <w:szCs w:val="20"/>
              </w:rPr>
              <w:t xml:space="preserve">Sequential </w:t>
            </w:r>
            <w:r w:rsidRPr="00BC2851">
              <w:rPr>
                <w:rFonts w:ascii="Arial" w:hAnsi="Arial" w:cs="Arial"/>
                <w:snapToGrid/>
                <w:sz w:val="20"/>
                <w:szCs w:val="20"/>
              </w:rPr>
              <w:t>(50%, n=10,000)</w:t>
            </w:r>
          </w:p>
        </w:tc>
        <w:tc>
          <w:tcPr>
            <w:tcW w:w="2089"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rsidR="00BC2851" w:rsidRPr="00BC2851" w:rsidP="00BC2851" w14:paraId="1D32178F" w14:textId="77777777">
            <w:pPr>
              <w:widowControl/>
              <w:spacing w:after="40"/>
              <w:jc w:val="center"/>
              <w:rPr>
                <w:rFonts w:ascii="Arial" w:eastAsia="Garamond" w:hAnsi="Arial" w:cs="Arial"/>
                <w:snapToGrid/>
                <w:sz w:val="20"/>
                <w:szCs w:val="20"/>
              </w:rPr>
            </w:pPr>
            <w:r w:rsidRPr="00BC2851">
              <w:rPr>
                <w:rFonts w:ascii="Arial" w:hAnsi="Arial" w:cs="Arial"/>
                <w:bCs/>
                <w:snapToGrid/>
                <w:sz w:val="20"/>
                <w:szCs w:val="20"/>
              </w:rPr>
              <w:t xml:space="preserve">Concurrent </w:t>
            </w:r>
            <w:r w:rsidRPr="00BC2851">
              <w:rPr>
                <w:rFonts w:ascii="Arial" w:hAnsi="Arial" w:cs="Arial"/>
                <w:snapToGrid/>
                <w:sz w:val="20"/>
                <w:szCs w:val="20"/>
              </w:rPr>
              <w:t>(50%, n=10,000)</w:t>
            </w:r>
          </w:p>
        </w:tc>
      </w:tr>
      <w:tr w14:paraId="37E53CDA" w14:textId="77777777" w:rsidTr="0086774A">
        <w:tblPrEx>
          <w:tblW w:w="5294" w:type="pct"/>
          <w:tblInd w:w="265" w:type="dxa"/>
          <w:tblLayout w:type="fixed"/>
          <w:tblLook w:val="04A0"/>
        </w:tblPrEx>
        <w:trPr>
          <w:cantSplit w:val="0"/>
          <w:trHeight w:val="413"/>
          <w:tblHeader/>
        </w:trPr>
        <w:tc>
          <w:tcPr>
            <w:tcW w:w="909" w:type="pct"/>
            <w:tcBorders>
              <w:top w:val="single" w:sz="4" w:space="0" w:color="auto"/>
              <w:left w:val="single" w:sz="4" w:space="0" w:color="auto"/>
              <w:bottom w:val="single" w:sz="4" w:space="0" w:color="auto"/>
            </w:tcBorders>
            <w:shd w:val="clear" w:color="auto" w:fill="C6E0B4"/>
          </w:tcPr>
          <w:p w:rsidR="00BC2851" w:rsidRPr="003838BC" w:rsidP="00BC2851" w14:paraId="192822B8" w14:textId="77777777">
            <w:pPr>
              <w:widowControl/>
              <w:jc w:val="center"/>
              <w:rPr>
                <w:rFonts w:ascii="Arial" w:eastAsia="Garamond" w:hAnsi="Arial" w:cs="Arial"/>
                <w:bCs/>
                <w:snapToGrid/>
                <w:color w:val="000000" w:themeColor="text1"/>
                <w:sz w:val="20"/>
                <w:szCs w:val="20"/>
              </w:rPr>
            </w:pPr>
            <w:r w:rsidRPr="003838BC">
              <w:rPr>
                <w:rFonts w:ascii="Arial" w:hAnsi="Arial" w:cs="Arial"/>
                <w:bCs/>
                <w:snapToGrid/>
                <w:color w:val="000000" w:themeColor="text1"/>
                <w:sz w:val="20"/>
                <w:szCs w:val="20"/>
              </w:rPr>
              <w:t>Contact stage</w:t>
            </w:r>
          </w:p>
        </w:tc>
        <w:tc>
          <w:tcPr>
            <w:tcW w:w="955" w:type="pct"/>
            <w:shd w:val="clear" w:color="auto" w:fill="C6E0B4"/>
          </w:tcPr>
          <w:p w:rsidR="00BC2851" w:rsidRPr="00BC2851" w:rsidP="00BC2851" w14:paraId="33C8A976" w14:textId="77777777">
            <w:pPr>
              <w:widowControl/>
              <w:jc w:val="center"/>
              <w:rPr>
                <w:rFonts w:ascii="Arial" w:hAnsi="Arial" w:cs="Arial"/>
                <w:snapToGrid/>
                <w:color w:val="000000"/>
                <w:sz w:val="20"/>
                <w:szCs w:val="20"/>
              </w:rPr>
            </w:pPr>
            <w:r w:rsidRPr="00BC2851">
              <w:rPr>
                <w:rFonts w:ascii="Arial" w:hAnsi="Arial" w:cs="Arial"/>
                <w:snapToGrid/>
                <w:color w:val="000000"/>
                <w:sz w:val="20"/>
                <w:szCs w:val="20"/>
              </w:rPr>
              <w:t xml:space="preserve">Group A: </w:t>
            </w:r>
          </w:p>
          <w:p w:rsidR="00BC2851" w:rsidRPr="00BC2851" w:rsidP="00BC2851" w14:paraId="3419EBAF" w14:textId="77777777">
            <w:pPr>
              <w:widowControl/>
              <w:jc w:val="center"/>
              <w:rPr>
                <w:rFonts w:ascii="Arial" w:eastAsia="Garamond" w:hAnsi="Arial" w:cs="Arial"/>
                <w:snapToGrid/>
                <w:color w:val="000000"/>
                <w:sz w:val="20"/>
                <w:szCs w:val="20"/>
              </w:rPr>
            </w:pPr>
            <w:r w:rsidRPr="00BC2851">
              <w:rPr>
                <w:rFonts w:ascii="Arial" w:hAnsi="Arial" w:cs="Arial"/>
                <w:snapToGrid/>
                <w:color w:val="000000"/>
                <w:sz w:val="20"/>
                <w:szCs w:val="20"/>
              </w:rPr>
              <w:t>No early bird incentive</w:t>
            </w:r>
          </w:p>
          <w:p w:rsidR="00BC2851" w:rsidRPr="00BC2851" w:rsidP="00BC2851" w14:paraId="61736DEA" w14:textId="77777777">
            <w:pPr>
              <w:widowControl/>
              <w:jc w:val="center"/>
              <w:rPr>
                <w:rFonts w:ascii="Arial" w:eastAsia="Garamond" w:hAnsi="Arial" w:cs="Arial"/>
                <w:snapToGrid/>
                <w:color w:val="000000"/>
                <w:sz w:val="20"/>
                <w:szCs w:val="20"/>
              </w:rPr>
            </w:pPr>
            <w:r w:rsidRPr="00BC2851">
              <w:rPr>
                <w:rFonts w:ascii="Arial" w:hAnsi="Arial" w:cs="Arial"/>
                <w:snapToGrid/>
                <w:color w:val="000000"/>
                <w:sz w:val="20"/>
                <w:szCs w:val="20"/>
              </w:rPr>
              <w:t>(25%, n=5,000)</w:t>
            </w:r>
          </w:p>
        </w:tc>
        <w:tc>
          <w:tcPr>
            <w:tcW w:w="1047" w:type="pct"/>
            <w:shd w:val="clear" w:color="auto" w:fill="C6E0B4"/>
          </w:tcPr>
          <w:p w:rsidR="00BC2851" w:rsidRPr="00BC2851" w:rsidP="00BC2851" w14:paraId="244CA5F1" w14:textId="77777777">
            <w:pPr>
              <w:widowControl/>
              <w:jc w:val="center"/>
              <w:rPr>
                <w:rFonts w:ascii="Arial" w:hAnsi="Arial" w:cs="Arial"/>
                <w:snapToGrid/>
                <w:color w:val="000000"/>
                <w:sz w:val="20"/>
                <w:szCs w:val="20"/>
              </w:rPr>
            </w:pPr>
            <w:r w:rsidRPr="00BC2851">
              <w:rPr>
                <w:rFonts w:ascii="Arial" w:hAnsi="Arial" w:cs="Arial"/>
                <w:snapToGrid/>
                <w:color w:val="000000"/>
                <w:sz w:val="20"/>
                <w:szCs w:val="20"/>
              </w:rPr>
              <w:t xml:space="preserve">Group B: </w:t>
            </w:r>
          </w:p>
          <w:p w:rsidR="00BC2851" w:rsidRPr="00BC2851" w:rsidP="00BC2851" w14:paraId="2B86D2AA" w14:textId="77777777">
            <w:pPr>
              <w:widowControl/>
              <w:jc w:val="center"/>
              <w:rPr>
                <w:rFonts w:ascii="Arial" w:eastAsia="Garamond" w:hAnsi="Arial" w:cs="Arial"/>
                <w:snapToGrid/>
                <w:color w:val="000000"/>
                <w:sz w:val="20"/>
                <w:szCs w:val="20"/>
              </w:rPr>
            </w:pPr>
            <w:r w:rsidRPr="00BC2851">
              <w:rPr>
                <w:rFonts w:ascii="Arial" w:hAnsi="Arial" w:cs="Arial"/>
                <w:snapToGrid/>
                <w:color w:val="000000"/>
                <w:sz w:val="20"/>
                <w:szCs w:val="20"/>
              </w:rPr>
              <w:t xml:space="preserve">Early bird </w:t>
            </w:r>
            <w:r w:rsidRPr="00BC2851">
              <w:rPr>
                <w:rFonts w:ascii="Arial" w:eastAsia="Garamond" w:hAnsi="Arial"/>
                <w:snapToGrid/>
              </w:rPr>
              <w:br/>
            </w:r>
            <w:r w:rsidRPr="00BC2851">
              <w:rPr>
                <w:rFonts w:ascii="Arial" w:hAnsi="Arial" w:cs="Arial"/>
                <w:snapToGrid/>
                <w:color w:val="000000"/>
                <w:sz w:val="20"/>
                <w:szCs w:val="20"/>
              </w:rPr>
              <w:t>incentive</w:t>
            </w:r>
          </w:p>
          <w:p w:rsidR="00BC2851" w:rsidRPr="00BC2851" w:rsidP="00BC2851" w14:paraId="6E4C7B81" w14:textId="77777777">
            <w:pPr>
              <w:widowControl/>
              <w:jc w:val="center"/>
              <w:rPr>
                <w:rFonts w:ascii="Arial" w:eastAsia="Garamond" w:hAnsi="Arial" w:cs="Arial"/>
                <w:snapToGrid/>
                <w:color w:val="000000"/>
                <w:sz w:val="20"/>
                <w:szCs w:val="20"/>
              </w:rPr>
            </w:pPr>
            <w:r w:rsidRPr="00BC2851">
              <w:rPr>
                <w:rFonts w:ascii="Arial" w:hAnsi="Arial" w:cs="Arial"/>
                <w:snapToGrid/>
                <w:color w:val="000000"/>
                <w:sz w:val="20"/>
                <w:szCs w:val="20"/>
              </w:rPr>
              <w:t>(25%, n=5,000)</w:t>
            </w:r>
          </w:p>
        </w:tc>
        <w:tc>
          <w:tcPr>
            <w:tcW w:w="999" w:type="pct"/>
            <w:tcBorders>
              <w:right w:val="single" w:sz="4" w:space="0" w:color="000000"/>
            </w:tcBorders>
            <w:shd w:val="clear" w:color="auto" w:fill="C6E0B4"/>
          </w:tcPr>
          <w:p w:rsidR="00BC2851" w:rsidRPr="00BC2851" w:rsidP="00BC2851" w14:paraId="072AE31A" w14:textId="77777777">
            <w:pPr>
              <w:widowControl/>
              <w:jc w:val="center"/>
              <w:rPr>
                <w:rFonts w:ascii="Arial" w:hAnsi="Arial"/>
                <w:snapToGrid/>
                <w:color w:val="000000"/>
                <w:sz w:val="20"/>
                <w:szCs w:val="20"/>
              </w:rPr>
            </w:pPr>
            <w:r w:rsidRPr="00BC2851">
              <w:rPr>
                <w:rFonts w:ascii="Arial" w:hAnsi="Arial"/>
                <w:snapToGrid/>
                <w:color w:val="000000"/>
                <w:sz w:val="20"/>
                <w:szCs w:val="20"/>
              </w:rPr>
              <w:t xml:space="preserve">Group C: </w:t>
            </w:r>
          </w:p>
          <w:p w:rsidR="00BC2851" w:rsidRPr="00BC2851" w:rsidP="00BC2851" w14:paraId="13570AD4" w14:textId="77777777">
            <w:pPr>
              <w:widowControl/>
              <w:jc w:val="center"/>
              <w:rPr>
                <w:rFonts w:ascii="Arial" w:eastAsia="Garamond" w:hAnsi="Arial"/>
                <w:snapToGrid/>
                <w:color w:val="000000"/>
                <w:sz w:val="20"/>
                <w:szCs w:val="20"/>
              </w:rPr>
            </w:pPr>
            <w:r w:rsidRPr="00BC2851">
              <w:rPr>
                <w:rFonts w:ascii="Arial" w:hAnsi="Arial"/>
                <w:snapToGrid/>
                <w:color w:val="000000"/>
                <w:sz w:val="20"/>
                <w:szCs w:val="20"/>
              </w:rPr>
              <w:t>No early bird incentive</w:t>
            </w:r>
          </w:p>
          <w:p w:rsidR="00BC2851" w:rsidRPr="00BC2851" w:rsidP="00BC2851" w14:paraId="0D472B34" w14:textId="77777777">
            <w:pPr>
              <w:widowControl/>
              <w:jc w:val="center"/>
              <w:rPr>
                <w:rFonts w:ascii="Arial" w:eastAsia="Garamond" w:hAnsi="Arial" w:cs="Arial"/>
                <w:snapToGrid/>
                <w:color w:val="000000"/>
                <w:sz w:val="20"/>
                <w:szCs w:val="20"/>
              </w:rPr>
            </w:pPr>
            <w:r w:rsidRPr="00BC2851">
              <w:rPr>
                <w:rFonts w:ascii="Arial" w:hAnsi="Arial" w:cs="Arial"/>
                <w:snapToGrid/>
                <w:color w:val="000000"/>
                <w:sz w:val="20"/>
                <w:szCs w:val="20"/>
              </w:rPr>
              <w:t>(25%, n=5,000)</w:t>
            </w:r>
          </w:p>
        </w:tc>
        <w:tc>
          <w:tcPr>
            <w:tcW w:w="1090" w:type="pct"/>
            <w:tcBorders>
              <w:top w:val="single" w:sz="4" w:space="0" w:color="000000"/>
              <w:left w:val="single" w:sz="4" w:space="0" w:color="000000"/>
              <w:bottom w:val="single" w:sz="4" w:space="0" w:color="000000"/>
              <w:right w:val="single" w:sz="4" w:space="0" w:color="000000"/>
            </w:tcBorders>
            <w:shd w:val="clear" w:color="auto" w:fill="C6E0B4"/>
          </w:tcPr>
          <w:p w:rsidR="00BC2851" w:rsidRPr="00BC2851" w:rsidP="00BC2851" w14:paraId="7E51289A" w14:textId="77777777">
            <w:pPr>
              <w:widowControl/>
              <w:jc w:val="center"/>
              <w:rPr>
                <w:rFonts w:ascii="Arial" w:hAnsi="Arial" w:cs="Arial"/>
                <w:snapToGrid/>
                <w:color w:val="000000"/>
                <w:sz w:val="20"/>
                <w:szCs w:val="20"/>
              </w:rPr>
            </w:pPr>
            <w:r w:rsidRPr="00BC2851">
              <w:rPr>
                <w:rFonts w:ascii="Arial" w:hAnsi="Arial" w:cs="Arial"/>
                <w:snapToGrid/>
                <w:color w:val="000000"/>
                <w:sz w:val="20"/>
                <w:szCs w:val="20"/>
              </w:rPr>
              <w:t xml:space="preserve">Group D: </w:t>
            </w:r>
          </w:p>
          <w:p w:rsidR="00BC2851" w:rsidRPr="00BC2851" w:rsidP="00BC2851" w14:paraId="0A8F9D6D" w14:textId="77777777">
            <w:pPr>
              <w:widowControl/>
              <w:jc w:val="center"/>
              <w:rPr>
                <w:rFonts w:ascii="Arial" w:eastAsia="Garamond" w:hAnsi="Arial" w:cs="Arial"/>
                <w:snapToGrid/>
                <w:color w:val="000000"/>
                <w:sz w:val="20"/>
                <w:szCs w:val="20"/>
              </w:rPr>
            </w:pPr>
            <w:r w:rsidRPr="00BC2851">
              <w:rPr>
                <w:rFonts w:ascii="Arial" w:hAnsi="Arial" w:cs="Arial"/>
                <w:snapToGrid/>
                <w:color w:val="000000"/>
                <w:sz w:val="20"/>
                <w:szCs w:val="20"/>
              </w:rPr>
              <w:t xml:space="preserve">Early bird </w:t>
            </w:r>
            <w:r w:rsidRPr="00BC2851">
              <w:rPr>
                <w:rFonts w:ascii="Arial" w:eastAsia="Garamond" w:hAnsi="Arial"/>
                <w:snapToGrid/>
              </w:rPr>
              <w:br/>
            </w:r>
            <w:r w:rsidRPr="00BC2851">
              <w:rPr>
                <w:rFonts w:ascii="Arial" w:hAnsi="Arial" w:cs="Arial"/>
                <w:snapToGrid/>
                <w:color w:val="000000"/>
                <w:sz w:val="20"/>
                <w:szCs w:val="20"/>
              </w:rPr>
              <w:t>incentive</w:t>
            </w:r>
          </w:p>
          <w:p w:rsidR="00BC2851" w:rsidRPr="00BC2851" w:rsidP="00BC2851" w14:paraId="42970D47" w14:textId="77777777">
            <w:pPr>
              <w:widowControl/>
              <w:jc w:val="center"/>
              <w:rPr>
                <w:rFonts w:ascii="Arial" w:eastAsia="Garamond" w:hAnsi="Arial" w:cs="Arial"/>
                <w:snapToGrid/>
                <w:color w:val="000000"/>
                <w:sz w:val="20"/>
                <w:szCs w:val="20"/>
              </w:rPr>
            </w:pPr>
            <w:r w:rsidRPr="00BC2851">
              <w:rPr>
                <w:rFonts w:ascii="Arial" w:hAnsi="Arial" w:cs="Arial"/>
                <w:snapToGrid/>
                <w:color w:val="000000"/>
                <w:sz w:val="20"/>
                <w:szCs w:val="20"/>
              </w:rPr>
              <w:t>(25%, n=5,000)</w:t>
            </w:r>
          </w:p>
        </w:tc>
      </w:tr>
      <w:tr w14:paraId="6C01BB6A" w14:textId="77777777" w:rsidTr="0086774A">
        <w:tblPrEx>
          <w:tblW w:w="5294" w:type="pct"/>
          <w:tblInd w:w="265" w:type="dxa"/>
          <w:tblLayout w:type="fixed"/>
          <w:tblLook w:val="04A0"/>
        </w:tblPrEx>
        <w:trPr>
          <w:cantSplit w:val="0"/>
          <w:trHeight w:val="3365"/>
        </w:trPr>
        <w:tc>
          <w:tcPr>
            <w:tcW w:w="909" w:type="pct"/>
            <w:tcBorders>
              <w:top w:val="single" w:sz="4" w:space="0" w:color="auto"/>
            </w:tcBorders>
          </w:tcPr>
          <w:p w:rsidR="00BC2851" w:rsidRPr="00BC2851" w:rsidP="00BC2851" w14:paraId="705C4BC9" w14:textId="77777777">
            <w:pPr>
              <w:widowControl/>
              <w:numPr>
                <w:ilvl w:val="0"/>
                <w:numId w:val="35"/>
              </w:numPr>
              <w:spacing w:after="240"/>
              <w:ind w:left="270" w:hanging="270"/>
              <w:rPr>
                <w:rFonts w:ascii="Arial" w:eastAsia="Garamond" w:hAnsi="Arial"/>
                <w:snapToGrid/>
                <w:sz w:val="20"/>
                <w:szCs w:val="20"/>
              </w:rPr>
            </w:pPr>
            <w:r w:rsidRPr="00BC2851">
              <w:rPr>
                <w:rFonts w:ascii="Arial" w:eastAsia="Garamond" w:hAnsi="Arial"/>
                <w:snapToGrid/>
                <w:sz w:val="20"/>
                <w:szCs w:val="20"/>
              </w:rPr>
              <w:t xml:space="preserve">Invitation letter with insert and $2 visible in window </w:t>
            </w:r>
          </w:p>
          <w:p w:rsidR="00BC2851" w:rsidRPr="00BC2851" w:rsidP="00BC2851" w14:paraId="1FD460FF" w14:textId="77777777">
            <w:pPr>
              <w:widowControl/>
              <w:ind w:left="270"/>
              <w:rPr>
                <w:rFonts w:ascii="Arial" w:eastAsia="Garamond" w:hAnsi="Arial"/>
                <w:snapToGrid/>
                <w:sz w:val="20"/>
                <w:szCs w:val="20"/>
              </w:rPr>
            </w:pPr>
            <w:r w:rsidRPr="00BC2851">
              <w:rPr>
                <w:rFonts w:ascii="Arial" w:eastAsia="Garamond" w:hAnsi="Arial"/>
                <w:snapToGrid/>
                <w:sz w:val="20"/>
                <w:szCs w:val="20"/>
              </w:rPr>
              <w:br/>
              <w:t>(</w:t>
            </w:r>
            <w:r w:rsidRPr="00BC2851">
              <w:rPr>
                <w:rFonts w:ascii="Arial" w:eastAsia="Garamond" w:hAnsi="Arial"/>
                <w:i/>
                <w:iCs/>
                <w:snapToGrid/>
                <w:sz w:val="20"/>
                <w:szCs w:val="20"/>
              </w:rPr>
              <w:t>Day 1</w:t>
            </w:r>
            <w:r w:rsidRPr="00BC2851">
              <w:rPr>
                <w:rFonts w:ascii="Arial" w:eastAsia="Garamond" w:hAnsi="Arial"/>
                <w:snapToGrid/>
                <w:sz w:val="20"/>
                <w:szCs w:val="20"/>
              </w:rPr>
              <w:t>)</w:t>
            </w:r>
          </w:p>
        </w:tc>
        <w:tc>
          <w:tcPr>
            <w:tcW w:w="955" w:type="pct"/>
          </w:tcPr>
          <w:p w:rsidR="00BC2851" w:rsidRPr="00BC2851" w:rsidP="00BC2851" w14:paraId="3199DD98" w14:textId="45ECAF3A">
            <w:pPr>
              <w:widowControl/>
              <w:ind w:right="-45"/>
              <w:rPr>
                <w:rFonts w:ascii="Arial" w:eastAsia="Garamond" w:hAnsi="Arial"/>
                <w:snapToGrid/>
                <w:sz w:val="20"/>
                <w:szCs w:val="20"/>
              </w:rPr>
            </w:pPr>
            <w:r w:rsidRPr="00BC2851">
              <w:rPr>
                <w:rFonts w:ascii="Arial" w:eastAsia="Garamond" w:hAnsi="Arial"/>
                <w:snapToGrid/>
                <w:sz w:val="20"/>
                <w:szCs w:val="20"/>
              </w:rPr>
              <w:t xml:space="preserve">Insert describes $40 incentive for completing survey by </w:t>
            </w:r>
            <w:r w:rsidR="00CD2BEE">
              <w:rPr>
                <w:rFonts w:ascii="Arial" w:eastAsia="Garamond" w:hAnsi="Arial"/>
                <w:snapToGrid/>
                <w:sz w:val="20"/>
                <w:szCs w:val="20"/>
              </w:rPr>
              <w:t>Internet</w:t>
            </w:r>
          </w:p>
        </w:tc>
        <w:tc>
          <w:tcPr>
            <w:tcW w:w="1047" w:type="pct"/>
          </w:tcPr>
          <w:p w:rsidR="00BC2851" w:rsidRPr="00BC2851" w:rsidP="00BC2851" w14:paraId="76D6EA94" w14:textId="73B67DDD">
            <w:pPr>
              <w:widowControl/>
              <w:ind w:right="-45"/>
              <w:rPr>
                <w:rFonts w:ascii="Arial" w:eastAsia="Garamond" w:hAnsi="Arial"/>
                <w:snapToGrid/>
                <w:sz w:val="20"/>
                <w:szCs w:val="20"/>
              </w:rPr>
            </w:pPr>
            <w:r w:rsidRPr="00BC2851">
              <w:rPr>
                <w:rFonts w:ascii="Arial" w:eastAsia="Garamond" w:hAnsi="Arial"/>
                <w:snapToGrid/>
                <w:sz w:val="20"/>
                <w:szCs w:val="20"/>
              </w:rPr>
              <w:t xml:space="preserve">Insert includes calendar showing $40 incentive for completing survey by </w:t>
            </w:r>
            <w:r w:rsidR="00CD2BEE">
              <w:rPr>
                <w:rFonts w:ascii="Arial" w:eastAsia="Garamond" w:hAnsi="Arial"/>
                <w:snapToGrid/>
                <w:sz w:val="20"/>
                <w:szCs w:val="20"/>
              </w:rPr>
              <w:t>Internet</w:t>
            </w:r>
            <w:r w:rsidRPr="00BC2851">
              <w:rPr>
                <w:rFonts w:ascii="Arial" w:eastAsia="Garamond" w:hAnsi="Arial"/>
                <w:snapToGrid/>
                <w:sz w:val="20"/>
                <w:szCs w:val="20"/>
              </w:rPr>
              <w:t xml:space="preserve"> before fourth contact and $30 incentive for completing by </w:t>
            </w:r>
            <w:r w:rsidR="00CD2BEE">
              <w:rPr>
                <w:rFonts w:ascii="Arial" w:eastAsia="Garamond" w:hAnsi="Arial"/>
                <w:snapToGrid/>
                <w:sz w:val="20"/>
                <w:szCs w:val="20"/>
              </w:rPr>
              <w:t>Internet</w:t>
            </w:r>
            <w:r w:rsidRPr="00BC2851">
              <w:rPr>
                <w:rFonts w:ascii="Arial" w:eastAsia="Garamond" w:hAnsi="Arial"/>
                <w:snapToGrid/>
                <w:sz w:val="20"/>
                <w:szCs w:val="20"/>
              </w:rPr>
              <w:t xml:space="preserve"> after fourth contact</w:t>
            </w:r>
          </w:p>
        </w:tc>
        <w:tc>
          <w:tcPr>
            <w:tcW w:w="999" w:type="pct"/>
          </w:tcPr>
          <w:p w:rsidR="00BC2851" w:rsidRPr="00BC2851" w:rsidP="00BC2851" w14:paraId="2DF23238" w14:textId="3218D0C5">
            <w:pPr>
              <w:widowControl/>
              <w:ind w:right="-45"/>
              <w:rPr>
                <w:rFonts w:ascii="Arial" w:eastAsia="Garamond" w:hAnsi="Arial"/>
                <w:snapToGrid/>
                <w:sz w:val="20"/>
                <w:szCs w:val="20"/>
              </w:rPr>
            </w:pPr>
            <w:r w:rsidRPr="00BC2851">
              <w:rPr>
                <w:rFonts w:ascii="Arial" w:eastAsia="Garamond" w:hAnsi="Arial"/>
                <w:snapToGrid/>
                <w:sz w:val="20"/>
                <w:szCs w:val="20"/>
              </w:rPr>
              <w:t xml:space="preserve">Insert describes $40 incentive for completing survey by </w:t>
            </w:r>
            <w:r w:rsidR="00CD2BEE">
              <w:rPr>
                <w:rFonts w:ascii="Arial" w:eastAsia="Garamond" w:hAnsi="Arial"/>
                <w:snapToGrid/>
                <w:sz w:val="20"/>
                <w:szCs w:val="20"/>
              </w:rPr>
              <w:t>Internet</w:t>
            </w:r>
            <w:r w:rsidRPr="00BC2851">
              <w:rPr>
                <w:rFonts w:ascii="Arial" w:eastAsia="Garamond" w:hAnsi="Arial"/>
                <w:snapToGrid/>
                <w:sz w:val="20"/>
                <w:szCs w:val="20"/>
              </w:rPr>
              <w:t xml:space="preserve"> and $30 for completing and returning included paper version of survey </w:t>
            </w:r>
            <w:r w:rsidRPr="00BC2851">
              <w:rPr>
                <w:rFonts w:ascii="Arial" w:eastAsia="Garamond" w:hAnsi="Arial"/>
                <w:snapToGrid/>
                <w:sz w:val="20"/>
                <w:szCs w:val="20"/>
              </w:rPr>
              <w:t>instrument</w:t>
            </w:r>
          </w:p>
          <w:p w:rsidR="00BC2851" w:rsidRPr="00BC2851" w:rsidP="00BC2851" w14:paraId="3F7D4AF6" w14:textId="77777777">
            <w:pPr>
              <w:widowControl/>
              <w:spacing w:after="240"/>
              <w:rPr>
                <w:rFonts w:ascii="Arial" w:eastAsia="Garamond" w:hAnsi="Arial"/>
                <w:snapToGrid/>
                <w:sz w:val="20"/>
                <w:szCs w:val="20"/>
              </w:rPr>
            </w:pPr>
          </w:p>
        </w:tc>
        <w:tc>
          <w:tcPr>
            <w:tcW w:w="1090" w:type="pct"/>
          </w:tcPr>
          <w:p w:rsidR="00BC2851" w:rsidRPr="00BC2851" w:rsidP="00BC2851" w14:paraId="44B1972F" w14:textId="2878B418">
            <w:pPr>
              <w:widowControl/>
              <w:ind w:right="-45"/>
              <w:rPr>
                <w:rFonts w:ascii="Arial" w:eastAsia="Garamond" w:hAnsi="Arial"/>
                <w:snapToGrid/>
                <w:sz w:val="20"/>
                <w:szCs w:val="20"/>
              </w:rPr>
            </w:pPr>
            <w:r w:rsidRPr="00BC2851">
              <w:rPr>
                <w:rFonts w:ascii="Arial" w:eastAsia="Garamond" w:hAnsi="Arial"/>
                <w:snapToGrid/>
                <w:sz w:val="20"/>
                <w:szCs w:val="20"/>
              </w:rPr>
              <w:t xml:space="preserve">Insert includes calendar showing $40 incentive for completing survey by </w:t>
            </w:r>
            <w:r w:rsidR="00CD2BEE">
              <w:rPr>
                <w:rFonts w:ascii="Arial" w:eastAsia="Garamond" w:hAnsi="Arial"/>
                <w:snapToGrid/>
                <w:sz w:val="20"/>
                <w:szCs w:val="20"/>
              </w:rPr>
              <w:t>Internet</w:t>
            </w:r>
            <w:r w:rsidRPr="00BC2851">
              <w:rPr>
                <w:rFonts w:ascii="Arial" w:eastAsia="Garamond" w:hAnsi="Arial"/>
                <w:snapToGrid/>
                <w:sz w:val="20"/>
                <w:szCs w:val="20"/>
              </w:rPr>
              <w:t xml:space="preserve"> or for completing and returning included paper version of survey instrument before fourth contact and $30 for completing by </w:t>
            </w:r>
            <w:r w:rsidR="00CD2BEE">
              <w:rPr>
                <w:rFonts w:ascii="Arial" w:eastAsia="Garamond" w:hAnsi="Arial"/>
                <w:snapToGrid/>
                <w:sz w:val="20"/>
                <w:szCs w:val="20"/>
              </w:rPr>
              <w:t>Internet</w:t>
            </w:r>
            <w:r w:rsidRPr="00BC2851">
              <w:rPr>
                <w:rFonts w:ascii="Arial" w:eastAsia="Garamond" w:hAnsi="Arial"/>
                <w:snapToGrid/>
                <w:sz w:val="20"/>
                <w:szCs w:val="20"/>
              </w:rPr>
              <w:t xml:space="preserve"> or paper after fourth contact</w:t>
            </w:r>
          </w:p>
        </w:tc>
      </w:tr>
      <w:tr w14:paraId="23CF8B08" w14:textId="77777777" w:rsidTr="0086774A">
        <w:tblPrEx>
          <w:tblW w:w="5294" w:type="pct"/>
          <w:tblInd w:w="265" w:type="dxa"/>
          <w:tblLayout w:type="fixed"/>
          <w:tblLook w:val="04A0"/>
        </w:tblPrEx>
        <w:trPr>
          <w:cantSplit w:val="0"/>
          <w:trHeight w:val="1439"/>
        </w:trPr>
        <w:tc>
          <w:tcPr>
            <w:tcW w:w="909" w:type="pct"/>
          </w:tcPr>
          <w:p w:rsidR="00BC2851" w:rsidRPr="00BC2851" w:rsidP="00BC2851" w14:paraId="197FCD71" w14:textId="3E36172C">
            <w:pPr>
              <w:widowControl/>
              <w:numPr>
                <w:ilvl w:val="0"/>
                <w:numId w:val="35"/>
              </w:numPr>
              <w:spacing w:after="240"/>
              <w:ind w:left="270" w:hanging="270"/>
              <w:rPr>
                <w:rFonts w:ascii="Arial" w:eastAsia="Garamond" w:hAnsi="Arial"/>
                <w:snapToGrid/>
                <w:spacing w:val="-3"/>
                <w:sz w:val="20"/>
                <w:szCs w:val="20"/>
              </w:rPr>
            </w:pPr>
            <w:r w:rsidRPr="00BC2851">
              <w:rPr>
                <w:rFonts w:ascii="Arial" w:eastAsia="Garamond" w:hAnsi="Arial"/>
                <w:snapToGrid/>
                <w:spacing w:val="-3"/>
                <w:sz w:val="20"/>
                <w:szCs w:val="20"/>
              </w:rPr>
              <w:t xml:space="preserve">Reminder postcard and reminder text or </w:t>
            </w:r>
            <w:r w:rsidR="006C5E8E">
              <w:rPr>
                <w:rFonts w:ascii="Arial" w:eastAsia="Garamond" w:hAnsi="Arial"/>
                <w:snapToGrid/>
                <w:spacing w:val="-3"/>
                <w:sz w:val="20"/>
                <w:szCs w:val="20"/>
              </w:rPr>
              <w:t xml:space="preserve">reminder </w:t>
            </w:r>
            <w:r w:rsidRPr="00BC2851">
              <w:rPr>
                <w:rFonts w:ascii="Arial" w:eastAsia="Garamond" w:hAnsi="Arial"/>
                <w:snapToGrid/>
                <w:spacing w:val="-3"/>
                <w:sz w:val="20"/>
                <w:szCs w:val="20"/>
              </w:rPr>
              <w:t xml:space="preserve">email </w:t>
            </w:r>
          </w:p>
          <w:p w:rsidR="00BC2851" w:rsidRPr="00BC2851" w:rsidP="00BC2851" w14:paraId="56F92C4F" w14:textId="77777777">
            <w:pPr>
              <w:widowControl/>
              <w:ind w:left="270"/>
              <w:rPr>
                <w:rFonts w:ascii="Arial" w:eastAsia="Garamond" w:hAnsi="Arial"/>
                <w:snapToGrid/>
                <w:spacing w:val="-3"/>
                <w:sz w:val="20"/>
                <w:szCs w:val="20"/>
              </w:rPr>
            </w:pPr>
          </w:p>
          <w:p w:rsidR="00BC2851" w:rsidRPr="00BC2851" w:rsidP="00BC2851" w14:paraId="3025BEBF" w14:textId="77777777">
            <w:pPr>
              <w:widowControl/>
              <w:ind w:left="270"/>
              <w:rPr>
                <w:rFonts w:ascii="Arial" w:eastAsia="Garamond" w:hAnsi="Arial"/>
                <w:snapToGrid/>
                <w:spacing w:val="-3"/>
                <w:sz w:val="20"/>
                <w:szCs w:val="20"/>
              </w:rPr>
            </w:pPr>
            <w:r w:rsidRPr="00BC2851">
              <w:rPr>
                <w:rFonts w:ascii="Arial" w:eastAsia="Garamond" w:hAnsi="Arial"/>
                <w:snapToGrid/>
                <w:spacing w:val="-3"/>
                <w:sz w:val="20"/>
                <w:szCs w:val="20"/>
              </w:rPr>
              <w:t>(</w:t>
            </w:r>
            <w:r w:rsidRPr="00BC2851">
              <w:rPr>
                <w:rFonts w:ascii="Arial" w:eastAsia="Garamond" w:hAnsi="Arial"/>
                <w:i/>
                <w:iCs/>
                <w:snapToGrid/>
                <w:spacing w:val="-3"/>
                <w:sz w:val="20"/>
                <w:szCs w:val="20"/>
              </w:rPr>
              <w:t>Seven days after initial mailing</w:t>
            </w:r>
            <w:r w:rsidRPr="00BC2851">
              <w:rPr>
                <w:rFonts w:ascii="Arial" w:eastAsia="Garamond" w:hAnsi="Arial"/>
                <w:snapToGrid/>
                <w:spacing w:val="-3"/>
                <w:sz w:val="20"/>
                <w:szCs w:val="20"/>
              </w:rPr>
              <w:t>)</w:t>
            </w:r>
          </w:p>
        </w:tc>
        <w:tc>
          <w:tcPr>
            <w:tcW w:w="955" w:type="pct"/>
          </w:tcPr>
          <w:p w:rsidR="00BC2851" w:rsidRPr="00BC2851" w:rsidP="00BC2851" w14:paraId="33137C61" w14:textId="0D164723">
            <w:pPr>
              <w:widowControl/>
              <w:ind w:right="-45"/>
              <w:rPr>
                <w:rFonts w:ascii="Arial" w:eastAsia="Garamond" w:hAnsi="Arial"/>
                <w:snapToGrid/>
                <w:spacing w:val="-3"/>
                <w:sz w:val="20"/>
                <w:szCs w:val="20"/>
              </w:rPr>
            </w:pPr>
            <w:r w:rsidRPr="00BC2851">
              <w:rPr>
                <w:rFonts w:ascii="Arial" w:eastAsia="Garamond" w:hAnsi="Arial"/>
                <w:snapToGrid/>
                <w:spacing w:val="-3"/>
                <w:sz w:val="20"/>
                <w:szCs w:val="20"/>
              </w:rPr>
              <w:t xml:space="preserve">Reminder of $40 incentive for completing survey by </w:t>
            </w:r>
            <w:r w:rsidR="00CD2BEE">
              <w:rPr>
                <w:rFonts w:ascii="Arial" w:eastAsia="Garamond" w:hAnsi="Arial"/>
                <w:snapToGrid/>
                <w:sz w:val="20"/>
                <w:szCs w:val="20"/>
              </w:rPr>
              <w:t>Internet</w:t>
            </w:r>
          </w:p>
        </w:tc>
        <w:tc>
          <w:tcPr>
            <w:tcW w:w="1047" w:type="pct"/>
          </w:tcPr>
          <w:p w:rsidR="00BC2851" w:rsidRPr="00BC2851" w:rsidP="00BC2851" w14:paraId="0D976AA9" w14:textId="17690DF1">
            <w:pPr>
              <w:widowControl/>
              <w:ind w:right="-45"/>
              <w:rPr>
                <w:rFonts w:ascii="Arial" w:eastAsia="Garamond" w:hAnsi="Arial"/>
                <w:snapToGrid/>
                <w:spacing w:val="-3"/>
                <w:sz w:val="20"/>
                <w:szCs w:val="20"/>
              </w:rPr>
            </w:pPr>
            <w:r w:rsidRPr="00BC2851">
              <w:rPr>
                <w:rFonts w:ascii="Arial" w:eastAsia="Garamond" w:hAnsi="Arial"/>
                <w:snapToGrid/>
                <w:spacing w:val="-3"/>
                <w:sz w:val="20"/>
                <w:szCs w:val="20"/>
              </w:rPr>
              <w:t xml:space="preserve">Reminder of $40 incentive for completing survey by </w:t>
            </w:r>
            <w:r w:rsidR="00CD2BEE">
              <w:rPr>
                <w:rFonts w:ascii="Arial" w:eastAsia="Garamond" w:hAnsi="Arial"/>
                <w:snapToGrid/>
                <w:sz w:val="20"/>
                <w:szCs w:val="20"/>
              </w:rPr>
              <w:t>Internet</w:t>
            </w:r>
            <w:r w:rsidRPr="00BC2851">
              <w:rPr>
                <w:rFonts w:ascii="Arial" w:eastAsia="Garamond" w:hAnsi="Arial"/>
                <w:snapToGrid/>
                <w:spacing w:val="-3"/>
                <w:sz w:val="20"/>
                <w:szCs w:val="20"/>
              </w:rPr>
              <w:t xml:space="preserve"> before fourth contact and $30 for completing after fourth contact</w:t>
            </w:r>
          </w:p>
        </w:tc>
        <w:tc>
          <w:tcPr>
            <w:tcW w:w="999" w:type="pct"/>
          </w:tcPr>
          <w:p w:rsidR="00BC2851" w:rsidRPr="00BC2851" w:rsidP="00BC2851" w14:paraId="04E38B92" w14:textId="616A979B">
            <w:pPr>
              <w:widowControl/>
              <w:ind w:right="-45"/>
              <w:rPr>
                <w:rFonts w:ascii="Arial" w:eastAsia="Garamond" w:hAnsi="Arial"/>
                <w:snapToGrid/>
                <w:spacing w:val="-3"/>
                <w:sz w:val="20"/>
                <w:szCs w:val="20"/>
              </w:rPr>
            </w:pPr>
            <w:r w:rsidRPr="00BC2851">
              <w:rPr>
                <w:rFonts w:ascii="Arial" w:eastAsia="Garamond" w:hAnsi="Arial"/>
                <w:snapToGrid/>
                <w:spacing w:val="-3"/>
                <w:sz w:val="20"/>
                <w:szCs w:val="20"/>
              </w:rPr>
              <w:t xml:space="preserve">Reminder of $40 incentive for completing the survey by </w:t>
            </w:r>
            <w:r w:rsidR="00CD2BEE">
              <w:rPr>
                <w:rFonts w:ascii="Arial" w:eastAsia="Garamond" w:hAnsi="Arial"/>
                <w:snapToGrid/>
                <w:sz w:val="20"/>
                <w:szCs w:val="20"/>
              </w:rPr>
              <w:t>Internet</w:t>
            </w:r>
            <w:r w:rsidRPr="00BC2851">
              <w:rPr>
                <w:rFonts w:ascii="Arial" w:eastAsia="Garamond" w:hAnsi="Arial"/>
                <w:snapToGrid/>
                <w:spacing w:val="-3"/>
                <w:sz w:val="20"/>
                <w:szCs w:val="20"/>
              </w:rPr>
              <w:t xml:space="preserve"> and $30 for completing by paper</w:t>
            </w:r>
          </w:p>
        </w:tc>
        <w:tc>
          <w:tcPr>
            <w:tcW w:w="1090" w:type="pct"/>
          </w:tcPr>
          <w:p w:rsidR="00BC2851" w:rsidRPr="00BC2851" w:rsidP="00BC2851" w14:paraId="286E2008" w14:textId="6F10F21B">
            <w:pPr>
              <w:widowControl/>
              <w:ind w:right="-45"/>
              <w:rPr>
                <w:rFonts w:ascii="Arial" w:eastAsia="Garamond" w:hAnsi="Arial"/>
                <w:snapToGrid/>
                <w:spacing w:val="-3"/>
                <w:sz w:val="20"/>
                <w:szCs w:val="20"/>
              </w:rPr>
            </w:pPr>
            <w:r w:rsidRPr="00BC2851">
              <w:rPr>
                <w:rFonts w:ascii="Arial" w:eastAsia="Garamond" w:hAnsi="Arial"/>
                <w:snapToGrid/>
                <w:spacing w:val="-3"/>
                <w:sz w:val="20"/>
                <w:szCs w:val="20"/>
              </w:rPr>
              <w:t xml:space="preserve">Reminder of $40 incentive for completing survey by </w:t>
            </w:r>
            <w:r w:rsidR="00CD2BEE">
              <w:rPr>
                <w:rFonts w:ascii="Arial" w:eastAsia="Garamond" w:hAnsi="Arial"/>
                <w:snapToGrid/>
                <w:sz w:val="20"/>
                <w:szCs w:val="20"/>
              </w:rPr>
              <w:t>Internet</w:t>
            </w:r>
            <w:r w:rsidRPr="00BC2851">
              <w:rPr>
                <w:rFonts w:ascii="Arial" w:eastAsia="Garamond" w:hAnsi="Arial"/>
                <w:snapToGrid/>
                <w:spacing w:val="-3"/>
                <w:sz w:val="20"/>
                <w:szCs w:val="20"/>
              </w:rPr>
              <w:t xml:space="preserve"> or by paper before fourth contact and $30 for completing by </w:t>
            </w:r>
            <w:r w:rsidR="00CD2BEE">
              <w:rPr>
                <w:rFonts w:ascii="Arial" w:eastAsia="Garamond" w:hAnsi="Arial"/>
                <w:snapToGrid/>
                <w:sz w:val="20"/>
                <w:szCs w:val="20"/>
              </w:rPr>
              <w:t>Internet</w:t>
            </w:r>
            <w:r w:rsidRPr="00BC2851">
              <w:rPr>
                <w:rFonts w:ascii="Arial" w:eastAsia="Garamond" w:hAnsi="Arial"/>
                <w:snapToGrid/>
                <w:spacing w:val="-3"/>
                <w:sz w:val="20"/>
                <w:szCs w:val="20"/>
              </w:rPr>
              <w:t xml:space="preserve"> or paper after fourth contact</w:t>
            </w:r>
          </w:p>
        </w:tc>
      </w:tr>
      <w:tr w14:paraId="51E8E26E" w14:textId="77777777" w:rsidTr="0086774A">
        <w:tblPrEx>
          <w:tblW w:w="5294" w:type="pct"/>
          <w:tblInd w:w="265" w:type="dxa"/>
          <w:tblLayout w:type="fixed"/>
          <w:tblLook w:val="04A0"/>
        </w:tblPrEx>
        <w:trPr>
          <w:cantSplit w:val="0"/>
          <w:trHeight w:val="2690"/>
        </w:trPr>
        <w:tc>
          <w:tcPr>
            <w:tcW w:w="909" w:type="pct"/>
          </w:tcPr>
          <w:p w:rsidR="00BC2851" w:rsidRPr="00BC2851" w:rsidP="00BC2851" w14:paraId="6C156741" w14:textId="25AECD1B">
            <w:pPr>
              <w:widowControl/>
              <w:numPr>
                <w:ilvl w:val="0"/>
                <w:numId w:val="35"/>
              </w:numPr>
              <w:spacing w:after="240"/>
              <w:ind w:left="270" w:hanging="270"/>
              <w:rPr>
                <w:rFonts w:ascii="Arial" w:eastAsia="Garamond" w:hAnsi="Arial"/>
                <w:snapToGrid/>
                <w:spacing w:val="-3"/>
                <w:sz w:val="20"/>
                <w:szCs w:val="20"/>
              </w:rPr>
            </w:pPr>
            <w:r w:rsidRPr="00BC2851">
              <w:rPr>
                <w:rFonts w:ascii="Arial" w:eastAsia="Garamond" w:hAnsi="Arial"/>
                <w:snapToGrid/>
                <w:spacing w:val="-3"/>
                <w:sz w:val="20"/>
                <w:szCs w:val="20"/>
              </w:rPr>
              <w:t>Reminder letter with insert and $2 incentive test</w:t>
            </w:r>
            <w:r w:rsidR="006C5E8E">
              <w:rPr>
                <w:rFonts w:ascii="Arial" w:eastAsia="Garamond" w:hAnsi="Arial"/>
                <w:snapToGrid/>
                <w:spacing w:val="-3"/>
                <w:sz w:val="20"/>
                <w:szCs w:val="20"/>
              </w:rPr>
              <w:t>,</w:t>
            </w:r>
            <w:r w:rsidRPr="00BC2851">
              <w:rPr>
                <w:rFonts w:ascii="Arial" w:eastAsia="Garamond" w:hAnsi="Arial"/>
                <w:snapToGrid/>
                <w:spacing w:val="-3"/>
                <w:sz w:val="20"/>
                <w:szCs w:val="20"/>
              </w:rPr>
              <w:t xml:space="preserve"> reminder text</w:t>
            </w:r>
            <w:r w:rsidR="006C5E8E">
              <w:rPr>
                <w:rFonts w:ascii="Arial" w:eastAsia="Garamond" w:hAnsi="Arial"/>
                <w:snapToGrid/>
                <w:spacing w:val="-3"/>
                <w:sz w:val="20"/>
                <w:szCs w:val="20"/>
              </w:rPr>
              <w:t>, and reminder</w:t>
            </w:r>
            <w:r w:rsidRPr="00BC2851">
              <w:rPr>
                <w:rFonts w:ascii="Arial" w:eastAsia="Garamond" w:hAnsi="Arial"/>
                <w:snapToGrid/>
                <w:spacing w:val="-3"/>
                <w:sz w:val="20"/>
                <w:szCs w:val="20"/>
              </w:rPr>
              <w:t xml:space="preserve"> email</w:t>
            </w:r>
          </w:p>
          <w:p w:rsidR="00BC2851" w:rsidRPr="00BC2851" w:rsidP="00BC2851" w14:paraId="0C270F0B" w14:textId="77777777">
            <w:pPr>
              <w:widowControl/>
              <w:ind w:left="270"/>
              <w:rPr>
                <w:rFonts w:ascii="Arial" w:eastAsia="Garamond" w:hAnsi="Arial"/>
                <w:snapToGrid/>
                <w:spacing w:val="-3"/>
                <w:sz w:val="20"/>
                <w:szCs w:val="20"/>
              </w:rPr>
            </w:pPr>
          </w:p>
          <w:p w:rsidR="00BC2851" w:rsidRPr="00BC2851" w:rsidP="00BC2851" w14:paraId="5178D829" w14:textId="77777777">
            <w:pPr>
              <w:widowControl/>
              <w:ind w:left="270"/>
              <w:rPr>
                <w:rFonts w:ascii="Arial" w:eastAsia="Garamond" w:hAnsi="Arial"/>
                <w:snapToGrid/>
                <w:spacing w:val="-3"/>
                <w:sz w:val="20"/>
                <w:szCs w:val="20"/>
              </w:rPr>
            </w:pPr>
            <w:r w:rsidRPr="00BC2851">
              <w:rPr>
                <w:rFonts w:ascii="Arial" w:eastAsia="Garamond" w:hAnsi="Arial"/>
                <w:snapToGrid/>
                <w:spacing w:val="-3"/>
                <w:sz w:val="20"/>
                <w:szCs w:val="20"/>
              </w:rPr>
              <w:t>(</w:t>
            </w:r>
            <w:r w:rsidRPr="00BC2851">
              <w:rPr>
                <w:rFonts w:ascii="Arial" w:eastAsia="Garamond" w:hAnsi="Arial"/>
                <w:i/>
                <w:iCs/>
                <w:snapToGrid/>
                <w:spacing w:val="-3"/>
                <w:sz w:val="20"/>
                <w:szCs w:val="20"/>
              </w:rPr>
              <w:t>Seven days</w:t>
            </w:r>
            <w:r w:rsidRPr="00BC2851">
              <w:rPr>
                <w:rFonts w:ascii="Arial" w:eastAsia="Garamond" w:hAnsi="Arial"/>
                <w:snapToGrid/>
                <w:spacing w:val="-3"/>
                <w:sz w:val="20"/>
                <w:szCs w:val="20"/>
              </w:rPr>
              <w:t xml:space="preserve"> </w:t>
            </w:r>
            <w:r w:rsidRPr="00BC2851">
              <w:rPr>
                <w:rFonts w:ascii="Arial" w:eastAsia="Garamond" w:hAnsi="Arial"/>
                <w:i/>
                <w:iCs/>
                <w:snapToGrid/>
                <w:spacing w:val="-3"/>
                <w:sz w:val="20"/>
                <w:szCs w:val="20"/>
              </w:rPr>
              <w:t>after second mailing</w:t>
            </w:r>
            <w:r w:rsidRPr="00BC2851">
              <w:rPr>
                <w:rFonts w:ascii="Arial" w:eastAsia="Garamond" w:hAnsi="Arial"/>
                <w:snapToGrid/>
                <w:spacing w:val="-3"/>
                <w:sz w:val="20"/>
                <w:szCs w:val="20"/>
              </w:rPr>
              <w:t>)</w:t>
            </w:r>
          </w:p>
        </w:tc>
        <w:tc>
          <w:tcPr>
            <w:tcW w:w="955" w:type="pct"/>
          </w:tcPr>
          <w:p w:rsidR="00BC2851" w:rsidRPr="00BC2851" w:rsidP="00BC2851" w14:paraId="24097B75" w14:textId="3A35C2E9">
            <w:pPr>
              <w:widowControl/>
              <w:ind w:right="-45"/>
              <w:rPr>
                <w:rFonts w:ascii="Arial" w:eastAsia="Garamond" w:hAnsi="Arial"/>
                <w:snapToGrid/>
                <w:spacing w:val="-3"/>
                <w:sz w:val="20"/>
                <w:szCs w:val="20"/>
              </w:rPr>
            </w:pPr>
            <w:r w:rsidRPr="00BC2851">
              <w:rPr>
                <w:rFonts w:ascii="Arial" w:eastAsia="Garamond" w:hAnsi="Arial"/>
                <w:snapToGrid/>
                <w:spacing w:val="-3"/>
                <w:sz w:val="20"/>
                <w:szCs w:val="20"/>
              </w:rPr>
              <w:t xml:space="preserve">Reminder of $40 incentive for completing survey by </w:t>
            </w:r>
            <w:r w:rsidR="00CD2BEE">
              <w:rPr>
                <w:rFonts w:ascii="Arial" w:eastAsia="Garamond" w:hAnsi="Arial"/>
                <w:snapToGrid/>
                <w:sz w:val="20"/>
                <w:szCs w:val="20"/>
              </w:rPr>
              <w:t>Internet</w:t>
            </w:r>
            <w:r w:rsidRPr="00BC2851">
              <w:rPr>
                <w:rFonts w:ascii="Arial" w:eastAsia="Garamond" w:hAnsi="Arial"/>
                <w:snapToGrid/>
                <w:spacing w:val="-3"/>
                <w:sz w:val="20"/>
                <w:szCs w:val="20"/>
              </w:rPr>
              <w:t>; 60% (n=2,550) receive second cash incentive of $2 in letter</w:t>
            </w:r>
          </w:p>
        </w:tc>
        <w:tc>
          <w:tcPr>
            <w:tcW w:w="1047" w:type="pct"/>
          </w:tcPr>
          <w:p w:rsidR="00BC2851" w:rsidRPr="00BC2851" w:rsidP="00BC2851" w14:paraId="1AD1F3D3" w14:textId="1C24408F">
            <w:pPr>
              <w:widowControl/>
              <w:ind w:right="-45"/>
              <w:rPr>
                <w:rFonts w:ascii="Arial" w:eastAsia="Garamond" w:hAnsi="Arial"/>
                <w:snapToGrid/>
                <w:spacing w:val="-3"/>
                <w:sz w:val="20"/>
                <w:szCs w:val="20"/>
              </w:rPr>
            </w:pPr>
            <w:r w:rsidRPr="00BC2851">
              <w:rPr>
                <w:rFonts w:ascii="Arial" w:eastAsia="Garamond" w:hAnsi="Arial"/>
                <w:snapToGrid/>
                <w:spacing w:val="-3"/>
                <w:sz w:val="20"/>
                <w:szCs w:val="20"/>
              </w:rPr>
              <w:t xml:space="preserve">Reminder includes calendar showing $40 incentive for completing survey by </w:t>
            </w:r>
            <w:r w:rsidR="00CD2BEE">
              <w:rPr>
                <w:rFonts w:ascii="Arial" w:eastAsia="Garamond" w:hAnsi="Arial"/>
                <w:snapToGrid/>
                <w:sz w:val="20"/>
                <w:szCs w:val="20"/>
              </w:rPr>
              <w:t>Internet</w:t>
            </w:r>
            <w:r w:rsidRPr="00BC2851">
              <w:rPr>
                <w:rFonts w:ascii="Arial" w:eastAsia="Garamond" w:hAnsi="Arial"/>
                <w:snapToGrid/>
                <w:spacing w:val="-3"/>
                <w:sz w:val="20"/>
                <w:szCs w:val="20"/>
              </w:rPr>
              <w:t xml:space="preserve"> before fourth contact attempt and $30 incentive for completing by </w:t>
            </w:r>
            <w:r w:rsidR="00CD2BEE">
              <w:rPr>
                <w:rFonts w:ascii="Arial" w:eastAsia="Garamond" w:hAnsi="Arial"/>
                <w:snapToGrid/>
                <w:sz w:val="20"/>
                <w:szCs w:val="20"/>
              </w:rPr>
              <w:t>Internet</w:t>
            </w:r>
            <w:r w:rsidRPr="00BC2851">
              <w:rPr>
                <w:rFonts w:ascii="Arial" w:eastAsia="Garamond" w:hAnsi="Arial"/>
                <w:snapToGrid/>
                <w:spacing w:val="-3"/>
                <w:sz w:val="20"/>
                <w:szCs w:val="20"/>
              </w:rPr>
              <w:t xml:space="preserve"> after fourth contact; 60% (n=2,550) receive second cash incentive of $2 in letter </w:t>
            </w:r>
          </w:p>
        </w:tc>
        <w:tc>
          <w:tcPr>
            <w:tcW w:w="999" w:type="pct"/>
          </w:tcPr>
          <w:p w:rsidR="00BC2851" w:rsidRPr="00BC2851" w:rsidP="00BC2851" w14:paraId="0383A199" w14:textId="25AEC6C9">
            <w:pPr>
              <w:widowControl/>
              <w:ind w:right="-45"/>
              <w:rPr>
                <w:rFonts w:ascii="Arial" w:eastAsia="Garamond" w:hAnsi="Arial"/>
                <w:snapToGrid/>
                <w:spacing w:val="-3"/>
                <w:sz w:val="20"/>
                <w:szCs w:val="20"/>
              </w:rPr>
            </w:pPr>
            <w:r w:rsidRPr="00BC2851">
              <w:rPr>
                <w:rFonts w:ascii="Arial" w:eastAsia="Garamond" w:hAnsi="Arial"/>
                <w:snapToGrid/>
                <w:spacing w:val="-3"/>
                <w:sz w:val="20"/>
                <w:szCs w:val="20"/>
              </w:rPr>
              <w:t xml:space="preserve">Reminder of $40 incentive for completing the survey by </w:t>
            </w:r>
            <w:r w:rsidR="00CD2BEE">
              <w:rPr>
                <w:rFonts w:ascii="Arial" w:eastAsia="Garamond" w:hAnsi="Arial"/>
                <w:snapToGrid/>
                <w:sz w:val="20"/>
                <w:szCs w:val="20"/>
              </w:rPr>
              <w:t>Internet</w:t>
            </w:r>
            <w:r w:rsidRPr="00BC2851">
              <w:rPr>
                <w:rFonts w:ascii="Arial" w:eastAsia="Garamond" w:hAnsi="Arial"/>
                <w:snapToGrid/>
                <w:spacing w:val="-3"/>
                <w:sz w:val="20"/>
                <w:szCs w:val="20"/>
              </w:rPr>
              <w:t xml:space="preserve"> and $30 for paper completion; 60% (n=2,550) receive second cash incentive of $2 in letter</w:t>
            </w:r>
          </w:p>
        </w:tc>
        <w:tc>
          <w:tcPr>
            <w:tcW w:w="1090" w:type="pct"/>
          </w:tcPr>
          <w:p w:rsidR="00BC2851" w:rsidRPr="00BC2851" w:rsidP="00BC2851" w14:paraId="6BDB2A0B" w14:textId="6034C995">
            <w:pPr>
              <w:widowControl/>
              <w:ind w:right="-45"/>
              <w:rPr>
                <w:rFonts w:ascii="Arial" w:eastAsia="Garamond" w:hAnsi="Arial"/>
                <w:snapToGrid/>
                <w:spacing w:val="-3"/>
                <w:sz w:val="20"/>
                <w:szCs w:val="20"/>
              </w:rPr>
            </w:pPr>
            <w:r w:rsidRPr="00BC2851">
              <w:rPr>
                <w:rFonts w:ascii="Arial" w:eastAsia="Garamond" w:hAnsi="Arial"/>
                <w:snapToGrid/>
                <w:spacing w:val="-3"/>
                <w:sz w:val="20"/>
                <w:szCs w:val="20"/>
              </w:rPr>
              <w:t xml:space="preserve">Reminder includes calendar showing $40 incentive for completing by </w:t>
            </w:r>
            <w:r w:rsidR="00CD2BEE">
              <w:rPr>
                <w:rFonts w:ascii="Arial" w:eastAsia="Garamond" w:hAnsi="Arial"/>
                <w:snapToGrid/>
                <w:sz w:val="20"/>
                <w:szCs w:val="20"/>
              </w:rPr>
              <w:t>Internet</w:t>
            </w:r>
            <w:r w:rsidRPr="00BC2851">
              <w:rPr>
                <w:rFonts w:ascii="Arial" w:eastAsia="Garamond" w:hAnsi="Arial"/>
                <w:snapToGrid/>
                <w:spacing w:val="-3"/>
                <w:sz w:val="20"/>
                <w:szCs w:val="20"/>
              </w:rPr>
              <w:t xml:space="preserve"> or paper before fourth contact and $30 for completing by </w:t>
            </w:r>
            <w:r w:rsidR="00CD2BEE">
              <w:rPr>
                <w:rFonts w:ascii="Arial" w:eastAsia="Garamond" w:hAnsi="Arial"/>
                <w:snapToGrid/>
                <w:sz w:val="20"/>
                <w:szCs w:val="20"/>
              </w:rPr>
              <w:t>Internet</w:t>
            </w:r>
            <w:r w:rsidRPr="00BC2851">
              <w:rPr>
                <w:rFonts w:ascii="Arial" w:eastAsia="Garamond" w:hAnsi="Arial"/>
                <w:snapToGrid/>
                <w:spacing w:val="-3"/>
                <w:sz w:val="20"/>
                <w:szCs w:val="20"/>
              </w:rPr>
              <w:t xml:space="preserve"> or paper after fourth contact; 60% (n=2,550) receive second cash incentive of $2 in letter</w:t>
            </w:r>
          </w:p>
        </w:tc>
      </w:tr>
      <w:tr w14:paraId="25E7228F" w14:textId="77777777" w:rsidTr="0086774A">
        <w:tblPrEx>
          <w:tblW w:w="5294" w:type="pct"/>
          <w:tblInd w:w="265" w:type="dxa"/>
          <w:tblLayout w:type="fixed"/>
          <w:tblLook w:val="04A0"/>
        </w:tblPrEx>
        <w:trPr>
          <w:cantSplit w:val="0"/>
          <w:trHeight w:val="20"/>
        </w:trPr>
        <w:tc>
          <w:tcPr>
            <w:tcW w:w="909" w:type="pct"/>
          </w:tcPr>
          <w:p w:rsidR="00BC2851" w:rsidRPr="00BC2851" w:rsidP="00BC2851" w14:paraId="6E43684E" w14:textId="77777777">
            <w:pPr>
              <w:widowControl/>
              <w:numPr>
                <w:ilvl w:val="0"/>
                <w:numId w:val="35"/>
              </w:numPr>
              <w:spacing w:after="240"/>
              <w:ind w:left="270" w:hanging="270"/>
              <w:rPr>
                <w:rFonts w:ascii="Arial" w:eastAsia="Garamond" w:hAnsi="Arial"/>
                <w:snapToGrid/>
                <w:spacing w:val="-3"/>
                <w:sz w:val="20"/>
                <w:szCs w:val="20"/>
              </w:rPr>
            </w:pPr>
            <w:r w:rsidRPr="00BC2851">
              <w:rPr>
                <w:rFonts w:ascii="Arial" w:eastAsia="Garamond" w:hAnsi="Arial"/>
                <w:snapToGrid/>
                <w:spacing w:val="-3"/>
                <w:sz w:val="20"/>
                <w:szCs w:val="20"/>
              </w:rPr>
              <w:t xml:space="preserve">Reminder letter with paper version of the survey and postage-paid return envelope </w:t>
            </w:r>
            <w:r w:rsidRPr="00BC2851">
              <w:rPr>
                <w:rFonts w:ascii="Arial" w:eastAsia="Garamond" w:hAnsi="Arial"/>
                <w:snapToGrid/>
                <w:spacing w:val="-3"/>
                <w:sz w:val="20"/>
                <w:szCs w:val="20"/>
              </w:rPr>
              <w:br/>
            </w:r>
          </w:p>
          <w:p w:rsidR="00BC2851" w:rsidRPr="00BC2851" w:rsidP="00BC2851" w14:paraId="2B056A14" w14:textId="77777777">
            <w:pPr>
              <w:widowControl/>
              <w:ind w:left="270"/>
              <w:rPr>
                <w:rFonts w:ascii="Arial" w:eastAsia="Garamond" w:hAnsi="Arial"/>
                <w:snapToGrid/>
                <w:spacing w:val="-3"/>
                <w:sz w:val="20"/>
                <w:szCs w:val="20"/>
              </w:rPr>
            </w:pPr>
            <w:r w:rsidRPr="00BC2851">
              <w:rPr>
                <w:rFonts w:ascii="Arial" w:eastAsia="Garamond" w:hAnsi="Arial"/>
                <w:i/>
                <w:snapToGrid/>
                <w:spacing w:val="-3"/>
                <w:sz w:val="20"/>
                <w:szCs w:val="20"/>
              </w:rPr>
              <w:t>(Fourteen days after third mailing)</w:t>
            </w:r>
          </w:p>
        </w:tc>
        <w:tc>
          <w:tcPr>
            <w:tcW w:w="955" w:type="pct"/>
          </w:tcPr>
          <w:p w:rsidR="00BC2851" w:rsidRPr="00BC2851" w:rsidP="00BC2851" w14:paraId="09C350EB" w14:textId="2A4FD0D1">
            <w:pPr>
              <w:widowControl/>
              <w:ind w:right="-45"/>
              <w:rPr>
                <w:rFonts w:ascii="Arial" w:eastAsia="Garamond" w:hAnsi="Arial"/>
                <w:snapToGrid/>
                <w:spacing w:val="-3"/>
                <w:sz w:val="20"/>
                <w:szCs w:val="20"/>
              </w:rPr>
            </w:pPr>
            <w:r w:rsidRPr="00BC2851">
              <w:rPr>
                <w:rFonts w:ascii="Arial" w:eastAsia="Garamond" w:hAnsi="Arial"/>
                <w:snapToGrid/>
                <w:spacing w:val="-3"/>
                <w:sz w:val="20"/>
                <w:szCs w:val="20"/>
              </w:rPr>
              <w:t xml:space="preserve">Insert describes $40 incentive for completing survey by </w:t>
            </w:r>
            <w:r w:rsidR="00CD2BEE">
              <w:rPr>
                <w:rFonts w:ascii="Arial" w:eastAsia="Garamond" w:hAnsi="Arial"/>
                <w:snapToGrid/>
                <w:sz w:val="20"/>
                <w:szCs w:val="20"/>
              </w:rPr>
              <w:t>Internet</w:t>
            </w:r>
            <w:r w:rsidRPr="00BC2851">
              <w:rPr>
                <w:rFonts w:ascii="Arial" w:eastAsia="Garamond" w:hAnsi="Arial"/>
                <w:snapToGrid/>
                <w:spacing w:val="-3"/>
                <w:sz w:val="20"/>
                <w:szCs w:val="20"/>
              </w:rPr>
              <w:t xml:space="preserve"> and $30 incentive for completing and returning mailed paper survey</w:t>
            </w:r>
          </w:p>
        </w:tc>
        <w:tc>
          <w:tcPr>
            <w:tcW w:w="1047" w:type="pct"/>
          </w:tcPr>
          <w:p w:rsidR="00BC2851" w:rsidRPr="00BC2851" w:rsidP="00BC2851" w14:paraId="2503FE12" w14:textId="0ECDFCF2">
            <w:pPr>
              <w:widowControl/>
              <w:ind w:right="-45"/>
              <w:rPr>
                <w:rFonts w:ascii="Arial" w:eastAsia="Garamond" w:hAnsi="Arial"/>
                <w:snapToGrid/>
                <w:spacing w:val="-3"/>
                <w:sz w:val="20"/>
                <w:szCs w:val="20"/>
              </w:rPr>
            </w:pPr>
            <w:r w:rsidRPr="00BC2851">
              <w:rPr>
                <w:rFonts w:ascii="Arial" w:eastAsia="Garamond" w:hAnsi="Arial"/>
                <w:snapToGrid/>
                <w:spacing w:val="-3"/>
                <w:sz w:val="20"/>
                <w:szCs w:val="20"/>
              </w:rPr>
              <w:t xml:space="preserve">Insert describes $30 incentive for completing survey by </w:t>
            </w:r>
            <w:r w:rsidR="00CD2BEE">
              <w:rPr>
                <w:rFonts w:ascii="Arial" w:eastAsia="Garamond" w:hAnsi="Arial"/>
                <w:snapToGrid/>
                <w:sz w:val="20"/>
                <w:szCs w:val="20"/>
              </w:rPr>
              <w:t>Internet</w:t>
            </w:r>
            <w:r w:rsidRPr="00BC2851">
              <w:rPr>
                <w:rFonts w:ascii="Arial" w:eastAsia="Garamond" w:hAnsi="Arial"/>
                <w:snapToGrid/>
                <w:spacing w:val="-3"/>
                <w:sz w:val="20"/>
                <w:szCs w:val="20"/>
              </w:rPr>
              <w:t xml:space="preserve"> or for completing and returning mailed paper survey</w:t>
            </w:r>
          </w:p>
        </w:tc>
        <w:tc>
          <w:tcPr>
            <w:tcW w:w="999" w:type="pct"/>
          </w:tcPr>
          <w:p w:rsidR="00BC2851" w:rsidRPr="00BC2851" w:rsidP="00BC2851" w14:paraId="2536C2F2" w14:textId="7AF11B7C">
            <w:pPr>
              <w:widowControl/>
              <w:ind w:right="-45"/>
              <w:rPr>
                <w:rFonts w:ascii="Arial" w:eastAsia="Garamond" w:hAnsi="Arial"/>
                <w:snapToGrid/>
                <w:spacing w:val="-3"/>
                <w:sz w:val="20"/>
                <w:szCs w:val="20"/>
              </w:rPr>
            </w:pPr>
            <w:r w:rsidRPr="00BC2851">
              <w:rPr>
                <w:rFonts w:ascii="Arial" w:eastAsia="Garamond" w:hAnsi="Arial"/>
                <w:snapToGrid/>
                <w:spacing w:val="-3"/>
                <w:sz w:val="20"/>
                <w:szCs w:val="20"/>
              </w:rPr>
              <w:t xml:space="preserve">Insert describes $40 incentive for completing the survey by </w:t>
            </w:r>
            <w:r w:rsidR="00CD2BEE">
              <w:rPr>
                <w:rFonts w:ascii="Arial" w:eastAsia="Garamond" w:hAnsi="Arial"/>
                <w:snapToGrid/>
                <w:sz w:val="20"/>
                <w:szCs w:val="20"/>
              </w:rPr>
              <w:t>Internet</w:t>
            </w:r>
            <w:r w:rsidRPr="00BC2851">
              <w:rPr>
                <w:rFonts w:ascii="Arial" w:eastAsia="Garamond" w:hAnsi="Arial"/>
                <w:snapToGrid/>
                <w:spacing w:val="-3"/>
                <w:sz w:val="20"/>
                <w:szCs w:val="20"/>
              </w:rPr>
              <w:t xml:space="preserve"> and $30 incentive for completing and returning mailed paper survey</w:t>
            </w:r>
          </w:p>
        </w:tc>
        <w:tc>
          <w:tcPr>
            <w:tcW w:w="1090" w:type="pct"/>
          </w:tcPr>
          <w:p w:rsidR="00BC2851" w:rsidRPr="00BC2851" w:rsidP="00BC2851" w14:paraId="40E17F8D" w14:textId="50137DCA">
            <w:pPr>
              <w:widowControl/>
              <w:ind w:right="-45"/>
              <w:rPr>
                <w:rFonts w:ascii="Arial" w:eastAsia="Garamond" w:hAnsi="Arial"/>
                <w:snapToGrid/>
                <w:spacing w:val="-3"/>
                <w:sz w:val="20"/>
                <w:szCs w:val="20"/>
              </w:rPr>
            </w:pPr>
            <w:r w:rsidRPr="00BC2851">
              <w:rPr>
                <w:rFonts w:ascii="Arial" w:eastAsia="Garamond" w:hAnsi="Arial"/>
                <w:snapToGrid/>
                <w:spacing w:val="-3"/>
                <w:sz w:val="20"/>
                <w:szCs w:val="20"/>
              </w:rPr>
              <w:t xml:space="preserve">Insert describes $30 incentive for completing survey by </w:t>
            </w:r>
            <w:r w:rsidR="00CD2BEE">
              <w:rPr>
                <w:rFonts w:ascii="Arial" w:eastAsia="Garamond" w:hAnsi="Arial"/>
                <w:snapToGrid/>
                <w:sz w:val="20"/>
                <w:szCs w:val="20"/>
              </w:rPr>
              <w:t>Internet</w:t>
            </w:r>
            <w:r w:rsidRPr="00BC2851">
              <w:rPr>
                <w:rFonts w:ascii="Arial" w:eastAsia="Garamond" w:hAnsi="Arial"/>
                <w:snapToGrid/>
                <w:spacing w:val="-3"/>
                <w:sz w:val="20"/>
                <w:szCs w:val="20"/>
              </w:rPr>
              <w:t xml:space="preserve"> or for completing and returning mailed paper survey</w:t>
            </w:r>
          </w:p>
        </w:tc>
      </w:tr>
      <w:tr w14:paraId="6264588F" w14:textId="77777777" w:rsidTr="0086774A">
        <w:tblPrEx>
          <w:tblW w:w="5294" w:type="pct"/>
          <w:tblInd w:w="265" w:type="dxa"/>
          <w:tblLayout w:type="fixed"/>
          <w:tblLook w:val="04A0"/>
        </w:tblPrEx>
        <w:trPr>
          <w:cantSplit w:val="0"/>
          <w:trHeight w:val="20"/>
        </w:trPr>
        <w:tc>
          <w:tcPr>
            <w:tcW w:w="909" w:type="pct"/>
          </w:tcPr>
          <w:p w:rsidR="00BC2851" w:rsidRPr="00BC2851" w:rsidP="00BC2851" w14:paraId="2F2595BA" w14:textId="40EE93F8">
            <w:pPr>
              <w:widowControl/>
              <w:numPr>
                <w:ilvl w:val="0"/>
                <w:numId w:val="35"/>
              </w:numPr>
              <w:spacing w:after="240"/>
              <w:ind w:left="270" w:hanging="270"/>
              <w:rPr>
                <w:rFonts w:ascii="Arial" w:eastAsia="Garamond" w:hAnsi="Arial"/>
                <w:snapToGrid/>
                <w:spacing w:val="-3"/>
                <w:sz w:val="20"/>
                <w:szCs w:val="20"/>
              </w:rPr>
            </w:pPr>
            <w:r w:rsidRPr="00BC2851">
              <w:rPr>
                <w:rFonts w:ascii="Arial" w:eastAsia="Garamond" w:hAnsi="Arial"/>
                <w:snapToGrid/>
                <w:spacing w:val="-3"/>
                <w:sz w:val="20"/>
                <w:szCs w:val="20"/>
              </w:rPr>
              <w:t>Telephone call</w:t>
            </w:r>
            <w:r w:rsidR="006C5E8E">
              <w:rPr>
                <w:rFonts w:ascii="Arial" w:eastAsia="Garamond" w:hAnsi="Arial"/>
                <w:snapToGrid/>
                <w:spacing w:val="-3"/>
                <w:sz w:val="20"/>
                <w:szCs w:val="20"/>
              </w:rPr>
              <w:t xml:space="preserve">, </w:t>
            </w:r>
            <w:r w:rsidRPr="00BC2851">
              <w:rPr>
                <w:rFonts w:ascii="Arial" w:eastAsia="Garamond" w:hAnsi="Arial"/>
                <w:snapToGrid/>
                <w:spacing w:val="-3"/>
                <w:sz w:val="20"/>
                <w:szCs w:val="20"/>
              </w:rPr>
              <w:t>text</w:t>
            </w:r>
            <w:r w:rsidR="006C5E8E">
              <w:rPr>
                <w:rFonts w:ascii="Arial" w:eastAsia="Garamond" w:hAnsi="Arial"/>
                <w:snapToGrid/>
                <w:spacing w:val="-3"/>
                <w:sz w:val="20"/>
                <w:szCs w:val="20"/>
              </w:rPr>
              <w:t>, and</w:t>
            </w:r>
            <w:r w:rsidRPr="00BC2851">
              <w:rPr>
                <w:rFonts w:ascii="Arial" w:eastAsia="Garamond" w:hAnsi="Arial"/>
                <w:snapToGrid/>
                <w:spacing w:val="-3"/>
                <w:sz w:val="20"/>
                <w:szCs w:val="20"/>
              </w:rPr>
              <w:t xml:space="preserve"> </w:t>
            </w:r>
            <w:r w:rsidRPr="00BC2851">
              <w:rPr>
                <w:rFonts w:ascii="Arial" w:eastAsia="Garamond" w:hAnsi="Arial"/>
                <w:snapToGrid/>
                <w:spacing w:val="-3"/>
                <w:sz w:val="20"/>
                <w:szCs w:val="20"/>
              </w:rPr>
              <w:t>email</w:t>
            </w:r>
            <w:r w:rsidRPr="00BC2851">
              <w:rPr>
                <w:rFonts w:ascii="Arial" w:eastAsia="Garamond" w:hAnsi="Arial"/>
                <w:snapToGrid/>
                <w:spacing w:val="-3"/>
                <w:sz w:val="20"/>
                <w:szCs w:val="20"/>
              </w:rPr>
              <w:t xml:space="preserve"> </w:t>
            </w:r>
          </w:p>
          <w:p w:rsidR="00BC2851" w:rsidRPr="00BC2851" w:rsidP="00BC2851" w14:paraId="4FEDC8E0" w14:textId="77777777">
            <w:pPr>
              <w:widowControl/>
              <w:ind w:left="270"/>
              <w:rPr>
                <w:rFonts w:ascii="Arial" w:eastAsia="Garamond" w:hAnsi="Arial"/>
                <w:i/>
                <w:snapToGrid/>
                <w:spacing w:val="-3"/>
                <w:sz w:val="20"/>
                <w:szCs w:val="20"/>
              </w:rPr>
            </w:pPr>
          </w:p>
          <w:p w:rsidR="00BC2851" w:rsidRPr="00BC2851" w:rsidP="00BC2851" w14:paraId="70401E13" w14:textId="77777777">
            <w:pPr>
              <w:widowControl/>
              <w:ind w:left="270"/>
              <w:rPr>
                <w:rFonts w:ascii="Arial" w:eastAsia="Garamond" w:hAnsi="Arial"/>
                <w:snapToGrid/>
                <w:spacing w:val="-3"/>
                <w:sz w:val="20"/>
                <w:szCs w:val="20"/>
              </w:rPr>
            </w:pPr>
            <w:r w:rsidRPr="00BC2851">
              <w:rPr>
                <w:rFonts w:ascii="Arial" w:eastAsia="Garamond" w:hAnsi="Arial"/>
                <w:i/>
                <w:snapToGrid/>
                <w:spacing w:val="-3"/>
                <w:sz w:val="20"/>
                <w:szCs w:val="20"/>
              </w:rPr>
              <w:t xml:space="preserve">(Fourteen days after fourth mailing; </w:t>
            </w:r>
            <w:r w:rsidRPr="00BC2851">
              <w:rPr>
                <w:rFonts w:ascii="Arial" w:eastAsia="Garamond" w:hAnsi="Arial"/>
                <w:i/>
                <w:snapToGrid/>
                <w:spacing w:val="-3"/>
                <w:sz w:val="20"/>
                <w:szCs w:val="20"/>
              </w:rPr>
              <w:t>Post-experiment</w:t>
            </w:r>
            <w:r w:rsidRPr="00BC2851">
              <w:rPr>
                <w:rFonts w:ascii="Arial" w:eastAsia="Garamond" w:hAnsi="Arial"/>
                <w:i/>
                <w:snapToGrid/>
                <w:spacing w:val="-3"/>
                <w:sz w:val="20"/>
                <w:szCs w:val="20"/>
              </w:rPr>
              <w:t>)</w:t>
            </w:r>
          </w:p>
        </w:tc>
        <w:tc>
          <w:tcPr>
            <w:tcW w:w="955" w:type="pct"/>
          </w:tcPr>
          <w:p w:rsidR="00BC2851" w:rsidRPr="00BC2851" w:rsidP="00BC2851" w14:paraId="66CEC3E6" w14:textId="5C400F2F">
            <w:pPr>
              <w:widowControl/>
              <w:ind w:right="-45"/>
              <w:rPr>
                <w:rFonts w:ascii="Arial" w:eastAsia="Garamond" w:hAnsi="Arial"/>
                <w:snapToGrid/>
                <w:spacing w:val="-3"/>
                <w:sz w:val="20"/>
                <w:szCs w:val="20"/>
              </w:rPr>
            </w:pPr>
            <w:r w:rsidRPr="00BC2851">
              <w:rPr>
                <w:rFonts w:ascii="Arial" w:eastAsia="Garamond" w:hAnsi="Arial" w:cs="Arial"/>
                <w:snapToGrid/>
                <w:spacing w:val="-3"/>
                <w:sz w:val="20"/>
                <w:szCs w:val="20"/>
              </w:rPr>
              <w:t xml:space="preserve">Reminder of $40 incentive for completing survey by </w:t>
            </w:r>
            <w:r w:rsidR="00CD2BEE">
              <w:rPr>
                <w:rFonts w:ascii="Arial" w:eastAsia="Garamond" w:hAnsi="Arial"/>
                <w:snapToGrid/>
                <w:sz w:val="20"/>
                <w:szCs w:val="20"/>
              </w:rPr>
              <w:t>Internet</w:t>
            </w:r>
            <w:r w:rsidRPr="00BC2851">
              <w:rPr>
                <w:rFonts w:ascii="Arial" w:eastAsia="Garamond" w:hAnsi="Arial" w:cs="Arial"/>
                <w:snapToGrid/>
                <w:spacing w:val="-3"/>
                <w:sz w:val="20"/>
                <w:szCs w:val="20"/>
              </w:rPr>
              <w:t xml:space="preserve"> and $30 incentive to complete and return mailed paper survey; offer of $30 for calling to schedule and complete interview by phone</w:t>
            </w:r>
          </w:p>
        </w:tc>
        <w:tc>
          <w:tcPr>
            <w:tcW w:w="1047" w:type="pct"/>
          </w:tcPr>
          <w:p w:rsidR="00BC2851" w:rsidRPr="00BC2851" w:rsidP="00BC2851" w14:paraId="253E3848" w14:textId="1DAEA14B">
            <w:pPr>
              <w:widowControl/>
              <w:ind w:right="-45"/>
              <w:rPr>
                <w:rFonts w:ascii="Arial" w:eastAsia="Garamond" w:hAnsi="Arial"/>
                <w:snapToGrid/>
                <w:spacing w:val="-3"/>
                <w:sz w:val="20"/>
                <w:szCs w:val="20"/>
              </w:rPr>
            </w:pPr>
            <w:r w:rsidRPr="00BC2851">
              <w:rPr>
                <w:rFonts w:ascii="Arial" w:eastAsia="Garamond" w:hAnsi="Arial" w:cs="Arial"/>
                <w:snapToGrid/>
                <w:spacing w:val="-3"/>
                <w:sz w:val="20"/>
                <w:szCs w:val="20"/>
              </w:rPr>
              <w:t xml:space="preserve">Reminder of $30 incentive for completing survey by </w:t>
            </w:r>
            <w:r w:rsidR="00CD2BEE">
              <w:rPr>
                <w:rFonts w:ascii="Arial" w:eastAsia="Garamond" w:hAnsi="Arial"/>
                <w:snapToGrid/>
                <w:sz w:val="20"/>
                <w:szCs w:val="20"/>
              </w:rPr>
              <w:t>Internet</w:t>
            </w:r>
            <w:r w:rsidRPr="00BC2851">
              <w:rPr>
                <w:rFonts w:ascii="Arial" w:eastAsia="Garamond" w:hAnsi="Arial" w:cs="Arial"/>
                <w:snapToGrid/>
                <w:spacing w:val="-3"/>
                <w:sz w:val="20"/>
                <w:szCs w:val="20"/>
              </w:rPr>
              <w:t xml:space="preserve"> or for completing and returning mailed paper survey; offer of $30 for calling to schedule and complete interview by phone</w:t>
            </w:r>
          </w:p>
        </w:tc>
        <w:tc>
          <w:tcPr>
            <w:tcW w:w="999" w:type="pct"/>
          </w:tcPr>
          <w:p w:rsidR="00BC2851" w:rsidRPr="00BC2851" w:rsidP="00BC2851" w14:paraId="5F01E0F2" w14:textId="4B6153AA">
            <w:pPr>
              <w:widowControl/>
              <w:ind w:right="-45"/>
              <w:rPr>
                <w:rFonts w:ascii="Arial" w:eastAsia="Garamond" w:hAnsi="Arial" w:cs="Arial"/>
                <w:snapToGrid/>
                <w:spacing w:val="-3"/>
                <w:sz w:val="20"/>
                <w:szCs w:val="20"/>
              </w:rPr>
            </w:pPr>
            <w:r w:rsidRPr="00BC2851">
              <w:rPr>
                <w:rFonts w:ascii="Arial" w:eastAsia="Garamond" w:hAnsi="Arial" w:cs="Arial"/>
                <w:snapToGrid/>
                <w:spacing w:val="-3"/>
                <w:sz w:val="20"/>
                <w:szCs w:val="20"/>
              </w:rPr>
              <w:t xml:space="preserve">Reminder of $40 incentive for completing survey by </w:t>
            </w:r>
            <w:r w:rsidR="00CD2BEE">
              <w:rPr>
                <w:rFonts w:ascii="Arial" w:eastAsia="Garamond" w:hAnsi="Arial"/>
                <w:snapToGrid/>
                <w:sz w:val="20"/>
                <w:szCs w:val="20"/>
              </w:rPr>
              <w:t>Internet</w:t>
            </w:r>
            <w:r w:rsidRPr="00BC2851">
              <w:rPr>
                <w:rFonts w:ascii="Arial" w:eastAsia="Garamond" w:hAnsi="Arial" w:cs="Arial"/>
                <w:snapToGrid/>
                <w:spacing w:val="-3"/>
                <w:sz w:val="20"/>
                <w:szCs w:val="20"/>
              </w:rPr>
              <w:t xml:space="preserve"> and $30 incentive to complete and return mailed paper survey; offer of $30 for calling to schedule and complete interview by phone</w:t>
            </w:r>
          </w:p>
        </w:tc>
        <w:tc>
          <w:tcPr>
            <w:tcW w:w="1090" w:type="pct"/>
          </w:tcPr>
          <w:p w:rsidR="00BC2851" w:rsidRPr="00BC2851" w:rsidP="00BC2851" w14:paraId="661F85FE" w14:textId="68FAC154">
            <w:pPr>
              <w:widowControl/>
              <w:ind w:right="-45"/>
              <w:rPr>
                <w:rFonts w:ascii="Arial" w:eastAsia="Garamond" w:hAnsi="Arial"/>
                <w:snapToGrid/>
                <w:spacing w:val="-3"/>
                <w:sz w:val="20"/>
                <w:szCs w:val="20"/>
              </w:rPr>
            </w:pPr>
            <w:r w:rsidRPr="00BC2851">
              <w:rPr>
                <w:rFonts w:ascii="Arial" w:eastAsia="Garamond" w:hAnsi="Arial" w:cs="Arial"/>
                <w:snapToGrid/>
                <w:spacing w:val="-3"/>
                <w:sz w:val="20"/>
                <w:szCs w:val="20"/>
              </w:rPr>
              <w:t xml:space="preserve">Reminder of $30 incentive for completing survey by </w:t>
            </w:r>
            <w:r w:rsidR="00CD2BEE">
              <w:rPr>
                <w:rFonts w:ascii="Arial" w:eastAsia="Garamond" w:hAnsi="Arial"/>
                <w:snapToGrid/>
                <w:sz w:val="20"/>
                <w:szCs w:val="20"/>
              </w:rPr>
              <w:t>Internet</w:t>
            </w:r>
            <w:r w:rsidRPr="00BC2851">
              <w:rPr>
                <w:rFonts w:ascii="Arial" w:eastAsia="Garamond" w:hAnsi="Arial" w:cs="Arial"/>
                <w:snapToGrid/>
                <w:spacing w:val="-3"/>
                <w:sz w:val="20"/>
                <w:szCs w:val="20"/>
              </w:rPr>
              <w:t xml:space="preserve"> or for completing and returning mailed paper survey; offer of $30 for calling to schedule and complete interview by phone</w:t>
            </w:r>
          </w:p>
        </w:tc>
      </w:tr>
    </w:tbl>
    <w:p w:rsidR="00F23E43" w:rsidRPr="002B74E3" w:rsidP="00F23E43" w14:paraId="64BF33B9" w14:textId="77777777">
      <w:pPr>
        <w:widowControl/>
        <w:rPr>
          <w:rFonts w:ascii="Times New Roman" w:hAnsi="Times New Roman"/>
          <w:snapToGrid/>
        </w:rPr>
      </w:pPr>
    </w:p>
    <w:p w:rsidR="00B40838" w:rsidRPr="004A4E8F" w:rsidP="00B40838" w14:paraId="13C2A6B3" w14:textId="5F32E966">
      <w:pPr>
        <w:tabs>
          <w:tab w:val="left" w:pos="1440"/>
        </w:tabs>
        <w:rPr>
          <w:rFonts w:ascii="Times New Roman" w:hAnsi="Times New Roman"/>
        </w:rPr>
      </w:pPr>
      <w:r>
        <w:rPr>
          <w:rFonts w:ascii="Times New Roman" w:hAnsi="Times New Roman"/>
        </w:rPr>
        <w:tab/>
      </w:r>
      <w:r w:rsidRPr="004A4E8F">
        <w:rPr>
          <w:rFonts w:ascii="Times New Roman" w:hAnsi="Times New Roman"/>
          <w:b/>
          <w:snapToGrid/>
          <w:szCs w:val="20"/>
        </w:rPr>
        <w:t>Consent Procedures</w:t>
      </w:r>
    </w:p>
    <w:p w:rsidR="009072D7" w:rsidP="009072D7" w14:paraId="5A0BFE98" w14:textId="77777777">
      <w:pPr>
        <w:tabs>
          <w:tab w:val="left" w:pos="1440"/>
        </w:tabs>
        <w:ind w:left="1440"/>
        <w:rPr>
          <w:rFonts w:ascii="Times New Roman" w:hAnsi="Times New Roman"/>
        </w:rPr>
      </w:pPr>
      <w:r w:rsidRPr="00481D30">
        <w:rPr>
          <w:rFonts w:ascii="Times New Roman" w:hAnsi="Times New Roman"/>
        </w:rPr>
        <w:t>The</w:t>
      </w:r>
      <w:r w:rsidRPr="00481D30" w:rsidR="006D0896">
        <w:rPr>
          <w:rFonts w:ascii="Times New Roman" w:hAnsi="Times New Roman"/>
        </w:rPr>
        <w:t xml:space="preserve"> </w:t>
      </w:r>
      <w:r w:rsidRPr="00481D30" w:rsidR="002162CF">
        <w:rPr>
          <w:rFonts w:ascii="Times New Roman" w:hAnsi="Times New Roman"/>
        </w:rPr>
        <w:t xml:space="preserve">survey </w:t>
      </w:r>
      <w:r w:rsidRPr="00481D30">
        <w:rPr>
          <w:rFonts w:ascii="Times New Roman" w:hAnsi="Times New Roman"/>
        </w:rPr>
        <w:t>web</w:t>
      </w:r>
      <w:r w:rsidRPr="00481D30" w:rsidR="00FA31A0">
        <w:rPr>
          <w:rFonts w:ascii="Times New Roman" w:hAnsi="Times New Roman"/>
        </w:rPr>
        <w:t>site</w:t>
      </w:r>
      <w:r w:rsidRPr="00481D30">
        <w:rPr>
          <w:rFonts w:ascii="Times New Roman" w:hAnsi="Times New Roman"/>
        </w:rPr>
        <w:t xml:space="preserve"> </w:t>
      </w:r>
      <w:r w:rsidRPr="00481D30" w:rsidR="006879BB">
        <w:rPr>
          <w:rFonts w:ascii="Times New Roman" w:hAnsi="Times New Roman"/>
        </w:rPr>
        <w:t xml:space="preserve">will </w:t>
      </w:r>
      <w:r w:rsidRPr="00481D30">
        <w:rPr>
          <w:rFonts w:ascii="Times New Roman" w:hAnsi="Times New Roman"/>
        </w:rPr>
        <w:t xml:space="preserve">display the </w:t>
      </w:r>
      <w:r w:rsidRPr="00481D30" w:rsidR="00FA31A0">
        <w:rPr>
          <w:rFonts w:ascii="Times New Roman" w:hAnsi="Times New Roman"/>
        </w:rPr>
        <w:t>Privacy Act Statement prior to the collection of an</w:t>
      </w:r>
      <w:r w:rsidRPr="00481D30" w:rsidR="00CB671C">
        <w:rPr>
          <w:rFonts w:ascii="Times New Roman" w:hAnsi="Times New Roman"/>
        </w:rPr>
        <w:t>y</w:t>
      </w:r>
      <w:r w:rsidRPr="00481D30" w:rsidR="00FA31A0">
        <w:rPr>
          <w:rFonts w:ascii="Times New Roman" w:hAnsi="Times New Roman"/>
        </w:rPr>
        <w:t xml:space="preserve"> personally identifiable information </w:t>
      </w:r>
      <w:r w:rsidRPr="00481D30" w:rsidR="006D0896">
        <w:rPr>
          <w:rFonts w:ascii="Times New Roman" w:hAnsi="Times New Roman"/>
        </w:rPr>
        <w:t>(see Attachment A-</w:t>
      </w:r>
      <w:r w:rsidRPr="00481D30" w:rsidR="00612DDF">
        <w:rPr>
          <w:rFonts w:ascii="Times New Roman" w:hAnsi="Times New Roman"/>
        </w:rPr>
        <w:t>1</w:t>
      </w:r>
      <w:r w:rsidRPr="00481D30" w:rsidR="00917127">
        <w:rPr>
          <w:rFonts w:ascii="Times New Roman" w:hAnsi="Times New Roman"/>
        </w:rPr>
        <w:t>0</w:t>
      </w:r>
      <w:r w:rsidRPr="00481D30" w:rsidR="006D0896">
        <w:rPr>
          <w:rFonts w:ascii="Times New Roman" w:hAnsi="Times New Roman"/>
        </w:rPr>
        <w:t>)</w:t>
      </w:r>
      <w:r w:rsidRPr="00481D30" w:rsidR="00FA31A0">
        <w:rPr>
          <w:rFonts w:ascii="Times New Roman" w:hAnsi="Times New Roman"/>
        </w:rPr>
        <w:t>.</w:t>
      </w:r>
      <w:bookmarkStart w:id="4" w:name="_Hlk152322904"/>
      <w:r>
        <w:rPr>
          <w:rFonts w:ascii="Times New Roman" w:hAnsi="Times New Roman"/>
        </w:rPr>
        <w:t xml:space="preserve"> </w:t>
      </w:r>
      <w:r w:rsidR="00B120D5">
        <w:rPr>
          <w:rFonts w:ascii="Times New Roman" w:hAnsi="Times New Roman"/>
        </w:rPr>
        <w:t xml:space="preserve"> </w:t>
      </w:r>
      <w:r w:rsidRPr="00481D30" w:rsidR="00FA31A0">
        <w:rPr>
          <w:rFonts w:ascii="Times New Roman" w:hAnsi="Times New Roman"/>
        </w:rPr>
        <w:t xml:space="preserve">Additionally, </w:t>
      </w:r>
      <w:r w:rsidRPr="00481D30" w:rsidR="00CE510D">
        <w:rPr>
          <w:rFonts w:ascii="Times New Roman" w:hAnsi="Times New Roman"/>
        </w:rPr>
        <w:t>the start of the survey instrument</w:t>
      </w:r>
      <w:r w:rsidRPr="00481D30" w:rsidR="00CF0DCC">
        <w:rPr>
          <w:rFonts w:ascii="Times New Roman" w:hAnsi="Times New Roman"/>
        </w:rPr>
        <w:t xml:space="preserve"> will display informed consent</w:t>
      </w:r>
      <w:r w:rsidRPr="00B40838" w:rsidR="00CF0DCC">
        <w:rPr>
          <w:rFonts w:ascii="Times New Roman" w:hAnsi="Times New Roman"/>
        </w:rPr>
        <w:t xml:space="preserve"> language</w:t>
      </w:r>
      <w:r w:rsidR="00664F1A">
        <w:rPr>
          <w:rFonts w:ascii="Times New Roman" w:hAnsi="Times New Roman"/>
        </w:rPr>
        <w:t>.</w:t>
      </w:r>
      <w:r w:rsidR="00B120D5">
        <w:rPr>
          <w:rFonts w:ascii="Times New Roman" w:hAnsi="Times New Roman"/>
        </w:rPr>
        <w:t xml:space="preserve"> </w:t>
      </w:r>
      <w:r>
        <w:rPr>
          <w:rFonts w:ascii="Times New Roman" w:hAnsi="Times New Roman"/>
        </w:rPr>
        <w:t xml:space="preserve"> </w:t>
      </w:r>
      <w:r w:rsidR="004A4E8F">
        <w:rPr>
          <w:rFonts w:ascii="Times New Roman" w:hAnsi="Times New Roman"/>
        </w:rPr>
        <w:t>On</w:t>
      </w:r>
      <w:r w:rsidR="00664F1A">
        <w:rPr>
          <w:rFonts w:ascii="Times New Roman" w:hAnsi="Times New Roman"/>
        </w:rPr>
        <w:t xml:space="preserve"> the </w:t>
      </w:r>
      <w:r w:rsidR="004A4E8F">
        <w:rPr>
          <w:rFonts w:ascii="Times New Roman" w:hAnsi="Times New Roman"/>
        </w:rPr>
        <w:t>Internet</w:t>
      </w:r>
      <w:r w:rsidR="00664F1A">
        <w:rPr>
          <w:rFonts w:ascii="Times New Roman" w:hAnsi="Times New Roman"/>
        </w:rPr>
        <w:t xml:space="preserve"> </w:t>
      </w:r>
      <w:r w:rsidR="00F7322D">
        <w:rPr>
          <w:rFonts w:ascii="Times New Roman" w:hAnsi="Times New Roman"/>
        </w:rPr>
        <w:t xml:space="preserve">and paper </w:t>
      </w:r>
      <w:r w:rsidR="00E22903">
        <w:rPr>
          <w:rFonts w:ascii="Times New Roman" w:hAnsi="Times New Roman"/>
        </w:rPr>
        <w:t>version</w:t>
      </w:r>
      <w:r w:rsidR="00F7322D">
        <w:rPr>
          <w:rFonts w:ascii="Times New Roman" w:hAnsi="Times New Roman"/>
        </w:rPr>
        <w:t>s of the instrument, we will require</w:t>
      </w:r>
      <w:r w:rsidR="00664F1A">
        <w:rPr>
          <w:rFonts w:ascii="Times New Roman" w:hAnsi="Times New Roman"/>
        </w:rPr>
        <w:t xml:space="preserve"> </w:t>
      </w:r>
      <w:r w:rsidRPr="00B40838">
        <w:rPr>
          <w:rFonts w:ascii="Times New Roman" w:hAnsi="Times New Roman"/>
        </w:rPr>
        <w:t>respondents</w:t>
      </w:r>
      <w:r w:rsidR="00FA31A0">
        <w:rPr>
          <w:rFonts w:ascii="Times New Roman" w:hAnsi="Times New Roman"/>
        </w:rPr>
        <w:t xml:space="preserve"> </w:t>
      </w:r>
      <w:r w:rsidRPr="00B40838">
        <w:rPr>
          <w:rFonts w:ascii="Times New Roman" w:hAnsi="Times New Roman"/>
        </w:rPr>
        <w:t xml:space="preserve">to click on a </w:t>
      </w:r>
      <w:r w:rsidR="00FA31A0">
        <w:rPr>
          <w:rFonts w:ascii="Times New Roman" w:hAnsi="Times New Roman"/>
        </w:rPr>
        <w:t xml:space="preserve">radio </w:t>
      </w:r>
      <w:r w:rsidRPr="00B40838">
        <w:rPr>
          <w:rFonts w:ascii="Times New Roman" w:hAnsi="Times New Roman"/>
        </w:rPr>
        <w:t>button</w:t>
      </w:r>
      <w:r w:rsidR="00D85B87">
        <w:rPr>
          <w:rFonts w:ascii="Times New Roman" w:hAnsi="Times New Roman"/>
        </w:rPr>
        <w:t xml:space="preserve"> </w:t>
      </w:r>
      <w:r w:rsidR="00612DDF">
        <w:rPr>
          <w:rFonts w:ascii="Times New Roman" w:hAnsi="Times New Roman"/>
        </w:rPr>
        <w:t>or</w:t>
      </w:r>
      <w:r w:rsidR="00E22903">
        <w:rPr>
          <w:rFonts w:ascii="Times New Roman" w:hAnsi="Times New Roman"/>
        </w:rPr>
        <w:t xml:space="preserve"> check a box </w:t>
      </w:r>
      <w:r w:rsidRPr="00B40838">
        <w:rPr>
          <w:rFonts w:ascii="Times New Roman" w:hAnsi="Times New Roman"/>
        </w:rPr>
        <w:t>to</w:t>
      </w:r>
      <w:r w:rsidR="00FA31A0">
        <w:rPr>
          <w:rFonts w:ascii="Times New Roman" w:hAnsi="Times New Roman"/>
        </w:rPr>
        <w:t xml:space="preserve"> </w:t>
      </w:r>
      <w:r w:rsidR="00F7322D">
        <w:rPr>
          <w:rFonts w:ascii="Times New Roman" w:hAnsi="Times New Roman"/>
        </w:rPr>
        <w:t>provide consent</w:t>
      </w:r>
      <w:r w:rsidRPr="00B40838">
        <w:rPr>
          <w:rFonts w:ascii="Times New Roman" w:hAnsi="Times New Roman"/>
        </w:rPr>
        <w:t xml:space="preserve"> </w:t>
      </w:r>
      <w:r w:rsidR="00E5170C">
        <w:rPr>
          <w:rFonts w:ascii="Times New Roman" w:hAnsi="Times New Roman"/>
        </w:rPr>
        <w:t>before</w:t>
      </w:r>
      <w:r w:rsidRPr="00B40838" w:rsidR="00E5170C">
        <w:rPr>
          <w:rFonts w:ascii="Times New Roman" w:hAnsi="Times New Roman"/>
        </w:rPr>
        <w:t xml:space="preserve"> </w:t>
      </w:r>
      <w:r w:rsidRPr="00B40838">
        <w:rPr>
          <w:rFonts w:ascii="Times New Roman" w:hAnsi="Times New Roman"/>
        </w:rPr>
        <w:t>continu</w:t>
      </w:r>
      <w:r w:rsidR="00E5170C">
        <w:rPr>
          <w:rFonts w:ascii="Times New Roman" w:hAnsi="Times New Roman"/>
        </w:rPr>
        <w:t>ing</w:t>
      </w:r>
      <w:r w:rsidRPr="00B40838">
        <w:rPr>
          <w:rFonts w:ascii="Times New Roman" w:hAnsi="Times New Roman"/>
        </w:rPr>
        <w:t xml:space="preserve"> to the survey.</w:t>
      </w:r>
      <w:r w:rsidR="00B120D5">
        <w:rPr>
          <w:rFonts w:ascii="Times New Roman" w:hAnsi="Times New Roman"/>
        </w:rPr>
        <w:t xml:space="preserve"> </w:t>
      </w:r>
      <w:r>
        <w:rPr>
          <w:rFonts w:ascii="Times New Roman" w:hAnsi="Times New Roman"/>
        </w:rPr>
        <w:t xml:space="preserve"> </w:t>
      </w:r>
      <w:r w:rsidR="004A4E8F">
        <w:rPr>
          <w:rFonts w:ascii="Times New Roman" w:hAnsi="Times New Roman"/>
        </w:rPr>
        <w:t xml:space="preserve">For </w:t>
      </w:r>
      <w:r w:rsidR="00F7322D">
        <w:rPr>
          <w:rFonts w:ascii="Times New Roman" w:hAnsi="Times New Roman"/>
        </w:rPr>
        <w:t xml:space="preserve">the phone version of the instrument, the interviewer will read </w:t>
      </w:r>
      <w:r w:rsidR="00E82B62">
        <w:rPr>
          <w:rFonts w:ascii="Times New Roman" w:hAnsi="Times New Roman"/>
        </w:rPr>
        <w:t xml:space="preserve">the </w:t>
      </w:r>
      <w:r w:rsidR="00F7322D">
        <w:rPr>
          <w:rFonts w:ascii="Times New Roman" w:hAnsi="Times New Roman"/>
        </w:rPr>
        <w:t xml:space="preserve">informed consent language to </w:t>
      </w:r>
      <w:r w:rsidR="00E82B62">
        <w:rPr>
          <w:rFonts w:ascii="Times New Roman" w:hAnsi="Times New Roman"/>
        </w:rPr>
        <w:t xml:space="preserve">the </w:t>
      </w:r>
      <w:r w:rsidR="00F7322D">
        <w:rPr>
          <w:rFonts w:ascii="Times New Roman" w:hAnsi="Times New Roman"/>
        </w:rPr>
        <w:t xml:space="preserve">respondent, ask </w:t>
      </w:r>
      <w:r w:rsidR="00E82B62">
        <w:rPr>
          <w:rFonts w:ascii="Times New Roman" w:hAnsi="Times New Roman"/>
        </w:rPr>
        <w:t xml:space="preserve">the </w:t>
      </w:r>
      <w:r w:rsidR="00F7322D">
        <w:rPr>
          <w:rFonts w:ascii="Times New Roman" w:hAnsi="Times New Roman"/>
        </w:rPr>
        <w:t>respondent to provide verbal consent</w:t>
      </w:r>
      <w:r w:rsidR="00E82B62">
        <w:rPr>
          <w:rFonts w:ascii="Times New Roman" w:hAnsi="Times New Roman"/>
        </w:rPr>
        <w:t>,</w:t>
      </w:r>
      <w:r w:rsidR="00F7322D">
        <w:rPr>
          <w:rFonts w:ascii="Times New Roman" w:hAnsi="Times New Roman"/>
        </w:rPr>
        <w:t xml:space="preserve"> and then click on a radio button indicating that the respondent has done so.</w:t>
      </w:r>
      <w:bookmarkEnd w:id="4"/>
      <w:r w:rsidR="00B120D5">
        <w:rPr>
          <w:rFonts w:ascii="Times New Roman" w:hAnsi="Times New Roman"/>
        </w:rPr>
        <w:t xml:space="preserve"> </w:t>
      </w:r>
      <w:r>
        <w:rPr>
          <w:rFonts w:ascii="Times New Roman" w:hAnsi="Times New Roman"/>
        </w:rPr>
        <w:t xml:space="preserve"> </w:t>
      </w:r>
      <w:r w:rsidR="004A4E8F">
        <w:rPr>
          <w:rFonts w:ascii="Times New Roman" w:hAnsi="Times New Roman"/>
        </w:rPr>
        <w:t>We will not proceed with the survey until the respondent provides consent.</w:t>
      </w:r>
    </w:p>
    <w:p w:rsidR="009072D7" w:rsidP="009072D7" w14:paraId="51471714" w14:textId="77777777">
      <w:pPr>
        <w:tabs>
          <w:tab w:val="left" w:pos="1440"/>
        </w:tabs>
        <w:ind w:left="1440"/>
        <w:rPr>
          <w:rFonts w:ascii="Times New Roman" w:hAnsi="Times New Roman"/>
        </w:rPr>
      </w:pPr>
    </w:p>
    <w:p w:rsidR="00340278" w:rsidRPr="009072D7" w:rsidP="009072D7" w14:paraId="44952773" w14:textId="1932E9FC">
      <w:pPr>
        <w:tabs>
          <w:tab w:val="left" w:pos="1440"/>
        </w:tabs>
        <w:ind w:left="1440"/>
        <w:rPr>
          <w:rFonts w:ascii="Times New Roman" w:hAnsi="Times New Roman"/>
        </w:rPr>
      </w:pPr>
      <w:r w:rsidRPr="009072D7">
        <w:rPr>
          <w:rFonts w:ascii="Times New Roman" w:hAnsi="Times New Roman"/>
          <w:color w:val="000000" w:themeColor="text1"/>
        </w:rPr>
        <w:t>We identified the following psychological costs based on the requirements for this information collection:</w:t>
      </w:r>
    </w:p>
    <w:p w:rsidR="00340278" w:rsidRPr="00114BD2" w:rsidP="00340278" w14:paraId="29174723" w14:textId="77777777">
      <w:pPr>
        <w:pStyle w:val="ListParagraph"/>
        <w:widowControl/>
        <w:contextualSpacing w:val="0"/>
        <w:rPr>
          <w:rFonts w:ascii="Times New Roman" w:hAnsi="Times New Roman"/>
          <w:color w:val="000000"/>
        </w:rPr>
      </w:pPr>
    </w:p>
    <w:p w:rsidR="004A7565" w:rsidRPr="00BA6BC1" w:rsidP="005A755A" w14:paraId="09996DC1" w14:textId="2F4D2C63">
      <w:pPr>
        <w:pStyle w:val="ListParagraph"/>
        <w:widowControl/>
        <w:numPr>
          <w:ilvl w:val="0"/>
          <w:numId w:val="14"/>
        </w:numPr>
        <w:contextualSpacing w:val="0"/>
        <w:rPr>
          <w:rFonts w:ascii="Times New Roman" w:hAnsi="Times New Roman"/>
          <w:b/>
          <w:color w:val="000000"/>
        </w:rPr>
      </w:pPr>
      <w:r w:rsidRPr="00114BD2">
        <w:rPr>
          <w:rFonts w:ascii="Times New Roman" w:hAnsi="Times New Roman"/>
          <w:b/>
          <w:color w:val="000000"/>
        </w:rPr>
        <w:t xml:space="preserve">Requirement for the </w:t>
      </w:r>
      <w:r w:rsidRPr="004B6514">
        <w:rPr>
          <w:rFonts w:ascii="Times New Roman" w:hAnsi="Times New Roman"/>
          <w:b/>
          <w:color w:val="000000"/>
        </w:rPr>
        <w:t>Program</w:t>
      </w:r>
      <w:r w:rsidRPr="004B6514">
        <w:rPr>
          <w:rFonts w:ascii="Times New Roman" w:hAnsi="Times New Roman"/>
          <w:bCs/>
          <w:color w:val="000000"/>
        </w:rPr>
        <w:t>:</w:t>
      </w:r>
      <w:r w:rsidR="00B120D5">
        <w:rPr>
          <w:rFonts w:ascii="Times New Roman" w:hAnsi="Times New Roman"/>
          <w:bCs/>
          <w:color w:val="000000"/>
        </w:rPr>
        <w:t xml:space="preserve"> </w:t>
      </w:r>
      <w:r w:rsidR="009072D7">
        <w:rPr>
          <w:rFonts w:ascii="Times New Roman" w:hAnsi="Times New Roman"/>
          <w:bCs/>
          <w:color w:val="000000"/>
        </w:rPr>
        <w:t xml:space="preserve"> </w:t>
      </w:r>
      <w:r w:rsidR="001658C3">
        <w:rPr>
          <w:rFonts w:ascii="Times New Roman" w:hAnsi="Times New Roman"/>
          <w:bCs/>
          <w:color w:val="000000"/>
        </w:rPr>
        <w:t>The survey includes questions about applicants’ experience applying for disability benefits.</w:t>
      </w:r>
      <w:r w:rsidR="009B3345">
        <w:rPr>
          <w:rFonts w:ascii="Times New Roman" w:hAnsi="Times New Roman"/>
          <w:bCs/>
          <w:color w:val="000000"/>
        </w:rPr>
        <w:t xml:space="preserve"> </w:t>
      </w:r>
    </w:p>
    <w:p w:rsidR="00BA6BC1" w:rsidRPr="004B6514" w:rsidP="00BA6BC1" w14:paraId="4A8EAF1E" w14:textId="77777777">
      <w:pPr>
        <w:pStyle w:val="ListParagraph"/>
        <w:widowControl/>
        <w:ind w:left="1440"/>
        <w:contextualSpacing w:val="0"/>
        <w:rPr>
          <w:rFonts w:ascii="Times New Roman" w:hAnsi="Times New Roman"/>
          <w:b/>
          <w:color w:val="000000"/>
        </w:rPr>
      </w:pPr>
    </w:p>
    <w:p w:rsidR="001658C3" w:rsidRPr="00687FE3" w:rsidP="007E4D76" w14:paraId="0FE72098" w14:textId="75F1133D">
      <w:pPr>
        <w:pStyle w:val="ListParagraph"/>
        <w:widowControl/>
        <w:numPr>
          <w:ilvl w:val="0"/>
          <w:numId w:val="14"/>
        </w:numPr>
        <w:contextualSpacing w:val="0"/>
        <w:rPr>
          <w:rFonts w:ascii="Times New Roman" w:hAnsi="Times New Roman"/>
          <w:b/>
          <w:color w:val="000000"/>
        </w:rPr>
      </w:pPr>
      <w:r w:rsidRPr="004B6514">
        <w:rPr>
          <w:rFonts w:ascii="Times New Roman" w:hAnsi="Times New Roman"/>
          <w:b/>
          <w:color w:val="000000"/>
        </w:rPr>
        <w:t>Psychological Cost:</w:t>
      </w:r>
      <w:r w:rsidRPr="004B6514">
        <w:rPr>
          <w:rFonts w:ascii="Times New Roman" w:hAnsi="Times New Roman"/>
          <w:bCs/>
          <w:color w:val="000000"/>
        </w:rPr>
        <w:t xml:space="preserve"> </w:t>
      </w:r>
      <w:r w:rsidR="009072D7">
        <w:rPr>
          <w:rFonts w:ascii="Times New Roman" w:hAnsi="Times New Roman"/>
          <w:bCs/>
          <w:color w:val="000000"/>
        </w:rPr>
        <w:t xml:space="preserve"> </w:t>
      </w:r>
      <w:r w:rsidR="009B3345">
        <w:rPr>
          <w:rFonts w:ascii="Times New Roman" w:hAnsi="Times New Roman"/>
          <w:bCs/>
          <w:color w:val="000000"/>
        </w:rPr>
        <w:t>Some of the</w:t>
      </w:r>
      <w:r w:rsidR="00B120D5">
        <w:rPr>
          <w:rFonts w:ascii="Times New Roman" w:hAnsi="Times New Roman"/>
          <w:bCs/>
          <w:color w:val="000000"/>
        </w:rPr>
        <w:t xml:space="preserve"> </w:t>
      </w:r>
      <w:r>
        <w:rPr>
          <w:rFonts w:ascii="Times New Roman" w:hAnsi="Times New Roman"/>
          <w:bCs/>
          <w:color w:val="000000"/>
        </w:rPr>
        <w:t>questions</w:t>
      </w:r>
      <w:r w:rsidR="00095491">
        <w:rPr>
          <w:rFonts w:ascii="Times New Roman" w:hAnsi="Times New Roman"/>
          <w:bCs/>
          <w:color w:val="000000"/>
        </w:rPr>
        <w:t xml:space="preserve"> </w:t>
      </w:r>
      <w:r w:rsidR="00E82B62">
        <w:rPr>
          <w:rFonts w:ascii="Times New Roman" w:hAnsi="Times New Roman"/>
          <w:bCs/>
          <w:color w:val="000000"/>
        </w:rPr>
        <w:t xml:space="preserve">may cause </w:t>
      </w:r>
      <w:r w:rsidRPr="00114BD2" w:rsidR="00E82B62">
        <w:rPr>
          <w:rFonts w:ascii="Times New Roman" w:hAnsi="Times New Roman"/>
          <w:color w:val="000000"/>
        </w:rPr>
        <w:t>stress, discomfort, or anxiety</w:t>
      </w:r>
      <w:r w:rsidRPr="004B6514" w:rsidR="00E82B62">
        <w:rPr>
          <w:rFonts w:ascii="Times New Roman" w:hAnsi="Times New Roman"/>
          <w:bCs/>
          <w:color w:val="000000"/>
        </w:rPr>
        <w:t xml:space="preserve"> </w:t>
      </w:r>
      <w:r w:rsidR="00E82B62">
        <w:rPr>
          <w:rFonts w:ascii="Times New Roman" w:hAnsi="Times New Roman"/>
          <w:bCs/>
          <w:color w:val="000000"/>
        </w:rPr>
        <w:t>to some respondents</w:t>
      </w:r>
      <w:r>
        <w:rPr>
          <w:rFonts w:ascii="Times New Roman" w:hAnsi="Times New Roman"/>
          <w:bCs/>
          <w:color w:val="000000"/>
        </w:rPr>
        <w:t>, which may lead respondents to skip these questions or decline participation in the survey</w:t>
      </w:r>
      <w:r w:rsidR="00E82B62">
        <w:rPr>
          <w:rFonts w:ascii="Times New Roman" w:hAnsi="Times New Roman"/>
          <w:bCs/>
          <w:color w:val="000000"/>
        </w:rPr>
        <w:t>.</w:t>
      </w:r>
      <w:r w:rsidR="00B120D5">
        <w:rPr>
          <w:rFonts w:ascii="Times New Roman" w:hAnsi="Times New Roman"/>
          <w:bCs/>
          <w:color w:val="000000"/>
        </w:rPr>
        <w:t xml:space="preserve"> </w:t>
      </w:r>
      <w:r w:rsidR="009072D7">
        <w:rPr>
          <w:rFonts w:ascii="Times New Roman" w:hAnsi="Times New Roman"/>
          <w:bCs/>
          <w:color w:val="000000"/>
        </w:rPr>
        <w:t xml:space="preserve"> </w:t>
      </w:r>
      <w:r w:rsidR="00BD3266">
        <w:rPr>
          <w:rFonts w:ascii="Times New Roman" w:hAnsi="Times New Roman"/>
          <w:bCs/>
          <w:color w:val="000000"/>
        </w:rPr>
        <w:t>Instructions at</w:t>
      </w:r>
      <w:r w:rsidR="00280BE7">
        <w:rPr>
          <w:rFonts w:ascii="Times New Roman" w:hAnsi="Times New Roman"/>
          <w:bCs/>
          <w:color w:val="000000"/>
        </w:rPr>
        <w:t xml:space="preserve"> the start of each section of the survey</w:t>
      </w:r>
      <w:r w:rsidR="00BD3266">
        <w:rPr>
          <w:rFonts w:ascii="Times New Roman" w:hAnsi="Times New Roman"/>
          <w:bCs/>
          <w:color w:val="000000"/>
        </w:rPr>
        <w:t xml:space="preserve"> tell</w:t>
      </w:r>
      <w:r w:rsidR="00280BE7">
        <w:rPr>
          <w:rFonts w:ascii="Times New Roman" w:hAnsi="Times New Roman"/>
          <w:bCs/>
          <w:color w:val="000000"/>
        </w:rPr>
        <w:t xml:space="preserve"> respondents why we are asking the questions.</w:t>
      </w:r>
      <w:r w:rsidR="00B120D5">
        <w:rPr>
          <w:rFonts w:ascii="Times New Roman" w:hAnsi="Times New Roman"/>
          <w:bCs/>
          <w:color w:val="000000"/>
        </w:rPr>
        <w:t xml:space="preserve"> </w:t>
      </w:r>
      <w:r w:rsidR="009072D7">
        <w:rPr>
          <w:rFonts w:ascii="Times New Roman" w:hAnsi="Times New Roman"/>
          <w:bCs/>
          <w:color w:val="000000"/>
        </w:rPr>
        <w:t xml:space="preserve"> </w:t>
      </w:r>
      <w:r w:rsidR="00BD3266">
        <w:rPr>
          <w:rFonts w:ascii="Times New Roman" w:hAnsi="Times New Roman"/>
          <w:bCs/>
          <w:color w:val="000000"/>
        </w:rPr>
        <w:t>Respondents</w:t>
      </w:r>
      <w:r w:rsidR="00280BE7">
        <w:rPr>
          <w:rFonts w:ascii="Times New Roman" w:hAnsi="Times New Roman"/>
          <w:bCs/>
          <w:color w:val="000000"/>
        </w:rPr>
        <w:t xml:space="preserve"> </w:t>
      </w:r>
      <w:r w:rsidR="00E82B62">
        <w:rPr>
          <w:rFonts w:ascii="Times New Roman" w:hAnsi="Times New Roman"/>
          <w:bCs/>
          <w:color w:val="000000"/>
        </w:rPr>
        <w:t>may skip any questions they do not want to answer.</w:t>
      </w:r>
      <w:r w:rsidR="00B120D5">
        <w:rPr>
          <w:rFonts w:ascii="Times New Roman" w:hAnsi="Times New Roman"/>
          <w:bCs/>
          <w:color w:val="000000"/>
        </w:rPr>
        <w:t xml:space="preserve"> </w:t>
      </w:r>
      <w:r w:rsidR="00095491">
        <w:rPr>
          <w:rFonts w:ascii="Times New Roman" w:hAnsi="Times New Roman"/>
          <w:bCs/>
          <w:color w:val="000000"/>
        </w:rPr>
        <w:t>Participation in the survey is not mandatory and is voluntary.</w:t>
      </w:r>
      <w:r w:rsidR="00B120D5">
        <w:rPr>
          <w:rFonts w:ascii="Times New Roman" w:hAnsi="Times New Roman"/>
          <w:bCs/>
          <w:color w:val="000000"/>
        </w:rPr>
        <w:t xml:space="preserve"> </w:t>
      </w:r>
    </w:p>
    <w:p w:rsidR="00340278" w:rsidRPr="00114BD2" w:rsidP="00340278" w14:paraId="32F63A18" w14:textId="77777777">
      <w:pPr>
        <w:pStyle w:val="ListParagraph"/>
        <w:widowControl/>
        <w:ind w:left="2160"/>
        <w:contextualSpacing w:val="0"/>
        <w:rPr>
          <w:rFonts w:ascii="Times New Roman" w:hAnsi="Times New Roman"/>
          <w:color w:val="000000"/>
        </w:rPr>
      </w:pPr>
    </w:p>
    <w:p w:rsidR="00340278" w:rsidP="00BA6BC1" w14:paraId="2B1F7F64" w14:textId="3C7C0EBD">
      <w:pPr>
        <w:pStyle w:val="ListParagraph"/>
        <w:widowControl/>
        <w:ind w:left="1440"/>
        <w:contextualSpacing w:val="0"/>
        <w:rPr>
          <w:rFonts w:ascii="Times New Roman" w:hAnsi="Times New Roman"/>
          <w:color w:val="000000"/>
        </w:rPr>
      </w:pPr>
      <w:r w:rsidRPr="00114BD2">
        <w:rPr>
          <w:rFonts w:ascii="Times New Roman" w:hAnsi="Times New Roman"/>
          <w:color w:val="000000"/>
        </w:rPr>
        <w:t xml:space="preserve">We understand these psychological costs may cause </w:t>
      </w:r>
      <w:r w:rsidR="0099568D">
        <w:rPr>
          <w:rFonts w:ascii="Times New Roman" w:hAnsi="Times New Roman"/>
          <w:color w:val="000000"/>
        </w:rPr>
        <w:t>some applicants</w:t>
      </w:r>
      <w:r w:rsidRPr="00114BD2" w:rsidR="0099568D">
        <w:rPr>
          <w:rFonts w:ascii="Times New Roman" w:hAnsi="Times New Roman"/>
          <w:color w:val="000000"/>
        </w:rPr>
        <w:t xml:space="preserve"> </w:t>
      </w:r>
      <w:r w:rsidRPr="00114BD2">
        <w:rPr>
          <w:rFonts w:ascii="Times New Roman" w:hAnsi="Times New Roman"/>
          <w:color w:val="000000"/>
        </w:rPr>
        <w:t xml:space="preserve">to delay their completion of the </w:t>
      </w:r>
      <w:r w:rsidR="00D27F43">
        <w:rPr>
          <w:rFonts w:ascii="Times New Roman" w:hAnsi="Times New Roman"/>
          <w:color w:val="000000"/>
        </w:rPr>
        <w:t>survey</w:t>
      </w:r>
      <w:r w:rsidRPr="00114BD2">
        <w:rPr>
          <w:rFonts w:ascii="Times New Roman" w:hAnsi="Times New Roman"/>
          <w:color w:val="000000"/>
        </w:rPr>
        <w:t xml:space="preserve"> or cause them to abandon the </w:t>
      </w:r>
      <w:r w:rsidR="00D27F43">
        <w:rPr>
          <w:rFonts w:ascii="Times New Roman" w:hAnsi="Times New Roman"/>
          <w:color w:val="000000"/>
        </w:rPr>
        <w:t>survey</w:t>
      </w:r>
      <w:r w:rsidRPr="00114BD2">
        <w:rPr>
          <w:rFonts w:ascii="Times New Roman" w:hAnsi="Times New Roman"/>
          <w:color w:val="000000"/>
        </w:rPr>
        <w:t xml:space="preserve"> entirely</w:t>
      </w:r>
      <w:r w:rsidR="00BF222B">
        <w:rPr>
          <w:rFonts w:ascii="Times New Roman" w:hAnsi="Times New Roman"/>
          <w:color w:val="000000"/>
        </w:rPr>
        <w:t>.</w:t>
      </w:r>
      <w:r w:rsidR="00B120D5">
        <w:rPr>
          <w:rFonts w:ascii="Times New Roman" w:hAnsi="Times New Roman"/>
          <w:color w:val="000000"/>
        </w:rPr>
        <w:t xml:space="preserve"> </w:t>
      </w:r>
      <w:r w:rsidR="009072D7">
        <w:rPr>
          <w:rFonts w:ascii="Times New Roman" w:hAnsi="Times New Roman"/>
          <w:color w:val="000000"/>
        </w:rPr>
        <w:t xml:space="preserve"> </w:t>
      </w:r>
      <w:r w:rsidR="00D27F43">
        <w:rPr>
          <w:rFonts w:ascii="Times New Roman" w:hAnsi="Times New Roman"/>
          <w:color w:val="000000"/>
        </w:rPr>
        <w:t>W</w:t>
      </w:r>
      <w:r w:rsidRPr="00114BD2">
        <w:rPr>
          <w:rFonts w:ascii="Times New Roman" w:hAnsi="Times New Roman"/>
          <w:color w:val="000000"/>
        </w:rPr>
        <w:t>e have taken this potential psychological cost into account when calculating burden</w:t>
      </w:r>
      <w:r w:rsidR="00BF222B">
        <w:rPr>
          <w:rFonts w:ascii="Times New Roman" w:hAnsi="Times New Roman"/>
          <w:color w:val="000000"/>
        </w:rPr>
        <w:t xml:space="preserve"> associated with this </w:t>
      </w:r>
      <w:r w:rsidR="000212A6">
        <w:rPr>
          <w:rFonts w:ascii="Times New Roman" w:hAnsi="Times New Roman"/>
          <w:color w:val="000000"/>
        </w:rPr>
        <w:t>survey</w:t>
      </w:r>
      <w:r w:rsidRPr="00114BD2">
        <w:rPr>
          <w:rFonts w:ascii="Times New Roman" w:hAnsi="Times New Roman"/>
          <w:color w:val="000000"/>
        </w:rPr>
        <w:t>.</w:t>
      </w:r>
    </w:p>
    <w:p w:rsidR="00BA6BC1" w:rsidP="00340278" w14:paraId="7BEB17A6" w14:textId="77777777">
      <w:pPr>
        <w:pStyle w:val="ListParagraph"/>
        <w:widowControl/>
        <w:contextualSpacing w:val="0"/>
        <w:rPr>
          <w:rFonts w:ascii="Times New Roman" w:hAnsi="Times New Roman"/>
          <w:color w:val="000000"/>
        </w:rPr>
      </w:pPr>
    </w:p>
    <w:p w:rsidR="00BA6BC1" w:rsidP="00BA6BC1" w14:paraId="1A9EC864" w14:textId="3286F79A">
      <w:pPr>
        <w:pStyle w:val="ListParagraph"/>
        <w:widowControl/>
        <w:ind w:left="1440"/>
        <w:contextualSpacing w:val="0"/>
        <w:rPr>
          <w:rFonts w:ascii="Times New Roman" w:hAnsi="Times New Roman"/>
          <w:color w:val="000000"/>
        </w:rPr>
      </w:pPr>
      <w:r>
        <w:rPr>
          <w:rFonts w:ascii="Times New Roman" w:hAnsi="Times New Roman"/>
          <w:color w:val="000000"/>
        </w:rPr>
        <w:t>The respondents are current SSA beneficiaries who have undergone the application process; individuals to whom SSA denied benefits; applicants for Social Security services in various stages of the application process, and their Representatives (as applicable).</w:t>
      </w:r>
    </w:p>
    <w:p w:rsidR="00240331" w:rsidRPr="00240331" w:rsidP="00240331" w14:paraId="7EB60088" w14:textId="77777777">
      <w:pPr>
        <w:tabs>
          <w:tab w:val="left" w:pos="1440"/>
        </w:tabs>
        <w:ind w:left="720"/>
        <w:rPr>
          <w:rFonts w:ascii="Times New Roman" w:hAnsi="Times New Roman"/>
        </w:rPr>
      </w:pPr>
    </w:p>
    <w:p w:rsidR="00B41249" w:rsidRPr="00BA6BC1" w:rsidP="00BA6BC1" w14:paraId="0FB2FD44" w14:textId="4E7B3771">
      <w:pPr>
        <w:numPr>
          <w:ilvl w:val="0"/>
          <w:numId w:val="2"/>
        </w:numPr>
        <w:tabs>
          <w:tab w:val="left" w:pos="1440"/>
        </w:tabs>
        <w:ind w:firstLine="0"/>
        <w:rPr>
          <w:rFonts w:ascii="Times New Roman" w:hAnsi="Times New Roman"/>
        </w:rPr>
      </w:pPr>
      <w:r w:rsidRPr="00BC7F42">
        <w:rPr>
          <w:rFonts w:ascii="Times New Roman" w:hAnsi="Times New Roman"/>
          <w:b/>
        </w:rPr>
        <w:t>Use of Information Technology to Collect the Information</w:t>
      </w:r>
    </w:p>
    <w:p w:rsidR="000E0E27" w:rsidRPr="000E0E27" w:rsidP="000E0E27" w14:paraId="0453B179" w14:textId="68429C03">
      <w:pPr>
        <w:tabs>
          <w:tab w:val="left" w:pos="1260"/>
        </w:tabs>
        <w:ind w:left="1440"/>
        <w:rPr>
          <w:rFonts w:ascii="Times New Roman" w:hAnsi="Times New Roman"/>
        </w:rPr>
      </w:pPr>
      <w:r>
        <w:rPr>
          <w:rFonts w:ascii="Times New Roman" w:hAnsi="Times New Roman"/>
        </w:rPr>
        <w:t>SSA’s</w:t>
      </w:r>
      <w:r w:rsidR="000A29F8">
        <w:rPr>
          <w:rFonts w:ascii="Times New Roman" w:hAnsi="Times New Roman"/>
        </w:rPr>
        <w:t xml:space="preserve"> contractor</w:t>
      </w:r>
      <w:r w:rsidRPr="000E0E27">
        <w:rPr>
          <w:rFonts w:ascii="Times New Roman" w:hAnsi="Times New Roman"/>
        </w:rPr>
        <w:t xml:space="preserve"> will develop a secure and cost-effective </w:t>
      </w:r>
      <w:r w:rsidR="00CD2BEE">
        <w:rPr>
          <w:rFonts w:ascii="Times New Roman" w:hAnsi="Times New Roman"/>
        </w:rPr>
        <w:t>Internet</w:t>
      </w:r>
      <w:r w:rsidRPr="000E0E27">
        <w:rPr>
          <w:rFonts w:ascii="Times New Roman" w:hAnsi="Times New Roman"/>
        </w:rPr>
        <w:t xml:space="preserve">-based </w:t>
      </w:r>
      <w:r w:rsidR="000212A6">
        <w:rPr>
          <w:rFonts w:ascii="Times New Roman" w:hAnsi="Times New Roman"/>
        </w:rPr>
        <w:t>Survey</w:t>
      </w:r>
      <w:r w:rsidRPr="000E0E27">
        <w:rPr>
          <w:rFonts w:ascii="Times New Roman" w:hAnsi="Times New Roman"/>
        </w:rPr>
        <w:t xml:space="preserve"> Management System (SMS) to support data collection for the </w:t>
      </w:r>
      <w:r w:rsidR="001B1C53">
        <w:rPr>
          <w:rFonts w:ascii="Times New Roman" w:hAnsi="Times New Roman"/>
        </w:rPr>
        <w:t>NAS</w:t>
      </w:r>
      <w:r w:rsidRPr="000E0E27">
        <w:rPr>
          <w:rFonts w:ascii="Times New Roman" w:hAnsi="Times New Roman"/>
        </w:rPr>
        <w:t>.</w:t>
      </w:r>
      <w:r w:rsidR="00B120D5">
        <w:rPr>
          <w:rFonts w:ascii="Times New Roman" w:hAnsi="Times New Roman"/>
        </w:rPr>
        <w:t xml:space="preserve"> </w:t>
      </w:r>
      <w:r w:rsidR="009072D7">
        <w:rPr>
          <w:rFonts w:ascii="Times New Roman" w:hAnsi="Times New Roman"/>
        </w:rPr>
        <w:t xml:space="preserve"> </w:t>
      </w:r>
      <w:r w:rsidRPr="000E0E27">
        <w:rPr>
          <w:rFonts w:ascii="Times New Roman" w:hAnsi="Times New Roman"/>
        </w:rPr>
        <w:t xml:space="preserve">The SMS will serve as a centralized mission control center, allowing </w:t>
      </w:r>
      <w:r w:rsidR="00D27F43">
        <w:rPr>
          <w:rFonts w:ascii="Times New Roman" w:hAnsi="Times New Roman"/>
        </w:rPr>
        <w:t>survey</w:t>
      </w:r>
      <w:r w:rsidRPr="000E0E27" w:rsidR="00D27F43">
        <w:rPr>
          <w:rFonts w:ascii="Times New Roman" w:hAnsi="Times New Roman"/>
        </w:rPr>
        <w:t xml:space="preserve"> </w:t>
      </w:r>
      <w:r w:rsidRPr="000E0E27">
        <w:rPr>
          <w:rFonts w:ascii="Times New Roman" w:hAnsi="Times New Roman"/>
        </w:rPr>
        <w:t>staff to monitor and manage data collection activities.</w:t>
      </w:r>
      <w:r w:rsidR="00B120D5">
        <w:rPr>
          <w:rFonts w:ascii="Times New Roman" w:hAnsi="Times New Roman"/>
        </w:rPr>
        <w:t xml:space="preserve"> </w:t>
      </w:r>
      <w:r w:rsidR="009072D7">
        <w:rPr>
          <w:rFonts w:ascii="Times New Roman" w:hAnsi="Times New Roman"/>
        </w:rPr>
        <w:t xml:space="preserve"> </w:t>
      </w:r>
      <w:r w:rsidRPr="000E0E27">
        <w:rPr>
          <w:rFonts w:ascii="Times New Roman" w:hAnsi="Times New Roman"/>
        </w:rPr>
        <w:t xml:space="preserve">It will track </w:t>
      </w:r>
      <w:r w:rsidR="006A3FB0">
        <w:rPr>
          <w:rFonts w:ascii="Times New Roman" w:hAnsi="Times New Roman"/>
        </w:rPr>
        <w:t xml:space="preserve">all contacts with </w:t>
      </w:r>
      <w:r w:rsidRPr="000E0E27">
        <w:rPr>
          <w:rFonts w:ascii="Times New Roman" w:hAnsi="Times New Roman"/>
        </w:rPr>
        <w:t>participants, record completion statuses</w:t>
      </w:r>
      <w:r w:rsidR="00FE112B">
        <w:rPr>
          <w:rFonts w:ascii="Times New Roman" w:hAnsi="Times New Roman"/>
        </w:rPr>
        <w:t xml:space="preserve"> and track incentives</w:t>
      </w:r>
      <w:r w:rsidRPr="000E0E27">
        <w:rPr>
          <w:rFonts w:ascii="Times New Roman" w:hAnsi="Times New Roman"/>
        </w:rPr>
        <w:t>.</w:t>
      </w:r>
      <w:r w:rsidR="00B120D5">
        <w:rPr>
          <w:rFonts w:ascii="Times New Roman" w:hAnsi="Times New Roman"/>
        </w:rPr>
        <w:t xml:space="preserve"> </w:t>
      </w:r>
      <w:r w:rsidR="009072D7">
        <w:rPr>
          <w:rFonts w:ascii="Times New Roman" w:hAnsi="Times New Roman"/>
        </w:rPr>
        <w:t xml:space="preserve"> </w:t>
      </w:r>
      <w:r w:rsidR="002B2F56">
        <w:rPr>
          <w:rFonts w:ascii="Times New Roman" w:hAnsi="Times New Roman"/>
        </w:rPr>
        <w:t xml:space="preserve">The SMS </w:t>
      </w:r>
      <w:r w:rsidRPr="000E0E27">
        <w:rPr>
          <w:rFonts w:ascii="Times New Roman" w:hAnsi="Times New Roman"/>
        </w:rPr>
        <w:t xml:space="preserve">will not contain Social Security </w:t>
      </w:r>
      <w:r w:rsidR="00D27F43">
        <w:rPr>
          <w:rFonts w:ascii="Times New Roman" w:hAnsi="Times New Roman"/>
        </w:rPr>
        <w:t>n</w:t>
      </w:r>
      <w:r w:rsidRPr="000E0E27">
        <w:rPr>
          <w:rFonts w:ascii="Times New Roman" w:hAnsi="Times New Roman"/>
        </w:rPr>
        <w:t>umbers</w:t>
      </w:r>
      <w:r w:rsidR="000D266E">
        <w:rPr>
          <w:rFonts w:ascii="Times New Roman" w:hAnsi="Times New Roman"/>
        </w:rPr>
        <w:t xml:space="preserve"> (SSNs)</w:t>
      </w:r>
      <w:r w:rsidRPr="000E0E27">
        <w:rPr>
          <w:rFonts w:ascii="Times New Roman" w:hAnsi="Times New Roman"/>
        </w:rPr>
        <w:t>.</w:t>
      </w:r>
    </w:p>
    <w:p w:rsidR="000E0E27" w:rsidRPr="000E0E27" w:rsidP="000E0E27" w14:paraId="19CC1C97" w14:textId="77777777">
      <w:pPr>
        <w:tabs>
          <w:tab w:val="left" w:pos="1260"/>
        </w:tabs>
        <w:ind w:left="1440"/>
        <w:rPr>
          <w:rFonts w:ascii="Times New Roman" w:hAnsi="Times New Roman"/>
        </w:rPr>
      </w:pPr>
    </w:p>
    <w:p w:rsidR="00B2445D" w:rsidP="000E0E27" w14:paraId="24BCCE61" w14:textId="7F1912E2">
      <w:pPr>
        <w:tabs>
          <w:tab w:val="left" w:pos="1260"/>
        </w:tabs>
        <w:ind w:left="1440"/>
        <w:rPr>
          <w:rFonts w:ascii="Times New Roman" w:hAnsi="Times New Roman"/>
        </w:rPr>
      </w:pPr>
      <w:r>
        <w:rPr>
          <w:rFonts w:ascii="Times New Roman" w:hAnsi="Times New Roman"/>
        </w:rPr>
        <w:t>Our contractor</w:t>
      </w:r>
      <w:r w:rsidR="00D27F43">
        <w:rPr>
          <w:rFonts w:ascii="Times New Roman" w:hAnsi="Times New Roman"/>
        </w:rPr>
        <w:t xml:space="preserve"> will program</w:t>
      </w:r>
      <w:r w:rsidRPr="000E0E27" w:rsidR="000E0E27">
        <w:rPr>
          <w:rFonts w:ascii="Times New Roman" w:hAnsi="Times New Roman"/>
        </w:rPr>
        <w:t xml:space="preserve"> a self-administered </w:t>
      </w:r>
      <w:r w:rsidR="00CD2BEE">
        <w:rPr>
          <w:rFonts w:ascii="Times New Roman" w:hAnsi="Times New Roman"/>
        </w:rPr>
        <w:t>Internet</w:t>
      </w:r>
      <w:r w:rsidRPr="000E0E27" w:rsidR="000E0E27">
        <w:rPr>
          <w:rFonts w:ascii="Times New Roman" w:hAnsi="Times New Roman"/>
        </w:rPr>
        <w:t xml:space="preserve"> instrument, allowing </w:t>
      </w:r>
      <w:r w:rsidR="00D27F43">
        <w:rPr>
          <w:rFonts w:ascii="Times New Roman" w:hAnsi="Times New Roman"/>
        </w:rPr>
        <w:t>respondents</w:t>
      </w:r>
      <w:r w:rsidRPr="000E0E27" w:rsidR="00FE112B">
        <w:rPr>
          <w:rFonts w:ascii="Times New Roman" w:hAnsi="Times New Roman"/>
        </w:rPr>
        <w:t xml:space="preserve"> </w:t>
      </w:r>
      <w:r w:rsidRPr="000E0E27" w:rsidR="000E0E27">
        <w:rPr>
          <w:rFonts w:ascii="Times New Roman" w:hAnsi="Times New Roman"/>
        </w:rPr>
        <w:t xml:space="preserve">to complete </w:t>
      </w:r>
      <w:r w:rsidR="00D27F43">
        <w:rPr>
          <w:rFonts w:ascii="Times New Roman" w:hAnsi="Times New Roman"/>
        </w:rPr>
        <w:t>the survey</w:t>
      </w:r>
      <w:r w:rsidR="007D30C9">
        <w:rPr>
          <w:rFonts w:ascii="Times New Roman" w:hAnsi="Times New Roman"/>
        </w:rPr>
        <w:t xml:space="preserve"> themselves</w:t>
      </w:r>
      <w:r w:rsidRPr="000E0E27" w:rsidR="000E0E27">
        <w:rPr>
          <w:rFonts w:ascii="Times New Roman" w:hAnsi="Times New Roman"/>
        </w:rPr>
        <w:t xml:space="preserve"> online.</w:t>
      </w:r>
      <w:r w:rsidR="00B120D5">
        <w:rPr>
          <w:rFonts w:ascii="Times New Roman" w:hAnsi="Times New Roman"/>
        </w:rPr>
        <w:t xml:space="preserve"> </w:t>
      </w:r>
      <w:r w:rsidR="009072D7">
        <w:rPr>
          <w:rFonts w:ascii="Times New Roman" w:hAnsi="Times New Roman"/>
        </w:rPr>
        <w:t xml:space="preserve"> </w:t>
      </w:r>
      <w:r w:rsidR="00CD2BEE">
        <w:rPr>
          <w:rFonts w:ascii="Times New Roman" w:hAnsi="Times New Roman"/>
        </w:rPr>
        <w:t>The contractor will employ t</w:t>
      </w:r>
      <w:r w:rsidRPr="000E0E27" w:rsidR="000E0E27">
        <w:rPr>
          <w:rFonts w:ascii="Times New Roman" w:hAnsi="Times New Roman"/>
        </w:rPr>
        <w:t>elephone data collectors</w:t>
      </w:r>
      <w:r w:rsidR="00CD2BEE">
        <w:rPr>
          <w:rFonts w:ascii="Times New Roman" w:hAnsi="Times New Roman"/>
        </w:rPr>
        <w:t xml:space="preserve"> who will</w:t>
      </w:r>
      <w:r w:rsidRPr="000E0E27" w:rsidR="000E0E27">
        <w:rPr>
          <w:rFonts w:ascii="Times New Roman" w:hAnsi="Times New Roman"/>
        </w:rPr>
        <w:t xml:space="preserve"> have access to the online survey</w:t>
      </w:r>
      <w:r w:rsidR="00B53171">
        <w:rPr>
          <w:rFonts w:ascii="Times New Roman" w:hAnsi="Times New Roman"/>
        </w:rPr>
        <w:t xml:space="preserve"> and will use it to </w:t>
      </w:r>
      <w:r w:rsidR="00E86031">
        <w:rPr>
          <w:rFonts w:ascii="Times New Roman" w:hAnsi="Times New Roman"/>
        </w:rPr>
        <w:t xml:space="preserve">administer </w:t>
      </w:r>
      <w:r w:rsidR="00D27F43">
        <w:rPr>
          <w:rFonts w:ascii="Times New Roman" w:hAnsi="Times New Roman"/>
        </w:rPr>
        <w:t>the survey</w:t>
      </w:r>
      <w:r w:rsidRPr="000E0E27" w:rsidR="000E0E27">
        <w:rPr>
          <w:rFonts w:ascii="Times New Roman" w:hAnsi="Times New Roman"/>
        </w:rPr>
        <w:t xml:space="preserve"> over the phone at th</w:t>
      </w:r>
      <w:r w:rsidR="00E86031">
        <w:rPr>
          <w:rFonts w:ascii="Times New Roman" w:hAnsi="Times New Roman"/>
        </w:rPr>
        <w:t>e applicant</w:t>
      </w:r>
      <w:r w:rsidR="00050E40">
        <w:rPr>
          <w:rFonts w:ascii="Times New Roman" w:hAnsi="Times New Roman"/>
        </w:rPr>
        <w:t>’s</w:t>
      </w:r>
      <w:r w:rsidRPr="000E0E27" w:rsidR="000E0E27">
        <w:rPr>
          <w:rFonts w:ascii="Times New Roman" w:hAnsi="Times New Roman"/>
        </w:rPr>
        <w:t xml:space="preserve"> preferred date and time.</w:t>
      </w:r>
      <w:r w:rsidR="00B120D5">
        <w:rPr>
          <w:rFonts w:ascii="Times New Roman" w:hAnsi="Times New Roman"/>
        </w:rPr>
        <w:t xml:space="preserve"> </w:t>
      </w:r>
      <w:r w:rsidR="009072D7">
        <w:rPr>
          <w:rFonts w:ascii="Times New Roman" w:hAnsi="Times New Roman"/>
        </w:rPr>
        <w:t xml:space="preserve"> </w:t>
      </w:r>
      <w:r w:rsidR="00CD2BEE">
        <w:rPr>
          <w:rFonts w:ascii="Times New Roman" w:hAnsi="Times New Roman"/>
        </w:rPr>
        <w:t>We will format t</w:t>
      </w:r>
      <w:r w:rsidR="00050E40">
        <w:rPr>
          <w:rFonts w:ascii="Times New Roman" w:hAnsi="Times New Roman"/>
        </w:rPr>
        <w:t xml:space="preserve">he </w:t>
      </w:r>
      <w:r w:rsidR="00D27F43">
        <w:rPr>
          <w:rFonts w:ascii="Times New Roman" w:hAnsi="Times New Roman"/>
        </w:rPr>
        <w:t>paper version of the instrument</w:t>
      </w:r>
      <w:r w:rsidR="008D0D17">
        <w:rPr>
          <w:rFonts w:ascii="Times New Roman" w:hAnsi="Times New Roman"/>
        </w:rPr>
        <w:t xml:space="preserve"> </w:t>
      </w:r>
      <w:r w:rsidR="00AE4312">
        <w:rPr>
          <w:rFonts w:ascii="Times New Roman" w:hAnsi="Times New Roman"/>
        </w:rPr>
        <w:t>to facilitate the scanning of completed surveys</w:t>
      </w:r>
      <w:r w:rsidR="001E4FAA">
        <w:rPr>
          <w:rFonts w:ascii="Times New Roman" w:hAnsi="Times New Roman"/>
        </w:rPr>
        <w:t xml:space="preserve"> </w:t>
      </w:r>
      <w:r w:rsidR="008D0D17">
        <w:rPr>
          <w:rFonts w:ascii="Times New Roman" w:hAnsi="Times New Roman"/>
        </w:rPr>
        <w:t>directly into the database.</w:t>
      </w:r>
      <w:r w:rsidR="00E34D6E">
        <w:rPr>
          <w:rFonts w:ascii="Times New Roman" w:hAnsi="Times New Roman"/>
        </w:rPr>
        <w:t xml:space="preserve"> </w:t>
      </w:r>
      <w:r w:rsidR="009072D7">
        <w:rPr>
          <w:rFonts w:ascii="Times New Roman" w:hAnsi="Times New Roman"/>
        </w:rPr>
        <w:t xml:space="preserve"> </w:t>
      </w:r>
      <w:r w:rsidR="00E34D6E">
        <w:rPr>
          <w:rFonts w:ascii="Times New Roman" w:hAnsi="Times New Roman"/>
        </w:rPr>
        <w:t>Respondents will return the paper survey by mail using a pre-paid return envelope.</w:t>
      </w:r>
      <w:r w:rsidR="009072D7">
        <w:rPr>
          <w:rFonts w:ascii="Times New Roman" w:hAnsi="Times New Roman"/>
        </w:rPr>
        <w:t xml:space="preserve"> </w:t>
      </w:r>
      <w:r w:rsidR="00E34D6E">
        <w:rPr>
          <w:rFonts w:ascii="Times New Roman" w:hAnsi="Times New Roman"/>
        </w:rPr>
        <w:t xml:space="preserve"> </w:t>
      </w:r>
      <w:r w:rsidR="00D364D8">
        <w:rPr>
          <w:rFonts w:ascii="Times New Roman" w:hAnsi="Times New Roman"/>
        </w:rPr>
        <w:t xml:space="preserve">We will not offer the option to return paper surveys electronically. </w:t>
      </w:r>
    </w:p>
    <w:p w:rsidR="00B2445D" w:rsidP="000E0E27" w14:paraId="02268C4C" w14:textId="77777777">
      <w:pPr>
        <w:tabs>
          <w:tab w:val="left" w:pos="1260"/>
        </w:tabs>
        <w:ind w:left="1440"/>
        <w:rPr>
          <w:rFonts w:ascii="Times New Roman" w:hAnsi="Times New Roman"/>
        </w:rPr>
      </w:pPr>
    </w:p>
    <w:p w:rsidR="00B41249" w:rsidRPr="00B41249" w:rsidP="00B41249" w14:paraId="0200D37B" w14:textId="7FF658F1">
      <w:pPr>
        <w:tabs>
          <w:tab w:val="left" w:pos="1170"/>
          <w:tab w:val="left" w:pos="1260"/>
        </w:tabs>
        <w:ind w:left="1440"/>
        <w:rPr>
          <w:rFonts w:ascii="Times New Roman" w:hAnsi="Times New Roman"/>
        </w:rPr>
      </w:pPr>
      <w:r>
        <w:rPr>
          <w:rFonts w:ascii="Times New Roman" w:hAnsi="Times New Roman"/>
        </w:rPr>
        <w:t>Our contractor</w:t>
      </w:r>
      <w:r w:rsidR="00D27F43">
        <w:rPr>
          <w:rFonts w:ascii="Times New Roman" w:hAnsi="Times New Roman"/>
        </w:rPr>
        <w:t xml:space="preserve"> will store a</w:t>
      </w:r>
      <w:r w:rsidRPr="000E0E27" w:rsidR="000E0E27">
        <w:rPr>
          <w:rFonts w:ascii="Times New Roman" w:hAnsi="Times New Roman"/>
        </w:rPr>
        <w:t>ll data</w:t>
      </w:r>
      <w:r w:rsidR="00DF2FB0">
        <w:rPr>
          <w:rFonts w:ascii="Times New Roman" w:hAnsi="Times New Roman"/>
        </w:rPr>
        <w:t xml:space="preserve"> </w:t>
      </w:r>
      <w:r w:rsidRPr="000E0E27" w:rsidR="000E0E27">
        <w:rPr>
          <w:rFonts w:ascii="Times New Roman" w:hAnsi="Times New Roman"/>
        </w:rPr>
        <w:t>on a secure project network directory with restricted access</w:t>
      </w:r>
      <w:r w:rsidR="00FE112B">
        <w:rPr>
          <w:rFonts w:ascii="Times New Roman" w:hAnsi="Times New Roman"/>
        </w:rPr>
        <w:t xml:space="preserve"> for designated staff.</w:t>
      </w:r>
      <w:r w:rsidR="00B120D5">
        <w:rPr>
          <w:rFonts w:ascii="Times New Roman" w:hAnsi="Times New Roman"/>
        </w:rPr>
        <w:t xml:space="preserve"> </w:t>
      </w:r>
      <w:r w:rsidR="009072D7">
        <w:rPr>
          <w:rFonts w:ascii="Times New Roman" w:hAnsi="Times New Roman"/>
        </w:rPr>
        <w:t xml:space="preserve"> </w:t>
      </w:r>
      <w:r w:rsidRPr="000A29F8">
        <w:rPr>
          <w:rFonts w:ascii="Times New Roman" w:hAnsi="Times New Roman"/>
        </w:rPr>
        <w:t>We will transfer data files to the contractor through the</w:t>
      </w:r>
      <w:r w:rsidR="00794416">
        <w:rPr>
          <w:rFonts w:ascii="Times New Roman" w:hAnsi="Times New Roman"/>
        </w:rPr>
        <w:t xml:space="preserve"> encrypted</w:t>
      </w:r>
      <w:r w:rsidRPr="000A29F8">
        <w:rPr>
          <w:rFonts w:ascii="Times New Roman" w:hAnsi="Times New Roman"/>
        </w:rPr>
        <w:t xml:space="preserve"> Government Services Online portal</w:t>
      </w:r>
      <w:r>
        <w:rPr>
          <w:rFonts w:ascii="Times New Roman" w:hAnsi="Times New Roman"/>
        </w:rPr>
        <w:t>.</w:t>
      </w:r>
      <w:r w:rsidRPr="000A29F8">
        <w:rPr>
          <w:rFonts w:ascii="Times New Roman" w:hAnsi="Times New Roman"/>
        </w:rPr>
        <w:t xml:space="preserve"> </w:t>
      </w:r>
    </w:p>
    <w:p w:rsidR="00557B4F" w:rsidRPr="00F9200E" w:rsidP="00557B4F" w14:paraId="470F4CCA" w14:textId="77777777">
      <w:pPr>
        <w:tabs>
          <w:tab w:val="left" w:pos="1170"/>
          <w:tab w:val="left" w:pos="1260"/>
        </w:tabs>
        <w:ind w:left="1440"/>
        <w:rPr>
          <w:rFonts w:ascii="Times New Roman" w:hAnsi="Times New Roman"/>
        </w:rPr>
      </w:pPr>
    </w:p>
    <w:p w:rsidR="000E7817" w:rsidP="001F0741" w14:paraId="1C41DFC4" w14:textId="71730639">
      <w:pPr>
        <w:numPr>
          <w:ilvl w:val="0"/>
          <w:numId w:val="2"/>
        </w:numPr>
        <w:tabs>
          <w:tab w:val="left" w:pos="1170"/>
          <w:tab w:val="left" w:pos="1440"/>
        </w:tabs>
        <w:ind w:firstLine="0"/>
        <w:rPr>
          <w:rFonts w:ascii="Times New Roman" w:hAnsi="Times New Roman"/>
          <w:b/>
        </w:rPr>
      </w:pPr>
      <w:r>
        <w:rPr>
          <w:rFonts w:ascii="Times New Roman" w:hAnsi="Times New Roman"/>
          <w:b/>
        </w:rPr>
        <w:t xml:space="preserve">  </w:t>
      </w:r>
      <w:r w:rsidRPr="00BC7F42" w:rsidR="00A45D82">
        <w:rPr>
          <w:rFonts w:ascii="Times New Roman" w:hAnsi="Times New Roman"/>
          <w:b/>
        </w:rPr>
        <w:t xml:space="preserve">Why </w:t>
      </w:r>
      <w:r w:rsidR="000C1D18">
        <w:rPr>
          <w:rFonts w:ascii="Times New Roman" w:hAnsi="Times New Roman"/>
          <w:b/>
        </w:rPr>
        <w:t>We Cannot Use Duplicate Information</w:t>
      </w:r>
    </w:p>
    <w:p w:rsidR="00AB0C2F" w:rsidRPr="000E7817" w:rsidP="009072D7" w14:paraId="26322830" w14:textId="28BF04AC">
      <w:pPr>
        <w:ind w:left="1350"/>
        <w:rPr>
          <w:rFonts w:ascii="Times New Roman" w:hAnsi="Times New Roman"/>
          <w:b/>
        </w:rPr>
      </w:pPr>
      <w:r w:rsidRPr="000E7817">
        <w:rPr>
          <w:rFonts w:ascii="Times New Roman" w:hAnsi="Times New Roman"/>
        </w:rPr>
        <w:t>The nature of the information we collect and the manner in which we co</w:t>
      </w:r>
      <w:r w:rsidR="00143A4C">
        <w:rPr>
          <w:rFonts w:ascii="Times New Roman" w:hAnsi="Times New Roman"/>
        </w:rPr>
        <w:t xml:space="preserve">llect it </w:t>
      </w:r>
      <w:r w:rsidR="00143A4C">
        <w:rPr>
          <w:rFonts w:ascii="Times New Roman" w:hAnsi="Times New Roman"/>
        </w:rPr>
        <w:t>precludes duplication.</w:t>
      </w:r>
      <w:r w:rsidR="00B120D5">
        <w:rPr>
          <w:rFonts w:ascii="Times New Roman" w:hAnsi="Times New Roman"/>
        </w:rPr>
        <w:t xml:space="preserve"> </w:t>
      </w:r>
      <w:r w:rsidR="009072D7">
        <w:rPr>
          <w:rFonts w:ascii="Times New Roman" w:hAnsi="Times New Roman"/>
        </w:rPr>
        <w:t xml:space="preserve"> </w:t>
      </w:r>
      <w:r w:rsidR="00D27F43">
        <w:rPr>
          <w:rFonts w:ascii="Times New Roman" w:hAnsi="Times New Roman"/>
        </w:rPr>
        <w:t>We</w:t>
      </w:r>
      <w:r w:rsidRPr="000E7817">
        <w:rPr>
          <w:rFonts w:ascii="Times New Roman" w:hAnsi="Times New Roman"/>
        </w:rPr>
        <w:t xml:space="preserve"> do not use another collection ins</w:t>
      </w:r>
      <w:r w:rsidR="00143A4C">
        <w:rPr>
          <w:rFonts w:ascii="Times New Roman" w:hAnsi="Times New Roman"/>
        </w:rPr>
        <w:t>trument to obtain similar data.</w:t>
      </w:r>
    </w:p>
    <w:p w:rsidR="00AB0C2F" w:rsidP="00A45D82" w14:paraId="6D3C85F0" w14:textId="77777777">
      <w:pPr>
        <w:pStyle w:val="Header"/>
        <w:tabs>
          <w:tab w:val="clear" w:pos="4320"/>
          <w:tab w:val="clear" w:pos="8640"/>
        </w:tabs>
        <w:ind w:left="720"/>
        <w:rPr>
          <w:rFonts w:ascii="Times New Roman" w:hAnsi="Times New Roman"/>
        </w:rPr>
      </w:pPr>
    </w:p>
    <w:p w:rsidR="000E7817" w:rsidRPr="007D3C79" w:rsidP="009F78CB" w14:paraId="45EB337C" w14:textId="619AC52C">
      <w:pPr>
        <w:numPr>
          <w:ilvl w:val="0"/>
          <w:numId w:val="4"/>
        </w:numPr>
        <w:tabs>
          <w:tab w:val="clear" w:pos="360"/>
          <w:tab w:val="left" w:pos="1170"/>
          <w:tab w:val="left" w:pos="1440"/>
        </w:tabs>
        <w:ind w:left="720" w:firstLine="0"/>
        <w:rPr>
          <w:rFonts w:ascii="Times New Roman" w:hAnsi="Times New Roman"/>
        </w:rPr>
      </w:pPr>
      <w:r>
        <w:rPr>
          <w:rFonts w:ascii="Times New Roman" w:hAnsi="Times New Roman"/>
          <w:b/>
        </w:rPr>
        <w:t xml:space="preserve">  </w:t>
      </w:r>
      <w:r w:rsidR="00077E0E">
        <w:rPr>
          <w:rFonts w:ascii="Times New Roman" w:hAnsi="Times New Roman"/>
          <w:b/>
        </w:rPr>
        <w:t>Minimizing Burden on Small Respondents</w:t>
      </w:r>
    </w:p>
    <w:p w:rsidR="00AB0C2F" w:rsidP="009072D7" w14:paraId="6B22FA14" w14:textId="77777777">
      <w:pPr>
        <w:ind w:left="1260"/>
        <w:rPr>
          <w:rFonts w:ascii="Times New Roman" w:hAnsi="Times New Roman"/>
        </w:rPr>
      </w:pPr>
      <w:r w:rsidRPr="000E7817">
        <w:rPr>
          <w:rFonts w:ascii="Times New Roman" w:hAnsi="Times New Roman"/>
        </w:rPr>
        <w:t>This collection does not significantly affect small businesses or other small entities.</w:t>
      </w:r>
    </w:p>
    <w:p w:rsidR="00186186" w:rsidRPr="000E7817" w:rsidP="00C5092D" w14:paraId="37E0CFE5" w14:textId="77777777">
      <w:pPr>
        <w:ind w:left="720"/>
        <w:rPr>
          <w:rFonts w:ascii="Times New Roman" w:hAnsi="Times New Roman"/>
        </w:rPr>
      </w:pPr>
    </w:p>
    <w:p w:rsidR="007D3C79" w:rsidRPr="007D3C79" w:rsidP="009F78CB" w14:paraId="6E06D676" w14:textId="39D4D254">
      <w:pPr>
        <w:numPr>
          <w:ilvl w:val="0"/>
          <w:numId w:val="4"/>
        </w:numPr>
        <w:tabs>
          <w:tab w:val="clear" w:pos="360"/>
          <w:tab w:val="num" w:pos="720"/>
          <w:tab w:val="left" w:pos="1170"/>
          <w:tab w:val="left" w:pos="1440"/>
        </w:tabs>
        <w:ind w:left="720" w:firstLine="0"/>
        <w:rPr>
          <w:rFonts w:ascii="Times New Roman" w:hAnsi="Times New Roman"/>
        </w:rPr>
      </w:pPr>
      <w:r>
        <w:rPr>
          <w:rFonts w:ascii="Times New Roman" w:hAnsi="Times New Roman"/>
          <w:b/>
        </w:rPr>
        <w:t xml:space="preserve">  </w:t>
      </w:r>
      <w:r w:rsidRPr="00114BD2" w:rsidR="00A45D82">
        <w:rPr>
          <w:rFonts w:ascii="Times New Roman" w:hAnsi="Times New Roman"/>
          <w:b/>
        </w:rPr>
        <w:t>Consequence of Not Collecting Information or Collecting it Less Frequently</w:t>
      </w:r>
    </w:p>
    <w:p w:rsidR="0092059D" w:rsidRPr="004B2EA3" w:rsidP="009072D7" w14:paraId="6CDBA8F7" w14:textId="63496C07">
      <w:pPr>
        <w:tabs>
          <w:tab w:val="left" w:pos="1170"/>
        </w:tabs>
        <w:ind w:left="1260"/>
        <w:rPr>
          <w:rFonts w:ascii="Times New Roman" w:hAnsi="Times New Roman"/>
        </w:rPr>
      </w:pPr>
      <w:r w:rsidRPr="00114BD2">
        <w:rPr>
          <w:rFonts w:ascii="Times New Roman" w:hAnsi="Times New Roman"/>
        </w:rPr>
        <w:t xml:space="preserve">The information </w:t>
      </w:r>
      <w:r w:rsidRPr="00114BD2" w:rsidR="00DE2651">
        <w:rPr>
          <w:rFonts w:ascii="Times New Roman" w:hAnsi="Times New Roman"/>
        </w:rPr>
        <w:t xml:space="preserve">we </w:t>
      </w:r>
      <w:r w:rsidRPr="00114BD2">
        <w:rPr>
          <w:rFonts w:ascii="Times New Roman" w:hAnsi="Times New Roman"/>
        </w:rPr>
        <w:t xml:space="preserve">collect from this </w:t>
      </w:r>
      <w:r w:rsidR="000212A6">
        <w:rPr>
          <w:rFonts w:ascii="Times New Roman" w:hAnsi="Times New Roman"/>
        </w:rPr>
        <w:t>survey</w:t>
      </w:r>
      <w:r w:rsidRPr="00114BD2">
        <w:rPr>
          <w:rFonts w:ascii="Times New Roman" w:hAnsi="Times New Roman"/>
        </w:rPr>
        <w:t xml:space="preserve"> will provide </w:t>
      </w:r>
      <w:r w:rsidR="00D27F43">
        <w:rPr>
          <w:rFonts w:ascii="Times New Roman" w:hAnsi="Times New Roman"/>
        </w:rPr>
        <w:t>us</w:t>
      </w:r>
      <w:r w:rsidRPr="00114BD2">
        <w:rPr>
          <w:rFonts w:ascii="Times New Roman" w:hAnsi="Times New Roman"/>
        </w:rPr>
        <w:t xml:space="preserve"> with the data needed to </w:t>
      </w:r>
      <w:r w:rsidR="00510F0C">
        <w:rPr>
          <w:rFonts w:ascii="Times New Roman" w:hAnsi="Times New Roman"/>
        </w:rPr>
        <w:t>understand</w:t>
      </w:r>
      <w:r w:rsidR="00634DC3">
        <w:rPr>
          <w:rFonts w:ascii="Times New Roman" w:hAnsi="Times New Roman"/>
        </w:rPr>
        <w:t xml:space="preserve"> applicants’ experiences during </w:t>
      </w:r>
      <w:r w:rsidR="00AE6E7F">
        <w:rPr>
          <w:rFonts w:ascii="Times New Roman" w:hAnsi="Times New Roman"/>
        </w:rPr>
        <w:t>all stages of the application process and</w:t>
      </w:r>
      <w:r w:rsidR="00D27F43">
        <w:rPr>
          <w:rFonts w:ascii="Times New Roman" w:hAnsi="Times New Roman"/>
        </w:rPr>
        <w:t>,</w:t>
      </w:r>
      <w:r w:rsidR="00AE6E7F">
        <w:rPr>
          <w:rFonts w:ascii="Times New Roman" w:hAnsi="Times New Roman"/>
        </w:rPr>
        <w:t xml:space="preserve"> if needed, make improvements</w:t>
      </w:r>
      <w:r w:rsidRPr="00114BD2" w:rsidR="00FB2D86">
        <w:rPr>
          <w:rFonts w:ascii="Times New Roman" w:hAnsi="Times New Roman"/>
        </w:rPr>
        <w:t>.</w:t>
      </w:r>
      <w:r w:rsidR="00B120D5">
        <w:rPr>
          <w:rFonts w:ascii="Times New Roman" w:hAnsi="Times New Roman"/>
        </w:rPr>
        <w:t xml:space="preserve"> </w:t>
      </w:r>
      <w:r w:rsidR="009072D7">
        <w:rPr>
          <w:rFonts w:ascii="Times New Roman" w:hAnsi="Times New Roman"/>
        </w:rPr>
        <w:t xml:space="preserve"> </w:t>
      </w:r>
      <w:r w:rsidRPr="004B2EA3">
        <w:rPr>
          <w:rFonts w:ascii="Times New Roman" w:hAnsi="Times New Roman"/>
        </w:rPr>
        <w:t xml:space="preserve">The </w:t>
      </w:r>
      <w:r w:rsidR="00D60A33">
        <w:rPr>
          <w:rFonts w:ascii="Times New Roman" w:hAnsi="Times New Roman"/>
        </w:rPr>
        <w:t>information collected</w:t>
      </w:r>
      <w:r w:rsidRPr="004B2EA3">
        <w:rPr>
          <w:rFonts w:ascii="Times New Roman" w:hAnsi="Times New Roman"/>
        </w:rPr>
        <w:t xml:space="preserve"> </w:t>
      </w:r>
      <w:r>
        <w:rPr>
          <w:rFonts w:ascii="Times New Roman" w:hAnsi="Times New Roman"/>
        </w:rPr>
        <w:t xml:space="preserve">is </w:t>
      </w:r>
      <w:r w:rsidRPr="004B2EA3">
        <w:rPr>
          <w:rFonts w:ascii="Times New Roman" w:hAnsi="Times New Roman"/>
        </w:rPr>
        <w:t xml:space="preserve">not available from other sources and </w:t>
      </w:r>
      <w:r>
        <w:rPr>
          <w:rFonts w:ascii="Times New Roman" w:hAnsi="Times New Roman"/>
        </w:rPr>
        <w:t xml:space="preserve">will provide information that cannot be found in </w:t>
      </w:r>
      <w:r w:rsidRPr="004B2EA3">
        <w:rPr>
          <w:rFonts w:ascii="Times New Roman" w:hAnsi="Times New Roman"/>
        </w:rPr>
        <w:t xml:space="preserve">program records </w:t>
      </w:r>
      <w:r w:rsidR="00634DC3">
        <w:rPr>
          <w:rFonts w:ascii="Times New Roman" w:hAnsi="Times New Roman"/>
        </w:rPr>
        <w:t xml:space="preserve">or other </w:t>
      </w:r>
      <w:r w:rsidR="00BC5F9B">
        <w:rPr>
          <w:rFonts w:ascii="Times New Roman" w:hAnsi="Times New Roman"/>
        </w:rPr>
        <w:t>databases</w:t>
      </w:r>
      <w:r w:rsidRPr="004B2EA3">
        <w:rPr>
          <w:rFonts w:ascii="Times New Roman" w:hAnsi="Times New Roman"/>
        </w:rPr>
        <w:t>.</w:t>
      </w:r>
      <w:r w:rsidR="00B120D5">
        <w:rPr>
          <w:rFonts w:ascii="Times New Roman" w:hAnsi="Times New Roman"/>
        </w:rPr>
        <w:t xml:space="preserve"> </w:t>
      </w:r>
      <w:r w:rsidR="009072D7">
        <w:rPr>
          <w:rFonts w:ascii="Times New Roman" w:hAnsi="Times New Roman"/>
        </w:rPr>
        <w:t xml:space="preserve"> </w:t>
      </w:r>
      <w:r w:rsidR="00D60A33">
        <w:rPr>
          <w:rFonts w:ascii="Times New Roman" w:hAnsi="Times New Roman"/>
        </w:rPr>
        <w:t>We will reduce burden</w:t>
      </w:r>
      <w:r w:rsidR="00BC5F9B">
        <w:rPr>
          <w:rFonts w:ascii="Times New Roman" w:hAnsi="Times New Roman"/>
        </w:rPr>
        <w:t xml:space="preserve"> by providing applicants with multiple </w:t>
      </w:r>
      <w:r w:rsidR="00D54838">
        <w:rPr>
          <w:rFonts w:ascii="Times New Roman" w:hAnsi="Times New Roman"/>
        </w:rPr>
        <w:t>mod</w:t>
      </w:r>
      <w:r w:rsidR="001F0741">
        <w:rPr>
          <w:rFonts w:ascii="Times New Roman" w:hAnsi="Times New Roman"/>
        </w:rPr>
        <w:t>alities</w:t>
      </w:r>
      <w:r w:rsidR="00D54838">
        <w:rPr>
          <w:rFonts w:ascii="Times New Roman" w:hAnsi="Times New Roman"/>
        </w:rPr>
        <w:t xml:space="preserve"> </w:t>
      </w:r>
      <w:r w:rsidR="00BC5F9B">
        <w:rPr>
          <w:rFonts w:ascii="Times New Roman" w:hAnsi="Times New Roman"/>
        </w:rPr>
        <w:t>to participate</w:t>
      </w:r>
      <w:r w:rsidR="00D60A33">
        <w:rPr>
          <w:rFonts w:ascii="Times New Roman" w:hAnsi="Times New Roman"/>
        </w:rPr>
        <w:t xml:space="preserve"> in the survey.</w:t>
      </w:r>
      <w:r w:rsidR="009072D7">
        <w:rPr>
          <w:rFonts w:ascii="Times New Roman" w:hAnsi="Times New Roman"/>
        </w:rPr>
        <w:t xml:space="preserve"> </w:t>
      </w:r>
      <w:r w:rsidR="00B120D5">
        <w:rPr>
          <w:rFonts w:ascii="Times New Roman" w:hAnsi="Times New Roman"/>
        </w:rPr>
        <w:t xml:space="preserve"> </w:t>
      </w:r>
      <w:r w:rsidR="00D60A33">
        <w:rPr>
          <w:rFonts w:ascii="Times New Roman" w:hAnsi="Times New Roman"/>
        </w:rPr>
        <w:t>R</w:t>
      </w:r>
      <w:r>
        <w:rPr>
          <w:rFonts w:ascii="Times New Roman" w:hAnsi="Times New Roman"/>
        </w:rPr>
        <w:t xml:space="preserve">espondents will </w:t>
      </w:r>
      <w:r w:rsidR="00D60A33">
        <w:rPr>
          <w:rFonts w:ascii="Times New Roman" w:hAnsi="Times New Roman"/>
        </w:rPr>
        <w:t>complete</w:t>
      </w:r>
      <w:r>
        <w:rPr>
          <w:rFonts w:ascii="Times New Roman" w:hAnsi="Times New Roman"/>
        </w:rPr>
        <w:t xml:space="preserve"> a single interview</w:t>
      </w:r>
      <w:r w:rsidR="00D60A33">
        <w:rPr>
          <w:rFonts w:ascii="Times New Roman" w:hAnsi="Times New Roman"/>
        </w:rPr>
        <w:t>, so we cannot collect the information</w:t>
      </w:r>
      <w:r w:rsidRPr="004B2EA3">
        <w:rPr>
          <w:rFonts w:ascii="Times New Roman" w:hAnsi="Times New Roman"/>
        </w:rPr>
        <w:t xml:space="preserve"> less frequently.</w:t>
      </w:r>
    </w:p>
    <w:p w:rsidR="00A652F0" w:rsidRPr="00A652F0" w:rsidP="00A652F0" w14:paraId="6E695277" w14:textId="77777777">
      <w:pPr>
        <w:ind w:left="720"/>
        <w:rPr>
          <w:rFonts w:ascii="Times New Roman" w:hAnsi="Times New Roman"/>
        </w:rPr>
      </w:pPr>
    </w:p>
    <w:p w:rsidR="00127980" w:rsidP="009F78CB" w14:paraId="598D8F52" w14:textId="7E4AFE65">
      <w:pPr>
        <w:pStyle w:val="ListParagraph"/>
        <w:numPr>
          <w:ilvl w:val="0"/>
          <w:numId w:val="4"/>
        </w:numPr>
        <w:tabs>
          <w:tab w:val="clear" w:pos="360"/>
          <w:tab w:val="left" w:pos="1170"/>
          <w:tab w:val="left" w:pos="1440"/>
        </w:tabs>
        <w:ind w:left="1080"/>
        <w:rPr>
          <w:rFonts w:ascii="Times New Roman" w:hAnsi="Times New Roman"/>
          <w:b/>
        </w:rPr>
      </w:pPr>
      <w:r>
        <w:rPr>
          <w:rFonts w:ascii="Times New Roman" w:hAnsi="Times New Roman"/>
          <w:b/>
        </w:rPr>
        <w:t xml:space="preserve">   </w:t>
      </w:r>
      <w:r w:rsidRPr="00186186" w:rsidR="00A45D82">
        <w:rPr>
          <w:rFonts w:ascii="Times New Roman" w:hAnsi="Times New Roman"/>
          <w:b/>
        </w:rPr>
        <w:t xml:space="preserve">Special Circumstances </w:t>
      </w:r>
    </w:p>
    <w:p w:rsidR="00A45D82" w:rsidRPr="006A179C" w:rsidP="009072D7" w14:paraId="26C032CE" w14:textId="1ECC512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260"/>
        <w:rPr>
          <w:rFonts w:ascii="Times New Roman" w:hAnsi="Times New Roman"/>
          <w:b w:val="0"/>
          <w:i w:val="0"/>
        </w:rPr>
      </w:pPr>
      <w:r w:rsidRPr="006A179C">
        <w:rPr>
          <w:rFonts w:ascii="Times New Roman" w:hAnsi="Times New Roman"/>
          <w:b w:val="0"/>
          <w:i w:val="0"/>
        </w:rPr>
        <w:t xml:space="preserve">There are no special circumstances that would cause </w:t>
      </w:r>
      <w:r w:rsidR="00D60A33">
        <w:rPr>
          <w:rFonts w:ascii="Times New Roman" w:hAnsi="Times New Roman"/>
          <w:b w:val="0"/>
          <w:i w:val="0"/>
        </w:rPr>
        <w:t>us</w:t>
      </w:r>
      <w:r w:rsidRPr="006A179C" w:rsidR="002A4C30">
        <w:rPr>
          <w:rFonts w:ascii="Times New Roman" w:hAnsi="Times New Roman"/>
          <w:b w:val="0"/>
          <w:i w:val="0"/>
        </w:rPr>
        <w:t xml:space="preserve"> to conduct this information collection in a manner inconsistent with </w:t>
      </w:r>
      <w:r w:rsidRPr="001E05CC">
        <w:rPr>
          <w:rFonts w:ascii="Times New Roman" w:hAnsi="Times New Roman"/>
          <w:b w:val="0"/>
          <w:iCs w:val="0"/>
        </w:rPr>
        <w:t>5 CFR 1320.5</w:t>
      </w:r>
      <w:r w:rsidRPr="006A179C">
        <w:rPr>
          <w:rFonts w:ascii="Times New Roman" w:hAnsi="Times New Roman"/>
          <w:b w:val="0"/>
          <w:i w:val="0"/>
        </w:rPr>
        <w:t>.</w:t>
      </w:r>
    </w:p>
    <w:p w:rsidR="00A45D82" w:rsidRPr="006A179C" w:rsidP="00A45D82" w14:paraId="3669BF89" w14:textId="77777777">
      <w:pPr>
        <w:rPr>
          <w:rFonts w:ascii="Times New Roman" w:hAnsi="Times New Roman"/>
          <w:b/>
        </w:rPr>
      </w:pPr>
    </w:p>
    <w:p w:rsidR="007D3C79" w:rsidRPr="007D3C79" w:rsidP="009072D7" w14:paraId="41AB9CB6" w14:textId="5BF70212">
      <w:pPr>
        <w:numPr>
          <w:ilvl w:val="0"/>
          <w:numId w:val="1"/>
        </w:numPr>
        <w:tabs>
          <w:tab w:val="clear" w:pos="720"/>
          <w:tab w:val="left" w:pos="1170"/>
          <w:tab w:val="left" w:pos="1260"/>
        </w:tabs>
        <w:ind w:firstLine="0"/>
        <w:rPr>
          <w:rFonts w:ascii="Times New Roman" w:hAnsi="Times New Roman"/>
        </w:rPr>
      </w:pPr>
      <w:r>
        <w:rPr>
          <w:rFonts w:ascii="Times New Roman" w:hAnsi="Times New Roman"/>
          <w:b/>
        </w:rPr>
        <w:t xml:space="preserve"> </w:t>
      </w:r>
      <w:r w:rsidRPr="00BC7F42" w:rsidR="00A45D82">
        <w:rPr>
          <w:rFonts w:ascii="Times New Roman" w:hAnsi="Times New Roman"/>
          <w:b/>
        </w:rPr>
        <w:t xml:space="preserve">Solicitation of Public Comment and Other Consultations with the Public </w:t>
      </w:r>
    </w:p>
    <w:p w:rsidR="00FD549D" w:rsidRPr="006A179C" w:rsidP="009072D7" w14:paraId="051DE1E3" w14:textId="545D3C2B">
      <w:pPr>
        <w:ind w:left="1260"/>
        <w:rPr>
          <w:rFonts w:ascii="Times New Roman" w:hAnsi="Times New Roman"/>
        </w:rPr>
      </w:pPr>
      <w:r>
        <w:rPr>
          <w:rFonts w:ascii="Times New Roman" w:hAnsi="Times New Roman"/>
        </w:rPr>
        <w:t>We published t</w:t>
      </w:r>
      <w:r w:rsidRPr="004D7C4D" w:rsidR="004D7C4D">
        <w:rPr>
          <w:rFonts w:ascii="Times New Roman" w:hAnsi="Times New Roman"/>
        </w:rPr>
        <w:t xml:space="preserve">he 60-day advance Federal Register Notice on </w:t>
      </w:r>
      <w:r w:rsidR="009072D7">
        <w:rPr>
          <w:rFonts w:ascii="Times New Roman" w:hAnsi="Times New Roman"/>
        </w:rPr>
        <w:t>August 19, 2024</w:t>
      </w:r>
      <w:r w:rsidR="00C676BC">
        <w:rPr>
          <w:rFonts w:ascii="Times New Roman" w:hAnsi="Times New Roman"/>
        </w:rPr>
        <w:t>,</w:t>
      </w:r>
      <w:r w:rsidRPr="004D7C4D" w:rsidR="004D7C4D">
        <w:rPr>
          <w:rFonts w:ascii="Times New Roman" w:hAnsi="Times New Roman"/>
        </w:rPr>
        <w:t xml:space="preserve"> at </w:t>
      </w:r>
      <w:r w:rsidRPr="001F0741" w:rsidR="001F0741">
        <w:rPr>
          <w:rFonts w:ascii="Times New Roman" w:hAnsi="Times New Roman"/>
        </w:rPr>
        <w:t>89</w:t>
      </w:r>
      <w:r w:rsidRPr="001F0741" w:rsidR="004D7C4D">
        <w:rPr>
          <w:rFonts w:ascii="Times New Roman" w:hAnsi="Times New Roman"/>
        </w:rPr>
        <w:t xml:space="preserve"> FR </w:t>
      </w:r>
      <w:r w:rsidR="009072D7">
        <w:rPr>
          <w:rFonts w:ascii="Times New Roman" w:hAnsi="Times New Roman"/>
        </w:rPr>
        <w:t>67141</w:t>
      </w:r>
      <w:r w:rsidR="001F0741">
        <w:rPr>
          <w:rFonts w:ascii="Times New Roman" w:hAnsi="Times New Roman"/>
        </w:rPr>
        <w:t xml:space="preserve"> </w:t>
      </w:r>
      <w:r w:rsidRPr="004D7C4D" w:rsidR="004D7C4D">
        <w:rPr>
          <w:rFonts w:ascii="Times New Roman" w:hAnsi="Times New Roman"/>
        </w:rPr>
        <w:t xml:space="preserve">and received </w:t>
      </w:r>
      <w:r w:rsidRPr="001F0741" w:rsidR="004D7C4D">
        <w:rPr>
          <w:rFonts w:ascii="Times New Roman" w:hAnsi="Times New Roman"/>
        </w:rPr>
        <w:t>no public comments</w:t>
      </w:r>
      <w:r w:rsidRPr="004D7C4D" w:rsidR="004D7C4D">
        <w:rPr>
          <w:rFonts w:ascii="Times New Roman" w:hAnsi="Times New Roman"/>
        </w:rPr>
        <w:t>.</w:t>
      </w:r>
      <w:r w:rsidR="00B120D5">
        <w:rPr>
          <w:rFonts w:ascii="Times New Roman" w:hAnsi="Times New Roman"/>
        </w:rPr>
        <w:t xml:space="preserve"> </w:t>
      </w:r>
      <w:r>
        <w:rPr>
          <w:rFonts w:ascii="Times New Roman" w:hAnsi="Times New Roman"/>
        </w:rPr>
        <w:t>We published</w:t>
      </w:r>
      <w:r w:rsidRPr="004D7C4D" w:rsidR="004D7C4D">
        <w:rPr>
          <w:rFonts w:ascii="Times New Roman" w:hAnsi="Times New Roman"/>
        </w:rPr>
        <w:t xml:space="preserve"> </w:t>
      </w:r>
      <w:r>
        <w:rPr>
          <w:rFonts w:ascii="Times New Roman" w:hAnsi="Times New Roman"/>
        </w:rPr>
        <w:t>t</w:t>
      </w:r>
      <w:r w:rsidRPr="004D7C4D" w:rsidR="004D7C4D">
        <w:rPr>
          <w:rFonts w:ascii="Times New Roman" w:hAnsi="Times New Roman"/>
        </w:rPr>
        <w:t xml:space="preserve">he 30-day FRN published on </w:t>
      </w:r>
      <w:r w:rsidR="009072D7">
        <w:rPr>
          <w:rFonts w:ascii="Times New Roman" w:hAnsi="Times New Roman"/>
        </w:rPr>
        <w:t>October 22, 2024</w:t>
      </w:r>
      <w:r w:rsidR="00C676BC">
        <w:rPr>
          <w:rFonts w:ascii="Times New Roman" w:hAnsi="Times New Roman"/>
        </w:rPr>
        <w:t>,</w:t>
      </w:r>
      <w:r w:rsidR="001F0741">
        <w:rPr>
          <w:rFonts w:ascii="Times New Roman" w:hAnsi="Times New Roman"/>
        </w:rPr>
        <w:t xml:space="preserve"> at 89 FR </w:t>
      </w:r>
      <w:r w:rsidR="009072D7">
        <w:rPr>
          <w:rFonts w:ascii="Times New Roman" w:hAnsi="Times New Roman"/>
        </w:rPr>
        <w:t>84431</w:t>
      </w:r>
      <w:r w:rsidRPr="004D7C4D" w:rsidR="004D7C4D">
        <w:rPr>
          <w:rFonts w:ascii="Times New Roman" w:hAnsi="Times New Roman"/>
        </w:rPr>
        <w:t>.</w:t>
      </w:r>
      <w:r w:rsidR="00C676BC">
        <w:rPr>
          <w:rFonts w:ascii="Times New Roman" w:hAnsi="Times New Roman"/>
        </w:rPr>
        <w:t xml:space="preserve"> </w:t>
      </w:r>
      <w:r w:rsidRPr="004D7C4D" w:rsidR="004D7C4D">
        <w:rPr>
          <w:rFonts w:ascii="Times New Roman" w:hAnsi="Times New Roman"/>
        </w:rPr>
        <w:t xml:space="preserve"> If we receive any comments in response to this Notice, we will forward them to OMB.</w:t>
      </w:r>
      <w:r w:rsidR="00B120D5">
        <w:rPr>
          <w:rFonts w:ascii="Times New Roman" w:hAnsi="Times New Roman"/>
        </w:rPr>
        <w:t xml:space="preserve"> </w:t>
      </w:r>
      <w:r w:rsidR="004D7C4D">
        <w:rPr>
          <w:rFonts w:ascii="Times New Roman" w:hAnsi="Times New Roman"/>
        </w:rPr>
        <w:t>W</w:t>
      </w:r>
      <w:r w:rsidRPr="006A179C">
        <w:rPr>
          <w:rFonts w:ascii="Times New Roman" w:hAnsi="Times New Roman"/>
        </w:rPr>
        <w:t xml:space="preserve">e </w:t>
      </w:r>
      <w:r w:rsidRPr="006A179C" w:rsidR="0006715D">
        <w:rPr>
          <w:rFonts w:ascii="Times New Roman" w:hAnsi="Times New Roman"/>
        </w:rPr>
        <w:t>did not consult with the public in the development of this form</w:t>
      </w:r>
      <w:r w:rsidR="006A179C">
        <w:rPr>
          <w:rFonts w:ascii="Times New Roman" w:hAnsi="Times New Roman"/>
        </w:rPr>
        <w:t>.</w:t>
      </w:r>
    </w:p>
    <w:p w:rsidR="00A45D82" w:rsidRPr="00BC7F42" w:rsidP="00A45D82" w14:paraId="666F68E0" w14:textId="77777777">
      <w:pPr>
        <w:rPr>
          <w:rFonts w:ascii="Times New Roman" w:hAnsi="Times New Roman"/>
        </w:rPr>
      </w:pPr>
      <w:r>
        <w:rPr>
          <w:rFonts w:ascii="Times New Roman" w:hAnsi="Times New Roman"/>
          <w:b/>
          <w:u w:val="single"/>
        </w:rPr>
        <w:t xml:space="preserve"> </w:t>
      </w:r>
    </w:p>
    <w:p w:rsidR="00640A26" w:rsidP="009F78CB" w14:paraId="5B17480B" w14:textId="3D9DA4FC">
      <w:pPr>
        <w:numPr>
          <w:ilvl w:val="0"/>
          <w:numId w:val="1"/>
        </w:numPr>
        <w:tabs>
          <w:tab w:val="left" w:pos="1170"/>
          <w:tab w:val="left" w:pos="1440"/>
        </w:tabs>
        <w:ind w:firstLine="0"/>
        <w:rPr>
          <w:rFonts w:ascii="Times New Roman" w:hAnsi="Times New Roman"/>
          <w:b/>
        </w:rPr>
      </w:pPr>
      <w:r>
        <w:rPr>
          <w:rFonts w:ascii="Times New Roman" w:hAnsi="Times New Roman"/>
          <w:b/>
        </w:rPr>
        <w:t xml:space="preserve"> </w:t>
      </w:r>
      <w:r w:rsidRPr="00BC7F42" w:rsidR="00A45D82">
        <w:rPr>
          <w:rFonts w:ascii="Times New Roman" w:hAnsi="Times New Roman"/>
          <w:b/>
        </w:rPr>
        <w:t>Payment or Gifts to Respondents</w:t>
      </w:r>
    </w:p>
    <w:p w:rsidR="00B478BE" w:rsidP="009072D7" w14:paraId="0CB9A9F0" w14:textId="6A336DEB">
      <w:pPr>
        <w:ind w:left="1260"/>
        <w:rPr>
          <w:rFonts w:ascii="Times New Roman" w:hAnsi="Times New Roman"/>
        </w:rPr>
      </w:pPr>
      <w:r>
        <w:rPr>
          <w:rFonts w:ascii="Times New Roman" w:hAnsi="Times New Roman"/>
        </w:rPr>
        <w:t xml:space="preserve">All </w:t>
      </w:r>
      <w:r w:rsidR="00D60A33">
        <w:rPr>
          <w:rFonts w:ascii="Times New Roman" w:hAnsi="Times New Roman"/>
        </w:rPr>
        <w:t>applicants selected for the survey sample</w:t>
      </w:r>
      <w:r w:rsidR="00F06E49">
        <w:rPr>
          <w:rFonts w:ascii="Times New Roman" w:hAnsi="Times New Roman"/>
        </w:rPr>
        <w:t xml:space="preserve"> will first receive a $2 </w:t>
      </w:r>
      <w:r w:rsidR="001B116A">
        <w:rPr>
          <w:rFonts w:ascii="Times New Roman" w:hAnsi="Times New Roman"/>
        </w:rPr>
        <w:t xml:space="preserve">cash </w:t>
      </w:r>
      <w:r w:rsidR="00F06E49">
        <w:rPr>
          <w:rFonts w:ascii="Times New Roman" w:hAnsi="Times New Roman"/>
        </w:rPr>
        <w:t>pre-</w:t>
      </w:r>
      <w:r w:rsidR="001B116A">
        <w:rPr>
          <w:rFonts w:ascii="Times New Roman" w:hAnsi="Times New Roman"/>
        </w:rPr>
        <w:t xml:space="preserve">pay </w:t>
      </w:r>
      <w:r w:rsidR="00F06E49">
        <w:rPr>
          <w:rFonts w:ascii="Times New Roman" w:hAnsi="Times New Roman"/>
        </w:rPr>
        <w:t xml:space="preserve">incentive as part of the </w:t>
      </w:r>
      <w:r w:rsidR="00720FC8">
        <w:rPr>
          <w:rFonts w:ascii="Times New Roman" w:hAnsi="Times New Roman"/>
        </w:rPr>
        <w:t>initial mailing.</w:t>
      </w:r>
      <w:r w:rsidR="00B120D5">
        <w:rPr>
          <w:rFonts w:ascii="Times New Roman" w:hAnsi="Times New Roman"/>
        </w:rPr>
        <w:t xml:space="preserve"> </w:t>
      </w:r>
      <w:r w:rsidR="00C676BC">
        <w:rPr>
          <w:rFonts w:ascii="Times New Roman" w:hAnsi="Times New Roman"/>
        </w:rPr>
        <w:t xml:space="preserve"> </w:t>
      </w:r>
      <w:r w:rsidR="00C83AA1">
        <w:rPr>
          <w:rFonts w:ascii="Times New Roman" w:hAnsi="Times New Roman"/>
        </w:rPr>
        <w:t xml:space="preserve">A subset of </w:t>
      </w:r>
      <w:r w:rsidR="001B116A">
        <w:rPr>
          <w:rFonts w:ascii="Times New Roman" w:hAnsi="Times New Roman"/>
        </w:rPr>
        <w:t>applicants</w:t>
      </w:r>
      <w:r w:rsidR="00C83AA1">
        <w:rPr>
          <w:rFonts w:ascii="Times New Roman" w:hAnsi="Times New Roman"/>
        </w:rPr>
        <w:t xml:space="preserve"> will receive a </w:t>
      </w:r>
      <w:r w:rsidR="00A81149">
        <w:rPr>
          <w:rFonts w:ascii="Times New Roman" w:hAnsi="Times New Roman"/>
        </w:rPr>
        <w:t xml:space="preserve">second </w:t>
      </w:r>
      <w:r w:rsidR="001B116A">
        <w:rPr>
          <w:rFonts w:ascii="Times New Roman" w:hAnsi="Times New Roman"/>
        </w:rPr>
        <w:t xml:space="preserve">$2 cash </w:t>
      </w:r>
      <w:r w:rsidR="00A81149">
        <w:rPr>
          <w:rFonts w:ascii="Times New Roman" w:hAnsi="Times New Roman"/>
        </w:rPr>
        <w:t>pre-</w:t>
      </w:r>
      <w:r w:rsidR="001B116A">
        <w:rPr>
          <w:rFonts w:ascii="Times New Roman" w:hAnsi="Times New Roman"/>
        </w:rPr>
        <w:t xml:space="preserve">pay </w:t>
      </w:r>
      <w:r w:rsidR="00A81149">
        <w:rPr>
          <w:rFonts w:ascii="Times New Roman" w:hAnsi="Times New Roman"/>
        </w:rPr>
        <w:t>incentive in the third mailing.</w:t>
      </w:r>
      <w:r w:rsidR="00B120D5">
        <w:rPr>
          <w:rFonts w:ascii="Times New Roman" w:hAnsi="Times New Roman"/>
        </w:rPr>
        <w:t xml:space="preserve"> </w:t>
      </w:r>
      <w:r w:rsidR="00C676BC">
        <w:rPr>
          <w:rFonts w:ascii="Times New Roman" w:hAnsi="Times New Roman"/>
        </w:rPr>
        <w:t xml:space="preserve"> </w:t>
      </w:r>
      <w:r w:rsidR="001B116A">
        <w:rPr>
          <w:rFonts w:ascii="Times New Roman" w:hAnsi="Times New Roman"/>
        </w:rPr>
        <w:t>Applicants who complete the survey will receive a</w:t>
      </w:r>
      <w:r w:rsidR="00AB7CCB">
        <w:rPr>
          <w:rFonts w:ascii="Times New Roman" w:hAnsi="Times New Roman"/>
        </w:rPr>
        <w:t>n</w:t>
      </w:r>
      <w:r w:rsidR="001B116A">
        <w:rPr>
          <w:rFonts w:ascii="Times New Roman" w:hAnsi="Times New Roman"/>
        </w:rPr>
        <w:t xml:space="preserve"> incentive</w:t>
      </w:r>
      <w:r w:rsidR="006A52F0">
        <w:rPr>
          <w:rFonts w:ascii="Times New Roman" w:hAnsi="Times New Roman"/>
        </w:rPr>
        <w:t>,</w:t>
      </w:r>
      <w:r w:rsidR="003A655E">
        <w:rPr>
          <w:rFonts w:ascii="Times New Roman" w:hAnsi="Times New Roman"/>
        </w:rPr>
        <w:t xml:space="preserve"> </w:t>
      </w:r>
      <w:r w:rsidR="00F6666C">
        <w:rPr>
          <w:rFonts w:ascii="Times New Roman" w:hAnsi="Times New Roman"/>
        </w:rPr>
        <w:t xml:space="preserve">either </w:t>
      </w:r>
      <w:r w:rsidR="007F55D8">
        <w:rPr>
          <w:rFonts w:ascii="Times New Roman" w:hAnsi="Times New Roman"/>
        </w:rPr>
        <w:t xml:space="preserve">via </w:t>
      </w:r>
      <w:r w:rsidR="0076217B">
        <w:rPr>
          <w:rFonts w:ascii="Times New Roman" w:hAnsi="Times New Roman"/>
        </w:rPr>
        <w:t>an electronic link (if they complete the survey electronically</w:t>
      </w:r>
      <w:r w:rsidR="004946FE">
        <w:rPr>
          <w:rFonts w:ascii="Times New Roman" w:hAnsi="Times New Roman"/>
        </w:rPr>
        <w:t xml:space="preserve"> and select the electronic option</w:t>
      </w:r>
      <w:r w:rsidR="0076217B">
        <w:rPr>
          <w:rFonts w:ascii="Times New Roman" w:hAnsi="Times New Roman"/>
        </w:rPr>
        <w:t>) or via check.</w:t>
      </w:r>
      <w:r w:rsidR="00B120D5">
        <w:rPr>
          <w:rFonts w:ascii="Times New Roman" w:hAnsi="Times New Roman"/>
        </w:rPr>
        <w:t xml:space="preserve"> </w:t>
      </w:r>
      <w:r w:rsidR="00C676BC">
        <w:rPr>
          <w:rFonts w:ascii="Times New Roman" w:hAnsi="Times New Roman"/>
        </w:rPr>
        <w:t xml:space="preserve"> </w:t>
      </w:r>
      <w:r w:rsidR="004946FE">
        <w:rPr>
          <w:rFonts w:ascii="Times New Roman" w:hAnsi="Times New Roman"/>
        </w:rPr>
        <w:t xml:space="preserve">The </w:t>
      </w:r>
      <w:r w:rsidR="001B116A">
        <w:rPr>
          <w:rFonts w:ascii="Times New Roman" w:hAnsi="Times New Roman"/>
        </w:rPr>
        <w:t>post</w:t>
      </w:r>
      <w:r w:rsidR="001F0741">
        <w:rPr>
          <w:rFonts w:ascii="Times New Roman" w:hAnsi="Times New Roman"/>
        </w:rPr>
        <w:noBreakHyphen/>
      </w:r>
      <w:r w:rsidR="00AB7CCB">
        <w:rPr>
          <w:rFonts w:ascii="Times New Roman" w:hAnsi="Times New Roman"/>
        </w:rPr>
        <w:t xml:space="preserve">survey </w:t>
      </w:r>
      <w:r w:rsidR="004946FE">
        <w:rPr>
          <w:rFonts w:ascii="Times New Roman" w:hAnsi="Times New Roman"/>
        </w:rPr>
        <w:t xml:space="preserve">incentive will vary depending on </w:t>
      </w:r>
      <w:r w:rsidR="000C569B">
        <w:rPr>
          <w:rFonts w:ascii="Times New Roman" w:hAnsi="Times New Roman"/>
        </w:rPr>
        <w:t>the mod</w:t>
      </w:r>
      <w:r w:rsidR="001F0741">
        <w:rPr>
          <w:rFonts w:ascii="Times New Roman" w:hAnsi="Times New Roman"/>
        </w:rPr>
        <w:t>ality the respondent uses</w:t>
      </w:r>
      <w:r w:rsidR="004946FE">
        <w:rPr>
          <w:rFonts w:ascii="Times New Roman" w:hAnsi="Times New Roman"/>
        </w:rPr>
        <w:t xml:space="preserve"> </w:t>
      </w:r>
      <w:r w:rsidR="000C569B">
        <w:rPr>
          <w:rFonts w:ascii="Times New Roman" w:hAnsi="Times New Roman"/>
        </w:rPr>
        <w:t xml:space="preserve">to complete the survey </w:t>
      </w:r>
      <w:r w:rsidR="00993215">
        <w:rPr>
          <w:rFonts w:ascii="Times New Roman" w:hAnsi="Times New Roman"/>
        </w:rPr>
        <w:t>and</w:t>
      </w:r>
      <w:r w:rsidR="00AF7B56">
        <w:rPr>
          <w:rFonts w:ascii="Times New Roman" w:hAnsi="Times New Roman"/>
        </w:rPr>
        <w:t>, for a subset of applicants,</w:t>
      </w:r>
      <w:r w:rsidR="00993215">
        <w:rPr>
          <w:rFonts w:ascii="Times New Roman" w:hAnsi="Times New Roman"/>
        </w:rPr>
        <w:t xml:space="preserve"> how long after the initial mailing they participate.</w:t>
      </w:r>
      <w:r w:rsidR="00B120D5">
        <w:rPr>
          <w:rFonts w:ascii="Times New Roman" w:hAnsi="Times New Roman"/>
        </w:rPr>
        <w:t xml:space="preserve"> </w:t>
      </w:r>
      <w:r w:rsidR="00C676BC">
        <w:rPr>
          <w:rFonts w:ascii="Times New Roman" w:hAnsi="Times New Roman"/>
        </w:rPr>
        <w:t xml:space="preserve"> </w:t>
      </w:r>
      <w:r w:rsidR="00C83AA1">
        <w:rPr>
          <w:rFonts w:ascii="Times New Roman" w:hAnsi="Times New Roman"/>
        </w:rPr>
        <w:t>The</w:t>
      </w:r>
      <w:r w:rsidR="00B120D5">
        <w:rPr>
          <w:rFonts w:ascii="Times New Roman" w:hAnsi="Times New Roman"/>
        </w:rPr>
        <w:t xml:space="preserve"> </w:t>
      </w:r>
      <w:r w:rsidR="00C83AA1">
        <w:rPr>
          <w:rFonts w:ascii="Times New Roman" w:hAnsi="Times New Roman"/>
        </w:rPr>
        <w:t xml:space="preserve">incentive </w:t>
      </w:r>
      <w:r w:rsidR="000B70A3">
        <w:rPr>
          <w:rFonts w:ascii="Times New Roman" w:hAnsi="Times New Roman"/>
        </w:rPr>
        <w:t xml:space="preserve">for completing the survey </w:t>
      </w:r>
      <w:r w:rsidR="00C83AA1">
        <w:rPr>
          <w:rFonts w:ascii="Times New Roman" w:hAnsi="Times New Roman"/>
        </w:rPr>
        <w:t>will be either</w:t>
      </w:r>
      <w:r w:rsidR="00BD28A2">
        <w:rPr>
          <w:rFonts w:ascii="Times New Roman" w:hAnsi="Times New Roman"/>
        </w:rPr>
        <w:t xml:space="preserve"> $</w:t>
      </w:r>
      <w:r w:rsidR="00E41C0C">
        <w:rPr>
          <w:rFonts w:ascii="Times New Roman" w:hAnsi="Times New Roman"/>
        </w:rPr>
        <w:t xml:space="preserve">30 </w:t>
      </w:r>
      <w:r w:rsidR="00BD28A2">
        <w:rPr>
          <w:rFonts w:ascii="Times New Roman" w:hAnsi="Times New Roman"/>
        </w:rPr>
        <w:t>or $</w:t>
      </w:r>
      <w:r w:rsidR="005769E8">
        <w:rPr>
          <w:rFonts w:ascii="Times New Roman" w:hAnsi="Times New Roman"/>
        </w:rPr>
        <w:t>40</w:t>
      </w:r>
      <w:r w:rsidR="00A82A54">
        <w:rPr>
          <w:rFonts w:ascii="Times New Roman" w:hAnsi="Times New Roman"/>
        </w:rPr>
        <w:t>.</w:t>
      </w:r>
    </w:p>
    <w:p w:rsidR="001F0741" w:rsidRPr="00BC7F42" w:rsidP="00C676BC" w14:paraId="623E1118" w14:textId="77777777"/>
    <w:p w:rsidR="00795BAB" w:rsidP="00C676BC" w14:paraId="49B91489" w14:textId="1A4E0189">
      <w:pPr>
        <w:numPr>
          <w:ilvl w:val="0"/>
          <w:numId w:val="1"/>
        </w:numPr>
        <w:tabs>
          <w:tab w:val="left" w:pos="1170"/>
        </w:tabs>
        <w:ind w:firstLine="0"/>
        <w:rPr>
          <w:rFonts w:ascii="Times New Roman" w:hAnsi="Times New Roman"/>
          <w:b/>
        </w:rPr>
      </w:pPr>
      <w:r>
        <w:rPr>
          <w:rFonts w:ascii="Times New Roman" w:hAnsi="Times New Roman"/>
          <w:b/>
        </w:rPr>
        <w:t xml:space="preserve"> </w:t>
      </w:r>
      <w:r w:rsidRPr="00AE6CAA" w:rsidR="00A45D82">
        <w:rPr>
          <w:rFonts w:ascii="Times New Roman" w:hAnsi="Times New Roman"/>
          <w:b/>
        </w:rPr>
        <w:t>Assurances of Confidentiality</w:t>
      </w:r>
    </w:p>
    <w:p w:rsidR="00AE6CAA" w:rsidP="00C676BC" w14:paraId="29C49819" w14:textId="304BA4B9">
      <w:pPr>
        <w:ind w:left="1260"/>
        <w:rPr>
          <w:rFonts w:ascii="Times New Roman" w:hAnsi="Times New Roman"/>
        </w:rPr>
      </w:pPr>
      <w:r>
        <w:rPr>
          <w:rFonts w:ascii="Times New Roman" w:hAnsi="Times New Roman"/>
        </w:rPr>
        <w:t>We will</w:t>
      </w:r>
      <w:r w:rsidRPr="00AE6CAA" w:rsidR="000E0E27">
        <w:rPr>
          <w:rFonts w:ascii="Times New Roman" w:hAnsi="Times New Roman"/>
        </w:rPr>
        <w:t xml:space="preserve"> assure respondents of the voluntary nature of the information collection </w:t>
      </w:r>
      <w:r w:rsidR="00D57643">
        <w:rPr>
          <w:rFonts w:ascii="Times New Roman" w:hAnsi="Times New Roman"/>
        </w:rPr>
        <w:t xml:space="preserve">via consent language that they acknowledge prior to </w:t>
      </w:r>
      <w:r>
        <w:rPr>
          <w:rFonts w:ascii="Times New Roman" w:hAnsi="Times New Roman"/>
        </w:rPr>
        <w:t>starting</w:t>
      </w:r>
      <w:r w:rsidR="00D57643">
        <w:rPr>
          <w:rFonts w:ascii="Times New Roman" w:hAnsi="Times New Roman"/>
        </w:rPr>
        <w:t xml:space="preserve"> the survey</w:t>
      </w:r>
      <w:r w:rsidRPr="00AE6CAA" w:rsidR="000E0E27">
        <w:rPr>
          <w:rFonts w:ascii="Times New Roman" w:hAnsi="Times New Roman"/>
        </w:rPr>
        <w:t>.</w:t>
      </w:r>
      <w:r w:rsidR="00B120D5">
        <w:rPr>
          <w:rFonts w:ascii="Times New Roman" w:hAnsi="Times New Roman"/>
        </w:rPr>
        <w:t xml:space="preserve"> </w:t>
      </w:r>
      <w:r w:rsidR="00C676BC">
        <w:rPr>
          <w:rFonts w:ascii="Times New Roman" w:hAnsi="Times New Roman"/>
        </w:rPr>
        <w:t xml:space="preserve"> </w:t>
      </w:r>
      <w:r>
        <w:rPr>
          <w:rFonts w:ascii="Times New Roman" w:hAnsi="Times New Roman"/>
        </w:rPr>
        <w:t>Our contractor will</w:t>
      </w:r>
      <w:r w:rsidRPr="00AE6CAA" w:rsidR="000E0E27">
        <w:rPr>
          <w:rFonts w:ascii="Times New Roman" w:hAnsi="Times New Roman"/>
        </w:rPr>
        <w:t xml:space="preserve"> maintain a secure environment for data collection, with </w:t>
      </w:r>
      <w:r w:rsidR="000212A6">
        <w:rPr>
          <w:rFonts w:ascii="Times New Roman" w:hAnsi="Times New Roman"/>
        </w:rPr>
        <w:t>survey</w:t>
      </w:r>
      <w:r w:rsidRPr="00AE6CAA" w:rsidR="000E0E27">
        <w:rPr>
          <w:rFonts w:ascii="Times New Roman" w:hAnsi="Times New Roman"/>
        </w:rPr>
        <w:t xml:space="preserve"> materials stored in a restricted access project directory on the </w:t>
      </w:r>
      <w:r>
        <w:rPr>
          <w:rFonts w:ascii="Times New Roman" w:hAnsi="Times New Roman"/>
        </w:rPr>
        <w:t>contractor’s</w:t>
      </w:r>
      <w:r w:rsidRPr="00AE6CAA" w:rsidR="000E0E27">
        <w:rPr>
          <w:rFonts w:ascii="Times New Roman" w:hAnsi="Times New Roman"/>
        </w:rPr>
        <w:t xml:space="preserve"> network.</w:t>
      </w:r>
      <w:r w:rsidR="00B120D5">
        <w:rPr>
          <w:rFonts w:ascii="Times New Roman" w:hAnsi="Times New Roman"/>
        </w:rPr>
        <w:t xml:space="preserve"> </w:t>
      </w:r>
      <w:r w:rsidR="00C676BC">
        <w:rPr>
          <w:rFonts w:ascii="Times New Roman" w:hAnsi="Times New Roman"/>
        </w:rPr>
        <w:t xml:space="preserve"> </w:t>
      </w:r>
      <w:r>
        <w:rPr>
          <w:rFonts w:ascii="Times New Roman" w:hAnsi="Times New Roman"/>
        </w:rPr>
        <w:t>We will transfer data files to the contractor</w:t>
      </w:r>
      <w:r w:rsidR="000D266E">
        <w:rPr>
          <w:rFonts w:ascii="Times New Roman" w:hAnsi="Times New Roman"/>
        </w:rPr>
        <w:t xml:space="preserve"> </w:t>
      </w:r>
      <w:r w:rsidRPr="00AE6CAA" w:rsidR="000E0E27">
        <w:rPr>
          <w:rFonts w:ascii="Times New Roman" w:hAnsi="Times New Roman"/>
        </w:rPr>
        <w:t>through the</w:t>
      </w:r>
      <w:r w:rsidR="00794416">
        <w:rPr>
          <w:rFonts w:ascii="Times New Roman" w:hAnsi="Times New Roman"/>
        </w:rPr>
        <w:t xml:space="preserve"> </w:t>
      </w:r>
      <w:r w:rsidR="00A8145C">
        <w:rPr>
          <w:rFonts w:ascii="Times New Roman" w:hAnsi="Times New Roman"/>
        </w:rPr>
        <w:t>encrypted</w:t>
      </w:r>
      <w:r w:rsidRPr="00AE6CAA" w:rsidR="00A8145C">
        <w:rPr>
          <w:rFonts w:ascii="Times New Roman" w:hAnsi="Times New Roman"/>
        </w:rPr>
        <w:t xml:space="preserve"> </w:t>
      </w:r>
      <w:r w:rsidRPr="00AE6CAA" w:rsidR="000E0E27">
        <w:rPr>
          <w:rFonts w:ascii="Times New Roman" w:hAnsi="Times New Roman"/>
        </w:rPr>
        <w:t>Government Services Online portal</w:t>
      </w:r>
      <w:r>
        <w:rPr>
          <w:rFonts w:ascii="Times New Roman" w:hAnsi="Times New Roman"/>
        </w:rPr>
        <w:t xml:space="preserve">. </w:t>
      </w:r>
      <w:r w:rsidR="00C676BC">
        <w:rPr>
          <w:rFonts w:ascii="Times New Roman" w:hAnsi="Times New Roman"/>
        </w:rPr>
        <w:t xml:space="preserve"> </w:t>
      </w:r>
      <w:r>
        <w:rPr>
          <w:rFonts w:ascii="Times New Roman" w:hAnsi="Times New Roman"/>
        </w:rPr>
        <w:t>The contractor will</w:t>
      </w:r>
      <w:r w:rsidRPr="00AE6CAA" w:rsidR="000E0E27">
        <w:rPr>
          <w:rFonts w:ascii="Times New Roman" w:hAnsi="Times New Roman"/>
        </w:rPr>
        <w:t xml:space="preserve"> assign a data steward to handle the sample file and create participant identifiers.</w:t>
      </w:r>
      <w:r w:rsidR="00B120D5">
        <w:rPr>
          <w:rFonts w:ascii="Times New Roman" w:hAnsi="Times New Roman"/>
        </w:rPr>
        <w:t xml:space="preserve"> </w:t>
      </w:r>
      <w:r w:rsidR="001F0741">
        <w:rPr>
          <w:rFonts w:ascii="Times New Roman" w:hAnsi="Times New Roman"/>
        </w:rPr>
        <w:t>In addition, t</w:t>
      </w:r>
      <w:r>
        <w:rPr>
          <w:rFonts w:ascii="Times New Roman" w:hAnsi="Times New Roman"/>
        </w:rPr>
        <w:t>he contractor will use s</w:t>
      </w:r>
      <w:r w:rsidRPr="00AE6CAA" w:rsidR="000E0E27">
        <w:rPr>
          <w:rFonts w:ascii="Times New Roman" w:hAnsi="Times New Roman"/>
        </w:rPr>
        <w:t>pecial ID keys to link participant data without disclosing SSNs.</w:t>
      </w:r>
      <w:r w:rsidR="00B120D5">
        <w:rPr>
          <w:rFonts w:ascii="Times New Roman" w:hAnsi="Times New Roman"/>
        </w:rPr>
        <w:t xml:space="preserve"> </w:t>
      </w:r>
      <w:r w:rsidR="00C676BC">
        <w:rPr>
          <w:rFonts w:ascii="Times New Roman" w:hAnsi="Times New Roman"/>
        </w:rPr>
        <w:t xml:space="preserve"> </w:t>
      </w:r>
      <w:r>
        <w:rPr>
          <w:rFonts w:ascii="Times New Roman" w:hAnsi="Times New Roman"/>
        </w:rPr>
        <w:t>The contractor will</w:t>
      </w:r>
      <w:r w:rsidR="001F0741">
        <w:rPr>
          <w:rFonts w:ascii="Times New Roman" w:hAnsi="Times New Roman"/>
        </w:rPr>
        <w:t xml:space="preserve"> also</w:t>
      </w:r>
      <w:r>
        <w:rPr>
          <w:rFonts w:ascii="Times New Roman" w:hAnsi="Times New Roman"/>
        </w:rPr>
        <w:t xml:space="preserve"> store</w:t>
      </w:r>
      <w:r w:rsidRPr="00AE6CAA" w:rsidR="000E0E27">
        <w:rPr>
          <w:rFonts w:ascii="Times New Roman" w:hAnsi="Times New Roman"/>
        </w:rPr>
        <w:t xml:space="preserve"> </w:t>
      </w:r>
      <w:r>
        <w:rPr>
          <w:rFonts w:ascii="Times New Roman" w:hAnsi="Times New Roman"/>
        </w:rPr>
        <w:t>c</w:t>
      </w:r>
      <w:r w:rsidRPr="00AE6CAA" w:rsidR="000E0E27">
        <w:rPr>
          <w:rFonts w:ascii="Times New Roman" w:hAnsi="Times New Roman"/>
        </w:rPr>
        <w:t>ontact information and participant IDs in a password</w:t>
      </w:r>
      <w:r w:rsidR="001F0741">
        <w:rPr>
          <w:rFonts w:ascii="Times New Roman" w:hAnsi="Times New Roman"/>
        </w:rPr>
        <w:noBreakHyphen/>
      </w:r>
      <w:r w:rsidRPr="00AE6CAA" w:rsidR="000E0E27">
        <w:rPr>
          <w:rFonts w:ascii="Times New Roman" w:hAnsi="Times New Roman"/>
        </w:rPr>
        <w:t xml:space="preserve">protected crosswalk spreadsheet on </w:t>
      </w:r>
      <w:r w:rsidRPr="00AE6CAA" w:rsidR="000E0E27">
        <w:rPr>
          <w:rFonts w:ascii="Times New Roman" w:hAnsi="Times New Roman"/>
        </w:rPr>
        <w:t>the SMS, accessible only to key project staff.</w:t>
      </w:r>
      <w:r w:rsidR="00B120D5">
        <w:rPr>
          <w:rFonts w:ascii="Times New Roman" w:hAnsi="Times New Roman"/>
        </w:rPr>
        <w:t xml:space="preserve"> </w:t>
      </w:r>
      <w:r w:rsidR="00C676BC">
        <w:rPr>
          <w:rFonts w:ascii="Times New Roman" w:hAnsi="Times New Roman"/>
        </w:rPr>
        <w:t xml:space="preserve"> </w:t>
      </w:r>
      <w:r w:rsidR="00556FF8">
        <w:rPr>
          <w:rFonts w:ascii="Times New Roman" w:hAnsi="Times New Roman"/>
        </w:rPr>
        <w:t>The contractor will store</w:t>
      </w:r>
      <w:r w:rsidR="000D266E">
        <w:rPr>
          <w:rFonts w:ascii="Times New Roman" w:hAnsi="Times New Roman"/>
        </w:rPr>
        <w:t xml:space="preserve"> </w:t>
      </w:r>
      <w:r w:rsidR="00556FF8">
        <w:rPr>
          <w:rFonts w:ascii="Times New Roman" w:hAnsi="Times New Roman"/>
        </w:rPr>
        <w:t>a</w:t>
      </w:r>
      <w:r w:rsidRPr="00AE6CAA" w:rsidR="000E0E27">
        <w:rPr>
          <w:rFonts w:ascii="Times New Roman" w:hAnsi="Times New Roman"/>
        </w:rPr>
        <w:t>dditional documentation with identifying information on a password-protected network drive for select key staff.</w:t>
      </w:r>
      <w:r w:rsidR="00B120D5">
        <w:rPr>
          <w:rFonts w:ascii="Times New Roman" w:hAnsi="Times New Roman"/>
        </w:rPr>
        <w:t xml:space="preserve"> </w:t>
      </w:r>
      <w:r w:rsidR="00C676BC">
        <w:rPr>
          <w:rFonts w:ascii="Times New Roman" w:hAnsi="Times New Roman"/>
        </w:rPr>
        <w:t xml:space="preserve"> </w:t>
      </w:r>
      <w:r w:rsidR="00556FF8">
        <w:rPr>
          <w:rFonts w:ascii="Times New Roman" w:hAnsi="Times New Roman"/>
        </w:rPr>
        <w:t>The contractor will store m</w:t>
      </w:r>
      <w:r w:rsidRPr="00AE6CAA" w:rsidR="000E0E27">
        <w:rPr>
          <w:rFonts w:ascii="Times New Roman" w:hAnsi="Times New Roman"/>
        </w:rPr>
        <w:t xml:space="preserve">ailing materials with personal contact information </w:t>
      </w:r>
      <w:r w:rsidR="00556FF8">
        <w:rPr>
          <w:rFonts w:ascii="Times New Roman" w:hAnsi="Times New Roman"/>
        </w:rPr>
        <w:t xml:space="preserve">within securely locked storage spaces </w:t>
      </w:r>
      <w:r w:rsidRPr="00AE6CAA" w:rsidR="000E0E27">
        <w:rPr>
          <w:rFonts w:ascii="Times New Roman" w:hAnsi="Times New Roman"/>
        </w:rPr>
        <w:t xml:space="preserve">at the </w:t>
      </w:r>
      <w:r w:rsidR="00556FF8">
        <w:rPr>
          <w:rFonts w:ascii="Times New Roman" w:hAnsi="Times New Roman"/>
        </w:rPr>
        <w:t>contractor’s</w:t>
      </w:r>
      <w:r w:rsidRPr="00AE6CAA" w:rsidR="000E0E27">
        <w:rPr>
          <w:rFonts w:ascii="Times New Roman" w:hAnsi="Times New Roman"/>
        </w:rPr>
        <w:t xml:space="preserve"> office.</w:t>
      </w:r>
      <w:r w:rsidR="00B120D5">
        <w:rPr>
          <w:rFonts w:ascii="Times New Roman" w:hAnsi="Times New Roman"/>
        </w:rPr>
        <w:t xml:space="preserve"> </w:t>
      </w:r>
      <w:r w:rsidR="00C676BC">
        <w:rPr>
          <w:rFonts w:ascii="Times New Roman" w:hAnsi="Times New Roman"/>
        </w:rPr>
        <w:t xml:space="preserve"> </w:t>
      </w:r>
      <w:r w:rsidR="00556FF8">
        <w:rPr>
          <w:rFonts w:ascii="Times New Roman" w:hAnsi="Times New Roman"/>
        </w:rPr>
        <w:t>The contractor requires</w:t>
      </w:r>
      <w:r w:rsidR="000D266E">
        <w:rPr>
          <w:rFonts w:ascii="Times New Roman" w:hAnsi="Times New Roman"/>
        </w:rPr>
        <w:t xml:space="preserve"> </w:t>
      </w:r>
      <w:r w:rsidR="00556FF8">
        <w:rPr>
          <w:rFonts w:ascii="Times New Roman" w:hAnsi="Times New Roman"/>
        </w:rPr>
        <w:t>c</w:t>
      </w:r>
      <w:r w:rsidRPr="00AE6CAA" w:rsidR="000E0E27">
        <w:rPr>
          <w:rFonts w:ascii="Times New Roman" w:hAnsi="Times New Roman"/>
        </w:rPr>
        <w:t xml:space="preserve">onfidentiality pledges, human </w:t>
      </w:r>
      <w:r w:rsidRPr="00AE6CAA" w:rsidR="000E0E27">
        <w:rPr>
          <w:rFonts w:ascii="Times New Roman" w:hAnsi="Times New Roman"/>
        </w:rPr>
        <w:t>subjects</w:t>
      </w:r>
      <w:r w:rsidRPr="00AE6CAA" w:rsidR="000E0E27">
        <w:rPr>
          <w:rFonts w:ascii="Times New Roman" w:hAnsi="Times New Roman"/>
        </w:rPr>
        <w:t xml:space="preserve"> protection training, and background screenings for </w:t>
      </w:r>
      <w:r w:rsidR="00556FF8">
        <w:rPr>
          <w:rFonts w:ascii="Times New Roman" w:hAnsi="Times New Roman"/>
        </w:rPr>
        <w:t>its</w:t>
      </w:r>
      <w:r w:rsidRPr="00AE6CAA" w:rsidR="000E0E27">
        <w:rPr>
          <w:rFonts w:ascii="Times New Roman" w:hAnsi="Times New Roman"/>
        </w:rPr>
        <w:t xml:space="preserve"> employees.</w:t>
      </w:r>
      <w:r w:rsidR="00B120D5">
        <w:rPr>
          <w:rFonts w:ascii="Times New Roman" w:hAnsi="Times New Roman"/>
        </w:rPr>
        <w:t xml:space="preserve"> </w:t>
      </w:r>
      <w:r w:rsidR="00C676BC">
        <w:rPr>
          <w:rFonts w:ascii="Times New Roman" w:hAnsi="Times New Roman"/>
        </w:rPr>
        <w:t xml:space="preserve"> </w:t>
      </w:r>
      <w:r w:rsidRPr="00AE6CAA" w:rsidR="000E0E27">
        <w:rPr>
          <w:rFonts w:ascii="Times New Roman" w:hAnsi="Times New Roman"/>
        </w:rPr>
        <w:t xml:space="preserve">After data collection, </w:t>
      </w:r>
      <w:r w:rsidR="00556FF8">
        <w:rPr>
          <w:rFonts w:ascii="Times New Roman" w:hAnsi="Times New Roman"/>
        </w:rPr>
        <w:t xml:space="preserve">the contractor will provide </w:t>
      </w:r>
      <w:r w:rsidR="001F0741">
        <w:rPr>
          <w:rFonts w:ascii="Times New Roman" w:hAnsi="Times New Roman"/>
        </w:rPr>
        <w:t>SSA</w:t>
      </w:r>
      <w:r w:rsidR="00556FF8">
        <w:rPr>
          <w:rFonts w:ascii="Times New Roman" w:hAnsi="Times New Roman"/>
        </w:rPr>
        <w:t xml:space="preserve"> with</w:t>
      </w:r>
      <w:r w:rsidRPr="00AE6CAA" w:rsidR="000E0E27">
        <w:rPr>
          <w:rFonts w:ascii="Times New Roman" w:hAnsi="Times New Roman"/>
        </w:rPr>
        <w:t xml:space="preserve"> restricted access data files and public use files, with appropriate measures to protect personally identifiable information.</w:t>
      </w:r>
      <w:r w:rsidR="00B120D5">
        <w:rPr>
          <w:rFonts w:ascii="Times New Roman" w:hAnsi="Times New Roman"/>
        </w:rPr>
        <w:t xml:space="preserve"> </w:t>
      </w:r>
      <w:r w:rsidR="00C676BC">
        <w:rPr>
          <w:rFonts w:ascii="Times New Roman" w:hAnsi="Times New Roman"/>
        </w:rPr>
        <w:t xml:space="preserve"> </w:t>
      </w:r>
      <w:r w:rsidRPr="00AE6CAA" w:rsidR="000E0E27">
        <w:rPr>
          <w:rFonts w:ascii="Times New Roman" w:hAnsi="Times New Roman"/>
        </w:rPr>
        <w:t xml:space="preserve">Upon </w:t>
      </w:r>
      <w:r w:rsidR="000212A6">
        <w:rPr>
          <w:rFonts w:ascii="Times New Roman" w:hAnsi="Times New Roman"/>
        </w:rPr>
        <w:t>survey</w:t>
      </w:r>
      <w:r w:rsidRPr="00AE6CAA" w:rsidR="000E0E27">
        <w:rPr>
          <w:rFonts w:ascii="Times New Roman" w:hAnsi="Times New Roman"/>
        </w:rPr>
        <w:t xml:space="preserve"> completion, </w:t>
      </w:r>
      <w:r w:rsidR="00556FF8">
        <w:rPr>
          <w:rFonts w:ascii="Times New Roman" w:hAnsi="Times New Roman"/>
        </w:rPr>
        <w:t>the contractor</w:t>
      </w:r>
      <w:r w:rsidRPr="00AE6CAA" w:rsidR="000E0E27">
        <w:rPr>
          <w:rFonts w:ascii="Times New Roman" w:hAnsi="Times New Roman"/>
        </w:rPr>
        <w:t xml:space="preserve"> will delete data from </w:t>
      </w:r>
      <w:r w:rsidR="00556FF8">
        <w:rPr>
          <w:rFonts w:ascii="Times New Roman" w:hAnsi="Times New Roman"/>
        </w:rPr>
        <w:t>its</w:t>
      </w:r>
      <w:r w:rsidRPr="00AE6CAA" w:rsidR="000E0E27">
        <w:rPr>
          <w:rFonts w:ascii="Times New Roman" w:hAnsi="Times New Roman"/>
        </w:rPr>
        <w:t xml:space="preserve"> network and destroy backup tapes.</w:t>
      </w:r>
      <w:r w:rsidR="00B120D5">
        <w:rPr>
          <w:rFonts w:ascii="Times New Roman" w:hAnsi="Times New Roman"/>
        </w:rPr>
        <w:t xml:space="preserve"> </w:t>
      </w:r>
      <w:r w:rsidR="00C676BC">
        <w:rPr>
          <w:rFonts w:ascii="Times New Roman" w:hAnsi="Times New Roman"/>
        </w:rPr>
        <w:t xml:space="preserve"> </w:t>
      </w:r>
      <w:r w:rsidR="00556FF8">
        <w:rPr>
          <w:rFonts w:ascii="Times New Roman" w:hAnsi="Times New Roman"/>
        </w:rPr>
        <w:t>The contractor will delete p</w:t>
      </w:r>
      <w:r w:rsidR="0077400D">
        <w:rPr>
          <w:rFonts w:ascii="Times New Roman" w:hAnsi="Times New Roman"/>
        </w:rPr>
        <w:t>articipant</w:t>
      </w:r>
      <w:r w:rsidRPr="00AE6CAA" w:rsidR="000E0E27">
        <w:rPr>
          <w:rFonts w:ascii="Times New Roman" w:hAnsi="Times New Roman"/>
        </w:rPr>
        <w:t xml:space="preserve"> contact information and survey data from </w:t>
      </w:r>
      <w:r w:rsidR="002E5FB4">
        <w:rPr>
          <w:rFonts w:ascii="Times New Roman" w:hAnsi="Times New Roman"/>
        </w:rPr>
        <w:t>its</w:t>
      </w:r>
      <w:r w:rsidRPr="00AE6CAA" w:rsidR="000E0E27">
        <w:rPr>
          <w:rFonts w:ascii="Times New Roman" w:hAnsi="Times New Roman"/>
        </w:rPr>
        <w:t xml:space="preserve"> servers </w:t>
      </w:r>
      <w:r w:rsidR="002E5FB4">
        <w:rPr>
          <w:rFonts w:ascii="Times New Roman" w:hAnsi="Times New Roman"/>
        </w:rPr>
        <w:t>at our direction.</w:t>
      </w:r>
    </w:p>
    <w:p w:rsidR="00AE6CAA" w:rsidP="00D86D8D" w14:paraId="5874F6BC" w14:textId="77777777">
      <w:pPr>
        <w:ind w:left="1440"/>
        <w:rPr>
          <w:rFonts w:ascii="Times New Roman" w:hAnsi="Times New Roman"/>
        </w:rPr>
      </w:pPr>
    </w:p>
    <w:p w:rsidR="00BD7560" w:rsidRPr="00EE7228" w:rsidP="00C676BC" w14:paraId="6F569AE4" w14:textId="3BC039C4">
      <w:pPr>
        <w:ind w:left="1260"/>
        <w:rPr>
          <w:rFonts w:ascii="Times New Roman" w:hAnsi="Times New Roman"/>
        </w:rPr>
      </w:pPr>
      <w:r w:rsidRPr="001F0741">
        <w:rPr>
          <w:rFonts w:ascii="Times New Roman" w:hAnsi="Times New Roman"/>
          <w:iCs/>
        </w:rPr>
        <w:t>SSA protects and holds confidential the information it collects in accordance with</w:t>
      </w:r>
      <w:r w:rsidRPr="00BD7560">
        <w:rPr>
          <w:rFonts w:ascii="Times New Roman" w:hAnsi="Times New Roman"/>
          <w:i/>
        </w:rPr>
        <w:t xml:space="preserve"> 42 U.S.C. 1306, 20 CFR 401 </w:t>
      </w:r>
      <w:r w:rsidRPr="001F0741">
        <w:rPr>
          <w:rFonts w:ascii="Times New Roman" w:hAnsi="Times New Roman"/>
          <w:iCs/>
        </w:rPr>
        <w:t xml:space="preserve">and </w:t>
      </w:r>
      <w:r w:rsidRPr="00BD7560">
        <w:rPr>
          <w:rFonts w:ascii="Times New Roman" w:hAnsi="Times New Roman"/>
          <w:i/>
        </w:rPr>
        <w:t xml:space="preserve">402, 5 U.S.C. 552 </w:t>
      </w:r>
      <w:r w:rsidRPr="001F0741">
        <w:rPr>
          <w:rFonts w:ascii="Times New Roman" w:hAnsi="Times New Roman"/>
          <w:iCs/>
        </w:rPr>
        <w:t>(Freedom of Information Act),</w:t>
      </w:r>
      <w:r w:rsidRPr="00BD7560">
        <w:rPr>
          <w:rFonts w:ascii="Times New Roman" w:hAnsi="Times New Roman"/>
          <w:i/>
        </w:rPr>
        <w:t xml:space="preserve"> 5 U.S.C. 552a </w:t>
      </w:r>
      <w:r w:rsidRPr="001F0741">
        <w:rPr>
          <w:rFonts w:ascii="Times New Roman" w:hAnsi="Times New Roman"/>
          <w:iCs/>
        </w:rPr>
        <w:t>(Privacy Act of 1974), and OMB Circular No. A-130</w:t>
      </w:r>
      <w:r w:rsidRPr="00BD7560">
        <w:rPr>
          <w:rFonts w:ascii="Times New Roman" w:hAnsi="Times New Roman"/>
          <w:i/>
        </w:rPr>
        <w:t>.</w:t>
      </w:r>
    </w:p>
    <w:p w:rsidR="00A45D82" w:rsidRPr="00BC7F42" w:rsidP="00A45D82" w14:paraId="7230AA21" w14:textId="77777777">
      <w:pPr>
        <w:pStyle w:val="Header"/>
        <w:tabs>
          <w:tab w:val="clear" w:pos="4320"/>
          <w:tab w:val="clear" w:pos="8640"/>
        </w:tabs>
        <w:rPr>
          <w:rFonts w:ascii="Times New Roman" w:hAnsi="Times New Roman"/>
        </w:rPr>
      </w:pPr>
    </w:p>
    <w:p w:rsidR="00D0011E" w:rsidP="009F78CB" w14:paraId="4FFBB863" w14:textId="48F2105E">
      <w:pPr>
        <w:numPr>
          <w:ilvl w:val="0"/>
          <w:numId w:val="1"/>
        </w:numPr>
        <w:tabs>
          <w:tab w:val="left" w:pos="1170"/>
        </w:tabs>
        <w:ind w:firstLine="0"/>
        <w:rPr>
          <w:rFonts w:ascii="Times New Roman" w:hAnsi="Times New Roman"/>
          <w:b/>
        </w:rPr>
      </w:pPr>
      <w:r>
        <w:rPr>
          <w:rFonts w:ascii="Times New Roman" w:hAnsi="Times New Roman"/>
          <w:b/>
        </w:rPr>
        <w:t xml:space="preserve">  </w:t>
      </w:r>
      <w:r w:rsidRPr="00BC7F42" w:rsidR="00A45D82">
        <w:rPr>
          <w:rFonts w:ascii="Times New Roman" w:hAnsi="Times New Roman"/>
          <w:b/>
        </w:rPr>
        <w:t>Justification for Sensitive Questions</w:t>
      </w:r>
    </w:p>
    <w:p w:rsidR="00A45D82" w:rsidP="00C676BC" w14:paraId="06DD864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540"/>
        <w:rPr>
          <w:rFonts w:ascii="Times New Roman" w:hAnsi="Times New Roman"/>
          <w:b w:val="0"/>
          <w:i w:val="0"/>
        </w:rPr>
      </w:pPr>
      <w:r w:rsidRPr="006A179C">
        <w:rPr>
          <w:rFonts w:ascii="Times New Roman" w:hAnsi="Times New Roman"/>
          <w:b w:val="0"/>
          <w:i w:val="0"/>
        </w:rPr>
        <w:t>The information collection does not contain any questions of a sensitive nature.</w:t>
      </w:r>
    </w:p>
    <w:p w:rsidR="00A45D82" w:rsidP="00A45D82" w14:paraId="7B763E17" w14:textId="77777777">
      <w:pPr>
        <w:rPr>
          <w:rFonts w:ascii="Times New Roman" w:hAnsi="Times New Roman"/>
        </w:rPr>
      </w:pPr>
    </w:p>
    <w:p w:rsidR="001F56BB" w:rsidRPr="00FB6782" w:rsidP="009F78CB" w14:paraId="0238FDCF" w14:textId="627071C3">
      <w:pPr>
        <w:numPr>
          <w:ilvl w:val="0"/>
          <w:numId w:val="1"/>
        </w:numPr>
        <w:tabs>
          <w:tab w:val="left" w:pos="1170"/>
        </w:tabs>
        <w:ind w:firstLine="0"/>
        <w:rPr>
          <w:rFonts w:ascii="Times New Roman" w:hAnsi="Times New Roman"/>
          <w:b/>
        </w:rPr>
      </w:pPr>
      <w:r>
        <w:rPr>
          <w:rFonts w:ascii="Times New Roman" w:hAnsi="Times New Roman"/>
          <w:b/>
          <w:lang w:val="en"/>
        </w:rPr>
        <w:t xml:space="preserve">  </w:t>
      </w:r>
      <w:r w:rsidRPr="00FB6782">
        <w:rPr>
          <w:rFonts w:ascii="Times New Roman" w:hAnsi="Times New Roman"/>
          <w:b/>
          <w:lang w:val="en"/>
        </w:rPr>
        <w:t>Estimates of Annualized Burden Hours and Costs</w:t>
      </w:r>
    </w:p>
    <w:p w:rsidR="005A149A" w:rsidP="005B2CDB" w14:paraId="5F6D8EA4" w14:textId="031D42BA">
      <w:pPr>
        <w:widowControl/>
        <w:autoSpaceDE w:val="0"/>
        <w:autoSpaceDN w:val="0"/>
        <w:adjustRightInd w:val="0"/>
        <w:ind w:firstLine="720"/>
        <w:rPr>
          <w:rFonts w:ascii="Times New Roman" w:hAnsi="Times New Roman"/>
          <w:b/>
          <w:snapToGrid/>
          <w:szCs w:val="20"/>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7"/>
        <w:gridCol w:w="1530"/>
        <w:gridCol w:w="1440"/>
        <w:gridCol w:w="1260"/>
        <w:gridCol w:w="1260"/>
        <w:gridCol w:w="1620"/>
        <w:gridCol w:w="1530"/>
      </w:tblGrid>
      <w:tr w14:paraId="63EFBB52" w14:textId="77777777" w:rsidTr="001F0741">
        <w:tblPrEx>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31"/>
        </w:trPr>
        <w:tc>
          <w:tcPr>
            <w:tcW w:w="1687" w:type="dxa"/>
            <w:shd w:val="clear" w:color="auto" w:fill="F2F2F2" w:themeFill="background1" w:themeFillShade="F2"/>
          </w:tcPr>
          <w:p w:rsidR="009276BE" w:rsidRPr="001F0741" w:rsidP="001F0741" w14:paraId="227122FA" w14:textId="52C90E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b/>
              </w:rPr>
            </w:pPr>
            <w:bookmarkStart w:id="5" w:name="_Hlk138770795"/>
            <w:r w:rsidRPr="001F0741">
              <w:rPr>
                <w:rFonts w:ascii="Times New Roman" w:hAnsi="Times New Roman"/>
                <w:b/>
                <w:snapToGrid/>
              </w:rPr>
              <w:t>Modality of Completion</w:t>
            </w:r>
          </w:p>
        </w:tc>
        <w:tc>
          <w:tcPr>
            <w:tcW w:w="1530" w:type="dxa"/>
            <w:shd w:val="clear" w:color="auto" w:fill="F2F2F2" w:themeFill="background1" w:themeFillShade="F2"/>
          </w:tcPr>
          <w:p w:rsidR="009276BE" w:rsidRPr="001F0741" w:rsidP="001F0741" w14:paraId="6957827F" w14:textId="7F9390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b/>
              </w:rPr>
            </w:pPr>
            <w:r w:rsidRPr="001F0741">
              <w:rPr>
                <w:rFonts w:ascii="Times New Roman" w:hAnsi="Times New Roman"/>
                <w:b/>
                <w:snapToGrid/>
              </w:rPr>
              <w:t>Number of Respondents</w:t>
            </w:r>
          </w:p>
        </w:tc>
        <w:tc>
          <w:tcPr>
            <w:tcW w:w="1440" w:type="dxa"/>
            <w:shd w:val="clear" w:color="auto" w:fill="F2F2F2" w:themeFill="background1" w:themeFillShade="F2"/>
          </w:tcPr>
          <w:p w:rsidR="009276BE" w:rsidRPr="001F0741" w:rsidP="001F0741" w14:paraId="5D362C62" w14:textId="3A30F56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b/>
              </w:rPr>
            </w:pPr>
            <w:r w:rsidRPr="001F0741">
              <w:rPr>
                <w:rFonts w:ascii="Times New Roman" w:hAnsi="Times New Roman"/>
                <w:b/>
                <w:snapToGrid/>
              </w:rPr>
              <w:t>Frequency of Response</w:t>
            </w:r>
          </w:p>
        </w:tc>
        <w:tc>
          <w:tcPr>
            <w:tcW w:w="1260" w:type="dxa"/>
            <w:shd w:val="clear" w:color="auto" w:fill="F2F2F2" w:themeFill="background1" w:themeFillShade="F2"/>
          </w:tcPr>
          <w:p w:rsidR="009276BE" w:rsidRPr="001F0741" w:rsidP="001F0741" w14:paraId="02519B2D" w14:textId="4EABA5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b/>
              </w:rPr>
            </w:pPr>
            <w:r w:rsidRPr="001F0741">
              <w:rPr>
                <w:rFonts w:ascii="Times New Roman" w:hAnsi="Times New Roman"/>
                <w:b/>
                <w:snapToGrid/>
              </w:rPr>
              <w:t>Average Burden per Response (minutes)</w:t>
            </w:r>
          </w:p>
        </w:tc>
        <w:tc>
          <w:tcPr>
            <w:tcW w:w="1260" w:type="dxa"/>
            <w:shd w:val="clear" w:color="auto" w:fill="F2F2F2" w:themeFill="background1" w:themeFillShade="F2"/>
          </w:tcPr>
          <w:p w:rsidR="009276BE" w:rsidRPr="001F0741" w:rsidP="001F0741" w14:paraId="169B109E" w14:textId="79CAE70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b/>
              </w:rPr>
            </w:pPr>
            <w:r w:rsidRPr="001F0741">
              <w:rPr>
                <w:rFonts w:ascii="Times New Roman" w:hAnsi="Times New Roman"/>
                <w:b/>
                <w:snapToGrid/>
              </w:rPr>
              <w:t>Estimated Total Annual Burden (hours)</w:t>
            </w:r>
          </w:p>
        </w:tc>
        <w:tc>
          <w:tcPr>
            <w:tcW w:w="1620" w:type="dxa"/>
            <w:shd w:val="clear" w:color="auto" w:fill="F2F2F2" w:themeFill="background1" w:themeFillShade="F2"/>
          </w:tcPr>
          <w:p w:rsidR="009276BE" w:rsidRPr="001F0741" w:rsidP="001F0741" w14:paraId="55D92842" w14:textId="6CF1A40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b/>
              </w:rPr>
            </w:pPr>
            <w:r w:rsidRPr="001F0741">
              <w:rPr>
                <w:rFonts w:ascii="Times New Roman" w:hAnsi="Times New Roman"/>
                <w:b/>
                <w:snapToGrid/>
              </w:rPr>
              <w:t>Average Theoretical Hourly Cost Amount (dollars)*</w:t>
            </w:r>
          </w:p>
        </w:tc>
        <w:tc>
          <w:tcPr>
            <w:tcW w:w="1530" w:type="dxa"/>
            <w:shd w:val="clear" w:color="auto" w:fill="F2F2F2" w:themeFill="background1" w:themeFillShade="F2"/>
          </w:tcPr>
          <w:p w:rsidR="009276BE" w:rsidRPr="001F0741" w:rsidP="001F0741" w14:paraId="06EA41EC" w14:textId="3C8C7AF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b/>
              </w:rPr>
            </w:pPr>
            <w:r w:rsidRPr="001F0741">
              <w:rPr>
                <w:rFonts w:ascii="Times New Roman" w:hAnsi="Times New Roman"/>
                <w:b/>
                <w:snapToGrid/>
              </w:rPr>
              <w:t>Total Annual Opportunity Cost (dollars)**</w:t>
            </w:r>
          </w:p>
        </w:tc>
      </w:tr>
      <w:tr w14:paraId="2ECA6447" w14:textId="77777777" w:rsidTr="001F0741">
        <w:tblPrEx>
          <w:tblW w:w="10327" w:type="dxa"/>
          <w:tblInd w:w="108" w:type="dxa"/>
          <w:tblLayout w:type="fixed"/>
          <w:tblLook w:val="01E0"/>
        </w:tblPrEx>
        <w:trPr>
          <w:trHeight w:val="326"/>
        </w:trPr>
        <w:tc>
          <w:tcPr>
            <w:tcW w:w="1687" w:type="dxa"/>
          </w:tcPr>
          <w:p w:rsidR="0033613B" w:rsidRPr="001F0741" w:rsidP="0033613B" w14:paraId="5C8BE146" w14:textId="1287448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rPr>
            </w:pPr>
            <w:r w:rsidRPr="001F0741">
              <w:rPr>
                <w:rFonts w:ascii="Times New Roman" w:hAnsi="Times New Roman"/>
              </w:rPr>
              <w:t>Internet</w:t>
            </w:r>
            <w:r w:rsidRPr="001F0741">
              <w:rPr>
                <w:rFonts w:ascii="Times New Roman" w:hAnsi="Times New Roman"/>
              </w:rPr>
              <w:t xml:space="preserve"> Survey (incl</w:t>
            </w:r>
            <w:r>
              <w:rPr>
                <w:rFonts w:ascii="Times New Roman" w:hAnsi="Times New Roman"/>
              </w:rPr>
              <w:t>uding</w:t>
            </w:r>
            <w:r w:rsidRPr="001F0741">
              <w:rPr>
                <w:rFonts w:ascii="Times New Roman" w:hAnsi="Times New Roman"/>
              </w:rPr>
              <w:t xml:space="preserve"> informed consent and screener)</w:t>
            </w:r>
          </w:p>
        </w:tc>
        <w:tc>
          <w:tcPr>
            <w:tcW w:w="1530" w:type="dxa"/>
          </w:tcPr>
          <w:p w:rsidR="0033613B" w:rsidRPr="001F0741" w:rsidP="001F0741" w14:paraId="7D4E305D" w14:textId="352AA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rPr>
            </w:pPr>
            <w:r w:rsidRPr="001F0741">
              <w:rPr>
                <w:rFonts w:ascii="Times New Roman" w:hAnsi="Times New Roman"/>
              </w:rPr>
              <w:t>5,000</w:t>
            </w:r>
          </w:p>
        </w:tc>
        <w:tc>
          <w:tcPr>
            <w:tcW w:w="1440" w:type="dxa"/>
          </w:tcPr>
          <w:p w:rsidR="0033613B" w:rsidRPr="001F0741" w:rsidP="001F0741" w14:paraId="3BA25C3E" w14:textId="4C29A7F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rPr>
            </w:pPr>
            <w:r w:rsidRPr="001F0741">
              <w:rPr>
                <w:rFonts w:ascii="Times New Roman" w:hAnsi="Times New Roman"/>
              </w:rPr>
              <w:t>1</w:t>
            </w:r>
          </w:p>
        </w:tc>
        <w:tc>
          <w:tcPr>
            <w:tcW w:w="1260" w:type="dxa"/>
          </w:tcPr>
          <w:p w:rsidR="0033613B" w:rsidRPr="001F0741" w:rsidP="001F0741" w14:paraId="5EB9851F" w14:textId="6DD469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rPr>
            </w:pPr>
            <w:r w:rsidRPr="001F0741">
              <w:rPr>
                <w:rFonts w:ascii="Times New Roman" w:hAnsi="Times New Roman"/>
              </w:rPr>
              <w:t>35</w:t>
            </w:r>
          </w:p>
        </w:tc>
        <w:tc>
          <w:tcPr>
            <w:tcW w:w="1260" w:type="dxa"/>
          </w:tcPr>
          <w:p w:rsidR="0033613B" w:rsidRPr="001F0741" w:rsidP="001F0741" w14:paraId="0E34E4DC" w14:textId="2F7D841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rPr>
            </w:pPr>
            <w:r w:rsidRPr="001F0741">
              <w:rPr>
                <w:rFonts w:ascii="Times New Roman" w:hAnsi="Times New Roman"/>
              </w:rPr>
              <w:t>2,917</w:t>
            </w:r>
          </w:p>
        </w:tc>
        <w:tc>
          <w:tcPr>
            <w:tcW w:w="1620" w:type="dxa"/>
          </w:tcPr>
          <w:p w:rsidR="0033613B" w:rsidRPr="001F0741" w:rsidP="001F0741" w14:paraId="1E3C834C" w14:textId="05F173A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rPr>
            </w:pPr>
            <w:r w:rsidRPr="001F0741">
              <w:rPr>
                <w:rFonts w:ascii="Times New Roman" w:hAnsi="Times New Roman"/>
              </w:rPr>
              <w:t>$7.25</w:t>
            </w:r>
            <w:r w:rsidR="00C676BC">
              <w:rPr>
                <w:rFonts w:ascii="Times New Roman" w:hAnsi="Times New Roman"/>
              </w:rPr>
              <w:t>*</w:t>
            </w:r>
          </w:p>
        </w:tc>
        <w:tc>
          <w:tcPr>
            <w:tcW w:w="1530" w:type="dxa"/>
          </w:tcPr>
          <w:p w:rsidR="0033613B" w:rsidRPr="001F0741" w:rsidP="001F0741" w14:paraId="1285B701" w14:textId="22D2C74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rPr>
            </w:pPr>
            <w:r w:rsidRPr="001F0741">
              <w:rPr>
                <w:rFonts w:ascii="Times New Roman" w:hAnsi="Times New Roman"/>
              </w:rPr>
              <w:t>$21,148</w:t>
            </w:r>
            <w:r w:rsidR="00C676BC">
              <w:rPr>
                <w:rFonts w:ascii="Times New Roman" w:hAnsi="Times New Roman"/>
              </w:rPr>
              <w:t>**</w:t>
            </w:r>
          </w:p>
        </w:tc>
      </w:tr>
      <w:tr w14:paraId="0AD6C404" w14:textId="77777777" w:rsidTr="001F0741">
        <w:tblPrEx>
          <w:tblW w:w="10327" w:type="dxa"/>
          <w:tblInd w:w="108" w:type="dxa"/>
          <w:tblLayout w:type="fixed"/>
          <w:tblLook w:val="01E0"/>
        </w:tblPrEx>
        <w:trPr>
          <w:trHeight w:val="326"/>
        </w:trPr>
        <w:tc>
          <w:tcPr>
            <w:tcW w:w="1687" w:type="dxa"/>
          </w:tcPr>
          <w:p w:rsidR="0033613B" w:rsidRPr="001F0741" w:rsidP="0033613B" w14:paraId="444A1FD3" w14:textId="697179E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b/>
              </w:rPr>
            </w:pPr>
            <w:r w:rsidRPr="001F0741">
              <w:rPr>
                <w:rFonts w:ascii="Times New Roman" w:hAnsi="Times New Roman"/>
              </w:rPr>
              <w:t>Paper Survey (incl</w:t>
            </w:r>
            <w:r w:rsidR="001F0741">
              <w:rPr>
                <w:rFonts w:ascii="Times New Roman" w:hAnsi="Times New Roman"/>
              </w:rPr>
              <w:t>uding</w:t>
            </w:r>
            <w:r w:rsidRPr="001F0741">
              <w:rPr>
                <w:rFonts w:ascii="Times New Roman" w:hAnsi="Times New Roman"/>
              </w:rPr>
              <w:t xml:space="preserve"> informed consent and screener)</w:t>
            </w:r>
          </w:p>
        </w:tc>
        <w:tc>
          <w:tcPr>
            <w:tcW w:w="1530" w:type="dxa"/>
          </w:tcPr>
          <w:p w:rsidR="0033613B" w:rsidRPr="001F0741" w:rsidP="001F0741" w14:paraId="6AB3BCC3" w14:textId="03C2A9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bCs/>
              </w:rPr>
            </w:pPr>
            <w:r w:rsidRPr="001F0741">
              <w:rPr>
                <w:rFonts w:ascii="Times New Roman" w:hAnsi="Times New Roman"/>
                <w:bCs/>
              </w:rPr>
              <w:t>3,500</w:t>
            </w:r>
          </w:p>
        </w:tc>
        <w:tc>
          <w:tcPr>
            <w:tcW w:w="1440" w:type="dxa"/>
          </w:tcPr>
          <w:p w:rsidR="0033613B" w:rsidRPr="001F0741" w:rsidP="001F0741" w14:paraId="0C5D8040" w14:textId="335B02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bCs/>
              </w:rPr>
            </w:pPr>
            <w:r w:rsidRPr="001F0741">
              <w:rPr>
                <w:rFonts w:ascii="Times New Roman" w:hAnsi="Times New Roman"/>
                <w:bCs/>
              </w:rPr>
              <w:t>1</w:t>
            </w:r>
          </w:p>
        </w:tc>
        <w:tc>
          <w:tcPr>
            <w:tcW w:w="1260" w:type="dxa"/>
          </w:tcPr>
          <w:p w:rsidR="0033613B" w:rsidRPr="001F0741" w:rsidP="001F0741" w14:paraId="7A0DD0F1" w14:textId="03CED26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rPr>
            </w:pPr>
            <w:r w:rsidRPr="001F0741">
              <w:rPr>
                <w:rFonts w:ascii="Times New Roman" w:hAnsi="Times New Roman"/>
              </w:rPr>
              <w:t>35</w:t>
            </w:r>
          </w:p>
        </w:tc>
        <w:tc>
          <w:tcPr>
            <w:tcW w:w="1260" w:type="dxa"/>
          </w:tcPr>
          <w:p w:rsidR="0033613B" w:rsidRPr="001F0741" w:rsidP="001F0741" w14:paraId="7F15A881" w14:textId="23BA62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rPr>
            </w:pPr>
            <w:r w:rsidRPr="001F0741">
              <w:rPr>
                <w:rFonts w:ascii="Times New Roman" w:hAnsi="Times New Roman"/>
              </w:rPr>
              <w:t>2,</w:t>
            </w:r>
            <w:r w:rsidR="00685D87">
              <w:rPr>
                <w:rFonts w:ascii="Times New Roman" w:hAnsi="Times New Roman"/>
              </w:rPr>
              <w:t>042</w:t>
            </w:r>
          </w:p>
        </w:tc>
        <w:tc>
          <w:tcPr>
            <w:tcW w:w="1620" w:type="dxa"/>
          </w:tcPr>
          <w:p w:rsidR="0033613B" w:rsidRPr="001F0741" w:rsidP="001F0741" w14:paraId="7CEE5FE9" w14:textId="0B343D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rPr>
            </w:pPr>
            <w:r w:rsidRPr="001F0741">
              <w:rPr>
                <w:rFonts w:ascii="Times New Roman" w:hAnsi="Times New Roman"/>
              </w:rPr>
              <w:t>$7.25</w:t>
            </w:r>
            <w:r w:rsidR="00C676BC">
              <w:rPr>
                <w:rFonts w:ascii="Times New Roman" w:hAnsi="Times New Roman"/>
              </w:rPr>
              <w:t>*</w:t>
            </w:r>
          </w:p>
        </w:tc>
        <w:tc>
          <w:tcPr>
            <w:tcW w:w="1530" w:type="dxa"/>
          </w:tcPr>
          <w:p w:rsidR="0033613B" w:rsidRPr="001F0741" w:rsidP="001F0741" w14:paraId="5FE26202" w14:textId="07AD2F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rPr>
            </w:pPr>
            <w:r w:rsidRPr="001F0741">
              <w:rPr>
                <w:rFonts w:ascii="Times New Roman" w:hAnsi="Times New Roman"/>
              </w:rPr>
              <w:t>$1</w:t>
            </w:r>
            <w:r w:rsidR="00685D87">
              <w:rPr>
                <w:rFonts w:ascii="Times New Roman" w:hAnsi="Times New Roman"/>
              </w:rPr>
              <w:t>4</w:t>
            </w:r>
            <w:r w:rsidRPr="001F0741">
              <w:rPr>
                <w:rFonts w:ascii="Times New Roman" w:hAnsi="Times New Roman"/>
              </w:rPr>
              <w:t>,</w:t>
            </w:r>
            <w:r w:rsidR="00685D87">
              <w:rPr>
                <w:rFonts w:ascii="Times New Roman" w:hAnsi="Times New Roman"/>
              </w:rPr>
              <w:t>805</w:t>
            </w:r>
            <w:r w:rsidR="00C676BC">
              <w:rPr>
                <w:rFonts w:ascii="Times New Roman" w:hAnsi="Times New Roman"/>
              </w:rPr>
              <w:t>**</w:t>
            </w:r>
          </w:p>
        </w:tc>
      </w:tr>
      <w:tr w14:paraId="33CE3E45" w14:textId="77777777" w:rsidTr="001F0741">
        <w:tblPrEx>
          <w:tblW w:w="10327" w:type="dxa"/>
          <w:tblInd w:w="108" w:type="dxa"/>
          <w:tblLayout w:type="fixed"/>
          <w:tblLook w:val="01E0"/>
        </w:tblPrEx>
        <w:trPr>
          <w:trHeight w:val="326"/>
        </w:trPr>
        <w:tc>
          <w:tcPr>
            <w:tcW w:w="1687" w:type="dxa"/>
          </w:tcPr>
          <w:p w:rsidR="0033613B" w:rsidRPr="001F0741" w:rsidP="0033613B" w14:paraId="0EACDE43" w14:textId="5D482CB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b/>
              </w:rPr>
            </w:pPr>
            <w:r w:rsidRPr="001F0741">
              <w:rPr>
                <w:rFonts w:ascii="Times New Roman" w:hAnsi="Times New Roman"/>
              </w:rPr>
              <w:t>Telephone Survey (incl informed consent and screener)</w:t>
            </w:r>
          </w:p>
        </w:tc>
        <w:tc>
          <w:tcPr>
            <w:tcW w:w="1530" w:type="dxa"/>
          </w:tcPr>
          <w:p w:rsidR="0033613B" w:rsidRPr="001F0741" w:rsidP="001F0741" w14:paraId="18D7768D" w14:textId="1B2508F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bCs/>
              </w:rPr>
            </w:pPr>
            <w:r w:rsidRPr="001F0741">
              <w:rPr>
                <w:rFonts w:ascii="Times New Roman" w:hAnsi="Times New Roman"/>
                <w:bCs/>
              </w:rPr>
              <w:t>1,500</w:t>
            </w:r>
          </w:p>
        </w:tc>
        <w:tc>
          <w:tcPr>
            <w:tcW w:w="1440" w:type="dxa"/>
          </w:tcPr>
          <w:p w:rsidR="0033613B" w:rsidRPr="001F0741" w:rsidP="001F0741" w14:paraId="1CEBBA45" w14:textId="3412DCA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bCs/>
              </w:rPr>
            </w:pPr>
            <w:r w:rsidRPr="001F0741">
              <w:rPr>
                <w:rFonts w:ascii="Times New Roman" w:hAnsi="Times New Roman"/>
                <w:bCs/>
              </w:rPr>
              <w:t>1</w:t>
            </w:r>
          </w:p>
        </w:tc>
        <w:tc>
          <w:tcPr>
            <w:tcW w:w="1260" w:type="dxa"/>
          </w:tcPr>
          <w:p w:rsidR="0033613B" w:rsidRPr="001F0741" w:rsidP="001F0741" w14:paraId="1A55A1A4" w14:textId="054C60D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rPr>
            </w:pPr>
            <w:r w:rsidRPr="001F0741">
              <w:rPr>
                <w:rFonts w:ascii="Times New Roman" w:hAnsi="Times New Roman"/>
              </w:rPr>
              <w:t>40</w:t>
            </w:r>
          </w:p>
        </w:tc>
        <w:tc>
          <w:tcPr>
            <w:tcW w:w="1260" w:type="dxa"/>
          </w:tcPr>
          <w:p w:rsidR="0033613B" w:rsidRPr="001F0741" w:rsidP="001F0741" w14:paraId="6226C95F" w14:textId="6A21057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rPr>
            </w:pPr>
            <w:r w:rsidRPr="001F0741">
              <w:rPr>
                <w:rFonts w:ascii="Times New Roman" w:hAnsi="Times New Roman"/>
              </w:rPr>
              <w:t>1,000</w:t>
            </w:r>
          </w:p>
        </w:tc>
        <w:tc>
          <w:tcPr>
            <w:tcW w:w="1620" w:type="dxa"/>
          </w:tcPr>
          <w:p w:rsidR="0033613B" w:rsidRPr="001F0741" w:rsidP="001F0741" w14:paraId="05083594" w14:textId="1EAEB3F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rPr>
            </w:pPr>
            <w:r w:rsidRPr="001F0741">
              <w:rPr>
                <w:rFonts w:ascii="Times New Roman" w:hAnsi="Times New Roman"/>
              </w:rPr>
              <w:t>$7.25</w:t>
            </w:r>
            <w:r w:rsidR="00C676BC">
              <w:rPr>
                <w:rFonts w:ascii="Times New Roman" w:hAnsi="Times New Roman"/>
              </w:rPr>
              <w:t>*</w:t>
            </w:r>
          </w:p>
        </w:tc>
        <w:tc>
          <w:tcPr>
            <w:tcW w:w="1530" w:type="dxa"/>
          </w:tcPr>
          <w:p w:rsidR="0033613B" w:rsidRPr="001F0741" w:rsidP="001F0741" w14:paraId="26FC301B" w14:textId="02C9B6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rPr>
            </w:pPr>
            <w:r w:rsidRPr="001F0741">
              <w:rPr>
                <w:rFonts w:ascii="Times New Roman" w:hAnsi="Times New Roman"/>
              </w:rPr>
              <w:t>$7,250</w:t>
            </w:r>
            <w:r w:rsidR="00C676BC">
              <w:rPr>
                <w:rFonts w:ascii="Times New Roman" w:hAnsi="Times New Roman"/>
              </w:rPr>
              <w:t>**</w:t>
            </w:r>
          </w:p>
        </w:tc>
      </w:tr>
      <w:tr w14:paraId="37E7CEED" w14:textId="77777777" w:rsidTr="001F0741">
        <w:tblPrEx>
          <w:tblW w:w="10327" w:type="dxa"/>
          <w:tblInd w:w="108" w:type="dxa"/>
          <w:tblLayout w:type="fixed"/>
          <w:tblLook w:val="01E0"/>
        </w:tblPrEx>
        <w:trPr>
          <w:trHeight w:val="326"/>
        </w:trPr>
        <w:tc>
          <w:tcPr>
            <w:tcW w:w="1687" w:type="dxa"/>
          </w:tcPr>
          <w:p w:rsidR="00C7304B" w:rsidRPr="001F0741" w:rsidP="00C7304B" w14:paraId="2AF9AFC9" w14:textId="4549EA4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Times New Roman" w:hAnsi="Times New Roman"/>
                <w:b/>
              </w:rPr>
            </w:pPr>
            <w:r w:rsidRPr="001F0741">
              <w:rPr>
                <w:rFonts w:ascii="Times New Roman" w:hAnsi="Times New Roman"/>
                <w:b/>
              </w:rPr>
              <w:t>T</w:t>
            </w:r>
            <w:r>
              <w:rPr>
                <w:rFonts w:ascii="Times New Roman" w:hAnsi="Times New Roman"/>
                <w:b/>
              </w:rPr>
              <w:t>otals</w:t>
            </w:r>
          </w:p>
        </w:tc>
        <w:tc>
          <w:tcPr>
            <w:tcW w:w="1530" w:type="dxa"/>
          </w:tcPr>
          <w:p w:rsidR="00C7304B" w:rsidRPr="00C7304B" w:rsidP="00C7304B" w14:paraId="47D97FF2" w14:textId="2E44AEA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b/>
              </w:rPr>
            </w:pPr>
            <w:r>
              <w:rPr>
                <w:rFonts w:ascii="Times New Roman" w:hAnsi="Times New Roman"/>
                <w:b/>
              </w:rPr>
              <w:t>10,000</w:t>
            </w:r>
          </w:p>
        </w:tc>
        <w:tc>
          <w:tcPr>
            <w:tcW w:w="1440" w:type="dxa"/>
          </w:tcPr>
          <w:p w:rsidR="00C7304B" w:rsidRPr="00C7304B" w:rsidP="00C7304B" w14:paraId="7E0E3D27" w14:textId="5B2CFF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b/>
              </w:rPr>
            </w:pPr>
          </w:p>
        </w:tc>
        <w:tc>
          <w:tcPr>
            <w:tcW w:w="1260" w:type="dxa"/>
          </w:tcPr>
          <w:p w:rsidR="00C7304B" w:rsidRPr="008C4D13" w:rsidP="00C7304B" w14:paraId="034D03FF" w14:textId="6FDD39F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b/>
              </w:rPr>
            </w:pPr>
          </w:p>
        </w:tc>
        <w:tc>
          <w:tcPr>
            <w:tcW w:w="1260" w:type="dxa"/>
          </w:tcPr>
          <w:p w:rsidR="00C7304B" w:rsidRPr="00C7304B" w:rsidP="00C7304B" w14:paraId="3BD4FD62" w14:textId="44E689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b/>
              </w:rPr>
            </w:pPr>
            <w:r>
              <w:rPr>
                <w:rFonts w:ascii="Times New Roman" w:hAnsi="Times New Roman"/>
                <w:b/>
              </w:rPr>
              <w:t>5,959</w:t>
            </w:r>
          </w:p>
        </w:tc>
        <w:tc>
          <w:tcPr>
            <w:tcW w:w="1620" w:type="dxa"/>
          </w:tcPr>
          <w:p w:rsidR="00C7304B" w:rsidRPr="00337411" w:rsidP="00C7304B" w14:paraId="75095C55" w14:textId="15061D0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b/>
              </w:rPr>
            </w:pPr>
          </w:p>
        </w:tc>
        <w:tc>
          <w:tcPr>
            <w:tcW w:w="1530" w:type="dxa"/>
          </w:tcPr>
          <w:p w:rsidR="00C7304B" w:rsidRPr="00C7304B" w:rsidP="00C7304B" w14:paraId="032830E1" w14:textId="24DE7EF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rFonts w:ascii="Times New Roman" w:hAnsi="Times New Roman"/>
                <w:b/>
              </w:rPr>
            </w:pPr>
            <w:r>
              <w:rPr>
                <w:rFonts w:ascii="Times New Roman" w:hAnsi="Times New Roman"/>
                <w:b/>
              </w:rPr>
              <w:t>$</w:t>
            </w:r>
            <w:r w:rsidRPr="00D765FC">
              <w:rPr>
                <w:rFonts w:ascii="Times New Roman" w:hAnsi="Times New Roman"/>
                <w:b/>
              </w:rPr>
              <w:t>4</w:t>
            </w:r>
            <w:r w:rsidR="00685D87">
              <w:rPr>
                <w:rFonts w:ascii="Times New Roman" w:hAnsi="Times New Roman"/>
                <w:b/>
              </w:rPr>
              <w:t>3,203</w:t>
            </w:r>
            <w:r w:rsidR="00C676BC">
              <w:rPr>
                <w:rFonts w:ascii="Times New Roman" w:hAnsi="Times New Roman"/>
                <w:b/>
              </w:rPr>
              <w:t>**</w:t>
            </w:r>
          </w:p>
        </w:tc>
      </w:tr>
    </w:tbl>
    <w:bookmarkEnd w:id="5"/>
    <w:p w:rsidR="005A149A" w:rsidP="00C676BC" w14:paraId="487750B6" w14:textId="7DF6EDCD">
      <w:pPr>
        <w:widowControl/>
        <w:ind w:left="1260"/>
        <w:rPr>
          <w:rFonts w:ascii="Times New Roman" w:hAnsi="Times New Roman"/>
          <w:snapToGrid/>
          <w:color w:val="1F497D"/>
        </w:rPr>
      </w:pPr>
      <w:r w:rsidRPr="645655A7">
        <w:rPr>
          <w:rFonts w:ascii="Times New Roman" w:hAnsi="Times New Roman"/>
          <w:snapToGrid/>
        </w:rPr>
        <w:t>* We base this figure on</w:t>
      </w:r>
      <w:r w:rsidRPr="2C067A84" w:rsidR="00102710">
        <w:rPr>
          <w:rFonts w:ascii="Times New Roman" w:hAnsi="Times New Roman"/>
        </w:rPr>
        <w:t xml:space="preserve"> the Federal minimum wage of $7.25</w:t>
      </w:r>
      <w:r w:rsidRPr="2C067A84" w:rsidR="00EA398D">
        <w:rPr>
          <w:rFonts w:ascii="Times New Roman" w:hAnsi="Times New Roman"/>
        </w:rPr>
        <w:t>,</w:t>
      </w:r>
      <w:r w:rsidRPr="2C067A84" w:rsidR="00102710">
        <w:rPr>
          <w:rFonts w:ascii="Times New Roman" w:hAnsi="Times New Roman"/>
        </w:rPr>
        <w:t xml:space="preserve"> as </w:t>
      </w:r>
      <w:r w:rsidR="000212A6">
        <w:rPr>
          <w:rFonts w:ascii="Times New Roman" w:hAnsi="Times New Roman"/>
        </w:rPr>
        <w:t>survey</w:t>
      </w:r>
      <w:r w:rsidRPr="2C067A84" w:rsidR="00102710">
        <w:rPr>
          <w:rFonts w:ascii="Times New Roman" w:hAnsi="Times New Roman"/>
        </w:rPr>
        <w:t xml:space="preserve"> </w:t>
      </w:r>
      <w:r w:rsidRPr="2C067A84" w:rsidR="00EA398D">
        <w:rPr>
          <w:rFonts w:ascii="Times New Roman" w:hAnsi="Times New Roman"/>
        </w:rPr>
        <w:t xml:space="preserve">participants </w:t>
      </w:r>
      <w:r w:rsidR="002E5FB4">
        <w:rPr>
          <w:rFonts w:ascii="Times New Roman" w:hAnsi="Times New Roman"/>
        </w:rPr>
        <w:t>will have recently applied</w:t>
      </w:r>
      <w:r w:rsidRPr="2C067A84" w:rsidR="00EA398D">
        <w:rPr>
          <w:rFonts w:ascii="Times New Roman" w:hAnsi="Times New Roman"/>
        </w:rPr>
        <w:t xml:space="preserve"> for SSA </w:t>
      </w:r>
      <w:r w:rsidR="002E5FB4">
        <w:rPr>
          <w:rFonts w:ascii="Times New Roman" w:hAnsi="Times New Roman"/>
        </w:rPr>
        <w:t xml:space="preserve">disability </w:t>
      </w:r>
      <w:r w:rsidRPr="2C067A84" w:rsidR="00EA398D">
        <w:rPr>
          <w:rFonts w:ascii="Times New Roman" w:hAnsi="Times New Roman"/>
        </w:rPr>
        <w:t>benefits and</w:t>
      </w:r>
      <w:r w:rsidRPr="2C067A84" w:rsidR="00102710">
        <w:rPr>
          <w:rFonts w:ascii="Times New Roman" w:hAnsi="Times New Roman"/>
        </w:rPr>
        <w:t xml:space="preserve"> </w:t>
      </w:r>
      <w:r w:rsidR="002E5FB4">
        <w:rPr>
          <w:rFonts w:ascii="Times New Roman" w:hAnsi="Times New Roman"/>
        </w:rPr>
        <w:t>will typically not have started receiving benefits yet.</w:t>
      </w:r>
    </w:p>
    <w:p w:rsidR="0091504E" w:rsidP="001315BF" w14:paraId="4FD3D0E7" w14:textId="7462885C">
      <w:pPr>
        <w:widowControl/>
        <w:rPr>
          <w:rFonts w:ascii="Times New Roman" w:hAnsi="Times New Roman"/>
          <w:snapToGrid/>
        </w:rPr>
      </w:pPr>
    </w:p>
    <w:p w:rsidR="005A149A" w:rsidP="00C676BC" w14:paraId="17C68B11" w14:textId="4CFC4AC1">
      <w:pPr>
        <w:widowControl/>
        <w:ind w:left="1260"/>
        <w:rPr>
          <w:rFonts w:ascii="Times New Roman" w:hAnsi="Times New Roman"/>
          <w:b/>
          <w:snapToGrid/>
          <w:u w:val="single"/>
        </w:rPr>
      </w:pPr>
      <w:r w:rsidRPr="78284947">
        <w:rPr>
          <w:rFonts w:ascii="Times New Roman" w:hAnsi="Times New Roman"/>
        </w:rPr>
        <w:t>**</w:t>
      </w:r>
      <w:r w:rsidRPr="645655A7">
        <w:rPr>
          <w:rFonts w:ascii="Times New Roman" w:hAnsi="Times New Roman"/>
          <w:snapToGrid/>
        </w:rPr>
        <w:t xml:space="preserve">This figure does not represent actual costs that SSA is imposing on </w:t>
      </w:r>
      <w:r w:rsidRPr="645655A7" w:rsidR="526CA02A">
        <w:rPr>
          <w:rFonts w:ascii="Times New Roman" w:hAnsi="Times New Roman"/>
          <w:snapToGrid/>
        </w:rPr>
        <w:t xml:space="preserve">applicants </w:t>
      </w:r>
      <w:r w:rsidRPr="645655A7">
        <w:rPr>
          <w:rFonts w:ascii="Times New Roman" w:hAnsi="Times New Roman"/>
          <w:snapToGrid/>
        </w:rPr>
        <w:t>to complete this</w:t>
      </w:r>
      <w:r w:rsidRPr="645655A7" w:rsidR="34F97A82">
        <w:rPr>
          <w:rFonts w:ascii="Times New Roman" w:hAnsi="Times New Roman"/>
          <w:snapToGrid/>
        </w:rPr>
        <w:t xml:space="preserve"> survey</w:t>
      </w:r>
      <w:r w:rsidRPr="645655A7">
        <w:rPr>
          <w:rFonts w:ascii="Times New Roman" w:hAnsi="Times New Roman"/>
          <w:snapToGrid/>
        </w:rPr>
        <w:t xml:space="preserve">; rather, these are theoretical opportunity costs for the additional time respondents will spend to complete the </w:t>
      </w:r>
      <w:r w:rsidR="002E5FB4">
        <w:rPr>
          <w:rFonts w:ascii="Times New Roman" w:hAnsi="Times New Roman"/>
          <w:snapToGrid/>
        </w:rPr>
        <w:t>survey</w:t>
      </w:r>
      <w:r w:rsidRPr="645655A7">
        <w:rPr>
          <w:rFonts w:ascii="Times New Roman" w:hAnsi="Times New Roman"/>
          <w:snapToGrid/>
        </w:rPr>
        <w:t>.</w:t>
      </w:r>
      <w:r w:rsidR="00C676BC">
        <w:rPr>
          <w:rFonts w:ascii="Times New Roman" w:hAnsi="Times New Roman"/>
          <w:snapToGrid/>
        </w:rPr>
        <w:t xml:space="preserve"> </w:t>
      </w:r>
      <w:r w:rsidR="00B120D5">
        <w:rPr>
          <w:rFonts w:ascii="Times New Roman" w:hAnsi="Times New Roman"/>
          <w:snapToGrid/>
        </w:rPr>
        <w:t xml:space="preserve"> </w:t>
      </w:r>
      <w:r w:rsidRPr="645655A7">
        <w:rPr>
          <w:rFonts w:ascii="Times New Roman" w:hAnsi="Times New Roman"/>
          <w:b/>
          <w:snapToGrid/>
          <w:u w:val="single"/>
        </w:rPr>
        <w:t xml:space="preserve">There is no actual charge to respondents to complete the </w:t>
      </w:r>
      <w:r w:rsidR="002E5FB4">
        <w:rPr>
          <w:rFonts w:ascii="Times New Roman" w:hAnsi="Times New Roman"/>
          <w:b/>
          <w:snapToGrid/>
          <w:u w:val="single"/>
        </w:rPr>
        <w:t>survey</w:t>
      </w:r>
      <w:r w:rsidRPr="645655A7">
        <w:rPr>
          <w:rFonts w:ascii="Times New Roman" w:hAnsi="Times New Roman"/>
          <w:b/>
          <w:snapToGrid/>
          <w:u w:val="single"/>
        </w:rPr>
        <w:t>.</w:t>
      </w:r>
    </w:p>
    <w:p w:rsidR="00C7453F" w:rsidP="00C7453F" w14:paraId="36D1DC40" w14:textId="77777777">
      <w:pPr>
        <w:widowControl/>
        <w:ind w:left="1440"/>
        <w:rPr>
          <w:rFonts w:ascii="Times New Roman" w:hAnsi="Times New Roman"/>
          <w:b/>
          <w:snapToGrid/>
          <w:szCs w:val="20"/>
          <w:u w:val="single"/>
        </w:rPr>
      </w:pPr>
    </w:p>
    <w:p w:rsidR="00694F8D" w:rsidP="00C676BC" w14:paraId="2BFB4B42" w14:textId="7EAC2997">
      <w:pPr>
        <w:ind w:left="1260" w:hanging="1440"/>
        <w:rPr>
          <w:rFonts w:ascii="Times New Roman" w:hAnsi="Times New Roman"/>
          <w:snapToGrid/>
          <w:szCs w:val="20"/>
        </w:rPr>
      </w:pPr>
      <w:r w:rsidRPr="003E69CF">
        <w:rPr>
          <w:rFonts w:ascii="Times New Roman" w:hAnsi="Times New Roman"/>
          <w:snapToGrid/>
          <w:szCs w:val="20"/>
        </w:rPr>
        <w:t xml:space="preserve">. </w:t>
      </w:r>
      <w:r>
        <w:rPr>
          <w:rFonts w:ascii="Times New Roman" w:hAnsi="Times New Roman"/>
          <w:snapToGrid/>
          <w:szCs w:val="20"/>
        </w:rPr>
        <w:tab/>
      </w:r>
      <w:r w:rsidRPr="001F0741" w:rsidR="00B63D81">
        <w:rPr>
          <w:rFonts w:ascii="Times New Roman" w:hAnsi="Times New Roman"/>
          <w:b/>
          <w:bCs/>
          <w:snapToGrid/>
          <w:szCs w:val="20"/>
        </w:rPr>
        <w:t>Note:</w:t>
      </w:r>
      <w:r w:rsidR="00B120D5">
        <w:rPr>
          <w:rFonts w:ascii="Times New Roman" w:hAnsi="Times New Roman"/>
          <w:snapToGrid/>
          <w:szCs w:val="20"/>
        </w:rPr>
        <w:t xml:space="preserve"> </w:t>
      </w:r>
      <w:r w:rsidR="002E5FB4">
        <w:rPr>
          <w:rFonts w:ascii="Times New Roman" w:hAnsi="Times New Roman"/>
          <w:snapToGrid/>
          <w:szCs w:val="20"/>
        </w:rPr>
        <w:t>Our contractor</w:t>
      </w:r>
      <w:r w:rsidRPr="003E69CF">
        <w:rPr>
          <w:rFonts w:ascii="Times New Roman" w:hAnsi="Times New Roman"/>
          <w:snapToGrid/>
          <w:szCs w:val="20"/>
        </w:rPr>
        <w:t xml:space="preserve"> will schedule an appointment to call the recipient at their preferred date and time</w:t>
      </w:r>
      <w:r>
        <w:rPr>
          <w:rFonts w:ascii="Times New Roman" w:hAnsi="Times New Roman"/>
          <w:snapToGrid/>
          <w:szCs w:val="20"/>
        </w:rPr>
        <w:t>; therefore</w:t>
      </w:r>
      <w:r w:rsidR="0028313F">
        <w:rPr>
          <w:rFonts w:ascii="Times New Roman" w:hAnsi="Times New Roman"/>
          <w:snapToGrid/>
          <w:szCs w:val="20"/>
        </w:rPr>
        <w:t>,</w:t>
      </w:r>
      <w:r>
        <w:rPr>
          <w:rFonts w:ascii="Times New Roman" w:hAnsi="Times New Roman"/>
          <w:snapToGrid/>
          <w:szCs w:val="20"/>
        </w:rPr>
        <w:t xml:space="preserve"> the respondents will not</w:t>
      </w:r>
      <w:r w:rsidR="00730D73">
        <w:rPr>
          <w:rFonts w:ascii="Times New Roman" w:hAnsi="Times New Roman"/>
          <w:snapToGrid/>
          <w:szCs w:val="20"/>
        </w:rPr>
        <w:t xml:space="preserve"> incur</w:t>
      </w:r>
      <w:r>
        <w:rPr>
          <w:rFonts w:ascii="Times New Roman" w:hAnsi="Times New Roman"/>
          <w:snapToGrid/>
          <w:szCs w:val="20"/>
        </w:rPr>
        <w:t xml:space="preserve"> an average wait</w:t>
      </w:r>
      <w:r w:rsidR="00C600E8">
        <w:rPr>
          <w:rFonts w:ascii="Times New Roman" w:hAnsi="Times New Roman"/>
          <w:snapToGrid/>
          <w:szCs w:val="20"/>
        </w:rPr>
        <w:t xml:space="preserve"> </w:t>
      </w:r>
      <w:r>
        <w:rPr>
          <w:rFonts w:ascii="Times New Roman" w:hAnsi="Times New Roman"/>
          <w:snapToGrid/>
          <w:szCs w:val="20"/>
        </w:rPr>
        <w:t>time</w:t>
      </w:r>
      <w:r w:rsidR="00C600E8">
        <w:rPr>
          <w:rFonts w:ascii="Times New Roman" w:hAnsi="Times New Roman"/>
          <w:snapToGrid/>
          <w:szCs w:val="20"/>
        </w:rPr>
        <w:t>.</w:t>
      </w:r>
    </w:p>
    <w:p w:rsidR="001F0741" w:rsidP="00427146" w14:paraId="09798163" w14:textId="77777777">
      <w:pPr>
        <w:ind w:left="1440" w:hanging="1440"/>
        <w:rPr>
          <w:rFonts w:ascii="Times New Roman" w:hAnsi="Times New Roman"/>
          <w:snapToGrid/>
          <w:szCs w:val="20"/>
        </w:rPr>
      </w:pPr>
    </w:p>
    <w:p w:rsidR="001F0741" w:rsidRPr="00687FE3" w:rsidP="00C676BC" w14:paraId="554AEF8A" w14:textId="77777777">
      <w:pPr>
        <w:ind w:left="1260"/>
        <w:rPr>
          <w:rFonts w:ascii="Times New Roman" w:hAnsi="Times New Roman"/>
          <w:b/>
          <w:snapToGrid/>
        </w:rPr>
      </w:pPr>
      <w:r w:rsidRPr="00687FE3">
        <w:rPr>
          <w:rFonts w:ascii="Times New Roman" w:hAnsi="Times New Roman"/>
          <w:b/>
          <w:snapToGrid/>
        </w:rPr>
        <w:t>Learning Cost</w:t>
      </w:r>
    </w:p>
    <w:p w:rsidR="001F0741" w:rsidRPr="001F0741" w:rsidP="00C676BC" w14:paraId="6FD83A8C" w14:textId="3210E3B4">
      <w:pPr>
        <w:ind w:left="1260"/>
        <w:rPr>
          <w:rFonts w:ascii="Times New Roman" w:hAnsi="Times New Roman"/>
          <w:bCs/>
          <w:snapToGrid/>
        </w:rPr>
      </w:pPr>
      <w:r w:rsidRPr="000F051D">
        <w:rPr>
          <w:rFonts w:ascii="Times New Roman" w:hAnsi="Times New Roman"/>
          <w:bCs/>
          <w:snapToGrid/>
        </w:rPr>
        <w:t xml:space="preserve">The survey questions do not require the respondents to learn any new information about any SSA program. </w:t>
      </w:r>
      <w:r w:rsidR="00C676BC">
        <w:rPr>
          <w:rFonts w:ascii="Times New Roman" w:hAnsi="Times New Roman"/>
          <w:bCs/>
          <w:snapToGrid/>
        </w:rPr>
        <w:t xml:space="preserve"> </w:t>
      </w:r>
      <w:r w:rsidRPr="000F051D">
        <w:rPr>
          <w:rFonts w:ascii="Times New Roman" w:hAnsi="Times New Roman"/>
          <w:bCs/>
          <w:snapToGrid/>
        </w:rPr>
        <w:t xml:space="preserve">Instead, the questions ask about what the respondent has already experienced during the application process. </w:t>
      </w:r>
      <w:r w:rsidR="00C676BC">
        <w:rPr>
          <w:rFonts w:ascii="Times New Roman" w:hAnsi="Times New Roman"/>
          <w:bCs/>
          <w:snapToGrid/>
        </w:rPr>
        <w:t xml:space="preserve"> </w:t>
      </w:r>
      <w:r w:rsidRPr="000F051D">
        <w:rPr>
          <w:rFonts w:ascii="Times New Roman" w:hAnsi="Times New Roman"/>
          <w:bCs/>
          <w:snapToGrid/>
        </w:rPr>
        <w:t>Therefore, there are no learning costs associated with participating in this survey.</w:t>
      </w:r>
    </w:p>
    <w:p w:rsidR="00427146" w:rsidP="00427146" w14:paraId="6282EBCE" w14:textId="77777777">
      <w:pPr>
        <w:ind w:left="1440" w:hanging="1440"/>
        <w:rPr>
          <w:rFonts w:ascii="Times New Roman" w:hAnsi="Times New Roman"/>
        </w:rPr>
      </w:pPr>
    </w:p>
    <w:p w:rsidR="00F72845" w:rsidP="00C676BC" w14:paraId="02727D8C" w14:textId="786EDCF0">
      <w:pPr>
        <w:ind w:left="1260"/>
        <w:rPr>
          <w:rFonts w:ascii="Times New Roman" w:hAnsi="Times New Roman"/>
          <w:b/>
          <w:snapToGrid/>
          <w:u w:val="single"/>
        </w:rPr>
      </w:pPr>
      <w:r w:rsidRPr="00F93362">
        <w:rPr>
          <w:rFonts w:ascii="Times New Roman" w:hAnsi="Times New Roman"/>
        </w:rPr>
        <w:t xml:space="preserve">The total burden for this ICR is </w:t>
      </w:r>
      <w:r w:rsidR="008144B6">
        <w:rPr>
          <w:rFonts w:ascii="Times New Roman" w:hAnsi="Times New Roman"/>
          <w:b/>
        </w:rPr>
        <w:t>5,959</w:t>
      </w:r>
      <w:r w:rsidR="009276BE">
        <w:rPr>
          <w:rFonts w:ascii="Times New Roman" w:hAnsi="Times New Roman"/>
          <w:b/>
        </w:rPr>
        <w:t xml:space="preserve"> </w:t>
      </w:r>
      <w:r w:rsidRPr="00F93362" w:rsidR="003A32E2">
        <w:rPr>
          <w:rFonts w:ascii="Times New Roman" w:hAnsi="Times New Roman"/>
        </w:rPr>
        <w:t>burden</w:t>
      </w:r>
      <w:r w:rsidRPr="00F93362">
        <w:rPr>
          <w:rFonts w:ascii="Times New Roman" w:hAnsi="Times New Roman"/>
        </w:rPr>
        <w:t xml:space="preserve"> hours</w:t>
      </w:r>
      <w:r w:rsidRPr="00F93362" w:rsidR="003E4DA1">
        <w:rPr>
          <w:rFonts w:ascii="Times New Roman" w:hAnsi="Times New Roman"/>
        </w:rPr>
        <w:t xml:space="preserve">, which results in an associated theoretical (not actual) opportunity cost financial </w:t>
      </w:r>
      <w:r w:rsidRPr="00F93362" w:rsidR="004979B0">
        <w:rPr>
          <w:rFonts w:ascii="Times New Roman" w:hAnsi="Times New Roman"/>
        </w:rPr>
        <w:t>burden</w:t>
      </w:r>
      <w:r w:rsidRPr="00F93362" w:rsidR="003E4DA1">
        <w:rPr>
          <w:rFonts w:ascii="Times New Roman" w:hAnsi="Times New Roman"/>
        </w:rPr>
        <w:t xml:space="preserve"> of </w:t>
      </w:r>
      <w:r w:rsidRPr="009276BE" w:rsidR="009276BE">
        <w:rPr>
          <w:rFonts w:ascii="Times New Roman" w:hAnsi="Times New Roman"/>
          <w:b/>
        </w:rPr>
        <w:t>$</w:t>
      </w:r>
      <w:r w:rsidR="0033613B">
        <w:rPr>
          <w:rFonts w:ascii="Times New Roman" w:hAnsi="Times New Roman"/>
          <w:b/>
        </w:rPr>
        <w:t>4</w:t>
      </w:r>
      <w:r w:rsidR="008144B6">
        <w:rPr>
          <w:rFonts w:ascii="Times New Roman" w:hAnsi="Times New Roman"/>
          <w:b/>
        </w:rPr>
        <w:t>3</w:t>
      </w:r>
      <w:r w:rsidR="0033613B">
        <w:rPr>
          <w:rFonts w:ascii="Times New Roman" w:hAnsi="Times New Roman"/>
          <w:b/>
        </w:rPr>
        <w:t>,</w:t>
      </w:r>
      <w:r w:rsidR="008144B6">
        <w:rPr>
          <w:rFonts w:ascii="Times New Roman" w:hAnsi="Times New Roman"/>
          <w:b/>
        </w:rPr>
        <w:t>203</w:t>
      </w:r>
      <w:r w:rsidRPr="00427146" w:rsidR="00AE6CAA">
        <w:rPr>
          <w:rFonts w:ascii="Times New Roman" w:hAnsi="Times New Roman"/>
        </w:rPr>
        <w:t>.</w:t>
      </w:r>
      <w:r w:rsidR="00C676BC">
        <w:rPr>
          <w:rFonts w:ascii="Times New Roman" w:hAnsi="Times New Roman"/>
        </w:rPr>
        <w:t xml:space="preserve"> </w:t>
      </w:r>
      <w:r w:rsidR="00B120D5">
        <w:rPr>
          <w:rFonts w:ascii="Times New Roman" w:hAnsi="Times New Roman"/>
        </w:rPr>
        <w:t xml:space="preserve"> </w:t>
      </w:r>
      <w:r w:rsidRPr="00C676BC" w:rsidR="00C676BC">
        <w:rPr>
          <w:rFonts w:ascii="Times New Roman" w:hAnsi="Times New Roman"/>
        </w:rPr>
        <w:t>SSA does not charge respondents to complete our applications.</w:t>
      </w:r>
    </w:p>
    <w:p w:rsidR="003B15EC" w:rsidRPr="003B15EC" w:rsidP="00841495" w14:paraId="4FD274CA" w14:textId="77777777">
      <w:pPr>
        <w:tabs>
          <w:tab w:val="left" w:pos="360"/>
        </w:tabs>
        <w:rPr>
          <w:rFonts w:ascii="Times New Roman" w:hAnsi="Times New Roman"/>
          <w:b/>
          <w:u w:val="single"/>
        </w:rPr>
      </w:pPr>
    </w:p>
    <w:p w:rsidR="00A45D82" w:rsidP="005B2CDB" w14:paraId="57D755A7" w14:textId="70129CB6">
      <w:pPr>
        <w:ind w:left="1170" w:hanging="450"/>
        <w:rPr>
          <w:rFonts w:ascii="Times New Roman" w:hAnsi="Times New Roman"/>
        </w:rPr>
      </w:pPr>
      <w:r w:rsidRPr="00456156">
        <w:rPr>
          <w:rFonts w:ascii="Times New Roman" w:hAnsi="Times New Roman"/>
          <w:bCs/>
        </w:rPr>
        <w:t>13.</w:t>
      </w:r>
      <w:r w:rsidRPr="00BC7F42">
        <w:rPr>
          <w:rFonts w:ascii="Times New Roman" w:hAnsi="Times New Roman"/>
        </w:rPr>
        <w:t xml:space="preserve"> </w:t>
      </w:r>
      <w:r w:rsidRPr="00BC7F42">
        <w:rPr>
          <w:rFonts w:ascii="Times New Roman" w:hAnsi="Times New Roman"/>
        </w:rPr>
        <w:tab/>
      </w:r>
      <w:r w:rsidR="00B120D5">
        <w:rPr>
          <w:rFonts w:ascii="Times New Roman" w:hAnsi="Times New Roman"/>
        </w:rPr>
        <w:t xml:space="preserve"> </w:t>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710545" w:rsidP="00C676BC" w14:paraId="7AFDD390" w14:textId="77777777">
      <w:pPr>
        <w:ind w:left="720" w:firstLine="540"/>
        <w:rPr>
          <w:rFonts w:ascii="Times New Roman" w:hAnsi="Times New Roman"/>
        </w:rPr>
      </w:pPr>
      <w:r w:rsidRPr="00710545">
        <w:rPr>
          <w:rFonts w:ascii="Times New Roman" w:hAnsi="Times New Roman"/>
        </w:rPr>
        <w:t>This collection does not impose a known cost burden on the respondents.</w:t>
      </w:r>
    </w:p>
    <w:p w:rsidR="00710545" w:rsidRPr="00BC7F42" w:rsidP="00710545" w14:paraId="76AA2ABA" w14:textId="77777777">
      <w:pPr>
        <w:ind w:left="720"/>
        <w:rPr>
          <w:rFonts w:ascii="Times New Roman" w:hAnsi="Times New Roman"/>
        </w:rPr>
      </w:pPr>
    </w:p>
    <w:p w:rsidR="00581F68" w:rsidRPr="00581F68" w:rsidP="009F78CB" w14:paraId="3C10AC48" w14:textId="17252A61">
      <w:pPr>
        <w:numPr>
          <w:ilvl w:val="0"/>
          <w:numId w:val="3"/>
        </w:numPr>
        <w:tabs>
          <w:tab w:val="clear" w:pos="360"/>
          <w:tab w:val="left" w:pos="720"/>
          <w:tab w:val="left" w:pos="1170"/>
        </w:tabs>
        <w:ind w:left="720" w:firstLine="0"/>
        <w:rPr>
          <w:rFonts w:ascii="Times New Roman" w:hAnsi="Times New Roman"/>
        </w:rPr>
      </w:pPr>
      <w:r>
        <w:rPr>
          <w:rFonts w:ascii="Times New Roman" w:hAnsi="Times New Roman"/>
          <w:b/>
        </w:rPr>
        <w:t xml:space="preserve"> </w:t>
      </w:r>
      <w:r w:rsidRPr="00427146" w:rsidR="00A45D82">
        <w:rPr>
          <w:rFonts w:ascii="Times New Roman" w:hAnsi="Times New Roman"/>
          <w:b/>
        </w:rPr>
        <w:t xml:space="preserve">Annual Cost </w:t>
      </w:r>
      <w:r w:rsidR="007D3C79">
        <w:rPr>
          <w:rFonts w:ascii="Times New Roman" w:hAnsi="Times New Roman"/>
          <w:b/>
        </w:rPr>
        <w:t>t</w:t>
      </w:r>
      <w:r w:rsidRPr="00427146" w:rsidR="00A45D82">
        <w:rPr>
          <w:rFonts w:ascii="Times New Roman" w:hAnsi="Times New Roman"/>
          <w:b/>
        </w:rPr>
        <w:t>o Federal Government</w:t>
      </w:r>
    </w:p>
    <w:p w:rsidR="00121032" w:rsidP="00C676BC" w14:paraId="793625AA" w14:textId="291AF11D">
      <w:pPr>
        <w:tabs>
          <w:tab w:val="left" w:pos="720"/>
          <w:tab w:val="left" w:pos="1530"/>
        </w:tabs>
        <w:ind w:left="1260"/>
        <w:rPr>
          <w:rFonts w:ascii="Times New Roman" w:hAnsi="Times New Roman"/>
        </w:rPr>
      </w:pPr>
      <w:r w:rsidRPr="00D2532E">
        <w:rPr>
          <w:rFonts w:ascii="Times New Roman" w:hAnsi="Times New Roman"/>
        </w:rPr>
        <w:t>The cost</w:t>
      </w:r>
      <w:r w:rsidRPr="00427146">
        <w:rPr>
          <w:rFonts w:ascii="Times New Roman" w:hAnsi="Times New Roman"/>
        </w:rPr>
        <w:t xml:space="preserve"> to the Federal </w:t>
      </w:r>
      <w:r w:rsidR="006C5E8E">
        <w:rPr>
          <w:rFonts w:ascii="Times New Roman" w:hAnsi="Times New Roman"/>
        </w:rPr>
        <w:t>g</w:t>
      </w:r>
      <w:r w:rsidRPr="00427146">
        <w:rPr>
          <w:rFonts w:ascii="Times New Roman" w:hAnsi="Times New Roman"/>
        </w:rPr>
        <w:t xml:space="preserve">overnment </w:t>
      </w:r>
      <w:r w:rsidR="00AF7B56">
        <w:rPr>
          <w:rFonts w:ascii="Times New Roman" w:hAnsi="Times New Roman"/>
        </w:rPr>
        <w:t>by contract year is shown below.</w:t>
      </w:r>
    </w:p>
    <w:p w:rsidR="00C03CCD" w:rsidP="00581F68" w14:paraId="693D373D" w14:textId="77777777">
      <w:pPr>
        <w:tabs>
          <w:tab w:val="left" w:pos="720"/>
          <w:tab w:val="left" w:pos="1530"/>
        </w:tabs>
        <w:ind w:left="1440"/>
        <w:rPr>
          <w:rFonts w:ascii="Times New Roman" w:hAnsi="Times New Roman"/>
        </w:rPr>
      </w:pPr>
    </w:p>
    <w:tbl>
      <w:tblPr>
        <w:tblStyle w:val="TableGrid"/>
        <w:tblW w:w="10552" w:type="dxa"/>
        <w:tblInd w:w="-635" w:type="dxa"/>
        <w:tblLayout w:type="fixed"/>
        <w:tblLook w:val="04A0"/>
      </w:tblPr>
      <w:tblGrid>
        <w:gridCol w:w="1440"/>
        <w:gridCol w:w="1800"/>
        <w:gridCol w:w="1260"/>
        <w:gridCol w:w="1170"/>
        <w:gridCol w:w="1260"/>
        <w:gridCol w:w="1282"/>
        <w:gridCol w:w="1080"/>
        <w:gridCol w:w="1260"/>
      </w:tblGrid>
      <w:tr w14:paraId="20199D82" w14:textId="77777777" w:rsidTr="003047E6">
        <w:tblPrEx>
          <w:tblW w:w="10552" w:type="dxa"/>
          <w:tblInd w:w="-635" w:type="dxa"/>
          <w:tblLayout w:type="fixed"/>
          <w:tblLook w:val="04A0"/>
        </w:tblPrEx>
        <w:trPr>
          <w:tblHeader/>
        </w:trPr>
        <w:tc>
          <w:tcPr>
            <w:tcW w:w="1440" w:type="dxa"/>
          </w:tcPr>
          <w:p w:rsidR="00E25EA9" w:rsidRPr="00687FE3" w:rsidP="00E25EA9" w14:paraId="1709B397" w14:textId="222FCCE1">
            <w:pPr>
              <w:tabs>
                <w:tab w:val="left" w:pos="720"/>
                <w:tab w:val="left" w:pos="1530"/>
              </w:tabs>
              <w:rPr>
                <w:rFonts w:ascii="Times New Roman" w:hAnsi="Times New Roman"/>
                <w:sz w:val="22"/>
                <w:szCs w:val="22"/>
                <w:lang w:val="en"/>
              </w:rPr>
            </w:pPr>
            <w:r w:rsidRPr="00687FE3">
              <w:rPr>
                <w:rFonts w:ascii="Times New Roman" w:hAnsi="Times New Roman"/>
                <w:b/>
                <w:bCs/>
                <w:color w:val="000000"/>
                <w:sz w:val="22"/>
                <w:szCs w:val="22"/>
              </w:rPr>
              <w:t>Description of Cost Factor</w:t>
            </w:r>
          </w:p>
        </w:tc>
        <w:tc>
          <w:tcPr>
            <w:tcW w:w="1800" w:type="dxa"/>
          </w:tcPr>
          <w:p w:rsidR="00E25EA9" w:rsidRPr="00687FE3" w:rsidP="00E25EA9" w14:paraId="6A3B6106" w14:textId="1ED39F45">
            <w:pPr>
              <w:tabs>
                <w:tab w:val="left" w:pos="720"/>
                <w:tab w:val="left" w:pos="1530"/>
              </w:tabs>
              <w:rPr>
                <w:rFonts w:ascii="Times New Roman" w:hAnsi="Times New Roman"/>
                <w:sz w:val="22"/>
                <w:szCs w:val="22"/>
                <w:lang w:val="en"/>
              </w:rPr>
            </w:pPr>
            <w:r w:rsidRPr="00687FE3">
              <w:rPr>
                <w:rFonts w:ascii="Times New Roman" w:hAnsi="Times New Roman"/>
                <w:b/>
                <w:bCs/>
                <w:color w:val="000000"/>
                <w:sz w:val="22"/>
                <w:szCs w:val="22"/>
              </w:rPr>
              <w:t>Methodology for Estimating Cost</w:t>
            </w:r>
          </w:p>
        </w:tc>
        <w:tc>
          <w:tcPr>
            <w:tcW w:w="1260" w:type="dxa"/>
          </w:tcPr>
          <w:p w:rsidR="00E25EA9" w:rsidRPr="00687FE3" w:rsidP="00E25EA9" w14:paraId="030613BA" w14:textId="3791D124">
            <w:pPr>
              <w:tabs>
                <w:tab w:val="left" w:pos="720"/>
                <w:tab w:val="left" w:pos="1530"/>
              </w:tabs>
              <w:rPr>
                <w:rFonts w:ascii="Times New Roman" w:hAnsi="Times New Roman"/>
                <w:sz w:val="22"/>
                <w:szCs w:val="22"/>
                <w:lang w:val="en"/>
              </w:rPr>
            </w:pPr>
            <w:r w:rsidRPr="00687FE3">
              <w:rPr>
                <w:rFonts w:ascii="Times New Roman" w:hAnsi="Times New Roman"/>
                <w:b/>
                <w:bCs/>
                <w:color w:val="000000"/>
                <w:sz w:val="22"/>
                <w:szCs w:val="22"/>
              </w:rPr>
              <w:t xml:space="preserve">Contract Year 1 </w:t>
            </w:r>
            <w:r w:rsidRPr="00687FE3">
              <w:rPr>
                <w:rFonts w:ascii="Times New Roman" w:hAnsi="Times New Roman"/>
                <w:b/>
                <w:bCs/>
                <w:sz w:val="22"/>
                <w:szCs w:val="22"/>
              </w:rPr>
              <w:t xml:space="preserve">(8/15/22–8/14/23) </w:t>
            </w:r>
            <w:r w:rsidRPr="00687FE3">
              <w:rPr>
                <w:rFonts w:ascii="Times New Roman" w:hAnsi="Times New Roman"/>
                <w:b/>
                <w:bCs/>
                <w:color w:val="000000"/>
                <w:sz w:val="22"/>
                <w:szCs w:val="22"/>
              </w:rPr>
              <w:t>Cost in Dollars</w:t>
            </w:r>
          </w:p>
        </w:tc>
        <w:tc>
          <w:tcPr>
            <w:tcW w:w="1170" w:type="dxa"/>
          </w:tcPr>
          <w:p w:rsidR="00E25EA9" w:rsidRPr="00687FE3" w:rsidP="00E25EA9" w14:paraId="1B2F734E" w14:textId="701118F5">
            <w:pPr>
              <w:tabs>
                <w:tab w:val="left" w:pos="720"/>
                <w:tab w:val="left" w:pos="1530"/>
              </w:tabs>
              <w:rPr>
                <w:rFonts w:ascii="Times New Roman" w:hAnsi="Times New Roman"/>
                <w:sz w:val="22"/>
                <w:szCs w:val="22"/>
                <w:lang w:val="en"/>
              </w:rPr>
            </w:pPr>
            <w:r w:rsidRPr="00687FE3">
              <w:rPr>
                <w:rFonts w:ascii="Times New Roman" w:hAnsi="Times New Roman"/>
                <w:b/>
                <w:bCs/>
                <w:color w:val="000000"/>
                <w:sz w:val="22"/>
                <w:szCs w:val="22"/>
              </w:rPr>
              <w:t xml:space="preserve">Contract Year 2 </w:t>
            </w:r>
            <w:r w:rsidRPr="00687FE3">
              <w:rPr>
                <w:rFonts w:ascii="Times New Roman" w:hAnsi="Times New Roman"/>
                <w:b/>
                <w:bCs/>
                <w:sz w:val="22"/>
                <w:szCs w:val="22"/>
              </w:rPr>
              <w:t xml:space="preserve">(8/15/23–8/14/24) </w:t>
            </w:r>
            <w:r w:rsidRPr="00687FE3">
              <w:rPr>
                <w:rFonts w:ascii="Times New Roman" w:hAnsi="Times New Roman"/>
                <w:b/>
                <w:bCs/>
                <w:color w:val="000000"/>
                <w:sz w:val="22"/>
                <w:szCs w:val="22"/>
              </w:rPr>
              <w:t xml:space="preserve">Cost in Dollars </w:t>
            </w:r>
          </w:p>
        </w:tc>
        <w:tc>
          <w:tcPr>
            <w:tcW w:w="1260" w:type="dxa"/>
          </w:tcPr>
          <w:p w:rsidR="00E25EA9" w:rsidRPr="00687FE3" w:rsidP="00E25EA9" w14:paraId="06673BAD" w14:textId="5AF768C3">
            <w:pPr>
              <w:tabs>
                <w:tab w:val="left" w:pos="720"/>
                <w:tab w:val="left" w:pos="1530"/>
              </w:tabs>
              <w:rPr>
                <w:rFonts w:ascii="Times New Roman" w:hAnsi="Times New Roman"/>
                <w:sz w:val="22"/>
                <w:szCs w:val="22"/>
                <w:lang w:val="en"/>
              </w:rPr>
            </w:pPr>
            <w:r w:rsidRPr="00687FE3">
              <w:rPr>
                <w:rFonts w:ascii="Times New Roman" w:hAnsi="Times New Roman"/>
                <w:b/>
                <w:bCs/>
                <w:color w:val="000000"/>
                <w:sz w:val="22"/>
                <w:szCs w:val="22"/>
              </w:rPr>
              <w:t xml:space="preserve">Contract Year 3 </w:t>
            </w:r>
            <w:r w:rsidRPr="00687FE3">
              <w:rPr>
                <w:rFonts w:ascii="Times New Roman" w:hAnsi="Times New Roman"/>
                <w:b/>
                <w:bCs/>
                <w:sz w:val="22"/>
                <w:szCs w:val="22"/>
              </w:rPr>
              <w:t>(8/15/24–8/14/25)</w:t>
            </w:r>
            <w:r w:rsidRPr="00687FE3">
              <w:rPr>
                <w:rFonts w:ascii="Times New Roman" w:hAnsi="Times New Roman"/>
                <w:b/>
                <w:bCs/>
                <w:color w:val="000000"/>
                <w:sz w:val="22"/>
                <w:szCs w:val="22"/>
              </w:rPr>
              <w:t xml:space="preserve"> Cost in Dollars</w:t>
            </w:r>
          </w:p>
        </w:tc>
        <w:tc>
          <w:tcPr>
            <w:tcW w:w="1282" w:type="dxa"/>
          </w:tcPr>
          <w:p w:rsidR="00E25EA9" w:rsidRPr="00687FE3" w:rsidP="00E25EA9" w14:paraId="41691924" w14:textId="607AE11F">
            <w:pPr>
              <w:tabs>
                <w:tab w:val="left" w:pos="720"/>
                <w:tab w:val="left" w:pos="1530"/>
              </w:tabs>
              <w:rPr>
                <w:rFonts w:ascii="Times New Roman" w:hAnsi="Times New Roman"/>
                <w:sz w:val="22"/>
                <w:szCs w:val="22"/>
                <w:lang w:val="en"/>
              </w:rPr>
            </w:pPr>
            <w:r w:rsidRPr="00687FE3">
              <w:rPr>
                <w:rFonts w:ascii="Times New Roman" w:hAnsi="Times New Roman"/>
                <w:b/>
                <w:bCs/>
                <w:color w:val="000000"/>
                <w:sz w:val="22"/>
                <w:szCs w:val="22"/>
              </w:rPr>
              <w:t xml:space="preserve">Contract Year 4 </w:t>
            </w:r>
            <w:r w:rsidRPr="00687FE3">
              <w:rPr>
                <w:rFonts w:ascii="Times New Roman" w:hAnsi="Times New Roman"/>
                <w:b/>
                <w:bCs/>
                <w:sz w:val="22"/>
                <w:szCs w:val="22"/>
              </w:rPr>
              <w:t xml:space="preserve">(8/15/25–8/14/26) </w:t>
            </w:r>
            <w:r w:rsidRPr="00687FE3">
              <w:rPr>
                <w:rFonts w:ascii="Times New Roman" w:hAnsi="Times New Roman"/>
                <w:b/>
                <w:bCs/>
                <w:color w:val="000000"/>
                <w:sz w:val="22"/>
                <w:szCs w:val="22"/>
              </w:rPr>
              <w:t>Cost in Dollars</w:t>
            </w:r>
          </w:p>
        </w:tc>
        <w:tc>
          <w:tcPr>
            <w:tcW w:w="1080" w:type="dxa"/>
          </w:tcPr>
          <w:p w:rsidR="00E25EA9" w:rsidRPr="00687FE3" w:rsidP="00E25EA9" w14:paraId="77F643E1" w14:textId="651B4BC2">
            <w:pPr>
              <w:tabs>
                <w:tab w:val="left" w:pos="720"/>
                <w:tab w:val="left" w:pos="1530"/>
              </w:tabs>
              <w:rPr>
                <w:rFonts w:ascii="Times New Roman" w:hAnsi="Times New Roman"/>
                <w:sz w:val="22"/>
                <w:szCs w:val="22"/>
                <w:lang w:val="en"/>
              </w:rPr>
            </w:pPr>
            <w:r w:rsidRPr="00687FE3">
              <w:rPr>
                <w:rFonts w:ascii="Times New Roman" w:hAnsi="Times New Roman"/>
                <w:b/>
                <w:bCs/>
                <w:color w:val="000000"/>
                <w:sz w:val="22"/>
                <w:szCs w:val="22"/>
              </w:rPr>
              <w:t xml:space="preserve">Contract Year 5 </w:t>
            </w:r>
            <w:r w:rsidRPr="00687FE3">
              <w:rPr>
                <w:rFonts w:ascii="Times New Roman" w:hAnsi="Times New Roman"/>
                <w:b/>
                <w:bCs/>
                <w:sz w:val="22"/>
                <w:szCs w:val="22"/>
              </w:rPr>
              <w:t>(8/15/26–8/14/27)</w:t>
            </w:r>
            <w:r w:rsidRPr="00687FE3">
              <w:rPr>
                <w:rFonts w:ascii="Times New Roman" w:hAnsi="Times New Roman"/>
                <w:b/>
                <w:bCs/>
                <w:color w:val="000000"/>
                <w:sz w:val="22"/>
                <w:szCs w:val="22"/>
              </w:rPr>
              <w:t xml:space="preserve"> Cost in Dollars </w:t>
            </w:r>
          </w:p>
        </w:tc>
        <w:tc>
          <w:tcPr>
            <w:tcW w:w="1260" w:type="dxa"/>
          </w:tcPr>
          <w:p w:rsidR="00E25EA9" w:rsidP="00E25EA9" w14:paraId="3D970BB8" w14:textId="63364816">
            <w:pPr>
              <w:tabs>
                <w:tab w:val="left" w:pos="720"/>
                <w:tab w:val="left" w:pos="1530"/>
              </w:tabs>
              <w:rPr>
                <w:rFonts w:ascii="Times New Roman" w:hAnsi="Times New Roman"/>
                <w:lang w:val="en"/>
              </w:rPr>
            </w:pPr>
            <w:r w:rsidRPr="008C1492">
              <w:rPr>
                <w:rFonts w:ascii="Times New Roman" w:hAnsi="Times New Roman"/>
                <w:b/>
                <w:bCs/>
                <w:color w:val="000000"/>
              </w:rPr>
              <w:t>Total Cost in Dollars</w:t>
            </w:r>
          </w:p>
        </w:tc>
      </w:tr>
      <w:tr w14:paraId="47C3C3C8" w14:textId="77777777" w:rsidTr="003047E6">
        <w:tblPrEx>
          <w:tblW w:w="10552" w:type="dxa"/>
          <w:tblInd w:w="-635" w:type="dxa"/>
          <w:tblLayout w:type="fixed"/>
          <w:tblLook w:val="04A0"/>
        </w:tblPrEx>
        <w:tc>
          <w:tcPr>
            <w:tcW w:w="1440" w:type="dxa"/>
          </w:tcPr>
          <w:p w:rsidR="00E25EA9" w:rsidRPr="00687FE3" w:rsidP="00E25EA9" w14:paraId="0C726BCD" w14:textId="34786270">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Designing and Printing the Form</w:t>
            </w:r>
          </w:p>
        </w:tc>
        <w:tc>
          <w:tcPr>
            <w:tcW w:w="1800" w:type="dxa"/>
          </w:tcPr>
          <w:p w:rsidR="00E25EA9" w:rsidRPr="00687FE3" w:rsidP="00E25EA9" w14:paraId="1C9E5597" w14:textId="0965327D">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Design Cost + Printing Cost</w:t>
            </w:r>
          </w:p>
        </w:tc>
        <w:tc>
          <w:tcPr>
            <w:tcW w:w="1260" w:type="dxa"/>
            <w:vAlign w:val="center"/>
          </w:tcPr>
          <w:p w:rsidR="00E25EA9" w:rsidRPr="00687FE3" w:rsidP="003047E6" w14:paraId="01464B97" w14:textId="0A4EAA0C">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$208,660</w:t>
            </w:r>
          </w:p>
        </w:tc>
        <w:tc>
          <w:tcPr>
            <w:tcW w:w="1170" w:type="dxa"/>
            <w:vAlign w:val="center"/>
          </w:tcPr>
          <w:p w:rsidR="00E25EA9" w:rsidRPr="00687FE3" w:rsidP="003047E6" w14:paraId="00CE8925" w14:textId="06DE5086">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$131,966</w:t>
            </w:r>
          </w:p>
        </w:tc>
        <w:tc>
          <w:tcPr>
            <w:tcW w:w="1260" w:type="dxa"/>
            <w:vAlign w:val="center"/>
          </w:tcPr>
          <w:p w:rsidR="00E25EA9" w:rsidRPr="00687FE3" w:rsidP="003047E6" w14:paraId="0E700725" w14:textId="19C3E712">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$21,060</w:t>
            </w:r>
          </w:p>
        </w:tc>
        <w:tc>
          <w:tcPr>
            <w:tcW w:w="1282" w:type="dxa"/>
            <w:vAlign w:val="center"/>
          </w:tcPr>
          <w:p w:rsidR="00E25EA9" w:rsidRPr="00687FE3" w:rsidP="003047E6" w14:paraId="7ACEC5FA" w14:textId="0B844E79">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$21,060</w:t>
            </w:r>
          </w:p>
        </w:tc>
        <w:tc>
          <w:tcPr>
            <w:tcW w:w="1080" w:type="dxa"/>
            <w:vAlign w:val="center"/>
          </w:tcPr>
          <w:p w:rsidR="00E25EA9" w:rsidRPr="00687FE3" w:rsidP="003047E6" w14:paraId="698E0DD4" w14:textId="49F982F9">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260" w:type="dxa"/>
            <w:vAlign w:val="center"/>
          </w:tcPr>
          <w:p w:rsidR="00E25EA9" w:rsidRPr="00687FE3" w:rsidP="003047E6" w14:paraId="09B565F2" w14:textId="712A0CBB">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$382,746</w:t>
            </w:r>
          </w:p>
        </w:tc>
      </w:tr>
      <w:tr w14:paraId="5C3B88E0" w14:textId="77777777" w:rsidTr="003047E6">
        <w:tblPrEx>
          <w:tblW w:w="10552" w:type="dxa"/>
          <w:tblInd w:w="-635" w:type="dxa"/>
          <w:tblLayout w:type="fixed"/>
          <w:tblLook w:val="04A0"/>
        </w:tblPrEx>
        <w:tc>
          <w:tcPr>
            <w:tcW w:w="1440" w:type="dxa"/>
          </w:tcPr>
          <w:p w:rsidR="00E25EA9" w:rsidRPr="00687FE3" w:rsidP="00E25EA9" w14:paraId="262DFA45" w14:textId="753749DB">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Distributing, Shipping, and Material Costs for the Form</w:t>
            </w:r>
          </w:p>
        </w:tc>
        <w:tc>
          <w:tcPr>
            <w:tcW w:w="1800" w:type="dxa"/>
          </w:tcPr>
          <w:p w:rsidR="00E25EA9" w:rsidRPr="00687FE3" w:rsidP="00E25EA9" w14:paraId="4CE6F0FF" w14:textId="6519545C">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Distribution + Shipping + Material Cost</w:t>
            </w:r>
          </w:p>
        </w:tc>
        <w:tc>
          <w:tcPr>
            <w:tcW w:w="1260" w:type="dxa"/>
            <w:vAlign w:val="center"/>
          </w:tcPr>
          <w:p w:rsidR="00E25EA9" w:rsidRPr="00687FE3" w:rsidP="003047E6" w14:paraId="52B84EDC" w14:textId="00FA93A0">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170" w:type="dxa"/>
            <w:vAlign w:val="center"/>
          </w:tcPr>
          <w:p w:rsidR="00E25EA9" w:rsidRPr="00687FE3" w:rsidP="003047E6" w14:paraId="03B6412A" w14:textId="59802895">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260" w:type="dxa"/>
            <w:vAlign w:val="center"/>
          </w:tcPr>
          <w:p w:rsidR="00E25EA9" w:rsidRPr="00687FE3" w:rsidP="003047E6" w14:paraId="01EEA9AD" w14:textId="46E9A8D0">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$282,880</w:t>
            </w:r>
          </w:p>
        </w:tc>
        <w:tc>
          <w:tcPr>
            <w:tcW w:w="1282" w:type="dxa"/>
            <w:vAlign w:val="center"/>
          </w:tcPr>
          <w:p w:rsidR="00E25EA9" w:rsidRPr="00687FE3" w:rsidP="003047E6" w14:paraId="3BEFF4EA" w14:textId="0CFDFD4C">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$282,880</w:t>
            </w:r>
          </w:p>
        </w:tc>
        <w:tc>
          <w:tcPr>
            <w:tcW w:w="1080" w:type="dxa"/>
            <w:vAlign w:val="center"/>
          </w:tcPr>
          <w:p w:rsidR="00E25EA9" w:rsidRPr="00687FE3" w:rsidP="003047E6" w14:paraId="7F938F25" w14:textId="6D45B06A">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260" w:type="dxa"/>
            <w:vAlign w:val="center"/>
          </w:tcPr>
          <w:p w:rsidR="00E25EA9" w:rsidRPr="00687FE3" w:rsidP="003047E6" w14:paraId="5AE782FD" w14:textId="7EE82F40">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$565,760</w:t>
            </w:r>
          </w:p>
        </w:tc>
      </w:tr>
      <w:tr w14:paraId="54D4E140" w14:textId="77777777" w:rsidTr="003047E6">
        <w:tblPrEx>
          <w:tblW w:w="10552" w:type="dxa"/>
          <w:tblInd w:w="-635" w:type="dxa"/>
          <w:tblLayout w:type="fixed"/>
          <w:tblLook w:val="04A0"/>
        </w:tblPrEx>
        <w:tc>
          <w:tcPr>
            <w:tcW w:w="1440" w:type="dxa"/>
          </w:tcPr>
          <w:p w:rsidR="00E25EA9" w:rsidRPr="00687FE3" w:rsidP="00E25EA9" w14:paraId="5028AAF4" w14:textId="2C699B05">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 xml:space="preserve">SSA Employee (e.g., field office, 800 number, DDS </w:t>
            </w:r>
            <w:r w:rsidRPr="00687FE3">
              <w:rPr>
                <w:rFonts w:ascii="Times New Roman" w:hAnsi="Times New Roman"/>
                <w:color w:val="000000"/>
                <w:sz w:val="22"/>
                <w:szCs w:val="22"/>
              </w:rPr>
              <w:t>staff) Information Collection and Processing Time</w:t>
            </w:r>
          </w:p>
        </w:tc>
        <w:tc>
          <w:tcPr>
            <w:tcW w:w="1800" w:type="dxa"/>
          </w:tcPr>
          <w:p w:rsidR="00E25EA9" w:rsidRPr="00687FE3" w:rsidP="00E25EA9" w14:paraId="43333279" w14:textId="6A6CD087">
            <w:pPr>
              <w:tabs>
                <w:tab w:val="left" w:pos="720"/>
                <w:tab w:val="left" w:pos="1530"/>
              </w:tabs>
              <w:rPr>
                <w:rFonts w:ascii="Times New Roman" w:hAnsi="Times New Roman"/>
                <w:sz w:val="22"/>
                <w:szCs w:val="22"/>
                <w:lang w:val="en"/>
              </w:rPr>
            </w:pPr>
            <w:r w:rsidRPr="00687FE3">
              <w:rPr>
                <w:rFonts w:ascii="Times New Roman" w:hAnsi="Times New Roman"/>
                <w:sz w:val="22"/>
                <w:szCs w:val="22"/>
              </w:rPr>
              <w:t xml:space="preserve">Number of responses collected by SSA employees and processing time </w:t>
            </w:r>
            <w:r w:rsidRPr="00687FE3">
              <w:rPr>
                <w:rFonts w:ascii="Times New Roman" w:hAnsi="Times New Roman"/>
                <w:sz w:val="22"/>
                <w:szCs w:val="22"/>
              </w:rPr>
              <w:t>for each response</w:t>
            </w:r>
          </w:p>
        </w:tc>
        <w:tc>
          <w:tcPr>
            <w:tcW w:w="1260" w:type="dxa"/>
            <w:vAlign w:val="center"/>
          </w:tcPr>
          <w:p w:rsidR="00E25EA9" w:rsidRPr="00687FE3" w:rsidP="003047E6" w14:paraId="1E243203" w14:textId="447E152F">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170" w:type="dxa"/>
            <w:vAlign w:val="center"/>
          </w:tcPr>
          <w:p w:rsidR="00E25EA9" w:rsidRPr="00687FE3" w:rsidP="003047E6" w14:paraId="6D9F5FB3" w14:textId="6E7EBFA2">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260" w:type="dxa"/>
            <w:vAlign w:val="center"/>
          </w:tcPr>
          <w:p w:rsidR="00E25EA9" w:rsidRPr="00687FE3" w:rsidP="003047E6" w14:paraId="1627423A" w14:textId="51DC3899">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282" w:type="dxa"/>
            <w:vAlign w:val="center"/>
          </w:tcPr>
          <w:p w:rsidR="00E25EA9" w:rsidRPr="00687FE3" w:rsidP="003047E6" w14:paraId="7B2469A2" w14:textId="6C394922">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080" w:type="dxa"/>
            <w:vAlign w:val="center"/>
          </w:tcPr>
          <w:p w:rsidR="00E25EA9" w:rsidRPr="00687FE3" w:rsidP="003047E6" w14:paraId="3EF55F64" w14:textId="59B712AE">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260" w:type="dxa"/>
            <w:vAlign w:val="center"/>
          </w:tcPr>
          <w:p w:rsidR="00E25EA9" w:rsidRPr="003047E6" w:rsidP="003047E6" w14:paraId="66595CC3" w14:textId="58F87735">
            <w:pPr>
              <w:tabs>
                <w:tab w:val="left" w:pos="720"/>
                <w:tab w:val="left" w:pos="1530"/>
              </w:tabs>
              <w:jc w:val="right"/>
              <w:rPr>
                <w:rFonts w:ascii="Times New Roman" w:hAnsi="Times New Roman"/>
                <w:b/>
                <w:bCs/>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r>
      <w:tr w14:paraId="42099B18" w14:textId="77777777" w:rsidTr="003047E6">
        <w:tblPrEx>
          <w:tblW w:w="10552" w:type="dxa"/>
          <w:tblInd w:w="-635" w:type="dxa"/>
          <w:tblLayout w:type="fixed"/>
          <w:tblLook w:val="04A0"/>
        </w:tblPrEx>
        <w:tc>
          <w:tcPr>
            <w:tcW w:w="1440" w:type="dxa"/>
          </w:tcPr>
          <w:p w:rsidR="00E25EA9" w:rsidRPr="00687FE3" w:rsidP="00E25EA9" w14:paraId="34192963" w14:textId="7B272B68">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Full-Time Equivalent Costs</w:t>
            </w:r>
          </w:p>
        </w:tc>
        <w:tc>
          <w:tcPr>
            <w:tcW w:w="1800" w:type="dxa"/>
          </w:tcPr>
          <w:p w:rsidR="00E25EA9" w:rsidRPr="00687FE3" w:rsidP="00E25EA9" w14:paraId="44559B2C" w14:textId="28B935BC">
            <w:pPr>
              <w:tabs>
                <w:tab w:val="left" w:pos="720"/>
                <w:tab w:val="left" w:pos="1530"/>
              </w:tabs>
              <w:rPr>
                <w:rFonts w:ascii="Times New Roman" w:hAnsi="Times New Roman"/>
                <w:sz w:val="22"/>
                <w:szCs w:val="22"/>
                <w:lang w:val="en"/>
              </w:rPr>
            </w:pPr>
            <w:r w:rsidRPr="00687FE3">
              <w:rPr>
                <w:rFonts w:ascii="Times New Roman" w:hAnsi="Times New Roman"/>
                <w:sz w:val="22"/>
                <w:szCs w:val="22"/>
              </w:rPr>
              <w:t>Out of pocket costs and other expenses</w:t>
            </w:r>
          </w:p>
        </w:tc>
        <w:tc>
          <w:tcPr>
            <w:tcW w:w="1260" w:type="dxa"/>
            <w:vAlign w:val="center"/>
          </w:tcPr>
          <w:p w:rsidR="00E25EA9" w:rsidRPr="00687FE3" w:rsidP="003047E6" w14:paraId="232EC984" w14:textId="345DFCCE">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170" w:type="dxa"/>
            <w:vAlign w:val="center"/>
          </w:tcPr>
          <w:p w:rsidR="00E25EA9" w:rsidRPr="00687FE3" w:rsidP="003047E6" w14:paraId="54F5A152" w14:textId="786F5DB6">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260" w:type="dxa"/>
            <w:vAlign w:val="center"/>
          </w:tcPr>
          <w:p w:rsidR="00E25EA9" w:rsidRPr="00687FE3" w:rsidP="003047E6" w14:paraId="6E3AB4DB" w14:textId="1C741755">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282" w:type="dxa"/>
            <w:vAlign w:val="center"/>
          </w:tcPr>
          <w:p w:rsidR="00E25EA9" w:rsidRPr="00687FE3" w:rsidP="003047E6" w14:paraId="5D392F3E" w14:textId="71D3B44D">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080" w:type="dxa"/>
            <w:vAlign w:val="center"/>
          </w:tcPr>
          <w:p w:rsidR="00E25EA9" w:rsidRPr="00687FE3" w:rsidP="003047E6" w14:paraId="75D636C3" w14:textId="0DEC6DA7">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260" w:type="dxa"/>
            <w:vAlign w:val="center"/>
          </w:tcPr>
          <w:p w:rsidR="00E25EA9" w:rsidRPr="00687FE3" w:rsidP="003047E6" w14:paraId="35FFBD7E" w14:textId="615D8E84">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r>
      <w:tr w14:paraId="7084706F" w14:textId="77777777" w:rsidTr="003047E6">
        <w:tblPrEx>
          <w:tblW w:w="10552" w:type="dxa"/>
          <w:tblInd w:w="-635" w:type="dxa"/>
          <w:tblLayout w:type="fixed"/>
          <w:tblLook w:val="04A0"/>
        </w:tblPrEx>
        <w:tc>
          <w:tcPr>
            <w:tcW w:w="1440" w:type="dxa"/>
          </w:tcPr>
          <w:p w:rsidR="00E25EA9" w:rsidRPr="00687FE3" w:rsidP="00E25EA9" w14:paraId="61E73689" w14:textId="1C2CCB77">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Systems Development, Updating, and Maintenance</w:t>
            </w:r>
          </w:p>
        </w:tc>
        <w:tc>
          <w:tcPr>
            <w:tcW w:w="1800" w:type="dxa"/>
          </w:tcPr>
          <w:p w:rsidR="00E25EA9" w:rsidRPr="00687FE3" w:rsidP="00E25EA9" w14:paraId="7E240573" w14:textId="7D865DCE">
            <w:pPr>
              <w:tabs>
                <w:tab w:val="left" w:pos="720"/>
                <w:tab w:val="left" w:pos="1530"/>
              </w:tabs>
              <w:rPr>
                <w:rFonts w:ascii="Times New Roman" w:hAnsi="Times New Roman"/>
                <w:sz w:val="22"/>
                <w:szCs w:val="22"/>
                <w:lang w:val="en"/>
              </w:rPr>
            </w:pPr>
            <w:r w:rsidRPr="00687FE3">
              <w:rPr>
                <w:rFonts w:ascii="Times New Roman" w:hAnsi="Times New Roman"/>
                <w:sz w:val="22"/>
                <w:szCs w:val="22"/>
              </w:rPr>
              <w:t>Costs to develop NAS participant website pages and content</w:t>
            </w:r>
          </w:p>
        </w:tc>
        <w:tc>
          <w:tcPr>
            <w:tcW w:w="1260" w:type="dxa"/>
            <w:vAlign w:val="center"/>
          </w:tcPr>
          <w:p w:rsidR="00E25EA9" w:rsidRPr="00687FE3" w:rsidP="003047E6" w14:paraId="46F20B42" w14:textId="33C06C3F">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170" w:type="dxa"/>
            <w:vAlign w:val="center"/>
          </w:tcPr>
          <w:p w:rsidR="00E25EA9" w:rsidRPr="00687FE3" w:rsidP="003047E6" w14:paraId="4EA6ADD4" w14:textId="079B38E9">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260" w:type="dxa"/>
            <w:vAlign w:val="center"/>
          </w:tcPr>
          <w:p w:rsidR="00E25EA9" w:rsidRPr="00687FE3" w:rsidP="003047E6" w14:paraId="6B678976" w14:textId="14F455D3">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$120,010</w:t>
            </w:r>
          </w:p>
        </w:tc>
        <w:tc>
          <w:tcPr>
            <w:tcW w:w="1282" w:type="dxa"/>
            <w:vAlign w:val="center"/>
          </w:tcPr>
          <w:p w:rsidR="00E25EA9" w:rsidRPr="00687FE3" w:rsidP="003047E6" w14:paraId="7E115FD6" w14:textId="6476670A">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080" w:type="dxa"/>
            <w:vAlign w:val="center"/>
          </w:tcPr>
          <w:p w:rsidR="00E25EA9" w:rsidRPr="00687FE3" w:rsidP="003047E6" w14:paraId="7B968B33" w14:textId="34B565D2">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260" w:type="dxa"/>
            <w:vAlign w:val="center"/>
          </w:tcPr>
          <w:p w:rsidR="00E25EA9" w:rsidRPr="00687FE3" w:rsidP="003047E6" w14:paraId="59672A79" w14:textId="60C65E01">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$120,010</w:t>
            </w:r>
          </w:p>
        </w:tc>
      </w:tr>
      <w:tr w14:paraId="183D24CF" w14:textId="77777777" w:rsidTr="003047E6">
        <w:tblPrEx>
          <w:tblW w:w="10552" w:type="dxa"/>
          <w:tblInd w:w="-635" w:type="dxa"/>
          <w:tblLayout w:type="fixed"/>
          <w:tblLook w:val="04A0"/>
        </w:tblPrEx>
        <w:tc>
          <w:tcPr>
            <w:tcW w:w="1440" w:type="dxa"/>
          </w:tcPr>
          <w:p w:rsidR="00E25EA9" w:rsidRPr="00687FE3" w:rsidP="00E25EA9" w14:paraId="4179C3BB" w14:textId="35113138">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Quantifiable IT Costs</w:t>
            </w:r>
          </w:p>
        </w:tc>
        <w:tc>
          <w:tcPr>
            <w:tcW w:w="1800" w:type="dxa"/>
          </w:tcPr>
          <w:p w:rsidR="00E25EA9" w:rsidRPr="00687FE3" w:rsidP="00E25EA9" w14:paraId="7756A264" w14:textId="6F99F78D">
            <w:pPr>
              <w:tabs>
                <w:tab w:val="left" w:pos="720"/>
                <w:tab w:val="left" w:pos="1530"/>
              </w:tabs>
              <w:rPr>
                <w:rFonts w:ascii="Times New Roman" w:hAnsi="Times New Roman"/>
                <w:sz w:val="22"/>
                <w:szCs w:val="22"/>
                <w:lang w:val="en"/>
              </w:rPr>
            </w:pPr>
            <w:r w:rsidRPr="00687FE3">
              <w:rPr>
                <w:rFonts w:ascii="Times New Roman" w:hAnsi="Times New Roman"/>
                <w:sz w:val="22"/>
                <w:szCs w:val="22"/>
              </w:rPr>
              <w:t>Additional IT costs</w:t>
            </w:r>
          </w:p>
        </w:tc>
        <w:tc>
          <w:tcPr>
            <w:tcW w:w="1260" w:type="dxa"/>
            <w:vAlign w:val="center"/>
          </w:tcPr>
          <w:p w:rsidR="00E25EA9" w:rsidRPr="00687FE3" w:rsidP="003047E6" w14:paraId="51A0BEC7" w14:textId="7B748BAB">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170" w:type="dxa"/>
            <w:vAlign w:val="center"/>
          </w:tcPr>
          <w:p w:rsidR="00E25EA9" w:rsidRPr="00687FE3" w:rsidP="003047E6" w14:paraId="1EC3BA3A" w14:textId="6071F6CC">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260" w:type="dxa"/>
            <w:vAlign w:val="center"/>
          </w:tcPr>
          <w:p w:rsidR="00E25EA9" w:rsidRPr="00687FE3" w:rsidP="003047E6" w14:paraId="55CC060E" w14:textId="573B2409">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282" w:type="dxa"/>
            <w:vAlign w:val="center"/>
          </w:tcPr>
          <w:p w:rsidR="00E25EA9" w:rsidRPr="00687FE3" w:rsidP="003047E6" w14:paraId="0F112FC4" w14:textId="101094DA">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080" w:type="dxa"/>
            <w:vAlign w:val="center"/>
          </w:tcPr>
          <w:p w:rsidR="00E25EA9" w:rsidRPr="00687FE3" w:rsidP="003047E6" w14:paraId="21621C2A" w14:textId="7F2577E6">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260" w:type="dxa"/>
            <w:vAlign w:val="center"/>
          </w:tcPr>
          <w:p w:rsidR="00E25EA9" w:rsidRPr="00687FE3" w:rsidP="003047E6" w14:paraId="4BDF464F" w14:textId="4E62E21F">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r>
      <w:tr w14:paraId="1B072AC4" w14:textId="77777777" w:rsidTr="003047E6">
        <w:tblPrEx>
          <w:tblW w:w="10552" w:type="dxa"/>
          <w:tblInd w:w="-635" w:type="dxa"/>
          <w:tblLayout w:type="fixed"/>
          <w:tblLook w:val="04A0"/>
        </w:tblPrEx>
        <w:tc>
          <w:tcPr>
            <w:tcW w:w="1440" w:type="dxa"/>
            <w:vAlign w:val="center"/>
          </w:tcPr>
          <w:p w:rsidR="00E25EA9" w:rsidRPr="00687FE3" w:rsidP="00E25EA9" w14:paraId="3E161E3F" w14:textId="48E0EB7A">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Other</w:t>
            </w:r>
          </w:p>
        </w:tc>
        <w:tc>
          <w:tcPr>
            <w:tcW w:w="1800" w:type="dxa"/>
            <w:vAlign w:val="center"/>
          </w:tcPr>
          <w:p w:rsidR="00E25EA9" w:rsidRPr="00687FE3" w:rsidP="00E25EA9" w14:paraId="71933BE3" w14:textId="77B69131">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Project management</w:t>
            </w:r>
          </w:p>
        </w:tc>
        <w:tc>
          <w:tcPr>
            <w:tcW w:w="1260" w:type="dxa"/>
            <w:vAlign w:val="center"/>
          </w:tcPr>
          <w:p w:rsidR="00E25EA9" w:rsidRPr="00687FE3" w:rsidP="003047E6" w14:paraId="386D6DF9" w14:textId="31ECF7E4">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$219,105</w:t>
            </w:r>
          </w:p>
        </w:tc>
        <w:tc>
          <w:tcPr>
            <w:tcW w:w="1170" w:type="dxa"/>
            <w:vAlign w:val="center"/>
          </w:tcPr>
          <w:p w:rsidR="00E25EA9" w:rsidRPr="00687FE3" w:rsidP="003047E6" w14:paraId="5920C2B2" w14:textId="6AEEBFAA">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$162,640</w:t>
            </w:r>
          </w:p>
        </w:tc>
        <w:tc>
          <w:tcPr>
            <w:tcW w:w="1260" w:type="dxa"/>
            <w:vAlign w:val="center"/>
          </w:tcPr>
          <w:p w:rsidR="00E25EA9" w:rsidRPr="00687FE3" w:rsidP="003047E6" w14:paraId="58DA0D51" w14:textId="643BD4CB">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$167,535</w:t>
            </w:r>
          </w:p>
        </w:tc>
        <w:tc>
          <w:tcPr>
            <w:tcW w:w="1282" w:type="dxa"/>
            <w:vAlign w:val="center"/>
          </w:tcPr>
          <w:p w:rsidR="00E25EA9" w:rsidRPr="00687FE3" w:rsidP="003047E6" w14:paraId="403DB06C" w14:textId="665F4949">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$172,576</w:t>
            </w:r>
          </w:p>
        </w:tc>
        <w:tc>
          <w:tcPr>
            <w:tcW w:w="1080" w:type="dxa"/>
            <w:vAlign w:val="center"/>
          </w:tcPr>
          <w:p w:rsidR="00E25EA9" w:rsidRPr="00687FE3" w:rsidP="003047E6" w14:paraId="19A5EA77" w14:textId="708B51AE">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$173,475</w:t>
            </w:r>
          </w:p>
        </w:tc>
        <w:tc>
          <w:tcPr>
            <w:tcW w:w="1260" w:type="dxa"/>
            <w:vAlign w:val="center"/>
          </w:tcPr>
          <w:p w:rsidR="00E25EA9" w:rsidRPr="00687FE3" w:rsidP="003047E6" w14:paraId="0D2098CC" w14:textId="2BC96A16">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$895,331</w:t>
            </w:r>
          </w:p>
        </w:tc>
      </w:tr>
      <w:tr w14:paraId="07998D37" w14:textId="77777777" w:rsidTr="003047E6">
        <w:tblPrEx>
          <w:tblW w:w="10552" w:type="dxa"/>
          <w:tblInd w:w="-635" w:type="dxa"/>
          <w:tblLayout w:type="fixed"/>
          <w:tblLook w:val="04A0"/>
        </w:tblPrEx>
        <w:tc>
          <w:tcPr>
            <w:tcW w:w="1440" w:type="dxa"/>
            <w:vAlign w:val="center"/>
          </w:tcPr>
          <w:p w:rsidR="00E25EA9" w:rsidRPr="00687FE3" w:rsidP="00E25EA9" w14:paraId="3A817478" w14:textId="68F79ACB">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Other</w:t>
            </w:r>
          </w:p>
        </w:tc>
        <w:tc>
          <w:tcPr>
            <w:tcW w:w="1800" w:type="dxa"/>
            <w:vAlign w:val="center"/>
          </w:tcPr>
          <w:p w:rsidR="00E25EA9" w:rsidRPr="00687FE3" w:rsidP="00E25EA9" w14:paraId="135DF3AB" w14:textId="7DFA3E8D">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Sample Design, Testing, and Extraction</w:t>
            </w:r>
          </w:p>
        </w:tc>
        <w:tc>
          <w:tcPr>
            <w:tcW w:w="1260" w:type="dxa"/>
            <w:vAlign w:val="center"/>
          </w:tcPr>
          <w:p w:rsidR="00E25EA9" w:rsidRPr="00687FE3" w:rsidP="003047E6" w14:paraId="165992F5" w14:textId="043E9B24">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$664,922</w:t>
            </w:r>
          </w:p>
        </w:tc>
        <w:tc>
          <w:tcPr>
            <w:tcW w:w="1170" w:type="dxa"/>
            <w:vAlign w:val="center"/>
          </w:tcPr>
          <w:p w:rsidR="00E25EA9" w:rsidRPr="00687FE3" w:rsidP="003047E6" w14:paraId="05677E73" w14:textId="70D2678D">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$109,139</w:t>
            </w:r>
          </w:p>
        </w:tc>
        <w:tc>
          <w:tcPr>
            <w:tcW w:w="1260" w:type="dxa"/>
            <w:vAlign w:val="center"/>
          </w:tcPr>
          <w:p w:rsidR="00E25EA9" w:rsidRPr="00687FE3" w:rsidP="003047E6" w14:paraId="6E6AB327" w14:textId="52DB8442">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$153,423</w:t>
            </w:r>
          </w:p>
        </w:tc>
        <w:tc>
          <w:tcPr>
            <w:tcW w:w="1282" w:type="dxa"/>
            <w:vAlign w:val="center"/>
          </w:tcPr>
          <w:p w:rsidR="00E25EA9" w:rsidRPr="00687FE3" w:rsidP="003047E6" w14:paraId="0E67D3E9" w14:textId="4A6DB184">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$7,275</w:t>
            </w:r>
          </w:p>
        </w:tc>
        <w:tc>
          <w:tcPr>
            <w:tcW w:w="1080" w:type="dxa"/>
            <w:vAlign w:val="center"/>
          </w:tcPr>
          <w:p w:rsidR="00E25EA9" w:rsidRPr="00687FE3" w:rsidP="003047E6" w14:paraId="4039451F" w14:textId="0311B106">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260" w:type="dxa"/>
            <w:vAlign w:val="center"/>
          </w:tcPr>
          <w:p w:rsidR="00E25EA9" w:rsidRPr="00687FE3" w:rsidP="003047E6" w14:paraId="701D87EE" w14:textId="4911CF69">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$934,759</w:t>
            </w:r>
          </w:p>
        </w:tc>
      </w:tr>
      <w:tr w14:paraId="349B6305" w14:textId="77777777" w:rsidTr="003047E6">
        <w:tblPrEx>
          <w:tblW w:w="10552" w:type="dxa"/>
          <w:tblInd w:w="-635" w:type="dxa"/>
          <w:tblLayout w:type="fixed"/>
          <w:tblLook w:val="04A0"/>
        </w:tblPrEx>
        <w:tc>
          <w:tcPr>
            <w:tcW w:w="1440" w:type="dxa"/>
            <w:vAlign w:val="center"/>
          </w:tcPr>
          <w:p w:rsidR="00E25EA9" w:rsidRPr="00687FE3" w:rsidP="00E25EA9" w14:paraId="7305817E" w14:textId="4B4EBBF2">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Other</w:t>
            </w:r>
          </w:p>
        </w:tc>
        <w:tc>
          <w:tcPr>
            <w:tcW w:w="1800" w:type="dxa"/>
            <w:vAlign w:val="center"/>
          </w:tcPr>
          <w:p w:rsidR="00E25EA9" w:rsidRPr="00687FE3" w:rsidP="00E25EA9" w14:paraId="3545A20E" w14:textId="268D13B9">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OMB Clearance</w:t>
            </w:r>
          </w:p>
        </w:tc>
        <w:tc>
          <w:tcPr>
            <w:tcW w:w="1260" w:type="dxa"/>
            <w:vAlign w:val="center"/>
          </w:tcPr>
          <w:p w:rsidR="00E25EA9" w:rsidRPr="00687FE3" w:rsidP="003047E6" w14:paraId="4B66C07D" w14:textId="0D3A6DC3">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$43,909</w:t>
            </w:r>
          </w:p>
        </w:tc>
        <w:tc>
          <w:tcPr>
            <w:tcW w:w="1170" w:type="dxa"/>
            <w:vAlign w:val="center"/>
          </w:tcPr>
          <w:p w:rsidR="00E25EA9" w:rsidRPr="00687FE3" w:rsidP="003047E6" w14:paraId="3FF3473D" w14:textId="1591853E">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$24,844</w:t>
            </w:r>
          </w:p>
        </w:tc>
        <w:tc>
          <w:tcPr>
            <w:tcW w:w="1260" w:type="dxa"/>
            <w:vAlign w:val="center"/>
          </w:tcPr>
          <w:p w:rsidR="00E25EA9" w:rsidRPr="00687FE3" w:rsidP="003047E6" w14:paraId="7300C21A" w14:textId="2DA55356">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282" w:type="dxa"/>
            <w:vAlign w:val="center"/>
          </w:tcPr>
          <w:p w:rsidR="00E25EA9" w:rsidRPr="00687FE3" w:rsidP="003047E6" w14:paraId="7F236291" w14:textId="183383CD">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080" w:type="dxa"/>
            <w:vAlign w:val="center"/>
          </w:tcPr>
          <w:p w:rsidR="00E25EA9" w:rsidRPr="00687FE3" w:rsidP="003047E6" w14:paraId="0B895016" w14:textId="355D43C6">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260" w:type="dxa"/>
            <w:vAlign w:val="center"/>
          </w:tcPr>
          <w:p w:rsidR="00E25EA9" w:rsidRPr="00687FE3" w:rsidP="003047E6" w14:paraId="2DD215C3" w14:textId="2CC4E576">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$68,753</w:t>
            </w:r>
          </w:p>
        </w:tc>
      </w:tr>
      <w:tr w14:paraId="54ED08E7" w14:textId="77777777" w:rsidTr="003047E6">
        <w:tblPrEx>
          <w:tblW w:w="10552" w:type="dxa"/>
          <w:tblInd w:w="-635" w:type="dxa"/>
          <w:tblLayout w:type="fixed"/>
          <w:tblLook w:val="04A0"/>
        </w:tblPrEx>
        <w:tc>
          <w:tcPr>
            <w:tcW w:w="1440" w:type="dxa"/>
            <w:vAlign w:val="center"/>
          </w:tcPr>
          <w:p w:rsidR="00E25EA9" w:rsidRPr="00687FE3" w:rsidP="00E25EA9" w14:paraId="6B0EF287" w14:textId="18A39A17">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Other</w:t>
            </w:r>
          </w:p>
        </w:tc>
        <w:tc>
          <w:tcPr>
            <w:tcW w:w="1800" w:type="dxa"/>
            <w:vAlign w:val="center"/>
          </w:tcPr>
          <w:p w:rsidR="00E25EA9" w:rsidRPr="00687FE3" w:rsidP="00E25EA9" w14:paraId="377B1EF4" w14:textId="575B1D00">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Survey Administration</w:t>
            </w:r>
          </w:p>
        </w:tc>
        <w:tc>
          <w:tcPr>
            <w:tcW w:w="1260" w:type="dxa"/>
            <w:vAlign w:val="center"/>
          </w:tcPr>
          <w:p w:rsidR="00E25EA9" w:rsidRPr="00687FE3" w:rsidP="003047E6" w14:paraId="095F3E80" w14:textId="5D746F20">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$6,662</w:t>
            </w:r>
          </w:p>
        </w:tc>
        <w:tc>
          <w:tcPr>
            <w:tcW w:w="1170" w:type="dxa"/>
            <w:vAlign w:val="center"/>
          </w:tcPr>
          <w:p w:rsidR="00E25EA9" w:rsidRPr="00687FE3" w:rsidP="003047E6" w14:paraId="25ED6F65" w14:textId="56D80E91">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$63,761</w:t>
            </w:r>
          </w:p>
        </w:tc>
        <w:tc>
          <w:tcPr>
            <w:tcW w:w="1260" w:type="dxa"/>
            <w:vAlign w:val="center"/>
          </w:tcPr>
          <w:p w:rsidR="00E25EA9" w:rsidRPr="00687FE3" w:rsidP="003047E6" w14:paraId="20D746B1" w14:textId="39B3B8C0">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$1,550,206</w:t>
            </w:r>
          </w:p>
        </w:tc>
        <w:tc>
          <w:tcPr>
            <w:tcW w:w="1282" w:type="dxa"/>
            <w:vAlign w:val="center"/>
          </w:tcPr>
          <w:p w:rsidR="00E25EA9" w:rsidRPr="00687FE3" w:rsidP="003047E6" w14:paraId="7DBFB556" w14:textId="3EC3830E">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$1,523,986</w:t>
            </w:r>
          </w:p>
        </w:tc>
        <w:tc>
          <w:tcPr>
            <w:tcW w:w="1080" w:type="dxa"/>
            <w:vAlign w:val="center"/>
          </w:tcPr>
          <w:p w:rsidR="00E25EA9" w:rsidRPr="00687FE3" w:rsidP="003047E6" w14:paraId="3E9C978F" w14:textId="6D8779BD">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$380,908</w:t>
            </w:r>
          </w:p>
        </w:tc>
        <w:tc>
          <w:tcPr>
            <w:tcW w:w="1260" w:type="dxa"/>
            <w:vAlign w:val="center"/>
          </w:tcPr>
          <w:p w:rsidR="00E25EA9" w:rsidRPr="00687FE3" w:rsidP="003047E6" w14:paraId="186F1168" w14:textId="015636B5">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$3,525,523</w:t>
            </w:r>
          </w:p>
        </w:tc>
      </w:tr>
      <w:tr w14:paraId="17F9FCC9" w14:textId="77777777" w:rsidTr="003047E6">
        <w:tblPrEx>
          <w:tblW w:w="10552" w:type="dxa"/>
          <w:tblInd w:w="-635" w:type="dxa"/>
          <w:tblLayout w:type="fixed"/>
          <w:tblLook w:val="04A0"/>
        </w:tblPrEx>
        <w:tc>
          <w:tcPr>
            <w:tcW w:w="1440" w:type="dxa"/>
            <w:vAlign w:val="center"/>
          </w:tcPr>
          <w:p w:rsidR="00E25EA9" w:rsidRPr="00687FE3" w:rsidP="00E25EA9" w14:paraId="2CE76E38" w14:textId="637D78B8">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Other</w:t>
            </w:r>
          </w:p>
        </w:tc>
        <w:tc>
          <w:tcPr>
            <w:tcW w:w="1800" w:type="dxa"/>
            <w:vAlign w:val="center"/>
          </w:tcPr>
          <w:p w:rsidR="00E25EA9" w:rsidRPr="00687FE3" w:rsidP="00E25EA9" w14:paraId="457C18C2" w14:textId="5F8D292C">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Quality Reviews and Documentation of the DRS Results</w:t>
            </w:r>
          </w:p>
        </w:tc>
        <w:tc>
          <w:tcPr>
            <w:tcW w:w="1260" w:type="dxa"/>
            <w:vAlign w:val="center"/>
          </w:tcPr>
          <w:p w:rsidR="00E25EA9" w:rsidRPr="00687FE3" w:rsidP="003047E6" w14:paraId="44CEB014" w14:textId="586C1F8B">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sidR="003047E6">
              <w:rPr>
                <w:rFonts w:ascii="Times New Roman" w:hAnsi="Times New Roman"/>
                <w:color w:val="000000"/>
                <w:sz w:val="22"/>
                <w:szCs w:val="22"/>
              </w:rPr>
              <w:t>*</w:t>
            </w:r>
          </w:p>
        </w:tc>
        <w:tc>
          <w:tcPr>
            <w:tcW w:w="1170" w:type="dxa"/>
            <w:vAlign w:val="center"/>
          </w:tcPr>
          <w:p w:rsidR="00E25EA9" w:rsidRPr="00687FE3" w:rsidP="003047E6" w14:paraId="4845D4CB" w14:textId="4579FBC5">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260" w:type="dxa"/>
            <w:vAlign w:val="center"/>
          </w:tcPr>
          <w:p w:rsidR="00E25EA9" w:rsidRPr="00687FE3" w:rsidP="003047E6" w14:paraId="3A014E4E" w14:textId="25734927">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$0</w:t>
            </w:r>
            <w:r>
              <w:rPr>
                <w:rFonts w:ascii="Times New Roman" w:hAnsi="Times New Roman"/>
                <w:color w:val="000000"/>
                <w:sz w:val="22"/>
                <w:szCs w:val="22"/>
              </w:rPr>
              <w:t>*</w:t>
            </w:r>
          </w:p>
        </w:tc>
        <w:tc>
          <w:tcPr>
            <w:tcW w:w="1282" w:type="dxa"/>
            <w:vAlign w:val="center"/>
          </w:tcPr>
          <w:p w:rsidR="00E25EA9" w:rsidRPr="00687FE3" w:rsidP="003047E6" w14:paraId="5F25E904" w14:textId="494D2E4B">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$171,984</w:t>
            </w:r>
          </w:p>
        </w:tc>
        <w:tc>
          <w:tcPr>
            <w:tcW w:w="1080" w:type="dxa"/>
            <w:vAlign w:val="center"/>
          </w:tcPr>
          <w:p w:rsidR="00E25EA9" w:rsidRPr="00687FE3" w:rsidP="003047E6" w14:paraId="4C6920C2" w14:textId="30F5CDE9">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$181,791</w:t>
            </w:r>
          </w:p>
        </w:tc>
        <w:tc>
          <w:tcPr>
            <w:tcW w:w="1260" w:type="dxa"/>
            <w:vAlign w:val="center"/>
          </w:tcPr>
          <w:p w:rsidR="00E25EA9" w:rsidRPr="00687FE3" w:rsidP="003047E6" w14:paraId="781A984D" w14:textId="60E9353D">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$353,775</w:t>
            </w:r>
          </w:p>
        </w:tc>
      </w:tr>
      <w:tr w14:paraId="14738818" w14:textId="77777777" w:rsidTr="003047E6">
        <w:tblPrEx>
          <w:tblW w:w="10552" w:type="dxa"/>
          <w:tblInd w:w="-635" w:type="dxa"/>
          <w:tblLayout w:type="fixed"/>
          <w:tblLook w:val="04A0"/>
        </w:tblPrEx>
        <w:tc>
          <w:tcPr>
            <w:tcW w:w="1440" w:type="dxa"/>
            <w:vAlign w:val="center"/>
          </w:tcPr>
          <w:p w:rsidR="00E25EA9" w:rsidRPr="00687FE3" w:rsidP="00E25EA9" w14:paraId="14897A47" w14:textId="6DAC5DF1">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Other</w:t>
            </w:r>
          </w:p>
        </w:tc>
        <w:tc>
          <w:tcPr>
            <w:tcW w:w="1800" w:type="dxa"/>
            <w:vAlign w:val="center"/>
          </w:tcPr>
          <w:p w:rsidR="00E25EA9" w:rsidRPr="00687FE3" w:rsidP="00E25EA9" w14:paraId="7924A418" w14:textId="089CDF44">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Final Estimates and Contract Closeout</w:t>
            </w:r>
          </w:p>
        </w:tc>
        <w:tc>
          <w:tcPr>
            <w:tcW w:w="1260" w:type="dxa"/>
            <w:vAlign w:val="center"/>
          </w:tcPr>
          <w:p w:rsidR="00E25EA9" w:rsidRPr="00687FE3" w:rsidP="003047E6" w14:paraId="0DB836AA" w14:textId="052DD8CC">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$22,261</w:t>
            </w:r>
          </w:p>
        </w:tc>
        <w:tc>
          <w:tcPr>
            <w:tcW w:w="1170" w:type="dxa"/>
            <w:vAlign w:val="center"/>
          </w:tcPr>
          <w:p w:rsidR="00E25EA9" w:rsidRPr="00687FE3" w:rsidP="003047E6" w14:paraId="6F15DAAB" w14:textId="4AE2BA37">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$21,855</w:t>
            </w:r>
          </w:p>
        </w:tc>
        <w:tc>
          <w:tcPr>
            <w:tcW w:w="1260" w:type="dxa"/>
            <w:vAlign w:val="center"/>
          </w:tcPr>
          <w:p w:rsidR="00E25EA9" w:rsidRPr="00687FE3" w:rsidP="003047E6" w14:paraId="3472B3D4" w14:textId="770E9AFB">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$21,910</w:t>
            </w:r>
          </w:p>
        </w:tc>
        <w:tc>
          <w:tcPr>
            <w:tcW w:w="1282" w:type="dxa"/>
            <w:vAlign w:val="center"/>
          </w:tcPr>
          <w:p w:rsidR="00E25EA9" w:rsidRPr="00687FE3" w:rsidP="003047E6" w14:paraId="2F69A076" w14:textId="065C8892">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$63,473</w:t>
            </w:r>
          </w:p>
        </w:tc>
        <w:tc>
          <w:tcPr>
            <w:tcW w:w="1080" w:type="dxa"/>
            <w:vAlign w:val="center"/>
          </w:tcPr>
          <w:p w:rsidR="00E25EA9" w:rsidRPr="00687FE3" w:rsidP="003047E6" w14:paraId="023D9D8C" w14:textId="26F00668">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$165,247</w:t>
            </w:r>
          </w:p>
        </w:tc>
        <w:tc>
          <w:tcPr>
            <w:tcW w:w="1260" w:type="dxa"/>
            <w:vAlign w:val="center"/>
          </w:tcPr>
          <w:p w:rsidR="00E25EA9" w:rsidRPr="00687FE3" w:rsidP="003047E6" w14:paraId="10D1ACB3" w14:textId="6132948D">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$294,746</w:t>
            </w:r>
          </w:p>
        </w:tc>
      </w:tr>
      <w:tr w14:paraId="02E4F4F0" w14:textId="77777777" w:rsidTr="003047E6">
        <w:tblPrEx>
          <w:tblW w:w="10552" w:type="dxa"/>
          <w:tblInd w:w="-635" w:type="dxa"/>
          <w:tblLayout w:type="fixed"/>
          <w:tblLook w:val="04A0"/>
        </w:tblPrEx>
        <w:tc>
          <w:tcPr>
            <w:tcW w:w="1440" w:type="dxa"/>
            <w:vAlign w:val="center"/>
          </w:tcPr>
          <w:p w:rsidR="00E25EA9" w:rsidRPr="00687FE3" w:rsidP="00E25EA9" w14:paraId="09F18E00" w14:textId="6C79DE14">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Other</w:t>
            </w:r>
          </w:p>
        </w:tc>
        <w:tc>
          <w:tcPr>
            <w:tcW w:w="1800" w:type="dxa"/>
            <w:vAlign w:val="center"/>
          </w:tcPr>
          <w:p w:rsidR="00E25EA9" w:rsidRPr="00687FE3" w:rsidP="00E25EA9" w14:paraId="12E1517F" w14:textId="1A49A4F2">
            <w:pPr>
              <w:tabs>
                <w:tab w:val="left" w:pos="720"/>
                <w:tab w:val="left" w:pos="1530"/>
              </w:tabs>
              <w:rPr>
                <w:rFonts w:ascii="Times New Roman" w:hAnsi="Times New Roman"/>
                <w:sz w:val="22"/>
                <w:szCs w:val="22"/>
                <w:lang w:val="en"/>
              </w:rPr>
            </w:pPr>
            <w:r w:rsidRPr="00687FE3">
              <w:rPr>
                <w:rFonts w:ascii="Times New Roman" w:hAnsi="Times New Roman"/>
                <w:color w:val="000000"/>
                <w:sz w:val="22"/>
                <w:szCs w:val="22"/>
              </w:rPr>
              <w:t>SSA Information Security and General Privacy</w:t>
            </w:r>
          </w:p>
        </w:tc>
        <w:tc>
          <w:tcPr>
            <w:tcW w:w="1260" w:type="dxa"/>
            <w:vAlign w:val="center"/>
          </w:tcPr>
          <w:p w:rsidR="00E25EA9" w:rsidRPr="00687FE3" w:rsidP="003047E6" w14:paraId="69003127" w14:textId="16499F2C">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$96,588</w:t>
            </w:r>
          </w:p>
        </w:tc>
        <w:tc>
          <w:tcPr>
            <w:tcW w:w="1170" w:type="dxa"/>
            <w:vAlign w:val="center"/>
          </w:tcPr>
          <w:p w:rsidR="00E25EA9" w:rsidRPr="00687FE3" w:rsidP="003047E6" w14:paraId="476A91F7" w14:textId="216C2ADC">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$12,928</w:t>
            </w:r>
          </w:p>
        </w:tc>
        <w:tc>
          <w:tcPr>
            <w:tcW w:w="1260" w:type="dxa"/>
            <w:vAlign w:val="center"/>
          </w:tcPr>
          <w:p w:rsidR="00E25EA9" w:rsidRPr="00687FE3" w:rsidP="003047E6" w14:paraId="5E6E80AD" w14:textId="4DB50586">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$37,523</w:t>
            </w:r>
          </w:p>
        </w:tc>
        <w:tc>
          <w:tcPr>
            <w:tcW w:w="1282" w:type="dxa"/>
            <w:vAlign w:val="center"/>
          </w:tcPr>
          <w:p w:rsidR="00E25EA9" w:rsidRPr="00687FE3" w:rsidP="003047E6" w14:paraId="504B65C8" w14:textId="34A1CA16">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$71,024</w:t>
            </w:r>
          </w:p>
        </w:tc>
        <w:tc>
          <w:tcPr>
            <w:tcW w:w="1080" w:type="dxa"/>
            <w:vAlign w:val="center"/>
          </w:tcPr>
          <w:p w:rsidR="00E25EA9" w:rsidRPr="00687FE3" w:rsidP="003047E6" w14:paraId="778C89F0" w14:textId="3DD270C1">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$13,786</w:t>
            </w:r>
          </w:p>
        </w:tc>
        <w:tc>
          <w:tcPr>
            <w:tcW w:w="1260" w:type="dxa"/>
            <w:vAlign w:val="center"/>
          </w:tcPr>
          <w:p w:rsidR="00E25EA9" w:rsidRPr="00687FE3" w:rsidP="003047E6" w14:paraId="6594A5AF" w14:textId="4D3C6FE2">
            <w:pPr>
              <w:tabs>
                <w:tab w:val="left" w:pos="720"/>
                <w:tab w:val="left" w:pos="1530"/>
              </w:tabs>
              <w:jc w:val="right"/>
              <w:rPr>
                <w:rFonts w:ascii="Times New Roman" w:hAnsi="Times New Roman"/>
                <w:sz w:val="22"/>
                <w:szCs w:val="22"/>
                <w:lang w:val="en"/>
              </w:rPr>
            </w:pPr>
            <w:r w:rsidRPr="00687FE3">
              <w:rPr>
                <w:rFonts w:ascii="Times New Roman" w:hAnsi="Times New Roman"/>
                <w:color w:val="000000"/>
                <w:sz w:val="22"/>
                <w:szCs w:val="22"/>
              </w:rPr>
              <w:t>$231,849</w:t>
            </w:r>
          </w:p>
        </w:tc>
      </w:tr>
      <w:tr w14:paraId="1B907FDF" w14:textId="77777777" w:rsidTr="003047E6">
        <w:tblPrEx>
          <w:tblW w:w="10552" w:type="dxa"/>
          <w:tblInd w:w="-635" w:type="dxa"/>
          <w:tblLayout w:type="fixed"/>
          <w:tblLook w:val="04A0"/>
        </w:tblPrEx>
        <w:tc>
          <w:tcPr>
            <w:tcW w:w="1440" w:type="dxa"/>
          </w:tcPr>
          <w:p w:rsidR="00E25EA9" w:rsidRPr="00687FE3" w:rsidP="00E25EA9" w14:paraId="21404519" w14:textId="229D0DCA">
            <w:pPr>
              <w:tabs>
                <w:tab w:val="left" w:pos="720"/>
                <w:tab w:val="left" w:pos="1530"/>
              </w:tabs>
              <w:rPr>
                <w:rFonts w:ascii="Times New Roman" w:hAnsi="Times New Roman"/>
                <w:sz w:val="22"/>
                <w:szCs w:val="22"/>
                <w:lang w:val="en"/>
              </w:rPr>
            </w:pPr>
            <w:r w:rsidRPr="00687FE3">
              <w:rPr>
                <w:rFonts w:ascii="Times New Roman" w:hAnsi="Times New Roman"/>
                <w:b/>
                <w:bCs/>
                <w:color w:val="000000"/>
                <w:sz w:val="22"/>
                <w:szCs w:val="22"/>
              </w:rPr>
              <w:t>Total</w:t>
            </w:r>
          </w:p>
        </w:tc>
        <w:tc>
          <w:tcPr>
            <w:tcW w:w="1800" w:type="dxa"/>
          </w:tcPr>
          <w:p w:rsidR="00E25EA9" w:rsidRPr="00687FE3" w:rsidP="00E25EA9" w14:paraId="39A7A44D" w14:textId="77777777">
            <w:pPr>
              <w:tabs>
                <w:tab w:val="left" w:pos="720"/>
                <w:tab w:val="left" w:pos="1530"/>
              </w:tabs>
              <w:rPr>
                <w:rFonts w:ascii="Times New Roman" w:hAnsi="Times New Roman"/>
                <w:sz w:val="22"/>
                <w:szCs w:val="22"/>
                <w:lang w:val="en"/>
              </w:rPr>
            </w:pPr>
          </w:p>
        </w:tc>
        <w:tc>
          <w:tcPr>
            <w:tcW w:w="1260" w:type="dxa"/>
            <w:vAlign w:val="center"/>
          </w:tcPr>
          <w:p w:rsidR="00E25EA9" w:rsidRPr="00687FE3" w:rsidP="003047E6" w14:paraId="6F56FE1A" w14:textId="7E26CC4E">
            <w:pPr>
              <w:tabs>
                <w:tab w:val="left" w:pos="720"/>
                <w:tab w:val="left" w:pos="1530"/>
              </w:tabs>
              <w:jc w:val="right"/>
              <w:rPr>
                <w:rFonts w:ascii="Times New Roman" w:hAnsi="Times New Roman"/>
                <w:sz w:val="22"/>
                <w:szCs w:val="22"/>
                <w:lang w:val="en"/>
              </w:rPr>
            </w:pPr>
            <w:r w:rsidRPr="00687FE3">
              <w:rPr>
                <w:rFonts w:ascii="Times New Roman" w:hAnsi="Times New Roman"/>
                <w:b/>
                <w:bCs/>
                <w:color w:val="000000"/>
                <w:sz w:val="22"/>
                <w:szCs w:val="22"/>
              </w:rPr>
              <w:t>$1,262,107</w:t>
            </w:r>
          </w:p>
        </w:tc>
        <w:tc>
          <w:tcPr>
            <w:tcW w:w="1170" w:type="dxa"/>
            <w:vAlign w:val="center"/>
          </w:tcPr>
          <w:p w:rsidR="00E25EA9" w:rsidRPr="00687FE3" w:rsidP="003047E6" w14:paraId="775F2D5E" w14:textId="3178C8F1">
            <w:pPr>
              <w:tabs>
                <w:tab w:val="left" w:pos="720"/>
                <w:tab w:val="left" w:pos="1530"/>
              </w:tabs>
              <w:jc w:val="right"/>
              <w:rPr>
                <w:rFonts w:ascii="Times New Roman" w:hAnsi="Times New Roman"/>
                <w:sz w:val="22"/>
                <w:szCs w:val="22"/>
                <w:lang w:val="en"/>
              </w:rPr>
            </w:pPr>
            <w:r w:rsidRPr="00687FE3">
              <w:rPr>
                <w:rFonts w:ascii="Times New Roman" w:hAnsi="Times New Roman"/>
                <w:b/>
                <w:bCs/>
                <w:color w:val="000000"/>
                <w:sz w:val="22"/>
                <w:szCs w:val="22"/>
              </w:rPr>
              <w:t>$527,133</w:t>
            </w:r>
          </w:p>
        </w:tc>
        <w:tc>
          <w:tcPr>
            <w:tcW w:w="1260" w:type="dxa"/>
            <w:vAlign w:val="center"/>
          </w:tcPr>
          <w:p w:rsidR="00E25EA9" w:rsidRPr="00687FE3" w:rsidP="003047E6" w14:paraId="195C6E28" w14:textId="01C1A217">
            <w:pPr>
              <w:tabs>
                <w:tab w:val="left" w:pos="720"/>
                <w:tab w:val="left" w:pos="1530"/>
              </w:tabs>
              <w:jc w:val="right"/>
              <w:rPr>
                <w:rFonts w:ascii="Times New Roman" w:hAnsi="Times New Roman"/>
                <w:sz w:val="22"/>
                <w:szCs w:val="22"/>
                <w:lang w:val="en"/>
              </w:rPr>
            </w:pPr>
            <w:r w:rsidRPr="00687FE3">
              <w:rPr>
                <w:rFonts w:ascii="Times New Roman" w:hAnsi="Times New Roman"/>
                <w:b/>
                <w:bCs/>
                <w:color w:val="000000"/>
                <w:sz w:val="22"/>
                <w:szCs w:val="22"/>
              </w:rPr>
              <w:t>$2,354,547</w:t>
            </w:r>
          </w:p>
        </w:tc>
        <w:tc>
          <w:tcPr>
            <w:tcW w:w="1282" w:type="dxa"/>
            <w:vAlign w:val="center"/>
          </w:tcPr>
          <w:p w:rsidR="00E25EA9" w:rsidRPr="00687FE3" w:rsidP="003047E6" w14:paraId="09FAA384" w14:textId="7C740C57">
            <w:pPr>
              <w:tabs>
                <w:tab w:val="left" w:pos="720"/>
                <w:tab w:val="left" w:pos="1530"/>
              </w:tabs>
              <w:jc w:val="right"/>
              <w:rPr>
                <w:rFonts w:ascii="Times New Roman" w:hAnsi="Times New Roman"/>
                <w:sz w:val="22"/>
                <w:szCs w:val="22"/>
                <w:lang w:val="en"/>
              </w:rPr>
            </w:pPr>
            <w:r w:rsidRPr="00687FE3">
              <w:rPr>
                <w:rFonts w:ascii="Times New Roman" w:hAnsi="Times New Roman"/>
                <w:b/>
                <w:bCs/>
                <w:color w:val="000000"/>
                <w:sz w:val="22"/>
                <w:szCs w:val="22"/>
              </w:rPr>
              <w:t>$2,314,258</w:t>
            </w:r>
          </w:p>
        </w:tc>
        <w:tc>
          <w:tcPr>
            <w:tcW w:w="1080" w:type="dxa"/>
            <w:vAlign w:val="center"/>
          </w:tcPr>
          <w:p w:rsidR="00E25EA9" w:rsidRPr="00687FE3" w:rsidP="003047E6" w14:paraId="6F5FAE28" w14:textId="0B0A6A76">
            <w:pPr>
              <w:tabs>
                <w:tab w:val="left" w:pos="720"/>
                <w:tab w:val="left" w:pos="1530"/>
              </w:tabs>
              <w:jc w:val="right"/>
              <w:rPr>
                <w:rFonts w:ascii="Times New Roman" w:hAnsi="Times New Roman"/>
                <w:sz w:val="22"/>
                <w:szCs w:val="22"/>
                <w:lang w:val="en"/>
              </w:rPr>
            </w:pPr>
            <w:r w:rsidRPr="00687FE3">
              <w:rPr>
                <w:rFonts w:ascii="Times New Roman" w:hAnsi="Times New Roman"/>
                <w:b/>
                <w:bCs/>
                <w:color w:val="000000"/>
                <w:sz w:val="22"/>
                <w:szCs w:val="22"/>
              </w:rPr>
              <w:t>$915,207</w:t>
            </w:r>
          </w:p>
        </w:tc>
        <w:tc>
          <w:tcPr>
            <w:tcW w:w="1260" w:type="dxa"/>
            <w:vAlign w:val="center"/>
          </w:tcPr>
          <w:p w:rsidR="00E25EA9" w:rsidRPr="00687FE3" w:rsidP="003047E6" w14:paraId="44A91F01" w14:textId="29A2D6DC">
            <w:pPr>
              <w:tabs>
                <w:tab w:val="left" w:pos="720"/>
                <w:tab w:val="left" w:pos="1530"/>
              </w:tabs>
              <w:jc w:val="right"/>
              <w:rPr>
                <w:rFonts w:ascii="Times New Roman" w:hAnsi="Times New Roman"/>
                <w:sz w:val="22"/>
                <w:szCs w:val="22"/>
                <w:lang w:val="en"/>
              </w:rPr>
            </w:pPr>
            <w:r w:rsidRPr="00687FE3">
              <w:rPr>
                <w:rFonts w:ascii="Times New Roman" w:hAnsi="Times New Roman"/>
                <w:b/>
                <w:bCs/>
                <w:color w:val="000000"/>
                <w:sz w:val="22"/>
                <w:szCs w:val="22"/>
              </w:rPr>
              <w:t>$7,373,251</w:t>
            </w:r>
          </w:p>
        </w:tc>
      </w:tr>
    </w:tbl>
    <w:p w:rsidR="003047E6" w:rsidP="00C676BC" w14:paraId="611B7DC5" w14:textId="77777777">
      <w:pPr>
        <w:ind w:left="1260"/>
        <w:rPr>
          <w:rFonts w:ascii="Times New Roman" w:hAnsi="Times New Roman"/>
          <w:color w:val="000000"/>
        </w:rPr>
      </w:pPr>
      <w:r>
        <w:rPr>
          <w:rFonts w:ascii="Times New Roman" w:hAnsi="Times New Roman"/>
          <w:color w:val="000000"/>
        </w:rPr>
        <w:t>* We have inserted a $0 amount for cost factors that do not apply to this collection.</w:t>
      </w:r>
    </w:p>
    <w:p w:rsidR="00C03CCD" w:rsidP="00581F68" w14:paraId="32E64252" w14:textId="77777777">
      <w:pPr>
        <w:tabs>
          <w:tab w:val="left" w:pos="720"/>
          <w:tab w:val="left" w:pos="1530"/>
        </w:tabs>
        <w:ind w:left="1440"/>
        <w:rPr>
          <w:rFonts w:ascii="Times New Roman" w:hAnsi="Times New Roman"/>
          <w:lang w:val="en"/>
        </w:rPr>
      </w:pPr>
    </w:p>
    <w:p w:rsidR="00F52842" w:rsidP="00C676BC" w14:paraId="06826673" w14:textId="4012FF3E">
      <w:pPr>
        <w:tabs>
          <w:tab w:val="left" w:pos="720"/>
        </w:tabs>
        <w:ind w:left="1260"/>
        <w:rPr>
          <w:rFonts w:ascii="Times New Roman" w:hAnsi="Times New Roman"/>
          <w:color w:val="000000"/>
        </w:rPr>
      </w:pPr>
      <w:r>
        <w:rPr>
          <w:rFonts w:ascii="Times New Roman" w:hAnsi="Times New Roman"/>
          <w:color w:val="000000"/>
        </w:rPr>
        <w:t>SSA is unable to break down the costs to the Federal government further than we already have.</w:t>
      </w:r>
      <w:r w:rsidR="00B120D5">
        <w:rPr>
          <w:rFonts w:ascii="Times New Roman" w:hAnsi="Times New Roman"/>
          <w:color w:val="000000"/>
        </w:rPr>
        <w:t xml:space="preserve"> </w:t>
      </w:r>
      <w:r w:rsidR="00C676BC">
        <w:rPr>
          <w:rFonts w:ascii="Times New Roman" w:hAnsi="Times New Roman"/>
          <w:color w:val="000000"/>
        </w:rPr>
        <w:t xml:space="preserve"> </w:t>
      </w:r>
      <w:r>
        <w:rPr>
          <w:rFonts w:ascii="Times New Roman" w:hAnsi="Times New Roman"/>
          <w:color w:val="000000"/>
        </w:rPr>
        <w:t>In addition, many of these costs are part of the overall contract with the contractor administering this information collection.</w:t>
      </w:r>
      <w:r w:rsidR="00C676BC">
        <w:rPr>
          <w:rFonts w:ascii="Times New Roman" w:hAnsi="Times New Roman"/>
          <w:color w:val="000000"/>
        </w:rPr>
        <w:t xml:space="preserve"> </w:t>
      </w:r>
      <w:r w:rsidR="00B120D5">
        <w:rPr>
          <w:rFonts w:ascii="Times New Roman" w:hAnsi="Times New Roman"/>
          <w:color w:val="000000"/>
        </w:rPr>
        <w:t xml:space="preserve"> </w:t>
      </w:r>
      <w:r>
        <w:rPr>
          <w:rFonts w:ascii="Times New Roman" w:hAnsi="Times New Roman"/>
          <w:color w:val="000000"/>
        </w:rPr>
        <w:t>Therefore, we have calculated these costs as accurately as possible based on the creation, implementation, and administration of this information collection.</w:t>
      </w:r>
    </w:p>
    <w:p w:rsidR="003047E6" w:rsidRPr="00C600E8" w:rsidP="00F52842" w14:paraId="7C629582" w14:textId="77777777">
      <w:pPr>
        <w:tabs>
          <w:tab w:val="left" w:pos="720"/>
        </w:tabs>
        <w:ind w:left="1440"/>
        <w:rPr>
          <w:rFonts w:ascii="Times New Roman" w:hAnsi="Times New Roman"/>
          <w:color w:val="000000"/>
        </w:rPr>
      </w:pPr>
    </w:p>
    <w:p w:rsidR="00063A05" w:rsidP="00C676BC" w14:paraId="5DD575DE" w14:textId="4FA2C3DD">
      <w:pPr>
        <w:tabs>
          <w:tab w:val="left" w:pos="1260"/>
          <w:tab w:val="left" w:pos="1440"/>
        </w:tabs>
        <w:ind w:left="720" w:firstLine="90"/>
        <w:rPr>
          <w:rFonts w:ascii="Times New Roman" w:hAnsi="Times New Roman"/>
          <w:b/>
        </w:rPr>
      </w:pPr>
      <w:r w:rsidRPr="006A0A64">
        <w:rPr>
          <w:rFonts w:ascii="Times New Roman" w:hAnsi="Times New Roman"/>
          <w:bCs/>
        </w:rPr>
        <w:t>15.</w:t>
      </w:r>
      <w:r w:rsidR="00C676BC">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A45D82" w:rsidP="00C676BC" w14:paraId="6117B9DC" w14:textId="47558779">
      <w:pPr>
        <w:ind w:left="1260"/>
        <w:rPr>
          <w:rFonts w:ascii="Times New Roman" w:hAnsi="Times New Roman"/>
        </w:rPr>
      </w:pPr>
      <w:r w:rsidRPr="00C94CE2">
        <w:rPr>
          <w:rFonts w:ascii="Times New Roman" w:hAnsi="Times New Roman"/>
        </w:rPr>
        <w:t xml:space="preserve">This is a new </w:t>
      </w:r>
      <w:r>
        <w:rPr>
          <w:rFonts w:ascii="Times New Roman" w:hAnsi="Times New Roman"/>
        </w:rPr>
        <w:t>data collection</w:t>
      </w:r>
      <w:r w:rsidRPr="00C94CE2">
        <w:rPr>
          <w:rFonts w:ascii="Times New Roman" w:hAnsi="Times New Roman"/>
        </w:rPr>
        <w:t xml:space="preserve"> that increase</w:t>
      </w:r>
      <w:r w:rsidR="00534BAC">
        <w:rPr>
          <w:rFonts w:ascii="Times New Roman" w:hAnsi="Times New Roman"/>
        </w:rPr>
        <w:t xml:space="preserve">s the public reporting burden. </w:t>
      </w:r>
      <w:r w:rsidRPr="00C94CE2">
        <w:rPr>
          <w:rFonts w:ascii="Times New Roman" w:hAnsi="Times New Roman"/>
        </w:rPr>
        <w:t>See #12</w:t>
      </w:r>
      <w:r w:rsidR="0014429A">
        <w:rPr>
          <w:rFonts w:ascii="Times New Roman" w:hAnsi="Times New Roman"/>
        </w:rPr>
        <w:t xml:space="preserve"> above</w:t>
      </w:r>
      <w:r w:rsidRPr="00C94CE2">
        <w:rPr>
          <w:rFonts w:ascii="Times New Roman" w:hAnsi="Times New Roman"/>
        </w:rPr>
        <w:t xml:space="preserve"> for updated burden figures</w:t>
      </w:r>
      <w:r>
        <w:rPr>
          <w:rFonts w:ascii="Times New Roman" w:hAnsi="Times New Roman"/>
        </w:rPr>
        <w:t>.</w:t>
      </w:r>
    </w:p>
    <w:p w:rsidR="00C94CE2" w:rsidRPr="00C94CE2" w:rsidP="00C94CE2" w14:paraId="6642228F" w14:textId="77777777">
      <w:pPr>
        <w:ind w:left="810"/>
        <w:rPr>
          <w:rFonts w:ascii="Times New Roman" w:hAnsi="Times New Roman"/>
        </w:rPr>
      </w:pPr>
    </w:p>
    <w:p w:rsidR="00063A05" w:rsidP="00C676BC" w14:paraId="1234A889" w14:textId="28BD4346">
      <w:pPr>
        <w:tabs>
          <w:tab w:val="left" w:pos="1260"/>
        </w:tabs>
        <w:ind w:left="720" w:firstLine="90"/>
        <w:rPr>
          <w:rFonts w:ascii="Times New Roman" w:hAnsi="Times New Roman"/>
        </w:rPr>
      </w:pPr>
      <w:r w:rsidRPr="006A0A64">
        <w:rPr>
          <w:rFonts w:ascii="Times New Roman" w:hAnsi="Times New Roman"/>
          <w:bCs/>
        </w:rPr>
        <w:t>16.</w:t>
      </w:r>
      <w:r w:rsidRPr="00BC7F42">
        <w:rPr>
          <w:rFonts w:ascii="Times New Roman" w:hAnsi="Times New Roman"/>
        </w:rPr>
        <w:t xml:space="preserve"> </w:t>
      </w:r>
      <w:r w:rsidR="00C676BC">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A45D82" w:rsidP="00C676BC" w14:paraId="6910F0A2" w14:textId="6B15EB1C">
      <w:pPr>
        <w:pStyle w:val="Header"/>
        <w:tabs>
          <w:tab w:val="clear" w:pos="4320"/>
          <w:tab w:val="clear" w:pos="8640"/>
        </w:tabs>
        <w:spacing w:line="259" w:lineRule="auto"/>
        <w:ind w:left="1260"/>
        <w:rPr>
          <w:rFonts w:ascii="Times New Roman" w:hAnsi="Times New Roman"/>
        </w:rPr>
      </w:pPr>
      <w:r w:rsidRPr="0C6F478B">
        <w:rPr>
          <w:rFonts w:ascii="Times New Roman" w:hAnsi="Times New Roman"/>
        </w:rPr>
        <w:t>SSA may publish reports for some of the data collected and release a data file for public access.</w:t>
      </w:r>
    </w:p>
    <w:p w:rsidR="00E22903" w:rsidRPr="00BC7F42" w:rsidP="00E22903" w14:paraId="103ADEEA" w14:textId="77777777">
      <w:pPr>
        <w:pStyle w:val="Header"/>
        <w:tabs>
          <w:tab w:val="clear" w:pos="4320"/>
          <w:tab w:val="clear" w:pos="8640"/>
        </w:tabs>
        <w:spacing w:line="259" w:lineRule="auto"/>
        <w:ind w:left="1440" w:firstLine="90"/>
        <w:rPr>
          <w:rFonts w:ascii="Times New Roman" w:hAnsi="Times New Roman"/>
        </w:rPr>
      </w:pPr>
    </w:p>
    <w:p w:rsidR="003B30B4" w:rsidP="00C676BC" w14:paraId="49EC66CB" w14:textId="638B2EE9">
      <w:pPr>
        <w:tabs>
          <w:tab w:val="left" w:pos="1260"/>
        </w:tabs>
        <w:ind w:left="720" w:firstLine="90"/>
        <w:rPr>
          <w:rFonts w:ascii="Times New Roman" w:hAnsi="Times New Roman"/>
          <w:b/>
        </w:rPr>
      </w:pPr>
      <w:r w:rsidRPr="006A0A64">
        <w:rPr>
          <w:rFonts w:ascii="Times New Roman" w:hAnsi="Times New Roman"/>
          <w:bCs/>
        </w:rPr>
        <w:t>17.</w:t>
      </w:r>
      <w:r w:rsidRPr="00BC7F42">
        <w:rPr>
          <w:rFonts w:ascii="Times New Roman" w:hAnsi="Times New Roman"/>
        </w:rPr>
        <w:tab/>
      </w:r>
      <w:r>
        <w:rPr>
          <w:rFonts w:ascii="Times New Roman" w:hAnsi="Times New Roman"/>
          <w:b/>
        </w:rPr>
        <w:t>Displaying the OMB Approval Expiration Date</w:t>
      </w:r>
    </w:p>
    <w:p w:rsidR="007A7DF6" w:rsidRPr="00F5195E" w:rsidP="00C676BC" w14:paraId="0D3061D3" w14:textId="6B9ECB15">
      <w:pPr>
        <w:ind w:left="1260"/>
        <w:rPr>
          <w:rFonts w:ascii="Times New Roman" w:hAnsi="Times New Roman"/>
        </w:rPr>
      </w:pPr>
      <w:r w:rsidRPr="00F5195E">
        <w:rPr>
          <w:rFonts w:ascii="Times New Roman" w:hAnsi="Times New Roman"/>
          <w:bCs/>
          <w:iCs/>
          <w:lang w:bidi="en-US"/>
        </w:rPr>
        <w:t>SSA is not requesting an exception to the requirement to display an expiration date</w:t>
      </w:r>
      <w:r w:rsidRPr="00F5195E" w:rsidR="00F5195E">
        <w:rPr>
          <w:rFonts w:ascii="Times New Roman" w:hAnsi="Times New Roman"/>
          <w:bCs/>
          <w:iCs/>
          <w:lang w:bidi="en-US"/>
        </w:rPr>
        <w:t>.</w:t>
      </w:r>
      <w:r w:rsidR="00B64FBE">
        <w:rPr>
          <w:rFonts w:ascii="Times New Roman" w:hAnsi="Times New Roman"/>
          <w:bCs/>
          <w:iCs/>
          <w:lang w:bidi="en-US"/>
        </w:rPr>
        <w:t xml:space="preserve"> </w:t>
      </w:r>
      <w:r w:rsidR="00CC462A">
        <w:rPr>
          <w:rFonts w:ascii="Times New Roman" w:hAnsi="Times New Roman"/>
          <w:bCs/>
          <w:iCs/>
          <w:lang w:bidi="en-US"/>
        </w:rPr>
        <w:t>We will display t</w:t>
      </w:r>
      <w:r w:rsidR="00D2532E">
        <w:rPr>
          <w:rFonts w:ascii="Times New Roman" w:hAnsi="Times New Roman"/>
          <w:bCs/>
          <w:iCs/>
          <w:lang w:bidi="en-US"/>
        </w:rPr>
        <w:t xml:space="preserve">he OMB number and expiration date on all public-facing materials used for the </w:t>
      </w:r>
      <w:r w:rsidR="000212A6">
        <w:rPr>
          <w:rFonts w:ascii="Times New Roman" w:hAnsi="Times New Roman"/>
          <w:bCs/>
          <w:iCs/>
          <w:lang w:bidi="en-US"/>
        </w:rPr>
        <w:t>survey</w:t>
      </w:r>
      <w:r w:rsidR="00D2532E">
        <w:rPr>
          <w:rFonts w:ascii="Times New Roman" w:hAnsi="Times New Roman"/>
          <w:bCs/>
          <w:iCs/>
          <w:lang w:bidi="en-US"/>
        </w:rPr>
        <w:t>.</w:t>
      </w:r>
    </w:p>
    <w:p w:rsidR="00A45D82" w:rsidRPr="00BC7F42" w:rsidP="00A45D82" w14:paraId="14259A9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P="00C676BC" w14:paraId="01A882E1" w14:textId="3A7759D9">
      <w:pPr>
        <w:numPr>
          <w:ilvl w:val="0"/>
          <w:numId w:val="6"/>
        </w:numPr>
        <w:tabs>
          <w:tab w:val="left" w:pos="1260"/>
          <w:tab w:val="left" w:pos="1350"/>
        </w:tabs>
        <w:ind w:firstLine="90"/>
        <w:rPr>
          <w:rFonts w:ascii="Times New Roman" w:hAnsi="Times New Roman"/>
          <w:b/>
        </w:rPr>
      </w:pPr>
      <w:r w:rsidRPr="00BC7F42">
        <w:rPr>
          <w:rFonts w:ascii="Times New Roman" w:hAnsi="Times New Roman"/>
          <w:b/>
        </w:rPr>
        <w:t>Exceptions to Certification Statement</w:t>
      </w:r>
    </w:p>
    <w:p w:rsidR="0041131C" w:rsidRPr="00C676BC" w:rsidP="00C676BC" w14:paraId="0F89BE46" w14:textId="1EF99A4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260"/>
        <w:rPr>
          <w:rFonts w:ascii="Times New Roman" w:hAnsi="Times New Roman"/>
          <w:b w:val="0"/>
          <w:i w:val="0"/>
        </w:rPr>
      </w:pPr>
      <w:r w:rsidRPr="000E6EE6">
        <w:rPr>
          <w:rFonts w:ascii="Times New Roman" w:hAnsi="Times New Roman"/>
          <w:b w:val="0"/>
          <w:i w:val="0"/>
        </w:rPr>
        <w:t xml:space="preserve">SSA is not requesting an exception to the certification requirements at </w:t>
      </w:r>
      <w:r w:rsidRPr="00186186">
        <w:rPr>
          <w:rFonts w:ascii="Times New Roman" w:hAnsi="Times New Roman"/>
          <w:b w:val="0"/>
          <w:iCs w:val="0"/>
        </w:rPr>
        <w:t>5 CFR 1320.9</w:t>
      </w:r>
      <w:r w:rsidRPr="000E6EE6">
        <w:rPr>
          <w:rFonts w:ascii="Times New Roman" w:hAnsi="Times New Roman"/>
          <w:b w:val="0"/>
          <w:i w:val="0"/>
        </w:rPr>
        <w:t xml:space="preserve"> and related provisions at </w:t>
      </w:r>
      <w:r w:rsidRPr="00186186">
        <w:rPr>
          <w:rFonts w:ascii="Times New Roman" w:hAnsi="Times New Roman"/>
          <w:b w:val="0"/>
          <w:iCs w:val="0"/>
        </w:rPr>
        <w:t>5 CFR 1320.8(b)(3).</w:t>
      </w:r>
    </w:p>
    <w:p w:rsidR="003047E6" w:rsidP="000D266E" w14:paraId="08D92A36" w14:textId="77777777">
      <w:pPr>
        <w:widowControl/>
        <w:rPr>
          <w:rFonts w:ascii="Times New Roman" w:hAnsi="Times New Roman"/>
          <w:b/>
        </w:rPr>
      </w:pPr>
    </w:p>
    <w:p w:rsidR="003047E6" w14:paraId="26B9A712" w14:textId="77777777">
      <w:pPr>
        <w:widowControl/>
        <w:rPr>
          <w:rFonts w:ascii="Times New Roman" w:hAnsi="Times New Roman"/>
          <w:b/>
        </w:rPr>
      </w:pPr>
      <w:r>
        <w:rPr>
          <w:rFonts w:ascii="Times New Roman" w:hAnsi="Times New Roman"/>
          <w:b/>
        </w:rPr>
        <w:br w:type="page"/>
      </w:r>
    </w:p>
    <w:p w:rsidR="005205E5" w:rsidP="000D266E" w14:paraId="68432B21" w14:textId="0E351D81">
      <w:pPr>
        <w:widowControl/>
        <w:rPr>
          <w:rFonts w:ascii="Times New Roman" w:hAnsi="Times New Roman"/>
          <w:b/>
          <w:i/>
          <w:iCs/>
        </w:rPr>
      </w:pPr>
      <w:r>
        <w:rPr>
          <w:rFonts w:ascii="Times New Roman" w:hAnsi="Times New Roman"/>
          <w:b/>
          <w:i/>
          <w:iCs/>
        </w:rPr>
        <w:t>References</w:t>
      </w:r>
    </w:p>
    <w:p w:rsidR="005205E5" w:rsidP="000D266E" w14:paraId="3A7FEDB5" w14:textId="77777777">
      <w:pPr>
        <w:widowControl/>
        <w:rPr>
          <w:rFonts w:ascii="Times New Roman" w:hAnsi="Times New Roman"/>
          <w:b/>
          <w:i/>
          <w:iCs/>
        </w:rPr>
      </w:pPr>
    </w:p>
    <w:p w:rsidR="005205E5" w:rsidRPr="005205E5" w:rsidP="005205E5" w14:paraId="018C0653" w14:textId="77777777">
      <w:pPr>
        <w:keepLines/>
        <w:spacing w:after="80"/>
        <w:ind w:left="360" w:hanging="360"/>
        <w:rPr>
          <w:rFonts w:ascii="Garamond" w:eastAsia="Garamond" w:hAnsi="Garamond"/>
          <w:shd w:val="clear" w:color="auto" w:fill="FFFFFF"/>
        </w:rPr>
      </w:pPr>
      <w:r w:rsidRPr="003838BC">
        <w:rPr>
          <w:rFonts w:ascii="Garamond" w:eastAsia="Garamond" w:hAnsi="Garamond"/>
          <w:shd w:val="clear" w:color="auto" w:fill="FFFFFF"/>
        </w:rPr>
        <w:t>Bretschi</w:t>
      </w:r>
      <w:r w:rsidRPr="003838BC">
        <w:rPr>
          <w:rFonts w:ascii="Garamond" w:eastAsia="Garamond" w:hAnsi="Garamond"/>
          <w:shd w:val="clear" w:color="auto" w:fill="FFFFFF"/>
        </w:rPr>
        <w:t xml:space="preserve">, D., </w:t>
      </w:r>
      <w:r w:rsidRPr="003838BC">
        <w:rPr>
          <w:rFonts w:ascii="Garamond" w:eastAsia="Garamond" w:hAnsi="Garamond"/>
          <w:shd w:val="clear" w:color="auto" w:fill="FFFFFF"/>
        </w:rPr>
        <w:t>Schaurer</w:t>
      </w:r>
      <w:r w:rsidRPr="003838BC">
        <w:rPr>
          <w:rFonts w:ascii="Garamond" w:eastAsia="Garamond" w:hAnsi="Garamond"/>
          <w:shd w:val="clear" w:color="auto" w:fill="FFFFFF"/>
        </w:rPr>
        <w:t xml:space="preserve">, I., &amp; </w:t>
      </w:r>
      <w:r w:rsidRPr="003838BC">
        <w:rPr>
          <w:rFonts w:ascii="Garamond" w:eastAsia="Garamond" w:hAnsi="Garamond"/>
          <w:shd w:val="clear" w:color="auto" w:fill="FFFFFF"/>
        </w:rPr>
        <w:t>Dillman</w:t>
      </w:r>
      <w:r w:rsidRPr="003838BC">
        <w:rPr>
          <w:rFonts w:ascii="Garamond" w:eastAsia="Garamond" w:hAnsi="Garamond"/>
          <w:shd w:val="clear" w:color="auto" w:fill="FFFFFF"/>
        </w:rPr>
        <w:t>, D. A. (2023). An experimental comparison of three strategies for converting mail respondents in a probability-based mixed-mode panel to internet respondents. </w:t>
      </w:r>
      <w:r w:rsidRPr="003838BC">
        <w:rPr>
          <w:rFonts w:ascii="Garamond" w:eastAsia="Garamond" w:hAnsi="Garamond"/>
          <w:i/>
          <w:iCs/>
          <w:shd w:val="clear" w:color="auto" w:fill="FFFFFF"/>
        </w:rPr>
        <w:t>Journal of Survey Statistics and Methodology</w:t>
      </w:r>
      <w:r w:rsidRPr="003838BC">
        <w:rPr>
          <w:rFonts w:ascii="Garamond" w:eastAsia="Garamond" w:hAnsi="Garamond"/>
          <w:shd w:val="clear" w:color="auto" w:fill="FFFFFF"/>
        </w:rPr>
        <w:t>,</w:t>
      </w:r>
      <w:r w:rsidRPr="003838BC">
        <w:rPr>
          <w:rFonts w:ascii="Garamond" w:eastAsia="Garamond" w:hAnsi="Garamond" w:hint="eastAsia"/>
          <w:i/>
          <w:iCs/>
          <w:shd w:val="clear" w:color="auto" w:fill="FFFFFF"/>
        </w:rPr>
        <w:t> </w:t>
      </w:r>
      <w:r w:rsidRPr="003838BC">
        <w:rPr>
          <w:rFonts w:ascii="Garamond" w:eastAsia="Garamond" w:hAnsi="Garamond"/>
          <w:i/>
          <w:iCs/>
          <w:shd w:val="clear" w:color="auto" w:fill="FFFFFF"/>
        </w:rPr>
        <w:t>11</w:t>
      </w:r>
      <w:r w:rsidRPr="003838BC">
        <w:rPr>
          <w:rFonts w:ascii="Garamond" w:eastAsia="Garamond" w:hAnsi="Garamond"/>
          <w:shd w:val="clear" w:color="auto" w:fill="FFFFFF"/>
        </w:rPr>
        <w:t>(1), 23-46.</w:t>
      </w:r>
      <w:r w:rsidRPr="005205E5">
        <w:rPr>
          <w:rFonts w:ascii="Garamond" w:eastAsia="Garamond" w:hAnsi="Garamond"/>
          <w:shd w:val="clear" w:color="auto" w:fill="FFFFFF"/>
        </w:rPr>
        <w:t xml:space="preserve"> </w:t>
      </w:r>
    </w:p>
    <w:p w:rsidR="005205E5" w:rsidRPr="005205E5" w:rsidP="005205E5" w14:paraId="792E4AB7" w14:textId="77777777">
      <w:pPr>
        <w:keepLines/>
        <w:spacing w:after="80"/>
        <w:ind w:left="360" w:hanging="360"/>
        <w:rPr>
          <w:rFonts w:ascii="Garamond" w:eastAsia="Garamond" w:hAnsi="Garamond"/>
          <w:shd w:val="clear" w:color="auto" w:fill="FFFFFF"/>
        </w:rPr>
      </w:pPr>
      <w:r w:rsidRPr="003838BC">
        <w:rPr>
          <w:rFonts w:ascii="Garamond" w:eastAsia="Garamond" w:hAnsi="Garamond"/>
          <w:shd w:val="clear" w:color="auto" w:fill="FFFFFF"/>
        </w:rPr>
        <w:t>Bucks, B., Couper, M. P., &amp; Fulford, S. L. (2020). A mixed-mode and incentive experiment using administrative data. </w:t>
      </w:r>
      <w:r w:rsidRPr="003838BC">
        <w:rPr>
          <w:rFonts w:ascii="Garamond" w:eastAsia="Garamond" w:hAnsi="Garamond"/>
          <w:i/>
          <w:iCs/>
          <w:shd w:val="clear" w:color="auto" w:fill="FFFFFF"/>
        </w:rPr>
        <w:t>Journal of Survey Statistics and Methodology</w:t>
      </w:r>
      <w:r w:rsidRPr="003838BC">
        <w:rPr>
          <w:rFonts w:ascii="Garamond" w:eastAsia="Garamond" w:hAnsi="Garamond"/>
          <w:shd w:val="clear" w:color="auto" w:fill="FFFFFF"/>
        </w:rPr>
        <w:t>, </w:t>
      </w:r>
      <w:r w:rsidRPr="003838BC">
        <w:rPr>
          <w:rFonts w:ascii="Garamond" w:eastAsia="Garamond" w:hAnsi="Garamond"/>
          <w:i/>
          <w:iCs/>
          <w:shd w:val="clear" w:color="auto" w:fill="FFFFFF"/>
        </w:rPr>
        <w:t>8</w:t>
      </w:r>
      <w:r w:rsidRPr="003838BC">
        <w:rPr>
          <w:rFonts w:ascii="Garamond" w:eastAsia="Garamond" w:hAnsi="Garamond"/>
          <w:shd w:val="clear" w:color="auto" w:fill="FFFFFF"/>
        </w:rPr>
        <w:t>(2), 352-369.</w:t>
      </w:r>
    </w:p>
    <w:p w:rsidR="005205E5" w:rsidRPr="005205E5" w:rsidP="005205E5" w14:paraId="5ED753EB" w14:textId="77777777">
      <w:pPr>
        <w:keepLines/>
        <w:spacing w:after="80"/>
        <w:ind w:left="360" w:hanging="360"/>
        <w:rPr>
          <w:rFonts w:ascii="Garamond" w:eastAsia="Garamond" w:hAnsi="Garamond"/>
          <w:shd w:val="clear" w:color="auto" w:fill="FFFFFF"/>
        </w:rPr>
      </w:pPr>
      <w:r w:rsidRPr="003838BC">
        <w:rPr>
          <w:rFonts w:ascii="Garamond" w:eastAsia="Garamond" w:hAnsi="Garamond"/>
          <w:shd w:val="clear" w:color="auto" w:fill="FFFFFF"/>
        </w:rPr>
        <w:t>Debell</w:t>
      </w:r>
      <w:r w:rsidRPr="003838BC">
        <w:rPr>
          <w:rFonts w:ascii="Garamond" w:eastAsia="Garamond" w:hAnsi="Garamond"/>
          <w:shd w:val="clear" w:color="auto" w:fill="FFFFFF"/>
        </w:rPr>
        <w:t xml:space="preserve">, M., Maisel, N., Edwards, B., </w:t>
      </w:r>
      <w:r w:rsidRPr="003838BC">
        <w:rPr>
          <w:rFonts w:ascii="Garamond" w:eastAsia="Garamond" w:hAnsi="Garamond"/>
          <w:shd w:val="clear" w:color="auto" w:fill="FFFFFF"/>
        </w:rPr>
        <w:t>Amsbary</w:t>
      </w:r>
      <w:r w:rsidRPr="003838BC">
        <w:rPr>
          <w:rFonts w:ascii="Garamond" w:eastAsia="Garamond" w:hAnsi="Garamond"/>
          <w:shd w:val="clear" w:color="auto" w:fill="FFFFFF"/>
        </w:rPr>
        <w:t xml:space="preserve">, M., &amp; </w:t>
      </w:r>
      <w:r w:rsidRPr="003838BC">
        <w:rPr>
          <w:rFonts w:ascii="Garamond" w:eastAsia="Garamond" w:hAnsi="Garamond"/>
          <w:shd w:val="clear" w:color="auto" w:fill="FFFFFF"/>
        </w:rPr>
        <w:t>Meldener</w:t>
      </w:r>
      <w:r w:rsidRPr="003838BC">
        <w:rPr>
          <w:rFonts w:ascii="Garamond" w:eastAsia="Garamond" w:hAnsi="Garamond"/>
          <w:shd w:val="clear" w:color="auto" w:fill="FFFFFF"/>
        </w:rPr>
        <w:t>, V. (2020). Improving Survey Response Rates with Visible Money. </w:t>
      </w:r>
      <w:r w:rsidRPr="003838BC">
        <w:rPr>
          <w:rFonts w:ascii="Garamond" w:eastAsia="Garamond" w:hAnsi="Garamond"/>
          <w:i/>
          <w:iCs/>
          <w:shd w:val="clear" w:color="auto" w:fill="FFFFFF"/>
        </w:rPr>
        <w:t>Journal of Survey Statistics and Methodology</w:t>
      </w:r>
      <w:r w:rsidRPr="003838BC">
        <w:rPr>
          <w:rFonts w:ascii="Garamond" w:eastAsia="Garamond" w:hAnsi="Garamond"/>
          <w:shd w:val="clear" w:color="auto" w:fill="FFFFFF"/>
        </w:rPr>
        <w:t>, </w:t>
      </w:r>
      <w:r w:rsidRPr="003838BC">
        <w:rPr>
          <w:rFonts w:ascii="Garamond" w:eastAsia="Garamond" w:hAnsi="Garamond"/>
          <w:i/>
          <w:iCs/>
          <w:shd w:val="clear" w:color="auto" w:fill="FFFFFF"/>
        </w:rPr>
        <w:t>8</w:t>
      </w:r>
      <w:r w:rsidRPr="003838BC">
        <w:rPr>
          <w:rFonts w:ascii="Garamond" w:eastAsia="Garamond" w:hAnsi="Garamond"/>
          <w:shd w:val="clear" w:color="auto" w:fill="FFFFFF"/>
        </w:rPr>
        <w:t>(5), 821-831.</w:t>
      </w:r>
    </w:p>
    <w:p w:rsidR="005205E5" w:rsidRPr="005205E5" w:rsidP="005205E5" w14:paraId="786B4709" w14:textId="77777777">
      <w:pPr>
        <w:keepLines/>
        <w:spacing w:after="80"/>
        <w:ind w:left="360" w:hanging="360"/>
        <w:rPr>
          <w:rFonts w:ascii="Garamond" w:eastAsia="Garamond" w:hAnsi="Garamond"/>
          <w:shd w:val="clear" w:color="auto" w:fill="FFFFFF"/>
        </w:rPr>
      </w:pPr>
      <w:r w:rsidRPr="003838BC">
        <w:rPr>
          <w:rFonts w:ascii="Garamond" w:eastAsia="Garamond" w:hAnsi="Garamond"/>
          <w:shd w:val="clear" w:color="auto" w:fill="FFFFFF"/>
        </w:rPr>
        <w:t xml:space="preserve">Friedel, S., </w:t>
      </w:r>
      <w:r w:rsidRPr="003838BC">
        <w:rPr>
          <w:rFonts w:ascii="Garamond" w:eastAsia="Garamond" w:hAnsi="Garamond"/>
          <w:shd w:val="clear" w:color="auto" w:fill="FFFFFF"/>
        </w:rPr>
        <w:t>Felderer</w:t>
      </w:r>
      <w:r w:rsidRPr="003838BC">
        <w:rPr>
          <w:rFonts w:ascii="Garamond" w:eastAsia="Garamond" w:hAnsi="Garamond"/>
          <w:shd w:val="clear" w:color="auto" w:fill="FFFFFF"/>
        </w:rPr>
        <w:t xml:space="preserve">, B., Krieger, U., </w:t>
      </w:r>
      <w:r w:rsidRPr="003838BC">
        <w:rPr>
          <w:rFonts w:ascii="Garamond" w:eastAsia="Garamond" w:hAnsi="Garamond"/>
          <w:shd w:val="clear" w:color="auto" w:fill="FFFFFF"/>
        </w:rPr>
        <w:t>Cornesse</w:t>
      </w:r>
      <w:r w:rsidRPr="003838BC">
        <w:rPr>
          <w:rFonts w:ascii="Garamond" w:eastAsia="Garamond" w:hAnsi="Garamond"/>
          <w:shd w:val="clear" w:color="auto" w:fill="FFFFFF"/>
        </w:rPr>
        <w:t xml:space="preserve">, C., &amp; </w:t>
      </w:r>
      <w:r w:rsidRPr="003838BC">
        <w:rPr>
          <w:rFonts w:ascii="Garamond" w:eastAsia="Garamond" w:hAnsi="Garamond"/>
          <w:shd w:val="clear" w:color="auto" w:fill="FFFFFF"/>
        </w:rPr>
        <w:t>Blom</w:t>
      </w:r>
      <w:r w:rsidRPr="003838BC">
        <w:rPr>
          <w:rFonts w:ascii="Garamond" w:eastAsia="Garamond" w:hAnsi="Garamond"/>
          <w:shd w:val="clear" w:color="auto" w:fill="FFFFFF"/>
        </w:rPr>
        <w:t xml:space="preserve">, </w:t>
      </w:r>
      <w:r w:rsidRPr="003838BC">
        <w:rPr>
          <w:rFonts w:ascii="Garamond" w:eastAsia="Garamond" w:hAnsi="Garamond"/>
          <w:shd w:val="clear" w:color="auto" w:fill="FFFFFF"/>
        </w:rPr>
        <w:t>A.G..</w:t>
      </w:r>
      <w:r w:rsidRPr="003838BC">
        <w:rPr>
          <w:rFonts w:ascii="Garamond" w:eastAsia="Garamond" w:hAnsi="Garamond"/>
          <w:shd w:val="clear" w:color="auto" w:fill="FFFFFF"/>
        </w:rPr>
        <w:t xml:space="preserve"> (2023) The Early Bird Catches the Worm! Setting a Deadline for Online Panel Recruitment Incentives. </w:t>
      </w:r>
      <w:r w:rsidRPr="003838BC">
        <w:rPr>
          <w:rFonts w:ascii="Garamond" w:eastAsia="Garamond" w:hAnsi="Garamond"/>
          <w:i/>
          <w:iCs/>
          <w:shd w:val="clear" w:color="auto" w:fill="FFFFFF"/>
        </w:rPr>
        <w:t>Social Science Computer Review</w:t>
      </w:r>
      <w:r w:rsidRPr="003838BC">
        <w:rPr>
          <w:rFonts w:ascii="Garamond" w:eastAsia="Garamond" w:hAnsi="Garamond"/>
          <w:shd w:val="clear" w:color="auto" w:fill="FFFFFF"/>
        </w:rPr>
        <w:t> </w:t>
      </w:r>
      <w:r w:rsidRPr="003838BC">
        <w:rPr>
          <w:rFonts w:ascii="Garamond" w:eastAsia="Garamond" w:hAnsi="Garamond"/>
          <w:i/>
          <w:shd w:val="clear" w:color="auto" w:fill="FFFFFF"/>
        </w:rPr>
        <w:t>41</w:t>
      </w:r>
      <w:r w:rsidRPr="003838BC">
        <w:rPr>
          <w:rFonts w:ascii="Garamond" w:eastAsia="Garamond" w:hAnsi="Garamond"/>
          <w:shd w:val="clear" w:color="auto" w:fill="FFFFFF"/>
        </w:rPr>
        <w:t>(2): 370-389.</w:t>
      </w:r>
    </w:p>
    <w:p w:rsidR="005205E5" w:rsidRPr="005205E5" w:rsidP="005205E5" w14:paraId="7BD5B1D2" w14:textId="77777777">
      <w:pPr>
        <w:keepLines/>
        <w:spacing w:after="80"/>
        <w:ind w:left="360" w:hanging="360"/>
        <w:rPr>
          <w:rFonts w:ascii="Garamond" w:eastAsia="Garamond" w:hAnsi="Garamond"/>
          <w:shd w:val="clear" w:color="auto" w:fill="FFFFFF"/>
        </w:rPr>
      </w:pPr>
      <w:r w:rsidRPr="003838BC">
        <w:rPr>
          <w:rFonts w:ascii="Garamond" w:eastAsia="Garamond" w:hAnsi="Garamond"/>
          <w:shd w:val="clear" w:color="auto" w:fill="FFFFFF"/>
        </w:rPr>
        <w:t xml:space="preserve">McGonagle, K. A., Sastry, N., &amp; Freedman, V. A. (2022). The Effects of a Targeted “Early Bird” Incentive Strategy on Response Rates, Fieldwork Effort, and Costs in a National Panel </w:t>
      </w:r>
      <w:r w:rsidRPr="003838BC">
        <w:rPr>
          <w:rFonts w:ascii="Garamond" w:eastAsia="Garamond" w:hAnsi="Garamond"/>
          <w:shd w:val="clear" w:color="auto" w:fill="FFFFFF"/>
        </w:rPr>
        <w:t>Study</w:t>
      </w:r>
      <w:r w:rsidRPr="003838BC">
        <w:rPr>
          <w:rFonts w:ascii="Garamond" w:eastAsia="Garamond" w:hAnsi="Garamond"/>
          <w:shd w:val="clear" w:color="auto" w:fill="FFFFFF"/>
        </w:rPr>
        <w:t>. </w:t>
      </w:r>
      <w:r w:rsidRPr="003838BC">
        <w:rPr>
          <w:rFonts w:ascii="Garamond" w:eastAsia="Garamond" w:hAnsi="Garamond"/>
          <w:i/>
          <w:iCs/>
          <w:shd w:val="clear" w:color="auto" w:fill="FFFFFF"/>
        </w:rPr>
        <w:t>Journal of Survey Statistics and Methodology</w:t>
      </w:r>
      <w:r w:rsidRPr="003838BC">
        <w:rPr>
          <w:rFonts w:ascii="Garamond" w:eastAsia="Garamond" w:hAnsi="Garamond"/>
          <w:shd w:val="clear" w:color="auto" w:fill="FFFFFF"/>
        </w:rPr>
        <w:t>, smab042.</w:t>
      </w:r>
    </w:p>
    <w:p w:rsidR="005205E5" w:rsidRPr="005205E5" w:rsidP="005205E5" w14:paraId="3F88B0A0" w14:textId="77777777">
      <w:pPr>
        <w:keepLines/>
        <w:spacing w:after="80"/>
        <w:ind w:left="360" w:hanging="360"/>
        <w:rPr>
          <w:rFonts w:ascii="Garamond" w:eastAsia="Garamond" w:hAnsi="Garamond"/>
          <w:shd w:val="clear" w:color="auto" w:fill="FFFFFF"/>
        </w:rPr>
      </w:pPr>
      <w:r w:rsidRPr="003838BC">
        <w:rPr>
          <w:rFonts w:ascii="Garamond" w:eastAsia="Garamond" w:hAnsi="Garamond"/>
          <w:shd w:val="clear" w:color="auto" w:fill="FFFFFF"/>
        </w:rPr>
        <w:t>Peycheva</w:t>
      </w:r>
      <w:r w:rsidRPr="003838BC">
        <w:rPr>
          <w:rFonts w:ascii="Garamond" w:eastAsia="Garamond" w:hAnsi="Garamond"/>
          <w:shd w:val="clear" w:color="auto" w:fill="FFFFFF"/>
        </w:rPr>
        <w:t xml:space="preserve">, D., Calderwood, L., Wong, E., &amp; Silverwood, R. (2023) Effects of a time-limited push-to-web incentive in a mixed-mode longitudinal </w:t>
      </w:r>
      <w:r w:rsidRPr="003838BC">
        <w:rPr>
          <w:rFonts w:ascii="Garamond" w:eastAsia="Garamond" w:hAnsi="Garamond"/>
          <w:shd w:val="clear" w:color="auto" w:fill="FFFFFF"/>
        </w:rPr>
        <w:t>study</w:t>
      </w:r>
      <w:r w:rsidRPr="003838BC">
        <w:rPr>
          <w:rFonts w:ascii="Garamond" w:eastAsia="Garamond" w:hAnsi="Garamond"/>
          <w:shd w:val="clear" w:color="auto" w:fill="FFFFFF"/>
        </w:rPr>
        <w:t xml:space="preserve"> of young adults. </w:t>
      </w:r>
      <w:r w:rsidRPr="003838BC">
        <w:rPr>
          <w:rFonts w:ascii="Garamond" w:eastAsia="Garamond" w:hAnsi="Garamond"/>
          <w:i/>
          <w:iCs/>
          <w:shd w:val="clear" w:color="auto" w:fill="FFFFFF"/>
        </w:rPr>
        <w:t>Survey Research Methods</w:t>
      </w:r>
      <w:r w:rsidRPr="003838BC">
        <w:rPr>
          <w:rFonts w:ascii="Garamond" w:eastAsia="Garamond" w:hAnsi="Garamond"/>
          <w:shd w:val="clear" w:color="auto" w:fill="FFFFFF"/>
        </w:rPr>
        <w:t>, 17(2), 147-157</w:t>
      </w:r>
      <w:r w:rsidRPr="005205E5">
        <w:rPr>
          <w:rFonts w:ascii="Garamond" w:eastAsia="Garamond" w:hAnsi="Garamond"/>
          <w:shd w:val="clear" w:color="auto" w:fill="FFFFFF"/>
        </w:rPr>
        <w:t xml:space="preserve">. </w:t>
      </w:r>
    </w:p>
    <w:p w:rsidR="005205E5" w:rsidRPr="00092F78" w:rsidP="005205E5" w14:paraId="2B60BD27" w14:textId="4B17F001">
      <w:pPr>
        <w:keepLines/>
        <w:spacing w:after="80"/>
        <w:ind w:left="360" w:hanging="360"/>
        <w:rPr>
          <w:rFonts w:ascii="Garamond" w:eastAsia="Garamond" w:hAnsi="Garamond"/>
          <w:shd w:val="clear" w:color="auto" w:fill="FFFFFF"/>
        </w:rPr>
      </w:pPr>
      <w:r w:rsidRPr="003838BC">
        <w:rPr>
          <w:rFonts w:ascii="Garamond" w:eastAsia="Garamond" w:hAnsi="Garamond"/>
          <w:shd w:val="clear" w:color="auto" w:fill="FFFFFF"/>
        </w:rPr>
        <w:t xml:space="preserve">Zhang, S., West, B. T., Wagner, J., Couper, M. P., Gatward, R., &amp; </w:t>
      </w:r>
      <w:r w:rsidRPr="003838BC">
        <w:rPr>
          <w:rFonts w:ascii="Garamond" w:eastAsia="Garamond" w:hAnsi="Garamond"/>
          <w:shd w:val="clear" w:color="auto" w:fill="FFFFFF"/>
        </w:rPr>
        <w:t>Axinn</w:t>
      </w:r>
      <w:r w:rsidRPr="003838BC">
        <w:rPr>
          <w:rFonts w:ascii="Garamond" w:eastAsia="Garamond" w:hAnsi="Garamond"/>
          <w:shd w:val="clear" w:color="auto" w:fill="FFFFFF"/>
        </w:rPr>
        <w:t>, W. G. (2023). Visible Cash, a Second Incentive, and Priority Mail? An Experimental Evaluation of Mailing Strategies for a Screening Questionnaire in a National Push-To-Web/Mail Survey. </w:t>
      </w:r>
      <w:r w:rsidRPr="003838BC">
        <w:rPr>
          <w:rFonts w:ascii="Garamond" w:eastAsia="Garamond" w:hAnsi="Garamond"/>
          <w:i/>
          <w:iCs/>
          <w:shd w:val="clear" w:color="auto" w:fill="FFFFFF"/>
        </w:rPr>
        <w:t>Journal of Survey Statistics and Methodology</w:t>
      </w:r>
      <w:r w:rsidRPr="003838BC">
        <w:rPr>
          <w:rFonts w:ascii="Garamond" w:eastAsia="Garamond" w:hAnsi="Garamond"/>
          <w:shd w:val="clear" w:color="auto" w:fill="FFFFFF"/>
        </w:rPr>
        <w:t>, smac041</w:t>
      </w:r>
    </w:p>
    <w:p w:rsidR="005205E5" w:rsidRPr="003838BC" w:rsidP="005205E5" w14:paraId="430747F8" w14:textId="77777777">
      <w:pPr>
        <w:widowControl/>
        <w:rPr>
          <w:rFonts w:ascii="Times New Roman" w:hAnsi="Times New Roman"/>
          <w:b/>
          <w:i/>
          <w:iCs/>
        </w:rPr>
      </w:pPr>
    </w:p>
    <w:sectPr w:rsidSect="00DB2103">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3223972"/>
      <w:docPartObj>
        <w:docPartGallery w:val="Page Numbers (Bottom of Page)"/>
        <w:docPartUnique/>
      </w:docPartObj>
    </w:sdtPr>
    <w:sdtEndPr>
      <w:rPr>
        <w:noProof/>
      </w:rPr>
    </w:sdtEndPr>
    <w:sdtContent>
      <w:p w:rsidR="0038135C" w14:paraId="56650015" w14:textId="680DB8B9">
        <w:pPr>
          <w:pStyle w:val="Footer"/>
          <w:jc w:val="center"/>
        </w:pPr>
        <w:r>
          <w:fldChar w:fldCharType="begin"/>
        </w:r>
        <w:r>
          <w:instrText xml:space="preserve"> PAGE   \* MERGEFORMAT </w:instrText>
        </w:r>
        <w:r>
          <w:fldChar w:fldCharType="separate"/>
        </w:r>
        <w:r w:rsidR="00D15175">
          <w:rPr>
            <w:noProof/>
          </w:rPr>
          <w:t>11</w:t>
        </w:r>
        <w:r>
          <w:rPr>
            <w:noProof/>
          </w:rPr>
          <w:fldChar w:fldCharType="end"/>
        </w:r>
      </w:p>
    </w:sdtContent>
  </w:sdt>
  <w:p w:rsidR="0038135C" w14:paraId="7BC0FBF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C3F2936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76C2738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8440EC"/>
    <w:multiLevelType w:val="multilevel"/>
    <w:tmpl w:val="9B7A25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44631A7"/>
    <w:multiLevelType w:val="hybridMultilevel"/>
    <w:tmpl w:val="F836E2EA"/>
    <w:lvl w:ilvl="0">
      <w:start w:val="18"/>
      <w:numFmt w:val="decimal"/>
      <w:lvlText w:val="%1."/>
      <w:lvlJc w:val="left"/>
      <w:pPr>
        <w:tabs>
          <w:tab w:val="num" w:pos="720"/>
        </w:tabs>
        <w:ind w:left="720" w:hanging="720"/>
      </w:pPr>
      <w:rPr>
        <w:rFonts w:hint="default"/>
        <w:b w:val="0"/>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05EC69B3"/>
    <w:multiLevelType w:val="multilevel"/>
    <w:tmpl w:val="9AE6E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CC5288"/>
    <w:multiLevelType w:val="hybridMultilevel"/>
    <w:tmpl w:val="E812891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DF65614"/>
    <w:multiLevelType w:val="multilevel"/>
    <w:tmpl w:val="C1BE3C4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BF7798"/>
    <w:multiLevelType w:val="multilevel"/>
    <w:tmpl w:val="8CBC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814F29"/>
    <w:multiLevelType w:val="multilevel"/>
    <w:tmpl w:val="2850CA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56400C"/>
    <w:multiLevelType w:val="multilevel"/>
    <w:tmpl w:val="BCBE73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17F3F1F"/>
    <w:multiLevelType w:val="multilevel"/>
    <w:tmpl w:val="A3546C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1CE1CB5"/>
    <w:multiLevelType w:val="multilevel"/>
    <w:tmpl w:val="0EDEBB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6425D79"/>
    <w:multiLevelType w:val="hybridMultilevel"/>
    <w:tmpl w:val="4F0AA670"/>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6D03132"/>
    <w:multiLevelType w:val="multilevel"/>
    <w:tmpl w:val="17463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535F83"/>
    <w:multiLevelType w:val="hybridMultilevel"/>
    <w:tmpl w:val="F4B8E56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284D551D"/>
    <w:multiLevelType w:val="hybridMultilevel"/>
    <w:tmpl w:val="FB8A85E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2C4210C2"/>
    <w:multiLevelType w:val="hybridMultilevel"/>
    <w:tmpl w:val="558E7960"/>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377C56B3"/>
    <w:multiLevelType w:val="multilevel"/>
    <w:tmpl w:val="3E9C54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5671CB"/>
    <w:multiLevelType w:val="hybridMultilevel"/>
    <w:tmpl w:val="92FA256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
    <w:nsid w:val="3C722F63"/>
    <w:multiLevelType w:val="hybridMultilevel"/>
    <w:tmpl w:val="3A48434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3FFD00C6"/>
    <w:multiLevelType w:val="hybridMultilevel"/>
    <w:tmpl w:val="92FA256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
    <w:nsid w:val="40C33D13"/>
    <w:multiLevelType w:val="hybridMultilevel"/>
    <w:tmpl w:val="6D9438D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4474549E"/>
    <w:multiLevelType w:val="multilevel"/>
    <w:tmpl w:val="0232A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621F7F"/>
    <w:multiLevelType w:val="hybridMultilevel"/>
    <w:tmpl w:val="F99C657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4AAF5413"/>
    <w:multiLevelType w:val="hybridMultilevel"/>
    <w:tmpl w:val="5AAC094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5">
    <w:nsid w:val="4EF306C1"/>
    <w:multiLevelType w:val="hybridMultilevel"/>
    <w:tmpl w:val="7B16852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4EF9597C"/>
    <w:multiLevelType w:val="hybridMultilevel"/>
    <w:tmpl w:val="56BE087C"/>
    <w:lvl w:ilvl="0">
      <w:start w:val="1"/>
      <w:numFmt w:val="decimal"/>
      <w:lvlText w:val="%1."/>
      <w:lvlJc w:val="left"/>
      <w:pPr>
        <w:ind w:left="1859" w:hanging="360"/>
      </w:pPr>
    </w:lvl>
    <w:lvl w:ilvl="1" w:tentative="1">
      <w:start w:val="1"/>
      <w:numFmt w:val="lowerLetter"/>
      <w:lvlText w:val="%2."/>
      <w:lvlJc w:val="left"/>
      <w:pPr>
        <w:ind w:left="2579" w:hanging="360"/>
      </w:pPr>
    </w:lvl>
    <w:lvl w:ilvl="2" w:tentative="1">
      <w:start w:val="1"/>
      <w:numFmt w:val="lowerRoman"/>
      <w:lvlText w:val="%3."/>
      <w:lvlJc w:val="right"/>
      <w:pPr>
        <w:ind w:left="3299" w:hanging="180"/>
      </w:pPr>
    </w:lvl>
    <w:lvl w:ilvl="3" w:tentative="1">
      <w:start w:val="1"/>
      <w:numFmt w:val="decimal"/>
      <w:lvlText w:val="%4."/>
      <w:lvlJc w:val="left"/>
      <w:pPr>
        <w:ind w:left="4019" w:hanging="360"/>
      </w:pPr>
    </w:lvl>
    <w:lvl w:ilvl="4" w:tentative="1">
      <w:start w:val="1"/>
      <w:numFmt w:val="lowerLetter"/>
      <w:lvlText w:val="%5."/>
      <w:lvlJc w:val="left"/>
      <w:pPr>
        <w:ind w:left="4739" w:hanging="360"/>
      </w:pPr>
    </w:lvl>
    <w:lvl w:ilvl="5" w:tentative="1">
      <w:start w:val="1"/>
      <w:numFmt w:val="lowerRoman"/>
      <w:lvlText w:val="%6."/>
      <w:lvlJc w:val="right"/>
      <w:pPr>
        <w:ind w:left="5459" w:hanging="180"/>
      </w:pPr>
    </w:lvl>
    <w:lvl w:ilvl="6" w:tentative="1">
      <w:start w:val="1"/>
      <w:numFmt w:val="decimal"/>
      <w:lvlText w:val="%7."/>
      <w:lvlJc w:val="left"/>
      <w:pPr>
        <w:ind w:left="6179" w:hanging="360"/>
      </w:pPr>
    </w:lvl>
    <w:lvl w:ilvl="7" w:tentative="1">
      <w:start w:val="1"/>
      <w:numFmt w:val="lowerLetter"/>
      <w:lvlText w:val="%8."/>
      <w:lvlJc w:val="left"/>
      <w:pPr>
        <w:ind w:left="6899" w:hanging="360"/>
      </w:pPr>
    </w:lvl>
    <w:lvl w:ilvl="8" w:tentative="1">
      <w:start w:val="1"/>
      <w:numFmt w:val="lowerRoman"/>
      <w:lvlText w:val="%9."/>
      <w:lvlJc w:val="right"/>
      <w:pPr>
        <w:ind w:left="7619" w:hanging="180"/>
      </w:pPr>
    </w:lvl>
  </w:abstractNum>
  <w:abstractNum w:abstractNumId="27">
    <w:nsid w:val="53360888"/>
    <w:multiLevelType w:val="hybridMultilevel"/>
    <w:tmpl w:val="F31044A2"/>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8">
    <w:nsid w:val="55B96033"/>
    <w:multiLevelType w:val="multilevel"/>
    <w:tmpl w:val="89E824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605A35"/>
    <w:multiLevelType w:val="singleLevel"/>
    <w:tmpl w:val="ECAE6088"/>
    <w:lvl w:ilvl="0">
      <w:start w:val="5"/>
      <w:numFmt w:val="decimal"/>
      <w:lvlText w:val="%1."/>
      <w:lvlJc w:val="left"/>
      <w:pPr>
        <w:tabs>
          <w:tab w:val="num" w:pos="360"/>
        </w:tabs>
        <w:ind w:left="360" w:hanging="360"/>
      </w:pPr>
      <w:rPr>
        <w:rFonts w:hint="default"/>
        <w:b w:val="0"/>
        <w:bCs w:val="0"/>
      </w:rPr>
    </w:lvl>
  </w:abstractNum>
  <w:abstractNum w:abstractNumId="30">
    <w:nsid w:val="616F329C"/>
    <w:multiLevelType w:val="hybridMultilevel"/>
    <w:tmpl w:val="29389448"/>
    <w:lvl w:ilvl="0">
      <w:start w:val="1"/>
      <w:numFmt w:val="decimal"/>
      <w:lvlText w:val="%1."/>
      <w:lvlJc w:val="left"/>
      <w:pPr>
        <w:tabs>
          <w:tab w:val="num" w:pos="720"/>
        </w:tabs>
        <w:ind w:left="720" w:hanging="720"/>
      </w:pPr>
      <w:rPr>
        <w:rFonts w:hint="default"/>
        <w:b w:val="0"/>
        <w:bCs/>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632964AD"/>
    <w:multiLevelType w:val="multilevel"/>
    <w:tmpl w:val="3E9C54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BF7283"/>
    <w:multiLevelType w:val="hybridMultilevel"/>
    <w:tmpl w:val="C2CCBDF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3">
    <w:nsid w:val="6A186531"/>
    <w:multiLevelType w:val="multilevel"/>
    <w:tmpl w:val="CC7E8D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0B4DD6"/>
    <w:multiLevelType w:val="hybridMultilevel"/>
    <w:tmpl w:val="B2AE4D0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74471289"/>
    <w:multiLevelType w:val="hybridMultilevel"/>
    <w:tmpl w:val="9142220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74CC03B5"/>
    <w:multiLevelType w:val="singleLevel"/>
    <w:tmpl w:val="9CF4EC12"/>
    <w:lvl w:ilvl="0">
      <w:start w:val="14"/>
      <w:numFmt w:val="decimal"/>
      <w:lvlText w:val="%1."/>
      <w:lvlJc w:val="left"/>
      <w:pPr>
        <w:tabs>
          <w:tab w:val="num" w:pos="360"/>
        </w:tabs>
        <w:ind w:left="360" w:hanging="360"/>
      </w:pPr>
      <w:rPr>
        <w:rFonts w:hint="default"/>
        <w:b w:val="0"/>
        <w:bCs w:val="0"/>
      </w:rPr>
    </w:lvl>
  </w:abstractNum>
  <w:abstractNum w:abstractNumId="37">
    <w:nsid w:val="7866410B"/>
    <w:multiLevelType w:val="singleLevel"/>
    <w:tmpl w:val="6EAE8B8C"/>
    <w:lvl w:ilvl="0">
      <w:start w:val="2"/>
      <w:numFmt w:val="decimal"/>
      <w:lvlText w:val="%1."/>
      <w:lvlJc w:val="left"/>
      <w:pPr>
        <w:tabs>
          <w:tab w:val="num" w:pos="720"/>
        </w:tabs>
        <w:ind w:left="720" w:hanging="720"/>
      </w:pPr>
      <w:rPr>
        <w:rFonts w:hint="default"/>
        <w:b w:val="0"/>
        <w:bCs/>
      </w:rPr>
    </w:lvl>
  </w:abstractNum>
  <w:abstractNum w:abstractNumId="38">
    <w:nsid w:val="79CF5BB1"/>
    <w:multiLevelType w:val="multilevel"/>
    <w:tmpl w:val="9E9AF1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nsid w:val="79EF2396"/>
    <w:multiLevelType w:val="multilevel"/>
    <w:tmpl w:val="EE86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A9B5E7D"/>
    <w:multiLevelType w:val="singleLevel"/>
    <w:tmpl w:val="AA9CB5BE"/>
    <w:lvl w:ilvl="0">
      <w:start w:val="8"/>
      <w:numFmt w:val="decimal"/>
      <w:lvlText w:val="%1."/>
      <w:lvlJc w:val="left"/>
      <w:pPr>
        <w:tabs>
          <w:tab w:val="num" w:pos="720"/>
        </w:tabs>
        <w:ind w:left="720" w:hanging="720"/>
      </w:pPr>
      <w:rPr>
        <w:rFonts w:hint="default"/>
        <w:b w:val="0"/>
        <w:bCs/>
      </w:rPr>
    </w:lvl>
  </w:abstractNum>
  <w:abstractNum w:abstractNumId="41">
    <w:nsid w:val="7DE50C0F"/>
    <w:multiLevelType w:val="hybridMultilevel"/>
    <w:tmpl w:val="A3CEC7B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2">
    <w:nsid w:val="7E2D69CF"/>
    <w:multiLevelType w:val="hybridMultilevel"/>
    <w:tmpl w:val="AF967E8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895358915">
    <w:abstractNumId w:val="40"/>
  </w:num>
  <w:num w:numId="2" w16cid:durableId="247080262">
    <w:abstractNumId w:val="37"/>
  </w:num>
  <w:num w:numId="3" w16cid:durableId="226963221">
    <w:abstractNumId w:val="36"/>
  </w:num>
  <w:num w:numId="4" w16cid:durableId="1047484883">
    <w:abstractNumId w:val="29"/>
  </w:num>
  <w:num w:numId="5" w16cid:durableId="74016215">
    <w:abstractNumId w:val="30"/>
  </w:num>
  <w:num w:numId="6" w16cid:durableId="1896114873">
    <w:abstractNumId w:val="3"/>
  </w:num>
  <w:num w:numId="7" w16cid:durableId="1936552922">
    <w:abstractNumId w:val="23"/>
  </w:num>
  <w:num w:numId="8" w16cid:durableId="661548606">
    <w:abstractNumId w:val="19"/>
  </w:num>
  <w:num w:numId="9" w16cid:durableId="451636489">
    <w:abstractNumId w:val="12"/>
  </w:num>
  <w:num w:numId="10" w16cid:durableId="101001994">
    <w:abstractNumId w:val="18"/>
  </w:num>
  <w:num w:numId="11" w16cid:durableId="88934680">
    <w:abstractNumId w:val="20"/>
  </w:num>
  <w:num w:numId="12" w16cid:durableId="59988485">
    <w:abstractNumId w:val="15"/>
  </w:num>
  <w:num w:numId="13" w16cid:durableId="1700618330">
    <w:abstractNumId w:val="24"/>
  </w:num>
  <w:num w:numId="14" w16cid:durableId="1017928936">
    <w:abstractNumId w:val="21"/>
  </w:num>
  <w:num w:numId="15" w16cid:durableId="863322902">
    <w:abstractNumId w:val="32"/>
  </w:num>
  <w:num w:numId="16" w16cid:durableId="1176071559">
    <w:abstractNumId w:val="34"/>
  </w:num>
  <w:num w:numId="17" w16cid:durableId="2142921458">
    <w:abstractNumId w:val="16"/>
  </w:num>
  <w:num w:numId="18" w16cid:durableId="1671522845">
    <w:abstractNumId w:val="14"/>
  </w:num>
  <w:num w:numId="19" w16cid:durableId="158035325">
    <w:abstractNumId w:val="13"/>
  </w:num>
  <w:num w:numId="20" w16cid:durableId="388385265">
    <w:abstractNumId w:val="22"/>
  </w:num>
  <w:num w:numId="21" w16cid:durableId="1896970193">
    <w:abstractNumId w:val="6"/>
  </w:num>
  <w:num w:numId="22" w16cid:durableId="1770195117">
    <w:abstractNumId w:val="38"/>
  </w:num>
  <w:num w:numId="23" w16cid:durableId="105321118">
    <w:abstractNumId w:val="8"/>
  </w:num>
  <w:num w:numId="24" w16cid:durableId="1744373558">
    <w:abstractNumId w:val="11"/>
  </w:num>
  <w:num w:numId="25" w16cid:durableId="1557429263">
    <w:abstractNumId w:val="9"/>
  </w:num>
  <w:num w:numId="26" w16cid:durableId="578637953">
    <w:abstractNumId w:val="4"/>
  </w:num>
  <w:num w:numId="27" w16cid:durableId="762191620">
    <w:abstractNumId w:val="28"/>
  </w:num>
  <w:num w:numId="28" w16cid:durableId="388773322">
    <w:abstractNumId w:val="7"/>
  </w:num>
  <w:num w:numId="29" w16cid:durableId="918247896">
    <w:abstractNumId w:val="31"/>
  </w:num>
  <w:num w:numId="30" w16cid:durableId="72703751">
    <w:abstractNumId w:val="39"/>
  </w:num>
  <w:num w:numId="31" w16cid:durableId="1562206458">
    <w:abstractNumId w:val="33"/>
  </w:num>
  <w:num w:numId="32" w16cid:durableId="601571342">
    <w:abstractNumId w:val="10"/>
  </w:num>
  <w:num w:numId="33" w16cid:durableId="362099479">
    <w:abstractNumId w:val="2"/>
  </w:num>
  <w:num w:numId="34" w16cid:durableId="2014645120">
    <w:abstractNumId w:val="26"/>
  </w:num>
  <w:num w:numId="35" w16cid:durableId="173961288">
    <w:abstractNumId w:val="5"/>
  </w:num>
  <w:num w:numId="36" w16cid:durableId="2097365078">
    <w:abstractNumId w:val="27"/>
  </w:num>
  <w:num w:numId="37" w16cid:durableId="997224144">
    <w:abstractNumId w:val="42"/>
  </w:num>
  <w:num w:numId="38" w16cid:durableId="1766227384">
    <w:abstractNumId w:val="17"/>
  </w:num>
  <w:num w:numId="39" w16cid:durableId="1965113394">
    <w:abstractNumId w:val="0"/>
  </w:num>
  <w:num w:numId="40" w16cid:durableId="1067457343">
    <w:abstractNumId w:val="41"/>
  </w:num>
  <w:num w:numId="41" w16cid:durableId="1170146553">
    <w:abstractNumId w:val="35"/>
  </w:num>
  <w:num w:numId="42" w16cid:durableId="1730225793">
    <w:abstractNumId w:val="25"/>
  </w:num>
  <w:num w:numId="43" w16cid:durableId="111012249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2352"/>
    <w:rsid w:val="00003358"/>
    <w:rsid w:val="00003A16"/>
    <w:rsid w:val="00003F17"/>
    <w:rsid w:val="00003FBF"/>
    <w:rsid w:val="00006235"/>
    <w:rsid w:val="00006B92"/>
    <w:rsid w:val="00006F28"/>
    <w:rsid w:val="000074EB"/>
    <w:rsid w:val="00007583"/>
    <w:rsid w:val="000114BE"/>
    <w:rsid w:val="0001177A"/>
    <w:rsid w:val="00011F58"/>
    <w:rsid w:val="00014570"/>
    <w:rsid w:val="000165E7"/>
    <w:rsid w:val="00016DB2"/>
    <w:rsid w:val="00020467"/>
    <w:rsid w:val="000212A6"/>
    <w:rsid w:val="00021F83"/>
    <w:rsid w:val="000222A7"/>
    <w:rsid w:val="0002433C"/>
    <w:rsid w:val="00025216"/>
    <w:rsid w:val="00025D75"/>
    <w:rsid w:val="0002677F"/>
    <w:rsid w:val="00030400"/>
    <w:rsid w:val="00030582"/>
    <w:rsid w:val="000305CC"/>
    <w:rsid w:val="0003072F"/>
    <w:rsid w:val="00031AB9"/>
    <w:rsid w:val="0003285E"/>
    <w:rsid w:val="000366A5"/>
    <w:rsid w:val="000457DA"/>
    <w:rsid w:val="000463BB"/>
    <w:rsid w:val="000465AC"/>
    <w:rsid w:val="00050E40"/>
    <w:rsid w:val="00054AD6"/>
    <w:rsid w:val="00056055"/>
    <w:rsid w:val="0005605F"/>
    <w:rsid w:val="00056863"/>
    <w:rsid w:val="0005695E"/>
    <w:rsid w:val="000578E1"/>
    <w:rsid w:val="00057B08"/>
    <w:rsid w:val="000632D8"/>
    <w:rsid w:val="00063A05"/>
    <w:rsid w:val="00063E93"/>
    <w:rsid w:val="00065D4F"/>
    <w:rsid w:val="0006715D"/>
    <w:rsid w:val="00070084"/>
    <w:rsid w:val="000708B4"/>
    <w:rsid w:val="00071367"/>
    <w:rsid w:val="0007189E"/>
    <w:rsid w:val="00071FAB"/>
    <w:rsid w:val="0007222C"/>
    <w:rsid w:val="00072C53"/>
    <w:rsid w:val="00074848"/>
    <w:rsid w:val="000762AF"/>
    <w:rsid w:val="000770F5"/>
    <w:rsid w:val="00077720"/>
    <w:rsid w:val="00077BFC"/>
    <w:rsid w:val="00077E0E"/>
    <w:rsid w:val="00084BD5"/>
    <w:rsid w:val="00085A9E"/>
    <w:rsid w:val="00086E84"/>
    <w:rsid w:val="00087444"/>
    <w:rsid w:val="00092F78"/>
    <w:rsid w:val="000949C8"/>
    <w:rsid w:val="00095491"/>
    <w:rsid w:val="000958AA"/>
    <w:rsid w:val="0009647B"/>
    <w:rsid w:val="00096D09"/>
    <w:rsid w:val="00097357"/>
    <w:rsid w:val="00097A83"/>
    <w:rsid w:val="000A13C0"/>
    <w:rsid w:val="000A29F8"/>
    <w:rsid w:val="000A2ADC"/>
    <w:rsid w:val="000A2B55"/>
    <w:rsid w:val="000A38FD"/>
    <w:rsid w:val="000A3935"/>
    <w:rsid w:val="000A53C6"/>
    <w:rsid w:val="000A6AE3"/>
    <w:rsid w:val="000A6B74"/>
    <w:rsid w:val="000A7F50"/>
    <w:rsid w:val="000B06D6"/>
    <w:rsid w:val="000B218A"/>
    <w:rsid w:val="000B2B68"/>
    <w:rsid w:val="000B2BD9"/>
    <w:rsid w:val="000B3883"/>
    <w:rsid w:val="000B3B12"/>
    <w:rsid w:val="000B4647"/>
    <w:rsid w:val="000B4E59"/>
    <w:rsid w:val="000B5282"/>
    <w:rsid w:val="000B6826"/>
    <w:rsid w:val="000B6F13"/>
    <w:rsid w:val="000B70A3"/>
    <w:rsid w:val="000C151C"/>
    <w:rsid w:val="000C1C20"/>
    <w:rsid w:val="000C1D18"/>
    <w:rsid w:val="000C2C36"/>
    <w:rsid w:val="000C38CC"/>
    <w:rsid w:val="000C478B"/>
    <w:rsid w:val="000C569B"/>
    <w:rsid w:val="000C611F"/>
    <w:rsid w:val="000D0824"/>
    <w:rsid w:val="000D1B95"/>
    <w:rsid w:val="000D2158"/>
    <w:rsid w:val="000D266E"/>
    <w:rsid w:val="000D3D41"/>
    <w:rsid w:val="000D5F5C"/>
    <w:rsid w:val="000D61B1"/>
    <w:rsid w:val="000D6E6A"/>
    <w:rsid w:val="000D74A7"/>
    <w:rsid w:val="000E0E27"/>
    <w:rsid w:val="000E407A"/>
    <w:rsid w:val="000E6137"/>
    <w:rsid w:val="000E68FB"/>
    <w:rsid w:val="000E6EE6"/>
    <w:rsid w:val="000E7817"/>
    <w:rsid w:val="000E78CF"/>
    <w:rsid w:val="000F051D"/>
    <w:rsid w:val="000F0584"/>
    <w:rsid w:val="000F085C"/>
    <w:rsid w:val="000F0F1B"/>
    <w:rsid w:val="000F282E"/>
    <w:rsid w:val="000F5B00"/>
    <w:rsid w:val="000F6347"/>
    <w:rsid w:val="000F6DD5"/>
    <w:rsid w:val="000F78F1"/>
    <w:rsid w:val="000F7929"/>
    <w:rsid w:val="00102710"/>
    <w:rsid w:val="001064C6"/>
    <w:rsid w:val="0011122A"/>
    <w:rsid w:val="001117BE"/>
    <w:rsid w:val="0011377C"/>
    <w:rsid w:val="00114BD2"/>
    <w:rsid w:val="00114DDF"/>
    <w:rsid w:val="00115A89"/>
    <w:rsid w:val="0011611E"/>
    <w:rsid w:val="00116F09"/>
    <w:rsid w:val="00117DE4"/>
    <w:rsid w:val="00120E4C"/>
    <w:rsid w:val="00120F56"/>
    <w:rsid w:val="00121032"/>
    <w:rsid w:val="001218DA"/>
    <w:rsid w:val="00121FE9"/>
    <w:rsid w:val="00122036"/>
    <w:rsid w:val="00122EE2"/>
    <w:rsid w:val="00124EEF"/>
    <w:rsid w:val="00127980"/>
    <w:rsid w:val="00127E53"/>
    <w:rsid w:val="00130066"/>
    <w:rsid w:val="001308B2"/>
    <w:rsid w:val="001315BF"/>
    <w:rsid w:val="00132376"/>
    <w:rsid w:val="00132B5A"/>
    <w:rsid w:val="001362FD"/>
    <w:rsid w:val="00140350"/>
    <w:rsid w:val="0014081B"/>
    <w:rsid w:val="00140B7C"/>
    <w:rsid w:val="00141964"/>
    <w:rsid w:val="00143529"/>
    <w:rsid w:val="00143A4C"/>
    <w:rsid w:val="0014429A"/>
    <w:rsid w:val="00146005"/>
    <w:rsid w:val="00146265"/>
    <w:rsid w:val="00146275"/>
    <w:rsid w:val="00150286"/>
    <w:rsid w:val="00151D7A"/>
    <w:rsid w:val="00153166"/>
    <w:rsid w:val="001551D3"/>
    <w:rsid w:val="0015576E"/>
    <w:rsid w:val="00156152"/>
    <w:rsid w:val="001658C3"/>
    <w:rsid w:val="00166319"/>
    <w:rsid w:val="00166571"/>
    <w:rsid w:val="00167370"/>
    <w:rsid w:val="00167FA9"/>
    <w:rsid w:val="00170E01"/>
    <w:rsid w:val="0017114F"/>
    <w:rsid w:val="00171A5E"/>
    <w:rsid w:val="00173106"/>
    <w:rsid w:val="001750B7"/>
    <w:rsid w:val="001824D4"/>
    <w:rsid w:val="0018373D"/>
    <w:rsid w:val="0018386E"/>
    <w:rsid w:val="00183E92"/>
    <w:rsid w:val="00184340"/>
    <w:rsid w:val="00186186"/>
    <w:rsid w:val="0019047D"/>
    <w:rsid w:val="00192897"/>
    <w:rsid w:val="00192B3E"/>
    <w:rsid w:val="00194456"/>
    <w:rsid w:val="001947CD"/>
    <w:rsid w:val="00194AE2"/>
    <w:rsid w:val="00195584"/>
    <w:rsid w:val="00195658"/>
    <w:rsid w:val="0019671F"/>
    <w:rsid w:val="001A0986"/>
    <w:rsid w:val="001A0FF2"/>
    <w:rsid w:val="001A156E"/>
    <w:rsid w:val="001A23E7"/>
    <w:rsid w:val="001A3317"/>
    <w:rsid w:val="001A3E06"/>
    <w:rsid w:val="001A65F9"/>
    <w:rsid w:val="001B05D1"/>
    <w:rsid w:val="001B0849"/>
    <w:rsid w:val="001B116A"/>
    <w:rsid w:val="001B138E"/>
    <w:rsid w:val="001B1C53"/>
    <w:rsid w:val="001B1FD6"/>
    <w:rsid w:val="001B23C0"/>
    <w:rsid w:val="001B3B3D"/>
    <w:rsid w:val="001B4250"/>
    <w:rsid w:val="001B47B4"/>
    <w:rsid w:val="001B7CF4"/>
    <w:rsid w:val="001C159D"/>
    <w:rsid w:val="001C27B1"/>
    <w:rsid w:val="001C3487"/>
    <w:rsid w:val="001C4835"/>
    <w:rsid w:val="001C4FBA"/>
    <w:rsid w:val="001C68D2"/>
    <w:rsid w:val="001C6D3A"/>
    <w:rsid w:val="001D0B21"/>
    <w:rsid w:val="001D1270"/>
    <w:rsid w:val="001D2466"/>
    <w:rsid w:val="001D2979"/>
    <w:rsid w:val="001D4C72"/>
    <w:rsid w:val="001D56AA"/>
    <w:rsid w:val="001D5DBB"/>
    <w:rsid w:val="001D5E37"/>
    <w:rsid w:val="001D6357"/>
    <w:rsid w:val="001E046F"/>
    <w:rsid w:val="001E05CC"/>
    <w:rsid w:val="001E07AC"/>
    <w:rsid w:val="001E1076"/>
    <w:rsid w:val="001E2631"/>
    <w:rsid w:val="001E2A14"/>
    <w:rsid w:val="001E32C6"/>
    <w:rsid w:val="001E40F4"/>
    <w:rsid w:val="001E4FAA"/>
    <w:rsid w:val="001E4FEF"/>
    <w:rsid w:val="001F0741"/>
    <w:rsid w:val="001F10D7"/>
    <w:rsid w:val="001F26D4"/>
    <w:rsid w:val="001F43D2"/>
    <w:rsid w:val="001F56BB"/>
    <w:rsid w:val="00202C06"/>
    <w:rsid w:val="00205277"/>
    <w:rsid w:val="00206CCE"/>
    <w:rsid w:val="00207698"/>
    <w:rsid w:val="00207E66"/>
    <w:rsid w:val="002101E9"/>
    <w:rsid w:val="00210F00"/>
    <w:rsid w:val="0021171F"/>
    <w:rsid w:val="0021419B"/>
    <w:rsid w:val="0021530F"/>
    <w:rsid w:val="00215C4F"/>
    <w:rsid w:val="002162CF"/>
    <w:rsid w:val="0022004D"/>
    <w:rsid w:val="00221950"/>
    <w:rsid w:val="00222992"/>
    <w:rsid w:val="0022439B"/>
    <w:rsid w:val="0022531A"/>
    <w:rsid w:val="00225FA0"/>
    <w:rsid w:val="002316C7"/>
    <w:rsid w:val="002321B0"/>
    <w:rsid w:val="00233F36"/>
    <w:rsid w:val="00234348"/>
    <w:rsid w:val="0023521C"/>
    <w:rsid w:val="00237BF6"/>
    <w:rsid w:val="00237ECE"/>
    <w:rsid w:val="00240331"/>
    <w:rsid w:val="00240C57"/>
    <w:rsid w:val="00240EB1"/>
    <w:rsid w:val="00241560"/>
    <w:rsid w:val="0024181D"/>
    <w:rsid w:val="00243A48"/>
    <w:rsid w:val="00245304"/>
    <w:rsid w:val="00245A38"/>
    <w:rsid w:val="00246836"/>
    <w:rsid w:val="00246C46"/>
    <w:rsid w:val="002478E1"/>
    <w:rsid w:val="00250060"/>
    <w:rsid w:val="002506CC"/>
    <w:rsid w:val="002515E7"/>
    <w:rsid w:val="002532C2"/>
    <w:rsid w:val="002558BB"/>
    <w:rsid w:val="002562B3"/>
    <w:rsid w:val="002563F1"/>
    <w:rsid w:val="0025701E"/>
    <w:rsid w:val="002577BC"/>
    <w:rsid w:val="002603BE"/>
    <w:rsid w:val="0026052B"/>
    <w:rsid w:val="00260B37"/>
    <w:rsid w:val="00263523"/>
    <w:rsid w:val="00263C3B"/>
    <w:rsid w:val="00266308"/>
    <w:rsid w:val="0026693C"/>
    <w:rsid w:val="002700CA"/>
    <w:rsid w:val="0027039F"/>
    <w:rsid w:val="00272194"/>
    <w:rsid w:val="00272664"/>
    <w:rsid w:val="002729B5"/>
    <w:rsid w:val="00273238"/>
    <w:rsid w:val="0027366B"/>
    <w:rsid w:val="00273C09"/>
    <w:rsid w:val="0027499B"/>
    <w:rsid w:val="0027670E"/>
    <w:rsid w:val="00276AAF"/>
    <w:rsid w:val="002770C0"/>
    <w:rsid w:val="002801F8"/>
    <w:rsid w:val="00280BE7"/>
    <w:rsid w:val="0028313F"/>
    <w:rsid w:val="00283A9D"/>
    <w:rsid w:val="002843AD"/>
    <w:rsid w:val="002864AA"/>
    <w:rsid w:val="00286995"/>
    <w:rsid w:val="00286DCE"/>
    <w:rsid w:val="00291B04"/>
    <w:rsid w:val="00293756"/>
    <w:rsid w:val="002938FD"/>
    <w:rsid w:val="00293D01"/>
    <w:rsid w:val="0029443A"/>
    <w:rsid w:val="002A21D1"/>
    <w:rsid w:val="002A32DA"/>
    <w:rsid w:val="002A353F"/>
    <w:rsid w:val="002A4C30"/>
    <w:rsid w:val="002A4FF7"/>
    <w:rsid w:val="002A52F6"/>
    <w:rsid w:val="002B04A3"/>
    <w:rsid w:val="002B0820"/>
    <w:rsid w:val="002B0D49"/>
    <w:rsid w:val="002B160D"/>
    <w:rsid w:val="002B2389"/>
    <w:rsid w:val="002B2F56"/>
    <w:rsid w:val="002B4913"/>
    <w:rsid w:val="002B5578"/>
    <w:rsid w:val="002B59E9"/>
    <w:rsid w:val="002B5DB0"/>
    <w:rsid w:val="002B676E"/>
    <w:rsid w:val="002B74E3"/>
    <w:rsid w:val="002B75B9"/>
    <w:rsid w:val="002C19F4"/>
    <w:rsid w:val="002C1D5B"/>
    <w:rsid w:val="002C2E70"/>
    <w:rsid w:val="002C2F25"/>
    <w:rsid w:val="002C38A5"/>
    <w:rsid w:val="002C7549"/>
    <w:rsid w:val="002C7BD7"/>
    <w:rsid w:val="002D1B10"/>
    <w:rsid w:val="002D25A6"/>
    <w:rsid w:val="002D6D32"/>
    <w:rsid w:val="002E0406"/>
    <w:rsid w:val="002E1887"/>
    <w:rsid w:val="002E18CF"/>
    <w:rsid w:val="002E2ADC"/>
    <w:rsid w:val="002E335E"/>
    <w:rsid w:val="002E3E4E"/>
    <w:rsid w:val="002E5FB4"/>
    <w:rsid w:val="002F1478"/>
    <w:rsid w:val="002F1ABE"/>
    <w:rsid w:val="002F1C11"/>
    <w:rsid w:val="002F36F6"/>
    <w:rsid w:val="002F3D7C"/>
    <w:rsid w:val="002F7D84"/>
    <w:rsid w:val="00300115"/>
    <w:rsid w:val="0030091C"/>
    <w:rsid w:val="00302545"/>
    <w:rsid w:val="00302CF9"/>
    <w:rsid w:val="00303F3C"/>
    <w:rsid w:val="003044AE"/>
    <w:rsid w:val="003047E6"/>
    <w:rsid w:val="00304E61"/>
    <w:rsid w:val="00306DBE"/>
    <w:rsid w:val="00307D0C"/>
    <w:rsid w:val="00312B81"/>
    <w:rsid w:val="00314F08"/>
    <w:rsid w:val="00316623"/>
    <w:rsid w:val="00316BA2"/>
    <w:rsid w:val="00316CEC"/>
    <w:rsid w:val="003176E1"/>
    <w:rsid w:val="003178F4"/>
    <w:rsid w:val="00317F9F"/>
    <w:rsid w:val="00322EDB"/>
    <w:rsid w:val="00324178"/>
    <w:rsid w:val="00324DCE"/>
    <w:rsid w:val="003256B4"/>
    <w:rsid w:val="00326024"/>
    <w:rsid w:val="003277DF"/>
    <w:rsid w:val="00330669"/>
    <w:rsid w:val="00331821"/>
    <w:rsid w:val="00331E71"/>
    <w:rsid w:val="00332ACD"/>
    <w:rsid w:val="00333A0D"/>
    <w:rsid w:val="00333D3D"/>
    <w:rsid w:val="00333F70"/>
    <w:rsid w:val="003359AE"/>
    <w:rsid w:val="0033613B"/>
    <w:rsid w:val="00337411"/>
    <w:rsid w:val="00340278"/>
    <w:rsid w:val="00340435"/>
    <w:rsid w:val="0034060D"/>
    <w:rsid w:val="00345CE2"/>
    <w:rsid w:val="003465DC"/>
    <w:rsid w:val="003469CA"/>
    <w:rsid w:val="00346B28"/>
    <w:rsid w:val="00347D0D"/>
    <w:rsid w:val="003510CF"/>
    <w:rsid w:val="00352361"/>
    <w:rsid w:val="00354672"/>
    <w:rsid w:val="00356D3C"/>
    <w:rsid w:val="00356F61"/>
    <w:rsid w:val="00360199"/>
    <w:rsid w:val="00362F0C"/>
    <w:rsid w:val="00363D21"/>
    <w:rsid w:val="00363FF3"/>
    <w:rsid w:val="00365705"/>
    <w:rsid w:val="0036583A"/>
    <w:rsid w:val="0036696D"/>
    <w:rsid w:val="00366E1D"/>
    <w:rsid w:val="00367A39"/>
    <w:rsid w:val="0037178C"/>
    <w:rsid w:val="0037355B"/>
    <w:rsid w:val="00375752"/>
    <w:rsid w:val="003802B1"/>
    <w:rsid w:val="0038050B"/>
    <w:rsid w:val="00381086"/>
    <w:rsid w:val="0038135C"/>
    <w:rsid w:val="003830A8"/>
    <w:rsid w:val="003838BC"/>
    <w:rsid w:val="00384C81"/>
    <w:rsid w:val="00385B5A"/>
    <w:rsid w:val="00385D90"/>
    <w:rsid w:val="003864C0"/>
    <w:rsid w:val="00392135"/>
    <w:rsid w:val="00392714"/>
    <w:rsid w:val="00394AF0"/>
    <w:rsid w:val="00395325"/>
    <w:rsid w:val="00397362"/>
    <w:rsid w:val="003A0811"/>
    <w:rsid w:val="003A0D04"/>
    <w:rsid w:val="003A2DCF"/>
    <w:rsid w:val="003A32E2"/>
    <w:rsid w:val="003A3B87"/>
    <w:rsid w:val="003A4803"/>
    <w:rsid w:val="003A4D9C"/>
    <w:rsid w:val="003A546F"/>
    <w:rsid w:val="003A54FD"/>
    <w:rsid w:val="003A655E"/>
    <w:rsid w:val="003A666A"/>
    <w:rsid w:val="003B01EA"/>
    <w:rsid w:val="003B146E"/>
    <w:rsid w:val="003B15EC"/>
    <w:rsid w:val="003B191A"/>
    <w:rsid w:val="003B1B51"/>
    <w:rsid w:val="003B30B4"/>
    <w:rsid w:val="003B58DD"/>
    <w:rsid w:val="003C01CD"/>
    <w:rsid w:val="003C02F2"/>
    <w:rsid w:val="003C0519"/>
    <w:rsid w:val="003C10BD"/>
    <w:rsid w:val="003C142A"/>
    <w:rsid w:val="003C2962"/>
    <w:rsid w:val="003C2FC3"/>
    <w:rsid w:val="003C37AE"/>
    <w:rsid w:val="003C424C"/>
    <w:rsid w:val="003C4FDF"/>
    <w:rsid w:val="003C53FA"/>
    <w:rsid w:val="003C5AEF"/>
    <w:rsid w:val="003C71F6"/>
    <w:rsid w:val="003D0ACF"/>
    <w:rsid w:val="003D0D45"/>
    <w:rsid w:val="003D2D19"/>
    <w:rsid w:val="003D2E11"/>
    <w:rsid w:val="003D3A63"/>
    <w:rsid w:val="003D4A5B"/>
    <w:rsid w:val="003D5114"/>
    <w:rsid w:val="003D62F6"/>
    <w:rsid w:val="003D64DC"/>
    <w:rsid w:val="003D71F6"/>
    <w:rsid w:val="003E145C"/>
    <w:rsid w:val="003E4AEB"/>
    <w:rsid w:val="003E4DA1"/>
    <w:rsid w:val="003E511F"/>
    <w:rsid w:val="003E6104"/>
    <w:rsid w:val="003E68DD"/>
    <w:rsid w:val="003E69CF"/>
    <w:rsid w:val="003F0704"/>
    <w:rsid w:val="003F3B69"/>
    <w:rsid w:val="003F4057"/>
    <w:rsid w:val="003F41A7"/>
    <w:rsid w:val="003F4429"/>
    <w:rsid w:val="003F47BE"/>
    <w:rsid w:val="00400F63"/>
    <w:rsid w:val="00403F8A"/>
    <w:rsid w:val="00404D86"/>
    <w:rsid w:val="00405548"/>
    <w:rsid w:val="004058B6"/>
    <w:rsid w:val="00405E6A"/>
    <w:rsid w:val="00406696"/>
    <w:rsid w:val="0041111D"/>
    <w:rsid w:val="0041131C"/>
    <w:rsid w:val="0041258F"/>
    <w:rsid w:val="00412C21"/>
    <w:rsid w:val="00413AC2"/>
    <w:rsid w:val="004159A9"/>
    <w:rsid w:val="00417435"/>
    <w:rsid w:val="0041778C"/>
    <w:rsid w:val="00417E7C"/>
    <w:rsid w:val="00421F82"/>
    <w:rsid w:val="00423C0D"/>
    <w:rsid w:val="00425751"/>
    <w:rsid w:val="00425B38"/>
    <w:rsid w:val="00427146"/>
    <w:rsid w:val="00427AC0"/>
    <w:rsid w:val="004302C1"/>
    <w:rsid w:val="00430C0F"/>
    <w:rsid w:val="0043121F"/>
    <w:rsid w:val="004315DD"/>
    <w:rsid w:val="004317CB"/>
    <w:rsid w:val="00431ABE"/>
    <w:rsid w:val="004328AF"/>
    <w:rsid w:val="00433D6F"/>
    <w:rsid w:val="00434C77"/>
    <w:rsid w:val="00434CC3"/>
    <w:rsid w:val="00437C49"/>
    <w:rsid w:val="00441549"/>
    <w:rsid w:val="00441EC6"/>
    <w:rsid w:val="00442EC3"/>
    <w:rsid w:val="00442EF5"/>
    <w:rsid w:val="00442F8C"/>
    <w:rsid w:val="0044542F"/>
    <w:rsid w:val="00447C33"/>
    <w:rsid w:val="00447D7B"/>
    <w:rsid w:val="00447EE9"/>
    <w:rsid w:val="0045065A"/>
    <w:rsid w:val="004509AD"/>
    <w:rsid w:val="00451B07"/>
    <w:rsid w:val="00451C34"/>
    <w:rsid w:val="00452CEB"/>
    <w:rsid w:val="00453A18"/>
    <w:rsid w:val="00454B9E"/>
    <w:rsid w:val="00456156"/>
    <w:rsid w:val="00456260"/>
    <w:rsid w:val="004567A0"/>
    <w:rsid w:val="004575EB"/>
    <w:rsid w:val="00457FA8"/>
    <w:rsid w:val="004612FE"/>
    <w:rsid w:val="00462244"/>
    <w:rsid w:val="0046371D"/>
    <w:rsid w:val="00463E02"/>
    <w:rsid w:val="0046441B"/>
    <w:rsid w:val="00465B61"/>
    <w:rsid w:val="00465C0D"/>
    <w:rsid w:val="0046637A"/>
    <w:rsid w:val="00466B6E"/>
    <w:rsid w:val="00467C5C"/>
    <w:rsid w:val="0047010C"/>
    <w:rsid w:val="004706FC"/>
    <w:rsid w:val="00472293"/>
    <w:rsid w:val="00473B36"/>
    <w:rsid w:val="00473CDE"/>
    <w:rsid w:val="00473FC9"/>
    <w:rsid w:val="00475350"/>
    <w:rsid w:val="004772E8"/>
    <w:rsid w:val="00477C88"/>
    <w:rsid w:val="00480672"/>
    <w:rsid w:val="00480CBC"/>
    <w:rsid w:val="00481864"/>
    <w:rsid w:val="00481B44"/>
    <w:rsid w:val="00481D30"/>
    <w:rsid w:val="00483ED7"/>
    <w:rsid w:val="00484662"/>
    <w:rsid w:val="00484D6F"/>
    <w:rsid w:val="00485663"/>
    <w:rsid w:val="00485DF9"/>
    <w:rsid w:val="00487C80"/>
    <w:rsid w:val="00490505"/>
    <w:rsid w:val="00490B5B"/>
    <w:rsid w:val="004915B5"/>
    <w:rsid w:val="00492819"/>
    <w:rsid w:val="004941C0"/>
    <w:rsid w:val="004946FE"/>
    <w:rsid w:val="00494B91"/>
    <w:rsid w:val="00494D73"/>
    <w:rsid w:val="00496E36"/>
    <w:rsid w:val="00496F4B"/>
    <w:rsid w:val="004979B0"/>
    <w:rsid w:val="004A4E8F"/>
    <w:rsid w:val="004A54DC"/>
    <w:rsid w:val="004A6CD7"/>
    <w:rsid w:val="004A7565"/>
    <w:rsid w:val="004B094B"/>
    <w:rsid w:val="004B1285"/>
    <w:rsid w:val="004B2EA3"/>
    <w:rsid w:val="004B3286"/>
    <w:rsid w:val="004B455A"/>
    <w:rsid w:val="004B6514"/>
    <w:rsid w:val="004B6746"/>
    <w:rsid w:val="004B7638"/>
    <w:rsid w:val="004C2640"/>
    <w:rsid w:val="004C31B8"/>
    <w:rsid w:val="004C57FF"/>
    <w:rsid w:val="004C5E86"/>
    <w:rsid w:val="004C72FF"/>
    <w:rsid w:val="004C7324"/>
    <w:rsid w:val="004C758D"/>
    <w:rsid w:val="004D0CFA"/>
    <w:rsid w:val="004D2B4F"/>
    <w:rsid w:val="004D56C2"/>
    <w:rsid w:val="004D5F02"/>
    <w:rsid w:val="004D7767"/>
    <w:rsid w:val="004D7C4D"/>
    <w:rsid w:val="004E146D"/>
    <w:rsid w:val="004E1D44"/>
    <w:rsid w:val="004E2DF2"/>
    <w:rsid w:val="004E39BE"/>
    <w:rsid w:val="004E3D57"/>
    <w:rsid w:val="004E57B8"/>
    <w:rsid w:val="004F03B3"/>
    <w:rsid w:val="004F167E"/>
    <w:rsid w:val="004F2103"/>
    <w:rsid w:val="004F2942"/>
    <w:rsid w:val="004F3B6B"/>
    <w:rsid w:val="004F44EF"/>
    <w:rsid w:val="004F59F6"/>
    <w:rsid w:val="004F5CD1"/>
    <w:rsid w:val="004F765D"/>
    <w:rsid w:val="004F7BB1"/>
    <w:rsid w:val="0050170C"/>
    <w:rsid w:val="0050197F"/>
    <w:rsid w:val="005025D1"/>
    <w:rsid w:val="00502D18"/>
    <w:rsid w:val="00503554"/>
    <w:rsid w:val="00503EF2"/>
    <w:rsid w:val="005040EC"/>
    <w:rsid w:val="00504B7F"/>
    <w:rsid w:val="00505E9D"/>
    <w:rsid w:val="00505F02"/>
    <w:rsid w:val="00506486"/>
    <w:rsid w:val="00507430"/>
    <w:rsid w:val="00510F0C"/>
    <w:rsid w:val="00511211"/>
    <w:rsid w:val="00512A88"/>
    <w:rsid w:val="00514830"/>
    <w:rsid w:val="00515B30"/>
    <w:rsid w:val="00515D0C"/>
    <w:rsid w:val="005165B3"/>
    <w:rsid w:val="00517286"/>
    <w:rsid w:val="005174AB"/>
    <w:rsid w:val="00520197"/>
    <w:rsid w:val="005205E5"/>
    <w:rsid w:val="00521500"/>
    <w:rsid w:val="0052405C"/>
    <w:rsid w:val="0052669E"/>
    <w:rsid w:val="0053036C"/>
    <w:rsid w:val="0053135D"/>
    <w:rsid w:val="00531BB8"/>
    <w:rsid w:val="00532D91"/>
    <w:rsid w:val="00533D8D"/>
    <w:rsid w:val="00533FEB"/>
    <w:rsid w:val="00534BAC"/>
    <w:rsid w:val="00534CB9"/>
    <w:rsid w:val="00534F2D"/>
    <w:rsid w:val="00540B8B"/>
    <w:rsid w:val="00540BC1"/>
    <w:rsid w:val="00542283"/>
    <w:rsid w:val="005451F4"/>
    <w:rsid w:val="00545D13"/>
    <w:rsid w:val="00547B16"/>
    <w:rsid w:val="00550B01"/>
    <w:rsid w:val="0055168F"/>
    <w:rsid w:val="00551DF1"/>
    <w:rsid w:val="005524E2"/>
    <w:rsid w:val="005536DA"/>
    <w:rsid w:val="00556363"/>
    <w:rsid w:val="00556FF8"/>
    <w:rsid w:val="00557B4F"/>
    <w:rsid w:val="005603E9"/>
    <w:rsid w:val="0056163C"/>
    <w:rsid w:val="0056499C"/>
    <w:rsid w:val="0056566F"/>
    <w:rsid w:val="00567C84"/>
    <w:rsid w:val="00567F6D"/>
    <w:rsid w:val="00571689"/>
    <w:rsid w:val="00571E55"/>
    <w:rsid w:val="005721D4"/>
    <w:rsid w:val="005740DE"/>
    <w:rsid w:val="00575943"/>
    <w:rsid w:val="00576927"/>
    <w:rsid w:val="005769E8"/>
    <w:rsid w:val="00576F59"/>
    <w:rsid w:val="00577454"/>
    <w:rsid w:val="0058100B"/>
    <w:rsid w:val="00581BCF"/>
    <w:rsid w:val="00581E50"/>
    <w:rsid w:val="00581F68"/>
    <w:rsid w:val="00585685"/>
    <w:rsid w:val="005867B7"/>
    <w:rsid w:val="00592239"/>
    <w:rsid w:val="00593A36"/>
    <w:rsid w:val="00594793"/>
    <w:rsid w:val="00594CB3"/>
    <w:rsid w:val="005973C1"/>
    <w:rsid w:val="005A1198"/>
    <w:rsid w:val="005A149A"/>
    <w:rsid w:val="005A1883"/>
    <w:rsid w:val="005A1B77"/>
    <w:rsid w:val="005A2774"/>
    <w:rsid w:val="005A3048"/>
    <w:rsid w:val="005A3661"/>
    <w:rsid w:val="005A3CFF"/>
    <w:rsid w:val="005A4961"/>
    <w:rsid w:val="005A4CF5"/>
    <w:rsid w:val="005A4FC7"/>
    <w:rsid w:val="005A6B1B"/>
    <w:rsid w:val="005A755A"/>
    <w:rsid w:val="005B15E5"/>
    <w:rsid w:val="005B2828"/>
    <w:rsid w:val="005B2CDB"/>
    <w:rsid w:val="005B49D4"/>
    <w:rsid w:val="005B4C4F"/>
    <w:rsid w:val="005C0074"/>
    <w:rsid w:val="005C1D03"/>
    <w:rsid w:val="005C25D3"/>
    <w:rsid w:val="005C2B30"/>
    <w:rsid w:val="005C2C39"/>
    <w:rsid w:val="005C2E5D"/>
    <w:rsid w:val="005C4140"/>
    <w:rsid w:val="005C535A"/>
    <w:rsid w:val="005C581D"/>
    <w:rsid w:val="005C645F"/>
    <w:rsid w:val="005C685B"/>
    <w:rsid w:val="005C7B53"/>
    <w:rsid w:val="005D0715"/>
    <w:rsid w:val="005D3A73"/>
    <w:rsid w:val="005D4107"/>
    <w:rsid w:val="005D4B0F"/>
    <w:rsid w:val="005D6C52"/>
    <w:rsid w:val="005D7EC0"/>
    <w:rsid w:val="005E36EA"/>
    <w:rsid w:val="005E38B2"/>
    <w:rsid w:val="005E424F"/>
    <w:rsid w:val="005E5937"/>
    <w:rsid w:val="005E6BFB"/>
    <w:rsid w:val="005E7137"/>
    <w:rsid w:val="005E7317"/>
    <w:rsid w:val="005F1734"/>
    <w:rsid w:val="005F1F38"/>
    <w:rsid w:val="005F208A"/>
    <w:rsid w:val="005F3499"/>
    <w:rsid w:val="005F3789"/>
    <w:rsid w:val="005F3FF2"/>
    <w:rsid w:val="005F5AA3"/>
    <w:rsid w:val="005F5C77"/>
    <w:rsid w:val="006002DD"/>
    <w:rsid w:val="00600546"/>
    <w:rsid w:val="006013A3"/>
    <w:rsid w:val="00603248"/>
    <w:rsid w:val="00604E38"/>
    <w:rsid w:val="0060566A"/>
    <w:rsid w:val="006058F3"/>
    <w:rsid w:val="00610CDF"/>
    <w:rsid w:val="00610D08"/>
    <w:rsid w:val="00611004"/>
    <w:rsid w:val="0061155D"/>
    <w:rsid w:val="00612DDF"/>
    <w:rsid w:val="006160ED"/>
    <w:rsid w:val="00616F41"/>
    <w:rsid w:val="00620651"/>
    <w:rsid w:val="00622278"/>
    <w:rsid w:val="00624861"/>
    <w:rsid w:val="00624E87"/>
    <w:rsid w:val="00624FE8"/>
    <w:rsid w:val="006268C4"/>
    <w:rsid w:val="00626C1C"/>
    <w:rsid w:val="00626C22"/>
    <w:rsid w:val="00631F1B"/>
    <w:rsid w:val="0063304D"/>
    <w:rsid w:val="00634DC3"/>
    <w:rsid w:val="00635C16"/>
    <w:rsid w:val="00636B84"/>
    <w:rsid w:val="0063725F"/>
    <w:rsid w:val="0063787C"/>
    <w:rsid w:val="00637AF5"/>
    <w:rsid w:val="00640A26"/>
    <w:rsid w:val="006411AA"/>
    <w:rsid w:val="00644385"/>
    <w:rsid w:val="00644D27"/>
    <w:rsid w:val="00645A30"/>
    <w:rsid w:val="0064650C"/>
    <w:rsid w:val="00650931"/>
    <w:rsid w:val="006514DD"/>
    <w:rsid w:val="006535D3"/>
    <w:rsid w:val="00653686"/>
    <w:rsid w:val="00653ED5"/>
    <w:rsid w:val="00654EED"/>
    <w:rsid w:val="0065557E"/>
    <w:rsid w:val="00655725"/>
    <w:rsid w:val="00656084"/>
    <w:rsid w:val="00656FE1"/>
    <w:rsid w:val="00657C0B"/>
    <w:rsid w:val="00657CD2"/>
    <w:rsid w:val="00661673"/>
    <w:rsid w:val="00663881"/>
    <w:rsid w:val="00664553"/>
    <w:rsid w:val="006647AC"/>
    <w:rsid w:val="00664F1A"/>
    <w:rsid w:val="00666B47"/>
    <w:rsid w:val="006677F9"/>
    <w:rsid w:val="00671B4B"/>
    <w:rsid w:val="006722B4"/>
    <w:rsid w:val="00672452"/>
    <w:rsid w:val="006731BE"/>
    <w:rsid w:val="006733F6"/>
    <w:rsid w:val="00675B95"/>
    <w:rsid w:val="00676EE6"/>
    <w:rsid w:val="006806E1"/>
    <w:rsid w:val="006817CA"/>
    <w:rsid w:val="00681AA1"/>
    <w:rsid w:val="0068341E"/>
    <w:rsid w:val="00685D87"/>
    <w:rsid w:val="00685E0F"/>
    <w:rsid w:val="00686B9D"/>
    <w:rsid w:val="006879BB"/>
    <w:rsid w:val="00687D5C"/>
    <w:rsid w:val="00687FE3"/>
    <w:rsid w:val="00690090"/>
    <w:rsid w:val="00690198"/>
    <w:rsid w:val="006902C0"/>
    <w:rsid w:val="00694F8D"/>
    <w:rsid w:val="0069667B"/>
    <w:rsid w:val="00696836"/>
    <w:rsid w:val="006A0A64"/>
    <w:rsid w:val="006A15D4"/>
    <w:rsid w:val="006A179C"/>
    <w:rsid w:val="006A23AE"/>
    <w:rsid w:val="006A26E9"/>
    <w:rsid w:val="006A3FB0"/>
    <w:rsid w:val="006A52F0"/>
    <w:rsid w:val="006A5543"/>
    <w:rsid w:val="006A7011"/>
    <w:rsid w:val="006A7966"/>
    <w:rsid w:val="006A7F19"/>
    <w:rsid w:val="006B173F"/>
    <w:rsid w:val="006B17EF"/>
    <w:rsid w:val="006B297F"/>
    <w:rsid w:val="006B33B1"/>
    <w:rsid w:val="006B4598"/>
    <w:rsid w:val="006B6D42"/>
    <w:rsid w:val="006B783B"/>
    <w:rsid w:val="006B7938"/>
    <w:rsid w:val="006C13D7"/>
    <w:rsid w:val="006C28FD"/>
    <w:rsid w:val="006C58D3"/>
    <w:rsid w:val="006C5987"/>
    <w:rsid w:val="006C5E8E"/>
    <w:rsid w:val="006C64BB"/>
    <w:rsid w:val="006D0896"/>
    <w:rsid w:val="006D0C29"/>
    <w:rsid w:val="006D0D3A"/>
    <w:rsid w:val="006D3A74"/>
    <w:rsid w:val="006D3D1E"/>
    <w:rsid w:val="006D5C8B"/>
    <w:rsid w:val="006D747E"/>
    <w:rsid w:val="006D788E"/>
    <w:rsid w:val="006E05D3"/>
    <w:rsid w:val="006E0E8C"/>
    <w:rsid w:val="006E0FC1"/>
    <w:rsid w:val="006E330A"/>
    <w:rsid w:val="006E3AA5"/>
    <w:rsid w:val="006E3E8C"/>
    <w:rsid w:val="006E4E92"/>
    <w:rsid w:val="006E6B1C"/>
    <w:rsid w:val="006E6DED"/>
    <w:rsid w:val="006E7FB2"/>
    <w:rsid w:val="006F1165"/>
    <w:rsid w:val="006F15E4"/>
    <w:rsid w:val="006F2B8B"/>
    <w:rsid w:val="006F3C62"/>
    <w:rsid w:val="006F4581"/>
    <w:rsid w:val="006F4D0F"/>
    <w:rsid w:val="006F648B"/>
    <w:rsid w:val="0070128F"/>
    <w:rsid w:val="0070479A"/>
    <w:rsid w:val="00704D9D"/>
    <w:rsid w:val="00707AF4"/>
    <w:rsid w:val="00710545"/>
    <w:rsid w:val="00710823"/>
    <w:rsid w:val="00710FC7"/>
    <w:rsid w:val="00712F1B"/>
    <w:rsid w:val="00713544"/>
    <w:rsid w:val="0071437B"/>
    <w:rsid w:val="0071582A"/>
    <w:rsid w:val="00720FC8"/>
    <w:rsid w:val="00721846"/>
    <w:rsid w:val="0072272B"/>
    <w:rsid w:val="00723190"/>
    <w:rsid w:val="00723F3B"/>
    <w:rsid w:val="00723F50"/>
    <w:rsid w:val="007245C9"/>
    <w:rsid w:val="00724DC4"/>
    <w:rsid w:val="007256B3"/>
    <w:rsid w:val="00725CEC"/>
    <w:rsid w:val="00725ED3"/>
    <w:rsid w:val="00727A78"/>
    <w:rsid w:val="00727D33"/>
    <w:rsid w:val="00730D73"/>
    <w:rsid w:val="0073116D"/>
    <w:rsid w:val="00733324"/>
    <w:rsid w:val="00733FE0"/>
    <w:rsid w:val="00735BFA"/>
    <w:rsid w:val="00736ED7"/>
    <w:rsid w:val="0073776E"/>
    <w:rsid w:val="00742B56"/>
    <w:rsid w:val="00745286"/>
    <w:rsid w:val="00745462"/>
    <w:rsid w:val="00750C74"/>
    <w:rsid w:val="00752400"/>
    <w:rsid w:val="00752CB2"/>
    <w:rsid w:val="0075353A"/>
    <w:rsid w:val="0075498E"/>
    <w:rsid w:val="0075653E"/>
    <w:rsid w:val="00760700"/>
    <w:rsid w:val="0076217B"/>
    <w:rsid w:val="00762288"/>
    <w:rsid w:val="007638B4"/>
    <w:rsid w:val="00763917"/>
    <w:rsid w:val="00765A16"/>
    <w:rsid w:val="0076696D"/>
    <w:rsid w:val="00766E1B"/>
    <w:rsid w:val="00767140"/>
    <w:rsid w:val="00767ABE"/>
    <w:rsid w:val="00770492"/>
    <w:rsid w:val="007708A9"/>
    <w:rsid w:val="00771977"/>
    <w:rsid w:val="00771EB3"/>
    <w:rsid w:val="0077400D"/>
    <w:rsid w:val="00775DB3"/>
    <w:rsid w:val="00776257"/>
    <w:rsid w:val="0077637A"/>
    <w:rsid w:val="00776761"/>
    <w:rsid w:val="0077740F"/>
    <w:rsid w:val="00781F53"/>
    <w:rsid w:val="00782005"/>
    <w:rsid w:val="00782201"/>
    <w:rsid w:val="00782D06"/>
    <w:rsid w:val="00783351"/>
    <w:rsid w:val="00784AA6"/>
    <w:rsid w:val="00785EEF"/>
    <w:rsid w:val="0078678D"/>
    <w:rsid w:val="007867A5"/>
    <w:rsid w:val="00786D56"/>
    <w:rsid w:val="0079008B"/>
    <w:rsid w:val="00790E91"/>
    <w:rsid w:val="00792F94"/>
    <w:rsid w:val="00794416"/>
    <w:rsid w:val="00795BAB"/>
    <w:rsid w:val="007A08D1"/>
    <w:rsid w:val="007A2DEE"/>
    <w:rsid w:val="007A37EA"/>
    <w:rsid w:val="007A6EEC"/>
    <w:rsid w:val="007A7DF6"/>
    <w:rsid w:val="007B007C"/>
    <w:rsid w:val="007B0AC2"/>
    <w:rsid w:val="007B167C"/>
    <w:rsid w:val="007B1D68"/>
    <w:rsid w:val="007B22F4"/>
    <w:rsid w:val="007B24C2"/>
    <w:rsid w:val="007B4CD9"/>
    <w:rsid w:val="007B52F8"/>
    <w:rsid w:val="007B59A6"/>
    <w:rsid w:val="007B647F"/>
    <w:rsid w:val="007B6959"/>
    <w:rsid w:val="007B7B29"/>
    <w:rsid w:val="007C1D13"/>
    <w:rsid w:val="007C1D57"/>
    <w:rsid w:val="007C266F"/>
    <w:rsid w:val="007C6BAA"/>
    <w:rsid w:val="007C7C31"/>
    <w:rsid w:val="007C7CD6"/>
    <w:rsid w:val="007D061D"/>
    <w:rsid w:val="007D08DB"/>
    <w:rsid w:val="007D0C3B"/>
    <w:rsid w:val="007D0F7F"/>
    <w:rsid w:val="007D15C4"/>
    <w:rsid w:val="007D176D"/>
    <w:rsid w:val="007D22EB"/>
    <w:rsid w:val="007D2ADA"/>
    <w:rsid w:val="007D30C9"/>
    <w:rsid w:val="007D3541"/>
    <w:rsid w:val="007D3C79"/>
    <w:rsid w:val="007D6021"/>
    <w:rsid w:val="007D6A26"/>
    <w:rsid w:val="007D77D2"/>
    <w:rsid w:val="007D7A52"/>
    <w:rsid w:val="007D7BB9"/>
    <w:rsid w:val="007E0F81"/>
    <w:rsid w:val="007E17BD"/>
    <w:rsid w:val="007E1A2A"/>
    <w:rsid w:val="007E3074"/>
    <w:rsid w:val="007E4D76"/>
    <w:rsid w:val="007E5DDE"/>
    <w:rsid w:val="007F0AE7"/>
    <w:rsid w:val="007F0D9F"/>
    <w:rsid w:val="007F1BFB"/>
    <w:rsid w:val="007F3796"/>
    <w:rsid w:val="007F4C8C"/>
    <w:rsid w:val="007F4D4F"/>
    <w:rsid w:val="007F55D8"/>
    <w:rsid w:val="007F5CCB"/>
    <w:rsid w:val="0080020E"/>
    <w:rsid w:val="00800ACC"/>
    <w:rsid w:val="008012E6"/>
    <w:rsid w:val="00801CE2"/>
    <w:rsid w:val="00803F89"/>
    <w:rsid w:val="00805B40"/>
    <w:rsid w:val="00806984"/>
    <w:rsid w:val="008071FD"/>
    <w:rsid w:val="00807F53"/>
    <w:rsid w:val="00810485"/>
    <w:rsid w:val="00810A3F"/>
    <w:rsid w:val="008114C2"/>
    <w:rsid w:val="00813868"/>
    <w:rsid w:val="008144B6"/>
    <w:rsid w:val="00814772"/>
    <w:rsid w:val="00815F59"/>
    <w:rsid w:val="00820710"/>
    <w:rsid w:val="00821279"/>
    <w:rsid w:val="008219D7"/>
    <w:rsid w:val="00821B90"/>
    <w:rsid w:val="00822E58"/>
    <w:rsid w:val="00824D72"/>
    <w:rsid w:val="0082511C"/>
    <w:rsid w:val="00825B97"/>
    <w:rsid w:val="00825FE5"/>
    <w:rsid w:val="008322C5"/>
    <w:rsid w:val="008342DB"/>
    <w:rsid w:val="00835B94"/>
    <w:rsid w:val="0083627B"/>
    <w:rsid w:val="00837AE0"/>
    <w:rsid w:val="00840BDA"/>
    <w:rsid w:val="00841495"/>
    <w:rsid w:val="00841981"/>
    <w:rsid w:val="00843072"/>
    <w:rsid w:val="00843AC6"/>
    <w:rsid w:val="0084412A"/>
    <w:rsid w:val="00844B38"/>
    <w:rsid w:val="00846014"/>
    <w:rsid w:val="008464A6"/>
    <w:rsid w:val="00846983"/>
    <w:rsid w:val="0084775D"/>
    <w:rsid w:val="00853F45"/>
    <w:rsid w:val="00854FEC"/>
    <w:rsid w:val="00855DB6"/>
    <w:rsid w:val="00862CE7"/>
    <w:rsid w:val="0086463A"/>
    <w:rsid w:val="00864C92"/>
    <w:rsid w:val="00864D25"/>
    <w:rsid w:val="008650FF"/>
    <w:rsid w:val="008665C0"/>
    <w:rsid w:val="00867625"/>
    <w:rsid w:val="0086774A"/>
    <w:rsid w:val="00873E87"/>
    <w:rsid w:val="008754B9"/>
    <w:rsid w:val="008754ED"/>
    <w:rsid w:val="00875624"/>
    <w:rsid w:val="00875DD3"/>
    <w:rsid w:val="00882279"/>
    <w:rsid w:val="00883BA8"/>
    <w:rsid w:val="00884B31"/>
    <w:rsid w:val="008858D1"/>
    <w:rsid w:val="00891CA8"/>
    <w:rsid w:val="0089236D"/>
    <w:rsid w:val="00892E12"/>
    <w:rsid w:val="00894635"/>
    <w:rsid w:val="00894720"/>
    <w:rsid w:val="00895EBD"/>
    <w:rsid w:val="008A18A5"/>
    <w:rsid w:val="008A2581"/>
    <w:rsid w:val="008A2BBF"/>
    <w:rsid w:val="008A7E0C"/>
    <w:rsid w:val="008B0473"/>
    <w:rsid w:val="008B2EA1"/>
    <w:rsid w:val="008B30CA"/>
    <w:rsid w:val="008B39E4"/>
    <w:rsid w:val="008B45F9"/>
    <w:rsid w:val="008B5D69"/>
    <w:rsid w:val="008B671F"/>
    <w:rsid w:val="008B6774"/>
    <w:rsid w:val="008B7369"/>
    <w:rsid w:val="008C1492"/>
    <w:rsid w:val="008C1AD0"/>
    <w:rsid w:val="008C4D13"/>
    <w:rsid w:val="008C7935"/>
    <w:rsid w:val="008D0C67"/>
    <w:rsid w:val="008D0D17"/>
    <w:rsid w:val="008D158E"/>
    <w:rsid w:val="008D1DBF"/>
    <w:rsid w:val="008D75CC"/>
    <w:rsid w:val="008D78C3"/>
    <w:rsid w:val="008E1BB9"/>
    <w:rsid w:val="008E3A3A"/>
    <w:rsid w:val="008E6367"/>
    <w:rsid w:val="008E7C14"/>
    <w:rsid w:val="008F1EC6"/>
    <w:rsid w:val="008F2743"/>
    <w:rsid w:val="008F275A"/>
    <w:rsid w:val="008F58B6"/>
    <w:rsid w:val="008F5F48"/>
    <w:rsid w:val="008F7EDE"/>
    <w:rsid w:val="0090197B"/>
    <w:rsid w:val="00904AA7"/>
    <w:rsid w:val="0090587C"/>
    <w:rsid w:val="00906892"/>
    <w:rsid w:val="009072D7"/>
    <w:rsid w:val="00907407"/>
    <w:rsid w:val="009102D2"/>
    <w:rsid w:val="00912614"/>
    <w:rsid w:val="00913F7A"/>
    <w:rsid w:val="0091504E"/>
    <w:rsid w:val="00915936"/>
    <w:rsid w:val="00917127"/>
    <w:rsid w:val="0092027F"/>
    <w:rsid w:val="0092059D"/>
    <w:rsid w:val="00920B36"/>
    <w:rsid w:val="00922227"/>
    <w:rsid w:val="00922BEE"/>
    <w:rsid w:val="009252AB"/>
    <w:rsid w:val="00926A06"/>
    <w:rsid w:val="00927551"/>
    <w:rsid w:val="009276BE"/>
    <w:rsid w:val="009300CA"/>
    <w:rsid w:val="00930833"/>
    <w:rsid w:val="009322A9"/>
    <w:rsid w:val="00932BA6"/>
    <w:rsid w:val="00934B76"/>
    <w:rsid w:val="00934FA5"/>
    <w:rsid w:val="009350F2"/>
    <w:rsid w:val="00936190"/>
    <w:rsid w:val="009363F6"/>
    <w:rsid w:val="00937846"/>
    <w:rsid w:val="00941E78"/>
    <w:rsid w:val="009420AF"/>
    <w:rsid w:val="009429BB"/>
    <w:rsid w:val="0094489B"/>
    <w:rsid w:val="00944D8A"/>
    <w:rsid w:val="00946FB8"/>
    <w:rsid w:val="00950AAA"/>
    <w:rsid w:val="00951258"/>
    <w:rsid w:val="00952C5B"/>
    <w:rsid w:val="00954803"/>
    <w:rsid w:val="00954896"/>
    <w:rsid w:val="009552CC"/>
    <w:rsid w:val="00955AE6"/>
    <w:rsid w:val="00955EC4"/>
    <w:rsid w:val="0095689E"/>
    <w:rsid w:val="0095705B"/>
    <w:rsid w:val="0095730F"/>
    <w:rsid w:val="00957A0D"/>
    <w:rsid w:val="00961C6C"/>
    <w:rsid w:val="00962620"/>
    <w:rsid w:val="00962960"/>
    <w:rsid w:val="0096356A"/>
    <w:rsid w:val="00963A7B"/>
    <w:rsid w:val="00964513"/>
    <w:rsid w:val="0096533E"/>
    <w:rsid w:val="00965B7B"/>
    <w:rsid w:val="00966266"/>
    <w:rsid w:val="00967825"/>
    <w:rsid w:val="00967C29"/>
    <w:rsid w:val="0097135D"/>
    <w:rsid w:val="0097224B"/>
    <w:rsid w:val="009730B6"/>
    <w:rsid w:val="009735BB"/>
    <w:rsid w:val="00974464"/>
    <w:rsid w:val="009745BE"/>
    <w:rsid w:val="009748B6"/>
    <w:rsid w:val="00975DD8"/>
    <w:rsid w:val="00976808"/>
    <w:rsid w:val="00985390"/>
    <w:rsid w:val="00985820"/>
    <w:rsid w:val="00985D55"/>
    <w:rsid w:val="009879EC"/>
    <w:rsid w:val="009909B3"/>
    <w:rsid w:val="00990A26"/>
    <w:rsid w:val="00990F2A"/>
    <w:rsid w:val="00991648"/>
    <w:rsid w:val="00992E8B"/>
    <w:rsid w:val="00993215"/>
    <w:rsid w:val="0099435D"/>
    <w:rsid w:val="00994DE2"/>
    <w:rsid w:val="0099568D"/>
    <w:rsid w:val="009959E1"/>
    <w:rsid w:val="009A0B16"/>
    <w:rsid w:val="009A30C3"/>
    <w:rsid w:val="009A497C"/>
    <w:rsid w:val="009A4A83"/>
    <w:rsid w:val="009A4F8C"/>
    <w:rsid w:val="009B3345"/>
    <w:rsid w:val="009B3C70"/>
    <w:rsid w:val="009B7687"/>
    <w:rsid w:val="009C0B84"/>
    <w:rsid w:val="009C2CCD"/>
    <w:rsid w:val="009C30BB"/>
    <w:rsid w:val="009C4231"/>
    <w:rsid w:val="009C46B5"/>
    <w:rsid w:val="009C4EAD"/>
    <w:rsid w:val="009C4EDF"/>
    <w:rsid w:val="009D1F8D"/>
    <w:rsid w:val="009D3A5F"/>
    <w:rsid w:val="009D4AE9"/>
    <w:rsid w:val="009D6A39"/>
    <w:rsid w:val="009D76CB"/>
    <w:rsid w:val="009D7DFF"/>
    <w:rsid w:val="009E03CB"/>
    <w:rsid w:val="009E1678"/>
    <w:rsid w:val="009E1E44"/>
    <w:rsid w:val="009E3C50"/>
    <w:rsid w:val="009F23D6"/>
    <w:rsid w:val="009F4333"/>
    <w:rsid w:val="009F5203"/>
    <w:rsid w:val="009F70EC"/>
    <w:rsid w:val="009F78CB"/>
    <w:rsid w:val="009F7BB3"/>
    <w:rsid w:val="00A01A26"/>
    <w:rsid w:val="00A02B80"/>
    <w:rsid w:val="00A04742"/>
    <w:rsid w:val="00A05825"/>
    <w:rsid w:val="00A06182"/>
    <w:rsid w:val="00A06681"/>
    <w:rsid w:val="00A10F6F"/>
    <w:rsid w:val="00A11FD1"/>
    <w:rsid w:val="00A11FE5"/>
    <w:rsid w:val="00A141BF"/>
    <w:rsid w:val="00A14409"/>
    <w:rsid w:val="00A14483"/>
    <w:rsid w:val="00A1573F"/>
    <w:rsid w:val="00A170B5"/>
    <w:rsid w:val="00A204BA"/>
    <w:rsid w:val="00A21FB6"/>
    <w:rsid w:val="00A22E11"/>
    <w:rsid w:val="00A23AD5"/>
    <w:rsid w:val="00A26DFC"/>
    <w:rsid w:val="00A276EA"/>
    <w:rsid w:val="00A27FC6"/>
    <w:rsid w:val="00A303AD"/>
    <w:rsid w:val="00A31304"/>
    <w:rsid w:val="00A32574"/>
    <w:rsid w:val="00A32850"/>
    <w:rsid w:val="00A32C93"/>
    <w:rsid w:val="00A33059"/>
    <w:rsid w:val="00A337E4"/>
    <w:rsid w:val="00A33C65"/>
    <w:rsid w:val="00A34222"/>
    <w:rsid w:val="00A347C7"/>
    <w:rsid w:val="00A34E37"/>
    <w:rsid w:val="00A35C00"/>
    <w:rsid w:val="00A36F8E"/>
    <w:rsid w:val="00A37556"/>
    <w:rsid w:val="00A43B52"/>
    <w:rsid w:val="00A45D82"/>
    <w:rsid w:val="00A54F7D"/>
    <w:rsid w:val="00A55357"/>
    <w:rsid w:val="00A5688D"/>
    <w:rsid w:val="00A57355"/>
    <w:rsid w:val="00A57864"/>
    <w:rsid w:val="00A57948"/>
    <w:rsid w:val="00A60759"/>
    <w:rsid w:val="00A617A1"/>
    <w:rsid w:val="00A61E0E"/>
    <w:rsid w:val="00A63B69"/>
    <w:rsid w:val="00A63EEC"/>
    <w:rsid w:val="00A651A7"/>
    <w:rsid w:val="00A652F0"/>
    <w:rsid w:val="00A67D76"/>
    <w:rsid w:val="00A7050C"/>
    <w:rsid w:val="00A706B8"/>
    <w:rsid w:val="00A70759"/>
    <w:rsid w:val="00A726C6"/>
    <w:rsid w:val="00A7277C"/>
    <w:rsid w:val="00A72874"/>
    <w:rsid w:val="00A75F4D"/>
    <w:rsid w:val="00A76902"/>
    <w:rsid w:val="00A80710"/>
    <w:rsid w:val="00A81149"/>
    <w:rsid w:val="00A81229"/>
    <w:rsid w:val="00A8145C"/>
    <w:rsid w:val="00A82A54"/>
    <w:rsid w:val="00A8335F"/>
    <w:rsid w:val="00A836AD"/>
    <w:rsid w:val="00A83EB5"/>
    <w:rsid w:val="00A84613"/>
    <w:rsid w:val="00A85A8C"/>
    <w:rsid w:val="00A86218"/>
    <w:rsid w:val="00A9153E"/>
    <w:rsid w:val="00A928EB"/>
    <w:rsid w:val="00A92AED"/>
    <w:rsid w:val="00A92B1B"/>
    <w:rsid w:val="00A94A93"/>
    <w:rsid w:val="00A94C6F"/>
    <w:rsid w:val="00A95499"/>
    <w:rsid w:val="00A967D9"/>
    <w:rsid w:val="00A970D4"/>
    <w:rsid w:val="00A97524"/>
    <w:rsid w:val="00AA0306"/>
    <w:rsid w:val="00AA06A4"/>
    <w:rsid w:val="00AA0858"/>
    <w:rsid w:val="00AA0C27"/>
    <w:rsid w:val="00AA1157"/>
    <w:rsid w:val="00AA1390"/>
    <w:rsid w:val="00AA2185"/>
    <w:rsid w:val="00AA36BA"/>
    <w:rsid w:val="00AA4048"/>
    <w:rsid w:val="00AA47DD"/>
    <w:rsid w:val="00AA4C4B"/>
    <w:rsid w:val="00AA5121"/>
    <w:rsid w:val="00AA5D08"/>
    <w:rsid w:val="00AA7843"/>
    <w:rsid w:val="00AA7A90"/>
    <w:rsid w:val="00AB0C2F"/>
    <w:rsid w:val="00AB0CA7"/>
    <w:rsid w:val="00AB162A"/>
    <w:rsid w:val="00AB55A2"/>
    <w:rsid w:val="00AB5E67"/>
    <w:rsid w:val="00AB6404"/>
    <w:rsid w:val="00AB7638"/>
    <w:rsid w:val="00AB7CCB"/>
    <w:rsid w:val="00AB7E47"/>
    <w:rsid w:val="00AC0629"/>
    <w:rsid w:val="00AC39FD"/>
    <w:rsid w:val="00AC4A7C"/>
    <w:rsid w:val="00AC5B2C"/>
    <w:rsid w:val="00AC624F"/>
    <w:rsid w:val="00AC7185"/>
    <w:rsid w:val="00AC774C"/>
    <w:rsid w:val="00AC7EF8"/>
    <w:rsid w:val="00AD0366"/>
    <w:rsid w:val="00AD0977"/>
    <w:rsid w:val="00AD1CA2"/>
    <w:rsid w:val="00AD31E9"/>
    <w:rsid w:val="00AD3E09"/>
    <w:rsid w:val="00AD3E7F"/>
    <w:rsid w:val="00AD5759"/>
    <w:rsid w:val="00AD5A3E"/>
    <w:rsid w:val="00AD5BAB"/>
    <w:rsid w:val="00AD6243"/>
    <w:rsid w:val="00AD6650"/>
    <w:rsid w:val="00AD6E10"/>
    <w:rsid w:val="00AD7121"/>
    <w:rsid w:val="00AD757B"/>
    <w:rsid w:val="00AE0527"/>
    <w:rsid w:val="00AE15F8"/>
    <w:rsid w:val="00AE1A0B"/>
    <w:rsid w:val="00AE2ABB"/>
    <w:rsid w:val="00AE356B"/>
    <w:rsid w:val="00AE3742"/>
    <w:rsid w:val="00AE4312"/>
    <w:rsid w:val="00AE4BB3"/>
    <w:rsid w:val="00AE611E"/>
    <w:rsid w:val="00AE6CAA"/>
    <w:rsid w:val="00AE6E7F"/>
    <w:rsid w:val="00AE7352"/>
    <w:rsid w:val="00AF0317"/>
    <w:rsid w:val="00AF0759"/>
    <w:rsid w:val="00AF309A"/>
    <w:rsid w:val="00AF3BEA"/>
    <w:rsid w:val="00AF4FA1"/>
    <w:rsid w:val="00AF55DE"/>
    <w:rsid w:val="00AF6E8F"/>
    <w:rsid w:val="00AF6F91"/>
    <w:rsid w:val="00AF7295"/>
    <w:rsid w:val="00AF7B56"/>
    <w:rsid w:val="00B007C5"/>
    <w:rsid w:val="00B01D57"/>
    <w:rsid w:val="00B03C00"/>
    <w:rsid w:val="00B040E4"/>
    <w:rsid w:val="00B04572"/>
    <w:rsid w:val="00B04BF0"/>
    <w:rsid w:val="00B04E3E"/>
    <w:rsid w:val="00B06F6A"/>
    <w:rsid w:val="00B120D5"/>
    <w:rsid w:val="00B12AE8"/>
    <w:rsid w:val="00B1587D"/>
    <w:rsid w:val="00B17307"/>
    <w:rsid w:val="00B20847"/>
    <w:rsid w:val="00B2445D"/>
    <w:rsid w:val="00B2495A"/>
    <w:rsid w:val="00B251A7"/>
    <w:rsid w:val="00B27F60"/>
    <w:rsid w:val="00B3028B"/>
    <w:rsid w:val="00B30982"/>
    <w:rsid w:val="00B32267"/>
    <w:rsid w:val="00B3307F"/>
    <w:rsid w:val="00B3632F"/>
    <w:rsid w:val="00B37706"/>
    <w:rsid w:val="00B3771F"/>
    <w:rsid w:val="00B4011E"/>
    <w:rsid w:val="00B40838"/>
    <w:rsid w:val="00B41249"/>
    <w:rsid w:val="00B415BF"/>
    <w:rsid w:val="00B41CE7"/>
    <w:rsid w:val="00B41EB1"/>
    <w:rsid w:val="00B470C9"/>
    <w:rsid w:val="00B47408"/>
    <w:rsid w:val="00B478BE"/>
    <w:rsid w:val="00B51060"/>
    <w:rsid w:val="00B53039"/>
    <w:rsid w:val="00B53171"/>
    <w:rsid w:val="00B53298"/>
    <w:rsid w:val="00B534E6"/>
    <w:rsid w:val="00B538D4"/>
    <w:rsid w:val="00B53BFA"/>
    <w:rsid w:val="00B54FE0"/>
    <w:rsid w:val="00B5556F"/>
    <w:rsid w:val="00B57203"/>
    <w:rsid w:val="00B57306"/>
    <w:rsid w:val="00B60E96"/>
    <w:rsid w:val="00B63D81"/>
    <w:rsid w:val="00B63E57"/>
    <w:rsid w:val="00B63EBC"/>
    <w:rsid w:val="00B643A8"/>
    <w:rsid w:val="00B64BCC"/>
    <w:rsid w:val="00B64F89"/>
    <w:rsid w:val="00B64FBE"/>
    <w:rsid w:val="00B660AF"/>
    <w:rsid w:val="00B661C3"/>
    <w:rsid w:val="00B67C52"/>
    <w:rsid w:val="00B70ADA"/>
    <w:rsid w:val="00B713A8"/>
    <w:rsid w:val="00B720AE"/>
    <w:rsid w:val="00B72792"/>
    <w:rsid w:val="00B72F8E"/>
    <w:rsid w:val="00B741F6"/>
    <w:rsid w:val="00B7758B"/>
    <w:rsid w:val="00B80981"/>
    <w:rsid w:val="00B82134"/>
    <w:rsid w:val="00B82B35"/>
    <w:rsid w:val="00B83F89"/>
    <w:rsid w:val="00B85512"/>
    <w:rsid w:val="00B92550"/>
    <w:rsid w:val="00B94ED6"/>
    <w:rsid w:val="00B9566B"/>
    <w:rsid w:val="00B9596E"/>
    <w:rsid w:val="00B96100"/>
    <w:rsid w:val="00B9691C"/>
    <w:rsid w:val="00B96C6F"/>
    <w:rsid w:val="00B97DB2"/>
    <w:rsid w:val="00BA068E"/>
    <w:rsid w:val="00BA097C"/>
    <w:rsid w:val="00BA1653"/>
    <w:rsid w:val="00BA1734"/>
    <w:rsid w:val="00BA19B8"/>
    <w:rsid w:val="00BA227A"/>
    <w:rsid w:val="00BA3FBB"/>
    <w:rsid w:val="00BA401A"/>
    <w:rsid w:val="00BA4D87"/>
    <w:rsid w:val="00BA4E29"/>
    <w:rsid w:val="00BA4F46"/>
    <w:rsid w:val="00BA5AC2"/>
    <w:rsid w:val="00BA66C4"/>
    <w:rsid w:val="00BA6B58"/>
    <w:rsid w:val="00BA6BC1"/>
    <w:rsid w:val="00BA709E"/>
    <w:rsid w:val="00BB173D"/>
    <w:rsid w:val="00BB3CB1"/>
    <w:rsid w:val="00BB3EA8"/>
    <w:rsid w:val="00BB556B"/>
    <w:rsid w:val="00BB58CD"/>
    <w:rsid w:val="00BC27AC"/>
    <w:rsid w:val="00BC2851"/>
    <w:rsid w:val="00BC3E3D"/>
    <w:rsid w:val="00BC5129"/>
    <w:rsid w:val="00BC5531"/>
    <w:rsid w:val="00BC5845"/>
    <w:rsid w:val="00BC5F9B"/>
    <w:rsid w:val="00BC7A0A"/>
    <w:rsid w:val="00BC7F42"/>
    <w:rsid w:val="00BD00A7"/>
    <w:rsid w:val="00BD08AE"/>
    <w:rsid w:val="00BD2160"/>
    <w:rsid w:val="00BD28A2"/>
    <w:rsid w:val="00BD3266"/>
    <w:rsid w:val="00BD3439"/>
    <w:rsid w:val="00BD4341"/>
    <w:rsid w:val="00BD5242"/>
    <w:rsid w:val="00BD7560"/>
    <w:rsid w:val="00BD7B5A"/>
    <w:rsid w:val="00BE2D36"/>
    <w:rsid w:val="00BE3880"/>
    <w:rsid w:val="00BE3C2C"/>
    <w:rsid w:val="00BE4EC5"/>
    <w:rsid w:val="00BE5389"/>
    <w:rsid w:val="00BE5C6D"/>
    <w:rsid w:val="00BE7F38"/>
    <w:rsid w:val="00BF026F"/>
    <w:rsid w:val="00BF06CA"/>
    <w:rsid w:val="00BF08A3"/>
    <w:rsid w:val="00BF1715"/>
    <w:rsid w:val="00BF1872"/>
    <w:rsid w:val="00BF222B"/>
    <w:rsid w:val="00BF23A5"/>
    <w:rsid w:val="00BF2A7D"/>
    <w:rsid w:val="00BF3C91"/>
    <w:rsid w:val="00BF48D2"/>
    <w:rsid w:val="00BF4C6F"/>
    <w:rsid w:val="00BF514D"/>
    <w:rsid w:val="00BF6E8A"/>
    <w:rsid w:val="00BF7680"/>
    <w:rsid w:val="00C00711"/>
    <w:rsid w:val="00C0290B"/>
    <w:rsid w:val="00C030CD"/>
    <w:rsid w:val="00C03CCD"/>
    <w:rsid w:val="00C041DE"/>
    <w:rsid w:val="00C04B78"/>
    <w:rsid w:val="00C053CD"/>
    <w:rsid w:val="00C05B20"/>
    <w:rsid w:val="00C07812"/>
    <w:rsid w:val="00C101E0"/>
    <w:rsid w:val="00C10CEB"/>
    <w:rsid w:val="00C10E95"/>
    <w:rsid w:val="00C11177"/>
    <w:rsid w:val="00C16E02"/>
    <w:rsid w:val="00C1739F"/>
    <w:rsid w:val="00C22097"/>
    <w:rsid w:val="00C22D61"/>
    <w:rsid w:val="00C25FDC"/>
    <w:rsid w:val="00C277A5"/>
    <w:rsid w:val="00C30013"/>
    <w:rsid w:val="00C30EF1"/>
    <w:rsid w:val="00C32C85"/>
    <w:rsid w:val="00C34A91"/>
    <w:rsid w:val="00C34C01"/>
    <w:rsid w:val="00C3570C"/>
    <w:rsid w:val="00C3610A"/>
    <w:rsid w:val="00C377BC"/>
    <w:rsid w:val="00C40D28"/>
    <w:rsid w:val="00C43DEC"/>
    <w:rsid w:val="00C451A6"/>
    <w:rsid w:val="00C47611"/>
    <w:rsid w:val="00C5092D"/>
    <w:rsid w:val="00C5104E"/>
    <w:rsid w:val="00C510F5"/>
    <w:rsid w:val="00C550E7"/>
    <w:rsid w:val="00C55186"/>
    <w:rsid w:val="00C558BF"/>
    <w:rsid w:val="00C55C1A"/>
    <w:rsid w:val="00C56205"/>
    <w:rsid w:val="00C57846"/>
    <w:rsid w:val="00C600E8"/>
    <w:rsid w:val="00C60988"/>
    <w:rsid w:val="00C60E61"/>
    <w:rsid w:val="00C60EF6"/>
    <w:rsid w:val="00C61EC9"/>
    <w:rsid w:val="00C61F51"/>
    <w:rsid w:val="00C62C5F"/>
    <w:rsid w:val="00C676BC"/>
    <w:rsid w:val="00C67C8A"/>
    <w:rsid w:val="00C67F83"/>
    <w:rsid w:val="00C704D8"/>
    <w:rsid w:val="00C7093D"/>
    <w:rsid w:val="00C70D78"/>
    <w:rsid w:val="00C7304B"/>
    <w:rsid w:val="00C7453F"/>
    <w:rsid w:val="00C74D8C"/>
    <w:rsid w:val="00C75708"/>
    <w:rsid w:val="00C75E87"/>
    <w:rsid w:val="00C763D6"/>
    <w:rsid w:val="00C765BC"/>
    <w:rsid w:val="00C7660A"/>
    <w:rsid w:val="00C8022E"/>
    <w:rsid w:val="00C80433"/>
    <w:rsid w:val="00C80BD7"/>
    <w:rsid w:val="00C81BC9"/>
    <w:rsid w:val="00C83AA1"/>
    <w:rsid w:val="00C842FE"/>
    <w:rsid w:val="00C856E8"/>
    <w:rsid w:val="00C85C92"/>
    <w:rsid w:val="00C8771F"/>
    <w:rsid w:val="00C91A41"/>
    <w:rsid w:val="00C91D4A"/>
    <w:rsid w:val="00C91F6A"/>
    <w:rsid w:val="00C9307B"/>
    <w:rsid w:val="00C94120"/>
    <w:rsid w:val="00C941E2"/>
    <w:rsid w:val="00C94875"/>
    <w:rsid w:val="00C94CE2"/>
    <w:rsid w:val="00C95DBF"/>
    <w:rsid w:val="00C96270"/>
    <w:rsid w:val="00C96996"/>
    <w:rsid w:val="00C96D5A"/>
    <w:rsid w:val="00C96E12"/>
    <w:rsid w:val="00C96E8E"/>
    <w:rsid w:val="00C971D4"/>
    <w:rsid w:val="00CA0B15"/>
    <w:rsid w:val="00CA0E1C"/>
    <w:rsid w:val="00CA3789"/>
    <w:rsid w:val="00CA47AE"/>
    <w:rsid w:val="00CA5F75"/>
    <w:rsid w:val="00CA64F6"/>
    <w:rsid w:val="00CA6CAE"/>
    <w:rsid w:val="00CA6F26"/>
    <w:rsid w:val="00CB0A16"/>
    <w:rsid w:val="00CB1017"/>
    <w:rsid w:val="00CB3B8D"/>
    <w:rsid w:val="00CB671C"/>
    <w:rsid w:val="00CB7253"/>
    <w:rsid w:val="00CB7557"/>
    <w:rsid w:val="00CB7FCD"/>
    <w:rsid w:val="00CC388D"/>
    <w:rsid w:val="00CC44B0"/>
    <w:rsid w:val="00CC462A"/>
    <w:rsid w:val="00CC4A7C"/>
    <w:rsid w:val="00CC5D9D"/>
    <w:rsid w:val="00CC7E26"/>
    <w:rsid w:val="00CD07B4"/>
    <w:rsid w:val="00CD2BEE"/>
    <w:rsid w:val="00CD4B00"/>
    <w:rsid w:val="00CD50A1"/>
    <w:rsid w:val="00CD571D"/>
    <w:rsid w:val="00CD667A"/>
    <w:rsid w:val="00CE0187"/>
    <w:rsid w:val="00CE09A7"/>
    <w:rsid w:val="00CE1DA8"/>
    <w:rsid w:val="00CE23C1"/>
    <w:rsid w:val="00CE4873"/>
    <w:rsid w:val="00CE510D"/>
    <w:rsid w:val="00CF0DCC"/>
    <w:rsid w:val="00CF219E"/>
    <w:rsid w:val="00CF22F7"/>
    <w:rsid w:val="00CF4C93"/>
    <w:rsid w:val="00CF5138"/>
    <w:rsid w:val="00CF605B"/>
    <w:rsid w:val="00CF621D"/>
    <w:rsid w:val="00D0011E"/>
    <w:rsid w:val="00D03E8A"/>
    <w:rsid w:val="00D0655C"/>
    <w:rsid w:val="00D07C75"/>
    <w:rsid w:val="00D125EC"/>
    <w:rsid w:val="00D13B06"/>
    <w:rsid w:val="00D13B63"/>
    <w:rsid w:val="00D15175"/>
    <w:rsid w:val="00D16CBA"/>
    <w:rsid w:val="00D16FED"/>
    <w:rsid w:val="00D172C0"/>
    <w:rsid w:val="00D21B26"/>
    <w:rsid w:val="00D22734"/>
    <w:rsid w:val="00D22A03"/>
    <w:rsid w:val="00D24CB9"/>
    <w:rsid w:val="00D2532E"/>
    <w:rsid w:val="00D27F43"/>
    <w:rsid w:val="00D30FAE"/>
    <w:rsid w:val="00D31BD9"/>
    <w:rsid w:val="00D34849"/>
    <w:rsid w:val="00D364D8"/>
    <w:rsid w:val="00D36CB8"/>
    <w:rsid w:val="00D40989"/>
    <w:rsid w:val="00D41C00"/>
    <w:rsid w:val="00D42EFE"/>
    <w:rsid w:val="00D43CEB"/>
    <w:rsid w:val="00D44900"/>
    <w:rsid w:val="00D45F42"/>
    <w:rsid w:val="00D470F2"/>
    <w:rsid w:val="00D5023A"/>
    <w:rsid w:val="00D5065C"/>
    <w:rsid w:val="00D50A11"/>
    <w:rsid w:val="00D5127D"/>
    <w:rsid w:val="00D512C6"/>
    <w:rsid w:val="00D51361"/>
    <w:rsid w:val="00D52037"/>
    <w:rsid w:val="00D54838"/>
    <w:rsid w:val="00D5531A"/>
    <w:rsid w:val="00D55BAE"/>
    <w:rsid w:val="00D5647F"/>
    <w:rsid w:val="00D57643"/>
    <w:rsid w:val="00D60A33"/>
    <w:rsid w:val="00D62CA5"/>
    <w:rsid w:val="00D64872"/>
    <w:rsid w:val="00D65398"/>
    <w:rsid w:val="00D65748"/>
    <w:rsid w:val="00D658B2"/>
    <w:rsid w:val="00D6617C"/>
    <w:rsid w:val="00D678F8"/>
    <w:rsid w:val="00D7277A"/>
    <w:rsid w:val="00D73086"/>
    <w:rsid w:val="00D73109"/>
    <w:rsid w:val="00D74E7A"/>
    <w:rsid w:val="00D7633B"/>
    <w:rsid w:val="00D765FC"/>
    <w:rsid w:val="00D7685F"/>
    <w:rsid w:val="00D80FBE"/>
    <w:rsid w:val="00D854C0"/>
    <w:rsid w:val="00D85B87"/>
    <w:rsid w:val="00D86D8D"/>
    <w:rsid w:val="00D90050"/>
    <w:rsid w:val="00D92576"/>
    <w:rsid w:val="00DA09C5"/>
    <w:rsid w:val="00DA168B"/>
    <w:rsid w:val="00DA197C"/>
    <w:rsid w:val="00DA2305"/>
    <w:rsid w:val="00DA2FE7"/>
    <w:rsid w:val="00DA30CF"/>
    <w:rsid w:val="00DA48DD"/>
    <w:rsid w:val="00DA52F6"/>
    <w:rsid w:val="00DA5DD7"/>
    <w:rsid w:val="00DB047C"/>
    <w:rsid w:val="00DB16CB"/>
    <w:rsid w:val="00DB1DB4"/>
    <w:rsid w:val="00DB2103"/>
    <w:rsid w:val="00DB2266"/>
    <w:rsid w:val="00DB6FF2"/>
    <w:rsid w:val="00DB76D9"/>
    <w:rsid w:val="00DC0940"/>
    <w:rsid w:val="00DC1071"/>
    <w:rsid w:val="00DC18B8"/>
    <w:rsid w:val="00DC7BF8"/>
    <w:rsid w:val="00DD023D"/>
    <w:rsid w:val="00DD1178"/>
    <w:rsid w:val="00DD14DA"/>
    <w:rsid w:val="00DD2477"/>
    <w:rsid w:val="00DD307A"/>
    <w:rsid w:val="00DD494D"/>
    <w:rsid w:val="00DD662F"/>
    <w:rsid w:val="00DD670F"/>
    <w:rsid w:val="00DD7616"/>
    <w:rsid w:val="00DE13DD"/>
    <w:rsid w:val="00DE2651"/>
    <w:rsid w:val="00DE274F"/>
    <w:rsid w:val="00DE2DE3"/>
    <w:rsid w:val="00DE43D4"/>
    <w:rsid w:val="00DE4B0D"/>
    <w:rsid w:val="00DE6186"/>
    <w:rsid w:val="00DE7639"/>
    <w:rsid w:val="00DF0F6E"/>
    <w:rsid w:val="00DF19FA"/>
    <w:rsid w:val="00DF2FB0"/>
    <w:rsid w:val="00DF4E17"/>
    <w:rsid w:val="00DF5167"/>
    <w:rsid w:val="00DF5661"/>
    <w:rsid w:val="00DF574C"/>
    <w:rsid w:val="00DF77B0"/>
    <w:rsid w:val="00E005E4"/>
    <w:rsid w:val="00E0137B"/>
    <w:rsid w:val="00E0155D"/>
    <w:rsid w:val="00E028B5"/>
    <w:rsid w:val="00E03F73"/>
    <w:rsid w:val="00E0473A"/>
    <w:rsid w:val="00E0497B"/>
    <w:rsid w:val="00E04DD3"/>
    <w:rsid w:val="00E05263"/>
    <w:rsid w:val="00E065DA"/>
    <w:rsid w:val="00E067FB"/>
    <w:rsid w:val="00E07BA1"/>
    <w:rsid w:val="00E07F0E"/>
    <w:rsid w:val="00E10166"/>
    <w:rsid w:val="00E11330"/>
    <w:rsid w:val="00E11710"/>
    <w:rsid w:val="00E12A39"/>
    <w:rsid w:val="00E12B57"/>
    <w:rsid w:val="00E1322D"/>
    <w:rsid w:val="00E13E5D"/>
    <w:rsid w:val="00E143EA"/>
    <w:rsid w:val="00E14CCE"/>
    <w:rsid w:val="00E16E20"/>
    <w:rsid w:val="00E16FCB"/>
    <w:rsid w:val="00E1700F"/>
    <w:rsid w:val="00E170E4"/>
    <w:rsid w:val="00E17196"/>
    <w:rsid w:val="00E17E4E"/>
    <w:rsid w:val="00E20097"/>
    <w:rsid w:val="00E200A8"/>
    <w:rsid w:val="00E2017F"/>
    <w:rsid w:val="00E209B5"/>
    <w:rsid w:val="00E2119B"/>
    <w:rsid w:val="00E22903"/>
    <w:rsid w:val="00E22ACB"/>
    <w:rsid w:val="00E22EB7"/>
    <w:rsid w:val="00E24C5C"/>
    <w:rsid w:val="00E24DD7"/>
    <w:rsid w:val="00E25EA9"/>
    <w:rsid w:val="00E2673E"/>
    <w:rsid w:val="00E30719"/>
    <w:rsid w:val="00E3075F"/>
    <w:rsid w:val="00E30C12"/>
    <w:rsid w:val="00E310A4"/>
    <w:rsid w:val="00E3164F"/>
    <w:rsid w:val="00E34D6E"/>
    <w:rsid w:val="00E36912"/>
    <w:rsid w:val="00E4079A"/>
    <w:rsid w:val="00E40D16"/>
    <w:rsid w:val="00E413F2"/>
    <w:rsid w:val="00E41685"/>
    <w:rsid w:val="00E41C0C"/>
    <w:rsid w:val="00E432FF"/>
    <w:rsid w:val="00E437C5"/>
    <w:rsid w:val="00E45430"/>
    <w:rsid w:val="00E45CAE"/>
    <w:rsid w:val="00E47414"/>
    <w:rsid w:val="00E47482"/>
    <w:rsid w:val="00E509C6"/>
    <w:rsid w:val="00E5170C"/>
    <w:rsid w:val="00E52145"/>
    <w:rsid w:val="00E5380B"/>
    <w:rsid w:val="00E56394"/>
    <w:rsid w:val="00E621D2"/>
    <w:rsid w:val="00E62E56"/>
    <w:rsid w:val="00E6432A"/>
    <w:rsid w:val="00E712AF"/>
    <w:rsid w:val="00E7141D"/>
    <w:rsid w:val="00E72E8B"/>
    <w:rsid w:val="00E74605"/>
    <w:rsid w:val="00E74766"/>
    <w:rsid w:val="00E75931"/>
    <w:rsid w:val="00E75DB0"/>
    <w:rsid w:val="00E80456"/>
    <w:rsid w:val="00E80A26"/>
    <w:rsid w:val="00E828CC"/>
    <w:rsid w:val="00E82B62"/>
    <w:rsid w:val="00E844ED"/>
    <w:rsid w:val="00E857F7"/>
    <w:rsid w:val="00E86031"/>
    <w:rsid w:val="00E8665A"/>
    <w:rsid w:val="00E90E0C"/>
    <w:rsid w:val="00E90EAF"/>
    <w:rsid w:val="00E90EB7"/>
    <w:rsid w:val="00E91797"/>
    <w:rsid w:val="00E9288E"/>
    <w:rsid w:val="00E934A9"/>
    <w:rsid w:val="00E93E84"/>
    <w:rsid w:val="00E94316"/>
    <w:rsid w:val="00E956F3"/>
    <w:rsid w:val="00E9593E"/>
    <w:rsid w:val="00E971D0"/>
    <w:rsid w:val="00E97251"/>
    <w:rsid w:val="00E97DB9"/>
    <w:rsid w:val="00E97E24"/>
    <w:rsid w:val="00E97E58"/>
    <w:rsid w:val="00EA1D1B"/>
    <w:rsid w:val="00EA2765"/>
    <w:rsid w:val="00EA398D"/>
    <w:rsid w:val="00EA3C3F"/>
    <w:rsid w:val="00EA40D0"/>
    <w:rsid w:val="00EA65EC"/>
    <w:rsid w:val="00EA6924"/>
    <w:rsid w:val="00EA6CC1"/>
    <w:rsid w:val="00EA7AE4"/>
    <w:rsid w:val="00EB1F89"/>
    <w:rsid w:val="00EB26F3"/>
    <w:rsid w:val="00EB38EA"/>
    <w:rsid w:val="00EB3B53"/>
    <w:rsid w:val="00EB61F6"/>
    <w:rsid w:val="00EB6630"/>
    <w:rsid w:val="00EB7EDC"/>
    <w:rsid w:val="00EC6BD1"/>
    <w:rsid w:val="00EC755A"/>
    <w:rsid w:val="00EC7EFD"/>
    <w:rsid w:val="00ED0791"/>
    <w:rsid w:val="00ED0ABE"/>
    <w:rsid w:val="00ED11A8"/>
    <w:rsid w:val="00ED36D8"/>
    <w:rsid w:val="00ED445E"/>
    <w:rsid w:val="00ED5A93"/>
    <w:rsid w:val="00ED5B7D"/>
    <w:rsid w:val="00ED5E7C"/>
    <w:rsid w:val="00ED65C1"/>
    <w:rsid w:val="00ED7A9F"/>
    <w:rsid w:val="00EE0350"/>
    <w:rsid w:val="00EE051A"/>
    <w:rsid w:val="00EE13F6"/>
    <w:rsid w:val="00EE1AE6"/>
    <w:rsid w:val="00EE1CFB"/>
    <w:rsid w:val="00EE21A3"/>
    <w:rsid w:val="00EE2F36"/>
    <w:rsid w:val="00EE3FC2"/>
    <w:rsid w:val="00EE6086"/>
    <w:rsid w:val="00EE6690"/>
    <w:rsid w:val="00EE7219"/>
    <w:rsid w:val="00EE7228"/>
    <w:rsid w:val="00EE7E76"/>
    <w:rsid w:val="00EF087A"/>
    <w:rsid w:val="00EF2A55"/>
    <w:rsid w:val="00EF4071"/>
    <w:rsid w:val="00EF4880"/>
    <w:rsid w:val="00EF4EF2"/>
    <w:rsid w:val="00EF5339"/>
    <w:rsid w:val="00EF5762"/>
    <w:rsid w:val="00EF5F47"/>
    <w:rsid w:val="00EF5FB4"/>
    <w:rsid w:val="00EF6D82"/>
    <w:rsid w:val="00EF765F"/>
    <w:rsid w:val="00F00A58"/>
    <w:rsid w:val="00F01BD3"/>
    <w:rsid w:val="00F01EBC"/>
    <w:rsid w:val="00F028DE"/>
    <w:rsid w:val="00F03251"/>
    <w:rsid w:val="00F034DA"/>
    <w:rsid w:val="00F04D6E"/>
    <w:rsid w:val="00F0533E"/>
    <w:rsid w:val="00F0585C"/>
    <w:rsid w:val="00F060AA"/>
    <w:rsid w:val="00F06E49"/>
    <w:rsid w:val="00F107B7"/>
    <w:rsid w:val="00F11F57"/>
    <w:rsid w:val="00F12BC4"/>
    <w:rsid w:val="00F12FE1"/>
    <w:rsid w:val="00F1392A"/>
    <w:rsid w:val="00F14BA8"/>
    <w:rsid w:val="00F15825"/>
    <w:rsid w:val="00F15D2D"/>
    <w:rsid w:val="00F15EF8"/>
    <w:rsid w:val="00F172D7"/>
    <w:rsid w:val="00F20E04"/>
    <w:rsid w:val="00F22642"/>
    <w:rsid w:val="00F22671"/>
    <w:rsid w:val="00F23DF3"/>
    <w:rsid w:val="00F23E43"/>
    <w:rsid w:val="00F25B00"/>
    <w:rsid w:val="00F2683D"/>
    <w:rsid w:val="00F272A9"/>
    <w:rsid w:val="00F30D9E"/>
    <w:rsid w:val="00F31F95"/>
    <w:rsid w:val="00F34239"/>
    <w:rsid w:val="00F3665E"/>
    <w:rsid w:val="00F36E53"/>
    <w:rsid w:val="00F37A41"/>
    <w:rsid w:val="00F403DD"/>
    <w:rsid w:val="00F40E8F"/>
    <w:rsid w:val="00F41C23"/>
    <w:rsid w:val="00F4316C"/>
    <w:rsid w:val="00F43BD6"/>
    <w:rsid w:val="00F44539"/>
    <w:rsid w:val="00F44B6B"/>
    <w:rsid w:val="00F46176"/>
    <w:rsid w:val="00F478A8"/>
    <w:rsid w:val="00F5149E"/>
    <w:rsid w:val="00F5195E"/>
    <w:rsid w:val="00F5213C"/>
    <w:rsid w:val="00F52842"/>
    <w:rsid w:val="00F53920"/>
    <w:rsid w:val="00F53EF4"/>
    <w:rsid w:val="00F54E0A"/>
    <w:rsid w:val="00F56A74"/>
    <w:rsid w:val="00F5712B"/>
    <w:rsid w:val="00F57544"/>
    <w:rsid w:val="00F57AD9"/>
    <w:rsid w:val="00F61500"/>
    <w:rsid w:val="00F62D17"/>
    <w:rsid w:val="00F63AE1"/>
    <w:rsid w:val="00F63BE0"/>
    <w:rsid w:val="00F63E17"/>
    <w:rsid w:val="00F63EA8"/>
    <w:rsid w:val="00F64484"/>
    <w:rsid w:val="00F64795"/>
    <w:rsid w:val="00F649AE"/>
    <w:rsid w:val="00F6551E"/>
    <w:rsid w:val="00F662ED"/>
    <w:rsid w:val="00F6666C"/>
    <w:rsid w:val="00F67CAE"/>
    <w:rsid w:val="00F72845"/>
    <w:rsid w:val="00F7322D"/>
    <w:rsid w:val="00F7634B"/>
    <w:rsid w:val="00F776C7"/>
    <w:rsid w:val="00F832E5"/>
    <w:rsid w:val="00F83318"/>
    <w:rsid w:val="00F862F8"/>
    <w:rsid w:val="00F86641"/>
    <w:rsid w:val="00F86EE0"/>
    <w:rsid w:val="00F870A3"/>
    <w:rsid w:val="00F9053C"/>
    <w:rsid w:val="00F91762"/>
    <w:rsid w:val="00F91BA8"/>
    <w:rsid w:val="00F9200E"/>
    <w:rsid w:val="00F93362"/>
    <w:rsid w:val="00F9405B"/>
    <w:rsid w:val="00F94907"/>
    <w:rsid w:val="00F9524C"/>
    <w:rsid w:val="00F95AF0"/>
    <w:rsid w:val="00FA0FE2"/>
    <w:rsid w:val="00FA31A0"/>
    <w:rsid w:val="00FA34E8"/>
    <w:rsid w:val="00FA532E"/>
    <w:rsid w:val="00FA621C"/>
    <w:rsid w:val="00FA6808"/>
    <w:rsid w:val="00FA788A"/>
    <w:rsid w:val="00FA7D4E"/>
    <w:rsid w:val="00FA7F06"/>
    <w:rsid w:val="00FB0A0B"/>
    <w:rsid w:val="00FB0F78"/>
    <w:rsid w:val="00FB2D86"/>
    <w:rsid w:val="00FB2F4C"/>
    <w:rsid w:val="00FB6782"/>
    <w:rsid w:val="00FC0550"/>
    <w:rsid w:val="00FC065C"/>
    <w:rsid w:val="00FC2806"/>
    <w:rsid w:val="00FC3FE3"/>
    <w:rsid w:val="00FC45E9"/>
    <w:rsid w:val="00FC4BE0"/>
    <w:rsid w:val="00FC5161"/>
    <w:rsid w:val="00FC651D"/>
    <w:rsid w:val="00FD117D"/>
    <w:rsid w:val="00FD2421"/>
    <w:rsid w:val="00FD4B8E"/>
    <w:rsid w:val="00FD537B"/>
    <w:rsid w:val="00FD549D"/>
    <w:rsid w:val="00FD6374"/>
    <w:rsid w:val="00FD6D0E"/>
    <w:rsid w:val="00FD703A"/>
    <w:rsid w:val="00FD767D"/>
    <w:rsid w:val="00FE042C"/>
    <w:rsid w:val="00FE112B"/>
    <w:rsid w:val="00FE1CD4"/>
    <w:rsid w:val="00FE2C2E"/>
    <w:rsid w:val="00FE5B41"/>
    <w:rsid w:val="00FE6D41"/>
    <w:rsid w:val="00FE7BE3"/>
    <w:rsid w:val="00FF1B63"/>
    <w:rsid w:val="00FF26CC"/>
    <w:rsid w:val="00FF28BF"/>
    <w:rsid w:val="00FF2A08"/>
    <w:rsid w:val="00FF2C61"/>
    <w:rsid w:val="00FF2E2D"/>
    <w:rsid w:val="00FF2F35"/>
    <w:rsid w:val="00FF4952"/>
    <w:rsid w:val="00FF4BA1"/>
    <w:rsid w:val="00FF4E46"/>
    <w:rsid w:val="00FF5BA1"/>
    <w:rsid w:val="00FF650B"/>
    <w:rsid w:val="01ADAB9B"/>
    <w:rsid w:val="02008774"/>
    <w:rsid w:val="0235FB40"/>
    <w:rsid w:val="03093C6F"/>
    <w:rsid w:val="03554565"/>
    <w:rsid w:val="035F402A"/>
    <w:rsid w:val="043FB27C"/>
    <w:rsid w:val="054B30B1"/>
    <w:rsid w:val="057B82AE"/>
    <w:rsid w:val="06648055"/>
    <w:rsid w:val="069471D9"/>
    <w:rsid w:val="079365C0"/>
    <w:rsid w:val="0A8D7B9F"/>
    <w:rsid w:val="0A9067F4"/>
    <w:rsid w:val="0B962638"/>
    <w:rsid w:val="0C49FC52"/>
    <w:rsid w:val="0C6F478B"/>
    <w:rsid w:val="0C7FB914"/>
    <w:rsid w:val="0E6AE9A1"/>
    <w:rsid w:val="0E82E30E"/>
    <w:rsid w:val="0EFBBDCF"/>
    <w:rsid w:val="11909B31"/>
    <w:rsid w:val="1190E04D"/>
    <w:rsid w:val="1244F619"/>
    <w:rsid w:val="130195FA"/>
    <w:rsid w:val="1310E5F2"/>
    <w:rsid w:val="132CB0AE"/>
    <w:rsid w:val="1397E2EF"/>
    <w:rsid w:val="13B58D38"/>
    <w:rsid w:val="14C1CC73"/>
    <w:rsid w:val="15B559C2"/>
    <w:rsid w:val="18F07B83"/>
    <w:rsid w:val="1A0D8101"/>
    <w:rsid w:val="1A35B822"/>
    <w:rsid w:val="1B829AC2"/>
    <w:rsid w:val="1C27EE1E"/>
    <w:rsid w:val="1C3D45AF"/>
    <w:rsid w:val="1C6AB677"/>
    <w:rsid w:val="1CA0156B"/>
    <w:rsid w:val="1DAAA5E8"/>
    <w:rsid w:val="1E3983CB"/>
    <w:rsid w:val="1E5BA558"/>
    <w:rsid w:val="1E6AA64B"/>
    <w:rsid w:val="1E819018"/>
    <w:rsid w:val="205BADF9"/>
    <w:rsid w:val="20669A2A"/>
    <w:rsid w:val="21C338A7"/>
    <w:rsid w:val="22EBA644"/>
    <w:rsid w:val="23121F5B"/>
    <w:rsid w:val="243C3C41"/>
    <w:rsid w:val="252539F7"/>
    <w:rsid w:val="25A5775E"/>
    <w:rsid w:val="25B5A807"/>
    <w:rsid w:val="25BC695E"/>
    <w:rsid w:val="2672CC9B"/>
    <w:rsid w:val="27072D26"/>
    <w:rsid w:val="2766C937"/>
    <w:rsid w:val="27682C1F"/>
    <w:rsid w:val="2892DFFA"/>
    <w:rsid w:val="29D5DD63"/>
    <w:rsid w:val="2A4090AF"/>
    <w:rsid w:val="2ABDF060"/>
    <w:rsid w:val="2BA6B271"/>
    <w:rsid w:val="2C067A84"/>
    <w:rsid w:val="2CE0B8DF"/>
    <w:rsid w:val="2D633313"/>
    <w:rsid w:val="2DA6CBEE"/>
    <w:rsid w:val="2DF8F61C"/>
    <w:rsid w:val="2E76F44C"/>
    <w:rsid w:val="2EB2F3E0"/>
    <w:rsid w:val="30631354"/>
    <w:rsid w:val="30E8BA02"/>
    <w:rsid w:val="3104549C"/>
    <w:rsid w:val="313EC353"/>
    <w:rsid w:val="314B6BDA"/>
    <w:rsid w:val="31565D54"/>
    <w:rsid w:val="317F61D1"/>
    <w:rsid w:val="31CC6B11"/>
    <w:rsid w:val="31F947F1"/>
    <w:rsid w:val="331B4136"/>
    <w:rsid w:val="3326D91F"/>
    <w:rsid w:val="3461854A"/>
    <w:rsid w:val="34A95652"/>
    <w:rsid w:val="34F97A82"/>
    <w:rsid w:val="351F3EC4"/>
    <w:rsid w:val="370CF9D7"/>
    <w:rsid w:val="3B92502F"/>
    <w:rsid w:val="3BECCCC2"/>
    <w:rsid w:val="3C01FFFB"/>
    <w:rsid w:val="3D578186"/>
    <w:rsid w:val="3E66FFEB"/>
    <w:rsid w:val="3ED5863E"/>
    <w:rsid w:val="404377D6"/>
    <w:rsid w:val="40A4A8A2"/>
    <w:rsid w:val="42BDCFB9"/>
    <w:rsid w:val="4306B255"/>
    <w:rsid w:val="4332F5FF"/>
    <w:rsid w:val="43402551"/>
    <w:rsid w:val="43896C61"/>
    <w:rsid w:val="43D98899"/>
    <w:rsid w:val="440B3711"/>
    <w:rsid w:val="45F0F1E4"/>
    <w:rsid w:val="464FBDB7"/>
    <w:rsid w:val="46774D32"/>
    <w:rsid w:val="471D50BF"/>
    <w:rsid w:val="473279CE"/>
    <w:rsid w:val="47B3001F"/>
    <w:rsid w:val="4996A41A"/>
    <w:rsid w:val="4A3415CF"/>
    <w:rsid w:val="4B1E5383"/>
    <w:rsid w:val="4BE930FA"/>
    <w:rsid w:val="4CB60F52"/>
    <w:rsid w:val="4CBB1AA7"/>
    <w:rsid w:val="4CF35C96"/>
    <w:rsid w:val="4D674282"/>
    <w:rsid w:val="4DB758BD"/>
    <w:rsid w:val="4E3D4CBC"/>
    <w:rsid w:val="4E4F685B"/>
    <w:rsid w:val="4E73E937"/>
    <w:rsid w:val="4ED435F6"/>
    <w:rsid w:val="4FDB534F"/>
    <w:rsid w:val="51082319"/>
    <w:rsid w:val="5221A5BA"/>
    <w:rsid w:val="526CA02A"/>
    <w:rsid w:val="52A2D55D"/>
    <w:rsid w:val="52E0C8D5"/>
    <w:rsid w:val="53FF8440"/>
    <w:rsid w:val="55330ABA"/>
    <w:rsid w:val="55573421"/>
    <w:rsid w:val="556F4240"/>
    <w:rsid w:val="55B38B24"/>
    <w:rsid w:val="55FC4B26"/>
    <w:rsid w:val="56268F3C"/>
    <w:rsid w:val="56A0D6A7"/>
    <w:rsid w:val="56D75B6E"/>
    <w:rsid w:val="57797869"/>
    <w:rsid w:val="57B5BC29"/>
    <w:rsid w:val="5B54B273"/>
    <w:rsid w:val="5DB27753"/>
    <w:rsid w:val="5EF0F8C5"/>
    <w:rsid w:val="5F27185C"/>
    <w:rsid w:val="5F73F2D9"/>
    <w:rsid w:val="60551D21"/>
    <w:rsid w:val="60DF3DDD"/>
    <w:rsid w:val="60E6407C"/>
    <w:rsid w:val="610EEDD8"/>
    <w:rsid w:val="621A9219"/>
    <w:rsid w:val="6282FD1C"/>
    <w:rsid w:val="638F6A29"/>
    <w:rsid w:val="645655A7"/>
    <w:rsid w:val="64715DD2"/>
    <w:rsid w:val="64ACE17C"/>
    <w:rsid w:val="64E16094"/>
    <w:rsid w:val="64EE4DE6"/>
    <w:rsid w:val="6575337C"/>
    <w:rsid w:val="658383B0"/>
    <w:rsid w:val="66E7248D"/>
    <w:rsid w:val="6757809F"/>
    <w:rsid w:val="68DCD4FE"/>
    <w:rsid w:val="68DF7BFE"/>
    <w:rsid w:val="6A28D8E5"/>
    <w:rsid w:val="6A89DD3E"/>
    <w:rsid w:val="6C20F891"/>
    <w:rsid w:val="6C6C97A7"/>
    <w:rsid w:val="6F50A307"/>
    <w:rsid w:val="6FEFC811"/>
    <w:rsid w:val="70C8D1F8"/>
    <w:rsid w:val="72968FC7"/>
    <w:rsid w:val="7391DD5C"/>
    <w:rsid w:val="73F4AF45"/>
    <w:rsid w:val="75224E13"/>
    <w:rsid w:val="75491C14"/>
    <w:rsid w:val="76AD8E83"/>
    <w:rsid w:val="77EE90AC"/>
    <w:rsid w:val="7824C486"/>
    <w:rsid w:val="78284947"/>
    <w:rsid w:val="78916D60"/>
    <w:rsid w:val="78976CEC"/>
    <w:rsid w:val="79373831"/>
    <w:rsid w:val="7B3D5081"/>
    <w:rsid w:val="7C5786E3"/>
    <w:rsid w:val="7DF110F4"/>
    <w:rsid w:val="7ED45EB1"/>
    <w:rsid w:val="7F1635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67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qFormat="1"/>
    <w:lsdException w:name="List Bullet 2"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2B55"/>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5">
    <w:name w:val="heading 5"/>
    <w:basedOn w:val="Normal"/>
    <w:next w:val="Normal"/>
    <w:link w:val="Heading5Char"/>
    <w:semiHidden/>
    <w:unhideWhenUsed/>
    <w:qFormat/>
    <w:rsid w:val="00EE21A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link w:val="BodyText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qFormat/>
    <w:rsid w:val="002B0820"/>
    <w:rPr>
      <w:sz w:val="16"/>
      <w:szCs w:val="16"/>
    </w:rPr>
  </w:style>
  <w:style w:type="paragraph" w:styleId="CommentText">
    <w:name w:val="annotation text"/>
    <w:basedOn w:val="Normal"/>
    <w:link w:val="CommentTextChar"/>
    <w:uiPriority w:val="99"/>
    <w:qFormat/>
    <w:rsid w:val="005D3A73"/>
    <w:rPr>
      <w:rFonts w:ascii="Times New Roman" w:hAnsi="Times New Roman"/>
      <w:sz w:val="22"/>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1F56BB"/>
    <w:rPr>
      <w:rFonts w:ascii="Courier" w:eastAsia="Times New Roman" w:hAnsi="Courier"/>
      <w:snapToGrid w:val="0"/>
      <w:sz w:val="24"/>
      <w:szCs w:val="24"/>
    </w:rPr>
  </w:style>
  <w:style w:type="character" w:customStyle="1" w:styleId="CommentTextChar">
    <w:name w:val="Comment Text Char"/>
    <w:basedOn w:val="DefaultParagraphFont"/>
    <w:link w:val="CommentText"/>
    <w:uiPriority w:val="99"/>
    <w:rsid w:val="005D3A73"/>
    <w:rPr>
      <w:rFonts w:eastAsia="Times New Roman"/>
      <w:snapToGrid w:val="0"/>
      <w:sz w:val="22"/>
    </w:rPr>
  </w:style>
  <w:style w:type="character" w:customStyle="1" w:styleId="Heading5Char">
    <w:name w:val="Heading 5 Char"/>
    <w:basedOn w:val="DefaultParagraphFont"/>
    <w:link w:val="Heading5"/>
    <w:semiHidden/>
    <w:rsid w:val="00EE21A3"/>
    <w:rPr>
      <w:rFonts w:asciiTheme="majorHAnsi" w:eastAsiaTheme="majorEastAsia" w:hAnsiTheme="majorHAnsi" w:cstheme="majorBidi"/>
      <w:snapToGrid w:val="0"/>
      <w:color w:val="2E74B5" w:themeColor="accent1" w:themeShade="BF"/>
      <w:sz w:val="24"/>
      <w:szCs w:val="24"/>
    </w:rPr>
  </w:style>
  <w:style w:type="character" w:customStyle="1" w:styleId="FooterChar">
    <w:name w:val="Footer Char"/>
    <w:basedOn w:val="DefaultParagraphFont"/>
    <w:link w:val="Footer"/>
    <w:uiPriority w:val="99"/>
    <w:rsid w:val="005A149A"/>
    <w:rPr>
      <w:rFonts w:ascii="Courier" w:eastAsia="Times New Roman" w:hAnsi="Courier"/>
      <w:snapToGrid w:val="0"/>
      <w:sz w:val="24"/>
      <w:szCs w:val="24"/>
    </w:rPr>
  </w:style>
  <w:style w:type="character" w:customStyle="1" w:styleId="BodyTextChar">
    <w:name w:val="Body Text Char"/>
    <w:basedOn w:val="DefaultParagraphFont"/>
    <w:link w:val="BodyText"/>
    <w:rsid w:val="005D3A73"/>
    <w:rPr>
      <w:rFonts w:ascii="Courier" w:eastAsia="Times New Roman" w:hAnsi="Courier"/>
      <w:b/>
      <w:bCs/>
      <w:snapToGrid w:val="0"/>
      <w:sz w:val="24"/>
      <w:szCs w:val="24"/>
    </w:rPr>
  </w:style>
  <w:style w:type="paragraph" w:styleId="FootnoteText">
    <w:name w:val="footnote text"/>
    <w:basedOn w:val="Normal"/>
    <w:link w:val="FootnoteTextChar"/>
    <w:rsid w:val="00721846"/>
    <w:rPr>
      <w:sz w:val="20"/>
      <w:szCs w:val="20"/>
    </w:rPr>
  </w:style>
  <w:style w:type="character" w:customStyle="1" w:styleId="FootnoteTextChar">
    <w:name w:val="Footnote Text Char"/>
    <w:basedOn w:val="DefaultParagraphFont"/>
    <w:link w:val="FootnoteText"/>
    <w:rsid w:val="00721846"/>
    <w:rPr>
      <w:rFonts w:ascii="Courier" w:eastAsia="Times New Roman" w:hAnsi="Courier"/>
      <w:snapToGrid w:val="0"/>
    </w:rPr>
  </w:style>
  <w:style w:type="character" w:styleId="FootnoteReference">
    <w:name w:val="footnote reference"/>
    <w:basedOn w:val="DefaultParagraphFont"/>
    <w:rsid w:val="00721846"/>
    <w:rPr>
      <w:vertAlign w:val="superscript"/>
    </w:rPr>
  </w:style>
  <w:style w:type="table" w:customStyle="1" w:styleId="MathUBaseTable">
    <w:name w:val="MathU Base Table"/>
    <w:basedOn w:val="TableNormal"/>
    <w:uiPriority w:val="99"/>
    <w:rsid w:val="00D16FED"/>
    <w:pPr>
      <w:spacing w:before="40" w:after="20"/>
    </w:pPr>
    <w:rPr>
      <w:rFonts w:ascii="Arial" w:eastAsia="Garamond" w:hAnsi="Arial"/>
      <w:sz w:val="18"/>
      <w:szCs w:val="22"/>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paragraph">
    <w:name w:val="paragraph"/>
    <w:basedOn w:val="Normal"/>
    <w:rsid w:val="00B83F89"/>
    <w:pPr>
      <w:widowControl/>
      <w:spacing w:before="100" w:beforeAutospacing="1" w:after="100" w:afterAutospacing="1"/>
    </w:pPr>
    <w:rPr>
      <w:rFonts w:ascii="Times New Roman" w:hAnsi="Times New Roman"/>
      <w:snapToGrid/>
    </w:rPr>
  </w:style>
  <w:style w:type="character" w:customStyle="1" w:styleId="normaltextrun">
    <w:name w:val="normaltextrun"/>
    <w:basedOn w:val="DefaultParagraphFont"/>
    <w:rsid w:val="00B83F89"/>
  </w:style>
  <w:style w:type="character" w:customStyle="1" w:styleId="eop">
    <w:name w:val="eop"/>
    <w:basedOn w:val="DefaultParagraphFont"/>
    <w:rsid w:val="00B83F89"/>
  </w:style>
  <w:style w:type="character" w:styleId="Mention">
    <w:name w:val="Mention"/>
    <w:basedOn w:val="DefaultParagraphFont"/>
    <w:uiPriority w:val="99"/>
    <w:unhideWhenUsed/>
    <w:rsid w:val="007E0F81"/>
    <w:rPr>
      <w:color w:val="2B579A"/>
      <w:shd w:val="clear" w:color="auto" w:fill="E1DFDD"/>
    </w:rPr>
  </w:style>
  <w:style w:type="table" w:customStyle="1" w:styleId="MathUBaseTable1">
    <w:name w:val="MathU Base Table1"/>
    <w:basedOn w:val="TableNormal"/>
    <w:uiPriority w:val="99"/>
    <w:rsid w:val="00B3307F"/>
    <w:pPr>
      <w:spacing w:before="40" w:after="20"/>
    </w:pPr>
    <w:rPr>
      <w:rFonts w:ascii="Arial" w:hAnsi="Arial" w:eastAsiaTheme="minorHAnsi" w:cstheme="minorBidi"/>
      <w:sz w:val="18"/>
      <w:szCs w:val="22"/>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Anchor">
    <w:name w:val="Anchor"/>
    <w:qFormat/>
    <w:rsid w:val="006879BB"/>
    <w:pPr>
      <w:spacing w:line="20" w:lineRule="exact"/>
    </w:pPr>
    <w:rPr>
      <w:rFonts w:asciiTheme="minorHAnsi" w:eastAsiaTheme="minorHAnsi" w:hAnsiTheme="minorHAnsi" w:cstheme="minorBidi"/>
      <w:b/>
      <w:bCs/>
      <w:color w:val="FFFFFF" w:themeColor="background1"/>
      <w:sz w:val="2"/>
      <w:szCs w:val="22"/>
    </w:rPr>
  </w:style>
  <w:style w:type="table" w:customStyle="1" w:styleId="MathUBaseTable2">
    <w:name w:val="MathU Base Table2"/>
    <w:basedOn w:val="TableNormal"/>
    <w:uiPriority w:val="99"/>
    <w:rsid w:val="00451B07"/>
    <w:pPr>
      <w:spacing w:before="40" w:after="20"/>
    </w:pPr>
    <w:rPr>
      <w:rFonts w:ascii="Arial" w:eastAsia="Garamond" w:hAnsi="Arial"/>
      <w:sz w:val="18"/>
      <w:szCs w:val="22"/>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single" w:sz="4" w:space="0" w:color="FFFFFF"/>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table" w:customStyle="1" w:styleId="MathUBaseTable3">
    <w:name w:val="MathU Base Table3"/>
    <w:basedOn w:val="TableNormal"/>
    <w:uiPriority w:val="99"/>
    <w:rsid w:val="00BC2851"/>
    <w:pPr>
      <w:spacing w:before="40" w:after="20"/>
    </w:pPr>
    <w:rPr>
      <w:rFonts w:ascii="Arial" w:eastAsia="Garamond" w:hAnsi="Arial"/>
      <w:sz w:val="18"/>
      <w:szCs w:val="22"/>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single" w:sz="4" w:space="0" w:color="FFFFFF"/>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styleId="ListBullet2">
    <w:name w:val="List Bullet 2"/>
    <w:basedOn w:val="Normal"/>
    <w:qFormat/>
    <w:rsid w:val="001658C3"/>
    <w:pPr>
      <w:widowControl/>
      <w:numPr>
        <w:numId w:val="39"/>
      </w:numPr>
      <w:tabs>
        <w:tab w:val="clear" w:pos="720"/>
      </w:tabs>
      <w:spacing w:after="80" w:line="264" w:lineRule="auto"/>
    </w:pPr>
    <w:rPr>
      <w:rFonts w:asciiTheme="minorHAnsi" w:eastAsiaTheme="minorHAnsi" w:hAnsiTheme="minorHAnsi" w:cstheme="minorBidi"/>
      <w:snapToGrid/>
      <w:sz w:val="22"/>
      <w:szCs w:val="22"/>
    </w:rPr>
  </w:style>
  <w:style w:type="paragraph" w:styleId="ListBullet">
    <w:name w:val="List Bullet"/>
    <w:basedOn w:val="Normal"/>
    <w:rsid w:val="00534F2D"/>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1D7F7-7A40-4A8A-82FD-FABE37BD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5928</Words>
  <Characters>33794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2024-11-07T19:07:00Z</dcterms:created>
  <dcterms:modified xsi:type="dcterms:W3CDTF">2024-11-08T18:42:00Z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1545405140</vt:i4>
  </property>
  <property fmtid="{D5CDD505-2E9C-101B-9397-08002B2CF9AE}" pid="3" name="_NewReviewCycle">
    <vt:lpwstr/>
  </property>
  <property fmtid="{D5CDD505-2E9C-101B-9397-08002B2CF9AE}" pid="4" name="_ReviewingToolsShownOnce">
    <vt:lpwstr/>
  </property>
</Properties>
</file>