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0CE1" w:rsidP="00DB6ECC" w14:paraId="7BA0E888" w14:textId="0D669DDB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4499811</wp:posOffset>
                </wp:positionH>
                <wp:positionV relativeFrom="paragraph">
                  <wp:posOffset>131010</wp:posOffset>
                </wp:positionV>
                <wp:extent cx="1852930" cy="543827"/>
                <wp:effectExtent l="0" t="0" r="13970" b="27940"/>
                <wp:wrapNone/>
                <wp:docPr id="5628111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930" cy="543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074B" w:rsidP="00F4074B" w14:textId="2E5EE24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OMB Control Number: </w:t>
                            </w:r>
                            <w:r w:rsidR="00190080">
                              <w:rPr>
                                <w:sz w:val="18"/>
                                <w:szCs w:val="18"/>
                              </w:rPr>
                              <w:t>XXXX-</w:t>
                            </w:r>
                            <w:r w:rsidR="00190080"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</w:p>
                          <w:p w:rsidR="00F4074B" w:rsidP="00F4074B" w14:textId="13A98FE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190080">
                              <w:rPr>
                                <w:sz w:val="18"/>
                                <w:szCs w:val="18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45.9pt;height:42.8pt;margin-top:10.3pt;margin-left:354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F4074B" w:rsidP="00F4074B" w14:paraId="68B1DB67" w14:textId="2E5EE24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OMB Control Number: </w:t>
                      </w:r>
                      <w:r w:rsidR="00190080">
                        <w:rPr>
                          <w:sz w:val="18"/>
                          <w:szCs w:val="18"/>
                        </w:rPr>
                        <w:t>XXXX-</w:t>
                      </w:r>
                      <w:r w:rsidR="00190080">
                        <w:rPr>
                          <w:sz w:val="18"/>
                          <w:szCs w:val="18"/>
                        </w:rPr>
                        <w:t>xxxx</w:t>
                      </w:r>
                    </w:p>
                    <w:p w:rsidR="00F4074B" w:rsidP="00F4074B" w14:paraId="78A0D391" w14:textId="13A98FE6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190080">
                        <w:rPr>
                          <w:sz w:val="18"/>
                          <w:szCs w:val="18"/>
                        </w:rPr>
                        <w:t>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E64788" w:rsidRPr="00DB6ECC" w:rsidP="00DB6ECC" w14:paraId="7F1E7362" w14:textId="02323127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591953" cy="46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19" cy="464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ECC" w:rsidP="003B1D08" w14:paraId="2CEDF48F" w14:textId="0A9AD55A">
      <w:pPr>
        <w:pStyle w:val="L1-FlLSp12"/>
      </w:pPr>
      <w:r>
        <w:t xml:space="preserve">Thank you very much for </w:t>
      </w:r>
      <w:r w:rsidR="00A34F87">
        <w:t>your participation in the</w:t>
      </w:r>
      <w:r>
        <w:t xml:space="preserve"> New Applicant Survey!  A list of nationally available resources that may be helpful if you experience anxiety or frustration is listed below for your reference. </w:t>
      </w:r>
    </w:p>
    <w:p w:rsidR="00DB6ECC" w:rsidP="00E64788" w14:paraId="096A00DD" w14:textId="77777777">
      <w:pPr>
        <w:pStyle w:val="L1-FlLSp12"/>
        <w:ind w:left="720"/>
      </w:pPr>
    </w:p>
    <w:p w:rsidR="00E64788" w:rsidP="003B1D08" w14:paraId="4E3D6B0A" w14:textId="3FCBD2FD">
      <w:pPr>
        <w:pStyle w:val="L1-FlLSp12"/>
      </w:pPr>
      <w:r>
        <w:t xml:space="preserve">List of nationally available resources: </w:t>
      </w:r>
    </w:p>
    <w:p w:rsidR="00E64788" w:rsidP="00E64788" w14:paraId="254042F7" w14:textId="77777777">
      <w:pPr>
        <w:pStyle w:val="L1-FlLSp12"/>
        <w:ind w:left="720"/>
      </w:pPr>
    </w:p>
    <w:p w:rsidR="00E64788" w:rsidP="003B1D08" w14:paraId="2D55B986" w14:textId="190D82E3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988 Suicide &amp; Crisis Lifelin</w:t>
      </w:r>
      <w:r w:rsidR="006A0699">
        <w:t>e</w:t>
      </w:r>
      <w:r w:rsidR="006A0699">
        <w:tab/>
      </w:r>
      <w:r>
        <w:t>call or text 988 or chat 988lifeline.org</w:t>
      </w:r>
    </w:p>
    <w:p w:rsidR="00E64788" w:rsidP="003B1D08" w14:paraId="4CBB2192" w14:textId="12530450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National Suicide Prevention Lifeline</w:t>
      </w:r>
      <w:r w:rsidR="006A0699">
        <w:tab/>
      </w:r>
      <w:r>
        <w:t>1-800-273-TALK (8255)</w:t>
      </w:r>
    </w:p>
    <w:p w:rsidR="00E64788" w:rsidP="003B1D08" w14:paraId="4203BA5A" w14:textId="799D0185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Program Referrals for housing, access to health care, food, and other services</w:t>
      </w:r>
      <w:r w:rsidR="006A0699">
        <w:tab/>
      </w:r>
      <w:r>
        <w:t>dial 2-1-1</w:t>
      </w:r>
    </w:p>
    <w:p w:rsidR="00E64788" w:rsidP="003B1D08" w14:paraId="2410E025" w14:textId="36F95385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National Domestic Violence Hotline</w:t>
      </w:r>
      <w:r w:rsidR="006A0699">
        <w:tab/>
      </w:r>
      <w:r>
        <w:t>1-800-799-SAFE (7233)</w:t>
      </w:r>
    </w:p>
    <w:p w:rsidR="00E64788" w:rsidP="003B1D08" w14:paraId="3673AFED" w14:textId="774421B2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National Sexual Assault Phone Hotline (RAINN)</w:t>
      </w:r>
      <w:r w:rsidR="006A0699">
        <w:tab/>
      </w:r>
      <w:r>
        <w:t>1-800-656-HOPE (4673)</w:t>
      </w:r>
    </w:p>
    <w:p w:rsidR="00E14252" w:rsidP="003B1D08" w14:paraId="63B4B790" w14:textId="77453C3C">
      <w:pPr>
        <w:pStyle w:val="L1-FlLSp12"/>
        <w:numPr>
          <w:ilvl w:val="1"/>
          <w:numId w:val="1"/>
        </w:numPr>
        <w:tabs>
          <w:tab w:val="clear" w:pos="1152"/>
          <w:tab w:val="right" w:leader="dot" w:pos="9270"/>
        </w:tabs>
        <w:ind w:left="270" w:hanging="270"/>
      </w:pPr>
      <w:r>
        <w:t>National Child Abuse Hotline</w:t>
      </w:r>
      <w:r w:rsidR="006A0699">
        <w:tab/>
      </w:r>
      <w:r>
        <w:t>1-800-4-A-CHILD (422-4453)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080" w:rsidP="00190080" w14:paraId="3274808A" w14:textId="18900DDB">
    <w:pPr>
      <w:pStyle w:val="Header"/>
      <w:jc w:val="center"/>
    </w:pPr>
    <w:r>
      <w:t>Attachment A-6 Enclosure with a List of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516B78"/>
    <w:multiLevelType w:val="hybridMultilevel"/>
    <w:tmpl w:val="A1B67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5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C5"/>
    <w:rsid w:val="00170C3B"/>
    <w:rsid w:val="00181913"/>
    <w:rsid w:val="00190080"/>
    <w:rsid w:val="001B7887"/>
    <w:rsid w:val="003073F3"/>
    <w:rsid w:val="003B1D08"/>
    <w:rsid w:val="00487329"/>
    <w:rsid w:val="004F04A1"/>
    <w:rsid w:val="00521711"/>
    <w:rsid w:val="00556EC0"/>
    <w:rsid w:val="005975EB"/>
    <w:rsid w:val="005D30AE"/>
    <w:rsid w:val="006A0699"/>
    <w:rsid w:val="0070151F"/>
    <w:rsid w:val="00787D58"/>
    <w:rsid w:val="00911FE9"/>
    <w:rsid w:val="00935F02"/>
    <w:rsid w:val="00A34F87"/>
    <w:rsid w:val="00AC3E9A"/>
    <w:rsid w:val="00BB013B"/>
    <w:rsid w:val="00C40D25"/>
    <w:rsid w:val="00CA2A29"/>
    <w:rsid w:val="00CA5401"/>
    <w:rsid w:val="00D0287D"/>
    <w:rsid w:val="00D143EF"/>
    <w:rsid w:val="00D83AC5"/>
    <w:rsid w:val="00DB6ECC"/>
    <w:rsid w:val="00E14252"/>
    <w:rsid w:val="00E40CE1"/>
    <w:rsid w:val="00E64788"/>
    <w:rsid w:val="00EB7C1F"/>
    <w:rsid w:val="00F10061"/>
    <w:rsid w:val="00F407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289250"/>
  <w15:chartTrackingRefBased/>
  <w15:docId w15:val="{03D804F9-7D15-49E4-A509-39847DB7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-Sec. Head"/>
    <w:basedOn w:val="Normal"/>
    <w:next w:val="Normal"/>
    <w:link w:val="Heading2Char"/>
    <w:unhideWhenUsed/>
    <w:qFormat/>
    <w:rsid w:val="00E40C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64788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47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E1"/>
  </w:style>
  <w:style w:type="paragraph" w:styleId="Footer">
    <w:name w:val="footer"/>
    <w:basedOn w:val="Normal"/>
    <w:link w:val="FooterChar"/>
    <w:uiPriority w:val="99"/>
    <w:unhideWhenUsed/>
    <w:rsid w:val="00E40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E1"/>
  </w:style>
  <w:style w:type="character" w:customStyle="1" w:styleId="Heading2Char">
    <w:name w:val="Heading 2 Char"/>
    <w:aliases w:val="H2-Sec. Head Char"/>
    <w:basedOn w:val="DefaultParagraphFont"/>
    <w:link w:val="Heading2"/>
    <w:rsid w:val="00E40C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2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7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2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Marrow</dc:creator>
  <cp:lastModifiedBy>Westat</cp:lastModifiedBy>
  <cp:revision>10</cp:revision>
  <dcterms:created xsi:type="dcterms:W3CDTF">2023-10-30T19:53:00Z</dcterms:created>
  <dcterms:modified xsi:type="dcterms:W3CDTF">2024-06-10T17:40:00Z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682994551</vt:i4>
  </property>
  <property fmtid="{D5CDD505-2E9C-101B-9397-08002B2CF9AE}" pid="3" name="_AuthorEmail">
    <vt:lpwstr>Stephanie.C.Johnson@ssa.gov</vt:lpwstr>
  </property>
  <property fmtid="{D5CDD505-2E9C-101B-9397-08002B2CF9AE}" pid="4" name="_AuthorEmailDisplayName">
    <vt:lpwstr>Johnson, Stephanie C.   OGC</vt:lpwstr>
  </property>
  <property fmtid="{D5CDD505-2E9C-101B-9397-08002B2CF9AE}" pid="5" name="_EmailSubject">
    <vt:lpwstr>OGL Reply: Received: DRS/NAS Cognitive Interview Materials for Generic OMB Clearance  - Due 9/1 - Attorney-Client Privileged/Work Product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