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5A" w:rsidRDefault="0054255A" w14:paraId="46C8F908" w14:textId="35268AA0">
      <w:pPr>
        <w:rPr>
          <w:b/>
        </w:rPr>
      </w:pPr>
    </w:p>
    <w:p w:rsidRPr="00B13297" w:rsidR="0054255A" w:rsidP="00B13297" w:rsidRDefault="00216A46" w14:paraId="62DEA0B8" w14:textId="050771C2">
      <w:pPr>
        <w:pStyle w:val="ReportCover-Title"/>
        <w:jc w:val="center"/>
        <w:rPr>
          <w:rFonts w:ascii="Arial" w:hAnsi="Arial" w:cs="Arial"/>
          <w:color w:val="auto"/>
        </w:rPr>
      </w:pPr>
      <w:r>
        <w:rPr>
          <w:rFonts w:ascii="Arial" w:hAnsi="Arial" w:cs="Arial"/>
          <w:color w:val="auto"/>
        </w:rPr>
        <w:t xml:space="preserve">HMRF Grantee Site Visits </w:t>
      </w:r>
      <w:r w:rsidR="000B211A">
        <w:rPr>
          <w:rFonts w:ascii="Arial" w:hAnsi="Arial" w:cs="Arial"/>
          <w:color w:val="auto"/>
        </w:rPr>
        <w:t xml:space="preserve">and Community Group Listening Sessions </w:t>
      </w:r>
      <w:r>
        <w:rPr>
          <w:rFonts w:ascii="Arial" w:hAnsi="Arial" w:cs="Arial"/>
          <w:color w:val="auto"/>
        </w:rPr>
        <w:t>to Support Race Equity for Fatherhood, Relationship, and Marriage Programs to Empower Black Families (REFRAME)</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501A2F" w:rsidR="00B3652D" w:rsidP="00B3652D" w:rsidRDefault="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Pr="00501A2F"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51271E" w14:paraId="782F2D46" w14:textId="51D77776">
      <w:pPr>
        <w:pStyle w:val="ReportCover-Date"/>
        <w:jc w:val="center"/>
        <w:rPr>
          <w:rFonts w:ascii="Arial" w:hAnsi="Arial" w:cs="Arial"/>
          <w:color w:val="auto"/>
        </w:rPr>
      </w:pPr>
      <w:r>
        <w:rPr>
          <w:rFonts w:ascii="Arial" w:hAnsi="Arial" w:cs="Arial"/>
          <w:color w:val="auto"/>
        </w:rPr>
        <w:t>June 2022</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C8495E9">
      <w:pPr>
        <w:spacing w:after="0" w:line="240" w:lineRule="auto"/>
        <w:jc w:val="center"/>
        <w:rPr>
          <w:rFonts w:ascii="Arial" w:hAnsi="Arial" w:cs="Arial"/>
        </w:rPr>
      </w:pPr>
      <w:r w:rsidRPr="00B13297">
        <w:rPr>
          <w:rFonts w:ascii="Arial" w:hAnsi="Arial" w:cs="Arial"/>
        </w:rPr>
        <w:t>Project Officers:</w:t>
      </w:r>
      <w:r w:rsidR="00216A46">
        <w:rPr>
          <w:rFonts w:ascii="Arial" w:hAnsi="Arial" w:cs="Arial"/>
        </w:rPr>
        <w:t xml:space="preserve"> Katie Pahigiannis and </w:t>
      </w:r>
      <w:r w:rsidR="000A3B48">
        <w:rPr>
          <w:rFonts w:ascii="Arial" w:hAnsi="Arial" w:cs="Arial"/>
        </w:rPr>
        <w:t>Pooja Curtin</w:t>
      </w: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501A2F" w:rsidP="00624DDC" w:rsidRDefault="00501A2F" w14:paraId="69E62A66" w14:textId="77777777">
      <w:pPr>
        <w:spacing w:after="0" w:line="240" w:lineRule="auto"/>
        <w:jc w:val="center"/>
        <w:rPr>
          <w:b/>
          <w:sz w:val="32"/>
          <w:szCs w:val="32"/>
        </w:rPr>
      </w:pPr>
    </w:p>
    <w:p w:rsidR="00624DDC" w:rsidP="00624DDC" w:rsidRDefault="0068303E" w14:paraId="36C08276" w14:textId="3809C563">
      <w:pPr>
        <w:spacing w:after="0" w:line="240" w:lineRule="auto"/>
        <w:jc w:val="center"/>
        <w:rPr>
          <w:b/>
          <w:sz w:val="32"/>
          <w:szCs w:val="32"/>
        </w:rPr>
      </w:pPr>
      <w:r w:rsidRPr="00624DDC">
        <w:rPr>
          <w:b/>
          <w:sz w:val="32"/>
          <w:szCs w:val="32"/>
        </w:rPr>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96657" w:rsidRDefault="00B04785" w14:paraId="00321FF0" w14:textId="54F69098">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501A2F">
        <w:t>Formative Data Collections for Program Support</w:t>
      </w:r>
      <w:r w:rsidR="00501A2F">
        <w:t xml:space="preserve"> (0970-0531).</w:t>
      </w:r>
    </w:p>
    <w:p w:rsidR="00EA405B" w:rsidP="00906F6A" w:rsidRDefault="00EA405B" w14:paraId="1FD514C1" w14:textId="78D17F26">
      <w:pPr>
        <w:spacing w:after="0" w:line="240" w:lineRule="auto"/>
      </w:pPr>
    </w:p>
    <w:p w:rsidR="006D6CFB" w:rsidP="00306791" w:rsidRDefault="00C53AEC" w14:paraId="586190C7" w14:textId="63DD732E">
      <w:pPr>
        <w:pStyle w:val="ListParagraph"/>
        <w:numPr>
          <w:ilvl w:val="0"/>
          <w:numId w:val="3"/>
        </w:numPr>
        <w:spacing w:after="0" w:line="240" w:lineRule="auto"/>
      </w:pPr>
      <w:r w:rsidRPr="003962B5">
        <w:rPr>
          <w:b/>
        </w:rPr>
        <w:t xml:space="preserve">Description of Request: </w:t>
      </w:r>
      <w:r w:rsidRPr="003962B5" w:rsidR="004521AF">
        <w:rPr>
          <w:rFonts w:cs="Calibri"/>
        </w:rPr>
        <w:t xml:space="preserve">This is a new information collection request </w:t>
      </w:r>
      <w:r w:rsidR="003962B5">
        <w:rPr>
          <w:rFonts w:cs="Calibri"/>
        </w:rPr>
        <w:t xml:space="preserve">to support </w:t>
      </w:r>
      <w:r w:rsidRPr="003962B5" w:rsidR="00CA4F14">
        <w:rPr>
          <w:rFonts w:cs="Calibri"/>
        </w:rPr>
        <w:t>the Race Equity for Fatherhood, Relationship, and Marriage Programs to Empower Black Families (REFRAME) project</w:t>
      </w:r>
      <w:r w:rsidRPr="003962B5" w:rsidR="002B79E7">
        <w:rPr>
          <w:rFonts w:cs="Calibri"/>
        </w:rPr>
        <w:t>.</w:t>
      </w:r>
      <w:r w:rsidRPr="005A234F" w:rsidR="005A234F">
        <w:t xml:space="preserve"> </w:t>
      </w:r>
      <w:r w:rsidR="005A234F">
        <w:t xml:space="preserve">The REFRAME </w:t>
      </w:r>
      <w:r w:rsidRPr="003D346E" w:rsidR="005A234F">
        <w:t xml:space="preserve">project aims to deepen understanding of the needs and experiences of Black fathers, families, couples, and youth served by Healthy Marriage and Responsible Fatherhood (HMRF) programs and </w:t>
      </w:r>
      <w:r w:rsidR="006D6CFB">
        <w:t xml:space="preserve">to </w:t>
      </w:r>
      <w:r w:rsidRPr="003D346E" w:rsidR="005A234F">
        <w:t xml:space="preserve">identify research priorities and program strategies to ensure program services can effectively support their needs. </w:t>
      </w:r>
      <w:r w:rsidR="006D6CFB">
        <w:t xml:space="preserve">Towards this end, </w:t>
      </w:r>
      <w:r w:rsidR="0015684D">
        <w:t xml:space="preserve">the </w:t>
      </w:r>
      <w:r w:rsidR="006D6CFB">
        <w:t>project</w:t>
      </w:r>
      <w:r w:rsidR="0015684D">
        <w:t xml:space="preserve"> will </w:t>
      </w:r>
      <w:r w:rsidR="006D6CFB">
        <w:t>engage HMRF grantees</w:t>
      </w:r>
      <w:r w:rsidR="0015684D">
        <w:t>,</w:t>
      </w:r>
      <w:r w:rsidR="006D6CFB">
        <w:t xml:space="preserve"> program participants, </w:t>
      </w:r>
      <w:r w:rsidR="0015684D">
        <w:t>community members, and other experts; conduct a literature scan; and d</w:t>
      </w:r>
      <w:r w:rsidR="006D6CFB">
        <w:t xml:space="preserve">evelop practice resources </w:t>
      </w:r>
      <w:r w:rsidR="0015684D">
        <w:t>for grantees.</w:t>
      </w:r>
    </w:p>
    <w:p w:rsidR="003962B5" w:rsidP="0015684D" w:rsidRDefault="003962B5" w14:paraId="212A08DB" w14:textId="77777777">
      <w:pPr>
        <w:pStyle w:val="ListParagraph"/>
      </w:pPr>
    </w:p>
    <w:p w:rsidR="003962B5" w:rsidP="003D346E" w:rsidRDefault="003962B5" w14:paraId="534EC1A1" w14:textId="2A2DDA5B">
      <w:pPr>
        <w:pStyle w:val="ListParagraph"/>
        <w:rPr>
          <w:rFonts w:cs="Calibri"/>
        </w:rPr>
      </w:pPr>
      <w:r>
        <w:rPr>
          <w:rFonts w:cs="Calibri"/>
        </w:rPr>
        <w:t>First, we propose to conduct</w:t>
      </w:r>
      <w:r w:rsidR="00CA4F14">
        <w:rPr>
          <w:rFonts w:cs="Calibri"/>
        </w:rPr>
        <w:t xml:space="preserve"> </w:t>
      </w:r>
      <w:r w:rsidR="002156B9">
        <w:rPr>
          <w:rFonts w:cs="Calibri"/>
        </w:rPr>
        <w:t xml:space="preserve">conversations </w:t>
      </w:r>
      <w:r w:rsidR="00CA4F14">
        <w:rPr>
          <w:rFonts w:cs="Calibri"/>
        </w:rPr>
        <w:t>with HMRF grantees</w:t>
      </w:r>
      <w:r>
        <w:rPr>
          <w:rFonts w:cs="Calibri"/>
        </w:rPr>
        <w:t xml:space="preserve"> to gather</w:t>
      </w:r>
      <w:r w:rsidR="004521AF">
        <w:rPr>
          <w:rFonts w:cs="Calibri"/>
        </w:rPr>
        <w:t xml:space="preserve"> insight into the experiences and needs of HMRF program providers</w:t>
      </w:r>
      <w:r w:rsidR="000623C5">
        <w:rPr>
          <w:rFonts w:cs="Calibri"/>
        </w:rPr>
        <w:t xml:space="preserve"> and participants</w:t>
      </w:r>
      <w:r w:rsidR="004521AF">
        <w:rPr>
          <w:rFonts w:cs="Calibri"/>
        </w:rPr>
        <w:t xml:space="preserve"> associated with tailoring services and content to the unique needs of Black individuals and couples</w:t>
      </w:r>
      <w:r>
        <w:rPr>
          <w:rFonts w:cs="Calibri"/>
        </w:rPr>
        <w:t>.</w:t>
      </w:r>
      <w:r w:rsidR="004521AF">
        <w:rPr>
          <w:rFonts w:cs="Calibri"/>
        </w:rPr>
        <w:t xml:space="preserve"> </w:t>
      </w:r>
      <w:r>
        <w:rPr>
          <w:rFonts w:cs="Calibri"/>
        </w:rPr>
        <w:t>From these conversations, w</w:t>
      </w:r>
      <w:r w:rsidR="004521AF">
        <w:rPr>
          <w:rFonts w:cs="Calibri"/>
        </w:rPr>
        <w:t xml:space="preserve">e hope to gain specific information about resources, technical assistance, and research priorities that speak directly to the contexts of HMRF service delivery. </w:t>
      </w:r>
      <w:r>
        <w:rPr>
          <w:rFonts w:cs="Calibri"/>
        </w:rPr>
        <w:t>Next, we propose to host</w:t>
      </w:r>
      <w:r w:rsidR="00F05EFE">
        <w:rPr>
          <w:rFonts w:cs="Calibri"/>
        </w:rPr>
        <w:t xml:space="preserve"> </w:t>
      </w:r>
      <w:r w:rsidR="002B79E7">
        <w:rPr>
          <w:rFonts w:cs="Calibri"/>
        </w:rPr>
        <w:t>community group listening sessions, which will provide additional perspective on the systemic barriers and strengths associated with Black families outside of the context of HMRF programs</w:t>
      </w:r>
      <w:r w:rsidR="005E0524">
        <w:rPr>
          <w:rFonts w:cs="Calibri"/>
        </w:rPr>
        <w:t xml:space="preserve"> that will help grantees </w:t>
      </w:r>
      <w:r w:rsidR="005E0524">
        <w:rPr>
          <w:rFonts w:cstheme="minorHAnsi"/>
        </w:rPr>
        <w:t>understand the needs of populations they could potentially serve but are not currently serving and learn about effective strategies for serving Black families used by other entities</w:t>
      </w:r>
      <w:r w:rsidRPr="00B75BFE" w:rsidR="005E0524">
        <w:rPr>
          <w:rFonts w:cstheme="minorHAnsi"/>
        </w:rPr>
        <w:t>.</w:t>
      </w:r>
    </w:p>
    <w:p w:rsidR="003962B5" w:rsidP="003D346E" w:rsidRDefault="003962B5" w14:paraId="04A2B8E7" w14:textId="77777777">
      <w:pPr>
        <w:pStyle w:val="ListParagraph"/>
        <w:rPr>
          <w:rFonts w:cs="Calibri"/>
        </w:rPr>
      </w:pPr>
    </w:p>
    <w:p w:rsidRPr="00906F6A" w:rsidR="00906F6A" w:rsidP="003D346E" w:rsidRDefault="00B40B15" w14:paraId="579C578E" w14:textId="21BB09A9">
      <w:pPr>
        <w:pStyle w:val="ListParagraph"/>
        <w:rPr>
          <w:b/>
        </w:rPr>
      </w:pPr>
      <w:r>
        <w:rPr>
          <w:rFonts w:cs="Calibri"/>
        </w:rPr>
        <w:t xml:space="preserve">Data collected are not intended to be generalized to a broader population. </w:t>
      </w:r>
      <w:r w:rsidR="002B79E7">
        <w:rPr>
          <w:rFonts w:cs="Calibri"/>
        </w:rPr>
        <w:t>We</w:t>
      </w:r>
      <w:r w:rsidRPr="004521AF" w:rsidR="00B3652D">
        <w:rPr>
          <w:rFonts w:cs="Calibri"/>
        </w:rPr>
        <w:t xml:space="preserve"> do not intend for this information to be used as the principal basis for public policy decisions.</w:t>
      </w:r>
      <w:r w:rsidR="00FD43D7">
        <w:rPr>
          <w:bCs/>
        </w:rPr>
        <w:t xml:space="preserve"> </w:t>
      </w:r>
      <w:r w:rsidR="00FD43D7">
        <w:rPr>
          <w:b/>
        </w:rPr>
        <w:t xml:space="preserve"> </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4FEE58CD">
      <w:pPr>
        <w:spacing w:after="120" w:line="240" w:lineRule="auto"/>
      </w:pPr>
      <w:r w:rsidRPr="00624DDC">
        <w:rPr>
          <w:b/>
        </w:rPr>
        <w:t>A1</w:t>
      </w:r>
      <w:r>
        <w:t>.</w:t>
      </w:r>
      <w:r>
        <w:tab/>
      </w:r>
      <w:r w:rsidRPr="004328A4" w:rsidR="004E5778">
        <w:rPr>
          <w:b/>
        </w:rPr>
        <w:t>Necessity for Collection</w:t>
      </w:r>
      <w:r w:rsidR="004E5778">
        <w:t xml:space="preserve"> </w:t>
      </w:r>
    </w:p>
    <w:p w:rsidR="003962B5" w:rsidP="00866DF9" w:rsidRDefault="00374A88" w14:paraId="2FBF58DE" w14:textId="1FFB0116">
      <w:pPr>
        <w:spacing w:after="0" w:line="240" w:lineRule="auto"/>
      </w:pPr>
      <w:r>
        <w:t xml:space="preserve">The 2021 </w:t>
      </w:r>
      <w:r w:rsidRPr="00140BE3">
        <w:rPr>
          <w:i/>
          <w:iCs/>
        </w:rPr>
        <w:t>Executive Order On Advancing Racial Equity and Support for Underserved Communities Through the Federal Government</w:t>
      </w:r>
      <w:r>
        <w:rPr>
          <w:rStyle w:val="FootnoteReference"/>
        </w:rPr>
        <w:footnoteReference w:id="2"/>
      </w:r>
      <w:r>
        <w:t xml:space="preserve"> highlights the need to advance equity across the Federal Government to </w:t>
      </w:r>
      <w:r w:rsidRPr="00374A88">
        <w:t>equip agencies to develop policies and programs that deliver resources and benefits equitably to all</w:t>
      </w:r>
      <w:r>
        <w:t xml:space="preserve">. The </w:t>
      </w:r>
      <w:r w:rsidR="00E42F6E">
        <w:t>Executive Order (</w:t>
      </w:r>
      <w:r>
        <w:t>EO</w:t>
      </w:r>
      <w:r w:rsidR="00E42F6E">
        <w:t>)</w:t>
      </w:r>
      <w:r>
        <w:t xml:space="preserve"> also specifically calls for engagement of underserved communities</w:t>
      </w:r>
      <w:r w:rsidR="00876267">
        <w:t>, including community-based organizations and civil rights organizations</w:t>
      </w:r>
      <w:r>
        <w:t xml:space="preserve">. </w:t>
      </w:r>
      <w:r w:rsidRPr="00374A88">
        <w:t xml:space="preserve"> </w:t>
      </w:r>
      <w:r w:rsidR="00876267">
        <w:t>Organizations funded by Administration for Children and Families’ Healthy Marriage and Responsible Fatherhood (HMRF) grant program serve low-income families, large proportion of which identify as Black or African American</w:t>
      </w:r>
      <w:r w:rsidR="004B3CFA">
        <w:rPr>
          <w:rStyle w:val="FootnoteReference"/>
        </w:rPr>
        <w:footnoteReference w:id="3"/>
      </w:r>
      <w:r w:rsidR="00876267">
        <w:t xml:space="preserve">.  </w:t>
      </w:r>
      <w:r w:rsidR="003D346E">
        <w:t xml:space="preserve">The </w:t>
      </w:r>
      <w:r w:rsidRPr="003962B5" w:rsidR="003962B5">
        <w:rPr>
          <w:rFonts w:cs="Calibri"/>
        </w:rPr>
        <w:t>Race Equity for Fatherhood, Relationship, and Marriage Programs to Empower Black Families (</w:t>
      </w:r>
      <w:r w:rsidR="003D346E">
        <w:t>REFRAME</w:t>
      </w:r>
      <w:r w:rsidR="003962B5">
        <w:t>)</w:t>
      </w:r>
      <w:r w:rsidR="003D346E">
        <w:t xml:space="preserve"> </w:t>
      </w:r>
      <w:r w:rsidRPr="003D346E" w:rsidR="003D346E">
        <w:t xml:space="preserve">project aims to deepen understanding of the needs and experiences of Black fathers, families, couples, and youth served by </w:t>
      </w:r>
      <w:r w:rsidR="00876267">
        <w:t xml:space="preserve">HMRF </w:t>
      </w:r>
      <w:r w:rsidRPr="003D346E" w:rsidR="003D346E">
        <w:t>programs and identify program strategies</w:t>
      </w:r>
      <w:r w:rsidR="00876267">
        <w:t xml:space="preserve"> and research needs</w:t>
      </w:r>
      <w:r w:rsidRPr="003D346E" w:rsidR="003D346E">
        <w:t xml:space="preserve"> to ensure program services</w:t>
      </w:r>
      <w:r w:rsidR="00876267">
        <w:t xml:space="preserve"> are equitable and</w:t>
      </w:r>
      <w:r w:rsidRPr="003D346E" w:rsidR="003D346E">
        <w:t xml:space="preserve"> can effectively support their needs. </w:t>
      </w:r>
      <w:r w:rsidR="00866DF9">
        <w:t>This data collection</w:t>
      </w:r>
      <w:r w:rsidR="003962B5">
        <w:t xml:space="preserve"> – which includes virtual site visit conversations and </w:t>
      </w:r>
      <w:r w:rsidR="003962B5">
        <w:rPr>
          <w:rFonts w:cs="Calibri"/>
        </w:rPr>
        <w:t>community group listening sessions</w:t>
      </w:r>
      <w:r w:rsidR="003962B5">
        <w:rPr>
          <w:rFonts w:cstheme="minorHAnsi"/>
        </w:rPr>
        <w:t xml:space="preserve"> (CGLS)</w:t>
      </w:r>
      <w:r w:rsidR="00866DF9">
        <w:t xml:space="preserve"> </w:t>
      </w:r>
      <w:r w:rsidR="003962B5">
        <w:t xml:space="preserve">– </w:t>
      </w:r>
      <w:r w:rsidR="003D346E">
        <w:t xml:space="preserve">will </w:t>
      </w:r>
      <w:r w:rsidR="00866DF9">
        <w:t xml:space="preserve">provide insight into the experiences and needs of </w:t>
      </w:r>
      <w:bookmarkStart w:name="_Hlk99910747" w:id="0"/>
      <w:r w:rsidR="00866DF9">
        <w:t xml:space="preserve">HMRF program providers </w:t>
      </w:r>
      <w:r w:rsidR="003D346E">
        <w:t>and participants</w:t>
      </w:r>
      <w:r w:rsidR="00D938C4">
        <w:t xml:space="preserve"> and community groups outside of HMRF programs, to enable</w:t>
      </w:r>
      <w:r w:rsidR="003D346E">
        <w:t xml:space="preserve"> </w:t>
      </w:r>
      <w:r w:rsidR="00866DF9">
        <w:t xml:space="preserve">tailoring </w:t>
      </w:r>
      <w:r w:rsidR="00D938C4">
        <w:t xml:space="preserve">of program </w:t>
      </w:r>
      <w:r w:rsidR="00866DF9">
        <w:t>services and context to the unique needs of Black individuals and couples</w:t>
      </w:r>
      <w:bookmarkEnd w:id="0"/>
      <w:r w:rsidR="00866DF9">
        <w:t xml:space="preserve">. </w:t>
      </w:r>
      <w:r w:rsidR="00521C2B">
        <w:t xml:space="preserve">These conversations are necessary to </w:t>
      </w:r>
      <w:r w:rsidR="00FB0D6F">
        <w:t xml:space="preserve">understand the perspectives and needs of grantees, participants, and communities </w:t>
      </w:r>
      <w:r w:rsidR="00E065FD">
        <w:t>to lay the foundation both</w:t>
      </w:r>
      <w:r w:rsidR="00FB0D6F">
        <w:t xml:space="preserve"> for future </w:t>
      </w:r>
      <w:r w:rsidR="00E065FD">
        <w:t xml:space="preserve">ACF </w:t>
      </w:r>
      <w:r w:rsidR="00FB0D6F">
        <w:t xml:space="preserve">research </w:t>
      </w:r>
      <w:r w:rsidR="00E065FD">
        <w:t>priorities</w:t>
      </w:r>
      <w:r w:rsidR="00FB0D6F">
        <w:t xml:space="preserve"> and for </w:t>
      </w:r>
      <w:r w:rsidR="00E065FD">
        <w:t xml:space="preserve">the </w:t>
      </w:r>
      <w:r w:rsidR="00FB0D6F">
        <w:t xml:space="preserve">immediate development of resources </w:t>
      </w:r>
      <w:r w:rsidR="005D2C7A">
        <w:t xml:space="preserve">that can be used for technical assistance to ACF programs. </w:t>
      </w:r>
      <w:r w:rsidR="00FB0D6F">
        <w:t xml:space="preserve"> </w:t>
      </w:r>
    </w:p>
    <w:p w:rsidR="003962B5" w:rsidP="00866DF9" w:rsidRDefault="003962B5" w14:paraId="386F5A49" w14:textId="77777777">
      <w:pPr>
        <w:spacing w:after="0" w:line="240" w:lineRule="auto"/>
      </w:pPr>
    </w:p>
    <w:p w:rsidR="00EF254B" w:rsidP="00866DF9" w:rsidRDefault="00876267" w14:paraId="7C595B78" w14:textId="03566AB6">
      <w:pPr>
        <w:spacing w:after="0" w:line="240" w:lineRule="auto"/>
      </w:pPr>
      <w:r>
        <w:t>ACF</w:t>
      </w:r>
      <w:r w:rsidR="00432059">
        <w:t xml:space="preserve"> contracted with MEF Associates and its subcontractor, Insight Policy Research, to conduct the REFRAME project, including carrying out the information collection. </w:t>
      </w:r>
      <w:r w:rsidR="00866DF9">
        <w:t>There are no legal or administrative requirements that necessitate this collection. ACF is undertaking the collection at the discretion of the agency.</w:t>
      </w:r>
      <w:r w:rsidR="00083AEB">
        <w:t xml:space="preserve"> </w:t>
      </w:r>
    </w:p>
    <w:p w:rsidR="004328A4" w:rsidP="00DF1291" w:rsidRDefault="004328A4" w14:paraId="55E13569" w14:textId="7F15848D">
      <w:pPr>
        <w:pStyle w:val="ListParagraph"/>
        <w:spacing w:after="0" w:line="240" w:lineRule="auto"/>
        <w:ind w:left="360"/>
      </w:pP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Pr="004328A4" w:rsidR="004328A4" w:rsidP="007D0F6E" w:rsidRDefault="004328A4" w14:paraId="6DDDCEC8" w14:textId="2DD3EE30">
      <w:pPr>
        <w:spacing w:after="120" w:line="240" w:lineRule="auto"/>
        <w:rPr>
          <w:i/>
        </w:rPr>
      </w:pPr>
      <w:r w:rsidRPr="004328A4">
        <w:rPr>
          <w:i/>
        </w:rPr>
        <w:t xml:space="preserve">Purpose and Use </w:t>
      </w:r>
    </w:p>
    <w:p w:rsidRPr="00501A2F" w:rsidR="00014EDC" w:rsidP="00014EDC" w:rsidRDefault="00014EDC" w14:paraId="0F45500D" w14:textId="74C04757">
      <w:pPr>
        <w:rPr>
          <w:rFonts w:cstheme="minorHAnsi"/>
        </w:rPr>
      </w:pPr>
      <w:r w:rsidRPr="00501A2F">
        <w:rPr>
          <w:rFonts w:cstheme="minorHAnsi"/>
        </w:rPr>
        <w:t xml:space="preserve">This proposed information collection meets the following goals of ACF’s generic clearance for formative data collections for program support (0970-0531): </w:t>
      </w:r>
    </w:p>
    <w:p w:rsidRPr="00501A2F" w:rsidR="00014EDC" w:rsidP="00996657" w:rsidRDefault="00014EDC" w14:paraId="77FC17E0" w14:textId="77777777">
      <w:pPr>
        <w:pStyle w:val="ListParagraph"/>
        <w:numPr>
          <w:ilvl w:val="0"/>
          <w:numId w:val="14"/>
        </w:numPr>
        <w:spacing w:after="0" w:line="240" w:lineRule="auto"/>
        <w:ind w:left="720"/>
        <w:contextualSpacing w:val="0"/>
        <w:rPr>
          <w:rFonts w:cstheme="minorHAnsi"/>
        </w:rPr>
      </w:pPr>
      <w:r w:rsidRPr="00501A2F">
        <w:rPr>
          <w:rFonts w:cstheme="minorHAnsi"/>
        </w:rPr>
        <w:t>Planning for provision of programmatic or evaluation-related training or technical assistance (T/TA).</w:t>
      </w:r>
    </w:p>
    <w:p w:rsidR="00014EDC" w:rsidP="00996657" w:rsidRDefault="00014EDC" w14:paraId="47D51AE8" w14:textId="74D31C74">
      <w:pPr>
        <w:pStyle w:val="ListParagraph"/>
        <w:numPr>
          <w:ilvl w:val="0"/>
          <w:numId w:val="14"/>
        </w:numPr>
        <w:spacing w:after="0" w:line="240" w:lineRule="auto"/>
        <w:ind w:left="720"/>
        <w:contextualSpacing w:val="0"/>
        <w:rPr>
          <w:rFonts w:cstheme="minorHAnsi"/>
        </w:rPr>
      </w:pPr>
      <w:r w:rsidRPr="00501A2F">
        <w:rPr>
          <w:rFonts w:cstheme="minorHAnsi"/>
        </w:rPr>
        <w:t>Development of learning agendas and research priorities.</w:t>
      </w:r>
    </w:p>
    <w:p w:rsidRPr="00501A2F" w:rsidR="009644D2" w:rsidP="00A74B2C" w:rsidRDefault="009644D2" w14:paraId="61F77E3B" w14:textId="77777777">
      <w:pPr>
        <w:pStyle w:val="ListParagraph"/>
        <w:spacing w:after="0" w:line="240" w:lineRule="auto"/>
        <w:contextualSpacing w:val="0"/>
        <w:rPr>
          <w:rFonts w:cstheme="minorHAnsi"/>
        </w:rPr>
      </w:pPr>
    </w:p>
    <w:p w:rsidR="00A66831" w:rsidP="003962B5" w:rsidRDefault="00A66831" w14:paraId="0EACB6B1" w14:textId="4128F413">
      <w:pPr>
        <w:spacing w:after="0"/>
        <w:rPr>
          <w:rFonts w:cstheme="minorHAnsi"/>
        </w:rPr>
      </w:pPr>
      <w:bookmarkStart w:name="_Hlk99901745" w:id="1"/>
      <w:r>
        <w:rPr>
          <w:rFonts w:cstheme="minorHAnsi"/>
        </w:rPr>
        <w:t>Specifically, this information collection will support the development of</w:t>
      </w:r>
      <w:r w:rsidRPr="00A66831">
        <w:rPr>
          <w:rFonts w:cstheme="minorHAnsi"/>
        </w:rPr>
        <w:t xml:space="preserve"> programmatic resources </w:t>
      </w:r>
      <w:r w:rsidR="00876267">
        <w:rPr>
          <w:rFonts w:cstheme="minorHAnsi"/>
        </w:rPr>
        <w:t>to provide technical assistance for</w:t>
      </w:r>
      <w:r w:rsidRPr="00A66831">
        <w:rPr>
          <w:rFonts w:cstheme="minorHAnsi"/>
        </w:rPr>
        <w:t xml:space="preserve"> HMRF grantees to directly address race inequity</w:t>
      </w:r>
      <w:r w:rsidR="0000563D">
        <w:rPr>
          <w:rFonts w:cstheme="minorHAnsi"/>
        </w:rPr>
        <w:t>, including</w:t>
      </w:r>
      <w:r w:rsidRPr="00A66831">
        <w:rPr>
          <w:rFonts w:cstheme="minorHAnsi"/>
        </w:rPr>
        <w:t xml:space="preserve"> the effects of </w:t>
      </w:r>
      <w:r w:rsidRPr="00A66831">
        <w:rPr>
          <w:rFonts w:cstheme="minorHAnsi"/>
        </w:rPr>
        <w:lastRenderedPageBreak/>
        <w:t>historic and systemic inequity</w:t>
      </w:r>
      <w:r w:rsidR="0000563D">
        <w:rPr>
          <w:rFonts w:cstheme="minorHAnsi"/>
        </w:rPr>
        <w:t>;</w:t>
      </w:r>
      <w:r w:rsidRPr="00A66831">
        <w:rPr>
          <w:rFonts w:cstheme="minorHAnsi"/>
        </w:rPr>
        <w:t xml:space="preserve"> </w:t>
      </w:r>
      <w:r w:rsidR="00876267">
        <w:rPr>
          <w:rFonts w:cstheme="minorHAnsi"/>
        </w:rPr>
        <w:t xml:space="preserve">ensure services </w:t>
      </w:r>
      <w:r w:rsidRPr="00A66831">
        <w:rPr>
          <w:rFonts w:cstheme="minorHAnsi"/>
        </w:rPr>
        <w:t>reflect the needs and circumstances of Black families</w:t>
      </w:r>
      <w:r w:rsidR="0000563D">
        <w:rPr>
          <w:rFonts w:cstheme="minorHAnsi"/>
        </w:rPr>
        <w:t>;</w:t>
      </w:r>
      <w:r w:rsidRPr="00A66831">
        <w:rPr>
          <w:rFonts w:cstheme="minorHAnsi"/>
        </w:rPr>
        <w:t xml:space="preserve"> and make programming and service delivery more equitable and relevant in addressing the barriers created by institutionalized racism</w:t>
      </w:r>
      <w:r>
        <w:rPr>
          <w:rFonts w:cstheme="minorHAnsi"/>
        </w:rPr>
        <w:t xml:space="preserve">. The information collection will also support planning for continued research and future </w:t>
      </w:r>
      <w:r w:rsidR="00876267">
        <w:rPr>
          <w:rFonts w:cstheme="minorHAnsi"/>
        </w:rPr>
        <w:t>technical assistance materials</w:t>
      </w:r>
      <w:r>
        <w:rPr>
          <w:rFonts w:cstheme="minorHAnsi"/>
        </w:rPr>
        <w:t xml:space="preserve"> on these topics.  </w:t>
      </w:r>
    </w:p>
    <w:p w:rsidR="00A66831" w:rsidP="003962B5" w:rsidRDefault="00A66831" w14:paraId="1F6C909D" w14:textId="77777777">
      <w:pPr>
        <w:spacing w:after="0"/>
        <w:rPr>
          <w:rFonts w:cstheme="minorHAnsi"/>
        </w:rPr>
      </w:pPr>
    </w:p>
    <w:p w:rsidR="004328A4" w:rsidP="003962B5" w:rsidRDefault="008C4C10" w14:paraId="36656807" w14:textId="125980BE">
      <w:pPr>
        <w:spacing w:after="0"/>
        <w:rPr>
          <w:rFonts w:cstheme="minorHAnsi"/>
        </w:rPr>
      </w:pPr>
      <w:r w:rsidRPr="008C4C10">
        <w:rPr>
          <w:rFonts w:cstheme="minorHAnsi"/>
        </w:rPr>
        <w:t>The</w:t>
      </w:r>
      <w:r>
        <w:rPr>
          <w:rFonts w:cstheme="minorHAnsi"/>
        </w:rPr>
        <w:t xml:space="preserve"> purpose of the</w:t>
      </w:r>
      <w:r w:rsidR="00D938C4">
        <w:rPr>
          <w:rFonts w:cstheme="minorHAnsi"/>
        </w:rPr>
        <w:t xml:space="preserve"> first set of the</w:t>
      </w:r>
      <w:r>
        <w:rPr>
          <w:rFonts w:cstheme="minorHAnsi"/>
        </w:rPr>
        <w:t xml:space="preserve"> </w:t>
      </w:r>
      <w:r w:rsidR="00AD6150">
        <w:rPr>
          <w:rFonts w:cstheme="minorHAnsi"/>
        </w:rPr>
        <w:t>information collection activities</w:t>
      </w:r>
      <w:r w:rsidR="005F237E">
        <w:rPr>
          <w:rFonts w:cstheme="minorHAnsi"/>
        </w:rPr>
        <w:t>, the virtual site visit</w:t>
      </w:r>
      <w:r w:rsidR="00191193">
        <w:rPr>
          <w:rFonts w:cstheme="minorHAnsi"/>
        </w:rPr>
        <w:t xml:space="preserve"> </w:t>
      </w:r>
      <w:r w:rsidR="00A74B2C">
        <w:rPr>
          <w:rFonts w:cstheme="minorHAnsi"/>
        </w:rPr>
        <w:t>conversations</w:t>
      </w:r>
      <w:r w:rsidR="005F237E">
        <w:rPr>
          <w:rFonts w:cstheme="minorHAnsi"/>
        </w:rPr>
        <w:t>,</w:t>
      </w:r>
      <w:r w:rsidR="00AD6150">
        <w:rPr>
          <w:rFonts w:cstheme="minorHAnsi"/>
        </w:rPr>
        <w:t xml:space="preserve"> </w:t>
      </w:r>
      <w:r w:rsidR="00F05EFE">
        <w:rPr>
          <w:rFonts w:cstheme="minorHAnsi"/>
        </w:rPr>
        <w:t xml:space="preserve">is </w:t>
      </w:r>
      <w:r>
        <w:rPr>
          <w:rFonts w:cstheme="minorHAnsi"/>
        </w:rPr>
        <w:t xml:space="preserve">to: </w:t>
      </w:r>
      <w:bookmarkEnd w:id="1"/>
      <w:r>
        <w:rPr>
          <w:rFonts w:cstheme="minorHAnsi"/>
        </w:rPr>
        <w:t>(1)</w:t>
      </w:r>
      <w:r w:rsidR="007D20FF">
        <w:rPr>
          <w:rFonts w:cstheme="minorHAnsi"/>
        </w:rPr>
        <w:t xml:space="preserve"> learn </w:t>
      </w:r>
      <w:r w:rsidR="0015684D">
        <w:rPr>
          <w:rFonts w:cstheme="minorHAnsi"/>
        </w:rPr>
        <w:t xml:space="preserve">about </w:t>
      </w:r>
      <w:r w:rsidR="007D20FF">
        <w:rPr>
          <w:rFonts w:cstheme="minorHAnsi"/>
        </w:rPr>
        <w:t>and document the strengths of Black families and how to leverage those strengths in HMRF programming; (2)</w:t>
      </w:r>
      <w:r>
        <w:rPr>
          <w:rFonts w:cstheme="minorHAnsi"/>
        </w:rPr>
        <w:t xml:space="preserve"> identify and examine any applied strategies and methods associated with tailoring services to the realities of Black program recipients; (</w:t>
      </w:r>
      <w:r w:rsidR="007D20FF">
        <w:rPr>
          <w:rFonts w:cstheme="minorHAnsi"/>
        </w:rPr>
        <w:t>3</w:t>
      </w:r>
      <w:r>
        <w:rPr>
          <w:rFonts w:cstheme="minorHAnsi"/>
        </w:rPr>
        <w:t>) identify the needs and priorities of HMRF grantees to better serve Black individuals and couples; and (</w:t>
      </w:r>
      <w:r w:rsidR="007D20FF">
        <w:rPr>
          <w:rFonts w:cstheme="minorHAnsi"/>
        </w:rPr>
        <w:t>4</w:t>
      </w:r>
      <w:r>
        <w:rPr>
          <w:rFonts w:cstheme="minorHAnsi"/>
        </w:rPr>
        <w:t xml:space="preserve">) identify how HMRF grantees can be supported in addressing the systemic inequities impacting Black communities and program recipients. The site visits will </w:t>
      </w:r>
      <w:r w:rsidR="00242E39">
        <w:rPr>
          <w:rFonts w:cstheme="minorHAnsi"/>
        </w:rPr>
        <w:t>consist</w:t>
      </w:r>
      <w:r>
        <w:rPr>
          <w:rFonts w:cstheme="minorHAnsi"/>
        </w:rPr>
        <w:t xml:space="preserve"> of </w:t>
      </w:r>
      <w:r w:rsidR="00FC62C1">
        <w:rPr>
          <w:rFonts w:cstheme="minorHAnsi"/>
        </w:rPr>
        <w:t xml:space="preserve">focus groups </w:t>
      </w:r>
      <w:r>
        <w:rPr>
          <w:rFonts w:cstheme="minorHAnsi"/>
        </w:rPr>
        <w:t xml:space="preserve">with HMRF grantee leadership, client-facing staff, and clients. The study team will ask targeted questions tailored to the attendees of scheduled sessions. </w:t>
      </w:r>
      <w:r w:rsidR="00B96F31">
        <w:rPr>
          <w:rFonts w:cstheme="minorHAnsi"/>
        </w:rPr>
        <w:t xml:space="preserve">We </w:t>
      </w:r>
      <w:r>
        <w:rPr>
          <w:rFonts w:cstheme="minorHAnsi"/>
        </w:rPr>
        <w:t>w</w:t>
      </w:r>
      <w:r w:rsidR="00821217">
        <w:rPr>
          <w:rFonts w:cstheme="minorHAnsi"/>
        </w:rPr>
        <w:t>ill gather</w:t>
      </w:r>
      <w:r w:rsidR="00B96F31">
        <w:rPr>
          <w:rFonts w:cstheme="minorHAnsi"/>
        </w:rPr>
        <w:t xml:space="preserve"> information</w:t>
      </w:r>
      <w:r w:rsidR="00821217">
        <w:rPr>
          <w:rFonts w:cstheme="minorHAnsi"/>
        </w:rPr>
        <w:t xml:space="preserve"> </w:t>
      </w:r>
      <w:r w:rsidR="00B96F31">
        <w:rPr>
          <w:rFonts w:cstheme="minorHAnsi"/>
        </w:rPr>
        <w:t xml:space="preserve">on the </w:t>
      </w:r>
      <w:r w:rsidR="00821217">
        <w:rPr>
          <w:rFonts w:cstheme="minorHAnsi"/>
        </w:rPr>
        <w:t xml:space="preserve">needs of HMRF participants and grantees and </w:t>
      </w:r>
      <w:r w:rsidR="00F05EFE">
        <w:rPr>
          <w:rFonts w:cstheme="minorHAnsi"/>
        </w:rPr>
        <w:t xml:space="preserve">on the </w:t>
      </w:r>
      <w:r w:rsidR="00821217">
        <w:rPr>
          <w:rFonts w:cstheme="minorHAnsi"/>
        </w:rPr>
        <w:t xml:space="preserve">efforts HMRF programs have made to address systemic inequities for clients. The team will ask questions about staffing, tailored service delivery, inclusivity of family members in programming, HMRF grantee partnerships, and considerations of Black culture. </w:t>
      </w:r>
    </w:p>
    <w:p w:rsidR="003962B5" w:rsidP="00990B9F" w:rsidRDefault="003962B5" w14:paraId="26BCFA09" w14:textId="77777777">
      <w:pPr>
        <w:spacing w:after="0"/>
        <w:rPr>
          <w:rFonts w:cstheme="minorHAnsi"/>
        </w:rPr>
      </w:pPr>
    </w:p>
    <w:p w:rsidR="002B79E7" w:rsidP="00821217" w:rsidRDefault="002B79E7" w14:paraId="7BA7A5AE" w14:textId="0CD89482">
      <w:pPr>
        <w:rPr>
          <w:rFonts w:cstheme="minorHAnsi"/>
        </w:rPr>
      </w:pPr>
      <w:r>
        <w:rPr>
          <w:rFonts w:cstheme="minorHAnsi"/>
        </w:rPr>
        <w:t>The purpose of the</w:t>
      </w:r>
      <w:r w:rsidR="00D938C4">
        <w:rPr>
          <w:rFonts w:cstheme="minorHAnsi"/>
        </w:rPr>
        <w:t xml:space="preserve"> second set of activities, the</w:t>
      </w:r>
      <w:r>
        <w:rPr>
          <w:rFonts w:cstheme="minorHAnsi"/>
        </w:rPr>
        <w:t xml:space="preserve"> </w:t>
      </w:r>
      <w:r w:rsidR="00B40B15">
        <w:rPr>
          <w:rFonts w:cstheme="minorHAnsi"/>
        </w:rPr>
        <w:t>CGLS</w:t>
      </w:r>
      <w:r w:rsidR="00D938C4">
        <w:rPr>
          <w:rFonts w:cstheme="minorHAnsi"/>
        </w:rPr>
        <w:t>,</w:t>
      </w:r>
      <w:r>
        <w:rPr>
          <w:rFonts w:cstheme="minorHAnsi"/>
        </w:rPr>
        <w:t xml:space="preserve"> is to: (1) provide perspectives on the broader institutional and systemic barriers impacting Black families; (2) provide insight into the resilience of Black families; and (3) inform priorities for uplifting Black communities.</w:t>
      </w:r>
      <w:r w:rsidR="00B0176E">
        <w:rPr>
          <w:rFonts w:cstheme="minorHAnsi"/>
        </w:rPr>
        <w:t xml:space="preserve"> </w:t>
      </w:r>
      <w:r w:rsidR="00EB7EA3">
        <w:rPr>
          <w:rFonts w:cstheme="minorHAnsi"/>
        </w:rPr>
        <w:t xml:space="preserve"> </w:t>
      </w:r>
      <w:r w:rsidR="00B0176E">
        <w:rPr>
          <w:rFonts w:cstheme="minorHAnsi"/>
        </w:rPr>
        <w:t>T</w:t>
      </w:r>
      <w:r w:rsidR="00B40B15">
        <w:rPr>
          <w:rFonts w:cstheme="minorHAnsi"/>
        </w:rPr>
        <w:t xml:space="preserve">he CGLS will consist of focus groups and listening sessions with community member experts, who may include members of local organizations such as historically Black Colleges and Universities, </w:t>
      </w:r>
      <w:r w:rsidR="007A18CA">
        <w:rPr>
          <w:rFonts w:cstheme="minorHAnsi"/>
        </w:rPr>
        <w:t xml:space="preserve">local branches of </w:t>
      </w:r>
      <w:r w:rsidR="00B40B15">
        <w:rPr>
          <w:rFonts w:cstheme="minorHAnsi"/>
        </w:rPr>
        <w:t xml:space="preserve">national Black empowerment organizations (e.g., NAACP, National Urban League), and Black professional organizations. </w:t>
      </w:r>
    </w:p>
    <w:p w:rsidRPr="00821217" w:rsidR="00B40B15" w:rsidP="00821217" w:rsidRDefault="00B40B15" w14:paraId="11A16B0F" w14:textId="00712A8C">
      <w:pPr>
        <w:rPr>
          <w:rFonts w:cstheme="minorHAnsi"/>
        </w:rPr>
      </w:pPr>
      <w:bookmarkStart w:name="_Hlk102048548" w:id="2"/>
      <w:r>
        <w:rPr>
          <w:rFonts w:cstheme="minorHAnsi"/>
        </w:rPr>
        <w:t xml:space="preserve">The CGLS will </w:t>
      </w:r>
      <w:r w:rsidR="007D20FF">
        <w:t>provide enhanced perspective and knowledge that the study team may not be able to gain from the HMRF grantee site visits surrounding contemporary Black culture</w:t>
      </w:r>
      <w:r w:rsidDel="00404600" w:rsidR="007D20FF">
        <w:t xml:space="preserve"> </w:t>
      </w:r>
      <w:r w:rsidR="007D20FF">
        <w:t xml:space="preserve">and provide information on the strengths, practices, and philosophies of Black culture as well as information on institutional barriers that impact Black individuals and couples. </w:t>
      </w:r>
      <w:bookmarkEnd w:id="2"/>
      <w:r w:rsidR="00D6231A">
        <w:rPr>
          <w:rFonts w:cstheme="minorHAnsi"/>
        </w:rPr>
        <w:t>This context will help inform HMRF grantees about how the broader community context affects their clients and understand the needs of populations they could potentially serve but are not currently serving. In addition, these discussions may identify effective strategies for serving Black families used by other entities that HMRF grantees can learn from</w:t>
      </w:r>
      <w:r w:rsidRPr="00B75BFE" w:rsidR="00D6231A">
        <w:rPr>
          <w:rFonts w:cstheme="minorHAnsi"/>
        </w:rPr>
        <w:t>.</w:t>
      </w:r>
    </w:p>
    <w:p w:rsidRPr="00014EDC" w:rsidR="00A36134" w:rsidP="00A36134" w:rsidRDefault="00A36134" w14:paraId="12840CC4" w14:textId="519D1D47">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6E1D3AC">
      <w:pPr>
        <w:spacing w:after="120" w:line="240" w:lineRule="auto"/>
        <w:rPr>
          <w:i/>
        </w:rPr>
      </w:pPr>
      <w:r w:rsidRPr="004328A4">
        <w:rPr>
          <w:i/>
        </w:rPr>
        <w:t xml:space="preserve">Research Questions </w:t>
      </w:r>
    </w:p>
    <w:p w:rsidR="004328A4" w:rsidP="00DF1291" w:rsidRDefault="008C4C10" w14:paraId="5B5CEC90" w14:textId="50DEA2B4">
      <w:pPr>
        <w:spacing w:after="0" w:line="240" w:lineRule="auto"/>
        <w:rPr>
          <w:iCs/>
        </w:rPr>
      </w:pPr>
      <w:r>
        <w:rPr>
          <w:iCs/>
        </w:rPr>
        <w:t>The HMRF grantee site visit</w:t>
      </w:r>
      <w:r w:rsidR="00191193">
        <w:rPr>
          <w:iCs/>
        </w:rPr>
        <w:t xml:space="preserve"> </w:t>
      </w:r>
      <w:r w:rsidR="00857A41">
        <w:rPr>
          <w:iCs/>
        </w:rPr>
        <w:t xml:space="preserve">focus groups </w:t>
      </w:r>
      <w:r w:rsidR="00842817">
        <w:rPr>
          <w:iCs/>
        </w:rPr>
        <w:t xml:space="preserve">and CGLS </w:t>
      </w:r>
      <w:r>
        <w:rPr>
          <w:iCs/>
        </w:rPr>
        <w:t>aim to inform the following research questions:</w:t>
      </w:r>
    </w:p>
    <w:p w:rsidR="00876267" w:rsidP="00996657" w:rsidRDefault="00876267" w14:paraId="1FDA7388" w14:textId="77777777">
      <w:pPr>
        <w:pStyle w:val="ListParagraph"/>
        <w:numPr>
          <w:ilvl w:val="0"/>
          <w:numId w:val="18"/>
        </w:numPr>
        <w:spacing w:after="0" w:line="240" w:lineRule="auto"/>
        <w:ind w:left="450" w:hanging="450"/>
        <w:rPr>
          <w:iCs/>
        </w:rPr>
      </w:pPr>
      <w:r>
        <w:rPr>
          <w:iCs/>
        </w:rPr>
        <w:t xml:space="preserve">What are the unique assets, needs, and experiences of Black individuals and couples served by HMRF programs? </w:t>
      </w:r>
    </w:p>
    <w:p w:rsidR="00876267" w:rsidP="00996657" w:rsidRDefault="00876267" w14:paraId="1A76C21D" w14:textId="77777777">
      <w:pPr>
        <w:pStyle w:val="ListParagraph"/>
        <w:numPr>
          <w:ilvl w:val="0"/>
          <w:numId w:val="18"/>
        </w:numPr>
        <w:spacing w:after="0" w:line="240" w:lineRule="auto"/>
        <w:ind w:left="450" w:hanging="450"/>
        <w:rPr>
          <w:iCs/>
        </w:rPr>
      </w:pPr>
      <w:r>
        <w:rPr>
          <w:iCs/>
        </w:rPr>
        <w:lastRenderedPageBreak/>
        <w:t>How have HMRF grantees incorporated race equity into their service delivery strategies to support them?</w:t>
      </w:r>
    </w:p>
    <w:p w:rsidR="00996657" w:rsidP="00996657" w:rsidRDefault="00876267" w14:paraId="624DD509" w14:textId="63AE6B5D">
      <w:pPr>
        <w:pStyle w:val="ListParagraph"/>
        <w:numPr>
          <w:ilvl w:val="0"/>
          <w:numId w:val="18"/>
        </w:numPr>
        <w:spacing w:after="0" w:line="240" w:lineRule="auto"/>
        <w:ind w:left="450" w:hanging="450"/>
        <w:rPr>
          <w:iCs/>
        </w:rPr>
      </w:pPr>
      <w:r>
        <w:rPr>
          <w:iCs/>
        </w:rPr>
        <w:t xml:space="preserve">How does the broader community context shape experiences of Black individuals and couples serviced by HMRF programs? </w:t>
      </w:r>
    </w:p>
    <w:p w:rsidRPr="00996657" w:rsidR="00EB7EA3" w:rsidP="00996657" w:rsidRDefault="00EB7EA3" w14:paraId="3559C061" w14:textId="4E306A7B">
      <w:pPr>
        <w:pStyle w:val="ListParagraph"/>
        <w:numPr>
          <w:ilvl w:val="0"/>
          <w:numId w:val="18"/>
        </w:numPr>
        <w:spacing w:after="0" w:line="240" w:lineRule="auto"/>
        <w:ind w:left="450" w:hanging="450"/>
        <w:rPr>
          <w:iCs/>
        </w:rPr>
      </w:pPr>
      <w:r>
        <w:rPr>
          <w:iCs/>
        </w:rPr>
        <w:t xml:space="preserve">How can the answers to the previous questions help HMRF grantees better support </w:t>
      </w:r>
      <w:r w:rsidRPr="00996657">
        <w:rPr>
          <w:iCs/>
        </w:rPr>
        <w:t>Black fathers, families, couples, and youth</w:t>
      </w:r>
      <w:r>
        <w:rPr>
          <w:iCs/>
        </w:rPr>
        <w:t xml:space="preserve"> and develop program structures and </w:t>
      </w:r>
      <w:r w:rsidRPr="00996657">
        <w:rPr>
          <w:iCs/>
        </w:rPr>
        <w:t xml:space="preserve">curricula </w:t>
      </w:r>
      <w:r>
        <w:rPr>
          <w:iCs/>
        </w:rPr>
        <w:t xml:space="preserve">that </w:t>
      </w:r>
      <w:r w:rsidRPr="00996657">
        <w:rPr>
          <w:iCs/>
        </w:rPr>
        <w:t>better relate to the</w:t>
      </w:r>
      <w:r>
        <w:rPr>
          <w:iCs/>
        </w:rPr>
        <w:t>ir</w:t>
      </w:r>
      <w:r w:rsidRPr="00996657">
        <w:rPr>
          <w:iCs/>
        </w:rPr>
        <w:t xml:space="preserve"> values, challenges, and experiences</w:t>
      </w:r>
      <w:r>
        <w:rPr>
          <w:iCs/>
        </w:rPr>
        <w:t>?</w:t>
      </w:r>
    </w:p>
    <w:p w:rsidR="00996657" w:rsidP="00DF1291" w:rsidRDefault="00996657" w14:paraId="1ADCBA5F" w14:textId="77777777">
      <w:pPr>
        <w:spacing w:after="0" w:line="240" w:lineRule="auto"/>
        <w:rPr>
          <w:i/>
        </w:rPr>
      </w:pPr>
    </w:p>
    <w:p w:rsidR="004328A4" w:rsidP="007D0F6E" w:rsidRDefault="009B46AD" w14:paraId="5C99A251" w14:textId="4858FE8A">
      <w:pPr>
        <w:spacing w:after="120" w:line="240" w:lineRule="auto"/>
        <w:rPr>
          <w:i/>
        </w:rPr>
      </w:pPr>
      <w:r>
        <w:rPr>
          <w:i/>
        </w:rPr>
        <w:t>Study Design</w:t>
      </w:r>
    </w:p>
    <w:p w:rsidR="009B46AD" w:rsidP="009B46AD" w:rsidRDefault="009B46AD" w14:paraId="30EEBDD3" w14:textId="6F8B1992">
      <w:pPr>
        <w:spacing w:after="120" w:line="240" w:lineRule="auto"/>
        <w:rPr>
          <w:iCs/>
        </w:rPr>
      </w:pPr>
      <w:r>
        <w:rPr>
          <w:iCs/>
        </w:rPr>
        <w:t xml:space="preserve">As described above, this study uses multiple methods to bring different perspectives to </w:t>
      </w:r>
      <w:r w:rsidR="00A47253">
        <w:rPr>
          <w:iCs/>
        </w:rPr>
        <w:t xml:space="preserve">bear on all research questions </w:t>
      </w:r>
      <w:r>
        <w:rPr>
          <w:iCs/>
        </w:rPr>
        <w:t xml:space="preserve">and </w:t>
      </w:r>
      <w:r w:rsidR="00A47253">
        <w:rPr>
          <w:iCs/>
        </w:rPr>
        <w:t xml:space="preserve">to </w:t>
      </w:r>
      <w:r w:rsidRPr="009B46AD">
        <w:rPr>
          <w:iCs/>
        </w:rPr>
        <w:t xml:space="preserve">adequately answer </w:t>
      </w:r>
      <w:r w:rsidR="00A47253">
        <w:rPr>
          <w:iCs/>
        </w:rPr>
        <w:t>them</w:t>
      </w:r>
      <w:r>
        <w:rPr>
          <w:iCs/>
        </w:rPr>
        <w:t xml:space="preserve">. </w:t>
      </w:r>
      <w:r w:rsidRPr="009B46AD">
        <w:rPr>
          <w:iCs/>
        </w:rPr>
        <w:t xml:space="preserve">Table 1 explains each </w:t>
      </w:r>
      <w:r>
        <w:rPr>
          <w:iCs/>
        </w:rPr>
        <w:t xml:space="preserve">information </w:t>
      </w:r>
      <w:r w:rsidRPr="009B46AD">
        <w:rPr>
          <w:iCs/>
        </w:rPr>
        <w:t>collection activity and corresponding instrument.</w:t>
      </w:r>
    </w:p>
    <w:p w:rsidR="009B46AD" w:rsidP="00B91C9D" w:rsidRDefault="009B46AD" w14:paraId="7CA4120B" w14:textId="77777777">
      <w:pPr>
        <w:spacing w:after="0" w:line="240" w:lineRule="auto"/>
        <w:rPr>
          <w:rFonts w:ascii="Arial Narrow" w:hAnsi="Arial Narrow"/>
          <w:b/>
          <w:bCs/>
          <w:iCs/>
        </w:rPr>
      </w:pPr>
      <w:r>
        <w:rPr>
          <w:rFonts w:ascii="Arial Narrow" w:hAnsi="Arial Narrow"/>
          <w:b/>
          <w:bCs/>
          <w:iCs/>
        </w:rPr>
        <w:t>Table 1: Description of Instruments Involved in Information Collection</w:t>
      </w:r>
    </w:p>
    <w:tbl>
      <w:tblPr>
        <w:tblStyle w:val="TableGrid"/>
        <w:tblpPr w:leftFromText="180" w:rightFromText="180" w:vertAnchor="text" w:tblpY="1"/>
        <w:tblOverlap w:val="never"/>
        <w:tblW w:w="9445" w:type="dxa"/>
        <w:tblInd w:w="0" w:type="dxa"/>
        <w:tblLook w:val="04A0" w:firstRow="1" w:lastRow="0" w:firstColumn="1" w:lastColumn="0" w:noHBand="0" w:noVBand="1"/>
      </w:tblPr>
      <w:tblGrid>
        <w:gridCol w:w="1923"/>
        <w:gridCol w:w="1676"/>
        <w:gridCol w:w="4136"/>
        <w:gridCol w:w="1710"/>
      </w:tblGrid>
      <w:tr w:rsidRPr="00B75BFE" w:rsidR="00A36134" w:rsidTr="003624C1" w14:paraId="51FF2E50" w14:textId="77777777">
        <w:tc>
          <w:tcPr>
            <w:tcW w:w="1923" w:type="dxa"/>
            <w:shd w:val="clear" w:color="auto" w:fill="D9D9D9" w:themeFill="background1" w:themeFillShade="D9"/>
          </w:tcPr>
          <w:p w:rsidRPr="00B75BFE" w:rsidR="00A36134" w:rsidP="003624C1" w:rsidRDefault="00A36134" w14:paraId="3C96822A" w14:textId="77777777">
            <w:pPr>
              <w:keepNext/>
              <w:rPr>
                <w:rFonts w:asciiTheme="minorHAnsi" w:hAnsiTheme="minorHAnsi" w:cstheme="minorHAnsi"/>
                <w:i/>
              </w:rPr>
            </w:pPr>
            <w:r w:rsidRPr="00B75BFE">
              <w:rPr>
                <w:rFonts w:asciiTheme="minorHAnsi" w:hAnsiTheme="minorHAnsi" w:cstheme="minorHAnsi"/>
                <w:i/>
              </w:rPr>
              <w:t>Data Collection Activity</w:t>
            </w:r>
          </w:p>
        </w:tc>
        <w:tc>
          <w:tcPr>
            <w:tcW w:w="1676" w:type="dxa"/>
            <w:shd w:val="clear" w:color="auto" w:fill="D9D9D9" w:themeFill="background1" w:themeFillShade="D9"/>
          </w:tcPr>
          <w:p w:rsidRPr="00B75BFE" w:rsidR="00A36134" w:rsidP="003624C1" w:rsidRDefault="00A36134" w14:paraId="750C64CA" w14:textId="77777777">
            <w:pPr>
              <w:keepNext/>
              <w:rPr>
                <w:rFonts w:asciiTheme="minorHAnsi" w:hAnsiTheme="minorHAnsi" w:cstheme="minorHAnsi"/>
                <w:i/>
              </w:rPr>
            </w:pPr>
            <w:r w:rsidRPr="00B75BFE">
              <w:rPr>
                <w:rFonts w:asciiTheme="minorHAnsi" w:hAnsiTheme="minorHAnsi" w:cstheme="minorHAnsi"/>
                <w:i/>
              </w:rPr>
              <w:t>Instrument(s)</w:t>
            </w:r>
          </w:p>
        </w:tc>
        <w:tc>
          <w:tcPr>
            <w:tcW w:w="4136" w:type="dxa"/>
            <w:shd w:val="clear" w:color="auto" w:fill="D9D9D9" w:themeFill="background1" w:themeFillShade="D9"/>
          </w:tcPr>
          <w:p w:rsidRPr="00B75BFE" w:rsidR="00A36134" w:rsidP="003624C1" w:rsidRDefault="00A36134" w14:paraId="778389EC" w14:textId="77777777">
            <w:pPr>
              <w:keepNext/>
              <w:rPr>
                <w:rFonts w:asciiTheme="minorHAnsi" w:hAnsiTheme="minorHAnsi" w:cstheme="minorHAnsi"/>
                <w:i/>
              </w:rPr>
            </w:pPr>
            <w:r w:rsidRPr="00B75BFE">
              <w:rPr>
                <w:rFonts w:asciiTheme="minorHAnsi" w:hAnsiTheme="minorHAnsi" w:cstheme="minorHAnsi"/>
                <w:i/>
              </w:rPr>
              <w:t>Respondent, Content, Purpose of Collection</w:t>
            </w:r>
          </w:p>
        </w:tc>
        <w:tc>
          <w:tcPr>
            <w:tcW w:w="1710" w:type="dxa"/>
            <w:shd w:val="clear" w:color="auto" w:fill="D9D9D9" w:themeFill="background1" w:themeFillShade="D9"/>
          </w:tcPr>
          <w:p w:rsidRPr="00B75BFE" w:rsidR="00A36134" w:rsidP="003624C1" w:rsidRDefault="00A36134" w14:paraId="0C4F1C59" w14:textId="77777777">
            <w:pPr>
              <w:keepNext/>
              <w:rPr>
                <w:rFonts w:asciiTheme="minorHAnsi" w:hAnsiTheme="minorHAnsi" w:cstheme="minorHAnsi"/>
                <w:i/>
              </w:rPr>
            </w:pPr>
            <w:r w:rsidRPr="00B75BFE">
              <w:rPr>
                <w:rFonts w:asciiTheme="minorHAnsi" w:hAnsiTheme="minorHAnsi" w:cstheme="minorHAnsi"/>
                <w:i/>
              </w:rPr>
              <w:t>Mode and Duration</w:t>
            </w:r>
          </w:p>
        </w:tc>
      </w:tr>
      <w:tr w:rsidRPr="00B75BFE" w:rsidR="00AD5C96" w:rsidTr="003624C1" w14:paraId="7460439D" w14:textId="77777777">
        <w:tc>
          <w:tcPr>
            <w:tcW w:w="1923" w:type="dxa"/>
          </w:tcPr>
          <w:p w:rsidRPr="00B75BFE" w:rsidR="00AD5C96" w:rsidP="003624C1" w:rsidRDefault="00AD5C96" w14:paraId="45A0A4CE" w14:textId="08DC3E13">
            <w:pPr>
              <w:keepNext/>
              <w:rPr>
                <w:rFonts w:asciiTheme="minorHAnsi" w:hAnsiTheme="minorHAnsi" w:cstheme="minorHAnsi"/>
              </w:rPr>
            </w:pPr>
            <w:bookmarkStart w:name="_Hlk102643685" w:id="3"/>
            <w:r w:rsidRPr="00B75BFE">
              <w:rPr>
                <w:rFonts w:asciiTheme="minorHAnsi" w:hAnsiTheme="minorHAnsi" w:cstheme="minorHAnsi"/>
              </w:rPr>
              <w:t xml:space="preserve">Virtual </w:t>
            </w:r>
            <w:r w:rsidR="00857A41">
              <w:rPr>
                <w:rFonts w:asciiTheme="minorHAnsi" w:hAnsiTheme="minorHAnsi" w:cstheme="minorHAnsi"/>
              </w:rPr>
              <w:t xml:space="preserve">focus groups </w:t>
            </w:r>
            <w:r w:rsidRPr="00B75BFE">
              <w:rPr>
                <w:rFonts w:asciiTheme="minorHAnsi" w:hAnsiTheme="minorHAnsi" w:cstheme="minorHAnsi"/>
              </w:rPr>
              <w:t xml:space="preserve">with key </w:t>
            </w:r>
            <w:r w:rsidR="00A55698">
              <w:rPr>
                <w:rFonts w:asciiTheme="minorHAnsi" w:hAnsiTheme="minorHAnsi" w:cstheme="minorHAnsi"/>
              </w:rPr>
              <w:t xml:space="preserve">HMRF </w:t>
            </w:r>
            <w:r w:rsidRPr="00B75BFE">
              <w:rPr>
                <w:rFonts w:asciiTheme="minorHAnsi" w:hAnsiTheme="minorHAnsi" w:cstheme="minorHAnsi"/>
              </w:rPr>
              <w:t>leadership, including executive staff and program administrators</w:t>
            </w:r>
          </w:p>
        </w:tc>
        <w:tc>
          <w:tcPr>
            <w:tcW w:w="1676" w:type="dxa"/>
          </w:tcPr>
          <w:p w:rsidRPr="00B75BFE" w:rsidR="00AD5C96" w:rsidP="003624C1" w:rsidRDefault="00AD5C96" w14:paraId="3EDF4256" w14:textId="66AE5AB4">
            <w:pPr>
              <w:keepNext/>
              <w:jc w:val="center"/>
              <w:rPr>
                <w:rFonts w:asciiTheme="minorHAnsi" w:hAnsiTheme="minorHAnsi" w:cstheme="minorHAnsi"/>
              </w:rPr>
            </w:pPr>
            <w:r w:rsidRPr="00AD5C96">
              <w:rPr>
                <w:rFonts w:asciiTheme="minorHAnsi" w:hAnsiTheme="minorHAnsi" w:cstheme="minorHAnsi"/>
                <w:bCs/>
              </w:rPr>
              <w:t xml:space="preserve">Instrument 1. Discussion Guide for REFRAME: HMRF Program Leadership Focus Groups </w:t>
            </w:r>
          </w:p>
        </w:tc>
        <w:tc>
          <w:tcPr>
            <w:tcW w:w="4136" w:type="dxa"/>
          </w:tcPr>
          <w:p w:rsidRPr="00B75BFE" w:rsidR="00AD5C96" w:rsidP="003624C1" w:rsidRDefault="00AD5C96" w14:paraId="1600AC5F" w14:textId="145A1AB3">
            <w:pPr>
              <w:keepNext/>
              <w:rPr>
                <w:rFonts w:asciiTheme="minorHAnsi" w:hAnsiTheme="minorHAnsi" w:cstheme="minorHAnsi"/>
              </w:rPr>
            </w:pPr>
            <w:r w:rsidRPr="00B75BFE">
              <w:rPr>
                <w:rFonts w:asciiTheme="minorHAnsi" w:hAnsiTheme="minorHAnsi" w:cstheme="minorHAnsi"/>
                <w:b/>
              </w:rPr>
              <w:t>Respondents</w:t>
            </w:r>
            <w:r w:rsidRPr="00B75BFE">
              <w:rPr>
                <w:rFonts w:asciiTheme="minorHAnsi" w:hAnsiTheme="minorHAnsi" w:cstheme="minorHAnsi"/>
              </w:rPr>
              <w:t>: Key leadership, including executive staff and program administrators.</w:t>
            </w:r>
          </w:p>
          <w:p w:rsidRPr="00B75BFE" w:rsidR="00AD5C96" w:rsidP="003624C1" w:rsidRDefault="00AD5C96" w14:paraId="32E164CC" w14:textId="77777777">
            <w:pPr>
              <w:keepNext/>
              <w:rPr>
                <w:rFonts w:asciiTheme="minorHAnsi" w:hAnsiTheme="minorHAnsi" w:cstheme="minorHAnsi"/>
              </w:rPr>
            </w:pPr>
          </w:p>
          <w:p w:rsidRPr="00B75BFE" w:rsidR="00AD5C96" w:rsidP="003624C1" w:rsidRDefault="00AD5C96" w14:paraId="0BE4A700" w14:textId="33BE27E7">
            <w:pPr>
              <w:keepNext/>
              <w:rPr>
                <w:rFonts w:asciiTheme="minorHAnsi" w:hAnsiTheme="minorHAnsi" w:cstheme="minorHAnsi"/>
              </w:rPr>
            </w:pPr>
            <w:r w:rsidRPr="00B75BFE">
              <w:rPr>
                <w:rFonts w:asciiTheme="minorHAnsi" w:hAnsiTheme="minorHAnsi" w:cstheme="minorHAnsi"/>
                <w:b/>
              </w:rPr>
              <w:t>Content</w:t>
            </w:r>
            <w:r w:rsidRPr="00B75BFE">
              <w:rPr>
                <w:rFonts w:asciiTheme="minorHAnsi" w:hAnsiTheme="minorHAnsi" w:cstheme="minorHAnsi"/>
              </w:rPr>
              <w:t xml:space="preserve">: </w:t>
            </w:r>
          </w:p>
          <w:p w:rsidRPr="00B75BFE" w:rsidR="00AD5C96" w:rsidP="003624C1" w:rsidRDefault="00AD5C96" w14:paraId="034C291A" w14:textId="77777777">
            <w:pPr>
              <w:pStyle w:val="ListParagraph"/>
              <w:keepNext/>
              <w:numPr>
                <w:ilvl w:val="0"/>
                <w:numId w:val="17"/>
              </w:numPr>
              <w:rPr>
                <w:rFonts w:asciiTheme="minorHAnsi" w:hAnsiTheme="minorHAnsi" w:cstheme="minorHAnsi"/>
              </w:rPr>
            </w:pPr>
            <w:r w:rsidRPr="00B75BFE">
              <w:rPr>
                <w:rFonts w:asciiTheme="minorHAnsi" w:hAnsiTheme="minorHAnsi" w:cstheme="minorHAnsi"/>
              </w:rPr>
              <w:t>Program models and approaches that support the resilience of Black clients</w:t>
            </w:r>
          </w:p>
          <w:p w:rsidRPr="00B75BFE" w:rsidR="00AD5C96" w:rsidP="003624C1" w:rsidRDefault="00AD5C96" w14:paraId="700ED53A" w14:textId="53B2895A">
            <w:pPr>
              <w:pStyle w:val="ListParagraph"/>
              <w:keepNext/>
              <w:numPr>
                <w:ilvl w:val="0"/>
                <w:numId w:val="17"/>
              </w:numPr>
              <w:rPr>
                <w:rFonts w:asciiTheme="minorHAnsi" w:hAnsiTheme="minorHAnsi" w:cstheme="minorHAnsi"/>
              </w:rPr>
            </w:pPr>
            <w:r w:rsidRPr="00B75BFE">
              <w:rPr>
                <w:rFonts w:asciiTheme="minorHAnsi" w:hAnsiTheme="minorHAnsi" w:cstheme="minorHAnsi"/>
              </w:rPr>
              <w:t>Efforts to culturally tailor program services for Black clients</w:t>
            </w:r>
          </w:p>
          <w:p w:rsidRPr="00B75BFE" w:rsidR="00AD5C96" w:rsidP="003624C1" w:rsidRDefault="00AD5C96" w14:paraId="3A615501" w14:textId="1EC57494">
            <w:pPr>
              <w:pStyle w:val="ListParagraph"/>
              <w:keepNext/>
              <w:numPr>
                <w:ilvl w:val="0"/>
                <w:numId w:val="17"/>
              </w:numPr>
              <w:rPr>
                <w:rFonts w:asciiTheme="minorHAnsi" w:hAnsiTheme="minorHAnsi" w:cstheme="minorHAnsi"/>
              </w:rPr>
            </w:pPr>
            <w:r w:rsidRPr="00B75BFE">
              <w:rPr>
                <w:rFonts w:asciiTheme="minorHAnsi" w:hAnsiTheme="minorHAnsi" w:cstheme="minorHAnsi"/>
              </w:rPr>
              <w:t>Culturally informed staffing and professional development</w:t>
            </w:r>
          </w:p>
          <w:p w:rsidRPr="00B75BFE" w:rsidR="00AD5C96" w:rsidP="003624C1" w:rsidRDefault="00AD5C96" w14:paraId="11DAEC14" w14:textId="72BE3CD3">
            <w:pPr>
              <w:keepNext/>
              <w:rPr>
                <w:rFonts w:asciiTheme="minorHAnsi" w:hAnsiTheme="minorHAnsi" w:cstheme="minorHAnsi"/>
              </w:rPr>
            </w:pPr>
            <w:r w:rsidRPr="00B75BFE">
              <w:rPr>
                <w:rFonts w:asciiTheme="minorHAnsi" w:hAnsiTheme="minorHAnsi" w:cstheme="minorHAnsi"/>
                <w:b/>
              </w:rPr>
              <w:t>Purpose</w:t>
            </w:r>
            <w:r w:rsidRPr="00B75BFE">
              <w:rPr>
                <w:rFonts w:asciiTheme="minorHAnsi" w:hAnsiTheme="minorHAnsi" w:cstheme="minorHAnsi"/>
              </w:rPr>
              <w:t xml:space="preserve">: To gain an in-depth understanding of the needs and strengths of HMRF </w:t>
            </w:r>
            <w:r w:rsidR="00DB3AAB">
              <w:rPr>
                <w:rFonts w:asciiTheme="minorHAnsi" w:hAnsiTheme="minorHAnsi" w:cstheme="minorHAnsi"/>
              </w:rPr>
              <w:t xml:space="preserve">program </w:t>
            </w:r>
            <w:r w:rsidRPr="00B75BFE">
              <w:rPr>
                <w:rFonts w:asciiTheme="minorHAnsi" w:hAnsiTheme="minorHAnsi" w:cstheme="minorHAnsi"/>
              </w:rPr>
              <w:t>participants and grantees in supporting Black clients</w:t>
            </w:r>
          </w:p>
        </w:tc>
        <w:tc>
          <w:tcPr>
            <w:tcW w:w="1710" w:type="dxa"/>
          </w:tcPr>
          <w:p w:rsidRPr="00B75BFE" w:rsidR="00AD5C96" w:rsidP="003624C1" w:rsidRDefault="00AD5C96" w14:paraId="7B11DEB6" w14:textId="6A9B2068">
            <w:pPr>
              <w:keepNext/>
              <w:rPr>
                <w:rFonts w:asciiTheme="minorHAnsi" w:hAnsiTheme="minorHAnsi" w:cstheme="minorHAnsi"/>
              </w:rPr>
            </w:pPr>
            <w:r w:rsidRPr="00B75BFE">
              <w:rPr>
                <w:rFonts w:asciiTheme="minorHAnsi" w:hAnsiTheme="minorHAnsi" w:cstheme="minorHAnsi"/>
                <w:b/>
              </w:rPr>
              <w:t>Mode</w:t>
            </w:r>
            <w:r w:rsidRPr="00B75BFE">
              <w:rPr>
                <w:rFonts w:asciiTheme="minorHAnsi" w:hAnsiTheme="minorHAnsi" w:cstheme="minorHAnsi"/>
              </w:rPr>
              <w:t>: Online group discussion</w:t>
            </w:r>
          </w:p>
          <w:p w:rsidRPr="00B75BFE" w:rsidR="00AD5C96" w:rsidP="003624C1" w:rsidRDefault="00AD5C96" w14:paraId="7FF7A335" w14:textId="77777777">
            <w:pPr>
              <w:keepNext/>
              <w:rPr>
                <w:rFonts w:asciiTheme="minorHAnsi" w:hAnsiTheme="minorHAnsi" w:cstheme="minorHAnsi"/>
              </w:rPr>
            </w:pPr>
          </w:p>
          <w:p w:rsidRPr="00B75BFE" w:rsidR="00AD5C96" w:rsidP="003624C1" w:rsidRDefault="00AD5C96" w14:paraId="5A3D1520" w14:textId="01D0E78D">
            <w:pPr>
              <w:keepNext/>
              <w:rPr>
                <w:rFonts w:asciiTheme="minorHAnsi" w:hAnsiTheme="minorHAnsi" w:cstheme="minorHAnsi"/>
              </w:rPr>
            </w:pPr>
            <w:r w:rsidRPr="00B75BFE">
              <w:rPr>
                <w:rFonts w:asciiTheme="minorHAnsi" w:hAnsiTheme="minorHAnsi" w:cstheme="minorHAnsi"/>
                <w:b/>
              </w:rPr>
              <w:t>Duration</w:t>
            </w:r>
            <w:r w:rsidRPr="00B75BFE">
              <w:rPr>
                <w:rFonts w:asciiTheme="minorHAnsi" w:hAnsiTheme="minorHAnsi" w:cstheme="minorHAnsi"/>
              </w:rPr>
              <w:t>: 1 hour 30 minutes (average)</w:t>
            </w:r>
          </w:p>
        </w:tc>
      </w:tr>
      <w:tr w:rsidRPr="00B75BFE" w:rsidR="00AD5C96" w:rsidTr="003624C1" w14:paraId="1073E5DB" w14:textId="77777777">
        <w:tc>
          <w:tcPr>
            <w:tcW w:w="1923" w:type="dxa"/>
          </w:tcPr>
          <w:p w:rsidRPr="00B75BFE" w:rsidR="00AD5C96" w:rsidP="003624C1" w:rsidRDefault="00AD5C96" w14:paraId="2C0ED9D1" w14:textId="044611C8">
            <w:pPr>
              <w:keepNext/>
              <w:rPr>
                <w:rFonts w:asciiTheme="minorHAnsi" w:hAnsiTheme="minorHAnsi" w:cstheme="minorHAnsi"/>
              </w:rPr>
            </w:pPr>
            <w:r w:rsidRPr="00B75BFE">
              <w:rPr>
                <w:rFonts w:asciiTheme="minorHAnsi" w:hAnsiTheme="minorHAnsi" w:cstheme="minorHAnsi"/>
              </w:rPr>
              <w:t xml:space="preserve">Virtual </w:t>
            </w:r>
            <w:r w:rsidR="00220404">
              <w:rPr>
                <w:rFonts w:asciiTheme="minorHAnsi" w:hAnsiTheme="minorHAnsi" w:cstheme="minorHAnsi"/>
              </w:rPr>
              <w:t xml:space="preserve">HMRF </w:t>
            </w:r>
            <w:r w:rsidRPr="00B75BFE">
              <w:rPr>
                <w:rFonts w:asciiTheme="minorHAnsi" w:hAnsiTheme="minorHAnsi" w:cstheme="minorHAnsi"/>
              </w:rPr>
              <w:t xml:space="preserve">site visit </w:t>
            </w:r>
            <w:r w:rsidR="008A1ECF">
              <w:rPr>
                <w:rFonts w:asciiTheme="minorHAnsi" w:hAnsiTheme="minorHAnsi" w:cstheme="minorHAnsi"/>
              </w:rPr>
              <w:t xml:space="preserve">focus groups </w:t>
            </w:r>
            <w:r w:rsidRPr="00B75BFE">
              <w:rPr>
                <w:rFonts w:asciiTheme="minorHAnsi" w:hAnsiTheme="minorHAnsi" w:cstheme="minorHAnsi"/>
              </w:rPr>
              <w:t>with client-facing staff and practitioners</w:t>
            </w:r>
          </w:p>
        </w:tc>
        <w:tc>
          <w:tcPr>
            <w:tcW w:w="1676" w:type="dxa"/>
          </w:tcPr>
          <w:p w:rsidRPr="00B75BFE" w:rsidR="00AD5C96" w:rsidP="003624C1" w:rsidRDefault="00AD5C96" w14:paraId="50C70376" w14:textId="61BE57BC">
            <w:pPr>
              <w:keepNext/>
              <w:jc w:val="center"/>
              <w:rPr>
                <w:rFonts w:asciiTheme="minorHAnsi" w:hAnsiTheme="minorHAnsi" w:cstheme="minorHAnsi"/>
              </w:rPr>
            </w:pPr>
            <w:r w:rsidRPr="00AD5C96">
              <w:rPr>
                <w:rFonts w:asciiTheme="minorHAnsi" w:hAnsiTheme="minorHAnsi" w:cstheme="minorHAnsi"/>
                <w:bCs/>
              </w:rPr>
              <w:t xml:space="preserve">Instrument </w:t>
            </w:r>
            <w:r w:rsidR="00842817">
              <w:rPr>
                <w:rFonts w:asciiTheme="minorHAnsi" w:hAnsiTheme="minorHAnsi" w:cstheme="minorHAnsi"/>
                <w:bCs/>
              </w:rPr>
              <w:t>2</w:t>
            </w:r>
            <w:r w:rsidRPr="00AD5C96">
              <w:rPr>
                <w:rFonts w:asciiTheme="minorHAnsi" w:hAnsiTheme="minorHAnsi" w:cstheme="minorHAnsi"/>
                <w:bCs/>
              </w:rPr>
              <w:t xml:space="preserve">. Discussion Guide for REFRAME: HMRF Program </w:t>
            </w:r>
            <w:r w:rsidR="00842817">
              <w:rPr>
                <w:rFonts w:asciiTheme="minorHAnsi" w:hAnsiTheme="minorHAnsi" w:cstheme="minorHAnsi"/>
                <w:bCs/>
              </w:rPr>
              <w:t>Client-Facing</w:t>
            </w:r>
            <w:r w:rsidRPr="00AD5C96">
              <w:rPr>
                <w:rFonts w:asciiTheme="minorHAnsi" w:hAnsiTheme="minorHAnsi" w:cstheme="minorHAnsi"/>
                <w:bCs/>
              </w:rPr>
              <w:t xml:space="preserve"> Staff Focus Groups </w:t>
            </w:r>
          </w:p>
        </w:tc>
        <w:tc>
          <w:tcPr>
            <w:tcW w:w="4136" w:type="dxa"/>
          </w:tcPr>
          <w:p w:rsidRPr="00B75BFE" w:rsidR="00AD5C96" w:rsidP="003624C1" w:rsidRDefault="00AD5C96" w14:paraId="7DDCAC37" w14:textId="4E14BD48">
            <w:pPr>
              <w:keepNext/>
              <w:rPr>
                <w:rFonts w:asciiTheme="minorHAnsi" w:hAnsiTheme="minorHAnsi" w:cstheme="minorHAnsi"/>
              </w:rPr>
            </w:pPr>
            <w:r w:rsidRPr="00B75BFE">
              <w:rPr>
                <w:rFonts w:asciiTheme="minorHAnsi" w:hAnsiTheme="minorHAnsi" w:cstheme="minorHAnsi"/>
                <w:b/>
              </w:rPr>
              <w:t>Respondents</w:t>
            </w:r>
            <w:r w:rsidRPr="00B75BFE">
              <w:rPr>
                <w:rFonts w:asciiTheme="minorHAnsi" w:hAnsiTheme="minorHAnsi" w:cstheme="minorHAnsi"/>
              </w:rPr>
              <w:t>: Client-facing staff and practitioners.</w:t>
            </w:r>
          </w:p>
          <w:p w:rsidRPr="00B75BFE" w:rsidR="00AD5C96" w:rsidP="003624C1" w:rsidRDefault="00AD5C96" w14:paraId="15C7BED5" w14:textId="77777777">
            <w:pPr>
              <w:keepNext/>
              <w:rPr>
                <w:rFonts w:asciiTheme="minorHAnsi" w:hAnsiTheme="minorHAnsi" w:cstheme="minorHAnsi"/>
              </w:rPr>
            </w:pPr>
          </w:p>
          <w:p w:rsidRPr="00B75BFE" w:rsidR="00AD5C96" w:rsidP="003624C1" w:rsidRDefault="00AD5C96" w14:paraId="2AF0A6CE" w14:textId="6D04964D">
            <w:pPr>
              <w:keepNext/>
              <w:rPr>
                <w:rFonts w:asciiTheme="minorHAnsi" w:hAnsiTheme="minorHAnsi" w:cstheme="minorHAnsi"/>
              </w:rPr>
            </w:pPr>
            <w:r w:rsidRPr="00B75BFE">
              <w:rPr>
                <w:rFonts w:asciiTheme="minorHAnsi" w:hAnsiTheme="minorHAnsi" w:cstheme="minorHAnsi"/>
                <w:b/>
              </w:rPr>
              <w:t>Content</w:t>
            </w:r>
            <w:r w:rsidRPr="00B75BFE">
              <w:rPr>
                <w:rFonts w:asciiTheme="minorHAnsi" w:hAnsiTheme="minorHAnsi" w:cstheme="minorHAnsi"/>
              </w:rPr>
              <w:t xml:space="preserve">: </w:t>
            </w:r>
          </w:p>
          <w:p w:rsidRPr="00B75BFE" w:rsidR="00AD5C96" w:rsidP="003624C1" w:rsidRDefault="00AD5C96" w14:paraId="2FA3CB53" w14:textId="77777777">
            <w:pPr>
              <w:pStyle w:val="ListParagraph"/>
              <w:keepNext/>
              <w:numPr>
                <w:ilvl w:val="0"/>
                <w:numId w:val="17"/>
              </w:numPr>
              <w:rPr>
                <w:rFonts w:asciiTheme="minorHAnsi" w:hAnsiTheme="minorHAnsi" w:cstheme="minorHAnsi"/>
              </w:rPr>
            </w:pPr>
            <w:r w:rsidRPr="00B75BFE">
              <w:rPr>
                <w:rFonts w:asciiTheme="minorHAnsi" w:hAnsiTheme="minorHAnsi" w:cstheme="minorHAnsi"/>
              </w:rPr>
              <w:t xml:space="preserve">Program models and approaches that support the resilience of Black clients </w:t>
            </w:r>
          </w:p>
          <w:p w:rsidRPr="00B75BFE" w:rsidR="00AD5C96" w:rsidP="003624C1" w:rsidRDefault="00AD5C96" w14:paraId="5E48B68C" w14:textId="4EDA816B">
            <w:pPr>
              <w:pStyle w:val="ListParagraph"/>
              <w:keepNext/>
              <w:numPr>
                <w:ilvl w:val="0"/>
                <w:numId w:val="17"/>
              </w:numPr>
              <w:rPr>
                <w:rFonts w:asciiTheme="minorHAnsi" w:hAnsiTheme="minorHAnsi" w:cstheme="minorHAnsi"/>
              </w:rPr>
            </w:pPr>
            <w:r w:rsidRPr="00B75BFE">
              <w:rPr>
                <w:rFonts w:asciiTheme="minorHAnsi" w:hAnsiTheme="minorHAnsi" w:cstheme="minorHAnsi"/>
              </w:rPr>
              <w:t>Efforts to culturally tailor program services for Black clients</w:t>
            </w:r>
          </w:p>
          <w:p w:rsidRPr="00B75BFE" w:rsidR="00AD5C96" w:rsidP="003624C1" w:rsidRDefault="00AD5C96" w14:paraId="269003DC" w14:textId="77777777">
            <w:pPr>
              <w:pStyle w:val="ListParagraph"/>
              <w:keepNext/>
              <w:numPr>
                <w:ilvl w:val="0"/>
                <w:numId w:val="17"/>
              </w:numPr>
              <w:rPr>
                <w:rFonts w:asciiTheme="minorHAnsi" w:hAnsiTheme="minorHAnsi" w:cstheme="minorHAnsi"/>
              </w:rPr>
            </w:pPr>
            <w:r w:rsidRPr="00B75BFE">
              <w:rPr>
                <w:rFonts w:asciiTheme="minorHAnsi" w:hAnsiTheme="minorHAnsi" w:cstheme="minorHAnsi"/>
              </w:rPr>
              <w:t>Culturally informed staffing and professional development</w:t>
            </w:r>
          </w:p>
          <w:p w:rsidRPr="00B75BFE" w:rsidR="00AD5C96" w:rsidP="003624C1" w:rsidRDefault="00AD5C96" w14:paraId="03D1D57C" w14:textId="6D6BD7FA">
            <w:pPr>
              <w:pStyle w:val="ListParagraph"/>
              <w:keepNext/>
              <w:numPr>
                <w:ilvl w:val="0"/>
                <w:numId w:val="17"/>
              </w:numPr>
              <w:rPr>
                <w:rFonts w:asciiTheme="minorHAnsi" w:hAnsiTheme="minorHAnsi" w:cstheme="minorHAnsi"/>
              </w:rPr>
            </w:pPr>
            <w:r w:rsidRPr="00B75BFE">
              <w:rPr>
                <w:rFonts w:asciiTheme="minorHAnsi" w:hAnsiTheme="minorHAnsi" w:cstheme="minorHAnsi"/>
              </w:rPr>
              <w:t>Equitable approaches to program decisions</w:t>
            </w:r>
          </w:p>
          <w:p w:rsidRPr="00B75BFE" w:rsidR="00AD5C96" w:rsidP="003624C1" w:rsidRDefault="00AD5C96" w14:paraId="30076CFB" w14:textId="196939E8">
            <w:pPr>
              <w:keepNext/>
              <w:rPr>
                <w:rFonts w:asciiTheme="minorHAnsi" w:hAnsiTheme="minorHAnsi" w:cstheme="minorHAnsi"/>
              </w:rPr>
            </w:pPr>
            <w:r w:rsidRPr="00B75BFE">
              <w:rPr>
                <w:rFonts w:asciiTheme="minorHAnsi" w:hAnsiTheme="minorHAnsi" w:cstheme="minorHAnsi"/>
                <w:b/>
              </w:rPr>
              <w:t>Purpose</w:t>
            </w:r>
            <w:r w:rsidRPr="00B75BFE">
              <w:rPr>
                <w:rFonts w:asciiTheme="minorHAnsi" w:hAnsiTheme="minorHAnsi" w:cstheme="minorHAnsi"/>
              </w:rPr>
              <w:t>: To gain an in-depth understanding of the needs and strengths of HMRF participants and grantees in supporting Black clients</w:t>
            </w:r>
          </w:p>
        </w:tc>
        <w:tc>
          <w:tcPr>
            <w:tcW w:w="1710" w:type="dxa"/>
          </w:tcPr>
          <w:p w:rsidRPr="00B75BFE" w:rsidR="00AD5C96" w:rsidP="003624C1" w:rsidRDefault="00AD5C96" w14:paraId="27ECB13A" w14:textId="41B5DDD4">
            <w:pPr>
              <w:keepNext/>
              <w:rPr>
                <w:rFonts w:asciiTheme="minorHAnsi" w:hAnsiTheme="minorHAnsi" w:cstheme="minorHAnsi"/>
              </w:rPr>
            </w:pPr>
            <w:r w:rsidRPr="00B75BFE">
              <w:rPr>
                <w:rFonts w:asciiTheme="minorHAnsi" w:hAnsiTheme="minorHAnsi" w:cstheme="minorHAnsi"/>
                <w:b/>
              </w:rPr>
              <w:t>Mode</w:t>
            </w:r>
            <w:r w:rsidRPr="00B75BFE">
              <w:rPr>
                <w:rFonts w:asciiTheme="minorHAnsi" w:hAnsiTheme="minorHAnsi" w:cstheme="minorHAnsi"/>
              </w:rPr>
              <w:t>: Online group discussion</w:t>
            </w:r>
          </w:p>
          <w:p w:rsidRPr="00B75BFE" w:rsidR="00AD5C96" w:rsidP="003624C1" w:rsidRDefault="00AD5C96" w14:paraId="3E57C1F5" w14:textId="77777777">
            <w:pPr>
              <w:keepNext/>
              <w:rPr>
                <w:rFonts w:asciiTheme="minorHAnsi" w:hAnsiTheme="minorHAnsi" w:cstheme="minorHAnsi"/>
              </w:rPr>
            </w:pPr>
          </w:p>
          <w:p w:rsidRPr="00B75BFE" w:rsidR="00AD5C96" w:rsidP="003624C1" w:rsidRDefault="00AD5C96" w14:paraId="47B89D35" w14:textId="4AFCE0EC">
            <w:pPr>
              <w:keepNext/>
              <w:rPr>
                <w:rFonts w:asciiTheme="minorHAnsi" w:hAnsiTheme="minorHAnsi" w:cstheme="minorHAnsi"/>
              </w:rPr>
            </w:pPr>
            <w:r w:rsidRPr="00B75BFE">
              <w:rPr>
                <w:rFonts w:asciiTheme="minorHAnsi" w:hAnsiTheme="minorHAnsi" w:cstheme="minorHAnsi"/>
                <w:b/>
              </w:rPr>
              <w:t>Duration</w:t>
            </w:r>
            <w:r w:rsidRPr="00B75BFE">
              <w:rPr>
                <w:rFonts w:asciiTheme="minorHAnsi" w:hAnsiTheme="minorHAnsi" w:cstheme="minorHAnsi"/>
              </w:rPr>
              <w:t>: 1 hour 30 minutes (average)</w:t>
            </w:r>
          </w:p>
        </w:tc>
      </w:tr>
      <w:tr w:rsidRPr="00B75BFE" w:rsidR="00AD5C96" w:rsidTr="003624C1" w14:paraId="4AC5F9C0" w14:textId="77777777">
        <w:trPr>
          <w:cantSplit/>
        </w:trPr>
        <w:tc>
          <w:tcPr>
            <w:tcW w:w="1923" w:type="dxa"/>
          </w:tcPr>
          <w:p w:rsidRPr="00B75BFE" w:rsidR="00AD5C96" w:rsidP="003624C1" w:rsidRDefault="00AD5C96" w14:paraId="4945AFBD" w14:textId="159648E9">
            <w:pPr>
              <w:keepNext/>
              <w:rPr>
                <w:rFonts w:asciiTheme="minorHAnsi" w:hAnsiTheme="minorHAnsi" w:cstheme="minorHAnsi"/>
              </w:rPr>
            </w:pPr>
            <w:r w:rsidRPr="00B75BFE">
              <w:rPr>
                <w:rFonts w:asciiTheme="minorHAnsi" w:hAnsiTheme="minorHAnsi" w:cstheme="minorHAnsi"/>
              </w:rPr>
              <w:t xml:space="preserve">Virtual </w:t>
            </w:r>
            <w:r w:rsidR="00220404">
              <w:rPr>
                <w:rFonts w:asciiTheme="minorHAnsi" w:hAnsiTheme="minorHAnsi" w:cstheme="minorHAnsi"/>
              </w:rPr>
              <w:t xml:space="preserve">HMRF </w:t>
            </w:r>
            <w:r w:rsidRPr="00B75BFE">
              <w:rPr>
                <w:rFonts w:asciiTheme="minorHAnsi" w:hAnsiTheme="minorHAnsi" w:cstheme="minorHAnsi"/>
              </w:rPr>
              <w:t>site visit</w:t>
            </w:r>
            <w:r w:rsidR="00556CC4">
              <w:rPr>
                <w:rFonts w:asciiTheme="minorHAnsi" w:hAnsiTheme="minorHAnsi" w:cstheme="minorHAnsi"/>
              </w:rPr>
              <w:t xml:space="preserve"> </w:t>
            </w:r>
            <w:r w:rsidR="008A1ECF">
              <w:rPr>
                <w:rFonts w:asciiTheme="minorHAnsi" w:hAnsiTheme="minorHAnsi" w:cstheme="minorHAnsi"/>
              </w:rPr>
              <w:t xml:space="preserve">focus groups </w:t>
            </w:r>
            <w:r w:rsidRPr="00B75BFE">
              <w:rPr>
                <w:rFonts w:asciiTheme="minorHAnsi" w:hAnsiTheme="minorHAnsi" w:cstheme="minorHAnsi"/>
              </w:rPr>
              <w:t>with current participants or alumni</w:t>
            </w:r>
            <w:r w:rsidR="007A4C82">
              <w:rPr>
                <w:rFonts w:asciiTheme="minorHAnsi" w:hAnsiTheme="minorHAnsi" w:cstheme="minorHAnsi"/>
              </w:rPr>
              <w:t xml:space="preserve"> of HMRF grant programs</w:t>
            </w:r>
            <w:r w:rsidRPr="00B75BFE" w:rsidR="007A4C82">
              <w:rPr>
                <w:rFonts w:asciiTheme="minorHAnsi" w:hAnsiTheme="minorHAnsi" w:cstheme="minorHAnsi"/>
              </w:rPr>
              <w:t>.</w:t>
            </w:r>
          </w:p>
        </w:tc>
        <w:tc>
          <w:tcPr>
            <w:tcW w:w="1676" w:type="dxa"/>
          </w:tcPr>
          <w:p w:rsidRPr="00B75BFE" w:rsidR="00AD5C96" w:rsidP="003624C1" w:rsidRDefault="00AD5C96" w14:paraId="1173D3CF" w14:textId="5E38B1D8">
            <w:pPr>
              <w:keepNext/>
              <w:jc w:val="center"/>
              <w:rPr>
                <w:rFonts w:asciiTheme="minorHAnsi" w:hAnsiTheme="minorHAnsi" w:cstheme="minorHAnsi"/>
              </w:rPr>
            </w:pPr>
            <w:r w:rsidRPr="00AD5C96">
              <w:rPr>
                <w:rFonts w:asciiTheme="minorHAnsi" w:hAnsiTheme="minorHAnsi" w:cstheme="minorHAnsi"/>
                <w:bCs/>
              </w:rPr>
              <w:t xml:space="preserve">Instrument </w:t>
            </w:r>
            <w:r w:rsidR="00842817">
              <w:rPr>
                <w:rFonts w:asciiTheme="minorHAnsi" w:hAnsiTheme="minorHAnsi" w:cstheme="minorHAnsi"/>
                <w:bCs/>
              </w:rPr>
              <w:t>3</w:t>
            </w:r>
            <w:r w:rsidRPr="00AD5C96">
              <w:rPr>
                <w:rFonts w:asciiTheme="minorHAnsi" w:hAnsiTheme="minorHAnsi" w:cstheme="minorHAnsi"/>
                <w:bCs/>
              </w:rPr>
              <w:t>. Discussion Guide for HMRF Client Focus Group</w:t>
            </w:r>
          </w:p>
        </w:tc>
        <w:tc>
          <w:tcPr>
            <w:tcW w:w="4136" w:type="dxa"/>
          </w:tcPr>
          <w:p w:rsidRPr="00B75BFE" w:rsidR="00AD5C96" w:rsidP="003624C1" w:rsidRDefault="00AD5C96" w14:paraId="23916020" w14:textId="4E90C429">
            <w:pPr>
              <w:keepNext/>
              <w:rPr>
                <w:rFonts w:asciiTheme="minorHAnsi" w:hAnsiTheme="minorHAnsi" w:cstheme="minorHAnsi"/>
              </w:rPr>
            </w:pPr>
            <w:r w:rsidRPr="00B75BFE">
              <w:rPr>
                <w:rFonts w:asciiTheme="minorHAnsi" w:hAnsiTheme="minorHAnsi" w:cstheme="minorHAnsi"/>
                <w:b/>
              </w:rPr>
              <w:t>Respondents</w:t>
            </w:r>
            <w:r w:rsidRPr="00B75BFE">
              <w:rPr>
                <w:rFonts w:asciiTheme="minorHAnsi" w:hAnsiTheme="minorHAnsi" w:cstheme="minorHAnsi"/>
              </w:rPr>
              <w:t>: Current participants or alumni</w:t>
            </w:r>
            <w:r w:rsidR="007A4C82">
              <w:rPr>
                <w:rFonts w:asciiTheme="minorHAnsi" w:hAnsiTheme="minorHAnsi" w:cstheme="minorHAnsi"/>
              </w:rPr>
              <w:t xml:space="preserve"> of HMRF grant programs</w:t>
            </w:r>
            <w:r w:rsidRPr="00B75BFE">
              <w:rPr>
                <w:rFonts w:asciiTheme="minorHAnsi" w:hAnsiTheme="minorHAnsi" w:cstheme="minorHAnsi"/>
              </w:rPr>
              <w:t>.</w:t>
            </w:r>
          </w:p>
          <w:p w:rsidRPr="00B75BFE" w:rsidR="00AD5C96" w:rsidP="003624C1" w:rsidRDefault="00AD5C96" w14:paraId="1B2180BF" w14:textId="77777777">
            <w:pPr>
              <w:keepNext/>
              <w:rPr>
                <w:rFonts w:asciiTheme="minorHAnsi" w:hAnsiTheme="minorHAnsi" w:cstheme="minorHAnsi"/>
              </w:rPr>
            </w:pPr>
          </w:p>
          <w:p w:rsidRPr="00B75BFE" w:rsidR="00AD5C96" w:rsidP="003624C1" w:rsidRDefault="00AD5C96" w14:paraId="6F54E00C" w14:textId="068E8AEE">
            <w:pPr>
              <w:keepNext/>
              <w:rPr>
                <w:rFonts w:asciiTheme="minorHAnsi" w:hAnsiTheme="minorHAnsi" w:cstheme="minorHAnsi"/>
              </w:rPr>
            </w:pPr>
            <w:r w:rsidRPr="00B75BFE">
              <w:rPr>
                <w:rFonts w:asciiTheme="minorHAnsi" w:hAnsiTheme="minorHAnsi" w:cstheme="minorHAnsi"/>
                <w:b/>
              </w:rPr>
              <w:t>Content</w:t>
            </w:r>
            <w:r w:rsidRPr="00B75BFE">
              <w:rPr>
                <w:rFonts w:asciiTheme="minorHAnsi" w:hAnsiTheme="minorHAnsi" w:cstheme="minorHAnsi"/>
              </w:rPr>
              <w:t xml:space="preserve">: </w:t>
            </w:r>
          </w:p>
          <w:p w:rsidRPr="00B75BFE" w:rsidR="00AD5C96" w:rsidP="003624C1" w:rsidRDefault="00AD5C96" w14:paraId="015CEBDD" w14:textId="74DF2975">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t>Personal goals and sources of support</w:t>
            </w:r>
          </w:p>
          <w:p w:rsidRPr="00B75BFE" w:rsidR="00AD5C96" w:rsidP="003624C1" w:rsidRDefault="00AD5C96" w14:paraId="64D1304F" w14:textId="2B9569C0">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lastRenderedPageBreak/>
              <w:t>HMRF program’s role in supporting clients</w:t>
            </w:r>
            <w:r w:rsidR="00E538A1">
              <w:rPr>
                <w:rFonts w:asciiTheme="minorHAnsi" w:hAnsiTheme="minorHAnsi" w:cstheme="minorHAnsi"/>
              </w:rPr>
              <w:t>’</w:t>
            </w:r>
            <w:r w:rsidRPr="00B75BFE">
              <w:rPr>
                <w:rFonts w:asciiTheme="minorHAnsi" w:hAnsiTheme="minorHAnsi" w:cstheme="minorHAnsi"/>
              </w:rPr>
              <w:t xml:space="preserve"> coping and resilience. </w:t>
            </w:r>
          </w:p>
          <w:p w:rsidRPr="00B75BFE" w:rsidR="00AD5C96" w:rsidP="003624C1" w:rsidRDefault="00AD5C96" w14:paraId="09EA5D1A" w14:textId="77777777">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t>Current gaps in service delivery for Black clients</w:t>
            </w:r>
          </w:p>
          <w:p w:rsidRPr="00B75BFE" w:rsidR="00AD5C96" w:rsidP="003624C1" w:rsidRDefault="00AD5C96" w14:paraId="1BEBCFF5" w14:textId="77777777">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t>Priority areas for practitioners serving Black clients</w:t>
            </w:r>
          </w:p>
          <w:p w:rsidRPr="00B75BFE" w:rsidR="00AD5C96" w:rsidP="003624C1" w:rsidRDefault="00AD5C96" w14:paraId="4095AB44" w14:textId="77777777">
            <w:pPr>
              <w:pStyle w:val="ListParagraph"/>
              <w:keepNext/>
              <w:numPr>
                <w:ilvl w:val="0"/>
                <w:numId w:val="17"/>
              </w:numPr>
              <w:rPr>
                <w:rFonts w:asciiTheme="minorHAnsi" w:hAnsiTheme="minorHAnsi" w:cstheme="minorHAnsi"/>
              </w:rPr>
            </w:pPr>
            <w:r w:rsidRPr="00B75BFE">
              <w:rPr>
                <w:rFonts w:asciiTheme="minorHAnsi" w:hAnsiTheme="minorHAnsi" w:cstheme="minorHAnsi"/>
              </w:rPr>
              <w:t>Sources of risk/resilience for Black individuals/couples</w:t>
            </w:r>
          </w:p>
          <w:p w:rsidRPr="00B75BFE" w:rsidR="00AD5C96" w:rsidP="003624C1" w:rsidRDefault="00AD5C96" w14:paraId="25747FF0" w14:textId="77777777">
            <w:pPr>
              <w:keepNext/>
              <w:rPr>
                <w:rFonts w:asciiTheme="minorHAnsi" w:hAnsiTheme="minorHAnsi" w:cstheme="minorHAnsi"/>
              </w:rPr>
            </w:pPr>
          </w:p>
          <w:p w:rsidRPr="00B75BFE" w:rsidR="00AD5C96" w:rsidP="003624C1" w:rsidRDefault="00AD5C96" w14:paraId="5367124D" w14:textId="2876AF22">
            <w:pPr>
              <w:keepNext/>
              <w:rPr>
                <w:rFonts w:asciiTheme="minorHAnsi" w:hAnsiTheme="minorHAnsi" w:cstheme="minorHAnsi"/>
                <w:b/>
              </w:rPr>
            </w:pPr>
            <w:r w:rsidRPr="00B75BFE">
              <w:rPr>
                <w:rFonts w:asciiTheme="minorHAnsi" w:hAnsiTheme="minorHAnsi" w:cstheme="minorHAnsi"/>
                <w:b/>
              </w:rPr>
              <w:t>Purpose</w:t>
            </w:r>
            <w:r w:rsidRPr="00B75BFE">
              <w:rPr>
                <w:rFonts w:asciiTheme="minorHAnsi" w:hAnsiTheme="minorHAnsi" w:cstheme="minorHAnsi"/>
              </w:rPr>
              <w:t>: To gain an in-depth understanding of the needs and strengths of HMRF participants and grantees in supporting Black clients</w:t>
            </w:r>
          </w:p>
        </w:tc>
        <w:tc>
          <w:tcPr>
            <w:tcW w:w="1710" w:type="dxa"/>
          </w:tcPr>
          <w:p w:rsidRPr="00B75BFE" w:rsidR="00AD5C96" w:rsidP="003624C1" w:rsidRDefault="00AD5C96" w14:paraId="3435E559" w14:textId="017B9092">
            <w:pPr>
              <w:keepNext/>
              <w:rPr>
                <w:rFonts w:asciiTheme="minorHAnsi" w:hAnsiTheme="minorHAnsi" w:cstheme="minorHAnsi"/>
              </w:rPr>
            </w:pPr>
            <w:r w:rsidRPr="00B75BFE">
              <w:rPr>
                <w:rFonts w:asciiTheme="minorHAnsi" w:hAnsiTheme="minorHAnsi" w:cstheme="minorHAnsi"/>
                <w:b/>
              </w:rPr>
              <w:lastRenderedPageBreak/>
              <w:t>Mode</w:t>
            </w:r>
            <w:r w:rsidRPr="00B75BFE">
              <w:rPr>
                <w:rFonts w:asciiTheme="minorHAnsi" w:hAnsiTheme="minorHAnsi" w:cstheme="minorHAnsi"/>
              </w:rPr>
              <w:t>: Online group discussion</w:t>
            </w:r>
          </w:p>
          <w:p w:rsidRPr="00B75BFE" w:rsidR="00AD5C96" w:rsidP="003624C1" w:rsidRDefault="00AD5C96" w14:paraId="12AC44DA" w14:textId="77777777">
            <w:pPr>
              <w:keepNext/>
              <w:rPr>
                <w:rFonts w:asciiTheme="minorHAnsi" w:hAnsiTheme="minorHAnsi" w:cstheme="minorHAnsi"/>
              </w:rPr>
            </w:pPr>
          </w:p>
          <w:p w:rsidRPr="00B75BFE" w:rsidR="00AD5C96" w:rsidP="003624C1" w:rsidRDefault="00AD5C96" w14:paraId="75DA178A" w14:textId="2559DDA6">
            <w:pPr>
              <w:keepNext/>
              <w:rPr>
                <w:rFonts w:asciiTheme="minorHAnsi" w:hAnsiTheme="minorHAnsi" w:cstheme="minorHAnsi"/>
                <w:b/>
              </w:rPr>
            </w:pPr>
            <w:r w:rsidRPr="00B75BFE">
              <w:rPr>
                <w:rFonts w:asciiTheme="minorHAnsi" w:hAnsiTheme="minorHAnsi" w:cstheme="minorHAnsi"/>
                <w:b/>
              </w:rPr>
              <w:t>Duration</w:t>
            </w:r>
            <w:r w:rsidRPr="00B75BFE">
              <w:rPr>
                <w:rFonts w:asciiTheme="minorHAnsi" w:hAnsiTheme="minorHAnsi" w:cstheme="minorHAnsi"/>
              </w:rPr>
              <w:t>: 1 hour 30 minutes (average)</w:t>
            </w:r>
          </w:p>
        </w:tc>
      </w:tr>
      <w:tr w:rsidRPr="00B75BFE" w:rsidR="00AD5C96" w:rsidTr="003624C1" w14:paraId="44174B26" w14:textId="77777777">
        <w:tc>
          <w:tcPr>
            <w:tcW w:w="1923" w:type="dxa"/>
          </w:tcPr>
          <w:p w:rsidRPr="00B75BFE" w:rsidR="00AD5C96" w:rsidP="003624C1" w:rsidRDefault="00AD5C96" w14:paraId="7053427D" w14:textId="170CF81A">
            <w:pPr>
              <w:keepNext/>
              <w:rPr>
                <w:rFonts w:asciiTheme="minorHAnsi" w:hAnsiTheme="minorHAnsi" w:cstheme="minorHAnsi"/>
              </w:rPr>
            </w:pPr>
            <w:r w:rsidRPr="00B75BFE">
              <w:rPr>
                <w:rFonts w:asciiTheme="minorHAnsi" w:hAnsiTheme="minorHAnsi" w:cstheme="minorHAnsi"/>
              </w:rPr>
              <w:t>Community member focus groups and listening sessions</w:t>
            </w:r>
          </w:p>
        </w:tc>
        <w:tc>
          <w:tcPr>
            <w:tcW w:w="1676" w:type="dxa"/>
          </w:tcPr>
          <w:p w:rsidRPr="00B75BFE" w:rsidR="00AD5C96" w:rsidP="003624C1" w:rsidRDefault="00AD5C96" w14:paraId="452AA235" w14:textId="400B908C">
            <w:pPr>
              <w:keepNext/>
              <w:jc w:val="center"/>
              <w:rPr>
                <w:rFonts w:asciiTheme="minorHAnsi" w:hAnsiTheme="minorHAnsi" w:cstheme="minorHAnsi"/>
              </w:rPr>
            </w:pPr>
            <w:r w:rsidRPr="00AD5C96">
              <w:rPr>
                <w:rFonts w:asciiTheme="minorHAnsi" w:hAnsiTheme="minorHAnsi" w:cstheme="minorHAnsi"/>
                <w:bCs/>
              </w:rPr>
              <w:t xml:space="preserve">Instrument </w:t>
            </w:r>
            <w:r w:rsidR="00842817">
              <w:rPr>
                <w:rFonts w:asciiTheme="minorHAnsi" w:hAnsiTheme="minorHAnsi" w:cstheme="minorHAnsi"/>
                <w:bCs/>
              </w:rPr>
              <w:t>4</w:t>
            </w:r>
            <w:r w:rsidRPr="00AD5C96">
              <w:rPr>
                <w:rFonts w:asciiTheme="minorHAnsi" w:hAnsiTheme="minorHAnsi" w:cstheme="minorHAnsi"/>
                <w:bCs/>
              </w:rPr>
              <w:t>. Discussion Guide for REFRAME Community Listening Sessions</w:t>
            </w:r>
          </w:p>
        </w:tc>
        <w:tc>
          <w:tcPr>
            <w:tcW w:w="4136" w:type="dxa"/>
          </w:tcPr>
          <w:p w:rsidRPr="00B75BFE" w:rsidR="00AD5C96" w:rsidP="003624C1" w:rsidRDefault="00AD5C96" w14:paraId="4AA28E46" w14:textId="58E2C8A8">
            <w:pPr>
              <w:keepNext/>
              <w:rPr>
                <w:rFonts w:asciiTheme="minorHAnsi" w:hAnsiTheme="minorHAnsi" w:cstheme="minorHAnsi"/>
              </w:rPr>
            </w:pPr>
            <w:r w:rsidRPr="00B75BFE">
              <w:rPr>
                <w:rFonts w:asciiTheme="minorHAnsi" w:hAnsiTheme="minorHAnsi" w:cstheme="minorHAnsi"/>
                <w:b/>
              </w:rPr>
              <w:t>Respondents</w:t>
            </w:r>
            <w:r w:rsidRPr="00B75BFE">
              <w:rPr>
                <w:rFonts w:asciiTheme="minorHAnsi" w:hAnsiTheme="minorHAnsi" w:cstheme="minorHAnsi"/>
              </w:rPr>
              <w:t>: Community members</w:t>
            </w:r>
            <w:r w:rsidR="00421430">
              <w:rPr>
                <w:rFonts w:asciiTheme="minorHAnsi" w:hAnsiTheme="minorHAnsi" w:cstheme="minorHAnsi"/>
              </w:rPr>
              <w:t xml:space="preserve"> who are not </w:t>
            </w:r>
            <w:r w:rsidR="00556CC4">
              <w:rPr>
                <w:rFonts w:asciiTheme="minorHAnsi" w:hAnsiTheme="minorHAnsi" w:cstheme="minorHAnsi"/>
              </w:rPr>
              <w:t xml:space="preserve">staff or </w:t>
            </w:r>
            <w:r w:rsidR="00421430">
              <w:rPr>
                <w:rFonts w:asciiTheme="minorHAnsi" w:hAnsiTheme="minorHAnsi" w:cstheme="minorHAnsi"/>
              </w:rPr>
              <w:t>clients of HMRF programs</w:t>
            </w:r>
            <w:r w:rsidRPr="00B75BFE">
              <w:rPr>
                <w:rFonts w:asciiTheme="minorHAnsi" w:hAnsiTheme="minorHAnsi" w:cstheme="minorHAnsi"/>
              </w:rPr>
              <w:t>. These may include members of local organizations such as Historically Black Colleges and Universities, national Black empowerment organizations, and Black professional associations, or other relevant institutions.</w:t>
            </w:r>
          </w:p>
          <w:p w:rsidRPr="00B75BFE" w:rsidR="00AD5C96" w:rsidP="003624C1" w:rsidRDefault="00AD5C96" w14:paraId="5938FC07" w14:textId="77777777">
            <w:pPr>
              <w:keepNext/>
              <w:rPr>
                <w:rFonts w:asciiTheme="minorHAnsi" w:hAnsiTheme="minorHAnsi" w:cstheme="minorHAnsi"/>
              </w:rPr>
            </w:pPr>
          </w:p>
          <w:p w:rsidRPr="00B75BFE" w:rsidR="00AD5C96" w:rsidP="003624C1" w:rsidRDefault="00AD5C96" w14:paraId="7A298842" w14:textId="77777777">
            <w:pPr>
              <w:keepNext/>
              <w:rPr>
                <w:rFonts w:asciiTheme="minorHAnsi" w:hAnsiTheme="minorHAnsi" w:cstheme="minorHAnsi"/>
              </w:rPr>
            </w:pPr>
            <w:r w:rsidRPr="00B75BFE">
              <w:rPr>
                <w:rFonts w:asciiTheme="minorHAnsi" w:hAnsiTheme="minorHAnsi" w:cstheme="minorHAnsi"/>
                <w:b/>
              </w:rPr>
              <w:t>Content</w:t>
            </w:r>
            <w:r w:rsidRPr="00B75BFE">
              <w:rPr>
                <w:rFonts w:asciiTheme="minorHAnsi" w:hAnsiTheme="minorHAnsi" w:cstheme="minorHAnsi"/>
              </w:rPr>
              <w:t xml:space="preserve">: </w:t>
            </w:r>
          </w:p>
          <w:p w:rsidRPr="00B75BFE" w:rsidR="00AD5C96" w:rsidP="003624C1" w:rsidRDefault="00AD5C96" w14:paraId="2EB18C6C" w14:textId="31C13C1A">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t xml:space="preserve">Existing strategies to overcoming barriers impacting Black individuals, couples and communities. </w:t>
            </w:r>
          </w:p>
          <w:p w:rsidRPr="00B75BFE" w:rsidR="00AD5C96" w:rsidP="003624C1" w:rsidRDefault="00AD5C96" w14:paraId="4A4915E1" w14:textId="631446FC">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t>Supports that are difficult to obtain</w:t>
            </w:r>
          </w:p>
          <w:p w:rsidRPr="00B75BFE" w:rsidR="00AD5C96" w:rsidP="003624C1" w:rsidRDefault="00AD5C96" w14:paraId="7516B562" w14:textId="464573C8">
            <w:pPr>
              <w:pStyle w:val="ListParagraph"/>
              <w:keepNext/>
              <w:numPr>
                <w:ilvl w:val="0"/>
                <w:numId w:val="17"/>
              </w:numPr>
              <w:spacing w:after="200" w:line="276" w:lineRule="auto"/>
              <w:rPr>
                <w:rFonts w:asciiTheme="minorHAnsi" w:hAnsiTheme="minorHAnsi" w:cstheme="minorHAnsi"/>
              </w:rPr>
            </w:pPr>
            <w:r w:rsidRPr="00B75BFE">
              <w:rPr>
                <w:rFonts w:asciiTheme="minorHAnsi" w:hAnsiTheme="minorHAnsi" w:cstheme="minorHAnsi"/>
              </w:rPr>
              <w:t>Perceptions of HMRF grantees and programs</w:t>
            </w:r>
          </w:p>
          <w:p w:rsidRPr="00B75BFE" w:rsidR="00AD5C96" w:rsidP="003624C1" w:rsidRDefault="00AD5C96" w14:paraId="0F9D9B35" w14:textId="31438B3C">
            <w:pPr>
              <w:keepNext/>
              <w:rPr>
                <w:rFonts w:asciiTheme="minorHAnsi" w:hAnsiTheme="minorHAnsi" w:cstheme="minorHAnsi"/>
                <w:b/>
              </w:rPr>
            </w:pPr>
            <w:r w:rsidRPr="00B75BFE">
              <w:rPr>
                <w:rFonts w:asciiTheme="minorHAnsi" w:hAnsiTheme="minorHAnsi" w:cstheme="minorHAnsi"/>
                <w:b/>
              </w:rPr>
              <w:t>Purpose</w:t>
            </w:r>
            <w:r w:rsidRPr="00B75BFE">
              <w:rPr>
                <w:rFonts w:asciiTheme="minorHAnsi" w:hAnsiTheme="minorHAnsi" w:cstheme="minorHAnsi"/>
              </w:rPr>
              <w:t>: To provide the study team with additional perspective on the systemic barriers and strengths associated with Black families outside of the context of HMR</w:t>
            </w:r>
            <w:r w:rsidR="00EB792E">
              <w:rPr>
                <w:rFonts w:asciiTheme="minorHAnsi" w:hAnsiTheme="minorHAnsi" w:cstheme="minorHAnsi"/>
              </w:rPr>
              <w:t>F</w:t>
            </w:r>
            <w:r w:rsidRPr="00B75BFE">
              <w:rPr>
                <w:rFonts w:asciiTheme="minorHAnsi" w:hAnsiTheme="minorHAnsi" w:cstheme="minorHAnsi"/>
              </w:rPr>
              <w:t xml:space="preserve"> programs</w:t>
            </w:r>
            <w:r w:rsidR="00EB792E">
              <w:rPr>
                <w:rFonts w:asciiTheme="minorHAnsi" w:hAnsiTheme="minorHAnsi" w:cstheme="minorHAnsi"/>
              </w:rPr>
              <w:t xml:space="preserve">, </w:t>
            </w:r>
            <w:bookmarkStart w:name="_Hlk105515119" w:id="4"/>
            <w:r w:rsidR="00EB792E">
              <w:rPr>
                <w:rFonts w:asciiTheme="minorHAnsi" w:hAnsiTheme="minorHAnsi" w:cstheme="minorHAnsi"/>
              </w:rPr>
              <w:t>with the aim</w:t>
            </w:r>
            <w:r w:rsidR="00D31B7A">
              <w:rPr>
                <w:rFonts w:asciiTheme="minorHAnsi" w:hAnsiTheme="minorHAnsi" w:cstheme="minorHAnsi"/>
              </w:rPr>
              <w:t>s</w:t>
            </w:r>
            <w:r w:rsidR="00EB792E">
              <w:rPr>
                <w:rFonts w:asciiTheme="minorHAnsi" w:hAnsiTheme="minorHAnsi" w:cstheme="minorHAnsi"/>
              </w:rPr>
              <w:t xml:space="preserve"> of </w:t>
            </w:r>
            <w:r w:rsidR="00EB7EA3">
              <w:rPr>
                <w:rFonts w:asciiTheme="minorHAnsi" w:hAnsiTheme="minorHAnsi" w:cstheme="minorHAnsi"/>
              </w:rPr>
              <w:t xml:space="preserve">informing HMRF grantees about how the broader community context affects their clients, </w:t>
            </w:r>
            <w:r w:rsidR="00EB792E">
              <w:rPr>
                <w:rFonts w:asciiTheme="minorHAnsi" w:hAnsiTheme="minorHAnsi" w:cstheme="minorHAnsi"/>
              </w:rPr>
              <w:t xml:space="preserve">understanding </w:t>
            </w:r>
            <w:r w:rsidR="00D31B7A">
              <w:rPr>
                <w:rFonts w:asciiTheme="minorHAnsi" w:hAnsiTheme="minorHAnsi" w:cstheme="minorHAnsi"/>
              </w:rPr>
              <w:t xml:space="preserve">the needs of populations </w:t>
            </w:r>
            <w:r w:rsidR="00EB7EA3">
              <w:rPr>
                <w:rFonts w:asciiTheme="minorHAnsi" w:hAnsiTheme="minorHAnsi" w:cstheme="minorHAnsi"/>
              </w:rPr>
              <w:t xml:space="preserve">they </w:t>
            </w:r>
            <w:r w:rsidR="00D31B7A">
              <w:rPr>
                <w:rFonts w:asciiTheme="minorHAnsi" w:hAnsiTheme="minorHAnsi" w:cstheme="minorHAnsi"/>
              </w:rPr>
              <w:t>could serve but are not currently serving</w:t>
            </w:r>
            <w:r w:rsidR="00EB7EA3">
              <w:rPr>
                <w:rFonts w:asciiTheme="minorHAnsi" w:hAnsiTheme="minorHAnsi" w:cstheme="minorHAnsi"/>
              </w:rPr>
              <w:t>,</w:t>
            </w:r>
            <w:r w:rsidR="00D31B7A">
              <w:rPr>
                <w:rFonts w:asciiTheme="minorHAnsi" w:hAnsiTheme="minorHAnsi" w:cstheme="minorHAnsi"/>
              </w:rPr>
              <w:t xml:space="preserve"> and identifying effective strategies for serving Black families used by other entities that HMRF grantees can learn from</w:t>
            </w:r>
            <w:r w:rsidRPr="00B75BFE">
              <w:rPr>
                <w:rFonts w:asciiTheme="minorHAnsi" w:hAnsiTheme="minorHAnsi" w:cstheme="minorHAnsi"/>
              </w:rPr>
              <w:t>.</w:t>
            </w:r>
            <w:bookmarkEnd w:id="4"/>
          </w:p>
        </w:tc>
        <w:tc>
          <w:tcPr>
            <w:tcW w:w="1710" w:type="dxa"/>
          </w:tcPr>
          <w:p w:rsidRPr="00B75BFE" w:rsidR="00AD5C96" w:rsidP="003624C1" w:rsidRDefault="00AD5C96" w14:paraId="307F8D7C" w14:textId="77777777">
            <w:pPr>
              <w:keepNext/>
              <w:rPr>
                <w:rFonts w:asciiTheme="minorHAnsi" w:hAnsiTheme="minorHAnsi" w:cstheme="minorHAnsi"/>
              </w:rPr>
            </w:pPr>
            <w:r w:rsidRPr="00B75BFE">
              <w:rPr>
                <w:rFonts w:asciiTheme="minorHAnsi" w:hAnsiTheme="minorHAnsi" w:cstheme="minorHAnsi"/>
                <w:b/>
              </w:rPr>
              <w:t>Mode</w:t>
            </w:r>
            <w:r w:rsidRPr="00B75BFE">
              <w:rPr>
                <w:rFonts w:asciiTheme="minorHAnsi" w:hAnsiTheme="minorHAnsi" w:cstheme="minorHAnsi"/>
              </w:rPr>
              <w:t>: Online group discussion</w:t>
            </w:r>
          </w:p>
          <w:p w:rsidRPr="00B75BFE" w:rsidR="00AD5C96" w:rsidP="003624C1" w:rsidRDefault="00AD5C96" w14:paraId="2863A20B" w14:textId="77777777">
            <w:pPr>
              <w:keepNext/>
              <w:rPr>
                <w:rFonts w:asciiTheme="minorHAnsi" w:hAnsiTheme="minorHAnsi" w:cstheme="minorHAnsi"/>
              </w:rPr>
            </w:pPr>
          </w:p>
          <w:p w:rsidRPr="00B75BFE" w:rsidR="00AD5C96" w:rsidP="003624C1" w:rsidRDefault="00AD5C96" w14:paraId="2C57EC77" w14:textId="0338CECD">
            <w:pPr>
              <w:keepNext/>
              <w:rPr>
                <w:rFonts w:asciiTheme="minorHAnsi" w:hAnsiTheme="minorHAnsi" w:cstheme="minorHAnsi"/>
                <w:bCs/>
              </w:rPr>
            </w:pPr>
            <w:r w:rsidRPr="00B75BFE">
              <w:rPr>
                <w:rFonts w:asciiTheme="minorHAnsi" w:hAnsiTheme="minorHAnsi" w:cstheme="minorHAnsi"/>
                <w:b/>
              </w:rPr>
              <w:t>Duration</w:t>
            </w:r>
            <w:r w:rsidRPr="00B75BFE">
              <w:rPr>
                <w:rFonts w:asciiTheme="minorHAnsi" w:hAnsiTheme="minorHAnsi" w:cstheme="minorHAnsi"/>
              </w:rPr>
              <w:t>: 2 hours</w:t>
            </w:r>
            <w:r w:rsidR="0000256E">
              <w:rPr>
                <w:rFonts w:asciiTheme="minorHAnsi" w:hAnsiTheme="minorHAnsi" w:cstheme="minorHAnsi"/>
              </w:rPr>
              <w:t xml:space="preserve"> </w:t>
            </w:r>
            <w:r w:rsidRPr="00B75BFE">
              <w:rPr>
                <w:rFonts w:asciiTheme="minorHAnsi" w:hAnsiTheme="minorHAnsi" w:cstheme="minorHAnsi"/>
              </w:rPr>
              <w:t>(average)</w:t>
            </w:r>
          </w:p>
        </w:tc>
      </w:tr>
      <w:bookmarkEnd w:id="3"/>
    </w:tbl>
    <w:p w:rsidR="004328A4" w:rsidP="00DF1291" w:rsidRDefault="004328A4" w14:paraId="6EF7AE4F" w14:textId="27A95D57">
      <w:pPr>
        <w:spacing w:after="0" w:line="240" w:lineRule="auto"/>
        <w:rPr>
          <w:i/>
        </w:rPr>
      </w:pPr>
    </w:p>
    <w:p w:rsidR="007D0F6E" w:rsidP="00DF1291" w:rsidRDefault="007D0F6E" w14:paraId="276E8AA7" w14:textId="77777777">
      <w:pPr>
        <w:spacing w:after="0" w:line="240" w:lineRule="auto"/>
        <w:rPr>
          <w:i/>
        </w:rPr>
      </w:pPr>
    </w:p>
    <w:p w:rsidRPr="00FB685B" w:rsidR="00FB685B" w:rsidP="00FB685B" w:rsidRDefault="007D0F6E" w14:paraId="2A31A854" w14:textId="0A513AD7">
      <w:pPr>
        <w:spacing w:after="120" w:line="240" w:lineRule="auto"/>
        <w:rPr>
          <w:i/>
        </w:rPr>
      </w:pPr>
      <w:r>
        <w:rPr>
          <w:i/>
        </w:rPr>
        <w:t>Other Data Sources and Uses of Information</w:t>
      </w:r>
    </w:p>
    <w:p w:rsidR="007D0F6E" w:rsidP="007D0F6E" w:rsidRDefault="000E62D7" w14:paraId="6B426E89" w14:textId="6251A1A0">
      <w:pPr>
        <w:spacing w:after="0" w:line="240" w:lineRule="auto"/>
      </w:pPr>
      <w:r>
        <w:t xml:space="preserve">The study team will also </w:t>
      </w:r>
      <w:r w:rsidR="00CC1CFC">
        <w:t>conduct a literature review of the existing empirical and theoretical literature on Black fathers, families, couples, and youth</w:t>
      </w:r>
      <w:r w:rsidR="00664B1B">
        <w:t xml:space="preserve">, which will culminate in </w:t>
      </w:r>
      <w:r w:rsidR="00CC1CFC">
        <w:t>a report that documents the resilience of Black communities as well as best practices for HMRF programs to promote strengths-based approaches for Black individuals and couples.</w:t>
      </w:r>
    </w:p>
    <w:p w:rsidR="00FB685B" w:rsidP="007D0F6E" w:rsidRDefault="00FB685B" w14:paraId="03704800" w14:textId="70DEF15F">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FB685B" w:rsidRDefault="00FB685B" w14:paraId="0DEB8540" w14:textId="114DD14D">
      <w:pPr>
        <w:spacing w:after="0" w:line="240" w:lineRule="auto"/>
      </w:pPr>
      <w:r>
        <w:lastRenderedPageBreak/>
        <w:t>We will recruit participants</w:t>
      </w:r>
      <w:r w:rsidR="00727B84">
        <w:t xml:space="preserve"> and community groups</w:t>
      </w:r>
      <w:r>
        <w:t xml:space="preserve"> and conduct the </w:t>
      </w:r>
      <w:r w:rsidR="0038603F">
        <w:t xml:space="preserve">virtual </w:t>
      </w:r>
      <w:r w:rsidR="00A55698">
        <w:t>focus groups</w:t>
      </w:r>
      <w:r w:rsidR="00727B84">
        <w:t>/listening sessions</w:t>
      </w:r>
      <w:r>
        <w:t xml:space="preserve"> entirely online. This approach maximizes our reach, prioritizes participant convenience, and minimizes burden for both participants and the research team.</w:t>
      </w:r>
      <w:r w:rsidR="001461D6">
        <w:t xml:space="preserve"> Burden will be reduced by scheduling</w:t>
      </w:r>
      <w:r w:rsidR="000A3C96">
        <w:t xml:space="preserve"> </w:t>
      </w:r>
      <w:r w:rsidR="00A55698">
        <w:t xml:space="preserve">the groups </w:t>
      </w:r>
      <w:r w:rsidR="000A3C96">
        <w:t xml:space="preserve">and </w:t>
      </w:r>
      <w:r w:rsidR="00A55698">
        <w:t xml:space="preserve">sessions </w:t>
      </w:r>
      <w:r w:rsidR="000A3C96">
        <w:t>at convenient times for respondents. The project team will tailor the protocols to select only those questions relevant to each group of respondents.</w:t>
      </w:r>
      <w:r w:rsidR="000134E6">
        <w:t xml:space="preserve"> The project team will audio record the sessions with the permission of the participants, using the web conferencing technology. </w:t>
      </w:r>
      <w:r w:rsidR="000134E6">
        <w:rPr>
          <w:rFonts w:eastAsia="Times New Roman" w:cstheme="minorHAnsi"/>
          <w:bCs/>
          <w:iCs/>
          <w:color w:val="000000"/>
        </w:rPr>
        <w:t>We will use the audio recordings to confirm the accuracy of notes taken during the sessions and will delete them once the notes are finalized.</w:t>
      </w:r>
    </w:p>
    <w:p w:rsidR="00CB1F9B" w:rsidP="00FB685B" w:rsidRDefault="00CB1F9B" w14:paraId="04F89FCB" w14:textId="604334D5">
      <w:pPr>
        <w:spacing w:after="0" w:line="240" w:lineRule="auto"/>
      </w:pPr>
    </w:p>
    <w:p w:rsidR="005B5FCC" w:rsidP="00FB685B" w:rsidRDefault="005B5FCC" w14:paraId="3BD5DB6D" w14:textId="77777777">
      <w:pPr>
        <w:spacing w:after="0" w:line="240" w:lineRule="auto"/>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ED0F26" w:rsidP="00DF1291" w:rsidRDefault="00ED0F26" w14:paraId="7CB81D81" w14:textId="271E7CD6">
      <w:pPr>
        <w:spacing w:after="0" w:line="240" w:lineRule="auto"/>
      </w:pPr>
      <w:r>
        <w:t xml:space="preserve">This information will not duplicate information already available. </w:t>
      </w:r>
      <w:r w:rsidR="00FB685B">
        <w:t xml:space="preserve">The purpose of this information collection is quite specific – to </w:t>
      </w:r>
      <w:r w:rsidR="00AC7D1D">
        <w:t>learn from HMRF staff</w:t>
      </w:r>
      <w:r w:rsidR="00727B84">
        <w:t xml:space="preserve">, HMRF </w:t>
      </w:r>
      <w:r w:rsidR="00AC7D1D">
        <w:t>participants</w:t>
      </w:r>
      <w:r w:rsidR="00727B84">
        <w:t>, and community</w:t>
      </w:r>
      <w:r w:rsidR="00EB17F3">
        <w:t xml:space="preserve"> experts </w:t>
      </w:r>
      <w:r w:rsidR="00AC7D1D">
        <w:t>about individual needs and the broader structural and historical contexts regarding strengths and inequities affecting Black families.</w:t>
      </w:r>
      <w:r w:rsidR="00FB685B">
        <w:t xml:space="preserve"> </w:t>
      </w:r>
    </w:p>
    <w:p w:rsidR="00ED0F26" w:rsidP="00DF1291" w:rsidRDefault="00ED0F26" w14:paraId="77735CF9" w14:textId="17307AAE">
      <w:pPr>
        <w:spacing w:after="0" w:line="240" w:lineRule="auto"/>
      </w:pPr>
    </w:p>
    <w:p w:rsidR="00B9441B" w:rsidP="00DF1291" w:rsidRDefault="00ED0F26" w14:paraId="5993A0F6" w14:textId="76B69A01">
      <w:pPr>
        <w:spacing w:after="0" w:line="240" w:lineRule="auto"/>
      </w:pPr>
      <w:r>
        <w:t>To document other existing information relevant to this project, w</w:t>
      </w:r>
      <w:r w:rsidR="00FB685B">
        <w:t xml:space="preserve">e will </w:t>
      </w:r>
      <w:r>
        <w:t xml:space="preserve">conduct </w:t>
      </w:r>
      <w:r w:rsidR="00FB685B">
        <w:t>a literature review that will identify relevant publications</w:t>
      </w:r>
      <w:r>
        <w:t xml:space="preserve"> rather than obtaining this information through new primary </w:t>
      </w:r>
      <w:r w:rsidR="0079057D">
        <w:t xml:space="preserve">data </w:t>
      </w:r>
      <w:r>
        <w:t>collection.</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Pr="009139B3" w:rsidR="00C52B43" w:rsidP="00C52B43" w:rsidRDefault="0085153C" w14:paraId="0D0E69BE" w14:textId="137C827B">
      <w:pPr>
        <w:spacing w:after="0" w:line="240" w:lineRule="auto"/>
      </w:pPr>
      <w:r>
        <w:t>We do not expect this information collection to impact small businesses.</w:t>
      </w:r>
      <w:r w:rsidR="00EB17F3">
        <w:t xml:space="preserve"> </w:t>
      </w:r>
      <w:r w:rsidR="00D71C31">
        <w:t>It is possible that some s</w:t>
      </w:r>
      <w:r w:rsidR="00EB17F3">
        <w:t xml:space="preserve">mall businesses may be </w:t>
      </w:r>
      <w:r w:rsidR="00D71C31">
        <w:t>invited to participate</w:t>
      </w:r>
      <w:r w:rsidR="00EB17F3">
        <w:t xml:space="preserve"> in the CGLS and HMRF grantee virtual site visit</w:t>
      </w:r>
      <w:r w:rsidR="00182317">
        <w:t xml:space="preserve"> focus group</w:t>
      </w:r>
      <w:r w:rsidR="00EB17F3">
        <w:t xml:space="preserve">s. </w:t>
      </w:r>
      <w:r w:rsidR="00D71C31">
        <w:t xml:space="preserve">Their participation would be voluntary. </w:t>
      </w:r>
      <w:r w:rsidR="00C52B43">
        <w:t xml:space="preserve">The project team will minimize the burden for all respondents by providing clear guidance on procedures and by requesting only the information required to achieve the study’s objective as part of this one-time data collection. </w:t>
      </w:r>
      <w:r w:rsidR="00E41AA1">
        <w:t xml:space="preserve">Focus groups </w:t>
      </w:r>
      <w:r w:rsidR="00C52B43">
        <w:t xml:space="preserve">with staff will be scheduled according to their availability, and no more than two hours will be required of any one individual. There should be no adverse impact for any organizations participating in this study. </w:t>
      </w:r>
    </w:p>
    <w:p w:rsidR="00CB1F9B" w:rsidP="00DF1291" w:rsidRDefault="00CB1F9B" w14:paraId="3D31203C" w14:textId="77777777">
      <w:pPr>
        <w:spacing w:after="0" w:line="240" w:lineRule="auto"/>
      </w:pP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rsidRDefault="00D8407D" w14:paraId="12F9F55B" w14:textId="139B0E69">
      <w:pPr>
        <w:spacing w:after="0"/>
      </w:pPr>
      <w:r>
        <w:t>This is a one-time data collection.</w:t>
      </w:r>
    </w:p>
    <w:p w:rsidR="00CB1F9B" w:rsidP="00060B30" w:rsidRDefault="00CB1F9B" w14:paraId="2092E3EA" w14:textId="77777777">
      <w:pPr>
        <w:spacing w:after="0"/>
      </w:pPr>
    </w:p>
    <w:p w:rsidR="00B9441B" w:rsidP="00060B30" w:rsidRDefault="00BD702B" w14:paraId="109190DF" w14:textId="24A5C3A1">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64ED048" w14:textId="0C5A8376">
      <w:pPr>
        <w:spacing w:after="0" w:line="240" w:lineRule="auto"/>
        <w:rPr>
          <w:b/>
        </w:rPr>
      </w:pP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Pr="003B68E9" w:rsidR="003B68E9" w:rsidP="00B91C9D" w:rsidRDefault="00014EDC" w14:paraId="096A85FE" w14:textId="5DAE6470">
      <w:pPr>
        <w:spacing w:after="12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Pr="008F570D" w:rsidR="00F731A8">
        <w:t>November 3, 2020</w:t>
      </w:r>
      <w:r w:rsidR="00F731A8">
        <w:t xml:space="preserve"> </w:t>
      </w:r>
      <w:r w:rsidRPr="003B68E9" w:rsidR="003B68E9">
        <w:t xml:space="preserve">(85 FR 69627), and provided a sixty-day period for public comment. During the notice </w:t>
      </w:r>
      <w:r w:rsidRPr="003B68E9" w:rsidR="003B68E9">
        <w:lastRenderedPageBreak/>
        <w:t>and comment period, no substantive comments were received. A subsequent notice was published on December 28, 2020 (85 FR 84343) and provided a thirty-day period for public comment. During the notice and comment period, no substantive comments were received.</w:t>
      </w:r>
    </w:p>
    <w:p w:rsidRPr="003B68E9" w:rsidR="003B68E9" w:rsidP="00E94E2B" w:rsidRDefault="003B68E9" w14:paraId="56A30D2E" w14:textId="77777777">
      <w:pPr>
        <w:spacing w:after="0"/>
      </w:pPr>
    </w:p>
    <w:p w:rsidRPr="003B68E9" w:rsidR="003B68E9" w:rsidP="00B91C9D" w:rsidRDefault="003B68E9" w14:paraId="483D887C" w14:textId="77777777">
      <w:pPr>
        <w:spacing w:after="120" w:line="240" w:lineRule="auto"/>
      </w:pPr>
      <w:r w:rsidRPr="003B68E9">
        <w:t xml:space="preserve">On January 28, 2022, ACF a notice (87 FR 4603) providing a sixty-day period related to an extension request to this umbrella clearance. No comments were received. ACF will submit a request to extend approval and publish an additional notice allowing a thirty-day period for public comment prior to July 31, 2022. </w:t>
      </w:r>
    </w:p>
    <w:p w:rsidR="00014EDC" w:rsidP="00E94E2B" w:rsidRDefault="00014EDC" w14:paraId="59ED9214" w14:textId="761F721F">
      <w:pPr>
        <w:spacing w:after="0"/>
      </w:pPr>
    </w:p>
    <w:p w:rsidRPr="00E94E2B" w:rsidR="00060B30" w:rsidP="00060B30" w:rsidRDefault="00060B30" w14:paraId="678F3F3E" w14:textId="2E5F84B4">
      <w:pPr>
        <w:pStyle w:val="Heading4"/>
        <w:spacing w:before="0" w:after="120"/>
        <w:rPr>
          <w:rFonts w:asciiTheme="minorHAnsi" w:hAnsiTheme="minorHAnsi" w:cstheme="minorHAnsi"/>
          <w:b w:val="0"/>
          <w:i/>
          <w:sz w:val="22"/>
          <w:szCs w:val="22"/>
        </w:rPr>
      </w:pPr>
      <w:r w:rsidRPr="00E94E2B">
        <w:rPr>
          <w:rFonts w:asciiTheme="minorHAnsi" w:hAnsiTheme="minorHAnsi" w:cstheme="minorHAnsi"/>
          <w:b w:val="0"/>
          <w:i/>
          <w:sz w:val="22"/>
          <w:szCs w:val="22"/>
        </w:rPr>
        <w:t>Consultation with Experts</w:t>
      </w:r>
    </w:p>
    <w:p w:rsidR="00D731C8" w:rsidP="007B573E" w:rsidRDefault="00D8407D" w14:paraId="5928A622" w14:textId="2CF75063">
      <w:pPr>
        <w:spacing w:after="0" w:line="240" w:lineRule="auto"/>
      </w:pPr>
      <w:r w:rsidRPr="00D8407D">
        <w:t>Throug</w:t>
      </w:r>
      <w:r>
        <w:t xml:space="preserve">hout the project, we will engage </w:t>
      </w:r>
      <w:r w:rsidR="00684DE2">
        <w:t xml:space="preserve">an </w:t>
      </w:r>
      <w:r>
        <w:t xml:space="preserve">expert workgroup </w:t>
      </w:r>
      <w:r w:rsidR="00684DE2">
        <w:t xml:space="preserve">with a rotating list of </w:t>
      </w:r>
      <w:r>
        <w:t>members that include</w:t>
      </w:r>
      <w:r w:rsidR="00E94E2B">
        <w:t>s</w:t>
      </w:r>
      <w:r>
        <w:t xml:space="preserve"> members of Black empowerment organizations, HMRF practitioners, individuals with lived expertise, and academic experts with field experience in healthy relationships, fatherhood, and race relations that can speak </w:t>
      </w:r>
      <w:r w:rsidR="005F0671">
        <w:t xml:space="preserve">about </w:t>
      </w:r>
      <w:r>
        <w:t xml:space="preserve">the experiences of Black individuals and couples. </w:t>
      </w:r>
      <w:r w:rsidRPr="00D913C2" w:rsidR="00D913C2">
        <w:t>The expert workgroup will participate in quarterly meetings consisting of up to 9 experts. To gain varied perspectives and to reduce burden on any individual, the experts will rotate.</w:t>
      </w:r>
      <w:r w:rsidR="00D913C2">
        <w:t xml:space="preserve"> </w:t>
      </w:r>
      <w:r w:rsidR="00D731C8">
        <w:t xml:space="preserve">Experts engaged during the workgroup meetings </w:t>
      </w:r>
      <w:r w:rsidR="00D913C2">
        <w:t xml:space="preserve">will </w:t>
      </w:r>
      <w:r w:rsidR="00D731C8">
        <w:t>assure ongoing accountability</w:t>
      </w:r>
      <w:r w:rsidR="00D913C2">
        <w:t xml:space="preserve"> to research goals and principles of equity,</w:t>
      </w:r>
      <w:r w:rsidR="00D731C8">
        <w:t xml:space="preserve"> provide </w:t>
      </w:r>
      <w:r w:rsidR="00D913C2">
        <w:t xml:space="preserve">input </w:t>
      </w:r>
      <w:r w:rsidR="00D731C8">
        <w:t xml:space="preserve">on </w:t>
      </w:r>
      <w:r w:rsidR="00D913C2">
        <w:t xml:space="preserve"> </w:t>
      </w:r>
      <w:r w:rsidR="00D731C8">
        <w:t>approach</w:t>
      </w:r>
      <w:r w:rsidR="00D913C2">
        <w:t>es to engaging HMRF grantees and community organizations</w:t>
      </w:r>
      <w:r w:rsidR="00D731C8">
        <w:t>, assess the interpretation of data and findings from the study efforts</w:t>
      </w:r>
      <w:r w:rsidR="00D913C2">
        <w:t>, and provide feedback on practice resources and summary documents</w:t>
      </w:r>
      <w:r w:rsidR="00D731C8">
        <w:t xml:space="preserve">. </w:t>
      </w:r>
    </w:p>
    <w:p w:rsidR="00D731C8" w:rsidP="002560D7" w:rsidRDefault="00D731C8" w14:paraId="74361C9D" w14:textId="5AF499D6">
      <w:pPr>
        <w:spacing w:after="0"/>
      </w:pPr>
    </w:p>
    <w:p w:rsidRPr="00D8407D" w:rsidR="00D731C8" w:rsidP="007B573E" w:rsidRDefault="00766F90" w14:paraId="74BE88AC" w14:textId="572398ED">
      <w:pPr>
        <w:spacing w:after="0" w:line="240" w:lineRule="auto"/>
      </w:pPr>
      <w:r>
        <w:t xml:space="preserve">The expert workgroup meetings are interactive meetings to gather the experts’ perspective and to brainstorm approaches together. </w:t>
      </w:r>
      <w:r w:rsidR="0038508D">
        <w:t xml:space="preserve">We will rotate participants in the group to reduce burden on any individual. </w:t>
      </w:r>
      <w:r w:rsidR="00D731C8">
        <w:t xml:space="preserve">No more than </w:t>
      </w:r>
      <w:r w:rsidR="00915D29">
        <w:t>9</w:t>
      </w:r>
      <w:r w:rsidR="00D731C8">
        <w:t xml:space="preserve"> experts will be </w:t>
      </w:r>
      <w:r w:rsidR="006D1382">
        <w:t>engaged</w:t>
      </w:r>
      <w:r w:rsidR="00D731C8">
        <w:t xml:space="preserve"> at each workgroup meeting</w:t>
      </w:r>
      <w:r w:rsidR="00774079">
        <w:t>, and different expertise and input is being sought from members at each meeting. Therefore these activities are not subject to the Paperwork Reduction Act</w:t>
      </w:r>
      <w:r w:rsidR="00D731C8">
        <w:t>.</w:t>
      </w:r>
    </w:p>
    <w:p w:rsidR="00EA0D4F" w:rsidP="00D35A99" w:rsidRDefault="00EA0D4F" w14:paraId="42BF95B5" w14:textId="225C6FFF">
      <w:pPr>
        <w:spacing w:after="0" w:line="240" w:lineRule="auto"/>
      </w:pP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3C59FF" w:rsidRDefault="0038508D" w14:paraId="3B983E3E" w14:textId="4FE9DFFC">
      <w:pPr>
        <w:spacing w:after="120" w:line="240" w:lineRule="auto"/>
      </w:pPr>
      <w:r>
        <w:t>We will provide</w:t>
      </w:r>
      <w:r w:rsidR="0079057D">
        <w:t xml:space="preserve"> a</w:t>
      </w:r>
      <w:r>
        <w:t xml:space="preserve"> $50 </w:t>
      </w:r>
      <w:r w:rsidR="005F0671">
        <w:t xml:space="preserve">token of appreciation </w:t>
      </w:r>
      <w:r>
        <w:t xml:space="preserve">to current </w:t>
      </w:r>
      <w:r w:rsidR="005F0671">
        <w:t xml:space="preserve">and former HMRF </w:t>
      </w:r>
      <w:r w:rsidR="00D913C2">
        <w:t xml:space="preserve">program </w:t>
      </w:r>
      <w:r>
        <w:t xml:space="preserve">participants </w:t>
      </w:r>
      <w:r w:rsidR="005F0671">
        <w:t xml:space="preserve">who participate </w:t>
      </w:r>
      <w:r>
        <w:t xml:space="preserve">in the </w:t>
      </w:r>
      <w:r w:rsidR="0038603F">
        <w:t>virtual site visit</w:t>
      </w:r>
      <w:r w:rsidR="00A55698">
        <w:t xml:space="preserve"> focus g</w:t>
      </w:r>
      <w:r w:rsidR="00392F76">
        <w:t>ro</w:t>
      </w:r>
      <w:r w:rsidR="00A55698">
        <w:t>up</w:t>
      </w:r>
      <w:r w:rsidR="0038603F">
        <w:t>s</w:t>
      </w:r>
      <w:r>
        <w:t xml:space="preserve">. We also will provide a $50 </w:t>
      </w:r>
      <w:r w:rsidR="0053116E">
        <w:t xml:space="preserve">token of appreciation </w:t>
      </w:r>
      <w:r>
        <w:t xml:space="preserve">to any </w:t>
      </w:r>
      <w:r w:rsidR="00D913C2">
        <w:t xml:space="preserve">community member </w:t>
      </w:r>
      <w:r>
        <w:t xml:space="preserve">engaged in the </w:t>
      </w:r>
      <w:r w:rsidR="0038603F">
        <w:t xml:space="preserve">virtual </w:t>
      </w:r>
      <w:r>
        <w:t xml:space="preserve">CGLS. </w:t>
      </w:r>
      <w:r w:rsidR="0053116E">
        <w:t>(</w:t>
      </w:r>
      <w:r>
        <w:t xml:space="preserve">We </w:t>
      </w:r>
      <w:r w:rsidR="005F0671">
        <w:t xml:space="preserve">will </w:t>
      </w:r>
      <w:r>
        <w:t xml:space="preserve">not provide </w:t>
      </w:r>
      <w:r w:rsidR="0053116E">
        <w:t xml:space="preserve">tokens of appreciation </w:t>
      </w:r>
      <w:r>
        <w:t xml:space="preserve">to </w:t>
      </w:r>
      <w:r w:rsidR="005F0671">
        <w:t>staff or leadership of HMRF grantee</w:t>
      </w:r>
      <w:r w:rsidR="00AA6390">
        <w:t xml:space="preserve"> organizations</w:t>
      </w:r>
      <w:r w:rsidR="005F0671">
        <w:t xml:space="preserve"> who participate </w:t>
      </w:r>
      <w:r>
        <w:t xml:space="preserve">in the </w:t>
      </w:r>
      <w:r w:rsidR="00A55698">
        <w:t>focus groups</w:t>
      </w:r>
      <w:r>
        <w:t>.</w:t>
      </w:r>
      <w:r w:rsidR="0053116E">
        <w:t>)</w:t>
      </w:r>
      <w:r w:rsidR="003C59FF">
        <w:t xml:space="preserve"> </w:t>
      </w:r>
      <w:r w:rsidR="003207CC">
        <w:t xml:space="preserve">We believe this amount is appropriate </w:t>
      </w:r>
      <w:r w:rsidR="004941E5">
        <w:t xml:space="preserve">both to obtain sufficient participation for meaningful information and to ensure that the project is able to secure participation from community members and participants who have historically been excluded from these conversations. </w:t>
      </w:r>
    </w:p>
    <w:p w:rsidRPr="0038508D" w:rsidR="0053116E" w:rsidP="00800D72" w:rsidRDefault="003C59FF" w14:paraId="7F9109C9" w14:textId="37679D25">
      <w:pPr>
        <w:spacing w:after="120" w:line="240" w:lineRule="auto"/>
      </w:pPr>
      <w:r>
        <w:rPr>
          <w:szCs w:val="24"/>
        </w:rPr>
        <w:t xml:space="preserve">Focus group data will not be representative in a statistical sense in that they will not be used to make statements about the prevalence of experiences for the entire service populations. </w:t>
      </w:r>
      <w:r>
        <w:rPr>
          <w:rFonts w:cstheme="minorHAnsi"/>
          <w:color w:val="000000"/>
          <w:szCs w:val="20"/>
        </w:rPr>
        <w:t xml:space="preserve">Without offsetting the direct costs incurred by respondents for attending the focus groups, such as arranging child care, the research team increases the risk that only individuals able to overcome financial and time barriers to attend will participate in the study, </w:t>
      </w:r>
      <w:r>
        <w:rPr>
          <w:szCs w:val="24"/>
        </w:rPr>
        <w:t>which would reduce the overall quality of the qualitative data collection</w:t>
      </w:r>
      <w:r>
        <w:rPr>
          <w:rFonts w:cstheme="minorHAnsi"/>
          <w:color w:val="000000"/>
          <w:szCs w:val="20"/>
        </w:rPr>
        <w:t xml:space="preserve">. </w:t>
      </w:r>
      <w:r w:rsidR="0053116E">
        <w:rPr>
          <w:color w:val="000000"/>
        </w:rPr>
        <w:t>P</w:t>
      </w:r>
      <w:r w:rsidRPr="00763BA2" w:rsidR="0053116E">
        <w:rPr>
          <w:color w:val="000000"/>
        </w:rPr>
        <w:t xml:space="preserve">revious studies have found </w:t>
      </w:r>
      <w:r w:rsidR="0053116E">
        <w:rPr>
          <w:color w:val="000000"/>
        </w:rPr>
        <w:t xml:space="preserve">tokens of appreciation </w:t>
      </w:r>
      <w:r w:rsidRPr="00763BA2" w:rsidR="0053116E">
        <w:rPr>
          <w:color w:val="000000"/>
        </w:rPr>
        <w:t>ranging from $2</w:t>
      </w:r>
      <w:r w:rsidR="0053116E">
        <w:rPr>
          <w:color w:val="000000"/>
        </w:rPr>
        <w:t>5</w:t>
      </w:r>
      <w:r w:rsidRPr="00763BA2" w:rsidR="0053116E">
        <w:rPr>
          <w:color w:val="000000"/>
        </w:rPr>
        <w:t>-$</w:t>
      </w:r>
      <w:r w:rsidR="0053116E">
        <w:rPr>
          <w:color w:val="000000"/>
        </w:rPr>
        <w:t>75</w:t>
      </w:r>
      <w:r w:rsidRPr="00763BA2" w:rsidR="0053116E">
        <w:rPr>
          <w:color w:val="000000"/>
        </w:rPr>
        <w:t xml:space="preserve"> effective in increasing </w:t>
      </w:r>
      <w:r w:rsidR="0053116E">
        <w:rPr>
          <w:color w:val="000000"/>
        </w:rPr>
        <w:t>willingness to participate in qualitative research.</w:t>
      </w:r>
      <w:r w:rsidR="00827E53">
        <w:rPr>
          <w:color w:val="000000"/>
        </w:rPr>
        <w:t xml:space="preserve"> For example, one study found that amounts </w:t>
      </w:r>
      <w:r w:rsidR="00827E53">
        <w:rPr>
          <w:color w:val="000000"/>
        </w:rPr>
        <w:lastRenderedPageBreak/>
        <w:t xml:space="preserve">in that </w:t>
      </w:r>
      <w:r w:rsidR="00800D72">
        <w:rPr>
          <w:color w:val="000000"/>
        </w:rPr>
        <w:t xml:space="preserve">range </w:t>
      </w:r>
      <w:r w:rsidR="00827E53">
        <w:rPr>
          <w:color w:val="000000"/>
        </w:rPr>
        <w:t>increased willingness to participate in a 90-minute qualitative interview.</w:t>
      </w:r>
      <w:r w:rsidRPr="00763BA2" w:rsidR="00827E53">
        <w:rPr>
          <w:rStyle w:val="FootnoteReference"/>
          <w:color w:val="000000"/>
        </w:rPr>
        <w:footnoteReference w:id="4"/>
      </w:r>
      <w:r w:rsidR="00827E53">
        <w:rPr>
          <w:color w:val="000000"/>
        </w:rPr>
        <w:t xml:space="preserve"> </w:t>
      </w:r>
      <w:r w:rsidR="00F5702F">
        <w:rPr>
          <w:color w:val="000000"/>
        </w:rPr>
        <w:t>(</w:t>
      </w:r>
      <w:r w:rsidR="00827E53">
        <w:rPr>
          <w:color w:val="000000"/>
        </w:rPr>
        <w:t>It did not find race to affect willingness to participate.</w:t>
      </w:r>
      <w:r w:rsidR="00F5702F">
        <w:rPr>
          <w:color w:val="000000"/>
        </w:rPr>
        <w:t>)</w:t>
      </w:r>
      <w:r w:rsidR="0053116E">
        <w:rPr>
          <w:color w:val="000000"/>
        </w:rPr>
        <w:t xml:space="preserve"> </w:t>
      </w:r>
      <w:r w:rsidR="00800D72">
        <w:rPr>
          <w:color w:val="000000"/>
        </w:rPr>
        <w:t xml:space="preserve">Further, it found that “those offered </w:t>
      </w:r>
      <w:r w:rsidRPr="00800D72" w:rsidR="00800D72">
        <w:rPr>
          <w:color w:val="000000"/>
        </w:rPr>
        <w:t>those offered US$50 were more willing to participate</w:t>
      </w:r>
      <w:r w:rsidR="00800D72">
        <w:rPr>
          <w:color w:val="000000"/>
        </w:rPr>
        <w:t xml:space="preserve"> </w:t>
      </w:r>
      <w:r w:rsidRPr="00800D72" w:rsidR="00800D72">
        <w:rPr>
          <w:color w:val="000000"/>
        </w:rPr>
        <w:t>than those offered US$25</w:t>
      </w:r>
      <w:r w:rsidR="00800D72">
        <w:rPr>
          <w:color w:val="000000"/>
        </w:rPr>
        <w:t>” but did not find further effect in going up to $75.</w:t>
      </w:r>
      <w:r w:rsidRPr="00800D72" w:rsidR="00800D72">
        <w:rPr>
          <w:color w:val="000000"/>
        </w:rPr>
        <w:t xml:space="preserve"> </w:t>
      </w:r>
      <w:r w:rsidR="00201029">
        <w:rPr>
          <w:color w:val="000000"/>
        </w:rPr>
        <w:t>In addition,</w:t>
      </w:r>
      <w:r w:rsidR="004C1B1C">
        <w:rPr>
          <w:color w:val="000000"/>
        </w:rPr>
        <w:t xml:space="preserve"> rapid</w:t>
      </w:r>
      <w:r w:rsidR="00201029">
        <w:rPr>
          <w:color w:val="000000"/>
        </w:rPr>
        <w:t xml:space="preserve"> </w:t>
      </w:r>
      <w:r w:rsidR="00201029">
        <w:t>inflation over the past few years suggests that some increase over incentives amounts that would have been used just a few years ago are warranted</w:t>
      </w:r>
      <w:r w:rsidR="000F7C7E">
        <w:t xml:space="preserve">. In particular, </w:t>
      </w:r>
      <w:r w:rsidR="00201029">
        <w:t>grantees have informed the</w:t>
      </w:r>
      <w:r w:rsidR="004C1B1C">
        <w:t>ir federal project officers within</w:t>
      </w:r>
      <w:r w:rsidR="00201029">
        <w:t xml:space="preserve"> Office of Family Assistance that </w:t>
      </w:r>
      <w:r w:rsidR="000F7C7E">
        <w:t xml:space="preserve">the higher costs associated with </w:t>
      </w:r>
      <w:r w:rsidR="00201029">
        <w:t xml:space="preserve">inflation </w:t>
      </w:r>
      <w:r w:rsidR="000F7C7E">
        <w:t xml:space="preserve">has been </w:t>
      </w:r>
      <w:r w:rsidR="00201029">
        <w:t xml:space="preserve">causing </w:t>
      </w:r>
      <w:r w:rsidRPr="00201029" w:rsidR="00201029">
        <w:rPr>
          <w:color w:val="000000"/>
        </w:rPr>
        <w:t xml:space="preserve">challenges </w:t>
      </w:r>
      <w:r w:rsidR="00201029">
        <w:rPr>
          <w:color w:val="000000"/>
        </w:rPr>
        <w:t>for their participants</w:t>
      </w:r>
      <w:r w:rsidR="004C1B1C">
        <w:rPr>
          <w:color w:val="000000"/>
        </w:rPr>
        <w:t xml:space="preserve">; </w:t>
      </w:r>
      <w:r w:rsidR="00201029">
        <w:rPr>
          <w:color w:val="000000"/>
        </w:rPr>
        <w:t xml:space="preserve">therefore, their time is </w:t>
      </w:r>
      <w:r w:rsidR="000F7C7E">
        <w:rPr>
          <w:color w:val="000000"/>
        </w:rPr>
        <w:t xml:space="preserve">currently </w:t>
      </w:r>
      <w:r w:rsidRPr="00201029" w:rsidR="00201029">
        <w:rPr>
          <w:color w:val="000000"/>
        </w:rPr>
        <w:t>very valuable</w:t>
      </w:r>
      <w:r w:rsidR="000F7C7E">
        <w:rPr>
          <w:color w:val="000000"/>
        </w:rPr>
        <w:t xml:space="preserve">. </w:t>
      </w:r>
      <w:r w:rsidR="00201029">
        <w:rPr>
          <w:color w:val="000000"/>
        </w:rPr>
        <w:t>Given that, w</w:t>
      </w:r>
      <w:r w:rsidRPr="00763BA2" w:rsidR="0053116E">
        <w:rPr>
          <w:color w:val="000000"/>
        </w:rPr>
        <w:t>e believe $</w:t>
      </w:r>
      <w:r w:rsidR="00AA6390">
        <w:rPr>
          <w:color w:val="000000"/>
        </w:rPr>
        <w:t>5</w:t>
      </w:r>
      <w:r w:rsidR="0053116E">
        <w:rPr>
          <w:color w:val="000000"/>
        </w:rPr>
        <w:t>0</w:t>
      </w:r>
      <w:r w:rsidRPr="00763BA2" w:rsidR="0053116E">
        <w:rPr>
          <w:color w:val="000000"/>
        </w:rPr>
        <w:t xml:space="preserve"> is a reasonable amount for the time and cost associated with participation in these data collection </w:t>
      </w:r>
      <w:r w:rsidRPr="004905B2" w:rsidR="0053116E">
        <w:t>activities</w:t>
      </w:r>
      <w:r w:rsidRPr="00763BA2" w:rsidR="0053116E">
        <w:rPr>
          <w:color w:val="000000"/>
        </w:rPr>
        <w:t xml:space="preserve"> but is not so high as to appear coercive for potential participants.</w:t>
      </w:r>
      <w:r w:rsidRPr="00763BA2" w:rsidDel="00827E53" w:rsidR="00827E53">
        <w:rPr>
          <w:rStyle w:val="FootnoteReference"/>
          <w:color w:val="000000"/>
        </w:rPr>
        <w:t xml:space="preserve"> </w:t>
      </w:r>
      <w:r w:rsidR="00800D72">
        <w:rPr>
          <w:color w:val="000000"/>
        </w:rPr>
        <w:t xml:space="preserve">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F5702F" w:rsidRDefault="00CB57CE" w14:paraId="6433E3BC" w14:textId="584A6F56">
      <w:pPr>
        <w:spacing w:after="60" w:line="240" w:lineRule="auto"/>
        <w:rPr>
          <w:i/>
        </w:rPr>
      </w:pPr>
      <w:r>
        <w:rPr>
          <w:i/>
        </w:rPr>
        <w:t>Personally Identifiable Information</w:t>
      </w:r>
    </w:p>
    <w:p w:rsidR="00AD0949" w:rsidP="00AD0949" w:rsidRDefault="00D162A6" w14:paraId="4602BB0B" w14:textId="5059F24B">
      <w:pPr>
        <w:spacing w:after="0" w:line="240" w:lineRule="auto"/>
      </w:pPr>
      <w:r w:rsidRPr="0F93FA25">
        <w:t xml:space="preserve">We will have contact information for interviewees in order to arrange data collection but will not maintain their contact information as part of the data collected. </w:t>
      </w:r>
      <w:r w:rsidRPr="00840E09" w:rsidR="00AD0949">
        <w:t>This information will likely be publicly available “business PII”, such as work emails for contacts at HMRF grantees.</w:t>
      </w:r>
      <w:r w:rsidRPr="00AD0949" w:rsidR="00AD0949">
        <w:t xml:space="preserve"> </w:t>
      </w:r>
      <w:r w:rsidRPr="009153A0" w:rsidR="00AD0949">
        <w:t xml:space="preserve">All notes related to </w:t>
      </w:r>
      <w:r w:rsidR="00AD0949">
        <w:t xml:space="preserve">identification of </w:t>
      </w:r>
      <w:r w:rsidRPr="009153A0" w:rsidR="00AD0949">
        <w:t xml:space="preserve">subjects for </w:t>
      </w:r>
      <w:r w:rsidR="00AD0949">
        <w:t xml:space="preserve">focus groups and listening sessions </w:t>
      </w:r>
      <w:r w:rsidRPr="009153A0" w:rsidR="00AD0949">
        <w:t>will be stored on MEF’s Office 365 server.</w:t>
      </w:r>
      <w:r w:rsidRPr="00AD0949" w:rsidR="00AD0949">
        <w:t xml:space="preserve"> </w:t>
      </w:r>
      <w:r w:rsidRPr="00A0142F" w:rsidR="00AD0949">
        <w:t xml:space="preserve">We will remove any personally identifiable information (PII) from the notes </w:t>
      </w:r>
      <w:r w:rsidR="00AD0949">
        <w:t xml:space="preserve">stored on our </w:t>
      </w:r>
      <w:r w:rsidRPr="00A0142F" w:rsidR="00AD0949">
        <w:t>servers</w:t>
      </w:r>
      <w:r w:rsidR="00AD0949">
        <w:t>.</w:t>
      </w:r>
      <w:r w:rsidRPr="001364DE" w:rsidR="001364DE">
        <w:t xml:space="preserve"> </w:t>
      </w:r>
      <w:r w:rsidRPr="0F93FA25" w:rsidR="001364DE">
        <w:t>Information will not be maintained in a paper or electronic system from which data are actually or directly retrieved by an individuals’ personal identifier.</w:t>
      </w:r>
    </w:p>
    <w:p w:rsidR="002560D7" w:rsidP="002560D7" w:rsidRDefault="002560D7" w14:paraId="3A9E2882" w14:textId="4963E902">
      <w:pPr>
        <w:spacing w:after="0" w:line="240" w:lineRule="auto"/>
        <w:rPr>
          <w:i/>
        </w:rPr>
      </w:pPr>
    </w:p>
    <w:p w:rsidR="002560D7" w:rsidP="00F5702F" w:rsidRDefault="002560D7" w14:paraId="28D37A40" w14:textId="7557B9D2">
      <w:pPr>
        <w:spacing w:after="60" w:line="240" w:lineRule="auto"/>
        <w:rPr>
          <w:i/>
        </w:rPr>
      </w:pPr>
      <w:r>
        <w:rPr>
          <w:i/>
        </w:rPr>
        <w:t>Assurances of Privacy</w:t>
      </w:r>
    </w:p>
    <w:p w:rsidR="004C485C" w:rsidP="002560D7" w:rsidRDefault="004C485C" w14:paraId="456BE521" w14:textId="4E635D73">
      <w:pPr>
        <w:spacing w:after="120" w:line="240" w:lineRule="auto"/>
        <w:rPr>
          <w:lang w:eastAsia="zh-CN" w:bidi="hi-IN"/>
        </w:rPr>
      </w:pPr>
      <w:r w:rsidRPr="000C14D2">
        <w:rPr>
          <w:lang w:eastAsia="zh-CN" w:bidi="hi-IN"/>
        </w:rPr>
        <w:t xml:space="preserve">All members of the research team involved in program staff </w:t>
      </w:r>
      <w:r w:rsidR="00E41AA1">
        <w:rPr>
          <w:lang w:eastAsia="zh-CN" w:bidi="hi-IN"/>
        </w:rPr>
        <w:t xml:space="preserve">focus groups </w:t>
      </w:r>
      <w:r w:rsidRPr="000C14D2">
        <w:rPr>
          <w:lang w:eastAsia="zh-CN" w:bidi="hi-IN"/>
        </w:rPr>
        <w:t xml:space="preserve">will sign </w:t>
      </w:r>
      <w:r>
        <w:rPr>
          <w:lang w:eastAsia="zh-CN" w:bidi="hi-IN"/>
        </w:rPr>
        <w:t>the contractor’s</w:t>
      </w:r>
      <w:r w:rsidRPr="000C14D2">
        <w:rPr>
          <w:lang w:eastAsia="zh-CN" w:bidi="hi-IN"/>
        </w:rPr>
        <w:t xml:space="preserve"> confidentiality pledge before collecting data. Participants </w:t>
      </w:r>
      <w:r>
        <w:rPr>
          <w:lang w:eastAsia="zh-CN" w:bidi="hi-IN"/>
        </w:rPr>
        <w:t xml:space="preserve">in group discussions </w:t>
      </w:r>
      <w:r w:rsidRPr="000C14D2">
        <w:rPr>
          <w:lang w:eastAsia="zh-CN" w:bidi="hi-IN"/>
        </w:rPr>
        <w:t xml:space="preserve">will also be asked to participate from a private location where they will not be overheard, such as a personal office or room with a closed door, in order to protect the </w:t>
      </w:r>
      <w:r>
        <w:rPr>
          <w:lang w:eastAsia="zh-CN" w:bidi="hi-IN"/>
        </w:rPr>
        <w:t>privacy</w:t>
      </w:r>
      <w:r w:rsidRPr="000C14D2">
        <w:rPr>
          <w:lang w:eastAsia="zh-CN" w:bidi="hi-IN"/>
        </w:rPr>
        <w:t xml:space="preserve"> of their answers and others’, in the case of a focus group.</w:t>
      </w:r>
    </w:p>
    <w:p w:rsidR="002560D7" w:rsidP="002560D7" w:rsidRDefault="002560D7" w14:paraId="4180ABFE" w14:textId="7342EB5E">
      <w:pPr>
        <w:spacing w:after="12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r w:rsidR="00542D9D">
        <w:t xml:space="preserve"> </w:t>
      </w:r>
      <w:r w:rsidR="00DC1191">
        <w:t>IRB approval is being sought from Health Media Labs</w:t>
      </w:r>
      <w:r w:rsidR="00542D9D">
        <w:t xml:space="preserve"> (see Appendix). </w:t>
      </w:r>
    </w:p>
    <w:p w:rsidR="002560D7" w:rsidP="00435042" w:rsidRDefault="002560D7" w14:paraId="2490F478" w14:textId="3CF9D7B9">
      <w:pPr>
        <w:spacing w:after="60" w:line="240" w:lineRule="auto"/>
        <w:rPr>
          <w:i/>
        </w:rPr>
      </w:pPr>
      <w:r>
        <w:rPr>
          <w:i/>
        </w:rPr>
        <w:t>Data Security and Monitoring</w:t>
      </w:r>
    </w:p>
    <w:p w:rsidR="008A5BC5" w:rsidP="008A5BC5" w:rsidRDefault="008A5BC5" w14:paraId="5EFF5EF4" w14:textId="77777777">
      <w:pPr>
        <w:spacing w:after="0" w:line="240" w:lineRule="auto"/>
        <w:rPr>
          <w:rFonts w:eastAsia="Times New Roman" w:cstheme="minorHAnsi"/>
        </w:rPr>
      </w:pPr>
    </w:p>
    <w:p w:rsidRPr="008A5BC5" w:rsidR="008A5BC5" w:rsidP="008A5BC5" w:rsidRDefault="008A5BC5" w14:paraId="62F0629D" w14:textId="77777777">
      <w:pPr>
        <w:spacing w:after="0" w:line="240" w:lineRule="auto"/>
        <w:rPr>
          <w:rFonts w:eastAsia="Times New Roman" w:cstheme="minorHAnsi"/>
        </w:rPr>
      </w:pPr>
      <w:r w:rsidRPr="008A5BC5">
        <w:rPr>
          <w:rFonts w:eastAsia="Times New Roman" w:cstheme="minorHAnsi"/>
        </w:rPr>
        <w:t>MEF Associates maintains a System Security Plan for its information system handling Controlled Unclassified Information, aligned with National Institute of Standards and Technology (NIST) Special Publication (SP) 800-171, Rev 2, Protecting Controlled Unclassified Information in Nonfederal Systems and Organizations. MEF does not have an Authority to Operate (ATO). Instead MEF leverages cloud-based solutions (Microsoft Office 365 GCC, Box.com) which are FedRAMP Moderate authorized and 800-171 compliant.</w:t>
      </w:r>
    </w:p>
    <w:p w:rsidR="008A5BC5" w:rsidP="008A5BC5" w:rsidRDefault="008A5BC5" w14:paraId="754B59D7" w14:textId="77777777">
      <w:pPr>
        <w:spacing w:after="0" w:line="240" w:lineRule="auto"/>
        <w:rPr>
          <w:rFonts w:eastAsia="Times New Roman" w:cstheme="minorHAnsi"/>
        </w:rPr>
      </w:pPr>
    </w:p>
    <w:p w:rsidRPr="002E1CB2" w:rsidR="00DA224F" w:rsidP="00DA224F" w:rsidRDefault="00DA224F" w14:paraId="5617FC6F" w14:textId="5504E4AF">
      <w:pPr>
        <w:spacing w:after="0" w:line="240" w:lineRule="auto"/>
        <w:rPr>
          <w:rFonts w:eastAsia="Times New Roman" w:cstheme="minorHAnsi"/>
        </w:rPr>
      </w:pPr>
      <w:r w:rsidRPr="002E1CB2">
        <w:rPr>
          <w:rFonts w:eastAsia="Times New Roman" w:cstheme="minorHAnsi"/>
        </w:rPr>
        <w:lastRenderedPageBreak/>
        <w:t>MEF Associates limits system access to authorized users, processes acting on behalf of authorized users, and devices (including third-party systems)</w:t>
      </w:r>
      <w:r>
        <w:rPr>
          <w:rFonts w:eastAsia="Times New Roman" w:cstheme="minorHAnsi"/>
        </w:rPr>
        <w:t>, through such steps as use of privileged and non-</w:t>
      </w:r>
      <w:r w:rsidR="00B3084E">
        <w:rPr>
          <w:rFonts w:eastAsia="Times New Roman" w:cstheme="minorHAnsi"/>
        </w:rPr>
        <w:t>privileged</w:t>
      </w:r>
      <w:r>
        <w:rPr>
          <w:rFonts w:eastAsia="Times New Roman" w:cstheme="minorHAnsi"/>
        </w:rPr>
        <w:t xml:space="preserve"> user accounts, segregation of information, and conditional access policies. </w:t>
      </w:r>
      <w:r w:rsidR="008A5BC5">
        <w:rPr>
          <w:rFonts w:eastAsia="Times New Roman" w:cstheme="minorHAnsi"/>
        </w:rPr>
        <w:t xml:space="preserve">MEF’s subcontractor, </w:t>
      </w:r>
      <w:r w:rsidRPr="008A5BC5" w:rsidR="008A5BC5">
        <w:rPr>
          <w:rFonts w:eastAsia="Times New Roman" w:cstheme="minorHAnsi"/>
        </w:rPr>
        <w:t xml:space="preserve">Insight Policy Research team members will have limited access to MEF’s system, which will allow them to save data collected to the system and to pull deidentified </w:t>
      </w:r>
      <w:r w:rsidR="00E41AA1">
        <w:rPr>
          <w:rFonts w:eastAsia="Times New Roman" w:cstheme="minorHAnsi"/>
        </w:rPr>
        <w:t xml:space="preserve">focus group </w:t>
      </w:r>
      <w:r w:rsidRPr="008A5BC5" w:rsidR="008A5BC5">
        <w:rPr>
          <w:rFonts w:eastAsia="Times New Roman" w:cstheme="minorHAnsi"/>
        </w:rPr>
        <w:t>notes saved from the system.</w:t>
      </w:r>
      <w:r w:rsidRPr="00DA224F">
        <w:rPr>
          <w:rFonts w:eastAsia="Times New Roman" w:cstheme="minorHAnsi"/>
        </w:rPr>
        <w:t xml:space="preserve"> </w:t>
      </w:r>
      <w:r w:rsidRPr="002E1CB2">
        <w:rPr>
          <w:rFonts w:eastAsia="Times New Roman" w:cstheme="minorHAnsi"/>
        </w:rPr>
        <w:t>When user access is no longer required, MEF restricts/removes access to data for those users.</w:t>
      </w:r>
    </w:p>
    <w:p w:rsidR="008A5BC5" w:rsidP="008A5BC5" w:rsidRDefault="008A5BC5" w14:paraId="7084EAE2" w14:textId="6AEFFDB9">
      <w:pPr>
        <w:spacing w:after="0" w:line="240" w:lineRule="auto"/>
        <w:rPr>
          <w:rFonts w:eastAsia="Times New Roman" w:cstheme="minorHAnsi"/>
        </w:rPr>
      </w:pPr>
      <w:r w:rsidRPr="008A5BC5">
        <w:rPr>
          <w:rFonts w:eastAsia="Times New Roman" w:cstheme="minorHAnsi"/>
        </w:rPr>
        <w:t xml:space="preserve"> </w:t>
      </w:r>
    </w:p>
    <w:p w:rsidRPr="009139B3" w:rsidR="008A5BC5" w:rsidP="008A5BC5" w:rsidRDefault="008A5BC5" w14:paraId="78B8184E" w14:textId="694C7114">
      <w:pPr>
        <w:spacing w:after="0" w:line="240" w:lineRule="auto"/>
        <w:rPr>
          <w:rFonts w:eastAsia="Times New Roman" w:cstheme="minorHAnsi"/>
        </w:rPr>
      </w:pPr>
      <w:r>
        <w:rPr>
          <w:rFonts w:eastAsia="Times New Roman" w:cstheme="minorHAnsi"/>
        </w:rPr>
        <w:t xml:space="preserve">MEF will </w:t>
      </w:r>
      <w:r w:rsidRPr="009139B3">
        <w:rPr>
          <w:rFonts w:eastAsia="Times New Roman" w:cstheme="minorHAnsi"/>
        </w:rPr>
        <w:t xml:space="preserve">ensure that all of its employees, subcontractors (at all tiers), and employees of </w:t>
      </w:r>
      <w:r w:rsidR="00DA224F">
        <w:rPr>
          <w:rFonts w:eastAsia="Times New Roman" w:cstheme="minorHAnsi"/>
        </w:rPr>
        <w:t xml:space="preserve">its </w:t>
      </w:r>
      <w:r w:rsidRPr="009139B3">
        <w:rPr>
          <w:rFonts w:eastAsia="Times New Roman" w:cstheme="minorHAnsi"/>
        </w:rPr>
        <w:t>subcontractor, who perform work under this contract/subcontract, are trained on data privacy issues and comply with the above requirements. </w:t>
      </w:r>
      <w:r>
        <w:rPr>
          <w:rFonts w:eastAsia="Times New Roman" w:cstheme="minorHAnsi"/>
        </w:rPr>
        <w:t xml:space="preserve">All project staff will sign confidentiality pledges. </w:t>
      </w:r>
    </w:p>
    <w:p w:rsidR="008A5BC5" w:rsidP="008A5BC5" w:rsidRDefault="008A5BC5" w14:paraId="7E5C2BA6" w14:textId="77777777">
      <w:pPr>
        <w:spacing w:after="0" w:line="240" w:lineRule="auto"/>
        <w:rPr>
          <w:rFonts w:eastAsia="Times New Roman" w:cstheme="minorHAnsi"/>
        </w:rPr>
      </w:pP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5"/>
      </w:r>
    </w:p>
    <w:p w:rsidR="00955F80" w:rsidP="00955F80" w:rsidRDefault="00327F9E" w14:paraId="488B98A9" w14:textId="3C90651C">
      <w:pPr>
        <w:spacing w:after="0" w:line="240" w:lineRule="auto"/>
      </w:pPr>
      <w:r w:rsidRPr="0F93FA25">
        <w:t xml:space="preserve">We do not anticipate the collection of sensitive information as part of this study. </w:t>
      </w:r>
      <w:r w:rsidR="00CE61FD">
        <w:t>However, g</w:t>
      </w:r>
      <w:r w:rsidRPr="0F93FA25">
        <w:t>iven the topic of the study, there may be some sensitive discussions about race</w:t>
      </w:r>
      <w:r w:rsidRPr="0F93FA25" w:rsidR="003F163C">
        <w:t xml:space="preserve"> and experiences </w:t>
      </w:r>
      <w:r w:rsidRPr="0F93FA25" w:rsidR="00955F80">
        <w:t xml:space="preserve">of </w:t>
      </w:r>
      <w:r w:rsidRPr="0F93FA25" w:rsidR="003F163C">
        <w:t xml:space="preserve">Black </w:t>
      </w:r>
      <w:r w:rsidRPr="003D346E" w:rsidR="003F163C">
        <w:t>fathers, families, couples, and youth</w:t>
      </w:r>
      <w:r w:rsidR="00955F80">
        <w:t xml:space="preserve">. </w:t>
      </w:r>
      <w:r w:rsidR="00E41AA1">
        <w:t>Focus group</w:t>
      </w:r>
      <w:r w:rsidR="00955F80">
        <w:t>s will be led by facilitators experienced in conducting discussions related to such topics. They will inform discussion participants in advance of the types of topics that will be discussed, i</w:t>
      </w:r>
      <w:r w:rsidRPr="0F93FA25" w:rsidR="00955F80">
        <w:t xml:space="preserve">nform respondents that participation is voluntary and they may refuse to answer individual items or stop the </w:t>
      </w:r>
      <w:r w:rsidR="00E41AA1">
        <w:t>focus group</w:t>
      </w:r>
      <w:r w:rsidRPr="0F93FA25" w:rsidR="00955F80">
        <w:t xml:space="preserve">, including after the </w:t>
      </w:r>
      <w:r w:rsidR="00E41AA1">
        <w:t xml:space="preserve">group discussion </w:t>
      </w:r>
      <w:r w:rsidRPr="0F93FA25" w:rsidR="00955F80">
        <w:t xml:space="preserve">has started, and remind them that the study team will keep their responses private, to encourage their candid responses. </w:t>
      </w:r>
    </w:p>
    <w:p w:rsidR="00D32E6D" w:rsidP="00D32E6D" w:rsidRDefault="00D32E6D" w14:paraId="65524C3D" w14:textId="529DE00D">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AF26A6" w:rsidP="00435042" w:rsidRDefault="00E8656C" w14:paraId="3EFD8230" w14:textId="1A1664F8">
      <w:pPr>
        <w:spacing w:after="120" w:line="240" w:lineRule="auto"/>
      </w:pPr>
      <w:r>
        <w:t xml:space="preserve">Burden estimates presented below </w:t>
      </w:r>
      <w:r w:rsidR="00AF26A6">
        <w:t>reflect the following data collection activities</w:t>
      </w:r>
      <w:r w:rsidR="001A1927">
        <w:t>, which will take place over a period of approximately three to six months.</w:t>
      </w:r>
      <w:r w:rsidR="00AF26A6">
        <w:t>:</w:t>
      </w:r>
    </w:p>
    <w:p w:rsidRPr="0059639F" w:rsidR="00AF26A6" w:rsidP="00AF26A6" w:rsidRDefault="00705C6B" w14:paraId="713D4273" w14:textId="3E488B3B">
      <w:pPr>
        <w:pStyle w:val="ListParagraph"/>
        <w:numPr>
          <w:ilvl w:val="0"/>
          <w:numId w:val="19"/>
        </w:numPr>
        <w:spacing w:after="0" w:line="240" w:lineRule="auto"/>
        <w:rPr>
          <w:b/>
          <w:bCs/>
        </w:rPr>
      </w:pPr>
      <w:r w:rsidRPr="00705C6B">
        <w:rPr>
          <w:b/>
          <w:bCs/>
        </w:rPr>
        <w:t xml:space="preserve">Virtual </w:t>
      </w:r>
      <w:r w:rsidR="00857A41">
        <w:rPr>
          <w:b/>
          <w:bCs/>
        </w:rPr>
        <w:t>focus groups</w:t>
      </w:r>
      <w:r w:rsidRPr="00705C6B" w:rsidR="00857A41">
        <w:rPr>
          <w:b/>
          <w:bCs/>
        </w:rPr>
        <w:t xml:space="preserve"> </w:t>
      </w:r>
      <w:r w:rsidRPr="00705C6B">
        <w:rPr>
          <w:b/>
          <w:bCs/>
        </w:rPr>
        <w:t xml:space="preserve">with key </w:t>
      </w:r>
      <w:r w:rsidR="00A55698">
        <w:rPr>
          <w:b/>
          <w:bCs/>
        </w:rPr>
        <w:t xml:space="preserve">HMRF </w:t>
      </w:r>
      <w:r w:rsidRPr="00705C6B">
        <w:rPr>
          <w:b/>
          <w:bCs/>
        </w:rPr>
        <w:t>leadership, including executive staff and program administrators</w:t>
      </w:r>
      <w:r w:rsidR="0059639F">
        <w:rPr>
          <w:rFonts w:cstheme="minorHAnsi"/>
          <w:b/>
          <w:bCs/>
        </w:rPr>
        <w:t>.</w:t>
      </w:r>
      <w:r w:rsidR="0059639F">
        <w:rPr>
          <w:rFonts w:cstheme="minorHAnsi"/>
        </w:rPr>
        <w:t xml:space="preserve"> We expect there to be </w:t>
      </w:r>
      <w:r w:rsidRPr="0059639F" w:rsidR="0059639F">
        <w:rPr>
          <w:rFonts w:cstheme="minorHAnsi"/>
        </w:rPr>
        <w:t xml:space="preserve">5 </w:t>
      </w:r>
      <w:r w:rsidR="00E41AA1">
        <w:rPr>
          <w:rFonts w:cstheme="minorHAnsi"/>
        </w:rPr>
        <w:t xml:space="preserve">focus </w:t>
      </w:r>
      <w:r>
        <w:rPr>
          <w:rFonts w:cstheme="minorHAnsi"/>
        </w:rPr>
        <w:t>group</w:t>
      </w:r>
      <w:r w:rsidR="00E41AA1">
        <w:rPr>
          <w:rFonts w:cstheme="minorHAnsi"/>
        </w:rPr>
        <w:t>s</w:t>
      </w:r>
      <w:r>
        <w:rPr>
          <w:rFonts w:cstheme="minorHAnsi"/>
        </w:rPr>
        <w:t xml:space="preserve"> with leaders</w:t>
      </w:r>
      <w:r w:rsidRPr="0059639F" w:rsidR="0059639F">
        <w:rPr>
          <w:rFonts w:cstheme="minorHAnsi"/>
        </w:rPr>
        <w:t xml:space="preserve">, and </w:t>
      </w:r>
      <w:r w:rsidR="005D123E">
        <w:rPr>
          <w:rFonts w:cstheme="minorHAnsi"/>
        </w:rPr>
        <w:t>5</w:t>
      </w:r>
      <w:r w:rsidRPr="0059639F" w:rsidR="0059639F">
        <w:rPr>
          <w:rFonts w:cstheme="minorHAnsi"/>
        </w:rPr>
        <w:t xml:space="preserve"> </w:t>
      </w:r>
      <w:r w:rsidR="00AB1970">
        <w:rPr>
          <w:rFonts w:cstheme="minorHAnsi"/>
        </w:rPr>
        <w:t xml:space="preserve">to 7 </w:t>
      </w:r>
      <w:r w:rsidRPr="0059639F" w:rsidR="0059639F">
        <w:rPr>
          <w:rFonts w:cstheme="minorHAnsi"/>
        </w:rPr>
        <w:t xml:space="preserve">individuals per </w:t>
      </w:r>
      <w:r w:rsidR="00E41AA1">
        <w:rPr>
          <w:rFonts w:cstheme="minorHAnsi"/>
        </w:rPr>
        <w:t xml:space="preserve">group </w:t>
      </w:r>
      <w:r w:rsidR="0059639F">
        <w:rPr>
          <w:rFonts w:cstheme="minorHAnsi"/>
        </w:rPr>
        <w:t xml:space="preserve">(a total of up to </w:t>
      </w:r>
      <w:r w:rsidR="00AB1970">
        <w:rPr>
          <w:rFonts w:cstheme="minorHAnsi"/>
        </w:rPr>
        <w:t>35</w:t>
      </w:r>
      <w:r w:rsidR="005D123E">
        <w:rPr>
          <w:rFonts w:cstheme="minorHAnsi"/>
        </w:rPr>
        <w:t xml:space="preserve"> </w:t>
      </w:r>
      <w:r w:rsidR="0059639F">
        <w:rPr>
          <w:rFonts w:cstheme="minorHAnsi"/>
        </w:rPr>
        <w:t xml:space="preserve">individuals). Each </w:t>
      </w:r>
      <w:r w:rsidR="00E41AA1">
        <w:rPr>
          <w:rFonts w:cstheme="minorHAnsi"/>
        </w:rPr>
        <w:t xml:space="preserve">focus group </w:t>
      </w:r>
      <w:r w:rsidR="0059639F">
        <w:rPr>
          <w:rFonts w:cstheme="minorHAnsi"/>
        </w:rPr>
        <w:t>will last about 90 minutes.</w:t>
      </w:r>
    </w:p>
    <w:p w:rsidRPr="0059639F" w:rsidR="00AB1970" w:rsidP="00AB1970" w:rsidRDefault="00AB1970" w14:paraId="254BB5B4" w14:textId="7B5EFED5">
      <w:pPr>
        <w:pStyle w:val="ListParagraph"/>
        <w:numPr>
          <w:ilvl w:val="0"/>
          <w:numId w:val="19"/>
        </w:numPr>
        <w:spacing w:after="0" w:line="240" w:lineRule="auto"/>
        <w:rPr>
          <w:b/>
          <w:bCs/>
        </w:rPr>
      </w:pPr>
      <w:r w:rsidRPr="00AB1970">
        <w:rPr>
          <w:b/>
          <w:bCs/>
        </w:rPr>
        <w:t xml:space="preserve">Virtual HMRF site visit </w:t>
      </w:r>
      <w:r w:rsidR="008A1ECF">
        <w:rPr>
          <w:b/>
          <w:bCs/>
        </w:rPr>
        <w:t xml:space="preserve">focus groups </w:t>
      </w:r>
      <w:r w:rsidRPr="00AB1970">
        <w:rPr>
          <w:b/>
          <w:bCs/>
        </w:rPr>
        <w:t>with client-facing staff and practitioners</w:t>
      </w:r>
      <w:r>
        <w:rPr>
          <w:rFonts w:cstheme="minorHAnsi"/>
          <w:b/>
          <w:bCs/>
        </w:rPr>
        <w:t>.</w:t>
      </w:r>
      <w:r>
        <w:rPr>
          <w:rFonts w:cstheme="minorHAnsi"/>
        </w:rPr>
        <w:t xml:space="preserve"> We expect there to be </w:t>
      </w:r>
      <w:r w:rsidRPr="0059639F">
        <w:rPr>
          <w:rFonts w:cstheme="minorHAnsi"/>
        </w:rPr>
        <w:t xml:space="preserve">5 </w:t>
      </w:r>
      <w:r>
        <w:rPr>
          <w:rFonts w:cstheme="minorHAnsi"/>
        </w:rPr>
        <w:t xml:space="preserve">site visits with 1 </w:t>
      </w:r>
      <w:r w:rsidR="00E41AA1">
        <w:rPr>
          <w:rFonts w:cstheme="minorHAnsi"/>
        </w:rPr>
        <w:t xml:space="preserve">focus </w:t>
      </w:r>
      <w:r>
        <w:rPr>
          <w:rFonts w:cstheme="minorHAnsi"/>
        </w:rPr>
        <w:t>group with staff per visit</w:t>
      </w:r>
      <w:r w:rsidRPr="0059639F">
        <w:rPr>
          <w:rFonts w:cstheme="minorHAnsi"/>
        </w:rPr>
        <w:t xml:space="preserve">, and </w:t>
      </w:r>
      <w:r>
        <w:rPr>
          <w:rFonts w:cstheme="minorHAnsi"/>
        </w:rPr>
        <w:t>5</w:t>
      </w:r>
      <w:r w:rsidRPr="0059639F">
        <w:rPr>
          <w:rFonts w:cstheme="minorHAnsi"/>
        </w:rPr>
        <w:t xml:space="preserve"> </w:t>
      </w:r>
      <w:r>
        <w:rPr>
          <w:rFonts w:cstheme="minorHAnsi"/>
        </w:rPr>
        <w:t xml:space="preserve">to 7 </w:t>
      </w:r>
      <w:r w:rsidRPr="0059639F">
        <w:rPr>
          <w:rFonts w:cstheme="minorHAnsi"/>
        </w:rPr>
        <w:t xml:space="preserve">individuals per </w:t>
      </w:r>
      <w:r w:rsidR="00E41AA1">
        <w:rPr>
          <w:rFonts w:cstheme="minorHAnsi"/>
        </w:rPr>
        <w:t xml:space="preserve">group </w:t>
      </w:r>
      <w:r>
        <w:rPr>
          <w:rFonts w:cstheme="minorHAnsi"/>
        </w:rPr>
        <w:t xml:space="preserve">(a total of up to 35 individuals). Each </w:t>
      </w:r>
      <w:r w:rsidR="00E41AA1">
        <w:rPr>
          <w:rFonts w:cstheme="minorHAnsi"/>
        </w:rPr>
        <w:t xml:space="preserve">focus group </w:t>
      </w:r>
      <w:r>
        <w:rPr>
          <w:rFonts w:cstheme="minorHAnsi"/>
        </w:rPr>
        <w:t>will last about 90 minutes.</w:t>
      </w:r>
    </w:p>
    <w:p w:rsidRPr="008A2D2B" w:rsidR="0059639F" w:rsidP="00AF26A6" w:rsidRDefault="00AB1970" w14:paraId="76D83AAE" w14:textId="066329CB">
      <w:pPr>
        <w:pStyle w:val="ListParagraph"/>
        <w:numPr>
          <w:ilvl w:val="0"/>
          <w:numId w:val="19"/>
        </w:numPr>
        <w:spacing w:after="0" w:line="240" w:lineRule="auto"/>
        <w:rPr>
          <w:b/>
          <w:bCs/>
        </w:rPr>
      </w:pPr>
      <w:r w:rsidRPr="00AB1970">
        <w:rPr>
          <w:b/>
          <w:bCs/>
        </w:rPr>
        <w:t xml:space="preserve">Virtual HMRF site visit </w:t>
      </w:r>
      <w:r w:rsidR="008A1ECF">
        <w:rPr>
          <w:b/>
          <w:bCs/>
        </w:rPr>
        <w:t xml:space="preserve">focus groups </w:t>
      </w:r>
      <w:r w:rsidRPr="00AB1970">
        <w:rPr>
          <w:b/>
          <w:bCs/>
        </w:rPr>
        <w:t>with current participants or alumni of HMRF grant programs.</w:t>
      </w:r>
      <w:r w:rsidR="0059639F">
        <w:t xml:space="preserve"> We expect there to be</w:t>
      </w:r>
      <w:r>
        <w:t xml:space="preserve"> 1 to 2 </w:t>
      </w:r>
      <w:r w:rsidR="0059639F">
        <w:t xml:space="preserve">focus groups </w:t>
      </w:r>
      <w:r>
        <w:t xml:space="preserve">per site visit </w:t>
      </w:r>
      <w:r w:rsidR="0059639F">
        <w:t xml:space="preserve">with </w:t>
      </w:r>
      <w:r w:rsidRPr="0059639F" w:rsidR="0059639F">
        <w:t xml:space="preserve">an average of </w:t>
      </w:r>
      <w:r>
        <w:t>5</w:t>
      </w:r>
      <w:r w:rsidRPr="0059639F">
        <w:t xml:space="preserve"> </w:t>
      </w:r>
      <w:r w:rsidRPr="0059639F" w:rsidR="0059639F">
        <w:t>individuals per group</w:t>
      </w:r>
      <w:r w:rsidR="0059639F">
        <w:t xml:space="preserve"> (a total of up to </w:t>
      </w:r>
      <w:r>
        <w:t xml:space="preserve">50 </w:t>
      </w:r>
      <w:r w:rsidR="0059639F">
        <w:t>individuals). Each focus group will last about 90 minutes.</w:t>
      </w:r>
    </w:p>
    <w:p w:rsidRPr="0059639F" w:rsidR="008A2D2B" w:rsidP="00AF26A6" w:rsidRDefault="00AB1970" w14:paraId="04BC5123" w14:textId="1288A7E8">
      <w:pPr>
        <w:pStyle w:val="ListParagraph"/>
        <w:numPr>
          <w:ilvl w:val="0"/>
          <w:numId w:val="19"/>
        </w:numPr>
        <w:spacing w:after="0" w:line="240" w:lineRule="auto"/>
        <w:rPr>
          <w:b/>
          <w:bCs/>
        </w:rPr>
      </w:pPr>
      <w:r w:rsidRPr="00AB1970">
        <w:rPr>
          <w:b/>
          <w:bCs/>
        </w:rPr>
        <w:t>Community member focus groups and listening sessions</w:t>
      </w:r>
      <w:r w:rsidR="008A2D2B">
        <w:rPr>
          <w:b/>
          <w:bCs/>
        </w:rPr>
        <w:t>.</w:t>
      </w:r>
      <w:r w:rsidR="008A2D2B">
        <w:t xml:space="preserve"> We expect there to be 6 groups with an average of </w:t>
      </w:r>
      <w:r w:rsidR="00C649EA">
        <w:t xml:space="preserve">8 </w:t>
      </w:r>
      <w:r w:rsidR="008A2D2B">
        <w:t xml:space="preserve">individuals per group (a total of </w:t>
      </w:r>
      <w:r w:rsidR="00C649EA">
        <w:t xml:space="preserve">48 </w:t>
      </w:r>
      <w:r w:rsidR="008A2D2B">
        <w:t>individuals). Each session will last about 120 minutes.</w:t>
      </w:r>
    </w:p>
    <w:p w:rsidR="001F0446" w:rsidP="00230CAA" w:rsidRDefault="001F0446" w14:paraId="25684753" w14:textId="77777777">
      <w:pPr>
        <w:spacing w:after="0" w:line="240" w:lineRule="auto"/>
        <w:rPr>
          <w:i/>
        </w:rPr>
      </w:pPr>
    </w:p>
    <w:p w:rsidR="001A1927" w:rsidP="001F0446" w:rsidRDefault="001A1927" w14:paraId="134D6FB2" w14:textId="77777777">
      <w:pPr>
        <w:spacing w:after="0" w:line="240" w:lineRule="auto"/>
      </w:pPr>
      <w:r>
        <w:t xml:space="preserve">Table 3, below shows the estimated burden and costs associated with these activities. </w:t>
      </w:r>
    </w:p>
    <w:p w:rsidR="001364DE" w:rsidP="001364DE" w:rsidRDefault="001364DE" w14:paraId="340D1B8C" w14:textId="77777777">
      <w:pPr>
        <w:spacing w:after="120" w:line="240" w:lineRule="auto"/>
        <w:rPr>
          <w:i/>
        </w:rPr>
      </w:pPr>
    </w:p>
    <w:p w:rsidRPr="00230CAA" w:rsidR="001364DE" w:rsidP="001364DE" w:rsidRDefault="001364DE" w14:paraId="78C87842" w14:textId="3DBA6DA5">
      <w:pPr>
        <w:spacing w:after="120" w:line="240" w:lineRule="auto"/>
        <w:rPr>
          <w:i/>
        </w:rPr>
      </w:pPr>
      <w:r>
        <w:rPr>
          <w:i/>
        </w:rPr>
        <w:t>Estimated Annualized Cost to Respondents</w:t>
      </w:r>
    </w:p>
    <w:p w:rsidR="001A1927" w:rsidP="001A1927" w:rsidRDefault="008A2D2B" w14:paraId="26133B2C" w14:textId="1F9E205D">
      <w:pPr>
        <w:spacing w:after="0" w:line="240" w:lineRule="auto"/>
      </w:pPr>
      <w:r w:rsidRPr="008A2D2B">
        <w:t>We estimate</w:t>
      </w:r>
      <w:r w:rsidR="00F343A5">
        <w:t>d</w:t>
      </w:r>
      <w:r w:rsidRPr="008A2D2B">
        <w:t xml:space="preserve"> hourly wages from the May 202</w:t>
      </w:r>
      <w:r>
        <w:t>1</w:t>
      </w:r>
      <w:r w:rsidRPr="008A2D2B">
        <w:t xml:space="preserve"> U.S. Department of Labor, Bureau of Labor Statistics, Occupational Employment and Wages</w:t>
      </w:r>
      <w:r w:rsidR="00B06D9D">
        <w:t xml:space="preserve"> (OEW)</w:t>
      </w:r>
      <w:r w:rsidR="00E8656C">
        <w:t>.</w:t>
      </w:r>
      <w:r w:rsidRPr="00E8656C" w:rsidR="00E8656C">
        <w:t xml:space="preserve"> </w:t>
      </w:r>
      <w:r w:rsidR="00F36097">
        <w:t xml:space="preserve">We </w:t>
      </w:r>
      <w:r w:rsidRPr="008A2D2B">
        <w:t xml:space="preserve">fully </w:t>
      </w:r>
      <w:r w:rsidR="00F36097">
        <w:t>load</w:t>
      </w:r>
      <w:r w:rsidR="00F343A5">
        <w:t>ed</w:t>
      </w:r>
      <w:r w:rsidR="00F36097">
        <w:t xml:space="preserve"> the wages </w:t>
      </w:r>
      <w:r w:rsidRPr="008A2D2B">
        <w:t>at 33% to account for benefits.</w:t>
      </w:r>
      <w:r w:rsidRPr="001A1927" w:rsidR="001A1927">
        <w:t xml:space="preserve"> </w:t>
      </w:r>
      <w:r w:rsidR="001A1927">
        <w:t>For HMRF grantee leadership, we used the mean wages for the Social and Community Service Managers category. For HMRF grantee client-facing staff and practitioners, we used the Community and Social Services category. For HMRF program participants, under the assumption that program participants overall have somewhat lower incomes than average, we took the average wage across all occupations and reduced it by 20 percent. Since we have not yet determined the specific groups from which we will draw the community group members who will participate in the CGLS, we used the simple “all occupations” average.</w:t>
      </w:r>
      <w:r w:rsidRPr="001A1927" w:rsidR="001A1927">
        <w:t xml:space="preserve"> </w:t>
      </w:r>
      <w:r w:rsidR="001A1927">
        <w:t xml:space="preserve">Table 2 shows the OEW categories and wages used. </w:t>
      </w:r>
      <w:r w:rsidRPr="008A2D2B" w:rsidR="001A1927">
        <w:t>We estimate the total annual cost burden</w:t>
      </w:r>
      <w:r w:rsidR="001A1927">
        <w:t xml:space="preserve"> </w:t>
      </w:r>
      <w:r w:rsidRPr="008A2D2B" w:rsidR="001A1927">
        <w:t xml:space="preserve">to be </w:t>
      </w:r>
      <w:r w:rsidR="001A1927">
        <w:t>$</w:t>
      </w:r>
      <w:r w:rsidR="00D92E6E">
        <w:t>10,252</w:t>
      </w:r>
      <w:r w:rsidR="001A1927">
        <w:t>.</w:t>
      </w:r>
    </w:p>
    <w:p w:rsidR="00B06D9D" w:rsidP="001F0446" w:rsidRDefault="00B06D9D" w14:paraId="71EBA56A" w14:textId="7835B67C">
      <w:pPr>
        <w:spacing w:after="0" w:line="240" w:lineRule="auto"/>
      </w:pPr>
    </w:p>
    <w:p w:rsidRPr="009912D5" w:rsidR="00B06D9D" w:rsidP="00B241FC" w:rsidRDefault="00B06D9D" w14:paraId="7AC59AAE" w14:textId="25470054">
      <w:pPr>
        <w:keepNext/>
        <w:spacing w:after="0" w:line="240" w:lineRule="auto"/>
        <w:rPr>
          <w:rFonts w:ascii="Arial Narrow" w:hAnsi="Arial Narrow"/>
          <w:b/>
          <w:bCs/>
        </w:rPr>
      </w:pPr>
      <w:r w:rsidRPr="009912D5">
        <w:rPr>
          <w:rFonts w:ascii="Arial Narrow" w:hAnsi="Arial Narrow"/>
          <w:b/>
          <w:bCs/>
        </w:rPr>
        <w:t xml:space="preserve">Table </w:t>
      </w:r>
      <w:r>
        <w:rPr>
          <w:rFonts w:ascii="Arial Narrow" w:hAnsi="Arial Narrow"/>
          <w:b/>
          <w:bCs/>
        </w:rPr>
        <w:t>2</w:t>
      </w:r>
      <w:r w:rsidRPr="009912D5">
        <w:rPr>
          <w:rFonts w:ascii="Arial Narrow" w:hAnsi="Arial Narrow"/>
          <w:b/>
          <w:bCs/>
        </w:rPr>
        <w:t xml:space="preserve">: </w:t>
      </w:r>
      <w:r>
        <w:rPr>
          <w:rFonts w:ascii="Arial Narrow" w:hAnsi="Arial Narrow"/>
          <w:b/>
          <w:bCs/>
        </w:rPr>
        <w:t xml:space="preserve">Estimated Hourly Wages of </w:t>
      </w:r>
      <w:r w:rsidR="00E41AA1">
        <w:rPr>
          <w:rFonts w:ascii="Arial Narrow" w:hAnsi="Arial Narrow"/>
          <w:b/>
          <w:bCs/>
        </w:rPr>
        <w:t xml:space="preserve">Focus Group </w:t>
      </w:r>
      <w:r>
        <w:rPr>
          <w:rFonts w:ascii="Arial Narrow" w:hAnsi="Arial Narrow"/>
          <w:b/>
          <w:bCs/>
        </w:rPr>
        <w:t>Participants</w:t>
      </w:r>
    </w:p>
    <w:p w:rsidR="00B06D9D" w:rsidP="00B241FC" w:rsidRDefault="00B06D9D" w14:paraId="3FA6B14D" w14:textId="77777777">
      <w:pPr>
        <w:keepNext/>
        <w:spacing w:after="0" w:line="240" w:lineRule="auto"/>
      </w:pPr>
    </w:p>
    <w:tbl>
      <w:tblPr>
        <w:tblStyle w:val="TableGrid"/>
        <w:tblW w:w="9247" w:type="dxa"/>
        <w:tblInd w:w="108" w:type="dxa"/>
        <w:tblLayout w:type="fixed"/>
        <w:tblLook w:val="01E0" w:firstRow="1" w:lastRow="1" w:firstColumn="1" w:lastColumn="1" w:noHBand="0" w:noVBand="0"/>
      </w:tblPr>
      <w:tblGrid>
        <w:gridCol w:w="2947"/>
        <w:gridCol w:w="2700"/>
        <w:gridCol w:w="1530"/>
        <w:gridCol w:w="2070"/>
      </w:tblGrid>
      <w:tr w:rsidRPr="00FC1C84" w:rsidR="00B06D9D" w:rsidTr="00ED46F4" w14:paraId="17252873" w14:textId="77777777">
        <w:tc>
          <w:tcPr>
            <w:tcW w:w="2947" w:type="dxa"/>
            <w:tcBorders>
              <w:top w:val="single" w:color="auto" w:sz="4" w:space="0"/>
              <w:left w:val="single" w:color="auto" w:sz="4" w:space="0"/>
              <w:bottom w:val="single" w:color="auto" w:sz="4" w:space="0"/>
              <w:right w:val="single" w:color="auto" w:sz="4" w:space="0"/>
            </w:tcBorders>
            <w:hideMark/>
          </w:tcPr>
          <w:p w:rsidRPr="00FC1C84" w:rsidR="00B06D9D" w:rsidP="00B241FC" w:rsidRDefault="00E41AA1" w14:paraId="3B480D52" w14:textId="2FE4571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Pr>
                <w:rFonts w:asciiTheme="minorHAnsi" w:hAnsiTheme="minorHAnsi" w:cstheme="minorHAnsi"/>
                <w:b/>
              </w:rPr>
              <w:t xml:space="preserve">Focus group </w:t>
            </w:r>
            <w:r w:rsidRPr="00FC1C84" w:rsidR="00B06D9D">
              <w:rPr>
                <w:rFonts w:asciiTheme="minorHAnsi" w:hAnsiTheme="minorHAnsi" w:cstheme="minorHAnsi"/>
                <w:b/>
              </w:rPr>
              <w:t>participant</w:t>
            </w:r>
          </w:p>
        </w:tc>
        <w:tc>
          <w:tcPr>
            <w:tcW w:w="2700" w:type="dxa"/>
            <w:tcBorders>
              <w:top w:val="single" w:color="auto" w:sz="4" w:space="0"/>
              <w:left w:val="single" w:color="auto" w:sz="4" w:space="0"/>
              <w:bottom w:val="single" w:color="auto" w:sz="4" w:space="0"/>
              <w:right w:val="single" w:color="auto" w:sz="4" w:space="0"/>
            </w:tcBorders>
            <w:hideMark/>
          </w:tcPr>
          <w:p w:rsidRPr="00FC1C84" w:rsidR="00B06D9D" w:rsidP="00B241FC" w:rsidRDefault="00B06D9D" w14:paraId="5633DECD" w14:textId="0449FA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FC1C84">
              <w:rPr>
                <w:rFonts w:asciiTheme="minorHAnsi" w:hAnsiTheme="minorHAnsi" w:cstheme="minorHAnsi"/>
                <w:b/>
              </w:rPr>
              <w:t>OEW Category</w:t>
            </w:r>
          </w:p>
        </w:tc>
        <w:tc>
          <w:tcPr>
            <w:tcW w:w="1530" w:type="dxa"/>
            <w:tcBorders>
              <w:top w:val="single" w:color="auto" w:sz="4" w:space="0"/>
              <w:left w:val="single" w:color="auto" w:sz="4" w:space="0"/>
              <w:bottom w:val="single" w:color="auto" w:sz="4" w:space="0"/>
              <w:right w:val="single" w:color="auto" w:sz="4" w:space="0"/>
            </w:tcBorders>
            <w:hideMark/>
          </w:tcPr>
          <w:p w:rsidRPr="00FC1C84" w:rsidR="00B06D9D" w:rsidP="00B241FC" w:rsidRDefault="00B06D9D" w14:paraId="1EF73A69" w14:textId="55C64C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FC1C84">
              <w:rPr>
                <w:rFonts w:asciiTheme="minorHAnsi" w:hAnsiTheme="minorHAnsi" w:cstheme="minorHAnsi"/>
                <w:b/>
              </w:rPr>
              <w:t>OEW Mean Hourly Wage</w:t>
            </w:r>
          </w:p>
        </w:tc>
        <w:tc>
          <w:tcPr>
            <w:tcW w:w="2070" w:type="dxa"/>
            <w:tcBorders>
              <w:top w:val="single" w:color="auto" w:sz="4" w:space="0"/>
              <w:left w:val="single" w:color="auto" w:sz="4" w:space="0"/>
              <w:bottom w:val="single" w:color="auto" w:sz="4" w:space="0"/>
              <w:right w:val="single" w:color="auto" w:sz="4" w:space="0"/>
            </w:tcBorders>
            <w:hideMark/>
          </w:tcPr>
          <w:p w:rsidRPr="00FC1C84" w:rsidR="00B06D9D" w:rsidP="00B241FC" w:rsidRDefault="00B06D9D" w14:paraId="0D88A31E" w14:textId="608DFD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FC1C84">
              <w:rPr>
                <w:rFonts w:asciiTheme="minorHAnsi" w:hAnsiTheme="minorHAnsi" w:cstheme="minorHAnsi"/>
                <w:b/>
              </w:rPr>
              <w:t>Loaded Wage (Mean Hourly Wage * 1.33)</w:t>
            </w:r>
          </w:p>
        </w:tc>
      </w:tr>
      <w:tr w:rsidRPr="00FC1C84" w:rsidR="00400CD9" w:rsidTr="00ED46F4" w14:paraId="4DFB8B59" w14:textId="77777777">
        <w:tc>
          <w:tcPr>
            <w:tcW w:w="2947" w:type="dxa"/>
            <w:tcBorders>
              <w:top w:val="single" w:color="auto" w:sz="4" w:space="0"/>
              <w:left w:val="single" w:color="auto" w:sz="4" w:space="0"/>
              <w:bottom w:val="single" w:color="auto" w:sz="4" w:space="0"/>
              <w:right w:val="single" w:color="auto" w:sz="4" w:space="0"/>
            </w:tcBorders>
          </w:tcPr>
          <w:p w:rsidRPr="00FC1C84" w:rsidR="00400CD9" w:rsidP="00B241FC" w:rsidRDefault="00400CD9" w14:paraId="078D8C63" w14:textId="48DC58F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1C84">
              <w:rPr>
                <w:rFonts w:asciiTheme="minorHAnsi" w:hAnsiTheme="minorHAnsi" w:cstheme="minorHAnsi"/>
                <w:bCs/>
              </w:rPr>
              <w:t xml:space="preserve">HMRF Grantee </w:t>
            </w:r>
            <w:r w:rsidR="00FC1C84">
              <w:rPr>
                <w:rFonts w:asciiTheme="minorHAnsi" w:hAnsiTheme="minorHAnsi" w:cstheme="minorHAnsi"/>
                <w:bCs/>
              </w:rPr>
              <w:t>Key Leadership (</w:t>
            </w:r>
            <w:r w:rsidRPr="00FC1C84">
              <w:rPr>
                <w:rFonts w:asciiTheme="minorHAnsi" w:hAnsiTheme="minorHAnsi" w:cstheme="minorHAnsi"/>
                <w:bCs/>
              </w:rPr>
              <w:t>Executive</w:t>
            </w:r>
            <w:r w:rsidR="00FC1C84">
              <w:rPr>
                <w:rFonts w:asciiTheme="minorHAnsi" w:hAnsiTheme="minorHAnsi" w:cstheme="minorHAnsi"/>
                <w:bCs/>
              </w:rPr>
              <w:t xml:space="preserve"> Staff</w:t>
            </w:r>
            <w:r w:rsidRPr="00FC1C84">
              <w:rPr>
                <w:rFonts w:asciiTheme="minorHAnsi" w:hAnsiTheme="minorHAnsi" w:cstheme="minorHAnsi"/>
                <w:bCs/>
              </w:rPr>
              <w:t xml:space="preserve"> and </w:t>
            </w:r>
            <w:r w:rsidR="00FC1C84">
              <w:rPr>
                <w:rFonts w:asciiTheme="minorHAnsi" w:hAnsiTheme="minorHAnsi" w:cstheme="minorHAnsi"/>
                <w:bCs/>
              </w:rPr>
              <w:t>Program Administrators)</w:t>
            </w:r>
          </w:p>
        </w:tc>
        <w:tc>
          <w:tcPr>
            <w:tcW w:w="270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57E48F10" w14:textId="7651332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C1C84">
              <w:rPr>
                <w:rFonts w:asciiTheme="minorHAnsi" w:hAnsiTheme="minorHAnsi" w:cstheme="minorHAnsi"/>
              </w:rPr>
              <w:t>Social and Community Service Managers</w:t>
            </w:r>
          </w:p>
          <w:p w:rsidRPr="00FC1C84" w:rsidR="00400CD9" w:rsidP="00B241FC" w:rsidRDefault="00400CD9" w14:paraId="5C4F65D0" w14:textId="22FCD0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rPr>
              <w:t>(11-9151)</w:t>
            </w:r>
          </w:p>
        </w:tc>
        <w:tc>
          <w:tcPr>
            <w:tcW w:w="153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6D01D113" w14:textId="4A946D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rPr>
              <w:t>$36.92</w:t>
            </w:r>
          </w:p>
        </w:tc>
        <w:tc>
          <w:tcPr>
            <w:tcW w:w="207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79BEB10C" w14:textId="3B41CD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rPr>
              <w:t>$49.10</w:t>
            </w:r>
          </w:p>
        </w:tc>
      </w:tr>
      <w:tr w:rsidRPr="00FC1C84" w:rsidR="00400CD9" w:rsidTr="00ED46F4" w14:paraId="53914E64" w14:textId="77777777">
        <w:tc>
          <w:tcPr>
            <w:tcW w:w="2947" w:type="dxa"/>
            <w:tcBorders>
              <w:top w:val="single" w:color="auto" w:sz="4" w:space="0"/>
              <w:left w:val="single" w:color="auto" w:sz="4" w:space="0"/>
              <w:bottom w:val="single" w:color="auto" w:sz="4" w:space="0"/>
              <w:right w:val="single" w:color="auto" w:sz="4" w:space="0"/>
            </w:tcBorders>
          </w:tcPr>
          <w:p w:rsidRPr="00FC1C84" w:rsidR="00400CD9" w:rsidP="00B241FC" w:rsidRDefault="00400CD9" w14:paraId="461DBE3B" w14:textId="67C5D03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1C84">
              <w:rPr>
                <w:rFonts w:asciiTheme="minorHAnsi" w:hAnsiTheme="minorHAnsi" w:cstheme="minorHAnsi"/>
                <w:bCs/>
              </w:rPr>
              <w:t>HMRF Grantee Client</w:t>
            </w:r>
            <w:r w:rsidR="0056520E">
              <w:rPr>
                <w:rFonts w:asciiTheme="minorHAnsi" w:hAnsiTheme="minorHAnsi" w:cstheme="minorHAnsi"/>
                <w:bCs/>
              </w:rPr>
              <w:t>-</w:t>
            </w:r>
            <w:r w:rsidRPr="00FC1C84">
              <w:rPr>
                <w:rFonts w:asciiTheme="minorHAnsi" w:hAnsiTheme="minorHAnsi" w:cstheme="minorHAnsi"/>
                <w:bCs/>
              </w:rPr>
              <w:t>Facing</w:t>
            </w:r>
            <w:r w:rsidR="0056520E">
              <w:rPr>
                <w:rFonts w:asciiTheme="minorHAnsi" w:hAnsiTheme="minorHAnsi" w:cstheme="minorHAnsi"/>
                <w:bCs/>
              </w:rPr>
              <w:t xml:space="preserve"> Staff and Practitioners</w:t>
            </w:r>
          </w:p>
        </w:tc>
        <w:tc>
          <w:tcPr>
            <w:tcW w:w="270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54869031"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FC1C84">
              <w:rPr>
                <w:rFonts w:asciiTheme="minorHAnsi" w:hAnsiTheme="minorHAnsi" w:cstheme="minorHAnsi"/>
              </w:rPr>
              <w:t>Community and Social Services Occupations</w:t>
            </w:r>
          </w:p>
          <w:p w:rsidRPr="00FC1C84" w:rsidR="00400CD9" w:rsidP="00B241FC" w:rsidRDefault="00400CD9" w14:paraId="7E17C2A9" w14:textId="08B775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rPr>
              <w:t>(21-0000)</w:t>
            </w:r>
          </w:p>
        </w:tc>
        <w:tc>
          <w:tcPr>
            <w:tcW w:w="153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7093B671" w14:textId="667ABC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rPr>
              <w:t>$25.94</w:t>
            </w:r>
          </w:p>
        </w:tc>
        <w:tc>
          <w:tcPr>
            <w:tcW w:w="207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6DCB005D" w14:textId="0DB0D01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rPr>
              <w:t>$34.50</w:t>
            </w:r>
          </w:p>
        </w:tc>
      </w:tr>
      <w:tr w:rsidRPr="00FC1C84" w:rsidR="00F43BDA" w:rsidTr="00ED46F4" w14:paraId="521C2151" w14:textId="77777777">
        <w:tc>
          <w:tcPr>
            <w:tcW w:w="2947" w:type="dxa"/>
            <w:tcBorders>
              <w:top w:val="single" w:color="auto" w:sz="4" w:space="0"/>
              <w:left w:val="single" w:color="auto" w:sz="4" w:space="0"/>
              <w:bottom w:val="single" w:color="auto" w:sz="4" w:space="0"/>
              <w:right w:val="single" w:color="auto" w:sz="4" w:space="0"/>
            </w:tcBorders>
          </w:tcPr>
          <w:p w:rsidRPr="00FC1C84" w:rsidR="00F43BDA" w:rsidP="00B241FC" w:rsidRDefault="00F43BDA" w14:paraId="087929D9" w14:textId="6940F9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1C84">
              <w:rPr>
                <w:rFonts w:asciiTheme="minorHAnsi" w:hAnsiTheme="minorHAnsi" w:cstheme="minorHAnsi"/>
                <w:bCs/>
              </w:rPr>
              <w:t>HMRF Program Participants</w:t>
            </w:r>
          </w:p>
        </w:tc>
        <w:tc>
          <w:tcPr>
            <w:tcW w:w="2700" w:type="dxa"/>
            <w:tcBorders>
              <w:top w:val="single" w:color="auto" w:sz="4" w:space="0"/>
              <w:left w:val="single" w:color="auto" w:sz="4" w:space="0"/>
              <w:bottom w:val="single" w:color="auto" w:sz="4" w:space="0"/>
              <w:right w:val="single" w:color="auto" w:sz="4" w:space="0"/>
            </w:tcBorders>
            <w:vAlign w:val="center"/>
          </w:tcPr>
          <w:p w:rsidRPr="00FC1C84" w:rsidR="00F43BDA" w:rsidP="00B241FC" w:rsidRDefault="00F43BDA" w14:paraId="2B47234E" w14:textId="771DBAC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bCs/>
              </w:rPr>
              <w:t>80% of All Occupations (00-0000)</w:t>
            </w:r>
          </w:p>
        </w:tc>
        <w:tc>
          <w:tcPr>
            <w:tcW w:w="1530" w:type="dxa"/>
            <w:tcBorders>
              <w:top w:val="single" w:color="auto" w:sz="4" w:space="0"/>
              <w:left w:val="single" w:color="auto" w:sz="4" w:space="0"/>
              <w:bottom w:val="single" w:color="auto" w:sz="4" w:space="0"/>
              <w:right w:val="single" w:color="auto" w:sz="4" w:space="0"/>
            </w:tcBorders>
            <w:vAlign w:val="center"/>
          </w:tcPr>
          <w:p w:rsidRPr="00FC1C84" w:rsidR="00F43BDA" w:rsidP="00B241FC" w:rsidRDefault="00F43BDA" w14:paraId="63222706" w14:textId="1F52D07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520E">
              <w:rPr>
                <w:rFonts w:asciiTheme="minorHAnsi" w:hAnsiTheme="minorHAnsi" w:cstheme="minorHAnsi"/>
              </w:rPr>
              <w:t>$22.41</w:t>
            </w:r>
          </w:p>
        </w:tc>
        <w:tc>
          <w:tcPr>
            <w:tcW w:w="2070" w:type="dxa"/>
            <w:tcBorders>
              <w:top w:val="single" w:color="auto" w:sz="4" w:space="0"/>
              <w:left w:val="single" w:color="auto" w:sz="4" w:space="0"/>
              <w:bottom w:val="single" w:color="auto" w:sz="4" w:space="0"/>
              <w:right w:val="single" w:color="auto" w:sz="4" w:space="0"/>
            </w:tcBorders>
            <w:vAlign w:val="center"/>
          </w:tcPr>
          <w:p w:rsidRPr="00FC1C84" w:rsidR="00F43BDA" w:rsidP="00B241FC" w:rsidRDefault="00F43BDA" w14:paraId="303FFA28" w14:textId="4713AD0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520E">
              <w:rPr>
                <w:rFonts w:asciiTheme="minorHAnsi" w:hAnsiTheme="minorHAnsi" w:cstheme="minorHAnsi"/>
              </w:rPr>
              <w:t>$29.80</w:t>
            </w:r>
          </w:p>
        </w:tc>
      </w:tr>
      <w:tr w:rsidRPr="00FC1C84" w:rsidR="00400CD9" w:rsidTr="00ED46F4" w14:paraId="0F28E03F" w14:textId="77777777">
        <w:tc>
          <w:tcPr>
            <w:tcW w:w="2947" w:type="dxa"/>
            <w:tcBorders>
              <w:top w:val="single" w:color="auto" w:sz="4" w:space="0"/>
              <w:left w:val="single" w:color="auto" w:sz="4" w:space="0"/>
              <w:bottom w:val="single" w:color="auto" w:sz="4" w:space="0"/>
              <w:right w:val="single" w:color="auto" w:sz="4" w:space="0"/>
            </w:tcBorders>
            <w:hideMark/>
          </w:tcPr>
          <w:p w:rsidRPr="00FC1C84" w:rsidR="00400CD9" w:rsidP="00B241FC" w:rsidRDefault="00400CD9" w14:paraId="1C36FFBD" w14:textId="2D14714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FC1C84">
              <w:rPr>
                <w:rFonts w:asciiTheme="minorHAnsi" w:hAnsiTheme="minorHAnsi" w:cstheme="minorHAnsi"/>
                <w:bCs/>
              </w:rPr>
              <w:t>Community Group Members</w:t>
            </w:r>
          </w:p>
        </w:tc>
        <w:tc>
          <w:tcPr>
            <w:tcW w:w="270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04FDAAF0" w14:textId="783D534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C1C84">
              <w:rPr>
                <w:rFonts w:asciiTheme="minorHAnsi" w:hAnsiTheme="minorHAnsi" w:cstheme="minorHAnsi"/>
                <w:bCs/>
              </w:rPr>
              <w:t>All Occupations (00-0000)</w:t>
            </w:r>
          </w:p>
        </w:tc>
        <w:tc>
          <w:tcPr>
            <w:tcW w:w="153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12937249" w14:textId="76CE3DF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520E">
              <w:rPr>
                <w:rFonts w:asciiTheme="minorHAnsi" w:hAnsiTheme="minorHAnsi" w:cstheme="minorHAnsi"/>
              </w:rPr>
              <w:t>$28.01</w:t>
            </w:r>
          </w:p>
        </w:tc>
        <w:tc>
          <w:tcPr>
            <w:tcW w:w="2070" w:type="dxa"/>
            <w:tcBorders>
              <w:top w:val="single" w:color="auto" w:sz="4" w:space="0"/>
              <w:left w:val="single" w:color="auto" w:sz="4" w:space="0"/>
              <w:bottom w:val="single" w:color="auto" w:sz="4" w:space="0"/>
              <w:right w:val="single" w:color="auto" w:sz="4" w:space="0"/>
            </w:tcBorders>
            <w:vAlign w:val="center"/>
          </w:tcPr>
          <w:p w:rsidRPr="00FC1C84" w:rsidR="00400CD9" w:rsidP="00B241FC" w:rsidRDefault="00400CD9" w14:paraId="3D941DBB" w14:textId="612D52C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6520E">
              <w:rPr>
                <w:rFonts w:asciiTheme="minorHAnsi" w:hAnsiTheme="minorHAnsi" w:cstheme="minorHAnsi"/>
              </w:rPr>
              <w:t>$37.25</w:t>
            </w:r>
          </w:p>
        </w:tc>
      </w:tr>
    </w:tbl>
    <w:p w:rsidR="00B06D9D" w:rsidP="001F0446" w:rsidRDefault="00B06D9D" w14:paraId="5D4C72F3" w14:textId="77777777">
      <w:pPr>
        <w:spacing w:after="0" w:line="240" w:lineRule="auto"/>
      </w:pPr>
    </w:p>
    <w:p w:rsidRPr="009912D5" w:rsidR="008A2D2B" w:rsidP="00B241FC" w:rsidRDefault="008A2D2B" w14:paraId="6675696F" w14:textId="50038695">
      <w:pPr>
        <w:keepNext/>
        <w:spacing w:after="0" w:line="240" w:lineRule="auto"/>
        <w:rPr>
          <w:rFonts w:ascii="Arial Narrow" w:hAnsi="Arial Narrow"/>
          <w:b/>
          <w:bCs/>
        </w:rPr>
      </w:pPr>
      <w:r w:rsidRPr="009912D5">
        <w:rPr>
          <w:rFonts w:ascii="Arial Narrow" w:hAnsi="Arial Narrow"/>
          <w:b/>
          <w:bCs/>
        </w:rPr>
        <w:lastRenderedPageBreak/>
        <w:t xml:space="preserve">Table </w:t>
      </w:r>
      <w:r w:rsidR="00B06D9D">
        <w:rPr>
          <w:rFonts w:ascii="Arial Narrow" w:hAnsi="Arial Narrow"/>
          <w:b/>
          <w:bCs/>
        </w:rPr>
        <w:t>3</w:t>
      </w:r>
      <w:r w:rsidRPr="009912D5">
        <w:rPr>
          <w:rFonts w:ascii="Arial Narrow" w:hAnsi="Arial Narrow"/>
          <w:b/>
          <w:bCs/>
        </w:rPr>
        <w:t xml:space="preserve">: Total Burden </w:t>
      </w:r>
      <w:r w:rsidR="001364DE">
        <w:rPr>
          <w:rFonts w:ascii="Arial Narrow" w:hAnsi="Arial Narrow"/>
          <w:b/>
          <w:bCs/>
        </w:rPr>
        <w:t xml:space="preserve">and Costs </w:t>
      </w:r>
      <w:r w:rsidRPr="009912D5">
        <w:rPr>
          <w:rFonts w:ascii="Arial Narrow" w:hAnsi="Arial Narrow"/>
          <w:b/>
          <w:bCs/>
        </w:rPr>
        <w:t>Under this Information Collection</w:t>
      </w:r>
      <w:r w:rsidR="001364DE">
        <w:rPr>
          <w:rFonts w:ascii="Arial Narrow" w:hAnsi="Arial Narrow"/>
          <w:b/>
          <w:bCs/>
        </w:rPr>
        <w:t xml:space="preserve"> Request</w:t>
      </w:r>
    </w:p>
    <w:p w:rsidR="001F0446" w:rsidP="00B241FC" w:rsidRDefault="001F0446" w14:paraId="380BFA12" w14:textId="7D5641AC">
      <w:pPr>
        <w:keepNext/>
        <w:spacing w:after="0" w:line="240" w:lineRule="auto"/>
      </w:pPr>
    </w:p>
    <w:tbl>
      <w:tblPr>
        <w:tblStyle w:val="TableGrid"/>
        <w:tblW w:w="9427" w:type="dxa"/>
        <w:tblInd w:w="108" w:type="dxa"/>
        <w:tblLayout w:type="fixed"/>
        <w:tblLook w:val="01E0" w:firstRow="1" w:lastRow="1" w:firstColumn="1" w:lastColumn="1" w:noHBand="0" w:noVBand="0"/>
      </w:tblPr>
      <w:tblGrid>
        <w:gridCol w:w="2677"/>
        <w:gridCol w:w="1350"/>
        <w:gridCol w:w="1260"/>
        <w:gridCol w:w="1170"/>
        <w:gridCol w:w="810"/>
        <w:gridCol w:w="900"/>
        <w:gridCol w:w="1260"/>
      </w:tblGrid>
      <w:tr w:rsidRPr="001364DE" w:rsidR="001364DE" w:rsidTr="00ED46F4" w14:paraId="10E15412" w14:textId="77777777">
        <w:tc>
          <w:tcPr>
            <w:tcW w:w="2677" w:type="dxa"/>
            <w:tcBorders>
              <w:top w:val="single" w:color="auto" w:sz="4" w:space="0"/>
              <w:left w:val="single" w:color="auto" w:sz="4" w:space="0"/>
              <w:bottom w:val="single" w:color="auto" w:sz="4" w:space="0"/>
              <w:right w:val="single" w:color="auto" w:sz="4" w:space="0"/>
            </w:tcBorders>
            <w:hideMark/>
          </w:tcPr>
          <w:p w:rsidRPr="001364DE" w:rsidR="00160200" w:rsidP="00B241FC" w:rsidRDefault="00160200" w14:paraId="1157D7E6" w14:textId="055315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1364DE" w:rsidR="00160200" w:rsidP="00B241FC" w:rsidRDefault="00160200" w14:paraId="5E509B0A" w14:textId="03609D8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hideMark/>
          </w:tcPr>
          <w:p w:rsidRPr="001364DE" w:rsidR="00160200" w:rsidP="00B241FC" w:rsidRDefault="00160200" w14:paraId="5558B941" w14:textId="2519850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No. of Responses per Respondent (total over request period)</w:t>
            </w:r>
          </w:p>
        </w:tc>
        <w:tc>
          <w:tcPr>
            <w:tcW w:w="1170" w:type="dxa"/>
            <w:tcBorders>
              <w:top w:val="single" w:color="auto" w:sz="4" w:space="0"/>
              <w:left w:val="single" w:color="auto" w:sz="4" w:space="0"/>
              <w:bottom w:val="single" w:color="auto" w:sz="4" w:space="0"/>
              <w:right w:val="single" w:color="auto" w:sz="4" w:space="0"/>
            </w:tcBorders>
            <w:hideMark/>
          </w:tcPr>
          <w:p w:rsidRPr="001364DE" w:rsidR="00160200" w:rsidP="00B241FC" w:rsidRDefault="00160200" w14:paraId="47C7DEA9"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1364DE" w:rsidR="00160200" w:rsidP="00B241FC" w:rsidRDefault="00160200" w14:paraId="63E93F96" w14:textId="5C72814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Total/Annual Burden (in hours)</w:t>
            </w:r>
          </w:p>
        </w:tc>
        <w:tc>
          <w:tcPr>
            <w:tcW w:w="900" w:type="dxa"/>
            <w:tcBorders>
              <w:top w:val="single" w:color="auto" w:sz="4" w:space="0"/>
              <w:left w:val="single" w:color="auto" w:sz="4" w:space="0"/>
              <w:bottom w:val="single" w:color="auto" w:sz="4" w:space="0"/>
              <w:right w:val="single" w:color="auto" w:sz="4" w:space="0"/>
            </w:tcBorders>
            <w:hideMark/>
          </w:tcPr>
          <w:p w:rsidRPr="001364DE" w:rsidR="00160200" w:rsidP="00B241FC" w:rsidRDefault="00160200" w14:paraId="2F083B62"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hideMark/>
          </w:tcPr>
          <w:p w:rsidRPr="001364DE" w:rsidR="00160200" w:rsidP="00B241FC" w:rsidRDefault="00160200" w14:paraId="69DAFB23"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Total Annual Respondent Cost</w:t>
            </w:r>
          </w:p>
        </w:tc>
      </w:tr>
      <w:tr w:rsidRPr="001364DE" w:rsidR="00E67FF8" w:rsidTr="00E67FF8" w14:paraId="6B5B6719" w14:textId="77777777">
        <w:tc>
          <w:tcPr>
            <w:tcW w:w="2677" w:type="dxa"/>
            <w:tcBorders>
              <w:top w:val="single" w:color="auto" w:sz="4" w:space="0"/>
              <w:left w:val="single" w:color="auto" w:sz="4" w:space="0"/>
              <w:bottom w:val="single" w:color="auto" w:sz="4" w:space="0"/>
              <w:right w:val="single" w:color="auto" w:sz="4" w:space="0"/>
            </w:tcBorders>
          </w:tcPr>
          <w:p w:rsidRPr="001364DE" w:rsidR="00E67FF8" w:rsidP="00E67FF8" w:rsidRDefault="00E67FF8" w14:paraId="2F62EEA9" w14:textId="08EBC11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bookmarkStart w:name="_Hlk102047853" w:id="5"/>
            <w:r w:rsidRPr="001364DE">
              <w:rPr>
                <w:rFonts w:cstheme="minorHAnsi"/>
                <w:bCs/>
              </w:rPr>
              <w:t xml:space="preserve">Instrument 1. Discussion Guide for REFRAME: HMRF Program Leadership Focus Groups </w:t>
            </w:r>
          </w:p>
        </w:tc>
        <w:tc>
          <w:tcPr>
            <w:tcW w:w="135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734CE33C" w14:textId="328828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67B65A40" w14:textId="6F4DC0E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1</w:t>
            </w:r>
          </w:p>
        </w:tc>
        <w:tc>
          <w:tcPr>
            <w:tcW w:w="117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59B12C61" w14:textId="595DD87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67FF8">
              <w:rPr>
                <w:rFonts w:asciiTheme="minorHAnsi" w:hAnsiTheme="minorHAnsi" w:cstheme="minorHAnsi"/>
                <w:color w:val="000000"/>
              </w:rPr>
              <w:t>1.5</w:t>
            </w:r>
          </w:p>
        </w:tc>
        <w:tc>
          <w:tcPr>
            <w:tcW w:w="81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5DF8136F" w14:textId="5335765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53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E67FF8" w:rsidR="00E67FF8" w:rsidP="00E67FF8" w:rsidRDefault="00E67FF8" w14:paraId="14155F61" w14:textId="6EF9880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464EF">
              <w:rPr>
                <w:rFonts w:asciiTheme="minorHAnsi" w:hAnsiTheme="minorHAnsi" w:cstheme="minorHAnsi"/>
                <w:color w:val="000000"/>
              </w:rPr>
              <w:t>$49.10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E67FF8" w:rsidR="00E67FF8" w:rsidP="00E67FF8" w:rsidRDefault="00E67FF8" w14:paraId="12F8BC45" w14:textId="2CC7CC3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 xml:space="preserve">$2,602 </w:t>
            </w:r>
          </w:p>
        </w:tc>
      </w:tr>
      <w:tr w:rsidRPr="001364DE" w:rsidR="00E67FF8" w:rsidTr="00E67FF8" w14:paraId="11F62C99" w14:textId="77777777">
        <w:tc>
          <w:tcPr>
            <w:tcW w:w="2677" w:type="dxa"/>
            <w:tcBorders>
              <w:top w:val="single" w:color="auto" w:sz="4" w:space="0"/>
              <w:left w:val="single" w:color="auto" w:sz="4" w:space="0"/>
              <w:bottom w:val="single" w:color="auto" w:sz="4" w:space="0"/>
              <w:right w:val="single" w:color="auto" w:sz="4" w:space="0"/>
            </w:tcBorders>
          </w:tcPr>
          <w:p w:rsidRPr="001364DE" w:rsidR="00E67FF8" w:rsidP="00E67FF8" w:rsidRDefault="00E67FF8" w14:paraId="5E475686" w14:textId="006FC13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Bidi"/>
              </w:rPr>
            </w:pPr>
            <w:r w:rsidRPr="001364DE">
              <w:t xml:space="preserve">Instrument 2. Discussion Guide for REFRAME: HMRF Program Client-Facing Staff Focus Groups </w:t>
            </w:r>
          </w:p>
        </w:tc>
        <w:tc>
          <w:tcPr>
            <w:tcW w:w="135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71CF4817" w14:textId="122FE81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35</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380D8C66" w14:textId="20AA5D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1</w:t>
            </w:r>
          </w:p>
        </w:tc>
        <w:tc>
          <w:tcPr>
            <w:tcW w:w="117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7ACFEA36" w14:textId="777A75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67FF8">
              <w:rPr>
                <w:rFonts w:asciiTheme="minorHAnsi" w:hAnsiTheme="minorHAnsi" w:cstheme="minorHAnsi"/>
                <w:color w:val="000000"/>
              </w:rPr>
              <w:t>1.5</w:t>
            </w:r>
          </w:p>
        </w:tc>
        <w:tc>
          <w:tcPr>
            <w:tcW w:w="81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15590C8F" w14:textId="0B0FBE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53</w:t>
            </w:r>
          </w:p>
        </w:tc>
        <w:tc>
          <w:tcPr>
            <w:tcW w:w="90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14439601" w14:textId="41609DF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$34.50</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7FDE65D9" w14:textId="224F4BC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67FF8">
              <w:rPr>
                <w:rFonts w:asciiTheme="minorHAnsi" w:hAnsiTheme="minorHAnsi" w:cstheme="minorHAnsi"/>
              </w:rPr>
              <w:t xml:space="preserve">$1,829 </w:t>
            </w:r>
          </w:p>
        </w:tc>
      </w:tr>
      <w:tr w:rsidRPr="001364DE" w:rsidR="00E67FF8" w:rsidTr="00E67FF8" w14:paraId="3EA001D7" w14:textId="77777777">
        <w:tc>
          <w:tcPr>
            <w:tcW w:w="2677" w:type="dxa"/>
            <w:tcBorders>
              <w:top w:val="single" w:color="auto" w:sz="4" w:space="0"/>
              <w:left w:val="single" w:color="auto" w:sz="4" w:space="0"/>
              <w:bottom w:val="single" w:color="auto" w:sz="4" w:space="0"/>
              <w:right w:val="single" w:color="auto" w:sz="4" w:space="0"/>
            </w:tcBorders>
          </w:tcPr>
          <w:p w:rsidRPr="001364DE" w:rsidR="00E67FF8" w:rsidP="00E67FF8" w:rsidRDefault="00E67FF8" w14:paraId="031C7EF1" w14:textId="0BDAA4B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Instrument 3. Discussion Guide for HMRF Client Focus Group</w:t>
            </w:r>
          </w:p>
        </w:tc>
        <w:tc>
          <w:tcPr>
            <w:tcW w:w="135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773E8D0F" w14:textId="173343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50</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35B6816A" w14:textId="742D6AB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1</w:t>
            </w:r>
          </w:p>
        </w:tc>
        <w:tc>
          <w:tcPr>
            <w:tcW w:w="117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358F935B" w14:textId="4D5A9C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67FF8">
              <w:rPr>
                <w:rFonts w:asciiTheme="minorHAnsi" w:hAnsiTheme="minorHAnsi" w:cstheme="minorHAnsi"/>
                <w:color w:val="000000"/>
              </w:rPr>
              <w:t>1.5</w:t>
            </w:r>
          </w:p>
        </w:tc>
        <w:tc>
          <w:tcPr>
            <w:tcW w:w="81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6014C759" w14:textId="298A712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75</w:t>
            </w:r>
          </w:p>
        </w:tc>
        <w:tc>
          <w:tcPr>
            <w:tcW w:w="90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18309181" w14:textId="580D65D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$29.80</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1A4AB21F" w14:textId="498C646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 xml:space="preserve">$2,235 </w:t>
            </w:r>
          </w:p>
        </w:tc>
      </w:tr>
      <w:tr w:rsidRPr="001364DE" w:rsidR="00E67FF8" w:rsidTr="00E67FF8" w14:paraId="081C286A" w14:textId="77777777">
        <w:tc>
          <w:tcPr>
            <w:tcW w:w="2677" w:type="dxa"/>
            <w:tcBorders>
              <w:top w:val="single" w:color="auto" w:sz="4" w:space="0"/>
              <w:left w:val="single" w:color="auto" w:sz="4" w:space="0"/>
              <w:bottom w:val="single" w:color="auto" w:sz="4" w:space="0"/>
              <w:right w:val="single" w:color="auto" w:sz="4" w:space="0"/>
            </w:tcBorders>
          </w:tcPr>
          <w:p w:rsidRPr="001364DE" w:rsidR="00E67FF8" w:rsidP="00E67FF8" w:rsidRDefault="00E67FF8" w14:paraId="05562FB8" w14:textId="762E76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Instrument 4. Discussion Guide for REFRAME Community Listening Sessions</w:t>
            </w:r>
          </w:p>
        </w:tc>
        <w:tc>
          <w:tcPr>
            <w:tcW w:w="135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E0F71" w14:paraId="56714D54" w14:textId="104C424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color w:val="000000"/>
              </w:rPr>
              <w:t>48</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53B08527" w14:textId="6D5DC63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1</w:t>
            </w:r>
          </w:p>
        </w:tc>
        <w:tc>
          <w:tcPr>
            <w:tcW w:w="117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35F109C0" w14:textId="4760E28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color w:val="000000"/>
              </w:rPr>
            </w:pPr>
            <w:r w:rsidRPr="00E67FF8">
              <w:rPr>
                <w:rFonts w:asciiTheme="minorHAnsi" w:hAnsiTheme="minorHAnsi" w:cstheme="minorHAnsi"/>
                <w:color w:val="000000"/>
              </w:rPr>
              <w:t>2</w:t>
            </w:r>
          </w:p>
        </w:tc>
        <w:tc>
          <w:tcPr>
            <w:tcW w:w="81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E0F71" w14:paraId="7B0FE9C1" w14:textId="5897D4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rPr>
              <w:t>96</w:t>
            </w:r>
          </w:p>
        </w:tc>
        <w:tc>
          <w:tcPr>
            <w:tcW w:w="90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2C879D9B" w14:textId="7840350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color w:val="000000"/>
              </w:rPr>
              <w:t>$37.35</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69B60CF6" w14:textId="53C772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w:t>
            </w:r>
            <w:r w:rsidR="00EE0F71">
              <w:rPr>
                <w:rFonts w:asciiTheme="minorHAnsi" w:hAnsiTheme="minorHAnsi" w:cstheme="minorHAnsi"/>
              </w:rPr>
              <w:t>3,586</w:t>
            </w:r>
          </w:p>
        </w:tc>
      </w:tr>
      <w:bookmarkEnd w:id="5"/>
      <w:tr w:rsidRPr="001364DE" w:rsidR="00E67FF8" w:rsidTr="00E67FF8" w14:paraId="2EC327E8" w14:textId="77777777">
        <w:tc>
          <w:tcPr>
            <w:tcW w:w="2677" w:type="dxa"/>
            <w:tcBorders>
              <w:top w:val="single" w:color="auto" w:sz="4" w:space="0"/>
              <w:left w:val="single" w:color="auto" w:sz="4" w:space="0"/>
              <w:bottom w:val="single" w:color="auto" w:sz="4" w:space="0"/>
              <w:right w:val="single" w:color="auto" w:sz="4" w:space="0"/>
            </w:tcBorders>
            <w:hideMark/>
          </w:tcPr>
          <w:p w:rsidRPr="001364DE" w:rsidR="00E67FF8" w:rsidP="00E67FF8" w:rsidRDefault="00E67FF8" w14:paraId="2C8F2797"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1364DE">
              <w:rPr>
                <w:rFonts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F70DC5" w14:paraId="7C07A0FE" w14:textId="4FAD47C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168</w:t>
            </w:r>
          </w:p>
        </w:tc>
        <w:tc>
          <w:tcPr>
            <w:tcW w:w="126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4BB8399E" w14:textId="7777777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67FF8" w14:paraId="75873A49" w14:textId="58D0047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vAlign w:val="center"/>
          </w:tcPr>
          <w:p w:rsidRPr="00E67FF8" w:rsidR="00E67FF8" w:rsidP="00E67FF8" w:rsidRDefault="00EE0F71" w14:paraId="738E4AEE" w14:textId="45A796E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277</w:t>
            </w:r>
          </w:p>
        </w:tc>
        <w:tc>
          <w:tcPr>
            <w:tcW w:w="900" w:type="dxa"/>
            <w:tcBorders>
              <w:top w:val="single" w:color="auto" w:sz="4" w:space="0"/>
              <w:left w:val="single" w:color="auto" w:sz="4" w:space="0"/>
              <w:bottom w:val="single" w:color="auto" w:sz="4" w:space="0"/>
              <w:right w:val="single" w:color="auto" w:sz="4" w:space="0"/>
            </w:tcBorders>
            <w:vAlign w:val="center"/>
            <w:hideMark/>
          </w:tcPr>
          <w:p w:rsidRPr="00E67FF8" w:rsidR="00E67FF8" w:rsidP="00E67FF8" w:rsidRDefault="00E67FF8" w14:paraId="63D8209C" w14:textId="54DDD7D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E67FF8" w:rsidR="00E67FF8" w:rsidP="00E67FF8" w:rsidRDefault="00E67FF8" w14:paraId="7567EB84" w14:textId="495505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67FF8">
              <w:rPr>
                <w:rFonts w:asciiTheme="minorHAnsi" w:hAnsiTheme="minorHAnsi" w:cstheme="minorHAnsi"/>
              </w:rPr>
              <w:t>$</w:t>
            </w:r>
            <w:r w:rsidR="00EE0F71">
              <w:rPr>
                <w:rFonts w:asciiTheme="minorHAnsi" w:hAnsiTheme="minorHAnsi" w:cstheme="minorHAnsi"/>
              </w:rPr>
              <w:t>10,252</w:t>
            </w:r>
            <w:r w:rsidRPr="00E67FF8">
              <w:rPr>
                <w:rFonts w:asciiTheme="minorHAnsi" w:hAnsiTheme="minorHAnsi" w:cstheme="minorHAnsi"/>
              </w:rPr>
              <w:t xml:space="preserve"> </w:t>
            </w:r>
          </w:p>
        </w:tc>
      </w:tr>
    </w:tbl>
    <w:p w:rsidR="000D7D44" w:rsidP="00373D2F" w:rsidRDefault="000D7D44" w14:paraId="0FDEB9FD" w14:textId="2F2BD974">
      <w:pPr>
        <w:spacing w:after="0" w:line="240" w:lineRule="auto"/>
      </w:pPr>
    </w:p>
    <w:p w:rsidR="001F0446" w:rsidP="00373D2F" w:rsidRDefault="001F0446" w14:paraId="6D094BD5"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C7546E" w:rsidRDefault="008C2F3D" w14:paraId="0FF19BD8" w14:textId="51038B9E">
      <w:pPr>
        <w:autoSpaceDE w:val="0"/>
        <w:autoSpaceDN w:val="0"/>
        <w:adjustRightInd w:val="0"/>
        <w:spacing w:after="0" w:line="240" w:lineRule="auto"/>
        <w:rPr>
          <w:rFonts w:cstheme="minorHAnsi"/>
        </w:rPr>
      </w:pPr>
      <w:r w:rsidRPr="008C2F3D">
        <w:rPr>
          <w:rFonts w:cstheme="minorHAnsi"/>
        </w:rPr>
        <w:t>There are no additional costs to respondents.</w:t>
      </w:r>
    </w:p>
    <w:p w:rsidR="00577243" w:rsidP="00577243" w:rsidRDefault="00577243" w14:paraId="262B006D" w14:textId="77CB1835">
      <w:pPr>
        <w:autoSpaceDE w:val="0"/>
        <w:autoSpaceDN w:val="0"/>
        <w:adjustRightInd w:val="0"/>
        <w:spacing w:after="0" w:line="240" w:lineRule="auto"/>
        <w:rPr>
          <w:rFonts w:cstheme="minorHAnsi"/>
        </w:rPr>
      </w:pP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302F42" w:rsidP="00373D2F" w:rsidRDefault="00302F42" w14:paraId="7ECE5DA9" w14:textId="77777777">
      <w:pPr>
        <w:spacing w:after="0" w:line="240" w:lineRule="auto"/>
        <w:rPr>
          <w:rFonts w:cstheme="minorHAnsi"/>
          <w:i/>
          <w:iCs/>
        </w:rPr>
      </w:pPr>
    </w:p>
    <w:tbl>
      <w:tblPr>
        <w:tblW w:w="0" w:type="auto"/>
        <w:tblCellMar>
          <w:left w:w="0" w:type="dxa"/>
          <w:right w:w="0" w:type="dxa"/>
        </w:tblCellMar>
        <w:tblLook w:val="04A0" w:firstRow="1" w:lastRow="0" w:firstColumn="1" w:lastColumn="0" w:noHBand="0" w:noVBand="1"/>
      </w:tblPr>
      <w:tblGrid>
        <w:gridCol w:w="6801"/>
        <w:gridCol w:w="2539"/>
      </w:tblGrid>
      <w:tr w:rsidRPr="009139B3" w:rsidR="00302F42" w:rsidTr="00AC19C3" w14:paraId="686A1307" w14:textId="77777777">
        <w:tc>
          <w:tcPr>
            <w:tcW w:w="6801"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9139B3" w:rsidR="00302F42" w:rsidP="00830566" w:rsidRDefault="00302F42" w14:paraId="3ECB647D" w14:textId="77777777">
            <w:pPr>
              <w:spacing w:after="0"/>
              <w:rPr>
                <w:b/>
                <w:sz w:val="20"/>
              </w:rPr>
            </w:pPr>
            <w:r>
              <w:rPr>
                <w:b/>
                <w:sz w:val="20"/>
              </w:rPr>
              <w:t>Cost Category</w:t>
            </w:r>
          </w:p>
        </w:tc>
        <w:tc>
          <w:tcPr>
            <w:tcW w:w="2539" w:type="dxa"/>
            <w:tcBorders>
              <w:top w:val="single" w:color="auto" w:sz="8" w:space="0"/>
              <w:left w:val="nil"/>
              <w:bottom w:val="single" w:color="auto" w:sz="8" w:space="0"/>
              <w:right w:val="single" w:color="auto" w:sz="8" w:space="0"/>
            </w:tcBorders>
            <w:shd w:val="clear" w:color="auto" w:fill="BFBFBF"/>
            <w:hideMark/>
          </w:tcPr>
          <w:p w:rsidRPr="009139B3" w:rsidR="00302F42" w:rsidP="00830566" w:rsidRDefault="00302F42" w14:paraId="384FCCA1" w14:textId="77777777">
            <w:pPr>
              <w:spacing w:after="0"/>
              <w:rPr>
                <w:b/>
                <w:sz w:val="20"/>
              </w:rPr>
            </w:pPr>
            <w:r w:rsidRPr="009139B3">
              <w:rPr>
                <w:b/>
                <w:sz w:val="20"/>
              </w:rPr>
              <w:t>Estimated Cost</w:t>
            </w:r>
            <w:r>
              <w:rPr>
                <w:b/>
                <w:sz w:val="20"/>
              </w:rPr>
              <w:t>s</w:t>
            </w:r>
          </w:p>
        </w:tc>
      </w:tr>
      <w:tr w:rsidRPr="009139B3" w:rsidR="00302F42" w:rsidTr="00AC19C3" w14:paraId="72666FA6" w14:textId="77777777">
        <w:tc>
          <w:tcPr>
            <w:tcW w:w="680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139B3" w:rsidR="00302F42" w:rsidP="00830566" w:rsidRDefault="0030519B" w14:paraId="4868EBE1" w14:textId="26587522">
            <w:pPr>
              <w:spacing w:after="0"/>
              <w:rPr>
                <w:sz w:val="20"/>
              </w:rPr>
            </w:pPr>
            <w:r>
              <w:rPr>
                <w:sz w:val="20"/>
              </w:rPr>
              <w:t>Data collection activities</w:t>
            </w:r>
          </w:p>
        </w:tc>
        <w:tc>
          <w:tcPr>
            <w:tcW w:w="2539" w:type="dxa"/>
            <w:tcBorders>
              <w:top w:val="nil"/>
              <w:left w:val="nil"/>
              <w:bottom w:val="single" w:color="auto" w:sz="8" w:space="0"/>
              <w:right w:val="single" w:color="auto" w:sz="8" w:space="0"/>
            </w:tcBorders>
            <w:vAlign w:val="center"/>
            <w:hideMark/>
          </w:tcPr>
          <w:p w:rsidRPr="009139B3" w:rsidR="00302F42" w:rsidP="00830566" w:rsidRDefault="00302F42" w14:paraId="7F7CD0E2" w14:textId="7497B497">
            <w:pPr>
              <w:spacing w:after="0"/>
              <w:jc w:val="center"/>
              <w:rPr>
                <w:sz w:val="20"/>
              </w:rPr>
            </w:pPr>
            <w:r w:rsidRPr="009139B3">
              <w:rPr>
                <w:sz w:val="20"/>
              </w:rPr>
              <w:t>$</w:t>
            </w:r>
            <w:r>
              <w:rPr>
                <w:sz w:val="20"/>
              </w:rPr>
              <w:t>2</w:t>
            </w:r>
            <w:r w:rsidR="00DC784C">
              <w:rPr>
                <w:sz w:val="20"/>
              </w:rPr>
              <w:t>48</w:t>
            </w:r>
            <w:r>
              <w:rPr>
                <w:sz w:val="20"/>
              </w:rPr>
              <w:t>,</w:t>
            </w:r>
            <w:r w:rsidR="00DC784C">
              <w:rPr>
                <w:sz w:val="20"/>
              </w:rPr>
              <w:t>190</w:t>
            </w:r>
          </w:p>
        </w:tc>
      </w:tr>
      <w:tr w:rsidRPr="009139B3" w:rsidR="00302F42" w:rsidTr="00AC19C3" w14:paraId="7B2CF152" w14:textId="77777777">
        <w:tc>
          <w:tcPr>
            <w:tcW w:w="6801"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A43823" w:rsidR="00302F42" w:rsidP="00830566" w:rsidRDefault="004A5D67" w14:paraId="155288EC" w14:textId="54D482EC">
            <w:pPr>
              <w:spacing w:after="0"/>
              <w:rPr>
                <w:sz w:val="20"/>
              </w:rPr>
            </w:pPr>
            <w:r w:rsidRPr="004A5D67">
              <w:rPr>
                <w:sz w:val="20"/>
              </w:rPr>
              <w:t xml:space="preserve">Programmatic resources to provide technical assistance for HMRF grantees </w:t>
            </w:r>
            <w:r>
              <w:rPr>
                <w:sz w:val="20"/>
              </w:rPr>
              <w:t>(</w:t>
            </w:r>
            <w:r w:rsidRPr="004A5D67">
              <w:rPr>
                <w:sz w:val="20"/>
              </w:rPr>
              <w:t>developed based on information collect</w:t>
            </w:r>
            <w:r>
              <w:rPr>
                <w:sz w:val="20"/>
              </w:rPr>
              <w:t>ion</w:t>
            </w:r>
          </w:p>
        </w:tc>
        <w:tc>
          <w:tcPr>
            <w:tcW w:w="2539" w:type="dxa"/>
            <w:tcBorders>
              <w:top w:val="nil"/>
              <w:left w:val="nil"/>
              <w:bottom w:val="single" w:color="auto" w:sz="4" w:space="0"/>
              <w:right w:val="single" w:color="auto" w:sz="8" w:space="0"/>
            </w:tcBorders>
            <w:vAlign w:val="center"/>
            <w:hideMark/>
          </w:tcPr>
          <w:p w:rsidRPr="00A43823" w:rsidR="00302F42" w:rsidP="00830566" w:rsidRDefault="001179CD" w14:paraId="5C992BAA" w14:textId="72187BE2">
            <w:pPr>
              <w:spacing w:after="0"/>
              <w:jc w:val="center"/>
              <w:rPr>
                <w:sz w:val="20"/>
              </w:rPr>
            </w:pPr>
            <w:r w:rsidRPr="001179CD">
              <w:rPr>
                <w:sz w:val="20"/>
              </w:rPr>
              <w:t>$263,454</w:t>
            </w:r>
          </w:p>
        </w:tc>
      </w:tr>
      <w:tr w:rsidRPr="009139B3" w:rsidR="00302F42" w:rsidTr="00AC19C3" w14:paraId="2C69391B" w14:textId="77777777">
        <w:tc>
          <w:tcPr>
            <w:tcW w:w="68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392F76" w:rsidR="00302F42" w:rsidP="00392F76" w:rsidRDefault="00302F42" w14:paraId="14976B2F" w14:textId="0BFD3593">
            <w:pPr>
              <w:spacing w:after="0"/>
              <w:jc w:val="right"/>
              <w:rPr>
                <w:b/>
                <w:bCs/>
                <w:sz w:val="20"/>
              </w:rPr>
            </w:pPr>
            <w:r w:rsidRPr="00392F76">
              <w:rPr>
                <w:b/>
                <w:bCs/>
                <w:sz w:val="20"/>
              </w:rPr>
              <w:t>Total costs over the request period</w:t>
            </w:r>
          </w:p>
        </w:tc>
        <w:tc>
          <w:tcPr>
            <w:tcW w:w="2539" w:type="dxa"/>
            <w:tcBorders>
              <w:top w:val="single" w:color="auto" w:sz="4" w:space="0"/>
              <w:left w:val="single" w:color="auto" w:sz="4" w:space="0"/>
              <w:bottom w:val="single" w:color="auto" w:sz="4" w:space="0"/>
              <w:right w:val="single" w:color="auto" w:sz="4" w:space="0"/>
            </w:tcBorders>
            <w:vAlign w:val="center"/>
          </w:tcPr>
          <w:p w:rsidR="00302F42" w:rsidP="00830566" w:rsidRDefault="001179CD" w14:paraId="0FF7B1B5" w14:textId="6D8079F6">
            <w:pPr>
              <w:spacing w:after="0"/>
              <w:jc w:val="center"/>
              <w:rPr>
                <w:sz w:val="20"/>
              </w:rPr>
            </w:pPr>
            <w:r w:rsidRPr="001179CD">
              <w:rPr>
                <w:sz w:val="20"/>
              </w:rPr>
              <w:t>$511,644</w:t>
            </w:r>
          </w:p>
        </w:tc>
      </w:tr>
    </w:tbl>
    <w:p w:rsidRPr="004B760D" w:rsidR="00D5099A" w:rsidP="00373D2F" w:rsidRDefault="004B760D" w14:paraId="3D6DC610" w14:textId="56931384">
      <w:pPr>
        <w:spacing w:after="0" w:line="240" w:lineRule="auto"/>
        <w:rPr>
          <w:rFonts w:cstheme="minorHAnsi"/>
          <w:i/>
          <w:iCs/>
        </w:rPr>
      </w:pPr>
      <w:r>
        <w:rPr>
          <w:rFonts w:cstheme="minorHAnsi"/>
          <w:i/>
          <w:iCs/>
        </w:rPr>
        <w:t xml:space="preserve">Note: </w:t>
      </w:r>
      <w:r w:rsidR="00434A0A">
        <w:rPr>
          <w:rFonts w:cstheme="minorHAnsi"/>
          <w:i/>
          <w:iCs/>
        </w:rPr>
        <w:t>Project management activities are prorated across tasks.</w:t>
      </w:r>
    </w:p>
    <w:p w:rsidRPr="001E3F6B" w:rsidR="00B13DC4" w:rsidP="00B13DC4" w:rsidRDefault="00B13DC4" w14:paraId="16602EA3" w14:textId="77777777">
      <w:pPr>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1276D497">
      <w:r w:rsidRPr="00AC60B5">
        <w:t>This is for an individual information collection under the umbrella formative generic clearance for program support (0970-0531)</w:t>
      </w:r>
      <w:r w:rsidRPr="00AC60B5" w:rsidR="00AC60B5">
        <w:t>.</w:t>
      </w:r>
    </w:p>
    <w:p w:rsidR="0068383E" w:rsidP="00CB4358" w:rsidRDefault="0068383E" w14:paraId="67DF3E79" w14:textId="1B82EAA2">
      <w:pPr>
        <w:spacing w:after="0" w:line="240" w:lineRule="auto"/>
        <w:rPr>
          <w:rFonts w:cstheme="minorHAnsi"/>
        </w:rPr>
      </w:pP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7CC2CD1B" w:rsidRDefault="00DC3F36" w14:paraId="48FD0E51" w14:textId="0560F1AD">
      <w:pPr>
        <w:spacing w:after="0" w:line="240" w:lineRule="auto"/>
      </w:pPr>
      <w:r w:rsidRPr="7CC2CD1B">
        <w:lastRenderedPageBreak/>
        <w:t xml:space="preserve">We </w:t>
      </w:r>
      <w:r w:rsidRPr="7CC2CD1B" w:rsidR="0073426C">
        <w:t xml:space="preserve">aim </w:t>
      </w:r>
      <w:r w:rsidRPr="7CC2CD1B">
        <w:t>to conduct HMRF site visits</w:t>
      </w:r>
      <w:r w:rsidRPr="7CC2CD1B" w:rsidR="00A55698">
        <w:t>, focus groups,</w:t>
      </w:r>
      <w:r w:rsidRPr="7CC2CD1B">
        <w:t xml:space="preserve"> and CGLS beginning </w:t>
      </w:r>
      <w:r w:rsidRPr="7CC2CD1B" w:rsidR="00B15108">
        <w:t xml:space="preserve">in Summer </w:t>
      </w:r>
      <w:r w:rsidRPr="7CC2CD1B">
        <w:t>2022.</w:t>
      </w:r>
      <w:r w:rsidRPr="7CC2CD1B" w:rsidR="000D23B2">
        <w:t xml:space="preserve"> We </w:t>
      </w:r>
      <w:r w:rsidRPr="7CC2CD1B" w:rsidR="0073426C">
        <w:t>will begin scheduling the visits as soon as we receive clearance from OMB.</w:t>
      </w:r>
      <w:r w:rsidRPr="7CC2CD1B" w:rsidR="00EA49CC">
        <w:t xml:space="preserve"> We assume </w:t>
      </w:r>
      <w:r w:rsidRPr="7CC2CD1B" w:rsidR="009C0A69">
        <w:t xml:space="preserve">that focus groups and listening sessions will begin in </w:t>
      </w:r>
      <w:r w:rsidRPr="7CC2CD1B" w:rsidR="00A71749">
        <w:t xml:space="preserve">July and continue through </w:t>
      </w:r>
      <w:r w:rsidR="00F32B2E">
        <w:t>October</w:t>
      </w:r>
      <w:r w:rsidRPr="7CC2CD1B" w:rsidR="00175FDC">
        <w:t xml:space="preserve">. </w:t>
      </w:r>
      <w:r w:rsidRPr="7CC2CD1B" w:rsidR="006E0588">
        <w:t>Follow</w:t>
      </w:r>
      <w:r w:rsidRPr="7CC2CD1B" w:rsidR="007C505E">
        <w:t>-</w:t>
      </w:r>
      <w:r w:rsidRPr="7CC2CD1B" w:rsidR="006E0588">
        <w:t xml:space="preserve">up activities </w:t>
      </w:r>
      <w:r w:rsidRPr="7CC2CD1B" w:rsidR="00412B35">
        <w:t xml:space="preserve">including memos and briefs will continue into </w:t>
      </w:r>
      <w:r w:rsidR="00F32B2E">
        <w:t xml:space="preserve">December </w:t>
      </w:r>
      <w:r w:rsidRPr="7CC2CD1B" w:rsidR="00FD0BEB">
        <w:t>of 2022</w:t>
      </w:r>
      <w:r w:rsidRPr="7CC2CD1B" w:rsidR="00063E47">
        <w:t xml:space="preserve">. </w:t>
      </w:r>
    </w:p>
    <w:p w:rsidRPr="00CB4358" w:rsidR="00CB4358" w:rsidP="00CB4358" w:rsidRDefault="00CB4358" w14:paraId="7C4F5683"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6E232E6B">
      <w:pPr>
        <w:spacing w:after="0" w:line="240" w:lineRule="auto"/>
        <w:rPr>
          <w:b/>
        </w:rPr>
      </w:pPr>
      <w:r>
        <w:rPr>
          <w:b/>
        </w:rPr>
        <w:t>Attachments</w:t>
      </w:r>
    </w:p>
    <w:p w:rsidR="00540E17" w:rsidP="00540E17" w:rsidRDefault="00540E17" w14:paraId="380453AD" w14:textId="77777777">
      <w:r>
        <w:t xml:space="preserve">Instrument 1. Discussion Guide for REFRAME: HMRF Program Leadership Focus Groups </w:t>
      </w:r>
    </w:p>
    <w:p w:rsidR="00540E17" w:rsidP="00540E17" w:rsidRDefault="00540E17" w14:paraId="190AE380" w14:textId="449AC476">
      <w:r>
        <w:t xml:space="preserve">Instrument 2. Discussion Guide for REFRAME: HMRF Program Client-Facing Staff Focus Groups </w:t>
      </w:r>
    </w:p>
    <w:p w:rsidR="00540E17" w:rsidP="00540E17" w:rsidRDefault="00540E17" w14:paraId="51C65C32" w14:textId="77777777">
      <w:r>
        <w:t>Instrument 3. Discussion Guide for HMRF Client Focus Group</w:t>
      </w:r>
    </w:p>
    <w:p w:rsidRPr="006B53F1" w:rsidR="003B2A1F" w:rsidP="00540E17" w:rsidRDefault="00540E17" w14:paraId="3256FA2C" w14:textId="41CBDAEE">
      <w:r>
        <w:t>Instrument 4. Discussion Guide for REFRAME Community Listening Sessions</w:t>
      </w:r>
    </w:p>
    <w:sectPr w:rsidRPr="006B53F1" w:rsidR="003B2A1F"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EB96" w14:textId="77777777" w:rsidR="0065782A" w:rsidRDefault="0065782A" w:rsidP="0004063C">
      <w:pPr>
        <w:spacing w:after="0" w:line="240" w:lineRule="auto"/>
      </w:pPr>
      <w:r>
        <w:separator/>
      </w:r>
    </w:p>
  </w:endnote>
  <w:endnote w:type="continuationSeparator" w:id="0">
    <w:p w14:paraId="2BD1EFDD" w14:textId="77777777" w:rsidR="0065782A" w:rsidRDefault="0065782A" w:rsidP="0004063C">
      <w:pPr>
        <w:spacing w:after="0" w:line="240" w:lineRule="auto"/>
      </w:pPr>
      <w:r>
        <w:continuationSeparator/>
      </w:r>
    </w:p>
  </w:endnote>
  <w:endnote w:type="continuationNotice" w:id="1">
    <w:p w14:paraId="02BA095D" w14:textId="77777777" w:rsidR="0065782A" w:rsidRDefault="00657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741737"/>
      <w:docPartObj>
        <w:docPartGallery w:val="Page Numbers (Bottom of Page)"/>
        <w:docPartUnique/>
      </w:docPartObj>
    </w:sdtPr>
    <w:sdtEndPr>
      <w:rPr>
        <w:noProof/>
      </w:rPr>
    </w:sdtEndPr>
    <w:sdtContent>
      <w:p w14:paraId="03A5A331" w14:textId="250B85AE" w:rsidR="0047433F" w:rsidRDefault="0047433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47433F" w:rsidRDefault="00474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6C64E" w14:textId="77777777" w:rsidR="0065782A" w:rsidRDefault="0065782A" w:rsidP="0004063C">
      <w:pPr>
        <w:spacing w:after="0" w:line="240" w:lineRule="auto"/>
      </w:pPr>
      <w:r>
        <w:separator/>
      </w:r>
    </w:p>
  </w:footnote>
  <w:footnote w:type="continuationSeparator" w:id="0">
    <w:p w14:paraId="4F947197" w14:textId="77777777" w:rsidR="0065782A" w:rsidRDefault="0065782A" w:rsidP="0004063C">
      <w:pPr>
        <w:spacing w:after="0" w:line="240" w:lineRule="auto"/>
      </w:pPr>
      <w:r>
        <w:continuationSeparator/>
      </w:r>
    </w:p>
  </w:footnote>
  <w:footnote w:type="continuationNotice" w:id="1">
    <w:p w14:paraId="1CC48D7A" w14:textId="77777777" w:rsidR="0065782A" w:rsidRDefault="0065782A">
      <w:pPr>
        <w:spacing w:after="0" w:line="240" w:lineRule="auto"/>
      </w:pPr>
    </w:p>
  </w:footnote>
  <w:footnote w:id="2">
    <w:p w14:paraId="0A8DC671" w14:textId="16ECE615" w:rsidR="00374A88" w:rsidRDefault="00374A88">
      <w:pPr>
        <w:pStyle w:val="FootnoteText"/>
      </w:pPr>
      <w:r>
        <w:rPr>
          <w:rStyle w:val="FootnoteReference"/>
        </w:rPr>
        <w:footnoteRef/>
      </w:r>
      <w:r>
        <w:t xml:space="preserve"> </w:t>
      </w:r>
      <w:r w:rsidRPr="00374A88">
        <w:t>https://www.whitehouse.gov/briefing-room/presidential-actions/2021/01/20/executive-order-advancing-racial-equity-and-support-for-underserved-communities-through-the-federal-government/</w:t>
      </w:r>
    </w:p>
  </w:footnote>
  <w:footnote w:id="3">
    <w:p w14:paraId="1BDF880A" w14:textId="7338AD3F" w:rsidR="004B3CFA" w:rsidRDefault="004B3CFA">
      <w:pPr>
        <w:pStyle w:val="FootnoteText"/>
      </w:pPr>
      <w:r>
        <w:rPr>
          <w:rStyle w:val="FootnoteReference"/>
        </w:rPr>
        <w:footnoteRef/>
      </w:r>
      <w:r>
        <w:t xml:space="preserve"> </w:t>
      </w:r>
      <w:r w:rsidRPr="00B91C9D">
        <w:rPr>
          <w:rFonts w:cstheme="minorHAnsi"/>
          <w:color w:val="242424"/>
          <w:shd w:val="clear" w:color="auto" w:fill="FFFFFF"/>
        </w:rPr>
        <w:t xml:space="preserve">Racial and ethnic identity is both varied and personal to the individual and may not always coincide with official categories used for policy or </w:t>
      </w:r>
      <w:r w:rsidR="00E323C3">
        <w:rPr>
          <w:rFonts w:cstheme="minorHAnsi"/>
          <w:color w:val="242424"/>
          <w:shd w:val="clear" w:color="auto" w:fill="FFFFFF"/>
        </w:rPr>
        <w:t xml:space="preserve">in </w:t>
      </w:r>
      <w:r w:rsidRPr="00B91C9D">
        <w:rPr>
          <w:rFonts w:cstheme="minorHAnsi"/>
          <w:color w:val="242424"/>
          <w:shd w:val="clear" w:color="auto" w:fill="FFFFFF"/>
        </w:rPr>
        <w:t xml:space="preserve">other contexts where populations are classified. </w:t>
      </w:r>
      <w:r>
        <w:rPr>
          <w:rFonts w:cstheme="minorHAnsi"/>
          <w:color w:val="242424"/>
          <w:shd w:val="clear" w:color="auto" w:fill="FFFFFF"/>
        </w:rPr>
        <w:t>In this project, w</w:t>
      </w:r>
      <w:r w:rsidRPr="00B91C9D">
        <w:rPr>
          <w:rFonts w:cstheme="minorHAnsi"/>
          <w:color w:val="242424"/>
          <w:shd w:val="clear" w:color="auto" w:fill="FFFFFF"/>
        </w:rPr>
        <w:t xml:space="preserve">e use “Black” to describe the descendants of people of the African continent, who may or may not be able to trace their lineage back to a specific African nation, tribe or ethnic group. </w:t>
      </w:r>
      <w:r>
        <w:rPr>
          <w:rFonts w:cstheme="minorHAnsi"/>
          <w:color w:val="242424"/>
          <w:shd w:val="clear" w:color="auto" w:fill="FFFFFF"/>
        </w:rPr>
        <w:t>W</w:t>
      </w:r>
      <w:r w:rsidRPr="00B91C9D">
        <w:rPr>
          <w:rFonts w:cstheme="minorHAnsi"/>
          <w:color w:val="242424"/>
          <w:shd w:val="clear" w:color="auto" w:fill="FFFFFF"/>
        </w:rPr>
        <w:t>e use “Black” to encompass those who may not identify as African or American but who still face inequities that have affected Black groups regardless of ethnicity or national origin.</w:t>
      </w:r>
    </w:p>
  </w:footnote>
  <w:footnote w:id="4">
    <w:p w14:paraId="4AEA1748" w14:textId="77777777" w:rsidR="00827E53" w:rsidRDefault="00827E53" w:rsidP="00827E53">
      <w:pPr>
        <w:pStyle w:val="FootnoteText"/>
      </w:pPr>
      <w:r>
        <w:rPr>
          <w:rStyle w:val="FootnoteReference"/>
        </w:rPr>
        <w:footnoteRef/>
      </w:r>
      <w:r>
        <w:t xml:space="preserve"> Bridget, Kelly, Marjorie Margolis, Lauren McCormack, Patricia LeBaron, and Dhuly Chowdhury. (2017). What Affects People’s Willingness to Participate in Qualitative Research? An Experimental Comparison of Five Incentives.  </w:t>
      </w:r>
      <w:r>
        <w:rPr>
          <w:i/>
          <w:iCs/>
        </w:rPr>
        <w:t xml:space="preserve">Field Methods, </w:t>
      </w:r>
      <w:r>
        <w:t>29:4, 333-350.</w:t>
      </w:r>
    </w:p>
  </w:footnote>
  <w:footnote w:id="5">
    <w:p w14:paraId="4F110D3D" w14:textId="06A31467" w:rsidR="0047433F" w:rsidRPr="00D82755" w:rsidRDefault="0047433F"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0524A" w14:textId="37B92EA3" w:rsidR="0047433F" w:rsidRPr="000D7D44" w:rsidRDefault="0047433F"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47433F" w:rsidRDefault="0047433F"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02A5"/>
    <w:multiLevelType w:val="hybridMultilevel"/>
    <w:tmpl w:val="6C068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BA79D4"/>
    <w:multiLevelType w:val="hybridMultilevel"/>
    <w:tmpl w:val="22348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91CDD"/>
    <w:multiLevelType w:val="hybridMultilevel"/>
    <w:tmpl w:val="1FC64E32"/>
    <w:lvl w:ilvl="0" w:tplc="399473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C52954"/>
    <w:multiLevelType w:val="hybridMultilevel"/>
    <w:tmpl w:val="8F0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25028"/>
    <w:multiLevelType w:val="hybridMultilevel"/>
    <w:tmpl w:val="16448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E0BCA"/>
    <w:multiLevelType w:val="hybridMultilevel"/>
    <w:tmpl w:val="90BA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70602F7"/>
    <w:multiLevelType w:val="hybridMultilevel"/>
    <w:tmpl w:val="BC022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8BD3073"/>
    <w:multiLevelType w:val="hybridMultilevel"/>
    <w:tmpl w:val="C26E6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01006"/>
    <w:multiLevelType w:val="hybridMultilevel"/>
    <w:tmpl w:val="C36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8"/>
  </w:num>
  <w:num w:numId="5">
    <w:abstractNumId w:val="1"/>
  </w:num>
  <w:num w:numId="6">
    <w:abstractNumId w:val="13"/>
  </w:num>
  <w:num w:numId="7">
    <w:abstractNumId w:val="7"/>
  </w:num>
  <w:num w:numId="8">
    <w:abstractNumId w:val="12"/>
  </w:num>
  <w:num w:numId="9">
    <w:abstractNumId w:val="10"/>
  </w:num>
  <w:num w:numId="10">
    <w:abstractNumId w:val="16"/>
  </w:num>
  <w:num w:numId="11">
    <w:abstractNumId w:val="14"/>
  </w:num>
  <w:num w:numId="12">
    <w:abstractNumId w:val="23"/>
  </w:num>
  <w:num w:numId="13">
    <w:abstractNumId w:val="18"/>
  </w:num>
  <w:num w:numId="14">
    <w:abstractNumId w:val="19"/>
  </w:num>
  <w:num w:numId="15">
    <w:abstractNumId w:val="5"/>
  </w:num>
  <w:num w:numId="16">
    <w:abstractNumId w:val="21"/>
  </w:num>
  <w:num w:numId="17">
    <w:abstractNumId w:val="6"/>
  </w:num>
  <w:num w:numId="18">
    <w:abstractNumId w:val="3"/>
  </w:num>
  <w:num w:numId="19">
    <w:abstractNumId w:val="20"/>
  </w:num>
  <w:num w:numId="20">
    <w:abstractNumId w:val="24"/>
  </w:num>
  <w:num w:numId="21">
    <w:abstractNumId w:val="2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NDI3Njc1M7O0NDNS0lEKTi0uzszPAykwrAUAhrMKJCwAAAA="/>
  </w:docVars>
  <w:rsids>
    <w:rsidRoot w:val="00B56589"/>
    <w:rsid w:val="0000256E"/>
    <w:rsid w:val="00004447"/>
    <w:rsid w:val="0000563D"/>
    <w:rsid w:val="0001255D"/>
    <w:rsid w:val="000134E6"/>
    <w:rsid w:val="00014EDC"/>
    <w:rsid w:val="00026192"/>
    <w:rsid w:val="00027E79"/>
    <w:rsid w:val="0003720F"/>
    <w:rsid w:val="0004063C"/>
    <w:rsid w:val="0004247F"/>
    <w:rsid w:val="00060B30"/>
    <w:rsid w:val="00060C59"/>
    <w:rsid w:val="000623C5"/>
    <w:rsid w:val="00062AFB"/>
    <w:rsid w:val="00063E47"/>
    <w:rsid w:val="000655DD"/>
    <w:rsid w:val="00071F79"/>
    <w:rsid w:val="0007251B"/>
    <w:rsid w:val="000733A5"/>
    <w:rsid w:val="000758ED"/>
    <w:rsid w:val="00081C73"/>
    <w:rsid w:val="00082C5B"/>
    <w:rsid w:val="00083227"/>
    <w:rsid w:val="00083AEB"/>
    <w:rsid w:val="00086CBE"/>
    <w:rsid w:val="00087D35"/>
    <w:rsid w:val="00090812"/>
    <w:rsid w:val="000921F0"/>
    <w:rsid w:val="000A012A"/>
    <w:rsid w:val="000A3B48"/>
    <w:rsid w:val="000A3C96"/>
    <w:rsid w:val="000A483B"/>
    <w:rsid w:val="000B211A"/>
    <w:rsid w:val="000B2CFC"/>
    <w:rsid w:val="000D23B2"/>
    <w:rsid w:val="000D4E9A"/>
    <w:rsid w:val="000D7D44"/>
    <w:rsid w:val="000E103C"/>
    <w:rsid w:val="000E62D7"/>
    <w:rsid w:val="000E791C"/>
    <w:rsid w:val="000F1E4A"/>
    <w:rsid w:val="000F5B11"/>
    <w:rsid w:val="000F7C7E"/>
    <w:rsid w:val="00100D34"/>
    <w:rsid w:val="00103EFD"/>
    <w:rsid w:val="0010642C"/>
    <w:rsid w:val="00107D87"/>
    <w:rsid w:val="00115818"/>
    <w:rsid w:val="00116351"/>
    <w:rsid w:val="001172EC"/>
    <w:rsid w:val="001179CD"/>
    <w:rsid w:val="001253F4"/>
    <w:rsid w:val="001303FB"/>
    <w:rsid w:val="001350B2"/>
    <w:rsid w:val="001364DE"/>
    <w:rsid w:val="00136864"/>
    <w:rsid w:val="00140BE3"/>
    <w:rsid w:val="001461D6"/>
    <w:rsid w:val="0015684D"/>
    <w:rsid w:val="00157482"/>
    <w:rsid w:val="00160200"/>
    <w:rsid w:val="0016306F"/>
    <w:rsid w:val="00163C45"/>
    <w:rsid w:val="001671CE"/>
    <w:rsid w:val="001707D8"/>
    <w:rsid w:val="001716A3"/>
    <w:rsid w:val="00175FDC"/>
    <w:rsid w:val="00182317"/>
    <w:rsid w:val="00182B0E"/>
    <w:rsid w:val="00191193"/>
    <w:rsid w:val="00192938"/>
    <w:rsid w:val="001A1927"/>
    <w:rsid w:val="001A38FD"/>
    <w:rsid w:val="001B0A76"/>
    <w:rsid w:val="001B6959"/>
    <w:rsid w:val="001B6E1A"/>
    <w:rsid w:val="001C048D"/>
    <w:rsid w:val="001C12EB"/>
    <w:rsid w:val="001C4F82"/>
    <w:rsid w:val="001D7761"/>
    <w:rsid w:val="001E0229"/>
    <w:rsid w:val="001F0446"/>
    <w:rsid w:val="001F4DFF"/>
    <w:rsid w:val="001F57F5"/>
    <w:rsid w:val="001F6B39"/>
    <w:rsid w:val="00201029"/>
    <w:rsid w:val="0020401C"/>
    <w:rsid w:val="0020629A"/>
    <w:rsid w:val="00206E11"/>
    <w:rsid w:val="00206FE3"/>
    <w:rsid w:val="00207554"/>
    <w:rsid w:val="00211261"/>
    <w:rsid w:val="00212DFB"/>
    <w:rsid w:val="002156B9"/>
    <w:rsid w:val="00216A46"/>
    <w:rsid w:val="00220404"/>
    <w:rsid w:val="00230CAA"/>
    <w:rsid w:val="00231009"/>
    <w:rsid w:val="00233B8F"/>
    <w:rsid w:val="00242E39"/>
    <w:rsid w:val="002517BB"/>
    <w:rsid w:val="002560D7"/>
    <w:rsid w:val="00256E24"/>
    <w:rsid w:val="00265491"/>
    <w:rsid w:val="00276CE2"/>
    <w:rsid w:val="00286E8B"/>
    <w:rsid w:val="00287AF1"/>
    <w:rsid w:val="002A41C6"/>
    <w:rsid w:val="002A6A3F"/>
    <w:rsid w:val="002B30DA"/>
    <w:rsid w:val="002B5DBE"/>
    <w:rsid w:val="002B785B"/>
    <w:rsid w:val="002B79E7"/>
    <w:rsid w:val="002C262C"/>
    <w:rsid w:val="002C34F4"/>
    <w:rsid w:val="002D186D"/>
    <w:rsid w:val="002D4A93"/>
    <w:rsid w:val="002E1A7C"/>
    <w:rsid w:val="002E1CB2"/>
    <w:rsid w:val="002E6CCF"/>
    <w:rsid w:val="002F2AF5"/>
    <w:rsid w:val="002F33D0"/>
    <w:rsid w:val="002F5A82"/>
    <w:rsid w:val="00300722"/>
    <w:rsid w:val="00302F42"/>
    <w:rsid w:val="0030316D"/>
    <w:rsid w:val="0030519B"/>
    <w:rsid w:val="00306028"/>
    <w:rsid w:val="003207CC"/>
    <w:rsid w:val="0032661F"/>
    <w:rsid w:val="00327F9E"/>
    <w:rsid w:val="00333401"/>
    <w:rsid w:val="00345359"/>
    <w:rsid w:val="003507B0"/>
    <w:rsid w:val="00350A30"/>
    <w:rsid w:val="00351B68"/>
    <w:rsid w:val="00361A88"/>
    <w:rsid w:val="003622EA"/>
    <w:rsid w:val="003624C1"/>
    <w:rsid w:val="0036361F"/>
    <w:rsid w:val="003664F6"/>
    <w:rsid w:val="00371A10"/>
    <w:rsid w:val="00373D2F"/>
    <w:rsid w:val="00373EEF"/>
    <w:rsid w:val="00374A88"/>
    <w:rsid w:val="0038508D"/>
    <w:rsid w:val="0038603F"/>
    <w:rsid w:val="00392F76"/>
    <w:rsid w:val="003962B5"/>
    <w:rsid w:val="003A1C3E"/>
    <w:rsid w:val="003A357D"/>
    <w:rsid w:val="003A7774"/>
    <w:rsid w:val="003B2A1F"/>
    <w:rsid w:val="003B68E9"/>
    <w:rsid w:val="003C32DC"/>
    <w:rsid w:val="003C59FF"/>
    <w:rsid w:val="003C7358"/>
    <w:rsid w:val="003D346E"/>
    <w:rsid w:val="003E4785"/>
    <w:rsid w:val="003E61F6"/>
    <w:rsid w:val="003F163C"/>
    <w:rsid w:val="00400CD9"/>
    <w:rsid w:val="00401D0C"/>
    <w:rsid w:val="00405075"/>
    <w:rsid w:val="00405F2D"/>
    <w:rsid w:val="00406D54"/>
    <w:rsid w:val="00407537"/>
    <w:rsid w:val="00411AC9"/>
    <w:rsid w:val="00411DDD"/>
    <w:rsid w:val="00412B35"/>
    <w:rsid w:val="004165BD"/>
    <w:rsid w:val="00420BC1"/>
    <w:rsid w:val="00421430"/>
    <w:rsid w:val="00421B7B"/>
    <w:rsid w:val="0042220D"/>
    <w:rsid w:val="00423CE4"/>
    <w:rsid w:val="00432059"/>
    <w:rsid w:val="004328A4"/>
    <w:rsid w:val="0043377A"/>
    <w:rsid w:val="00434A0A"/>
    <w:rsid w:val="00435042"/>
    <w:rsid w:val="00437507"/>
    <w:rsid w:val="004379B6"/>
    <w:rsid w:val="00440ABC"/>
    <w:rsid w:val="0044113F"/>
    <w:rsid w:val="00442FF7"/>
    <w:rsid w:val="0044428E"/>
    <w:rsid w:val="00446465"/>
    <w:rsid w:val="004521AF"/>
    <w:rsid w:val="004533D2"/>
    <w:rsid w:val="00455806"/>
    <w:rsid w:val="00460D54"/>
    <w:rsid w:val="00461D3E"/>
    <w:rsid w:val="00462ADD"/>
    <w:rsid w:val="00462BB1"/>
    <w:rsid w:val="00466D0B"/>
    <w:rsid w:val="00467748"/>
    <w:rsid w:val="004706CC"/>
    <w:rsid w:val="00470F01"/>
    <w:rsid w:val="0047433F"/>
    <w:rsid w:val="00477650"/>
    <w:rsid w:val="00480197"/>
    <w:rsid w:val="00481C9D"/>
    <w:rsid w:val="004905B2"/>
    <w:rsid w:val="004941E5"/>
    <w:rsid w:val="004A1CF2"/>
    <w:rsid w:val="004A3187"/>
    <w:rsid w:val="004A5D67"/>
    <w:rsid w:val="004B3CFA"/>
    <w:rsid w:val="004B4839"/>
    <w:rsid w:val="004B75AC"/>
    <w:rsid w:val="004B760D"/>
    <w:rsid w:val="004C1B1C"/>
    <w:rsid w:val="004C20D9"/>
    <w:rsid w:val="004C3644"/>
    <w:rsid w:val="004C4147"/>
    <w:rsid w:val="004C485C"/>
    <w:rsid w:val="004D12DD"/>
    <w:rsid w:val="004E5778"/>
    <w:rsid w:val="004E7ED8"/>
    <w:rsid w:val="004F1F57"/>
    <w:rsid w:val="004F3BF0"/>
    <w:rsid w:val="00501A2F"/>
    <w:rsid w:val="0050376D"/>
    <w:rsid w:val="005114D0"/>
    <w:rsid w:val="0051271E"/>
    <w:rsid w:val="00512C25"/>
    <w:rsid w:val="00516656"/>
    <w:rsid w:val="00521C2B"/>
    <w:rsid w:val="0052471A"/>
    <w:rsid w:val="00526896"/>
    <w:rsid w:val="005302CB"/>
    <w:rsid w:val="0053116E"/>
    <w:rsid w:val="00532ABE"/>
    <w:rsid w:val="0053333E"/>
    <w:rsid w:val="00540E17"/>
    <w:rsid w:val="0054255A"/>
    <w:rsid w:val="00542D9D"/>
    <w:rsid w:val="005476B6"/>
    <w:rsid w:val="0055434C"/>
    <w:rsid w:val="00556CC4"/>
    <w:rsid w:val="0056520E"/>
    <w:rsid w:val="0057585D"/>
    <w:rsid w:val="00577243"/>
    <w:rsid w:val="005858B2"/>
    <w:rsid w:val="00586A7F"/>
    <w:rsid w:val="00591283"/>
    <w:rsid w:val="00592C6E"/>
    <w:rsid w:val="0059619A"/>
    <w:rsid w:val="0059639F"/>
    <w:rsid w:val="00596CDB"/>
    <w:rsid w:val="005A0292"/>
    <w:rsid w:val="005A1286"/>
    <w:rsid w:val="005A234F"/>
    <w:rsid w:val="005A61CE"/>
    <w:rsid w:val="005A7E5A"/>
    <w:rsid w:val="005B1285"/>
    <w:rsid w:val="005B1410"/>
    <w:rsid w:val="005B28BD"/>
    <w:rsid w:val="005B5FCC"/>
    <w:rsid w:val="005D123E"/>
    <w:rsid w:val="005D2C7A"/>
    <w:rsid w:val="005D4A40"/>
    <w:rsid w:val="005D6643"/>
    <w:rsid w:val="005D7E6C"/>
    <w:rsid w:val="005E0524"/>
    <w:rsid w:val="005E3F36"/>
    <w:rsid w:val="005E493B"/>
    <w:rsid w:val="005F05B7"/>
    <w:rsid w:val="005F0671"/>
    <w:rsid w:val="005F237E"/>
    <w:rsid w:val="005F2951"/>
    <w:rsid w:val="005F436F"/>
    <w:rsid w:val="005F4503"/>
    <w:rsid w:val="00620841"/>
    <w:rsid w:val="00624DDC"/>
    <w:rsid w:val="006253B6"/>
    <w:rsid w:val="006257ED"/>
    <w:rsid w:val="0062686E"/>
    <w:rsid w:val="00627EF1"/>
    <w:rsid w:val="00630B30"/>
    <w:rsid w:val="006318AE"/>
    <w:rsid w:val="006411BC"/>
    <w:rsid w:val="00651FF6"/>
    <w:rsid w:val="0065782A"/>
    <w:rsid w:val="00663F2D"/>
    <w:rsid w:val="00664B1B"/>
    <w:rsid w:val="006655AE"/>
    <w:rsid w:val="0068303E"/>
    <w:rsid w:val="0068383E"/>
    <w:rsid w:val="00684DE2"/>
    <w:rsid w:val="00684F05"/>
    <w:rsid w:val="00687304"/>
    <w:rsid w:val="00693011"/>
    <w:rsid w:val="00693C21"/>
    <w:rsid w:val="006A2B00"/>
    <w:rsid w:val="006A4D02"/>
    <w:rsid w:val="006B1BF9"/>
    <w:rsid w:val="006B31DA"/>
    <w:rsid w:val="006B53F1"/>
    <w:rsid w:val="006B6037"/>
    <w:rsid w:val="006B735C"/>
    <w:rsid w:val="006C0E56"/>
    <w:rsid w:val="006C4D72"/>
    <w:rsid w:val="006D1382"/>
    <w:rsid w:val="006D26FB"/>
    <w:rsid w:val="006D6CFB"/>
    <w:rsid w:val="006E0588"/>
    <w:rsid w:val="006E4F82"/>
    <w:rsid w:val="00705C6B"/>
    <w:rsid w:val="00717BDC"/>
    <w:rsid w:val="00721395"/>
    <w:rsid w:val="00723A28"/>
    <w:rsid w:val="00727B84"/>
    <w:rsid w:val="00731AB9"/>
    <w:rsid w:val="0073426C"/>
    <w:rsid w:val="00736B62"/>
    <w:rsid w:val="00742604"/>
    <w:rsid w:val="007465A3"/>
    <w:rsid w:val="00764C85"/>
    <w:rsid w:val="00766F90"/>
    <w:rsid w:val="00774079"/>
    <w:rsid w:val="00774565"/>
    <w:rsid w:val="00782D0D"/>
    <w:rsid w:val="0079057D"/>
    <w:rsid w:val="00793E3E"/>
    <w:rsid w:val="007A03FB"/>
    <w:rsid w:val="007A18CA"/>
    <w:rsid w:val="007A29C5"/>
    <w:rsid w:val="007A4C82"/>
    <w:rsid w:val="007B3F48"/>
    <w:rsid w:val="007B573E"/>
    <w:rsid w:val="007B6D00"/>
    <w:rsid w:val="007B7683"/>
    <w:rsid w:val="007C0EAC"/>
    <w:rsid w:val="007C114C"/>
    <w:rsid w:val="007C505E"/>
    <w:rsid w:val="007C702F"/>
    <w:rsid w:val="007C7B4B"/>
    <w:rsid w:val="007D0F6E"/>
    <w:rsid w:val="007D20FF"/>
    <w:rsid w:val="007E1833"/>
    <w:rsid w:val="007E7C67"/>
    <w:rsid w:val="007F4CEE"/>
    <w:rsid w:val="00800D72"/>
    <w:rsid w:val="00810B1E"/>
    <w:rsid w:val="008175AB"/>
    <w:rsid w:val="00821217"/>
    <w:rsid w:val="00823428"/>
    <w:rsid w:val="008267B4"/>
    <w:rsid w:val="00827E53"/>
    <w:rsid w:val="00834C54"/>
    <w:rsid w:val="00834E0E"/>
    <w:rsid w:val="008369BA"/>
    <w:rsid w:val="00840D32"/>
    <w:rsid w:val="00842817"/>
    <w:rsid w:val="00843933"/>
    <w:rsid w:val="00844428"/>
    <w:rsid w:val="008502D9"/>
    <w:rsid w:val="00850F4C"/>
    <w:rsid w:val="0085153C"/>
    <w:rsid w:val="00854D0D"/>
    <w:rsid w:val="00857A41"/>
    <w:rsid w:val="00864C1F"/>
    <w:rsid w:val="00866894"/>
    <w:rsid w:val="00866DF9"/>
    <w:rsid w:val="00870FA1"/>
    <w:rsid w:val="00875220"/>
    <w:rsid w:val="00876267"/>
    <w:rsid w:val="00880F95"/>
    <w:rsid w:val="008843CF"/>
    <w:rsid w:val="00891CD9"/>
    <w:rsid w:val="008A1ECF"/>
    <w:rsid w:val="008A25BE"/>
    <w:rsid w:val="008A2D2B"/>
    <w:rsid w:val="008A5BC5"/>
    <w:rsid w:val="008A6E6C"/>
    <w:rsid w:val="008B31CA"/>
    <w:rsid w:val="008B5AFD"/>
    <w:rsid w:val="008B793E"/>
    <w:rsid w:val="008C247F"/>
    <w:rsid w:val="008C2F3D"/>
    <w:rsid w:val="008C4C10"/>
    <w:rsid w:val="008C7CA9"/>
    <w:rsid w:val="008E0239"/>
    <w:rsid w:val="008E4718"/>
    <w:rsid w:val="008F2446"/>
    <w:rsid w:val="008F67D2"/>
    <w:rsid w:val="00901040"/>
    <w:rsid w:val="00906F6A"/>
    <w:rsid w:val="00907595"/>
    <w:rsid w:val="00915D29"/>
    <w:rsid w:val="00923F25"/>
    <w:rsid w:val="009337F8"/>
    <w:rsid w:val="00936608"/>
    <w:rsid w:val="00942BF2"/>
    <w:rsid w:val="00943047"/>
    <w:rsid w:val="00954F8C"/>
    <w:rsid w:val="00955F80"/>
    <w:rsid w:val="00963503"/>
    <w:rsid w:val="009644D2"/>
    <w:rsid w:val="00965DBD"/>
    <w:rsid w:val="00966B0D"/>
    <w:rsid w:val="00971944"/>
    <w:rsid w:val="009815C6"/>
    <w:rsid w:val="00990B9F"/>
    <w:rsid w:val="00990FBB"/>
    <w:rsid w:val="00996201"/>
    <w:rsid w:val="00996657"/>
    <w:rsid w:val="009A3065"/>
    <w:rsid w:val="009A39E1"/>
    <w:rsid w:val="009A3AD8"/>
    <w:rsid w:val="009A54B5"/>
    <w:rsid w:val="009A6EE8"/>
    <w:rsid w:val="009B0F58"/>
    <w:rsid w:val="009B46AD"/>
    <w:rsid w:val="009C0A69"/>
    <w:rsid w:val="009C3380"/>
    <w:rsid w:val="009E7E38"/>
    <w:rsid w:val="009F107C"/>
    <w:rsid w:val="009F265B"/>
    <w:rsid w:val="009F482C"/>
    <w:rsid w:val="009F5978"/>
    <w:rsid w:val="009F68DB"/>
    <w:rsid w:val="00A03E3F"/>
    <w:rsid w:val="00A05846"/>
    <w:rsid w:val="00A1108E"/>
    <w:rsid w:val="00A11EBE"/>
    <w:rsid w:val="00A12A98"/>
    <w:rsid w:val="00A26C21"/>
    <w:rsid w:val="00A27CD0"/>
    <w:rsid w:val="00A30D38"/>
    <w:rsid w:val="00A36134"/>
    <w:rsid w:val="00A362B6"/>
    <w:rsid w:val="00A43823"/>
    <w:rsid w:val="00A4490A"/>
    <w:rsid w:val="00A4654B"/>
    <w:rsid w:val="00A47253"/>
    <w:rsid w:val="00A519A6"/>
    <w:rsid w:val="00A55698"/>
    <w:rsid w:val="00A57E4B"/>
    <w:rsid w:val="00A63C3C"/>
    <w:rsid w:val="00A6601A"/>
    <w:rsid w:val="00A66831"/>
    <w:rsid w:val="00A67DFF"/>
    <w:rsid w:val="00A71475"/>
    <w:rsid w:val="00A714DC"/>
    <w:rsid w:val="00A71749"/>
    <w:rsid w:val="00A7179C"/>
    <w:rsid w:val="00A71D77"/>
    <w:rsid w:val="00A74B2C"/>
    <w:rsid w:val="00A757CB"/>
    <w:rsid w:val="00A761CB"/>
    <w:rsid w:val="00A82B03"/>
    <w:rsid w:val="00A85701"/>
    <w:rsid w:val="00A94CCE"/>
    <w:rsid w:val="00AA0A3A"/>
    <w:rsid w:val="00AA5EDE"/>
    <w:rsid w:val="00AA6390"/>
    <w:rsid w:val="00AB1970"/>
    <w:rsid w:val="00AB7B61"/>
    <w:rsid w:val="00AC19C3"/>
    <w:rsid w:val="00AC60B5"/>
    <w:rsid w:val="00AC7D1D"/>
    <w:rsid w:val="00AD0344"/>
    <w:rsid w:val="00AD0949"/>
    <w:rsid w:val="00AD3261"/>
    <w:rsid w:val="00AD4355"/>
    <w:rsid w:val="00AD5C26"/>
    <w:rsid w:val="00AD5C96"/>
    <w:rsid w:val="00AD6150"/>
    <w:rsid w:val="00AD63F9"/>
    <w:rsid w:val="00AE0A37"/>
    <w:rsid w:val="00AE10DC"/>
    <w:rsid w:val="00AE2425"/>
    <w:rsid w:val="00AE3F5F"/>
    <w:rsid w:val="00AF1FE1"/>
    <w:rsid w:val="00AF26A6"/>
    <w:rsid w:val="00AF371D"/>
    <w:rsid w:val="00AF55D6"/>
    <w:rsid w:val="00B009E6"/>
    <w:rsid w:val="00B0176E"/>
    <w:rsid w:val="00B026D1"/>
    <w:rsid w:val="00B035D5"/>
    <w:rsid w:val="00B04785"/>
    <w:rsid w:val="00B06D9D"/>
    <w:rsid w:val="00B0760C"/>
    <w:rsid w:val="00B13297"/>
    <w:rsid w:val="00B13DC4"/>
    <w:rsid w:val="00B146A0"/>
    <w:rsid w:val="00B15108"/>
    <w:rsid w:val="00B17B7C"/>
    <w:rsid w:val="00B23277"/>
    <w:rsid w:val="00B241FC"/>
    <w:rsid w:val="00B245AD"/>
    <w:rsid w:val="00B3084E"/>
    <w:rsid w:val="00B3652D"/>
    <w:rsid w:val="00B40B15"/>
    <w:rsid w:val="00B4182B"/>
    <w:rsid w:val="00B44FB8"/>
    <w:rsid w:val="00B52493"/>
    <w:rsid w:val="00B55E54"/>
    <w:rsid w:val="00B56589"/>
    <w:rsid w:val="00B64D05"/>
    <w:rsid w:val="00B70460"/>
    <w:rsid w:val="00B7453F"/>
    <w:rsid w:val="00B75BFE"/>
    <w:rsid w:val="00B91C9D"/>
    <w:rsid w:val="00B9441B"/>
    <w:rsid w:val="00B96F31"/>
    <w:rsid w:val="00BA259D"/>
    <w:rsid w:val="00BA6F9E"/>
    <w:rsid w:val="00BB4BF8"/>
    <w:rsid w:val="00BC0A25"/>
    <w:rsid w:val="00BD6795"/>
    <w:rsid w:val="00BD702B"/>
    <w:rsid w:val="00BD7963"/>
    <w:rsid w:val="00BD7B78"/>
    <w:rsid w:val="00BE120F"/>
    <w:rsid w:val="00BE371B"/>
    <w:rsid w:val="00BE773B"/>
    <w:rsid w:val="00BF12E8"/>
    <w:rsid w:val="00BF27DF"/>
    <w:rsid w:val="00BF39F7"/>
    <w:rsid w:val="00C05352"/>
    <w:rsid w:val="00C16097"/>
    <w:rsid w:val="00C32404"/>
    <w:rsid w:val="00C35703"/>
    <w:rsid w:val="00C52B43"/>
    <w:rsid w:val="00C53AEC"/>
    <w:rsid w:val="00C576A2"/>
    <w:rsid w:val="00C624AA"/>
    <w:rsid w:val="00C649EA"/>
    <w:rsid w:val="00C7152E"/>
    <w:rsid w:val="00C73360"/>
    <w:rsid w:val="00C7546E"/>
    <w:rsid w:val="00C85CFF"/>
    <w:rsid w:val="00C86CB2"/>
    <w:rsid w:val="00C91C71"/>
    <w:rsid w:val="00C95126"/>
    <w:rsid w:val="00CA4F14"/>
    <w:rsid w:val="00CA67A2"/>
    <w:rsid w:val="00CA72A5"/>
    <w:rsid w:val="00CB1F9B"/>
    <w:rsid w:val="00CB4358"/>
    <w:rsid w:val="00CB57CE"/>
    <w:rsid w:val="00CC07BF"/>
    <w:rsid w:val="00CC1CFC"/>
    <w:rsid w:val="00CC3A0A"/>
    <w:rsid w:val="00CC4651"/>
    <w:rsid w:val="00CD1A4E"/>
    <w:rsid w:val="00CE018E"/>
    <w:rsid w:val="00CE1F34"/>
    <w:rsid w:val="00CE61FD"/>
    <w:rsid w:val="00CE7A4A"/>
    <w:rsid w:val="00CF315D"/>
    <w:rsid w:val="00CF3C1A"/>
    <w:rsid w:val="00CF6950"/>
    <w:rsid w:val="00D072A6"/>
    <w:rsid w:val="00D1343F"/>
    <w:rsid w:val="00D13AA8"/>
    <w:rsid w:val="00D14661"/>
    <w:rsid w:val="00D162A6"/>
    <w:rsid w:val="00D177FA"/>
    <w:rsid w:val="00D239B5"/>
    <w:rsid w:val="00D30B6F"/>
    <w:rsid w:val="00D31B7A"/>
    <w:rsid w:val="00D32B72"/>
    <w:rsid w:val="00D32E6D"/>
    <w:rsid w:val="00D35A99"/>
    <w:rsid w:val="00D4033C"/>
    <w:rsid w:val="00D45504"/>
    <w:rsid w:val="00D5099A"/>
    <w:rsid w:val="00D5346A"/>
    <w:rsid w:val="00D54377"/>
    <w:rsid w:val="00D55767"/>
    <w:rsid w:val="00D6231A"/>
    <w:rsid w:val="00D626BF"/>
    <w:rsid w:val="00D653D2"/>
    <w:rsid w:val="00D71BA0"/>
    <w:rsid w:val="00D71C31"/>
    <w:rsid w:val="00D731C8"/>
    <w:rsid w:val="00D73802"/>
    <w:rsid w:val="00D749DF"/>
    <w:rsid w:val="00D82755"/>
    <w:rsid w:val="00D82E67"/>
    <w:rsid w:val="00D831AC"/>
    <w:rsid w:val="00D8407D"/>
    <w:rsid w:val="00D879AB"/>
    <w:rsid w:val="00D87B09"/>
    <w:rsid w:val="00D90FF8"/>
    <w:rsid w:val="00D913C2"/>
    <w:rsid w:val="00D92E6E"/>
    <w:rsid w:val="00D938C4"/>
    <w:rsid w:val="00D957B6"/>
    <w:rsid w:val="00D97926"/>
    <w:rsid w:val="00DA224F"/>
    <w:rsid w:val="00DA3557"/>
    <w:rsid w:val="00DA4701"/>
    <w:rsid w:val="00DA6903"/>
    <w:rsid w:val="00DB157B"/>
    <w:rsid w:val="00DB3AAB"/>
    <w:rsid w:val="00DC1191"/>
    <w:rsid w:val="00DC3F36"/>
    <w:rsid w:val="00DC65F2"/>
    <w:rsid w:val="00DC784C"/>
    <w:rsid w:val="00DC7876"/>
    <w:rsid w:val="00DC7DD5"/>
    <w:rsid w:val="00DE1518"/>
    <w:rsid w:val="00DE3ED7"/>
    <w:rsid w:val="00DF1291"/>
    <w:rsid w:val="00E03B5C"/>
    <w:rsid w:val="00E065FD"/>
    <w:rsid w:val="00E113C0"/>
    <w:rsid w:val="00E1392C"/>
    <w:rsid w:val="00E15DE8"/>
    <w:rsid w:val="00E218C4"/>
    <w:rsid w:val="00E22AC6"/>
    <w:rsid w:val="00E24830"/>
    <w:rsid w:val="00E271B3"/>
    <w:rsid w:val="00E318A6"/>
    <w:rsid w:val="00E323C3"/>
    <w:rsid w:val="00E33A53"/>
    <w:rsid w:val="00E41AA1"/>
    <w:rsid w:val="00E41C62"/>
    <w:rsid w:val="00E41EE9"/>
    <w:rsid w:val="00E42F6E"/>
    <w:rsid w:val="00E44AB6"/>
    <w:rsid w:val="00E461D4"/>
    <w:rsid w:val="00E538A1"/>
    <w:rsid w:val="00E62285"/>
    <w:rsid w:val="00E62819"/>
    <w:rsid w:val="00E64714"/>
    <w:rsid w:val="00E67FF8"/>
    <w:rsid w:val="00E71E25"/>
    <w:rsid w:val="00E74340"/>
    <w:rsid w:val="00E743C8"/>
    <w:rsid w:val="00E74F9A"/>
    <w:rsid w:val="00E8656C"/>
    <w:rsid w:val="00E9045F"/>
    <w:rsid w:val="00E94E2B"/>
    <w:rsid w:val="00EA0D4F"/>
    <w:rsid w:val="00EA100E"/>
    <w:rsid w:val="00EA405B"/>
    <w:rsid w:val="00EA49CC"/>
    <w:rsid w:val="00EB17F3"/>
    <w:rsid w:val="00EB2056"/>
    <w:rsid w:val="00EB4C26"/>
    <w:rsid w:val="00EB6134"/>
    <w:rsid w:val="00EB792E"/>
    <w:rsid w:val="00EB7EA3"/>
    <w:rsid w:val="00EC1A6C"/>
    <w:rsid w:val="00EC282C"/>
    <w:rsid w:val="00EC46E1"/>
    <w:rsid w:val="00ED0F26"/>
    <w:rsid w:val="00ED46F4"/>
    <w:rsid w:val="00ED4877"/>
    <w:rsid w:val="00ED7509"/>
    <w:rsid w:val="00EE0F71"/>
    <w:rsid w:val="00EE38AF"/>
    <w:rsid w:val="00EF0E32"/>
    <w:rsid w:val="00EF254B"/>
    <w:rsid w:val="00EF404F"/>
    <w:rsid w:val="00EF4FF2"/>
    <w:rsid w:val="00F028E9"/>
    <w:rsid w:val="00F05EFE"/>
    <w:rsid w:val="00F071DE"/>
    <w:rsid w:val="00F10597"/>
    <w:rsid w:val="00F22357"/>
    <w:rsid w:val="00F32B2E"/>
    <w:rsid w:val="00F33837"/>
    <w:rsid w:val="00F343A5"/>
    <w:rsid w:val="00F36097"/>
    <w:rsid w:val="00F4057A"/>
    <w:rsid w:val="00F42246"/>
    <w:rsid w:val="00F43BDA"/>
    <w:rsid w:val="00F464EF"/>
    <w:rsid w:val="00F52664"/>
    <w:rsid w:val="00F53FD0"/>
    <w:rsid w:val="00F5702F"/>
    <w:rsid w:val="00F622E3"/>
    <w:rsid w:val="00F67195"/>
    <w:rsid w:val="00F70DC5"/>
    <w:rsid w:val="00F731A8"/>
    <w:rsid w:val="00F74630"/>
    <w:rsid w:val="00F87CA1"/>
    <w:rsid w:val="00F9122A"/>
    <w:rsid w:val="00FA29BC"/>
    <w:rsid w:val="00FA6D2C"/>
    <w:rsid w:val="00FB0D6F"/>
    <w:rsid w:val="00FB5BF6"/>
    <w:rsid w:val="00FB685B"/>
    <w:rsid w:val="00FC147E"/>
    <w:rsid w:val="00FC1C84"/>
    <w:rsid w:val="00FC62C1"/>
    <w:rsid w:val="00FC779A"/>
    <w:rsid w:val="00FD0BEB"/>
    <w:rsid w:val="00FD3687"/>
    <w:rsid w:val="00FD43D7"/>
    <w:rsid w:val="00FD791A"/>
    <w:rsid w:val="00FE1F96"/>
    <w:rsid w:val="00FE2A76"/>
    <w:rsid w:val="00FE71CB"/>
    <w:rsid w:val="00FF1248"/>
    <w:rsid w:val="00FF5C51"/>
    <w:rsid w:val="03486EAE"/>
    <w:rsid w:val="0F93FA25"/>
    <w:rsid w:val="104B1856"/>
    <w:rsid w:val="12BC2678"/>
    <w:rsid w:val="1DD86762"/>
    <w:rsid w:val="239E39B7"/>
    <w:rsid w:val="262C1C52"/>
    <w:rsid w:val="269A84B5"/>
    <w:rsid w:val="316A46CC"/>
    <w:rsid w:val="45ECA84F"/>
    <w:rsid w:val="556296DE"/>
    <w:rsid w:val="5D1FE7ED"/>
    <w:rsid w:val="5E68490F"/>
    <w:rsid w:val="6B56F907"/>
    <w:rsid w:val="7CC2C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84"/>
  </w:style>
  <w:style w:type="paragraph" w:styleId="Heading3">
    <w:name w:val="heading 3"/>
    <w:basedOn w:val="Normal"/>
    <w:next w:val="Normal"/>
    <w:link w:val="Heading3Char"/>
    <w:uiPriority w:val="9"/>
    <w:semiHidden/>
    <w:unhideWhenUsed/>
    <w:qFormat/>
    <w:rsid w:val="00CA4F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ALT-F,F1,*Footnote Text,Footnote Text Char Char Char Char,Footnote Text Char Char,Footnote Text ERA,Footnote Text ERA1,Footnote Text ERA2,Footnote Text ERA11,Footnote Text ERA3,Footnote Text ERA12,Footnote Text ERA21,fn"/>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aliases w:val="*Footnote Text ALT-F Char,F1 Char,*Footnote Text Char,Footnote Text Char Char Char Char Char,Footnote Text Char Char Char,Footnote Text ERA Char,Footnote Text ERA1 Char,Footnote Text ERA2 Char,Footnote Text ERA11 Char,fn Char"/>
    <w:basedOn w:val="DefaultParagraphFont"/>
    <w:link w:val="FootnoteText"/>
    <w:uiPriority w:val="99"/>
    <w:rsid w:val="00B55E54"/>
    <w:rPr>
      <w:sz w:val="20"/>
      <w:szCs w:val="20"/>
    </w:rPr>
  </w:style>
  <w:style w:type="character" w:styleId="FootnoteReference">
    <w:name w:val="footnote reference"/>
    <w:aliases w:val="*Footnote Reference ALT-R,*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Mention">
    <w:name w:val="Mention"/>
    <w:basedOn w:val="DefaultParagraphFont"/>
    <w:uiPriority w:val="99"/>
    <w:unhideWhenUsed/>
    <w:rsid w:val="000A483B"/>
    <w:rPr>
      <w:color w:val="2B579A"/>
      <w:shd w:val="clear" w:color="auto" w:fill="E1DFDD"/>
    </w:rPr>
  </w:style>
  <w:style w:type="character" w:styleId="UnresolvedMention">
    <w:name w:val="Unresolved Mention"/>
    <w:basedOn w:val="DefaultParagraphFont"/>
    <w:uiPriority w:val="99"/>
    <w:unhideWhenUsed/>
    <w:rsid w:val="00CA4F14"/>
    <w:rPr>
      <w:color w:val="605E5C"/>
      <w:shd w:val="clear" w:color="auto" w:fill="E1DFDD"/>
    </w:rPr>
  </w:style>
  <w:style w:type="character" w:customStyle="1" w:styleId="Heading3Char">
    <w:name w:val="Heading 3 Char"/>
    <w:basedOn w:val="DefaultParagraphFont"/>
    <w:link w:val="Heading3"/>
    <w:uiPriority w:val="9"/>
    <w:rsid w:val="00CA4F14"/>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D162A6"/>
  </w:style>
  <w:style w:type="character" w:customStyle="1" w:styleId="eop">
    <w:name w:val="eop"/>
    <w:basedOn w:val="DefaultParagraphFont"/>
    <w:rsid w:val="00D162A6"/>
  </w:style>
  <w:style w:type="paragraph" w:styleId="BodyText">
    <w:name w:val="Body Text"/>
    <w:basedOn w:val="Normal"/>
    <w:link w:val="BodyTextChar"/>
    <w:unhideWhenUsed/>
    <w:qFormat/>
    <w:rsid w:val="004C485C"/>
    <w:pPr>
      <w:spacing w:after="180"/>
    </w:pPr>
    <w:rPr>
      <w:rFonts w:ascii="Lato" w:eastAsia="Times New Roman" w:hAnsi="Lato"/>
      <w:bCs/>
    </w:rPr>
  </w:style>
  <w:style w:type="character" w:customStyle="1" w:styleId="BodyTextChar">
    <w:name w:val="Body Text Char"/>
    <w:basedOn w:val="DefaultParagraphFont"/>
    <w:link w:val="BodyText"/>
    <w:rsid w:val="004C485C"/>
    <w:rPr>
      <w:rFonts w:ascii="Lato" w:eastAsia="Times New Roman" w:hAnsi="Lato"/>
      <w:bCs/>
    </w:rPr>
  </w:style>
  <w:style w:type="character" w:styleId="FollowedHyperlink">
    <w:name w:val="FollowedHyperlink"/>
    <w:basedOn w:val="DefaultParagraphFont"/>
    <w:uiPriority w:val="99"/>
    <w:semiHidden/>
    <w:unhideWhenUsed/>
    <w:rsid w:val="00374A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8152830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29220667">
      <w:bodyDiv w:val="1"/>
      <w:marLeft w:val="0"/>
      <w:marRight w:val="0"/>
      <w:marTop w:val="0"/>
      <w:marBottom w:val="0"/>
      <w:divBdr>
        <w:top w:val="none" w:sz="0" w:space="0" w:color="auto"/>
        <w:left w:val="none" w:sz="0" w:space="0" w:color="auto"/>
        <w:bottom w:val="none" w:sz="0" w:space="0" w:color="auto"/>
        <w:right w:val="none" w:sz="0" w:space="0" w:color="auto"/>
      </w:divBdr>
    </w:div>
    <w:div w:id="1445538955">
      <w:bodyDiv w:val="1"/>
      <w:marLeft w:val="0"/>
      <w:marRight w:val="0"/>
      <w:marTop w:val="0"/>
      <w:marBottom w:val="0"/>
      <w:divBdr>
        <w:top w:val="none" w:sz="0" w:space="0" w:color="auto"/>
        <w:left w:val="none" w:sz="0" w:space="0" w:color="auto"/>
        <w:bottom w:val="none" w:sz="0" w:space="0" w:color="auto"/>
        <w:right w:val="none" w:sz="0" w:space="0" w:color="auto"/>
      </w:divBdr>
    </w:div>
    <w:div w:id="1697274289">
      <w:bodyDiv w:val="1"/>
      <w:marLeft w:val="0"/>
      <w:marRight w:val="0"/>
      <w:marTop w:val="0"/>
      <w:marBottom w:val="0"/>
      <w:divBdr>
        <w:top w:val="none" w:sz="0" w:space="0" w:color="auto"/>
        <w:left w:val="none" w:sz="0" w:space="0" w:color="auto"/>
        <w:bottom w:val="none" w:sz="0" w:space="0" w:color="auto"/>
        <w:right w:val="none" w:sz="0" w:space="0" w:color="auto"/>
      </w:divBdr>
    </w:div>
    <w:div w:id="1703552751">
      <w:bodyDiv w:val="1"/>
      <w:marLeft w:val="0"/>
      <w:marRight w:val="0"/>
      <w:marTop w:val="0"/>
      <w:marBottom w:val="0"/>
      <w:divBdr>
        <w:top w:val="none" w:sz="0" w:space="0" w:color="auto"/>
        <w:left w:val="none" w:sz="0" w:space="0" w:color="auto"/>
        <w:bottom w:val="none" w:sz="0" w:space="0" w:color="auto"/>
        <w:right w:val="none" w:sz="0" w:space="0" w:color="auto"/>
      </w:divBdr>
    </w:div>
    <w:div w:id="189229940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c844dcc-9701-453d-a824-49eab658d163">
      <UserInfo>
        <DisplayName>Bright Sarfo</DisplayName>
        <AccountId>11</AccountId>
        <AccountType/>
      </UserInfo>
      <UserInfo>
        <DisplayName>Sam Elkin</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088F9D15CFFE4D898818D4BFA33FEE" ma:contentTypeVersion="10" ma:contentTypeDescription="Create a new document." ma:contentTypeScope="" ma:versionID="6b975e671bcdca68b6751027d710bc55">
  <xsd:schema xmlns:xsd="http://www.w3.org/2001/XMLSchema" xmlns:xs="http://www.w3.org/2001/XMLSchema" xmlns:p="http://schemas.microsoft.com/office/2006/metadata/properties" xmlns:ns2="29890b26-374b-4789-a038-074e15487a3c" xmlns:ns3="6c844dcc-9701-453d-a824-49eab658d163" targetNamespace="http://schemas.microsoft.com/office/2006/metadata/properties" ma:root="true" ma:fieldsID="774e5f292af45955f1a3b5e875ef4b9e" ns2:_="" ns3:_="">
    <xsd:import namespace="29890b26-374b-4789-a038-074e15487a3c"/>
    <xsd:import namespace="6c844dcc-9701-453d-a824-49eab658d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0b26-374b-4789-a038-074e15487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844dcc-9701-453d-a824-49eab658d1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6c844dcc-9701-453d-a824-49eab658d163"/>
  </ds:schemaRefs>
</ds:datastoreItem>
</file>

<file path=customXml/itemProps4.xml><?xml version="1.0" encoding="utf-8"?>
<ds:datastoreItem xmlns:ds="http://schemas.openxmlformats.org/officeDocument/2006/customXml" ds:itemID="{2E84FE42-EFA9-4485-9A24-08819532B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0b26-374b-4789-a038-074e15487a3c"/>
    <ds:schemaRef ds:uri="6c844dcc-9701-453d-a824-49eab658d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4326</Words>
  <Characters>24659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Engel</dc:creator>
  <cp:lastModifiedBy>ACF PRA</cp:lastModifiedBy>
  <cp:revision>3</cp:revision>
  <dcterms:created xsi:type="dcterms:W3CDTF">2022-07-06T19:40:00Z</dcterms:created>
  <dcterms:modified xsi:type="dcterms:W3CDTF">2022-07-06T19:40:00Z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0x010100FE088F9D15CFFE4D898818D4BFA33FEE</vt:lpwstr>
  </property>
</Properties>
</file>