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B359F" w:rsidRPr="00D820A3" w:rsidP="008567FC" w14:paraId="7F30EDAB" w14:textId="7A6ABE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jc w:val="center"/>
        <w:rPr>
          <w:b/>
          <w:bCs/>
          <w:sz w:val="24"/>
          <w:szCs w:val="24"/>
        </w:rPr>
      </w:pPr>
      <w:r w:rsidRPr="00D820A3">
        <w:rPr>
          <w:sz w:val="24"/>
          <w:szCs w:val="24"/>
          <w:lang w:val="en-CA"/>
        </w:rPr>
        <w:fldChar w:fldCharType="begin"/>
      </w:r>
      <w:r w:rsidRPr="00D820A3">
        <w:rPr>
          <w:sz w:val="24"/>
          <w:szCs w:val="24"/>
          <w:lang w:val="en-CA"/>
        </w:rPr>
        <w:instrText xml:space="preserve"> SEQ CHAPTER \h \r 1</w:instrText>
      </w:r>
      <w:r w:rsidRPr="00D820A3">
        <w:rPr>
          <w:sz w:val="24"/>
          <w:szCs w:val="24"/>
          <w:lang w:val="en-CA"/>
        </w:rPr>
        <w:fldChar w:fldCharType="separate"/>
      </w:r>
      <w:r w:rsidRPr="00D820A3">
        <w:rPr>
          <w:sz w:val="24"/>
          <w:szCs w:val="24"/>
          <w:lang w:val="en-CA"/>
        </w:rPr>
        <w:fldChar w:fldCharType="end"/>
      </w:r>
      <w:r w:rsidRPr="00D820A3" w:rsidR="00263BCA">
        <w:rPr>
          <w:b/>
          <w:bCs/>
          <w:sz w:val="24"/>
          <w:szCs w:val="24"/>
          <w:lang w:val="en-CA"/>
        </w:rPr>
        <w:t>SUPPORTING STATEMENT</w:t>
      </w:r>
      <w:r w:rsidRPr="00D820A3">
        <w:rPr>
          <w:b/>
          <w:bCs/>
          <w:sz w:val="24"/>
          <w:szCs w:val="24"/>
        </w:rPr>
        <w:t xml:space="preserve"> </w:t>
      </w:r>
      <w:r w:rsidRPr="00D820A3" w:rsidR="007851E9">
        <w:rPr>
          <w:b/>
          <w:bCs/>
          <w:sz w:val="24"/>
          <w:szCs w:val="24"/>
        </w:rPr>
        <w:t>A</w:t>
      </w:r>
    </w:p>
    <w:p w:rsidR="00263BCA" w:rsidRPr="00D820A3" w:rsidP="008567FC" w14:paraId="6C1719F9" w14:textId="2465FFD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jc w:val="center"/>
        <w:rPr>
          <w:b/>
          <w:bCs/>
          <w:sz w:val="24"/>
          <w:szCs w:val="24"/>
        </w:rPr>
      </w:pPr>
      <w:r w:rsidRPr="00D820A3">
        <w:rPr>
          <w:b/>
          <w:bCs/>
          <w:sz w:val="24"/>
          <w:szCs w:val="24"/>
        </w:rPr>
        <w:t>FOR PAPERWORK REDUCTION ACT SUBMISSION</w:t>
      </w:r>
    </w:p>
    <w:p w:rsidR="00263BCA" w:rsidRPr="00D820A3" w:rsidP="008567FC" w14:paraId="78141D1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jc w:val="center"/>
        <w:rPr>
          <w:b/>
          <w:bCs/>
          <w:sz w:val="24"/>
          <w:szCs w:val="24"/>
        </w:rPr>
      </w:pPr>
    </w:p>
    <w:p w:rsidR="00295103" w:rsidRPr="00D820A3" w:rsidP="008567FC" w14:paraId="131AB80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jc w:val="center"/>
        <w:rPr>
          <w:b/>
          <w:bCs/>
          <w:sz w:val="24"/>
          <w:szCs w:val="24"/>
        </w:rPr>
      </w:pPr>
      <w:r w:rsidRPr="00D820A3">
        <w:rPr>
          <w:b/>
          <w:bCs/>
          <w:sz w:val="24"/>
          <w:szCs w:val="24"/>
        </w:rPr>
        <w:t>Reporting System for Pub. L. 102-477 Demonstration Project</w:t>
      </w:r>
    </w:p>
    <w:p w:rsidR="00734ABC" w:rsidRPr="00D820A3" w:rsidP="008567FC" w14:paraId="0313992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jc w:val="center"/>
        <w:rPr>
          <w:b/>
          <w:bCs/>
          <w:sz w:val="24"/>
          <w:szCs w:val="24"/>
        </w:rPr>
      </w:pPr>
    </w:p>
    <w:p w:rsidR="00295103" w:rsidRPr="00D820A3" w:rsidP="008567FC" w14:paraId="21E80DA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jc w:val="center"/>
        <w:rPr>
          <w:sz w:val="24"/>
          <w:szCs w:val="24"/>
        </w:rPr>
      </w:pPr>
      <w:r w:rsidRPr="00D820A3">
        <w:rPr>
          <w:b/>
          <w:bCs/>
          <w:sz w:val="24"/>
          <w:szCs w:val="24"/>
        </w:rPr>
        <w:t xml:space="preserve">OMB Control Number </w:t>
      </w:r>
      <w:r w:rsidRPr="00D820A3" w:rsidR="00734ABC">
        <w:rPr>
          <w:b/>
          <w:bCs/>
          <w:sz w:val="24"/>
          <w:szCs w:val="24"/>
        </w:rPr>
        <w:t>1076-0135</w:t>
      </w:r>
    </w:p>
    <w:p w:rsidR="009B359F" w:rsidRPr="00D820A3" w:rsidP="008567FC" w14:paraId="5E60328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jc w:val="center"/>
        <w:rPr>
          <w:sz w:val="24"/>
          <w:szCs w:val="24"/>
        </w:rPr>
      </w:pPr>
    </w:p>
    <w:p w:rsidR="009B359F" w:rsidRPr="00D820A3" w:rsidP="008567FC" w14:paraId="2B806A9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sz w:val="24"/>
          <w:szCs w:val="24"/>
        </w:rPr>
      </w:pPr>
      <w:r w:rsidRPr="00D820A3">
        <w:rPr>
          <w:b/>
          <w:sz w:val="24"/>
          <w:szCs w:val="24"/>
        </w:rPr>
        <w:t>Terms of Clearance:</w:t>
      </w:r>
      <w:r w:rsidRPr="00D820A3">
        <w:rPr>
          <w:sz w:val="24"/>
          <w:szCs w:val="24"/>
        </w:rPr>
        <w:t xml:space="preserve"> </w:t>
      </w:r>
      <w:r w:rsidRPr="00D820A3" w:rsidR="002C2DA0">
        <w:rPr>
          <w:sz w:val="24"/>
          <w:szCs w:val="24"/>
        </w:rPr>
        <w:t>None.</w:t>
      </w:r>
    </w:p>
    <w:p w:rsidR="00295103" w:rsidRPr="00D820A3" w:rsidP="008567FC" w14:paraId="2E56D7B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sz w:val="24"/>
          <w:szCs w:val="24"/>
        </w:rPr>
      </w:pPr>
    </w:p>
    <w:p w:rsidR="00295103" w:rsidRPr="00D820A3" w:rsidP="008567FC" w14:paraId="549EDAC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ind w:left="360" w:hanging="360"/>
        <w:contextualSpacing/>
        <w:rPr>
          <w:sz w:val="24"/>
          <w:szCs w:val="24"/>
        </w:rPr>
      </w:pPr>
      <w:r w:rsidRPr="00D820A3">
        <w:rPr>
          <w:b/>
          <w:bCs/>
          <w:sz w:val="24"/>
          <w:szCs w:val="24"/>
        </w:rPr>
        <w:t>Justification</w:t>
      </w:r>
    </w:p>
    <w:p w:rsidR="00295103" w:rsidRPr="00D820A3" w:rsidP="008567FC" w14:paraId="6D3BE6D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sz w:val="24"/>
          <w:szCs w:val="24"/>
        </w:rPr>
      </w:pPr>
    </w:p>
    <w:p w:rsidR="00295103" w:rsidRPr="00D820A3" w:rsidP="008567FC" w14:paraId="2E13010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ind w:left="360" w:hanging="360"/>
        <w:contextualSpacing/>
        <w:rPr>
          <w:b/>
          <w:sz w:val="24"/>
          <w:szCs w:val="24"/>
        </w:rPr>
      </w:pPr>
      <w:r w:rsidRPr="00D820A3">
        <w:rPr>
          <w:b/>
          <w:sz w:val="24"/>
          <w:szCs w:val="24"/>
        </w:rPr>
        <w:t>1.</w:t>
      </w:r>
      <w:r w:rsidRPr="00D820A3">
        <w:rPr>
          <w:b/>
          <w:sz w:val="24"/>
          <w:szCs w:val="24"/>
        </w:rPr>
        <w:tab/>
        <w:t>Explain the circumstances that make the collection of information necessary.  Identify any legal or administrative requirements that necessitate the collection</w:t>
      </w:r>
      <w:r w:rsidRPr="00D820A3" w:rsidR="000F3AF1">
        <w:rPr>
          <w:b/>
          <w:sz w:val="24"/>
          <w:szCs w:val="24"/>
        </w:rPr>
        <w:t>.</w:t>
      </w:r>
    </w:p>
    <w:p w:rsidR="003073CA" w:rsidRPr="00D820A3" w:rsidP="008567FC" w14:paraId="2A1B0B0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sz w:val="24"/>
          <w:szCs w:val="24"/>
        </w:rPr>
      </w:pPr>
    </w:p>
    <w:p w:rsidR="000C52AF" w:rsidRPr="00D820A3" w:rsidP="008567FC" w14:paraId="5A3B9BE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sz w:val="24"/>
          <w:szCs w:val="24"/>
        </w:rPr>
      </w:pPr>
      <w:r w:rsidRPr="00D820A3">
        <w:rPr>
          <w:sz w:val="24"/>
          <w:szCs w:val="24"/>
        </w:rPr>
        <w:t>The Indian Training, Employment and Related Services Demonstration Act of 1992 (Act), 25 U.S.C. 3401-3417,</w:t>
      </w:r>
      <w:r w:rsidRPr="00D820A3" w:rsidR="00734ABC">
        <w:rPr>
          <w:sz w:val="24"/>
          <w:szCs w:val="24"/>
        </w:rPr>
        <w:t xml:space="preserve"> </w:t>
      </w:r>
      <w:r w:rsidRPr="00D820A3" w:rsidR="00BB0D62">
        <w:rPr>
          <w:sz w:val="24"/>
          <w:szCs w:val="24"/>
        </w:rPr>
        <w:t xml:space="preserve">also known as Public Law 102-477, </w:t>
      </w:r>
      <w:r w:rsidRPr="00D820A3" w:rsidR="00734ABC">
        <w:rPr>
          <w:sz w:val="24"/>
          <w:szCs w:val="24"/>
        </w:rPr>
        <w:t xml:space="preserve">authorizes </w:t>
      </w:r>
      <w:r w:rsidRPr="00D820A3" w:rsidR="000F732F">
        <w:rPr>
          <w:sz w:val="24"/>
          <w:szCs w:val="24"/>
        </w:rPr>
        <w:t>Trib</w:t>
      </w:r>
      <w:r w:rsidRPr="00D820A3" w:rsidR="00734ABC">
        <w:rPr>
          <w:sz w:val="24"/>
          <w:szCs w:val="24"/>
        </w:rPr>
        <w:t>al governments to integrate Federally</w:t>
      </w:r>
      <w:r w:rsidRPr="00D820A3" w:rsidR="00263BCA">
        <w:rPr>
          <w:sz w:val="24"/>
          <w:szCs w:val="24"/>
        </w:rPr>
        <w:t xml:space="preserve"> </w:t>
      </w:r>
      <w:r w:rsidRPr="00D820A3" w:rsidR="00734ABC">
        <w:rPr>
          <w:sz w:val="24"/>
          <w:szCs w:val="24"/>
        </w:rPr>
        <w:t>funded employment</w:t>
      </w:r>
      <w:r w:rsidRPr="00D820A3" w:rsidR="00263BCA">
        <w:rPr>
          <w:sz w:val="24"/>
          <w:szCs w:val="24"/>
        </w:rPr>
        <w:t xml:space="preserve"> and</w:t>
      </w:r>
      <w:r w:rsidRPr="00D820A3" w:rsidR="00734ABC">
        <w:rPr>
          <w:sz w:val="24"/>
          <w:szCs w:val="24"/>
        </w:rPr>
        <w:t xml:space="preserve"> training</w:t>
      </w:r>
      <w:r w:rsidRPr="00D820A3" w:rsidR="00263BCA">
        <w:rPr>
          <w:sz w:val="24"/>
          <w:szCs w:val="24"/>
        </w:rPr>
        <w:t>,</w:t>
      </w:r>
      <w:r w:rsidRPr="00D820A3" w:rsidR="00734ABC">
        <w:rPr>
          <w:sz w:val="24"/>
          <w:szCs w:val="24"/>
        </w:rPr>
        <w:t xml:space="preserve"> and related services</w:t>
      </w:r>
      <w:r w:rsidRPr="00D820A3" w:rsidR="00D150CE">
        <w:rPr>
          <w:sz w:val="24"/>
          <w:szCs w:val="24"/>
        </w:rPr>
        <w:t xml:space="preserve"> and</w:t>
      </w:r>
      <w:r w:rsidRPr="00D820A3" w:rsidR="00734ABC">
        <w:rPr>
          <w:sz w:val="24"/>
          <w:szCs w:val="24"/>
        </w:rPr>
        <w:t xml:space="preserve"> programs</w:t>
      </w:r>
      <w:r w:rsidRPr="00D820A3" w:rsidR="00263BCA">
        <w:rPr>
          <w:sz w:val="24"/>
          <w:szCs w:val="24"/>
        </w:rPr>
        <w:t>,</w:t>
      </w:r>
      <w:r w:rsidRPr="00D820A3" w:rsidR="00734ABC">
        <w:rPr>
          <w:sz w:val="24"/>
          <w:szCs w:val="24"/>
        </w:rPr>
        <w:t xml:space="preserve"> into a single, coordinated, comprehensive delivery plan.  The goal of the </w:t>
      </w:r>
      <w:r w:rsidRPr="00D820A3" w:rsidR="00263BCA">
        <w:rPr>
          <w:sz w:val="24"/>
          <w:szCs w:val="24"/>
        </w:rPr>
        <w:t>Act</w:t>
      </w:r>
      <w:r w:rsidRPr="00D820A3" w:rsidR="00734ABC">
        <w:rPr>
          <w:sz w:val="24"/>
          <w:szCs w:val="24"/>
        </w:rPr>
        <w:t xml:space="preserve"> is to reduce unemployment, improve services, and reduce administrative costs. </w:t>
      </w:r>
    </w:p>
    <w:p w:rsidR="000C52AF" w:rsidRPr="00D820A3" w:rsidP="008567FC" w14:paraId="2E52853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sz w:val="24"/>
          <w:szCs w:val="24"/>
        </w:rPr>
      </w:pPr>
    </w:p>
    <w:p w:rsidR="00734ABC" w:rsidRPr="00D820A3" w:rsidP="008567FC" w14:paraId="6A833986" w14:textId="3BD9D1C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sz w:val="24"/>
          <w:szCs w:val="24"/>
        </w:rPr>
      </w:pPr>
      <w:r w:rsidRPr="00D820A3">
        <w:rPr>
          <w:sz w:val="24"/>
          <w:szCs w:val="24"/>
        </w:rPr>
        <w:t>P</w:t>
      </w:r>
      <w:r w:rsidRPr="00D820A3">
        <w:rPr>
          <w:sz w:val="24"/>
          <w:szCs w:val="24"/>
        </w:rPr>
        <w:t>rograms under the responsibility of the</w:t>
      </w:r>
      <w:r w:rsidRPr="00D820A3">
        <w:rPr>
          <w:sz w:val="24"/>
          <w:szCs w:val="24"/>
        </w:rPr>
        <w:t xml:space="preserve"> following Federal agenc</w:t>
      </w:r>
      <w:r w:rsidRPr="00D820A3" w:rsidR="000C52AF">
        <w:rPr>
          <w:sz w:val="24"/>
          <w:szCs w:val="24"/>
        </w:rPr>
        <w:t>ies</w:t>
      </w:r>
      <w:r w:rsidRPr="00D820A3">
        <w:rPr>
          <w:sz w:val="24"/>
          <w:szCs w:val="24"/>
        </w:rPr>
        <w:t xml:space="preserve"> are all included within this authorization: </w:t>
      </w:r>
      <w:r w:rsidRPr="00D820A3">
        <w:rPr>
          <w:sz w:val="24"/>
          <w:szCs w:val="24"/>
        </w:rPr>
        <w:t xml:space="preserve"> </w:t>
      </w:r>
      <w:r w:rsidRPr="00D820A3">
        <w:rPr>
          <w:sz w:val="24"/>
          <w:szCs w:val="24"/>
        </w:rPr>
        <w:t xml:space="preserve">(1) </w:t>
      </w:r>
      <w:r w:rsidRPr="00D820A3" w:rsidR="000C52AF">
        <w:rPr>
          <w:sz w:val="24"/>
          <w:szCs w:val="24"/>
        </w:rPr>
        <w:t>Department of</w:t>
      </w:r>
      <w:r w:rsidRPr="00D820A3">
        <w:rPr>
          <w:sz w:val="24"/>
          <w:szCs w:val="24"/>
        </w:rPr>
        <w:t xml:space="preserve"> the Interior, </w:t>
      </w:r>
      <w:r w:rsidRPr="00D820A3">
        <w:rPr>
          <w:sz w:val="24"/>
          <w:szCs w:val="24"/>
        </w:rPr>
        <w:t xml:space="preserve">(2) </w:t>
      </w:r>
      <w:r w:rsidRPr="00D820A3" w:rsidR="000C52AF">
        <w:rPr>
          <w:sz w:val="24"/>
          <w:szCs w:val="24"/>
        </w:rPr>
        <w:t>Department</w:t>
      </w:r>
      <w:r w:rsidRPr="00D820A3">
        <w:rPr>
          <w:sz w:val="24"/>
          <w:szCs w:val="24"/>
        </w:rPr>
        <w:t xml:space="preserve"> of Labor,</w:t>
      </w:r>
      <w:r w:rsidRPr="00D820A3">
        <w:rPr>
          <w:sz w:val="24"/>
          <w:szCs w:val="24"/>
        </w:rPr>
        <w:t xml:space="preserve"> (3) </w:t>
      </w:r>
      <w:r w:rsidRPr="00D820A3" w:rsidR="000C52AF">
        <w:rPr>
          <w:sz w:val="24"/>
          <w:szCs w:val="24"/>
        </w:rPr>
        <w:t xml:space="preserve">Department </w:t>
      </w:r>
      <w:r w:rsidRPr="00D820A3">
        <w:rPr>
          <w:sz w:val="24"/>
          <w:szCs w:val="24"/>
        </w:rPr>
        <w:t>of Health and Human Services</w:t>
      </w:r>
      <w:r w:rsidRPr="00D820A3" w:rsidR="00083EF1">
        <w:rPr>
          <w:sz w:val="24"/>
          <w:szCs w:val="24"/>
        </w:rPr>
        <w:t xml:space="preserve">, </w:t>
      </w:r>
      <w:bookmarkStart w:id="0" w:name="_Hlk65839602"/>
      <w:r w:rsidRPr="00D820A3">
        <w:rPr>
          <w:sz w:val="24"/>
          <w:szCs w:val="24"/>
        </w:rPr>
        <w:t xml:space="preserve">(4) </w:t>
      </w:r>
      <w:r w:rsidRPr="00D820A3" w:rsidR="000C52AF">
        <w:rPr>
          <w:sz w:val="24"/>
          <w:szCs w:val="24"/>
        </w:rPr>
        <w:t>Department</w:t>
      </w:r>
      <w:r w:rsidRPr="00D820A3" w:rsidR="00083EF1">
        <w:rPr>
          <w:sz w:val="24"/>
          <w:szCs w:val="24"/>
        </w:rPr>
        <w:t xml:space="preserve"> of Agriculture, </w:t>
      </w:r>
      <w:r w:rsidRPr="00D820A3">
        <w:rPr>
          <w:sz w:val="24"/>
          <w:szCs w:val="24"/>
        </w:rPr>
        <w:t xml:space="preserve">(5) </w:t>
      </w:r>
      <w:r w:rsidRPr="00D820A3" w:rsidR="000C52AF">
        <w:rPr>
          <w:sz w:val="24"/>
          <w:szCs w:val="24"/>
        </w:rPr>
        <w:t>Department</w:t>
      </w:r>
      <w:r w:rsidRPr="00D820A3" w:rsidR="00083EF1">
        <w:rPr>
          <w:sz w:val="24"/>
          <w:szCs w:val="24"/>
        </w:rPr>
        <w:t xml:space="preserve"> of Commerce, </w:t>
      </w:r>
      <w:r w:rsidRPr="00D820A3">
        <w:rPr>
          <w:sz w:val="24"/>
          <w:szCs w:val="24"/>
        </w:rPr>
        <w:t xml:space="preserve">(6) </w:t>
      </w:r>
      <w:r w:rsidRPr="00D820A3" w:rsidR="000C52AF">
        <w:rPr>
          <w:sz w:val="24"/>
          <w:szCs w:val="24"/>
        </w:rPr>
        <w:t>Department</w:t>
      </w:r>
      <w:r w:rsidRPr="00D820A3" w:rsidR="00083EF1">
        <w:rPr>
          <w:sz w:val="24"/>
          <w:szCs w:val="24"/>
        </w:rPr>
        <w:t xml:space="preserve"> of Energy,</w:t>
      </w:r>
      <w:r w:rsidRPr="00D820A3">
        <w:rPr>
          <w:sz w:val="24"/>
          <w:szCs w:val="24"/>
        </w:rPr>
        <w:t xml:space="preserve"> (7)</w:t>
      </w:r>
      <w:r w:rsidRPr="00D820A3" w:rsidR="00083EF1">
        <w:rPr>
          <w:sz w:val="24"/>
          <w:szCs w:val="24"/>
        </w:rPr>
        <w:t xml:space="preserve"> </w:t>
      </w:r>
      <w:r w:rsidRPr="00D820A3" w:rsidR="000C52AF">
        <w:rPr>
          <w:sz w:val="24"/>
          <w:szCs w:val="24"/>
        </w:rPr>
        <w:t>Department</w:t>
      </w:r>
      <w:r w:rsidRPr="00D820A3" w:rsidR="00083EF1">
        <w:rPr>
          <w:sz w:val="24"/>
          <w:szCs w:val="24"/>
        </w:rPr>
        <w:t xml:space="preserve"> of Education,</w:t>
      </w:r>
      <w:r w:rsidRPr="00D820A3">
        <w:rPr>
          <w:sz w:val="24"/>
          <w:szCs w:val="24"/>
        </w:rPr>
        <w:t xml:space="preserve"> (8)</w:t>
      </w:r>
      <w:r w:rsidRPr="00D820A3" w:rsidR="00083EF1">
        <w:rPr>
          <w:sz w:val="24"/>
          <w:szCs w:val="24"/>
        </w:rPr>
        <w:t xml:space="preserve"> </w:t>
      </w:r>
      <w:r w:rsidRPr="00D820A3" w:rsidR="000C52AF">
        <w:rPr>
          <w:sz w:val="24"/>
          <w:szCs w:val="24"/>
        </w:rPr>
        <w:t>Department</w:t>
      </w:r>
      <w:r w:rsidRPr="00D820A3" w:rsidR="00083EF1">
        <w:rPr>
          <w:sz w:val="24"/>
          <w:szCs w:val="24"/>
        </w:rPr>
        <w:t xml:space="preserve"> of Homeland Security, </w:t>
      </w:r>
      <w:r w:rsidRPr="00D820A3">
        <w:rPr>
          <w:sz w:val="24"/>
          <w:szCs w:val="24"/>
        </w:rPr>
        <w:t xml:space="preserve">(9) </w:t>
      </w:r>
      <w:r w:rsidRPr="00D820A3" w:rsidR="000C52AF">
        <w:rPr>
          <w:sz w:val="24"/>
          <w:szCs w:val="24"/>
        </w:rPr>
        <w:t xml:space="preserve">Department of </w:t>
      </w:r>
      <w:r w:rsidRPr="00D820A3" w:rsidR="00083EF1">
        <w:rPr>
          <w:sz w:val="24"/>
          <w:szCs w:val="24"/>
        </w:rPr>
        <w:t>Housing and Urban Development,</w:t>
      </w:r>
      <w:r w:rsidRPr="00D820A3">
        <w:rPr>
          <w:sz w:val="24"/>
          <w:szCs w:val="24"/>
        </w:rPr>
        <w:t xml:space="preserve"> (10)</w:t>
      </w:r>
      <w:r w:rsidRPr="00D820A3" w:rsidR="00083EF1">
        <w:rPr>
          <w:sz w:val="24"/>
          <w:szCs w:val="24"/>
        </w:rPr>
        <w:t xml:space="preserve"> </w:t>
      </w:r>
      <w:r w:rsidRPr="00D820A3" w:rsidR="000C52AF">
        <w:rPr>
          <w:sz w:val="24"/>
          <w:szCs w:val="24"/>
        </w:rPr>
        <w:t>Department</w:t>
      </w:r>
      <w:r w:rsidRPr="00D820A3" w:rsidR="00083EF1">
        <w:rPr>
          <w:sz w:val="24"/>
          <w:szCs w:val="24"/>
        </w:rPr>
        <w:t xml:space="preserve"> of Transportation, </w:t>
      </w:r>
      <w:r w:rsidRPr="00D820A3">
        <w:rPr>
          <w:sz w:val="24"/>
          <w:szCs w:val="24"/>
        </w:rPr>
        <w:t xml:space="preserve">(11) </w:t>
      </w:r>
      <w:r w:rsidRPr="00D820A3" w:rsidR="00083EF1">
        <w:rPr>
          <w:sz w:val="24"/>
          <w:szCs w:val="24"/>
        </w:rPr>
        <w:t xml:space="preserve">Veterans Affairs, and </w:t>
      </w:r>
      <w:r w:rsidRPr="00D820A3">
        <w:rPr>
          <w:sz w:val="24"/>
          <w:szCs w:val="24"/>
        </w:rPr>
        <w:t xml:space="preserve">(12) </w:t>
      </w:r>
      <w:r w:rsidRPr="00D820A3" w:rsidR="000C52AF">
        <w:rPr>
          <w:sz w:val="24"/>
          <w:szCs w:val="24"/>
        </w:rPr>
        <w:t xml:space="preserve">Department of </w:t>
      </w:r>
      <w:r w:rsidRPr="00D820A3" w:rsidR="00083EF1">
        <w:rPr>
          <w:sz w:val="24"/>
          <w:szCs w:val="24"/>
        </w:rPr>
        <w:t>Justice</w:t>
      </w:r>
      <w:bookmarkEnd w:id="0"/>
      <w:r w:rsidRPr="00D820A3">
        <w:rPr>
          <w:sz w:val="24"/>
          <w:szCs w:val="24"/>
        </w:rPr>
        <w:t xml:space="preserve">. The Bureau of Indian Affairs (BIA) is </w:t>
      </w:r>
      <w:r w:rsidRPr="00D820A3">
        <w:rPr>
          <w:sz w:val="24"/>
          <w:szCs w:val="24"/>
        </w:rPr>
        <w:t>statutorily</w:t>
      </w:r>
      <w:r w:rsidRPr="00D820A3">
        <w:rPr>
          <w:sz w:val="24"/>
          <w:szCs w:val="24"/>
        </w:rPr>
        <w:t xml:space="preserve"> required to serve as lead agency.  </w:t>
      </w:r>
    </w:p>
    <w:p w:rsidR="00734ABC" w:rsidRPr="00D820A3" w:rsidP="008567FC" w14:paraId="4742C10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sz w:val="24"/>
          <w:szCs w:val="24"/>
        </w:rPr>
      </w:pPr>
    </w:p>
    <w:p w:rsidR="003073CA" w:rsidRPr="00D820A3" w:rsidP="008567FC" w14:paraId="4D7A1A38" w14:textId="116B356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sz w:val="24"/>
          <w:szCs w:val="24"/>
        </w:rPr>
      </w:pPr>
      <w:r w:rsidRPr="00D820A3">
        <w:rPr>
          <w:sz w:val="24"/>
          <w:szCs w:val="24"/>
        </w:rPr>
        <w:t>Section 3410(b)</w:t>
      </w:r>
      <w:r w:rsidRPr="00D820A3" w:rsidR="00263BCA">
        <w:rPr>
          <w:sz w:val="24"/>
          <w:szCs w:val="24"/>
        </w:rPr>
        <w:t xml:space="preserve"> of the Act</w:t>
      </w:r>
      <w:r w:rsidRPr="00D820A3">
        <w:rPr>
          <w:sz w:val="24"/>
          <w:szCs w:val="24"/>
        </w:rPr>
        <w:t xml:space="preserve"> </w:t>
      </w:r>
      <w:r w:rsidRPr="00D820A3" w:rsidR="00734ABC">
        <w:rPr>
          <w:sz w:val="24"/>
          <w:szCs w:val="24"/>
        </w:rPr>
        <w:t>require</w:t>
      </w:r>
      <w:r w:rsidRPr="00D820A3">
        <w:rPr>
          <w:sz w:val="24"/>
          <w:szCs w:val="24"/>
        </w:rPr>
        <w:t>s</w:t>
      </w:r>
      <w:r w:rsidRPr="00D820A3" w:rsidR="00734ABC">
        <w:rPr>
          <w:sz w:val="24"/>
          <w:szCs w:val="24"/>
        </w:rPr>
        <w:t xml:space="preserve"> the Secretary of the Interior to make available a single universal report format </w:t>
      </w:r>
      <w:r w:rsidRPr="00D820A3" w:rsidR="0017309F">
        <w:rPr>
          <w:sz w:val="24"/>
          <w:szCs w:val="24"/>
        </w:rPr>
        <w:t>for use</w:t>
      </w:r>
      <w:r w:rsidRPr="00D820A3" w:rsidR="00734ABC">
        <w:rPr>
          <w:sz w:val="24"/>
          <w:szCs w:val="24"/>
        </w:rPr>
        <w:t xml:space="preserve"> by </w:t>
      </w:r>
      <w:r w:rsidRPr="00D820A3" w:rsidR="0017309F">
        <w:rPr>
          <w:sz w:val="24"/>
          <w:szCs w:val="24"/>
        </w:rPr>
        <w:t>each</w:t>
      </w:r>
      <w:r w:rsidRPr="00D820A3" w:rsidR="00734ABC">
        <w:rPr>
          <w:sz w:val="24"/>
          <w:szCs w:val="24"/>
        </w:rPr>
        <w:t xml:space="preserve"> </w:t>
      </w:r>
      <w:r w:rsidRPr="00D820A3" w:rsidR="000F732F">
        <w:rPr>
          <w:sz w:val="24"/>
          <w:szCs w:val="24"/>
        </w:rPr>
        <w:t>Trib</w:t>
      </w:r>
      <w:r w:rsidRPr="00D820A3" w:rsidR="00734ABC">
        <w:rPr>
          <w:sz w:val="24"/>
          <w:szCs w:val="24"/>
        </w:rPr>
        <w:t>al government to report on</w:t>
      </w:r>
      <w:r w:rsidRPr="00D820A3" w:rsidR="00263BCA">
        <w:rPr>
          <w:sz w:val="24"/>
          <w:szCs w:val="24"/>
        </w:rPr>
        <w:t xml:space="preserve"> their</w:t>
      </w:r>
      <w:r w:rsidRPr="00D820A3" w:rsidR="00734ABC">
        <w:rPr>
          <w:sz w:val="24"/>
          <w:szCs w:val="24"/>
        </w:rPr>
        <w:t xml:space="preserve"> integrated activities undertaken within their project.  It also requires that the Secretary make available a single universal report format related to the projected expenditures for the individual project </w:t>
      </w:r>
      <w:r w:rsidRPr="00D820A3" w:rsidR="000C52AF">
        <w:rPr>
          <w:sz w:val="24"/>
          <w:szCs w:val="24"/>
        </w:rPr>
        <w:t>to</w:t>
      </w:r>
      <w:r w:rsidRPr="00D820A3" w:rsidR="00734ABC">
        <w:rPr>
          <w:sz w:val="24"/>
          <w:szCs w:val="24"/>
        </w:rPr>
        <w:t xml:space="preserve"> be used by the </w:t>
      </w:r>
      <w:r w:rsidRPr="00D820A3" w:rsidR="000F732F">
        <w:rPr>
          <w:sz w:val="24"/>
          <w:szCs w:val="24"/>
        </w:rPr>
        <w:t>Trib</w:t>
      </w:r>
      <w:r w:rsidRPr="00D820A3" w:rsidR="00734ABC">
        <w:rPr>
          <w:sz w:val="24"/>
          <w:szCs w:val="24"/>
        </w:rPr>
        <w:t>al government to report on all project expenditures.</w:t>
      </w:r>
    </w:p>
    <w:p w:rsidR="002C2DA0" w:rsidRPr="00D820A3" w:rsidP="008567FC" w14:paraId="7C31C8A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sz w:val="24"/>
          <w:szCs w:val="24"/>
        </w:rPr>
      </w:pPr>
    </w:p>
    <w:p w:rsidR="00295103" w:rsidRPr="00D820A3" w:rsidP="008567FC" w14:paraId="1CEBFC4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ind w:left="360" w:hanging="360"/>
        <w:contextualSpacing/>
        <w:rPr>
          <w:b/>
          <w:sz w:val="24"/>
          <w:szCs w:val="24"/>
        </w:rPr>
      </w:pPr>
      <w:r w:rsidRPr="00D820A3">
        <w:rPr>
          <w:b/>
          <w:sz w:val="24"/>
          <w:szCs w:val="24"/>
        </w:rPr>
        <w:t>2.</w:t>
      </w:r>
      <w:r w:rsidRPr="00D820A3">
        <w:rPr>
          <w:b/>
          <w:sz w:val="24"/>
          <w:szCs w:val="24"/>
        </w:rPr>
        <w:tab/>
        <w:t xml:space="preserve">Indicate how, by whom, and for what purpose the information is to be used.  Except for a new collection, indicate the actual use the agency has made of the information received from the current collection. </w:t>
      </w:r>
      <w:r w:rsidRPr="00D820A3" w:rsidR="00DE1FFE">
        <w:rPr>
          <w:b/>
          <w:sz w:val="24"/>
          <w:szCs w:val="24"/>
        </w:rPr>
        <w:t xml:space="preserve"> </w:t>
      </w:r>
      <w:r w:rsidRPr="00D820A3">
        <w:rPr>
          <w:b/>
          <w:sz w:val="24"/>
          <w:szCs w:val="24"/>
        </w:rPr>
        <w:t xml:space="preserve">Be specific.  If this collection is a form or a questionnaire, every </w:t>
      </w:r>
      <w:r w:rsidRPr="00D820A3" w:rsidR="00DE1FFE">
        <w:rPr>
          <w:b/>
          <w:sz w:val="24"/>
          <w:szCs w:val="24"/>
        </w:rPr>
        <w:t>question needs to be justified.</w:t>
      </w:r>
    </w:p>
    <w:p w:rsidR="000E6BC0" w:rsidRPr="00D820A3" w:rsidP="008567FC" w14:paraId="072AA4D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sz w:val="24"/>
          <w:szCs w:val="24"/>
        </w:rPr>
      </w:pPr>
    </w:p>
    <w:p w:rsidR="00487798" w:rsidRPr="00D820A3" w:rsidP="008567FC" w14:paraId="5BC213F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sz w:val="24"/>
          <w:szCs w:val="24"/>
        </w:rPr>
      </w:pPr>
      <w:r w:rsidRPr="00D820A3">
        <w:rPr>
          <w:sz w:val="24"/>
          <w:szCs w:val="24"/>
        </w:rPr>
        <w:t>There are three report forms associated with this collection</w:t>
      </w:r>
      <w:r w:rsidRPr="000B5B94">
        <w:rPr>
          <w:b/>
          <w:bCs/>
          <w:sz w:val="24"/>
          <w:szCs w:val="24"/>
        </w:rPr>
        <w:t xml:space="preserve">:  </w:t>
      </w:r>
      <w:r w:rsidRPr="000B5B94" w:rsidR="005F5E9F">
        <w:rPr>
          <w:b/>
          <w:bCs/>
          <w:sz w:val="24"/>
          <w:szCs w:val="24"/>
        </w:rPr>
        <w:t>Statistical Report</w:t>
      </w:r>
      <w:r w:rsidRPr="00D820A3" w:rsidR="00BB0D62">
        <w:rPr>
          <w:sz w:val="24"/>
          <w:szCs w:val="24"/>
        </w:rPr>
        <w:t>,</w:t>
      </w:r>
      <w:r w:rsidRPr="00D820A3" w:rsidR="005F5E9F">
        <w:rPr>
          <w:sz w:val="24"/>
          <w:szCs w:val="24"/>
        </w:rPr>
        <w:t xml:space="preserve"> </w:t>
      </w:r>
      <w:r w:rsidRPr="000B5B94" w:rsidR="005F5E9F">
        <w:rPr>
          <w:b/>
          <w:bCs/>
          <w:sz w:val="24"/>
          <w:szCs w:val="24"/>
        </w:rPr>
        <w:t>Financial Expenditure Report</w:t>
      </w:r>
      <w:r w:rsidRPr="00D820A3" w:rsidR="00BB0D62">
        <w:rPr>
          <w:sz w:val="24"/>
          <w:szCs w:val="24"/>
        </w:rPr>
        <w:t xml:space="preserve">, and the </w:t>
      </w:r>
      <w:r w:rsidRPr="000B5B94" w:rsidR="00BB0D62">
        <w:rPr>
          <w:b/>
          <w:bCs/>
          <w:sz w:val="24"/>
          <w:szCs w:val="24"/>
        </w:rPr>
        <w:t>Narrative Report</w:t>
      </w:r>
      <w:r w:rsidRPr="00D820A3" w:rsidR="00BB0D62">
        <w:rPr>
          <w:sz w:val="24"/>
          <w:szCs w:val="24"/>
        </w:rPr>
        <w:t>.</w:t>
      </w:r>
      <w:r w:rsidRPr="00D820A3" w:rsidR="005F5E9F">
        <w:rPr>
          <w:sz w:val="24"/>
          <w:szCs w:val="24"/>
        </w:rPr>
        <w:t xml:space="preserve">  </w:t>
      </w:r>
      <w:r w:rsidRPr="00D820A3">
        <w:rPr>
          <w:sz w:val="24"/>
          <w:szCs w:val="24"/>
        </w:rPr>
        <w:t xml:space="preserve">These universal, single-page report forms and the narrative are due annually. The reports consolidate activities under the jurisdiction of the 12 different Federal agencies and more than 21 differently funded, but related, programs.  </w:t>
      </w:r>
    </w:p>
    <w:p w:rsidR="005F5E9F" w:rsidRPr="00D820A3" w:rsidP="008567FC" w14:paraId="6C227F6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sz w:val="24"/>
          <w:szCs w:val="24"/>
        </w:rPr>
      </w:pPr>
    </w:p>
    <w:p w:rsidR="000B5B94" w:rsidRPr="00D820A3" w:rsidP="008567FC" w14:paraId="2379EEA3" w14:textId="21A9F12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sz w:val="24"/>
          <w:szCs w:val="24"/>
        </w:rPr>
      </w:pPr>
      <w:r w:rsidRPr="00D820A3">
        <w:rPr>
          <w:sz w:val="24"/>
          <w:szCs w:val="24"/>
        </w:rPr>
        <w:t xml:space="preserve">The agencies use </w:t>
      </w:r>
      <w:r w:rsidRPr="00D820A3" w:rsidR="00560077">
        <w:rPr>
          <w:sz w:val="24"/>
          <w:szCs w:val="24"/>
        </w:rPr>
        <w:t>all</w:t>
      </w:r>
      <w:r w:rsidRPr="00D820A3">
        <w:rPr>
          <w:sz w:val="24"/>
          <w:szCs w:val="24"/>
        </w:rPr>
        <w:t xml:space="preserve"> the data collected to ensure statutory compliance, report to the Congress, the Office of Management and Budget, and to report to the respective agency administration.  These reports may include a discussion of the use of funds, activities engaged in by </w:t>
      </w:r>
      <w:r w:rsidRPr="00D820A3" w:rsidR="000F732F">
        <w:rPr>
          <w:sz w:val="24"/>
          <w:szCs w:val="24"/>
        </w:rPr>
        <w:t>Trib</w:t>
      </w:r>
      <w:r w:rsidRPr="00D820A3">
        <w:rPr>
          <w:sz w:val="24"/>
          <w:szCs w:val="24"/>
        </w:rPr>
        <w:t>es</w:t>
      </w:r>
      <w:r w:rsidRPr="00D820A3" w:rsidR="000C52AF">
        <w:rPr>
          <w:sz w:val="24"/>
          <w:szCs w:val="24"/>
        </w:rPr>
        <w:t>,</w:t>
      </w:r>
      <w:r w:rsidRPr="00D820A3">
        <w:rPr>
          <w:sz w:val="24"/>
          <w:szCs w:val="24"/>
        </w:rPr>
        <w:t xml:space="preserve"> and the extent to which </w:t>
      </w:r>
      <w:r w:rsidRPr="00D820A3" w:rsidR="000F732F">
        <w:rPr>
          <w:sz w:val="24"/>
          <w:szCs w:val="24"/>
        </w:rPr>
        <w:t>Trib</w:t>
      </w:r>
      <w:r w:rsidRPr="00D820A3">
        <w:rPr>
          <w:sz w:val="24"/>
          <w:szCs w:val="24"/>
        </w:rPr>
        <w:t>es are successfu</w:t>
      </w:r>
      <w:r w:rsidRPr="00D820A3" w:rsidR="000C52AF">
        <w:rPr>
          <w:sz w:val="24"/>
          <w:szCs w:val="24"/>
        </w:rPr>
        <w:t xml:space="preserve">l in finding </w:t>
      </w:r>
      <w:r w:rsidRPr="00D820A3">
        <w:rPr>
          <w:sz w:val="24"/>
          <w:szCs w:val="24"/>
        </w:rPr>
        <w:t xml:space="preserve">unsubsidized employment for Indians either through direct referrals or assisted through training, education and other supportive services such as </w:t>
      </w:r>
      <w:r w:rsidRPr="00D820A3" w:rsidR="00560077">
        <w:rPr>
          <w:sz w:val="24"/>
          <w:szCs w:val="24"/>
        </w:rPr>
        <w:t>childcare</w:t>
      </w:r>
      <w:r w:rsidRPr="00D820A3">
        <w:rPr>
          <w:sz w:val="24"/>
          <w:szCs w:val="24"/>
        </w:rPr>
        <w:t xml:space="preserve">. </w:t>
      </w:r>
    </w:p>
    <w:p w:rsidR="005F5E9F" w:rsidRPr="00D820A3" w:rsidP="008567FC" w14:paraId="572E97CE" w14:textId="30887AE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sz w:val="24"/>
          <w:szCs w:val="24"/>
        </w:rPr>
      </w:pPr>
      <w:r>
        <w:rPr>
          <w:sz w:val="24"/>
          <w:szCs w:val="24"/>
        </w:rPr>
        <w:pict>
          <v:rect id="_x0000_i1025" style="width:0;height:1.5pt" o:hralign="center" o:hrstd="t" o:hr="t" fillcolor="#a0a0a0" stroked="f"/>
        </w:pict>
      </w:r>
    </w:p>
    <w:p w:rsidR="00734ABC" w:rsidRPr="00D820A3" w:rsidP="008567FC" w14:paraId="6340C1A2" w14:textId="7D5062E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ind w:left="360"/>
        <w:contextualSpacing/>
        <w:rPr>
          <w:sz w:val="24"/>
          <w:szCs w:val="24"/>
        </w:rPr>
      </w:pPr>
      <w:r w:rsidRPr="00D820A3">
        <w:rPr>
          <w:sz w:val="24"/>
          <w:szCs w:val="24"/>
        </w:rPr>
        <w:t xml:space="preserve">(a)  </w:t>
      </w:r>
      <w:r w:rsidRPr="00D820A3">
        <w:rPr>
          <w:b/>
          <w:sz w:val="24"/>
          <w:szCs w:val="24"/>
        </w:rPr>
        <w:t>The statistical report</w:t>
      </w:r>
      <w:r w:rsidRPr="00D820A3">
        <w:rPr>
          <w:sz w:val="24"/>
          <w:szCs w:val="24"/>
        </w:rPr>
        <w:t xml:space="preserve"> </w:t>
      </w:r>
      <w:r w:rsidRPr="00991566" w:rsidR="00991566">
        <w:rPr>
          <w:sz w:val="24"/>
          <w:szCs w:val="24"/>
        </w:rPr>
        <w:t>includes a statistical summary of the participants (individuals or families) participating in and terminating from the program, their characteristics, the activities and services received, and outcomes. Response to the statistical summary request is a mandatory component of the single-report format developed in accordance with the PL477. In order to provide standard, meaningful data on PL477’s provisions as a whole, each Tribe’s statistical summary will be provided in a uniform format</w:t>
      </w:r>
      <w:r w:rsidRPr="00D820A3">
        <w:rPr>
          <w:sz w:val="24"/>
          <w:szCs w:val="24"/>
        </w:rPr>
        <w:t>.</w:t>
      </w:r>
    </w:p>
    <w:p w:rsidR="000B5B94" w:rsidRPr="00D820A3" w:rsidP="008567FC" w14:paraId="0D7F5B3A" w14:textId="7C06BE5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sz w:val="24"/>
          <w:szCs w:val="24"/>
        </w:rPr>
      </w:pPr>
      <w:r>
        <w:rPr>
          <w:sz w:val="24"/>
          <w:szCs w:val="24"/>
        </w:rPr>
        <w:pict>
          <v:rect id="_x0000_i1026" style="width:0;height:1.5pt" o:hralign="center" o:hrstd="t" o:hr="t" fillcolor="#a0a0a0" stroked="f"/>
        </w:pict>
      </w:r>
    </w:p>
    <w:p w:rsidR="00734ABC" w:rsidRPr="00D820A3" w:rsidP="008567FC" w14:paraId="367BF82E" w14:textId="3656174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ind w:left="360"/>
        <w:contextualSpacing/>
        <w:rPr>
          <w:sz w:val="24"/>
          <w:szCs w:val="24"/>
        </w:rPr>
      </w:pPr>
      <w:r w:rsidRPr="00D820A3">
        <w:rPr>
          <w:sz w:val="24"/>
          <w:szCs w:val="24"/>
        </w:rPr>
        <w:t>(b)</w:t>
      </w:r>
      <w:r w:rsidRPr="00D820A3">
        <w:rPr>
          <w:sz w:val="24"/>
          <w:szCs w:val="24"/>
        </w:rPr>
        <w:tab/>
      </w:r>
      <w:r w:rsidRPr="00D820A3">
        <w:rPr>
          <w:b/>
          <w:sz w:val="24"/>
          <w:szCs w:val="24"/>
        </w:rPr>
        <w:t xml:space="preserve">The financial </w:t>
      </w:r>
      <w:r w:rsidRPr="00D820A3" w:rsidR="0017309F">
        <w:rPr>
          <w:b/>
          <w:sz w:val="24"/>
          <w:szCs w:val="24"/>
        </w:rPr>
        <w:t xml:space="preserve">expenditure </w:t>
      </w:r>
      <w:r w:rsidRPr="00D820A3">
        <w:rPr>
          <w:b/>
          <w:sz w:val="24"/>
          <w:szCs w:val="24"/>
        </w:rPr>
        <w:t>report</w:t>
      </w:r>
      <w:r w:rsidRPr="00D820A3">
        <w:rPr>
          <w:sz w:val="24"/>
          <w:szCs w:val="24"/>
        </w:rPr>
        <w:t xml:space="preserve"> is used </w:t>
      </w:r>
      <w:r w:rsidRPr="006E3664" w:rsidR="006E3664">
        <w:rPr>
          <w:sz w:val="24"/>
          <w:szCs w:val="24"/>
        </w:rPr>
        <w:t>by Tribes to report their financial expenditures under their PL477 Plan. Response to the Annual Financial Expenditure Report request is a mandatory component of the single report format developed in accordance with PL477. Financial reports are filed annually per plan period until all plan period funds are expended</w:t>
      </w:r>
      <w:r w:rsidRPr="00D820A3">
        <w:rPr>
          <w:sz w:val="24"/>
          <w:szCs w:val="24"/>
        </w:rPr>
        <w:t>.</w:t>
      </w:r>
    </w:p>
    <w:p w:rsidR="002519DF" w:rsidRPr="00D820A3" w:rsidP="008567FC" w14:paraId="6C5EC15B" w14:textId="41D4B7A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sz w:val="24"/>
          <w:szCs w:val="24"/>
        </w:rPr>
      </w:pPr>
      <w:r>
        <w:rPr>
          <w:sz w:val="24"/>
          <w:szCs w:val="24"/>
        </w:rPr>
        <w:pict>
          <v:rect id="_x0000_i1027" style="width:0;height:1.5pt" o:hralign="center" o:hrstd="t" o:hr="t" fillcolor="#a0a0a0" stroked="f"/>
        </w:pict>
      </w:r>
    </w:p>
    <w:p w:rsidR="00BB0D62" w:rsidRPr="00D820A3" w:rsidP="0003443C" w14:paraId="3A57D382" w14:textId="1E97E33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ind w:left="360"/>
        <w:contextualSpacing/>
        <w:rPr>
          <w:sz w:val="24"/>
          <w:szCs w:val="24"/>
        </w:rPr>
      </w:pPr>
      <w:r w:rsidRPr="00D820A3">
        <w:rPr>
          <w:sz w:val="24"/>
          <w:szCs w:val="24"/>
        </w:rPr>
        <w:t>(c)</w:t>
      </w:r>
      <w:r w:rsidRPr="00D820A3">
        <w:rPr>
          <w:sz w:val="24"/>
          <w:szCs w:val="24"/>
        </w:rPr>
        <w:tab/>
      </w:r>
      <w:r w:rsidRPr="00D820A3">
        <w:rPr>
          <w:b/>
          <w:sz w:val="24"/>
          <w:szCs w:val="24"/>
        </w:rPr>
        <w:t>The narrative report</w:t>
      </w:r>
      <w:r w:rsidRPr="00D820A3">
        <w:rPr>
          <w:sz w:val="24"/>
          <w:szCs w:val="24"/>
        </w:rPr>
        <w:t xml:space="preserve"> </w:t>
      </w:r>
      <w:r w:rsidRPr="007A35B9" w:rsidR="007A35B9">
        <w:rPr>
          <w:sz w:val="24"/>
          <w:szCs w:val="24"/>
        </w:rPr>
        <w:t>allow Tribes to describe the use of their employment, training and related activities and services to address the unique needs of their communities and the extent to which the Tribes have succeeded in doing so. The narrative report is a mandatory component of the single report format developed in accordance with PL477.</w:t>
      </w:r>
      <w:r w:rsidR="007A35B9">
        <w:rPr>
          <w:sz w:val="24"/>
          <w:szCs w:val="24"/>
        </w:rPr>
        <w:t xml:space="preserve"> </w:t>
      </w:r>
      <w:r w:rsidRPr="007A35B9" w:rsidR="007A35B9">
        <w:rPr>
          <w:sz w:val="24"/>
          <w:szCs w:val="24"/>
        </w:rPr>
        <w:t>The narrative report may be in any format, but the report must be typed and include page numbers. Quantitative and anecdotal information is encouraged.</w:t>
      </w:r>
      <w:r w:rsidR="0003443C">
        <w:rPr>
          <w:sz w:val="24"/>
          <w:szCs w:val="24"/>
        </w:rPr>
        <w:t xml:space="preserve"> </w:t>
      </w:r>
      <w:r w:rsidRPr="007A35B9" w:rsidR="007A35B9">
        <w:rPr>
          <w:sz w:val="24"/>
          <w:szCs w:val="24"/>
        </w:rPr>
        <w:t>The narrative report must provide sufficient information for the Federal agencies to determine that the Tribe complied with its approved PL477 Plan. In order to show that the Tribe complied with its approved PL477 Plan, the narrative must include a description of the services and activities provided and the results achieved under the PL477 Plan. For example, if a Tribe has integrated crime victim services programs under its PL477 Plan, the Tribe should describe the effectiveness of any victim services activities carried out under the Plan, including how these services protected victim confidentiality and met the needs of crime victims, and what the Tribe’s most significant accomplishments were in delivering crime victim services.  When applicable, Tribes may also describe barriers to success or challenges faced by participants, programmatic barriers, internal capacity issues, economic conditions of the Tribal service area, unmet needs, limitation of resources, success stories and other accomplishments. Tribes may include an estimate of the unemployment/under-employment rate in the Tribe’s service area. This information may be used by funding agencies and Tribes to advocate for additional funding.</w:t>
      </w:r>
      <w:r w:rsidR="00540B54">
        <w:rPr>
          <w:sz w:val="24"/>
          <w:szCs w:val="24"/>
        </w:rPr>
        <w:t xml:space="preserve"> </w:t>
      </w:r>
      <w:r w:rsidRPr="007A35B9" w:rsidR="007A35B9">
        <w:rPr>
          <w:sz w:val="24"/>
          <w:szCs w:val="24"/>
        </w:rPr>
        <w:t>If the Tribe has integrated one or more Federal Programs that include an un-waived Federal matching requirement, the narrative must include a statement regarding whether the Tribe has complied with that requirement.</w:t>
      </w:r>
    </w:p>
    <w:p w:rsidR="000B5B94" w:rsidP="008567FC" w14:paraId="5201E5BE" w14:textId="2DD77EE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sz w:val="24"/>
          <w:szCs w:val="24"/>
        </w:rPr>
      </w:pPr>
      <w:r>
        <w:rPr>
          <w:sz w:val="24"/>
          <w:szCs w:val="24"/>
        </w:rPr>
        <w:pict>
          <v:rect id="_x0000_i1028" style="width:0;height:1.5pt" o:hralign="center" o:hrstd="t" o:hr="t" fillcolor="#a0a0a0" stroked="f"/>
        </w:pict>
      </w:r>
    </w:p>
    <w:p w:rsidR="00BB0D62" w:rsidP="008567FC" w14:paraId="5659E908" w14:textId="161A74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sz w:val="24"/>
          <w:szCs w:val="24"/>
        </w:rPr>
      </w:pPr>
      <w:r w:rsidRPr="00D820A3">
        <w:rPr>
          <w:sz w:val="24"/>
          <w:szCs w:val="24"/>
        </w:rPr>
        <w:t xml:space="preserve">Additionally, the BIA is including burden numbers for the </w:t>
      </w:r>
      <w:r w:rsidRPr="00E16EDA">
        <w:rPr>
          <w:b/>
          <w:bCs/>
          <w:sz w:val="24"/>
          <w:szCs w:val="24"/>
        </w:rPr>
        <w:t>Job Placement and Training Program</w:t>
      </w:r>
      <w:r w:rsidR="00637B64">
        <w:rPr>
          <w:b/>
          <w:bCs/>
          <w:sz w:val="24"/>
          <w:szCs w:val="24"/>
        </w:rPr>
        <w:t xml:space="preserve"> (Form </w:t>
      </w:r>
      <w:r w:rsidRPr="00637B64" w:rsidR="00637B64">
        <w:rPr>
          <w:b/>
          <w:bCs/>
          <w:sz w:val="24"/>
          <w:szCs w:val="24"/>
        </w:rPr>
        <w:t>BIA 8205</w:t>
      </w:r>
      <w:r w:rsidR="00637B64">
        <w:rPr>
          <w:b/>
          <w:bCs/>
          <w:sz w:val="24"/>
          <w:szCs w:val="24"/>
        </w:rPr>
        <w:t>)</w:t>
      </w:r>
      <w:r w:rsidRPr="00D820A3">
        <w:rPr>
          <w:sz w:val="24"/>
          <w:szCs w:val="24"/>
        </w:rPr>
        <w:t xml:space="preserve">, which can be included in Tribal demonstration projects authorized </w:t>
      </w:r>
      <w:r w:rsidRPr="00D820A3">
        <w:rPr>
          <w:sz w:val="24"/>
          <w:szCs w:val="24"/>
        </w:rPr>
        <w:t xml:space="preserve">by the Act. To ensure that only eligible persons receive training under the Job Placement and Training Program, BIA must collect certain information from applicants.  The BIA collects this information on an application form.  </w:t>
      </w:r>
    </w:p>
    <w:p w:rsidR="001069CF" w:rsidRPr="00D820A3" w:rsidP="008567FC" w14:paraId="524DCAB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sz w:val="24"/>
          <w:szCs w:val="24"/>
        </w:rPr>
      </w:pPr>
    </w:p>
    <w:p w:rsidR="001069CF" w:rsidRPr="00D820A3" w:rsidP="008567FC" w14:paraId="0D65F2FF" w14:textId="0491A8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sz w:val="24"/>
          <w:szCs w:val="24"/>
        </w:rPr>
      </w:pPr>
      <w:r w:rsidRPr="00D820A3">
        <w:rPr>
          <w:sz w:val="24"/>
          <w:szCs w:val="24"/>
        </w:rPr>
        <w:tab/>
      </w:r>
      <w:r w:rsidRPr="00D820A3" w:rsidR="004963AA">
        <w:rPr>
          <w:sz w:val="24"/>
          <w:szCs w:val="24"/>
        </w:rPr>
        <w:t xml:space="preserve">Job Placement and Training Program – Application Form:  </w:t>
      </w:r>
      <w:r w:rsidRPr="00D820A3">
        <w:rPr>
          <w:sz w:val="24"/>
          <w:szCs w:val="24"/>
        </w:rPr>
        <w:t>PAGE 1</w:t>
      </w:r>
    </w:p>
    <w:p w:rsidR="001069CF" w:rsidRPr="00D820A3" w:rsidP="008567FC" w14:paraId="1B27DC6F" w14:textId="77777777">
      <w:pPr>
        <w:numPr>
          <w:ilvl w:val="0"/>
          <w:numId w:val="2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sz w:val="24"/>
          <w:szCs w:val="24"/>
        </w:rPr>
      </w:pPr>
      <w:r w:rsidRPr="00D820A3">
        <w:rPr>
          <w:sz w:val="24"/>
          <w:szCs w:val="24"/>
        </w:rPr>
        <w:t xml:space="preserve">The first two rows of the form ask for personal information that provides the family situation of the applicant.  This information allows the BIA to identify the applicant and to learn whether the applicant has dependents, is a veteran, or has other circumstances that may affect the type of services available to the applicant.  </w:t>
      </w:r>
    </w:p>
    <w:p w:rsidR="001069CF" w:rsidRPr="00D820A3" w:rsidP="008567FC" w14:paraId="63403FDA" w14:textId="77777777">
      <w:pPr>
        <w:numPr>
          <w:ilvl w:val="0"/>
          <w:numId w:val="2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sz w:val="24"/>
          <w:szCs w:val="24"/>
        </w:rPr>
      </w:pPr>
      <w:r w:rsidRPr="00D820A3">
        <w:rPr>
          <w:sz w:val="24"/>
          <w:szCs w:val="24"/>
        </w:rPr>
        <w:t>The third row provides information about services requested and whether services have been provided before.  The BIA uses this information to help match the applicant to desired services and determine eligibility.  This row also requires an emergency contact.</w:t>
      </w:r>
    </w:p>
    <w:p w:rsidR="001069CF" w:rsidRPr="00D820A3" w:rsidP="008567FC" w14:paraId="32DE6A82" w14:textId="77777777">
      <w:pPr>
        <w:numPr>
          <w:ilvl w:val="0"/>
          <w:numId w:val="2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sz w:val="24"/>
          <w:szCs w:val="24"/>
        </w:rPr>
      </w:pPr>
      <w:r w:rsidRPr="00D820A3">
        <w:rPr>
          <w:sz w:val="24"/>
          <w:szCs w:val="24"/>
        </w:rPr>
        <w:t>The fourth row provides educational information about the applicant.  The BIA uses this information to help assess the types of jobs that the applicant is qualified for and the types of training needed.</w:t>
      </w:r>
    </w:p>
    <w:p w:rsidR="001069CF" w:rsidRPr="00D820A3" w:rsidP="008567FC" w14:paraId="19A8CEAD" w14:textId="77777777">
      <w:pPr>
        <w:numPr>
          <w:ilvl w:val="0"/>
          <w:numId w:val="2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sz w:val="24"/>
          <w:szCs w:val="24"/>
        </w:rPr>
      </w:pPr>
      <w:r w:rsidRPr="00D820A3">
        <w:rPr>
          <w:sz w:val="24"/>
          <w:szCs w:val="24"/>
        </w:rPr>
        <w:t>The fifth row provides the training interest of the applicant and also income sources, if any, to help the BIA match the applicant to the appropriate training.</w:t>
      </w:r>
    </w:p>
    <w:p w:rsidR="001069CF" w:rsidRPr="00D820A3" w:rsidP="008567FC" w14:paraId="7C0D8754" w14:textId="77777777">
      <w:pPr>
        <w:numPr>
          <w:ilvl w:val="0"/>
          <w:numId w:val="2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sz w:val="24"/>
          <w:szCs w:val="24"/>
        </w:rPr>
      </w:pPr>
      <w:r w:rsidRPr="00D820A3">
        <w:rPr>
          <w:sz w:val="24"/>
          <w:szCs w:val="24"/>
        </w:rPr>
        <w:t xml:space="preserve">The next three rows provide employment information relevant to the career goals of the applicant, starting with the most recent.  Again, this information helps the BIA match the applicant to the appropriate training.  </w:t>
      </w:r>
    </w:p>
    <w:p w:rsidR="001069CF" w:rsidRPr="00D820A3" w:rsidP="008567FC" w14:paraId="2E0DA27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sz w:val="24"/>
          <w:szCs w:val="24"/>
        </w:rPr>
      </w:pPr>
    </w:p>
    <w:p w:rsidR="001069CF" w:rsidRPr="00D820A3" w:rsidP="008567FC" w14:paraId="5C1EA04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sz w:val="24"/>
          <w:szCs w:val="24"/>
        </w:rPr>
      </w:pPr>
      <w:r w:rsidRPr="00D820A3">
        <w:rPr>
          <w:sz w:val="24"/>
          <w:szCs w:val="24"/>
        </w:rPr>
        <w:tab/>
        <w:t>PAGE 2 OF FORM</w:t>
      </w:r>
      <w:r w:rsidRPr="00D820A3">
        <w:rPr>
          <w:sz w:val="24"/>
          <w:szCs w:val="24"/>
        </w:rPr>
        <w:tab/>
      </w:r>
    </w:p>
    <w:p w:rsidR="001069CF" w:rsidRPr="00D820A3" w:rsidP="008567FC" w14:paraId="1DF8611F" w14:textId="77777777">
      <w:pPr>
        <w:numPr>
          <w:ilvl w:val="0"/>
          <w:numId w:val="2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sz w:val="24"/>
          <w:szCs w:val="24"/>
        </w:rPr>
      </w:pPr>
      <w:r w:rsidRPr="00D820A3">
        <w:rPr>
          <w:sz w:val="24"/>
          <w:szCs w:val="24"/>
        </w:rPr>
        <w:t>This page requires the applicant to initial the form (if the applicant is applying for training only).  It also requires the applicant to read statements about the Paperwork Reduction Act and the Privacy Act, and then to sign and date a statement that the applicant has done so.</w:t>
      </w:r>
    </w:p>
    <w:p w:rsidR="002C2DA0" w:rsidRPr="00D820A3" w:rsidP="008567FC" w14:paraId="4E1B17C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sz w:val="24"/>
          <w:szCs w:val="24"/>
        </w:rPr>
      </w:pPr>
    </w:p>
    <w:p w:rsidR="00295103" w:rsidRPr="00D820A3" w:rsidP="008567FC" w14:paraId="006D40C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ind w:left="360" w:hanging="360"/>
        <w:contextualSpacing/>
        <w:rPr>
          <w:b/>
          <w:sz w:val="24"/>
          <w:szCs w:val="24"/>
        </w:rPr>
      </w:pPr>
      <w:r w:rsidRPr="00D820A3">
        <w:rPr>
          <w:b/>
          <w:sz w:val="24"/>
          <w:szCs w:val="24"/>
        </w:rPr>
        <w:t>3.</w:t>
      </w:r>
      <w:r w:rsidRPr="00D820A3">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3B5CB7" w:rsidRPr="00D820A3" w:rsidP="008567FC" w14:paraId="7A5B17A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sz w:val="24"/>
          <w:szCs w:val="24"/>
        </w:rPr>
      </w:pPr>
    </w:p>
    <w:p w:rsidR="002C2DA0" w:rsidRPr="00D820A3" w:rsidP="008567FC" w14:paraId="13A7BAE4" w14:textId="4B2F664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sz w:val="24"/>
          <w:szCs w:val="24"/>
        </w:rPr>
      </w:pPr>
      <w:r w:rsidRPr="00D820A3">
        <w:rPr>
          <w:sz w:val="24"/>
          <w:szCs w:val="24"/>
        </w:rPr>
        <w:t xml:space="preserve">The reports </w:t>
      </w:r>
      <w:r w:rsidRPr="00D820A3" w:rsidR="00BB0D62">
        <w:rPr>
          <w:sz w:val="24"/>
          <w:szCs w:val="24"/>
        </w:rPr>
        <w:t>a</w:t>
      </w:r>
      <w:r w:rsidRPr="00D820A3">
        <w:rPr>
          <w:sz w:val="24"/>
          <w:szCs w:val="24"/>
        </w:rPr>
        <w:t xml:space="preserve">re designed to provide </w:t>
      </w:r>
      <w:r w:rsidRPr="00D820A3" w:rsidR="000F732F">
        <w:rPr>
          <w:sz w:val="24"/>
          <w:szCs w:val="24"/>
        </w:rPr>
        <w:t>Trib</w:t>
      </w:r>
      <w:r w:rsidRPr="00D820A3">
        <w:rPr>
          <w:sz w:val="24"/>
          <w:szCs w:val="24"/>
        </w:rPr>
        <w:t xml:space="preserve">es the opportunity to collect, maintain and report the data using technological collection techniques.  Some </w:t>
      </w:r>
      <w:r w:rsidRPr="00D820A3" w:rsidR="000F732F">
        <w:rPr>
          <w:sz w:val="24"/>
          <w:szCs w:val="24"/>
        </w:rPr>
        <w:t>Trib</w:t>
      </w:r>
      <w:r w:rsidRPr="00D820A3">
        <w:rPr>
          <w:sz w:val="24"/>
          <w:szCs w:val="24"/>
        </w:rPr>
        <w:t xml:space="preserve">es have automated the data to such an extent that they are able to meet their own day-to-day needs, (i.e., identify candidates for employment meeting specific qualifications while meeting with prospective employers), as well as complete the annual reports.  The use of technology at the </w:t>
      </w:r>
      <w:r w:rsidRPr="00D820A3" w:rsidR="000F732F">
        <w:rPr>
          <w:sz w:val="24"/>
          <w:szCs w:val="24"/>
        </w:rPr>
        <w:t>Trib</w:t>
      </w:r>
      <w:r w:rsidRPr="00D820A3">
        <w:rPr>
          <w:sz w:val="24"/>
          <w:szCs w:val="24"/>
        </w:rPr>
        <w:t xml:space="preserve">al level depends upon the extent to which each </w:t>
      </w:r>
      <w:r w:rsidRPr="00D820A3" w:rsidR="000F732F">
        <w:rPr>
          <w:sz w:val="24"/>
          <w:szCs w:val="24"/>
        </w:rPr>
        <w:t>Trib</w:t>
      </w:r>
      <w:r w:rsidRPr="00D820A3">
        <w:rPr>
          <w:sz w:val="24"/>
          <w:szCs w:val="24"/>
        </w:rPr>
        <w:t>e has developed an integrated intake and reporting system.  We plan to put the forms on the website for electronic submission</w:t>
      </w:r>
      <w:r w:rsidRPr="00D820A3" w:rsidR="00340669">
        <w:rPr>
          <w:sz w:val="24"/>
          <w:szCs w:val="24"/>
        </w:rPr>
        <w:t>; in the meantime, Tribes may submit by email</w:t>
      </w:r>
      <w:r w:rsidRPr="00D820A3" w:rsidR="00F5174A">
        <w:rPr>
          <w:sz w:val="24"/>
          <w:szCs w:val="24"/>
        </w:rPr>
        <w:t>.</w:t>
      </w:r>
    </w:p>
    <w:p w:rsidR="000B5B94" w:rsidRPr="00D820A3" w:rsidP="008567FC" w14:paraId="11BFF32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sz w:val="24"/>
          <w:szCs w:val="24"/>
        </w:rPr>
      </w:pPr>
    </w:p>
    <w:p w:rsidR="00295103" w:rsidRPr="00D820A3" w:rsidP="008567FC" w14:paraId="7863FA0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ind w:left="360" w:hanging="360"/>
        <w:contextualSpacing/>
        <w:rPr>
          <w:b/>
          <w:sz w:val="24"/>
          <w:szCs w:val="24"/>
        </w:rPr>
      </w:pPr>
      <w:r w:rsidRPr="00D820A3">
        <w:rPr>
          <w:b/>
          <w:sz w:val="24"/>
          <w:szCs w:val="24"/>
        </w:rPr>
        <w:t>4.</w:t>
      </w:r>
      <w:r w:rsidRPr="00D820A3">
        <w:rPr>
          <w:b/>
          <w:sz w:val="24"/>
          <w:szCs w:val="24"/>
        </w:rPr>
        <w:tab/>
        <w:t xml:space="preserve">Describe efforts to identify duplication.  Show specifically why any similar information </w:t>
      </w:r>
      <w:r w:rsidRPr="00D820A3">
        <w:rPr>
          <w:b/>
          <w:sz w:val="24"/>
          <w:szCs w:val="24"/>
        </w:rPr>
        <w:t>already available cannot be used or modified for use for the purposes described in Item 2 above.</w:t>
      </w:r>
    </w:p>
    <w:p w:rsidR="00295103" w:rsidRPr="00D820A3" w:rsidP="008567FC" w14:paraId="2E7BAAE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sz w:val="24"/>
          <w:szCs w:val="24"/>
        </w:rPr>
      </w:pPr>
    </w:p>
    <w:p w:rsidR="00734ABC" w:rsidRPr="00D820A3" w:rsidP="008567FC" w14:paraId="5957F0A0" w14:textId="2596B5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sz w:val="24"/>
          <w:szCs w:val="24"/>
        </w:rPr>
      </w:pPr>
      <w:r w:rsidRPr="00D820A3">
        <w:rPr>
          <w:sz w:val="24"/>
          <w:szCs w:val="24"/>
        </w:rPr>
        <w:t xml:space="preserve">While </w:t>
      </w:r>
      <w:r w:rsidRPr="00D820A3" w:rsidR="004963AA">
        <w:rPr>
          <w:sz w:val="24"/>
          <w:szCs w:val="24"/>
        </w:rPr>
        <w:t>12</w:t>
      </w:r>
      <w:r w:rsidRPr="00D820A3" w:rsidR="00A13003">
        <w:rPr>
          <w:sz w:val="24"/>
          <w:szCs w:val="24"/>
        </w:rPr>
        <w:t xml:space="preserve"> </w:t>
      </w:r>
      <w:r w:rsidRPr="00D820A3">
        <w:rPr>
          <w:sz w:val="24"/>
          <w:szCs w:val="24"/>
        </w:rPr>
        <w:t xml:space="preserve">different Federal agencies representing </w:t>
      </w:r>
      <w:r w:rsidRPr="00D820A3" w:rsidR="004963AA">
        <w:rPr>
          <w:sz w:val="24"/>
          <w:szCs w:val="24"/>
        </w:rPr>
        <w:t>21</w:t>
      </w:r>
      <w:r w:rsidRPr="00D820A3" w:rsidR="00AA6212">
        <w:rPr>
          <w:sz w:val="24"/>
          <w:szCs w:val="24"/>
        </w:rPr>
        <w:t xml:space="preserve"> </w:t>
      </w:r>
      <w:r w:rsidRPr="00D820A3">
        <w:rPr>
          <w:sz w:val="24"/>
          <w:szCs w:val="24"/>
        </w:rPr>
        <w:t>different programs do collect the information, comprising an estimated 166</w:t>
      </w:r>
      <w:r w:rsidRPr="00D820A3" w:rsidR="00827D02">
        <w:rPr>
          <w:sz w:val="24"/>
          <w:szCs w:val="24"/>
        </w:rPr>
        <w:t>+</w:t>
      </w:r>
      <w:r w:rsidRPr="00D820A3">
        <w:rPr>
          <w:sz w:val="24"/>
          <w:szCs w:val="24"/>
        </w:rPr>
        <w:t xml:space="preserve"> pages of reports and instructions annually, we have consolidated that into one set of forms annually through this reporting mechanism.  Terms used in the reports have been standardized among the </w:t>
      </w:r>
      <w:r w:rsidRPr="00D820A3" w:rsidR="004963AA">
        <w:rPr>
          <w:sz w:val="24"/>
          <w:szCs w:val="24"/>
        </w:rPr>
        <w:t>12</w:t>
      </w:r>
      <w:r w:rsidRPr="00D820A3">
        <w:rPr>
          <w:sz w:val="24"/>
          <w:szCs w:val="24"/>
        </w:rPr>
        <w:t xml:space="preserve"> Federal agencies.  Duplication has been eliminated.</w:t>
      </w:r>
    </w:p>
    <w:p w:rsidR="00734ABC" w:rsidRPr="00D820A3" w:rsidP="008567FC" w14:paraId="1DB7175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ind w:left="360" w:hanging="360"/>
        <w:contextualSpacing/>
        <w:rPr>
          <w:b/>
          <w:sz w:val="24"/>
          <w:szCs w:val="24"/>
        </w:rPr>
      </w:pPr>
    </w:p>
    <w:p w:rsidR="00295103" w:rsidRPr="00D820A3" w:rsidP="008567FC" w14:paraId="14086AE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ind w:left="360" w:hanging="360"/>
        <w:contextualSpacing/>
        <w:rPr>
          <w:b/>
          <w:sz w:val="24"/>
          <w:szCs w:val="24"/>
        </w:rPr>
      </w:pPr>
      <w:r w:rsidRPr="00D820A3">
        <w:rPr>
          <w:b/>
          <w:sz w:val="24"/>
          <w:szCs w:val="24"/>
        </w:rPr>
        <w:t>5.</w:t>
      </w:r>
      <w:r w:rsidRPr="00D820A3">
        <w:rPr>
          <w:b/>
          <w:sz w:val="24"/>
          <w:szCs w:val="24"/>
        </w:rPr>
        <w:tab/>
        <w:t>If the collection of information impacts small bus</w:t>
      </w:r>
      <w:r w:rsidRPr="00D820A3" w:rsidR="006E339F">
        <w:rPr>
          <w:b/>
          <w:sz w:val="24"/>
          <w:szCs w:val="24"/>
        </w:rPr>
        <w:t>inesses or other small entities</w:t>
      </w:r>
      <w:r w:rsidRPr="00D820A3">
        <w:rPr>
          <w:b/>
          <w:sz w:val="24"/>
          <w:szCs w:val="24"/>
        </w:rPr>
        <w:t>, describe any methods used to minimize burden.</w:t>
      </w:r>
    </w:p>
    <w:p w:rsidR="00295103" w:rsidRPr="00D820A3" w:rsidP="008567FC" w14:paraId="21FA267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sz w:val="24"/>
          <w:szCs w:val="24"/>
        </w:rPr>
      </w:pPr>
    </w:p>
    <w:p w:rsidR="00734ABC" w:rsidRPr="00D820A3" w:rsidP="008567FC" w14:paraId="14A36BF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sz w:val="24"/>
          <w:szCs w:val="24"/>
        </w:rPr>
      </w:pPr>
      <w:r w:rsidRPr="00D820A3">
        <w:rPr>
          <w:sz w:val="24"/>
          <w:szCs w:val="24"/>
        </w:rPr>
        <w:t xml:space="preserve">To minimize burden, the agencies worked with </w:t>
      </w:r>
      <w:r w:rsidRPr="00D820A3" w:rsidR="000F732F">
        <w:rPr>
          <w:sz w:val="24"/>
          <w:szCs w:val="24"/>
        </w:rPr>
        <w:t>Trib</w:t>
      </w:r>
      <w:r w:rsidRPr="00D820A3">
        <w:rPr>
          <w:sz w:val="24"/>
          <w:szCs w:val="24"/>
        </w:rPr>
        <w:t>al entities to develop streamlined reports that met everyone’s needs.</w:t>
      </w:r>
    </w:p>
    <w:p w:rsidR="002C2DA0" w:rsidRPr="00D820A3" w:rsidP="008567FC" w14:paraId="5C70D0E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sz w:val="24"/>
          <w:szCs w:val="24"/>
        </w:rPr>
      </w:pPr>
    </w:p>
    <w:p w:rsidR="00295103" w:rsidRPr="00D820A3" w:rsidP="008567FC" w14:paraId="6F0BB57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ind w:left="360" w:hanging="360"/>
        <w:contextualSpacing/>
        <w:rPr>
          <w:b/>
          <w:sz w:val="24"/>
          <w:szCs w:val="24"/>
        </w:rPr>
      </w:pPr>
      <w:r w:rsidRPr="00D820A3">
        <w:rPr>
          <w:b/>
          <w:sz w:val="24"/>
          <w:szCs w:val="24"/>
        </w:rPr>
        <w:t>6.</w:t>
      </w:r>
      <w:r w:rsidRPr="00D820A3">
        <w:rPr>
          <w:b/>
          <w:sz w:val="24"/>
          <w:szCs w:val="24"/>
        </w:rPr>
        <w:tab/>
        <w:t>Describe the consequence to Federal program or policy activities if the collection is not conducted or is conducted less frequently, as well as any technical or legal obstacles to reducing burden.</w:t>
      </w:r>
    </w:p>
    <w:p w:rsidR="00295103" w:rsidRPr="00D820A3" w:rsidP="008567FC" w14:paraId="2F3C835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sz w:val="24"/>
          <w:szCs w:val="24"/>
        </w:rPr>
      </w:pPr>
    </w:p>
    <w:p w:rsidR="00734ABC" w:rsidRPr="00D820A3" w:rsidP="008567FC" w14:paraId="3F88ACC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sz w:val="24"/>
          <w:szCs w:val="24"/>
        </w:rPr>
      </w:pPr>
      <w:r w:rsidRPr="00D820A3">
        <w:rPr>
          <w:sz w:val="24"/>
          <w:szCs w:val="24"/>
        </w:rPr>
        <w:t>Grant funds are dependent upon filing the necessary reports.  If the reports are not completed annually by the grantee, additional payments to the grantee will not be made.  Once reports are submitted, payments will resume.</w:t>
      </w:r>
    </w:p>
    <w:p w:rsidR="002C2DA0" w:rsidRPr="00D820A3" w:rsidP="008567FC" w14:paraId="7958286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sz w:val="24"/>
          <w:szCs w:val="24"/>
        </w:rPr>
      </w:pPr>
    </w:p>
    <w:p w:rsidR="00295103" w:rsidRPr="00D820A3" w:rsidP="008567FC" w14:paraId="4612CB6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ind w:left="360" w:hanging="360"/>
        <w:contextualSpacing/>
        <w:rPr>
          <w:b/>
          <w:sz w:val="24"/>
          <w:szCs w:val="24"/>
        </w:rPr>
      </w:pPr>
      <w:r w:rsidRPr="00D820A3">
        <w:rPr>
          <w:b/>
          <w:sz w:val="24"/>
          <w:szCs w:val="24"/>
        </w:rPr>
        <w:t>7.</w:t>
      </w:r>
      <w:r w:rsidRPr="00D820A3">
        <w:rPr>
          <w:b/>
          <w:sz w:val="24"/>
          <w:szCs w:val="24"/>
        </w:rPr>
        <w:tab/>
        <w:t>Explain any special circumstances that would cause an information collection to be conducted in a manner:</w:t>
      </w:r>
    </w:p>
    <w:p w:rsidR="00295103" w:rsidRPr="00D820A3" w:rsidP="008567FC" w14:paraId="5A126CC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ind w:left="720" w:hanging="720"/>
        <w:contextualSpacing/>
        <w:rPr>
          <w:b/>
          <w:sz w:val="24"/>
          <w:szCs w:val="24"/>
        </w:rPr>
      </w:pPr>
      <w:r w:rsidRPr="00D820A3">
        <w:rPr>
          <w:b/>
          <w:sz w:val="24"/>
          <w:szCs w:val="24"/>
        </w:rPr>
        <w:tab/>
        <w:t>*</w:t>
      </w:r>
      <w:r w:rsidRPr="00D820A3">
        <w:rPr>
          <w:b/>
          <w:sz w:val="24"/>
          <w:szCs w:val="24"/>
        </w:rPr>
        <w:tab/>
        <w:t>requiring respondents to report information to the agency more often than quarterly;</w:t>
      </w:r>
    </w:p>
    <w:p w:rsidR="00295103" w:rsidRPr="00D820A3" w:rsidP="008567FC" w14:paraId="0FE5301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ind w:left="720" w:hanging="720"/>
        <w:contextualSpacing/>
        <w:rPr>
          <w:b/>
          <w:sz w:val="24"/>
          <w:szCs w:val="24"/>
        </w:rPr>
      </w:pPr>
      <w:r w:rsidRPr="00D820A3">
        <w:rPr>
          <w:sz w:val="24"/>
          <w:szCs w:val="24"/>
        </w:rPr>
        <w:tab/>
      </w:r>
      <w:r w:rsidRPr="00D820A3">
        <w:rPr>
          <w:b/>
          <w:sz w:val="24"/>
          <w:szCs w:val="24"/>
        </w:rPr>
        <w:t>*</w:t>
      </w:r>
      <w:r w:rsidRPr="00D820A3">
        <w:rPr>
          <w:b/>
          <w:sz w:val="24"/>
          <w:szCs w:val="24"/>
        </w:rPr>
        <w:tab/>
        <w:t>requiring respondents to prepare a written response to a collection of information in fewer than 30 days after receipt of it;</w:t>
      </w:r>
    </w:p>
    <w:p w:rsidR="00295103" w:rsidRPr="00D820A3" w:rsidP="008567FC" w14:paraId="6672DBF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ind w:left="720" w:hanging="720"/>
        <w:contextualSpacing/>
        <w:rPr>
          <w:b/>
          <w:sz w:val="24"/>
          <w:szCs w:val="24"/>
        </w:rPr>
      </w:pPr>
      <w:r w:rsidRPr="00D820A3">
        <w:rPr>
          <w:b/>
          <w:sz w:val="24"/>
          <w:szCs w:val="24"/>
        </w:rPr>
        <w:tab/>
      </w:r>
      <w:r w:rsidRPr="00D820A3">
        <w:rPr>
          <w:b/>
          <w:sz w:val="24"/>
          <w:szCs w:val="24"/>
        </w:rPr>
        <w:t>*</w:t>
      </w:r>
      <w:r w:rsidRPr="00D820A3">
        <w:rPr>
          <w:b/>
          <w:sz w:val="24"/>
          <w:szCs w:val="24"/>
        </w:rPr>
        <w:tab/>
        <w:t>requiring respondents to submit more than an original and two copies of any document;</w:t>
      </w:r>
    </w:p>
    <w:p w:rsidR="00295103" w:rsidRPr="00D820A3" w:rsidP="008567FC" w14:paraId="5F6D650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ind w:left="720" w:hanging="720"/>
        <w:contextualSpacing/>
        <w:rPr>
          <w:b/>
          <w:sz w:val="24"/>
          <w:szCs w:val="24"/>
        </w:rPr>
      </w:pPr>
      <w:r w:rsidRPr="00D820A3">
        <w:rPr>
          <w:b/>
          <w:sz w:val="24"/>
          <w:szCs w:val="24"/>
        </w:rPr>
        <w:tab/>
      </w:r>
      <w:r w:rsidRPr="00D820A3">
        <w:rPr>
          <w:b/>
          <w:sz w:val="24"/>
          <w:szCs w:val="24"/>
        </w:rPr>
        <w:t>*</w:t>
      </w:r>
      <w:r w:rsidRPr="00D820A3">
        <w:rPr>
          <w:b/>
          <w:sz w:val="24"/>
          <w:szCs w:val="24"/>
        </w:rPr>
        <w:tab/>
        <w:t>requiring respondents to retain records, other than health, medical, government contract, grant-in-aid, or tax records, for more than three years;</w:t>
      </w:r>
    </w:p>
    <w:p w:rsidR="00295103" w:rsidRPr="00D820A3" w:rsidP="008567FC" w14:paraId="02C89BC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ind w:left="720" w:hanging="720"/>
        <w:contextualSpacing/>
        <w:rPr>
          <w:b/>
          <w:sz w:val="24"/>
          <w:szCs w:val="24"/>
        </w:rPr>
      </w:pPr>
      <w:r w:rsidRPr="00D820A3">
        <w:rPr>
          <w:b/>
          <w:sz w:val="24"/>
          <w:szCs w:val="24"/>
        </w:rPr>
        <w:tab/>
      </w:r>
      <w:r w:rsidRPr="00D820A3">
        <w:rPr>
          <w:b/>
          <w:sz w:val="24"/>
          <w:szCs w:val="24"/>
        </w:rPr>
        <w:t>*</w:t>
      </w:r>
      <w:r w:rsidRPr="00D820A3">
        <w:rPr>
          <w:b/>
          <w:sz w:val="24"/>
          <w:szCs w:val="24"/>
        </w:rPr>
        <w:tab/>
        <w:t>in conne</w:t>
      </w:r>
      <w:r w:rsidRPr="00D820A3" w:rsidR="00352210">
        <w:rPr>
          <w:b/>
          <w:sz w:val="24"/>
          <w:szCs w:val="24"/>
        </w:rPr>
        <w:t>ction with a statistical survey</w:t>
      </w:r>
      <w:r w:rsidRPr="00D820A3">
        <w:rPr>
          <w:b/>
          <w:sz w:val="24"/>
          <w:szCs w:val="24"/>
        </w:rPr>
        <w:t xml:space="preserve"> that is not designed to produce valid and reliable results that can be generalized to the universe of study;</w:t>
      </w:r>
    </w:p>
    <w:p w:rsidR="00295103" w:rsidRPr="00D820A3" w:rsidP="008567FC" w14:paraId="650CCE8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ind w:left="720" w:hanging="720"/>
        <w:contextualSpacing/>
        <w:rPr>
          <w:b/>
          <w:sz w:val="24"/>
          <w:szCs w:val="24"/>
        </w:rPr>
      </w:pPr>
      <w:r w:rsidRPr="00D820A3">
        <w:rPr>
          <w:b/>
          <w:sz w:val="24"/>
          <w:szCs w:val="24"/>
        </w:rPr>
        <w:tab/>
      </w:r>
      <w:r w:rsidRPr="00D820A3">
        <w:rPr>
          <w:b/>
          <w:sz w:val="24"/>
          <w:szCs w:val="24"/>
        </w:rPr>
        <w:t>*</w:t>
      </w:r>
      <w:r w:rsidRPr="00D820A3">
        <w:rPr>
          <w:b/>
          <w:sz w:val="24"/>
          <w:szCs w:val="24"/>
        </w:rPr>
        <w:tab/>
        <w:t>requiring the use of a statistical data classification that has not been reviewed and approved by OMB;</w:t>
      </w:r>
    </w:p>
    <w:p w:rsidR="00295103" w:rsidRPr="00D820A3" w:rsidP="008567FC" w14:paraId="375CC5F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ind w:left="720" w:hanging="720"/>
        <w:contextualSpacing/>
        <w:rPr>
          <w:b/>
          <w:sz w:val="24"/>
          <w:szCs w:val="24"/>
        </w:rPr>
      </w:pPr>
      <w:r w:rsidRPr="00D820A3">
        <w:rPr>
          <w:b/>
          <w:sz w:val="24"/>
          <w:szCs w:val="24"/>
        </w:rPr>
        <w:tab/>
      </w:r>
      <w:r w:rsidRPr="00D820A3">
        <w:rPr>
          <w:b/>
          <w:sz w:val="24"/>
          <w:szCs w:val="24"/>
        </w:rPr>
        <w:t>*</w:t>
      </w:r>
      <w:r w:rsidRPr="00D820A3">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95103" w:rsidRPr="00D820A3" w:rsidP="008567FC" w14:paraId="7D23CEA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ind w:left="720" w:hanging="720"/>
        <w:contextualSpacing/>
        <w:rPr>
          <w:b/>
          <w:sz w:val="24"/>
          <w:szCs w:val="24"/>
        </w:rPr>
      </w:pPr>
      <w:r w:rsidRPr="00D820A3">
        <w:rPr>
          <w:b/>
          <w:sz w:val="24"/>
          <w:szCs w:val="24"/>
        </w:rPr>
        <w:tab/>
      </w:r>
      <w:r w:rsidRPr="00D820A3">
        <w:rPr>
          <w:b/>
          <w:sz w:val="24"/>
          <w:szCs w:val="24"/>
        </w:rPr>
        <w:t>*</w:t>
      </w:r>
      <w:r w:rsidRPr="00D820A3">
        <w:rPr>
          <w:b/>
          <w:sz w:val="24"/>
          <w:szCs w:val="24"/>
        </w:rPr>
        <w:tab/>
        <w:t>requiring respondents to submit proprietary trade secrets, or other confidential information</w:t>
      </w:r>
      <w:r w:rsidRPr="00D820A3" w:rsidR="00352210">
        <w:rPr>
          <w:b/>
          <w:sz w:val="24"/>
          <w:szCs w:val="24"/>
        </w:rPr>
        <w:t>,</w:t>
      </w:r>
      <w:r w:rsidRPr="00D820A3">
        <w:rPr>
          <w:b/>
          <w:sz w:val="24"/>
          <w:szCs w:val="24"/>
        </w:rPr>
        <w:t xml:space="preserve"> unless the agency can demonstrate that it has instituted procedures to protect the information's confidentiality to the extent permitted by law.</w:t>
      </w:r>
    </w:p>
    <w:p w:rsidR="002C2DA0" w:rsidRPr="00D820A3" w:rsidP="008567FC" w14:paraId="61BAC2E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ind w:left="720" w:hanging="720"/>
        <w:contextualSpacing/>
        <w:rPr>
          <w:sz w:val="24"/>
          <w:szCs w:val="24"/>
        </w:rPr>
      </w:pPr>
    </w:p>
    <w:p w:rsidR="00734ABC" w:rsidP="008567FC" w14:paraId="54D46F5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sz w:val="24"/>
          <w:szCs w:val="24"/>
        </w:rPr>
      </w:pPr>
      <w:r w:rsidRPr="00D820A3">
        <w:rPr>
          <w:sz w:val="24"/>
          <w:szCs w:val="24"/>
        </w:rPr>
        <w:t xml:space="preserve">Regulatory compliance indicates annual reports are sufficient; </w:t>
      </w:r>
      <w:r w:rsidRPr="00D820A3" w:rsidR="000F732F">
        <w:rPr>
          <w:sz w:val="24"/>
          <w:szCs w:val="24"/>
        </w:rPr>
        <w:t>Trib</w:t>
      </w:r>
      <w:r w:rsidRPr="00D820A3">
        <w:rPr>
          <w:sz w:val="24"/>
          <w:szCs w:val="24"/>
        </w:rPr>
        <w:t xml:space="preserve">es control the content of the information and normally do not deal in sensitive information when compiling this report.  Any copies needed by other agencies are made by the </w:t>
      </w:r>
      <w:r w:rsidRPr="00D820A3" w:rsidR="00560077">
        <w:rPr>
          <w:sz w:val="24"/>
          <w:szCs w:val="24"/>
        </w:rPr>
        <w:t>BIA</w:t>
      </w:r>
      <w:r w:rsidRPr="00D820A3">
        <w:rPr>
          <w:sz w:val="24"/>
          <w:szCs w:val="24"/>
        </w:rPr>
        <w:t>.</w:t>
      </w:r>
    </w:p>
    <w:p w:rsidR="0008639D" w:rsidP="008567FC" w14:paraId="48072B2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sz w:val="24"/>
          <w:szCs w:val="24"/>
        </w:rPr>
      </w:pPr>
    </w:p>
    <w:p w:rsidR="0008639D" w:rsidRPr="0008639D" w:rsidP="008567FC" w14:paraId="6BC4CB9C" w14:textId="4F1382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b/>
          <w:bCs/>
          <w:sz w:val="24"/>
          <w:szCs w:val="24"/>
        </w:rPr>
      </w:pPr>
      <w:r w:rsidRPr="0008639D">
        <w:rPr>
          <w:b/>
          <w:bCs/>
          <w:sz w:val="24"/>
          <w:szCs w:val="24"/>
        </w:rPr>
        <w:t xml:space="preserve">Privacy Act </w:t>
      </w:r>
    </w:p>
    <w:p w:rsidR="0008639D" w:rsidP="008567FC" w14:paraId="35D3C973" w14:textId="52ADE9B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sz w:val="24"/>
          <w:szCs w:val="24"/>
        </w:rPr>
      </w:pPr>
      <w:r w:rsidRPr="00B96F0C">
        <w:rPr>
          <w:sz w:val="24"/>
          <w:szCs w:val="24"/>
        </w:rPr>
        <w:t>The information being collected for the Act’s single reporting system is covered by</w:t>
      </w:r>
      <w:r>
        <w:rPr>
          <w:sz w:val="24"/>
          <w:szCs w:val="24"/>
        </w:rPr>
        <w:t xml:space="preserve">: </w:t>
      </w:r>
    </w:p>
    <w:p w:rsidR="0008639D" w:rsidP="008567FC" w14:paraId="50DB7E80" w14:textId="19A9A9F2">
      <w:pPr>
        <w:pStyle w:val="ListParagraph"/>
        <w:numPr>
          <w:ilvl w:val="0"/>
          <w:numId w:val="2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rPr>
          <w:sz w:val="24"/>
          <w:szCs w:val="24"/>
        </w:rPr>
      </w:pPr>
      <w:r w:rsidRPr="00B96F0C">
        <w:rPr>
          <w:sz w:val="24"/>
          <w:szCs w:val="24"/>
        </w:rPr>
        <w:t>INTERIOR/BIA-8, Financial Assistance and Social Services – Case Management System - 76 FR 56787 (September 14, 2011); modification published 86 FR 50156 (September 7, 2021)</w:t>
      </w:r>
      <w:r w:rsidR="00B96F0C">
        <w:rPr>
          <w:sz w:val="24"/>
          <w:szCs w:val="24"/>
        </w:rPr>
        <w:t>.</w:t>
      </w:r>
      <w:r w:rsidR="00571BD8">
        <w:rPr>
          <w:sz w:val="24"/>
          <w:szCs w:val="24"/>
        </w:rPr>
        <w:t xml:space="preserve">  </w:t>
      </w:r>
      <w:r w:rsidRPr="00571BD8" w:rsidR="00571BD8">
        <w:rPr>
          <w:i/>
          <w:iCs/>
          <w:sz w:val="24"/>
          <w:szCs w:val="24"/>
        </w:rPr>
        <w:t>Categories of individuals covered by the system</w:t>
      </w:r>
      <w:r w:rsidRPr="00571BD8" w:rsidR="00571BD8">
        <w:rPr>
          <w:sz w:val="24"/>
          <w:szCs w:val="24"/>
        </w:rPr>
        <w:t>: Individuals who have applied for or are receiving social services or direct assistance from the BIA, including children, adults, elderly, and family members; individuals who provide services such as foster care, residential care, guardianship, and adoption subsidy; and individuals who provide services from funeral homes, local businesses and other Federal, state, local and tribal provider agencies.</w:t>
      </w:r>
    </w:p>
    <w:p w:rsidR="00B96F0C" w:rsidP="008567FC" w14:paraId="65BC6F92" w14:textId="7CF7B4D1">
      <w:pPr>
        <w:pStyle w:val="ListParagraph"/>
        <w:numPr>
          <w:ilvl w:val="0"/>
          <w:numId w:val="2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rPr>
          <w:sz w:val="24"/>
          <w:szCs w:val="24"/>
        </w:rPr>
      </w:pPr>
      <w:r w:rsidRPr="00A6395E">
        <w:rPr>
          <w:sz w:val="24"/>
          <w:szCs w:val="24"/>
        </w:rPr>
        <w:t>INTERIOR/BIA-23, Employment Assistance Case Files - 55 FR 34087 (August 21, 1990)</w:t>
      </w:r>
      <w:r>
        <w:rPr>
          <w:sz w:val="24"/>
          <w:szCs w:val="24"/>
        </w:rPr>
        <w:t xml:space="preserve">.  </w:t>
      </w:r>
      <w:r w:rsidRPr="00571BD8">
        <w:rPr>
          <w:i/>
          <w:iCs/>
          <w:sz w:val="24"/>
          <w:szCs w:val="24"/>
        </w:rPr>
        <w:t>Categories of individuals covered by the system</w:t>
      </w:r>
      <w:r w:rsidRPr="00A6395E">
        <w:rPr>
          <w:sz w:val="24"/>
          <w:szCs w:val="24"/>
        </w:rPr>
        <w:t>: Individual Indians who are given assistance in connection with direct employment service or adult vocational training.</w:t>
      </w:r>
    </w:p>
    <w:p w:rsidR="0084538E" w:rsidRPr="0084538E" w:rsidP="008567FC" w14:paraId="113F6CC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ind w:left="360"/>
        <w:rPr>
          <w:sz w:val="24"/>
          <w:szCs w:val="24"/>
        </w:rPr>
      </w:pPr>
    </w:p>
    <w:p w:rsidR="00295103" w:rsidRPr="00D820A3" w:rsidP="008567FC" w14:paraId="0874D8F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ind w:left="360" w:hanging="360"/>
        <w:contextualSpacing/>
        <w:rPr>
          <w:b/>
          <w:sz w:val="24"/>
          <w:szCs w:val="24"/>
        </w:rPr>
      </w:pPr>
      <w:r w:rsidRPr="00D820A3">
        <w:rPr>
          <w:b/>
          <w:sz w:val="24"/>
          <w:szCs w:val="24"/>
        </w:rPr>
        <w:t>8.</w:t>
      </w:r>
      <w:r w:rsidRPr="00D820A3">
        <w:rPr>
          <w:b/>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Pr="00D820A3" w:rsidR="00DE1FFE">
        <w:rPr>
          <w:b/>
          <w:sz w:val="24"/>
          <w:szCs w:val="24"/>
        </w:rPr>
        <w:t xml:space="preserve">ved in response to that notice </w:t>
      </w:r>
      <w:r w:rsidRPr="00D820A3">
        <w:rPr>
          <w:b/>
          <w:sz w:val="24"/>
          <w:szCs w:val="24"/>
        </w:rPr>
        <w:t>and in response to the PRA statement associated with the collec</w:t>
      </w:r>
      <w:r w:rsidRPr="00D820A3" w:rsidR="00DE1FFE">
        <w:rPr>
          <w:b/>
          <w:sz w:val="24"/>
          <w:szCs w:val="24"/>
        </w:rPr>
        <w:t xml:space="preserve">tion over the past three years, </w:t>
      </w:r>
      <w:r w:rsidRPr="00D820A3">
        <w:rPr>
          <w:b/>
          <w:sz w:val="24"/>
          <w:szCs w:val="24"/>
        </w:rPr>
        <w:t>and describe actions taken by the agency in response to these comments.  Specifically address comments received on cost and hour burden.</w:t>
      </w:r>
    </w:p>
    <w:p w:rsidR="009116FC" w:rsidRPr="00D820A3" w:rsidP="008567FC" w14:paraId="6052763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sz w:val="24"/>
          <w:szCs w:val="24"/>
        </w:rPr>
      </w:pPr>
    </w:p>
    <w:p w:rsidR="00295103" w:rsidRPr="00D820A3" w:rsidP="008567FC" w14:paraId="29E3974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ind w:left="360"/>
        <w:contextualSpacing/>
        <w:rPr>
          <w:b/>
          <w:sz w:val="24"/>
          <w:szCs w:val="24"/>
        </w:rPr>
      </w:pPr>
      <w:r w:rsidRPr="00D820A3">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D820A3" w:rsidR="00352210">
        <w:rPr>
          <w:b/>
          <w:sz w:val="24"/>
          <w:szCs w:val="24"/>
        </w:rPr>
        <w:t>.</w:t>
      </w:r>
    </w:p>
    <w:p w:rsidR="003B5CB7" w:rsidRPr="00D820A3" w:rsidP="008567FC" w14:paraId="1B2ED2D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sz w:val="24"/>
          <w:szCs w:val="24"/>
        </w:rPr>
      </w:pPr>
    </w:p>
    <w:p w:rsidR="00295103" w:rsidRPr="00D820A3" w:rsidP="008567FC" w14:paraId="6E5A377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ind w:left="360"/>
        <w:contextualSpacing/>
        <w:rPr>
          <w:b/>
          <w:sz w:val="24"/>
          <w:szCs w:val="24"/>
        </w:rPr>
      </w:pPr>
      <w:r w:rsidRPr="00D820A3">
        <w:rPr>
          <w:b/>
          <w:sz w:val="24"/>
          <w:szCs w:val="24"/>
        </w:rPr>
        <w:t xml:space="preserve">Consultation with representatives of those from whom information is to be obtained or those who must compile records should occur at least once every </w:t>
      </w:r>
      <w:r w:rsidRPr="00D820A3" w:rsidR="00352210">
        <w:rPr>
          <w:b/>
          <w:sz w:val="24"/>
          <w:szCs w:val="24"/>
        </w:rPr>
        <w:t>three</w:t>
      </w:r>
      <w:r w:rsidRPr="00D820A3">
        <w:rPr>
          <w:b/>
          <w:sz w:val="24"/>
          <w:szCs w:val="24"/>
        </w:rPr>
        <w:t xml:space="preserve"> years — even if the collection of information activity is the same as in prior periods.  There may be circumstances that may preclude consultation in a specific situation.  These circumstances should be explained.</w:t>
      </w:r>
    </w:p>
    <w:p w:rsidR="00295103" w:rsidRPr="00D820A3" w:rsidP="008567FC" w14:paraId="160FFD5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b/>
          <w:sz w:val="24"/>
          <w:szCs w:val="24"/>
        </w:rPr>
      </w:pPr>
    </w:p>
    <w:p w:rsidR="00C43E37" w:rsidP="008567FC" w14:paraId="06F7798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sz w:val="24"/>
          <w:szCs w:val="24"/>
        </w:rPr>
      </w:pPr>
      <w:r w:rsidRPr="002519DF">
        <w:rPr>
          <w:sz w:val="24"/>
          <w:szCs w:val="24"/>
        </w:rPr>
        <w:t xml:space="preserve">A 60-day notice for public comments was published in the Federal Register on June 21, 2024 (89 FR 52076).  No comments were received in response to this notice.  </w:t>
      </w:r>
    </w:p>
    <w:p w:rsidR="00C43E37" w:rsidP="008567FC" w14:paraId="691ABF6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sz w:val="24"/>
          <w:szCs w:val="24"/>
        </w:rPr>
      </w:pPr>
    </w:p>
    <w:p w:rsidR="00242A8B" w:rsidRPr="00487798" w:rsidP="008567FC" w14:paraId="10C95A5D" w14:textId="2BAD633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bCs/>
          <w:sz w:val="24"/>
          <w:szCs w:val="24"/>
          <w:highlight w:val="yellow"/>
        </w:rPr>
      </w:pPr>
      <w:r w:rsidRPr="002519DF">
        <w:rPr>
          <w:sz w:val="24"/>
          <w:szCs w:val="24"/>
        </w:rPr>
        <w:t xml:space="preserve">In addition, </w:t>
      </w:r>
      <w:r w:rsidR="00112FC4">
        <w:rPr>
          <w:sz w:val="24"/>
          <w:szCs w:val="24"/>
        </w:rPr>
        <w:t>w</w:t>
      </w:r>
      <w:r w:rsidRPr="00D820A3" w:rsidR="00D820A3">
        <w:rPr>
          <w:bCs/>
          <w:sz w:val="24"/>
          <w:szCs w:val="24"/>
        </w:rPr>
        <w:t xml:space="preserve">e contacted </w:t>
      </w:r>
      <w:r w:rsidR="006A3D44">
        <w:rPr>
          <w:bCs/>
          <w:sz w:val="24"/>
          <w:szCs w:val="24"/>
        </w:rPr>
        <w:t xml:space="preserve">more than </w:t>
      </w:r>
      <w:r w:rsidRPr="00D820A3" w:rsidR="00D820A3">
        <w:rPr>
          <w:bCs/>
          <w:sz w:val="24"/>
          <w:szCs w:val="24"/>
        </w:rPr>
        <w:t xml:space="preserve">9 users in an effort to obtain feedback on the </w:t>
      </w:r>
      <w:r w:rsidR="00112FC4">
        <w:rPr>
          <w:bCs/>
          <w:sz w:val="24"/>
          <w:szCs w:val="24"/>
        </w:rPr>
        <w:t xml:space="preserve">proposed revisions to this </w:t>
      </w:r>
      <w:r w:rsidRPr="00D820A3" w:rsidR="00D820A3">
        <w:rPr>
          <w:bCs/>
          <w:sz w:val="24"/>
          <w:szCs w:val="24"/>
        </w:rPr>
        <w:t>collection</w:t>
      </w:r>
      <w:r w:rsidR="006A3D44">
        <w:rPr>
          <w:bCs/>
          <w:sz w:val="24"/>
          <w:szCs w:val="24"/>
        </w:rPr>
        <w:t xml:space="preserve"> during </w:t>
      </w:r>
      <w:r w:rsidR="005E4517">
        <w:rPr>
          <w:bCs/>
          <w:sz w:val="24"/>
          <w:szCs w:val="24"/>
        </w:rPr>
        <w:t xml:space="preserve">the </w:t>
      </w:r>
      <w:r w:rsidR="000C2056">
        <w:rPr>
          <w:bCs/>
          <w:sz w:val="24"/>
          <w:szCs w:val="24"/>
        </w:rPr>
        <w:t xml:space="preserve">FY2024 </w:t>
      </w:r>
      <w:r w:rsidR="005E4517">
        <w:rPr>
          <w:bCs/>
          <w:sz w:val="24"/>
          <w:szCs w:val="24"/>
        </w:rPr>
        <w:t xml:space="preserve">annual meeting for the </w:t>
      </w:r>
      <w:r w:rsidRPr="004F7278" w:rsidR="004F7278">
        <w:rPr>
          <w:bCs/>
          <w:sz w:val="24"/>
          <w:szCs w:val="24"/>
        </w:rPr>
        <w:t xml:space="preserve">Tribal Public Law 477 </w:t>
      </w:r>
      <w:r w:rsidRPr="004F7278" w:rsidR="004F7278">
        <w:rPr>
          <w:bCs/>
          <w:sz w:val="24"/>
          <w:szCs w:val="24"/>
        </w:rPr>
        <w:t>Work Group</w:t>
      </w:r>
      <w:r w:rsidR="004E2948">
        <w:rPr>
          <w:bCs/>
          <w:sz w:val="24"/>
          <w:szCs w:val="24"/>
        </w:rPr>
        <w:t xml:space="preserve">.  </w:t>
      </w:r>
      <w:r w:rsidRPr="004E2948" w:rsidR="004E2948">
        <w:rPr>
          <w:bCs/>
          <w:sz w:val="24"/>
          <w:szCs w:val="24"/>
        </w:rPr>
        <w:t>All proposed revisions to this information collection were drafted in partnership with the Tribal Public Law 477 Work Group and presented during the September 26, 2023 (88 FR 55472) and August 29, 2024 (89 FR 63963) meetings.</w:t>
      </w:r>
      <w:r w:rsidR="00E27ECF">
        <w:rPr>
          <w:bCs/>
          <w:sz w:val="24"/>
          <w:szCs w:val="24"/>
        </w:rPr>
        <w:t xml:space="preserve">  BIA accepted all edits from the </w:t>
      </w:r>
      <w:r w:rsidRPr="004E2948" w:rsidR="00E27ECF">
        <w:rPr>
          <w:bCs/>
          <w:sz w:val="24"/>
          <w:szCs w:val="24"/>
        </w:rPr>
        <w:t>477 Work Group</w:t>
      </w:r>
      <w:r w:rsidR="00E27ECF">
        <w:rPr>
          <w:bCs/>
          <w:sz w:val="24"/>
          <w:szCs w:val="24"/>
        </w:rPr>
        <w:t xml:space="preserve"> drafters. </w:t>
      </w:r>
    </w:p>
    <w:p w:rsidR="00D820A3" w:rsidRPr="00D820A3" w:rsidP="008567FC" w14:paraId="2476FE4E" w14:textId="77777777">
      <w:pPr>
        <w:spacing w:before="100" w:beforeAutospacing="1"/>
        <w:contextualSpacing/>
        <w:rPr>
          <w:b/>
          <w:sz w:val="24"/>
          <w:szCs w:val="24"/>
        </w:rPr>
      </w:pPr>
    </w:p>
    <w:p w:rsidR="00295103" w:rsidRPr="00D820A3" w:rsidP="008567FC" w14:paraId="2BFDB33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ind w:left="360" w:hanging="360"/>
        <w:contextualSpacing/>
        <w:rPr>
          <w:b/>
          <w:sz w:val="24"/>
          <w:szCs w:val="24"/>
        </w:rPr>
      </w:pPr>
      <w:r w:rsidRPr="00D820A3">
        <w:rPr>
          <w:b/>
          <w:sz w:val="24"/>
          <w:szCs w:val="24"/>
        </w:rPr>
        <w:t>9.</w:t>
      </w:r>
      <w:r w:rsidRPr="00D820A3">
        <w:rPr>
          <w:b/>
          <w:sz w:val="24"/>
          <w:szCs w:val="24"/>
        </w:rPr>
        <w:tab/>
        <w:t>Explain any decision to provide any payment or gift to respondents, other than remuneration of contractors or grantees.</w:t>
      </w:r>
    </w:p>
    <w:p w:rsidR="00D7712F" w:rsidRPr="00D820A3" w:rsidP="008567FC" w14:paraId="3ECFF9B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ind w:left="360" w:hanging="360"/>
        <w:contextualSpacing/>
        <w:rPr>
          <w:sz w:val="24"/>
          <w:szCs w:val="24"/>
        </w:rPr>
      </w:pPr>
    </w:p>
    <w:p w:rsidR="00DA3736" w:rsidRPr="00D820A3" w:rsidP="008567FC" w14:paraId="4BAB29E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sz w:val="24"/>
          <w:szCs w:val="24"/>
        </w:rPr>
      </w:pPr>
      <w:r w:rsidRPr="00D820A3">
        <w:rPr>
          <w:sz w:val="24"/>
          <w:szCs w:val="24"/>
        </w:rPr>
        <w:t>No payments or gifts are provided to respondents</w:t>
      </w:r>
      <w:r w:rsidRPr="00D820A3" w:rsidR="009036E9">
        <w:rPr>
          <w:sz w:val="24"/>
          <w:szCs w:val="24"/>
        </w:rPr>
        <w:t>.</w:t>
      </w:r>
    </w:p>
    <w:p w:rsidR="00295103" w:rsidRPr="00D820A3" w:rsidP="008567FC" w14:paraId="0072A57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b/>
          <w:sz w:val="24"/>
          <w:szCs w:val="24"/>
        </w:rPr>
      </w:pPr>
    </w:p>
    <w:p w:rsidR="004A6DFA" w:rsidRPr="00D820A3" w:rsidP="008567FC" w14:paraId="49434C7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ind w:left="360" w:hanging="360"/>
        <w:contextualSpacing/>
        <w:rPr>
          <w:b/>
          <w:sz w:val="24"/>
          <w:szCs w:val="24"/>
        </w:rPr>
      </w:pPr>
      <w:r w:rsidRPr="00D820A3">
        <w:rPr>
          <w:b/>
          <w:sz w:val="24"/>
          <w:szCs w:val="24"/>
        </w:rPr>
        <w:t>10.</w:t>
      </w:r>
      <w:r w:rsidRPr="00D820A3">
        <w:rPr>
          <w:b/>
          <w:sz w:val="24"/>
          <w:szCs w:val="24"/>
        </w:rPr>
        <w:tab/>
        <w:t>Describe any assurance of confidentiality provided to respondents and the basis for the assurance in statute, regulation, or agency policy.</w:t>
      </w:r>
    </w:p>
    <w:p w:rsidR="004963AA" w:rsidRPr="00D820A3" w:rsidP="008567FC" w14:paraId="43A5113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sz w:val="24"/>
          <w:szCs w:val="24"/>
        </w:rPr>
      </w:pPr>
    </w:p>
    <w:p w:rsidR="00734ABC" w:rsidRPr="00D820A3" w:rsidP="008567FC" w14:paraId="01A556E4" w14:textId="36966B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sz w:val="24"/>
          <w:szCs w:val="24"/>
        </w:rPr>
      </w:pPr>
      <w:r w:rsidRPr="00D820A3">
        <w:rPr>
          <w:sz w:val="24"/>
          <w:szCs w:val="24"/>
        </w:rPr>
        <w:t>T</w:t>
      </w:r>
      <w:r w:rsidRPr="00D820A3">
        <w:rPr>
          <w:sz w:val="24"/>
          <w:szCs w:val="24"/>
        </w:rPr>
        <w:t xml:space="preserve">he </w:t>
      </w:r>
      <w:r w:rsidRPr="00D820A3">
        <w:rPr>
          <w:sz w:val="24"/>
          <w:szCs w:val="24"/>
        </w:rPr>
        <w:t>Financial Expenditure Report Form</w:t>
      </w:r>
      <w:r w:rsidRPr="00D820A3" w:rsidR="00282AF5">
        <w:rPr>
          <w:sz w:val="24"/>
          <w:szCs w:val="24"/>
        </w:rPr>
        <w:t>, the Narrative Report,</w:t>
      </w:r>
      <w:r w:rsidRPr="00D820A3">
        <w:rPr>
          <w:sz w:val="24"/>
          <w:szCs w:val="24"/>
        </w:rPr>
        <w:t xml:space="preserve"> and the Statistical Report are covered by the system of records notice BIA-8, Indian Social Services Case Management System. </w:t>
      </w:r>
      <w:r w:rsidRPr="00D820A3" w:rsidR="00282AF5">
        <w:rPr>
          <w:sz w:val="24"/>
          <w:szCs w:val="24"/>
        </w:rPr>
        <w:t>The Application for Job Placement and Training Services form is covered by the system of records notice BIA-23 Employment Assistance Case Files.</w:t>
      </w:r>
    </w:p>
    <w:p w:rsidR="003D048D" w:rsidRPr="00D820A3" w:rsidP="008567FC" w14:paraId="3F031ABB" w14:textId="77777777">
      <w:pPr>
        <w:pStyle w:val="NormalWeb"/>
        <w:spacing w:after="0" w:afterAutospacing="0"/>
        <w:contextualSpacing/>
        <w:rPr>
          <w:b/>
        </w:rPr>
      </w:pPr>
    </w:p>
    <w:p w:rsidR="00295103" w:rsidRPr="00D820A3" w:rsidP="008567FC" w14:paraId="752550B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ind w:left="360" w:hanging="360"/>
        <w:contextualSpacing/>
        <w:rPr>
          <w:b/>
          <w:sz w:val="24"/>
          <w:szCs w:val="24"/>
        </w:rPr>
      </w:pPr>
      <w:r w:rsidRPr="00D820A3">
        <w:rPr>
          <w:b/>
          <w:sz w:val="24"/>
          <w:szCs w:val="24"/>
        </w:rPr>
        <w:t>11.</w:t>
      </w:r>
      <w:r w:rsidRPr="00D820A3">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7712F" w:rsidRPr="00D820A3" w:rsidP="008567FC" w14:paraId="3396B7E1" w14:textId="77777777">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sz w:val="24"/>
          <w:szCs w:val="24"/>
        </w:rPr>
      </w:pPr>
    </w:p>
    <w:p w:rsidR="00DA3736" w:rsidRPr="00D820A3" w:rsidP="008567FC" w14:paraId="3818F12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sz w:val="24"/>
          <w:szCs w:val="24"/>
        </w:rPr>
      </w:pPr>
      <w:r w:rsidRPr="00D820A3">
        <w:rPr>
          <w:sz w:val="24"/>
          <w:szCs w:val="24"/>
        </w:rPr>
        <w:t xml:space="preserve">There are no questions of a sensitive nature included in the information collected.  </w:t>
      </w:r>
    </w:p>
    <w:p w:rsidR="00295103" w:rsidRPr="00D820A3" w:rsidP="008567FC" w14:paraId="2FE84AC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b/>
          <w:sz w:val="24"/>
          <w:szCs w:val="24"/>
        </w:rPr>
      </w:pPr>
    </w:p>
    <w:p w:rsidR="00295103" w:rsidRPr="00D820A3" w:rsidP="008567FC" w14:paraId="7D894D1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ind w:left="360" w:hanging="360"/>
        <w:contextualSpacing/>
        <w:rPr>
          <w:b/>
          <w:sz w:val="24"/>
          <w:szCs w:val="24"/>
        </w:rPr>
      </w:pPr>
      <w:r w:rsidRPr="00D820A3">
        <w:rPr>
          <w:b/>
          <w:sz w:val="24"/>
          <w:szCs w:val="24"/>
        </w:rPr>
        <w:t>12.</w:t>
      </w:r>
      <w:r w:rsidRPr="00D820A3">
        <w:rPr>
          <w:b/>
          <w:sz w:val="24"/>
          <w:szCs w:val="24"/>
        </w:rPr>
        <w:tab/>
        <w:t>Provide estimates of the hour burden of the collection of information.  The statement should:</w:t>
      </w:r>
    </w:p>
    <w:p w:rsidR="00295103" w:rsidRPr="00D820A3" w:rsidP="008567FC" w14:paraId="175F704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ind w:left="720" w:hanging="720"/>
        <w:contextualSpacing/>
        <w:rPr>
          <w:b/>
          <w:sz w:val="24"/>
          <w:szCs w:val="24"/>
        </w:rPr>
      </w:pPr>
      <w:r w:rsidRPr="00D820A3">
        <w:rPr>
          <w:b/>
          <w:sz w:val="24"/>
          <w:szCs w:val="24"/>
        </w:rPr>
        <w:tab/>
        <w:t>*</w:t>
      </w:r>
      <w:r w:rsidRPr="00D820A3">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295103" w:rsidRPr="00D820A3" w:rsidP="008567FC" w14:paraId="436336A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ind w:left="720" w:hanging="720"/>
        <w:contextualSpacing/>
        <w:rPr>
          <w:b/>
          <w:sz w:val="24"/>
          <w:szCs w:val="24"/>
        </w:rPr>
      </w:pPr>
      <w:r w:rsidRPr="00D820A3">
        <w:rPr>
          <w:b/>
          <w:sz w:val="24"/>
          <w:szCs w:val="24"/>
        </w:rPr>
        <w:tab/>
        <w:t>*</w:t>
      </w:r>
      <w:r w:rsidRPr="00D820A3">
        <w:rPr>
          <w:b/>
          <w:sz w:val="24"/>
          <w:szCs w:val="24"/>
        </w:rPr>
        <w:tab/>
        <w:t>If this request for approval covers more than one form, provide separate hour burden estimates for each form and aggregate the hour burdens.</w:t>
      </w:r>
    </w:p>
    <w:p w:rsidR="00295103" w:rsidRPr="00D820A3" w:rsidP="008567FC" w14:paraId="5033620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ind w:left="720" w:hanging="720"/>
        <w:contextualSpacing/>
        <w:rPr>
          <w:b/>
          <w:sz w:val="24"/>
          <w:szCs w:val="24"/>
        </w:rPr>
      </w:pPr>
      <w:r w:rsidRPr="00D820A3">
        <w:rPr>
          <w:b/>
          <w:sz w:val="24"/>
          <w:szCs w:val="24"/>
        </w:rPr>
        <w:tab/>
        <w:t>*</w:t>
      </w:r>
      <w:r w:rsidRPr="00D820A3">
        <w:rPr>
          <w:b/>
          <w:sz w:val="24"/>
          <w:szCs w:val="24"/>
        </w:rPr>
        <w:tab/>
        <w:t xml:space="preserve">Provide estimates of annualized cost to respondents for the hour burdens for collections of information, identifying and using appropriate wage rate categories.  The cost of contracting out or paying outside parties for information collection </w:t>
      </w:r>
      <w:r w:rsidRPr="00D820A3">
        <w:rPr>
          <w:b/>
          <w:sz w:val="24"/>
          <w:szCs w:val="24"/>
        </w:rPr>
        <w:t>activities should not be included here</w:t>
      </w:r>
      <w:r w:rsidRPr="00D820A3" w:rsidR="00DE7630">
        <w:rPr>
          <w:b/>
          <w:sz w:val="24"/>
          <w:szCs w:val="24"/>
        </w:rPr>
        <w:t>.</w:t>
      </w:r>
    </w:p>
    <w:p w:rsidR="00D7712F" w:rsidRPr="00D820A3" w:rsidP="008567FC" w14:paraId="5E439DF2" w14:textId="77777777">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sz w:val="24"/>
          <w:szCs w:val="24"/>
        </w:rPr>
      </w:pPr>
    </w:p>
    <w:p w:rsidR="009116FC" w:rsidRPr="00D820A3" w:rsidP="008567FC" w14:paraId="7EF96AE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sz w:val="24"/>
          <w:szCs w:val="24"/>
        </w:rPr>
      </w:pPr>
      <w:r w:rsidRPr="00D820A3">
        <w:rPr>
          <w:sz w:val="24"/>
          <w:szCs w:val="24"/>
        </w:rPr>
        <w:t>The collection of data necessary to complete the forms is completed by administrators of the grant to determine eligibility and to report to Tribal councils.  No additional data collection is required to complete these forms.  These reports will be retained for the life of the grant.</w:t>
      </w:r>
    </w:p>
    <w:p w:rsidR="009116FC" w:rsidRPr="00D820A3" w:rsidP="008567FC" w14:paraId="41863B9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sz w:val="24"/>
          <w:szCs w:val="24"/>
        </w:rPr>
      </w:pPr>
    </w:p>
    <w:p w:rsidR="009116FC" w:rsidRPr="00D820A3" w:rsidP="008567FC" w14:paraId="55A8E174" w14:textId="11AF4F1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sz w:val="24"/>
          <w:szCs w:val="24"/>
        </w:rPr>
      </w:pPr>
      <w:r w:rsidRPr="00D820A3">
        <w:rPr>
          <w:sz w:val="24"/>
          <w:szCs w:val="24"/>
        </w:rPr>
        <w:t xml:space="preserve">The reporting requirements currently used will affect approximately </w:t>
      </w:r>
      <w:r w:rsidRPr="00D820A3">
        <w:rPr>
          <w:color w:val="000000"/>
          <w:sz w:val="24"/>
          <w:szCs w:val="24"/>
        </w:rPr>
        <w:t>71 grantees</w:t>
      </w:r>
      <w:r w:rsidRPr="00D820A3">
        <w:rPr>
          <w:sz w:val="24"/>
          <w:szCs w:val="24"/>
        </w:rPr>
        <w:t xml:space="preserve">.  Many of the grantees state that their reporting requirements of their respective Tribal councils are more stringent than the reports required by this program—both in frequency and the amount of data.  As a result, grantees are able to provide the necessary information for this program relatively easily.  Additionally, the Job Placement Training Program requires reports from 45 Tribes.  These submissions total approximately </w:t>
      </w:r>
      <w:r w:rsidRPr="00D820A3">
        <w:rPr>
          <w:b/>
          <w:bCs/>
          <w:sz w:val="24"/>
          <w:szCs w:val="24"/>
        </w:rPr>
        <w:t xml:space="preserve">1,017 </w:t>
      </w:r>
      <w:r w:rsidRPr="00D820A3">
        <w:rPr>
          <w:sz w:val="24"/>
          <w:szCs w:val="24"/>
        </w:rPr>
        <w:t>annual hours at a cost of $</w:t>
      </w:r>
      <w:r w:rsidRPr="00D820A3">
        <w:rPr>
          <w:b/>
          <w:bCs/>
          <w:sz w:val="24"/>
          <w:szCs w:val="24"/>
        </w:rPr>
        <w:t>46,</w:t>
      </w:r>
      <w:r w:rsidR="00185A32">
        <w:rPr>
          <w:b/>
          <w:bCs/>
          <w:sz w:val="24"/>
          <w:szCs w:val="24"/>
        </w:rPr>
        <w:t>995</w:t>
      </w:r>
      <w:r w:rsidRPr="00D820A3">
        <w:rPr>
          <w:sz w:val="24"/>
          <w:szCs w:val="24"/>
        </w:rPr>
        <w:t>.</w:t>
      </w:r>
    </w:p>
    <w:p w:rsidR="009116FC" w:rsidRPr="00D820A3" w:rsidP="008567FC" w14:paraId="7CEFE5BD" w14:textId="77777777">
      <w:pPr>
        <w:rPr>
          <w:sz w:val="24"/>
          <w:szCs w:val="24"/>
        </w:rPr>
      </w:pPr>
    </w:p>
    <w:p w:rsidR="0081540B" w:rsidRPr="00D820A3" w:rsidP="008567FC" w14:paraId="2AEA2649" w14:textId="63B7F364">
      <w:pPr>
        <w:rPr>
          <w:sz w:val="24"/>
          <w:szCs w:val="24"/>
        </w:rPr>
      </w:pPr>
      <w:r w:rsidRPr="00D820A3">
        <w:rPr>
          <w:sz w:val="24"/>
          <w:szCs w:val="24"/>
        </w:rPr>
        <w:t>To obtain the hourly rate, BIA used $</w:t>
      </w:r>
      <w:r w:rsidR="002109FA">
        <w:rPr>
          <w:sz w:val="24"/>
          <w:szCs w:val="24"/>
        </w:rPr>
        <w:t>46.21</w:t>
      </w:r>
      <w:r w:rsidRPr="00D820A3">
        <w:rPr>
          <w:sz w:val="24"/>
          <w:szCs w:val="24"/>
        </w:rPr>
        <w:t xml:space="preserve">, the wages and salaries including benefits figure for civilian workers from BLS Release </w:t>
      </w:r>
      <w:r w:rsidRPr="00EF72AF" w:rsidR="00EF72AF">
        <w:rPr>
          <w:sz w:val="24"/>
          <w:szCs w:val="24"/>
        </w:rPr>
        <w:t>USDL-24-1863</w:t>
      </w:r>
      <w:r w:rsidRPr="00D820A3">
        <w:rPr>
          <w:sz w:val="24"/>
          <w:szCs w:val="24"/>
        </w:rPr>
        <w:t>, Employer Costs for Employee Compensation—</w:t>
      </w:r>
      <w:r w:rsidR="00EF72AF">
        <w:rPr>
          <w:sz w:val="24"/>
          <w:szCs w:val="24"/>
        </w:rPr>
        <w:t>June</w:t>
      </w:r>
      <w:r w:rsidRPr="00D820A3">
        <w:rPr>
          <w:sz w:val="24"/>
          <w:szCs w:val="24"/>
        </w:rPr>
        <w:t xml:space="preserve"> 202</w:t>
      </w:r>
      <w:r w:rsidR="00EF72AF">
        <w:rPr>
          <w:sz w:val="24"/>
          <w:szCs w:val="24"/>
        </w:rPr>
        <w:t>4</w:t>
      </w:r>
      <w:r w:rsidRPr="00D820A3">
        <w:rPr>
          <w:sz w:val="24"/>
          <w:szCs w:val="24"/>
        </w:rPr>
        <w:t xml:space="preserve">, Table 2. Civilian workers, at https://www.bls.gov/news.release/pdf/ecec.pdf.  This wage includes a multiplier for benefits.  </w:t>
      </w:r>
    </w:p>
    <w:p w:rsidR="0081540B" w:rsidRPr="00D820A3" w:rsidP="008567FC" w14:paraId="73CB8519" w14:textId="77777777">
      <w:pPr>
        <w:rPr>
          <w:b/>
          <w:bCs/>
          <w:sz w:val="24"/>
          <w:szCs w:val="24"/>
        </w:rPr>
      </w:pPr>
    </w:p>
    <w:tbl>
      <w:tblPr>
        <w:tblW w:w="926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19"/>
        <w:gridCol w:w="1541"/>
        <w:gridCol w:w="1440"/>
        <w:gridCol w:w="1260"/>
        <w:gridCol w:w="1129"/>
        <w:gridCol w:w="1208"/>
        <w:gridCol w:w="1168"/>
      </w:tblGrid>
      <w:tr w14:paraId="2015D696" w14:textId="77777777" w:rsidTr="00D220B8">
        <w:tblPrEx>
          <w:tblW w:w="926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519" w:type="dxa"/>
          </w:tcPr>
          <w:p w:rsidR="0081540B" w:rsidRPr="00D820A3" w:rsidP="008567FC" w14:paraId="61BE1454" w14:textId="77777777">
            <w:pPr>
              <w:tabs>
                <w:tab w:val="left" w:pos="-1080"/>
                <w:tab w:val="left" w:pos="-720"/>
                <w:tab w:val="left" w:pos="360"/>
                <w:tab w:val="left" w:pos="720"/>
              </w:tabs>
              <w:jc w:val="center"/>
              <w:rPr>
                <w:b/>
              </w:rPr>
            </w:pPr>
            <w:r w:rsidRPr="00D820A3">
              <w:rPr>
                <w:b/>
              </w:rPr>
              <w:t>IC element</w:t>
            </w:r>
          </w:p>
        </w:tc>
        <w:tc>
          <w:tcPr>
            <w:tcW w:w="1541" w:type="dxa"/>
          </w:tcPr>
          <w:p w:rsidR="0081540B" w:rsidRPr="00D820A3" w:rsidP="008567FC" w14:paraId="541ECB48" w14:textId="77777777">
            <w:pPr>
              <w:tabs>
                <w:tab w:val="left" w:pos="-1080"/>
                <w:tab w:val="left" w:pos="-720"/>
                <w:tab w:val="left" w:pos="360"/>
                <w:tab w:val="left" w:pos="720"/>
              </w:tabs>
              <w:jc w:val="center"/>
              <w:rPr>
                <w:b/>
              </w:rPr>
            </w:pPr>
            <w:r w:rsidRPr="00D820A3">
              <w:rPr>
                <w:b/>
              </w:rPr>
              <w:t>Respondents</w:t>
            </w:r>
          </w:p>
          <w:p w:rsidR="0081540B" w:rsidRPr="00D820A3" w:rsidP="008567FC" w14:paraId="3C697128" w14:textId="77777777">
            <w:pPr>
              <w:tabs>
                <w:tab w:val="left" w:pos="-1080"/>
                <w:tab w:val="left" w:pos="-720"/>
                <w:tab w:val="left" w:pos="360"/>
                <w:tab w:val="left" w:pos="720"/>
              </w:tabs>
              <w:jc w:val="center"/>
              <w:rPr>
                <w:b/>
              </w:rPr>
            </w:pPr>
            <w:r w:rsidRPr="00D820A3">
              <w:rPr>
                <w:b/>
              </w:rPr>
              <w:t>(Annually)</w:t>
            </w:r>
          </w:p>
        </w:tc>
        <w:tc>
          <w:tcPr>
            <w:tcW w:w="1440" w:type="dxa"/>
          </w:tcPr>
          <w:p w:rsidR="0081540B" w:rsidRPr="00D820A3" w:rsidP="008567FC" w14:paraId="3426E9DE" w14:textId="77777777">
            <w:pPr>
              <w:tabs>
                <w:tab w:val="left" w:pos="-1080"/>
                <w:tab w:val="left" w:pos="-720"/>
                <w:tab w:val="left" w:pos="360"/>
                <w:tab w:val="left" w:pos="720"/>
              </w:tabs>
              <w:jc w:val="center"/>
              <w:rPr>
                <w:b/>
              </w:rPr>
            </w:pPr>
            <w:r w:rsidRPr="00D820A3">
              <w:rPr>
                <w:b/>
              </w:rPr>
              <w:t>Frequency of Response</w:t>
            </w:r>
          </w:p>
          <w:p w:rsidR="0081540B" w:rsidRPr="00D820A3" w:rsidP="008567FC" w14:paraId="53E6B76C" w14:textId="77777777">
            <w:pPr>
              <w:tabs>
                <w:tab w:val="left" w:pos="-1080"/>
                <w:tab w:val="left" w:pos="-720"/>
                <w:tab w:val="left" w:pos="360"/>
                <w:tab w:val="left" w:pos="720"/>
              </w:tabs>
              <w:jc w:val="center"/>
              <w:rPr>
                <w:b/>
              </w:rPr>
            </w:pPr>
            <w:r w:rsidRPr="00D820A3">
              <w:rPr>
                <w:b/>
              </w:rPr>
              <w:t>(Annually)</w:t>
            </w:r>
          </w:p>
        </w:tc>
        <w:tc>
          <w:tcPr>
            <w:tcW w:w="1260" w:type="dxa"/>
          </w:tcPr>
          <w:p w:rsidR="0081540B" w:rsidRPr="00D820A3" w:rsidP="008567FC" w14:paraId="551798E7" w14:textId="77777777">
            <w:pPr>
              <w:tabs>
                <w:tab w:val="left" w:pos="-1080"/>
                <w:tab w:val="left" w:pos="-720"/>
                <w:tab w:val="left" w:pos="360"/>
                <w:tab w:val="left" w:pos="720"/>
              </w:tabs>
              <w:jc w:val="center"/>
              <w:rPr>
                <w:b/>
              </w:rPr>
            </w:pPr>
            <w:r w:rsidRPr="00D820A3">
              <w:rPr>
                <w:b/>
              </w:rPr>
              <w:t>Time per Response (Hours)</w:t>
            </w:r>
          </w:p>
        </w:tc>
        <w:tc>
          <w:tcPr>
            <w:tcW w:w="1129" w:type="dxa"/>
          </w:tcPr>
          <w:p w:rsidR="0081540B" w:rsidRPr="00D820A3" w:rsidP="008567FC" w14:paraId="0551BAA0" w14:textId="77777777">
            <w:pPr>
              <w:tabs>
                <w:tab w:val="left" w:pos="-1080"/>
                <w:tab w:val="left" w:pos="-720"/>
                <w:tab w:val="left" w:pos="360"/>
                <w:tab w:val="left" w:pos="720"/>
              </w:tabs>
              <w:jc w:val="center"/>
              <w:rPr>
                <w:b/>
              </w:rPr>
            </w:pPr>
            <w:r w:rsidRPr="00D820A3">
              <w:rPr>
                <w:b/>
              </w:rPr>
              <w:t>Total Burden (Hours)</w:t>
            </w:r>
          </w:p>
        </w:tc>
        <w:tc>
          <w:tcPr>
            <w:tcW w:w="1208" w:type="dxa"/>
          </w:tcPr>
          <w:p w:rsidR="0081540B" w:rsidRPr="00D820A3" w:rsidP="008567FC" w14:paraId="2B714466" w14:textId="77777777">
            <w:pPr>
              <w:tabs>
                <w:tab w:val="left" w:pos="-1080"/>
                <w:tab w:val="left" w:pos="-720"/>
                <w:tab w:val="left" w:pos="360"/>
                <w:tab w:val="left" w:pos="720"/>
              </w:tabs>
              <w:jc w:val="center"/>
              <w:rPr>
                <w:b/>
              </w:rPr>
            </w:pPr>
            <w:r w:rsidRPr="00D820A3">
              <w:rPr>
                <w:b/>
              </w:rPr>
              <w:t>Hourly Rate</w:t>
            </w:r>
          </w:p>
          <w:p w:rsidR="0081540B" w:rsidRPr="00D820A3" w:rsidP="008567FC" w14:paraId="3359C057" w14:textId="77777777">
            <w:pPr>
              <w:tabs>
                <w:tab w:val="left" w:pos="-1080"/>
                <w:tab w:val="left" w:pos="-720"/>
                <w:tab w:val="left" w:pos="360"/>
                <w:tab w:val="left" w:pos="720"/>
              </w:tabs>
              <w:jc w:val="center"/>
              <w:rPr>
                <w:b/>
              </w:rPr>
            </w:pPr>
            <w:r w:rsidRPr="00D820A3">
              <w:rPr>
                <w:b/>
              </w:rPr>
              <w:t>(Dollars)</w:t>
            </w:r>
          </w:p>
        </w:tc>
        <w:tc>
          <w:tcPr>
            <w:tcW w:w="1168" w:type="dxa"/>
          </w:tcPr>
          <w:p w:rsidR="0081540B" w:rsidRPr="00D820A3" w:rsidP="008567FC" w14:paraId="1534A7CB" w14:textId="77777777">
            <w:pPr>
              <w:tabs>
                <w:tab w:val="left" w:pos="-1080"/>
                <w:tab w:val="left" w:pos="-720"/>
                <w:tab w:val="left" w:pos="360"/>
                <w:tab w:val="left" w:pos="720"/>
              </w:tabs>
              <w:jc w:val="center"/>
              <w:rPr>
                <w:b/>
              </w:rPr>
            </w:pPr>
            <w:r w:rsidRPr="00D820A3">
              <w:rPr>
                <w:b/>
              </w:rPr>
              <w:t>Sub Total</w:t>
            </w:r>
          </w:p>
        </w:tc>
      </w:tr>
      <w:tr w14:paraId="3EBBFBC5" w14:textId="77777777" w:rsidTr="007F4FF2">
        <w:tblPrEx>
          <w:tblW w:w="9265" w:type="dxa"/>
          <w:tblInd w:w="85" w:type="dxa"/>
          <w:tblLook w:val="01E0"/>
        </w:tblPrEx>
        <w:tc>
          <w:tcPr>
            <w:tcW w:w="1519" w:type="dxa"/>
          </w:tcPr>
          <w:p w:rsidR="007F4FF2" w:rsidRPr="006E1FC6" w:rsidP="008567FC" w14:paraId="6368FFCD" w14:textId="5359931E">
            <w:pPr>
              <w:tabs>
                <w:tab w:val="left" w:pos="-1080"/>
                <w:tab w:val="left" w:pos="-720"/>
                <w:tab w:val="left" w:pos="360"/>
                <w:tab w:val="left" w:pos="720"/>
              </w:tabs>
              <w:jc w:val="center"/>
              <w:rPr>
                <w:b/>
              </w:rPr>
            </w:pPr>
            <w:r w:rsidRPr="006E1FC6">
              <w:t>Financial Expenditure Report</w:t>
            </w:r>
          </w:p>
        </w:tc>
        <w:tc>
          <w:tcPr>
            <w:tcW w:w="1541" w:type="dxa"/>
            <w:vAlign w:val="center"/>
          </w:tcPr>
          <w:p w:rsidR="007F4FF2" w:rsidRPr="006E1FC6" w:rsidP="008567FC" w14:paraId="4E2A53BB" w14:textId="6F3F5367">
            <w:pPr>
              <w:tabs>
                <w:tab w:val="left" w:pos="-1080"/>
                <w:tab w:val="left" w:pos="-720"/>
                <w:tab w:val="left" w:pos="360"/>
                <w:tab w:val="left" w:pos="720"/>
              </w:tabs>
              <w:jc w:val="center"/>
              <w:rPr>
                <w:sz w:val="22"/>
                <w:szCs w:val="22"/>
              </w:rPr>
            </w:pPr>
            <w:r w:rsidRPr="006E1FC6">
              <w:rPr>
                <w:sz w:val="22"/>
                <w:szCs w:val="22"/>
              </w:rPr>
              <w:t>71</w:t>
            </w:r>
          </w:p>
        </w:tc>
        <w:tc>
          <w:tcPr>
            <w:tcW w:w="1440" w:type="dxa"/>
            <w:vAlign w:val="center"/>
          </w:tcPr>
          <w:p w:rsidR="007F4FF2" w:rsidRPr="006E1FC6" w:rsidP="008567FC" w14:paraId="48DB1B3A" w14:textId="5AF0741F">
            <w:pPr>
              <w:tabs>
                <w:tab w:val="left" w:pos="-1080"/>
                <w:tab w:val="left" w:pos="-720"/>
                <w:tab w:val="left" w:pos="360"/>
                <w:tab w:val="left" w:pos="720"/>
              </w:tabs>
              <w:jc w:val="center"/>
              <w:rPr>
                <w:sz w:val="22"/>
                <w:szCs w:val="22"/>
              </w:rPr>
            </w:pPr>
            <w:r w:rsidRPr="006E1FC6">
              <w:rPr>
                <w:sz w:val="22"/>
                <w:szCs w:val="22"/>
              </w:rPr>
              <w:t>1</w:t>
            </w:r>
          </w:p>
        </w:tc>
        <w:tc>
          <w:tcPr>
            <w:tcW w:w="1260" w:type="dxa"/>
            <w:vAlign w:val="center"/>
          </w:tcPr>
          <w:p w:rsidR="007F4FF2" w:rsidRPr="006E1FC6" w:rsidP="008567FC" w14:paraId="18B0684C" w14:textId="10FD40D3">
            <w:pPr>
              <w:tabs>
                <w:tab w:val="left" w:pos="-1080"/>
                <w:tab w:val="left" w:pos="-720"/>
                <w:tab w:val="left" w:pos="360"/>
                <w:tab w:val="left" w:pos="720"/>
              </w:tabs>
              <w:jc w:val="center"/>
              <w:rPr>
                <w:sz w:val="22"/>
                <w:szCs w:val="22"/>
              </w:rPr>
            </w:pPr>
            <w:r w:rsidRPr="006E1FC6">
              <w:rPr>
                <w:sz w:val="22"/>
                <w:szCs w:val="22"/>
              </w:rPr>
              <w:t>2</w:t>
            </w:r>
          </w:p>
        </w:tc>
        <w:tc>
          <w:tcPr>
            <w:tcW w:w="1129" w:type="dxa"/>
            <w:vAlign w:val="center"/>
          </w:tcPr>
          <w:p w:rsidR="007F4FF2" w:rsidRPr="006E1FC6" w:rsidP="008567FC" w14:paraId="429DF87C" w14:textId="37312CDE">
            <w:pPr>
              <w:tabs>
                <w:tab w:val="left" w:pos="-1080"/>
                <w:tab w:val="left" w:pos="-720"/>
                <w:tab w:val="left" w:pos="360"/>
                <w:tab w:val="left" w:pos="720"/>
              </w:tabs>
              <w:jc w:val="center"/>
              <w:rPr>
                <w:sz w:val="22"/>
                <w:szCs w:val="22"/>
              </w:rPr>
            </w:pPr>
            <w:r w:rsidRPr="006E1FC6">
              <w:rPr>
                <w:sz w:val="22"/>
                <w:szCs w:val="22"/>
              </w:rPr>
              <w:t>142</w:t>
            </w:r>
          </w:p>
        </w:tc>
        <w:tc>
          <w:tcPr>
            <w:tcW w:w="1208" w:type="dxa"/>
            <w:vAlign w:val="center"/>
          </w:tcPr>
          <w:p w:rsidR="007F4FF2" w:rsidRPr="00D820A3" w:rsidP="008567FC" w14:paraId="415294D3" w14:textId="1EEF8DBC">
            <w:pPr>
              <w:tabs>
                <w:tab w:val="left" w:pos="-1080"/>
                <w:tab w:val="left" w:pos="-720"/>
                <w:tab w:val="left" w:pos="360"/>
                <w:tab w:val="left" w:pos="720"/>
              </w:tabs>
              <w:jc w:val="center"/>
              <w:rPr>
                <w:sz w:val="22"/>
                <w:szCs w:val="22"/>
              </w:rPr>
            </w:pPr>
            <w:r>
              <w:t>$</w:t>
            </w:r>
            <w:r w:rsidRPr="00297747">
              <w:t>46.21</w:t>
            </w:r>
          </w:p>
        </w:tc>
        <w:tc>
          <w:tcPr>
            <w:tcW w:w="1168" w:type="dxa"/>
            <w:vAlign w:val="center"/>
          </w:tcPr>
          <w:p w:rsidR="007F4FF2" w:rsidRPr="00D820A3" w:rsidP="008567FC" w14:paraId="18242C16" w14:textId="63DC0772">
            <w:pPr>
              <w:tabs>
                <w:tab w:val="left" w:pos="-1080"/>
                <w:tab w:val="left" w:pos="-720"/>
                <w:tab w:val="left" w:pos="360"/>
                <w:tab w:val="left" w:pos="720"/>
              </w:tabs>
              <w:jc w:val="right"/>
              <w:rPr>
                <w:sz w:val="22"/>
                <w:szCs w:val="22"/>
              </w:rPr>
            </w:pPr>
            <w:r w:rsidRPr="00693C2D">
              <w:t xml:space="preserve">$6,562 </w:t>
            </w:r>
          </w:p>
        </w:tc>
      </w:tr>
      <w:tr w14:paraId="609C293A" w14:textId="77777777" w:rsidTr="007F4FF2">
        <w:tblPrEx>
          <w:tblW w:w="9265" w:type="dxa"/>
          <w:tblInd w:w="85" w:type="dxa"/>
          <w:tblLook w:val="01E0"/>
        </w:tblPrEx>
        <w:tc>
          <w:tcPr>
            <w:tcW w:w="1519" w:type="dxa"/>
          </w:tcPr>
          <w:p w:rsidR="007F4FF2" w:rsidRPr="006E1FC6" w:rsidP="008567FC" w14:paraId="76B5B7EF" w14:textId="2E6DC1B0">
            <w:pPr>
              <w:tabs>
                <w:tab w:val="left" w:pos="-1080"/>
                <w:tab w:val="left" w:pos="-720"/>
                <w:tab w:val="left" w:pos="360"/>
                <w:tab w:val="left" w:pos="720"/>
              </w:tabs>
              <w:jc w:val="center"/>
              <w:rPr>
                <w:b/>
              </w:rPr>
            </w:pPr>
            <w:r w:rsidRPr="006E1FC6">
              <w:t xml:space="preserve">Statistical Report </w:t>
            </w:r>
          </w:p>
        </w:tc>
        <w:tc>
          <w:tcPr>
            <w:tcW w:w="1541" w:type="dxa"/>
            <w:vAlign w:val="center"/>
          </w:tcPr>
          <w:p w:rsidR="007F4FF2" w:rsidRPr="006E1FC6" w:rsidP="008567FC" w14:paraId="345E468F" w14:textId="6B6F9AAA">
            <w:pPr>
              <w:tabs>
                <w:tab w:val="left" w:pos="-1080"/>
                <w:tab w:val="left" w:pos="-720"/>
                <w:tab w:val="left" w:pos="360"/>
                <w:tab w:val="left" w:pos="720"/>
              </w:tabs>
              <w:jc w:val="center"/>
              <w:rPr>
                <w:sz w:val="22"/>
                <w:szCs w:val="22"/>
              </w:rPr>
            </w:pPr>
            <w:r w:rsidRPr="006E1FC6">
              <w:rPr>
                <w:sz w:val="22"/>
                <w:szCs w:val="22"/>
              </w:rPr>
              <w:t>71</w:t>
            </w:r>
          </w:p>
        </w:tc>
        <w:tc>
          <w:tcPr>
            <w:tcW w:w="1440" w:type="dxa"/>
            <w:vAlign w:val="center"/>
          </w:tcPr>
          <w:p w:rsidR="007F4FF2" w:rsidRPr="006E1FC6" w:rsidP="008567FC" w14:paraId="1FC5A3CF" w14:textId="55A3BC80">
            <w:pPr>
              <w:tabs>
                <w:tab w:val="left" w:pos="-1080"/>
                <w:tab w:val="left" w:pos="-720"/>
                <w:tab w:val="left" w:pos="360"/>
                <w:tab w:val="left" w:pos="720"/>
              </w:tabs>
              <w:jc w:val="center"/>
              <w:rPr>
                <w:sz w:val="22"/>
                <w:szCs w:val="22"/>
              </w:rPr>
            </w:pPr>
            <w:r w:rsidRPr="006E1FC6">
              <w:rPr>
                <w:sz w:val="22"/>
                <w:szCs w:val="22"/>
              </w:rPr>
              <w:t>1</w:t>
            </w:r>
          </w:p>
        </w:tc>
        <w:tc>
          <w:tcPr>
            <w:tcW w:w="1260" w:type="dxa"/>
            <w:vAlign w:val="center"/>
          </w:tcPr>
          <w:p w:rsidR="007F4FF2" w:rsidRPr="006E1FC6" w:rsidP="008567FC" w14:paraId="7C29F717" w14:textId="5EACA65B">
            <w:pPr>
              <w:tabs>
                <w:tab w:val="left" w:pos="-1080"/>
                <w:tab w:val="left" w:pos="-720"/>
                <w:tab w:val="left" w:pos="360"/>
                <w:tab w:val="left" w:pos="720"/>
              </w:tabs>
              <w:jc w:val="center"/>
              <w:rPr>
                <w:sz w:val="22"/>
                <w:szCs w:val="22"/>
              </w:rPr>
            </w:pPr>
            <w:r w:rsidRPr="006E1FC6">
              <w:rPr>
                <w:sz w:val="22"/>
                <w:szCs w:val="22"/>
              </w:rPr>
              <w:t>6</w:t>
            </w:r>
          </w:p>
        </w:tc>
        <w:tc>
          <w:tcPr>
            <w:tcW w:w="1129" w:type="dxa"/>
            <w:vAlign w:val="center"/>
          </w:tcPr>
          <w:p w:rsidR="007F4FF2" w:rsidRPr="006E1FC6" w:rsidP="008567FC" w14:paraId="70F924B7" w14:textId="7492FF49">
            <w:pPr>
              <w:tabs>
                <w:tab w:val="left" w:pos="-1080"/>
                <w:tab w:val="left" w:pos="-720"/>
                <w:tab w:val="left" w:pos="360"/>
                <w:tab w:val="left" w:pos="720"/>
              </w:tabs>
              <w:jc w:val="center"/>
              <w:rPr>
                <w:sz w:val="22"/>
                <w:szCs w:val="22"/>
              </w:rPr>
            </w:pPr>
            <w:r w:rsidRPr="006E1FC6">
              <w:rPr>
                <w:sz w:val="22"/>
                <w:szCs w:val="22"/>
              </w:rPr>
              <w:t>426</w:t>
            </w:r>
          </w:p>
        </w:tc>
        <w:tc>
          <w:tcPr>
            <w:tcW w:w="1208" w:type="dxa"/>
            <w:vAlign w:val="center"/>
          </w:tcPr>
          <w:p w:rsidR="007F4FF2" w:rsidRPr="00D820A3" w:rsidP="008567FC" w14:paraId="210267F5" w14:textId="671D18B2">
            <w:pPr>
              <w:tabs>
                <w:tab w:val="left" w:pos="-1080"/>
                <w:tab w:val="left" w:pos="-720"/>
                <w:tab w:val="left" w:pos="360"/>
                <w:tab w:val="left" w:pos="720"/>
              </w:tabs>
              <w:jc w:val="center"/>
              <w:rPr>
                <w:sz w:val="22"/>
                <w:szCs w:val="22"/>
              </w:rPr>
            </w:pPr>
            <w:r>
              <w:t>$</w:t>
            </w:r>
            <w:r w:rsidRPr="00297747">
              <w:t>46.21</w:t>
            </w:r>
          </w:p>
        </w:tc>
        <w:tc>
          <w:tcPr>
            <w:tcW w:w="1168" w:type="dxa"/>
            <w:vAlign w:val="center"/>
          </w:tcPr>
          <w:p w:rsidR="007F4FF2" w:rsidRPr="00D820A3" w:rsidP="008567FC" w14:paraId="745AF5FF" w14:textId="791A98BF">
            <w:pPr>
              <w:tabs>
                <w:tab w:val="left" w:pos="-1080"/>
                <w:tab w:val="left" w:pos="-720"/>
                <w:tab w:val="left" w:pos="360"/>
                <w:tab w:val="left" w:pos="720"/>
              </w:tabs>
              <w:jc w:val="right"/>
              <w:rPr>
                <w:sz w:val="22"/>
                <w:szCs w:val="22"/>
              </w:rPr>
            </w:pPr>
            <w:r w:rsidRPr="00693C2D">
              <w:t xml:space="preserve">$19,685 </w:t>
            </w:r>
          </w:p>
        </w:tc>
      </w:tr>
      <w:tr w14:paraId="3A2D6096" w14:textId="77777777" w:rsidTr="007F4FF2">
        <w:tblPrEx>
          <w:tblW w:w="9265" w:type="dxa"/>
          <w:tblInd w:w="85" w:type="dxa"/>
          <w:tblLook w:val="01E0"/>
        </w:tblPrEx>
        <w:tc>
          <w:tcPr>
            <w:tcW w:w="1519" w:type="dxa"/>
          </w:tcPr>
          <w:p w:rsidR="007F4FF2" w:rsidRPr="006E1FC6" w:rsidP="008567FC" w14:paraId="3FC33D78" w14:textId="43AC43F8">
            <w:pPr>
              <w:tabs>
                <w:tab w:val="left" w:pos="-1080"/>
                <w:tab w:val="left" w:pos="-720"/>
                <w:tab w:val="left" w:pos="360"/>
                <w:tab w:val="left" w:pos="720"/>
              </w:tabs>
              <w:jc w:val="center"/>
              <w:rPr>
                <w:b/>
              </w:rPr>
            </w:pPr>
            <w:r w:rsidRPr="006E1FC6">
              <w:t>Narrative Report</w:t>
            </w:r>
          </w:p>
        </w:tc>
        <w:tc>
          <w:tcPr>
            <w:tcW w:w="1541" w:type="dxa"/>
            <w:vAlign w:val="center"/>
          </w:tcPr>
          <w:p w:rsidR="007F4FF2" w:rsidRPr="006E1FC6" w:rsidP="008567FC" w14:paraId="4019F67E" w14:textId="338D5C87">
            <w:pPr>
              <w:tabs>
                <w:tab w:val="left" w:pos="-1080"/>
                <w:tab w:val="left" w:pos="-720"/>
                <w:tab w:val="left" w:pos="360"/>
                <w:tab w:val="left" w:pos="720"/>
              </w:tabs>
              <w:jc w:val="center"/>
              <w:rPr>
                <w:sz w:val="22"/>
                <w:szCs w:val="22"/>
              </w:rPr>
            </w:pPr>
            <w:r w:rsidRPr="006E1FC6">
              <w:rPr>
                <w:sz w:val="22"/>
                <w:szCs w:val="22"/>
              </w:rPr>
              <w:t>71</w:t>
            </w:r>
          </w:p>
        </w:tc>
        <w:tc>
          <w:tcPr>
            <w:tcW w:w="1440" w:type="dxa"/>
            <w:vAlign w:val="center"/>
          </w:tcPr>
          <w:p w:rsidR="007F4FF2" w:rsidRPr="006E1FC6" w:rsidP="008567FC" w14:paraId="3F1207B4" w14:textId="05836248">
            <w:pPr>
              <w:tabs>
                <w:tab w:val="left" w:pos="-1080"/>
                <w:tab w:val="left" w:pos="-720"/>
                <w:tab w:val="left" w:pos="360"/>
                <w:tab w:val="left" w:pos="720"/>
              </w:tabs>
              <w:jc w:val="center"/>
              <w:rPr>
                <w:sz w:val="22"/>
                <w:szCs w:val="22"/>
              </w:rPr>
            </w:pPr>
            <w:r w:rsidRPr="006E1FC6">
              <w:rPr>
                <w:sz w:val="22"/>
                <w:szCs w:val="22"/>
              </w:rPr>
              <w:t>1</w:t>
            </w:r>
          </w:p>
        </w:tc>
        <w:tc>
          <w:tcPr>
            <w:tcW w:w="1260" w:type="dxa"/>
            <w:vAlign w:val="center"/>
          </w:tcPr>
          <w:p w:rsidR="007F4FF2" w:rsidRPr="006E1FC6" w:rsidP="008567FC" w14:paraId="31BE6C9E" w14:textId="2076EABF">
            <w:pPr>
              <w:tabs>
                <w:tab w:val="left" w:pos="-1080"/>
                <w:tab w:val="left" w:pos="-720"/>
                <w:tab w:val="left" w:pos="360"/>
                <w:tab w:val="left" w:pos="720"/>
              </w:tabs>
              <w:jc w:val="center"/>
              <w:rPr>
                <w:sz w:val="22"/>
                <w:szCs w:val="22"/>
              </w:rPr>
            </w:pPr>
            <w:r w:rsidRPr="006E1FC6">
              <w:rPr>
                <w:sz w:val="22"/>
                <w:szCs w:val="22"/>
              </w:rPr>
              <w:t>6</w:t>
            </w:r>
          </w:p>
        </w:tc>
        <w:tc>
          <w:tcPr>
            <w:tcW w:w="1129" w:type="dxa"/>
            <w:vAlign w:val="center"/>
          </w:tcPr>
          <w:p w:rsidR="007F4FF2" w:rsidRPr="006E1FC6" w:rsidP="008567FC" w14:paraId="7159B646" w14:textId="46588E07">
            <w:pPr>
              <w:tabs>
                <w:tab w:val="left" w:pos="-1080"/>
                <w:tab w:val="left" w:pos="-720"/>
                <w:tab w:val="left" w:pos="360"/>
                <w:tab w:val="left" w:pos="720"/>
              </w:tabs>
              <w:jc w:val="center"/>
              <w:rPr>
                <w:sz w:val="22"/>
                <w:szCs w:val="22"/>
              </w:rPr>
            </w:pPr>
            <w:r w:rsidRPr="006E1FC6">
              <w:rPr>
                <w:sz w:val="22"/>
                <w:szCs w:val="22"/>
              </w:rPr>
              <w:t>426</w:t>
            </w:r>
          </w:p>
        </w:tc>
        <w:tc>
          <w:tcPr>
            <w:tcW w:w="1208" w:type="dxa"/>
            <w:vAlign w:val="center"/>
          </w:tcPr>
          <w:p w:rsidR="007F4FF2" w:rsidRPr="00D820A3" w:rsidP="008567FC" w14:paraId="19B28335" w14:textId="624955BB">
            <w:pPr>
              <w:tabs>
                <w:tab w:val="left" w:pos="-1080"/>
                <w:tab w:val="left" w:pos="-720"/>
                <w:tab w:val="left" w:pos="360"/>
                <w:tab w:val="left" w:pos="720"/>
              </w:tabs>
              <w:jc w:val="center"/>
              <w:rPr>
                <w:sz w:val="22"/>
                <w:szCs w:val="22"/>
              </w:rPr>
            </w:pPr>
            <w:r>
              <w:t>$</w:t>
            </w:r>
            <w:r w:rsidRPr="00297747">
              <w:t>46.21</w:t>
            </w:r>
          </w:p>
        </w:tc>
        <w:tc>
          <w:tcPr>
            <w:tcW w:w="1168" w:type="dxa"/>
            <w:vAlign w:val="center"/>
          </w:tcPr>
          <w:p w:rsidR="007F4FF2" w:rsidRPr="00D820A3" w:rsidP="008567FC" w14:paraId="706051C2" w14:textId="46601454">
            <w:pPr>
              <w:tabs>
                <w:tab w:val="left" w:pos="-1080"/>
                <w:tab w:val="left" w:pos="-720"/>
                <w:tab w:val="left" w:pos="360"/>
                <w:tab w:val="left" w:pos="720"/>
              </w:tabs>
              <w:jc w:val="right"/>
              <w:rPr>
                <w:sz w:val="22"/>
                <w:szCs w:val="22"/>
              </w:rPr>
            </w:pPr>
            <w:r w:rsidRPr="00693C2D">
              <w:t xml:space="preserve">$19,685 </w:t>
            </w:r>
          </w:p>
        </w:tc>
      </w:tr>
      <w:tr w14:paraId="5E0F3930" w14:textId="77777777" w:rsidTr="007F4FF2">
        <w:tblPrEx>
          <w:tblW w:w="9265" w:type="dxa"/>
          <w:tblInd w:w="85" w:type="dxa"/>
          <w:tblLook w:val="01E0"/>
        </w:tblPrEx>
        <w:tc>
          <w:tcPr>
            <w:tcW w:w="1519" w:type="dxa"/>
          </w:tcPr>
          <w:p w:rsidR="007F4FF2" w:rsidRPr="006E1FC6" w:rsidP="008567FC" w14:paraId="267B6B67" w14:textId="42B8626D">
            <w:pPr>
              <w:tabs>
                <w:tab w:val="left" w:pos="-1080"/>
                <w:tab w:val="left" w:pos="-720"/>
                <w:tab w:val="left" w:pos="360"/>
                <w:tab w:val="left" w:pos="720"/>
              </w:tabs>
              <w:jc w:val="center"/>
              <w:rPr>
                <w:b/>
              </w:rPr>
            </w:pPr>
            <w:r w:rsidRPr="006E1FC6">
              <w:t>Job Placement Training</w:t>
            </w:r>
          </w:p>
        </w:tc>
        <w:tc>
          <w:tcPr>
            <w:tcW w:w="1541" w:type="dxa"/>
            <w:vAlign w:val="center"/>
          </w:tcPr>
          <w:p w:rsidR="007F4FF2" w:rsidRPr="006E1FC6" w:rsidP="008567FC" w14:paraId="67D419F2" w14:textId="512368C1">
            <w:pPr>
              <w:tabs>
                <w:tab w:val="left" w:pos="-1080"/>
                <w:tab w:val="left" w:pos="-720"/>
                <w:tab w:val="left" w:pos="360"/>
                <w:tab w:val="left" w:pos="720"/>
              </w:tabs>
              <w:jc w:val="center"/>
              <w:rPr>
                <w:sz w:val="22"/>
                <w:szCs w:val="22"/>
              </w:rPr>
            </w:pPr>
            <w:r w:rsidRPr="006E1FC6">
              <w:rPr>
                <w:sz w:val="22"/>
                <w:szCs w:val="22"/>
              </w:rPr>
              <w:t>45</w:t>
            </w:r>
          </w:p>
        </w:tc>
        <w:tc>
          <w:tcPr>
            <w:tcW w:w="1440" w:type="dxa"/>
            <w:vAlign w:val="center"/>
          </w:tcPr>
          <w:p w:rsidR="007F4FF2" w:rsidRPr="006E1FC6" w:rsidP="008567FC" w14:paraId="4EF43659" w14:textId="1C5E073A">
            <w:pPr>
              <w:tabs>
                <w:tab w:val="left" w:pos="-1080"/>
                <w:tab w:val="left" w:pos="-720"/>
                <w:tab w:val="left" w:pos="360"/>
                <w:tab w:val="left" w:pos="720"/>
              </w:tabs>
              <w:jc w:val="center"/>
              <w:rPr>
                <w:sz w:val="22"/>
                <w:szCs w:val="22"/>
              </w:rPr>
            </w:pPr>
            <w:r w:rsidRPr="006E1FC6">
              <w:rPr>
                <w:sz w:val="22"/>
                <w:szCs w:val="22"/>
              </w:rPr>
              <w:t>1</w:t>
            </w:r>
          </w:p>
        </w:tc>
        <w:tc>
          <w:tcPr>
            <w:tcW w:w="1260" w:type="dxa"/>
            <w:vAlign w:val="center"/>
          </w:tcPr>
          <w:p w:rsidR="007F4FF2" w:rsidRPr="006E1FC6" w:rsidP="008567FC" w14:paraId="09D5E195" w14:textId="0D185444">
            <w:pPr>
              <w:tabs>
                <w:tab w:val="left" w:pos="-1080"/>
                <w:tab w:val="left" w:pos="-720"/>
                <w:tab w:val="left" w:pos="360"/>
                <w:tab w:val="left" w:pos="720"/>
              </w:tabs>
              <w:jc w:val="center"/>
              <w:rPr>
                <w:sz w:val="22"/>
                <w:szCs w:val="22"/>
              </w:rPr>
            </w:pPr>
            <w:r w:rsidRPr="006E1FC6">
              <w:rPr>
                <w:sz w:val="22"/>
                <w:szCs w:val="22"/>
              </w:rPr>
              <w:t>0.5</w:t>
            </w:r>
          </w:p>
        </w:tc>
        <w:tc>
          <w:tcPr>
            <w:tcW w:w="1129" w:type="dxa"/>
            <w:vAlign w:val="center"/>
          </w:tcPr>
          <w:p w:rsidR="007F4FF2" w:rsidRPr="006E1FC6" w:rsidP="008567FC" w14:paraId="6D3BBE29" w14:textId="4E4D7BC8">
            <w:pPr>
              <w:tabs>
                <w:tab w:val="left" w:pos="-1080"/>
                <w:tab w:val="left" w:pos="-720"/>
                <w:tab w:val="left" w:pos="360"/>
                <w:tab w:val="left" w:pos="720"/>
              </w:tabs>
              <w:jc w:val="center"/>
              <w:rPr>
                <w:sz w:val="22"/>
                <w:szCs w:val="22"/>
              </w:rPr>
            </w:pPr>
            <w:r w:rsidRPr="006E1FC6">
              <w:rPr>
                <w:sz w:val="22"/>
                <w:szCs w:val="22"/>
              </w:rPr>
              <w:t>23</w:t>
            </w:r>
          </w:p>
        </w:tc>
        <w:tc>
          <w:tcPr>
            <w:tcW w:w="1208" w:type="dxa"/>
            <w:vAlign w:val="center"/>
          </w:tcPr>
          <w:p w:rsidR="007F4FF2" w:rsidRPr="00D820A3" w:rsidP="008567FC" w14:paraId="27FB0B1B" w14:textId="326AC472">
            <w:pPr>
              <w:tabs>
                <w:tab w:val="left" w:pos="-1080"/>
                <w:tab w:val="left" w:pos="-720"/>
                <w:tab w:val="left" w:pos="360"/>
                <w:tab w:val="left" w:pos="720"/>
              </w:tabs>
              <w:jc w:val="center"/>
              <w:rPr>
                <w:sz w:val="22"/>
                <w:szCs w:val="22"/>
              </w:rPr>
            </w:pPr>
            <w:r>
              <w:t>$</w:t>
            </w:r>
            <w:r w:rsidRPr="00297747">
              <w:t>46.21</w:t>
            </w:r>
          </w:p>
        </w:tc>
        <w:tc>
          <w:tcPr>
            <w:tcW w:w="1168" w:type="dxa"/>
            <w:vAlign w:val="center"/>
          </w:tcPr>
          <w:p w:rsidR="007F4FF2" w:rsidRPr="00D820A3" w:rsidP="008567FC" w14:paraId="64E5C6F9" w14:textId="54C488E5">
            <w:pPr>
              <w:tabs>
                <w:tab w:val="left" w:pos="-1080"/>
                <w:tab w:val="left" w:pos="-720"/>
                <w:tab w:val="left" w:pos="360"/>
                <w:tab w:val="left" w:pos="720"/>
              </w:tabs>
              <w:jc w:val="right"/>
              <w:rPr>
                <w:sz w:val="22"/>
                <w:szCs w:val="22"/>
              </w:rPr>
            </w:pPr>
            <w:r w:rsidRPr="00693C2D">
              <w:t xml:space="preserve">$1,063 </w:t>
            </w:r>
          </w:p>
        </w:tc>
      </w:tr>
      <w:tr w14:paraId="342C69D7" w14:textId="77777777" w:rsidTr="007F4FF2">
        <w:tblPrEx>
          <w:tblW w:w="9265" w:type="dxa"/>
          <w:tblInd w:w="85" w:type="dxa"/>
          <w:tblLook w:val="01E0"/>
        </w:tblPrEx>
        <w:trPr>
          <w:trHeight w:val="350"/>
        </w:trPr>
        <w:tc>
          <w:tcPr>
            <w:tcW w:w="1519" w:type="dxa"/>
            <w:shd w:val="clear" w:color="auto" w:fill="99FF99"/>
          </w:tcPr>
          <w:p w:rsidR="007F4FF2" w:rsidRPr="006E1FC6" w:rsidP="008567FC" w14:paraId="5E561EA5"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6E1FC6">
              <w:rPr>
                <w:b/>
                <w:color w:val="000000" w:themeColor="text1"/>
              </w:rPr>
              <w:t>TOTAL</w:t>
            </w:r>
          </w:p>
        </w:tc>
        <w:tc>
          <w:tcPr>
            <w:tcW w:w="1541" w:type="dxa"/>
            <w:shd w:val="clear" w:color="auto" w:fill="99FF99"/>
          </w:tcPr>
          <w:p w:rsidR="007F4FF2" w:rsidRPr="006E1FC6" w:rsidP="008567FC" w14:paraId="28E27849" w14:textId="0BB49809">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6E1FC6">
              <w:rPr>
                <w:b/>
              </w:rPr>
              <w:t>258</w:t>
            </w:r>
          </w:p>
        </w:tc>
        <w:tc>
          <w:tcPr>
            <w:tcW w:w="1440" w:type="dxa"/>
            <w:shd w:val="clear" w:color="auto" w:fill="99FF99"/>
          </w:tcPr>
          <w:p w:rsidR="007F4FF2" w:rsidRPr="006E1FC6" w:rsidP="008567FC" w14:paraId="132D41EB"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tc>
        <w:tc>
          <w:tcPr>
            <w:tcW w:w="1260" w:type="dxa"/>
            <w:shd w:val="clear" w:color="auto" w:fill="99FF99"/>
          </w:tcPr>
          <w:p w:rsidR="007F4FF2" w:rsidRPr="006E1FC6" w:rsidP="008567FC" w14:paraId="4A468D17"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tc>
        <w:tc>
          <w:tcPr>
            <w:tcW w:w="1129" w:type="dxa"/>
            <w:shd w:val="clear" w:color="auto" w:fill="99FF99"/>
          </w:tcPr>
          <w:p w:rsidR="007F4FF2" w:rsidRPr="006E1FC6" w:rsidP="008567FC" w14:paraId="0F9F9874" w14:textId="24543D22">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6E1FC6">
              <w:rPr>
                <w:b/>
              </w:rPr>
              <w:t>1,017</w:t>
            </w:r>
          </w:p>
        </w:tc>
        <w:tc>
          <w:tcPr>
            <w:tcW w:w="1208" w:type="dxa"/>
            <w:shd w:val="clear" w:color="auto" w:fill="99FF99"/>
            <w:vAlign w:val="center"/>
          </w:tcPr>
          <w:p w:rsidR="007F4FF2" w:rsidRPr="00D820A3" w:rsidP="008567FC" w14:paraId="78A85F99"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p>
        </w:tc>
        <w:tc>
          <w:tcPr>
            <w:tcW w:w="1168" w:type="dxa"/>
            <w:shd w:val="clear" w:color="auto" w:fill="99FF99"/>
            <w:vAlign w:val="center"/>
          </w:tcPr>
          <w:p w:rsidR="007F4FF2" w:rsidRPr="007F4FF2" w:rsidP="008567FC" w14:paraId="6E685908" w14:textId="1CB08FE8">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bCs/>
              </w:rPr>
            </w:pPr>
            <w:r w:rsidRPr="007F4FF2">
              <w:rPr>
                <w:b/>
                <w:bCs/>
              </w:rPr>
              <w:t xml:space="preserve">$46,995 </w:t>
            </w:r>
          </w:p>
        </w:tc>
      </w:tr>
    </w:tbl>
    <w:p w:rsidR="0001779A" w:rsidRPr="00D820A3" w:rsidP="008567FC" w14:paraId="6AE82EA8" w14:textId="77777777">
      <w:pPr>
        <w:spacing w:before="100" w:beforeAutospacing="1"/>
        <w:contextualSpacing/>
        <w:rPr>
          <w:sz w:val="22"/>
          <w:szCs w:val="22"/>
        </w:rPr>
      </w:pPr>
    </w:p>
    <w:p w:rsidR="00295103" w:rsidRPr="00D820A3" w:rsidP="008567FC" w14:paraId="6852C3D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ind w:left="360" w:hanging="360"/>
        <w:contextualSpacing/>
        <w:rPr>
          <w:b/>
          <w:sz w:val="24"/>
          <w:szCs w:val="24"/>
        </w:rPr>
      </w:pPr>
      <w:r w:rsidRPr="00D820A3">
        <w:rPr>
          <w:b/>
          <w:sz w:val="24"/>
          <w:szCs w:val="24"/>
        </w:rPr>
        <w:t>13.</w:t>
      </w:r>
      <w:r w:rsidRPr="00D820A3">
        <w:rPr>
          <w:b/>
          <w:sz w:val="24"/>
          <w:szCs w:val="24"/>
        </w:rPr>
        <w:tab/>
        <w:t xml:space="preserve">Provide an estimate of the total annual </w:t>
      </w:r>
      <w:r w:rsidRPr="00D820A3" w:rsidR="00DE1FFE">
        <w:rPr>
          <w:b/>
          <w:sz w:val="24"/>
          <w:szCs w:val="24"/>
        </w:rPr>
        <w:t>non-hour</w:t>
      </w:r>
      <w:r w:rsidRPr="00D820A3">
        <w:rPr>
          <w:b/>
          <w:sz w:val="24"/>
          <w:szCs w:val="24"/>
        </w:rPr>
        <w:t xml:space="preserve"> cost burden to respondents or recordkeepers resulting from the collection of information.  (Do not include the cost of any hour burden </w:t>
      </w:r>
      <w:r w:rsidRPr="00D820A3" w:rsidR="004A6DFA">
        <w:rPr>
          <w:b/>
          <w:sz w:val="24"/>
          <w:szCs w:val="24"/>
        </w:rPr>
        <w:t xml:space="preserve">already reflected </w:t>
      </w:r>
      <w:r w:rsidRPr="00D820A3" w:rsidR="00F73931">
        <w:rPr>
          <w:b/>
          <w:sz w:val="24"/>
          <w:szCs w:val="24"/>
        </w:rPr>
        <w:t>in item 12</w:t>
      </w:r>
      <w:r w:rsidRPr="00D820A3" w:rsidR="004A6DFA">
        <w:rPr>
          <w:b/>
          <w:sz w:val="24"/>
          <w:szCs w:val="24"/>
        </w:rPr>
        <w:t>.)</w:t>
      </w:r>
    </w:p>
    <w:p w:rsidR="00295103" w:rsidRPr="00D820A3" w:rsidP="008567FC" w14:paraId="4A2FDCA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ind w:left="720" w:hanging="360"/>
        <w:contextualSpacing/>
        <w:rPr>
          <w:b/>
          <w:sz w:val="24"/>
          <w:szCs w:val="24"/>
        </w:rPr>
      </w:pPr>
      <w:r w:rsidRPr="00D820A3">
        <w:rPr>
          <w:b/>
          <w:sz w:val="24"/>
          <w:szCs w:val="24"/>
        </w:rPr>
        <w:t>*</w:t>
      </w:r>
      <w:r w:rsidRPr="00D820A3">
        <w:rPr>
          <w:b/>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Pr="00D820A3" w:rsidR="000257C8">
        <w:rPr>
          <w:b/>
          <w:sz w:val="24"/>
          <w:szCs w:val="24"/>
        </w:rPr>
        <w:t>(</w:t>
      </w:r>
      <w:r w:rsidRPr="00D820A3">
        <w:rPr>
          <w:b/>
          <w:sz w:val="24"/>
          <w:szCs w:val="24"/>
        </w:rPr>
        <w:t>including filing fees paid</w:t>
      </w:r>
      <w:r w:rsidRPr="00D820A3" w:rsidR="000257C8">
        <w:rPr>
          <w:b/>
          <w:sz w:val="24"/>
          <w:szCs w:val="24"/>
        </w:rPr>
        <w:t xml:space="preserve"> for form processing)</w:t>
      </w:r>
      <w:r w:rsidRPr="00D820A3">
        <w:rPr>
          <w:b/>
          <w:sz w:val="24"/>
          <w:szCs w:val="24"/>
        </w:rPr>
        <w:t xml:space="preserve">.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w:t>
      </w:r>
      <w:r w:rsidRPr="00D820A3">
        <w:rPr>
          <w:b/>
          <w:sz w:val="24"/>
          <w:szCs w:val="24"/>
        </w:rPr>
        <w:t>equipment; and record storage facilities.</w:t>
      </w:r>
    </w:p>
    <w:p w:rsidR="00295103" w:rsidRPr="00D820A3" w:rsidP="008567FC" w14:paraId="2930F2C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ind w:left="720" w:hanging="360"/>
        <w:contextualSpacing/>
        <w:rPr>
          <w:b/>
          <w:sz w:val="24"/>
          <w:szCs w:val="24"/>
        </w:rPr>
      </w:pPr>
      <w:r w:rsidRPr="00D820A3">
        <w:rPr>
          <w:b/>
          <w:sz w:val="24"/>
          <w:szCs w:val="24"/>
        </w:rPr>
        <w:t>*</w:t>
      </w:r>
      <w:r w:rsidRPr="00D820A3">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295103" w:rsidRPr="00D820A3" w:rsidP="008567FC" w14:paraId="55DF46D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ind w:left="720" w:hanging="720"/>
        <w:contextualSpacing/>
        <w:rPr>
          <w:b/>
          <w:sz w:val="24"/>
          <w:szCs w:val="24"/>
        </w:rPr>
      </w:pPr>
      <w:r w:rsidRPr="00D820A3">
        <w:rPr>
          <w:b/>
          <w:sz w:val="24"/>
          <w:szCs w:val="24"/>
        </w:rPr>
        <w:tab/>
        <w:t>*</w:t>
      </w:r>
      <w:r w:rsidRPr="00D820A3">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D7712F" w:rsidP="008567FC" w14:paraId="71AC771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sz w:val="24"/>
          <w:szCs w:val="24"/>
        </w:rPr>
      </w:pPr>
    </w:p>
    <w:p w:rsidR="001921FD" w:rsidP="008567FC" w14:paraId="157FDB1D" w14:textId="064411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sz w:val="24"/>
          <w:szCs w:val="24"/>
        </w:rPr>
      </w:pPr>
      <w:r>
        <w:rPr>
          <w:sz w:val="24"/>
          <w:szCs w:val="24"/>
        </w:rPr>
        <w:t xml:space="preserve">The </w:t>
      </w:r>
      <w:r w:rsidRPr="001921FD">
        <w:rPr>
          <w:sz w:val="24"/>
          <w:szCs w:val="24"/>
        </w:rPr>
        <w:t>Total Estimated Annual Nonhour Burden Cost</w:t>
      </w:r>
      <w:r>
        <w:rPr>
          <w:sz w:val="24"/>
          <w:szCs w:val="24"/>
        </w:rPr>
        <w:t xml:space="preserve"> is </w:t>
      </w:r>
      <w:r w:rsidRPr="001921FD">
        <w:rPr>
          <w:b/>
          <w:bCs/>
          <w:sz w:val="24"/>
          <w:szCs w:val="24"/>
        </w:rPr>
        <w:t>$355</w:t>
      </w:r>
      <w:r w:rsidRPr="001921FD">
        <w:rPr>
          <w:sz w:val="24"/>
          <w:szCs w:val="24"/>
        </w:rPr>
        <w:t>.</w:t>
      </w:r>
    </w:p>
    <w:p w:rsidR="001921FD" w:rsidRPr="00D820A3" w:rsidP="008567FC" w14:paraId="2751632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sz w:val="24"/>
          <w:szCs w:val="24"/>
        </w:rPr>
      </w:pPr>
    </w:p>
    <w:p w:rsidR="00734ABC" w:rsidRPr="00D820A3" w:rsidP="008567FC" w14:paraId="0060E1C2" w14:textId="26C9EC3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sz w:val="24"/>
          <w:szCs w:val="24"/>
        </w:rPr>
      </w:pPr>
      <w:r w:rsidRPr="00D820A3">
        <w:rPr>
          <w:sz w:val="24"/>
          <w:szCs w:val="24"/>
        </w:rPr>
        <w:t>There are no additional costs to grantees reported in #12 above</w:t>
      </w:r>
      <w:r w:rsidRPr="00D820A3" w:rsidR="00257DF3">
        <w:rPr>
          <w:sz w:val="24"/>
          <w:szCs w:val="24"/>
        </w:rPr>
        <w:t>. Some grantees use internal data management programs that they acquired or developed for their day-to-day Tribal government management;</w:t>
      </w:r>
      <w:r w:rsidRPr="00D820A3">
        <w:rPr>
          <w:sz w:val="24"/>
          <w:szCs w:val="24"/>
        </w:rPr>
        <w:t xml:space="preserve"> any automation has been done by grantees for use in managing the </w:t>
      </w:r>
      <w:r w:rsidRPr="00D820A3" w:rsidR="000F732F">
        <w:rPr>
          <w:sz w:val="24"/>
          <w:szCs w:val="24"/>
        </w:rPr>
        <w:t>Trib</w:t>
      </w:r>
      <w:r w:rsidRPr="00D820A3">
        <w:rPr>
          <w:sz w:val="24"/>
          <w:szCs w:val="24"/>
        </w:rPr>
        <w:t xml:space="preserve">al government and would have occurred regardless of this report.  An estimated $5 per grantee for the cost of paper and file maintenance, times </w:t>
      </w:r>
      <w:r w:rsidRPr="00D820A3" w:rsidR="00B90B5F">
        <w:rPr>
          <w:sz w:val="24"/>
          <w:szCs w:val="24"/>
        </w:rPr>
        <w:t>7</w:t>
      </w:r>
      <w:r w:rsidRPr="00D820A3" w:rsidR="00AC6B39">
        <w:rPr>
          <w:sz w:val="24"/>
          <w:szCs w:val="24"/>
        </w:rPr>
        <w:t>1</w:t>
      </w:r>
      <w:r w:rsidRPr="00D820A3">
        <w:rPr>
          <w:sz w:val="24"/>
          <w:szCs w:val="24"/>
        </w:rPr>
        <w:t xml:space="preserve"> grantees equals $</w:t>
      </w:r>
      <w:r w:rsidRPr="00D820A3" w:rsidR="005F5E9F">
        <w:rPr>
          <w:sz w:val="24"/>
          <w:szCs w:val="24"/>
        </w:rPr>
        <w:t>3</w:t>
      </w:r>
      <w:r w:rsidRPr="00D820A3" w:rsidR="00282015">
        <w:rPr>
          <w:sz w:val="24"/>
          <w:szCs w:val="24"/>
        </w:rPr>
        <w:t xml:space="preserve">55 </w:t>
      </w:r>
      <w:r w:rsidRPr="00D820A3">
        <w:rPr>
          <w:sz w:val="24"/>
          <w:szCs w:val="24"/>
        </w:rPr>
        <w:t>for all.</w:t>
      </w:r>
    </w:p>
    <w:p w:rsidR="00295103" w:rsidRPr="00D820A3" w:rsidP="008567FC" w14:paraId="1FC1787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b/>
          <w:sz w:val="24"/>
          <w:szCs w:val="24"/>
        </w:rPr>
      </w:pPr>
    </w:p>
    <w:p w:rsidR="0060758B" w:rsidRPr="00D820A3" w:rsidP="008567FC" w14:paraId="5C372E6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ind w:left="360" w:hanging="360"/>
        <w:contextualSpacing/>
        <w:rPr>
          <w:b/>
          <w:sz w:val="24"/>
          <w:szCs w:val="24"/>
        </w:rPr>
      </w:pPr>
      <w:r w:rsidRPr="00D820A3">
        <w:rPr>
          <w:b/>
          <w:sz w:val="24"/>
          <w:szCs w:val="24"/>
        </w:rPr>
        <w:t>14.</w:t>
      </w:r>
      <w:r w:rsidRPr="00D820A3">
        <w:rPr>
          <w:b/>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Pr="00D820A3">
        <w:rPr>
          <w:b/>
          <w:sz w:val="24"/>
          <w:szCs w:val="24"/>
        </w:rPr>
        <w:t xml:space="preserve">his collection of information. </w:t>
      </w:r>
    </w:p>
    <w:p w:rsidR="00D7712F" w:rsidRPr="00D820A3" w:rsidP="008567FC" w14:paraId="4BFCA82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ind w:left="360" w:hanging="360"/>
        <w:contextualSpacing/>
        <w:rPr>
          <w:sz w:val="24"/>
          <w:szCs w:val="24"/>
        </w:rPr>
      </w:pPr>
    </w:p>
    <w:p w:rsidR="00325206" w:rsidRPr="00D820A3" w:rsidP="008567FC" w14:paraId="3F6C3CC3" w14:textId="3AB1B1C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D820A3">
        <w:rPr>
          <w:bCs/>
          <w:sz w:val="24"/>
          <w:szCs w:val="24"/>
        </w:rPr>
        <w:t xml:space="preserve">We estimate the annual cost to the Federal Government to administer this information collection to be </w:t>
      </w:r>
      <w:r w:rsidRPr="00D820A3">
        <w:rPr>
          <w:b/>
          <w:bCs/>
          <w:sz w:val="24"/>
          <w:szCs w:val="24"/>
        </w:rPr>
        <w:t>$</w:t>
      </w:r>
      <w:r w:rsidRPr="00D820A3" w:rsidR="00254F30">
        <w:rPr>
          <w:b/>
          <w:bCs/>
          <w:sz w:val="24"/>
          <w:szCs w:val="24"/>
        </w:rPr>
        <w:t>25,383</w:t>
      </w:r>
      <w:r w:rsidRPr="00D820A3">
        <w:rPr>
          <w:bCs/>
          <w:sz w:val="24"/>
          <w:szCs w:val="24"/>
        </w:rPr>
        <w:t xml:space="preserve">. </w:t>
      </w:r>
      <w:r w:rsidRPr="00D820A3">
        <w:rPr>
          <w:sz w:val="24"/>
          <w:szCs w:val="24"/>
        </w:rPr>
        <w:t xml:space="preserve">Salary </w:t>
      </w:r>
      <w:r w:rsidRPr="00D820A3">
        <w:rPr>
          <w:bCs/>
          <w:sz w:val="24"/>
          <w:szCs w:val="24"/>
        </w:rPr>
        <w:t>estimates</w:t>
      </w:r>
      <w:r w:rsidRPr="00D820A3">
        <w:rPr>
          <w:sz w:val="24"/>
          <w:szCs w:val="24"/>
        </w:rPr>
        <w:t xml:space="preserve"> were based on the General Schedule 2024, located at </w:t>
      </w:r>
      <w:hyperlink r:id="rId5" w:history="1">
        <w:r w:rsidRPr="00D820A3">
          <w:rPr>
            <w:rStyle w:val="Hyperlink"/>
            <w:sz w:val="24"/>
            <w:szCs w:val="24"/>
          </w:rPr>
          <w:t>https://www.opm.gov/policy-data-oversight/pay-leave/salaries-wages/salary-tables/24Tables/html/DCB_h.aspx</w:t>
        </w:r>
      </w:hyperlink>
      <w:r w:rsidRPr="00D820A3">
        <w:rPr>
          <w:sz w:val="24"/>
          <w:szCs w:val="24"/>
        </w:rPr>
        <w:t xml:space="preserve"> and multiplied by 1.6 to cover benefits.</w:t>
      </w:r>
    </w:p>
    <w:p w:rsidR="00325206" w:rsidRPr="00D820A3" w:rsidP="008567FC" w14:paraId="3663E4C0" w14:textId="77777777">
      <w:pPr>
        <w:pStyle w:val="ListParagraph"/>
        <w:widowControl/>
        <w:rPr>
          <w:sz w:val="22"/>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87"/>
        <w:gridCol w:w="900"/>
        <w:gridCol w:w="990"/>
        <w:gridCol w:w="1170"/>
        <w:gridCol w:w="1260"/>
        <w:gridCol w:w="990"/>
        <w:gridCol w:w="1463"/>
      </w:tblGrid>
      <w:tr w14:paraId="18A51539" w14:textId="77777777" w:rsidTr="00D220B8">
        <w:tblPrEx>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blHeader/>
        </w:trPr>
        <w:tc>
          <w:tcPr>
            <w:tcW w:w="2587" w:type="dxa"/>
            <w:tcBorders>
              <w:top w:val="single" w:sz="4" w:space="0" w:color="auto"/>
              <w:left w:val="single" w:sz="4" w:space="0" w:color="auto"/>
              <w:bottom w:val="single" w:sz="4" w:space="0" w:color="auto"/>
              <w:right w:val="single" w:sz="4" w:space="0" w:color="auto"/>
            </w:tcBorders>
            <w:hideMark/>
          </w:tcPr>
          <w:p w:rsidR="00325206" w:rsidRPr="00D820A3" w:rsidP="008567FC" w14:paraId="314B6069" w14:textId="77777777">
            <w:pPr>
              <w:tabs>
                <w:tab w:val="left" w:pos="-1080"/>
                <w:tab w:val="left" w:pos="-720"/>
                <w:tab w:val="left" w:pos="360"/>
                <w:tab w:val="left" w:pos="720"/>
              </w:tabs>
              <w:jc w:val="center"/>
              <w:rPr>
                <w:b/>
              </w:rPr>
            </w:pPr>
            <w:r w:rsidRPr="00D820A3">
              <w:rPr>
                <w:b/>
              </w:rPr>
              <w:t>Program</w:t>
            </w:r>
          </w:p>
        </w:tc>
        <w:tc>
          <w:tcPr>
            <w:tcW w:w="900" w:type="dxa"/>
            <w:tcBorders>
              <w:top w:val="single" w:sz="4" w:space="0" w:color="auto"/>
              <w:left w:val="single" w:sz="4" w:space="0" w:color="auto"/>
              <w:bottom w:val="single" w:sz="4" w:space="0" w:color="auto"/>
              <w:right w:val="single" w:sz="4" w:space="0" w:color="auto"/>
            </w:tcBorders>
          </w:tcPr>
          <w:p w:rsidR="00325206" w:rsidRPr="00D820A3" w:rsidP="008567FC" w14:paraId="33BE5AA3" w14:textId="77777777">
            <w:pPr>
              <w:tabs>
                <w:tab w:val="left" w:pos="-1080"/>
                <w:tab w:val="left" w:pos="-720"/>
                <w:tab w:val="left" w:pos="360"/>
                <w:tab w:val="left" w:pos="720"/>
              </w:tabs>
              <w:jc w:val="center"/>
              <w:rPr>
                <w:b/>
              </w:rPr>
            </w:pPr>
            <w:r w:rsidRPr="00D820A3">
              <w:rPr>
                <w:b/>
              </w:rPr>
              <w:t>Grade, Step</w:t>
            </w:r>
          </w:p>
        </w:tc>
        <w:tc>
          <w:tcPr>
            <w:tcW w:w="990" w:type="dxa"/>
            <w:tcBorders>
              <w:top w:val="single" w:sz="4" w:space="0" w:color="auto"/>
              <w:left w:val="single" w:sz="4" w:space="0" w:color="auto"/>
              <w:bottom w:val="single" w:sz="4" w:space="0" w:color="auto"/>
              <w:right w:val="single" w:sz="4" w:space="0" w:color="auto"/>
            </w:tcBorders>
          </w:tcPr>
          <w:p w:rsidR="00325206" w:rsidRPr="00D820A3" w:rsidP="008567FC" w14:paraId="28A7E56D" w14:textId="77777777">
            <w:pPr>
              <w:tabs>
                <w:tab w:val="left" w:pos="-1080"/>
                <w:tab w:val="left" w:pos="-720"/>
                <w:tab w:val="left" w:pos="360"/>
                <w:tab w:val="left" w:pos="720"/>
              </w:tabs>
              <w:jc w:val="center"/>
              <w:rPr>
                <w:b/>
              </w:rPr>
            </w:pPr>
            <w:r w:rsidRPr="00D820A3">
              <w:rPr>
                <w:b/>
              </w:rPr>
              <w:t>Loaded Rate</w:t>
            </w:r>
          </w:p>
        </w:tc>
        <w:tc>
          <w:tcPr>
            <w:tcW w:w="1170" w:type="dxa"/>
            <w:tcBorders>
              <w:top w:val="single" w:sz="4" w:space="0" w:color="auto"/>
              <w:left w:val="single" w:sz="4" w:space="0" w:color="auto"/>
              <w:bottom w:val="single" w:sz="4" w:space="0" w:color="auto"/>
              <w:right w:val="single" w:sz="4" w:space="0" w:color="auto"/>
            </w:tcBorders>
            <w:hideMark/>
          </w:tcPr>
          <w:p w:rsidR="00325206" w:rsidRPr="00D820A3" w:rsidP="008567FC" w14:paraId="4C1941A4" w14:textId="77777777">
            <w:pPr>
              <w:tabs>
                <w:tab w:val="left" w:pos="-1080"/>
                <w:tab w:val="left" w:pos="-720"/>
                <w:tab w:val="left" w:pos="360"/>
                <w:tab w:val="left" w:pos="720"/>
              </w:tabs>
              <w:jc w:val="center"/>
              <w:rPr>
                <w:b/>
              </w:rPr>
            </w:pPr>
            <w:r w:rsidRPr="00D820A3">
              <w:rPr>
                <w:b/>
              </w:rPr>
              <w:t>Total Annual Responses</w:t>
            </w:r>
          </w:p>
        </w:tc>
        <w:tc>
          <w:tcPr>
            <w:tcW w:w="1260" w:type="dxa"/>
            <w:tcBorders>
              <w:top w:val="single" w:sz="4" w:space="0" w:color="auto"/>
              <w:left w:val="single" w:sz="4" w:space="0" w:color="auto"/>
              <w:bottom w:val="single" w:sz="4" w:space="0" w:color="auto"/>
              <w:right w:val="single" w:sz="4" w:space="0" w:color="auto"/>
            </w:tcBorders>
            <w:hideMark/>
          </w:tcPr>
          <w:p w:rsidR="00325206" w:rsidRPr="00D820A3" w:rsidP="008567FC" w14:paraId="7FF80F82" w14:textId="77777777">
            <w:pPr>
              <w:tabs>
                <w:tab w:val="left" w:pos="-1080"/>
                <w:tab w:val="left" w:pos="-720"/>
                <w:tab w:val="left" w:pos="360"/>
                <w:tab w:val="left" w:pos="720"/>
              </w:tabs>
              <w:jc w:val="center"/>
              <w:rPr>
                <w:b/>
              </w:rPr>
            </w:pPr>
            <w:r w:rsidRPr="00D820A3">
              <w:rPr>
                <w:b/>
              </w:rPr>
              <w:t>Completion Time per Response (Hours)</w:t>
            </w:r>
          </w:p>
        </w:tc>
        <w:tc>
          <w:tcPr>
            <w:tcW w:w="990" w:type="dxa"/>
            <w:tcBorders>
              <w:top w:val="single" w:sz="4" w:space="0" w:color="auto"/>
              <w:left w:val="single" w:sz="4" w:space="0" w:color="auto"/>
              <w:bottom w:val="single" w:sz="4" w:space="0" w:color="auto"/>
              <w:right w:val="single" w:sz="4" w:space="0" w:color="auto"/>
            </w:tcBorders>
            <w:hideMark/>
          </w:tcPr>
          <w:p w:rsidR="00325206" w:rsidRPr="00D820A3" w:rsidP="008567FC" w14:paraId="6A77F3BF" w14:textId="77777777">
            <w:pPr>
              <w:tabs>
                <w:tab w:val="left" w:pos="-1080"/>
                <w:tab w:val="left" w:pos="-720"/>
                <w:tab w:val="left" w:pos="360"/>
                <w:tab w:val="left" w:pos="720"/>
              </w:tabs>
              <w:jc w:val="center"/>
              <w:rPr>
                <w:b/>
              </w:rPr>
            </w:pPr>
            <w:r w:rsidRPr="00D820A3">
              <w:rPr>
                <w:b/>
              </w:rPr>
              <w:t>Total Annual Burden (Hours)</w:t>
            </w:r>
          </w:p>
        </w:tc>
        <w:tc>
          <w:tcPr>
            <w:tcW w:w="1463" w:type="dxa"/>
            <w:tcBorders>
              <w:top w:val="single" w:sz="4" w:space="0" w:color="auto"/>
              <w:left w:val="single" w:sz="4" w:space="0" w:color="auto"/>
              <w:bottom w:val="single" w:sz="4" w:space="0" w:color="auto"/>
              <w:right w:val="single" w:sz="4" w:space="0" w:color="auto"/>
            </w:tcBorders>
            <w:hideMark/>
          </w:tcPr>
          <w:p w:rsidR="00325206" w:rsidRPr="00D820A3" w:rsidP="008567FC" w14:paraId="16CEDA9A" w14:textId="77777777">
            <w:pPr>
              <w:tabs>
                <w:tab w:val="left" w:pos="-1080"/>
                <w:tab w:val="left" w:pos="-720"/>
                <w:tab w:val="left" w:pos="360"/>
                <w:tab w:val="left" w:pos="720"/>
              </w:tabs>
              <w:jc w:val="center"/>
              <w:rPr>
                <w:b/>
              </w:rPr>
            </w:pPr>
            <w:r w:rsidRPr="00D820A3">
              <w:rPr>
                <w:b/>
              </w:rPr>
              <w:t>Value of Annual Burden Hours</w:t>
            </w:r>
          </w:p>
        </w:tc>
      </w:tr>
      <w:tr w14:paraId="7F20941A" w14:textId="77777777" w:rsidTr="00D220B8">
        <w:tblPrEx>
          <w:tblW w:w="9360" w:type="dxa"/>
          <w:tblInd w:w="108" w:type="dxa"/>
          <w:tblLayout w:type="fixed"/>
          <w:tblLook w:val="01E0"/>
        </w:tblPrEx>
        <w:trPr>
          <w:trHeight w:val="125"/>
        </w:trPr>
        <w:tc>
          <w:tcPr>
            <w:tcW w:w="9360" w:type="dxa"/>
            <w:gridSpan w:val="7"/>
            <w:tcBorders>
              <w:top w:val="single" w:sz="4" w:space="0" w:color="auto"/>
              <w:left w:val="single" w:sz="4" w:space="0" w:color="auto"/>
              <w:right w:val="single" w:sz="4" w:space="0" w:color="auto"/>
            </w:tcBorders>
            <w:shd w:val="clear" w:color="auto" w:fill="D9D9D9" w:themeFill="background1" w:themeFillShade="D9"/>
            <w:vAlign w:val="center"/>
          </w:tcPr>
          <w:p w:rsidR="00325206" w:rsidRPr="00D820A3" w:rsidP="008567FC" w14:paraId="102BE5EE" w14:textId="77777777">
            <w:pPr>
              <w:tabs>
                <w:tab w:val="left" w:pos="-1080"/>
                <w:tab w:val="left" w:pos="-720"/>
                <w:tab w:val="left" w:pos="360"/>
                <w:tab w:val="left" w:pos="720"/>
              </w:tabs>
              <w:rPr>
                <w:b/>
              </w:rPr>
            </w:pPr>
            <w:r w:rsidRPr="00D820A3">
              <w:rPr>
                <w:b/>
              </w:rPr>
              <w:t>Information Collection Clearance</w:t>
            </w:r>
          </w:p>
        </w:tc>
      </w:tr>
      <w:tr w14:paraId="27ADD991" w14:textId="77777777" w:rsidTr="0033797C">
        <w:tblPrEx>
          <w:tblW w:w="9360" w:type="dxa"/>
          <w:tblInd w:w="108" w:type="dxa"/>
          <w:tblLayout w:type="fixed"/>
          <w:tblLook w:val="01E0"/>
        </w:tblPrEx>
        <w:trPr>
          <w:trHeight w:val="125"/>
        </w:trPr>
        <w:tc>
          <w:tcPr>
            <w:tcW w:w="2587" w:type="dxa"/>
            <w:tcBorders>
              <w:top w:val="single" w:sz="4" w:space="0" w:color="auto"/>
              <w:left w:val="single" w:sz="4" w:space="0" w:color="auto"/>
              <w:right w:val="single" w:sz="4" w:space="0" w:color="auto"/>
            </w:tcBorders>
          </w:tcPr>
          <w:p w:rsidR="00325206" w:rsidRPr="00D820A3" w:rsidP="008567FC" w14:paraId="1FDEB5F0" w14:textId="77777777">
            <w:pPr>
              <w:tabs>
                <w:tab w:val="left" w:pos="-1080"/>
                <w:tab w:val="left" w:pos="-720"/>
                <w:tab w:val="left" w:pos="360"/>
                <w:tab w:val="left" w:pos="720"/>
              </w:tabs>
              <w:ind w:left="192"/>
            </w:pPr>
            <w:r w:rsidRPr="00D820A3">
              <w:t>DOI staff</w:t>
            </w:r>
          </w:p>
        </w:tc>
        <w:tc>
          <w:tcPr>
            <w:tcW w:w="900" w:type="dxa"/>
            <w:tcBorders>
              <w:top w:val="single" w:sz="4" w:space="0" w:color="auto"/>
              <w:left w:val="single" w:sz="4" w:space="0" w:color="auto"/>
              <w:bottom w:val="single" w:sz="4" w:space="0" w:color="auto"/>
              <w:right w:val="single" w:sz="4" w:space="0" w:color="auto"/>
            </w:tcBorders>
            <w:vAlign w:val="center"/>
          </w:tcPr>
          <w:p w:rsidR="00325206" w:rsidRPr="00D820A3" w:rsidP="008567FC" w14:paraId="3DF681D8" w14:textId="77777777">
            <w:pPr>
              <w:tabs>
                <w:tab w:val="left" w:pos="360"/>
                <w:tab w:val="left" w:pos="720"/>
              </w:tabs>
              <w:jc w:val="center"/>
            </w:pPr>
            <w:r w:rsidRPr="00D820A3">
              <w:t>GS-14, Step 6</w:t>
            </w:r>
          </w:p>
        </w:tc>
        <w:tc>
          <w:tcPr>
            <w:tcW w:w="990" w:type="dxa"/>
            <w:tcBorders>
              <w:top w:val="single" w:sz="4" w:space="0" w:color="auto"/>
              <w:left w:val="single" w:sz="4" w:space="0" w:color="auto"/>
              <w:bottom w:val="single" w:sz="4" w:space="0" w:color="auto"/>
              <w:right w:val="single" w:sz="4" w:space="0" w:color="auto"/>
            </w:tcBorders>
            <w:vAlign w:val="center"/>
          </w:tcPr>
          <w:p w:rsidR="00325206" w:rsidRPr="00D820A3" w:rsidP="008567FC" w14:paraId="34E00426" w14:textId="77777777">
            <w:pPr>
              <w:tabs>
                <w:tab w:val="left" w:pos="360"/>
                <w:tab w:val="left" w:pos="720"/>
              </w:tabs>
              <w:jc w:val="center"/>
            </w:pPr>
            <w:r w:rsidRPr="00D820A3">
              <w:t>$124.67</w:t>
            </w:r>
          </w:p>
        </w:tc>
        <w:tc>
          <w:tcPr>
            <w:tcW w:w="1170" w:type="dxa"/>
            <w:tcBorders>
              <w:top w:val="single" w:sz="4" w:space="0" w:color="auto"/>
              <w:left w:val="single" w:sz="4" w:space="0" w:color="auto"/>
              <w:bottom w:val="single" w:sz="4" w:space="0" w:color="auto"/>
              <w:right w:val="single" w:sz="4" w:space="0" w:color="auto"/>
            </w:tcBorders>
            <w:vAlign w:val="center"/>
          </w:tcPr>
          <w:p w:rsidR="00325206" w:rsidRPr="00D820A3" w:rsidP="008567FC" w14:paraId="110C06FD" w14:textId="77777777">
            <w:pPr>
              <w:tabs>
                <w:tab w:val="left" w:pos="360"/>
                <w:tab w:val="left" w:pos="720"/>
              </w:tabs>
              <w:jc w:val="center"/>
            </w:pPr>
            <w:r w:rsidRPr="00D820A3">
              <w:t>N/A</w:t>
            </w:r>
          </w:p>
        </w:tc>
        <w:tc>
          <w:tcPr>
            <w:tcW w:w="1260" w:type="dxa"/>
            <w:tcBorders>
              <w:top w:val="single" w:sz="4" w:space="0" w:color="auto"/>
              <w:left w:val="single" w:sz="4" w:space="0" w:color="auto"/>
              <w:right w:val="single" w:sz="4" w:space="0" w:color="auto"/>
            </w:tcBorders>
            <w:vAlign w:val="center"/>
          </w:tcPr>
          <w:p w:rsidR="00325206" w:rsidRPr="00D820A3" w:rsidP="008567FC" w14:paraId="1574E1F1" w14:textId="77777777">
            <w:pPr>
              <w:tabs>
                <w:tab w:val="left" w:pos="360"/>
                <w:tab w:val="left" w:pos="720"/>
              </w:tabs>
              <w:jc w:val="center"/>
            </w:pPr>
            <w:r w:rsidRPr="00D820A3">
              <w:t>N/A</w:t>
            </w:r>
          </w:p>
        </w:tc>
        <w:tc>
          <w:tcPr>
            <w:tcW w:w="990" w:type="dxa"/>
            <w:tcBorders>
              <w:top w:val="single" w:sz="4" w:space="0" w:color="auto"/>
              <w:left w:val="single" w:sz="4" w:space="0" w:color="auto"/>
              <w:right w:val="single" w:sz="4" w:space="0" w:color="auto"/>
            </w:tcBorders>
            <w:vAlign w:val="center"/>
          </w:tcPr>
          <w:p w:rsidR="00325206" w:rsidRPr="00D820A3" w:rsidP="008567FC" w14:paraId="400C9FB6" w14:textId="77777777">
            <w:pPr>
              <w:tabs>
                <w:tab w:val="left" w:pos="360"/>
                <w:tab w:val="left" w:pos="720"/>
              </w:tabs>
              <w:jc w:val="center"/>
            </w:pPr>
            <w:r w:rsidRPr="00D820A3">
              <w:t>20</w:t>
            </w:r>
          </w:p>
        </w:tc>
        <w:tc>
          <w:tcPr>
            <w:tcW w:w="1463" w:type="dxa"/>
            <w:tcBorders>
              <w:top w:val="single" w:sz="4" w:space="0" w:color="auto"/>
              <w:left w:val="single" w:sz="4" w:space="0" w:color="auto"/>
              <w:right w:val="single" w:sz="4" w:space="0" w:color="auto"/>
            </w:tcBorders>
            <w:vAlign w:val="center"/>
          </w:tcPr>
          <w:p w:rsidR="00325206" w:rsidRPr="00D820A3" w:rsidP="008567FC" w14:paraId="3F57D5B2" w14:textId="77777777">
            <w:pPr>
              <w:tabs>
                <w:tab w:val="left" w:pos="360"/>
                <w:tab w:val="left" w:pos="720"/>
              </w:tabs>
              <w:jc w:val="right"/>
            </w:pPr>
            <w:r w:rsidRPr="00D820A3">
              <w:t>$2,493</w:t>
            </w:r>
          </w:p>
        </w:tc>
      </w:tr>
      <w:tr w14:paraId="005F9E80" w14:textId="77777777" w:rsidTr="0033797C">
        <w:tblPrEx>
          <w:tblW w:w="9360" w:type="dxa"/>
          <w:tblInd w:w="108" w:type="dxa"/>
          <w:tblLayout w:type="fixed"/>
          <w:tblLook w:val="01E0"/>
        </w:tblPrEx>
        <w:tc>
          <w:tcPr>
            <w:tcW w:w="9360"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25206" w:rsidRPr="00D820A3" w:rsidP="008567FC" w14:paraId="53806997" w14:textId="649EBAAE">
            <w:pPr>
              <w:tabs>
                <w:tab w:val="left" w:pos="-1080"/>
                <w:tab w:val="left" w:pos="-720"/>
                <w:tab w:val="left" w:pos="360"/>
                <w:tab w:val="left" w:pos="720"/>
              </w:tabs>
              <w:jc w:val="right"/>
              <w:rPr>
                <w:b/>
                <w:color w:val="000000" w:themeColor="text1"/>
              </w:rPr>
            </w:pPr>
            <w:r w:rsidRPr="00D820A3">
              <w:rPr>
                <w:b/>
                <w:color w:val="000000" w:themeColor="text1"/>
              </w:rPr>
              <w:t>BIA Administration of Information Collection</w:t>
            </w:r>
          </w:p>
        </w:tc>
      </w:tr>
      <w:tr w14:paraId="0A3A83A1" w14:textId="77777777" w:rsidTr="0033797C">
        <w:tblPrEx>
          <w:tblW w:w="9360" w:type="dxa"/>
          <w:tblInd w:w="108" w:type="dxa"/>
          <w:tblLayout w:type="fixed"/>
          <w:tblLook w:val="01E0"/>
        </w:tblPrEx>
        <w:trPr>
          <w:trHeight w:val="125"/>
        </w:trPr>
        <w:tc>
          <w:tcPr>
            <w:tcW w:w="2587" w:type="dxa"/>
            <w:tcBorders>
              <w:top w:val="single" w:sz="4" w:space="0" w:color="auto"/>
              <w:left w:val="single" w:sz="4" w:space="0" w:color="auto"/>
              <w:right w:val="single" w:sz="4" w:space="0" w:color="auto"/>
            </w:tcBorders>
          </w:tcPr>
          <w:p w:rsidR="00325206" w:rsidRPr="00D820A3" w:rsidP="008567FC" w14:paraId="3D1B1771" w14:textId="22AB86A9">
            <w:pPr>
              <w:tabs>
                <w:tab w:val="left" w:pos="-1080"/>
                <w:tab w:val="left" w:pos="-720"/>
                <w:tab w:val="left" w:pos="360"/>
                <w:tab w:val="left" w:pos="720"/>
              </w:tabs>
              <w:ind w:left="192"/>
            </w:pPr>
            <w:r w:rsidRPr="00D820A3">
              <w:t>Verification of forms</w:t>
            </w:r>
            <w:r w:rsidRPr="00D820A3" w:rsidR="00A57BFA">
              <w:t>;</w:t>
            </w:r>
            <w:r w:rsidRPr="00D820A3">
              <w:t xml:space="preserve"> summarizing data</w:t>
            </w:r>
            <w:r w:rsidRPr="00D820A3" w:rsidR="00A57BFA">
              <w:t>;</w:t>
            </w:r>
            <w:r w:rsidRPr="00D820A3">
              <w:t xml:space="preserve"> printing and distribution of data to other Federal agencies and to bureau management for </w:t>
            </w:r>
            <w:r w:rsidRPr="00D820A3">
              <w:t>policy decisions</w:t>
            </w:r>
          </w:p>
        </w:tc>
        <w:tc>
          <w:tcPr>
            <w:tcW w:w="900" w:type="dxa"/>
            <w:tcBorders>
              <w:top w:val="single" w:sz="4" w:space="0" w:color="auto"/>
              <w:left w:val="single" w:sz="4" w:space="0" w:color="auto"/>
              <w:bottom w:val="single" w:sz="4" w:space="0" w:color="auto"/>
              <w:right w:val="single" w:sz="4" w:space="0" w:color="auto"/>
            </w:tcBorders>
            <w:vAlign w:val="center"/>
          </w:tcPr>
          <w:p w:rsidR="00325206" w:rsidRPr="00D820A3" w:rsidP="008567FC" w14:paraId="535F22D8" w14:textId="0059BA13">
            <w:pPr>
              <w:tabs>
                <w:tab w:val="left" w:pos="360"/>
                <w:tab w:val="left" w:pos="720"/>
              </w:tabs>
              <w:jc w:val="center"/>
            </w:pPr>
            <w:r w:rsidRPr="00D820A3">
              <w:t>GS-1</w:t>
            </w:r>
            <w:r w:rsidRPr="00D820A3" w:rsidR="00A71D14">
              <w:t>2</w:t>
            </w:r>
            <w:r w:rsidRPr="00D820A3">
              <w:t>, Step 6</w:t>
            </w:r>
          </w:p>
        </w:tc>
        <w:tc>
          <w:tcPr>
            <w:tcW w:w="990" w:type="dxa"/>
            <w:tcBorders>
              <w:top w:val="single" w:sz="4" w:space="0" w:color="auto"/>
              <w:left w:val="single" w:sz="4" w:space="0" w:color="auto"/>
              <w:bottom w:val="single" w:sz="4" w:space="0" w:color="auto"/>
              <w:right w:val="single" w:sz="4" w:space="0" w:color="auto"/>
            </w:tcBorders>
            <w:vAlign w:val="center"/>
          </w:tcPr>
          <w:p w:rsidR="00325206" w:rsidRPr="00D820A3" w:rsidP="008567FC" w14:paraId="03C88C51" w14:textId="4A57A206">
            <w:pPr>
              <w:tabs>
                <w:tab w:val="left" w:pos="360"/>
                <w:tab w:val="left" w:pos="720"/>
              </w:tabs>
              <w:jc w:val="center"/>
            </w:pPr>
            <w:r>
              <w:t>$</w:t>
            </w:r>
            <w:r w:rsidRPr="00D820A3" w:rsidR="00A71D14">
              <w:t xml:space="preserve">88.72 </w:t>
            </w:r>
            <w:r w:rsidRPr="00D820A3">
              <w:t>(</w:t>
            </w:r>
            <w:r w:rsidRPr="00D820A3" w:rsidR="00A71D14">
              <w:t>55.45</w:t>
            </w:r>
            <w:r w:rsidRPr="00D820A3">
              <w:t xml:space="preserve"> x 1.6)</w:t>
            </w:r>
          </w:p>
        </w:tc>
        <w:tc>
          <w:tcPr>
            <w:tcW w:w="1170" w:type="dxa"/>
            <w:tcBorders>
              <w:top w:val="single" w:sz="4" w:space="0" w:color="auto"/>
              <w:left w:val="single" w:sz="4" w:space="0" w:color="auto"/>
              <w:bottom w:val="single" w:sz="4" w:space="0" w:color="auto"/>
              <w:right w:val="single" w:sz="4" w:space="0" w:color="auto"/>
            </w:tcBorders>
            <w:vAlign w:val="center"/>
          </w:tcPr>
          <w:p w:rsidR="00325206" w:rsidRPr="00D820A3" w:rsidP="008567FC" w14:paraId="3FBBBCB8" w14:textId="6C600078">
            <w:pPr>
              <w:tabs>
                <w:tab w:val="left" w:pos="360"/>
                <w:tab w:val="left" w:pos="720"/>
              </w:tabs>
              <w:jc w:val="center"/>
            </w:pPr>
            <w:r w:rsidRPr="00D820A3">
              <w:t>258</w:t>
            </w:r>
          </w:p>
        </w:tc>
        <w:tc>
          <w:tcPr>
            <w:tcW w:w="1260" w:type="dxa"/>
            <w:tcBorders>
              <w:top w:val="single" w:sz="4" w:space="0" w:color="auto"/>
              <w:left w:val="single" w:sz="4" w:space="0" w:color="auto"/>
              <w:right w:val="single" w:sz="4" w:space="0" w:color="auto"/>
            </w:tcBorders>
            <w:vAlign w:val="center"/>
          </w:tcPr>
          <w:p w:rsidR="00325206" w:rsidRPr="00D820A3" w:rsidP="008567FC" w14:paraId="2043A8A6" w14:textId="39FEF37B">
            <w:pPr>
              <w:tabs>
                <w:tab w:val="left" w:pos="360"/>
                <w:tab w:val="left" w:pos="720"/>
              </w:tabs>
              <w:jc w:val="center"/>
            </w:pPr>
            <w:r w:rsidRPr="00D820A3">
              <w:t>1</w:t>
            </w:r>
          </w:p>
        </w:tc>
        <w:tc>
          <w:tcPr>
            <w:tcW w:w="990" w:type="dxa"/>
            <w:tcBorders>
              <w:top w:val="single" w:sz="4" w:space="0" w:color="auto"/>
              <w:left w:val="single" w:sz="4" w:space="0" w:color="auto"/>
              <w:right w:val="single" w:sz="4" w:space="0" w:color="auto"/>
            </w:tcBorders>
            <w:vAlign w:val="center"/>
          </w:tcPr>
          <w:p w:rsidR="00325206" w:rsidRPr="00D820A3" w:rsidP="008567FC" w14:paraId="5EA9BEEC" w14:textId="054C0E07">
            <w:pPr>
              <w:tabs>
                <w:tab w:val="left" w:pos="360"/>
                <w:tab w:val="left" w:pos="720"/>
              </w:tabs>
              <w:jc w:val="center"/>
            </w:pPr>
            <w:r w:rsidRPr="00D820A3">
              <w:t>258</w:t>
            </w:r>
          </w:p>
        </w:tc>
        <w:tc>
          <w:tcPr>
            <w:tcW w:w="1463" w:type="dxa"/>
            <w:tcBorders>
              <w:top w:val="single" w:sz="4" w:space="0" w:color="auto"/>
              <w:left w:val="single" w:sz="4" w:space="0" w:color="auto"/>
              <w:right w:val="single" w:sz="4" w:space="0" w:color="auto"/>
            </w:tcBorders>
            <w:vAlign w:val="center"/>
          </w:tcPr>
          <w:p w:rsidR="00325206" w:rsidRPr="00D820A3" w:rsidP="008567FC" w14:paraId="310E3CAD" w14:textId="6BDDA596">
            <w:pPr>
              <w:tabs>
                <w:tab w:val="left" w:pos="360"/>
                <w:tab w:val="left" w:pos="720"/>
              </w:tabs>
              <w:jc w:val="right"/>
            </w:pPr>
            <w:r w:rsidRPr="00D820A3">
              <w:t>$22,890</w:t>
            </w:r>
          </w:p>
        </w:tc>
      </w:tr>
      <w:tr w14:paraId="04E1DE39" w14:textId="77777777" w:rsidTr="0033797C">
        <w:tblPrEx>
          <w:tblW w:w="9360" w:type="dxa"/>
          <w:tblInd w:w="108" w:type="dxa"/>
          <w:tblLayout w:type="fixed"/>
          <w:tblLook w:val="01E0"/>
        </w:tblPrEx>
        <w:tc>
          <w:tcPr>
            <w:tcW w:w="6907" w:type="dxa"/>
            <w:gridSpan w:val="5"/>
            <w:tcBorders>
              <w:top w:val="single" w:sz="4" w:space="0" w:color="FF0000"/>
              <w:left w:val="single" w:sz="4" w:space="0" w:color="auto"/>
              <w:bottom w:val="single" w:sz="4" w:space="0" w:color="auto"/>
              <w:right w:val="single" w:sz="4" w:space="0" w:color="auto"/>
            </w:tcBorders>
            <w:shd w:val="clear" w:color="auto" w:fill="99FF99"/>
            <w:vAlign w:val="center"/>
            <w:hideMark/>
          </w:tcPr>
          <w:p w:rsidR="00325206" w:rsidRPr="00D820A3" w:rsidP="008567FC" w14:paraId="01D8759C" w14:textId="77777777">
            <w:pPr>
              <w:tabs>
                <w:tab w:val="left" w:pos="360"/>
                <w:tab w:val="left" w:pos="720"/>
              </w:tabs>
              <w:rPr>
                <w:b/>
                <w:color w:val="000000" w:themeColor="text1"/>
              </w:rPr>
            </w:pPr>
            <w:r w:rsidRPr="00D820A3">
              <w:rPr>
                <w:b/>
                <w:color w:val="000000" w:themeColor="text1"/>
              </w:rPr>
              <w:t>TOTAL</w:t>
            </w:r>
          </w:p>
        </w:tc>
        <w:tc>
          <w:tcPr>
            <w:tcW w:w="990" w:type="dxa"/>
            <w:tcBorders>
              <w:top w:val="single" w:sz="4" w:space="0" w:color="FF0000"/>
              <w:left w:val="single" w:sz="4" w:space="0" w:color="auto"/>
              <w:bottom w:val="single" w:sz="4" w:space="0" w:color="auto"/>
              <w:right w:val="single" w:sz="4" w:space="0" w:color="auto"/>
            </w:tcBorders>
            <w:shd w:val="clear" w:color="auto" w:fill="99FF99"/>
            <w:vAlign w:val="center"/>
          </w:tcPr>
          <w:p w:rsidR="00325206" w:rsidRPr="00D820A3" w:rsidP="008567FC" w14:paraId="68248509" w14:textId="292DE68C">
            <w:pPr>
              <w:tabs>
                <w:tab w:val="left" w:pos="360"/>
                <w:tab w:val="left" w:pos="720"/>
              </w:tabs>
              <w:jc w:val="center"/>
              <w:rPr>
                <w:b/>
                <w:color w:val="000000" w:themeColor="text1"/>
              </w:rPr>
            </w:pPr>
            <w:r w:rsidRPr="00D820A3">
              <w:rPr>
                <w:b/>
                <w:color w:val="000000" w:themeColor="text1"/>
              </w:rPr>
              <w:t>278</w:t>
            </w:r>
          </w:p>
        </w:tc>
        <w:tc>
          <w:tcPr>
            <w:tcW w:w="1463" w:type="dxa"/>
            <w:tcBorders>
              <w:top w:val="single" w:sz="4" w:space="0" w:color="FF0000"/>
              <w:left w:val="single" w:sz="4" w:space="0" w:color="auto"/>
              <w:bottom w:val="single" w:sz="4" w:space="0" w:color="auto"/>
              <w:right w:val="single" w:sz="4" w:space="0" w:color="auto"/>
            </w:tcBorders>
            <w:shd w:val="clear" w:color="auto" w:fill="99FF99"/>
            <w:vAlign w:val="center"/>
          </w:tcPr>
          <w:p w:rsidR="00325206" w:rsidRPr="00D820A3" w:rsidP="008567FC" w14:paraId="5C10A048" w14:textId="23784E87">
            <w:pPr>
              <w:tabs>
                <w:tab w:val="left" w:pos="360"/>
                <w:tab w:val="left" w:pos="720"/>
              </w:tabs>
              <w:jc w:val="right"/>
              <w:rPr>
                <w:b/>
                <w:bCs/>
                <w:color w:val="000000" w:themeColor="text1"/>
              </w:rPr>
            </w:pPr>
            <w:r w:rsidRPr="00D820A3">
              <w:rPr>
                <w:b/>
                <w:bCs/>
                <w:color w:val="000000" w:themeColor="text1"/>
              </w:rPr>
              <w:t>$</w:t>
            </w:r>
            <w:r w:rsidRPr="00D820A3" w:rsidR="00A71D14">
              <w:rPr>
                <w:b/>
                <w:bCs/>
                <w:color w:val="000000" w:themeColor="text1"/>
              </w:rPr>
              <w:t>25,383</w:t>
            </w:r>
          </w:p>
        </w:tc>
      </w:tr>
    </w:tbl>
    <w:p w:rsidR="00325206" w:rsidRPr="00D820A3" w:rsidP="008567FC" w14:paraId="363C393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ind w:left="360" w:hanging="360"/>
        <w:contextualSpacing/>
        <w:rPr>
          <w:sz w:val="24"/>
          <w:szCs w:val="24"/>
        </w:rPr>
      </w:pPr>
    </w:p>
    <w:p w:rsidR="00295103" w:rsidRPr="00D820A3" w:rsidP="008567FC" w14:paraId="7A58D43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ind w:left="360" w:hanging="360"/>
        <w:contextualSpacing/>
        <w:rPr>
          <w:b/>
          <w:sz w:val="24"/>
          <w:szCs w:val="24"/>
        </w:rPr>
      </w:pPr>
      <w:r w:rsidRPr="00D820A3">
        <w:rPr>
          <w:b/>
          <w:sz w:val="24"/>
          <w:szCs w:val="24"/>
        </w:rPr>
        <w:t>15.</w:t>
      </w:r>
      <w:r w:rsidRPr="00D820A3">
        <w:rPr>
          <w:b/>
          <w:sz w:val="24"/>
          <w:szCs w:val="24"/>
        </w:rPr>
        <w:tab/>
        <w:t xml:space="preserve">Explain the reasons for any program changes or adjustments </w:t>
      </w:r>
      <w:r w:rsidRPr="00D820A3" w:rsidR="00F73931">
        <w:rPr>
          <w:b/>
          <w:sz w:val="24"/>
          <w:szCs w:val="24"/>
        </w:rPr>
        <w:t>in hour or cost burden</w:t>
      </w:r>
      <w:r w:rsidRPr="00D820A3" w:rsidR="0060758B">
        <w:rPr>
          <w:b/>
          <w:sz w:val="24"/>
          <w:szCs w:val="24"/>
        </w:rPr>
        <w:t>.</w:t>
      </w:r>
    </w:p>
    <w:p w:rsidR="00D7712F" w:rsidRPr="00D820A3" w:rsidP="008567FC" w14:paraId="3CD271D6" w14:textId="46BE5A14">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sz w:val="24"/>
          <w:szCs w:val="24"/>
        </w:rPr>
      </w:pPr>
    </w:p>
    <w:p w:rsidR="000E6BC0" w:rsidP="008567FC" w14:paraId="23508671" w14:textId="77777777">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sz w:val="24"/>
          <w:szCs w:val="24"/>
        </w:rPr>
      </w:pPr>
      <w:r w:rsidRPr="00D820A3">
        <w:rPr>
          <w:sz w:val="24"/>
          <w:szCs w:val="24"/>
        </w:rPr>
        <w:t xml:space="preserve">Updates were made to the Bureau of Labor Statistics (BLS) and Office of Personnel Management (OPM) compensation data contained in Sections 12 and 14.  </w:t>
      </w:r>
    </w:p>
    <w:p w:rsidR="000E6BC0" w:rsidP="008567FC" w14:paraId="0667EB0F" w14:textId="77777777">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sz w:val="24"/>
          <w:szCs w:val="24"/>
        </w:rPr>
      </w:pPr>
    </w:p>
    <w:tbl>
      <w:tblPr>
        <w:tblStyle w:val="TableGrid"/>
        <w:tblW w:w="0" w:type="auto"/>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tblPr>
      <w:tblGrid>
        <w:gridCol w:w="9330"/>
      </w:tblGrid>
      <w:tr w14:paraId="2DD63435" w14:textId="77777777" w:rsidTr="0033797C">
        <w:tblPrEx>
          <w:tblW w:w="0" w:type="auto"/>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tblPrEx>
        <w:tc>
          <w:tcPr>
            <w:tcW w:w="9350" w:type="dxa"/>
            <w:vAlign w:val="center"/>
          </w:tcPr>
          <w:p w:rsidR="00B30989" w:rsidRPr="000A2AA7" w:rsidP="008567FC" w14:paraId="1AF89140" w14:textId="3D0B06C9">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b/>
                <w:bCs/>
                <w:u w:val="single"/>
              </w:rPr>
            </w:pPr>
            <w:r w:rsidRPr="000A2AA7">
              <w:rPr>
                <w:b/>
                <w:bCs/>
                <w:u w:val="single"/>
              </w:rPr>
              <w:t xml:space="preserve">2024 </w:t>
            </w:r>
            <w:r w:rsidRPr="000A2AA7" w:rsidR="000E6BC0">
              <w:rPr>
                <w:b/>
                <w:bCs/>
                <w:u w:val="single"/>
              </w:rPr>
              <w:t>Proposed Revisions</w:t>
            </w:r>
          </w:p>
          <w:p w:rsidR="00DF4084" w:rsidRPr="00241065" w:rsidP="008567FC" w14:paraId="3B790C35" w14:textId="6372410D">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color w:val="FF0000"/>
              </w:rPr>
            </w:pPr>
            <w:r w:rsidRPr="007C1F7D">
              <w:rPr>
                <w:color w:val="FF0000"/>
              </w:rPr>
              <w:t>BIA propose</w:t>
            </w:r>
            <w:r w:rsidR="00B30989">
              <w:rPr>
                <w:color w:val="FF0000"/>
              </w:rPr>
              <w:t>s</w:t>
            </w:r>
            <w:r w:rsidRPr="007C1F7D">
              <w:rPr>
                <w:color w:val="FF0000"/>
              </w:rPr>
              <w:t xml:space="preserve"> to revise the </w:t>
            </w:r>
            <w:r w:rsidR="00800B3F">
              <w:rPr>
                <w:color w:val="FF0000"/>
              </w:rPr>
              <w:t>narrative report</w:t>
            </w:r>
            <w:r w:rsidRPr="007C1F7D">
              <w:rPr>
                <w:color w:val="FF0000"/>
              </w:rPr>
              <w:t xml:space="preserve"> instructions for the information collection.  All proposed revisions to this information collection were drafted in partnership with the Tribal Public Law 477 Work Group and presented during the September 26, 2023 (88 FR 55472) and August 29, 2024 (89 FR 63963) meetings.</w:t>
            </w:r>
          </w:p>
        </w:tc>
      </w:tr>
    </w:tbl>
    <w:p w:rsidR="001069CF" w:rsidRPr="00D820A3" w:rsidP="008567FC" w14:paraId="14CA291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b/>
          <w:sz w:val="24"/>
          <w:szCs w:val="24"/>
        </w:rPr>
      </w:pPr>
    </w:p>
    <w:p w:rsidR="00295103" w:rsidRPr="00D820A3" w:rsidP="008567FC" w14:paraId="2A97E98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ind w:left="360" w:hanging="360"/>
        <w:contextualSpacing/>
        <w:rPr>
          <w:b/>
          <w:sz w:val="24"/>
          <w:szCs w:val="24"/>
        </w:rPr>
      </w:pPr>
      <w:r w:rsidRPr="00D820A3">
        <w:rPr>
          <w:b/>
          <w:sz w:val="24"/>
          <w:szCs w:val="24"/>
        </w:rPr>
        <w:t>16.</w:t>
      </w:r>
      <w:r w:rsidRPr="00D820A3">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D7712F" w:rsidRPr="00D820A3" w:rsidP="008567FC" w14:paraId="20E65EB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sz w:val="24"/>
          <w:szCs w:val="24"/>
        </w:rPr>
      </w:pPr>
    </w:p>
    <w:p w:rsidR="00734ABC" w:rsidRPr="00D820A3" w:rsidP="008567FC" w14:paraId="40CBA22A" w14:textId="0911302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sz w:val="24"/>
          <w:szCs w:val="24"/>
        </w:rPr>
      </w:pPr>
      <w:r w:rsidRPr="00D820A3">
        <w:rPr>
          <w:sz w:val="24"/>
          <w:szCs w:val="24"/>
        </w:rPr>
        <w:t>The Bureau of Indian Affairs does not intend to publish the annual reports; we will dis</w:t>
      </w:r>
      <w:r w:rsidRPr="00D820A3" w:rsidR="00581708">
        <w:rPr>
          <w:sz w:val="24"/>
          <w:szCs w:val="24"/>
        </w:rPr>
        <w:t>t</w:t>
      </w:r>
      <w:r w:rsidRPr="00D820A3" w:rsidR="000F732F">
        <w:rPr>
          <w:sz w:val="24"/>
          <w:szCs w:val="24"/>
        </w:rPr>
        <w:t>rib</w:t>
      </w:r>
      <w:r w:rsidRPr="00D820A3">
        <w:rPr>
          <w:sz w:val="24"/>
          <w:szCs w:val="24"/>
        </w:rPr>
        <w:t>ute the summary to each of the other</w:t>
      </w:r>
      <w:r w:rsidRPr="00D820A3" w:rsidR="003A2B65">
        <w:rPr>
          <w:sz w:val="24"/>
          <w:szCs w:val="24"/>
        </w:rPr>
        <w:t xml:space="preserve"> </w:t>
      </w:r>
      <w:r w:rsidRPr="00D820A3" w:rsidR="00297751">
        <w:rPr>
          <w:sz w:val="24"/>
          <w:szCs w:val="24"/>
        </w:rPr>
        <w:t>12</w:t>
      </w:r>
      <w:r w:rsidRPr="00D820A3">
        <w:rPr>
          <w:sz w:val="24"/>
          <w:szCs w:val="24"/>
        </w:rPr>
        <w:t xml:space="preserve"> Federal agencies involved in the project.</w:t>
      </w:r>
    </w:p>
    <w:p w:rsidR="00295103" w:rsidRPr="00D820A3" w:rsidP="008567FC" w14:paraId="5F18F46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b/>
          <w:sz w:val="24"/>
          <w:szCs w:val="24"/>
        </w:rPr>
      </w:pPr>
    </w:p>
    <w:p w:rsidR="00295103" w:rsidRPr="00D820A3" w:rsidP="008567FC" w14:paraId="5B64263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ind w:left="360" w:hanging="360"/>
        <w:contextualSpacing/>
        <w:rPr>
          <w:b/>
          <w:sz w:val="24"/>
          <w:szCs w:val="24"/>
        </w:rPr>
      </w:pPr>
      <w:r w:rsidRPr="00D820A3">
        <w:rPr>
          <w:b/>
          <w:sz w:val="24"/>
          <w:szCs w:val="24"/>
        </w:rPr>
        <w:t>17.</w:t>
      </w:r>
      <w:r w:rsidRPr="00D820A3">
        <w:rPr>
          <w:b/>
          <w:sz w:val="24"/>
          <w:szCs w:val="24"/>
        </w:rPr>
        <w:tab/>
        <w:t>If seeking approval to not display the expiration date for OMB approval of the information collection, explain the reasons that display would be inappropriate.</w:t>
      </w:r>
    </w:p>
    <w:p w:rsidR="00D7712F" w:rsidRPr="00D820A3" w:rsidP="008567FC" w14:paraId="2C1C262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sz w:val="24"/>
          <w:szCs w:val="24"/>
        </w:rPr>
      </w:pPr>
    </w:p>
    <w:p w:rsidR="009036E9" w:rsidRPr="00D820A3" w:rsidP="008567FC" w14:paraId="4EEFF21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sz w:val="24"/>
          <w:szCs w:val="24"/>
        </w:rPr>
      </w:pPr>
      <w:r w:rsidRPr="00D820A3">
        <w:rPr>
          <w:sz w:val="24"/>
          <w:szCs w:val="24"/>
        </w:rPr>
        <w:t>We will display the OMB control number and expiration date on</w:t>
      </w:r>
      <w:r w:rsidRPr="00D820A3" w:rsidR="00734ABC">
        <w:rPr>
          <w:sz w:val="24"/>
          <w:szCs w:val="24"/>
        </w:rPr>
        <w:t xml:space="preserve"> the forms.</w:t>
      </w:r>
      <w:r w:rsidRPr="00D820A3">
        <w:rPr>
          <w:sz w:val="24"/>
          <w:szCs w:val="24"/>
        </w:rPr>
        <w:t xml:space="preserve">   </w:t>
      </w:r>
    </w:p>
    <w:p w:rsidR="00295103" w:rsidRPr="00D820A3" w:rsidP="008567FC" w14:paraId="6627535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b/>
          <w:sz w:val="24"/>
          <w:szCs w:val="24"/>
        </w:rPr>
      </w:pPr>
    </w:p>
    <w:p w:rsidR="00295103" w:rsidRPr="00D820A3" w:rsidP="008567FC" w14:paraId="0DB51B8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ind w:left="360" w:hanging="360"/>
        <w:contextualSpacing/>
        <w:rPr>
          <w:b/>
          <w:sz w:val="24"/>
          <w:szCs w:val="24"/>
        </w:rPr>
      </w:pPr>
      <w:r w:rsidRPr="00D820A3">
        <w:rPr>
          <w:b/>
          <w:sz w:val="24"/>
          <w:szCs w:val="24"/>
        </w:rPr>
        <w:t>18.</w:t>
      </w:r>
      <w:r w:rsidRPr="00D820A3">
        <w:rPr>
          <w:b/>
          <w:sz w:val="24"/>
          <w:szCs w:val="24"/>
        </w:rPr>
        <w:tab/>
        <w:t xml:space="preserve">Explain each exception to the </w:t>
      </w:r>
      <w:r w:rsidRPr="00D820A3" w:rsidR="005D39A7">
        <w:rPr>
          <w:b/>
          <w:sz w:val="24"/>
          <w:szCs w:val="24"/>
        </w:rPr>
        <w:t xml:space="preserve">topics of the </w:t>
      </w:r>
      <w:r w:rsidRPr="00D820A3">
        <w:rPr>
          <w:b/>
          <w:sz w:val="24"/>
          <w:szCs w:val="24"/>
        </w:rPr>
        <w:t>certification statement identified in "Certification for Paperwork Reduction Act Submissions</w:t>
      </w:r>
      <w:r w:rsidRPr="00D820A3" w:rsidR="005D39A7">
        <w:rPr>
          <w:b/>
          <w:sz w:val="24"/>
          <w:szCs w:val="24"/>
        </w:rPr>
        <w:t>.</w:t>
      </w:r>
      <w:r w:rsidRPr="00D820A3">
        <w:rPr>
          <w:b/>
          <w:sz w:val="24"/>
          <w:szCs w:val="24"/>
        </w:rPr>
        <w:t>"</w:t>
      </w:r>
    </w:p>
    <w:p w:rsidR="00D7712F" w:rsidRPr="00D820A3" w:rsidP="008567FC" w14:paraId="77EDEB9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sz w:val="24"/>
          <w:szCs w:val="24"/>
        </w:rPr>
      </w:pPr>
    </w:p>
    <w:p w:rsidR="00295103" w:rsidRPr="00D820A3" w:rsidP="008567FC" w14:paraId="7D74397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b/>
          <w:sz w:val="24"/>
          <w:szCs w:val="24"/>
        </w:rPr>
      </w:pPr>
      <w:r w:rsidRPr="00D820A3">
        <w:rPr>
          <w:sz w:val="24"/>
          <w:szCs w:val="24"/>
        </w:rPr>
        <w:t>There are no exceptions</w:t>
      </w:r>
      <w:r w:rsidRPr="00D820A3" w:rsidR="00D7712F">
        <w:rPr>
          <w:sz w:val="24"/>
          <w:szCs w:val="24"/>
        </w:rPr>
        <w:t>.</w:t>
      </w:r>
    </w:p>
    <w:sectPr w:rsidSect="00FD20C6">
      <w:headerReference w:type="default" r:id="rId6"/>
      <w:footerReference w:type="default" r:id="rId7"/>
      <w:type w:val="continuous"/>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3814" w14:paraId="5B5E786C" w14:textId="77777777">
    <w:pPr>
      <w:pStyle w:val="Footer"/>
      <w:jc w:val="center"/>
    </w:pPr>
    <w:r>
      <w:fldChar w:fldCharType="begin"/>
    </w:r>
    <w:r>
      <w:instrText xml:space="preserve"> PAGE   \* MERGEFORMAT </w:instrText>
    </w:r>
    <w:r>
      <w:fldChar w:fldCharType="separate"/>
    </w:r>
    <w:r w:rsidR="0017321C">
      <w:rPr>
        <w:noProof/>
      </w:rPr>
      <w:t>1</w:t>
    </w:r>
    <w:r>
      <w:rPr>
        <w:noProof/>
      </w:rPr>
      <w:fldChar w:fldCharType="end"/>
    </w:r>
  </w:p>
  <w:p w:rsidR="00223814" w14:paraId="523EC0C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5F61" w14:paraId="00D33E77"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86D5B"/>
    <w:multiLevelType w:val="hybridMultilevel"/>
    <w:tmpl w:val="017A0DBC"/>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
    <w:nsid w:val="061E4CBE"/>
    <w:multiLevelType w:val="hybridMultilevel"/>
    <w:tmpl w:val="CEF88D4A"/>
    <w:lvl w:ilvl="0">
      <w:start w:val="16"/>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872326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8F71DBC"/>
    <w:multiLevelType w:val="hybridMultilevel"/>
    <w:tmpl w:val="9BF6CD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
    <w:nsid w:val="0B5567E8"/>
    <w:multiLevelType w:val="hybridMultilevel"/>
    <w:tmpl w:val="FC5A93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85663D6"/>
    <w:multiLevelType w:val="hybridMultilevel"/>
    <w:tmpl w:val="2A3459A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20FE76C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2BB1998"/>
    <w:multiLevelType w:val="hybridMultilevel"/>
    <w:tmpl w:val="5D6C5328"/>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8">
    <w:nsid w:val="2CA155B7"/>
    <w:multiLevelType w:val="hybridMultilevel"/>
    <w:tmpl w:val="48E29A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3462FA0"/>
    <w:multiLevelType w:val="hybridMultilevel"/>
    <w:tmpl w:val="B4FC9BD0"/>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0">
    <w:nsid w:val="3EA621FC"/>
    <w:multiLevelType w:val="hybridMultilevel"/>
    <w:tmpl w:val="100855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2B4322D"/>
    <w:multiLevelType w:val="hybridMultilevel"/>
    <w:tmpl w:val="5D6C5328"/>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2">
    <w:nsid w:val="42CD62E1"/>
    <w:multiLevelType w:val="hybridMultilevel"/>
    <w:tmpl w:val="9A4CF2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9D36FBF"/>
    <w:multiLevelType w:val="hybridMultilevel"/>
    <w:tmpl w:val="65FE48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ABB2864"/>
    <w:multiLevelType w:val="hybridMultilevel"/>
    <w:tmpl w:val="87C064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B6E7C4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4D5F725E"/>
    <w:multiLevelType w:val="hybridMultilevel"/>
    <w:tmpl w:val="8F648CCC"/>
    <w:lvl w:ilvl="0">
      <w:start w:val="1"/>
      <w:numFmt w:val="lowerLetter"/>
      <w:lvlText w:val="%1)"/>
      <w:lvlJc w:val="left"/>
      <w:pPr>
        <w:ind w:left="2520" w:hanging="360"/>
      </w:pPr>
      <w:rPr>
        <w:rFonts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553112FD"/>
    <w:multiLevelType w:val="multilevel"/>
    <w:tmpl w:val="30F6DA4A"/>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8">
    <w:nsid w:val="624130AA"/>
    <w:multiLevelType w:val="hybridMultilevel"/>
    <w:tmpl w:val="5D6C5328"/>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9">
    <w:nsid w:val="636C0287"/>
    <w:multiLevelType w:val="hybridMultilevel"/>
    <w:tmpl w:val="316077D6"/>
    <w:lvl w:ilvl="0">
      <w:start w:val="1"/>
      <w:numFmt w:val="decimal"/>
      <w:lvlText w:val="%1)"/>
      <w:lvlJc w:val="left"/>
      <w:pPr>
        <w:ind w:left="1080" w:hanging="720"/>
      </w:pPr>
      <w:rPr>
        <w:rFonts w:hint="default"/>
      </w:rPr>
    </w:lvl>
    <w:lvl w:ilvl="1">
      <w:start w:val="1"/>
      <w:numFmt w:val="lowerLetter"/>
      <w:lvlText w:val="%2)"/>
      <w:lvlJc w:val="left"/>
      <w:pPr>
        <w:ind w:left="1800" w:hanging="72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641272A"/>
    <w:multiLevelType w:val="hybridMultilevel"/>
    <w:tmpl w:val="2D42A52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6BF31246"/>
    <w:multiLevelType w:val="hybridMultilevel"/>
    <w:tmpl w:val="7362DF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BF863F2"/>
    <w:multiLevelType w:val="hybridMultilevel"/>
    <w:tmpl w:val="21CAADE8"/>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29335C5"/>
    <w:multiLevelType w:val="hybridMultilevel"/>
    <w:tmpl w:val="F42CFB0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763229D2"/>
    <w:multiLevelType w:val="hybridMultilevel"/>
    <w:tmpl w:val="172C4422"/>
    <w:lvl w:ilvl="0">
      <w:start w:val="1"/>
      <w:numFmt w:val="bullet"/>
      <w:lvlText w:val=""/>
      <w:lvlJc w:val="left"/>
      <w:pPr>
        <w:ind w:left="1125" w:hanging="360"/>
      </w:pPr>
      <w:rPr>
        <w:rFonts w:ascii="Symbol" w:hAnsi="Symbol" w:hint="default"/>
      </w:rPr>
    </w:lvl>
    <w:lvl w:ilvl="1" w:tentative="1">
      <w:start w:val="1"/>
      <w:numFmt w:val="bullet"/>
      <w:lvlText w:val="o"/>
      <w:lvlJc w:val="left"/>
      <w:pPr>
        <w:ind w:left="1845" w:hanging="360"/>
      </w:pPr>
      <w:rPr>
        <w:rFonts w:ascii="Courier New" w:hAnsi="Courier New" w:cs="Courier New" w:hint="default"/>
      </w:rPr>
    </w:lvl>
    <w:lvl w:ilvl="2" w:tentative="1">
      <w:start w:val="1"/>
      <w:numFmt w:val="bullet"/>
      <w:lvlText w:val=""/>
      <w:lvlJc w:val="left"/>
      <w:pPr>
        <w:ind w:left="2565" w:hanging="360"/>
      </w:pPr>
      <w:rPr>
        <w:rFonts w:ascii="Wingdings" w:hAnsi="Wingdings" w:hint="default"/>
      </w:rPr>
    </w:lvl>
    <w:lvl w:ilvl="3" w:tentative="1">
      <w:start w:val="1"/>
      <w:numFmt w:val="bullet"/>
      <w:lvlText w:val=""/>
      <w:lvlJc w:val="left"/>
      <w:pPr>
        <w:ind w:left="3285" w:hanging="360"/>
      </w:pPr>
      <w:rPr>
        <w:rFonts w:ascii="Symbol" w:hAnsi="Symbol" w:hint="default"/>
      </w:rPr>
    </w:lvl>
    <w:lvl w:ilvl="4" w:tentative="1">
      <w:start w:val="1"/>
      <w:numFmt w:val="bullet"/>
      <w:lvlText w:val="o"/>
      <w:lvlJc w:val="left"/>
      <w:pPr>
        <w:ind w:left="4005" w:hanging="360"/>
      </w:pPr>
      <w:rPr>
        <w:rFonts w:ascii="Courier New" w:hAnsi="Courier New" w:cs="Courier New" w:hint="default"/>
      </w:rPr>
    </w:lvl>
    <w:lvl w:ilvl="5" w:tentative="1">
      <w:start w:val="1"/>
      <w:numFmt w:val="bullet"/>
      <w:lvlText w:val=""/>
      <w:lvlJc w:val="left"/>
      <w:pPr>
        <w:ind w:left="4725" w:hanging="360"/>
      </w:pPr>
      <w:rPr>
        <w:rFonts w:ascii="Wingdings" w:hAnsi="Wingdings" w:hint="default"/>
      </w:rPr>
    </w:lvl>
    <w:lvl w:ilvl="6" w:tentative="1">
      <w:start w:val="1"/>
      <w:numFmt w:val="bullet"/>
      <w:lvlText w:val=""/>
      <w:lvlJc w:val="left"/>
      <w:pPr>
        <w:ind w:left="5445" w:hanging="360"/>
      </w:pPr>
      <w:rPr>
        <w:rFonts w:ascii="Symbol" w:hAnsi="Symbol" w:hint="default"/>
      </w:rPr>
    </w:lvl>
    <w:lvl w:ilvl="7" w:tentative="1">
      <w:start w:val="1"/>
      <w:numFmt w:val="bullet"/>
      <w:lvlText w:val="o"/>
      <w:lvlJc w:val="left"/>
      <w:pPr>
        <w:ind w:left="6165" w:hanging="360"/>
      </w:pPr>
      <w:rPr>
        <w:rFonts w:ascii="Courier New" w:hAnsi="Courier New" w:cs="Courier New" w:hint="default"/>
      </w:rPr>
    </w:lvl>
    <w:lvl w:ilvl="8" w:tentative="1">
      <w:start w:val="1"/>
      <w:numFmt w:val="bullet"/>
      <w:lvlText w:val=""/>
      <w:lvlJc w:val="left"/>
      <w:pPr>
        <w:ind w:left="6885" w:hanging="360"/>
      </w:pPr>
      <w:rPr>
        <w:rFonts w:ascii="Wingdings" w:hAnsi="Wingdings" w:hint="default"/>
      </w:rPr>
    </w:lvl>
  </w:abstractNum>
  <w:abstractNum w:abstractNumId="25">
    <w:nsid w:val="76BB314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7A207F8A"/>
    <w:multiLevelType w:val="hybridMultilevel"/>
    <w:tmpl w:val="5EC2CCD4"/>
    <w:lvl w:ilvl="0">
      <w:start w:val="1"/>
      <w:numFmt w:val="bullet"/>
      <w:lvlText w:val=""/>
      <w:lvlJc w:val="left"/>
      <w:pPr>
        <w:ind w:left="825" w:hanging="360"/>
      </w:pPr>
      <w:rPr>
        <w:rFonts w:ascii="Symbol" w:hAnsi="Symbol" w:hint="default"/>
      </w:rPr>
    </w:lvl>
    <w:lvl w:ilvl="1" w:tentative="1">
      <w:start w:val="1"/>
      <w:numFmt w:val="bullet"/>
      <w:lvlText w:val="o"/>
      <w:lvlJc w:val="left"/>
      <w:pPr>
        <w:ind w:left="1545" w:hanging="360"/>
      </w:pPr>
      <w:rPr>
        <w:rFonts w:ascii="Courier New" w:hAnsi="Courier New" w:hint="default"/>
      </w:rPr>
    </w:lvl>
    <w:lvl w:ilvl="2" w:tentative="1">
      <w:start w:val="1"/>
      <w:numFmt w:val="bullet"/>
      <w:lvlText w:val=""/>
      <w:lvlJc w:val="left"/>
      <w:pPr>
        <w:ind w:left="2265" w:hanging="360"/>
      </w:pPr>
      <w:rPr>
        <w:rFonts w:ascii="Wingdings" w:hAnsi="Wingdings" w:hint="default"/>
      </w:rPr>
    </w:lvl>
    <w:lvl w:ilvl="3" w:tentative="1">
      <w:start w:val="1"/>
      <w:numFmt w:val="bullet"/>
      <w:lvlText w:val=""/>
      <w:lvlJc w:val="left"/>
      <w:pPr>
        <w:ind w:left="2985" w:hanging="360"/>
      </w:pPr>
      <w:rPr>
        <w:rFonts w:ascii="Symbol" w:hAnsi="Symbol" w:hint="default"/>
      </w:rPr>
    </w:lvl>
    <w:lvl w:ilvl="4" w:tentative="1">
      <w:start w:val="1"/>
      <w:numFmt w:val="bullet"/>
      <w:lvlText w:val="o"/>
      <w:lvlJc w:val="left"/>
      <w:pPr>
        <w:ind w:left="3705" w:hanging="360"/>
      </w:pPr>
      <w:rPr>
        <w:rFonts w:ascii="Courier New" w:hAnsi="Courier New" w:hint="default"/>
      </w:rPr>
    </w:lvl>
    <w:lvl w:ilvl="5" w:tentative="1">
      <w:start w:val="1"/>
      <w:numFmt w:val="bullet"/>
      <w:lvlText w:val=""/>
      <w:lvlJc w:val="left"/>
      <w:pPr>
        <w:ind w:left="4425" w:hanging="360"/>
      </w:pPr>
      <w:rPr>
        <w:rFonts w:ascii="Wingdings" w:hAnsi="Wingdings" w:hint="default"/>
      </w:rPr>
    </w:lvl>
    <w:lvl w:ilvl="6" w:tentative="1">
      <w:start w:val="1"/>
      <w:numFmt w:val="bullet"/>
      <w:lvlText w:val=""/>
      <w:lvlJc w:val="left"/>
      <w:pPr>
        <w:ind w:left="5145" w:hanging="360"/>
      </w:pPr>
      <w:rPr>
        <w:rFonts w:ascii="Symbol" w:hAnsi="Symbol" w:hint="default"/>
      </w:rPr>
    </w:lvl>
    <w:lvl w:ilvl="7" w:tentative="1">
      <w:start w:val="1"/>
      <w:numFmt w:val="bullet"/>
      <w:lvlText w:val="o"/>
      <w:lvlJc w:val="left"/>
      <w:pPr>
        <w:ind w:left="5865" w:hanging="360"/>
      </w:pPr>
      <w:rPr>
        <w:rFonts w:ascii="Courier New" w:hAnsi="Courier New" w:hint="default"/>
      </w:rPr>
    </w:lvl>
    <w:lvl w:ilvl="8" w:tentative="1">
      <w:start w:val="1"/>
      <w:numFmt w:val="bullet"/>
      <w:lvlText w:val=""/>
      <w:lvlJc w:val="left"/>
      <w:pPr>
        <w:ind w:left="6585" w:hanging="360"/>
      </w:pPr>
      <w:rPr>
        <w:rFonts w:ascii="Wingdings" w:hAnsi="Wingdings" w:hint="default"/>
      </w:rPr>
    </w:lvl>
  </w:abstractNum>
  <w:num w:numId="1" w16cid:durableId="1045912498">
    <w:abstractNumId w:val="23"/>
  </w:num>
  <w:num w:numId="2" w16cid:durableId="1518815343">
    <w:abstractNumId w:val="1"/>
  </w:num>
  <w:num w:numId="3" w16cid:durableId="1523125569">
    <w:abstractNumId w:val="10"/>
  </w:num>
  <w:num w:numId="4" w16cid:durableId="1536692359">
    <w:abstractNumId w:val="18"/>
  </w:num>
  <w:num w:numId="5" w16cid:durableId="1782337230">
    <w:abstractNumId w:val="11"/>
  </w:num>
  <w:num w:numId="6" w16cid:durableId="727341459">
    <w:abstractNumId w:val="7"/>
  </w:num>
  <w:num w:numId="7" w16cid:durableId="1079062800">
    <w:abstractNumId w:val="26"/>
  </w:num>
  <w:num w:numId="8" w16cid:durableId="1675956020">
    <w:abstractNumId w:val="14"/>
  </w:num>
  <w:num w:numId="9" w16cid:durableId="539631846">
    <w:abstractNumId w:val="5"/>
  </w:num>
  <w:num w:numId="10" w16cid:durableId="1147164541">
    <w:abstractNumId w:val="0"/>
  </w:num>
  <w:num w:numId="11" w16cid:durableId="118184967">
    <w:abstractNumId w:val="16"/>
  </w:num>
  <w:num w:numId="12" w16cid:durableId="1913738458">
    <w:abstractNumId w:val="15"/>
  </w:num>
  <w:num w:numId="13" w16cid:durableId="1448353240">
    <w:abstractNumId w:val="9"/>
  </w:num>
  <w:num w:numId="14" w16cid:durableId="299464121">
    <w:abstractNumId w:val="2"/>
  </w:num>
  <w:num w:numId="15" w16cid:durableId="281767771">
    <w:abstractNumId w:val="25"/>
  </w:num>
  <w:num w:numId="16" w16cid:durableId="438380134">
    <w:abstractNumId w:val="6"/>
  </w:num>
  <w:num w:numId="17" w16cid:durableId="624972140">
    <w:abstractNumId w:val="17"/>
  </w:num>
  <w:num w:numId="18" w16cid:durableId="664553354">
    <w:abstractNumId w:val="19"/>
  </w:num>
  <w:num w:numId="19" w16cid:durableId="204604493">
    <w:abstractNumId w:val="24"/>
  </w:num>
  <w:num w:numId="20" w16cid:durableId="2126459809">
    <w:abstractNumId w:val="20"/>
  </w:num>
  <w:num w:numId="21" w16cid:durableId="2103911032">
    <w:abstractNumId w:val="22"/>
  </w:num>
  <w:num w:numId="22" w16cid:durableId="526598601">
    <w:abstractNumId w:val="12"/>
  </w:num>
  <w:num w:numId="23" w16cid:durableId="1717269198">
    <w:abstractNumId w:val="3"/>
  </w:num>
  <w:num w:numId="24" w16cid:durableId="862667748">
    <w:abstractNumId w:val="13"/>
  </w:num>
  <w:num w:numId="25" w16cid:durableId="1913539870">
    <w:abstractNumId w:val="8"/>
  </w:num>
  <w:num w:numId="26" w16cid:durableId="1225289635">
    <w:abstractNumId w:val="4"/>
  </w:num>
  <w:num w:numId="27" w16cid:durableId="15835007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1E9"/>
    <w:rsid w:val="000117E9"/>
    <w:rsid w:val="00015F6B"/>
    <w:rsid w:val="00017149"/>
    <w:rsid w:val="0001779A"/>
    <w:rsid w:val="000257C8"/>
    <w:rsid w:val="00026233"/>
    <w:rsid w:val="0003443C"/>
    <w:rsid w:val="00046274"/>
    <w:rsid w:val="00065D83"/>
    <w:rsid w:val="00072058"/>
    <w:rsid w:val="00083EF1"/>
    <w:rsid w:val="0008639D"/>
    <w:rsid w:val="00096051"/>
    <w:rsid w:val="000961BC"/>
    <w:rsid w:val="00096A01"/>
    <w:rsid w:val="000A2AA7"/>
    <w:rsid w:val="000B5B94"/>
    <w:rsid w:val="000C2056"/>
    <w:rsid w:val="000C52AF"/>
    <w:rsid w:val="000C5F61"/>
    <w:rsid w:val="000E6BC0"/>
    <w:rsid w:val="000F1C17"/>
    <w:rsid w:val="000F3AF1"/>
    <w:rsid w:val="000F732F"/>
    <w:rsid w:val="000F745F"/>
    <w:rsid w:val="001069CF"/>
    <w:rsid w:val="00112FC4"/>
    <w:rsid w:val="001207A4"/>
    <w:rsid w:val="00132E53"/>
    <w:rsid w:val="00133401"/>
    <w:rsid w:val="00140929"/>
    <w:rsid w:val="00145008"/>
    <w:rsid w:val="00153053"/>
    <w:rsid w:val="00156A20"/>
    <w:rsid w:val="00162B02"/>
    <w:rsid w:val="0017309F"/>
    <w:rsid w:val="0017321C"/>
    <w:rsid w:val="00185A32"/>
    <w:rsid w:val="001921FD"/>
    <w:rsid w:val="0019304B"/>
    <w:rsid w:val="001B41F2"/>
    <w:rsid w:val="001B469C"/>
    <w:rsid w:val="001C40ED"/>
    <w:rsid w:val="00201DBB"/>
    <w:rsid w:val="00205652"/>
    <w:rsid w:val="002109FA"/>
    <w:rsid w:val="00212520"/>
    <w:rsid w:val="00223814"/>
    <w:rsid w:val="00224D86"/>
    <w:rsid w:val="00237826"/>
    <w:rsid w:val="00241065"/>
    <w:rsid w:val="00242A8B"/>
    <w:rsid w:val="00244FE2"/>
    <w:rsid w:val="002519DF"/>
    <w:rsid w:val="00254F30"/>
    <w:rsid w:val="00257DF3"/>
    <w:rsid w:val="00263BCA"/>
    <w:rsid w:val="00282015"/>
    <w:rsid w:val="00282AF5"/>
    <w:rsid w:val="00295103"/>
    <w:rsid w:val="00295547"/>
    <w:rsid w:val="00297747"/>
    <w:rsid w:val="00297751"/>
    <w:rsid w:val="002C0150"/>
    <w:rsid w:val="002C2DA0"/>
    <w:rsid w:val="002F1310"/>
    <w:rsid w:val="002F2A85"/>
    <w:rsid w:val="002F638F"/>
    <w:rsid w:val="00301BA7"/>
    <w:rsid w:val="00303F84"/>
    <w:rsid w:val="003073CA"/>
    <w:rsid w:val="00313360"/>
    <w:rsid w:val="00317881"/>
    <w:rsid w:val="00325206"/>
    <w:rsid w:val="00334B81"/>
    <w:rsid w:val="0033797C"/>
    <w:rsid w:val="00340669"/>
    <w:rsid w:val="00352210"/>
    <w:rsid w:val="00366BA1"/>
    <w:rsid w:val="00395167"/>
    <w:rsid w:val="003A2B65"/>
    <w:rsid w:val="003A2F2D"/>
    <w:rsid w:val="003B07AC"/>
    <w:rsid w:val="003B4E52"/>
    <w:rsid w:val="003B5CB7"/>
    <w:rsid w:val="003C3292"/>
    <w:rsid w:val="003D048D"/>
    <w:rsid w:val="00402060"/>
    <w:rsid w:val="00406014"/>
    <w:rsid w:val="00417BFD"/>
    <w:rsid w:val="004341F0"/>
    <w:rsid w:val="004366F3"/>
    <w:rsid w:val="00457864"/>
    <w:rsid w:val="00465CEA"/>
    <w:rsid w:val="0048343B"/>
    <w:rsid w:val="00487798"/>
    <w:rsid w:val="00495298"/>
    <w:rsid w:val="004963AA"/>
    <w:rsid w:val="004A6DFA"/>
    <w:rsid w:val="004B74DD"/>
    <w:rsid w:val="004C2B9F"/>
    <w:rsid w:val="004D4249"/>
    <w:rsid w:val="004E2948"/>
    <w:rsid w:val="004F231F"/>
    <w:rsid w:val="004F7278"/>
    <w:rsid w:val="00502741"/>
    <w:rsid w:val="005162C0"/>
    <w:rsid w:val="005169F6"/>
    <w:rsid w:val="00525467"/>
    <w:rsid w:val="00527C6C"/>
    <w:rsid w:val="005306CF"/>
    <w:rsid w:val="00534B17"/>
    <w:rsid w:val="00540AA6"/>
    <w:rsid w:val="00540B54"/>
    <w:rsid w:val="00552204"/>
    <w:rsid w:val="00556D6B"/>
    <w:rsid w:val="00560077"/>
    <w:rsid w:val="00563E17"/>
    <w:rsid w:val="0057002D"/>
    <w:rsid w:val="00570FD0"/>
    <w:rsid w:val="00571BD8"/>
    <w:rsid w:val="00581708"/>
    <w:rsid w:val="00582B5A"/>
    <w:rsid w:val="005832E4"/>
    <w:rsid w:val="0059035A"/>
    <w:rsid w:val="00596E84"/>
    <w:rsid w:val="005B0F1A"/>
    <w:rsid w:val="005B59A2"/>
    <w:rsid w:val="005D1057"/>
    <w:rsid w:val="005D2328"/>
    <w:rsid w:val="005D273A"/>
    <w:rsid w:val="005D39A7"/>
    <w:rsid w:val="005D5A51"/>
    <w:rsid w:val="005E0031"/>
    <w:rsid w:val="005E4517"/>
    <w:rsid w:val="005F5E9F"/>
    <w:rsid w:val="00602796"/>
    <w:rsid w:val="0060758B"/>
    <w:rsid w:val="00627977"/>
    <w:rsid w:val="00637B64"/>
    <w:rsid w:val="006466BC"/>
    <w:rsid w:val="00660616"/>
    <w:rsid w:val="006772B8"/>
    <w:rsid w:val="00682683"/>
    <w:rsid w:val="00693C2D"/>
    <w:rsid w:val="006A3D44"/>
    <w:rsid w:val="006A4257"/>
    <w:rsid w:val="006C4AB3"/>
    <w:rsid w:val="006E03A8"/>
    <w:rsid w:val="006E1FC6"/>
    <w:rsid w:val="006E339F"/>
    <w:rsid w:val="006E3664"/>
    <w:rsid w:val="006F2167"/>
    <w:rsid w:val="00701C0C"/>
    <w:rsid w:val="00721195"/>
    <w:rsid w:val="007220E6"/>
    <w:rsid w:val="00734ABC"/>
    <w:rsid w:val="007851E9"/>
    <w:rsid w:val="00796151"/>
    <w:rsid w:val="007A033F"/>
    <w:rsid w:val="007A35B9"/>
    <w:rsid w:val="007A471F"/>
    <w:rsid w:val="007A4FEA"/>
    <w:rsid w:val="007B107B"/>
    <w:rsid w:val="007C1F7D"/>
    <w:rsid w:val="007C233E"/>
    <w:rsid w:val="007C5F8E"/>
    <w:rsid w:val="007D0A3A"/>
    <w:rsid w:val="007E21B5"/>
    <w:rsid w:val="007E4AEF"/>
    <w:rsid w:val="007E7871"/>
    <w:rsid w:val="007F26FF"/>
    <w:rsid w:val="007F3FF6"/>
    <w:rsid w:val="007F4FF2"/>
    <w:rsid w:val="00800B3F"/>
    <w:rsid w:val="0081259F"/>
    <w:rsid w:val="0081540B"/>
    <w:rsid w:val="00816840"/>
    <w:rsid w:val="008205AF"/>
    <w:rsid w:val="00822F48"/>
    <w:rsid w:val="00825461"/>
    <w:rsid w:val="00827D02"/>
    <w:rsid w:val="00840920"/>
    <w:rsid w:val="00840B66"/>
    <w:rsid w:val="00841315"/>
    <w:rsid w:val="0084538E"/>
    <w:rsid w:val="008464BB"/>
    <w:rsid w:val="008567FC"/>
    <w:rsid w:val="0086114C"/>
    <w:rsid w:val="008656CA"/>
    <w:rsid w:val="0087166B"/>
    <w:rsid w:val="008809B0"/>
    <w:rsid w:val="00885101"/>
    <w:rsid w:val="008A170C"/>
    <w:rsid w:val="008B126C"/>
    <w:rsid w:val="008B1596"/>
    <w:rsid w:val="008D09A9"/>
    <w:rsid w:val="008E3FD6"/>
    <w:rsid w:val="008F1205"/>
    <w:rsid w:val="009036E9"/>
    <w:rsid w:val="009114A7"/>
    <w:rsid w:val="009116FC"/>
    <w:rsid w:val="00912562"/>
    <w:rsid w:val="00944C21"/>
    <w:rsid w:val="009518B9"/>
    <w:rsid w:val="00951E81"/>
    <w:rsid w:val="00973AE0"/>
    <w:rsid w:val="00986793"/>
    <w:rsid w:val="00990448"/>
    <w:rsid w:val="00991566"/>
    <w:rsid w:val="009B359F"/>
    <w:rsid w:val="009B5EF1"/>
    <w:rsid w:val="009D7B3A"/>
    <w:rsid w:val="009F5F4A"/>
    <w:rsid w:val="00A05A5C"/>
    <w:rsid w:val="00A05B50"/>
    <w:rsid w:val="00A120B2"/>
    <w:rsid w:val="00A13003"/>
    <w:rsid w:val="00A21552"/>
    <w:rsid w:val="00A44883"/>
    <w:rsid w:val="00A44E36"/>
    <w:rsid w:val="00A47366"/>
    <w:rsid w:val="00A57BFA"/>
    <w:rsid w:val="00A6395E"/>
    <w:rsid w:val="00A71D14"/>
    <w:rsid w:val="00A8135D"/>
    <w:rsid w:val="00A86490"/>
    <w:rsid w:val="00AA6212"/>
    <w:rsid w:val="00AB6A8D"/>
    <w:rsid w:val="00AB75FF"/>
    <w:rsid w:val="00AC6B39"/>
    <w:rsid w:val="00AC7D7A"/>
    <w:rsid w:val="00AE0C16"/>
    <w:rsid w:val="00AE1C42"/>
    <w:rsid w:val="00AE6D0F"/>
    <w:rsid w:val="00AF0D65"/>
    <w:rsid w:val="00AF1E0C"/>
    <w:rsid w:val="00AF707C"/>
    <w:rsid w:val="00B30989"/>
    <w:rsid w:val="00B36FDD"/>
    <w:rsid w:val="00B43AA9"/>
    <w:rsid w:val="00B86219"/>
    <w:rsid w:val="00B90B5F"/>
    <w:rsid w:val="00B90B7D"/>
    <w:rsid w:val="00B958F3"/>
    <w:rsid w:val="00B96F0C"/>
    <w:rsid w:val="00BA3E9B"/>
    <w:rsid w:val="00BB031D"/>
    <w:rsid w:val="00BB0D62"/>
    <w:rsid w:val="00BB196B"/>
    <w:rsid w:val="00BB2A69"/>
    <w:rsid w:val="00BC4376"/>
    <w:rsid w:val="00BD0A19"/>
    <w:rsid w:val="00BD158A"/>
    <w:rsid w:val="00BD695F"/>
    <w:rsid w:val="00BF189D"/>
    <w:rsid w:val="00BF1BDA"/>
    <w:rsid w:val="00BF2135"/>
    <w:rsid w:val="00C05E06"/>
    <w:rsid w:val="00C158F9"/>
    <w:rsid w:val="00C30831"/>
    <w:rsid w:val="00C43E37"/>
    <w:rsid w:val="00C5659B"/>
    <w:rsid w:val="00C670A9"/>
    <w:rsid w:val="00C824C7"/>
    <w:rsid w:val="00C85A69"/>
    <w:rsid w:val="00CA1CBD"/>
    <w:rsid w:val="00CA72B7"/>
    <w:rsid w:val="00CD3174"/>
    <w:rsid w:val="00CE288C"/>
    <w:rsid w:val="00CF0C03"/>
    <w:rsid w:val="00CF2E5D"/>
    <w:rsid w:val="00CF36CF"/>
    <w:rsid w:val="00CF71AD"/>
    <w:rsid w:val="00D150CE"/>
    <w:rsid w:val="00D22692"/>
    <w:rsid w:val="00D26611"/>
    <w:rsid w:val="00D31E20"/>
    <w:rsid w:val="00D428A8"/>
    <w:rsid w:val="00D55B2E"/>
    <w:rsid w:val="00D664D5"/>
    <w:rsid w:val="00D7712F"/>
    <w:rsid w:val="00D820A3"/>
    <w:rsid w:val="00D8506D"/>
    <w:rsid w:val="00D87851"/>
    <w:rsid w:val="00DA23BD"/>
    <w:rsid w:val="00DA3736"/>
    <w:rsid w:val="00DC4EE0"/>
    <w:rsid w:val="00DD4605"/>
    <w:rsid w:val="00DD6E96"/>
    <w:rsid w:val="00DE1FFE"/>
    <w:rsid w:val="00DE46B6"/>
    <w:rsid w:val="00DE7630"/>
    <w:rsid w:val="00DF088E"/>
    <w:rsid w:val="00DF4084"/>
    <w:rsid w:val="00E033D8"/>
    <w:rsid w:val="00E12C58"/>
    <w:rsid w:val="00E16EDA"/>
    <w:rsid w:val="00E211A4"/>
    <w:rsid w:val="00E27ECF"/>
    <w:rsid w:val="00E30F3A"/>
    <w:rsid w:val="00E3146C"/>
    <w:rsid w:val="00E6013B"/>
    <w:rsid w:val="00E86FF7"/>
    <w:rsid w:val="00E87DEF"/>
    <w:rsid w:val="00EA3BEC"/>
    <w:rsid w:val="00EB247D"/>
    <w:rsid w:val="00ED6A94"/>
    <w:rsid w:val="00EF0764"/>
    <w:rsid w:val="00EF72AF"/>
    <w:rsid w:val="00F03039"/>
    <w:rsid w:val="00F20962"/>
    <w:rsid w:val="00F22B86"/>
    <w:rsid w:val="00F3106B"/>
    <w:rsid w:val="00F350AE"/>
    <w:rsid w:val="00F5174A"/>
    <w:rsid w:val="00F56453"/>
    <w:rsid w:val="00F629B6"/>
    <w:rsid w:val="00F73931"/>
    <w:rsid w:val="00FA4FC9"/>
    <w:rsid w:val="00FB4D0B"/>
    <w:rsid w:val="00FB5BB1"/>
    <w:rsid w:val="00FB72C3"/>
    <w:rsid w:val="00FC2BFA"/>
    <w:rsid w:val="00FD20C6"/>
    <w:rsid w:val="00FF180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FE8514B"/>
  <w15:chartTrackingRefBased/>
  <w15:docId w15:val="{3A42F479-839A-486C-A151-FB4673F23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character" w:styleId="Hyperlink">
    <w:name w:val="Hyperlink"/>
    <w:unhideWhenUsed/>
    <w:rsid w:val="00A44E36"/>
    <w:rPr>
      <w:color w:val="0000FF"/>
      <w:u w:val="single"/>
    </w:rPr>
  </w:style>
  <w:style w:type="character" w:styleId="FootnoteReference">
    <w:name w:val="footnote reference"/>
    <w:uiPriority w:val="99"/>
    <w:semiHidden/>
    <w:unhideWhenUsed/>
    <w:rsid w:val="00A44E36"/>
    <w:rPr>
      <w:vertAlign w:val="superscript"/>
    </w:rPr>
  </w:style>
  <w:style w:type="table" w:styleId="TableGrid">
    <w:name w:val="Table Grid"/>
    <w:basedOn w:val="TableNormal"/>
    <w:uiPriority w:val="99"/>
    <w:rsid w:val="00A44E36"/>
    <w:pPr>
      <w:widowControl w:val="0"/>
      <w:autoSpaceDE w:val="0"/>
      <w:autoSpaceDN w:val="0"/>
      <w:adjustRightInd w:val="0"/>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3736"/>
    <w:pPr>
      <w:ind w:left="720"/>
      <w:contextualSpacing/>
    </w:pPr>
  </w:style>
  <w:style w:type="character" w:styleId="FollowedHyperlink">
    <w:name w:val="FollowedHyperlink"/>
    <w:uiPriority w:val="99"/>
    <w:semiHidden/>
    <w:unhideWhenUsed/>
    <w:rsid w:val="00CA1CBD"/>
    <w:rPr>
      <w:color w:val="800080"/>
      <w:u w:val="single"/>
    </w:rPr>
  </w:style>
  <w:style w:type="paragraph" w:styleId="Footer">
    <w:name w:val="footer"/>
    <w:basedOn w:val="Normal"/>
    <w:link w:val="FooterChar"/>
    <w:uiPriority w:val="99"/>
    <w:rsid w:val="009036E9"/>
    <w:pPr>
      <w:tabs>
        <w:tab w:val="center" w:pos="4320"/>
        <w:tab w:val="right" w:pos="8640"/>
      </w:tabs>
    </w:pPr>
  </w:style>
  <w:style w:type="character" w:customStyle="1" w:styleId="FooterChar">
    <w:name w:val="Footer Char"/>
    <w:link w:val="Footer"/>
    <w:uiPriority w:val="99"/>
    <w:rsid w:val="009036E9"/>
    <w:rPr>
      <w:rFonts w:ascii="Times New Roman" w:hAnsi="Times New Roman"/>
    </w:rPr>
  </w:style>
  <w:style w:type="paragraph" w:styleId="NormalWeb">
    <w:name w:val="Normal (Web)"/>
    <w:basedOn w:val="Normal"/>
    <w:uiPriority w:val="99"/>
    <w:rsid w:val="009036E9"/>
    <w:pPr>
      <w:widowControl/>
      <w:autoSpaceDE/>
      <w:autoSpaceDN/>
      <w:adjustRightInd/>
      <w:spacing w:before="100" w:beforeAutospacing="1" w:after="100" w:afterAutospacing="1"/>
    </w:pPr>
    <w:rPr>
      <w:sz w:val="24"/>
      <w:szCs w:val="24"/>
    </w:rPr>
  </w:style>
  <w:style w:type="character" w:styleId="CommentReference">
    <w:name w:val="annotation reference"/>
    <w:uiPriority w:val="99"/>
    <w:semiHidden/>
    <w:unhideWhenUsed/>
    <w:rsid w:val="002F638F"/>
    <w:rPr>
      <w:sz w:val="16"/>
      <w:szCs w:val="16"/>
    </w:rPr>
  </w:style>
  <w:style w:type="paragraph" w:styleId="CommentText">
    <w:name w:val="annotation text"/>
    <w:basedOn w:val="Normal"/>
    <w:link w:val="CommentTextChar"/>
    <w:uiPriority w:val="99"/>
    <w:unhideWhenUsed/>
    <w:rsid w:val="002F638F"/>
  </w:style>
  <w:style w:type="character" w:customStyle="1" w:styleId="CommentTextChar">
    <w:name w:val="Comment Text Char"/>
    <w:link w:val="CommentText"/>
    <w:uiPriority w:val="99"/>
    <w:rsid w:val="002F638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2F638F"/>
    <w:rPr>
      <w:b/>
      <w:bCs/>
    </w:rPr>
  </w:style>
  <w:style w:type="character" w:customStyle="1" w:styleId="CommentSubjectChar">
    <w:name w:val="Comment Subject Char"/>
    <w:link w:val="CommentSubject"/>
    <w:uiPriority w:val="99"/>
    <w:semiHidden/>
    <w:rsid w:val="002F638F"/>
    <w:rPr>
      <w:rFonts w:ascii="Times New Roman" w:hAnsi="Times New Roman"/>
      <w:b/>
      <w:bCs/>
    </w:rPr>
  </w:style>
  <w:style w:type="paragraph" w:styleId="NoSpacing">
    <w:name w:val="No Spacing"/>
    <w:uiPriority w:val="1"/>
    <w:qFormat/>
    <w:rsid w:val="001207A4"/>
    <w:rPr>
      <w:rFonts w:eastAsia="Calibri"/>
      <w:sz w:val="22"/>
      <w:szCs w:val="22"/>
    </w:rPr>
  </w:style>
  <w:style w:type="character" w:customStyle="1" w:styleId="Hypertext">
    <w:name w:val="Hypertext"/>
    <w:rsid w:val="00734ABC"/>
    <w:rPr>
      <w:color w:val="0000FF"/>
      <w:u w:val="single"/>
    </w:rPr>
  </w:style>
  <w:style w:type="paragraph" w:styleId="Header">
    <w:name w:val="header"/>
    <w:basedOn w:val="Normal"/>
    <w:link w:val="HeaderChar"/>
    <w:uiPriority w:val="99"/>
    <w:unhideWhenUsed/>
    <w:rsid w:val="00223814"/>
    <w:pPr>
      <w:tabs>
        <w:tab w:val="center" w:pos="4680"/>
        <w:tab w:val="right" w:pos="9360"/>
      </w:tabs>
    </w:pPr>
  </w:style>
  <w:style w:type="character" w:customStyle="1" w:styleId="HeaderChar">
    <w:name w:val="Header Char"/>
    <w:link w:val="Header"/>
    <w:uiPriority w:val="99"/>
    <w:rsid w:val="00223814"/>
    <w:rPr>
      <w:rFonts w:ascii="Times New Roman" w:hAnsi="Times New Roman"/>
    </w:rPr>
  </w:style>
  <w:style w:type="paragraph" w:styleId="Revision">
    <w:name w:val="Revision"/>
    <w:hidden/>
    <w:uiPriority w:val="99"/>
    <w:semiHidden/>
    <w:rsid w:val="00BF189D"/>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opm.gov/policy-data-oversight/pay-leave/salaries-wages/salary-tables/24Tables/html/DCB_h.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61EFA-05CE-4090-A058-578C0F9B1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9</Pages>
  <Words>3569</Words>
  <Characters>20385</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Bureau of Indian Affairs</Company>
  <LinksUpToDate>false</LinksUpToDate>
  <CharactersWithSpaces>23907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djbieniewicz</dc:creator>
  <cp:lastModifiedBy>Mullen, Steven M</cp:lastModifiedBy>
  <cp:revision>50</cp:revision>
  <cp:lastPrinted>2012-09-13T14:25:00Z</cp:lastPrinted>
  <dcterms:created xsi:type="dcterms:W3CDTF">2024-10-23T17:21:00Z</dcterms:created>
  <dcterms:modified xsi:type="dcterms:W3CDTF">2024-10-30T00:08:00Z</dcterms:modified>
</cp:coreProperties>
</file>