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40CE9F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51BD6E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6B45B0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Request for Certificate of Degree of Indian or Alaska Native Blood (CDIB)</w:t>
      </w:r>
    </w:p>
    <w:p w:rsidR="00295103" w14:paraId="6B9A4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9965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732B9">
        <w:rPr>
          <w:b/>
          <w:bCs/>
          <w:sz w:val="32"/>
          <w:szCs w:val="32"/>
        </w:rPr>
        <w:t>1076-01</w:t>
      </w:r>
      <w:r w:rsidR="00DC038D">
        <w:rPr>
          <w:b/>
          <w:bCs/>
          <w:sz w:val="32"/>
          <w:szCs w:val="32"/>
        </w:rPr>
        <w:t>53</w:t>
      </w:r>
    </w:p>
    <w:p w:rsidR="009B359F" w:rsidP="009B359F" w14:paraId="37B7F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630C00" w:rsidP="001A174E" w14:paraId="28995811" w14:textId="0B3ED1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0C00">
        <w:rPr>
          <w:b/>
          <w:sz w:val="24"/>
          <w:szCs w:val="24"/>
        </w:rPr>
        <w:t>Terms of Clearance:</w:t>
      </w:r>
      <w:r w:rsidRPr="00630C00">
        <w:rPr>
          <w:sz w:val="24"/>
          <w:szCs w:val="24"/>
        </w:rPr>
        <w:t xml:space="preserve"> </w:t>
      </w:r>
      <w:r w:rsidRPr="00FB5FF1" w:rsidR="00FB5FF1">
        <w:rPr>
          <w:sz w:val="24"/>
          <w:szCs w:val="24"/>
        </w:rPr>
        <w:t>ICR Reference No: 202103-1076-003</w:t>
      </w:r>
      <w:r w:rsidR="00FB5FF1">
        <w:rPr>
          <w:sz w:val="24"/>
          <w:szCs w:val="24"/>
        </w:rPr>
        <w:t xml:space="preserve">. </w:t>
      </w:r>
      <w:r w:rsidRPr="00630C00" w:rsidR="00630C00">
        <w:rPr>
          <w:sz w:val="24"/>
          <w:szCs w:val="24"/>
        </w:rPr>
        <w:t>OMB approves this ICR for three years. Before submitting a renewal package, the agency needs to work to find other means to transmit documentation in addition to mailing them. Please provide an update on efforts to do so before submission of the renewal.</w:t>
      </w:r>
    </w:p>
    <w:p w:rsidR="009B359F" w:rsidP="001A174E" w14:paraId="1DD451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P="001A174E" w14:paraId="7555E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rsidP="001A174E" w14:paraId="7B684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rsidP="001A174E" w14:paraId="6BC77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rsidP="001A174E" w14:paraId="5D434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1A174E" w14:paraId="784CE1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P="001A174E" w14:paraId="387B7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1A174E" w14:paraId="73A743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P="001A174E" w14:paraId="72E103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P="001A174E" w14:paraId="3D5FE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5732B9" w:rsidP="001A174E" w14:paraId="230663B1" w14:textId="77777777">
      <w:pPr>
        <w:rPr>
          <w:sz w:val="24"/>
        </w:rPr>
      </w:pPr>
    </w:p>
    <w:p w:rsidR="00DC038D" w:rsidP="001A174E" w14:paraId="472B35CC" w14:textId="77777777">
      <w:pPr>
        <w:rPr>
          <w:sz w:val="24"/>
          <w:szCs w:val="24"/>
        </w:rPr>
      </w:pPr>
      <w:r>
        <w:rPr>
          <w:sz w:val="24"/>
          <w:szCs w:val="24"/>
        </w:rPr>
        <w:t>The Congress enacted legislation authorizing program services to Indians, provided that the individual possess</w:t>
      </w:r>
      <w:r w:rsidR="00AF3F2A">
        <w:rPr>
          <w:sz w:val="24"/>
          <w:szCs w:val="24"/>
        </w:rPr>
        <w:t>es</w:t>
      </w:r>
      <w:r>
        <w:rPr>
          <w:sz w:val="24"/>
          <w:szCs w:val="24"/>
        </w:rPr>
        <w:t xml:space="preserve"> a minimum degree of Indian blood.  Thus, when applying for program services, the individual </w:t>
      </w:r>
      <w:r w:rsidR="002921C9">
        <w:rPr>
          <w:sz w:val="24"/>
          <w:szCs w:val="24"/>
        </w:rPr>
        <w:t>requester</w:t>
      </w:r>
      <w:r>
        <w:rPr>
          <w:sz w:val="24"/>
          <w:szCs w:val="24"/>
        </w:rPr>
        <w:t xml:space="preserve"> must include acceptable documentation to prove that he or she meets the minimum required degree of Indian blood. The BIA</w:t>
      </w:r>
      <w:r>
        <w:rPr>
          <w:rStyle w:val="FootnoteReference"/>
          <w:sz w:val="24"/>
          <w:szCs w:val="24"/>
        </w:rPr>
        <w:footnoteReference w:id="2"/>
      </w:r>
      <w:r>
        <w:rPr>
          <w:sz w:val="24"/>
          <w:szCs w:val="24"/>
        </w:rPr>
        <w:t xml:space="preserve"> will certify an individual’s degree of Indian blood if the individual can provide sufficient information to prove his or her identity and prove his or her descent from an Indian ancestor(s) listed on historic documents approved by the Secretary of the Interior that include blood deg</w:t>
      </w:r>
      <w:r w:rsidR="00995D77">
        <w:rPr>
          <w:sz w:val="24"/>
          <w:szCs w:val="24"/>
        </w:rPr>
        <w:t>ree information.  The laws and F</w:t>
      </w:r>
      <w:r>
        <w:rPr>
          <w:sz w:val="24"/>
          <w:szCs w:val="24"/>
        </w:rPr>
        <w:t>ederal regulations that include a minimum Indian blood degree requirement include:</w:t>
      </w:r>
    </w:p>
    <w:p w:rsidR="00DC038D" w:rsidP="001A174E" w14:paraId="5FBBAB4C" w14:textId="77777777">
      <w:pPr>
        <w:tabs>
          <w:tab w:val="left" w:pos="7635"/>
        </w:tabs>
        <w:rPr>
          <w:sz w:val="24"/>
          <w:szCs w:val="24"/>
        </w:rPr>
      </w:pPr>
      <w:r>
        <w:rPr>
          <w:sz w:val="24"/>
          <w:szCs w:val="24"/>
        </w:rPr>
        <w:tab/>
      </w:r>
    </w:p>
    <w:p w:rsidR="002540EB" w:rsidP="001A174E" w14:paraId="77ACB873" w14:textId="7A8593C7">
      <w:pPr>
        <w:numPr>
          <w:ilvl w:val="0"/>
          <w:numId w:val="15"/>
        </w:numPr>
        <w:rPr>
          <w:sz w:val="24"/>
          <w:szCs w:val="24"/>
        </w:rPr>
      </w:pPr>
      <w:r w:rsidRPr="002540EB">
        <w:rPr>
          <w:sz w:val="24"/>
          <w:szCs w:val="24"/>
        </w:rPr>
        <w:t>The Snyder Act of 1921</w:t>
      </w:r>
      <w:r>
        <w:rPr>
          <w:sz w:val="24"/>
          <w:szCs w:val="24"/>
        </w:rPr>
        <w:t>, 25 U.S.C. 13</w:t>
      </w:r>
    </w:p>
    <w:p w:rsidR="002540EB" w:rsidP="001A174E" w14:paraId="71833572" w14:textId="77777777">
      <w:pPr>
        <w:ind w:left="720"/>
        <w:rPr>
          <w:sz w:val="24"/>
          <w:szCs w:val="24"/>
        </w:rPr>
      </w:pPr>
    </w:p>
    <w:p w:rsidR="00DC038D" w:rsidP="001A174E" w14:paraId="3DA77ACB" w14:textId="1572FEFC">
      <w:pPr>
        <w:numPr>
          <w:ilvl w:val="0"/>
          <w:numId w:val="15"/>
        </w:numPr>
        <w:rPr>
          <w:sz w:val="24"/>
          <w:szCs w:val="24"/>
        </w:rPr>
      </w:pPr>
      <w:r>
        <w:rPr>
          <w:sz w:val="24"/>
          <w:szCs w:val="24"/>
        </w:rPr>
        <w:t>The Act of August 4, 1947, 61 Stat. 731, Relative to restrictions applicable to Indians of the Five Civilized Tribe of Oklahoma, and for other purposes.</w:t>
      </w:r>
    </w:p>
    <w:p w:rsidR="00DC038D" w:rsidP="001A174E" w14:paraId="5D1EA512" w14:textId="77777777">
      <w:pPr>
        <w:rPr>
          <w:sz w:val="24"/>
          <w:szCs w:val="24"/>
        </w:rPr>
      </w:pPr>
    </w:p>
    <w:p w:rsidR="00DC038D" w:rsidP="001A174E" w14:paraId="7BAF8FE2" w14:textId="77777777">
      <w:pPr>
        <w:numPr>
          <w:ilvl w:val="0"/>
          <w:numId w:val="15"/>
        </w:numPr>
        <w:rPr>
          <w:sz w:val="24"/>
          <w:szCs w:val="24"/>
        </w:rPr>
      </w:pPr>
      <w:r>
        <w:rPr>
          <w:sz w:val="24"/>
          <w:szCs w:val="24"/>
        </w:rPr>
        <w:t>The Indian Reorganization Act of June 18, 1934, 48 Stat. 984 - 988, 25 U.S.C. 479</w:t>
      </w:r>
    </w:p>
    <w:p w:rsidR="00DC038D" w:rsidP="001A174E" w14:paraId="192FC3F8" w14:textId="77777777">
      <w:pPr>
        <w:rPr>
          <w:sz w:val="24"/>
          <w:szCs w:val="24"/>
        </w:rPr>
      </w:pPr>
    </w:p>
    <w:p w:rsidR="00DC038D" w:rsidP="001A174E" w14:paraId="587DC61A" w14:textId="19BE5908">
      <w:pPr>
        <w:numPr>
          <w:ilvl w:val="0"/>
          <w:numId w:val="15"/>
        </w:numPr>
        <w:rPr>
          <w:sz w:val="24"/>
          <w:szCs w:val="24"/>
        </w:rPr>
      </w:pPr>
      <w:r>
        <w:rPr>
          <w:sz w:val="24"/>
          <w:szCs w:val="24"/>
        </w:rPr>
        <w:t xml:space="preserve">The Alaska Native Claims Settlement Act of December 18, 1971, </w:t>
      </w:r>
      <w:r w:rsidR="002540EB">
        <w:rPr>
          <w:sz w:val="24"/>
          <w:szCs w:val="24"/>
        </w:rPr>
        <w:t>43 U.S.C. 1601-1624</w:t>
      </w:r>
    </w:p>
    <w:p w:rsidR="002540EB" w:rsidP="001A174E" w14:paraId="258603FD" w14:textId="77777777">
      <w:pPr>
        <w:pStyle w:val="ListParagraph"/>
        <w:rPr>
          <w:sz w:val="24"/>
          <w:szCs w:val="24"/>
        </w:rPr>
      </w:pPr>
    </w:p>
    <w:p w:rsidR="002540EB" w:rsidP="001A174E" w14:paraId="366A4280" w14:textId="476558B4">
      <w:pPr>
        <w:numPr>
          <w:ilvl w:val="0"/>
          <w:numId w:val="15"/>
        </w:numPr>
        <w:rPr>
          <w:sz w:val="24"/>
          <w:szCs w:val="24"/>
        </w:rPr>
      </w:pPr>
      <w:r w:rsidRPr="002540EB">
        <w:rPr>
          <w:sz w:val="24"/>
          <w:szCs w:val="24"/>
        </w:rPr>
        <w:t>Indian Self-Determination and Education Assistance Act</w:t>
      </w:r>
      <w:r>
        <w:rPr>
          <w:sz w:val="24"/>
          <w:szCs w:val="24"/>
        </w:rPr>
        <w:t xml:space="preserve">, 25 U.S.C. </w:t>
      </w:r>
      <w:r w:rsidRPr="002540EB">
        <w:rPr>
          <w:sz w:val="24"/>
          <w:szCs w:val="24"/>
        </w:rPr>
        <w:t>450 et seq.</w:t>
      </w:r>
    </w:p>
    <w:p w:rsidR="002540EB" w:rsidP="001A174E" w14:paraId="6A18EBB9" w14:textId="77777777">
      <w:pPr>
        <w:pStyle w:val="ListParagraph"/>
        <w:rPr>
          <w:sz w:val="24"/>
          <w:szCs w:val="24"/>
        </w:rPr>
      </w:pPr>
    </w:p>
    <w:p w:rsidR="002540EB" w:rsidP="001A174E" w14:paraId="1608C922" w14:textId="7D3B6CE6">
      <w:pPr>
        <w:numPr>
          <w:ilvl w:val="0"/>
          <w:numId w:val="15"/>
        </w:numPr>
        <w:rPr>
          <w:sz w:val="24"/>
          <w:szCs w:val="24"/>
        </w:rPr>
      </w:pPr>
      <w:r w:rsidRPr="002540EB">
        <w:rPr>
          <w:sz w:val="24"/>
          <w:szCs w:val="24"/>
        </w:rPr>
        <w:t>Tribal Self-Governance Act</w:t>
      </w:r>
      <w:r>
        <w:rPr>
          <w:sz w:val="24"/>
          <w:szCs w:val="24"/>
        </w:rPr>
        <w:t xml:space="preserve">, 25 U.S.C. </w:t>
      </w:r>
      <w:r w:rsidRPr="002540EB">
        <w:rPr>
          <w:sz w:val="24"/>
          <w:szCs w:val="24"/>
        </w:rPr>
        <w:t>458aa et seq.</w:t>
      </w:r>
    </w:p>
    <w:p w:rsidR="002540EB" w:rsidP="001A174E" w14:paraId="4F08591E" w14:textId="77777777">
      <w:pPr>
        <w:pStyle w:val="ListParagraph"/>
        <w:rPr>
          <w:sz w:val="24"/>
          <w:szCs w:val="24"/>
        </w:rPr>
      </w:pPr>
    </w:p>
    <w:p w:rsidR="002540EB" w:rsidP="001A174E" w14:paraId="6BCDBE3F" w14:textId="7A21DF2D">
      <w:pPr>
        <w:numPr>
          <w:ilvl w:val="0"/>
          <w:numId w:val="15"/>
        </w:numPr>
        <w:rPr>
          <w:sz w:val="24"/>
          <w:szCs w:val="24"/>
        </w:rPr>
      </w:pPr>
      <w:r w:rsidRPr="002540EB">
        <w:rPr>
          <w:sz w:val="24"/>
          <w:szCs w:val="24"/>
        </w:rPr>
        <w:t xml:space="preserve">Education Amendments </w:t>
      </w:r>
      <w:r>
        <w:rPr>
          <w:sz w:val="24"/>
          <w:szCs w:val="24"/>
        </w:rPr>
        <w:t xml:space="preserve">Act </w:t>
      </w:r>
      <w:r w:rsidRPr="002540EB">
        <w:rPr>
          <w:sz w:val="24"/>
          <w:szCs w:val="24"/>
        </w:rPr>
        <w:t>of 1978</w:t>
      </w:r>
      <w:r>
        <w:rPr>
          <w:sz w:val="24"/>
          <w:szCs w:val="24"/>
        </w:rPr>
        <w:t xml:space="preserve">, 25 U.S.C. </w:t>
      </w:r>
      <w:r w:rsidRPr="002540EB">
        <w:rPr>
          <w:sz w:val="24"/>
          <w:szCs w:val="24"/>
        </w:rPr>
        <w:t>2001 et seq.</w:t>
      </w:r>
    </w:p>
    <w:p w:rsidR="00DC038D" w:rsidP="001A174E" w14:paraId="6C25B872" w14:textId="77777777">
      <w:pPr>
        <w:rPr>
          <w:sz w:val="24"/>
          <w:szCs w:val="24"/>
        </w:rPr>
      </w:pPr>
    </w:p>
    <w:p w:rsidR="00DC038D" w:rsidP="001A174E" w14:paraId="7E21E7EB" w14:textId="7FE397E5">
      <w:pPr>
        <w:numPr>
          <w:ilvl w:val="0"/>
          <w:numId w:val="15"/>
        </w:numPr>
        <w:rPr>
          <w:sz w:val="24"/>
          <w:szCs w:val="24"/>
        </w:rPr>
      </w:pPr>
      <w:r>
        <w:rPr>
          <w:sz w:val="24"/>
          <w:szCs w:val="24"/>
        </w:rPr>
        <w:t xml:space="preserve">The Indian Child Welfare Act of November 8, 1978, </w:t>
      </w:r>
      <w:r w:rsidR="002540EB">
        <w:rPr>
          <w:sz w:val="24"/>
          <w:szCs w:val="24"/>
        </w:rPr>
        <w:t>25 U.S.C. 21</w:t>
      </w:r>
    </w:p>
    <w:p w:rsidR="00DC038D" w:rsidP="001A174E" w14:paraId="75CB21F9" w14:textId="77777777">
      <w:pPr>
        <w:rPr>
          <w:sz w:val="24"/>
          <w:szCs w:val="24"/>
        </w:rPr>
      </w:pPr>
    </w:p>
    <w:p w:rsidR="00DC038D" w:rsidP="001A174E" w14:paraId="0CE33430" w14:textId="77777777">
      <w:pPr>
        <w:numPr>
          <w:ilvl w:val="0"/>
          <w:numId w:val="15"/>
        </w:numPr>
        <w:rPr>
          <w:sz w:val="24"/>
          <w:szCs w:val="24"/>
        </w:rPr>
      </w:pPr>
      <w:r>
        <w:rPr>
          <w:sz w:val="24"/>
          <w:szCs w:val="24"/>
        </w:rPr>
        <w:t>BIA Programs, Chapter 22 of Title 25 of the United States Code (25 U.S.C. 2007, Allotment formula)</w:t>
      </w:r>
    </w:p>
    <w:p w:rsidR="00DC038D" w:rsidP="001A174E" w14:paraId="0355CA1E" w14:textId="77777777">
      <w:pPr>
        <w:rPr>
          <w:sz w:val="24"/>
          <w:szCs w:val="24"/>
        </w:rPr>
      </w:pPr>
    </w:p>
    <w:p w:rsidR="00DC038D" w:rsidP="001A174E" w14:paraId="0D37889D" w14:textId="77777777">
      <w:pPr>
        <w:numPr>
          <w:ilvl w:val="0"/>
          <w:numId w:val="15"/>
        </w:numPr>
        <w:rPr>
          <w:sz w:val="24"/>
          <w:szCs w:val="24"/>
        </w:rPr>
      </w:pPr>
      <w:r>
        <w:rPr>
          <w:sz w:val="24"/>
          <w:szCs w:val="24"/>
        </w:rPr>
        <w:t xml:space="preserve">Land Consolidation, Chapter 24 of Title 25 of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Code (25 U.S.C. 2201, Definitions)</w:t>
      </w:r>
    </w:p>
    <w:p w:rsidR="00DC038D" w:rsidP="001A174E" w14:paraId="2680ACDA" w14:textId="77777777">
      <w:pPr>
        <w:rPr>
          <w:sz w:val="24"/>
          <w:szCs w:val="24"/>
        </w:rPr>
      </w:pPr>
    </w:p>
    <w:p w:rsidR="00DC038D" w:rsidP="001A174E" w14:paraId="3173FB6A" w14:textId="77777777">
      <w:pPr>
        <w:numPr>
          <w:ilvl w:val="0"/>
          <w:numId w:val="15"/>
        </w:numPr>
        <w:rPr>
          <w:sz w:val="24"/>
          <w:szCs w:val="24"/>
        </w:rPr>
      </w:pPr>
      <w:r>
        <w:rPr>
          <w:sz w:val="24"/>
          <w:szCs w:val="24"/>
        </w:rPr>
        <w:t>25 CFR Part 5 – Preference in Employment</w:t>
      </w:r>
    </w:p>
    <w:p w:rsidR="00DC038D" w:rsidP="001A174E" w14:paraId="4980F1A4" w14:textId="77777777">
      <w:pPr>
        <w:rPr>
          <w:sz w:val="24"/>
          <w:szCs w:val="24"/>
        </w:rPr>
      </w:pPr>
    </w:p>
    <w:p w:rsidR="00DC038D" w:rsidP="001A174E" w14:paraId="72C2FC23" w14:textId="77777777">
      <w:pPr>
        <w:numPr>
          <w:ilvl w:val="0"/>
          <w:numId w:val="15"/>
        </w:numPr>
        <w:rPr>
          <w:sz w:val="24"/>
          <w:szCs w:val="24"/>
        </w:rPr>
      </w:pPr>
      <w:r>
        <w:rPr>
          <w:sz w:val="24"/>
          <w:szCs w:val="24"/>
        </w:rPr>
        <w:t>25 CFR Part 20 – Financial Assistance and Social Services Programs</w:t>
      </w:r>
    </w:p>
    <w:p w:rsidR="00DC038D" w:rsidP="001A174E" w14:paraId="3D4FC992" w14:textId="77777777">
      <w:pPr>
        <w:rPr>
          <w:sz w:val="24"/>
          <w:szCs w:val="24"/>
        </w:rPr>
      </w:pPr>
    </w:p>
    <w:p w:rsidR="00DC038D" w:rsidP="001A174E" w14:paraId="38F4AD72" w14:textId="77777777">
      <w:pPr>
        <w:numPr>
          <w:ilvl w:val="0"/>
          <w:numId w:val="15"/>
        </w:numPr>
        <w:rPr>
          <w:sz w:val="24"/>
          <w:szCs w:val="24"/>
        </w:rPr>
      </w:pPr>
      <w:r>
        <w:rPr>
          <w:sz w:val="24"/>
          <w:szCs w:val="24"/>
        </w:rPr>
        <w:t>25 CFR Part 26 – Employment Assistance for Adult Indians</w:t>
      </w:r>
    </w:p>
    <w:p w:rsidR="00DC038D" w:rsidP="001A174E" w14:paraId="1DAECC3A" w14:textId="77777777">
      <w:pPr>
        <w:rPr>
          <w:sz w:val="24"/>
          <w:szCs w:val="24"/>
        </w:rPr>
      </w:pPr>
    </w:p>
    <w:p w:rsidR="00DC038D" w:rsidP="001A174E" w14:paraId="55DD906E" w14:textId="77777777">
      <w:pPr>
        <w:numPr>
          <w:ilvl w:val="0"/>
          <w:numId w:val="15"/>
        </w:numPr>
        <w:rPr>
          <w:sz w:val="24"/>
          <w:szCs w:val="24"/>
        </w:rPr>
      </w:pPr>
      <w:r>
        <w:rPr>
          <w:sz w:val="24"/>
          <w:szCs w:val="24"/>
        </w:rPr>
        <w:t>25 CFR Part 27 – Vocational Training for Adult Indians</w:t>
      </w:r>
    </w:p>
    <w:p w:rsidR="00DC038D" w:rsidP="001A174E" w14:paraId="2FFAB11E" w14:textId="77777777">
      <w:pPr>
        <w:rPr>
          <w:sz w:val="24"/>
          <w:szCs w:val="24"/>
        </w:rPr>
      </w:pPr>
    </w:p>
    <w:p w:rsidR="00DC038D" w:rsidP="001A174E" w14:paraId="3F69879E" w14:textId="77777777">
      <w:pPr>
        <w:numPr>
          <w:ilvl w:val="0"/>
          <w:numId w:val="15"/>
        </w:numPr>
        <w:rPr>
          <w:sz w:val="24"/>
          <w:szCs w:val="24"/>
        </w:rPr>
      </w:pPr>
      <w:r>
        <w:rPr>
          <w:sz w:val="24"/>
          <w:szCs w:val="24"/>
        </w:rPr>
        <w:t>25 CFR Part 36 – Minimum Academic Standards for the Basic Education of Indian Children and National Criteria for Dormitory Situations</w:t>
      </w:r>
    </w:p>
    <w:p w:rsidR="00DC038D" w:rsidP="001A174E" w14:paraId="4E848952" w14:textId="77777777">
      <w:pPr>
        <w:rPr>
          <w:sz w:val="24"/>
          <w:szCs w:val="24"/>
        </w:rPr>
      </w:pPr>
    </w:p>
    <w:p w:rsidR="00DC038D" w:rsidP="001A174E" w14:paraId="4D94EF39" w14:textId="77777777">
      <w:pPr>
        <w:numPr>
          <w:ilvl w:val="0"/>
          <w:numId w:val="15"/>
        </w:numPr>
        <w:rPr>
          <w:sz w:val="24"/>
          <w:szCs w:val="24"/>
        </w:rPr>
      </w:pPr>
      <w:r>
        <w:rPr>
          <w:sz w:val="24"/>
          <w:szCs w:val="24"/>
        </w:rPr>
        <w:t xml:space="preserve">25 CFR Part 39 – The </w:t>
      </w:r>
      <w:smartTag w:uri="urn:schemas-microsoft-com:office:smarttags" w:element="place">
        <w:smartTag w:uri="urn:schemas-microsoft-com:office:smarttags" w:element="PlaceName">
          <w:r>
            <w:rPr>
              <w:sz w:val="24"/>
              <w:szCs w:val="24"/>
            </w:rPr>
            <w:t>Indian</w:t>
          </w:r>
        </w:smartTag>
        <w:r>
          <w:rPr>
            <w:sz w:val="24"/>
            <w:szCs w:val="24"/>
          </w:rPr>
          <w:t xml:space="preserve"> </w:t>
        </w:r>
        <w:smartTag w:uri="urn:schemas-microsoft-com:office:smarttags" w:element="PlaceType">
          <w:r>
            <w:rPr>
              <w:sz w:val="24"/>
              <w:szCs w:val="24"/>
            </w:rPr>
            <w:t>School</w:t>
          </w:r>
        </w:smartTag>
      </w:smartTag>
      <w:r>
        <w:rPr>
          <w:sz w:val="24"/>
          <w:szCs w:val="24"/>
        </w:rPr>
        <w:t xml:space="preserve"> Equalization Program</w:t>
      </w:r>
    </w:p>
    <w:p w:rsidR="00DC038D" w:rsidP="001A174E" w14:paraId="65AA2EC7" w14:textId="77777777">
      <w:pPr>
        <w:rPr>
          <w:sz w:val="24"/>
          <w:szCs w:val="24"/>
        </w:rPr>
      </w:pPr>
    </w:p>
    <w:p w:rsidR="00DC038D" w:rsidP="001A174E" w14:paraId="4CD176A9" w14:textId="77777777">
      <w:pPr>
        <w:numPr>
          <w:ilvl w:val="0"/>
          <w:numId w:val="15"/>
        </w:numPr>
        <w:rPr>
          <w:sz w:val="24"/>
          <w:szCs w:val="24"/>
        </w:rPr>
      </w:pPr>
      <w:r>
        <w:rPr>
          <w:sz w:val="24"/>
          <w:szCs w:val="24"/>
        </w:rPr>
        <w:t>25 CFR Part 151 – Land Acquisitions</w:t>
      </w:r>
    </w:p>
    <w:p w:rsidR="00DC038D" w:rsidP="001A174E" w14:paraId="1AC22097" w14:textId="77777777">
      <w:pPr>
        <w:rPr>
          <w:sz w:val="24"/>
          <w:szCs w:val="24"/>
        </w:rPr>
      </w:pPr>
    </w:p>
    <w:p w:rsidR="00DC038D" w:rsidP="001A174E" w14:paraId="2469099D" w14:textId="77777777">
      <w:pPr>
        <w:numPr>
          <w:ilvl w:val="0"/>
          <w:numId w:val="15"/>
        </w:numPr>
        <w:rPr>
          <w:sz w:val="24"/>
          <w:szCs w:val="24"/>
        </w:rPr>
      </w:pPr>
      <w:r>
        <w:rPr>
          <w:sz w:val="24"/>
          <w:szCs w:val="24"/>
        </w:rPr>
        <w:t>25 CFR Part 273 – Education Contracts under Johnson O’Malley</w:t>
      </w:r>
    </w:p>
    <w:p w:rsidR="00DC038D" w:rsidP="001A174E" w14:paraId="6CA28DD2" w14:textId="77777777">
      <w:pPr>
        <w:rPr>
          <w:sz w:val="24"/>
          <w:szCs w:val="24"/>
        </w:rPr>
      </w:pPr>
    </w:p>
    <w:p w:rsidR="00DC038D" w:rsidP="001A174E" w14:paraId="33279D90" w14:textId="77777777">
      <w:pPr>
        <w:rPr>
          <w:sz w:val="24"/>
          <w:szCs w:val="24"/>
        </w:rPr>
      </w:pPr>
      <w:r>
        <w:rPr>
          <w:sz w:val="24"/>
          <w:szCs w:val="24"/>
        </w:rPr>
        <w:t>The programs administered under these laws include</w:t>
      </w:r>
      <w:r w:rsidR="00F772A9">
        <w:rPr>
          <w:sz w:val="24"/>
          <w:szCs w:val="24"/>
        </w:rPr>
        <w:t>, but are not limited to,</w:t>
      </w:r>
      <w:r>
        <w:rPr>
          <w:sz w:val="24"/>
          <w:szCs w:val="24"/>
        </w:rPr>
        <w:t xml:space="preserve"> education, loans, housing, </w:t>
      </w:r>
      <w:r w:rsidR="00F772A9">
        <w:rPr>
          <w:sz w:val="24"/>
          <w:szCs w:val="24"/>
        </w:rPr>
        <w:t xml:space="preserve">and </w:t>
      </w:r>
      <w:r>
        <w:rPr>
          <w:sz w:val="24"/>
          <w:szCs w:val="24"/>
        </w:rPr>
        <w:t>land acquisition</w:t>
      </w:r>
      <w:r w:rsidR="00995D77">
        <w:rPr>
          <w:sz w:val="24"/>
          <w:szCs w:val="24"/>
        </w:rPr>
        <w:t>,</w:t>
      </w:r>
      <w:r>
        <w:rPr>
          <w:sz w:val="24"/>
          <w:szCs w:val="24"/>
        </w:rPr>
        <w:t xml:space="preserve"> and </w:t>
      </w:r>
      <w:r w:rsidR="00F772A9">
        <w:rPr>
          <w:sz w:val="24"/>
          <w:szCs w:val="24"/>
        </w:rPr>
        <w:t xml:space="preserve">obtaining </w:t>
      </w:r>
      <w:r>
        <w:rPr>
          <w:sz w:val="24"/>
          <w:szCs w:val="24"/>
        </w:rPr>
        <w:t>preference in employment.  Copies of the pertinent portions of the above-cited documents are attached.</w:t>
      </w:r>
    </w:p>
    <w:p w:rsidR="005F781F" w:rsidRPr="00EA5596" w:rsidP="001A174E" w14:paraId="11D46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1A174E" w14:paraId="1BE3C7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2.</w:t>
      </w:r>
      <w:r w:rsidRPr="00EA5596">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A5596" w:rsidR="00DE1FFE">
        <w:rPr>
          <w:b/>
          <w:sz w:val="24"/>
          <w:szCs w:val="24"/>
        </w:rPr>
        <w:t xml:space="preserve"> </w:t>
      </w:r>
      <w:r w:rsidRPr="00EA5596">
        <w:rPr>
          <w:b/>
          <w:sz w:val="24"/>
          <w:szCs w:val="24"/>
        </w:rPr>
        <w:t xml:space="preserve">Be specific.  If this collection is a form or a questionnaire, every </w:t>
      </w:r>
      <w:r w:rsidRPr="00EA5596" w:rsidR="00DE1FFE">
        <w:rPr>
          <w:b/>
          <w:sz w:val="24"/>
          <w:szCs w:val="24"/>
        </w:rPr>
        <w:t>question needs to be justified.</w:t>
      </w:r>
    </w:p>
    <w:p w:rsidR="00295103" w:rsidRPr="00EA5596" w:rsidP="001A174E" w14:paraId="0C733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RPr="0011371E" w:rsidP="001A174E" w14:paraId="3B12709E" w14:textId="0675F4DC">
      <w:pPr>
        <w:rPr>
          <w:color w:val="000000" w:themeColor="text1"/>
          <w:sz w:val="24"/>
          <w:szCs w:val="24"/>
        </w:rPr>
      </w:pPr>
      <w:r w:rsidRPr="0011371E">
        <w:rPr>
          <w:color w:val="000000" w:themeColor="text1"/>
          <w:sz w:val="24"/>
          <w:szCs w:val="24"/>
        </w:rPr>
        <w:t>BIA staff and Tribal 638 contractors</w:t>
      </w:r>
      <w:r w:rsidRPr="0011371E" w:rsidR="00F772A9">
        <w:rPr>
          <w:color w:val="000000" w:themeColor="text1"/>
          <w:sz w:val="24"/>
          <w:szCs w:val="24"/>
        </w:rPr>
        <w:t>/self</w:t>
      </w:r>
      <w:r w:rsidRPr="0011371E" w:rsidR="00705318">
        <w:rPr>
          <w:color w:val="000000" w:themeColor="text1"/>
          <w:sz w:val="24"/>
          <w:szCs w:val="24"/>
        </w:rPr>
        <w:t>-</w:t>
      </w:r>
      <w:r w:rsidRPr="0011371E" w:rsidR="00F772A9">
        <w:rPr>
          <w:color w:val="000000" w:themeColor="text1"/>
          <w:sz w:val="24"/>
          <w:szCs w:val="24"/>
        </w:rPr>
        <w:t>governance compactors</w:t>
      </w:r>
      <w:r w:rsidRPr="0011371E" w:rsidR="00705318">
        <w:rPr>
          <w:color w:val="000000" w:themeColor="text1"/>
          <w:sz w:val="24"/>
          <w:szCs w:val="24"/>
        </w:rPr>
        <w:t xml:space="preserve"> (</w:t>
      </w:r>
      <w:r w:rsidRPr="0011371E" w:rsidR="00705318">
        <w:rPr>
          <w:color w:val="000000" w:themeColor="text1"/>
          <w:sz w:val="24"/>
          <w:szCs w:val="24"/>
          <w:shd w:val="clear" w:color="auto" w:fill="FFFFFF"/>
        </w:rPr>
        <w:t>the BIA can contract with Tribes for programs and services otherwise provided by BIA through Public Law 93-638)</w:t>
      </w:r>
      <w:r w:rsidRPr="0011371E">
        <w:rPr>
          <w:color w:val="000000" w:themeColor="text1"/>
          <w:sz w:val="24"/>
          <w:szCs w:val="24"/>
        </w:rPr>
        <w:t xml:space="preserve"> use the application forms to verify the </w:t>
      </w:r>
      <w:r w:rsidRPr="0011371E" w:rsidR="002921C9">
        <w:rPr>
          <w:color w:val="000000" w:themeColor="text1"/>
          <w:sz w:val="24"/>
          <w:szCs w:val="24"/>
        </w:rPr>
        <w:t>requester</w:t>
      </w:r>
      <w:r w:rsidRPr="0011371E">
        <w:rPr>
          <w:color w:val="000000" w:themeColor="text1"/>
          <w:sz w:val="24"/>
          <w:szCs w:val="24"/>
        </w:rPr>
        <w:t xml:space="preserve">’s Indian ancestry and to determine the </w:t>
      </w:r>
      <w:r w:rsidRPr="0011371E" w:rsidR="002921C9">
        <w:rPr>
          <w:color w:val="000000" w:themeColor="text1"/>
          <w:sz w:val="24"/>
          <w:szCs w:val="24"/>
        </w:rPr>
        <w:t>requester</w:t>
      </w:r>
      <w:r w:rsidRPr="0011371E">
        <w:rPr>
          <w:color w:val="000000" w:themeColor="text1"/>
          <w:sz w:val="24"/>
          <w:szCs w:val="24"/>
        </w:rPr>
        <w:t xml:space="preserve">’s degree of Indian blood.  The </w:t>
      </w:r>
      <w:r w:rsidRPr="0011371E" w:rsidR="002921C9">
        <w:rPr>
          <w:color w:val="000000" w:themeColor="text1"/>
          <w:sz w:val="24"/>
          <w:szCs w:val="24"/>
        </w:rPr>
        <w:t>requester</w:t>
      </w:r>
      <w:r w:rsidRPr="0011371E">
        <w:rPr>
          <w:color w:val="000000" w:themeColor="text1"/>
          <w:sz w:val="24"/>
          <w:szCs w:val="24"/>
        </w:rPr>
        <w:t xml:space="preserve"> will provide information, such as birth certificates, death certificates, and probates to document the </w:t>
      </w:r>
      <w:r w:rsidRPr="0011371E" w:rsidR="002921C9">
        <w:rPr>
          <w:color w:val="000000" w:themeColor="text1"/>
          <w:sz w:val="24"/>
          <w:szCs w:val="24"/>
        </w:rPr>
        <w:t>requester</w:t>
      </w:r>
      <w:r w:rsidRPr="0011371E">
        <w:rPr>
          <w:color w:val="000000" w:themeColor="text1"/>
          <w:sz w:val="24"/>
          <w:szCs w:val="24"/>
        </w:rPr>
        <w:t>’s descent from an Indian ancestor(s).  The documentation will also b</w:t>
      </w:r>
      <w:r w:rsidRPr="0011371E" w:rsidR="00995D77">
        <w:rPr>
          <w:color w:val="000000" w:themeColor="text1"/>
          <w:sz w:val="24"/>
          <w:szCs w:val="24"/>
        </w:rPr>
        <w:t>e used to prove the ancestors’ T</w:t>
      </w:r>
      <w:r w:rsidRPr="0011371E">
        <w:rPr>
          <w:color w:val="000000" w:themeColor="text1"/>
          <w:sz w:val="24"/>
          <w:szCs w:val="24"/>
        </w:rPr>
        <w:t>ribal affiliation and the historic roll(s) or other documents that list the ancestors’ name, gender, date of birth, date of death, blood degree</w:t>
      </w:r>
      <w:r w:rsidRPr="0011371E" w:rsidR="00995D77">
        <w:rPr>
          <w:color w:val="000000" w:themeColor="text1"/>
          <w:sz w:val="24"/>
          <w:szCs w:val="24"/>
        </w:rPr>
        <w:t>,</w:t>
      </w:r>
      <w:r w:rsidRPr="0011371E">
        <w:rPr>
          <w:color w:val="000000" w:themeColor="text1"/>
          <w:sz w:val="24"/>
          <w:szCs w:val="24"/>
        </w:rPr>
        <w:t xml:space="preserve"> and other identifying information.  </w:t>
      </w:r>
      <w:r w:rsidRPr="0011371E" w:rsidR="007E2583">
        <w:rPr>
          <w:color w:val="000000" w:themeColor="text1"/>
          <w:sz w:val="24"/>
          <w:szCs w:val="24"/>
        </w:rPr>
        <w:t xml:space="preserve">All of this information, including gender, is necessary to determine paternal and maternal descendance from other Tribal members.  </w:t>
      </w:r>
      <w:r w:rsidRPr="0011371E">
        <w:rPr>
          <w:color w:val="000000" w:themeColor="text1"/>
          <w:sz w:val="24"/>
          <w:szCs w:val="24"/>
        </w:rPr>
        <w:t>After the information and supporting documentation has been verified, the BIA staff or Tribal 638 contractor</w:t>
      </w:r>
      <w:r w:rsidRPr="0011371E" w:rsidR="00F772A9">
        <w:rPr>
          <w:color w:val="000000" w:themeColor="text1"/>
          <w:sz w:val="24"/>
          <w:szCs w:val="24"/>
        </w:rPr>
        <w:t>/self governance compacter</w:t>
      </w:r>
      <w:r w:rsidRPr="0011371E">
        <w:rPr>
          <w:color w:val="000000" w:themeColor="text1"/>
          <w:sz w:val="24"/>
          <w:szCs w:val="24"/>
        </w:rPr>
        <w:t xml:space="preserve"> will issue a CDIB to the </w:t>
      </w:r>
      <w:r w:rsidRPr="0011371E" w:rsidR="002921C9">
        <w:rPr>
          <w:color w:val="000000" w:themeColor="text1"/>
          <w:sz w:val="24"/>
          <w:szCs w:val="24"/>
        </w:rPr>
        <w:t>requester</w:t>
      </w:r>
      <w:r w:rsidRPr="0011371E">
        <w:rPr>
          <w:color w:val="000000" w:themeColor="text1"/>
          <w:sz w:val="24"/>
          <w:szCs w:val="24"/>
        </w:rPr>
        <w:t xml:space="preserve">.  The </w:t>
      </w:r>
      <w:r w:rsidRPr="0011371E" w:rsidR="002921C9">
        <w:rPr>
          <w:color w:val="000000" w:themeColor="text1"/>
          <w:sz w:val="24"/>
          <w:szCs w:val="24"/>
        </w:rPr>
        <w:t>requester</w:t>
      </w:r>
      <w:r w:rsidRPr="0011371E">
        <w:rPr>
          <w:color w:val="000000" w:themeColor="text1"/>
          <w:sz w:val="24"/>
          <w:szCs w:val="24"/>
        </w:rPr>
        <w:t xml:space="preserve"> will use the CDIB to help document their eligibility for programs and services provided to Indians because they are Indian.  </w:t>
      </w:r>
    </w:p>
    <w:p w:rsidR="00DC038D" w:rsidRPr="0011371E" w:rsidP="001A174E" w14:paraId="4D7720E9" w14:textId="77777777">
      <w:pPr>
        <w:rPr>
          <w:color w:val="000000" w:themeColor="text1"/>
          <w:sz w:val="24"/>
          <w:szCs w:val="24"/>
        </w:rPr>
      </w:pPr>
    </w:p>
    <w:p w:rsidR="00DC038D" w:rsidRPr="0011371E" w:rsidP="001A174E" w14:paraId="6E36575E" w14:textId="77777777">
      <w:pPr>
        <w:rPr>
          <w:color w:val="000000" w:themeColor="text1"/>
          <w:sz w:val="24"/>
          <w:szCs w:val="24"/>
        </w:rPr>
      </w:pPr>
      <w:r w:rsidRPr="0011371E">
        <w:rPr>
          <w:color w:val="000000" w:themeColor="text1"/>
          <w:sz w:val="24"/>
          <w:szCs w:val="24"/>
        </w:rPr>
        <w:t xml:space="preserve">Page one of the form collects the family history of the requester.  The requester lists identifying information (all names used) and contact information.  </w:t>
      </w:r>
    </w:p>
    <w:p w:rsidR="00DC038D" w:rsidRPr="0011371E" w:rsidP="001A174E" w14:paraId="35C2B15A" w14:textId="77777777">
      <w:pPr>
        <w:numPr>
          <w:ilvl w:val="0"/>
          <w:numId w:val="16"/>
        </w:numPr>
        <w:rPr>
          <w:color w:val="000000" w:themeColor="text1"/>
          <w:sz w:val="24"/>
          <w:szCs w:val="24"/>
        </w:rPr>
      </w:pPr>
      <w:r w:rsidRPr="0011371E">
        <w:rPr>
          <w:color w:val="000000" w:themeColor="text1"/>
          <w:sz w:val="24"/>
          <w:szCs w:val="24"/>
        </w:rPr>
        <w:t xml:space="preserve">Column one requires information about requester such as DOB, place of </w:t>
      </w:r>
      <w:r w:rsidRPr="0011371E" w:rsidR="00995D77">
        <w:rPr>
          <w:color w:val="000000" w:themeColor="text1"/>
          <w:sz w:val="24"/>
          <w:szCs w:val="24"/>
        </w:rPr>
        <w:t>birth, whether adopted or not, T</w:t>
      </w:r>
      <w:r w:rsidRPr="0011371E">
        <w:rPr>
          <w:color w:val="000000" w:themeColor="text1"/>
          <w:sz w:val="24"/>
          <w:szCs w:val="24"/>
        </w:rPr>
        <w:t>ribal enrollment</w:t>
      </w:r>
      <w:r w:rsidRPr="0011371E" w:rsidR="00995D77">
        <w:rPr>
          <w:color w:val="000000" w:themeColor="text1"/>
          <w:sz w:val="24"/>
          <w:szCs w:val="24"/>
        </w:rPr>
        <w:t>,</w:t>
      </w:r>
      <w:r w:rsidRPr="0011371E">
        <w:rPr>
          <w:color w:val="000000" w:themeColor="text1"/>
          <w:sz w:val="24"/>
          <w:szCs w:val="24"/>
        </w:rPr>
        <w:t xml:space="preserve"> and roll number.  </w:t>
      </w:r>
    </w:p>
    <w:p w:rsidR="00DC038D" w:rsidRPr="0011371E" w:rsidP="001A174E" w14:paraId="091A9B72" w14:textId="77777777">
      <w:pPr>
        <w:numPr>
          <w:ilvl w:val="0"/>
          <w:numId w:val="16"/>
        </w:numPr>
        <w:rPr>
          <w:color w:val="000000" w:themeColor="text1"/>
          <w:sz w:val="24"/>
          <w:szCs w:val="24"/>
        </w:rPr>
      </w:pPr>
      <w:r w:rsidRPr="0011371E">
        <w:rPr>
          <w:color w:val="000000" w:themeColor="text1"/>
          <w:sz w:val="24"/>
          <w:szCs w:val="24"/>
        </w:rPr>
        <w:t xml:space="preserve">Column two requests similar information concerning parents.  </w:t>
      </w:r>
    </w:p>
    <w:p w:rsidR="00DC038D" w:rsidRPr="0011371E" w:rsidP="001A174E" w14:paraId="5CCA1E68" w14:textId="77777777">
      <w:pPr>
        <w:numPr>
          <w:ilvl w:val="0"/>
          <w:numId w:val="16"/>
        </w:numPr>
        <w:rPr>
          <w:color w:val="000000" w:themeColor="text1"/>
          <w:sz w:val="24"/>
          <w:szCs w:val="24"/>
        </w:rPr>
      </w:pPr>
      <w:r w:rsidRPr="0011371E">
        <w:rPr>
          <w:color w:val="000000" w:themeColor="text1"/>
          <w:sz w:val="24"/>
          <w:szCs w:val="24"/>
        </w:rPr>
        <w:t xml:space="preserve">Column three requests information about paternal and maternal grandparents.  </w:t>
      </w:r>
    </w:p>
    <w:p w:rsidR="00DC038D" w:rsidRPr="0011371E" w:rsidP="001A174E" w14:paraId="50FD6C3F" w14:textId="77777777">
      <w:pPr>
        <w:numPr>
          <w:ilvl w:val="0"/>
          <w:numId w:val="16"/>
        </w:numPr>
        <w:rPr>
          <w:color w:val="000000" w:themeColor="text1"/>
          <w:sz w:val="24"/>
          <w:szCs w:val="24"/>
        </w:rPr>
      </w:pPr>
      <w:r w:rsidRPr="0011371E">
        <w:rPr>
          <w:color w:val="000000" w:themeColor="text1"/>
          <w:sz w:val="24"/>
          <w:szCs w:val="24"/>
        </w:rPr>
        <w:t xml:space="preserve">Column four requests information about paternal and maternal great grandparents.  </w:t>
      </w:r>
    </w:p>
    <w:p w:rsidR="00DC038D" w:rsidRPr="0011371E" w:rsidP="001A174E" w14:paraId="252E9F61" w14:textId="77777777">
      <w:pPr>
        <w:rPr>
          <w:color w:val="000000" w:themeColor="text1"/>
          <w:sz w:val="24"/>
          <w:szCs w:val="24"/>
        </w:rPr>
      </w:pPr>
    </w:p>
    <w:p w:rsidR="00DC038D" w:rsidRPr="0011371E" w:rsidP="001A174E" w14:paraId="08A514B3" w14:textId="77777777">
      <w:pPr>
        <w:rPr>
          <w:color w:val="000000" w:themeColor="text1"/>
          <w:sz w:val="24"/>
          <w:szCs w:val="24"/>
        </w:rPr>
      </w:pPr>
      <w:r w:rsidRPr="0011371E">
        <w:rPr>
          <w:color w:val="000000" w:themeColor="text1"/>
          <w:sz w:val="24"/>
          <w:szCs w:val="24"/>
        </w:rPr>
        <w:t>Page two of the form provides appeal rights and other notices, and requests certification of information by the requester.</w:t>
      </w:r>
    </w:p>
    <w:p w:rsidR="00DC038D" w:rsidRPr="0011371E" w:rsidP="001A174E" w14:paraId="4017BCF1" w14:textId="77777777">
      <w:pPr>
        <w:rPr>
          <w:color w:val="000000" w:themeColor="text1"/>
          <w:sz w:val="24"/>
          <w:szCs w:val="24"/>
        </w:rPr>
      </w:pPr>
    </w:p>
    <w:p w:rsidR="00DC038D" w:rsidRPr="0011371E" w:rsidP="001A174E" w14:paraId="69B83FF1" w14:textId="77777777">
      <w:pPr>
        <w:rPr>
          <w:color w:val="000000" w:themeColor="text1"/>
          <w:sz w:val="24"/>
          <w:szCs w:val="24"/>
        </w:rPr>
      </w:pPr>
      <w:r w:rsidRPr="0011371E">
        <w:rPr>
          <w:color w:val="000000" w:themeColor="text1"/>
          <w:sz w:val="24"/>
          <w:szCs w:val="24"/>
        </w:rPr>
        <w:t>This information may be disclosed to the Department of the Interior and the Department of Justice when required for litigation or anticipated litigation.  Information also will be needed and sent to the Regional Director, BIA, for the appeals process.  Notification of inquiries or access must be addressed to the appropriate Regional Director, BIA.</w:t>
      </w:r>
    </w:p>
    <w:p w:rsidR="00F772A9" w:rsidRPr="0011371E" w:rsidP="001A174E" w14:paraId="5C79EAF3" w14:textId="77777777">
      <w:pPr>
        <w:rPr>
          <w:color w:val="000000" w:themeColor="text1"/>
          <w:sz w:val="24"/>
          <w:szCs w:val="24"/>
        </w:rPr>
      </w:pPr>
    </w:p>
    <w:p w:rsidR="00F772A9" w:rsidRPr="0011371E" w:rsidP="001A174E" w14:paraId="4C37436B" w14:textId="77777777">
      <w:pPr>
        <w:rPr>
          <w:color w:val="000000" w:themeColor="text1"/>
          <w:sz w:val="24"/>
          <w:szCs w:val="24"/>
        </w:rPr>
      </w:pPr>
      <w:r w:rsidRPr="0011371E">
        <w:rPr>
          <w:color w:val="000000" w:themeColor="text1"/>
          <w:sz w:val="24"/>
          <w:szCs w:val="24"/>
        </w:rPr>
        <w:t>Further, to determine degree of Indian blood the requester must provide family history as traced through his/her mother, father, grandparents, etc.  The family history is more often than not different dependent on which portion of the family tree is being cited to prove degree of Indian blood.  For instance, one parent may be of one Tribe while the other parent is of a different Federally recognized Tribe.  For validation and certification purposes, it must be clear which parent or relative is being cited to prove the family history.</w:t>
      </w:r>
    </w:p>
    <w:p w:rsidR="005F781F" w:rsidRPr="0011371E" w:rsidP="001A174E" w14:paraId="7F224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A5596" w:rsidP="001A174E" w14:paraId="6079DC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3.</w:t>
      </w:r>
      <w:r w:rsidRPr="00EA5596">
        <w:rPr>
          <w:b/>
          <w:sz w:val="24"/>
          <w:szCs w:val="24"/>
        </w:rPr>
        <w:tab/>
        <w:t xml:space="preserve">Describe whether, and to what extent, the collection of information involves the use of automated, electronic, mechanical, or other technological collection techniques or other </w:t>
      </w:r>
      <w:r w:rsidRPr="00EA5596">
        <w:rPr>
          <w:b/>
          <w:sz w:val="24"/>
          <w:szCs w:val="24"/>
        </w:rPr>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EA5596" w14:paraId="3E07C2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DC038D" w14:paraId="4ACF35C7" w14:textId="25881905">
      <w:pPr>
        <w:rPr>
          <w:sz w:val="24"/>
          <w:szCs w:val="24"/>
        </w:rPr>
      </w:pPr>
      <w:r>
        <w:rPr>
          <w:sz w:val="23"/>
          <w:szCs w:val="23"/>
        </w:rPr>
        <w:t xml:space="preserve">The application form is currently available on DOI’s website at:  </w:t>
      </w:r>
      <w:hyperlink r:id="rId6" w:history="1">
        <w:r w:rsidRPr="000A37E9" w:rsidR="00995D77">
          <w:rPr>
            <w:rStyle w:val="Hyperlink"/>
            <w:sz w:val="24"/>
            <w:szCs w:val="24"/>
          </w:rPr>
          <w:t>https://www.bia.gov/policy-forms/online-forms</w:t>
        </w:r>
      </w:hyperlink>
      <w:r w:rsidR="00995D77">
        <w:rPr>
          <w:sz w:val="24"/>
          <w:szCs w:val="24"/>
        </w:rPr>
        <w:t xml:space="preserve">. </w:t>
      </w:r>
      <w:r w:rsidRPr="004115B9" w:rsidR="004115B9">
        <w:rPr>
          <w:sz w:val="24"/>
          <w:szCs w:val="24"/>
        </w:rPr>
        <w:t xml:space="preserve">Paperwork Reduction Act forms can be </w:t>
      </w:r>
      <w:r w:rsidR="004115B9">
        <w:rPr>
          <w:sz w:val="24"/>
          <w:szCs w:val="24"/>
        </w:rPr>
        <w:t>found by scrolling to the middle of the website and selecting “</w:t>
      </w:r>
      <w:r w:rsidRPr="004115B9" w:rsidR="004115B9">
        <w:rPr>
          <w:sz w:val="24"/>
          <w:szCs w:val="24"/>
        </w:rPr>
        <w:t>IA Paperwork Reduction Act (PRA) Forms</w:t>
      </w:r>
      <w:r w:rsidR="004115B9">
        <w:rPr>
          <w:sz w:val="24"/>
          <w:szCs w:val="24"/>
        </w:rPr>
        <w:t>”</w:t>
      </w:r>
      <w:r w:rsidR="00BE2D90">
        <w:rPr>
          <w:sz w:val="24"/>
          <w:szCs w:val="24"/>
        </w:rPr>
        <w:t xml:space="preserve">. The application form is within </w:t>
      </w:r>
      <w:r w:rsidR="004115B9">
        <w:rPr>
          <w:sz w:val="24"/>
          <w:szCs w:val="24"/>
        </w:rPr>
        <w:t xml:space="preserve">the </w:t>
      </w:r>
      <w:r w:rsidR="009E5E75">
        <w:rPr>
          <w:sz w:val="24"/>
          <w:szCs w:val="24"/>
        </w:rPr>
        <w:t xml:space="preserve">row </w:t>
      </w:r>
      <w:r w:rsidR="004115B9">
        <w:rPr>
          <w:sz w:val="24"/>
          <w:szCs w:val="24"/>
        </w:rPr>
        <w:t>“</w:t>
      </w:r>
      <w:r w:rsidRPr="004115B9" w:rsidR="004115B9">
        <w:rPr>
          <w:sz w:val="24"/>
          <w:szCs w:val="24"/>
        </w:rPr>
        <w:t>OMB Number 1076-0153</w:t>
      </w:r>
      <w:r w:rsidR="004115B9">
        <w:rPr>
          <w:sz w:val="24"/>
          <w:szCs w:val="24"/>
        </w:rPr>
        <w:t xml:space="preserve">” and </w:t>
      </w:r>
      <w:r w:rsidR="00BE2D90">
        <w:rPr>
          <w:sz w:val="24"/>
          <w:szCs w:val="24"/>
        </w:rPr>
        <w:t xml:space="preserve">is hyperlinked as file </w:t>
      </w:r>
      <w:r w:rsidR="004115B9">
        <w:rPr>
          <w:sz w:val="24"/>
          <w:szCs w:val="24"/>
        </w:rPr>
        <w:t>“</w:t>
      </w:r>
      <w:r w:rsidRPr="004115B9" w:rsidR="004115B9">
        <w:rPr>
          <w:sz w:val="24"/>
          <w:szCs w:val="24"/>
        </w:rPr>
        <w:t>CDIB (PDF)</w:t>
      </w:r>
      <w:r w:rsidR="004115B9">
        <w:rPr>
          <w:sz w:val="24"/>
          <w:szCs w:val="24"/>
        </w:rPr>
        <w:t xml:space="preserve">”.  </w:t>
      </w:r>
    </w:p>
    <w:p w:rsidR="00DC038D" w:rsidP="00DC038D" w14:paraId="0A4EE80A" w14:textId="77777777">
      <w:pPr>
        <w:rPr>
          <w:sz w:val="23"/>
          <w:szCs w:val="23"/>
        </w:rPr>
      </w:pPr>
    </w:p>
    <w:p w:rsidR="00DC038D" w:rsidP="00DC038D" w14:paraId="10288BD2" w14:textId="3AA23611">
      <w:pPr>
        <w:rPr>
          <w:sz w:val="24"/>
          <w:szCs w:val="24"/>
        </w:rPr>
      </w:pPr>
      <w:r>
        <w:rPr>
          <w:sz w:val="23"/>
          <w:szCs w:val="23"/>
        </w:rPr>
        <w:t xml:space="preserve">The </w:t>
      </w:r>
      <w:r w:rsidR="002921C9">
        <w:rPr>
          <w:sz w:val="23"/>
          <w:szCs w:val="23"/>
        </w:rPr>
        <w:t>re</w:t>
      </w:r>
      <w:r w:rsidR="00FE3DD2">
        <w:rPr>
          <w:sz w:val="23"/>
          <w:szCs w:val="23"/>
        </w:rPr>
        <w:t>spondent</w:t>
      </w:r>
      <w:r>
        <w:rPr>
          <w:sz w:val="23"/>
          <w:szCs w:val="23"/>
        </w:rPr>
        <w:t xml:space="preserve"> must submit documentation with the form, which may include:</w:t>
      </w:r>
      <w:r>
        <w:rPr>
          <w:sz w:val="24"/>
          <w:szCs w:val="24"/>
        </w:rPr>
        <w:t xml:space="preserve"> </w:t>
      </w:r>
      <w:r w:rsidRPr="00605404">
        <w:rPr>
          <w:sz w:val="24"/>
          <w:szCs w:val="24"/>
        </w:rPr>
        <w:t xml:space="preserve">certificates of birth and death, </w:t>
      </w:r>
      <w:r>
        <w:rPr>
          <w:sz w:val="24"/>
          <w:szCs w:val="24"/>
        </w:rPr>
        <w:t xml:space="preserve">marriage certificates, </w:t>
      </w:r>
      <w:r w:rsidRPr="00605404">
        <w:rPr>
          <w:sz w:val="24"/>
          <w:szCs w:val="24"/>
        </w:rPr>
        <w:t xml:space="preserve">probate determinations, court </w:t>
      </w:r>
      <w:r w:rsidR="00995D77">
        <w:rPr>
          <w:sz w:val="24"/>
          <w:szCs w:val="24"/>
        </w:rPr>
        <w:t>orders, affidavits, Federal or T</w:t>
      </w:r>
      <w:r w:rsidRPr="00605404">
        <w:rPr>
          <w:sz w:val="24"/>
          <w:szCs w:val="24"/>
        </w:rPr>
        <w:t xml:space="preserve">ribal census records, and Social Security records.  </w:t>
      </w:r>
    </w:p>
    <w:p w:rsidR="005732B9" w:rsidP="005732B9" w14:paraId="7E88B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
      <w:tblGrid>
        <w:gridCol w:w="9340"/>
      </w:tblGrid>
      <w:tr w14:paraId="1ABE989A" w14:textId="77777777" w:rsidTr="00FB5FF1">
        <w:tblPrEx>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Ex>
        <w:tc>
          <w:tcPr>
            <w:tcW w:w="9350" w:type="dxa"/>
          </w:tcPr>
          <w:p w:rsidR="00FB5FF1" w:rsidP="005732B9" w14:paraId="0C0C476A" w14:textId="7E9D73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B5FF1">
              <w:rPr>
                <w:b/>
                <w:bCs/>
              </w:rPr>
              <w:t>Terms of Clearance</w:t>
            </w:r>
            <w:r w:rsidRPr="00FB5FF1">
              <w:t>: ICR Reference No: 202103-1076-003</w:t>
            </w:r>
            <w:r>
              <w:t xml:space="preserve">. </w:t>
            </w:r>
            <w:r w:rsidRPr="00FB5FF1">
              <w:t>OMB approves this ICR for three years. Before submitting a renewal package, the agency needs to work to find other means to transmit documentation in addition to mailing them. Please provide an update on efforts to do so before submission of the renewal.</w:t>
            </w:r>
          </w:p>
          <w:p w:rsidR="00FB5FF1" w:rsidP="005732B9" w14:paraId="6A758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5FF1" w:rsidP="005732B9" w14:paraId="5C3FE845" w14:textId="0E3CFD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B5FF1">
              <w:rPr>
                <w:b/>
                <w:bCs/>
              </w:rPr>
              <w:t>Agency Update</w:t>
            </w:r>
            <w:r>
              <w:t xml:space="preserve">: </w:t>
            </w:r>
            <w:r w:rsidR="00E45811">
              <w:t xml:space="preserve">For quality control, </w:t>
            </w:r>
            <w:r w:rsidR="00140174">
              <w:t xml:space="preserve">physical hardcopies are currently the most cost efficient medium for </w:t>
            </w:r>
            <w:r w:rsidRPr="005943B2" w:rsidR="005943B2">
              <w:t>Tribal 638 contractors/self-governance compactors</w:t>
            </w:r>
            <w:r w:rsidR="00A00037">
              <w:t xml:space="preserve"> to coordinate with</w:t>
            </w:r>
            <w:r w:rsidR="00140174">
              <w:t xml:space="preserve"> </w:t>
            </w:r>
            <w:r w:rsidRPr="00A00037" w:rsidR="00A00037">
              <w:t>BIA staff</w:t>
            </w:r>
            <w:r w:rsidR="00A00037">
              <w:t xml:space="preserve">.  </w:t>
            </w:r>
            <w:r w:rsidRPr="005943B2" w:rsidR="009A39E1">
              <w:t>638 contractors</w:t>
            </w:r>
            <w:r w:rsidR="009A39E1">
              <w:t xml:space="preserve"> </w:t>
            </w:r>
            <w:r w:rsidR="00806F50">
              <w:t xml:space="preserve">independently pursue efficiencies where feasible and practical.  </w:t>
            </w:r>
            <w:r w:rsidR="00FA7D90">
              <w:t xml:space="preserve">Many </w:t>
            </w:r>
            <w:r w:rsidR="00C52131">
              <w:t>respondents</w:t>
            </w:r>
            <w:r w:rsidR="00FA7D90">
              <w:t xml:space="preserve"> </w:t>
            </w:r>
            <w:r w:rsidR="00C52131">
              <w:t>prefer</w:t>
            </w:r>
            <w:r w:rsidR="00FA7D90">
              <w:t xml:space="preserve"> to physical </w:t>
            </w:r>
            <w:r w:rsidR="009B0C83">
              <w:t>visit government office</w:t>
            </w:r>
            <w:r w:rsidR="00C52131">
              <w:t xml:space="preserve">.  </w:t>
            </w:r>
            <w:r w:rsidR="00AA37A9">
              <w:t xml:space="preserve">BIA will continue to work with </w:t>
            </w:r>
            <w:r w:rsidRPr="00C90ED2" w:rsidR="00C90ED2">
              <w:t xml:space="preserve">Tribal 638 contractors </w:t>
            </w:r>
            <w:r w:rsidR="00AD3B7C">
              <w:t xml:space="preserve">to </w:t>
            </w:r>
            <w:r w:rsidR="00333359">
              <w:t xml:space="preserve">sharing best practices. </w:t>
            </w:r>
            <w:r w:rsidR="00AA37A9">
              <w:t xml:space="preserve">  </w:t>
            </w:r>
          </w:p>
        </w:tc>
      </w:tr>
    </w:tbl>
    <w:p w:rsidR="00FB5FF1" w:rsidRPr="00EA5596" w:rsidP="005732B9" w14:paraId="67A9C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14:paraId="5DBB1F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4.</w:t>
      </w:r>
      <w:r w:rsidRPr="00EA5596">
        <w:rPr>
          <w:b/>
          <w:sz w:val="24"/>
          <w:szCs w:val="24"/>
        </w:rPr>
        <w:tab/>
        <w:t>Describe efforts to identify duplication.  Show specifically why any similar information already available cannot be used or modified for use for the purposes described in Item 2 above.</w:t>
      </w:r>
    </w:p>
    <w:p w:rsidR="00295103" w:rsidRPr="00EA5596" w14:paraId="6EB360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2C92" w:rsidP="00DC038D" w14:paraId="0DF677B0" w14:textId="5A249B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0" w:name="_Hlk176441730"/>
      <w:r w:rsidRPr="00605404">
        <w:rPr>
          <w:sz w:val="24"/>
          <w:szCs w:val="24"/>
        </w:rPr>
        <w:t>The information is not duplicated by any other Federal agency and similar information is not used or modified for this collection.</w:t>
      </w:r>
      <w:r w:rsidR="007D56A3">
        <w:rPr>
          <w:sz w:val="24"/>
          <w:szCs w:val="24"/>
        </w:rPr>
        <w:t xml:space="preserve"> </w:t>
      </w:r>
      <w:r>
        <w:rPr>
          <w:sz w:val="24"/>
          <w:szCs w:val="24"/>
        </w:rPr>
        <w:t xml:space="preserve">The following table outlines differences between this information collection and other BIA collection activities: </w:t>
      </w:r>
    </w:p>
    <w:p w:rsidR="001C2C92" w:rsidP="00DC038D" w14:paraId="4BE48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tblPr>
      <w:tblGrid>
        <w:gridCol w:w="1975"/>
        <w:gridCol w:w="4140"/>
        <w:gridCol w:w="3235"/>
      </w:tblGrid>
      <w:tr w14:paraId="57098E79" w14:textId="77777777" w:rsidTr="007D56A3">
        <w:tblPrEx>
          <w:tblW w:w="0" w:type="auto"/>
          <w:tblLook w:val="04A0"/>
        </w:tblPrEx>
        <w:tc>
          <w:tcPr>
            <w:tcW w:w="1975" w:type="dxa"/>
          </w:tcPr>
          <w:p w:rsidR="001C2C92" w:rsidRPr="007D56A3" w:rsidP="00DC038D" w14:paraId="3D38B0D5" w14:textId="662168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7D56A3">
              <w:rPr>
                <w:b/>
                <w:bCs/>
              </w:rPr>
              <w:t>Title</w:t>
            </w:r>
          </w:p>
        </w:tc>
        <w:tc>
          <w:tcPr>
            <w:tcW w:w="4140" w:type="dxa"/>
          </w:tcPr>
          <w:p w:rsidR="001C2C92" w:rsidRPr="007D56A3" w:rsidP="00DC038D" w14:paraId="42E4A5B5" w14:textId="3ED8C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7D56A3">
              <w:rPr>
                <w:b/>
                <w:bCs/>
              </w:rPr>
              <w:t>Summary</w:t>
            </w:r>
          </w:p>
        </w:tc>
        <w:tc>
          <w:tcPr>
            <w:tcW w:w="3235" w:type="dxa"/>
          </w:tcPr>
          <w:p w:rsidR="001C2C92" w:rsidRPr="007D56A3" w:rsidP="00DC038D" w14:paraId="58B5F1C9" w14:textId="01939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7D56A3">
              <w:rPr>
                <w:b/>
                <w:bCs/>
              </w:rPr>
              <w:t>Differentiation/ Delimitation</w:t>
            </w:r>
          </w:p>
        </w:tc>
      </w:tr>
      <w:tr w14:paraId="3CE3E240" w14:textId="77777777" w:rsidTr="007D56A3">
        <w:tblPrEx>
          <w:tblW w:w="0" w:type="auto"/>
          <w:tblLook w:val="04A0"/>
        </w:tblPrEx>
        <w:tc>
          <w:tcPr>
            <w:tcW w:w="1975" w:type="dxa"/>
          </w:tcPr>
          <w:p w:rsidR="007D56A3" w:rsidRPr="007D56A3" w:rsidP="00DC038D" w14:paraId="0D9AA2A6" w14:textId="640B3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b/>
                <w:bCs/>
                <w:sz w:val="21"/>
                <w:szCs w:val="21"/>
              </w:rPr>
              <w:t>1076-0153</w:t>
            </w:r>
            <w:r w:rsidRPr="007D56A3">
              <w:rPr>
                <w:sz w:val="21"/>
                <w:szCs w:val="21"/>
              </w:rPr>
              <w:t>, Request for Certificate of Degree of Indian or Alaska Native Blood</w:t>
            </w:r>
          </w:p>
        </w:tc>
        <w:tc>
          <w:tcPr>
            <w:tcW w:w="4140" w:type="dxa"/>
          </w:tcPr>
          <w:p w:rsidR="007D56A3" w:rsidRPr="007D56A3" w:rsidP="00DC038D" w14:paraId="005E6E3C" w14:textId="6C94EF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sz w:val="21"/>
                <w:szCs w:val="21"/>
              </w:rPr>
              <w:t>The BIA</w:t>
            </w:r>
            <w:r>
              <w:rPr>
                <w:sz w:val="21"/>
                <w:szCs w:val="21"/>
              </w:rPr>
              <w:t>,</w:t>
            </w:r>
            <w:r w:rsidRPr="007D56A3">
              <w:rPr>
                <w:sz w:val="21"/>
                <w:szCs w:val="21"/>
              </w:rPr>
              <w:t xml:space="preserve"> </w:t>
            </w:r>
            <w:r>
              <w:rPr>
                <w:sz w:val="21"/>
                <w:szCs w:val="21"/>
              </w:rPr>
              <w:t>or</w:t>
            </w:r>
            <w:r w:rsidRPr="007D56A3">
              <w:rPr>
                <w:sz w:val="21"/>
                <w:szCs w:val="21"/>
              </w:rPr>
              <w:t xml:space="preserve"> Tribal 638 contractors/self-governance compactors</w:t>
            </w:r>
            <w:r>
              <w:rPr>
                <w:sz w:val="21"/>
                <w:szCs w:val="21"/>
              </w:rPr>
              <w:t>,</w:t>
            </w:r>
            <w:r w:rsidRPr="007D56A3">
              <w:rPr>
                <w:sz w:val="21"/>
                <w:szCs w:val="21"/>
              </w:rPr>
              <w:t xml:space="preserve"> certifies an individual's degree of Indian or Alaska Native blood if the individual can provide sufficient information to prove his or her identity and prove his or her descent from an Indian ancestor(s)</w:t>
            </w:r>
            <w:r>
              <w:rPr>
                <w:sz w:val="21"/>
                <w:szCs w:val="21"/>
              </w:rPr>
              <w:t>.</w:t>
            </w:r>
          </w:p>
        </w:tc>
        <w:tc>
          <w:tcPr>
            <w:tcW w:w="3235" w:type="dxa"/>
          </w:tcPr>
          <w:p w:rsidR="007D56A3" w:rsidRPr="007D56A3" w:rsidP="00DC038D" w14:paraId="41B7A28D" w14:textId="29F6AE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1A174E">
              <w:rPr>
                <w:sz w:val="21"/>
                <w:szCs w:val="21"/>
              </w:rPr>
              <w:t xml:space="preserve">Congress enacted legislation authorizing program services to Indians, provided that the individual possesses a minimum degree of Indian blood.  </w:t>
            </w:r>
          </w:p>
        </w:tc>
      </w:tr>
      <w:tr w14:paraId="4188F5BC" w14:textId="77777777" w:rsidTr="007D56A3">
        <w:tblPrEx>
          <w:tblW w:w="0" w:type="auto"/>
          <w:tblLook w:val="04A0"/>
        </w:tblPrEx>
        <w:tc>
          <w:tcPr>
            <w:tcW w:w="1975" w:type="dxa"/>
          </w:tcPr>
          <w:p w:rsidR="007D56A3" w:rsidRPr="007D56A3" w:rsidP="00DC038D" w14:paraId="015E579C" w14:textId="06BDE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b/>
                <w:bCs/>
                <w:sz w:val="21"/>
                <w:szCs w:val="21"/>
              </w:rPr>
              <w:t>1076-0160</w:t>
            </w:r>
            <w:r w:rsidRPr="007D56A3">
              <w:rPr>
                <w:sz w:val="21"/>
                <w:szCs w:val="21"/>
              </w:rPr>
              <w:t xml:space="preserve">, Verification of Indian Preference for Employment in </w:t>
            </w:r>
            <w:r w:rsidRPr="007D56A3">
              <w:rPr>
                <w:sz w:val="21"/>
                <w:szCs w:val="21"/>
              </w:rPr>
              <w:t>BIA and IHS</w:t>
            </w:r>
          </w:p>
        </w:tc>
        <w:tc>
          <w:tcPr>
            <w:tcW w:w="4140" w:type="dxa"/>
          </w:tcPr>
          <w:p w:rsidR="007D56A3" w:rsidRPr="007D56A3" w:rsidP="00DC038D" w14:paraId="1B539FB7" w14:textId="263A91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sz w:val="21"/>
                <w:szCs w:val="21"/>
              </w:rPr>
              <w:t xml:space="preserve">The purpose of Indian preference is to encourage qualified Indian persons to seek employment with the BIA and the Indian Health Service (IHS) by offering preferential </w:t>
            </w:r>
            <w:r w:rsidRPr="007D56A3">
              <w:rPr>
                <w:sz w:val="21"/>
                <w:szCs w:val="21"/>
              </w:rPr>
              <w:t xml:space="preserve">treatment to qualified candidates of Indian heritage. The BIA collects the information to ensure compliance with Indian preference hiring requirements. </w:t>
            </w:r>
          </w:p>
        </w:tc>
        <w:tc>
          <w:tcPr>
            <w:tcW w:w="3235" w:type="dxa"/>
          </w:tcPr>
          <w:p w:rsidR="007D56A3" w:rsidRPr="007D56A3" w:rsidP="00DC038D" w14:paraId="7222F11E" w14:textId="7CA9A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sz w:val="21"/>
                <w:szCs w:val="21"/>
              </w:rPr>
              <w:t>The information collection relates only to individuals applying for</w:t>
            </w:r>
            <w:r w:rsidR="001A174E">
              <w:rPr>
                <w:sz w:val="21"/>
                <w:szCs w:val="21"/>
              </w:rPr>
              <w:t xml:space="preserve"> Federal</w:t>
            </w:r>
            <w:r w:rsidRPr="007D56A3">
              <w:rPr>
                <w:sz w:val="21"/>
                <w:szCs w:val="21"/>
              </w:rPr>
              <w:t xml:space="preserve"> employment </w:t>
            </w:r>
            <w:r w:rsidR="001A174E">
              <w:rPr>
                <w:sz w:val="21"/>
                <w:szCs w:val="21"/>
              </w:rPr>
              <w:t>through USAjobs</w:t>
            </w:r>
            <w:r w:rsidRPr="007D56A3">
              <w:rPr>
                <w:sz w:val="21"/>
                <w:szCs w:val="21"/>
              </w:rPr>
              <w:t>.</w:t>
            </w:r>
          </w:p>
        </w:tc>
      </w:tr>
      <w:tr w14:paraId="7EBBAE24" w14:textId="77777777" w:rsidTr="007D56A3">
        <w:tblPrEx>
          <w:tblW w:w="0" w:type="auto"/>
          <w:tblLook w:val="04A0"/>
        </w:tblPrEx>
        <w:tc>
          <w:tcPr>
            <w:tcW w:w="1975" w:type="dxa"/>
          </w:tcPr>
          <w:p w:rsidR="007D56A3" w:rsidRPr="007D56A3" w:rsidP="00DC038D" w14:paraId="48F9766B" w14:textId="1B4B0A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b/>
                <w:bCs/>
                <w:sz w:val="21"/>
                <w:szCs w:val="21"/>
              </w:rPr>
              <w:t>1076-0197</w:t>
            </w:r>
            <w:r w:rsidRPr="007D56A3">
              <w:rPr>
                <w:sz w:val="21"/>
                <w:szCs w:val="21"/>
              </w:rPr>
              <w:t>, Tribal Enrollment Count</w:t>
            </w:r>
          </w:p>
        </w:tc>
        <w:tc>
          <w:tcPr>
            <w:tcW w:w="4140" w:type="dxa"/>
          </w:tcPr>
          <w:p w:rsidR="007D56A3" w:rsidRPr="007D56A3" w:rsidP="00DC038D" w14:paraId="2540BDB7" w14:textId="0DD4D5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sz w:val="21"/>
                <w:szCs w:val="21"/>
              </w:rPr>
              <w:t>This data is an important source of information which allows the Indian Affairs and other Federal agencies to equitably distribute resources because it is a quantifiable representation of a Tribe's population. Different population sizes generally require different levels of services and resources. BIA must collect this information to ensure effective, accurate, and timely distribution of assistance to respond to funds specifically appropriated for Indian Country, where applicable.</w:t>
            </w:r>
          </w:p>
        </w:tc>
        <w:tc>
          <w:tcPr>
            <w:tcW w:w="3235" w:type="dxa"/>
          </w:tcPr>
          <w:p w:rsidR="007D56A3" w:rsidRPr="007D56A3" w:rsidP="00DC038D" w14:paraId="3FBADCF6" w14:textId="618698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7D56A3">
              <w:rPr>
                <w:sz w:val="21"/>
                <w:szCs w:val="21"/>
              </w:rPr>
              <w:t>This data may assist Federal agencies in developing distribution formulas for funds under annual appropriations or the Inflation Reduction Act of 2022 and Infrastructure Investment and Jobs Act.</w:t>
            </w:r>
          </w:p>
        </w:tc>
      </w:tr>
      <w:bookmarkEnd w:id="0"/>
    </w:tbl>
    <w:p w:rsidR="001C2C92" w:rsidRPr="00605404" w:rsidP="00DC038D" w14:paraId="3B5A5B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14:paraId="2072F0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5.</w:t>
      </w:r>
      <w:r w:rsidRPr="00EA5596">
        <w:rPr>
          <w:b/>
          <w:sz w:val="24"/>
          <w:szCs w:val="24"/>
        </w:rPr>
        <w:tab/>
        <w:t>If the collection of information impacts small bus</w:t>
      </w:r>
      <w:r w:rsidRPr="00EA5596" w:rsidR="006E339F">
        <w:rPr>
          <w:b/>
          <w:sz w:val="24"/>
          <w:szCs w:val="24"/>
        </w:rPr>
        <w:t>inesses or other small entities</w:t>
      </w:r>
      <w:r w:rsidRPr="00EA5596">
        <w:rPr>
          <w:b/>
          <w:sz w:val="24"/>
          <w:szCs w:val="24"/>
        </w:rPr>
        <w:t>, describe any methods used to minimize burden.</w:t>
      </w:r>
    </w:p>
    <w:p w:rsidR="00295103" w:rsidRPr="00EA5596" w14:paraId="74774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RPr="00605404" w:rsidP="00DC038D" w14:paraId="1DE70840" w14:textId="77777777">
      <w:pPr>
        <w:jc w:val="both"/>
        <w:rPr>
          <w:sz w:val="24"/>
          <w:szCs w:val="24"/>
        </w:rPr>
      </w:pPr>
      <w:r w:rsidRPr="00605404">
        <w:rPr>
          <w:sz w:val="24"/>
          <w:szCs w:val="24"/>
        </w:rPr>
        <w:t>There is no significant economic impact on a substantial number of small businesses because the CDIB is for individuals only.</w:t>
      </w:r>
    </w:p>
    <w:p w:rsidR="005F781F" w:rsidRPr="00EA5596" w14:paraId="43342E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A5596" w14:paraId="43E42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6.</w:t>
      </w:r>
      <w:r w:rsidRPr="00EA5596">
        <w:rPr>
          <w:b/>
          <w:sz w:val="24"/>
          <w:szCs w:val="24"/>
        </w:rPr>
        <w:tab/>
        <w:t>Describe the consequence to Federal program or policy activities if the collection is not conducted or is conducted less frequently, as well as any technical or legal obstacles to reducing burden.</w:t>
      </w:r>
    </w:p>
    <w:p w:rsidR="00295103" w:rsidRPr="00EA5596" w14:paraId="2215B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RPr="00605404" w:rsidP="00DC038D" w14:paraId="35D75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05404">
        <w:rPr>
          <w:sz w:val="24"/>
          <w:szCs w:val="24"/>
        </w:rPr>
        <w:t xml:space="preserve">Respondents may request a CDIB </w:t>
      </w:r>
      <w:r>
        <w:rPr>
          <w:sz w:val="24"/>
          <w:szCs w:val="24"/>
        </w:rPr>
        <w:t>at any time</w:t>
      </w:r>
      <w:r w:rsidRPr="00605404">
        <w:rPr>
          <w:sz w:val="24"/>
          <w:szCs w:val="24"/>
        </w:rPr>
        <w:t xml:space="preserve"> in order to receive Federal benefits.  Submission of this information is </w:t>
      </w:r>
      <w:r>
        <w:rPr>
          <w:sz w:val="24"/>
          <w:szCs w:val="24"/>
        </w:rPr>
        <w:t>required to receive a benefit – a CDIB.  T</w:t>
      </w:r>
      <w:r w:rsidRPr="00605404">
        <w:rPr>
          <w:sz w:val="24"/>
          <w:szCs w:val="24"/>
        </w:rPr>
        <w:t>he consequence of not providing information may result in a determination that a respondent is not eligible to receive program services based upon his/her status as an American Indian or Alaska Native.</w:t>
      </w:r>
    </w:p>
    <w:p w:rsidR="002C2DA0" w:rsidRPr="00EA5596" w:rsidP="005F781F" w14:paraId="2229C326" w14:textId="77777777">
      <w:pPr>
        <w:rPr>
          <w:sz w:val="24"/>
          <w:szCs w:val="24"/>
        </w:rPr>
      </w:pPr>
    </w:p>
    <w:p w:rsidR="00295103" w:rsidRPr="00EA5596" w14:paraId="37305A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7.</w:t>
      </w:r>
      <w:r w:rsidRPr="00EA5596">
        <w:rPr>
          <w:b/>
          <w:sz w:val="24"/>
          <w:szCs w:val="24"/>
        </w:rPr>
        <w:tab/>
        <w:t>Explain any special circumstances that would cause an information collection to be conducted in a manner:</w:t>
      </w:r>
    </w:p>
    <w:p w:rsidR="00295103" w:rsidRPr="00EA5596" w14:paraId="55119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requiring respondents to report information to the agency more often than quarterly;</w:t>
      </w:r>
    </w:p>
    <w:p w:rsidR="00295103" w:rsidRPr="00EA5596" w14:paraId="1E528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sz w:val="24"/>
          <w:szCs w:val="24"/>
        </w:rPr>
        <w:tab/>
      </w:r>
      <w:r w:rsidRPr="00EA5596">
        <w:rPr>
          <w:b/>
          <w:sz w:val="24"/>
          <w:szCs w:val="24"/>
        </w:rPr>
        <w:t>*</w:t>
      </w:r>
      <w:r w:rsidRPr="00EA5596">
        <w:rPr>
          <w:b/>
          <w:sz w:val="24"/>
          <w:szCs w:val="24"/>
        </w:rPr>
        <w:tab/>
        <w:t>requiring respondents to prepare a written response to a collection of information in fewer than 30 days after receipt of it;</w:t>
      </w:r>
    </w:p>
    <w:p w:rsidR="00295103" w:rsidRPr="00EA5596" w14:paraId="60498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more than an original and two copies of any document;</w:t>
      </w:r>
    </w:p>
    <w:p w:rsidR="00295103" w:rsidRPr="00EA5596" w14:paraId="006B3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retain records, other than health, medical, government contract, grant-in-aid, or tax records, for more than three years;</w:t>
      </w:r>
    </w:p>
    <w:p w:rsidR="00295103" w:rsidRPr="00EA5596" w14:paraId="2C007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in conne</w:t>
      </w:r>
      <w:r w:rsidRPr="00EA5596" w:rsidR="00352210">
        <w:rPr>
          <w:b/>
          <w:sz w:val="24"/>
          <w:szCs w:val="24"/>
        </w:rPr>
        <w:t>ction with a statistical survey</w:t>
      </w:r>
      <w:r w:rsidRPr="00EA5596">
        <w:rPr>
          <w:b/>
          <w:sz w:val="24"/>
          <w:szCs w:val="24"/>
        </w:rPr>
        <w:t xml:space="preserve"> that is not designed to produce valid and reliable results that can be generalized to the universe of study;</w:t>
      </w:r>
    </w:p>
    <w:p w:rsidR="00295103" w:rsidRPr="00EA5596" w14:paraId="29BF69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the use of a statistical data classification that has not been reviewed and approved by OMB;</w:t>
      </w:r>
    </w:p>
    <w:p w:rsidR="00295103" w:rsidRPr="00EA5596" w14:paraId="2F4BF4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A5596" w14:paraId="0FF63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proprietary trade secrets, or other confidential information</w:t>
      </w:r>
      <w:r w:rsidRPr="00EA5596" w:rsidR="00352210">
        <w:rPr>
          <w:b/>
          <w:sz w:val="24"/>
          <w:szCs w:val="24"/>
        </w:rPr>
        <w:t>,</w:t>
      </w:r>
      <w:r w:rsidRPr="00EA5596">
        <w:rPr>
          <w:b/>
          <w:sz w:val="24"/>
          <w:szCs w:val="24"/>
        </w:rPr>
        <w:t xml:space="preserve"> unless the agency can demonstrate that it has instituted procedures to protect the information's confidentiality to the extent permitted by law.</w:t>
      </w:r>
    </w:p>
    <w:p w:rsidR="002C2DA0" w:rsidRPr="00EA5596" w14:paraId="73817E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C038D" w:rsidP="00DC038D" w14:paraId="49E242FB" w14:textId="77777777">
      <w:pPr>
        <w:jc w:val="both"/>
        <w:rPr>
          <w:sz w:val="24"/>
          <w:szCs w:val="24"/>
        </w:rPr>
      </w:pPr>
      <w:r w:rsidRPr="00605404">
        <w:rPr>
          <w:sz w:val="24"/>
          <w:szCs w:val="24"/>
        </w:rPr>
        <w:t xml:space="preserve">There are no special circumstances that will apply to this collection that would require exceptions to 5 CFR 1320.5(d)(2).  Information is submitted once, the timing is up to the </w:t>
      </w:r>
      <w:r w:rsidR="002921C9">
        <w:rPr>
          <w:sz w:val="24"/>
          <w:szCs w:val="24"/>
        </w:rPr>
        <w:t>requester</w:t>
      </w:r>
      <w:r w:rsidRPr="00605404">
        <w:rPr>
          <w:sz w:val="24"/>
          <w:szCs w:val="24"/>
        </w:rPr>
        <w:t xml:space="preserve"> to begin the process, multiple copies are not required, statistics are not involved</w:t>
      </w:r>
      <w:r w:rsidR="00995D77">
        <w:rPr>
          <w:sz w:val="24"/>
          <w:szCs w:val="24"/>
        </w:rPr>
        <w:t>,</w:t>
      </w:r>
      <w:r w:rsidRPr="00605404">
        <w:rPr>
          <w:sz w:val="24"/>
          <w:szCs w:val="24"/>
        </w:rPr>
        <w:t xml:space="preserve"> and any confidential information is protected by the Privacy Act.</w:t>
      </w:r>
    </w:p>
    <w:p w:rsidR="002C2DA0" w:rsidRPr="00EA5596" w:rsidP="002C2DA0" w14:paraId="08306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EA5596" w14:paraId="446FD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8.</w:t>
      </w:r>
      <w:r w:rsidRPr="00EA5596">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A5596" w:rsidR="00DE1FFE">
        <w:rPr>
          <w:b/>
          <w:sz w:val="24"/>
          <w:szCs w:val="24"/>
        </w:rPr>
        <w:t xml:space="preserve">ved in response to that notice </w:t>
      </w:r>
      <w:r w:rsidRPr="00EA5596">
        <w:rPr>
          <w:b/>
          <w:sz w:val="24"/>
          <w:szCs w:val="24"/>
        </w:rPr>
        <w:t>and in response to the PRA statement associated with the collec</w:t>
      </w:r>
      <w:r w:rsidRPr="00EA5596" w:rsidR="00DE1FFE">
        <w:rPr>
          <w:b/>
          <w:sz w:val="24"/>
          <w:szCs w:val="24"/>
        </w:rPr>
        <w:t xml:space="preserve">tion over the past three years, </w:t>
      </w:r>
      <w:r w:rsidRPr="00EA5596">
        <w:rPr>
          <w:b/>
          <w:sz w:val="24"/>
          <w:szCs w:val="24"/>
        </w:rPr>
        <w:t>and describe actions taken by the agency in response to these comments.  Specifically address comments received on cost and hour burden.</w:t>
      </w:r>
    </w:p>
    <w:p w:rsidR="009A4C75" w:rsidP="00DC038D" w14:paraId="4FD0C6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14:paraId="7A21F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5596" w:rsidR="00352210">
        <w:rPr>
          <w:b/>
          <w:sz w:val="24"/>
          <w:szCs w:val="24"/>
        </w:rPr>
        <w:t>.</w:t>
      </w:r>
    </w:p>
    <w:p w:rsidR="003B5CB7" w:rsidRPr="00EA5596" w:rsidP="002C2DA0" w14:paraId="055EE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466D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 xml:space="preserve">Consultation with representatives of those from whom information is to be obtained or those who must compile records should occur at least once every </w:t>
      </w:r>
      <w:r w:rsidRPr="00EA5596" w:rsidR="00352210">
        <w:rPr>
          <w:b/>
          <w:sz w:val="24"/>
          <w:szCs w:val="24"/>
        </w:rPr>
        <w:t>three</w:t>
      </w:r>
      <w:r w:rsidRPr="00EA559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995D77" w:rsidP="00995D77" w14:paraId="1908C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732B9" w:rsidP="005732B9" w14:paraId="4C11EECC" w14:textId="33516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C75">
        <w:rPr>
          <w:sz w:val="24"/>
          <w:szCs w:val="24"/>
        </w:rPr>
        <w:t xml:space="preserve">A 60-day notice for public comments was published in the Federal Register on </w:t>
      </w:r>
      <w:r w:rsidRPr="004B6CBD" w:rsidR="004B6CBD">
        <w:rPr>
          <w:sz w:val="24"/>
          <w:szCs w:val="24"/>
        </w:rPr>
        <w:t>June 21, 2024 (89 FR 52076</w:t>
      </w:r>
      <w:r w:rsidR="004B6CBD">
        <w:rPr>
          <w:sz w:val="24"/>
          <w:szCs w:val="24"/>
        </w:rPr>
        <w:t xml:space="preserve">). </w:t>
      </w:r>
      <w:r w:rsidRPr="009A4C75">
        <w:rPr>
          <w:sz w:val="24"/>
          <w:szCs w:val="24"/>
        </w:rPr>
        <w:t>There were no comments received in response to this notice.</w:t>
      </w:r>
      <w:r>
        <w:rPr>
          <w:sz w:val="24"/>
          <w:szCs w:val="24"/>
        </w:rPr>
        <w:t xml:space="preserve"> In addition, w</w:t>
      </w:r>
      <w:r w:rsidRPr="009A4C75" w:rsidR="009A4C75">
        <w:rPr>
          <w:sz w:val="24"/>
          <w:szCs w:val="24"/>
        </w:rPr>
        <w:t xml:space="preserve">e contacted 9 users in an effort to obtain feedback on the collection.  </w:t>
      </w:r>
      <w:bookmarkStart w:id="1" w:name="_Hlk176447040"/>
      <w:r w:rsidRPr="004B6CBD" w:rsidR="004B6CBD">
        <w:rPr>
          <w:sz w:val="24"/>
          <w:szCs w:val="24"/>
        </w:rPr>
        <w:t xml:space="preserve">No </w:t>
      </w:r>
      <w:r w:rsidR="004B6CBD">
        <w:rPr>
          <w:sz w:val="24"/>
          <w:szCs w:val="24"/>
        </w:rPr>
        <w:t xml:space="preserve">additional </w:t>
      </w:r>
      <w:r w:rsidRPr="004B6CBD" w:rsidR="004B6CBD">
        <w:rPr>
          <w:sz w:val="24"/>
          <w:szCs w:val="24"/>
        </w:rPr>
        <w:t>comments were received.</w:t>
      </w:r>
    </w:p>
    <w:bookmarkEnd w:id="1"/>
    <w:p w:rsidR="009A4C75" w:rsidP="005732B9" w14:paraId="7E858A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6702E4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00D7712F" w:rsidRPr="00EA5596" w:rsidP="002C2DA0" w14:paraId="74FC14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C038D" w:rsidRPr="003C2897" w:rsidP="00DC038D" w14:paraId="05BC2E48" w14:textId="77777777">
      <w:pPr>
        <w:rPr>
          <w:sz w:val="24"/>
          <w:szCs w:val="24"/>
        </w:rPr>
      </w:pPr>
      <w:r>
        <w:rPr>
          <w:sz w:val="24"/>
          <w:szCs w:val="24"/>
        </w:rPr>
        <w:t>N</w:t>
      </w:r>
      <w:r w:rsidRPr="003C2897">
        <w:rPr>
          <w:sz w:val="24"/>
          <w:szCs w:val="24"/>
        </w:rPr>
        <w:t>o payment or gift is being given to respondents.</w:t>
      </w:r>
    </w:p>
    <w:p w:rsidR="00295103" w:rsidRPr="00EA5596" w14:paraId="1F483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EA5596" w14:paraId="2FF19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005732B9" w:rsidRPr="00EA5596" w:rsidP="005732B9" w14:paraId="6381B11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038D" w:rsidP="00DC038D" w14:paraId="0172CDC5" w14:textId="64DD7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897">
        <w:rPr>
          <w:sz w:val="24"/>
          <w:szCs w:val="24"/>
        </w:rPr>
        <w:t>The information is maintained in strict accordance with th</w:t>
      </w:r>
      <w:r>
        <w:rPr>
          <w:sz w:val="24"/>
          <w:szCs w:val="24"/>
        </w:rPr>
        <w:t xml:space="preserve">e Privacy Act </w:t>
      </w:r>
      <w:r w:rsidRPr="003C2897">
        <w:rPr>
          <w:sz w:val="24"/>
          <w:szCs w:val="24"/>
        </w:rPr>
        <w:t>pursuant to 5 U.S.C. 552(a)</w:t>
      </w:r>
      <w:r>
        <w:rPr>
          <w:sz w:val="24"/>
          <w:szCs w:val="24"/>
        </w:rPr>
        <w:t>, under the System of Records entitled “</w:t>
      </w:r>
      <w:r w:rsidR="00AD5D26">
        <w:rPr>
          <w:sz w:val="24"/>
          <w:szCs w:val="24"/>
        </w:rPr>
        <w:t>Tribal Enrollment Reporting and Payment System, Interior/</w:t>
      </w:r>
      <w:r>
        <w:rPr>
          <w:sz w:val="24"/>
          <w:szCs w:val="24"/>
        </w:rPr>
        <w:t xml:space="preserve">BIA-7” </w:t>
      </w:r>
      <w:r w:rsidR="00AD5D26">
        <w:rPr>
          <w:sz w:val="24"/>
          <w:szCs w:val="24"/>
        </w:rPr>
        <w:t>(</w:t>
      </w:r>
      <w:r>
        <w:rPr>
          <w:sz w:val="24"/>
          <w:szCs w:val="24"/>
        </w:rPr>
        <w:t>42 F</w:t>
      </w:r>
      <w:r w:rsidR="00AD5D26">
        <w:rPr>
          <w:sz w:val="24"/>
          <w:szCs w:val="24"/>
        </w:rPr>
        <w:t xml:space="preserve">R </w:t>
      </w:r>
      <w:r>
        <w:rPr>
          <w:sz w:val="24"/>
          <w:szCs w:val="24"/>
        </w:rPr>
        <w:t>19038</w:t>
      </w:r>
      <w:r w:rsidR="00AD5D26">
        <w:rPr>
          <w:sz w:val="24"/>
          <w:szCs w:val="24"/>
        </w:rPr>
        <w:t xml:space="preserve">).  A copy can be located on our website: </w:t>
      </w:r>
      <w:r w:rsidRPr="00933685" w:rsidR="00933685">
        <w:rPr>
          <w:sz w:val="24"/>
          <w:szCs w:val="24"/>
        </w:rPr>
        <w:t>https://www.doi.gov/sites/doi.gov/files/uploads/2011-24808-3.pdf</w:t>
      </w:r>
      <w:r w:rsidRPr="00933685" w:rsidR="00AD5D26">
        <w:rPr>
          <w:sz w:val="24"/>
          <w:szCs w:val="24"/>
        </w:rPr>
        <w:t>.</w:t>
      </w:r>
    </w:p>
    <w:p w:rsidR="00DC038D" w14:paraId="2C4CA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A5596" w14:paraId="133AB9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EA5596" w:rsidP="002C2DA0" w14:paraId="4EFDBE9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84A3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main purpose of this information collection is sensitive in nature because it is used to identify the </w:t>
      </w:r>
      <w:r w:rsidR="002921C9">
        <w:rPr>
          <w:sz w:val="24"/>
          <w:szCs w:val="24"/>
        </w:rPr>
        <w:t>requester</w:t>
      </w:r>
      <w:r>
        <w:rPr>
          <w:sz w:val="24"/>
          <w:szCs w:val="24"/>
        </w:rPr>
        <w:t xml:space="preserve">’s race and to document an individual’s Indian ancestry.  Sensitive questions include questions about an individual’s age, adoption, the marital status of their parents, and proof of paternity.  Proof of paternity is needed when the </w:t>
      </w:r>
      <w:r w:rsidR="002921C9">
        <w:rPr>
          <w:sz w:val="24"/>
          <w:szCs w:val="24"/>
        </w:rPr>
        <w:t>requester</w:t>
      </w:r>
      <w:r>
        <w:rPr>
          <w:sz w:val="24"/>
          <w:szCs w:val="24"/>
        </w:rPr>
        <w:t xml:space="preserve">’s parents were not married at the time of the </w:t>
      </w:r>
      <w:r w:rsidR="002921C9">
        <w:rPr>
          <w:sz w:val="24"/>
          <w:szCs w:val="24"/>
        </w:rPr>
        <w:t>requester</w:t>
      </w:r>
      <w:r>
        <w:rPr>
          <w:sz w:val="24"/>
          <w:szCs w:val="24"/>
        </w:rPr>
        <w:t>’s birth</w:t>
      </w:r>
      <w:r w:rsidR="00995D77">
        <w:rPr>
          <w:sz w:val="24"/>
          <w:szCs w:val="24"/>
        </w:rPr>
        <w:t>,</w:t>
      </w:r>
      <w:r>
        <w:rPr>
          <w:sz w:val="24"/>
          <w:szCs w:val="24"/>
        </w:rPr>
        <w:t xml:space="preserve"> and the Indian blood is traced through the father.  The same would apply to earlier generations when the Indian blood is traced through the father.  If the </w:t>
      </w:r>
      <w:r w:rsidR="002921C9">
        <w:rPr>
          <w:sz w:val="24"/>
          <w:szCs w:val="24"/>
        </w:rPr>
        <w:t>requester</w:t>
      </w:r>
      <w:r>
        <w:rPr>
          <w:sz w:val="24"/>
          <w:szCs w:val="24"/>
        </w:rPr>
        <w:t xml:space="preserve"> is adopted, the </w:t>
      </w:r>
      <w:r w:rsidR="002921C9">
        <w:rPr>
          <w:sz w:val="24"/>
          <w:szCs w:val="24"/>
        </w:rPr>
        <w:t>requester</w:t>
      </w:r>
      <w:r>
        <w:rPr>
          <w:sz w:val="24"/>
          <w:szCs w:val="24"/>
        </w:rPr>
        <w:t xml:space="preserve"> will need to provide copies of the adoption records.  Again, if the Indian ancestry is traced through the birth father, the </w:t>
      </w:r>
      <w:r w:rsidR="002921C9">
        <w:rPr>
          <w:sz w:val="24"/>
          <w:szCs w:val="24"/>
        </w:rPr>
        <w:t>requester</w:t>
      </w:r>
      <w:r>
        <w:rPr>
          <w:sz w:val="24"/>
          <w:szCs w:val="24"/>
        </w:rPr>
        <w:t xml:space="preserve"> will need to provide proof of paternity.</w:t>
      </w:r>
    </w:p>
    <w:p w:rsidR="00DC038D" w:rsidRPr="00EA5596" w14:paraId="368E6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10BE6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12.</w:t>
      </w:r>
      <w:r w:rsidRPr="00EA5596">
        <w:rPr>
          <w:b/>
          <w:sz w:val="24"/>
          <w:szCs w:val="24"/>
        </w:rPr>
        <w:tab/>
        <w:t>Provide estimates of the hour burden of the collection of information.  The statement should:</w:t>
      </w:r>
    </w:p>
    <w:p w:rsidR="00295103" w:rsidRPr="00EA5596" w14:paraId="72C12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A5596" w14:paraId="77D42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If this request for approval covers more than one form, provide separate hour burden estimates for each form and aggregate the hour burdens.</w:t>
      </w:r>
    </w:p>
    <w:p w:rsidR="00295103" w:rsidRPr="00EA5596" w14:paraId="20BB0F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00D7712F" w:rsidRPr="00EA5596" w:rsidP="002C2DA0" w14:paraId="434C90D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8342B2" w14:paraId="6B5E18D8" w14:textId="44A5066F">
      <w:pPr>
        <w:rPr>
          <w:sz w:val="24"/>
          <w:szCs w:val="24"/>
        </w:rPr>
      </w:pPr>
      <w:r w:rsidRPr="003C2897">
        <w:rPr>
          <w:sz w:val="24"/>
          <w:szCs w:val="24"/>
        </w:rPr>
        <w:t>The reporting and record keeping burden for this collection of information is estimated to average 1.5 hours per response for an</w:t>
      </w:r>
      <w:r w:rsidR="006556E1">
        <w:rPr>
          <w:sz w:val="24"/>
          <w:szCs w:val="24"/>
        </w:rPr>
        <w:t xml:space="preserve"> estimated 100,00</w:t>
      </w:r>
      <w:r w:rsidRPr="003C2897">
        <w:rPr>
          <w:sz w:val="24"/>
          <w:szCs w:val="24"/>
        </w:rPr>
        <w:t xml:space="preserve">0 requests per year, making an annual burden of </w:t>
      </w:r>
      <w:r w:rsidR="006556E1">
        <w:rPr>
          <w:sz w:val="24"/>
          <w:szCs w:val="24"/>
        </w:rPr>
        <w:t>150,000</w:t>
      </w:r>
      <w:r w:rsidRPr="003C2897">
        <w:rPr>
          <w:sz w:val="24"/>
          <w:szCs w:val="24"/>
        </w:rPr>
        <w:t xml:space="preserve"> hours</w:t>
      </w:r>
      <w:r w:rsidR="008342B2">
        <w:rPr>
          <w:sz w:val="24"/>
          <w:szCs w:val="24"/>
        </w:rPr>
        <w:t xml:space="preserve"> or the amount equivalent to </w:t>
      </w:r>
      <w:r w:rsidRPr="00705318" w:rsidR="008342B2">
        <w:rPr>
          <w:b/>
          <w:bCs/>
          <w:sz w:val="24"/>
          <w:szCs w:val="24"/>
        </w:rPr>
        <w:t>$</w:t>
      </w:r>
      <w:r w:rsidRPr="00B16FCC" w:rsidR="00B16FCC">
        <w:rPr>
          <w:b/>
          <w:bCs/>
          <w:sz w:val="24"/>
          <w:szCs w:val="24"/>
        </w:rPr>
        <w:t>6,813,000</w:t>
      </w:r>
      <w:r w:rsidRPr="003C2897">
        <w:rPr>
          <w:sz w:val="24"/>
          <w:szCs w:val="24"/>
        </w:rPr>
        <w:t xml:space="preserve">.  </w:t>
      </w:r>
      <w:r w:rsidR="005631FA">
        <w:rPr>
          <w:sz w:val="24"/>
          <w:szCs w:val="24"/>
        </w:rPr>
        <w:t xml:space="preserve">The number of respondents is </w:t>
      </w:r>
      <w:r w:rsidR="005631FA">
        <w:rPr>
          <w:sz w:val="24"/>
          <w:szCs w:val="24"/>
        </w:rPr>
        <w:t xml:space="preserve">based on programmatic estimates based on the last three years of applications received by the program. </w:t>
      </w:r>
      <w:r w:rsidRPr="003C2897">
        <w:rPr>
          <w:sz w:val="24"/>
          <w:szCs w:val="24"/>
        </w:rPr>
        <w:t>This includes the time for reviewing instructions, searching existing data sources</w:t>
      </w:r>
      <w:r w:rsidR="006556E1">
        <w:rPr>
          <w:sz w:val="24"/>
          <w:szCs w:val="24"/>
        </w:rPr>
        <w:t>,</w:t>
      </w:r>
      <w:r w:rsidRPr="003C2897">
        <w:rPr>
          <w:sz w:val="24"/>
          <w:szCs w:val="24"/>
        </w:rPr>
        <w:t xml:space="preserve"> and gathering needed data.  We have estimated the number of requests by using historical numbers</w:t>
      </w:r>
      <w:r>
        <w:rPr>
          <w:sz w:val="24"/>
          <w:szCs w:val="24"/>
        </w:rPr>
        <w:t xml:space="preserve"> and anticipate that the number of requests will be stable within the next year.  </w:t>
      </w:r>
      <w:r w:rsidR="003C0CB4">
        <w:rPr>
          <w:sz w:val="24"/>
          <w:szCs w:val="24"/>
        </w:rPr>
        <w:t>The</w:t>
      </w:r>
      <w:r w:rsidR="008342B2">
        <w:rPr>
          <w:sz w:val="24"/>
          <w:szCs w:val="24"/>
        </w:rPr>
        <w:t xml:space="preserve"> 1.5</w:t>
      </w:r>
      <w:r w:rsidRPr="003C2897">
        <w:rPr>
          <w:sz w:val="24"/>
          <w:szCs w:val="24"/>
        </w:rPr>
        <w:t xml:space="preserve"> burden hours per response </w:t>
      </w:r>
      <w:r>
        <w:rPr>
          <w:sz w:val="24"/>
          <w:szCs w:val="24"/>
        </w:rPr>
        <w:t>is estimated as the timeframe for completion of the form and collecting the required documentation to support the information on the form.  This number is based on long-term experience in working with individuals to assist them in completing the forms.</w:t>
      </w:r>
    </w:p>
    <w:p w:rsidR="00B16FCC" w:rsidP="008342B2" w14:paraId="09FF3F9F" w14:textId="77777777">
      <w:pPr>
        <w:rPr>
          <w:sz w:val="24"/>
          <w:szCs w:val="24"/>
        </w:rPr>
      </w:pPr>
    </w:p>
    <w:p w:rsidR="00B16FCC" w:rsidP="008342B2" w14:paraId="5114179E" w14:textId="2D933525">
      <w:pPr>
        <w:rPr>
          <w:sz w:val="24"/>
          <w:szCs w:val="24"/>
        </w:rPr>
      </w:pPr>
      <w:r w:rsidRPr="00B16FCC">
        <w:rPr>
          <w:sz w:val="24"/>
          <w:szCs w:val="24"/>
        </w:rPr>
        <w:t xml:space="preserve">To obtain the hourly rate, BIA used $45.42, the wages and salaries including benefits figure for civilian workers from BLS Release USDL-24-0485, Employer Costs for Employee Compensation—December 2023, Table 2. Civilian workers, at https://www.bls.gov/news.release/pdf/ecec.pdf.  This wage includes a multiplier for benefits.  </w:t>
      </w:r>
    </w:p>
    <w:p w:rsidR="00DC038D" w:rsidRPr="002631E0" w:rsidP="00DC038D" w14:paraId="13EBF6E8" w14:textId="77777777">
      <w:pPr>
        <w:jc w:val="both"/>
        <w:rPr>
          <w:strike/>
          <w:sz w:val="24"/>
          <w:szCs w:val="24"/>
        </w:rPr>
      </w:pPr>
    </w:p>
    <w:tbl>
      <w:tblPr>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1306"/>
        <w:gridCol w:w="1406"/>
        <w:gridCol w:w="1233"/>
        <w:gridCol w:w="1101"/>
        <w:gridCol w:w="1182"/>
        <w:gridCol w:w="1145"/>
      </w:tblGrid>
      <w:tr w14:paraId="0563B174" w14:textId="77777777" w:rsidTr="00600155">
        <w:tblPrEx>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2" w:type="dxa"/>
          </w:tcPr>
          <w:p w:rsidR="00B16FCC" w:rsidRPr="009104D8" w:rsidP="00600155" w14:paraId="42577299" w14:textId="77777777">
            <w:pPr>
              <w:tabs>
                <w:tab w:val="left" w:pos="-1080"/>
                <w:tab w:val="left" w:pos="-720"/>
                <w:tab w:val="left" w:pos="360"/>
                <w:tab w:val="left" w:pos="720"/>
              </w:tabs>
              <w:jc w:val="center"/>
              <w:rPr>
                <w:b/>
              </w:rPr>
            </w:pPr>
            <w:r>
              <w:rPr>
                <w:b/>
              </w:rPr>
              <w:t>IC element</w:t>
            </w:r>
          </w:p>
        </w:tc>
        <w:tc>
          <w:tcPr>
            <w:tcW w:w="1306" w:type="dxa"/>
          </w:tcPr>
          <w:p w:rsidR="00B16FCC" w:rsidP="00600155" w14:paraId="2FD41C71" w14:textId="77777777">
            <w:pPr>
              <w:tabs>
                <w:tab w:val="left" w:pos="-1080"/>
                <w:tab w:val="left" w:pos="-720"/>
                <w:tab w:val="left" w:pos="360"/>
                <w:tab w:val="left" w:pos="720"/>
              </w:tabs>
              <w:jc w:val="center"/>
              <w:rPr>
                <w:b/>
              </w:rPr>
            </w:pPr>
            <w:r w:rsidRPr="009104D8">
              <w:rPr>
                <w:b/>
              </w:rPr>
              <w:t>Respondents</w:t>
            </w:r>
          </w:p>
          <w:p w:rsidR="00B16FCC" w:rsidRPr="009104D8" w:rsidP="00600155" w14:paraId="7753F21D" w14:textId="77777777">
            <w:pPr>
              <w:tabs>
                <w:tab w:val="left" w:pos="-1080"/>
                <w:tab w:val="left" w:pos="-720"/>
                <w:tab w:val="left" w:pos="360"/>
                <w:tab w:val="left" w:pos="720"/>
              </w:tabs>
              <w:jc w:val="center"/>
              <w:rPr>
                <w:b/>
              </w:rPr>
            </w:pPr>
            <w:r>
              <w:rPr>
                <w:b/>
              </w:rPr>
              <w:t>(Annually)</w:t>
            </w:r>
          </w:p>
        </w:tc>
        <w:tc>
          <w:tcPr>
            <w:tcW w:w="1406" w:type="dxa"/>
          </w:tcPr>
          <w:p w:rsidR="00B16FCC" w:rsidP="00600155" w14:paraId="6A7C4548" w14:textId="77777777">
            <w:pPr>
              <w:tabs>
                <w:tab w:val="left" w:pos="-1080"/>
                <w:tab w:val="left" w:pos="-720"/>
                <w:tab w:val="left" w:pos="360"/>
                <w:tab w:val="left" w:pos="720"/>
              </w:tabs>
              <w:jc w:val="center"/>
              <w:rPr>
                <w:b/>
              </w:rPr>
            </w:pPr>
            <w:r w:rsidRPr="009104D8">
              <w:rPr>
                <w:b/>
              </w:rPr>
              <w:t>Frequency of Response</w:t>
            </w:r>
          </w:p>
          <w:p w:rsidR="00B16FCC" w:rsidRPr="009104D8" w:rsidP="00600155" w14:paraId="3C7ADA03" w14:textId="77777777">
            <w:pPr>
              <w:tabs>
                <w:tab w:val="left" w:pos="-1080"/>
                <w:tab w:val="left" w:pos="-720"/>
                <w:tab w:val="left" w:pos="360"/>
                <w:tab w:val="left" w:pos="720"/>
              </w:tabs>
              <w:jc w:val="center"/>
              <w:rPr>
                <w:b/>
              </w:rPr>
            </w:pPr>
            <w:r>
              <w:rPr>
                <w:b/>
              </w:rPr>
              <w:t>(Annually)</w:t>
            </w:r>
          </w:p>
        </w:tc>
        <w:tc>
          <w:tcPr>
            <w:tcW w:w="1233" w:type="dxa"/>
          </w:tcPr>
          <w:p w:rsidR="00B16FCC" w:rsidRPr="009104D8" w:rsidP="00600155" w14:paraId="500A6C6C" w14:textId="77777777">
            <w:pPr>
              <w:tabs>
                <w:tab w:val="left" w:pos="-1080"/>
                <w:tab w:val="left" w:pos="-720"/>
                <w:tab w:val="left" w:pos="360"/>
                <w:tab w:val="left" w:pos="720"/>
              </w:tabs>
              <w:jc w:val="center"/>
              <w:rPr>
                <w:b/>
              </w:rPr>
            </w:pPr>
            <w:r w:rsidRPr="009104D8">
              <w:rPr>
                <w:b/>
              </w:rPr>
              <w:t>Time per Respons</w:t>
            </w:r>
            <w:r>
              <w:rPr>
                <w:b/>
              </w:rPr>
              <w:t>e (Hours)</w:t>
            </w:r>
          </w:p>
        </w:tc>
        <w:tc>
          <w:tcPr>
            <w:tcW w:w="1101" w:type="dxa"/>
          </w:tcPr>
          <w:p w:rsidR="00B16FCC" w:rsidRPr="009104D8" w:rsidP="00600155" w14:paraId="3AEE4214"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182" w:type="dxa"/>
          </w:tcPr>
          <w:p w:rsidR="00B16FCC" w:rsidP="00600155" w14:paraId="6169C0BF" w14:textId="77777777">
            <w:pPr>
              <w:tabs>
                <w:tab w:val="left" w:pos="-1080"/>
                <w:tab w:val="left" w:pos="-720"/>
                <w:tab w:val="left" w:pos="360"/>
                <w:tab w:val="left" w:pos="720"/>
              </w:tabs>
              <w:jc w:val="center"/>
              <w:rPr>
                <w:b/>
              </w:rPr>
            </w:pPr>
            <w:r w:rsidRPr="009104D8">
              <w:rPr>
                <w:b/>
              </w:rPr>
              <w:t>Hourly Rate</w:t>
            </w:r>
          </w:p>
          <w:p w:rsidR="00B16FCC" w:rsidRPr="009104D8" w:rsidP="00600155" w14:paraId="3114442B" w14:textId="77777777">
            <w:pPr>
              <w:tabs>
                <w:tab w:val="left" w:pos="-1080"/>
                <w:tab w:val="left" w:pos="-720"/>
                <w:tab w:val="left" w:pos="360"/>
                <w:tab w:val="left" w:pos="720"/>
              </w:tabs>
              <w:jc w:val="center"/>
              <w:rPr>
                <w:b/>
              </w:rPr>
            </w:pPr>
            <w:r>
              <w:rPr>
                <w:b/>
              </w:rPr>
              <w:t>(Dollars)</w:t>
            </w:r>
          </w:p>
        </w:tc>
        <w:tc>
          <w:tcPr>
            <w:tcW w:w="1145" w:type="dxa"/>
          </w:tcPr>
          <w:p w:rsidR="00B16FCC" w:rsidRPr="009104D8" w:rsidP="00600155" w14:paraId="7187E4DC" w14:textId="77777777">
            <w:pPr>
              <w:tabs>
                <w:tab w:val="left" w:pos="-1080"/>
                <w:tab w:val="left" w:pos="-720"/>
                <w:tab w:val="left" w:pos="360"/>
                <w:tab w:val="left" w:pos="720"/>
              </w:tabs>
              <w:jc w:val="center"/>
              <w:rPr>
                <w:b/>
              </w:rPr>
            </w:pPr>
            <w:r>
              <w:rPr>
                <w:b/>
              </w:rPr>
              <w:t>Sub T</w:t>
            </w:r>
            <w:r w:rsidRPr="009104D8">
              <w:rPr>
                <w:b/>
              </w:rPr>
              <w:t>otal</w:t>
            </w:r>
          </w:p>
        </w:tc>
      </w:tr>
      <w:tr w14:paraId="47094185" w14:textId="77777777" w:rsidTr="00600155">
        <w:tblPrEx>
          <w:tblW w:w="8995" w:type="dxa"/>
          <w:tblInd w:w="355" w:type="dxa"/>
          <w:tblLook w:val="01E0"/>
        </w:tblPrEx>
        <w:trPr>
          <w:trHeight w:val="350"/>
        </w:trPr>
        <w:tc>
          <w:tcPr>
            <w:tcW w:w="1622" w:type="dxa"/>
            <w:vAlign w:val="center"/>
          </w:tcPr>
          <w:p w:rsidR="00B16FCC" w:rsidRPr="009104D8" w:rsidP="00600155" w14:paraId="5C9B6769" w14:textId="384C431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B16FCC">
              <w:rPr>
                <w:bCs/>
              </w:rPr>
              <w:t>Applications</w:t>
            </w:r>
          </w:p>
        </w:tc>
        <w:tc>
          <w:tcPr>
            <w:tcW w:w="1306" w:type="dxa"/>
            <w:vAlign w:val="center"/>
          </w:tcPr>
          <w:p w:rsidR="00B16FCC" w:rsidRPr="009104D8" w:rsidP="00B16FCC" w14:paraId="50DB10CB" w14:textId="69407AA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B16FCC">
              <w:rPr>
                <w:bCs/>
              </w:rPr>
              <w:t>100,000</w:t>
            </w:r>
          </w:p>
        </w:tc>
        <w:tc>
          <w:tcPr>
            <w:tcW w:w="1406" w:type="dxa"/>
            <w:vAlign w:val="center"/>
          </w:tcPr>
          <w:p w:rsidR="00B16FCC" w:rsidRPr="009104D8" w:rsidP="00600155" w14:paraId="7F2019E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B16FCC" w:rsidRPr="009104D8" w:rsidP="00600155" w14:paraId="0D8FA5AB" w14:textId="1B78D49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1.5</w:t>
            </w:r>
          </w:p>
        </w:tc>
        <w:tc>
          <w:tcPr>
            <w:tcW w:w="1101" w:type="dxa"/>
            <w:vAlign w:val="center"/>
          </w:tcPr>
          <w:p w:rsidR="00B16FCC" w:rsidRPr="009104D8" w:rsidP="00600155" w14:paraId="5AD33B4E" w14:textId="7F730D3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B16FCC">
              <w:rPr>
                <w:bCs/>
              </w:rPr>
              <w:t>150,000</w:t>
            </w:r>
          </w:p>
        </w:tc>
        <w:tc>
          <w:tcPr>
            <w:tcW w:w="1182" w:type="dxa"/>
            <w:vAlign w:val="center"/>
          </w:tcPr>
          <w:p w:rsidR="00B16FCC" w:rsidRPr="009104D8" w:rsidP="00600155" w14:paraId="7497034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861DC">
              <w:t>45.42</w:t>
            </w:r>
          </w:p>
        </w:tc>
        <w:tc>
          <w:tcPr>
            <w:tcW w:w="1145" w:type="dxa"/>
            <w:vAlign w:val="center"/>
          </w:tcPr>
          <w:p w:rsidR="00B16FCC" w:rsidRPr="009104D8" w:rsidP="00600155" w14:paraId="6066138F" w14:textId="7FF4D9B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16FCC">
              <w:t>$6,813,000</w:t>
            </w:r>
          </w:p>
        </w:tc>
      </w:tr>
      <w:tr w14:paraId="09976E7B" w14:textId="77777777" w:rsidTr="00600155">
        <w:tblPrEx>
          <w:tblW w:w="8995" w:type="dxa"/>
          <w:tblInd w:w="355" w:type="dxa"/>
          <w:tblLook w:val="01E0"/>
        </w:tblPrEx>
        <w:trPr>
          <w:trHeight w:val="350"/>
        </w:trPr>
        <w:tc>
          <w:tcPr>
            <w:tcW w:w="1622" w:type="dxa"/>
            <w:shd w:val="clear" w:color="auto" w:fill="99FF99"/>
            <w:vAlign w:val="center"/>
          </w:tcPr>
          <w:p w:rsidR="00B16FCC" w:rsidRPr="009104D8" w:rsidP="00600155" w14:paraId="05E2AE6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306" w:type="dxa"/>
            <w:shd w:val="clear" w:color="auto" w:fill="99FF99"/>
            <w:vAlign w:val="center"/>
          </w:tcPr>
          <w:p w:rsidR="00B16FCC" w:rsidRPr="009104D8" w:rsidP="00600155" w14:paraId="6448B1F4" w14:textId="6BB2EA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100,000</w:t>
            </w:r>
          </w:p>
        </w:tc>
        <w:tc>
          <w:tcPr>
            <w:tcW w:w="1406" w:type="dxa"/>
            <w:shd w:val="clear" w:color="auto" w:fill="99FF99"/>
            <w:vAlign w:val="center"/>
          </w:tcPr>
          <w:p w:rsidR="00B16FCC" w:rsidRPr="009104D8" w:rsidP="00600155" w14:paraId="53DFBB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33" w:type="dxa"/>
            <w:shd w:val="clear" w:color="auto" w:fill="99FF99"/>
            <w:vAlign w:val="center"/>
          </w:tcPr>
          <w:p w:rsidR="00B16FCC" w:rsidRPr="009104D8" w:rsidP="00600155" w14:paraId="4915D54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01" w:type="dxa"/>
            <w:shd w:val="clear" w:color="auto" w:fill="99FF99"/>
            <w:vAlign w:val="center"/>
          </w:tcPr>
          <w:p w:rsidR="00B16FCC" w:rsidRPr="009104D8" w:rsidP="00600155" w14:paraId="65A3DC4F" w14:textId="298C95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B16FCC">
              <w:rPr>
                <w:b/>
              </w:rPr>
              <w:t>150,000</w:t>
            </w:r>
          </w:p>
        </w:tc>
        <w:tc>
          <w:tcPr>
            <w:tcW w:w="1182" w:type="dxa"/>
            <w:shd w:val="clear" w:color="auto" w:fill="99FF99"/>
            <w:vAlign w:val="center"/>
          </w:tcPr>
          <w:p w:rsidR="00B16FCC" w:rsidRPr="009104D8" w:rsidP="00600155" w14:paraId="5A47A28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45" w:type="dxa"/>
            <w:shd w:val="clear" w:color="auto" w:fill="99FF99"/>
            <w:vAlign w:val="center"/>
          </w:tcPr>
          <w:p w:rsidR="00B16FCC" w:rsidRPr="002D54AE" w:rsidP="00600155" w14:paraId="09332176" w14:textId="383B5DF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B16FCC">
              <w:rPr>
                <w:b/>
                <w:bCs/>
              </w:rPr>
              <w:t>$6,813,000</w:t>
            </w:r>
          </w:p>
        </w:tc>
      </w:tr>
    </w:tbl>
    <w:p w:rsidR="003C0CB4" w:rsidRPr="00EA5596" w:rsidP="003C0CB4" w14:paraId="771F099C" w14:textId="77777777">
      <w:pPr>
        <w:jc w:val="both"/>
        <w:rPr>
          <w:sz w:val="24"/>
          <w:szCs w:val="24"/>
        </w:rPr>
      </w:pPr>
    </w:p>
    <w:p w:rsidR="00295103" w:rsidRPr="00EA5596" w14:paraId="7CC09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00295103" w:rsidRPr="00EA5596" w14:paraId="03247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A5596" w14:paraId="281362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A5596" w14:paraId="0AAA9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EA5596">
        <w:rPr>
          <w:b/>
          <w:sz w:val="24"/>
          <w:szCs w:val="24"/>
        </w:rPr>
        <w:t>(4) as part of customary and usual business or private practices.</w:t>
      </w:r>
    </w:p>
    <w:p w:rsidR="00D7712F" w:rsidRPr="00EA5596" w:rsidP="002C2DA0" w14:paraId="4D2F3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67F67" w:rsidP="008342B2" w14:paraId="2C724014" w14:textId="69102D9B">
      <w:pPr>
        <w:rPr>
          <w:sz w:val="24"/>
          <w:szCs w:val="24"/>
        </w:rPr>
      </w:pPr>
      <w:r w:rsidRPr="00067F67">
        <w:rPr>
          <w:sz w:val="24"/>
          <w:szCs w:val="24"/>
        </w:rPr>
        <w:t xml:space="preserve">The total annual non-hour cost burden to respondents is approximately </w:t>
      </w:r>
      <w:r w:rsidRPr="00007E4E">
        <w:rPr>
          <w:b/>
          <w:bCs/>
          <w:sz w:val="24"/>
          <w:szCs w:val="24"/>
        </w:rPr>
        <w:t>$2,500,000</w:t>
      </w:r>
      <w:r>
        <w:rPr>
          <w:sz w:val="24"/>
          <w:szCs w:val="24"/>
        </w:rPr>
        <w:t>.</w:t>
      </w:r>
    </w:p>
    <w:p w:rsidR="00067F67" w:rsidP="008342B2" w14:paraId="465987E0" w14:textId="77777777">
      <w:pPr>
        <w:rPr>
          <w:sz w:val="24"/>
          <w:szCs w:val="24"/>
        </w:rPr>
      </w:pPr>
    </w:p>
    <w:p w:rsidR="00DC038D" w:rsidP="008342B2" w14:paraId="27AB1A35" w14:textId="2167143D">
      <w:pPr>
        <w:rPr>
          <w:sz w:val="24"/>
          <w:szCs w:val="24"/>
        </w:rPr>
      </w:pPr>
      <w:r>
        <w:rPr>
          <w:sz w:val="24"/>
          <w:szCs w:val="24"/>
        </w:rPr>
        <w:t>The respondents must obtain</w:t>
      </w:r>
      <w:r w:rsidRPr="003C2897">
        <w:rPr>
          <w:sz w:val="24"/>
          <w:szCs w:val="24"/>
        </w:rPr>
        <w:t xml:space="preserve"> </w:t>
      </w:r>
      <w:r>
        <w:rPr>
          <w:sz w:val="24"/>
          <w:szCs w:val="24"/>
        </w:rPr>
        <w:t>certain records, such as state-</w:t>
      </w:r>
      <w:r w:rsidRPr="003C2897">
        <w:rPr>
          <w:sz w:val="24"/>
          <w:szCs w:val="24"/>
        </w:rPr>
        <w:t>certified birth, de</w:t>
      </w:r>
      <w:r>
        <w:rPr>
          <w:sz w:val="24"/>
          <w:szCs w:val="24"/>
        </w:rPr>
        <w:t>ath and marriage records, that cost money to obtain</w:t>
      </w:r>
      <w:r w:rsidRPr="003C2897">
        <w:rPr>
          <w:sz w:val="24"/>
          <w:szCs w:val="24"/>
        </w:rPr>
        <w:t xml:space="preserve">.  Several states, California, Oklahoma, </w:t>
      </w:r>
      <w:r>
        <w:rPr>
          <w:sz w:val="24"/>
          <w:szCs w:val="24"/>
        </w:rPr>
        <w:t>Oregon</w:t>
      </w:r>
      <w:r w:rsidR="00AE6EE6">
        <w:rPr>
          <w:sz w:val="24"/>
          <w:szCs w:val="24"/>
        </w:rPr>
        <w:t>, and Washington, D</w:t>
      </w:r>
      <w:r w:rsidRPr="003C2897">
        <w:rPr>
          <w:sz w:val="24"/>
          <w:szCs w:val="24"/>
        </w:rPr>
        <w:t>C were surveyed regarding birth and death records. Some respondents may already have copies of birth, death or marriage records</w:t>
      </w:r>
      <w:r>
        <w:rPr>
          <w:sz w:val="24"/>
          <w:szCs w:val="24"/>
        </w:rPr>
        <w:t>, while others may have to obtain more than one each to document their ancestors.  For this reason, we are averaging one of each document per respondent</w:t>
      </w:r>
      <w:r w:rsidR="00907D46">
        <w:rPr>
          <w:sz w:val="24"/>
          <w:szCs w:val="24"/>
        </w:rPr>
        <w:t xml:space="preserve"> at $25</w:t>
      </w:r>
      <w:r w:rsidRPr="003C2897">
        <w:rPr>
          <w:sz w:val="24"/>
          <w:szCs w:val="24"/>
        </w:rPr>
        <w:t xml:space="preserve">.  </w:t>
      </w:r>
    </w:p>
    <w:p w:rsidR="009A7F91" w:rsidP="008342B2" w14:paraId="682137D3" w14:textId="77777777">
      <w:pPr>
        <w:rPr>
          <w:sz w:val="24"/>
          <w:szCs w:val="24"/>
        </w:rPr>
      </w:pPr>
    </w:p>
    <w:p w:rsidR="009A7F91" w:rsidP="004C0A75" w14:paraId="6A697985" w14:textId="3816966A">
      <w:pPr>
        <w:jc w:val="center"/>
        <w:rPr>
          <w:sz w:val="24"/>
          <w:szCs w:val="24"/>
        </w:rPr>
      </w:pPr>
      <w:r>
        <w:rPr>
          <w:sz w:val="24"/>
          <w:szCs w:val="24"/>
        </w:rPr>
        <w:t>$75 divided by 1/3 = $25</w:t>
      </w:r>
    </w:p>
    <w:p w:rsidR="00B54FF1" w:rsidP="004C0A75" w14:paraId="044F296A" w14:textId="77777777">
      <w:pPr>
        <w:jc w:val="center"/>
        <w:rPr>
          <w:sz w:val="24"/>
          <w:szCs w:val="24"/>
        </w:rPr>
      </w:pPr>
    </w:p>
    <w:p w:rsidR="00B54FF1" w:rsidP="004C0A75" w14:paraId="56DAF2FD" w14:textId="765BE0A8">
      <w:pPr>
        <w:jc w:val="center"/>
        <w:rPr>
          <w:sz w:val="24"/>
          <w:szCs w:val="24"/>
        </w:rPr>
      </w:pPr>
      <w:r>
        <w:rPr>
          <w:sz w:val="24"/>
          <w:szCs w:val="24"/>
        </w:rPr>
        <w:t>$25</w:t>
      </w:r>
      <w:r>
        <w:rPr>
          <w:sz w:val="24"/>
          <w:szCs w:val="24"/>
        </w:rPr>
        <w:t xml:space="preserve"> multiplied by 100,000 = </w:t>
      </w:r>
      <w:r w:rsidRPr="00B54FF1">
        <w:rPr>
          <w:sz w:val="24"/>
          <w:szCs w:val="24"/>
        </w:rPr>
        <w:t>$2,500,000</w:t>
      </w:r>
    </w:p>
    <w:p w:rsidR="00DC038D" w:rsidP="00DC038D" w14:paraId="6A192F3B" w14:textId="7777777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348"/>
        <w:gridCol w:w="2321"/>
        <w:gridCol w:w="2341"/>
      </w:tblGrid>
      <w:tr w14:paraId="6C00CA88" w14:textId="77777777" w:rsidTr="00067F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tcPr>
          <w:p w:rsidR="00DC038D" w:rsidRPr="00FF2FFD" w:rsidP="005618A8" w14:paraId="6335CB50" w14:textId="77777777">
            <w:pPr>
              <w:jc w:val="center"/>
              <w:rPr>
                <w:b/>
                <w:bCs/>
                <w:sz w:val="24"/>
                <w:szCs w:val="24"/>
              </w:rPr>
            </w:pPr>
            <w:r w:rsidRPr="00FF2FFD">
              <w:rPr>
                <w:b/>
                <w:bCs/>
                <w:sz w:val="24"/>
                <w:szCs w:val="24"/>
              </w:rPr>
              <w:t>Document</w:t>
            </w:r>
          </w:p>
        </w:tc>
        <w:tc>
          <w:tcPr>
            <w:tcW w:w="2348" w:type="dxa"/>
          </w:tcPr>
          <w:p w:rsidR="00DC038D" w:rsidRPr="00FF2FFD" w:rsidP="005618A8" w14:paraId="21C5B6F2" w14:textId="77777777">
            <w:pPr>
              <w:jc w:val="center"/>
              <w:rPr>
                <w:b/>
                <w:bCs/>
                <w:sz w:val="24"/>
                <w:szCs w:val="24"/>
              </w:rPr>
            </w:pPr>
            <w:r w:rsidRPr="00FF2FFD">
              <w:rPr>
                <w:b/>
                <w:bCs/>
                <w:sz w:val="24"/>
                <w:szCs w:val="24"/>
              </w:rPr>
              <w:t>No. of Respondents</w:t>
            </w:r>
          </w:p>
        </w:tc>
        <w:tc>
          <w:tcPr>
            <w:tcW w:w="2321" w:type="dxa"/>
          </w:tcPr>
          <w:p w:rsidR="00DC038D" w:rsidRPr="00FF2FFD" w:rsidP="005618A8" w14:paraId="3908378F" w14:textId="1D8A0236">
            <w:pPr>
              <w:jc w:val="center"/>
              <w:rPr>
                <w:b/>
                <w:bCs/>
                <w:sz w:val="24"/>
                <w:szCs w:val="24"/>
              </w:rPr>
            </w:pPr>
            <w:r w:rsidRPr="00FF2FFD">
              <w:rPr>
                <w:b/>
                <w:bCs/>
                <w:sz w:val="24"/>
                <w:szCs w:val="24"/>
              </w:rPr>
              <w:t>Cost to Obtain</w:t>
            </w:r>
          </w:p>
        </w:tc>
        <w:tc>
          <w:tcPr>
            <w:tcW w:w="2341" w:type="dxa"/>
          </w:tcPr>
          <w:p w:rsidR="00DC038D" w:rsidRPr="00FF2FFD" w:rsidP="005618A8" w14:paraId="0B483408" w14:textId="77777777">
            <w:pPr>
              <w:jc w:val="center"/>
              <w:rPr>
                <w:b/>
                <w:bCs/>
                <w:sz w:val="24"/>
                <w:szCs w:val="24"/>
              </w:rPr>
            </w:pPr>
            <w:r w:rsidRPr="00FF2FFD">
              <w:rPr>
                <w:b/>
                <w:bCs/>
                <w:sz w:val="24"/>
                <w:szCs w:val="24"/>
              </w:rPr>
              <w:t>Non-salary burden</w:t>
            </w:r>
          </w:p>
        </w:tc>
      </w:tr>
      <w:tr w14:paraId="5E691961" w14:textId="77777777" w:rsidTr="00067F67">
        <w:tblPrEx>
          <w:tblW w:w="0" w:type="auto"/>
          <w:tblLook w:val="04A0"/>
        </w:tblPrEx>
        <w:tc>
          <w:tcPr>
            <w:tcW w:w="2340" w:type="dxa"/>
          </w:tcPr>
          <w:p w:rsidR="00067F67" w:rsidRPr="00C505C3" w:rsidP="00C505C3" w14:paraId="7566A303" w14:textId="77777777">
            <w:pPr>
              <w:jc w:val="right"/>
              <w:rPr>
                <w:sz w:val="22"/>
                <w:szCs w:val="22"/>
              </w:rPr>
            </w:pPr>
            <w:r w:rsidRPr="00C505C3">
              <w:rPr>
                <w:sz w:val="22"/>
                <w:szCs w:val="22"/>
              </w:rPr>
              <w:t>Birth certificates</w:t>
            </w:r>
          </w:p>
        </w:tc>
        <w:tc>
          <w:tcPr>
            <w:tcW w:w="2348" w:type="dxa"/>
          </w:tcPr>
          <w:p w:rsidR="00067F67" w:rsidRPr="00C505C3" w:rsidP="00C505C3" w14:paraId="7D88A199" w14:textId="77777777">
            <w:pPr>
              <w:jc w:val="center"/>
              <w:rPr>
                <w:sz w:val="22"/>
                <w:szCs w:val="22"/>
              </w:rPr>
            </w:pPr>
            <w:r w:rsidRPr="00C505C3">
              <w:rPr>
                <w:sz w:val="22"/>
                <w:szCs w:val="22"/>
              </w:rPr>
              <w:t>100,000</w:t>
            </w:r>
          </w:p>
        </w:tc>
        <w:tc>
          <w:tcPr>
            <w:tcW w:w="2321" w:type="dxa"/>
          </w:tcPr>
          <w:p w:rsidR="00067F67" w:rsidRPr="00C505C3" w:rsidP="00C505C3" w14:paraId="7DAC5FFE" w14:textId="0F1A8814">
            <w:pPr>
              <w:jc w:val="center"/>
              <w:rPr>
                <w:sz w:val="22"/>
                <w:szCs w:val="22"/>
              </w:rPr>
            </w:pPr>
            <w:r w:rsidRPr="00C505C3">
              <w:rPr>
                <w:sz w:val="22"/>
                <w:szCs w:val="22"/>
              </w:rPr>
              <w:t>$25</w:t>
            </w:r>
          </w:p>
        </w:tc>
        <w:tc>
          <w:tcPr>
            <w:tcW w:w="2341" w:type="dxa"/>
          </w:tcPr>
          <w:p w:rsidR="00067F67" w:rsidRPr="00C505C3" w:rsidP="00C505C3" w14:paraId="58EB8563" w14:textId="1EAF88EC">
            <w:pPr>
              <w:jc w:val="center"/>
              <w:rPr>
                <w:sz w:val="22"/>
                <w:szCs w:val="22"/>
              </w:rPr>
            </w:pPr>
            <w:r w:rsidRPr="00C505C3">
              <w:rPr>
                <w:sz w:val="22"/>
                <w:szCs w:val="22"/>
              </w:rPr>
              <w:t>$2,500,000</w:t>
            </w:r>
          </w:p>
        </w:tc>
      </w:tr>
      <w:tr w14:paraId="7FEA813D" w14:textId="77777777" w:rsidTr="00067F67">
        <w:tblPrEx>
          <w:tblW w:w="0" w:type="auto"/>
          <w:tblLook w:val="04A0"/>
        </w:tblPrEx>
        <w:tc>
          <w:tcPr>
            <w:tcW w:w="2340" w:type="dxa"/>
          </w:tcPr>
          <w:p w:rsidR="00067F67" w:rsidRPr="00C505C3" w:rsidP="00C505C3" w14:paraId="00FF8618" w14:textId="77777777">
            <w:pPr>
              <w:jc w:val="right"/>
              <w:rPr>
                <w:sz w:val="22"/>
                <w:szCs w:val="22"/>
              </w:rPr>
            </w:pPr>
            <w:r w:rsidRPr="00C505C3">
              <w:rPr>
                <w:sz w:val="22"/>
                <w:szCs w:val="22"/>
              </w:rPr>
              <w:t>Death records</w:t>
            </w:r>
          </w:p>
        </w:tc>
        <w:tc>
          <w:tcPr>
            <w:tcW w:w="2348" w:type="dxa"/>
          </w:tcPr>
          <w:p w:rsidR="00067F67" w:rsidRPr="00C505C3" w:rsidP="00C505C3" w14:paraId="65C7F0C0" w14:textId="77777777">
            <w:pPr>
              <w:jc w:val="center"/>
              <w:rPr>
                <w:sz w:val="22"/>
                <w:szCs w:val="22"/>
              </w:rPr>
            </w:pPr>
            <w:r w:rsidRPr="00C505C3">
              <w:rPr>
                <w:sz w:val="22"/>
                <w:szCs w:val="22"/>
              </w:rPr>
              <w:t>100,000</w:t>
            </w:r>
          </w:p>
        </w:tc>
        <w:tc>
          <w:tcPr>
            <w:tcW w:w="2321" w:type="dxa"/>
          </w:tcPr>
          <w:p w:rsidR="00067F67" w:rsidRPr="00C505C3" w:rsidP="00C505C3" w14:paraId="426BF222" w14:textId="31265E6F">
            <w:pPr>
              <w:jc w:val="center"/>
              <w:rPr>
                <w:sz w:val="22"/>
                <w:szCs w:val="22"/>
              </w:rPr>
            </w:pPr>
            <w:r w:rsidRPr="00C505C3">
              <w:rPr>
                <w:sz w:val="22"/>
                <w:szCs w:val="22"/>
              </w:rPr>
              <w:t>$25</w:t>
            </w:r>
          </w:p>
        </w:tc>
        <w:tc>
          <w:tcPr>
            <w:tcW w:w="2341" w:type="dxa"/>
          </w:tcPr>
          <w:p w:rsidR="00067F67" w:rsidRPr="00C505C3" w:rsidP="00C505C3" w14:paraId="4234D55F" w14:textId="48F3F421">
            <w:pPr>
              <w:jc w:val="center"/>
              <w:rPr>
                <w:sz w:val="22"/>
                <w:szCs w:val="22"/>
              </w:rPr>
            </w:pPr>
            <w:r w:rsidRPr="00C505C3">
              <w:rPr>
                <w:sz w:val="22"/>
                <w:szCs w:val="22"/>
              </w:rPr>
              <w:t>$2,500,000</w:t>
            </w:r>
          </w:p>
        </w:tc>
      </w:tr>
      <w:tr w14:paraId="4D91AB61" w14:textId="77777777" w:rsidTr="00067F67">
        <w:tblPrEx>
          <w:tblW w:w="0" w:type="auto"/>
          <w:tblLook w:val="04A0"/>
        </w:tblPrEx>
        <w:tc>
          <w:tcPr>
            <w:tcW w:w="2340" w:type="dxa"/>
          </w:tcPr>
          <w:p w:rsidR="00067F67" w:rsidRPr="00C505C3" w:rsidP="00C505C3" w14:paraId="626CF84B" w14:textId="77777777">
            <w:pPr>
              <w:jc w:val="right"/>
              <w:rPr>
                <w:sz w:val="22"/>
                <w:szCs w:val="22"/>
              </w:rPr>
            </w:pPr>
            <w:r w:rsidRPr="00C505C3">
              <w:rPr>
                <w:sz w:val="22"/>
                <w:szCs w:val="22"/>
              </w:rPr>
              <w:t>Marriage records</w:t>
            </w:r>
          </w:p>
        </w:tc>
        <w:tc>
          <w:tcPr>
            <w:tcW w:w="2348" w:type="dxa"/>
          </w:tcPr>
          <w:p w:rsidR="00067F67" w:rsidRPr="00C505C3" w:rsidP="00C505C3" w14:paraId="097E4E42" w14:textId="77777777">
            <w:pPr>
              <w:jc w:val="center"/>
              <w:rPr>
                <w:sz w:val="22"/>
                <w:szCs w:val="22"/>
              </w:rPr>
            </w:pPr>
            <w:r w:rsidRPr="00C505C3">
              <w:rPr>
                <w:sz w:val="22"/>
                <w:szCs w:val="22"/>
              </w:rPr>
              <w:t>100,000</w:t>
            </w:r>
          </w:p>
        </w:tc>
        <w:tc>
          <w:tcPr>
            <w:tcW w:w="2321" w:type="dxa"/>
          </w:tcPr>
          <w:p w:rsidR="00067F67" w:rsidRPr="00C505C3" w:rsidP="00C505C3" w14:paraId="4D8CFADD" w14:textId="60DC80C2">
            <w:pPr>
              <w:jc w:val="center"/>
              <w:rPr>
                <w:sz w:val="22"/>
                <w:szCs w:val="22"/>
              </w:rPr>
            </w:pPr>
            <w:r w:rsidRPr="00C505C3">
              <w:rPr>
                <w:sz w:val="22"/>
                <w:szCs w:val="22"/>
              </w:rPr>
              <w:t>$25</w:t>
            </w:r>
          </w:p>
        </w:tc>
        <w:tc>
          <w:tcPr>
            <w:tcW w:w="2341" w:type="dxa"/>
          </w:tcPr>
          <w:p w:rsidR="00067F67" w:rsidRPr="00C505C3" w:rsidP="00C505C3" w14:paraId="3480D5AA" w14:textId="51E96EA1">
            <w:pPr>
              <w:jc w:val="center"/>
              <w:rPr>
                <w:sz w:val="22"/>
                <w:szCs w:val="22"/>
              </w:rPr>
            </w:pPr>
            <w:r w:rsidRPr="00C505C3">
              <w:rPr>
                <w:sz w:val="22"/>
                <w:szCs w:val="22"/>
              </w:rPr>
              <w:t>$2,500,000</w:t>
            </w:r>
          </w:p>
        </w:tc>
      </w:tr>
      <w:tr w14:paraId="3AE13593" w14:textId="77777777" w:rsidTr="00CB766F">
        <w:tblPrEx>
          <w:tblW w:w="0" w:type="auto"/>
          <w:tblLook w:val="04A0"/>
        </w:tblPrEx>
        <w:tc>
          <w:tcPr>
            <w:tcW w:w="2340" w:type="dxa"/>
            <w:shd w:val="clear" w:color="auto" w:fill="D9D9D9" w:themeFill="background1" w:themeFillShade="D9"/>
          </w:tcPr>
          <w:p w:rsidR="00770800" w:rsidRPr="00DE19FE" w:rsidP="00C505C3" w14:paraId="734403E2" w14:textId="1E237E53">
            <w:pPr>
              <w:jc w:val="right"/>
              <w:rPr>
                <w:b/>
                <w:bCs/>
                <w:sz w:val="22"/>
                <w:szCs w:val="22"/>
              </w:rPr>
            </w:pPr>
            <w:r w:rsidRPr="00DE19FE">
              <w:rPr>
                <w:b/>
                <w:bCs/>
                <w:sz w:val="22"/>
                <w:szCs w:val="22"/>
              </w:rPr>
              <w:t>SUBTOTAL</w:t>
            </w:r>
          </w:p>
        </w:tc>
        <w:tc>
          <w:tcPr>
            <w:tcW w:w="2348" w:type="dxa"/>
            <w:shd w:val="clear" w:color="auto" w:fill="D9D9D9" w:themeFill="background1" w:themeFillShade="D9"/>
          </w:tcPr>
          <w:p w:rsidR="00770800" w:rsidRPr="00DE19FE" w:rsidP="00C505C3" w14:paraId="1355DC0E" w14:textId="77777777">
            <w:pPr>
              <w:jc w:val="center"/>
              <w:rPr>
                <w:b/>
                <w:bCs/>
                <w:sz w:val="22"/>
                <w:szCs w:val="22"/>
              </w:rPr>
            </w:pPr>
          </w:p>
        </w:tc>
        <w:tc>
          <w:tcPr>
            <w:tcW w:w="2321" w:type="dxa"/>
            <w:shd w:val="clear" w:color="auto" w:fill="D9D9D9" w:themeFill="background1" w:themeFillShade="D9"/>
          </w:tcPr>
          <w:p w:rsidR="00770800" w:rsidRPr="00DE19FE" w:rsidP="00C505C3" w14:paraId="5FE7CEBD" w14:textId="1D5B5E76">
            <w:pPr>
              <w:jc w:val="center"/>
              <w:rPr>
                <w:b/>
                <w:bCs/>
                <w:sz w:val="22"/>
                <w:szCs w:val="22"/>
              </w:rPr>
            </w:pPr>
            <w:r w:rsidRPr="00DE19FE">
              <w:rPr>
                <w:b/>
                <w:bCs/>
                <w:sz w:val="22"/>
                <w:szCs w:val="22"/>
              </w:rPr>
              <w:t>$75</w:t>
            </w:r>
          </w:p>
        </w:tc>
        <w:tc>
          <w:tcPr>
            <w:tcW w:w="2341" w:type="dxa"/>
            <w:shd w:val="clear" w:color="auto" w:fill="D9D9D9" w:themeFill="background1" w:themeFillShade="D9"/>
          </w:tcPr>
          <w:p w:rsidR="00770800" w:rsidRPr="00DE19FE" w:rsidP="00C505C3" w14:paraId="5AF317B4" w14:textId="665275E2">
            <w:pPr>
              <w:jc w:val="center"/>
              <w:rPr>
                <w:b/>
                <w:bCs/>
                <w:sz w:val="22"/>
                <w:szCs w:val="22"/>
              </w:rPr>
            </w:pPr>
            <w:r w:rsidRPr="00DE19FE">
              <w:rPr>
                <w:b/>
                <w:bCs/>
                <w:sz w:val="22"/>
                <w:szCs w:val="22"/>
              </w:rPr>
              <w:t>$</w:t>
            </w:r>
            <w:r w:rsidRPr="00DE19FE">
              <w:rPr>
                <w:b/>
                <w:bCs/>
                <w:sz w:val="22"/>
                <w:szCs w:val="22"/>
              </w:rPr>
              <w:t>7</w:t>
            </w:r>
            <w:r w:rsidRPr="00DE19FE">
              <w:rPr>
                <w:b/>
                <w:bCs/>
                <w:sz w:val="22"/>
                <w:szCs w:val="22"/>
              </w:rPr>
              <w:t>,</w:t>
            </w:r>
            <w:r w:rsidRPr="00DE19FE">
              <w:rPr>
                <w:b/>
                <w:bCs/>
                <w:sz w:val="22"/>
                <w:szCs w:val="22"/>
              </w:rPr>
              <w:t>500</w:t>
            </w:r>
            <w:r w:rsidRPr="00DE19FE">
              <w:rPr>
                <w:b/>
                <w:bCs/>
                <w:sz w:val="22"/>
                <w:szCs w:val="22"/>
              </w:rPr>
              <w:t>,</w:t>
            </w:r>
            <w:r w:rsidRPr="00DE19FE">
              <w:rPr>
                <w:b/>
                <w:bCs/>
                <w:sz w:val="22"/>
                <w:szCs w:val="22"/>
              </w:rPr>
              <w:t>000</w:t>
            </w:r>
          </w:p>
        </w:tc>
      </w:tr>
      <w:tr w14:paraId="6EC0760D" w14:textId="77777777" w:rsidTr="00067F67">
        <w:tblPrEx>
          <w:tblW w:w="0" w:type="auto"/>
          <w:tblLook w:val="04A0"/>
        </w:tblPrEx>
        <w:tc>
          <w:tcPr>
            <w:tcW w:w="2340" w:type="dxa"/>
          </w:tcPr>
          <w:p w:rsidR="009A7F91" w:rsidP="00C505C3" w14:paraId="71EFE02B" w14:textId="77777777">
            <w:pPr>
              <w:jc w:val="right"/>
              <w:rPr>
                <w:sz w:val="22"/>
                <w:szCs w:val="22"/>
              </w:rPr>
            </w:pPr>
          </w:p>
        </w:tc>
        <w:tc>
          <w:tcPr>
            <w:tcW w:w="2348" w:type="dxa"/>
          </w:tcPr>
          <w:p w:rsidR="009A7F91" w:rsidRPr="00FB59C9" w:rsidP="00C505C3" w14:paraId="1A77BC2C" w14:textId="21706AFC">
            <w:pPr>
              <w:jc w:val="center"/>
              <w:rPr>
                <w:sz w:val="22"/>
                <w:szCs w:val="22"/>
              </w:rPr>
            </w:pPr>
            <w:r w:rsidRPr="00FB59C9">
              <w:rPr>
                <w:sz w:val="22"/>
                <w:szCs w:val="22"/>
              </w:rPr>
              <w:t>100,000</w:t>
            </w:r>
          </w:p>
        </w:tc>
        <w:tc>
          <w:tcPr>
            <w:tcW w:w="2321" w:type="dxa"/>
          </w:tcPr>
          <w:p w:rsidR="009A7F91" w:rsidRPr="00FB59C9" w:rsidP="00C505C3" w14:paraId="7E7AA2D9" w14:textId="60DE3D0F">
            <w:pPr>
              <w:jc w:val="center"/>
              <w:rPr>
                <w:sz w:val="22"/>
                <w:szCs w:val="22"/>
              </w:rPr>
            </w:pPr>
            <w:r w:rsidRPr="00FB59C9">
              <w:rPr>
                <w:sz w:val="22"/>
                <w:szCs w:val="22"/>
              </w:rPr>
              <w:t>$75 divided by 1/3</w:t>
            </w:r>
          </w:p>
        </w:tc>
        <w:tc>
          <w:tcPr>
            <w:tcW w:w="2341" w:type="dxa"/>
          </w:tcPr>
          <w:p w:rsidR="009A7F91" w:rsidRPr="00FB59C9" w:rsidP="00C505C3" w14:paraId="41C647E2" w14:textId="00B6D4B8">
            <w:pPr>
              <w:jc w:val="center"/>
              <w:rPr>
                <w:sz w:val="22"/>
                <w:szCs w:val="22"/>
              </w:rPr>
            </w:pPr>
            <w:r w:rsidRPr="00CB766F">
              <w:rPr>
                <w:sz w:val="22"/>
                <w:szCs w:val="22"/>
              </w:rPr>
              <w:t>$2,500,000</w:t>
            </w:r>
          </w:p>
        </w:tc>
      </w:tr>
      <w:tr w14:paraId="1B94A2E4" w14:textId="77777777" w:rsidTr="009A7F91">
        <w:tblPrEx>
          <w:tblW w:w="0" w:type="auto"/>
          <w:tblLook w:val="04A0"/>
        </w:tblPrEx>
        <w:tc>
          <w:tcPr>
            <w:tcW w:w="2340" w:type="dxa"/>
            <w:shd w:val="clear" w:color="auto" w:fill="99FF99"/>
          </w:tcPr>
          <w:p w:rsidR="009A7F91" w:rsidRPr="009A7F91" w:rsidP="009A7F91" w14:paraId="3FB21398" w14:textId="49E1C3FA">
            <w:pPr>
              <w:jc w:val="right"/>
              <w:rPr>
                <w:b/>
                <w:bCs/>
                <w:sz w:val="22"/>
                <w:szCs w:val="22"/>
              </w:rPr>
            </w:pPr>
            <w:r w:rsidRPr="009A7F91">
              <w:rPr>
                <w:b/>
                <w:bCs/>
                <w:sz w:val="22"/>
                <w:szCs w:val="22"/>
              </w:rPr>
              <w:t>TOTAL</w:t>
            </w:r>
          </w:p>
        </w:tc>
        <w:tc>
          <w:tcPr>
            <w:tcW w:w="2348" w:type="dxa"/>
            <w:shd w:val="clear" w:color="auto" w:fill="99FF99"/>
          </w:tcPr>
          <w:p w:rsidR="009A7F91" w:rsidRPr="009A7F91" w:rsidP="009A7F91" w14:paraId="2DA691E1" w14:textId="77777777">
            <w:pPr>
              <w:jc w:val="center"/>
              <w:rPr>
                <w:b/>
                <w:bCs/>
                <w:sz w:val="22"/>
                <w:szCs w:val="22"/>
              </w:rPr>
            </w:pPr>
          </w:p>
        </w:tc>
        <w:tc>
          <w:tcPr>
            <w:tcW w:w="2321" w:type="dxa"/>
            <w:shd w:val="clear" w:color="auto" w:fill="99FF99"/>
          </w:tcPr>
          <w:p w:rsidR="009A7F91" w:rsidRPr="009A7F91" w:rsidP="009A7F91" w14:paraId="6A371F2E" w14:textId="6635C139">
            <w:pPr>
              <w:jc w:val="center"/>
              <w:rPr>
                <w:b/>
                <w:bCs/>
                <w:sz w:val="22"/>
                <w:szCs w:val="22"/>
              </w:rPr>
            </w:pPr>
            <w:r w:rsidRPr="009A7F91">
              <w:rPr>
                <w:b/>
                <w:bCs/>
                <w:sz w:val="22"/>
                <w:szCs w:val="22"/>
              </w:rPr>
              <w:t>$25</w:t>
            </w:r>
          </w:p>
        </w:tc>
        <w:tc>
          <w:tcPr>
            <w:tcW w:w="2341" w:type="dxa"/>
            <w:shd w:val="clear" w:color="auto" w:fill="99FF99"/>
          </w:tcPr>
          <w:p w:rsidR="009A7F91" w:rsidRPr="009A7F91" w:rsidP="009A7F91" w14:paraId="5FB41BA0" w14:textId="37428990">
            <w:pPr>
              <w:jc w:val="center"/>
              <w:rPr>
                <w:b/>
                <w:bCs/>
                <w:sz w:val="22"/>
                <w:szCs w:val="22"/>
              </w:rPr>
            </w:pPr>
            <w:r w:rsidRPr="009A7F91">
              <w:rPr>
                <w:b/>
                <w:bCs/>
                <w:sz w:val="22"/>
                <w:szCs w:val="22"/>
              </w:rPr>
              <w:t>$2,500,000</w:t>
            </w:r>
          </w:p>
        </w:tc>
      </w:tr>
    </w:tbl>
    <w:p w:rsidR="00295103" w:rsidRPr="00EA5596" w:rsidP="00C505C3" w14:paraId="3E4EA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p w:rsidR="0060758B" w:rsidRPr="00EA5596" w14:paraId="6A971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20F06" w:rsidRPr="00EA5596" w:rsidP="002C2DA0" w14:paraId="41578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67F67" w:rsidRPr="00067F67" w:rsidP="00067F67" w14:paraId="136A9598" w14:textId="1A499C6E">
      <w:pPr>
        <w:rPr>
          <w:sz w:val="24"/>
          <w:szCs w:val="24"/>
        </w:rPr>
      </w:pPr>
      <w:r w:rsidRPr="00842694">
        <w:rPr>
          <w:sz w:val="24"/>
          <w:szCs w:val="24"/>
        </w:rPr>
        <w:t xml:space="preserve">The estimated annual salary cost to the government for processing CDIB requests in the 12 regions is </w:t>
      </w:r>
      <w:r w:rsidRPr="007E2583" w:rsidR="007E2583">
        <w:rPr>
          <w:rFonts w:ascii="Times New (W1)" w:hAnsi="Times New (W1)"/>
          <w:b/>
          <w:bCs/>
          <w:sz w:val="24"/>
          <w:szCs w:val="24"/>
        </w:rPr>
        <w:t>$</w:t>
      </w:r>
      <w:r w:rsidRPr="00620F06" w:rsidR="00620F06">
        <w:rPr>
          <w:rFonts w:ascii="Times New (W1)" w:hAnsi="Times New (W1)"/>
          <w:b/>
          <w:bCs/>
          <w:sz w:val="24"/>
          <w:szCs w:val="24"/>
        </w:rPr>
        <w:t>7,951,993</w:t>
      </w:r>
      <w:r w:rsidRPr="007F7232">
        <w:rPr>
          <w:bCs/>
          <w:sz w:val="24"/>
          <w:szCs w:val="24"/>
        </w:rPr>
        <w:t xml:space="preserve">. </w:t>
      </w:r>
      <w:r w:rsidRPr="005666C9">
        <w:rPr>
          <w:sz w:val="24"/>
          <w:szCs w:val="24"/>
        </w:rPr>
        <w:t xml:space="preserve">Salary </w:t>
      </w:r>
      <w:r w:rsidRPr="005666C9">
        <w:rPr>
          <w:bCs/>
          <w:sz w:val="24"/>
          <w:szCs w:val="24"/>
        </w:rPr>
        <w:t>estimates</w:t>
      </w:r>
      <w:r w:rsidRPr="005666C9">
        <w:rPr>
          <w:sz w:val="24"/>
          <w:szCs w:val="24"/>
        </w:rPr>
        <w:t xml:space="preserve"> were based on the General Schedule 2024, located at </w:t>
      </w:r>
      <w:hyperlink r:id="rId7" w:history="1">
        <w:r w:rsidRPr="00145187">
          <w:rPr>
            <w:rStyle w:val="Hyperlink"/>
            <w:sz w:val="24"/>
            <w:szCs w:val="24"/>
          </w:rPr>
          <w:t>https://www.opm.gov/policy-data-oversight/pay-leave/salaries-wages/salary-tables/24Tables/html/DCB_h.aspx</w:t>
        </w:r>
      </w:hyperlink>
      <w:r>
        <w:rPr>
          <w:sz w:val="24"/>
          <w:szCs w:val="24"/>
        </w:rPr>
        <w:t xml:space="preserve"> and </w:t>
      </w:r>
      <w:r w:rsidRPr="00042FF5">
        <w:rPr>
          <w:sz w:val="24"/>
          <w:szCs w:val="24"/>
        </w:rPr>
        <w:t>multiplied by 1.6 to cover benefits</w:t>
      </w:r>
      <w:r>
        <w:rPr>
          <w:sz w:val="24"/>
          <w:szCs w:val="24"/>
        </w:rPr>
        <w:t>.</w:t>
      </w:r>
    </w:p>
    <w:p w:rsidR="00067F67" w:rsidRPr="00042FF5" w:rsidP="00067F67" w14:paraId="7AF99B3E" w14:textId="77777777">
      <w:pPr>
        <w:pStyle w:val="ListParagraph"/>
        <w:widowControl/>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7D187C94" w14:textId="77777777" w:rsidTr="00D220B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067F67" w:rsidRPr="00712AF9" w:rsidP="00D220B8" w14:paraId="54C58E1C"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067F67" w:rsidRPr="00712AF9" w:rsidP="00D220B8" w14:paraId="39E9BA4A"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067F67" w:rsidRPr="00712AF9" w:rsidP="00D220B8" w14:paraId="569C74DC"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067F67" w:rsidRPr="00712AF9" w:rsidP="00D220B8" w14:paraId="4B3BFCCE"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067F67" w:rsidRPr="00712AF9" w:rsidP="00D220B8" w14:paraId="575E3F5B"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067F67" w:rsidRPr="00712AF9" w:rsidP="00D220B8" w14:paraId="55B15BB3"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067F67" w:rsidRPr="00712AF9" w:rsidP="00D220B8" w14:paraId="1017D379" w14:textId="77777777">
            <w:pPr>
              <w:tabs>
                <w:tab w:val="left" w:pos="-1080"/>
                <w:tab w:val="left" w:pos="-720"/>
                <w:tab w:val="left" w:pos="360"/>
                <w:tab w:val="left" w:pos="720"/>
              </w:tabs>
              <w:jc w:val="center"/>
              <w:rPr>
                <w:b/>
              </w:rPr>
            </w:pPr>
            <w:r w:rsidRPr="00712AF9">
              <w:rPr>
                <w:b/>
              </w:rPr>
              <w:t>Value of Annual Burden Hours</w:t>
            </w:r>
          </w:p>
        </w:tc>
      </w:tr>
      <w:tr w14:paraId="004A06D0" w14:textId="77777777" w:rsidTr="00D220B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067F67" w:rsidRPr="00E547CB" w:rsidP="00D220B8" w14:paraId="2F703FBD"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431EA15B"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067F67" w:rsidRPr="00712AF9" w:rsidP="00D220B8" w14:paraId="32F4022D"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067F67" w:rsidRPr="00712AF9" w:rsidP="00D220B8" w14:paraId="56043D0F" w14:textId="77777777">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067F67" w:rsidRPr="00E547CB" w:rsidP="00D220B8" w14:paraId="7BA73FF6" w14:textId="4989455E">
            <w:pPr>
              <w:tabs>
                <w:tab w:val="left" w:pos="360"/>
                <w:tab w:val="left" w:pos="720"/>
              </w:tabs>
              <w:jc w:val="center"/>
            </w:pPr>
            <w:r w:rsidRPr="00A25F27">
              <w:t>$124.67 (77.92 x 1.6)</w:t>
            </w:r>
          </w:p>
        </w:tc>
        <w:tc>
          <w:tcPr>
            <w:tcW w:w="1170" w:type="dxa"/>
            <w:tcBorders>
              <w:top w:val="single" w:sz="4" w:space="0" w:color="auto"/>
              <w:left w:val="single" w:sz="4" w:space="0" w:color="auto"/>
              <w:bottom w:val="single" w:sz="4" w:space="0" w:color="auto"/>
              <w:right w:val="single" w:sz="4" w:space="0" w:color="auto"/>
            </w:tcBorders>
          </w:tcPr>
          <w:p w:rsidR="00067F67" w:rsidRPr="00712AF9" w:rsidP="00D220B8" w14:paraId="5A4DC690"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tcPr>
          <w:p w:rsidR="00067F67" w:rsidRPr="00E547CB" w:rsidP="00D220B8" w14:paraId="74C76870"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067F67" w:rsidRPr="00E547CB" w:rsidP="00D220B8" w14:paraId="20FE80A2"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067F67" w:rsidRPr="00E547CB" w:rsidP="00D220B8" w14:paraId="5E9988B6" w14:textId="77777777">
            <w:pPr>
              <w:tabs>
                <w:tab w:val="left" w:pos="360"/>
                <w:tab w:val="left" w:pos="720"/>
              </w:tabs>
              <w:jc w:val="center"/>
            </w:pPr>
            <w:r w:rsidRPr="00E547CB">
              <w:t>$2,493</w:t>
            </w:r>
          </w:p>
        </w:tc>
      </w:tr>
      <w:tr w14:paraId="5336662C" w14:textId="77777777" w:rsidTr="00D220B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7F67" w:rsidRPr="00712AF9" w:rsidP="00D220B8" w14:paraId="092107D7" w14:textId="77777777">
            <w:pPr>
              <w:tabs>
                <w:tab w:val="left" w:pos="-1080"/>
                <w:tab w:val="left" w:pos="-720"/>
                <w:tab w:val="left" w:pos="360"/>
                <w:tab w:val="left" w:pos="720"/>
              </w:tabs>
              <w:rPr>
                <w:b/>
                <w:color w:val="000000" w:themeColor="text1"/>
              </w:rPr>
            </w:pPr>
            <w:r>
              <w:rPr>
                <w:b/>
                <w:color w:val="000000" w:themeColor="text1"/>
              </w:rPr>
              <w:t xml:space="preserve">BIA Administration of Information Collection </w:t>
            </w:r>
          </w:p>
        </w:tc>
      </w:tr>
      <w:tr w14:paraId="2B4E51C7"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20F06" w:rsidRPr="00712AF9" w:rsidP="00620F06" w14:paraId="68FA801F" w14:textId="2E484080">
            <w:pPr>
              <w:tabs>
                <w:tab w:val="left" w:pos="-1080"/>
                <w:tab w:val="left" w:pos="-720"/>
                <w:tab w:val="left" w:pos="360"/>
                <w:tab w:val="left" w:pos="720"/>
              </w:tabs>
              <w:ind w:left="192"/>
            </w:pPr>
            <w:r w:rsidRPr="00620F06">
              <w:t xml:space="preserve">Bureau </w:t>
            </w:r>
            <w:r w:rsidRPr="00042FF5">
              <w:t>Enrollment Clerk</w:t>
            </w:r>
          </w:p>
        </w:tc>
        <w:tc>
          <w:tcPr>
            <w:tcW w:w="900" w:type="dxa"/>
            <w:tcBorders>
              <w:top w:val="single" w:sz="4" w:space="0" w:color="auto"/>
              <w:left w:val="single" w:sz="4" w:space="0" w:color="auto"/>
              <w:bottom w:val="single" w:sz="4" w:space="0" w:color="auto"/>
              <w:right w:val="single" w:sz="4" w:space="0" w:color="auto"/>
            </w:tcBorders>
          </w:tcPr>
          <w:p w:rsidR="00620F06" w:rsidRPr="00712AF9" w:rsidP="00620F06" w14:paraId="6D1212CE" w14:textId="6BC92EA7">
            <w:pPr>
              <w:tabs>
                <w:tab w:val="left" w:pos="360"/>
                <w:tab w:val="left" w:pos="720"/>
              </w:tabs>
              <w:jc w:val="center"/>
            </w:pPr>
            <w:r w:rsidRPr="00E547CB">
              <w:t>GS-</w:t>
            </w:r>
            <w:r>
              <w:t>8</w:t>
            </w:r>
            <w:r w:rsidRPr="00E547CB">
              <w:t xml:space="preserve">, Step </w:t>
            </w:r>
            <w:r>
              <w:t>1</w:t>
            </w:r>
          </w:p>
        </w:tc>
        <w:tc>
          <w:tcPr>
            <w:tcW w:w="990" w:type="dxa"/>
            <w:tcBorders>
              <w:top w:val="single" w:sz="4" w:space="0" w:color="auto"/>
              <w:left w:val="single" w:sz="4" w:space="0" w:color="auto"/>
              <w:bottom w:val="single" w:sz="4" w:space="0" w:color="auto"/>
              <w:right w:val="single" w:sz="4" w:space="0" w:color="auto"/>
            </w:tcBorders>
          </w:tcPr>
          <w:p w:rsidR="00620F06" w:rsidRPr="00E547CB" w:rsidP="00620F06" w14:paraId="6968581A" w14:textId="6DDEC2C2">
            <w:pPr>
              <w:tabs>
                <w:tab w:val="left" w:pos="360"/>
                <w:tab w:val="left" w:pos="720"/>
              </w:tabs>
              <w:jc w:val="center"/>
            </w:pPr>
            <w:r>
              <w:t>$47.49 (</w:t>
            </w:r>
            <w:r w:rsidRPr="00620F06">
              <w:t>29.68</w:t>
            </w:r>
            <w:r>
              <w:t xml:space="preserve"> x 1.6)</w:t>
            </w:r>
          </w:p>
        </w:tc>
        <w:tc>
          <w:tcPr>
            <w:tcW w:w="1170" w:type="dxa"/>
            <w:tcBorders>
              <w:top w:val="single" w:sz="4" w:space="0" w:color="auto"/>
              <w:left w:val="single" w:sz="4" w:space="0" w:color="auto"/>
              <w:bottom w:val="single" w:sz="4" w:space="0" w:color="auto"/>
              <w:right w:val="single" w:sz="4" w:space="0" w:color="auto"/>
            </w:tcBorders>
          </w:tcPr>
          <w:p w:rsidR="00620F06" w:rsidRPr="00712AF9" w:rsidP="00620F06" w14:paraId="6308D39B" w14:textId="086EF626">
            <w:pPr>
              <w:tabs>
                <w:tab w:val="left" w:pos="360"/>
                <w:tab w:val="left" w:pos="720"/>
              </w:tabs>
              <w:jc w:val="center"/>
            </w:pPr>
            <w:r>
              <w:t>100,000</w:t>
            </w:r>
          </w:p>
        </w:tc>
        <w:tc>
          <w:tcPr>
            <w:tcW w:w="1260" w:type="dxa"/>
            <w:tcBorders>
              <w:top w:val="single" w:sz="4" w:space="0" w:color="auto"/>
              <w:left w:val="single" w:sz="4" w:space="0" w:color="auto"/>
              <w:right w:val="single" w:sz="4" w:space="0" w:color="auto"/>
            </w:tcBorders>
          </w:tcPr>
          <w:p w:rsidR="00620F06" w:rsidRPr="00E547CB" w:rsidP="00620F06" w14:paraId="64AACC4E" w14:textId="6A4F67D8">
            <w:pPr>
              <w:tabs>
                <w:tab w:val="left" w:pos="360"/>
                <w:tab w:val="left" w:pos="720"/>
              </w:tabs>
              <w:jc w:val="center"/>
            </w:pPr>
            <w:r>
              <w:t>1.25</w:t>
            </w:r>
          </w:p>
        </w:tc>
        <w:tc>
          <w:tcPr>
            <w:tcW w:w="990" w:type="dxa"/>
            <w:tcBorders>
              <w:top w:val="single" w:sz="4" w:space="0" w:color="auto"/>
              <w:left w:val="single" w:sz="4" w:space="0" w:color="auto"/>
              <w:right w:val="single" w:sz="4" w:space="0" w:color="auto"/>
            </w:tcBorders>
          </w:tcPr>
          <w:p w:rsidR="00620F06" w:rsidRPr="00E547CB" w:rsidP="00620F06" w14:paraId="076CB4DD" w14:textId="61C2A3D5">
            <w:pPr>
              <w:tabs>
                <w:tab w:val="left" w:pos="360"/>
                <w:tab w:val="left" w:pos="720"/>
              </w:tabs>
              <w:jc w:val="center"/>
            </w:pPr>
            <w:r w:rsidRPr="000624CE">
              <w:t>125</w:t>
            </w:r>
            <w:r>
              <w:t>,</w:t>
            </w:r>
            <w:r w:rsidRPr="000624CE">
              <w:t>000</w:t>
            </w:r>
          </w:p>
        </w:tc>
        <w:tc>
          <w:tcPr>
            <w:tcW w:w="1463" w:type="dxa"/>
            <w:tcBorders>
              <w:top w:val="single" w:sz="4" w:space="0" w:color="auto"/>
              <w:left w:val="single" w:sz="4" w:space="0" w:color="auto"/>
              <w:right w:val="single" w:sz="4" w:space="0" w:color="auto"/>
            </w:tcBorders>
          </w:tcPr>
          <w:p w:rsidR="00620F06" w:rsidRPr="00E547CB" w:rsidP="00620F06" w14:paraId="706344AB" w14:textId="59E13CF9">
            <w:pPr>
              <w:tabs>
                <w:tab w:val="left" w:pos="360"/>
                <w:tab w:val="left" w:pos="720"/>
              </w:tabs>
              <w:jc w:val="center"/>
            </w:pPr>
            <w:r w:rsidRPr="00D2579F">
              <w:t xml:space="preserve"> $5,936,250 </w:t>
            </w:r>
          </w:p>
        </w:tc>
      </w:tr>
      <w:tr w14:paraId="2E07FC7F" w14:textId="77777777" w:rsidTr="00D22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20F06" w:rsidRPr="0076779D" w:rsidP="00620F06" w14:paraId="76A40A4B" w14:textId="754896AC">
            <w:pPr>
              <w:tabs>
                <w:tab w:val="left" w:pos="-1080"/>
                <w:tab w:val="left" w:pos="-720"/>
                <w:tab w:val="left" w:pos="360"/>
                <w:tab w:val="left" w:pos="720"/>
              </w:tabs>
              <w:ind w:left="192"/>
            </w:pPr>
            <w:r w:rsidRPr="00042FF5">
              <w:t>Bureau Official</w:t>
            </w:r>
            <w:r>
              <w:t xml:space="preserve"> </w:t>
            </w:r>
          </w:p>
        </w:tc>
        <w:tc>
          <w:tcPr>
            <w:tcW w:w="900" w:type="dxa"/>
            <w:tcBorders>
              <w:top w:val="single" w:sz="4" w:space="0" w:color="auto"/>
              <w:left w:val="single" w:sz="4" w:space="0" w:color="auto"/>
              <w:bottom w:val="single" w:sz="4" w:space="0" w:color="auto"/>
              <w:right w:val="single" w:sz="4" w:space="0" w:color="auto"/>
            </w:tcBorders>
          </w:tcPr>
          <w:p w:rsidR="00620F06" w:rsidRPr="00E547CB" w:rsidP="00620F06" w14:paraId="0E2BD8A2" w14:textId="2B658718">
            <w:pPr>
              <w:tabs>
                <w:tab w:val="left" w:pos="360"/>
                <w:tab w:val="left" w:pos="720"/>
              </w:tabs>
              <w:jc w:val="center"/>
            </w:pPr>
            <w:r w:rsidRPr="00E547CB">
              <w:t>GS-</w:t>
            </w:r>
            <w:r>
              <w:t>12</w:t>
            </w:r>
            <w:r w:rsidRPr="00E547CB">
              <w:t xml:space="preserve">, Step </w:t>
            </w:r>
            <w:r>
              <w:t>1</w:t>
            </w:r>
          </w:p>
        </w:tc>
        <w:tc>
          <w:tcPr>
            <w:tcW w:w="990" w:type="dxa"/>
            <w:tcBorders>
              <w:top w:val="single" w:sz="4" w:space="0" w:color="auto"/>
              <w:left w:val="single" w:sz="4" w:space="0" w:color="auto"/>
              <w:bottom w:val="single" w:sz="4" w:space="0" w:color="auto"/>
              <w:right w:val="single" w:sz="4" w:space="0" w:color="auto"/>
            </w:tcBorders>
          </w:tcPr>
          <w:p w:rsidR="00620F06" w:rsidP="00620F06" w14:paraId="43227C38" w14:textId="1CD26693">
            <w:pPr>
              <w:tabs>
                <w:tab w:val="left" w:pos="360"/>
                <w:tab w:val="left" w:pos="720"/>
              </w:tabs>
              <w:jc w:val="center"/>
            </w:pPr>
            <w:r>
              <w:t>76.05 (</w:t>
            </w:r>
            <w:r w:rsidRPr="00620F06">
              <w:t>47.53</w:t>
            </w:r>
            <w:r>
              <w:t xml:space="preserve"> x 1.6)</w:t>
            </w:r>
          </w:p>
        </w:tc>
        <w:tc>
          <w:tcPr>
            <w:tcW w:w="1170" w:type="dxa"/>
            <w:tcBorders>
              <w:top w:val="single" w:sz="4" w:space="0" w:color="auto"/>
              <w:left w:val="single" w:sz="4" w:space="0" w:color="auto"/>
              <w:bottom w:val="single" w:sz="4" w:space="0" w:color="auto"/>
              <w:right w:val="single" w:sz="4" w:space="0" w:color="auto"/>
            </w:tcBorders>
          </w:tcPr>
          <w:p w:rsidR="00620F06" w:rsidP="00620F06" w14:paraId="1D04411E" w14:textId="3E902934">
            <w:pPr>
              <w:tabs>
                <w:tab w:val="left" w:pos="360"/>
                <w:tab w:val="left" w:pos="720"/>
              </w:tabs>
              <w:jc w:val="center"/>
            </w:pPr>
            <w:r>
              <w:t>100,000</w:t>
            </w:r>
          </w:p>
        </w:tc>
        <w:tc>
          <w:tcPr>
            <w:tcW w:w="1260" w:type="dxa"/>
            <w:tcBorders>
              <w:top w:val="single" w:sz="4" w:space="0" w:color="auto"/>
              <w:left w:val="single" w:sz="4" w:space="0" w:color="auto"/>
              <w:right w:val="single" w:sz="4" w:space="0" w:color="auto"/>
            </w:tcBorders>
          </w:tcPr>
          <w:p w:rsidR="00620F06" w:rsidP="00620F06" w14:paraId="4742EE65" w14:textId="039009B0">
            <w:pPr>
              <w:tabs>
                <w:tab w:val="left" w:pos="360"/>
                <w:tab w:val="left" w:pos="720"/>
              </w:tabs>
              <w:jc w:val="center"/>
            </w:pPr>
            <w:r>
              <w:t>.25</w:t>
            </w:r>
          </w:p>
        </w:tc>
        <w:tc>
          <w:tcPr>
            <w:tcW w:w="990" w:type="dxa"/>
            <w:tcBorders>
              <w:top w:val="single" w:sz="4" w:space="0" w:color="auto"/>
              <w:left w:val="single" w:sz="4" w:space="0" w:color="auto"/>
              <w:right w:val="single" w:sz="4" w:space="0" w:color="auto"/>
            </w:tcBorders>
          </w:tcPr>
          <w:p w:rsidR="00620F06" w:rsidP="00620F06" w14:paraId="6DC07201" w14:textId="0314092F">
            <w:pPr>
              <w:tabs>
                <w:tab w:val="left" w:pos="360"/>
                <w:tab w:val="left" w:pos="720"/>
              </w:tabs>
              <w:jc w:val="center"/>
            </w:pPr>
            <w:r w:rsidRPr="000624CE">
              <w:t>25</w:t>
            </w:r>
            <w:r>
              <w:t>,</w:t>
            </w:r>
            <w:r w:rsidRPr="000624CE">
              <w:t>000</w:t>
            </w:r>
          </w:p>
        </w:tc>
        <w:tc>
          <w:tcPr>
            <w:tcW w:w="1463" w:type="dxa"/>
            <w:tcBorders>
              <w:top w:val="single" w:sz="4" w:space="0" w:color="auto"/>
              <w:left w:val="single" w:sz="4" w:space="0" w:color="auto"/>
              <w:right w:val="single" w:sz="4" w:space="0" w:color="auto"/>
            </w:tcBorders>
          </w:tcPr>
          <w:p w:rsidR="00620F06" w:rsidRPr="009F05FF" w:rsidP="00620F06" w14:paraId="0AE27DFD" w14:textId="30ED0D3A">
            <w:pPr>
              <w:tabs>
                <w:tab w:val="left" w:pos="360"/>
                <w:tab w:val="left" w:pos="720"/>
              </w:tabs>
              <w:jc w:val="center"/>
            </w:pPr>
            <w:r w:rsidRPr="00D2579F">
              <w:t xml:space="preserve"> $1,901,250 </w:t>
            </w:r>
          </w:p>
        </w:tc>
      </w:tr>
      <w:tr w14:paraId="16FBBB67" w14:textId="77777777" w:rsidTr="0089479A">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20F06" w:rsidRPr="00042FF5" w:rsidP="00D220B8" w14:paraId="56D17614" w14:textId="7B98E8B6">
            <w:pPr>
              <w:tabs>
                <w:tab w:val="left" w:pos="-1080"/>
                <w:tab w:val="left" w:pos="-720"/>
                <w:tab w:val="left" w:pos="360"/>
                <w:tab w:val="left" w:pos="720"/>
              </w:tabs>
              <w:ind w:left="192"/>
            </w:pPr>
            <w:r>
              <w:t>Supplies</w:t>
            </w:r>
          </w:p>
        </w:tc>
        <w:tc>
          <w:tcPr>
            <w:tcW w:w="5310" w:type="dxa"/>
            <w:gridSpan w:val="5"/>
            <w:tcBorders>
              <w:top w:val="single" w:sz="4" w:space="0" w:color="auto"/>
              <w:left w:val="single" w:sz="4" w:space="0" w:color="auto"/>
              <w:bottom w:val="single" w:sz="4" w:space="0" w:color="auto"/>
              <w:right w:val="single" w:sz="4" w:space="0" w:color="auto"/>
            </w:tcBorders>
          </w:tcPr>
          <w:p w:rsidR="00620F06" w:rsidP="00620F06" w14:paraId="566737D0" w14:textId="7AF04A59">
            <w:pPr>
              <w:tabs>
                <w:tab w:val="left" w:pos="360"/>
                <w:tab w:val="left" w:pos="720"/>
              </w:tabs>
            </w:pPr>
            <w:r w:rsidRPr="00842694">
              <w:rPr>
                <w:szCs w:val="22"/>
              </w:rPr>
              <w:t xml:space="preserve">The cost of the 3 page form </w:t>
            </w:r>
            <w:r>
              <w:rPr>
                <w:szCs w:val="22"/>
              </w:rPr>
              <w:t>at</w:t>
            </w:r>
            <w:r w:rsidRPr="00842694">
              <w:rPr>
                <w:szCs w:val="22"/>
              </w:rPr>
              <w:t xml:space="preserve"> $.13/page is about $.39 multiplied by 100,000 equals </w:t>
            </w:r>
            <w:r w:rsidRPr="00842694">
              <w:rPr>
                <w:b/>
                <w:szCs w:val="22"/>
              </w:rPr>
              <w:t>$39,000</w:t>
            </w:r>
            <w:r w:rsidRPr="00842694">
              <w:rPr>
                <w:szCs w:val="22"/>
              </w:rPr>
              <w:t xml:space="preserve"> annually for supplies</w:t>
            </w:r>
          </w:p>
        </w:tc>
        <w:tc>
          <w:tcPr>
            <w:tcW w:w="1463" w:type="dxa"/>
            <w:tcBorders>
              <w:top w:val="single" w:sz="4" w:space="0" w:color="auto"/>
              <w:left w:val="single" w:sz="4" w:space="0" w:color="auto"/>
              <w:right w:val="single" w:sz="4" w:space="0" w:color="auto"/>
            </w:tcBorders>
          </w:tcPr>
          <w:p w:rsidR="00620F06" w:rsidRPr="003741FF" w:rsidP="00D220B8" w14:paraId="50D503B3" w14:textId="48B93E15">
            <w:pPr>
              <w:tabs>
                <w:tab w:val="left" w:pos="360"/>
                <w:tab w:val="left" w:pos="720"/>
              </w:tabs>
              <w:jc w:val="center"/>
            </w:pPr>
            <w:r w:rsidRPr="00620F06">
              <w:t>$39,000</w:t>
            </w:r>
          </w:p>
        </w:tc>
      </w:tr>
      <w:tr w14:paraId="76588802" w14:textId="77777777" w:rsidTr="008C0EA0">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20F06" w:rsidRPr="00042FF5" w:rsidP="00D220B8" w14:paraId="10175928" w14:textId="48EFCCC6">
            <w:pPr>
              <w:tabs>
                <w:tab w:val="left" w:pos="-1080"/>
                <w:tab w:val="left" w:pos="-720"/>
                <w:tab w:val="left" w:pos="360"/>
                <w:tab w:val="left" w:pos="720"/>
              </w:tabs>
              <w:ind w:left="192"/>
            </w:pPr>
            <w:r>
              <w:t>Postage</w:t>
            </w:r>
          </w:p>
        </w:tc>
        <w:tc>
          <w:tcPr>
            <w:tcW w:w="5310" w:type="dxa"/>
            <w:gridSpan w:val="5"/>
            <w:tcBorders>
              <w:top w:val="single" w:sz="4" w:space="0" w:color="auto"/>
              <w:left w:val="single" w:sz="4" w:space="0" w:color="auto"/>
              <w:bottom w:val="single" w:sz="4" w:space="0" w:color="auto"/>
              <w:right w:val="single" w:sz="4" w:space="0" w:color="auto"/>
            </w:tcBorders>
          </w:tcPr>
          <w:p w:rsidR="00620F06" w:rsidP="00620F06" w14:paraId="2B422320" w14:textId="7C347509">
            <w:pPr>
              <w:tabs>
                <w:tab w:val="left" w:pos="360"/>
                <w:tab w:val="left" w:pos="720"/>
              </w:tabs>
            </w:pPr>
            <w:r w:rsidRPr="00842694">
              <w:rPr>
                <w:szCs w:val="22"/>
              </w:rPr>
              <w:t>The postage at $.</w:t>
            </w:r>
            <w:r>
              <w:rPr>
                <w:szCs w:val="22"/>
              </w:rPr>
              <w:t>73</w:t>
            </w:r>
            <w:r w:rsidRPr="00842694">
              <w:rPr>
                <w:szCs w:val="22"/>
              </w:rPr>
              <w:t xml:space="preserve"> multiplied by 100,000 equals </w:t>
            </w:r>
            <w:r w:rsidRPr="00842694">
              <w:rPr>
                <w:b/>
                <w:szCs w:val="22"/>
              </w:rPr>
              <w:t>$</w:t>
            </w:r>
            <w:r>
              <w:rPr>
                <w:b/>
                <w:szCs w:val="22"/>
              </w:rPr>
              <w:t>73</w:t>
            </w:r>
            <w:r w:rsidRPr="00842694">
              <w:rPr>
                <w:b/>
                <w:szCs w:val="22"/>
              </w:rPr>
              <w:t>,000</w:t>
            </w:r>
            <w:r w:rsidRPr="00842694">
              <w:rPr>
                <w:szCs w:val="22"/>
              </w:rPr>
              <w:t xml:space="preserve"> per year.</w:t>
            </w:r>
            <w:r w:rsidRPr="00001AE2">
              <w:rPr>
                <w:szCs w:val="22"/>
              </w:rPr>
              <w:t xml:space="preserve">  </w:t>
            </w:r>
          </w:p>
        </w:tc>
        <w:tc>
          <w:tcPr>
            <w:tcW w:w="1463" w:type="dxa"/>
            <w:tcBorders>
              <w:top w:val="single" w:sz="4" w:space="0" w:color="auto"/>
              <w:left w:val="single" w:sz="4" w:space="0" w:color="auto"/>
              <w:right w:val="single" w:sz="4" w:space="0" w:color="auto"/>
            </w:tcBorders>
          </w:tcPr>
          <w:p w:rsidR="00620F06" w:rsidRPr="003741FF" w:rsidP="00D220B8" w14:paraId="234A5982" w14:textId="583C4F68">
            <w:pPr>
              <w:tabs>
                <w:tab w:val="left" w:pos="360"/>
                <w:tab w:val="left" w:pos="720"/>
              </w:tabs>
              <w:jc w:val="center"/>
            </w:pPr>
            <w:r w:rsidRPr="00620F06">
              <w:t>$73,000</w:t>
            </w:r>
          </w:p>
        </w:tc>
      </w:tr>
      <w:tr w14:paraId="4A644DD0" w14:textId="77777777" w:rsidTr="00083866">
        <w:tblPrEx>
          <w:tblW w:w="9360" w:type="dxa"/>
          <w:tblInd w:w="108" w:type="dxa"/>
          <w:tblLayout w:type="fixed"/>
          <w:tblLook w:val="01E0"/>
        </w:tblPrEx>
        <w:trPr>
          <w:trHeight w:val="260"/>
        </w:trPr>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067F67" w:rsidRPr="00E547CB" w:rsidP="00D220B8" w14:paraId="036E66B6"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067F67" w:rsidRPr="00E547CB" w:rsidP="00D220B8" w14:paraId="3D670E0A" w14:textId="575EB5FB">
            <w:pPr>
              <w:tabs>
                <w:tab w:val="left" w:pos="360"/>
                <w:tab w:val="left" w:pos="720"/>
              </w:tabs>
              <w:jc w:val="center"/>
              <w:rPr>
                <w:b/>
                <w:color w:val="000000" w:themeColor="text1"/>
              </w:rPr>
            </w:pPr>
            <w:r w:rsidRPr="00620F06">
              <w:rPr>
                <w:b/>
                <w:color w:val="000000" w:themeColor="text1"/>
              </w:rPr>
              <w:t>150</w:t>
            </w:r>
            <w:r>
              <w:rPr>
                <w:b/>
                <w:color w:val="000000" w:themeColor="text1"/>
              </w:rPr>
              <w:t>,</w:t>
            </w:r>
            <w:r w:rsidRPr="00620F06">
              <w:rPr>
                <w:b/>
                <w:color w:val="000000" w:themeColor="text1"/>
              </w:rPr>
              <w:t>020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067F67" w:rsidRPr="00E547CB" w:rsidP="00D220B8" w14:paraId="359258C5" w14:textId="47A23DD3">
            <w:pPr>
              <w:tabs>
                <w:tab w:val="left" w:pos="360"/>
                <w:tab w:val="left" w:pos="720"/>
              </w:tabs>
              <w:jc w:val="center"/>
              <w:rPr>
                <w:b/>
                <w:bCs/>
                <w:color w:val="000000" w:themeColor="text1"/>
              </w:rPr>
            </w:pPr>
            <w:r w:rsidRPr="00620F06">
              <w:rPr>
                <w:b/>
                <w:bCs/>
                <w:color w:val="000000" w:themeColor="text1"/>
              </w:rPr>
              <w:t>$7,951,993</w:t>
            </w:r>
          </w:p>
        </w:tc>
      </w:tr>
    </w:tbl>
    <w:p w:rsidR="00067F67" w:rsidRPr="00842694" w:rsidP="00DC038D" w14:paraId="06695EE8" w14:textId="77777777">
      <w:pPr>
        <w:rPr>
          <w:sz w:val="24"/>
          <w:szCs w:val="24"/>
        </w:rPr>
      </w:pPr>
    </w:p>
    <w:p w:rsidR="00295103" w:rsidRPr="00EA5596" w14:paraId="6C1865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009036E9" w:rsidP="009036E9" w14:paraId="7EF2237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E6EE6" w:rsidP="005631FA" w14:paraId="2A4781F2" w14:textId="5F6CFEB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2DAF">
        <w:rPr>
          <w:sz w:val="24"/>
          <w:szCs w:val="24"/>
        </w:rPr>
        <w:t>Updates were made to the Bureau of Labor Statistics (BLS) and Office of Personnel Management (OPM) compensation data contained in Sections 12 and 14.</w:t>
      </w:r>
    </w:p>
    <w:p w:rsidR="00995A73" w:rsidP="005631FA" w14:paraId="624586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
      <w:tblGrid>
        <w:gridCol w:w="9350"/>
      </w:tblGrid>
      <w:tr w14:paraId="58700211" w14:textId="77777777" w:rsidTr="00F71B77">
        <w:tblPrEx>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Ex>
        <w:tc>
          <w:tcPr>
            <w:tcW w:w="9350" w:type="dxa"/>
          </w:tcPr>
          <w:p w:rsidR="00F71B77" w:rsidP="005631FA" w14:paraId="4CB8610D" w14:textId="3CE94B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Section 13, t</w:t>
            </w:r>
            <w:r w:rsidRPr="00995A73">
              <w:t xml:space="preserve">he total annual non-hour cost burden </w:t>
            </w:r>
            <w:r>
              <w:t>reduced from $</w:t>
            </w:r>
            <w:r w:rsidRPr="000A7823">
              <w:t>4,000,000</w:t>
            </w:r>
            <w:r>
              <w:t xml:space="preserve"> to $</w:t>
            </w:r>
            <w:r w:rsidRPr="00995A73">
              <w:t>2,500,000</w:t>
            </w:r>
            <w:r>
              <w:t>, with averaging cost per respondent at $25</w:t>
            </w:r>
            <w:r w:rsidRPr="00995A73">
              <w:t>.</w:t>
            </w:r>
            <w:r w:rsidR="00C57677">
              <w:t xml:space="preserve"> </w:t>
            </w:r>
            <w:r w:rsidRPr="00C57677" w:rsidR="00C57677">
              <w:t xml:space="preserve">Some respondents may already have copies of </w:t>
            </w:r>
            <w:r w:rsidR="00BC6AD2">
              <w:t>requested documents</w:t>
            </w:r>
            <w:r w:rsidRPr="00C57677" w:rsidR="00C57677">
              <w:t xml:space="preserve">, while others may have to obtain more than one each to document their ancestors.  </w:t>
            </w:r>
          </w:p>
        </w:tc>
      </w:tr>
    </w:tbl>
    <w:p w:rsidR="00DA3736" w:rsidRPr="003D4248" w:rsidP="003D4248" w14:paraId="1450E2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14:paraId="7E01B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EA5596" w:rsidP="002C2DA0" w14:paraId="23513F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RPr="00D36D17" w:rsidP="00DC038D" w14:paraId="7EF526EF" w14:textId="77777777">
      <w:pPr>
        <w:rPr>
          <w:sz w:val="24"/>
          <w:szCs w:val="24"/>
        </w:rPr>
      </w:pPr>
      <w:r w:rsidRPr="00D36D17">
        <w:rPr>
          <w:sz w:val="24"/>
          <w:szCs w:val="24"/>
        </w:rPr>
        <w:t xml:space="preserve">The results of this information collection will not be published </w:t>
      </w:r>
      <w:r>
        <w:rPr>
          <w:sz w:val="24"/>
          <w:szCs w:val="24"/>
        </w:rPr>
        <w:t>except that</w:t>
      </w:r>
      <w:r w:rsidRPr="00D36D17">
        <w:rPr>
          <w:sz w:val="24"/>
          <w:szCs w:val="24"/>
        </w:rPr>
        <w:t xml:space="preserve"> total application numbers are used in reports, such as budget justifications.</w:t>
      </w:r>
    </w:p>
    <w:p w:rsidR="00295103" w:rsidRPr="00EA5596" w14:paraId="1DE39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3FE886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00D7712F" w:rsidRPr="00EA5596" w:rsidP="002C2DA0" w14:paraId="56737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RPr="00D36D17" w:rsidP="00DC038D" w14:paraId="26019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We intend to display the OMB Control Number and the expiration date.</w:t>
      </w:r>
    </w:p>
    <w:p w:rsidR="00295103" w:rsidRPr="00EA5596" w14:paraId="26042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080D2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certification statement identified in "Certification for Paperwork Reduction Act Submissions</w:t>
      </w:r>
      <w:r w:rsidRPr="00EA5596" w:rsidR="005D39A7">
        <w:rPr>
          <w:b/>
          <w:sz w:val="24"/>
          <w:szCs w:val="24"/>
        </w:rPr>
        <w:t>.</w:t>
      </w:r>
      <w:r w:rsidRPr="00EA5596">
        <w:rPr>
          <w:b/>
          <w:sz w:val="24"/>
          <w:szCs w:val="24"/>
        </w:rPr>
        <w:t>"</w:t>
      </w:r>
    </w:p>
    <w:p w:rsidR="00D7712F" w:rsidRPr="00EA5596" w14:paraId="7ABC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14:paraId="3ECC0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A5596">
        <w:rPr>
          <w:sz w:val="24"/>
          <w:szCs w:val="24"/>
        </w:rPr>
        <w:t>There are no exceptions</w:t>
      </w:r>
      <w:r w:rsidRPr="00EA5596" w:rsidR="00D7712F">
        <w:rPr>
          <w:sz w:val="24"/>
          <w:szCs w:val="24"/>
        </w:rPr>
        <w:t>.</w:t>
      </w:r>
    </w:p>
    <w:sectPr>
      <w:headerReference w:type="default" r:id="rId8"/>
      <w:footerReference w:type="default" r:id="rId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AE9" w14:paraId="02D75F83" w14:textId="77777777">
    <w:pPr>
      <w:pStyle w:val="Footer"/>
      <w:jc w:val="center"/>
    </w:pPr>
    <w:r>
      <w:fldChar w:fldCharType="begin"/>
    </w:r>
    <w:r>
      <w:instrText xml:space="preserve"> PAGE   \* MERGEFORMAT </w:instrText>
    </w:r>
    <w:r>
      <w:fldChar w:fldCharType="separate"/>
    </w:r>
    <w:r w:rsidR="00B90CCB">
      <w:rPr>
        <w:noProof/>
      </w:rPr>
      <w:t>1</w:t>
    </w:r>
    <w:r>
      <w:rPr>
        <w:noProof/>
      </w:rPr>
      <w:fldChar w:fldCharType="end"/>
    </w:r>
  </w:p>
  <w:p w:rsidR="000C5F61" w14:paraId="1B77CC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1A83" w14:paraId="526B9770" w14:textId="77777777">
      <w:r>
        <w:separator/>
      </w:r>
    </w:p>
  </w:footnote>
  <w:footnote w:type="continuationSeparator" w:id="1">
    <w:p w:rsidR="00941A83" w14:paraId="2C2CCFF4" w14:textId="77777777">
      <w:r>
        <w:continuationSeparator/>
      </w:r>
    </w:p>
  </w:footnote>
  <w:footnote w:id="2">
    <w:p w:rsidR="00F772A9" w14:paraId="596163FD" w14:textId="77777777">
      <w:pPr>
        <w:pStyle w:val="FootnoteText"/>
      </w:pPr>
      <w:r>
        <w:rPr>
          <w:rStyle w:val="FootnoteReference"/>
        </w:rPr>
        <w:footnoteRef/>
      </w:r>
      <w:r>
        <w:t xml:space="preserve"> Unless the function has been contracted or compacted as authorized under PL 93-638, as amended; if so the individual would seek this service from the applicable contracting/compacting Tribe executing the function on behalf of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5168B0B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031EA1"/>
    <w:multiLevelType w:val="hybridMultilevel"/>
    <w:tmpl w:val="1D603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6237FE"/>
    <w:multiLevelType w:val="hybridMultilevel"/>
    <w:tmpl w:val="80026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EE2A95"/>
    <w:multiLevelType w:val="hybridMultilevel"/>
    <w:tmpl w:val="81760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884C38"/>
    <w:multiLevelType w:val="hybridMultilevel"/>
    <w:tmpl w:val="6DF82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186A23"/>
    <w:multiLevelType w:val="hybridMultilevel"/>
    <w:tmpl w:val="EEC6EB2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112DC3"/>
    <w:multiLevelType w:val="hybridMultilevel"/>
    <w:tmpl w:val="BA5C0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612C34"/>
    <w:multiLevelType w:val="hybridMultilevel"/>
    <w:tmpl w:val="EB12933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7F863DA"/>
    <w:multiLevelType w:val="hybridMultilevel"/>
    <w:tmpl w:val="E0DCFC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0C801DF"/>
    <w:multiLevelType w:val="hybridMultilevel"/>
    <w:tmpl w:val="CAF0F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1599214928">
    <w:abstractNumId w:val="15"/>
  </w:num>
  <w:num w:numId="2" w16cid:durableId="1880316426">
    <w:abstractNumId w:val="0"/>
  </w:num>
  <w:num w:numId="3" w16cid:durableId="1912035303">
    <w:abstractNumId w:val="7"/>
  </w:num>
  <w:num w:numId="4" w16cid:durableId="660351895">
    <w:abstractNumId w:val="12"/>
  </w:num>
  <w:num w:numId="5" w16cid:durableId="1530609431">
    <w:abstractNumId w:val="8"/>
  </w:num>
  <w:num w:numId="6" w16cid:durableId="1288924513">
    <w:abstractNumId w:val="3"/>
  </w:num>
  <w:num w:numId="7" w16cid:durableId="239756883">
    <w:abstractNumId w:val="16"/>
  </w:num>
  <w:num w:numId="8" w16cid:durableId="360715531">
    <w:abstractNumId w:val="9"/>
  </w:num>
  <w:num w:numId="9" w16cid:durableId="1921021241">
    <w:abstractNumId w:val="6"/>
  </w:num>
  <w:num w:numId="10" w16cid:durableId="1001086942">
    <w:abstractNumId w:val="4"/>
  </w:num>
  <w:num w:numId="11" w16cid:durableId="1017924758">
    <w:abstractNumId w:val="5"/>
  </w:num>
  <w:num w:numId="12" w16cid:durableId="949701799">
    <w:abstractNumId w:val="10"/>
  </w:num>
  <w:num w:numId="13" w16cid:durableId="300039901">
    <w:abstractNumId w:val="1"/>
  </w:num>
  <w:num w:numId="14" w16cid:durableId="1715733808">
    <w:abstractNumId w:val="2"/>
  </w:num>
  <w:num w:numId="15" w16cid:durableId="1863274663">
    <w:abstractNumId w:val="13"/>
  </w:num>
  <w:num w:numId="16" w16cid:durableId="383993239">
    <w:abstractNumId w:val="14"/>
  </w:num>
  <w:num w:numId="17" w16cid:durableId="1635675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AE2"/>
    <w:rsid w:val="00007E4E"/>
    <w:rsid w:val="000117E9"/>
    <w:rsid w:val="0001344B"/>
    <w:rsid w:val="0001779A"/>
    <w:rsid w:val="000257C8"/>
    <w:rsid w:val="00026233"/>
    <w:rsid w:val="00042FF5"/>
    <w:rsid w:val="00061B7F"/>
    <w:rsid w:val="000624CE"/>
    <w:rsid w:val="00067F67"/>
    <w:rsid w:val="00073771"/>
    <w:rsid w:val="000771F2"/>
    <w:rsid w:val="00083866"/>
    <w:rsid w:val="000A05C8"/>
    <w:rsid w:val="000A37E9"/>
    <w:rsid w:val="000A7823"/>
    <w:rsid w:val="000C5F61"/>
    <w:rsid w:val="000D0C84"/>
    <w:rsid w:val="000D4E87"/>
    <w:rsid w:val="000E7E8F"/>
    <w:rsid w:val="000F169A"/>
    <w:rsid w:val="000F1C17"/>
    <w:rsid w:val="000F3AF1"/>
    <w:rsid w:val="001056B4"/>
    <w:rsid w:val="0011371E"/>
    <w:rsid w:val="00133401"/>
    <w:rsid w:val="00140174"/>
    <w:rsid w:val="00145187"/>
    <w:rsid w:val="00156A20"/>
    <w:rsid w:val="00162B02"/>
    <w:rsid w:val="0018272C"/>
    <w:rsid w:val="001A174E"/>
    <w:rsid w:val="001B41F2"/>
    <w:rsid w:val="001C1B32"/>
    <w:rsid w:val="001C2AC1"/>
    <w:rsid w:val="001C2C92"/>
    <w:rsid w:val="001F1003"/>
    <w:rsid w:val="002134F2"/>
    <w:rsid w:val="002540EB"/>
    <w:rsid w:val="002611A9"/>
    <w:rsid w:val="002631E0"/>
    <w:rsid w:val="00263AC5"/>
    <w:rsid w:val="002677B4"/>
    <w:rsid w:val="00267C9A"/>
    <w:rsid w:val="0027007A"/>
    <w:rsid w:val="00285843"/>
    <w:rsid w:val="002861DC"/>
    <w:rsid w:val="002921C9"/>
    <w:rsid w:val="00295103"/>
    <w:rsid w:val="002C2DA0"/>
    <w:rsid w:val="002D54AE"/>
    <w:rsid w:val="002F2A85"/>
    <w:rsid w:val="00333359"/>
    <w:rsid w:val="00350616"/>
    <w:rsid w:val="00352210"/>
    <w:rsid w:val="003741FF"/>
    <w:rsid w:val="003814BC"/>
    <w:rsid w:val="003B4E52"/>
    <w:rsid w:val="003B5CB7"/>
    <w:rsid w:val="003B6197"/>
    <w:rsid w:val="003C0CB4"/>
    <w:rsid w:val="003C2897"/>
    <w:rsid w:val="003C3292"/>
    <w:rsid w:val="003D048D"/>
    <w:rsid w:val="003D4248"/>
    <w:rsid w:val="003D4C28"/>
    <w:rsid w:val="003E10AA"/>
    <w:rsid w:val="003F24DE"/>
    <w:rsid w:val="00406014"/>
    <w:rsid w:val="004115B9"/>
    <w:rsid w:val="0043643A"/>
    <w:rsid w:val="004A6DFA"/>
    <w:rsid w:val="004B6CBD"/>
    <w:rsid w:val="004C0A75"/>
    <w:rsid w:val="004C2392"/>
    <w:rsid w:val="004C6F24"/>
    <w:rsid w:val="004E09A2"/>
    <w:rsid w:val="00525467"/>
    <w:rsid w:val="00527C6C"/>
    <w:rsid w:val="00537F1D"/>
    <w:rsid w:val="005618A8"/>
    <w:rsid w:val="005631FA"/>
    <w:rsid w:val="00563E17"/>
    <w:rsid w:val="005666C9"/>
    <w:rsid w:val="005678A8"/>
    <w:rsid w:val="00570FD0"/>
    <w:rsid w:val="005732B9"/>
    <w:rsid w:val="0057710B"/>
    <w:rsid w:val="005943B2"/>
    <w:rsid w:val="005B0F1A"/>
    <w:rsid w:val="005D39A7"/>
    <w:rsid w:val="005E0031"/>
    <w:rsid w:val="005F781F"/>
    <w:rsid w:val="00600155"/>
    <w:rsid w:val="00602796"/>
    <w:rsid w:val="00605404"/>
    <w:rsid w:val="0060758B"/>
    <w:rsid w:val="00620F06"/>
    <w:rsid w:val="00630C00"/>
    <w:rsid w:val="00642063"/>
    <w:rsid w:val="006556E1"/>
    <w:rsid w:val="00660616"/>
    <w:rsid w:val="00671A6D"/>
    <w:rsid w:val="006749C4"/>
    <w:rsid w:val="006772B8"/>
    <w:rsid w:val="0068615C"/>
    <w:rsid w:val="006C5C94"/>
    <w:rsid w:val="006E339F"/>
    <w:rsid w:val="00701C0C"/>
    <w:rsid w:val="00704C6D"/>
    <w:rsid w:val="00705318"/>
    <w:rsid w:val="00712AF9"/>
    <w:rsid w:val="00727B21"/>
    <w:rsid w:val="0076779D"/>
    <w:rsid w:val="00770800"/>
    <w:rsid w:val="00777C90"/>
    <w:rsid w:val="007851E9"/>
    <w:rsid w:val="007A471F"/>
    <w:rsid w:val="007A4FEA"/>
    <w:rsid w:val="007C01B5"/>
    <w:rsid w:val="007C1D07"/>
    <w:rsid w:val="007D56A3"/>
    <w:rsid w:val="007E21B5"/>
    <w:rsid w:val="007E2583"/>
    <w:rsid w:val="007E6DDF"/>
    <w:rsid w:val="007F26FF"/>
    <w:rsid w:val="007F7232"/>
    <w:rsid w:val="00806F50"/>
    <w:rsid w:val="0081259F"/>
    <w:rsid w:val="00820AE9"/>
    <w:rsid w:val="00832DAF"/>
    <w:rsid w:val="008342B2"/>
    <w:rsid w:val="00840B66"/>
    <w:rsid w:val="00842694"/>
    <w:rsid w:val="00845FEF"/>
    <w:rsid w:val="008A170C"/>
    <w:rsid w:val="008A1EE5"/>
    <w:rsid w:val="008A6D7C"/>
    <w:rsid w:val="008C5052"/>
    <w:rsid w:val="008F2413"/>
    <w:rsid w:val="009036E9"/>
    <w:rsid w:val="00907D46"/>
    <w:rsid w:val="009104D8"/>
    <w:rsid w:val="00933685"/>
    <w:rsid w:val="0093439C"/>
    <w:rsid w:val="00941A83"/>
    <w:rsid w:val="00944C21"/>
    <w:rsid w:val="009451B1"/>
    <w:rsid w:val="009518B9"/>
    <w:rsid w:val="00995A73"/>
    <w:rsid w:val="00995D77"/>
    <w:rsid w:val="009A39E1"/>
    <w:rsid w:val="009A4C75"/>
    <w:rsid w:val="009A7F91"/>
    <w:rsid w:val="009B0C83"/>
    <w:rsid w:val="009B359F"/>
    <w:rsid w:val="009C33C7"/>
    <w:rsid w:val="009D7F45"/>
    <w:rsid w:val="009E36F5"/>
    <w:rsid w:val="009E5E75"/>
    <w:rsid w:val="009F05FF"/>
    <w:rsid w:val="00A00037"/>
    <w:rsid w:val="00A25F27"/>
    <w:rsid w:val="00A44883"/>
    <w:rsid w:val="00A44E36"/>
    <w:rsid w:val="00A50779"/>
    <w:rsid w:val="00A814DF"/>
    <w:rsid w:val="00A835A6"/>
    <w:rsid w:val="00AA37A9"/>
    <w:rsid w:val="00AC0AAF"/>
    <w:rsid w:val="00AD3B7C"/>
    <w:rsid w:val="00AD5D26"/>
    <w:rsid w:val="00AE6EE6"/>
    <w:rsid w:val="00AF3F2A"/>
    <w:rsid w:val="00B16FCC"/>
    <w:rsid w:val="00B377CB"/>
    <w:rsid w:val="00B54FF1"/>
    <w:rsid w:val="00B56282"/>
    <w:rsid w:val="00B622D0"/>
    <w:rsid w:val="00B90CCB"/>
    <w:rsid w:val="00B943AE"/>
    <w:rsid w:val="00BA3BD9"/>
    <w:rsid w:val="00BB196B"/>
    <w:rsid w:val="00BC2598"/>
    <w:rsid w:val="00BC6AD2"/>
    <w:rsid w:val="00BD158A"/>
    <w:rsid w:val="00BE2D90"/>
    <w:rsid w:val="00C500BC"/>
    <w:rsid w:val="00C505C3"/>
    <w:rsid w:val="00C52131"/>
    <w:rsid w:val="00C57677"/>
    <w:rsid w:val="00C76608"/>
    <w:rsid w:val="00C86DAD"/>
    <w:rsid w:val="00C90ED2"/>
    <w:rsid w:val="00CA07E9"/>
    <w:rsid w:val="00CA1CBD"/>
    <w:rsid w:val="00CB3110"/>
    <w:rsid w:val="00CB3654"/>
    <w:rsid w:val="00CB766F"/>
    <w:rsid w:val="00CB77DA"/>
    <w:rsid w:val="00D220B8"/>
    <w:rsid w:val="00D2579F"/>
    <w:rsid w:val="00D36D17"/>
    <w:rsid w:val="00D73E42"/>
    <w:rsid w:val="00D7712F"/>
    <w:rsid w:val="00DA23BD"/>
    <w:rsid w:val="00DA3736"/>
    <w:rsid w:val="00DC038D"/>
    <w:rsid w:val="00DC1B11"/>
    <w:rsid w:val="00DE19FE"/>
    <w:rsid w:val="00DE1FFE"/>
    <w:rsid w:val="00DE410C"/>
    <w:rsid w:val="00DE7630"/>
    <w:rsid w:val="00E12C58"/>
    <w:rsid w:val="00E3146C"/>
    <w:rsid w:val="00E32473"/>
    <w:rsid w:val="00E45811"/>
    <w:rsid w:val="00E547CB"/>
    <w:rsid w:val="00E6013B"/>
    <w:rsid w:val="00E61FF2"/>
    <w:rsid w:val="00E72282"/>
    <w:rsid w:val="00E87134"/>
    <w:rsid w:val="00EA5596"/>
    <w:rsid w:val="00ED0C68"/>
    <w:rsid w:val="00EF0764"/>
    <w:rsid w:val="00EF18B4"/>
    <w:rsid w:val="00F01C86"/>
    <w:rsid w:val="00F06CEB"/>
    <w:rsid w:val="00F207B2"/>
    <w:rsid w:val="00F20962"/>
    <w:rsid w:val="00F40DA7"/>
    <w:rsid w:val="00F44D0D"/>
    <w:rsid w:val="00F629B6"/>
    <w:rsid w:val="00F71B77"/>
    <w:rsid w:val="00F73931"/>
    <w:rsid w:val="00F772A9"/>
    <w:rsid w:val="00FA4FC9"/>
    <w:rsid w:val="00FA6C5F"/>
    <w:rsid w:val="00FA7D90"/>
    <w:rsid w:val="00FB4D0B"/>
    <w:rsid w:val="00FB59C9"/>
    <w:rsid w:val="00FB5FF1"/>
    <w:rsid w:val="00FE3744"/>
    <w:rsid w:val="00FE3DD2"/>
    <w:rsid w:val="00FF2F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E8DFA2"/>
  <w15:chartTrackingRefBased/>
  <w15:docId w15:val="{5B7D1C38-5570-4D9B-B940-26FF744B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3C0CB4"/>
    <w:rPr>
      <w:sz w:val="16"/>
      <w:szCs w:val="16"/>
    </w:rPr>
  </w:style>
  <w:style w:type="paragraph" w:styleId="CommentText">
    <w:name w:val="annotation text"/>
    <w:basedOn w:val="Normal"/>
    <w:link w:val="CommentTextChar"/>
    <w:uiPriority w:val="99"/>
    <w:unhideWhenUsed/>
    <w:rsid w:val="003C0CB4"/>
  </w:style>
  <w:style w:type="character" w:customStyle="1" w:styleId="CommentTextChar">
    <w:name w:val="Comment Text Char"/>
    <w:link w:val="CommentText"/>
    <w:uiPriority w:val="99"/>
    <w:rsid w:val="003C0C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C0CB4"/>
    <w:rPr>
      <w:b/>
      <w:bCs/>
    </w:rPr>
  </w:style>
  <w:style w:type="character" w:customStyle="1" w:styleId="CommentSubjectChar">
    <w:name w:val="Comment Subject Char"/>
    <w:link w:val="CommentSubject"/>
    <w:uiPriority w:val="99"/>
    <w:semiHidden/>
    <w:rsid w:val="003C0CB4"/>
    <w:rPr>
      <w:rFonts w:ascii="Times New Roman" w:hAnsi="Times New Roman"/>
      <w:b/>
      <w:bCs/>
    </w:rPr>
  </w:style>
  <w:style w:type="paragraph" w:styleId="FootnoteText">
    <w:name w:val="footnote text"/>
    <w:basedOn w:val="Normal"/>
    <w:link w:val="FootnoteTextChar"/>
    <w:uiPriority w:val="99"/>
    <w:semiHidden/>
    <w:unhideWhenUsed/>
    <w:rsid w:val="00F772A9"/>
  </w:style>
  <w:style w:type="character" w:customStyle="1" w:styleId="FootnoteTextChar">
    <w:name w:val="Footnote Text Char"/>
    <w:link w:val="FootnoteText"/>
    <w:uiPriority w:val="99"/>
    <w:semiHidden/>
    <w:rsid w:val="00F772A9"/>
    <w:rPr>
      <w:rFonts w:ascii="Times New Roman" w:hAnsi="Times New Roman"/>
    </w:rPr>
  </w:style>
  <w:style w:type="paragraph" w:styleId="Revision">
    <w:name w:val="Revision"/>
    <w:hidden/>
    <w:uiPriority w:val="99"/>
    <w:semiHidden/>
    <w:rsid w:val="00BA3BD9"/>
    <w:rPr>
      <w:rFonts w:ascii="Times New Roman" w:hAnsi="Times New Roman"/>
    </w:rPr>
  </w:style>
  <w:style w:type="character" w:styleId="UnresolvedMention">
    <w:name w:val="Unresolved Mention"/>
    <w:basedOn w:val="DefaultParagraphFont"/>
    <w:uiPriority w:val="99"/>
    <w:semiHidden/>
    <w:unhideWhenUsed/>
    <w:rsid w:val="007E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ia.gov/policy-forms/online-forms" TargetMode="Externa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627B1-0335-4C2A-9DD4-537E508B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27</cp:revision>
  <cp:lastPrinted>2014-07-24T19:01:00Z</cp:lastPrinted>
  <dcterms:created xsi:type="dcterms:W3CDTF">2024-10-17T18:11:00Z</dcterms:created>
  <dcterms:modified xsi:type="dcterms:W3CDTF">2024-10-17T18:29:00Z</dcterms:modified>
</cp:coreProperties>
</file>