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BB6E14" w14:paraId="2CE14F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32"/>
          <w:szCs w:val="32"/>
        </w:rPr>
      </w:pPr>
      <w:r w:rsidRPr="00BB6E14">
        <w:rPr>
          <w:color w:val="000000" w:themeColor="text1"/>
          <w:sz w:val="24"/>
          <w:szCs w:val="24"/>
          <w:lang w:val="en-CA"/>
        </w:rPr>
        <w:fldChar w:fldCharType="begin"/>
      </w:r>
      <w:r w:rsidRPr="00BB6E14">
        <w:rPr>
          <w:color w:val="000000" w:themeColor="text1"/>
          <w:sz w:val="24"/>
          <w:szCs w:val="24"/>
          <w:lang w:val="en-CA"/>
        </w:rPr>
        <w:instrText xml:space="preserve"> SEQ CHAPTER \h \r 1</w:instrText>
      </w:r>
      <w:r>
        <w:rPr>
          <w:color w:val="000000" w:themeColor="text1"/>
          <w:sz w:val="24"/>
          <w:szCs w:val="24"/>
          <w:lang w:val="en-CA"/>
        </w:rPr>
        <w:fldChar w:fldCharType="separate"/>
      </w:r>
      <w:r w:rsidRPr="00BB6E14">
        <w:rPr>
          <w:color w:val="000000" w:themeColor="text1"/>
          <w:sz w:val="24"/>
          <w:szCs w:val="24"/>
          <w:lang w:val="en-CA"/>
        </w:rPr>
        <w:fldChar w:fldCharType="end"/>
      </w:r>
      <w:r w:rsidRPr="00BB6E14">
        <w:rPr>
          <w:b/>
          <w:bCs/>
          <w:color w:val="000000" w:themeColor="text1"/>
          <w:sz w:val="32"/>
          <w:szCs w:val="32"/>
        </w:rPr>
        <w:t xml:space="preserve">Supporting Statement </w:t>
      </w:r>
      <w:r w:rsidRPr="00BB6E14" w:rsidR="007851E9">
        <w:rPr>
          <w:b/>
          <w:bCs/>
          <w:color w:val="000000" w:themeColor="text1"/>
          <w:sz w:val="32"/>
          <w:szCs w:val="32"/>
        </w:rPr>
        <w:t>A</w:t>
      </w:r>
    </w:p>
    <w:p w:rsidR="009B359F" w:rsidRPr="00BB6E14" w14:paraId="5ABB07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32"/>
          <w:szCs w:val="32"/>
        </w:rPr>
      </w:pPr>
    </w:p>
    <w:p w:rsidR="00EB5D5F" w:rsidRPr="00BB6E14" w:rsidP="00EB5D5F" w14:paraId="5419B1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32"/>
          <w:szCs w:val="32"/>
        </w:rPr>
      </w:pPr>
      <w:r w:rsidRPr="00BB6E14">
        <w:rPr>
          <w:b/>
          <w:bCs/>
          <w:color w:val="000000" w:themeColor="text1"/>
          <w:sz w:val="32"/>
          <w:szCs w:val="32"/>
        </w:rPr>
        <w:t>Indian Highway Safety Grants</w:t>
      </w:r>
    </w:p>
    <w:p w:rsidR="00295103" w:rsidRPr="00BB6E14" w14:paraId="78CBA1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32"/>
          <w:szCs w:val="32"/>
        </w:rPr>
      </w:pPr>
    </w:p>
    <w:p w:rsidR="00295103" w:rsidRPr="00BB6E14" w:rsidP="009B359F" w14:paraId="36F3DBAC" w14:textId="7E479C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 w:val="32"/>
          <w:szCs w:val="32"/>
        </w:rPr>
      </w:pPr>
      <w:r w:rsidRPr="00BB6E14">
        <w:rPr>
          <w:b/>
          <w:bCs/>
          <w:color w:val="000000" w:themeColor="text1"/>
          <w:sz w:val="32"/>
          <w:szCs w:val="32"/>
        </w:rPr>
        <w:t>OMB Control Number 10</w:t>
      </w:r>
      <w:r w:rsidRPr="00BB6E14" w:rsidR="00EB5D5F">
        <w:rPr>
          <w:b/>
          <w:bCs/>
          <w:color w:val="000000" w:themeColor="text1"/>
          <w:sz w:val="32"/>
          <w:szCs w:val="32"/>
        </w:rPr>
        <w:t>76</w:t>
      </w:r>
      <w:r w:rsidRPr="00BB6E14">
        <w:rPr>
          <w:b/>
          <w:bCs/>
          <w:color w:val="000000" w:themeColor="text1"/>
          <w:sz w:val="32"/>
          <w:szCs w:val="32"/>
        </w:rPr>
        <w:t>-</w:t>
      </w:r>
      <w:r w:rsidRPr="00BB6E14" w:rsidR="00D6588F">
        <w:rPr>
          <w:b/>
          <w:bCs/>
          <w:color w:val="000000" w:themeColor="text1"/>
          <w:sz w:val="32"/>
          <w:szCs w:val="32"/>
        </w:rPr>
        <w:t>0190</w:t>
      </w:r>
    </w:p>
    <w:p w:rsidR="009B359F" w:rsidRPr="00BB6E14" w:rsidP="009B359F" w14:paraId="443F2D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 w:val="32"/>
          <w:szCs w:val="32"/>
        </w:rPr>
      </w:pPr>
    </w:p>
    <w:p w:rsidR="009B359F" w:rsidRPr="00BB6E14" w:rsidP="000F3AF1" w14:paraId="46C257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32"/>
          <w:szCs w:val="32"/>
        </w:rPr>
      </w:pPr>
      <w:r w:rsidRPr="00BB6E14">
        <w:rPr>
          <w:b/>
          <w:color w:val="000000" w:themeColor="text1"/>
          <w:sz w:val="32"/>
          <w:szCs w:val="32"/>
        </w:rPr>
        <w:t>Terms of Clearance:</w:t>
      </w:r>
      <w:r w:rsidRPr="00BB6E14">
        <w:rPr>
          <w:color w:val="000000" w:themeColor="text1"/>
          <w:sz w:val="32"/>
          <w:szCs w:val="32"/>
        </w:rPr>
        <w:t xml:space="preserve"> </w:t>
      </w:r>
      <w:r w:rsidRPr="00BB6E14" w:rsidR="00EB5D5F">
        <w:rPr>
          <w:color w:val="000000" w:themeColor="text1"/>
          <w:sz w:val="32"/>
          <w:szCs w:val="32"/>
        </w:rPr>
        <w:t>None.</w:t>
      </w:r>
    </w:p>
    <w:p w:rsidR="00295103" w:rsidRPr="00BB6E14" w14:paraId="28B40E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BB6E14" w14:paraId="1EA37B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BB6E14">
        <w:rPr>
          <w:b/>
          <w:bCs/>
          <w:color w:val="000000" w:themeColor="text1"/>
          <w:sz w:val="24"/>
          <w:szCs w:val="24"/>
        </w:rPr>
        <w:t>Justification</w:t>
      </w:r>
    </w:p>
    <w:p w:rsidR="00295103" w:rsidRPr="00BB6E14" w14:paraId="00C025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BB6E14" w14:paraId="666F73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BB6E14">
        <w:rPr>
          <w:b/>
          <w:color w:val="000000" w:themeColor="text1"/>
          <w:sz w:val="24"/>
          <w:szCs w:val="24"/>
        </w:rPr>
        <w:t>1.</w:t>
      </w:r>
      <w:r w:rsidRPr="00BB6E14">
        <w:rPr>
          <w:b/>
          <w:color w:val="000000" w:themeColor="text1"/>
          <w:sz w:val="24"/>
          <w:szCs w:val="24"/>
        </w:rPr>
        <w:tab/>
        <w:t>Explain the circumstances that make the collection of information necessary.  Identify any legal or administrative requirements that necessitate the collection</w:t>
      </w:r>
      <w:r w:rsidRPr="00BB6E14" w:rsidR="000F3AF1">
        <w:rPr>
          <w:b/>
          <w:color w:val="000000" w:themeColor="text1"/>
          <w:sz w:val="24"/>
          <w:szCs w:val="24"/>
        </w:rPr>
        <w:t>.</w:t>
      </w:r>
    </w:p>
    <w:p w:rsidR="007B1055" w:rsidRPr="00BB6E14" w14:paraId="5C9F13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BB6E14">
        <w:rPr>
          <w:color w:val="000000" w:themeColor="text1"/>
          <w:sz w:val="24"/>
          <w:szCs w:val="24"/>
        </w:rPr>
        <w:tab/>
      </w:r>
    </w:p>
    <w:p w:rsidR="00562AA7" w:rsidRPr="00BB6E14" w:rsidP="00562AA7" w14:paraId="5DC18186" w14:textId="664370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The Highway Safety Act of 1966, 23 U.S.C. § 402, provides the Bureau of Indian Affairs (BIA), Office of Justice Services (OJS), Indian Highway Safety Program (</w:t>
      </w:r>
      <w:bookmarkStart w:id="0" w:name="_Hlk79401597"/>
      <w:r w:rsidRPr="00BB6E14">
        <w:rPr>
          <w:color w:val="000000" w:themeColor="text1"/>
          <w:sz w:val="24"/>
          <w:szCs w:val="24"/>
        </w:rPr>
        <w:t>IHSP</w:t>
      </w:r>
      <w:bookmarkEnd w:id="0"/>
      <w:r w:rsidRPr="00BB6E14">
        <w:rPr>
          <w:color w:val="000000" w:themeColor="text1"/>
          <w:sz w:val="24"/>
          <w:szCs w:val="24"/>
        </w:rPr>
        <w:t>) through the U.S. Department of Transportation</w:t>
      </w:r>
      <w:r w:rsidRPr="00BB6E14" w:rsidR="009933BE">
        <w:rPr>
          <w:color w:val="000000" w:themeColor="text1"/>
          <w:sz w:val="24"/>
          <w:szCs w:val="24"/>
        </w:rPr>
        <w:t xml:space="preserve"> (DOT)</w:t>
      </w:r>
      <w:r w:rsidRPr="00BB6E14">
        <w:rPr>
          <w:color w:val="000000" w:themeColor="text1"/>
          <w:sz w:val="24"/>
          <w:szCs w:val="24"/>
        </w:rPr>
        <w:t xml:space="preserve">, funding to assist federally recognized </w:t>
      </w:r>
      <w:r w:rsidRPr="00BB6E14" w:rsidR="006B767F">
        <w:rPr>
          <w:color w:val="000000" w:themeColor="text1"/>
          <w:sz w:val="24"/>
          <w:szCs w:val="24"/>
        </w:rPr>
        <w:t>Tribes</w:t>
      </w:r>
      <w:r w:rsidRPr="00BB6E14">
        <w:rPr>
          <w:color w:val="000000" w:themeColor="text1"/>
          <w:sz w:val="24"/>
          <w:szCs w:val="24"/>
        </w:rPr>
        <w:t xml:space="preserve"> in implementing traffic safety projects.  These projects are designed to reduce the high number of traffic crashes and their resulting fatalities, injuries</w:t>
      </w:r>
      <w:r w:rsidRPr="00BB6E14" w:rsidR="00AC7DF5">
        <w:rPr>
          <w:color w:val="000000" w:themeColor="text1"/>
          <w:sz w:val="24"/>
          <w:szCs w:val="24"/>
        </w:rPr>
        <w:t>,</w:t>
      </w:r>
      <w:r w:rsidRPr="00BB6E14">
        <w:rPr>
          <w:color w:val="000000" w:themeColor="text1"/>
          <w:sz w:val="24"/>
          <w:szCs w:val="24"/>
        </w:rPr>
        <w:t xml:space="preserve"> and property damage within Indian communities. </w:t>
      </w:r>
      <w:r w:rsidRPr="00BB6E14" w:rsidR="0014493E">
        <w:rPr>
          <w:color w:val="000000" w:themeColor="text1"/>
          <w:sz w:val="24"/>
          <w:szCs w:val="24"/>
        </w:rPr>
        <w:t xml:space="preserve"> </w:t>
      </w:r>
      <w:r w:rsidRPr="00BB6E14">
        <w:rPr>
          <w:color w:val="000000" w:themeColor="text1"/>
          <w:sz w:val="24"/>
          <w:szCs w:val="24"/>
        </w:rPr>
        <w:t xml:space="preserve">The funding is intended to supplement an existing traffic safety program on the reservations.  These grants are funded in the form of reimbursements </w:t>
      </w:r>
      <w:r w:rsidRPr="00BB6E14" w:rsidR="00F67CCA">
        <w:rPr>
          <w:color w:val="000000" w:themeColor="text1"/>
          <w:sz w:val="24"/>
          <w:szCs w:val="24"/>
        </w:rPr>
        <w:t>and each</w:t>
      </w:r>
      <w:r w:rsidRPr="00BB6E14">
        <w:rPr>
          <w:color w:val="000000" w:themeColor="text1"/>
          <w:sz w:val="24"/>
          <w:szCs w:val="24"/>
        </w:rPr>
        <w:t xml:space="preserve"> </w:t>
      </w:r>
      <w:r w:rsidRPr="00BB6E14" w:rsidR="006B767F">
        <w:rPr>
          <w:color w:val="000000" w:themeColor="text1"/>
          <w:sz w:val="24"/>
          <w:szCs w:val="24"/>
        </w:rPr>
        <w:t>Tribe</w:t>
      </w:r>
      <w:r w:rsidRPr="00BB6E14">
        <w:rPr>
          <w:color w:val="000000" w:themeColor="text1"/>
          <w:sz w:val="24"/>
          <w:szCs w:val="24"/>
        </w:rPr>
        <w:t xml:space="preserve"> applying for funding must demonstrate </w:t>
      </w:r>
      <w:r w:rsidRPr="00BB6E14" w:rsidR="00693A82">
        <w:rPr>
          <w:color w:val="000000" w:themeColor="text1"/>
          <w:sz w:val="24"/>
          <w:szCs w:val="24"/>
        </w:rPr>
        <w:t xml:space="preserve">a </w:t>
      </w:r>
      <w:r w:rsidRPr="00BB6E14">
        <w:rPr>
          <w:color w:val="000000" w:themeColor="text1"/>
          <w:sz w:val="24"/>
          <w:szCs w:val="24"/>
        </w:rPr>
        <w:t>need with traffic statistics</w:t>
      </w:r>
      <w:r w:rsidRPr="00BB6E14" w:rsidR="00693A82">
        <w:rPr>
          <w:color w:val="000000" w:themeColor="text1"/>
          <w:sz w:val="24"/>
          <w:szCs w:val="24"/>
        </w:rPr>
        <w:t xml:space="preserve"> and data</w:t>
      </w:r>
      <w:r w:rsidRPr="00BB6E14">
        <w:rPr>
          <w:color w:val="000000" w:themeColor="text1"/>
          <w:sz w:val="24"/>
          <w:szCs w:val="24"/>
        </w:rPr>
        <w:t>.</w:t>
      </w:r>
      <w:r w:rsidRPr="00BB6E14" w:rsidR="00E20981">
        <w:rPr>
          <w:color w:val="000000" w:themeColor="text1"/>
          <w:sz w:val="24"/>
          <w:szCs w:val="24"/>
        </w:rPr>
        <w:t xml:space="preserve"> </w:t>
      </w:r>
      <w:r w:rsidRPr="00BB6E14" w:rsidR="0014493E">
        <w:rPr>
          <w:color w:val="000000" w:themeColor="text1"/>
          <w:sz w:val="24"/>
          <w:szCs w:val="24"/>
        </w:rPr>
        <w:t xml:space="preserve"> </w:t>
      </w:r>
      <w:r w:rsidRPr="00BB6E14" w:rsidR="00E20981">
        <w:rPr>
          <w:color w:val="000000" w:themeColor="text1"/>
          <w:sz w:val="24"/>
          <w:szCs w:val="24"/>
        </w:rPr>
        <w:t xml:space="preserve">This process is </w:t>
      </w:r>
      <w:r w:rsidRPr="00BB6E14" w:rsidR="00693A82">
        <w:rPr>
          <w:color w:val="000000" w:themeColor="text1"/>
          <w:sz w:val="24"/>
          <w:szCs w:val="24"/>
        </w:rPr>
        <w:t>document</w:t>
      </w:r>
      <w:r w:rsidRPr="00BB6E14" w:rsidR="00E20981">
        <w:rPr>
          <w:color w:val="000000" w:themeColor="text1"/>
          <w:sz w:val="24"/>
          <w:szCs w:val="24"/>
        </w:rPr>
        <w:t xml:space="preserve">ed by the regulations set </w:t>
      </w:r>
      <w:r w:rsidRPr="00BB6E14" w:rsidR="00693A82">
        <w:rPr>
          <w:color w:val="000000" w:themeColor="text1"/>
          <w:sz w:val="24"/>
          <w:szCs w:val="24"/>
        </w:rPr>
        <w:t>at</w:t>
      </w:r>
      <w:r w:rsidRPr="00BB6E14" w:rsidR="00E20981">
        <w:rPr>
          <w:color w:val="000000" w:themeColor="text1"/>
          <w:sz w:val="24"/>
          <w:szCs w:val="24"/>
        </w:rPr>
        <w:t xml:space="preserve"> 23</w:t>
      </w:r>
      <w:r w:rsidRPr="00BB6E14" w:rsidR="0068462C">
        <w:rPr>
          <w:color w:val="000000" w:themeColor="text1"/>
          <w:sz w:val="24"/>
          <w:szCs w:val="24"/>
        </w:rPr>
        <w:t xml:space="preserve"> </w:t>
      </w:r>
      <w:r w:rsidRPr="00BB6E14" w:rsidR="00E20981">
        <w:rPr>
          <w:color w:val="000000" w:themeColor="text1"/>
          <w:sz w:val="24"/>
          <w:szCs w:val="24"/>
        </w:rPr>
        <w:t>CFR</w:t>
      </w:r>
      <w:r w:rsidRPr="00BB6E14" w:rsidR="0068462C">
        <w:rPr>
          <w:color w:val="000000" w:themeColor="text1"/>
          <w:sz w:val="24"/>
          <w:szCs w:val="24"/>
        </w:rPr>
        <w:t xml:space="preserve"> </w:t>
      </w:r>
      <w:r w:rsidRPr="00BB6E14" w:rsidR="00E20981">
        <w:rPr>
          <w:color w:val="000000" w:themeColor="text1"/>
          <w:sz w:val="24"/>
          <w:szCs w:val="24"/>
        </w:rPr>
        <w:t>1300.</w:t>
      </w:r>
      <w:r w:rsidRPr="00BB6E14">
        <w:rPr>
          <w:color w:val="000000" w:themeColor="text1"/>
          <w:sz w:val="24"/>
          <w:szCs w:val="24"/>
        </w:rPr>
        <w:t xml:space="preserve"> </w:t>
      </w:r>
      <w:r w:rsidRPr="00BB6E14" w:rsidR="009933BE">
        <w:rPr>
          <w:color w:val="000000" w:themeColor="text1"/>
          <w:sz w:val="24"/>
          <w:szCs w:val="24"/>
        </w:rPr>
        <w:t xml:space="preserve"> All funding is disbursed from the DOT finance system for reimbursement to the </w:t>
      </w:r>
      <w:r w:rsidRPr="00BB6E14" w:rsidR="006B767F">
        <w:rPr>
          <w:color w:val="000000" w:themeColor="text1"/>
          <w:sz w:val="24"/>
          <w:szCs w:val="24"/>
        </w:rPr>
        <w:t>Tribes</w:t>
      </w:r>
      <w:r w:rsidRPr="00BB6E14" w:rsidR="009933BE">
        <w:rPr>
          <w:color w:val="000000" w:themeColor="text1"/>
          <w:sz w:val="24"/>
          <w:szCs w:val="24"/>
        </w:rPr>
        <w:t xml:space="preserve"> and BIA.</w:t>
      </w:r>
    </w:p>
    <w:p w:rsidR="00CA7E52" w:rsidRPr="00BB6E14" w:rsidP="004E5AC9" w14:paraId="6392D0B0" w14:textId="77777777">
      <w:pPr>
        <w:widowControl/>
        <w:ind w:left="450"/>
        <w:rPr>
          <w:color w:val="000000" w:themeColor="text1"/>
          <w:sz w:val="24"/>
          <w:szCs w:val="24"/>
        </w:rPr>
      </w:pPr>
    </w:p>
    <w:p w:rsidR="00295103" w:rsidRPr="00BB6E14" w14:paraId="125CD6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BB6E14">
        <w:rPr>
          <w:b/>
          <w:color w:val="000000" w:themeColor="text1"/>
          <w:sz w:val="24"/>
          <w:szCs w:val="24"/>
        </w:rPr>
        <w:t>2.</w:t>
      </w:r>
      <w:r w:rsidRPr="00BB6E14">
        <w:rPr>
          <w:b/>
          <w:color w:val="000000" w:themeColor="text1"/>
          <w:sz w:val="24"/>
          <w:szCs w:val="24"/>
        </w:rPr>
        <w:tab/>
        <w:t>Indi</w:t>
      </w:r>
      <w:r w:rsidRPr="00BB6E14" w:rsidR="004E5AC9">
        <w:rPr>
          <w:b/>
          <w:color w:val="000000" w:themeColor="text1"/>
          <w:sz w:val="24"/>
          <w:szCs w:val="24"/>
        </w:rPr>
        <w:t>c</w:t>
      </w:r>
      <w:r w:rsidRPr="00BB6E14">
        <w:rPr>
          <w:b/>
          <w:color w:val="000000" w:themeColor="text1"/>
          <w:sz w:val="24"/>
          <w:szCs w:val="24"/>
        </w:rPr>
        <w:t xml:space="preserve">ate how, by whom, and for what purpose the information is to be used.  Except for a new collection, indicate the actual use the agency has made of the information received from the current collection. </w:t>
      </w:r>
      <w:r w:rsidRPr="00BB6E14" w:rsidR="00DE1FFE">
        <w:rPr>
          <w:b/>
          <w:color w:val="000000" w:themeColor="text1"/>
          <w:sz w:val="24"/>
          <w:szCs w:val="24"/>
        </w:rPr>
        <w:t xml:space="preserve"> </w:t>
      </w:r>
      <w:r w:rsidRPr="00BB6E14">
        <w:rPr>
          <w:b/>
          <w:color w:val="000000" w:themeColor="text1"/>
          <w:sz w:val="24"/>
          <w:szCs w:val="24"/>
        </w:rPr>
        <w:t xml:space="preserve">Be specific.  If this collection is a form or a questionnaire, every </w:t>
      </w:r>
      <w:r w:rsidRPr="00BB6E14" w:rsidR="00DE1FFE">
        <w:rPr>
          <w:b/>
          <w:color w:val="000000" w:themeColor="text1"/>
          <w:sz w:val="24"/>
          <w:szCs w:val="24"/>
        </w:rPr>
        <w:t>question needs to be justified.</w:t>
      </w:r>
    </w:p>
    <w:p w:rsidR="00295103" w:rsidRPr="00BB6E14" w14:paraId="0E8D13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BB6E14">
        <w:rPr>
          <w:color w:val="000000" w:themeColor="text1"/>
          <w:sz w:val="24"/>
          <w:szCs w:val="24"/>
        </w:rPr>
        <w:tab/>
      </w:r>
    </w:p>
    <w:p w:rsidR="0075563A" w:rsidRPr="00BB6E14" w:rsidP="0068462C" w14:paraId="22EAB88D" w14:textId="28D79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 xml:space="preserve">The </w:t>
      </w:r>
      <w:r w:rsidRPr="00BB6E14" w:rsidR="0068462C">
        <w:rPr>
          <w:color w:val="000000" w:themeColor="text1"/>
          <w:sz w:val="24"/>
          <w:szCs w:val="24"/>
        </w:rPr>
        <w:t xml:space="preserve">IHSP solicits </w:t>
      </w:r>
      <w:r w:rsidRPr="00BB6E14">
        <w:rPr>
          <w:color w:val="000000" w:themeColor="text1"/>
          <w:sz w:val="24"/>
          <w:szCs w:val="24"/>
        </w:rPr>
        <w:t>applications</w:t>
      </w:r>
      <w:r w:rsidRPr="00BB6E14" w:rsidR="0068462C">
        <w:rPr>
          <w:color w:val="000000" w:themeColor="text1"/>
          <w:sz w:val="24"/>
          <w:szCs w:val="24"/>
        </w:rPr>
        <w:t xml:space="preserve"> using the Federal Register notices</w:t>
      </w:r>
      <w:r w:rsidR="00BB6E14">
        <w:rPr>
          <w:color w:val="000000" w:themeColor="text1"/>
          <w:sz w:val="24"/>
          <w:szCs w:val="24"/>
        </w:rPr>
        <w:t>;</w:t>
      </w:r>
      <w:r w:rsidRPr="00BB6E14">
        <w:rPr>
          <w:color w:val="000000" w:themeColor="text1"/>
          <w:sz w:val="24"/>
          <w:szCs w:val="24"/>
        </w:rPr>
        <w:t xml:space="preserve"> and uses application forms</w:t>
      </w:r>
      <w:r w:rsidRPr="00BB6E14" w:rsidR="0068462C">
        <w:rPr>
          <w:color w:val="000000" w:themeColor="text1"/>
          <w:sz w:val="24"/>
          <w:szCs w:val="24"/>
        </w:rPr>
        <w:t xml:space="preserve"> as its information collection instrument</w:t>
      </w:r>
      <w:r w:rsidRPr="00BB6E14">
        <w:rPr>
          <w:color w:val="000000" w:themeColor="text1"/>
          <w:sz w:val="24"/>
          <w:szCs w:val="24"/>
        </w:rPr>
        <w:t>s</w:t>
      </w:r>
      <w:r w:rsidRPr="00BB6E14" w:rsidR="0068462C">
        <w:rPr>
          <w:color w:val="000000" w:themeColor="text1"/>
          <w:sz w:val="24"/>
          <w:szCs w:val="24"/>
        </w:rPr>
        <w:t xml:space="preserve">. </w:t>
      </w:r>
      <w:r w:rsidRPr="00BB6E14" w:rsidR="0014493E">
        <w:rPr>
          <w:color w:val="000000" w:themeColor="text1"/>
          <w:sz w:val="24"/>
          <w:szCs w:val="24"/>
        </w:rPr>
        <w:t xml:space="preserve"> </w:t>
      </w:r>
      <w:r w:rsidRPr="00BB6E14">
        <w:rPr>
          <w:color w:val="000000" w:themeColor="text1"/>
          <w:sz w:val="24"/>
          <w:szCs w:val="24"/>
        </w:rPr>
        <w:t>There are three grant application forms:</w:t>
      </w:r>
    </w:p>
    <w:p w:rsidR="0075563A" w:rsidRPr="00BB6E14" w:rsidP="0075563A" w14:paraId="7B399C19" w14:textId="6EC794D1">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themeColor="text1"/>
          <w:sz w:val="24"/>
          <w:szCs w:val="24"/>
        </w:rPr>
      </w:pPr>
      <w:r w:rsidRPr="00BB6E14">
        <w:rPr>
          <w:i/>
          <w:iCs/>
          <w:color w:val="000000" w:themeColor="text1"/>
          <w:sz w:val="24"/>
          <w:szCs w:val="24"/>
        </w:rPr>
        <w:t>Law Enforcement Grant Application</w:t>
      </w:r>
    </w:p>
    <w:p w:rsidR="0075563A" w:rsidRPr="00BB6E14" w:rsidP="0075563A" w14:paraId="79A50A49" w14:textId="242D07B1">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themeColor="text1"/>
          <w:sz w:val="24"/>
          <w:szCs w:val="24"/>
        </w:rPr>
      </w:pPr>
      <w:r w:rsidRPr="00BB6E14">
        <w:rPr>
          <w:i/>
          <w:iCs/>
          <w:color w:val="000000" w:themeColor="text1"/>
          <w:sz w:val="24"/>
          <w:szCs w:val="24"/>
        </w:rPr>
        <w:t>Occupant/Child Passenger Safety Seat (CPS) Grant Application</w:t>
      </w:r>
    </w:p>
    <w:p w:rsidR="0075563A" w:rsidRPr="00BB6E14" w:rsidP="0075563A" w14:paraId="66355E98" w14:textId="5E50A105">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themeColor="text1"/>
          <w:sz w:val="24"/>
          <w:szCs w:val="24"/>
        </w:rPr>
      </w:pPr>
      <w:r w:rsidRPr="00BB6E14">
        <w:rPr>
          <w:i/>
          <w:iCs/>
          <w:color w:val="000000" w:themeColor="text1"/>
          <w:sz w:val="24"/>
          <w:szCs w:val="24"/>
        </w:rPr>
        <w:t>Impaired Driving Court (IDC) Grant Application</w:t>
      </w:r>
    </w:p>
    <w:p w:rsidR="0075563A" w:rsidRPr="00BB6E14" w:rsidP="00594D91" w14:paraId="4235DAF6"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themeColor="text1"/>
          <w:sz w:val="24"/>
          <w:szCs w:val="24"/>
        </w:rPr>
      </w:pPr>
    </w:p>
    <w:p w:rsidR="009440D8" w:rsidRPr="00BB6E14" w:rsidP="0068462C" w14:paraId="553BBB30" w14:textId="3C705D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The grant applications were developed, in MS Word</w:t>
      </w:r>
      <w:r w:rsidRPr="00BB6E14" w:rsidR="00A8205B">
        <w:rPr>
          <w:color w:val="000000" w:themeColor="text1"/>
          <w:sz w:val="24"/>
          <w:szCs w:val="24"/>
        </w:rPr>
        <w:t>/Excel</w:t>
      </w:r>
      <w:r w:rsidRPr="00BB6E14">
        <w:rPr>
          <w:color w:val="000000" w:themeColor="text1"/>
          <w:sz w:val="24"/>
          <w:szCs w:val="24"/>
        </w:rPr>
        <w:t xml:space="preserve"> and converted to PDF, to assist the </w:t>
      </w:r>
      <w:r w:rsidRPr="00BB6E14" w:rsidR="006B767F">
        <w:rPr>
          <w:color w:val="000000" w:themeColor="text1"/>
          <w:sz w:val="24"/>
          <w:szCs w:val="24"/>
        </w:rPr>
        <w:t>Tribes</w:t>
      </w:r>
      <w:r w:rsidRPr="00BB6E14">
        <w:rPr>
          <w:color w:val="000000" w:themeColor="text1"/>
          <w:sz w:val="24"/>
          <w:szCs w:val="24"/>
        </w:rPr>
        <w:t xml:space="preserve"> in applying for police traffic services grant and/or occupant protection grant</w:t>
      </w:r>
      <w:r w:rsidRPr="00BB6E14" w:rsidR="0068462C">
        <w:rPr>
          <w:color w:val="000000" w:themeColor="text1"/>
          <w:sz w:val="24"/>
          <w:szCs w:val="24"/>
        </w:rPr>
        <w:t>s</w:t>
      </w:r>
      <w:r w:rsidRPr="00BB6E14">
        <w:rPr>
          <w:color w:val="000000" w:themeColor="text1"/>
          <w:sz w:val="24"/>
          <w:szCs w:val="24"/>
        </w:rPr>
        <w:t xml:space="preserve">.  The information contained in the grant applications are used to determine </w:t>
      </w:r>
      <w:r w:rsidRPr="00BB6E14" w:rsidR="0068462C">
        <w:rPr>
          <w:color w:val="000000" w:themeColor="text1"/>
          <w:sz w:val="24"/>
          <w:szCs w:val="24"/>
        </w:rPr>
        <w:t xml:space="preserve">if </w:t>
      </w:r>
      <w:r w:rsidRPr="00BB6E14">
        <w:rPr>
          <w:color w:val="000000" w:themeColor="text1"/>
          <w:sz w:val="24"/>
          <w:szCs w:val="24"/>
        </w:rPr>
        <w:t xml:space="preserve">the </w:t>
      </w:r>
      <w:r w:rsidRPr="00BB6E14" w:rsidR="006B767F">
        <w:rPr>
          <w:color w:val="000000" w:themeColor="text1"/>
          <w:sz w:val="24"/>
          <w:szCs w:val="24"/>
        </w:rPr>
        <w:t>Tribes</w:t>
      </w:r>
      <w:r w:rsidRPr="00BB6E14">
        <w:rPr>
          <w:color w:val="000000" w:themeColor="text1"/>
          <w:sz w:val="24"/>
          <w:szCs w:val="24"/>
        </w:rPr>
        <w:t xml:space="preserve"> </w:t>
      </w:r>
      <w:r w:rsidRPr="00BB6E14" w:rsidR="0068462C">
        <w:rPr>
          <w:color w:val="000000" w:themeColor="text1"/>
          <w:sz w:val="24"/>
          <w:szCs w:val="24"/>
        </w:rPr>
        <w:t xml:space="preserve">are eligible </w:t>
      </w:r>
      <w:r w:rsidRPr="00BB6E14">
        <w:rPr>
          <w:color w:val="000000" w:themeColor="text1"/>
          <w:sz w:val="24"/>
          <w:szCs w:val="24"/>
        </w:rPr>
        <w:t xml:space="preserve">for an Indian Highway Safety Grant award.  The information contained in the grant </w:t>
      </w:r>
      <w:r w:rsidRPr="00BB6E14" w:rsidR="00124F1D">
        <w:rPr>
          <w:color w:val="000000" w:themeColor="text1"/>
          <w:sz w:val="24"/>
          <w:szCs w:val="24"/>
        </w:rPr>
        <w:t>application is used to assist in determining a grant budget based off the statistics</w:t>
      </w:r>
      <w:r w:rsidRPr="00BB6E14" w:rsidR="0014493E">
        <w:rPr>
          <w:color w:val="000000" w:themeColor="text1"/>
          <w:sz w:val="24"/>
          <w:szCs w:val="24"/>
        </w:rPr>
        <w:t>,</w:t>
      </w:r>
      <w:r w:rsidRPr="00BB6E14" w:rsidR="00124F1D">
        <w:rPr>
          <w:color w:val="000000" w:themeColor="text1"/>
          <w:sz w:val="24"/>
          <w:szCs w:val="24"/>
        </w:rPr>
        <w:t xml:space="preserve"> as well as</w:t>
      </w:r>
      <w:r w:rsidRPr="00BB6E14" w:rsidR="0014493E">
        <w:rPr>
          <w:color w:val="000000" w:themeColor="text1"/>
          <w:sz w:val="24"/>
          <w:szCs w:val="24"/>
        </w:rPr>
        <w:t>,</w:t>
      </w:r>
      <w:r w:rsidRPr="00BB6E14" w:rsidR="00124F1D">
        <w:rPr>
          <w:color w:val="000000" w:themeColor="text1"/>
          <w:sz w:val="24"/>
          <w:szCs w:val="24"/>
        </w:rPr>
        <w:t xml:space="preserve"> creating and developing the grant </w:t>
      </w:r>
      <w:r w:rsidRPr="00BB6E14">
        <w:rPr>
          <w:color w:val="000000" w:themeColor="text1"/>
          <w:sz w:val="24"/>
          <w:szCs w:val="24"/>
        </w:rPr>
        <w:t>agreement</w:t>
      </w:r>
      <w:r w:rsidRPr="00BB6E14" w:rsidR="00124F1D">
        <w:rPr>
          <w:color w:val="000000" w:themeColor="text1"/>
          <w:sz w:val="24"/>
          <w:szCs w:val="24"/>
        </w:rPr>
        <w:t xml:space="preserve">s for each </w:t>
      </w:r>
      <w:r w:rsidRPr="00BB6E14" w:rsidR="006B767F">
        <w:rPr>
          <w:color w:val="000000" w:themeColor="text1"/>
          <w:sz w:val="24"/>
          <w:szCs w:val="24"/>
        </w:rPr>
        <w:t>Tribe</w:t>
      </w:r>
      <w:r w:rsidRPr="00BB6E14">
        <w:rPr>
          <w:color w:val="000000" w:themeColor="text1"/>
          <w:sz w:val="24"/>
          <w:szCs w:val="24"/>
        </w:rPr>
        <w:t xml:space="preserve"> </w:t>
      </w:r>
      <w:r w:rsidRPr="00BB6E14" w:rsidR="00124F1D">
        <w:rPr>
          <w:color w:val="000000" w:themeColor="text1"/>
          <w:sz w:val="24"/>
          <w:szCs w:val="24"/>
        </w:rPr>
        <w:t xml:space="preserve">and </w:t>
      </w:r>
      <w:r w:rsidRPr="00BB6E14">
        <w:rPr>
          <w:color w:val="000000" w:themeColor="text1"/>
          <w:sz w:val="24"/>
          <w:szCs w:val="24"/>
        </w:rPr>
        <w:t xml:space="preserve">Indian Highway Safety Plan for approval </w:t>
      </w:r>
      <w:r w:rsidRPr="00BB6E14" w:rsidR="00124F1D">
        <w:rPr>
          <w:color w:val="000000" w:themeColor="text1"/>
          <w:sz w:val="24"/>
          <w:szCs w:val="24"/>
        </w:rPr>
        <w:t xml:space="preserve">of </w:t>
      </w:r>
      <w:r w:rsidRPr="00BB6E14">
        <w:rPr>
          <w:color w:val="000000" w:themeColor="text1"/>
          <w:sz w:val="24"/>
          <w:szCs w:val="24"/>
        </w:rPr>
        <w:t xml:space="preserve">the funding </w:t>
      </w:r>
      <w:r w:rsidRPr="00BB6E14" w:rsidR="00124F1D">
        <w:rPr>
          <w:color w:val="000000" w:themeColor="text1"/>
          <w:sz w:val="24"/>
          <w:szCs w:val="24"/>
        </w:rPr>
        <w:t>a</w:t>
      </w:r>
      <w:r w:rsidRPr="00BB6E14">
        <w:rPr>
          <w:color w:val="000000" w:themeColor="text1"/>
          <w:sz w:val="24"/>
          <w:szCs w:val="24"/>
        </w:rPr>
        <w:t xml:space="preserve">gency National Highway Traffic Safety (NHTSA). </w:t>
      </w:r>
    </w:p>
    <w:p w:rsidR="0068462C" w:rsidRPr="00BB6E14" w:rsidP="00B34B39" w14:paraId="6F8905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00F63A5F" w:rsidRPr="00BB6E14" w:rsidP="001121A7" w14:paraId="76AE13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A complete application must contain the following elements:</w:t>
      </w:r>
    </w:p>
    <w:p w:rsidR="00C31CD6" w:rsidRPr="00BB6E14" w:rsidP="00C31CD6" w14:paraId="0F35C2F8" w14:textId="37E63050">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BB6E14">
        <w:rPr>
          <w:color w:val="000000" w:themeColor="text1"/>
          <w:sz w:val="24"/>
          <w:szCs w:val="24"/>
        </w:rPr>
        <w:t>A formal signed resolution from the appropriate tribal governing body supporting the Law Enforcemen</w:t>
      </w:r>
      <w:r w:rsidRPr="00BB6E14" w:rsidR="00DC677F">
        <w:rPr>
          <w:color w:val="000000" w:themeColor="text1"/>
          <w:sz w:val="24"/>
          <w:szCs w:val="24"/>
        </w:rPr>
        <w:t xml:space="preserve">t, </w:t>
      </w:r>
      <w:r w:rsidRPr="00BB6E14" w:rsidR="006B767F">
        <w:rPr>
          <w:color w:val="000000" w:themeColor="text1"/>
          <w:sz w:val="24"/>
          <w:szCs w:val="24"/>
        </w:rPr>
        <w:t>Occupant/</w:t>
      </w:r>
      <w:r w:rsidRPr="00BB6E14" w:rsidR="008773BA">
        <w:rPr>
          <w:color w:val="000000" w:themeColor="text1"/>
          <w:sz w:val="24"/>
          <w:szCs w:val="24"/>
        </w:rPr>
        <w:t>Child Protection Seat Grants</w:t>
      </w:r>
      <w:r w:rsidRPr="00BB6E14" w:rsidR="00DC677F">
        <w:rPr>
          <w:color w:val="000000" w:themeColor="text1"/>
          <w:sz w:val="24"/>
          <w:szCs w:val="24"/>
        </w:rPr>
        <w:t>, and Impaired Driving Court</w:t>
      </w:r>
      <w:r w:rsidRPr="00BB6E14">
        <w:rPr>
          <w:color w:val="000000" w:themeColor="text1"/>
          <w:sz w:val="24"/>
          <w:szCs w:val="24"/>
        </w:rPr>
        <w:t xml:space="preserve"> grant application</w:t>
      </w:r>
      <w:r w:rsidRPr="00BB6E14" w:rsidR="00DC677F">
        <w:rPr>
          <w:color w:val="000000" w:themeColor="text1"/>
          <w:sz w:val="24"/>
          <w:szCs w:val="24"/>
        </w:rPr>
        <w:t>s</w:t>
      </w:r>
      <w:r w:rsidRPr="00BB6E14">
        <w:rPr>
          <w:color w:val="000000" w:themeColor="text1"/>
          <w:sz w:val="24"/>
          <w:szCs w:val="24"/>
        </w:rPr>
        <w:t xml:space="preserve"> – </w:t>
      </w:r>
      <w:r w:rsidRPr="00BB6E14" w:rsidR="00DC677F">
        <w:rPr>
          <w:color w:val="000000" w:themeColor="text1"/>
          <w:sz w:val="24"/>
          <w:szCs w:val="24"/>
        </w:rPr>
        <w:t xml:space="preserve">the </w:t>
      </w:r>
      <w:r w:rsidRPr="00BB6E14">
        <w:rPr>
          <w:color w:val="000000" w:themeColor="text1"/>
          <w:sz w:val="24"/>
          <w:szCs w:val="24"/>
        </w:rPr>
        <w:t xml:space="preserve">resolution is necessary to ensure that the </w:t>
      </w:r>
      <w:r w:rsidRPr="00BB6E14" w:rsidR="006B767F">
        <w:rPr>
          <w:color w:val="000000" w:themeColor="text1"/>
          <w:sz w:val="24"/>
          <w:szCs w:val="24"/>
        </w:rPr>
        <w:t>Tribe</w:t>
      </w:r>
      <w:r w:rsidRPr="00BB6E14">
        <w:rPr>
          <w:color w:val="000000" w:themeColor="text1"/>
          <w:sz w:val="24"/>
          <w:szCs w:val="24"/>
        </w:rPr>
        <w:t xml:space="preserve"> has authorized the request.</w:t>
      </w:r>
    </w:p>
    <w:p w:rsidR="003C1DF6" w:rsidRPr="00BB6E14" w:rsidP="003C1DF6" w14:paraId="1C8565F5" w14:textId="1685F570">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BB6E14">
        <w:rPr>
          <w:color w:val="000000" w:themeColor="text1"/>
          <w:sz w:val="24"/>
          <w:szCs w:val="24"/>
        </w:rPr>
        <w:t>A grant application containing traffic problem identification, traffic statistics, detailed budget, traffic goals/targets and strategies – BIA IHSP will use this information to ensure that the proposed project falls within the scope of what the funds are to be used for and</w:t>
      </w:r>
      <w:r w:rsidRPr="00BB6E14" w:rsidR="0014493E">
        <w:rPr>
          <w:color w:val="000000" w:themeColor="text1"/>
          <w:sz w:val="24"/>
          <w:szCs w:val="24"/>
        </w:rPr>
        <w:t xml:space="preserve"> the</w:t>
      </w:r>
      <w:r w:rsidRPr="00BB6E14">
        <w:rPr>
          <w:color w:val="000000" w:themeColor="text1"/>
          <w:sz w:val="24"/>
          <w:szCs w:val="24"/>
        </w:rPr>
        <w:t xml:space="preserve"> funds will be used for the authorized purposes. </w:t>
      </w:r>
    </w:p>
    <w:p w:rsidR="003C1DF6" w:rsidRPr="00BB6E14" w:rsidP="0059223D" w14:paraId="44A534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75563A" w:rsidRPr="00BB6E14" w:rsidP="0075563A" w14:paraId="57603388" w14:textId="14D6BE26">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themeColor="text1"/>
          <w:sz w:val="24"/>
          <w:szCs w:val="24"/>
        </w:rPr>
      </w:pPr>
      <w:r w:rsidRPr="00BB6E14">
        <w:rPr>
          <w:i/>
          <w:iCs/>
          <w:color w:val="000000" w:themeColor="text1"/>
          <w:sz w:val="24"/>
          <w:szCs w:val="24"/>
        </w:rPr>
        <w:t>Travel &amp; Training Form</w:t>
      </w:r>
    </w:p>
    <w:p w:rsidR="0075563A" w:rsidRPr="00BB6E14" w:rsidP="0075563A" w14:paraId="20A5E012" w14:textId="7866C5EF">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BB6E14">
        <w:rPr>
          <w:color w:val="000000" w:themeColor="text1"/>
          <w:sz w:val="24"/>
          <w:szCs w:val="24"/>
        </w:rPr>
        <w:t>Form cover</w:t>
      </w:r>
      <w:r w:rsidR="00BB6E14">
        <w:rPr>
          <w:color w:val="000000" w:themeColor="text1"/>
          <w:sz w:val="24"/>
          <w:szCs w:val="24"/>
        </w:rPr>
        <w:t>s</w:t>
      </w:r>
      <w:r w:rsidRPr="00BB6E14">
        <w:rPr>
          <w:color w:val="000000" w:themeColor="text1"/>
          <w:sz w:val="24"/>
          <w:szCs w:val="24"/>
        </w:rPr>
        <w:t xml:space="preserve"> registration fees and travel expenses for tribal employees who work for federally recognized </w:t>
      </w:r>
      <w:r w:rsidRPr="00BB6E14" w:rsidR="006B767F">
        <w:rPr>
          <w:color w:val="000000" w:themeColor="text1"/>
          <w:sz w:val="24"/>
          <w:szCs w:val="24"/>
        </w:rPr>
        <w:t>Tribes</w:t>
      </w:r>
      <w:r w:rsidRPr="00BB6E14">
        <w:rPr>
          <w:color w:val="000000" w:themeColor="text1"/>
          <w:sz w:val="24"/>
          <w:szCs w:val="24"/>
        </w:rPr>
        <w:t xml:space="preserve"> in the realm of traffic enforcement/safety. Registration and travel expense reimbursements are based on actual travel costs, not to exceed the federal travel regulations.</w:t>
      </w:r>
    </w:p>
    <w:p w:rsidR="0075563A" w:rsidRPr="00BB6E14" w:rsidP="0075563A" w14:paraId="1691C91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color w:val="000000" w:themeColor="text1"/>
          <w:sz w:val="24"/>
          <w:szCs w:val="24"/>
        </w:rPr>
      </w:pPr>
    </w:p>
    <w:p w:rsidR="0075563A" w:rsidRPr="00BB6E14" w:rsidP="0075563A" w14:paraId="27BCEF89"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themeColor="text1"/>
          <w:sz w:val="24"/>
          <w:szCs w:val="24"/>
        </w:rPr>
      </w:pPr>
      <w:r w:rsidRPr="00BB6E14">
        <w:rPr>
          <w:i/>
          <w:iCs/>
          <w:color w:val="000000" w:themeColor="text1"/>
          <w:sz w:val="24"/>
          <w:szCs w:val="24"/>
        </w:rPr>
        <w:t xml:space="preserve">Law Enforcement Grant Application </w:t>
      </w:r>
    </w:p>
    <w:p w:rsidR="0075563A" w:rsidRPr="00BB6E14" w:rsidP="0075563A" w14:paraId="163E1225" w14:textId="46900D96">
      <w:pPr>
        <w:pStyle w:val="ListParagraph"/>
        <w:numPr>
          <w:ilvl w:val="1"/>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BB6E14">
        <w:rPr>
          <w:color w:val="000000" w:themeColor="text1"/>
          <w:sz w:val="24"/>
          <w:szCs w:val="24"/>
        </w:rPr>
        <w:t xml:space="preserve">Cover letter </w:t>
      </w:r>
    </w:p>
    <w:p w:rsidR="0075563A" w:rsidRPr="00BB6E14" w:rsidP="0075563A" w14:paraId="664AD1D5" w14:textId="1F65FC8D">
      <w:pPr>
        <w:pStyle w:val="ListParagraph"/>
        <w:numPr>
          <w:ilvl w:val="1"/>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BB6E14">
        <w:rPr>
          <w:color w:val="000000" w:themeColor="text1"/>
          <w:sz w:val="24"/>
          <w:szCs w:val="24"/>
        </w:rPr>
        <w:t xml:space="preserve">Instructions </w:t>
      </w:r>
    </w:p>
    <w:p w:rsidR="0075563A" w:rsidRPr="00BB6E14" w:rsidP="0075563A" w14:paraId="5F60C1A7" w14:textId="77777777">
      <w:pPr>
        <w:pStyle w:val="ListParagraph"/>
        <w:numPr>
          <w:ilvl w:val="1"/>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BB6E14">
        <w:rPr>
          <w:color w:val="000000" w:themeColor="text1"/>
          <w:sz w:val="24"/>
          <w:szCs w:val="24"/>
        </w:rPr>
        <w:t>Grant Application</w:t>
      </w:r>
    </w:p>
    <w:p w:rsidR="0075563A" w:rsidRPr="00BB6E14" w:rsidP="0075563A" w14:paraId="1DF20560"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BB6E14">
        <w:rPr>
          <w:color w:val="000000" w:themeColor="text1"/>
          <w:sz w:val="24"/>
          <w:szCs w:val="24"/>
        </w:rPr>
        <w:t>Grant types were updated to reflect: Straight Time Grant; Overtime Hours Grant, and Highway Safety Specialist Grant</w:t>
      </w:r>
    </w:p>
    <w:p w:rsidR="0075563A" w:rsidRPr="00BB6E14" w:rsidP="0075563A" w14:paraId="68C50851"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BB6E14">
        <w:rPr>
          <w:color w:val="000000" w:themeColor="text1"/>
          <w:sz w:val="24"/>
          <w:szCs w:val="24"/>
        </w:rPr>
        <w:t>Application sections were updated to reflect A-F</w:t>
      </w:r>
    </w:p>
    <w:p w:rsidR="0075563A" w:rsidRPr="00BB6E14" w:rsidP="0075563A" w14:paraId="69DD0076"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BB6E14">
        <w:rPr>
          <w:color w:val="000000" w:themeColor="text1"/>
          <w:sz w:val="24"/>
          <w:szCs w:val="24"/>
        </w:rPr>
        <w:t>Unique entity identifier was added next to DUNS on pg 1</w:t>
      </w:r>
    </w:p>
    <w:p w:rsidR="0075563A" w:rsidRPr="00BB6E14" w:rsidP="0075563A" w14:paraId="5E67A46E"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BB6E14">
        <w:rPr>
          <w:color w:val="000000" w:themeColor="text1"/>
          <w:sz w:val="24"/>
          <w:szCs w:val="24"/>
        </w:rPr>
        <w:t>Male and female was removed from pg 4 in the statistic table</w:t>
      </w:r>
    </w:p>
    <w:p w:rsidR="0075563A" w:rsidRPr="00BB6E14" w:rsidP="0075563A" w14:paraId="491BE993"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BB6E14">
        <w:rPr>
          <w:color w:val="000000" w:themeColor="text1"/>
          <w:sz w:val="24"/>
          <w:szCs w:val="24"/>
        </w:rPr>
        <w:t>Motor Vehicle Crash Fatalities, Motor Vehicle Crashes, DWI Arrests, Speed Citations, and Traffic Citations are mandatory targets on pg 5</w:t>
      </w:r>
    </w:p>
    <w:p w:rsidR="0075563A" w:rsidRPr="00BB6E14" w:rsidP="0075563A" w14:paraId="4EDC8F88"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BB6E14">
        <w:rPr>
          <w:color w:val="000000" w:themeColor="text1"/>
          <w:sz w:val="24"/>
          <w:szCs w:val="24"/>
        </w:rPr>
        <w:t>Section D Budgets</w:t>
      </w:r>
    </w:p>
    <w:p w:rsidR="0075563A" w:rsidRPr="00BB6E14" w:rsidP="0075563A" w14:paraId="7E7B3A28" w14:textId="77777777">
      <w:pPr>
        <w:pStyle w:val="ListParagraph"/>
        <w:numPr>
          <w:ilvl w:val="3"/>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BB6E14">
        <w:rPr>
          <w:color w:val="000000" w:themeColor="text1"/>
          <w:sz w:val="24"/>
          <w:szCs w:val="24"/>
        </w:rPr>
        <w:t>Equipment, Training, and software format was changed to fall in line with linking request to the problem ID and grant targets</w:t>
      </w:r>
    </w:p>
    <w:p w:rsidR="00472360" w:rsidP="00BB6E14" w14:paraId="38300029" w14:textId="26966486">
      <w:pPr>
        <w:pStyle w:val="ListParagraph"/>
        <w:numPr>
          <w:ilvl w:val="3"/>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BB6E14">
        <w:rPr>
          <w:color w:val="000000" w:themeColor="text1"/>
          <w:sz w:val="24"/>
          <w:szCs w:val="24"/>
        </w:rPr>
        <w:t xml:space="preserve">Overtime mileage section was deleted from the grant </w:t>
      </w:r>
    </w:p>
    <w:p w:rsidR="00BB6E14" w:rsidRPr="00BB6E14" w:rsidP="00BB6E14" w14:paraId="43DEB8D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rPr>
          <w:color w:val="000000" w:themeColor="text1"/>
          <w:sz w:val="24"/>
          <w:szCs w:val="24"/>
        </w:rPr>
      </w:pPr>
    </w:p>
    <w:p w:rsidR="0075563A" w:rsidRPr="00BB6E14" w:rsidP="0075563A" w14:paraId="290C0AF1" w14:textId="2C72DC1A">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themeColor="text1"/>
          <w:sz w:val="24"/>
          <w:szCs w:val="24"/>
        </w:rPr>
      </w:pPr>
      <w:r w:rsidRPr="00BB6E14">
        <w:rPr>
          <w:i/>
          <w:iCs/>
          <w:color w:val="000000" w:themeColor="text1"/>
          <w:sz w:val="24"/>
          <w:szCs w:val="24"/>
        </w:rPr>
        <w:t>Occupant/Child Passenger Safety Seat (CPS) Grant Application</w:t>
      </w:r>
    </w:p>
    <w:p w:rsidR="0075563A" w:rsidRPr="00BB6E14" w:rsidP="0075563A" w14:paraId="4E0C96B1" w14:textId="77777777">
      <w:pPr>
        <w:pStyle w:val="ListParagraph"/>
        <w:numPr>
          <w:ilvl w:val="1"/>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BB6E14">
        <w:rPr>
          <w:color w:val="000000" w:themeColor="text1"/>
          <w:sz w:val="24"/>
          <w:szCs w:val="24"/>
        </w:rPr>
        <w:t>Grant Application</w:t>
      </w:r>
    </w:p>
    <w:p w:rsidR="0075563A" w:rsidRPr="00BB6E14" w:rsidP="0075563A" w14:paraId="53FDE7A8" w14:textId="538B1F61">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BB6E14">
        <w:rPr>
          <w:color w:val="000000" w:themeColor="text1"/>
          <w:sz w:val="24"/>
          <w:szCs w:val="24"/>
        </w:rPr>
        <w:t xml:space="preserve">RFR Check List </w:t>
      </w:r>
    </w:p>
    <w:p w:rsidR="0075563A" w:rsidRPr="00BB6E14" w:rsidP="0075563A" w14:paraId="4EACEC53" w14:textId="1B3FB9B6">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BB6E14">
        <w:rPr>
          <w:color w:val="000000" w:themeColor="text1"/>
          <w:sz w:val="24"/>
          <w:szCs w:val="24"/>
        </w:rPr>
        <w:t xml:space="preserve">Grant application Instructions </w:t>
      </w:r>
    </w:p>
    <w:p w:rsidR="0075563A" w:rsidRPr="00BB6E14" w:rsidP="0075563A" w14:paraId="3A367C0E" w14:textId="4C8100F1">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BB6E14">
        <w:rPr>
          <w:color w:val="000000" w:themeColor="text1"/>
          <w:sz w:val="24"/>
          <w:szCs w:val="24"/>
        </w:rPr>
        <w:t xml:space="preserve">Application sections </w:t>
      </w:r>
    </w:p>
    <w:p w:rsidR="0075563A" w:rsidRPr="00BB6E14" w:rsidP="008E7EFE" w14:paraId="15D20BB5" w14:textId="77777777">
      <w:pPr>
        <w:tabs>
          <w:tab w:val="left" w:pos="-1080"/>
          <w:tab w:val="left" w:pos="-72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002302C0" w:rsidRPr="00BB6E14" w:rsidP="008E7EFE" w14:paraId="10EA8384" w14:textId="4C10B203">
      <w:pPr>
        <w:tabs>
          <w:tab w:val="left" w:pos="-1080"/>
          <w:tab w:val="left" w:pos="-72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Tribes</w:t>
      </w:r>
      <w:r w:rsidRPr="00BB6E14" w:rsidR="003C1DF6">
        <w:rPr>
          <w:color w:val="000000" w:themeColor="text1"/>
          <w:sz w:val="24"/>
          <w:szCs w:val="24"/>
        </w:rPr>
        <w:t xml:space="preserve"> receiving grant awards are required to submit a monthly </w:t>
      </w:r>
      <w:r w:rsidRPr="00BB6E14" w:rsidR="00422CF7">
        <w:rPr>
          <w:color w:val="000000" w:themeColor="text1"/>
          <w:sz w:val="24"/>
          <w:szCs w:val="24"/>
        </w:rPr>
        <w:t xml:space="preserve">progress </w:t>
      </w:r>
      <w:r w:rsidRPr="00BB6E14" w:rsidR="003C1DF6">
        <w:rPr>
          <w:color w:val="000000" w:themeColor="text1"/>
          <w:sz w:val="24"/>
          <w:szCs w:val="24"/>
        </w:rPr>
        <w:t>report</w:t>
      </w:r>
      <w:r w:rsidRPr="00BB6E14" w:rsidR="00422CF7">
        <w:rPr>
          <w:color w:val="000000" w:themeColor="text1"/>
          <w:sz w:val="24"/>
          <w:szCs w:val="24"/>
        </w:rPr>
        <w:t>, including a Request for Reimbursement (RFR) with supporting documentation.</w:t>
      </w:r>
      <w:r w:rsidRPr="00BB6E14" w:rsidR="0073470B">
        <w:rPr>
          <w:color w:val="000000" w:themeColor="text1"/>
          <w:sz w:val="24"/>
          <w:szCs w:val="24"/>
        </w:rPr>
        <w:t xml:space="preserve"> </w:t>
      </w:r>
      <w:r w:rsidRPr="00BB6E14" w:rsidR="0014493E">
        <w:rPr>
          <w:color w:val="000000" w:themeColor="text1"/>
          <w:sz w:val="24"/>
          <w:szCs w:val="24"/>
        </w:rPr>
        <w:t xml:space="preserve"> </w:t>
      </w:r>
      <w:r w:rsidRPr="00BB6E14" w:rsidR="0073470B">
        <w:rPr>
          <w:color w:val="000000" w:themeColor="text1"/>
          <w:sz w:val="24"/>
          <w:szCs w:val="24"/>
        </w:rPr>
        <w:t>The monthly report</w:t>
      </w:r>
      <w:r w:rsidRPr="00BB6E14" w:rsidR="0059223D">
        <w:rPr>
          <w:color w:val="000000" w:themeColor="text1"/>
          <w:sz w:val="24"/>
          <w:szCs w:val="24"/>
        </w:rPr>
        <w:t xml:space="preserve">s are collected using an </w:t>
      </w:r>
      <w:r w:rsidRPr="00BB6E14" w:rsidR="0014493E">
        <w:rPr>
          <w:color w:val="000000" w:themeColor="text1"/>
          <w:sz w:val="24"/>
          <w:szCs w:val="24"/>
        </w:rPr>
        <w:t xml:space="preserve">Excel </w:t>
      </w:r>
      <w:r w:rsidRPr="00BB6E14" w:rsidR="0059223D">
        <w:rPr>
          <w:color w:val="000000" w:themeColor="text1"/>
          <w:sz w:val="24"/>
          <w:szCs w:val="24"/>
        </w:rPr>
        <w:t xml:space="preserve">spreadsheet which includes monthly tabs for </w:t>
      </w:r>
      <w:r w:rsidRPr="00BB6E14">
        <w:rPr>
          <w:color w:val="000000" w:themeColor="text1"/>
          <w:sz w:val="24"/>
          <w:szCs w:val="24"/>
        </w:rPr>
        <w:t>Tribes</w:t>
      </w:r>
      <w:r w:rsidRPr="00BB6E14" w:rsidR="0059223D">
        <w:rPr>
          <w:color w:val="000000" w:themeColor="text1"/>
          <w:sz w:val="24"/>
          <w:szCs w:val="24"/>
        </w:rPr>
        <w:t xml:space="preserve"> to enter monthly statistics (</w:t>
      </w:r>
      <w:r w:rsidRPr="00BB6E14" w:rsidR="0059223D">
        <w:rPr>
          <w:i/>
          <w:iCs/>
          <w:color w:val="000000" w:themeColor="text1"/>
          <w:sz w:val="24"/>
          <w:szCs w:val="24"/>
        </w:rPr>
        <w:t xml:space="preserve">e.g. </w:t>
      </w:r>
      <w:r w:rsidRPr="00BB6E14" w:rsidR="0059223D">
        <w:rPr>
          <w:color w:val="000000" w:themeColor="text1"/>
          <w:sz w:val="24"/>
          <w:szCs w:val="24"/>
        </w:rPr>
        <w:t>motor vehicle crashes and fatalities, DUI arrests, speed and seat belt citations, etc.)</w:t>
      </w:r>
      <w:r w:rsidRPr="00BB6E14" w:rsidR="008E7EFE">
        <w:rPr>
          <w:color w:val="000000" w:themeColor="text1"/>
          <w:sz w:val="24"/>
          <w:szCs w:val="24"/>
        </w:rPr>
        <w:t xml:space="preserve">. </w:t>
      </w:r>
      <w:r w:rsidRPr="00BB6E14" w:rsidR="0014493E">
        <w:rPr>
          <w:color w:val="000000" w:themeColor="text1"/>
          <w:sz w:val="24"/>
          <w:szCs w:val="24"/>
        </w:rPr>
        <w:t xml:space="preserve"> </w:t>
      </w:r>
      <w:r w:rsidRPr="00BB6E14" w:rsidR="0073470B">
        <w:rPr>
          <w:color w:val="000000" w:themeColor="text1"/>
          <w:sz w:val="24"/>
          <w:szCs w:val="24"/>
        </w:rPr>
        <w:t>The sprea</w:t>
      </w:r>
      <w:r w:rsidRPr="00BB6E14" w:rsidR="00A87D78">
        <w:rPr>
          <w:color w:val="000000" w:themeColor="text1"/>
          <w:sz w:val="24"/>
          <w:szCs w:val="24"/>
        </w:rPr>
        <w:t xml:space="preserve">dsheet also contains tabs for three mandatory </w:t>
      </w:r>
      <w:r w:rsidRPr="00BB6E14" w:rsidR="0073470B">
        <w:rPr>
          <w:color w:val="000000" w:themeColor="text1"/>
          <w:sz w:val="24"/>
          <w:szCs w:val="24"/>
        </w:rPr>
        <w:t xml:space="preserve">mobilizations that the police </w:t>
      </w:r>
      <w:r w:rsidRPr="00BB6E14" w:rsidR="0073470B">
        <w:rPr>
          <w:color w:val="000000" w:themeColor="text1"/>
          <w:sz w:val="24"/>
          <w:szCs w:val="24"/>
        </w:rPr>
        <w:t>departments conduct throughout the year.</w:t>
      </w:r>
      <w:r w:rsidRPr="00BB6E14" w:rsidR="00096C86">
        <w:rPr>
          <w:color w:val="000000" w:themeColor="text1"/>
          <w:sz w:val="24"/>
          <w:szCs w:val="24"/>
        </w:rPr>
        <w:t xml:space="preserve">  The m</w:t>
      </w:r>
      <w:r w:rsidRPr="00BB6E14" w:rsidR="0073470B">
        <w:rPr>
          <w:color w:val="000000" w:themeColor="text1"/>
          <w:sz w:val="24"/>
          <w:szCs w:val="24"/>
        </w:rPr>
        <w:t>obilization reports request</w:t>
      </w:r>
      <w:r w:rsidRPr="00BB6E14" w:rsidR="00096C86">
        <w:rPr>
          <w:color w:val="000000" w:themeColor="text1"/>
          <w:sz w:val="24"/>
          <w:szCs w:val="24"/>
        </w:rPr>
        <w:t xml:space="preserve">s the following </w:t>
      </w:r>
      <w:r w:rsidRPr="00BB6E14" w:rsidR="0073470B">
        <w:rPr>
          <w:color w:val="000000" w:themeColor="text1"/>
          <w:sz w:val="24"/>
          <w:szCs w:val="24"/>
        </w:rPr>
        <w:t xml:space="preserve"> information</w:t>
      </w:r>
      <w:r w:rsidRPr="00BB6E14" w:rsidR="00096C86">
        <w:rPr>
          <w:color w:val="000000" w:themeColor="text1"/>
          <w:sz w:val="24"/>
          <w:szCs w:val="24"/>
        </w:rPr>
        <w:t>: t</w:t>
      </w:r>
      <w:r w:rsidRPr="00BB6E14" w:rsidR="0073470B">
        <w:rPr>
          <w:color w:val="000000" w:themeColor="text1"/>
          <w:sz w:val="24"/>
          <w:szCs w:val="24"/>
        </w:rPr>
        <w:t>otal number of law enforcement agenc</w:t>
      </w:r>
      <w:r w:rsidRPr="00BB6E14" w:rsidR="00A87D78">
        <w:rPr>
          <w:color w:val="000000" w:themeColor="text1"/>
          <w:sz w:val="24"/>
          <w:szCs w:val="24"/>
        </w:rPr>
        <w:t>ies</w:t>
      </w:r>
      <w:r w:rsidRPr="00BB6E14" w:rsidR="0073470B">
        <w:rPr>
          <w:color w:val="000000" w:themeColor="text1"/>
          <w:sz w:val="24"/>
          <w:szCs w:val="24"/>
        </w:rPr>
        <w:t xml:space="preserve"> and officers participating and statistics for the total number of checkpoints, hours worked, motor vehicle crashes</w:t>
      </w:r>
      <w:r w:rsidRPr="00BB6E14" w:rsidR="00096C86">
        <w:rPr>
          <w:color w:val="000000" w:themeColor="text1"/>
          <w:sz w:val="24"/>
          <w:szCs w:val="24"/>
        </w:rPr>
        <w:t>, injuries and fatalities</w:t>
      </w:r>
      <w:r w:rsidRPr="00BB6E14" w:rsidR="0073470B">
        <w:rPr>
          <w:color w:val="000000" w:themeColor="text1"/>
          <w:sz w:val="24"/>
          <w:szCs w:val="24"/>
        </w:rPr>
        <w:t>, DUI/DWI arrests, drug arrests, felony arrests, citations issued for seat belt, child passenger safety, suspended revoked licenses, uninsured motorists, speeding, reckless driving, other traffic citations issued, fugitives apprehended, and stolen vehicles recovered</w:t>
      </w:r>
      <w:r w:rsidRPr="00BB6E14" w:rsidR="00A87D78">
        <w:rPr>
          <w:color w:val="000000" w:themeColor="text1"/>
          <w:sz w:val="24"/>
          <w:szCs w:val="24"/>
        </w:rPr>
        <w:t xml:space="preserve"> during the mobilization time frame outlined in the grant agreement</w:t>
      </w:r>
      <w:r w:rsidRPr="00BB6E14" w:rsidR="0073470B">
        <w:rPr>
          <w:color w:val="000000" w:themeColor="text1"/>
          <w:sz w:val="24"/>
          <w:szCs w:val="24"/>
        </w:rPr>
        <w:t xml:space="preserve">. </w:t>
      </w:r>
      <w:r w:rsidRPr="00BB6E14" w:rsidR="0014493E">
        <w:rPr>
          <w:color w:val="000000" w:themeColor="text1"/>
          <w:sz w:val="24"/>
          <w:szCs w:val="24"/>
        </w:rPr>
        <w:t xml:space="preserve"> </w:t>
      </w:r>
      <w:r w:rsidRPr="00BB6E14">
        <w:rPr>
          <w:color w:val="000000" w:themeColor="text1"/>
          <w:sz w:val="24"/>
          <w:szCs w:val="24"/>
        </w:rPr>
        <w:t>The report also includes the t</w:t>
      </w:r>
      <w:r w:rsidRPr="00BB6E14" w:rsidR="0073470B">
        <w:rPr>
          <w:color w:val="000000" w:themeColor="text1"/>
          <w:sz w:val="24"/>
          <w:szCs w:val="24"/>
        </w:rPr>
        <w:t xml:space="preserve">otal number of public services announcements broadcasted during the mobilization period. </w:t>
      </w:r>
      <w:r w:rsidRPr="00BB6E14">
        <w:rPr>
          <w:color w:val="000000" w:themeColor="text1"/>
          <w:sz w:val="24"/>
          <w:szCs w:val="24"/>
        </w:rPr>
        <w:t xml:space="preserve"> </w:t>
      </w:r>
    </w:p>
    <w:p w:rsidR="002302C0" w:rsidRPr="00BB6E14" w:rsidP="0059223D" w14:paraId="0FC428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302C0" w:rsidRPr="00BB6E14" w:rsidP="008E7EFE" w14:paraId="734E11BD" w14:textId="7731DEB5">
      <w:pPr>
        <w:tabs>
          <w:tab w:val="left" w:pos="-1080"/>
          <w:tab w:val="left" w:pos="-720"/>
          <w:tab w:val="left" w:pos="27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 xml:space="preserve">The Monthly Reports and Mobilization report data are compiled into the </w:t>
      </w:r>
      <w:r w:rsidRPr="00BB6E14" w:rsidR="00A87D78">
        <w:rPr>
          <w:color w:val="000000" w:themeColor="text1"/>
          <w:sz w:val="24"/>
          <w:szCs w:val="24"/>
        </w:rPr>
        <w:t xml:space="preserve">Annual </w:t>
      </w:r>
      <w:r w:rsidRPr="00BB6E14">
        <w:rPr>
          <w:color w:val="000000" w:themeColor="text1"/>
          <w:sz w:val="24"/>
          <w:szCs w:val="24"/>
        </w:rPr>
        <w:t>Report</w:t>
      </w:r>
      <w:r w:rsidRPr="00BB6E14" w:rsidR="00A87D78">
        <w:rPr>
          <w:color w:val="000000" w:themeColor="text1"/>
          <w:sz w:val="24"/>
          <w:szCs w:val="24"/>
        </w:rPr>
        <w:t>.</w:t>
      </w:r>
      <w:r w:rsidRPr="00BB6E14">
        <w:rPr>
          <w:color w:val="000000" w:themeColor="text1"/>
          <w:sz w:val="24"/>
          <w:szCs w:val="24"/>
        </w:rPr>
        <w:t xml:space="preserve">  The spreadsheet tabulates the data from one month to the next as statistics are entered, and eventually carried into the Annual Report.  </w:t>
      </w:r>
      <w:r w:rsidRPr="00BB6E14" w:rsidR="00A87D78">
        <w:rPr>
          <w:color w:val="000000" w:themeColor="text1"/>
          <w:sz w:val="24"/>
          <w:szCs w:val="24"/>
        </w:rPr>
        <w:t xml:space="preserve">The spreadsheet was designed to assist the </w:t>
      </w:r>
      <w:r w:rsidRPr="00BB6E14" w:rsidR="006B767F">
        <w:rPr>
          <w:color w:val="000000" w:themeColor="text1"/>
          <w:sz w:val="24"/>
          <w:szCs w:val="24"/>
        </w:rPr>
        <w:t>Tribes</w:t>
      </w:r>
      <w:r w:rsidRPr="00BB6E14" w:rsidR="00A87D78">
        <w:rPr>
          <w:color w:val="000000" w:themeColor="text1"/>
          <w:sz w:val="24"/>
          <w:szCs w:val="24"/>
        </w:rPr>
        <w:t xml:space="preserve"> in compiling the data reported on a monthly basis </w:t>
      </w:r>
      <w:r w:rsidRPr="00BB6E14">
        <w:rPr>
          <w:color w:val="000000" w:themeColor="text1"/>
          <w:sz w:val="24"/>
          <w:szCs w:val="24"/>
        </w:rPr>
        <w:t>to</w:t>
      </w:r>
      <w:r w:rsidRPr="00BB6E14" w:rsidR="00A87D78">
        <w:rPr>
          <w:color w:val="000000" w:themeColor="text1"/>
          <w:sz w:val="24"/>
          <w:szCs w:val="24"/>
        </w:rPr>
        <w:t xml:space="preserve"> reduce the </w:t>
      </w:r>
      <w:r w:rsidRPr="00BB6E14" w:rsidR="006B767F">
        <w:rPr>
          <w:color w:val="000000" w:themeColor="text1"/>
          <w:sz w:val="24"/>
          <w:szCs w:val="24"/>
        </w:rPr>
        <w:t>Tribe</w:t>
      </w:r>
      <w:r w:rsidRPr="00BB6E14" w:rsidR="00A87D78">
        <w:rPr>
          <w:color w:val="000000" w:themeColor="text1"/>
          <w:sz w:val="24"/>
          <w:szCs w:val="24"/>
        </w:rPr>
        <w:t>’s burden in completing the repor</w:t>
      </w:r>
      <w:r w:rsidRPr="00BB6E14" w:rsidR="008E7EFE">
        <w:rPr>
          <w:color w:val="000000" w:themeColor="text1"/>
          <w:sz w:val="24"/>
          <w:szCs w:val="24"/>
        </w:rPr>
        <w:t>t at the end of the grant year.</w:t>
      </w:r>
    </w:p>
    <w:p w:rsidR="008E7EFE" w:rsidRPr="00BB6E14" w:rsidP="0059223D" w14:paraId="150B6D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3C1DF6" w:rsidRPr="00BB6E14" w:rsidP="008E7EFE" w14:paraId="7269534E" w14:textId="74A8CE2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In addition, the</w:t>
      </w:r>
      <w:r w:rsidRPr="00BB6E14" w:rsidR="00395BEC">
        <w:rPr>
          <w:color w:val="000000" w:themeColor="text1"/>
          <w:sz w:val="24"/>
          <w:szCs w:val="24"/>
        </w:rPr>
        <w:t xml:space="preserve"> infor</w:t>
      </w:r>
      <w:r w:rsidRPr="00BB6E14">
        <w:rPr>
          <w:color w:val="000000" w:themeColor="text1"/>
          <w:sz w:val="24"/>
          <w:szCs w:val="24"/>
        </w:rPr>
        <w:t xml:space="preserve">mation from the </w:t>
      </w:r>
      <w:r w:rsidRPr="00BB6E14" w:rsidR="006B767F">
        <w:rPr>
          <w:color w:val="000000" w:themeColor="text1"/>
          <w:sz w:val="24"/>
          <w:szCs w:val="24"/>
        </w:rPr>
        <w:t>Tribe</w:t>
      </w:r>
      <w:r w:rsidRPr="00BB6E14">
        <w:rPr>
          <w:color w:val="000000" w:themeColor="text1"/>
          <w:sz w:val="24"/>
          <w:szCs w:val="24"/>
        </w:rPr>
        <w:t xml:space="preserve">’s </w:t>
      </w:r>
      <w:r w:rsidRPr="00BB6E14" w:rsidR="00395BEC">
        <w:rPr>
          <w:color w:val="000000" w:themeColor="text1"/>
          <w:sz w:val="24"/>
          <w:szCs w:val="24"/>
        </w:rPr>
        <w:t>Annual Report</w:t>
      </w:r>
      <w:r w:rsidRPr="00BB6E14">
        <w:rPr>
          <w:color w:val="000000" w:themeColor="text1"/>
          <w:sz w:val="24"/>
          <w:szCs w:val="24"/>
        </w:rPr>
        <w:t xml:space="preserve">s are used create BIA’s </w:t>
      </w:r>
      <w:r w:rsidRPr="00BB6E14" w:rsidR="00395BEC">
        <w:rPr>
          <w:color w:val="000000" w:themeColor="text1"/>
          <w:sz w:val="24"/>
          <w:szCs w:val="24"/>
        </w:rPr>
        <w:t>Annual Report submitted to the National Highway Traffic Safety Administration (NHTSA) to accounting f</w:t>
      </w:r>
      <w:r w:rsidRPr="00BB6E14">
        <w:rPr>
          <w:color w:val="000000" w:themeColor="text1"/>
          <w:sz w:val="24"/>
          <w:szCs w:val="24"/>
        </w:rPr>
        <w:t>or grant funding and activities.</w:t>
      </w:r>
    </w:p>
    <w:p w:rsidR="00C31CD6" w:rsidRPr="00BB6E14" w:rsidP="001121A7" w14:paraId="4DADDB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00295103" w:rsidRPr="00BB6E14" w14:paraId="21C534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BB6E14">
        <w:rPr>
          <w:b/>
          <w:color w:val="000000" w:themeColor="text1"/>
          <w:sz w:val="24"/>
          <w:szCs w:val="24"/>
        </w:rPr>
        <w:t>3.</w:t>
      </w:r>
      <w:r w:rsidRPr="00BB6E14">
        <w:rPr>
          <w:b/>
          <w:color w:val="000000" w:themeColor="text1"/>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BB6E14" w14:paraId="257682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BB6E14">
        <w:rPr>
          <w:color w:val="000000" w:themeColor="text1"/>
          <w:sz w:val="24"/>
          <w:szCs w:val="24"/>
        </w:rPr>
        <w:tab/>
      </w:r>
    </w:p>
    <w:p w:rsidR="005E5348" w:rsidRPr="00BB6E14" w:rsidP="00F63A5F" w14:paraId="4E750F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 xml:space="preserve">IHSP </w:t>
      </w:r>
      <w:r w:rsidRPr="00BB6E14" w:rsidR="00BD4B3A">
        <w:rPr>
          <w:color w:val="000000" w:themeColor="text1"/>
          <w:sz w:val="24"/>
          <w:szCs w:val="24"/>
        </w:rPr>
        <w:t>accepts application by regular mail and electronically (e-mail), and will also accept documents sent by delivery services such as FedEx and UPS.</w:t>
      </w:r>
    </w:p>
    <w:p w:rsidR="00F63A5F" w:rsidRPr="00BB6E14" w:rsidP="00F63A5F" w14:paraId="7BDD54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BB6E14" w14:paraId="7502DA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BB6E14">
        <w:rPr>
          <w:b/>
          <w:color w:val="000000" w:themeColor="text1"/>
          <w:sz w:val="24"/>
          <w:szCs w:val="24"/>
        </w:rPr>
        <w:t>4.</w:t>
      </w:r>
      <w:r w:rsidRPr="00BB6E14">
        <w:rPr>
          <w:b/>
          <w:color w:val="000000" w:themeColor="text1"/>
          <w:sz w:val="24"/>
          <w:szCs w:val="24"/>
        </w:rPr>
        <w:tab/>
        <w:t>Describe efforts to identify duplication.  Show specifically why any similar information already available cannot be used or modified for use for the purposes described in Item 2 above.</w:t>
      </w:r>
    </w:p>
    <w:p w:rsidR="00295103" w:rsidRPr="00BB6E14" w:rsidP="00F63A5F" w14:paraId="098E02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00F63A5F" w:rsidRPr="00BB6E14" w:rsidP="00F63A5F" w14:paraId="28024510" w14:textId="67D59F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 xml:space="preserve">The </w:t>
      </w:r>
      <w:r w:rsidRPr="00BB6E14" w:rsidR="00F67CCA">
        <w:rPr>
          <w:color w:val="000000" w:themeColor="text1"/>
          <w:sz w:val="24"/>
          <w:szCs w:val="24"/>
        </w:rPr>
        <w:t>information IHSP</w:t>
      </w:r>
      <w:r w:rsidRPr="00BB6E14">
        <w:rPr>
          <w:color w:val="000000" w:themeColor="text1"/>
          <w:sz w:val="24"/>
          <w:szCs w:val="24"/>
        </w:rPr>
        <w:t xml:space="preserve"> is requesting is not available from any other source.  The information collected </w:t>
      </w:r>
      <w:r w:rsidRPr="00BB6E14" w:rsidR="00E20981">
        <w:rPr>
          <w:color w:val="000000" w:themeColor="text1"/>
          <w:sz w:val="24"/>
          <w:szCs w:val="24"/>
        </w:rPr>
        <w:t xml:space="preserve">is unique to each </w:t>
      </w:r>
      <w:r w:rsidRPr="00BB6E14" w:rsidR="006B767F">
        <w:rPr>
          <w:color w:val="000000" w:themeColor="text1"/>
          <w:sz w:val="24"/>
          <w:szCs w:val="24"/>
        </w:rPr>
        <w:t>Tribe</w:t>
      </w:r>
      <w:r w:rsidRPr="00BB6E14" w:rsidR="00E20981">
        <w:rPr>
          <w:color w:val="000000" w:themeColor="text1"/>
          <w:sz w:val="24"/>
          <w:szCs w:val="24"/>
        </w:rPr>
        <w:t xml:space="preserve">’s plan and subjective to the traffic statistics of the particular </w:t>
      </w:r>
      <w:r w:rsidRPr="00BB6E14" w:rsidR="006B767F">
        <w:rPr>
          <w:color w:val="000000" w:themeColor="text1"/>
          <w:sz w:val="24"/>
          <w:szCs w:val="24"/>
        </w:rPr>
        <w:t>Tribe</w:t>
      </w:r>
      <w:r w:rsidRPr="00BB6E14" w:rsidR="00E20981">
        <w:rPr>
          <w:color w:val="000000" w:themeColor="text1"/>
          <w:sz w:val="24"/>
          <w:szCs w:val="24"/>
        </w:rPr>
        <w:t>.</w:t>
      </w:r>
    </w:p>
    <w:p w:rsidR="00F63A5F" w:rsidRPr="00BB6E14" w14:paraId="7A202D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BB6E14" w14:paraId="3F7EC4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BB6E14">
        <w:rPr>
          <w:b/>
          <w:color w:val="000000" w:themeColor="text1"/>
          <w:sz w:val="24"/>
          <w:szCs w:val="24"/>
        </w:rPr>
        <w:t>5.</w:t>
      </w:r>
      <w:r w:rsidRPr="00BB6E14">
        <w:rPr>
          <w:b/>
          <w:color w:val="000000" w:themeColor="text1"/>
          <w:sz w:val="24"/>
          <w:szCs w:val="24"/>
        </w:rPr>
        <w:tab/>
        <w:t>If the collection of information impacts small bus</w:t>
      </w:r>
      <w:r w:rsidRPr="00BB6E14" w:rsidR="006E339F">
        <w:rPr>
          <w:b/>
          <w:color w:val="000000" w:themeColor="text1"/>
          <w:sz w:val="24"/>
          <w:szCs w:val="24"/>
        </w:rPr>
        <w:t>inesses or other small entities</w:t>
      </w:r>
      <w:r w:rsidRPr="00BB6E14">
        <w:rPr>
          <w:b/>
          <w:color w:val="000000" w:themeColor="text1"/>
          <w:sz w:val="24"/>
          <w:szCs w:val="24"/>
        </w:rPr>
        <w:t>, describe any methods used to minimize burden.</w:t>
      </w:r>
    </w:p>
    <w:p w:rsidR="00BD4B3A" w:rsidRPr="00BB6E14" w:rsidP="006451C3" w14:paraId="7D582C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 w:val="24"/>
          <w:szCs w:val="24"/>
        </w:rPr>
      </w:pPr>
    </w:p>
    <w:p w:rsidR="006451C3" w:rsidRPr="00BB6E14" w:rsidP="006451C3" w14:paraId="3AAA37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The information collection does not impact small businesses or other small entities.</w:t>
      </w:r>
    </w:p>
    <w:p w:rsidR="004A2FBA" w:rsidRPr="00BB6E14" w:rsidP="006451C3" w14:paraId="2F2531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 xml:space="preserve"> </w:t>
      </w:r>
    </w:p>
    <w:p w:rsidR="00295103" w:rsidRPr="00BB6E14" w:rsidP="006451C3" w14:paraId="40F700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BB6E14">
        <w:rPr>
          <w:b/>
          <w:color w:val="000000" w:themeColor="text1"/>
          <w:sz w:val="24"/>
          <w:szCs w:val="24"/>
        </w:rPr>
        <w:t>6.</w:t>
      </w:r>
      <w:r w:rsidRPr="00BB6E14">
        <w:rPr>
          <w:b/>
          <w:color w:val="000000" w:themeColor="text1"/>
          <w:sz w:val="24"/>
          <w:szCs w:val="24"/>
        </w:rPr>
        <w:tab/>
        <w:t xml:space="preserve">Describe the consequence to Federal program or policy activities if the collection is not conducted or is conducted less frequently, as well as any technical or legal obstacles to </w:t>
      </w:r>
      <w:r w:rsidRPr="00BB6E14">
        <w:rPr>
          <w:b/>
          <w:color w:val="000000" w:themeColor="text1"/>
          <w:sz w:val="24"/>
          <w:szCs w:val="24"/>
        </w:rPr>
        <w:t>reducing burden.</w:t>
      </w:r>
    </w:p>
    <w:p w:rsidR="006451C3" w:rsidRPr="00BB6E14" w:rsidP="006451C3" w14:paraId="5EE267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00CA793D" w:rsidRPr="00BB6E14" w:rsidP="00CA793D" w14:paraId="2EA8CA14" w14:textId="61CB63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 xml:space="preserve">If </w:t>
      </w:r>
      <w:r w:rsidRPr="00BB6E14" w:rsidR="003A63D9">
        <w:rPr>
          <w:color w:val="000000" w:themeColor="text1"/>
          <w:sz w:val="24"/>
          <w:szCs w:val="24"/>
        </w:rPr>
        <w:t>IHSP</w:t>
      </w:r>
      <w:r w:rsidRPr="00BB6E14">
        <w:rPr>
          <w:color w:val="000000" w:themeColor="text1"/>
          <w:sz w:val="24"/>
          <w:szCs w:val="24"/>
        </w:rPr>
        <w:t xml:space="preserve"> is unable to conduct this information collection, the applicants would be deprived of funding that will provide them the opportunity to enhance their child passenger occupant protection and traffic safety/enforcement efforts within their reservation boundaries. As a consequence, the </w:t>
      </w:r>
      <w:r w:rsidRPr="00BB6E14" w:rsidR="006B767F">
        <w:rPr>
          <w:color w:val="000000" w:themeColor="text1"/>
          <w:sz w:val="24"/>
          <w:szCs w:val="24"/>
        </w:rPr>
        <w:t>Tribes</w:t>
      </w:r>
      <w:r w:rsidRPr="00BB6E14">
        <w:rPr>
          <w:color w:val="000000" w:themeColor="text1"/>
          <w:sz w:val="24"/>
          <w:szCs w:val="24"/>
        </w:rPr>
        <w:t xml:space="preserve"> that would otherwise be recipients of this funding would not be able to exercise their sovereignty as a tribal nation in the area of occupant protection and traffic safety/enforcement on their tribal lands and roadways.</w:t>
      </w:r>
    </w:p>
    <w:p w:rsidR="00673B79" w:rsidRPr="00BB6E14" w:rsidP="006451C3" w14:paraId="1C5D26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 w:val="24"/>
          <w:szCs w:val="24"/>
        </w:rPr>
      </w:pPr>
    </w:p>
    <w:p w:rsidR="00295103" w:rsidRPr="00BB6E14" w14:paraId="3C97F0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BB6E14">
        <w:rPr>
          <w:b/>
          <w:color w:val="000000" w:themeColor="text1"/>
          <w:sz w:val="24"/>
          <w:szCs w:val="24"/>
        </w:rPr>
        <w:t>7.</w:t>
      </w:r>
      <w:r w:rsidRPr="00BB6E14">
        <w:rPr>
          <w:b/>
          <w:color w:val="000000" w:themeColor="text1"/>
          <w:sz w:val="24"/>
          <w:szCs w:val="24"/>
        </w:rPr>
        <w:tab/>
        <w:t>Explain any special circumstances that would cause an information collection to be conducted in a manner:</w:t>
      </w:r>
    </w:p>
    <w:p w:rsidR="00295103" w:rsidRPr="00BB6E14" w14:paraId="2BE5BA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BB6E14">
        <w:rPr>
          <w:b/>
          <w:color w:val="000000" w:themeColor="text1"/>
          <w:sz w:val="24"/>
          <w:szCs w:val="24"/>
        </w:rPr>
        <w:tab/>
        <w:t>*</w:t>
      </w:r>
      <w:r w:rsidRPr="00BB6E14">
        <w:rPr>
          <w:b/>
          <w:color w:val="000000" w:themeColor="text1"/>
          <w:sz w:val="24"/>
          <w:szCs w:val="24"/>
        </w:rPr>
        <w:tab/>
        <w:t>requiring respondents to report information to the agency more often than quarterly;</w:t>
      </w:r>
    </w:p>
    <w:p w:rsidR="00295103" w:rsidRPr="00BB6E14" w14:paraId="272703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BB6E14">
        <w:rPr>
          <w:b/>
          <w:color w:val="000000" w:themeColor="text1"/>
          <w:sz w:val="24"/>
          <w:szCs w:val="24"/>
        </w:rPr>
        <w:tab/>
        <w:t>*</w:t>
      </w:r>
      <w:r w:rsidRPr="00BB6E14">
        <w:rPr>
          <w:b/>
          <w:color w:val="000000" w:themeColor="text1"/>
          <w:sz w:val="24"/>
          <w:szCs w:val="24"/>
        </w:rPr>
        <w:tab/>
        <w:t>requiring respondents to prepare a written response to a collection of information in fewer than 30 days after receipt of it;</w:t>
      </w:r>
    </w:p>
    <w:p w:rsidR="00295103" w:rsidRPr="00BB6E14" w14:paraId="1EB13A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BB6E14">
        <w:rPr>
          <w:b/>
          <w:color w:val="000000" w:themeColor="text1"/>
          <w:sz w:val="24"/>
          <w:szCs w:val="24"/>
        </w:rPr>
        <w:tab/>
        <w:t>*</w:t>
      </w:r>
      <w:r w:rsidRPr="00BB6E14">
        <w:rPr>
          <w:b/>
          <w:color w:val="000000" w:themeColor="text1"/>
          <w:sz w:val="24"/>
          <w:szCs w:val="24"/>
        </w:rPr>
        <w:tab/>
        <w:t>requiring respondents to submit more than an original and two copies of any document;</w:t>
      </w:r>
    </w:p>
    <w:p w:rsidR="00295103" w:rsidRPr="00BB6E14" w14:paraId="102D5E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BB6E14">
        <w:rPr>
          <w:b/>
          <w:color w:val="000000" w:themeColor="text1"/>
          <w:sz w:val="24"/>
          <w:szCs w:val="24"/>
        </w:rPr>
        <w:tab/>
        <w:t>*</w:t>
      </w:r>
      <w:r w:rsidRPr="00BB6E14">
        <w:rPr>
          <w:b/>
          <w:color w:val="000000" w:themeColor="text1"/>
          <w:sz w:val="24"/>
          <w:szCs w:val="24"/>
        </w:rPr>
        <w:tab/>
        <w:t>requiring respondents to retain records, other than health, medical, government contract, grant-in-aid, or tax records, for more than three years;</w:t>
      </w:r>
    </w:p>
    <w:p w:rsidR="00295103" w:rsidRPr="00BB6E14" w14:paraId="379B93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BB6E14">
        <w:rPr>
          <w:b/>
          <w:color w:val="000000" w:themeColor="text1"/>
          <w:sz w:val="24"/>
          <w:szCs w:val="24"/>
        </w:rPr>
        <w:tab/>
        <w:t>*</w:t>
      </w:r>
      <w:r w:rsidRPr="00BB6E14">
        <w:rPr>
          <w:b/>
          <w:color w:val="000000" w:themeColor="text1"/>
          <w:sz w:val="24"/>
          <w:szCs w:val="24"/>
        </w:rPr>
        <w:tab/>
        <w:t>in conne</w:t>
      </w:r>
      <w:r w:rsidRPr="00BB6E14" w:rsidR="00352210">
        <w:rPr>
          <w:b/>
          <w:color w:val="000000" w:themeColor="text1"/>
          <w:sz w:val="24"/>
          <w:szCs w:val="24"/>
        </w:rPr>
        <w:t>ction with a statistical survey</w:t>
      </w:r>
      <w:r w:rsidRPr="00BB6E14">
        <w:rPr>
          <w:b/>
          <w:color w:val="000000" w:themeColor="text1"/>
          <w:sz w:val="24"/>
          <w:szCs w:val="24"/>
        </w:rPr>
        <w:t xml:space="preserve"> that is not designed to produce valid and reliable results that can be generalized to the universe of study;</w:t>
      </w:r>
    </w:p>
    <w:p w:rsidR="00295103" w:rsidRPr="00BB6E14" w14:paraId="666CEC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BB6E14">
        <w:rPr>
          <w:b/>
          <w:color w:val="000000" w:themeColor="text1"/>
          <w:sz w:val="24"/>
          <w:szCs w:val="24"/>
        </w:rPr>
        <w:tab/>
        <w:t>*</w:t>
      </w:r>
      <w:r w:rsidRPr="00BB6E14">
        <w:rPr>
          <w:b/>
          <w:color w:val="000000" w:themeColor="text1"/>
          <w:sz w:val="24"/>
          <w:szCs w:val="24"/>
        </w:rPr>
        <w:tab/>
        <w:t>requiring the use of a statistical data classification that has not been reviewed and approved by OMB;</w:t>
      </w:r>
    </w:p>
    <w:p w:rsidR="00295103" w:rsidRPr="00BB6E14" w14:paraId="7BC6F8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BB6E14">
        <w:rPr>
          <w:b/>
          <w:color w:val="000000" w:themeColor="text1"/>
          <w:sz w:val="24"/>
          <w:szCs w:val="24"/>
        </w:rPr>
        <w:tab/>
        <w:t>*</w:t>
      </w:r>
      <w:r w:rsidRPr="00BB6E14">
        <w:rPr>
          <w:b/>
          <w:color w:val="000000" w:themeColor="text1"/>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B6E14" w14:paraId="1B2CC5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BB6E14">
        <w:rPr>
          <w:b/>
          <w:color w:val="000000" w:themeColor="text1"/>
          <w:sz w:val="24"/>
          <w:szCs w:val="24"/>
        </w:rPr>
        <w:tab/>
        <w:t>*</w:t>
      </w:r>
      <w:r w:rsidRPr="00BB6E14">
        <w:rPr>
          <w:b/>
          <w:color w:val="000000" w:themeColor="text1"/>
          <w:sz w:val="24"/>
          <w:szCs w:val="24"/>
        </w:rPr>
        <w:tab/>
        <w:t>requiring respondents to submit proprietary trade secrets, or other confidential information</w:t>
      </w:r>
      <w:r w:rsidRPr="00BB6E14" w:rsidR="00352210">
        <w:rPr>
          <w:b/>
          <w:color w:val="000000" w:themeColor="text1"/>
          <w:sz w:val="24"/>
          <w:szCs w:val="24"/>
        </w:rPr>
        <w:t>,</w:t>
      </w:r>
      <w:r w:rsidRPr="00BB6E14">
        <w:rPr>
          <w:b/>
          <w:color w:val="000000" w:themeColor="text1"/>
          <w:sz w:val="24"/>
          <w:szCs w:val="24"/>
        </w:rPr>
        <w:t xml:space="preserve"> unless the agency can demonstrate that it has instituted procedures to protect the information's confidentiality to the extent permitted by law.</w:t>
      </w:r>
    </w:p>
    <w:p w:rsidR="00673B79" w:rsidRPr="00BB6E14" w14:paraId="1FA734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3A63D9" w:rsidRPr="00BB6E14" w:rsidP="003A63D9" w14:paraId="6C90C36D" w14:textId="3CBABA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There are no circumstances that require IHSP to collect the information in a manner inconsistent with OMB guidelines.</w:t>
      </w:r>
    </w:p>
    <w:p w:rsidR="00D27472" w:rsidRPr="00BB6E14" w:rsidP="003A63D9" w14:paraId="629E107C" w14:textId="64EB4B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00D27472" w:rsidRPr="00BB6E14" w:rsidP="003A63D9" w14:paraId="31ACE70F" w14:textId="6C875C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 xml:space="preserve">The BIA IHSP need for monthly reporting is tied to Federal grant regulations and the 2 CFR 200 Uniform Administrative Requirements for monthly cash inflows, outflows, and interest. The BIA IHSP grants are Federal assistance grants. The Tribal grantees are expending their own funds and the BIA IHSP is reimbursing these entities utilizing Federal grant regulations requiring monthly reimbursement. An average monthly payment is dependent on the grant budget awarded to the tribe; and the grant indirect cost rate is reimbursed in the monthly requests for reimbursement for these programs.  </w:t>
      </w:r>
    </w:p>
    <w:p w:rsidR="00673B79" w:rsidRPr="00BB6E14" w14:paraId="08A61F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BB6E14" w14:paraId="68065D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BB6E14">
        <w:rPr>
          <w:b/>
          <w:color w:val="000000" w:themeColor="text1"/>
          <w:sz w:val="24"/>
          <w:szCs w:val="24"/>
        </w:rPr>
        <w:t>8.</w:t>
      </w:r>
      <w:r w:rsidRPr="00BB6E14">
        <w:rPr>
          <w:b/>
          <w:color w:val="000000" w:themeColor="text1"/>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w:t>
      </w:r>
      <w:r w:rsidRPr="00BB6E14">
        <w:rPr>
          <w:b/>
          <w:color w:val="000000" w:themeColor="text1"/>
          <w:sz w:val="24"/>
          <w:szCs w:val="24"/>
        </w:rPr>
        <w:t>public comments recei</w:t>
      </w:r>
      <w:r w:rsidRPr="00BB6E14" w:rsidR="00DE1FFE">
        <w:rPr>
          <w:b/>
          <w:color w:val="000000" w:themeColor="text1"/>
          <w:sz w:val="24"/>
          <w:szCs w:val="24"/>
        </w:rPr>
        <w:t xml:space="preserve">ved in response to that notice </w:t>
      </w:r>
      <w:r w:rsidRPr="00BB6E14">
        <w:rPr>
          <w:b/>
          <w:color w:val="000000" w:themeColor="text1"/>
          <w:sz w:val="24"/>
          <w:szCs w:val="24"/>
        </w:rPr>
        <w:t>and in response to the PRA statement associated with the collec</w:t>
      </w:r>
      <w:r w:rsidRPr="00BB6E14" w:rsidR="00DE1FFE">
        <w:rPr>
          <w:b/>
          <w:color w:val="000000" w:themeColor="text1"/>
          <w:sz w:val="24"/>
          <w:szCs w:val="24"/>
        </w:rPr>
        <w:t xml:space="preserve">tion over the past three years, </w:t>
      </w:r>
      <w:r w:rsidRPr="00BB6E14">
        <w:rPr>
          <w:b/>
          <w:color w:val="000000" w:themeColor="text1"/>
          <w:sz w:val="24"/>
          <w:szCs w:val="24"/>
        </w:rPr>
        <w:t>and describe actions taken by the agency in response to these comments.  Specifically address comments received on cost and hour burden.</w:t>
      </w:r>
    </w:p>
    <w:p w:rsidR="00BB6E14" w:rsidRPr="00BB6E14" w14:paraId="1EB222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4"/>
          <w:szCs w:val="24"/>
        </w:rPr>
      </w:pPr>
    </w:p>
    <w:p w:rsidR="00295103" w:rsidRPr="00BB6E14" w14:paraId="765D41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 w:val="24"/>
          <w:szCs w:val="24"/>
        </w:rPr>
      </w:pPr>
      <w:r w:rsidRPr="00BB6E14">
        <w:rPr>
          <w:b/>
          <w:color w:val="000000" w:themeColor="text1"/>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B6E14" w:rsidR="00352210">
        <w:rPr>
          <w:b/>
          <w:color w:val="000000" w:themeColor="text1"/>
          <w:sz w:val="24"/>
          <w:szCs w:val="24"/>
        </w:rPr>
        <w:t>.</w:t>
      </w:r>
    </w:p>
    <w:p w:rsidR="0028070A" w:rsidRPr="00BB6E14" w:rsidP="00412D95" w14:paraId="318C7D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4"/>
          <w:szCs w:val="24"/>
        </w:rPr>
      </w:pPr>
    </w:p>
    <w:p w:rsidR="00295103" w:rsidRPr="00AC41D5" w14:paraId="0D61C1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 w:val="24"/>
          <w:szCs w:val="24"/>
        </w:rPr>
      </w:pPr>
      <w:r w:rsidRPr="00AC41D5">
        <w:rPr>
          <w:b/>
          <w:color w:val="000000" w:themeColor="text1"/>
          <w:sz w:val="24"/>
          <w:szCs w:val="24"/>
        </w:rPr>
        <w:t xml:space="preserve">Consultation with representatives of those from whom information is to be obtained or those who must compile records should occur at least once every </w:t>
      </w:r>
      <w:r w:rsidRPr="00AC41D5" w:rsidR="00352210">
        <w:rPr>
          <w:b/>
          <w:color w:val="000000" w:themeColor="text1"/>
          <w:sz w:val="24"/>
          <w:szCs w:val="24"/>
        </w:rPr>
        <w:t>three</w:t>
      </w:r>
      <w:r w:rsidRPr="00AC41D5">
        <w:rPr>
          <w:b/>
          <w:color w:val="000000" w:themeColor="text1"/>
          <w:sz w:val="24"/>
          <w:szCs w:val="24"/>
        </w:rPr>
        <w:t xml:space="preserve"> years — even if the collection of information activity is the same as in prior periods.  There may be circumstances that may preclude consultation in a specific situation.  These circumstances should be explained.</w:t>
      </w:r>
    </w:p>
    <w:p w:rsidR="005C711D" w:rsidRPr="00AC41D5" w14:paraId="7A4197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themeColor="text1"/>
          <w:sz w:val="24"/>
          <w:szCs w:val="24"/>
        </w:rPr>
      </w:pPr>
    </w:p>
    <w:p w:rsidR="00BB6E14" w:rsidRPr="00AC41D5" w:rsidP="00AC41D5" w14:paraId="1A81DAE9" w14:textId="2F6894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themeColor="text1"/>
          <w:sz w:val="24"/>
          <w:szCs w:val="24"/>
        </w:rPr>
      </w:pPr>
      <w:r w:rsidRPr="00AC41D5">
        <w:rPr>
          <w:bCs/>
          <w:color w:val="000000" w:themeColor="text1"/>
          <w:sz w:val="24"/>
          <w:szCs w:val="24"/>
        </w:rPr>
        <w:t xml:space="preserve">A 60-day notice for </w:t>
      </w:r>
      <w:r w:rsidRPr="00AC41D5">
        <w:rPr>
          <w:color w:val="000000" w:themeColor="text1"/>
          <w:sz w:val="24"/>
          <w:szCs w:val="24"/>
        </w:rPr>
        <w:t>public</w:t>
      </w:r>
      <w:r w:rsidRPr="00AC41D5">
        <w:rPr>
          <w:bCs/>
          <w:color w:val="000000" w:themeColor="text1"/>
          <w:sz w:val="24"/>
          <w:szCs w:val="24"/>
        </w:rPr>
        <w:t xml:space="preserve"> comments was published in the Federal Register on June 21, 2024 (89 FR 52076). There were no comments received in response to this notice.</w:t>
      </w:r>
      <w:r w:rsidRPr="00AC41D5" w:rsidR="00AC41D5">
        <w:rPr>
          <w:bCs/>
          <w:color w:val="000000" w:themeColor="text1"/>
          <w:sz w:val="24"/>
          <w:szCs w:val="24"/>
        </w:rPr>
        <w:t xml:space="preserve"> In addition, w</w:t>
      </w:r>
      <w:r w:rsidRPr="00AC41D5" w:rsidR="00000000">
        <w:rPr>
          <w:color w:val="000000" w:themeColor="text1"/>
          <w:sz w:val="24"/>
          <w:szCs w:val="24"/>
        </w:rPr>
        <w:t xml:space="preserve">e contacted </w:t>
      </w:r>
      <w:r w:rsidRPr="00AC41D5" w:rsidR="00DE7169">
        <w:rPr>
          <w:color w:val="000000" w:themeColor="text1"/>
          <w:sz w:val="24"/>
          <w:szCs w:val="24"/>
        </w:rPr>
        <w:t>nine (</w:t>
      </w:r>
      <w:r w:rsidRPr="00AC41D5" w:rsidR="00000000">
        <w:rPr>
          <w:color w:val="000000" w:themeColor="text1"/>
          <w:sz w:val="24"/>
          <w:szCs w:val="24"/>
        </w:rPr>
        <w:t>9</w:t>
      </w:r>
      <w:r w:rsidRPr="00AC41D5" w:rsidR="00DE7169">
        <w:rPr>
          <w:color w:val="000000" w:themeColor="text1"/>
          <w:sz w:val="24"/>
          <w:szCs w:val="24"/>
        </w:rPr>
        <w:t>)</w:t>
      </w:r>
      <w:r w:rsidRPr="00AC41D5" w:rsidR="00000000">
        <w:rPr>
          <w:color w:val="000000" w:themeColor="text1"/>
          <w:sz w:val="24"/>
          <w:szCs w:val="24"/>
        </w:rPr>
        <w:t xml:space="preserve"> users </w:t>
      </w:r>
      <w:r w:rsidRPr="00AC41D5" w:rsidR="00000000">
        <w:rPr>
          <w:color w:val="000000" w:themeColor="text1"/>
          <w:sz w:val="24"/>
          <w:szCs w:val="24"/>
        </w:rPr>
        <w:t>in an effort to</w:t>
      </w:r>
      <w:r w:rsidRPr="00AC41D5" w:rsidR="00000000">
        <w:rPr>
          <w:color w:val="000000" w:themeColor="text1"/>
          <w:sz w:val="24"/>
          <w:szCs w:val="24"/>
        </w:rPr>
        <w:t xml:space="preserve"> obtain feedback on the collection.  </w:t>
      </w:r>
      <w:r w:rsidRPr="00AC41D5" w:rsidR="00DE7169">
        <w:rPr>
          <w:color w:val="000000" w:themeColor="text1"/>
          <w:sz w:val="24"/>
          <w:szCs w:val="24"/>
        </w:rPr>
        <w:t>We received additional feedback from seven (7) users</w:t>
      </w:r>
      <w:r w:rsidR="001D5BBA">
        <w:rPr>
          <w:color w:val="000000" w:themeColor="text1"/>
          <w:sz w:val="24"/>
          <w:szCs w:val="24"/>
        </w:rPr>
        <w:t>.  These seven users</w:t>
      </w:r>
      <w:r w:rsidR="003A7240">
        <w:rPr>
          <w:color w:val="000000" w:themeColor="text1"/>
          <w:sz w:val="24"/>
          <w:szCs w:val="24"/>
        </w:rPr>
        <w:t xml:space="preserve"> believe</w:t>
      </w:r>
      <w:r w:rsidR="00043D32">
        <w:rPr>
          <w:color w:val="000000" w:themeColor="text1"/>
          <w:sz w:val="24"/>
          <w:szCs w:val="24"/>
        </w:rPr>
        <w:t xml:space="preserve"> </w:t>
      </w:r>
      <w:r w:rsidR="003A7240">
        <w:rPr>
          <w:color w:val="000000" w:themeColor="text1"/>
          <w:sz w:val="24"/>
          <w:szCs w:val="24"/>
        </w:rPr>
        <w:t>the</w:t>
      </w:r>
      <w:r w:rsidRPr="00AC41D5" w:rsidR="003B4FC9">
        <w:rPr>
          <w:color w:val="000000" w:themeColor="text1"/>
          <w:sz w:val="24"/>
          <w:szCs w:val="24"/>
        </w:rPr>
        <w:t xml:space="preserve"> </w:t>
      </w:r>
      <w:r w:rsidRPr="00AC41D5" w:rsidR="00714F6B">
        <w:rPr>
          <w:color w:val="000000" w:themeColor="text1"/>
          <w:sz w:val="24"/>
          <w:szCs w:val="24"/>
        </w:rPr>
        <w:t xml:space="preserve">collection is </w:t>
      </w:r>
      <w:r w:rsidRPr="00AC41D5" w:rsidR="004B7998">
        <w:rPr>
          <w:color w:val="000000" w:themeColor="text1"/>
          <w:sz w:val="24"/>
          <w:szCs w:val="24"/>
        </w:rPr>
        <w:t xml:space="preserve">necessary and </w:t>
      </w:r>
      <w:r w:rsidRPr="00AC41D5" w:rsidR="00000000">
        <w:rPr>
          <w:color w:val="000000" w:themeColor="text1"/>
          <w:sz w:val="24"/>
          <w:szCs w:val="24"/>
        </w:rPr>
        <w:t>practical; and the burden estimate</w:t>
      </w:r>
      <w:r w:rsidRPr="00AC41D5" w:rsidR="004B7998">
        <w:rPr>
          <w:color w:val="000000" w:themeColor="text1"/>
          <w:sz w:val="24"/>
          <w:szCs w:val="24"/>
        </w:rPr>
        <w:t xml:space="preserve">s are </w:t>
      </w:r>
      <w:r w:rsidRPr="00AC41D5" w:rsidR="00000000">
        <w:rPr>
          <w:color w:val="000000" w:themeColor="text1"/>
          <w:sz w:val="24"/>
          <w:szCs w:val="24"/>
        </w:rPr>
        <w:t>reasonable.</w:t>
      </w:r>
    </w:p>
    <w:p w:rsidR="00AC41D5" w:rsidRPr="00AC41D5" w:rsidP="00AC41D5" w14:paraId="733C1F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highlight w:val="yellow"/>
        </w:rPr>
      </w:pPr>
    </w:p>
    <w:p w:rsidR="00295103" w:rsidRPr="00BB6E14" w14:paraId="7B72C5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BB6E14">
        <w:rPr>
          <w:b/>
          <w:color w:val="000000" w:themeColor="text1"/>
          <w:sz w:val="24"/>
          <w:szCs w:val="24"/>
        </w:rPr>
        <w:t>9.</w:t>
      </w:r>
      <w:r w:rsidRPr="00BB6E14">
        <w:rPr>
          <w:b/>
          <w:color w:val="000000" w:themeColor="text1"/>
          <w:sz w:val="24"/>
          <w:szCs w:val="24"/>
        </w:rPr>
        <w:tab/>
        <w:t>Explain any decision to provide any payment or gift to respondents, other than remuneration of contractors or grantees.</w:t>
      </w:r>
    </w:p>
    <w:p w:rsidR="00724901" w:rsidRPr="00BB6E14" w14:paraId="7D114E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724901" w:rsidRPr="00BB6E14" w:rsidP="00724901" w14:paraId="1C01FD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We do not provide gifts or payments to respondents.</w:t>
      </w:r>
    </w:p>
    <w:p w:rsidR="00295103" w:rsidRPr="00BB6E14" w14:paraId="136B07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4A6DFA" w:rsidRPr="00BB6E14" w14:paraId="0BF9DB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BB6E14">
        <w:rPr>
          <w:b/>
          <w:color w:val="000000" w:themeColor="text1"/>
          <w:sz w:val="24"/>
          <w:szCs w:val="24"/>
        </w:rPr>
        <w:t>10.</w:t>
      </w:r>
      <w:r w:rsidRPr="00BB6E14">
        <w:rPr>
          <w:b/>
          <w:color w:val="000000" w:themeColor="text1"/>
          <w:sz w:val="24"/>
          <w:szCs w:val="24"/>
        </w:rPr>
        <w:tab/>
        <w:t>Describe any assurance of confidentiality provided to respondents and the basis for the assurance in statute, regulation, or agency policy.</w:t>
      </w:r>
    </w:p>
    <w:p w:rsidR="004A6DFA" w:rsidRPr="00BB6E14" w14:paraId="0B62F7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117B77" w:rsidRPr="00BB6E14" w:rsidP="00724901" w14:paraId="6EB538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We do not provide any assurance of confidentiality. The information that we collect is subject to the requirements of Freedom of Information Act.</w:t>
      </w:r>
    </w:p>
    <w:p w:rsidR="00724901" w:rsidRPr="00BB6E14" w14:paraId="393651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00295103" w:rsidRPr="00BB6E14" w14:paraId="73DEB8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BB6E14">
        <w:rPr>
          <w:b/>
          <w:color w:val="000000" w:themeColor="text1"/>
          <w:sz w:val="24"/>
          <w:szCs w:val="24"/>
        </w:rPr>
        <w:t>11.</w:t>
      </w:r>
      <w:r w:rsidRPr="00BB6E14">
        <w:rPr>
          <w:b/>
          <w:color w:val="000000" w:themeColor="text1"/>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27EEA" w:rsidRPr="00BB6E14" w14:paraId="426895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00227EEA" w:rsidRPr="00BB6E14" w:rsidP="00227EEA" w14:paraId="41313F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We do not ask questions of a sensitive nature.</w:t>
      </w:r>
    </w:p>
    <w:p w:rsidR="00227EEA" w:rsidRPr="00BB6E14" w14:paraId="195A96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00295103" w:rsidRPr="00BB6E14" w14:paraId="434F9A23" w14:textId="4C23E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BB6E14">
        <w:rPr>
          <w:b/>
          <w:color w:val="000000" w:themeColor="text1"/>
          <w:sz w:val="24"/>
          <w:szCs w:val="24"/>
        </w:rPr>
        <w:t>12.</w:t>
      </w:r>
      <w:r w:rsidRPr="00BB6E14">
        <w:rPr>
          <w:b/>
          <w:color w:val="000000" w:themeColor="text1"/>
          <w:sz w:val="24"/>
          <w:szCs w:val="24"/>
        </w:rPr>
        <w:tab/>
        <w:t>Provide estimates of the hour burden of the collection of information.  The statement should:</w:t>
      </w:r>
    </w:p>
    <w:p w:rsidR="007D4C92" w:rsidRPr="00BB6E14" w14:paraId="188F8375" w14:textId="0A3BC6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00295103" w:rsidRPr="00BB6E14" w14:paraId="5FD8F9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BB6E14">
        <w:rPr>
          <w:b/>
          <w:color w:val="000000" w:themeColor="text1"/>
          <w:sz w:val="24"/>
          <w:szCs w:val="24"/>
        </w:rPr>
        <w:tab/>
        <w:t>*</w:t>
      </w:r>
      <w:r w:rsidRPr="00BB6E14">
        <w:rPr>
          <w:b/>
          <w:color w:val="000000" w:themeColor="text1"/>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BB6E14" w14:paraId="21EA38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BB6E14">
        <w:rPr>
          <w:b/>
          <w:color w:val="000000" w:themeColor="text1"/>
          <w:sz w:val="24"/>
          <w:szCs w:val="24"/>
        </w:rPr>
        <w:tab/>
        <w:t>*</w:t>
      </w:r>
      <w:r w:rsidRPr="00BB6E14">
        <w:rPr>
          <w:b/>
          <w:color w:val="000000" w:themeColor="text1"/>
          <w:sz w:val="24"/>
          <w:szCs w:val="24"/>
        </w:rPr>
        <w:tab/>
        <w:t>If this request for approval covers more than one form, provide separate hour burden estimates for each form and aggregate the hour burdens.</w:t>
      </w:r>
    </w:p>
    <w:p w:rsidR="00295103" w:rsidRPr="00BB6E14" w14:paraId="318AC7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BB6E14">
        <w:rPr>
          <w:b/>
          <w:color w:val="000000" w:themeColor="text1"/>
          <w:sz w:val="24"/>
          <w:szCs w:val="24"/>
        </w:rPr>
        <w:tab/>
        <w:t>*</w:t>
      </w:r>
      <w:r w:rsidRPr="00BB6E14">
        <w:rPr>
          <w:b/>
          <w:color w:val="000000" w:themeColor="text1"/>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BB6E14" w:rsidR="004A6DFA">
        <w:rPr>
          <w:b/>
          <w:color w:val="000000" w:themeColor="text1"/>
          <w:sz w:val="24"/>
          <w:szCs w:val="24"/>
        </w:rPr>
        <w:t>under “Annual Cost to Federal Government.”</w:t>
      </w:r>
    </w:p>
    <w:p w:rsidR="00507DDF" w:rsidRPr="00BB6E14" w14:paraId="340842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p>
    <w:p w:rsidR="00BB6E14" w:rsidP="00F05870" w14:paraId="56C8BB83" w14:textId="5120AD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Pr>
          <w:color w:val="000000" w:themeColor="text1"/>
          <w:sz w:val="24"/>
          <w:szCs w:val="24"/>
        </w:rPr>
        <w:t>T</w:t>
      </w:r>
      <w:r w:rsidRPr="00BB6E14">
        <w:rPr>
          <w:color w:val="000000" w:themeColor="text1"/>
          <w:sz w:val="24"/>
          <w:szCs w:val="24"/>
        </w:rPr>
        <w:t xml:space="preserve">he total annual estimated burden is </w:t>
      </w:r>
      <w:r w:rsidRPr="00BB6E14">
        <w:rPr>
          <w:b/>
          <w:bCs/>
          <w:color w:val="000000" w:themeColor="text1"/>
          <w:sz w:val="24"/>
          <w:szCs w:val="24"/>
        </w:rPr>
        <w:t>15,316 hours</w:t>
      </w:r>
      <w:r w:rsidRPr="00BB6E14">
        <w:rPr>
          <w:color w:val="000000" w:themeColor="text1"/>
          <w:sz w:val="24"/>
          <w:szCs w:val="24"/>
        </w:rPr>
        <w:t xml:space="preserve"> or the amount equivalent to </w:t>
      </w:r>
      <w:r w:rsidRPr="00BB6E14">
        <w:rPr>
          <w:b/>
          <w:bCs/>
          <w:color w:val="000000" w:themeColor="text1"/>
          <w:sz w:val="24"/>
          <w:szCs w:val="24"/>
        </w:rPr>
        <w:t>$</w:t>
      </w:r>
      <w:r w:rsidRPr="00DE07F4" w:rsidR="00DE07F4">
        <w:rPr>
          <w:b/>
          <w:bCs/>
          <w:color w:val="000000" w:themeColor="text1"/>
          <w:sz w:val="24"/>
          <w:szCs w:val="24"/>
        </w:rPr>
        <w:t>707,754</w:t>
      </w:r>
      <w:r w:rsidRPr="00BB6E14">
        <w:rPr>
          <w:color w:val="000000" w:themeColor="text1"/>
          <w:sz w:val="24"/>
          <w:szCs w:val="24"/>
        </w:rPr>
        <w:t>.</w:t>
      </w:r>
    </w:p>
    <w:p w:rsidR="00BB6E14" w:rsidP="00F05870" w14:paraId="63E9A2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00F05870" w:rsidRPr="00BB6E14" w:rsidP="00F05870" w14:paraId="0C3812E2" w14:textId="6EDAB1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 xml:space="preserve">No change in hour burdens for the </w:t>
      </w:r>
      <w:r w:rsidRPr="00BB6E14">
        <w:rPr>
          <w:i/>
          <w:iCs/>
          <w:color w:val="000000" w:themeColor="text1"/>
          <w:sz w:val="24"/>
          <w:szCs w:val="24"/>
        </w:rPr>
        <w:t>Law Enforcement</w:t>
      </w:r>
      <w:r w:rsidRPr="00BB6E14">
        <w:rPr>
          <w:color w:val="000000" w:themeColor="text1"/>
          <w:sz w:val="24"/>
          <w:szCs w:val="24"/>
        </w:rPr>
        <w:t xml:space="preserve"> and </w:t>
      </w:r>
      <w:r w:rsidRPr="00BB6E14">
        <w:rPr>
          <w:i/>
          <w:iCs/>
          <w:color w:val="000000" w:themeColor="text1"/>
          <w:sz w:val="24"/>
          <w:szCs w:val="24"/>
        </w:rPr>
        <w:t>CPS Grants</w:t>
      </w:r>
      <w:r w:rsidRPr="00BB6E14">
        <w:rPr>
          <w:color w:val="000000" w:themeColor="text1"/>
          <w:sz w:val="24"/>
          <w:szCs w:val="24"/>
        </w:rPr>
        <w:t xml:space="preserve">. We estimate the new </w:t>
      </w:r>
      <w:r w:rsidRPr="00BB6E14" w:rsidR="00576CDB">
        <w:rPr>
          <w:i/>
          <w:iCs/>
          <w:color w:val="000000" w:themeColor="text1"/>
          <w:sz w:val="24"/>
          <w:szCs w:val="24"/>
        </w:rPr>
        <w:t>Travel &amp; Training Form</w:t>
      </w:r>
      <w:r w:rsidRPr="00BB6E14" w:rsidR="00576CDB">
        <w:rPr>
          <w:color w:val="000000" w:themeColor="text1"/>
          <w:sz w:val="24"/>
          <w:szCs w:val="24"/>
        </w:rPr>
        <w:t xml:space="preserve"> </w:t>
      </w:r>
      <w:r w:rsidRPr="00BB6E14">
        <w:rPr>
          <w:color w:val="000000" w:themeColor="text1"/>
          <w:sz w:val="24"/>
          <w:szCs w:val="24"/>
        </w:rPr>
        <w:t xml:space="preserve">may take 2 hours to complete since the applicant will have to complete the form which should not take long but will also have to draft up a tribal resolution for the tribal council to sign off on when submitting the grant application. This </w:t>
      </w:r>
      <w:r w:rsidRPr="00BB6E14" w:rsidR="00576CDB">
        <w:rPr>
          <w:color w:val="000000" w:themeColor="text1"/>
          <w:sz w:val="24"/>
          <w:szCs w:val="24"/>
        </w:rPr>
        <w:t>form</w:t>
      </w:r>
      <w:r w:rsidRPr="00BB6E14">
        <w:rPr>
          <w:color w:val="000000" w:themeColor="text1"/>
          <w:sz w:val="24"/>
          <w:szCs w:val="24"/>
        </w:rPr>
        <w:t xml:space="preserve"> is new and has not been utilized by a tribal entity. In the past the office has accepted request to attend traffic conferences/grant writing training in a proposal format advertised on grants.gov outlining the information needed to award the grant to attend training sessions/conferences under grant funding. The BIA IHSP received at least one or two proposals from that announcement. </w:t>
      </w:r>
    </w:p>
    <w:p w:rsidR="00F05870" w:rsidRPr="00BB6E14" w:rsidP="00F05870" w14:paraId="7B3426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00507DDF" w:rsidRPr="00BB6E14" w:rsidP="00BA0499" w14:paraId="3BE615DE" w14:textId="448EBF65">
      <w:pPr>
        <w:ind w:left="360"/>
        <w:rPr>
          <w:color w:val="000000" w:themeColor="text1"/>
          <w:sz w:val="24"/>
          <w:szCs w:val="24"/>
        </w:rPr>
      </w:pPr>
      <w:r w:rsidRPr="00BB6E14">
        <w:rPr>
          <w:color w:val="000000" w:themeColor="text1"/>
          <w:sz w:val="24"/>
          <w:szCs w:val="24"/>
        </w:rPr>
        <w:t xml:space="preserve">Annual </w:t>
      </w:r>
      <w:r w:rsidRPr="00BB6E14" w:rsidR="00576CDB">
        <w:rPr>
          <w:color w:val="000000" w:themeColor="text1"/>
          <w:sz w:val="24"/>
          <w:szCs w:val="24"/>
        </w:rPr>
        <w:t xml:space="preserve">and monthly </w:t>
      </w:r>
      <w:r w:rsidRPr="00BB6E14">
        <w:rPr>
          <w:color w:val="000000" w:themeColor="text1"/>
          <w:sz w:val="24"/>
          <w:szCs w:val="24"/>
        </w:rPr>
        <w:t>reporting and record keeping for this collection of infor</w:t>
      </w:r>
      <w:r w:rsidRPr="00BB6E14" w:rsidR="00807889">
        <w:rPr>
          <w:color w:val="000000" w:themeColor="text1"/>
          <w:sz w:val="24"/>
          <w:szCs w:val="24"/>
        </w:rPr>
        <w:t xml:space="preserve">mation is estimated to average from </w:t>
      </w:r>
      <w:r w:rsidRPr="00BB6E14" w:rsidR="00576CDB">
        <w:rPr>
          <w:color w:val="000000" w:themeColor="text1"/>
          <w:sz w:val="24"/>
          <w:szCs w:val="24"/>
        </w:rPr>
        <w:t>3</w:t>
      </w:r>
      <w:r w:rsidRPr="00BB6E14">
        <w:rPr>
          <w:color w:val="000000" w:themeColor="text1"/>
          <w:sz w:val="24"/>
          <w:szCs w:val="24"/>
        </w:rPr>
        <w:t xml:space="preserve"> </w:t>
      </w:r>
      <w:r w:rsidRPr="00BB6E14" w:rsidR="00807889">
        <w:rPr>
          <w:color w:val="000000" w:themeColor="text1"/>
          <w:sz w:val="24"/>
          <w:szCs w:val="24"/>
        </w:rPr>
        <w:t xml:space="preserve">to </w:t>
      </w:r>
      <w:r w:rsidRPr="00BB6E14" w:rsidR="00F05870">
        <w:rPr>
          <w:color w:val="000000" w:themeColor="text1"/>
          <w:sz w:val="24"/>
          <w:szCs w:val="24"/>
        </w:rPr>
        <w:t>11</w:t>
      </w:r>
      <w:r w:rsidRPr="00BB6E14" w:rsidR="00807889">
        <w:rPr>
          <w:color w:val="000000" w:themeColor="text1"/>
          <w:sz w:val="24"/>
          <w:szCs w:val="24"/>
        </w:rPr>
        <w:t xml:space="preserve"> hours for approximately 48</w:t>
      </w:r>
      <w:r w:rsidRPr="00BB6E14" w:rsidR="00DA30A2">
        <w:rPr>
          <w:color w:val="000000" w:themeColor="text1"/>
          <w:sz w:val="24"/>
          <w:szCs w:val="24"/>
        </w:rPr>
        <w:t>5</w:t>
      </w:r>
      <w:r w:rsidRPr="00BB6E14">
        <w:rPr>
          <w:color w:val="000000" w:themeColor="text1"/>
          <w:sz w:val="24"/>
          <w:szCs w:val="24"/>
        </w:rPr>
        <w:t xml:space="preserve"> respondents, annually. This estimate includes the time for completing the application</w:t>
      </w:r>
      <w:r w:rsidRPr="00BB6E14" w:rsidR="00807889">
        <w:rPr>
          <w:color w:val="000000" w:themeColor="text1"/>
          <w:sz w:val="24"/>
          <w:szCs w:val="24"/>
        </w:rPr>
        <w:t>, monthly reports,</w:t>
      </w:r>
      <w:r w:rsidRPr="00BB6E14">
        <w:rPr>
          <w:color w:val="000000" w:themeColor="text1"/>
          <w:sz w:val="24"/>
          <w:szCs w:val="24"/>
        </w:rPr>
        <w:t xml:space="preserve"> and gathering any supporting documentation. </w:t>
      </w:r>
      <w:r w:rsidRPr="00BB6E14" w:rsidR="0014493E">
        <w:rPr>
          <w:color w:val="000000" w:themeColor="text1"/>
          <w:sz w:val="24"/>
          <w:szCs w:val="24"/>
        </w:rPr>
        <w:t xml:space="preserve"> </w:t>
      </w:r>
    </w:p>
    <w:p w:rsidR="001211D8" w:rsidRPr="00BB6E14" w:rsidP="00BA0499" w14:paraId="3EE44595" w14:textId="77777777">
      <w:pPr>
        <w:ind w:left="360"/>
        <w:rPr>
          <w:color w:val="000000" w:themeColor="text1"/>
          <w:sz w:val="24"/>
          <w:szCs w:val="24"/>
        </w:rPr>
      </w:pPr>
    </w:p>
    <w:p w:rsidR="001211D8" w:rsidRPr="00BB6E14" w:rsidP="00BA0499" w14:paraId="103A7FA5" w14:textId="2CA71ACC">
      <w:pPr>
        <w:ind w:left="360"/>
        <w:rPr>
          <w:color w:val="000000" w:themeColor="text1"/>
          <w:sz w:val="24"/>
          <w:szCs w:val="24"/>
        </w:rPr>
      </w:pPr>
      <w:r w:rsidRPr="00BB6E14">
        <w:rPr>
          <w:color w:val="000000" w:themeColor="text1"/>
          <w:sz w:val="24"/>
          <w:szCs w:val="24"/>
        </w:rPr>
        <w:t>To obtain the hourly rate, BIA used $</w:t>
      </w:r>
      <w:r w:rsidRPr="004B3278" w:rsidR="004B3278">
        <w:rPr>
          <w:color w:val="000000" w:themeColor="text1"/>
          <w:sz w:val="24"/>
          <w:szCs w:val="24"/>
        </w:rPr>
        <w:t>46.21</w:t>
      </w:r>
      <w:r w:rsidRPr="00BB6E14">
        <w:rPr>
          <w:color w:val="000000" w:themeColor="text1"/>
          <w:sz w:val="24"/>
          <w:szCs w:val="24"/>
        </w:rPr>
        <w:t xml:space="preserve">, the wages and salaries including benefits figure for civilian workers from BLS Release </w:t>
      </w:r>
      <w:r w:rsidRPr="004B3278" w:rsidR="004B3278">
        <w:rPr>
          <w:color w:val="000000" w:themeColor="text1"/>
          <w:sz w:val="24"/>
          <w:szCs w:val="24"/>
        </w:rPr>
        <w:t>USDL-24-1863</w:t>
      </w:r>
      <w:r w:rsidRPr="00BB6E14">
        <w:rPr>
          <w:color w:val="000000" w:themeColor="text1"/>
          <w:sz w:val="24"/>
          <w:szCs w:val="24"/>
        </w:rPr>
        <w:t>, Employer Costs for Employee Compensation—</w:t>
      </w:r>
      <w:r w:rsidR="00EE5F3D">
        <w:rPr>
          <w:color w:val="000000" w:themeColor="text1"/>
          <w:sz w:val="24"/>
          <w:szCs w:val="24"/>
        </w:rPr>
        <w:t>June</w:t>
      </w:r>
      <w:r w:rsidRPr="00EE5F3D" w:rsidR="00EE5F3D">
        <w:rPr>
          <w:color w:val="000000" w:themeColor="text1"/>
          <w:sz w:val="24"/>
          <w:szCs w:val="24"/>
        </w:rPr>
        <w:t xml:space="preserve"> 2024</w:t>
      </w:r>
      <w:r w:rsidRPr="00BB6E14">
        <w:rPr>
          <w:color w:val="000000" w:themeColor="text1"/>
          <w:sz w:val="24"/>
          <w:szCs w:val="24"/>
        </w:rPr>
        <w:t xml:space="preserve">, Table 2. Civilian workers, at https://www.bls.gov/news.release/pdf/ecec.pdf.  This wage includes a multiplier for benefits.  </w:t>
      </w:r>
    </w:p>
    <w:p w:rsidR="005956C1" w:rsidRPr="00BB6E14" w:rsidP="00667E72" w14:paraId="04E1AEB5" w14:textId="77777777">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5"/>
        <w:gridCol w:w="1380"/>
        <w:gridCol w:w="1242"/>
        <w:gridCol w:w="1202"/>
        <w:gridCol w:w="1252"/>
        <w:gridCol w:w="1548"/>
        <w:gridCol w:w="1749"/>
      </w:tblGrid>
      <w:tr w14:paraId="5DC19753" w14:textId="77777777" w:rsidTr="00451992">
        <w:tblPrEx>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45" w:type="dxa"/>
          </w:tcPr>
          <w:p w:rsidR="00D7709F" w:rsidRPr="00BB6E14" w:rsidP="004C2909" w14:paraId="60F80D0D" w14:textId="2FDFDCBA">
            <w:pPr>
              <w:widowControl/>
              <w:rPr>
                <w:b/>
                <w:bCs/>
                <w:color w:val="000000" w:themeColor="text1"/>
                <w:sz w:val="18"/>
                <w:szCs w:val="18"/>
              </w:rPr>
            </w:pPr>
          </w:p>
        </w:tc>
        <w:tc>
          <w:tcPr>
            <w:tcW w:w="1380" w:type="dxa"/>
          </w:tcPr>
          <w:p w:rsidR="00D7709F" w:rsidRPr="00BB6E14" w:rsidP="004C2909" w14:paraId="27198783" w14:textId="77777777">
            <w:pPr>
              <w:widowControl/>
              <w:rPr>
                <w:b/>
                <w:bCs/>
                <w:color w:val="000000" w:themeColor="text1"/>
                <w:sz w:val="18"/>
                <w:szCs w:val="18"/>
              </w:rPr>
            </w:pPr>
            <w:r w:rsidRPr="00BB6E14">
              <w:rPr>
                <w:b/>
                <w:bCs/>
                <w:color w:val="000000" w:themeColor="text1"/>
                <w:sz w:val="18"/>
                <w:szCs w:val="18"/>
              </w:rPr>
              <w:t>No. Respondents</w:t>
            </w:r>
          </w:p>
        </w:tc>
        <w:tc>
          <w:tcPr>
            <w:tcW w:w="1242" w:type="dxa"/>
          </w:tcPr>
          <w:p w:rsidR="00D7709F" w:rsidRPr="00BB6E14" w:rsidP="004C2909" w14:paraId="197073A0" w14:textId="77777777">
            <w:pPr>
              <w:widowControl/>
              <w:rPr>
                <w:b/>
                <w:bCs/>
                <w:color w:val="000000" w:themeColor="text1"/>
                <w:sz w:val="18"/>
                <w:szCs w:val="18"/>
              </w:rPr>
            </w:pPr>
            <w:r w:rsidRPr="00BB6E14">
              <w:rPr>
                <w:b/>
                <w:bCs/>
                <w:color w:val="000000" w:themeColor="text1"/>
                <w:sz w:val="18"/>
                <w:szCs w:val="18"/>
              </w:rPr>
              <w:t>No. of Responses per Year</w:t>
            </w:r>
          </w:p>
        </w:tc>
        <w:tc>
          <w:tcPr>
            <w:tcW w:w="1202" w:type="dxa"/>
          </w:tcPr>
          <w:p w:rsidR="00D7709F" w:rsidRPr="00BB6E14" w:rsidP="004C2909" w14:paraId="0A107C19" w14:textId="77777777">
            <w:pPr>
              <w:widowControl/>
              <w:rPr>
                <w:b/>
                <w:bCs/>
                <w:color w:val="000000" w:themeColor="text1"/>
                <w:sz w:val="18"/>
                <w:szCs w:val="18"/>
              </w:rPr>
            </w:pPr>
            <w:r w:rsidRPr="00BB6E14">
              <w:rPr>
                <w:b/>
                <w:bCs/>
                <w:color w:val="000000" w:themeColor="text1"/>
                <w:sz w:val="18"/>
                <w:szCs w:val="18"/>
              </w:rPr>
              <w:t>Total Responses</w:t>
            </w:r>
          </w:p>
        </w:tc>
        <w:tc>
          <w:tcPr>
            <w:tcW w:w="1252" w:type="dxa"/>
          </w:tcPr>
          <w:p w:rsidR="00D7709F" w:rsidRPr="00BB6E14" w:rsidP="004C2909" w14:paraId="35757CAF" w14:textId="77777777">
            <w:pPr>
              <w:widowControl/>
              <w:rPr>
                <w:b/>
                <w:bCs/>
                <w:color w:val="000000" w:themeColor="text1"/>
                <w:sz w:val="18"/>
                <w:szCs w:val="18"/>
              </w:rPr>
            </w:pPr>
            <w:r w:rsidRPr="00BB6E14">
              <w:rPr>
                <w:b/>
                <w:bCs/>
                <w:color w:val="000000" w:themeColor="text1"/>
                <w:sz w:val="18"/>
                <w:szCs w:val="18"/>
              </w:rPr>
              <w:t>Burden Hours per Response</w:t>
            </w:r>
          </w:p>
        </w:tc>
        <w:tc>
          <w:tcPr>
            <w:tcW w:w="1548" w:type="dxa"/>
          </w:tcPr>
          <w:p w:rsidR="00D7709F" w:rsidRPr="00BB6E14" w:rsidP="004C2909" w14:paraId="773D28DA" w14:textId="77777777">
            <w:pPr>
              <w:widowControl/>
              <w:rPr>
                <w:b/>
                <w:bCs/>
                <w:color w:val="000000" w:themeColor="text1"/>
                <w:sz w:val="18"/>
                <w:szCs w:val="18"/>
              </w:rPr>
            </w:pPr>
            <w:r w:rsidRPr="00BB6E14">
              <w:rPr>
                <w:b/>
                <w:bCs/>
                <w:color w:val="000000" w:themeColor="text1"/>
                <w:sz w:val="18"/>
                <w:szCs w:val="18"/>
              </w:rPr>
              <w:t>Annual Burden Hours</w:t>
            </w:r>
          </w:p>
        </w:tc>
        <w:tc>
          <w:tcPr>
            <w:tcW w:w="1749" w:type="dxa"/>
          </w:tcPr>
          <w:p w:rsidR="00D7709F" w:rsidRPr="00BB6E14" w:rsidP="004C2909" w14:paraId="005526E4" w14:textId="77777777">
            <w:pPr>
              <w:widowControl/>
              <w:rPr>
                <w:b/>
                <w:bCs/>
                <w:color w:val="000000" w:themeColor="text1"/>
                <w:sz w:val="18"/>
                <w:szCs w:val="18"/>
              </w:rPr>
            </w:pPr>
            <w:r w:rsidRPr="00BB6E14">
              <w:rPr>
                <w:b/>
                <w:bCs/>
                <w:color w:val="000000" w:themeColor="text1"/>
                <w:sz w:val="18"/>
                <w:szCs w:val="18"/>
              </w:rPr>
              <w:t>Cost to Respondents*</w:t>
            </w:r>
          </w:p>
        </w:tc>
      </w:tr>
      <w:tr w14:paraId="514CB7BE" w14:textId="77777777" w:rsidTr="00BF4098">
        <w:tblPrEx>
          <w:tblW w:w="9918" w:type="dxa"/>
          <w:tblLook w:val="04A0"/>
        </w:tblPrEx>
        <w:tc>
          <w:tcPr>
            <w:tcW w:w="1545" w:type="dxa"/>
          </w:tcPr>
          <w:p w:rsidR="00325954" w:rsidRPr="00BB6E14" w:rsidP="00325954" w14:paraId="66D72238" w14:textId="77777777">
            <w:pPr>
              <w:widowControl/>
              <w:rPr>
                <w:color w:val="000000" w:themeColor="text1"/>
              </w:rPr>
            </w:pPr>
            <w:r w:rsidRPr="00BB6E14">
              <w:rPr>
                <w:color w:val="000000" w:themeColor="text1"/>
              </w:rPr>
              <w:t>Law Enforcement Grant Application</w:t>
            </w:r>
          </w:p>
        </w:tc>
        <w:tc>
          <w:tcPr>
            <w:tcW w:w="1380" w:type="dxa"/>
            <w:vAlign w:val="center"/>
          </w:tcPr>
          <w:p w:rsidR="00325954" w:rsidRPr="00BB6E14" w:rsidP="00325954" w14:paraId="6648A91D" w14:textId="77777777">
            <w:pPr>
              <w:widowControl/>
              <w:jc w:val="center"/>
              <w:rPr>
                <w:color w:val="000000" w:themeColor="text1"/>
                <w:sz w:val="22"/>
                <w:szCs w:val="22"/>
              </w:rPr>
            </w:pPr>
            <w:r w:rsidRPr="00BB6E14">
              <w:rPr>
                <w:color w:val="000000" w:themeColor="text1"/>
                <w:sz w:val="22"/>
                <w:szCs w:val="22"/>
              </w:rPr>
              <w:t>80</w:t>
            </w:r>
          </w:p>
        </w:tc>
        <w:tc>
          <w:tcPr>
            <w:tcW w:w="1242" w:type="dxa"/>
            <w:vAlign w:val="center"/>
          </w:tcPr>
          <w:p w:rsidR="00325954" w:rsidRPr="00BB6E14" w:rsidP="00325954" w14:paraId="0C8CB786" w14:textId="77777777">
            <w:pPr>
              <w:widowControl/>
              <w:jc w:val="center"/>
              <w:rPr>
                <w:color w:val="000000" w:themeColor="text1"/>
                <w:sz w:val="22"/>
                <w:szCs w:val="22"/>
              </w:rPr>
            </w:pPr>
            <w:r w:rsidRPr="00BB6E14">
              <w:rPr>
                <w:color w:val="000000" w:themeColor="text1"/>
                <w:sz w:val="22"/>
                <w:szCs w:val="22"/>
              </w:rPr>
              <w:t>1</w:t>
            </w:r>
          </w:p>
        </w:tc>
        <w:tc>
          <w:tcPr>
            <w:tcW w:w="1202" w:type="dxa"/>
            <w:vAlign w:val="center"/>
          </w:tcPr>
          <w:p w:rsidR="00325954" w:rsidRPr="00BB6E14" w:rsidP="00325954" w14:paraId="0D693812" w14:textId="77777777">
            <w:pPr>
              <w:widowControl/>
              <w:jc w:val="center"/>
              <w:rPr>
                <w:color w:val="000000" w:themeColor="text1"/>
                <w:sz w:val="22"/>
                <w:szCs w:val="22"/>
              </w:rPr>
            </w:pPr>
            <w:r w:rsidRPr="00BB6E14">
              <w:rPr>
                <w:color w:val="000000" w:themeColor="text1"/>
                <w:sz w:val="22"/>
                <w:szCs w:val="22"/>
              </w:rPr>
              <w:t>80</w:t>
            </w:r>
          </w:p>
        </w:tc>
        <w:tc>
          <w:tcPr>
            <w:tcW w:w="1252" w:type="dxa"/>
            <w:vAlign w:val="center"/>
          </w:tcPr>
          <w:p w:rsidR="00325954" w:rsidRPr="00BB6E14" w:rsidP="00325954" w14:paraId="1898BA59" w14:textId="77777777">
            <w:pPr>
              <w:widowControl/>
              <w:jc w:val="center"/>
              <w:rPr>
                <w:color w:val="000000" w:themeColor="text1"/>
                <w:sz w:val="22"/>
                <w:szCs w:val="22"/>
              </w:rPr>
            </w:pPr>
            <w:r w:rsidRPr="00BB6E14">
              <w:rPr>
                <w:color w:val="000000" w:themeColor="text1"/>
                <w:sz w:val="22"/>
                <w:szCs w:val="22"/>
              </w:rPr>
              <w:t>On average 4 hours</w:t>
            </w:r>
          </w:p>
        </w:tc>
        <w:tc>
          <w:tcPr>
            <w:tcW w:w="1548" w:type="dxa"/>
            <w:vAlign w:val="center"/>
          </w:tcPr>
          <w:p w:rsidR="00325954" w:rsidRPr="00BB6E14" w:rsidP="00325954" w14:paraId="36319776" w14:textId="77777777">
            <w:pPr>
              <w:jc w:val="center"/>
              <w:rPr>
                <w:color w:val="000000" w:themeColor="text1"/>
                <w:sz w:val="22"/>
                <w:szCs w:val="22"/>
              </w:rPr>
            </w:pPr>
            <w:r w:rsidRPr="00BB6E14">
              <w:rPr>
                <w:color w:val="000000" w:themeColor="text1"/>
                <w:sz w:val="22"/>
                <w:szCs w:val="22"/>
              </w:rPr>
              <w:t>320</w:t>
            </w:r>
          </w:p>
        </w:tc>
        <w:tc>
          <w:tcPr>
            <w:tcW w:w="1749" w:type="dxa"/>
            <w:vAlign w:val="center"/>
          </w:tcPr>
          <w:p w:rsidR="00325954" w:rsidRPr="00FB51F5" w:rsidP="00BF4098" w14:paraId="278C6D60" w14:textId="19B7CFC8">
            <w:pPr>
              <w:jc w:val="right"/>
              <w:rPr>
                <w:color w:val="000000" w:themeColor="text1"/>
                <w:sz w:val="22"/>
                <w:szCs w:val="22"/>
              </w:rPr>
            </w:pPr>
            <w:r w:rsidRPr="00FB51F5">
              <w:rPr>
                <w:sz w:val="22"/>
                <w:szCs w:val="22"/>
              </w:rPr>
              <w:t xml:space="preserve"> $14,787 </w:t>
            </w:r>
          </w:p>
        </w:tc>
      </w:tr>
      <w:tr w14:paraId="48278562" w14:textId="77777777" w:rsidTr="00BF4098">
        <w:tblPrEx>
          <w:tblW w:w="9918" w:type="dxa"/>
          <w:tblLook w:val="04A0"/>
        </w:tblPrEx>
        <w:tc>
          <w:tcPr>
            <w:tcW w:w="1545" w:type="dxa"/>
          </w:tcPr>
          <w:p w:rsidR="00325954" w:rsidRPr="00BB6E14" w:rsidP="00325954" w14:paraId="0731D2E3" w14:textId="77777777">
            <w:pPr>
              <w:widowControl/>
              <w:rPr>
                <w:color w:val="000000" w:themeColor="text1"/>
              </w:rPr>
            </w:pPr>
            <w:r w:rsidRPr="00BB6E14">
              <w:rPr>
                <w:color w:val="000000" w:themeColor="text1"/>
              </w:rPr>
              <w:t>LE Monthly RFR &amp; Report</w:t>
            </w:r>
          </w:p>
        </w:tc>
        <w:tc>
          <w:tcPr>
            <w:tcW w:w="1380" w:type="dxa"/>
            <w:vAlign w:val="center"/>
          </w:tcPr>
          <w:p w:rsidR="00325954" w:rsidRPr="00BB6E14" w:rsidP="00325954" w14:paraId="1D74004B" w14:textId="77777777">
            <w:pPr>
              <w:widowControl/>
              <w:jc w:val="center"/>
              <w:rPr>
                <w:color w:val="000000" w:themeColor="text1"/>
                <w:sz w:val="22"/>
                <w:szCs w:val="22"/>
              </w:rPr>
            </w:pPr>
            <w:r w:rsidRPr="00BB6E14">
              <w:rPr>
                <w:color w:val="000000" w:themeColor="text1"/>
                <w:sz w:val="22"/>
                <w:szCs w:val="22"/>
              </w:rPr>
              <w:t>80</w:t>
            </w:r>
          </w:p>
        </w:tc>
        <w:tc>
          <w:tcPr>
            <w:tcW w:w="1242" w:type="dxa"/>
            <w:vAlign w:val="center"/>
          </w:tcPr>
          <w:p w:rsidR="00325954" w:rsidRPr="00BB6E14" w:rsidP="00325954" w14:paraId="063C0F12" w14:textId="77777777">
            <w:pPr>
              <w:widowControl/>
              <w:jc w:val="center"/>
              <w:rPr>
                <w:color w:val="000000" w:themeColor="text1"/>
                <w:sz w:val="22"/>
                <w:szCs w:val="22"/>
              </w:rPr>
            </w:pPr>
            <w:r w:rsidRPr="00BB6E14">
              <w:rPr>
                <w:color w:val="000000" w:themeColor="text1"/>
                <w:sz w:val="22"/>
                <w:szCs w:val="22"/>
              </w:rPr>
              <w:t>12</w:t>
            </w:r>
          </w:p>
        </w:tc>
        <w:tc>
          <w:tcPr>
            <w:tcW w:w="1202" w:type="dxa"/>
            <w:vAlign w:val="center"/>
          </w:tcPr>
          <w:p w:rsidR="00325954" w:rsidRPr="00BB6E14" w:rsidP="00325954" w14:paraId="491AE680" w14:textId="77777777">
            <w:pPr>
              <w:widowControl/>
              <w:jc w:val="center"/>
              <w:rPr>
                <w:color w:val="000000" w:themeColor="text1"/>
                <w:sz w:val="22"/>
                <w:szCs w:val="22"/>
              </w:rPr>
            </w:pPr>
            <w:r w:rsidRPr="00BB6E14">
              <w:rPr>
                <w:color w:val="000000" w:themeColor="text1"/>
                <w:sz w:val="22"/>
                <w:szCs w:val="22"/>
              </w:rPr>
              <w:t>960</w:t>
            </w:r>
          </w:p>
        </w:tc>
        <w:tc>
          <w:tcPr>
            <w:tcW w:w="1252" w:type="dxa"/>
            <w:vAlign w:val="center"/>
          </w:tcPr>
          <w:p w:rsidR="00325954" w:rsidRPr="00BB6E14" w:rsidP="00325954" w14:paraId="2809A8D9" w14:textId="77777777">
            <w:pPr>
              <w:widowControl/>
              <w:jc w:val="center"/>
              <w:rPr>
                <w:color w:val="000000" w:themeColor="text1"/>
                <w:sz w:val="22"/>
                <w:szCs w:val="22"/>
              </w:rPr>
            </w:pPr>
            <w:r w:rsidRPr="00BB6E14">
              <w:rPr>
                <w:color w:val="000000" w:themeColor="text1"/>
                <w:sz w:val="22"/>
                <w:szCs w:val="22"/>
              </w:rPr>
              <w:t>11 hours</w:t>
            </w:r>
          </w:p>
        </w:tc>
        <w:tc>
          <w:tcPr>
            <w:tcW w:w="1548" w:type="dxa"/>
            <w:vAlign w:val="center"/>
          </w:tcPr>
          <w:p w:rsidR="00325954" w:rsidRPr="00BB6E14" w:rsidP="00325954" w14:paraId="159F5956" w14:textId="77777777">
            <w:pPr>
              <w:jc w:val="center"/>
              <w:rPr>
                <w:color w:val="000000" w:themeColor="text1"/>
                <w:sz w:val="22"/>
                <w:szCs w:val="22"/>
              </w:rPr>
            </w:pPr>
            <w:r w:rsidRPr="00BB6E14">
              <w:rPr>
                <w:color w:val="000000" w:themeColor="text1"/>
                <w:sz w:val="22"/>
                <w:szCs w:val="22"/>
              </w:rPr>
              <w:t>10,560</w:t>
            </w:r>
          </w:p>
        </w:tc>
        <w:tc>
          <w:tcPr>
            <w:tcW w:w="1749" w:type="dxa"/>
            <w:vAlign w:val="center"/>
          </w:tcPr>
          <w:p w:rsidR="00325954" w:rsidRPr="00FB51F5" w:rsidP="00BF4098" w14:paraId="1D32FD2E" w14:textId="25BD6756">
            <w:pPr>
              <w:jc w:val="right"/>
              <w:rPr>
                <w:color w:val="000000" w:themeColor="text1"/>
                <w:sz w:val="22"/>
                <w:szCs w:val="22"/>
              </w:rPr>
            </w:pPr>
            <w:r w:rsidRPr="00FB51F5">
              <w:rPr>
                <w:sz w:val="22"/>
                <w:szCs w:val="22"/>
              </w:rPr>
              <w:t xml:space="preserve"> $487,978 </w:t>
            </w:r>
          </w:p>
        </w:tc>
      </w:tr>
      <w:tr w14:paraId="31E5DF4B" w14:textId="77777777" w:rsidTr="00BF4098">
        <w:tblPrEx>
          <w:tblW w:w="9918" w:type="dxa"/>
          <w:tblLook w:val="04A0"/>
        </w:tblPrEx>
        <w:tc>
          <w:tcPr>
            <w:tcW w:w="1545" w:type="dxa"/>
          </w:tcPr>
          <w:p w:rsidR="00325954" w:rsidRPr="00BB6E14" w:rsidP="00325954" w14:paraId="2F34D8DE" w14:textId="77777777">
            <w:pPr>
              <w:widowControl/>
              <w:rPr>
                <w:color w:val="000000" w:themeColor="text1"/>
              </w:rPr>
            </w:pPr>
            <w:r w:rsidRPr="00BB6E14">
              <w:rPr>
                <w:color w:val="000000" w:themeColor="text1"/>
              </w:rPr>
              <w:t>LE Annual Report</w:t>
            </w:r>
          </w:p>
        </w:tc>
        <w:tc>
          <w:tcPr>
            <w:tcW w:w="1380" w:type="dxa"/>
            <w:vAlign w:val="center"/>
          </w:tcPr>
          <w:p w:rsidR="00325954" w:rsidRPr="00BB6E14" w:rsidP="00325954" w14:paraId="19709571" w14:textId="77777777">
            <w:pPr>
              <w:widowControl/>
              <w:jc w:val="center"/>
              <w:rPr>
                <w:color w:val="000000" w:themeColor="text1"/>
                <w:sz w:val="22"/>
                <w:szCs w:val="22"/>
              </w:rPr>
            </w:pPr>
            <w:r w:rsidRPr="00BB6E14">
              <w:rPr>
                <w:color w:val="000000" w:themeColor="text1"/>
                <w:sz w:val="22"/>
                <w:szCs w:val="22"/>
              </w:rPr>
              <w:t>80</w:t>
            </w:r>
          </w:p>
        </w:tc>
        <w:tc>
          <w:tcPr>
            <w:tcW w:w="1242" w:type="dxa"/>
            <w:vAlign w:val="center"/>
          </w:tcPr>
          <w:p w:rsidR="00325954" w:rsidRPr="00BB6E14" w:rsidP="00325954" w14:paraId="0F21CCE5" w14:textId="77777777">
            <w:pPr>
              <w:widowControl/>
              <w:jc w:val="center"/>
              <w:rPr>
                <w:color w:val="000000" w:themeColor="text1"/>
                <w:sz w:val="22"/>
                <w:szCs w:val="22"/>
              </w:rPr>
            </w:pPr>
            <w:r w:rsidRPr="00BB6E14">
              <w:rPr>
                <w:color w:val="000000" w:themeColor="text1"/>
                <w:sz w:val="22"/>
                <w:szCs w:val="22"/>
              </w:rPr>
              <w:t>1</w:t>
            </w:r>
          </w:p>
        </w:tc>
        <w:tc>
          <w:tcPr>
            <w:tcW w:w="1202" w:type="dxa"/>
            <w:vAlign w:val="center"/>
          </w:tcPr>
          <w:p w:rsidR="00325954" w:rsidRPr="00BB6E14" w:rsidP="00325954" w14:paraId="1EBE338D" w14:textId="77777777">
            <w:pPr>
              <w:widowControl/>
              <w:jc w:val="center"/>
              <w:rPr>
                <w:color w:val="000000" w:themeColor="text1"/>
                <w:sz w:val="22"/>
                <w:szCs w:val="22"/>
              </w:rPr>
            </w:pPr>
            <w:r w:rsidRPr="00BB6E14">
              <w:rPr>
                <w:color w:val="000000" w:themeColor="text1"/>
                <w:sz w:val="22"/>
                <w:szCs w:val="22"/>
              </w:rPr>
              <w:t>80</w:t>
            </w:r>
          </w:p>
        </w:tc>
        <w:tc>
          <w:tcPr>
            <w:tcW w:w="1252" w:type="dxa"/>
            <w:vAlign w:val="center"/>
          </w:tcPr>
          <w:p w:rsidR="00325954" w:rsidRPr="00BB6E14" w:rsidP="00325954" w14:paraId="01CC7135" w14:textId="77777777">
            <w:pPr>
              <w:widowControl/>
              <w:jc w:val="center"/>
              <w:rPr>
                <w:color w:val="000000" w:themeColor="text1"/>
                <w:sz w:val="22"/>
                <w:szCs w:val="22"/>
              </w:rPr>
            </w:pPr>
            <w:r w:rsidRPr="00BB6E14">
              <w:rPr>
                <w:color w:val="000000" w:themeColor="text1"/>
                <w:sz w:val="22"/>
                <w:szCs w:val="22"/>
              </w:rPr>
              <w:t>9.5 hours</w:t>
            </w:r>
          </w:p>
        </w:tc>
        <w:tc>
          <w:tcPr>
            <w:tcW w:w="1548" w:type="dxa"/>
            <w:vAlign w:val="center"/>
          </w:tcPr>
          <w:p w:rsidR="00325954" w:rsidRPr="00BB6E14" w:rsidP="00325954" w14:paraId="1B1FAE96" w14:textId="77777777">
            <w:pPr>
              <w:jc w:val="center"/>
              <w:rPr>
                <w:color w:val="000000" w:themeColor="text1"/>
                <w:sz w:val="22"/>
                <w:szCs w:val="22"/>
              </w:rPr>
            </w:pPr>
            <w:r w:rsidRPr="00BB6E14">
              <w:rPr>
                <w:color w:val="000000" w:themeColor="text1"/>
                <w:sz w:val="22"/>
                <w:szCs w:val="22"/>
              </w:rPr>
              <w:t>760</w:t>
            </w:r>
          </w:p>
        </w:tc>
        <w:tc>
          <w:tcPr>
            <w:tcW w:w="1749" w:type="dxa"/>
            <w:vAlign w:val="center"/>
          </w:tcPr>
          <w:p w:rsidR="00325954" w:rsidRPr="00FB51F5" w:rsidP="00BF4098" w14:paraId="29796A0B" w14:textId="10F9F030">
            <w:pPr>
              <w:jc w:val="right"/>
              <w:rPr>
                <w:color w:val="000000" w:themeColor="text1"/>
                <w:sz w:val="22"/>
                <w:szCs w:val="22"/>
              </w:rPr>
            </w:pPr>
            <w:r w:rsidRPr="00FB51F5">
              <w:rPr>
                <w:sz w:val="22"/>
                <w:szCs w:val="22"/>
              </w:rPr>
              <w:t xml:space="preserve"> $35,120 </w:t>
            </w:r>
          </w:p>
        </w:tc>
      </w:tr>
      <w:tr w14:paraId="0F5AAB37" w14:textId="77777777" w:rsidTr="00BF4098">
        <w:tblPrEx>
          <w:tblW w:w="9918" w:type="dxa"/>
          <w:tblLook w:val="04A0"/>
        </w:tblPrEx>
        <w:tc>
          <w:tcPr>
            <w:tcW w:w="1545" w:type="dxa"/>
          </w:tcPr>
          <w:p w:rsidR="00325954" w:rsidRPr="00BB6E14" w:rsidP="00325954" w14:paraId="5AB41C08" w14:textId="77777777">
            <w:pPr>
              <w:widowControl/>
              <w:rPr>
                <w:color w:val="000000" w:themeColor="text1"/>
              </w:rPr>
            </w:pPr>
            <w:r w:rsidRPr="00BB6E14">
              <w:rPr>
                <w:color w:val="000000" w:themeColor="text1"/>
              </w:rPr>
              <w:t>Child Protection Seat Grant Application</w:t>
            </w:r>
          </w:p>
        </w:tc>
        <w:tc>
          <w:tcPr>
            <w:tcW w:w="1380" w:type="dxa"/>
            <w:vAlign w:val="center"/>
          </w:tcPr>
          <w:p w:rsidR="00325954" w:rsidRPr="00BB6E14" w:rsidP="00325954" w14:paraId="4AA44C4D" w14:textId="77777777">
            <w:pPr>
              <w:widowControl/>
              <w:jc w:val="center"/>
              <w:rPr>
                <w:color w:val="000000" w:themeColor="text1"/>
                <w:sz w:val="22"/>
                <w:szCs w:val="22"/>
              </w:rPr>
            </w:pPr>
            <w:r w:rsidRPr="00BB6E14">
              <w:rPr>
                <w:color w:val="000000" w:themeColor="text1"/>
                <w:sz w:val="22"/>
                <w:szCs w:val="22"/>
              </w:rPr>
              <w:t>80</w:t>
            </w:r>
          </w:p>
        </w:tc>
        <w:tc>
          <w:tcPr>
            <w:tcW w:w="1242" w:type="dxa"/>
            <w:vAlign w:val="center"/>
          </w:tcPr>
          <w:p w:rsidR="00325954" w:rsidRPr="00BB6E14" w:rsidP="00325954" w14:paraId="1C10074F" w14:textId="77777777">
            <w:pPr>
              <w:widowControl/>
              <w:jc w:val="center"/>
              <w:rPr>
                <w:color w:val="000000" w:themeColor="text1"/>
                <w:sz w:val="22"/>
                <w:szCs w:val="22"/>
              </w:rPr>
            </w:pPr>
            <w:r w:rsidRPr="00BB6E14">
              <w:rPr>
                <w:color w:val="000000" w:themeColor="text1"/>
                <w:sz w:val="22"/>
                <w:szCs w:val="22"/>
              </w:rPr>
              <w:t>1</w:t>
            </w:r>
          </w:p>
        </w:tc>
        <w:tc>
          <w:tcPr>
            <w:tcW w:w="1202" w:type="dxa"/>
            <w:vAlign w:val="center"/>
          </w:tcPr>
          <w:p w:rsidR="00325954" w:rsidRPr="00BB6E14" w:rsidP="00325954" w14:paraId="2DF5134E" w14:textId="77777777">
            <w:pPr>
              <w:widowControl/>
              <w:jc w:val="center"/>
              <w:rPr>
                <w:color w:val="000000" w:themeColor="text1"/>
                <w:sz w:val="22"/>
                <w:szCs w:val="22"/>
              </w:rPr>
            </w:pPr>
            <w:r w:rsidRPr="00BB6E14">
              <w:rPr>
                <w:color w:val="000000" w:themeColor="text1"/>
                <w:sz w:val="22"/>
                <w:szCs w:val="22"/>
              </w:rPr>
              <w:t>80</w:t>
            </w:r>
          </w:p>
        </w:tc>
        <w:tc>
          <w:tcPr>
            <w:tcW w:w="1252" w:type="dxa"/>
            <w:vAlign w:val="center"/>
          </w:tcPr>
          <w:p w:rsidR="00325954" w:rsidRPr="00BB6E14" w:rsidP="00325954" w14:paraId="2DF25441" w14:textId="710B9FAB">
            <w:pPr>
              <w:widowControl/>
              <w:jc w:val="center"/>
              <w:rPr>
                <w:color w:val="000000" w:themeColor="text1"/>
                <w:sz w:val="22"/>
                <w:szCs w:val="22"/>
              </w:rPr>
            </w:pPr>
            <w:r w:rsidRPr="00BB6E14">
              <w:rPr>
                <w:color w:val="000000" w:themeColor="text1"/>
                <w:sz w:val="22"/>
                <w:szCs w:val="22"/>
              </w:rPr>
              <w:t>4 hours</w:t>
            </w:r>
          </w:p>
        </w:tc>
        <w:tc>
          <w:tcPr>
            <w:tcW w:w="1548" w:type="dxa"/>
            <w:vAlign w:val="center"/>
          </w:tcPr>
          <w:p w:rsidR="00325954" w:rsidRPr="00BB6E14" w:rsidP="00325954" w14:paraId="44970EF0" w14:textId="77777777">
            <w:pPr>
              <w:jc w:val="center"/>
              <w:rPr>
                <w:color w:val="000000" w:themeColor="text1"/>
                <w:sz w:val="22"/>
                <w:szCs w:val="22"/>
              </w:rPr>
            </w:pPr>
            <w:r w:rsidRPr="00BB6E14">
              <w:rPr>
                <w:color w:val="000000" w:themeColor="text1"/>
                <w:sz w:val="22"/>
                <w:szCs w:val="22"/>
              </w:rPr>
              <w:t>320</w:t>
            </w:r>
          </w:p>
        </w:tc>
        <w:tc>
          <w:tcPr>
            <w:tcW w:w="1749" w:type="dxa"/>
            <w:vAlign w:val="center"/>
          </w:tcPr>
          <w:p w:rsidR="00325954" w:rsidRPr="00FB51F5" w:rsidP="00BF4098" w14:paraId="7224F868" w14:textId="5318FF5D">
            <w:pPr>
              <w:jc w:val="right"/>
              <w:rPr>
                <w:color w:val="000000" w:themeColor="text1"/>
                <w:sz w:val="22"/>
                <w:szCs w:val="22"/>
              </w:rPr>
            </w:pPr>
            <w:r w:rsidRPr="00FB51F5">
              <w:rPr>
                <w:sz w:val="22"/>
                <w:szCs w:val="22"/>
              </w:rPr>
              <w:t xml:space="preserve"> $14,787 </w:t>
            </w:r>
          </w:p>
        </w:tc>
      </w:tr>
      <w:tr w14:paraId="2A32B2FA" w14:textId="77777777" w:rsidTr="00BF4098">
        <w:tblPrEx>
          <w:tblW w:w="9918" w:type="dxa"/>
          <w:tblLook w:val="04A0"/>
        </w:tblPrEx>
        <w:tc>
          <w:tcPr>
            <w:tcW w:w="1545" w:type="dxa"/>
          </w:tcPr>
          <w:p w:rsidR="00325954" w:rsidRPr="00BB6E14" w:rsidP="00325954" w14:paraId="24671328" w14:textId="77777777">
            <w:pPr>
              <w:widowControl/>
              <w:rPr>
                <w:color w:val="000000" w:themeColor="text1"/>
              </w:rPr>
            </w:pPr>
            <w:r w:rsidRPr="00BB6E14">
              <w:rPr>
                <w:color w:val="000000" w:themeColor="text1"/>
              </w:rPr>
              <w:t>CPS Monthly RFR &amp; Report</w:t>
            </w:r>
          </w:p>
        </w:tc>
        <w:tc>
          <w:tcPr>
            <w:tcW w:w="1380" w:type="dxa"/>
            <w:vAlign w:val="center"/>
          </w:tcPr>
          <w:p w:rsidR="00325954" w:rsidRPr="00BB6E14" w:rsidP="00325954" w14:paraId="2156A586" w14:textId="77777777">
            <w:pPr>
              <w:widowControl/>
              <w:jc w:val="center"/>
              <w:rPr>
                <w:color w:val="000000" w:themeColor="text1"/>
                <w:sz w:val="22"/>
                <w:szCs w:val="22"/>
              </w:rPr>
            </w:pPr>
            <w:r w:rsidRPr="00BB6E14">
              <w:rPr>
                <w:color w:val="000000" w:themeColor="text1"/>
                <w:sz w:val="22"/>
                <w:szCs w:val="22"/>
              </w:rPr>
              <w:t>80</w:t>
            </w:r>
          </w:p>
        </w:tc>
        <w:tc>
          <w:tcPr>
            <w:tcW w:w="1242" w:type="dxa"/>
            <w:vAlign w:val="center"/>
          </w:tcPr>
          <w:p w:rsidR="00325954" w:rsidRPr="00BB6E14" w:rsidP="00325954" w14:paraId="1418BDCE" w14:textId="77777777">
            <w:pPr>
              <w:widowControl/>
              <w:jc w:val="center"/>
              <w:rPr>
                <w:color w:val="000000" w:themeColor="text1"/>
                <w:sz w:val="22"/>
                <w:szCs w:val="22"/>
              </w:rPr>
            </w:pPr>
            <w:r w:rsidRPr="00BB6E14">
              <w:rPr>
                <w:color w:val="000000" w:themeColor="text1"/>
                <w:sz w:val="22"/>
                <w:szCs w:val="22"/>
              </w:rPr>
              <w:t>12</w:t>
            </w:r>
          </w:p>
        </w:tc>
        <w:tc>
          <w:tcPr>
            <w:tcW w:w="1202" w:type="dxa"/>
            <w:vAlign w:val="center"/>
          </w:tcPr>
          <w:p w:rsidR="00325954" w:rsidRPr="00BB6E14" w:rsidP="00325954" w14:paraId="14363D30" w14:textId="77777777">
            <w:pPr>
              <w:widowControl/>
              <w:jc w:val="center"/>
              <w:rPr>
                <w:color w:val="000000" w:themeColor="text1"/>
                <w:sz w:val="22"/>
                <w:szCs w:val="22"/>
              </w:rPr>
            </w:pPr>
            <w:r w:rsidRPr="00BB6E14">
              <w:rPr>
                <w:color w:val="000000" w:themeColor="text1"/>
                <w:sz w:val="22"/>
                <w:szCs w:val="22"/>
              </w:rPr>
              <w:t>960</w:t>
            </w:r>
          </w:p>
        </w:tc>
        <w:tc>
          <w:tcPr>
            <w:tcW w:w="1252" w:type="dxa"/>
            <w:vAlign w:val="center"/>
          </w:tcPr>
          <w:p w:rsidR="00325954" w:rsidRPr="00BB6E14" w:rsidP="00325954" w14:paraId="7FD61A7F" w14:textId="77777777">
            <w:pPr>
              <w:widowControl/>
              <w:jc w:val="center"/>
              <w:rPr>
                <w:color w:val="000000" w:themeColor="text1"/>
                <w:sz w:val="22"/>
                <w:szCs w:val="22"/>
              </w:rPr>
            </w:pPr>
            <w:r w:rsidRPr="00BB6E14">
              <w:rPr>
                <w:color w:val="000000" w:themeColor="text1"/>
                <w:sz w:val="22"/>
                <w:szCs w:val="22"/>
              </w:rPr>
              <w:t>3 hours</w:t>
            </w:r>
          </w:p>
        </w:tc>
        <w:tc>
          <w:tcPr>
            <w:tcW w:w="1548" w:type="dxa"/>
            <w:vAlign w:val="center"/>
          </w:tcPr>
          <w:p w:rsidR="00325954" w:rsidRPr="00BB6E14" w:rsidP="00325954" w14:paraId="53C385F4" w14:textId="77777777">
            <w:pPr>
              <w:jc w:val="center"/>
              <w:rPr>
                <w:color w:val="000000" w:themeColor="text1"/>
                <w:sz w:val="22"/>
                <w:szCs w:val="22"/>
              </w:rPr>
            </w:pPr>
            <w:r w:rsidRPr="00BB6E14">
              <w:rPr>
                <w:color w:val="000000" w:themeColor="text1"/>
                <w:sz w:val="22"/>
                <w:szCs w:val="22"/>
              </w:rPr>
              <w:t>2,880</w:t>
            </w:r>
          </w:p>
        </w:tc>
        <w:tc>
          <w:tcPr>
            <w:tcW w:w="1749" w:type="dxa"/>
            <w:vAlign w:val="center"/>
          </w:tcPr>
          <w:p w:rsidR="00325954" w:rsidRPr="00FB51F5" w:rsidP="00BF4098" w14:paraId="0EF6B963" w14:textId="6381B1CF">
            <w:pPr>
              <w:jc w:val="right"/>
              <w:rPr>
                <w:color w:val="000000" w:themeColor="text1"/>
                <w:sz w:val="22"/>
                <w:szCs w:val="22"/>
              </w:rPr>
            </w:pPr>
            <w:r w:rsidRPr="00FB51F5">
              <w:rPr>
                <w:sz w:val="22"/>
                <w:szCs w:val="22"/>
              </w:rPr>
              <w:t xml:space="preserve"> $133,085 </w:t>
            </w:r>
          </w:p>
        </w:tc>
      </w:tr>
      <w:tr w14:paraId="1D678A80" w14:textId="77777777" w:rsidTr="00BF4098">
        <w:tblPrEx>
          <w:tblW w:w="9918" w:type="dxa"/>
          <w:tblLook w:val="04A0"/>
        </w:tblPrEx>
        <w:tc>
          <w:tcPr>
            <w:tcW w:w="1545" w:type="dxa"/>
          </w:tcPr>
          <w:p w:rsidR="00325954" w:rsidRPr="00BB6E14" w:rsidP="00325954" w14:paraId="7608FA82" w14:textId="77777777">
            <w:pPr>
              <w:widowControl/>
              <w:rPr>
                <w:color w:val="000000" w:themeColor="text1"/>
              </w:rPr>
            </w:pPr>
            <w:r w:rsidRPr="00BB6E14">
              <w:rPr>
                <w:color w:val="000000" w:themeColor="text1"/>
              </w:rPr>
              <w:t>CPS Annual Report</w:t>
            </w:r>
          </w:p>
        </w:tc>
        <w:tc>
          <w:tcPr>
            <w:tcW w:w="1380" w:type="dxa"/>
            <w:vAlign w:val="center"/>
          </w:tcPr>
          <w:p w:rsidR="00325954" w:rsidRPr="00BB6E14" w:rsidP="00325954" w14:paraId="517F3753" w14:textId="77777777">
            <w:pPr>
              <w:widowControl/>
              <w:jc w:val="center"/>
              <w:rPr>
                <w:color w:val="000000" w:themeColor="text1"/>
                <w:sz w:val="22"/>
                <w:szCs w:val="22"/>
              </w:rPr>
            </w:pPr>
            <w:r w:rsidRPr="00BB6E14">
              <w:rPr>
                <w:color w:val="000000" w:themeColor="text1"/>
                <w:sz w:val="22"/>
                <w:szCs w:val="22"/>
              </w:rPr>
              <w:t>80</w:t>
            </w:r>
          </w:p>
        </w:tc>
        <w:tc>
          <w:tcPr>
            <w:tcW w:w="1242" w:type="dxa"/>
            <w:vAlign w:val="center"/>
          </w:tcPr>
          <w:p w:rsidR="00325954" w:rsidRPr="00BB6E14" w:rsidP="00325954" w14:paraId="187A4CC9" w14:textId="77777777">
            <w:pPr>
              <w:widowControl/>
              <w:jc w:val="center"/>
              <w:rPr>
                <w:color w:val="000000" w:themeColor="text1"/>
                <w:sz w:val="22"/>
                <w:szCs w:val="22"/>
              </w:rPr>
            </w:pPr>
            <w:r w:rsidRPr="00BB6E14">
              <w:rPr>
                <w:color w:val="000000" w:themeColor="text1"/>
                <w:sz w:val="22"/>
                <w:szCs w:val="22"/>
              </w:rPr>
              <w:t>1</w:t>
            </w:r>
          </w:p>
        </w:tc>
        <w:tc>
          <w:tcPr>
            <w:tcW w:w="1202" w:type="dxa"/>
            <w:vAlign w:val="center"/>
          </w:tcPr>
          <w:p w:rsidR="00325954" w:rsidRPr="00BB6E14" w:rsidP="00325954" w14:paraId="26E0887F" w14:textId="77777777">
            <w:pPr>
              <w:widowControl/>
              <w:jc w:val="center"/>
              <w:rPr>
                <w:color w:val="000000" w:themeColor="text1"/>
                <w:sz w:val="22"/>
                <w:szCs w:val="22"/>
              </w:rPr>
            </w:pPr>
            <w:r w:rsidRPr="00BB6E14">
              <w:rPr>
                <w:color w:val="000000" w:themeColor="text1"/>
                <w:sz w:val="22"/>
                <w:szCs w:val="22"/>
              </w:rPr>
              <w:t>80</w:t>
            </w:r>
          </w:p>
        </w:tc>
        <w:tc>
          <w:tcPr>
            <w:tcW w:w="1252" w:type="dxa"/>
            <w:vAlign w:val="center"/>
          </w:tcPr>
          <w:p w:rsidR="00325954" w:rsidRPr="00BB6E14" w:rsidP="00325954" w14:paraId="0EE142F0" w14:textId="77777777">
            <w:pPr>
              <w:widowControl/>
              <w:jc w:val="center"/>
              <w:rPr>
                <w:color w:val="000000" w:themeColor="text1"/>
                <w:sz w:val="22"/>
                <w:szCs w:val="22"/>
              </w:rPr>
            </w:pPr>
            <w:r w:rsidRPr="00BB6E14">
              <w:rPr>
                <w:color w:val="000000" w:themeColor="text1"/>
                <w:sz w:val="22"/>
                <w:szCs w:val="22"/>
              </w:rPr>
              <w:t>5 hours</w:t>
            </w:r>
          </w:p>
        </w:tc>
        <w:tc>
          <w:tcPr>
            <w:tcW w:w="1548" w:type="dxa"/>
            <w:vAlign w:val="center"/>
          </w:tcPr>
          <w:p w:rsidR="00325954" w:rsidRPr="00BB6E14" w:rsidP="00325954" w14:paraId="72D199A5" w14:textId="77777777">
            <w:pPr>
              <w:jc w:val="center"/>
              <w:rPr>
                <w:color w:val="000000" w:themeColor="text1"/>
                <w:sz w:val="22"/>
                <w:szCs w:val="22"/>
              </w:rPr>
            </w:pPr>
            <w:r w:rsidRPr="00BB6E14">
              <w:rPr>
                <w:color w:val="000000" w:themeColor="text1"/>
                <w:sz w:val="22"/>
                <w:szCs w:val="22"/>
              </w:rPr>
              <w:t>400</w:t>
            </w:r>
          </w:p>
        </w:tc>
        <w:tc>
          <w:tcPr>
            <w:tcW w:w="1749" w:type="dxa"/>
            <w:vAlign w:val="center"/>
          </w:tcPr>
          <w:p w:rsidR="00325954" w:rsidRPr="00FB51F5" w:rsidP="00BF4098" w14:paraId="6E005270" w14:textId="70C6A8A8">
            <w:pPr>
              <w:jc w:val="right"/>
              <w:rPr>
                <w:color w:val="000000" w:themeColor="text1"/>
                <w:sz w:val="22"/>
                <w:szCs w:val="22"/>
              </w:rPr>
            </w:pPr>
            <w:r w:rsidRPr="00FB51F5">
              <w:rPr>
                <w:sz w:val="22"/>
                <w:szCs w:val="22"/>
              </w:rPr>
              <w:t xml:space="preserve"> $18,484 </w:t>
            </w:r>
          </w:p>
        </w:tc>
      </w:tr>
      <w:tr w14:paraId="1FCDA962" w14:textId="77777777" w:rsidTr="00BF4098">
        <w:tblPrEx>
          <w:tblW w:w="9918" w:type="dxa"/>
          <w:tblLook w:val="04A0"/>
        </w:tblPrEx>
        <w:tc>
          <w:tcPr>
            <w:tcW w:w="1545" w:type="dxa"/>
          </w:tcPr>
          <w:p w:rsidR="00325954" w:rsidRPr="00BB6E14" w:rsidP="00325954" w14:paraId="28391510" w14:textId="77777777">
            <w:pPr>
              <w:widowControl/>
              <w:rPr>
                <w:color w:val="000000" w:themeColor="text1"/>
              </w:rPr>
            </w:pPr>
            <w:r w:rsidRPr="00BB6E14">
              <w:rPr>
                <w:color w:val="000000" w:themeColor="text1"/>
              </w:rPr>
              <w:t>Impaired Driving Court (IDC) Grant Application</w:t>
            </w:r>
          </w:p>
        </w:tc>
        <w:tc>
          <w:tcPr>
            <w:tcW w:w="1380" w:type="dxa"/>
            <w:vAlign w:val="center"/>
          </w:tcPr>
          <w:p w:rsidR="00325954" w:rsidRPr="00BB6E14" w:rsidP="00325954" w14:paraId="30E9C202" w14:textId="77777777">
            <w:pPr>
              <w:widowControl/>
              <w:jc w:val="center"/>
              <w:rPr>
                <w:color w:val="000000" w:themeColor="text1"/>
                <w:sz w:val="22"/>
                <w:szCs w:val="22"/>
              </w:rPr>
            </w:pPr>
            <w:r w:rsidRPr="00BB6E14">
              <w:rPr>
                <w:color w:val="000000" w:themeColor="text1"/>
                <w:sz w:val="22"/>
                <w:szCs w:val="22"/>
              </w:rPr>
              <w:t>1</w:t>
            </w:r>
          </w:p>
        </w:tc>
        <w:tc>
          <w:tcPr>
            <w:tcW w:w="1242" w:type="dxa"/>
            <w:vAlign w:val="center"/>
          </w:tcPr>
          <w:p w:rsidR="00325954" w:rsidRPr="00BB6E14" w:rsidP="00325954" w14:paraId="12C48D3D" w14:textId="77777777">
            <w:pPr>
              <w:widowControl/>
              <w:jc w:val="center"/>
              <w:rPr>
                <w:color w:val="000000" w:themeColor="text1"/>
                <w:sz w:val="22"/>
                <w:szCs w:val="22"/>
              </w:rPr>
            </w:pPr>
            <w:r w:rsidRPr="00BB6E14">
              <w:rPr>
                <w:color w:val="000000" w:themeColor="text1"/>
                <w:sz w:val="22"/>
                <w:szCs w:val="22"/>
              </w:rPr>
              <w:t>1</w:t>
            </w:r>
          </w:p>
        </w:tc>
        <w:tc>
          <w:tcPr>
            <w:tcW w:w="1202" w:type="dxa"/>
            <w:vAlign w:val="center"/>
          </w:tcPr>
          <w:p w:rsidR="00325954" w:rsidRPr="00BB6E14" w:rsidP="00325954" w14:paraId="196B0DB7" w14:textId="77777777">
            <w:pPr>
              <w:widowControl/>
              <w:jc w:val="center"/>
              <w:rPr>
                <w:color w:val="000000" w:themeColor="text1"/>
                <w:sz w:val="22"/>
                <w:szCs w:val="22"/>
              </w:rPr>
            </w:pPr>
            <w:r w:rsidRPr="00BB6E14">
              <w:rPr>
                <w:color w:val="000000" w:themeColor="text1"/>
                <w:sz w:val="22"/>
                <w:szCs w:val="22"/>
              </w:rPr>
              <w:t>1</w:t>
            </w:r>
          </w:p>
        </w:tc>
        <w:tc>
          <w:tcPr>
            <w:tcW w:w="1252" w:type="dxa"/>
            <w:vAlign w:val="center"/>
          </w:tcPr>
          <w:p w:rsidR="00325954" w:rsidRPr="00BB6E14" w:rsidP="00325954" w14:paraId="3AF9F3EE" w14:textId="77777777">
            <w:pPr>
              <w:widowControl/>
              <w:jc w:val="center"/>
              <w:rPr>
                <w:color w:val="000000" w:themeColor="text1"/>
                <w:sz w:val="22"/>
                <w:szCs w:val="22"/>
              </w:rPr>
            </w:pPr>
            <w:r w:rsidRPr="00BB6E14">
              <w:rPr>
                <w:color w:val="000000" w:themeColor="text1"/>
                <w:sz w:val="22"/>
                <w:szCs w:val="22"/>
              </w:rPr>
              <w:t>8 hours</w:t>
            </w:r>
          </w:p>
        </w:tc>
        <w:tc>
          <w:tcPr>
            <w:tcW w:w="1548" w:type="dxa"/>
            <w:vAlign w:val="center"/>
          </w:tcPr>
          <w:p w:rsidR="00325954" w:rsidRPr="00BB6E14" w:rsidP="00325954" w14:paraId="220FD21F" w14:textId="77777777">
            <w:pPr>
              <w:jc w:val="center"/>
              <w:rPr>
                <w:color w:val="000000" w:themeColor="text1"/>
                <w:sz w:val="22"/>
                <w:szCs w:val="22"/>
              </w:rPr>
            </w:pPr>
            <w:r w:rsidRPr="00BB6E14">
              <w:rPr>
                <w:color w:val="000000" w:themeColor="text1"/>
                <w:sz w:val="22"/>
                <w:szCs w:val="22"/>
              </w:rPr>
              <w:t>8</w:t>
            </w:r>
          </w:p>
        </w:tc>
        <w:tc>
          <w:tcPr>
            <w:tcW w:w="1749" w:type="dxa"/>
            <w:vAlign w:val="center"/>
          </w:tcPr>
          <w:p w:rsidR="00325954" w:rsidRPr="00FB51F5" w:rsidP="00BF4098" w14:paraId="53FCAEE0" w14:textId="2F98C809">
            <w:pPr>
              <w:jc w:val="right"/>
              <w:rPr>
                <w:color w:val="000000" w:themeColor="text1"/>
                <w:sz w:val="22"/>
                <w:szCs w:val="22"/>
              </w:rPr>
            </w:pPr>
            <w:r w:rsidRPr="00FB51F5">
              <w:rPr>
                <w:sz w:val="22"/>
                <w:szCs w:val="22"/>
              </w:rPr>
              <w:t xml:space="preserve"> $370 </w:t>
            </w:r>
          </w:p>
        </w:tc>
      </w:tr>
      <w:tr w14:paraId="0CFD8F8D" w14:textId="77777777" w:rsidTr="00BF4098">
        <w:tblPrEx>
          <w:tblW w:w="9918" w:type="dxa"/>
          <w:tblLook w:val="04A0"/>
        </w:tblPrEx>
        <w:tc>
          <w:tcPr>
            <w:tcW w:w="1545" w:type="dxa"/>
          </w:tcPr>
          <w:p w:rsidR="00325954" w:rsidRPr="00BB6E14" w:rsidP="00325954" w14:paraId="2FE7DE8F" w14:textId="77777777">
            <w:pPr>
              <w:widowControl/>
              <w:rPr>
                <w:color w:val="000000" w:themeColor="text1"/>
              </w:rPr>
            </w:pPr>
            <w:r w:rsidRPr="00BB6E14">
              <w:rPr>
                <w:color w:val="000000" w:themeColor="text1"/>
              </w:rPr>
              <w:t>IDC Monthly RFR &amp; Report</w:t>
            </w:r>
          </w:p>
        </w:tc>
        <w:tc>
          <w:tcPr>
            <w:tcW w:w="1380" w:type="dxa"/>
            <w:vAlign w:val="center"/>
          </w:tcPr>
          <w:p w:rsidR="00325954" w:rsidRPr="00BB6E14" w:rsidP="00325954" w14:paraId="6D51D223" w14:textId="77777777">
            <w:pPr>
              <w:widowControl/>
              <w:jc w:val="center"/>
              <w:rPr>
                <w:color w:val="000000" w:themeColor="text1"/>
                <w:sz w:val="22"/>
                <w:szCs w:val="22"/>
              </w:rPr>
            </w:pPr>
            <w:r w:rsidRPr="00BB6E14">
              <w:rPr>
                <w:color w:val="000000" w:themeColor="text1"/>
                <w:sz w:val="22"/>
                <w:szCs w:val="22"/>
              </w:rPr>
              <w:t>1</w:t>
            </w:r>
          </w:p>
        </w:tc>
        <w:tc>
          <w:tcPr>
            <w:tcW w:w="1242" w:type="dxa"/>
            <w:vAlign w:val="center"/>
          </w:tcPr>
          <w:p w:rsidR="00325954" w:rsidRPr="00BB6E14" w:rsidP="00325954" w14:paraId="76F77FC6" w14:textId="77777777">
            <w:pPr>
              <w:widowControl/>
              <w:jc w:val="center"/>
              <w:rPr>
                <w:color w:val="000000" w:themeColor="text1"/>
                <w:sz w:val="22"/>
                <w:szCs w:val="22"/>
              </w:rPr>
            </w:pPr>
            <w:r w:rsidRPr="00BB6E14">
              <w:rPr>
                <w:color w:val="000000" w:themeColor="text1"/>
                <w:sz w:val="22"/>
                <w:szCs w:val="22"/>
              </w:rPr>
              <w:t>12</w:t>
            </w:r>
          </w:p>
        </w:tc>
        <w:tc>
          <w:tcPr>
            <w:tcW w:w="1202" w:type="dxa"/>
            <w:vAlign w:val="center"/>
          </w:tcPr>
          <w:p w:rsidR="00325954" w:rsidRPr="00BB6E14" w:rsidP="00325954" w14:paraId="0FEDC0E6" w14:textId="77777777">
            <w:pPr>
              <w:widowControl/>
              <w:jc w:val="center"/>
              <w:rPr>
                <w:color w:val="000000" w:themeColor="text1"/>
                <w:sz w:val="22"/>
                <w:szCs w:val="22"/>
              </w:rPr>
            </w:pPr>
            <w:r w:rsidRPr="00BB6E14">
              <w:rPr>
                <w:color w:val="000000" w:themeColor="text1"/>
                <w:sz w:val="22"/>
                <w:szCs w:val="22"/>
              </w:rPr>
              <w:t>12</w:t>
            </w:r>
          </w:p>
        </w:tc>
        <w:tc>
          <w:tcPr>
            <w:tcW w:w="1252" w:type="dxa"/>
            <w:vAlign w:val="center"/>
          </w:tcPr>
          <w:p w:rsidR="00325954" w:rsidRPr="00BB6E14" w:rsidP="00325954" w14:paraId="2F0DF5AC" w14:textId="77777777">
            <w:pPr>
              <w:widowControl/>
              <w:jc w:val="center"/>
              <w:rPr>
                <w:color w:val="000000" w:themeColor="text1"/>
                <w:sz w:val="22"/>
                <w:szCs w:val="22"/>
              </w:rPr>
            </w:pPr>
            <w:r w:rsidRPr="00BB6E14">
              <w:rPr>
                <w:color w:val="000000" w:themeColor="text1"/>
                <w:sz w:val="22"/>
                <w:szCs w:val="22"/>
              </w:rPr>
              <w:t>5 hours</w:t>
            </w:r>
          </w:p>
        </w:tc>
        <w:tc>
          <w:tcPr>
            <w:tcW w:w="1548" w:type="dxa"/>
            <w:vAlign w:val="center"/>
          </w:tcPr>
          <w:p w:rsidR="00325954" w:rsidRPr="00BB6E14" w:rsidP="00325954" w14:paraId="45969137" w14:textId="77777777">
            <w:pPr>
              <w:jc w:val="center"/>
              <w:rPr>
                <w:color w:val="000000" w:themeColor="text1"/>
                <w:sz w:val="22"/>
                <w:szCs w:val="22"/>
              </w:rPr>
            </w:pPr>
            <w:r w:rsidRPr="00BB6E14">
              <w:rPr>
                <w:color w:val="000000" w:themeColor="text1"/>
                <w:sz w:val="22"/>
                <w:szCs w:val="22"/>
              </w:rPr>
              <w:t>60</w:t>
            </w:r>
          </w:p>
        </w:tc>
        <w:tc>
          <w:tcPr>
            <w:tcW w:w="1749" w:type="dxa"/>
            <w:vAlign w:val="center"/>
          </w:tcPr>
          <w:p w:rsidR="00325954" w:rsidRPr="00FB51F5" w:rsidP="00BF4098" w14:paraId="3C4DBAA1" w14:textId="6D20B613">
            <w:pPr>
              <w:jc w:val="right"/>
              <w:rPr>
                <w:color w:val="000000" w:themeColor="text1"/>
                <w:sz w:val="22"/>
                <w:szCs w:val="22"/>
              </w:rPr>
            </w:pPr>
            <w:r w:rsidRPr="00FB51F5">
              <w:rPr>
                <w:sz w:val="22"/>
                <w:szCs w:val="22"/>
              </w:rPr>
              <w:t xml:space="preserve"> $2,773 </w:t>
            </w:r>
          </w:p>
        </w:tc>
      </w:tr>
      <w:tr w14:paraId="02FEC866" w14:textId="77777777" w:rsidTr="00BF4098">
        <w:tblPrEx>
          <w:tblW w:w="9918" w:type="dxa"/>
          <w:tblLook w:val="04A0"/>
        </w:tblPrEx>
        <w:tc>
          <w:tcPr>
            <w:tcW w:w="1545" w:type="dxa"/>
          </w:tcPr>
          <w:p w:rsidR="00325954" w:rsidRPr="00BB6E14" w:rsidP="00325954" w14:paraId="7678DEA0" w14:textId="77777777">
            <w:pPr>
              <w:widowControl/>
              <w:rPr>
                <w:color w:val="000000" w:themeColor="text1"/>
              </w:rPr>
            </w:pPr>
            <w:r w:rsidRPr="00BB6E14">
              <w:rPr>
                <w:color w:val="000000" w:themeColor="text1"/>
              </w:rPr>
              <w:t>IDC Annual Report</w:t>
            </w:r>
          </w:p>
        </w:tc>
        <w:tc>
          <w:tcPr>
            <w:tcW w:w="1380" w:type="dxa"/>
            <w:vAlign w:val="center"/>
          </w:tcPr>
          <w:p w:rsidR="00325954" w:rsidRPr="00BB6E14" w:rsidP="00325954" w14:paraId="16018821" w14:textId="77777777">
            <w:pPr>
              <w:widowControl/>
              <w:jc w:val="center"/>
              <w:rPr>
                <w:color w:val="000000" w:themeColor="text1"/>
                <w:sz w:val="22"/>
                <w:szCs w:val="22"/>
              </w:rPr>
            </w:pPr>
            <w:r w:rsidRPr="00BB6E14">
              <w:rPr>
                <w:color w:val="000000" w:themeColor="text1"/>
                <w:sz w:val="22"/>
                <w:szCs w:val="22"/>
              </w:rPr>
              <w:t>1</w:t>
            </w:r>
          </w:p>
        </w:tc>
        <w:tc>
          <w:tcPr>
            <w:tcW w:w="1242" w:type="dxa"/>
            <w:vAlign w:val="center"/>
          </w:tcPr>
          <w:p w:rsidR="00325954" w:rsidRPr="00BB6E14" w:rsidP="00325954" w14:paraId="53D011F5" w14:textId="77777777">
            <w:pPr>
              <w:widowControl/>
              <w:jc w:val="center"/>
              <w:rPr>
                <w:color w:val="000000" w:themeColor="text1"/>
                <w:sz w:val="22"/>
                <w:szCs w:val="22"/>
              </w:rPr>
            </w:pPr>
            <w:r w:rsidRPr="00BB6E14">
              <w:rPr>
                <w:color w:val="000000" w:themeColor="text1"/>
                <w:sz w:val="22"/>
                <w:szCs w:val="22"/>
              </w:rPr>
              <w:t>1</w:t>
            </w:r>
          </w:p>
        </w:tc>
        <w:tc>
          <w:tcPr>
            <w:tcW w:w="1202" w:type="dxa"/>
            <w:vAlign w:val="center"/>
          </w:tcPr>
          <w:p w:rsidR="00325954" w:rsidRPr="00BB6E14" w:rsidP="00325954" w14:paraId="704DD824" w14:textId="77777777">
            <w:pPr>
              <w:widowControl/>
              <w:jc w:val="center"/>
              <w:rPr>
                <w:color w:val="000000" w:themeColor="text1"/>
                <w:sz w:val="22"/>
                <w:szCs w:val="22"/>
              </w:rPr>
            </w:pPr>
            <w:r w:rsidRPr="00BB6E14">
              <w:rPr>
                <w:color w:val="000000" w:themeColor="text1"/>
                <w:sz w:val="22"/>
                <w:szCs w:val="22"/>
              </w:rPr>
              <w:t>1</w:t>
            </w:r>
          </w:p>
        </w:tc>
        <w:tc>
          <w:tcPr>
            <w:tcW w:w="1252" w:type="dxa"/>
            <w:vAlign w:val="center"/>
          </w:tcPr>
          <w:p w:rsidR="00325954" w:rsidRPr="00BB6E14" w:rsidP="00325954" w14:paraId="7569CBBF" w14:textId="77777777">
            <w:pPr>
              <w:widowControl/>
              <w:jc w:val="center"/>
              <w:rPr>
                <w:color w:val="000000" w:themeColor="text1"/>
                <w:sz w:val="22"/>
                <w:szCs w:val="22"/>
              </w:rPr>
            </w:pPr>
            <w:r w:rsidRPr="00BB6E14">
              <w:rPr>
                <w:color w:val="000000" w:themeColor="text1"/>
                <w:sz w:val="22"/>
                <w:szCs w:val="22"/>
              </w:rPr>
              <w:t>4 hours</w:t>
            </w:r>
          </w:p>
        </w:tc>
        <w:tc>
          <w:tcPr>
            <w:tcW w:w="1548" w:type="dxa"/>
            <w:vAlign w:val="center"/>
          </w:tcPr>
          <w:p w:rsidR="00325954" w:rsidRPr="00BB6E14" w:rsidP="00325954" w14:paraId="76BA432A" w14:textId="77777777">
            <w:pPr>
              <w:jc w:val="center"/>
              <w:rPr>
                <w:color w:val="000000" w:themeColor="text1"/>
                <w:sz w:val="22"/>
                <w:szCs w:val="22"/>
              </w:rPr>
            </w:pPr>
            <w:r w:rsidRPr="00BB6E14">
              <w:rPr>
                <w:color w:val="000000" w:themeColor="text1"/>
                <w:sz w:val="22"/>
                <w:szCs w:val="22"/>
              </w:rPr>
              <w:t>4</w:t>
            </w:r>
          </w:p>
        </w:tc>
        <w:tc>
          <w:tcPr>
            <w:tcW w:w="1749" w:type="dxa"/>
            <w:vAlign w:val="center"/>
          </w:tcPr>
          <w:p w:rsidR="00325954" w:rsidRPr="00FB51F5" w:rsidP="00BF4098" w14:paraId="62AF87EF" w14:textId="67358E13">
            <w:pPr>
              <w:jc w:val="right"/>
              <w:rPr>
                <w:color w:val="000000" w:themeColor="text1"/>
                <w:sz w:val="22"/>
                <w:szCs w:val="22"/>
              </w:rPr>
            </w:pPr>
            <w:r w:rsidRPr="00FB51F5">
              <w:rPr>
                <w:sz w:val="22"/>
                <w:szCs w:val="22"/>
              </w:rPr>
              <w:t xml:space="preserve"> $185 </w:t>
            </w:r>
          </w:p>
        </w:tc>
      </w:tr>
      <w:tr w14:paraId="07BDAD83" w14:textId="77777777" w:rsidTr="00BF4098">
        <w:tblPrEx>
          <w:tblW w:w="9918" w:type="dxa"/>
          <w:tblLook w:val="04A0"/>
        </w:tblPrEx>
        <w:tc>
          <w:tcPr>
            <w:tcW w:w="1545" w:type="dxa"/>
          </w:tcPr>
          <w:p w:rsidR="00325954" w:rsidRPr="00BB6E14" w:rsidP="00325954" w14:paraId="5E4002A7" w14:textId="57CA569E">
            <w:pPr>
              <w:widowControl/>
              <w:rPr>
                <w:color w:val="000000" w:themeColor="text1"/>
              </w:rPr>
            </w:pPr>
            <w:bookmarkStart w:id="1" w:name="_Hlk82426965"/>
            <w:r w:rsidRPr="00BB6E14">
              <w:rPr>
                <w:color w:val="000000" w:themeColor="text1"/>
              </w:rPr>
              <w:t>Travel &amp; Training Form</w:t>
            </w:r>
            <w:bookmarkEnd w:id="1"/>
          </w:p>
        </w:tc>
        <w:tc>
          <w:tcPr>
            <w:tcW w:w="1380" w:type="dxa"/>
            <w:vAlign w:val="center"/>
          </w:tcPr>
          <w:p w:rsidR="00325954" w:rsidRPr="00BB6E14" w:rsidP="00325954" w14:paraId="58B2B10F" w14:textId="05C13AAF">
            <w:pPr>
              <w:widowControl/>
              <w:jc w:val="center"/>
              <w:rPr>
                <w:color w:val="000000" w:themeColor="text1"/>
                <w:sz w:val="22"/>
                <w:szCs w:val="22"/>
              </w:rPr>
            </w:pPr>
            <w:r w:rsidRPr="00BB6E14">
              <w:rPr>
                <w:color w:val="000000" w:themeColor="text1"/>
                <w:sz w:val="22"/>
                <w:szCs w:val="22"/>
              </w:rPr>
              <w:t>2</w:t>
            </w:r>
          </w:p>
        </w:tc>
        <w:tc>
          <w:tcPr>
            <w:tcW w:w="1242" w:type="dxa"/>
            <w:vAlign w:val="center"/>
          </w:tcPr>
          <w:p w:rsidR="00325954" w:rsidRPr="00BB6E14" w:rsidP="00325954" w14:paraId="5A3F77F8" w14:textId="6F186030">
            <w:pPr>
              <w:widowControl/>
              <w:jc w:val="center"/>
              <w:rPr>
                <w:color w:val="000000" w:themeColor="text1"/>
                <w:sz w:val="22"/>
                <w:szCs w:val="22"/>
              </w:rPr>
            </w:pPr>
            <w:r w:rsidRPr="00BB6E14">
              <w:rPr>
                <w:color w:val="000000" w:themeColor="text1"/>
                <w:sz w:val="22"/>
                <w:szCs w:val="22"/>
              </w:rPr>
              <w:t>1</w:t>
            </w:r>
          </w:p>
        </w:tc>
        <w:tc>
          <w:tcPr>
            <w:tcW w:w="1202" w:type="dxa"/>
            <w:vAlign w:val="center"/>
          </w:tcPr>
          <w:p w:rsidR="00325954" w:rsidRPr="00BB6E14" w:rsidP="00325954" w14:paraId="4FEA5808" w14:textId="3125F031">
            <w:pPr>
              <w:widowControl/>
              <w:jc w:val="center"/>
              <w:rPr>
                <w:color w:val="000000" w:themeColor="text1"/>
                <w:sz w:val="22"/>
                <w:szCs w:val="22"/>
              </w:rPr>
            </w:pPr>
            <w:r w:rsidRPr="00BB6E14">
              <w:rPr>
                <w:color w:val="000000" w:themeColor="text1"/>
                <w:sz w:val="22"/>
                <w:szCs w:val="22"/>
              </w:rPr>
              <w:t>2</w:t>
            </w:r>
          </w:p>
        </w:tc>
        <w:tc>
          <w:tcPr>
            <w:tcW w:w="1252" w:type="dxa"/>
            <w:vAlign w:val="center"/>
          </w:tcPr>
          <w:p w:rsidR="00325954" w:rsidRPr="00BB6E14" w:rsidP="00325954" w14:paraId="6C401D2B" w14:textId="652CF937">
            <w:pPr>
              <w:widowControl/>
              <w:jc w:val="center"/>
              <w:rPr>
                <w:color w:val="000000" w:themeColor="text1"/>
                <w:sz w:val="22"/>
                <w:szCs w:val="22"/>
              </w:rPr>
            </w:pPr>
            <w:r w:rsidRPr="00BB6E14">
              <w:rPr>
                <w:color w:val="000000" w:themeColor="text1"/>
                <w:sz w:val="22"/>
                <w:szCs w:val="22"/>
              </w:rPr>
              <w:t>2 hours</w:t>
            </w:r>
          </w:p>
        </w:tc>
        <w:tc>
          <w:tcPr>
            <w:tcW w:w="1548" w:type="dxa"/>
            <w:vAlign w:val="center"/>
          </w:tcPr>
          <w:p w:rsidR="00325954" w:rsidRPr="00BB6E14" w:rsidP="00325954" w14:paraId="72ABFAE5" w14:textId="1A089259">
            <w:pPr>
              <w:jc w:val="center"/>
              <w:rPr>
                <w:color w:val="000000" w:themeColor="text1"/>
                <w:sz w:val="22"/>
                <w:szCs w:val="22"/>
              </w:rPr>
            </w:pPr>
            <w:r w:rsidRPr="00BB6E14">
              <w:rPr>
                <w:color w:val="000000" w:themeColor="text1"/>
                <w:sz w:val="22"/>
                <w:szCs w:val="22"/>
              </w:rPr>
              <w:t>4</w:t>
            </w:r>
          </w:p>
        </w:tc>
        <w:tc>
          <w:tcPr>
            <w:tcW w:w="1749" w:type="dxa"/>
            <w:shd w:val="clear" w:color="auto" w:fill="auto"/>
            <w:vAlign w:val="center"/>
          </w:tcPr>
          <w:p w:rsidR="00325954" w:rsidRPr="00FB51F5" w:rsidP="00BF4098" w14:paraId="4AC52232" w14:textId="4E80D544">
            <w:pPr>
              <w:tabs>
                <w:tab w:val="center" w:pos="758"/>
                <w:tab w:val="right" w:pos="1517"/>
              </w:tabs>
              <w:jc w:val="right"/>
              <w:rPr>
                <w:color w:val="000000" w:themeColor="text1"/>
                <w:sz w:val="22"/>
                <w:szCs w:val="22"/>
              </w:rPr>
            </w:pPr>
            <w:r w:rsidRPr="00FB51F5">
              <w:rPr>
                <w:sz w:val="22"/>
                <w:szCs w:val="22"/>
              </w:rPr>
              <w:t xml:space="preserve"> $185 </w:t>
            </w:r>
          </w:p>
        </w:tc>
      </w:tr>
      <w:tr w14:paraId="496E0105" w14:textId="77777777" w:rsidTr="00BF4098">
        <w:tblPrEx>
          <w:tblW w:w="9918" w:type="dxa"/>
          <w:tblLook w:val="04A0"/>
        </w:tblPrEx>
        <w:tc>
          <w:tcPr>
            <w:tcW w:w="1545" w:type="dxa"/>
            <w:shd w:val="clear" w:color="auto" w:fill="99FF99"/>
          </w:tcPr>
          <w:p w:rsidR="00BB6E14" w:rsidRPr="00BB6E14" w:rsidP="00BB6E14" w14:paraId="035AAC1A" w14:textId="77777777">
            <w:pPr>
              <w:widowControl/>
              <w:rPr>
                <w:b/>
                <w:color w:val="000000" w:themeColor="text1"/>
              </w:rPr>
            </w:pPr>
            <w:r w:rsidRPr="00BB6E14">
              <w:rPr>
                <w:b/>
                <w:color w:val="000000" w:themeColor="text1"/>
              </w:rPr>
              <w:t>Totals</w:t>
            </w:r>
          </w:p>
        </w:tc>
        <w:tc>
          <w:tcPr>
            <w:tcW w:w="1380" w:type="dxa"/>
            <w:shd w:val="clear" w:color="auto" w:fill="99FF99"/>
            <w:vAlign w:val="center"/>
          </w:tcPr>
          <w:p w:rsidR="00BB6E14" w:rsidRPr="00BB6E14" w:rsidP="00BB6E14" w14:paraId="48891A05" w14:textId="0130F83A">
            <w:pPr>
              <w:widowControl/>
              <w:jc w:val="center"/>
              <w:rPr>
                <w:b/>
                <w:bCs/>
                <w:color w:val="000000" w:themeColor="text1"/>
                <w:sz w:val="22"/>
                <w:szCs w:val="22"/>
              </w:rPr>
            </w:pPr>
            <w:r w:rsidRPr="00BB6E14">
              <w:rPr>
                <w:b/>
                <w:bCs/>
                <w:color w:val="000000" w:themeColor="text1"/>
                <w:sz w:val="22"/>
                <w:szCs w:val="22"/>
              </w:rPr>
              <w:t>485</w:t>
            </w:r>
          </w:p>
        </w:tc>
        <w:tc>
          <w:tcPr>
            <w:tcW w:w="1242" w:type="dxa"/>
            <w:shd w:val="clear" w:color="auto" w:fill="99FF99"/>
            <w:vAlign w:val="center"/>
          </w:tcPr>
          <w:p w:rsidR="00BB6E14" w:rsidRPr="00BB6E14" w:rsidP="00BB6E14" w14:paraId="4EB8019B" w14:textId="3CE81CEE">
            <w:pPr>
              <w:widowControl/>
              <w:tabs>
                <w:tab w:val="left" w:pos="1065"/>
              </w:tabs>
              <w:jc w:val="center"/>
              <w:rPr>
                <w:b/>
                <w:bCs/>
                <w:color w:val="000000" w:themeColor="text1"/>
                <w:sz w:val="22"/>
                <w:szCs w:val="22"/>
              </w:rPr>
            </w:pPr>
            <w:r w:rsidRPr="00BB6E14">
              <w:rPr>
                <w:b/>
                <w:bCs/>
                <w:color w:val="000000" w:themeColor="text1"/>
                <w:sz w:val="22"/>
                <w:szCs w:val="22"/>
              </w:rPr>
              <w:t>44</w:t>
            </w:r>
          </w:p>
        </w:tc>
        <w:tc>
          <w:tcPr>
            <w:tcW w:w="1202" w:type="dxa"/>
            <w:shd w:val="clear" w:color="auto" w:fill="99FF99"/>
            <w:vAlign w:val="center"/>
          </w:tcPr>
          <w:p w:rsidR="00BB6E14" w:rsidRPr="00BB6E14" w:rsidP="00BB6E14" w14:paraId="04227306" w14:textId="10FC0D13">
            <w:pPr>
              <w:widowControl/>
              <w:jc w:val="center"/>
              <w:rPr>
                <w:b/>
                <w:bCs/>
                <w:color w:val="000000" w:themeColor="text1"/>
                <w:sz w:val="22"/>
                <w:szCs w:val="22"/>
              </w:rPr>
            </w:pPr>
            <w:r w:rsidRPr="00BB6E14">
              <w:rPr>
                <w:b/>
                <w:bCs/>
                <w:color w:val="000000" w:themeColor="text1"/>
                <w:sz w:val="22"/>
                <w:szCs w:val="22"/>
              </w:rPr>
              <w:t>2,256</w:t>
            </w:r>
          </w:p>
        </w:tc>
        <w:tc>
          <w:tcPr>
            <w:tcW w:w="1252" w:type="dxa"/>
            <w:shd w:val="clear" w:color="auto" w:fill="99FF99"/>
            <w:vAlign w:val="center"/>
          </w:tcPr>
          <w:p w:rsidR="00BB6E14" w:rsidRPr="00BB6E14" w:rsidP="00BB6E14" w14:paraId="38A36D3F" w14:textId="48488F36">
            <w:pPr>
              <w:widowControl/>
              <w:jc w:val="center"/>
              <w:rPr>
                <w:b/>
                <w:bCs/>
                <w:color w:val="000000" w:themeColor="text1"/>
                <w:sz w:val="22"/>
                <w:szCs w:val="22"/>
              </w:rPr>
            </w:pPr>
          </w:p>
        </w:tc>
        <w:tc>
          <w:tcPr>
            <w:tcW w:w="1548" w:type="dxa"/>
            <w:shd w:val="clear" w:color="auto" w:fill="99FF99"/>
            <w:vAlign w:val="center"/>
          </w:tcPr>
          <w:p w:rsidR="00BB6E14" w:rsidRPr="00BB6E14" w:rsidP="00BB6E14" w14:paraId="70A2C8F9" w14:textId="308E5B42">
            <w:pPr>
              <w:widowControl/>
              <w:jc w:val="center"/>
              <w:rPr>
                <w:b/>
                <w:bCs/>
                <w:color w:val="000000" w:themeColor="text1"/>
                <w:sz w:val="22"/>
                <w:szCs w:val="22"/>
              </w:rPr>
            </w:pPr>
            <w:r w:rsidRPr="00BB6E14">
              <w:rPr>
                <w:b/>
                <w:bCs/>
                <w:color w:val="000000" w:themeColor="text1"/>
                <w:sz w:val="22"/>
                <w:szCs w:val="22"/>
              </w:rPr>
              <w:t>15,316</w:t>
            </w:r>
          </w:p>
        </w:tc>
        <w:tc>
          <w:tcPr>
            <w:tcW w:w="1749" w:type="dxa"/>
            <w:shd w:val="clear" w:color="auto" w:fill="99FF99"/>
            <w:vAlign w:val="center"/>
          </w:tcPr>
          <w:p w:rsidR="00BB6E14" w:rsidRPr="00BB6E14" w:rsidP="00BF4098" w14:paraId="3004F66A" w14:textId="78A5AF37">
            <w:pPr>
              <w:widowControl/>
              <w:jc w:val="right"/>
              <w:rPr>
                <w:b/>
                <w:bCs/>
                <w:color w:val="000000" w:themeColor="text1"/>
                <w:sz w:val="22"/>
                <w:szCs w:val="22"/>
              </w:rPr>
            </w:pPr>
            <w:r w:rsidRPr="00DE07F4">
              <w:rPr>
                <w:b/>
                <w:bCs/>
                <w:sz w:val="22"/>
                <w:szCs w:val="22"/>
              </w:rPr>
              <w:t>$707,754</w:t>
            </w:r>
          </w:p>
        </w:tc>
      </w:tr>
    </w:tbl>
    <w:p w:rsidR="00D72EFD" w:rsidRPr="00BB6E14" w:rsidP="00667E72" w14:paraId="7C97044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p w:rsidR="00295103" w:rsidRPr="00BB6E14" w14:paraId="6F1545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BB6E14">
        <w:rPr>
          <w:b/>
          <w:color w:val="000000" w:themeColor="text1"/>
          <w:sz w:val="24"/>
          <w:szCs w:val="24"/>
        </w:rPr>
        <w:t>13.</w:t>
      </w:r>
      <w:r w:rsidRPr="00BB6E14">
        <w:rPr>
          <w:b/>
          <w:color w:val="000000" w:themeColor="text1"/>
          <w:sz w:val="24"/>
          <w:szCs w:val="24"/>
        </w:rPr>
        <w:tab/>
        <w:t xml:space="preserve">Provide an estimate of the total annual </w:t>
      </w:r>
      <w:r w:rsidRPr="00BB6E14" w:rsidR="00DE1FFE">
        <w:rPr>
          <w:b/>
          <w:color w:val="000000" w:themeColor="text1"/>
          <w:sz w:val="24"/>
          <w:szCs w:val="24"/>
        </w:rPr>
        <w:t>non-hour</w:t>
      </w:r>
      <w:r w:rsidRPr="00BB6E14">
        <w:rPr>
          <w:b/>
          <w:color w:val="000000" w:themeColor="text1"/>
          <w:sz w:val="24"/>
          <w:szCs w:val="24"/>
        </w:rPr>
        <w:t xml:space="preserve"> cost burden to respondents or recordkeepers resulting from the collection of information.  (Do not include the cost of any hour burden </w:t>
      </w:r>
      <w:r w:rsidRPr="00BB6E14" w:rsidR="004A6DFA">
        <w:rPr>
          <w:b/>
          <w:color w:val="000000" w:themeColor="text1"/>
          <w:sz w:val="24"/>
          <w:szCs w:val="24"/>
        </w:rPr>
        <w:t xml:space="preserve">already reflected </w:t>
      </w:r>
      <w:r w:rsidRPr="00BB6E14" w:rsidR="00F73931">
        <w:rPr>
          <w:b/>
          <w:color w:val="000000" w:themeColor="text1"/>
          <w:sz w:val="24"/>
          <w:szCs w:val="24"/>
        </w:rPr>
        <w:t>in item 12</w:t>
      </w:r>
      <w:r w:rsidRPr="00BB6E14" w:rsidR="004A6DFA">
        <w:rPr>
          <w:b/>
          <w:color w:val="000000" w:themeColor="text1"/>
          <w:sz w:val="24"/>
          <w:szCs w:val="24"/>
        </w:rPr>
        <w:t>.)</w:t>
      </w:r>
    </w:p>
    <w:p w:rsidR="00295103" w:rsidRPr="00BB6E14" w14:paraId="1E1D5F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color w:val="000000" w:themeColor="text1"/>
          <w:sz w:val="24"/>
          <w:szCs w:val="24"/>
        </w:rPr>
      </w:pPr>
      <w:r w:rsidRPr="00BB6E14">
        <w:rPr>
          <w:b/>
          <w:color w:val="000000" w:themeColor="text1"/>
          <w:sz w:val="24"/>
          <w:szCs w:val="24"/>
        </w:rPr>
        <w:t>*</w:t>
      </w:r>
      <w:r w:rsidRPr="00BB6E14">
        <w:rPr>
          <w:b/>
          <w:color w:val="000000" w:themeColor="text1"/>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BB6E14" w:rsidR="000257C8">
        <w:rPr>
          <w:b/>
          <w:color w:val="000000" w:themeColor="text1"/>
          <w:sz w:val="24"/>
          <w:szCs w:val="24"/>
        </w:rPr>
        <w:t>(</w:t>
      </w:r>
      <w:r w:rsidRPr="00BB6E14">
        <w:rPr>
          <w:b/>
          <w:color w:val="000000" w:themeColor="text1"/>
          <w:sz w:val="24"/>
          <w:szCs w:val="24"/>
        </w:rPr>
        <w:t>including filing fees paid</w:t>
      </w:r>
      <w:r w:rsidRPr="00BB6E14" w:rsidR="000257C8">
        <w:rPr>
          <w:b/>
          <w:color w:val="000000" w:themeColor="text1"/>
          <w:sz w:val="24"/>
          <w:szCs w:val="24"/>
        </w:rPr>
        <w:t xml:space="preserve"> for form processing)</w:t>
      </w:r>
      <w:r w:rsidRPr="00BB6E14">
        <w:rPr>
          <w:b/>
          <w:color w:val="000000" w:themeColor="text1"/>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BB6E14" w14:paraId="67D336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color w:val="000000" w:themeColor="text1"/>
          <w:sz w:val="24"/>
          <w:szCs w:val="24"/>
        </w:rPr>
      </w:pPr>
      <w:r w:rsidRPr="00BB6E14">
        <w:rPr>
          <w:b/>
          <w:color w:val="000000" w:themeColor="text1"/>
          <w:sz w:val="24"/>
          <w:szCs w:val="24"/>
        </w:rPr>
        <w:t>*</w:t>
      </w:r>
      <w:r w:rsidRPr="00BB6E14">
        <w:rPr>
          <w:b/>
          <w:color w:val="000000" w:themeColor="text1"/>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BB6E14" w14:paraId="2CE77D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BB6E14">
        <w:rPr>
          <w:b/>
          <w:color w:val="000000" w:themeColor="text1"/>
          <w:sz w:val="24"/>
          <w:szCs w:val="24"/>
        </w:rPr>
        <w:tab/>
        <w:t>*</w:t>
      </w:r>
      <w:r w:rsidRPr="00BB6E14">
        <w:rPr>
          <w:b/>
          <w:color w:val="000000" w:themeColor="text1"/>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w:t>
      </w:r>
      <w:r w:rsidRPr="00BB6E14">
        <w:rPr>
          <w:b/>
          <w:color w:val="000000" w:themeColor="text1"/>
          <w:sz w:val="24"/>
          <w:szCs w:val="24"/>
        </w:rPr>
        <w:t>(4) as part of customary and usual business or private practices.</w:t>
      </w:r>
    </w:p>
    <w:p w:rsidR="008B22AD" w:rsidRPr="00BB6E14" w14:paraId="47CE06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p>
    <w:p w:rsidR="00295103" w:rsidRPr="00BB6E14" w:rsidP="00227EEA" w14:paraId="45E511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 xml:space="preserve">We have not identified any non-hour costs associated with this information collection. </w:t>
      </w:r>
    </w:p>
    <w:p w:rsidR="00227EEA" w:rsidRPr="00BB6E14" w14:paraId="7FDB10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60758B" w:rsidRPr="00BB6E14" w14:paraId="120BCF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BB6E14">
        <w:rPr>
          <w:b/>
          <w:color w:val="000000" w:themeColor="text1"/>
          <w:sz w:val="24"/>
          <w:szCs w:val="24"/>
        </w:rPr>
        <w:t>14.</w:t>
      </w:r>
      <w:r w:rsidRPr="00BB6E14">
        <w:rPr>
          <w:b/>
          <w:color w:val="000000" w:themeColor="text1"/>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72EFD" w:rsidRPr="00BB6E14" w14:paraId="4AB1B9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00D72EFD" w:rsidRPr="00BB6E14" w:rsidP="00BB6E14" w14:paraId="7BFCD397" w14:textId="561FEB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2"/>
          <w:szCs w:val="22"/>
        </w:rPr>
      </w:pPr>
      <w:r w:rsidRPr="00BB6E14">
        <w:rPr>
          <w:color w:val="000000" w:themeColor="text1"/>
          <w:sz w:val="24"/>
          <w:szCs w:val="24"/>
        </w:rPr>
        <w:t xml:space="preserve">The estimated annualized cost to the government for this information collection </w:t>
      </w:r>
      <w:r w:rsidRPr="00BB6E14" w:rsidR="00C11264">
        <w:rPr>
          <w:color w:val="000000" w:themeColor="text1"/>
          <w:sz w:val="24"/>
          <w:szCs w:val="24"/>
        </w:rPr>
        <w:t xml:space="preserve">is </w:t>
      </w:r>
      <w:r w:rsidRPr="00BB6E14" w:rsidR="008500FB">
        <w:rPr>
          <w:b/>
          <w:bCs/>
          <w:color w:val="000000" w:themeColor="text1"/>
          <w:sz w:val="24"/>
          <w:szCs w:val="24"/>
        </w:rPr>
        <w:t>$</w:t>
      </w:r>
      <w:r w:rsidRPr="00BB6E14">
        <w:rPr>
          <w:b/>
          <w:bCs/>
          <w:color w:val="000000" w:themeColor="text1"/>
          <w:sz w:val="24"/>
          <w:szCs w:val="24"/>
        </w:rPr>
        <w:t>177,546</w:t>
      </w:r>
      <w:r w:rsidRPr="00BB6E14">
        <w:rPr>
          <w:color w:val="000000" w:themeColor="text1"/>
          <w:sz w:val="24"/>
          <w:szCs w:val="24"/>
        </w:rPr>
        <w:t>.</w:t>
      </w:r>
      <w:r w:rsidRPr="00BB6E14">
        <w:rPr>
          <w:color w:val="000000" w:themeColor="text1"/>
          <w:sz w:val="22"/>
          <w:szCs w:val="22"/>
        </w:rPr>
        <w:t xml:space="preserve"> </w:t>
      </w:r>
    </w:p>
    <w:p w:rsidR="00D72EFD" w:rsidRPr="00BB6E14" w:rsidP="00D72EFD" w14:paraId="5C1AD6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800ADF" w:rsidRPr="00BB6E14" w:rsidP="00BB6E14" w14:paraId="496E302B" w14:textId="250775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Salary estimates were based on the General Schedule 2024, located at https://www.opm.gov/policy-data-oversight/pay-leave/salaries-wages/salary-tables/24Tables/html/DCB_h.aspx and multiplied by 1.6 to cover benefits. The salaries of the Federal government reviewing applications and monthly reports range from the equivalent of GS-5/5 to GS-14/5.  For this reason, we will use GS 9/5 as the average salary ($38.24 x 1.6 = $61.18).</w:t>
      </w:r>
    </w:p>
    <w:p w:rsidR="00443696" w:rsidRPr="00BB6E14" w14:paraId="233ABF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4"/>
        <w:gridCol w:w="1395"/>
        <w:gridCol w:w="1343"/>
        <w:gridCol w:w="1343"/>
        <w:gridCol w:w="1525"/>
        <w:gridCol w:w="1283"/>
        <w:gridCol w:w="1395"/>
      </w:tblGrid>
      <w:tr w14:paraId="3DC4B2B8" w14:textId="77777777" w:rsidTr="00FD410C">
        <w:tblPrEx>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44" w:type="dxa"/>
          </w:tcPr>
          <w:p w:rsidR="007E1734" w:rsidRPr="00BB6E14" w:rsidP="004C2909" w14:paraId="1FD1A88F" w14:textId="77777777">
            <w:pPr>
              <w:widowControl/>
              <w:rPr>
                <w:b/>
                <w:bCs/>
                <w:color w:val="000000" w:themeColor="text1"/>
                <w:sz w:val="18"/>
                <w:szCs w:val="18"/>
              </w:rPr>
            </w:pPr>
          </w:p>
        </w:tc>
        <w:tc>
          <w:tcPr>
            <w:tcW w:w="1395" w:type="dxa"/>
          </w:tcPr>
          <w:p w:rsidR="007E1734" w:rsidRPr="00BB6E14" w:rsidP="004C2909" w14:paraId="493C309E" w14:textId="77777777">
            <w:pPr>
              <w:widowControl/>
              <w:rPr>
                <w:b/>
                <w:bCs/>
                <w:color w:val="000000" w:themeColor="text1"/>
                <w:sz w:val="18"/>
                <w:szCs w:val="18"/>
              </w:rPr>
            </w:pPr>
            <w:r w:rsidRPr="00BB6E14">
              <w:rPr>
                <w:b/>
                <w:bCs/>
                <w:color w:val="000000" w:themeColor="text1"/>
                <w:sz w:val="18"/>
                <w:szCs w:val="18"/>
              </w:rPr>
              <w:t>No. Respondents</w:t>
            </w:r>
          </w:p>
        </w:tc>
        <w:tc>
          <w:tcPr>
            <w:tcW w:w="1343" w:type="dxa"/>
          </w:tcPr>
          <w:p w:rsidR="007E1734" w:rsidRPr="00BB6E14" w:rsidP="004C2909" w14:paraId="2521FFDB" w14:textId="77777777">
            <w:pPr>
              <w:widowControl/>
              <w:rPr>
                <w:b/>
                <w:bCs/>
                <w:color w:val="000000" w:themeColor="text1"/>
                <w:sz w:val="18"/>
                <w:szCs w:val="18"/>
              </w:rPr>
            </w:pPr>
            <w:r w:rsidRPr="00BB6E14">
              <w:rPr>
                <w:b/>
                <w:bCs/>
                <w:color w:val="000000" w:themeColor="text1"/>
                <w:sz w:val="18"/>
                <w:szCs w:val="18"/>
              </w:rPr>
              <w:t>No. of Responses per Year</w:t>
            </w:r>
          </w:p>
        </w:tc>
        <w:tc>
          <w:tcPr>
            <w:tcW w:w="1343" w:type="dxa"/>
          </w:tcPr>
          <w:p w:rsidR="007E1734" w:rsidRPr="00BB6E14" w:rsidP="004C2909" w14:paraId="246141F6" w14:textId="77777777">
            <w:pPr>
              <w:widowControl/>
              <w:rPr>
                <w:b/>
                <w:bCs/>
                <w:color w:val="000000" w:themeColor="text1"/>
                <w:sz w:val="18"/>
                <w:szCs w:val="18"/>
              </w:rPr>
            </w:pPr>
            <w:r w:rsidRPr="00BB6E14">
              <w:rPr>
                <w:b/>
                <w:bCs/>
                <w:color w:val="000000" w:themeColor="text1"/>
                <w:sz w:val="18"/>
                <w:szCs w:val="18"/>
              </w:rPr>
              <w:t>Total Annual Responses</w:t>
            </w:r>
          </w:p>
        </w:tc>
        <w:tc>
          <w:tcPr>
            <w:tcW w:w="1525" w:type="dxa"/>
          </w:tcPr>
          <w:p w:rsidR="007E1734" w:rsidRPr="00BB6E14" w:rsidP="004C2909" w14:paraId="422C4632" w14:textId="77777777">
            <w:pPr>
              <w:widowControl/>
              <w:rPr>
                <w:b/>
                <w:bCs/>
                <w:color w:val="000000" w:themeColor="text1"/>
                <w:sz w:val="18"/>
                <w:szCs w:val="18"/>
              </w:rPr>
            </w:pPr>
            <w:r w:rsidRPr="00BB6E14">
              <w:rPr>
                <w:b/>
                <w:bCs/>
                <w:color w:val="000000" w:themeColor="text1"/>
                <w:sz w:val="18"/>
                <w:szCs w:val="18"/>
              </w:rPr>
              <w:t>Federal Burden Hours per Response</w:t>
            </w:r>
          </w:p>
        </w:tc>
        <w:tc>
          <w:tcPr>
            <w:tcW w:w="1283" w:type="dxa"/>
          </w:tcPr>
          <w:p w:rsidR="007E1734" w:rsidRPr="00BB6E14" w:rsidP="004C2909" w14:paraId="378DBF1C" w14:textId="77777777">
            <w:pPr>
              <w:widowControl/>
              <w:rPr>
                <w:b/>
                <w:bCs/>
                <w:color w:val="000000" w:themeColor="text1"/>
                <w:sz w:val="18"/>
                <w:szCs w:val="18"/>
              </w:rPr>
            </w:pPr>
            <w:r w:rsidRPr="00BB6E14">
              <w:rPr>
                <w:b/>
                <w:bCs/>
                <w:color w:val="000000" w:themeColor="text1"/>
                <w:sz w:val="18"/>
                <w:szCs w:val="18"/>
              </w:rPr>
              <w:t>Annual Burden Hours</w:t>
            </w:r>
          </w:p>
        </w:tc>
        <w:tc>
          <w:tcPr>
            <w:tcW w:w="1395" w:type="dxa"/>
          </w:tcPr>
          <w:p w:rsidR="007E1734" w:rsidRPr="00BB6E14" w:rsidP="00D7709F" w14:paraId="53E971EF" w14:textId="77777777">
            <w:pPr>
              <w:widowControl/>
              <w:rPr>
                <w:b/>
                <w:bCs/>
                <w:color w:val="000000" w:themeColor="text1"/>
                <w:sz w:val="18"/>
                <w:szCs w:val="18"/>
              </w:rPr>
            </w:pPr>
            <w:r w:rsidRPr="00BB6E14">
              <w:rPr>
                <w:b/>
                <w:bCs/>
                <w:color w:val="000000" w:themeColor="text1"/>
                <w:sz w:val="18"/>
                <w:szCs w:val="18"/>
              </w:rPr>
              <w:t xml:space="preserve">Cost to </w:t>
            </w:r>
            <w:r w:rsidRPr="00BB6E14" w:rsidR="00D7709F">
              <w:rPr>
                <w:b/>
                <w:bCs/>
                <w:color w:val="000000" w:themeColor="text1"/>
                <w:sz w:val="18"/>
                <w:szCs w:val="18"/>
              </w:rPr>
              <w:t>Federal Government*</w:t>
            </w:r>
          </w:p>
        </w:tc>
      </w:tr>
      <w:tr w14:paraId="7722266B" w14:textId="77777777" w:rsidTr="00D72EFD">
        <w:tblPrEx>
          <w:tblW w:w="9828" w:type="dxa"/>
          <w:tblLook w:val="04A0"/>
        </w:tblPrEx>
        <w:tc>
          <w:tcPr>
            <w:tcW w:w="1544" w:type="dxa"/>
          </w:tcPr>
          <w:p w:rsidR="00D72EFD" w:rsidRPr="00BB6E14" w:rsidP="00D72EFD" w14:paraId="3E090EF7" w14:textId="77777777">
            <w:pPr>
              <w:widowControl/>
              <w:rPr>
                <w:color w:val="000000" w:themeColor="text1"/>
              </w:rPr>
            </w:pPr>
            <w:r w:rsidRPr="00BB6E14">
              <w:rPr>
                <w:color w:val="000000" w:themeColor="text1"/>
              </w:rPr>
              <w:t>Law Enforcement Application Processing</w:t>
            </w:r>
          </w:p>
        </w:tc>
        <w:tc>
          <w:tcPr>
            <w:tcW w:w="1395" w:type="dxa"/>
            <w:vAlign w:val="center"/>
          </w:tcPr>
          <w:p w:rsidR="00D72EFD" w:rsidRPr="00BB6E14" w:rsidP="00D72EFD" w14:paraId="7C8FF690" w14:textId="77777777">
            <w:pPr>
              <w:widowControl/>
              <w:jc w:val="center"/>
              <w:rPr>
                <w:color w:val="000000" w:themeColor="text1"/>
                <w:sz w:val="22"/>
                <w:szCs w:val="22"/>
              </w:rPr>
            </w:pPr>
            <w:r w:rsidRPr="00BB6E14">
              <w:rPr>
                <w:color w:val="000000" w:themeColor="text1"/>
                <w:sz w:val="22"/>
                <w:szCs w:val="22"/>
              </w:rPr>
              <w:t>80</w:t>
            </w:r>
          </w:p>
        </w:tc>
        <w:tc>
          <w:tcPr>
            <w:tcW w:w="1343" w:type="dxa"/>
            <w:vAlign w:val="center"/>
          </w:tcPr>
          <w:p w:rsidR="00D72EFD" w:rsidRPr="00BB6E14" w:rsidP="00D72EFD" w14:paraId="39F2F48A" w14:textId="77777777">
            <w:pPr>
              <w:widowControl/>
              <w:jc w:val="center"/>
              <w:rPr>
                <w:color w:val="000000" w:themeColor="text1"/>
                <w:sz w:val="22"/>
                <w:szCs w:val="22"/>
              </w:rPr>
            </w:pPr>
            <w:r w:rsidRPr="00BB6E14">
              <w:rPr>
                <w:color w:val="000000" w:themeColor="text1"/>
                <w:sz w:val="22"/>
                <w:szCs w:val="22"/>
              </w:rPr>
              <w:t>1</w:t>
            </w:r>
          </w:p>
        </w:tc>
        <w:tc>
          <w:tcPr>
            <w:tcW w:w="1343" w:type="dxa"/>
            <w:vAlign w:val="center"/>
          </w:tcPr>
          <w:p w:rsidR="00D72EFD" w:rsidRPr="00BB6E14" w:rsidP="00D72EFD" w14:paraId="389C2049" w14:textId="77777777">
            <w:pPr>
              <w:widowControl/>
              <w:jc w:val="center"/>
              <w:rPr>
                <w:color w:val="000000" w:themeColor="text1"/>
                <w:sz w:val="22"/>
                <w:szCs w:val="22"/>
              </w:rPr>
            </w:pPr>
            <w:r w:rsidRPr="00BB6E14">
              <w:rPr>
                <w:color w:val="000000" w:themeColor="text1"/>
                <w:sz w:val="22"/>
                <w:szCs w:val="22"/>
              </w:rPr>
              <w:t>80</w:t>
            </w:r>
          </w:p>
        </w:tc>
        <w:tc>
          <w:tcPr>
            <w:tcW w:w="1525" w:type="dxa"/>
            <w:vAlign w:val="center"/>
          </w:tcPr>
          <w:p w:rsidR="00D72EFD" w:rsidRPr="00BB6E14" w:rsidP="00D72EFD" w14:paraId="588F554D" w14:textId="77777777">
            <w:pPr>
              <w:widowControl/>
              <w:jc w:val="center"/>
              <w:rPr>
                <w:color w:val="000000" w:themeColor="text1"/>
                <w:sz w:val="22"/>
                <w:szCs w:val="22"/>
              </w:rPr>
            </w:pPr>
            <w:r w:rsidRPr="00BB6E14">
              <w:rPr>
                <w:color w:val="000000" w:themeColor="text1"/>
                <w:sz w:val="22"/>
                <w:szCs w:val="22"/>
              </w:rPr>
              <w:t>4 hours</w:t>
            </w:r>
          </w:p>
        </w:tc>
        <w:tc>
          <w:tcPr>
            <w:tcW w:w="1283" w:type="dxa"/>
            <w:vAlign w:val="center"/>
          </w:tcPr>
          <w:p w:rsidR="00D72EFD" w:rsidRPr="00BB6E14" w:rsidP="00D72EFD" w14:paraId="0DC86170" w14:textId="77777777">
            <w:pPr>
              <w:jc w:val="center"/>
              <w:rPr>
                <w:color w:val="000000" w:themeColor="text1"/>
                <w:sz w:val="22"/>
                <w:szCs w:val="22"/>
              </w:rPr>
            </w:pPr>
            <w:r w:rsidRPr="00BB6E14">
              <w:rPr>
                <w:color w:val="000000" w:themeColor="text1"/>
                <w:sz w:val="22"/>
                <w:szCs w:val="22"/>
              </w:rPr>
              <w:t>320</w:t>
            </w:r>
          </w:p>
        </w:tc>
        <w:tc>
          <w:tcPr>
            <w:tcW w:w="1395" w:type="dxa"/>
            <w:vAlign w:val="center"/>
          </w:tcPr>
          <w:p w:rsidR="00D72EFD" w:rsidRPr="00BB6E14" w:rsidP="00D72EFD" w14:paraId="5B4EBFD5" w14:textId="3D56540A">
            <w:pPr>
              <w:jc w:val="center"/>
              <w:rPr>
                <w:color w:val="000000" w:themeColor="text1"/>
                <w:sz w:val="22"/>
                <w:szCs w:val="22"/>
              </w:rPr>
            </w:pPr>
            <w:r w:rsidRPr="00BB6E14">
              <w:rPr>
                <w:sz w:val="22"/>
                <w:szCs w:val="22"/>
              </w:rPr>
              <w:t>$19,578</w:t>
            </w:r>
          </w:p>
        </w:tc>
      </w:tr>
      <w:tr w14:paraId="65C787B5" w14:textId="77777777" w:rsidTr="00D72EFD">
        <w:tblPrEx>
          <w:tblW w:w="9828" w:type="dxa"/>
          <w:tblLook w:val="04A0"/>
        </w:tblPrEx>
        <w:tc>
          <w:tcPr>
            <w:tcW w:w="1544" w:type="dxa"/>
          </w:tcPr>
          <w:p w:rsidR="00D72EFD" w:rsidRPr="00BB6E14" w:rsidP="00D72EFD" w14:paraId="7428C11E" w14:textId="77777777">
            <w:pPr>
              <w:widowControl/>
              <w:rPr>
                <w:color w:val="000000" w:themeColor="text1"/>
              </w:rPr>
            </w:pPr>
            <w:r w:rsidRPr="00BB6E14">
              <w:rPr>
                <w:color w:val="000000" w:themeColor="text1"/>
              </w:rPr>
              <w:t>LE Monthly Reports</w:t>
            </w:r>
          </w:p>
        </w:tc>
        <w:tc>
          <w:tcPr>
            <w:tcW w:w="1395" w:type="dxa"/>
            <w:vAlign w:val="center"/>
          </w:tcPr>
          <w:p w:rsidR="00D72EFD" w:rsidRPr="00BB6E14" w:rsidP="00D72EFD" w14:paraId="5A858B9D" w14:textId="77777777">
            <w:pPr>
              <w:widowControl/>
              <w:jc w:val="center"/>
              <w:rPr>
                <w:color w:val="000000" w:themeColor="text1"/>
                <w:sz w:val="22"/>
                <w:szCs w:val="22"/>
              </w:rPr>
            </w:pPr>
            <w:r w:rsidRPr="00BB6E14">
              <w:rPr>
                <w:color w:val="000000" w:themeColor="text1"/>
                <w:sz w:val="22"/>
                <w:szCs w:val="22"/>
              </w:rPr>
              <w:t>80</w:t>
            </w:r>
          </w:p>
        </w:tc>
        <w:tc>
          <w:tcPr>
            <w:tcW w:w="1343" w:type="dxa"/>
            <w:vAlign w:val="center"/>
          </w:tcPr>
          <w:p w:rsidR="00D72EFD" w:rsidRPr="00BB6E14" w:rsidP="00D72EFD" w14:paraId="5049FFA5" w14:textId="77777777">
            <w:pPr>
              <w:widowControl/>
              <w:jc w:val="center"/>
              <w:rPr>
                <w:color w:val="000000" w:themeColor="text1"/>
                <w:sz w:val="22"/>
                <w:szCs w:val="22"/>
              </w:rPr>
            </w:pPr>
            <w:r w:rsidRPr="00BB6E14">
              <w:rPr>
                <w:color w:val="000000" w:themeColor="text1"/>
                <w:sz w:val="22"/>
                <w:szCs w:val="22"/>
              </w:rPr>
              <w:t>12</w:t>
            </w:r>
          </w:p>
        </w:tc>
        <w:tc>
          <w:tcPr>
            <w:tcW w:w="1343" w:type="dxa"/>
            <w:vAlign w:val="center"/>
          </w:tcPr>
          <w:p w:rsidR="00D72EFD" w:rsidRPr="00BB6E14" w:rsidP="00D72EFD" w14:paraId="41E12F36" w14:textId="77777777">
            <w:pPr>
              <w:widowControl/>
              <w:jc w:val="center"/>
              <w:rPr>
                <w:color w:val="000000" w:themeColor="text1"/>
                <w:sz w:val="22"/>
                <w:szCs w:val="22"/>
              </w:rPr>
            </w:pPr>
            <w:r w:rsidRPr="00BB6E14">
              <w:rPr>
                <w:color w:val="000000" w:themeColor="text1"/>
                <w:sz w:val="22"/>
                <w:szCs w:val="22"/>
              </w:rPr>
              <w:t>960</w:t>
            </w:r>
          </w:p>
        </w:tc>
        <w:tc>
          <w:tcPr>
            <w:tcW w:w="1525" w:type="dxa"/>
            <w:vAlign w:val="center"/>
          </w:tcPr>
          <w:p w:rsidR="00D72EFD" w:rsidRPr="00BB6E14" w:rsidP="00D72EFD" w14:paraId="76DD1563" w14:textId="77777777">
            <w:pPr>
              <w:widowControl/>
              <w:jc w:val="center"/>
              <w:rPr>
                <w:color w:val="000000" w:themeColor="text1"/>
                <w:sz w:val="22"/>
                <w:szCs w:val="22"/>
              </w:rPr>
            </w:pPr>
            <w:r w:rsidRPr="00BB6E14">
              <w:rPr>
                <w:color w:val="000000" w:themeColor="text1"/>
                <w:sz w:val="22"/>
                <w:szCs w:val="22"/>
              </w:rPr>
              <w:t>1 hour</w:t>
            </w:r>
          </w:p>
        </w:tc>
        <w:tc>
          <w:tcPr>
            <w:tcW w:w="1283" w:type="dxa"/>
            <w:vAlign w:val="center"/>
          </w:tcPr>
          <w:p w:rsidR="00D72EFD" w:rsidRPr="00BB6E14" w:rsidP="00D72EFD" w14:paraId="1A8A70F3" w14:textId="77777777">
            <w:pPr>
              <w:jc w:val="center"/>
              <w:rPr>
                <w:color w:val="000000" w:themeColor="text1"/>
                <w:sz w:val="22"/>
                <w:szCs w:val="22"/>
              </w:rPr>
            </w:pPr>
            <w:r w:rsidRPr="00BB6E14">
              <w:rPr>
                <w:color w:val="000000" w:themeColor="text1"/>
                <w:sz w:val="22"/>
                <w:szCs w:val="22"/>
              </w:rPr>
              <w:t>960</w:t>
            </w:r>
          </w:p>
        </w:tc>
        <w:tc>
          <w:tcPr>
            <w:tcW w:w="1395" w:type="dxa"/>
            <w:vAlign w:val="center"/>
          </w:tcPr>
          <w:p w:rsidR="00D72EFD" w:rsidRPr="00BB6E14" w:rsidP="00D72EFD" w14:paraId="4C1BE907" w14:textId="33E2CE90">
            <w:pPr>
              <w:jc w:val="center"/>
              <w:rPr>
                <w:color w:val="000000" w:themeColor="text1"/>
                <w:sz w:val="22"/>
                <w:szCs w:val="22"/>
              </w:rPr>
            </w:pPr>
            <w:r w:rsidRPr="00BB6E14">
              <w:rPr>
                <w:sz w:val="22"/>
                <w:szCs w:val="22"/>
              </w:rPr>
              <w:t>$58,733</w:t>
            </w:r>
          </w:p>
        </w:tc>
      </w:tr>
      <w:tr w14:paraId="776E20F6" w14:textId="77777777" w:rsidTr="00D72EFD">
        <w:tblPrEx>
          <w:tblW w:w="9828" w:type="dxa"/>
          <w:tblLook w:val="04A0"/>
        </w:tblPrEx>
        <w:tc>
          <w:tcPr>
            <w:tcW w:w="1544" w:type="dxa"/>
          </w:tcPr>
          <w:p w:rsidR="00D72EFD" w:rsidRPr="00BB6E14" w:rsidP="00D72EFD" w14:paraId="32AE269D" w14:textId="77777777">
            <w:pPr>
              <w:widowControl/>
              <w:rPr>
                <w:color w:val="000000" w:themeColor="text1"/>
              </w:rPr>
            </w:pPr>
            <w:r w:rsidRPr="00BB6E14">
              <w:rPr>
                <w:color w:val="000000" w:themeColor="text1"/>
              </w:rPr>
              <w:t>LE Annual Report</w:t>
            </w:r>
          </w:p>
        </w:tc>
        <w:tc>
          <w:tcPr>
            <w:tcW w:w="1395" w:type="dxa"/>
            <w:vAlign w:val="center"/>
          </w:tcPr>
          <w:p w:rsidR="00D72EFD" w:rsidRPr="00BB6E14" w:rsidP="00D72EFD" w14:paraId="5E0C122D" w14:textId="77777777">
            <w:pPr>
              <w:widowControl/>
              <w:jc w:val="center"/>
              <w:rPr>
                <w:color w:val="000000" w:themeColor="text1"/>
                <w:sz w:val="22"/>
                <w:szCs w:val="22"/>
              </w:rPr>
            </w:pPr>
            <w:r w:rsidRPr="00BB6E14">
              <w:rPr>
                <w:color w:val="000000" w:themeColor="text1"/>
                <w:sz w:val="22"/>
                <w:szCs w:val="22"/>
              </w:rPr>
              <w:t>80</w:t>
            </w:r>
          </w:p>
        </w:tc>
        <w:tc>
          <w:tcPr>
            <w:tcW w:w="1343" w:type="dxa"/>
            <w:vAlign w:val="center"/>
          </w:tcPr>
          <w:p w:rsidR="00D72EFD" w:rsidRPr="00BB6E14" w:rsidP="00D72EFD" w14:paraId="10222A95" w14:textId="77777777">
            <w:pPr>
              <w:widowControl/>
              <w:jc w:val="center"/>
              <w:rPr>
                <w:color w:val="000000" w:themeColor="text1"/>
                <w:sz w:val="22"/>
                <w:szCs w:val="22"/>
              </w:rPr>
            </w:pPr>
            <w:r w:rsidRPr="00BB6E14">
              <w:rPr>
                <w:color w:val="000000" w:themeColor="text1"/>
                <w:sz w:val="22"/>
                <w:szCs w:val="22"/>
              </w:rPr>
              <w:t>1</w:t>
            </w:r>
          </w:p>
        </w:tc>
        <w:tc>
          <w:tcPr>
            <w:tcW w:w="1343" w:type="dxa"/>
            <w:vAlign w:val="center"/>
          </w:tcPr>
          <w:p w:rsidR="00D72EFD" w:rsidRPr="00BB6E14" w:rsidP="00D72EFD" w14:paraId="09C84EA1" w14:textId="77777777">
            <w:pPr>
              <w:widowControl/>
              <w:jc w:val="center"/>
              <w:rPr>
                <w:color w:val="000000" w:themeColor="text1"/>
                <w:sz w:val="22"/>
                <w:szCs w:val="22"/>
              </w:rPr>
            </w:pPr>
            <w:r w:rsidRPr="00BB6E14">
              <w:rPr>
                <w:color w:val="000000" w:themeColor="text1"/>
                <w:sz w:val="22"/>
                <w:szCs w:val="22"/>
              </w:rPr>
              <w:t>80</w:t>
            </w:r>
          </w:p>
        </w:tc>
        <w:tc>
          <w:tcPr>
            <w:tcW w:w="1525" w:type="dxa"/>
            <w:vAlign w:val="center"/>
          </w:tcPr>
          <w:p w:rsidR="00D72EFD" w:rsidRPr="00BB6E14" w:rsidP="00D72EFD" w14:paraId="647D2850" w14:textId="77777777">
            <w:pPr>
              <w:widowControl/>
              <w:jc w:val="center"/>
              <w:rPr>
                <w:color w:val="000000" w:themeColor="text1"/>
                <w:sz w:val="22"/>
                <w:szCs w:val="22"/>
              </w:rPr>
            </w:pPr>
            <w:r w:rsidRPr="00BB6E14">
              <w:rPr>
                <w:color w:val="000000" w:themeColor="text1"/>
                <w:sz w:val="22"/>
                <w:szCs w:val="22"/>
              </w:rPr>
              <w:t>2 hours</w:t>
            </w:r>
          </w:p>
        </w:tc>
        <w:tc>
          <w:tcPr>
            <w:tcW w:w="1283" w:type="dxa"/>
            <w:vAlign w:val="center"/>
          </w:tcPr>
          <w:p w:rsidR="00D72EFD" w:rsidRPr="00BB6E14" w:rsidP="00D72EFD" w14:paraId="30807D40" w14:textId="77777777">
            <w:pPr>
              <w:jc w:val="center"/>
              <w:rPr>
                <w:color w:val="000000" w:themeColor="text1"/>
                <w:sz w:val="22"/>
                <w:szCs w:val="22"/>
              </w:rPr>
            </w:pPr>
            <w:r w:rsidRPr="00BB6E14">
              <w:rPr>
                <w:color w:val="000000" w:themeColor="text1"/>
                <w:sz w:val="22"/>
                <w:szCs w:val="22"/>
              </w:rPr>
              <w:t>160</w:t>
            </w:r>
          </w:p>
        </w:tc>
        <w:tc>
          <w:tcPr>
            <w:tcW w:w="1395" w:type="dxa"/>
            <w:vAlign w:val="center"/>
          </w:tcPr>
          <w:p w:rsidR="00D72EFD" w:rsidRPr="00BB6E14" w:rsidP="00D72EFD" w14:paraId="4C51C136" w14:textId="1F1B365E">
            <w:pPr>
              <w:jc w:val="center"/>
              <w:rPr>
                <w:color w:val="000000" w:themeColor="text1"/>
                <w:sz w:val="22"/>
                <w:szCs w:val="22"/>
              </w:rPr>
            </w:pPr>
            <w:r w:rsidRPr="00BB6E14">
              <w:rPr>
                <w:sz w:val="22"/>
                <w:szCs w:val="22"/>
              </w:rPr>
              <w:t>$9,789</w:t>
            </w:r>
          </w:p>
        </w:tc>
      </w:tr>
      <w:tr w14:paraId="14D80C3A" w14:textId="77777777" w:rsidTr="00D72EFD">
        <w:tblPrEx>
          <w:tblW w:w="9828" w:type="dxa"/>
          <w:tblLook w:val="04A0"/>
        </w:tblPrEx>
        <w:tc>
          <w:tcPr>
            <w:tcW w:w="1544" w:type="dxa"/>
          </w:tcPr>
          <w:p w:rsidR="00D72EFD" w:rsidRPr="00BB6E14" w:rsidP="00D72EFD" w14:paraId="56F3703B" w14:textId="77777777">
            <w:pPr>
              <w:widowControl/>
              <w:rPr>
                <w:color w:val="000000" w:themeColor="text1"/>
              </w:rPr>
            </w:pPr>
            <w:r w:rsidRPr="00BB6E14">
              <w:rPr>
                <w:color w:val="000000" w:themeColor="text1"/>
              </w:rPr>
              <w:t>Child Protection Seat (CPS) Grant Application</w:t>
            </w:r>
          </w:p>
        </w:tc>
        <w:tc>
          <w:tcPr>
            <w:tcW w:w="1395" w:type="dxa"/>
            <w:vAlign w:val="center"/>
          </w:tcPr>
          <w:p w:rsidR="00D72EFD" w:rsidRPr="00BB6E14" w:rsidP="00D72EFD" w14:paraId="542572CE" w14:textId="77777777">
            <w:pPr>
              <w:widowControl/>
              <w:jc w:val="center"/>
              <w:rPr>
                <w:color w:val="000000" w:themeColor="text1"/>
                <w:sz w:val="22"/>
                <w:szCs w:val="22"/>
              </w:rPr>
            </w:pPr>
            <w:r w:rsidRPr="00BB6E14">
              <w:rPr>
                <w:color w:val="000000" w:themeColor="text1"/>
                <w:sz w:val="22"/>
                <w:szCs w:val="22"/>
              </w:rPr>
              <w:t>80</w:t>
            </w:r>
          </w:p>
        </w:tc>
        <w:tc>
          <w:tcPr>
            <w:tcW w:w="1343" w:type="dxa"/>
            <w:vAlign w:val="center"/>
          </w:tcPr>
          <w:p w:rsidR="00D72EFD" w:rsidRPr="00BB6E14" w:rsidP="00D72EFD" w14:paraId="3BB22DD7" w14:textId="77777777">
            <w:pPr>
              <w:widowControl/>
              <w:jc w:val="center"/>
              <w:rPr>
                <w:color w:val="000000" w:themeColor="text1"/>
                <w:sz w:val="22"/>
                <w:szCs w:val="22"/>
              </w:rPr>
            </w:pPr>
            <w:r w:rsidRPr="00BB6E14">
              <w:rPr>
                <w:color w:val="000000" w:themeColor="text1"/>
                <w:sz w:val="22"/>
                <w:szCs w:val="22"/>
              </w:rPr>
              <w:t>1</w:t>
            </w:r>
          </w:p>
        </w:tc>
        <w:tc>
          <w:tcPr>
            <w:tcW w:w="1343" w:type="dxa"/>
            <w:vAlign w:val="center"/>
          </w:tcPr>
          <w:p w:rsidR="00D72EFD" w:rsidRPr="00BB6E14" w:rsidP="00D72EFD" w14:paraId="3D956540" w14:textId="77777777">
            <w:pPr>
              <w:widowControl/>
              <w:jc w:val="center"/>
              <w:rPr>
                <w:color w:val="000000" w:themeColor="text1"/>
                <w:sz w:val="22"/>
                <w:szCs w:val="22"/>
              </w:rPr>
            </w:pPr>
            <w:r w:rsidRPr="00BB6E14">
              <w:rPr>
                <w:color w:val="000000" w:themeColor="text1"/>
                <w:sz w:val="22"/>
                <w:szCs w:val="22"/>
              </w:rPr>
              <w:t>80</w:t>
            </w:r>
          </w:p>
        </w:tc>
        <w:tc>
          <w:tcPr>
            <w:tcW w:w="1525" w:type="dxa"/>
            <w:vAlign w:val="center"/>
          </w:tcPr>
          <w:p w:rsidR="00D72EFD" w:rsidRPr="00BB6E14" w:rsidP="00D72EFD" w14:paraId="275A216B" w14:textId="77777777">
            <w:pPr>
              <w:widowControl/>
              <w:jc w:val="center"/>
              <w:rPr>
                <w:color w:val="000000" w:themeColor="text1"/>
                <w:sz w:val="22"/>
                <w:szCs w:val="22"/>
              </w:rPr>
            </w:pPr>
            <w:r w:rsidRPr="00BB6E14">
              <w:rPr>
                <w:color w:val="000000" w:themeColor="text1"/>
                <w:sz w:val="22"/>
                <w:szCs w:val="22"/>
              </w:rPr>
              <w:t>4 hours</w:t>
            </w:r>
          </w:p>
        </w:tc>
        <w:tc>
          <w:tcPr>
            <w:tcW w:w="1283" w:type="dxa"/>
            <w:vAlign w:val="center"/>
          </w:tcPr>
          <w:p w:rsidR="00D72EFD" w:rsidRPr="00BB6E14" w:rsidP="00D72EFD" w14:paraId="47C0BF31" w14:textId="77777777">
            <w:pPr>
              <w:jc w:val="center"/>
              <w:rPr>
                <w:color w:val="000000" w:themeColor="text1"/>
                <w:sz w:val="22"/>
                <w:szCs w:val="22"/>
              </w:rPr>
            </w:pPr>
            <w:r w:rsidRPr="00BB6E14">
              <w:rPr>
                <w:color w:val="000000" w:themeColor="text1"/>
                <w:sz w:val="22"/>
                <w:szCs w:val="22"/>
              </w:rPr>
              <w:t>320</w:t>
            </w:r>
          </w:p>
        </w:tc>
        <w:tc>
          <w:tcPr>
            <w:tcW w:w="1395" w:type="dxa"/>
            <w:vAlign w:val="center"/>
          </w:tcPr>
          <w:p w:rsidR="00D72EFD" w:rsidRPr="00BB6E14" w:rsidP="00D72EFD" w14:paraId="487392EB" w14:textId="720175A2">
            <w:pPr>
              <w:jc w:val="center"/>
              <w:rPr>
                <w:color w:val="000000" w:themeColor="text1"/>
                <w:sz w:val="22"/>
                <w:szCs w:val="22"/>
              </w:rPr>
            </w:pPr>
            <w:r w:rsidRPr="00BB6E14">
              <w:rPr>
                <w:sz w:val="22"/>
                <w:szCs w:val="22"/>
              </w:rPr>
              <w:t>$19,578</w:t>
            </w:r>
          </w:p>
        </w:tc>
      </w:tr>
      <w:tr w14:paraId="49AEBAEA" w14:textId="77777777" w:rsidTr="00D72EFD">
        <w:tblPrEx>
          <w:tblW w:w="9828" w:type="dxa"/>
          <w:tblLook w:val="04A0"/>
        </w:tblPrEx>
        <w:tc>
          <w:tcPr>
            <w:tcW w:w="1544" w:type="dxa"/>
          </w:tcPr>
          <w:p w:rsidR="00D72EFD" w:rsidRPr="00BB6E14" w:rsidP="00D72EFD" w14:paraId="3F59D228" w14:textId="77777777">
            <w:pPr>
              <w:widowControl/>
              <w:rPr>
                <w:color w:val="000000" w:themeColor="text1"/>
              </w:rPr>
            </w:pPr>
            <w:r w:rsidRPr="00BB6E14">
              <w:rPr>
                <w:color w:val="000000" w:themeColor="text1"/>
              </w:rPr>
              <w:t>CPS Monthly Reports</w:t>
            </w:r>
          </w:p>
        </w:tc>
        <w:tc>
          <w:tcPr>
            <w:tcW w:w="1395" w:type="dxa"/>
            <w:vAlign w:val="center"/>
          </w:tcPr>
          <w:p w:rsidR="00D72EFD" w:rsidRPr="00BB6E14" w:rsidP="00D72EFD" w14:paraId="73E00E23" w14:textId="77777777">
            <w:pPr>
              <w:widowControl/>
              <w:jc w:val="center"/>
              <w:rPr>
                <w:color w:val="000000" w:themeColor="text1"/>
                <w:sz w:val="22"/>
                <w:szCs w:val="22"/>
              </w:rPr>
            </w:pPr>
            <w:r w:rsidRPr="00BB6E14">
              <w:rPr>
                <w:color w:val="000000" w:themeColor="text1"/>
                <w:sz w:val="22"/>
                <w:szCs w:val="22"/>
              </w:rPr>
              <w:t>80</w:t>
            </w:r>
          </w:p>
        </w:tc>
        <w:tc>
          <w:tcPr>
            <w:tcW w:w="1343" w:type="dxa"/>
            <w:vAlign w:val="center"/>
          </w:tcPr>
          <w:p w:rsidR="00D72EFD" w:rsidRPr="00BB6E14" w:rsidP="00D72EFD" w14:paraId="758B4B19" w14:textId="77777777">
            <w:pPr>
              <w:widowControl/>
              <w:jc w:val="center"/>
              <w:rPr>
                <w:color w:val="000000" w:themeColor="text1"/>
                <w:sz w:val="22"/>
                <w:szCs w:val="22"/>
              </w:rPr>
            </w:pPr>
            <w:r w:rsidRPr="00BB6E14">
              <w:rPr>
                <w:color w:val="000000" w:themeColor="text1"/>
                <w:sz w:val="22"/>
                <w:szCs w:val="22"/>
              </w:rPr>
              <w:t>12</w:t>
            </w:r>
          </w:p>
        </w:tc>
        <w:tc>
          <w:tcPr>
            <w:tcW w:w="1343" w:type="dxa"/>
            <w:vAlign w:val="center"/>
          </w:tcPr>
          <w:p w:rsidR="00D72EFD" w:rsidRPr="00BB6E14" w:rsidP="00D72EFD" w14:paraId="7BCCFDFB" w14:textId="77777777">
            <w:pPr>
              <w:widowControl/>
              <w:jc w:val="center"/>
              <w:rPr>
                <w:color w:val="000000" w:themeColor="text1"/>
                <w:sz w:val="22"/>
                <w:szCs w:val="22"/>
              </w:rPr>
            </w:pPr>
            <w:r w:rsidRPr="00BB6E14">
              <w:rPr>
                <w:color w:val="000000" w:themeColor="text1"/>
                <w:sz w:val="22"/>
                <w:szCs w:val="22"/>
              </w:rPr>
              <w:t>960</w:t>
            </w:r>
          </w:p>
        </w:tc>
        <w:tc>
          <w:tcPr>
            <w:tcW w:w="1525" w:type="dxa"/>
            <w:vAlign w:val="center"/>
          </w:tcPr>
          <w:p w:rsidR="00D72EFD" w:rsidRPr="00BB6E14" w:rsidP="00D72EFD" w14:paraId="023888CA" w14:textId="77777777">
            <w:pPr>
              <w:widowControl/>
              <w:jc w:val="center"/>
              <w:rPr>
                <w:color w:val="000000" w:themeColor="text1"/>
                <w:sz w:val="22"/>
                <w:szCs w:val="22"/>
              </w:rPr>
            </w:pPr>
            <w:r w:rsidRPr="00BB6E14">
              <w:rPr>
                <w:color w:val="000000" w:themeColor="text1"/>
                <w:sz w:val="22"/>
                <w:szCs w:val="22"/>
              </w:rPr>
              <w:t>1 hour</w:t>
            </w:r>
          </w:p>
        </w:tc>
        <w:tc>
          <w:tcPr>
            <w:tcW w:w="1283" w:type="dxa"/>
            <w:vAlign w:val="center"/>
          </w:tcPr>
          <w:p w:rsidR="00D72EFD" w:rsidRPr="00BB6E14" w:rsidP="00D72EFD" w14:paraId="4DE45193" w14:textId="77777777">
            <w:pPr>
              <w:jc w:val="center"/>
              <w:rPr>
                <w:color w:val="000000" w:themeColor="text1"/>
                <w:sz w:val="22"/>
                <w:szCs w:val="22"/>
              </w:rPr>
            </w:pPr>
            <w:r w:rsidRPr="00BB6E14">
              <w:rPr>
                <w:color w:val="000000" w:themeColor="text1"/>
                <w:sz w:val="22"/>
                <w:szCs w:val="22"/>
              </w:rPr>
              <w:t>960</w:t>
            </w:r>
          </w:p>
        </w:tc>
        <w:tc>
          <w:tcPr>
            <w:tcW w:w="1395" w:type="dxa"/>
            <w:vAlign w:val="center"/>
          </w:tcPr>
          <w:p w:rsidR="00D72EFD" w:rsidRPr="00BB6E14" w:rsidP="00D72EFD" w14:paraId="4B1A43FA" w14:textId="3D0ABE9D">
            <w:pPr>
              <w:jc w:val="center"/>
              <w:rPr>
                <w:color w:val="000000" w:themeColor="text1"/>
                <w:sz w:val="22"/>
                <w:szCs w:val="22"/>
              </w:rPr>
            </w:pPr>
            <w:r w:rsidRPr="00BB6E14">
              <w:rPr>
                <w:sz w:val="22"/>
                <w:szCs w:val="22"/>
              </w:rPr>
              <w:t>$58,733</w:t>
            </w:r>
          </w:p>
        </w:tc>
      </w:tr>
      <w:tr w14:paraId="585C7FC0" w14:textId="77777777" w:rsidTr="00D72EFD">
        <w:tblPrEx>
          <w:tblW w:w="9828" w:type="dxa"/>
          <w:tblLook w:val="04A0"/>
        </w:tblPrEx>
        <w:tc>
          <w:tcPr>
            <w:tcW w:w="1544" w:type="dxa"/>
          </w:tcPr>
          <w:p w:rsidR="00D72EFD" w:rsidRPr="00BB6E14" w:rsidP="00D72EFD" w14:paraId="4F458ED4" w14:textId="77777777">
            <w:pPr>
              <w:widowControl/>
              <w:rPr>
                <w:color w:val="000000" w:themeColor="text1"/>
              </w:rPr>
            </w:pPr>
            <w:r w:rsidRPr="00BB6E14">
              <w:rPr>
                <w:color w:val="000000" w:themeColor="text1"/>
              </w:rPr>
              <w:t>CPS Annual Report</w:t>
            </w:r>
          </w:p>
        </w:tc>
        <w:tc>
          <w:tcPr>
            <w:tcW w:w="1395" w:type="dxa"/>
            <w:vAlign w:val="center"/>
          </w:tcPr>
          <w:p w:rsidR="00D72EFD" w:rsidRPr="00BB6E14" w:rsidP="00D72EFD" w14:paraId="3A854377" w14:textId="77777777">
            <w:pPr>
              <w:widowControl/>
              <w:jc w:val="center"/>
              <w:rPr>
                <w:color w:val="000000" w:themeColor="text1"/>
                <w:sz w:val="22"/>
                <w:szCs w:val="22"/>
              </w:rPr>
            </w:pPr>
            <w:r w:rsidRPr="00BB6E14">
              <w:rPr>
                <w:color w:val="000000" w:themeColor="text1"/>
                <w:sz w:val="22"/>
                <w:szCs w:val="22"/>
              </w:rPr>
              <w:t>80</w:t>
            </w:r>
          </w:p>
        </w:tc>
        <w:tc>
          <w:tcPr>
            <w:tcW w:w="1343" w:type="dxa"/>
            <w:vAlign w:val="center"/>
          </w:tcPr>
          <w:p w:rsidR="00D72EFD" w:rsidRPr="00BB6E14" w:rsidP="00D72EFD" w14:paraId="257A0E04" w14:textId="77777777">
            <w:pPr>
              <w:widowControl/>
              <w:jc w:val="center"/>
              <w:rPr>
                <w:color w:val="000000" w:themeColor="text1"/>
                <w:sz w:val="22"/>
                <w:szCs w:val="22"/>
              </w:rPr>
            </w:pPr>
            <w:r w:rsidRPr="00BB6E14">
              <w:rPr>
                <w:color w:val="000000" w:themeColor="text1"/>
                <w:sz w:val="22"/>
                <w:szCs w:val="22"/>
              </w:rPr>
              <w:t>1</w:t>
            </w:r>
          </w:p>
        </w:tc>
        <w:tc>
          <w:tcPr>
            <w:tcW w:w="1343" w:type="dxa"/>
            <w:vAlign w:val="center"/>
          </w:tcPr>
          <w:p w:rsidR="00D72EFD" w:rsidRPr="00BB6E14" w:rsidP="00D72EFD" w14:paraId="56786480" w14:textId="77777777">
            <w:pPr>
              <w:widowControl/>
              <w:jc w:val="center"/>
              <w:rPr>
                <w:color w:val="000000" w:themeColor="text1"/>
                <w:sz w:val="22"/>
                <w:szCs w:val="22"/>
              </w:rPr>
            </w:pPr>
            <w:r w:rsidRPr="00BB6E14">
              <w:rPr>
                <w:color w:val="000000" w:themeColor="text1"/>
                <w:sz w:val="22"/>
                <w:szCs w:val="22"/>
              </w:rPr>
              <w:t>80</w:t>
            </w:r>
          </w:p>
        </w:tc>
        <w:tc>
          <w:tcPr>
            <w:tcW w:w="1525" w:type="dxa"/>
            <w:vAlign w:val="center"/>
          </w:tcPr>
          <w:p w:rsidR="00D72EFD" w:rsidRPr="00BB6E14" w:rsidP="00D72EFD" w14:paraId="63B4736A" w14:textId="77777777">
            <w:pPr>
              <w:widowControl/>
              <w:jc w:val="center"/>
              <w:rPr>
                <w:color w:val="000000" w:themeColor="text1"/>
                <w:sz w:val="22"/>
                <w:szCs w:val="22"/>
              </w:rPr>
            </w:pPr>
            <w:r w:rsidRPr="00BB6E14">
              <w:rPr>
                <w:color w:val="000000" w:themeColor="text1"/>
                <w:sz w:val="22"/>
                <w:szCs w:val="22"/>
              </w:rPr>
              <w:t>2 hours</w:t>
            </w:r>
          </w:p>
        </w:tc>
        <w:tc>
          <w:tcPr>
            <w:tcW w:w="1283" w:type="dxa"/>
            <w:vAlign w:val="center"/>
          </w:tcPr>
          <w:p w:rsidR="00D72EFD" w:rsidRPr="00BB6E14" w:rsidP="00D72EFD" w14:paraId="1CBC9F73" w14:textId="77777777">
            <w:pPr>
              <w:jc w:val="center"/>
              <w:rPr>
                <w:color w:val="000000" w:themeColor="text1"/>
                <w:sz w:val="22"/>
                <w:szCs w:val="22"/>
              </w:rPr>
            </w:pPr>
            <w:r w:rsidRPr="00BB6E14">
              <w:rPr>
                <w:color w:val="000000" w:themeColor="text1"/>
                <w:sz w:val="22"/>
                <w:szCs w:val="22"/>
              </w:rPr>
              <w:t>160</w:t>
            </w:r>
          </w:p>
        </w:tc>
        <w:tc>
          <w:tcPr>
            <w:tcW w:w="1395" w:type="dxa"/>
            <w:vAlign w:val="center"/>
          </w:tcPr>
          <w:p w:rsidR="00D72EFD" w:rsidRPr="00BB6E14" w:rsidP="00D72EFD" w14:paraId="0B3DAE83" w14:textId="603F6320">
            <w:pPr>
              <w:jc w:val="center"/>
              <w:rPr>
                <w:color w:val="000000" w:themeColor="text1"/>
                <w:sz w:val="22"/>
                <w:szCs w:val="22"/>
              </w:rPr>
            </w:pPr>
            <w:r w:rsidRPr="00BB6E14">
              <w:rPr>
                <w:sz w:val="22"/>
                <w:szCs w:val="22"/>
              </w:rPr>
              <w:t>$9,789</w:t>
            </w:r>
          </w:p>
        </w:tc>
      </w:tr>
      <w:tr w14:paraId="2F7E8C75" w14:textId="77777777" w:rsidTr="00D72EFD">
        <w:tblPrEx>
          <w:tblW w:w="9828" w:type="dxa"/>
          <w:tblLook w:val="04A0"/>
        </w:tblPrEx>
        <w:tc>
          <w:tcPr>
            <w:tcW w:w="1544" w:type="dxa"/>
          </w:tcPr>
          <w:p w:rsidR="00D72EFD" w:rsidRPr="00BB6E14" w:rsidP="00D72EFD" w14:paraId="6F9DD060" w14:textId="77777777">
            <w:pPr>
              <w:widowControl/>
              <w:rPr>
                <w:color w:val="000000" w:themeColor="text1"/>
              </w:rPr>
            </w:pPr>
            <w:r w:rsidRPr="00BB6E14">
              <w:rPr>
                <w:color w:val="000000" w:themeColor="text1"/>
              </w:rPr>
              <w:t>Impaired Driving Court Grant Application</w:t>
            </w:r>
          </w:p>
        </w:tc>
        <w:tc>
          <w:tcPr>
            <w:tcW w:w="1395" w:type="dxa"/>
            <w:vAlign w:val="center"/>
          </w:tcPr>
          <w:p w:rsidR="00D72EFD" w:rsidRPr="00BB6E14" w:rsidP="00D72EFD" w14:paraId="144FD4BC" w14:textId="77777777">
            <w:pPr>
              <w:widowControl/>
              <w:jc w:val="center"/>
              <w:rPr>
                <w:color w:val="000000" w:themeColor="text1"/>
                <w:sz w:val="22"/>
                <w:szCs w:val="22"/>
              </w:rPr>
            </w:pPr>
            <w:r w:rsidRPr="00BB6E14">
              <w:rPr>
                <w:color w:val="000000" w:themeColor="text1"/>
                <w:sz w:val="22"/>
                <w:szCs w:val="22"/>
              </w:rPr>
              <w:t>1</w:t>
            </w:r>
          </w:p>
        </w:tc>
        <w:tc>
          <w:tcPr>
            <w:tcW w:w="1343" w:type="dxa"/>
            <w:vAlign w:val="center"/>
          </w:tcPr>
          <w:p w:rsidR="00D72EFD" w:rsidRPr="00BB6E14" w:rsidP="00D72EFD" w14:paraId="55A0EC77" w14:textId="77777777">
            <w:pPr>
              <w:widowControl/>
              <w:jc w:val="center"/>
              <w:rPr>
                <w:color w:val="000000" w:themeColor="text1"/>
                <w:sz w:val="22"/>
                <w:szCs w:val="22"/>
              </w:rPr>
            </w:pPr>
            <w:r w:rsidRPr="00BB6E14">
              <w:rPr>
                <w:color w:val="000000" w:themeColor="text1"/>
                <w:sz w:val="22"/>
                <w:szCs w:val="22"/>
              </w:rPr>
              <w:t>1</w:t>
            </w:r>
          </w:p>
        </w:tc>
        <w:tc>
          <w:tcPr>
            <w:tcW w:w="1343" w:type="dxa"/>
            <w:vAlign w:val="center"/>
          </w:tcPr>
          <w:p w:rsidR="00D72EFD" w:rsidRPr="00BB6E14" w:rsidP="00D72EFD" w14:paraId="199C659A" w14:textId="77777777">
            <w:pPr>
              <w:widowControl/>
              <w:jc w:val="center"/>
              <w:rPr>
                <w:color w:val="000000" w:themeColor="text1"/>
                <w:sz w:val="22"/>
                <w:szCs w:val="22"/>
              </w:rPr>
            </w:pPr>
            <w:r w:rsidRPr="00BB6E14">
              <w:rPr>
                <w:color w:val="000000" w:themeColor="text1"/>
                <w:sz w:val="22"/>
                <w:szCs w:val="22"/>
              </w:rPr>
              <w:t>1</w:t>
            </w:r>
          </w:p>
        </w:tc>
        <w:tc>
          <w:tcPr>
            <w:tcW w:w="1525" w:type="dxa"/>
            <w:vAlign w:val="center"/>
          </w:tcPr>
          <w:p w:rsidR="00D72EFD" w:rsidRPr="00BB6E14" w:rsidP="00D72EFD" w14:paraId="1FF28CA7" w14:textId="77777777">
            <w:pPr>
              <w:widowControl/>
              <w:jc w:val="center"/>
              <w:rPr>
                <w:color w:val="000000" w:themeColor="text1"/>
                <w:sz w:val="22"/>
                <w:szCs w:val="22"/>
              </w:rPr>
            </w:pPr>
            <w:r w:rsidRPr="00BB6E14">
              <w:rPr>
                <w:color w:val="000000" w:themeColor="text1"/>
                <w:sz w:val="22"/>
                <w:szCs w:val="22"/>
              </w:rPr>
              <w:t>4 hours</w:t>
            </w:r>
          </w:p>
        </w:tc>
        <w:tc>
          <w:tcPr>
            <w:tcW w:w="1283" w:type="dxa"/>
            <w:vAlign w:val="center"/>
          </w:tcPr>
          <w:p w:rsidR="00D72EFD" w:rsidRPr="00BB6E14" w:rsidP="00D72EFD" w14:paraId="370AB5FD" w14:textId="77777777">
            <w:pPr>
              <w:jc w:val="center"/>
              <w:rPr>
                <w:color w:val="000000" w:themeColor="text1"/>
                <w:sz w:val="22"/>
                <w:szCs w:val="22"/>
              </w:rPr>
            </w:pPr>
            <w:r w:rsidRPr="00BB6E14">
              <w:rPr>
                <w:color w:val="000000" w:themeColor="text1"/>
                <w:sz w:val="22"/>
                <w:szCs w:val="22"/>
              </w:rPr>
              <w:t>4</w:t>
            </w:r>
          </w:p>
        </w:tc>
        <w:tc>
          <w:tcPr>
            <w:tcW w:w="1395" w:type="dxa"/>
            <w:vAlign w:val="center"/>
          </w:tcPr>
          <w:p w:rsidR="00D72EFD" w:rsidRPr="00BB6E14" w:rsidP="00D72EFD" w14:paraId="30F48427" w14:textId="7ACAB783">
            <w:pPr>
              <w:jc w:val="center"/>
              <w:rPr>
                <w:color w:val="000000" w:themeColor="text1"/>
                <w:sz w:val="22"/>
                <w:szCs w:val="22"/>
              </w:rPr>
            </w:pPr>
            <w:r w:rsidRPr="00BB6E14">
              <w:rPr>
                <w:sz w:val="22"/>
                <w:szCs w:val="22"/>
              </w:rPr>
              <w:t>$245</w:t>
            </w:r>
          </w:p>
        </w:tc>
      </w:tr>
      <w:tr w14:paraId="17FD2C84" w14:textId="77777777" w:rsidTr="00D72EFD">
        <w:tblPrEx>
          <w:tblW w:w="9828" w:type="dxa"/>
          <w:tblLook w:val="04A0"/>
        </w:tblPrEx>
        <w:tc>
          <w:tcPr>
            <w:tcW w:w="1544" w:type="dxa"/>
          </w:tcPr>
          <w:p w:rsidR="00D72EFD" w:rsidRPr="00BB6E14" w:rsidP="00D72EFD" w14:paraId="24DF3880" w14:textId="77777777">
            <w:pPr>
              <w:widowControl/>
              <w:rPr>
                <w:color w:val="000000" w:themeColor="text1"/>
              </w:rPr>
            </w:pPr>
            <w:r w:rsidRPr="00BB6E14">
              <w:rPr>
                <w:color w:val="000000" w:themeColor="text1"/>
              </w:rPr>
              <w:t>IDC Monthly Reports</w:t>
            </w:r>
          </w:p>
        </w:tc>
        <w:tc>
          <w:tcPr>
            <w:tcW w:w="1395" w:type="dxa"/>
            <w:vAlign w:val="center"/>
          </w:tcPr>
          <w:p w:rsidR="00D72EFD" w:rsidRPr="00BB6E14" w:rsidP="00D72EFD" w14:paraId="228751BB" w14:textId="77777777">
            <w:pPr>
              <w:widowControl/>
              <w:jc w:val="center"/>
              <w:rPr>
                <w:color w:val="000000" w:themeColor="text1"/>
                <w:sz w:val="22"/>
                <w:szCs w:val="22"/>
              </w:rPr>
            </w:pPr>
            <w:r w:rsidRPr="00BB6E14">
              <w:rPr>
                <w:color w:val="000000" w:themeColor="text1"/>
                <w:sz w:val="22"/>
                <w:szCs w:val="22"/>
              </w:rPr>
              <w:t>1</w:t>
            </w:r>
          </w:p>
        </w:tc>
        <w:tc>
          <w:tcPr>
            <w:tcW w:w="1343" w:type="dxa"/>
            <w:vAlign w:val="center"/>
          </w:tcPr>
          <w:p w:rsidR="00D72EFD" w:rsidRPr="00BB6E14" w:rsidP="00D72EFD" w14:paraId="3C57347F" w14:textId="77777777">
            <w:pPr>
              <w:widowControl/>
              <w:jc w:val="center"/>
              <w:rPr>
                <w:color w:val="000000" w:themeColor="text1"/>
                <w:sz w:val="22"/>
                <w:szCs w:val="22"/>
              </w:rPr>
            </w:pPr>
            <w:r w:rsidRPr="00BB6E14">
              <w:rPr>
                <w:color w:val="000000" w:themeColor="text1"/>
                <w:sz w:val="22"/>
                <w:szCs w:val="22"/>
              </w:rPr>
              <w:t>12</w:t>
            </w:r>
          </w:p>
        </w:tc>
        <w:tc>
          <w:tcPr>
            <w:tcW w:w="1343" w:type="dxa"/>
            <w:vAlign w:val="center"/>
          </w:tcPr>
          <w:p w:rsidR="00D72EFD" w:rsidRPr="00BB6E14" w:rsidP="00D72EFD" w14:paraId="7885C380" w14:textId="77777777">
            <w:pPr>
              <w:widowControl/>
              <w:jc w:val="center"/>
              <w:rPr>
                <w:color w:val="000000" w:themeColor="text1"/>
                <w:sz w:val="22"/>
                <w:szCs w:val="22"/>
              </w:rPr>
            </w:pPr>
            <w:r w:rsidRPr="00BB6E14">
              <w:rPr>
                <w:color w:val="000000" w:themeColor="text1"/>
                <w:sz w:val="22"/>
                <w:szCs w:val="22"/>
              </w:rPr>
              <w:t>12</w:t>
            </w:r>
          </w:p>
        </w:tc>
        <w:tc>
          <w:tcPr>
            <w:tcW w:w="1525" w:type="dxa"/>
            <w:vAlign w:val="center"/>
          </w:tcPr>
          <w:p w:rsidR="00D72EFD" w:rsidRPr="00BB6E14" w:rsidP="00D72EFD" w14:paraId="3EA9FDC3" w14:textId="77777777">
            <w:pPr>
              <w:widowControl/>
              <w:jc w:val="center"/>
              <w:rPr>
                <w:color w:val="000000" w:themeColor="text1"/>
                <w:sz w:val="22"/>
                <w:szCs w:val="22"/>
              </w:rPr>
            </w:pPr>
            <w:r w:rsidRPr="00BB6E14">
              <w:rPr>
                <w:color w:val="000000" w:themeColor="text1"/>
                <w:sz w:val="22"/>
                <w:szCs w:val="22"/>
              </w:rPr>
              <w:t>1 hour</w:t>
            </w:r>
          </w:p>
        </w:tc>
        <w:tc>
          <w:tcPr>
            <w:tcW w:w="1283" w:type="dxa"/>
            <w:vAlign w:val="center"/>
          </w:tcPr>
          <w:p w:rsidR="00D72EFD" w:rsidRPr="00BB6E14" w:rsidP="00D72EFD" w14:paraId="1A78E9D9" w14:textId="77777777">
            <w:pPr>
              <w:jc w:val="center"/>
              <w:rPr>
                <w:color w:val="000000" w:themeColor="text1"/>
                <w:sz w:val="22"/>
                <w:szCs w:val="22"/>
              </w:rPr>
            </w:pPr>
            <w:r w:rsidRPr="00BB6E14">
              <w:rPr>
                <w:color w:val="000000" w:themeColor="text1"/>
                <w:sz w:val="22"/>
                <w:szCs w:val="22"/>
              </w:rPr>
              <w:t>12</w:t>
            </w:r>
          </w:p>
        </w:tc>
        <w:tc>
          <w:tcPr>
            <w:tcW w:w="1395" w:type="dxa"/>
            <w:vAlign w:val="center"/>
          </w:tcPr>
          <w:p w:rsidR="00D72EFD" w:rsidRPr="00BB6E14" w:rsidP="00D72EFD" w14:paraId="2BAFF2AA" w14:textId="4DEF0437">
            <w:pPr>
              <w:jc w:val="center"/>
              <w:rPr>
                <w:color w:val="000000" w:themeColor="text1"/>
                <w:sz w:val="22"/>
                <w:szCs w:val="22"/>
              </w:rPr>
            </w:pPr>
            <w:r w:rsidRPr="00BB6E14">
              <w:rPr>
                <w:sz w:val="22"/>
                <w:szCs w:val="22"/>
              </w:rPr>
              <w:t>$734</w:t>
            </w:r>
          </w:p>
        </w:tc>
      </w:tr>
      <w:tr w14:paraId="6EBBEFBD" w14:textId="77777777" w:rsidTr="00D72EFD">
        <w:tblPrEx>
          <w:tblW w:w="9828" w:type="dxa"/>
          <w:tblLook w:val="04A0"/>
        </w:tblPrEx>
        <w:tc>
          <w:tcPr>
            <w:tcW w:w="1544" w:type="dxa"/>
          </w:tcPr>
          <w:p w:rsidR="00D72EFD" w:rsidRPr="00BB6E14" w:rsidP="00D72EFD" w14:paraId="66A185BD" w14:textId="77777777">
            <w:pPr>
              <w:widowControl/>
              <w:rPr>
                <w:color w:val="000000" w:themeColor="text1"/>
              </w:rPr>
            </w:pPr>
            <w:r w:rsidRPr="00BB6E14">
              <w:rPr>
                <w:color w:val="000000" w:themeColor="text1"/>
              </w:rPr>
              <w:t>IDC Annual Report</w:t>
            </w:r>
          </w:p>
        </w:tc>
        <w:tc>
          <w:tcPr>
            <w:tcW w:w="1395" w:type="dxa"/>
            <w:vAlign w:val="center"/>
          </w:tcPr>
          <w:p w:rsidR="00D72EFD" w:rsidRPr="00BB6E14" w:rsidP="00D72EFD" w14:paraId="5D948FEE" w14:textId="77777777">
            <w:pPr>
              <w:widowControl/>
              <w:jc w:val="center"/>
              <w:rPr>
                <w:color w:val="000000" w:themeColor="text1"/>
                <w:sz w:val="22"/>
                <w:szCs w:val="22"/>
              </w:rPr>
            </w:pPr>
            <w:r w:rsidRPr="00BB6E14">
              <w:rPr>
                <w:color w:val="000000" w:themeColor="text1"/>
                <w:sz w:val="22"/>
                <w:szCs w:val="22"/>
              </w:rPr>
              <w:t>1</w:t>
            </w:r>
          </w:p>
        </w:tc>
        <w:tc>
          <w:tcPr>
            <w:tcW w:w="1343" w:type="dxa"/>
            <w:vAlign w:val="center"/>
          </w:tcPr>
          <w:p w:rsidR="00D72EFD" w:rsidRPr="00BB6E14" w:rsidP="00D72EFD" w14:paraId="2762895C" w14:textId="77777777">
            <w:pPr>
              <w:widowControl/>
              <w:jc w:val="center"/>
              <w:rPr>
                <w:color w:val="000000" w:themeColor="text1"/>
                <w:sz w:val="22"/>
                <w:szCs w:val="22"/>
              </w:rPr>
            </w:pPr>
            <w:r w:rsidRPr="00BB6E14">
              <w:rPr>
                <w:color w:val="000000" w:themeColor="text1"/>
                <w:sz w:val="22"/>
                <w:szCs w:val="22"/>
              </w:rPr>
              <w:t>1</w:t>
            </w:r>
          </w:p>
        </w:tc>
        <w:tc>
          <w:tcPr>
            <w:tcW w:w="1343" w:type="dxa"/>
            <w:vAlign w:val="center"/>
          </w:tcPr>
          <w:p w:rsidR="00D72EFD" w:rsidRPr="00BB6E14" w:rsidP="00D72EFD" w14:paraId="0A3C577B" w14:textId="77777777">
            <w:pPr>
              <w:widowControl/>
              <w:jc w:val="center"/>
              <w:rPr>
                <w:color w:val="000000" w:themeColor="text1"/>
                <w:sz w:val="22"/>
                <w:szCs w:val="22"/>
              </w:rPr>
            </w:pPr>
            <w:r w:rsidRPr="00BB6E14">
              <w:rPr>
                <w:color w:val="000000" w:themeColor="text1"/>
                <w:sz w:val="22"/>
                <w:szCs w:val="22"/>
              </w:rPr>
              <w:t>1</w:t>
            </w:r>
          </w:p>
        </w:tc>
        <w:tc>
          <w:tcPr>
            <w:tcW w:w="1525" w:type="dxa"/>
            <w:tcBorders>
              <w:bottom w:val="single" w:sz="4" w:space="0" w:color="auto"/>
            </w:tcBorders>
            <w:vAlign w:val="center"/>
          </w:tcPr>
          <w:p w:rsidR="00D72EFD" w:rsidRPr="00BB6E14" w:rsidP="00D72EFD" w14:paraId="47F4C0FB" w14:textId="77777777">
            <w:pPr>
              <w:widowControl/>
              <w:jc w:val="center"/>
              <w:rPr>
                <w:color w:val="000000" w:themeColor="text1"/>
                <w:sz w:val="22"/>
                <w:szCs w:val="22"/>
              </w:rPr>
            </w:pPr>
            <w:r w:rsidRPr="00BB6E14">
              <w:rPr>
                <w:color w:val="000000" w:themeColor="text1"/>
                <w:sz w:val="22"/>
                <w:szCs w:val="22"/>
              </w:rPr>
              <w:t>2 hours</w:t>
            </w:r>
          </w:p>
        </w:tc>
        <w:tc>
          <w:tcPr>
            <w:tcW w:w="1283" w:type="dxa"/>
            <w:vAlign w:val="center"/>
          </w:tcPr>
          <w:p w:rsidR="00D72EFD" w:rsidRPr="00BB6E14" w:rsidP="00D72EFD" w14:paraId="139C38F9" w14:textId="77777777">
            <w:pPr>
              <w:jc w:val="center"/>
              <w:rPr>
                <w:color w:val="000000" w:themeColor="text1"/>
                <w:sz w:val="22"/>
                <w:szCs w:val="22"/>
              </w:rPr>
            </w:pPr>
            <w:r w:rsidRPr="00BB6E14">
              <w:rPr>
                <w:color w:val="000000" w:themeColor="text1"/>
                <w:sz w:val="22"/>
                <w:szCs w:val="22"/>
              </w:rPr>
              <w:t>2</w:t>
            </w:r>
          </w:p>
        </w:tc>
        <w:tc>
          <w:tcPr>
            <w:tcW w:w="1395" w:type="dxa"/>
            <w:vAlign w:val="center"/>
          </w:tcPr>
          <w:p w:rsidR="00D72EFD" w:rsidRPr="00BB6E14" w:rsidP="00D72EFD" w14:paraId="6B426F7D" w14:textId="658193E9">
            <w:pPr>
              <w:jc w:val="center"/>
              <w:rPr>
                <w:color w:val="000000" w:themeColor="text1"/>
                <w:sz w:val="22"/>
                <w:szCs w:val="22"/>
              </w:rPr>
            </w:pPr>
            <w:r w:rsidRPr="00BB6E14">
              <w:rPr>
                <w:sz w:val="22"/>
                <w:szCs w:val="22"/>
              </w:rPr>
              <w:t>$122</w:t>
            </w:r>
          </w:p>
        </w:tc>
      </w:tr>
      <w:tr w14:paraId="2E659DD1" w14:textId="77777777" w:rsidTr="00D72EFD">
        <w:tblPrEx>
          <w:tblW w:w="9828" w:type="dxa"/>
          <w:tblLook w:val="04A0"/>
        </w:tblPrEx>
        <w:tc>
          <w:tcPr>
            <w:tcW w:w="1544" w:type="dxa"/>
          </w:tcPr>
          <w:p w:rsidR="00D72EFD" w:rsidRPr="00BB6E14" w:rsidP="00D72EFD" w14:paraId="0B8EE43D" w14:textId="4B9C6E5A">
            <w:pPr>
              <w:widowControl/>
              <w:rPr>
                <w:color w:val="000000" w:themeColor="text1"/>
              </w:rPr>
            </w:pPr>
            <w:r w:rsidRPr="00BB6E14">
              <w:rPr>
                <w:color w:val="000000" w:themeColor="text1"/>
              </w:rPr>
              <w:t>Travel &amp; Training Form</w:t>
            </w:r>
          </w:p>
        </w:tc>
        <w:tc>
          <w:tcPr>
            <w:tcW w:w="1395" w:type="dxa"/>
            <w:vAlign w:val="center"/>
          </w:tcPr>
          <w:p w:rsidR="00D72EFD" w:rsidRPr="00BB6E14" w:rsidP="00D72EFD" w14:paraId="03D6ACFD" w14:textId="41F30F14">
            <w:pPr>
              <w:widowControl/>
              <w:jc w:val="center"/>
              <w:rPr>
                <w:color w:val="000000" w:themeColor="text1"/>
                <w:sz w:val="22"/>
                <w:szCs w:val="22"/>
              </w:rPr>
            </w:pPr>
            <w:r w:rsidRPr="00BB6E14">
              <w:rPr>
                <w:color w:val="000000" w:themeColor="text1"/>
                <w:sz w:val="22"/>
                <w:szCs w:val="22"/>
              </w:rPr>
              <w:t>2</w:t>
            </w:r>
          </w:p>
        </w:tc>
        <w:tc>
          <w:tcPr>
            <w:tcW w:w="1343" w:type="dxa"/>
            <w:vAlign w:val="center"/>
          </w:tcPr>
          <w:p w:rsidR="00D72EFD" w:rsidRPr="00BB6E14" w:rsidP="00D72EFD" w14:paraId="5DB71B8F" w14:textId="1425A64B">
            <w:pPr>
              <w:widowControl/>
              <w:jc w:val="center"/>
              <w:rPr>
                <w:color w:val="000000" w:themeColor="text1"/>
                <w:sz w:val="22"/>
                <w:szCs w:val="22"/>
              </w:rPr>
            </w:pPr>
            <w:r w:rsidRPr="00BB6E14">
              <w:rPr>
                <w:color w:val="000000" w:themeColor="text1"/>
                <w:sz w:val="22"/>
                <w:szCs w:val="22"/>
              </w:rPr>
              <w:t>1</w:t>
            </w:r>
          </w:p>
        </w:tc>
        <w:tc>
          <w:tcPr>
            <w:tcW w:w="1343" w:type="dxa"/>
            <w:vAlign w:val="center"/>
          </w:tcPr>
          <w:p w:rsidR="00D72EFD" w:rsidRPr="00BB6E14" w:rsidP="00D72EFD" w14:paraId="54A918E3" w14:textId="1F889245">
            <w:pPr>
              <w:widowControl/>
              <w:jc w:val="center"/>
              <w:rPr>
                <w:color w:val="000000" w:themeColor="text1"/>
                <w:sz w:val="22"/>
                <w:szCs w:val="22"/>
              </w:rPr>
            </w:pPr>
            <w:r w:rsidRPr="00BB6E14">
              <w:rPr>
                <w:color w:val="000000" w:themeColor="text1"/>
                <w:sz w:val="22"/>
                <w:szCs w:val="22"/>
              </w:rPr>
              <w:t>2</w:t>
            </w:r>
          </w:p>
        </w:tc>
        <w:tc>
          <w:tcPr>
            <w:tcW w:w="1525" w:type="dxa"/>
            <w:tcBorders>
              <w:bottom w:val="single" w:sz="4" w:space="0" w:color="auto"/>
            </w:tcBorders>
            <w:vAlign w:val="center"/>
          </w:tcPr>
          <w:p w:rsidR="00D72EFD" w:rsidRPr="00BB6E14" w:rsidP="00D72EFD" w14:paraId="762C916E" w14:textId="175FD7BF">
            <w:pPr>
              <w:widowControl/>
              <w:jc w:val="center"/>
              <w:rPr>
                <w:color w:val="000000" w:themeColor="text1"/>
                <w:sz w:val="22"/>
                <w:szCs w:val="22"/>
              </w:rPr>
            </w:pPr>
            <w:r w:rsidRPr="00BB6E14">
              <w:rPr>
                <w:color w:val="000000" w:themeColor="text1"/>
                <w:sz w:val="22"/>
                <w:szCs w:val="22"/>
              </w:rPr>
              <w:t>2 hours</w:t>
            </w:r>
          </w:p>
        </w:tc>
        <w:tc>
          <w:tcPr>
            <w:tcW w:w="1283" w:type="dxa"/>
            <w:vAlign w:val="center"/>
          </w:tcPr>
          <w:p w:rsidR="00D72EFD" w:rsidRPr="00BB6E14" w:rsidP="00D72EFD" w14:paraId="26D4286A" w14:textId="7B8343BE">
            <w:pPr>
              <w:jc w:val="center"/>
              <w:rPr>
                <w:color w:val="000000" w:themeColor="text1"/>
                <w:sz w:val="22"/>
                <w:szCs w:val="22"/>
              </w:rPr>
            </w:pPr>
            <w:r w:rsidRPr="00BB6E14">
              <w:rPr>
                <w:color w:val="000000" w:themeColor="text1"/>
                <w:sz w:val="22"/>
                <w:szCs w:val="22"/>
              </w:rPr>
              <w:t>4</w:t>
            </w:r>
          </w:p>
        </w:tc>
        <w:tc>
          <w:tcPr>
            <w:tcW w:w="1395" w:type="dxa"/>
            <w:vAlign w:val="center"/>
          </w:tcPr>
          <w:p w:rsidR="00D72EFD" w:rsidRPr="00BB6E14" w:rsidP="00D72EFD" w14:paraId="341F434D" w14:textId="37143AFF">
            <w:pPr>
              <w:jc w:val="center"/>
              <w:rPr>
                <w:color w:val="000000" w:themeColor="text1"/>
                <w:sz w:val="22"/>
                <w:szCs w:val="22"/>
              </w:rPr>
            </w:pPr>
            <w:r w:rsidRPr="00BB6E14">
              <w:rPr>
                <w:sz w:val="22"/>
                <w:szCs w:val="22"/>
              </w:rPr>
              <w:t>$245</w:t>
            </w:r>
          </w:p>
        </w:tc>
      </w:tr>
      <w:tr w14:paraId="6A2855BC" w14:textId="77777777" w:rsidTr="00D72EFD">
        <w:tblPrEx>
          <w:tblW w:w="9828" w:type="dxa"/>
          <w:tblLook w:val="04A0"/>
        </w:tblPrEx>
        <w:tc>
          <w:tcPr>
            <w:tcW w:w="1544" w:type="dxa"/>
            <w:shd w:val="clear" w:color="auto" w:fill="99FF99"/>
          </w:tcPr>
          <w:p w:rsidR="00D72EFD" w:rsidRPr="00BB6E14" w:rsidP="00D72EFD" w14:paraId="3AE92411" w14:textId="77777777">
            <w:pPr>
              <w:widowControl/>
              <w:rPr>
                <w:b/>
                <w:color w:val="000000" w:themeColor="text1"/>
              </w:rPr>
            </w:pPr>
            <w:r w:rsidRPr="00BB6E14">
              <w:rPr>
                <w:b/>
                <w:color w:val="000000" w:themeColor="text1"/>
              </w:rPr>
              <w:t>Totals</w:t>
            </w:r>
          </w:p>
        </w:tc>
        <w:tc>
          <w:tcPr>
            <w:tcW w:w="1395" w:type="dxa"/>
            <w:shd w:val="clear" w:color="auto" w:fill="99FF99"/>
            <w:vAlign w:val="center"/>
          </w:tcPr>
          <w:p w:rsidR="00D72EFD" w:rsidRPr="00BB6E14" w:rsidP="00D72EFD" w14:paraId="1D196423" w14:textId="7233EA11">
            <w:pPr>
              <w:widowControl/>
              <w:jc w:val="center"/>
              <w:rPr>
                <w:b/>
                <w:color w:val="000000" w:themeColor="text1"/>
                <w:sz w:val="22"/>
                <w:szCs w:val="22"/>
              </w:rPr>
            </w:pPr>
            <w:r w:rsidRPr="00BB6E14">
              <w:rPr>
                <w:b/>
                <w:color w:val="000000" w:themeColor="text1"/>
                <w:sz w:val="22"/>
                <w:szCs w:val="22"/>
              </w:rPr>
              <w:t>485</w:t>
            </w:r>
          </w:p>
        </w:tc>
        <w:tc>
          <w:tcPr>
            <w:tcW w:w="1343" w:type="dxa"/>
            <w:shd w:val="clear" w:color="auto" w:fill="99FF99"/>
            <w:vAlign w:val="center"/>
          </w:tcPr>
          <w:p w:rsidR="00D72EFD" w:rsidRPr="00BB6E14" w:rsidP="00D72EFD" w14:paraId="722362E3" w14:textId="4CA77DBF">
            <w:pPr>
              <w:widowControl/>
              <w:jc w:val="center"/>
              <w:rPr>
                <w:b/>
                <w:color w:val="000000" w:themeColor="text1"/>
                <w:sz w:val="22"/>
                <w:szCs w:val="22"/>
              </w:rPr>
            </w:pPr>
            <w:r w:rsidRPr="00BB6E14">
              <w:rPr>
                <w:b/>
                <w:color w:val="000000" w:themeColor="text1"/>
                <w:sz w:val="22"/>
                <w:szCs w:val="22"/>
              </w:rPr>
              <w:t>44</w:t>
            </w:r>
          </w:p>
        </w:tc>
        <w:tc>
          <w:tcPr>
            <w:tcW w:w="1343" w:type="dxa"/>
            <w:shd w:val="clear" w:color="auto" w:fill="99FF99"/>
            <w:vAlign w:val="center"/>
          </w:tcPr>
          <w:p w:rsidR="00D72EFD" w:rsidRPr="00BB6E14" w:rsidP="00D72EFD" w14:paraId="529585F1" w14:textId="1E280AF3">
            <w:pPr>
              <w:widowControl/>
              <w:jc w:val="center"/>
              <w:rPr>
                <w:b/>
                <w:color w:val="000000" w:themeColor="text1"/>
                <w:sz w:val="22"/>
                <w:szCs w:val="22"/>
              </w:rPr>
            </w:pPr>
            <w:r w:rsidRPr="00BB6E14">
              <w:rPr>
                <w:b/>
                <w:color w:val="000000" w:themeColor="text1"/>
                <w:sz w:val="22"/>
                <w:szCs w:val="22"/>
              </w:rPr>
              <w:t>2,256</w:t>
            </w:r>
          </w:p>
        </w:tc>
        <w:tc>
          <w:tcPr>
            <w:tcW w:w="1525" w:type="dxa"/>
            <w:shd w:val="clear" w:color="auto" w:fill="99FF99"/>
            <w:vAlign w:val="center"/>
          </w:tcPr>
          <w:p w:rsidR="00D72EFD" w:rsidRPr="00BB6E14" w:rsidP="00D72EFD" w14:paraId="4D40428B" w14:textId="77777777">
            <w:pPr>
              <w:widowControl/>
              <w:jc w:val="center"/>
              <w:rPr>
                <w:b/>
                <w:color w:val="000000" w:themeColor="text1"/>
                <w:sz w:val="22"/>
                <w:szCs w:val="22"/>
              </w:rPr>
            </w:pPr>
          </w:p>
        </w:tc>
        <w:tc>
          <w:tcPr>
            <w:tcW w:w="1283" w:type="dxa"/>
            <w:shd w:val="clear" w:color="auto" w:fill="99FF99"/>
            <w:vAlign w:val="center"/>
          </w:tcPr>
          <w:p w:rsidR="00D72EFD" w:rsidRPr="00BB6E14" w:rsidP="00D72EFD" w14:paraId="3545C017" w14:textId="0D110130">
            <w:pPr>
              <w:jc w:val="center"/>
              <w:rPr>
                <w:b/>
                <w:color w:val="000000" w:themeColor="text1"/>
                <w:sz w:val="22"/>
                <w:szCs w:val="22"/>
              </w:rPr>
            </w:pPr>
            <w:r w:rsidRPr="00BB6E14">
              <w:rPr>
                <w:b/>
                <w:color w:val="000000" w:themeColor="text1"/>
                <w:sz w:val="22"/>
                <w:szCs w:val="22"/>
              </w:rPr>
              <w:t>2,902</w:t>
            </w:r>
          </w:p>
        </w:tc>
        <w:tc>
          <w:tcPr>
            <w:tcW w:w="1395" w:type="dxa"/>
            <w:shd w:val="clear" w:color="auto" w:fill="99FF99"/>
            <w:vAlign w:val="center"/>
          </w:tcPr>
          <w:p w:rsidR="00D72EFD" w:rsidRPr="00BB6E14" w:rsidP="00D72EFD" w14:paraId="4FE6F3EB" w14:textId="0138DC9B">
            <w:pPr>
              <w:jc w:val="center"/>
              <w:rPr>
                <w:b/>
                <w:bCs/>
                <w:color w:val="000000" w:themeColor="text1"/>
                <w:sz w:val="22"/>
                <w:szCs w:val="22"/>
              </w:rPr>
            </w:pPr>
            <w:r w:rsidRPr="00BB6E14">
              <w:rPr>
                <w:b/>
                <w:bCs/>
                <w:sz w:val="22"/>
                <w:szCs w:val="22"/>
              </w:rPr>
              <w:t>$177,546</w:t>
            </w:r>
          </w:p>
        </w:tc>
      </w:tr>
    </w:tbl>
    <w:p w:rsidR="005D1F0F" w:rsidRPr="00BB6E14" w14:paraId="3D8CCD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2"/>
          <w:szCs w:val="22"/>
        </w:rPr>
      </w:pPr>
    </w:p>
    <w:p w:rsidR="00295103" w:rsidRPr="00BB6E14" w14:paraId="5DC649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BB6E14">
        <w:rPr>
          <w:b/>
          <w:color w:val="000000" w:themeColor="text1"/>
          <w:sz w:val="24"/>
          <w:szCs w:val="24"/>
        </w:rPr>
        <w:t>15.</w:t>
      </w:r>
      <w:r w:rsidRPr="00BB6E14">
        <w:rPr>
          <w:b/>
          <w:color w:val="000000" w:themeColor="text1"/>
          <w:sz w:val="24"/>
          <w:szCs w:val="24"/>
        </w:rPr>
        <w:tab/>
        <w:t xml:space="preserve">Explain the reasons for any program changes or adjustments </w:t>
      </w:r>
      <w:r w:rsidRPr="00BB6E14" w:rsidR="00F73931">
        <w:rPr>
          <w:b/>
          <w:color w:val="000000" w:themeColor="text1"/>
          <w:sz w:val="24"/>
          <w:szCs w:val="24"/>
        </w:rPr>
        <w:t>in hour or cost burden</w:t>
      </w:r>
      <w:r w:rsidRPr="00BB6E14" w:rsidR="0060758B">
        <w:rPr>
          <w:b/>
          <w:color w:val="000000" w:themeColor="text1"/>
          <w:sz w:val="24"/>
          <w:szCs w:val="24"/>
        </w:rPr>
        <w:t>.</w:t>
      </w:r>
    </w:p>
    <w:p w:rsidR="004A39E8" w:rsidRPr="00BB6E14" w14:paraId="1B02A7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00835801" w:rsidP="00970CBC" w14:paraId="6025D6DA" w14:textId="7D9C71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 xml:space="preserve">Updates were made to the Bureau of Labor Statistics (BLS) and Office of Personnel Management (OPM) compensation data contained in Sections 12 and 14.  </w:t>
      </w:r>
    </w:p>
    <w:p w:rsidR="00BB6E14" w:rsidRPr="00BB6E14" w14:paraId="3D29AB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295103" w:rsidRPr="00BB6E14" w14:paraId="4CA42F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BB6E14">
        <w:rPr>
          <w:b/>
          <w:color w:val="000000" w:themeColor="text1"/>
          <w:sz w:val="24"/>
          <w:szCs w:val="24"/>
        </w:rPr>
        <w:t>16.</w:t>
      </w:r>
      <w:r w:rsidRPr="00BB6E14">
        <w:rPr>
          <w:b/>
          <w:color w:val="000000" w:themeColor="text1"/>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A39E8" w:rsidRPr="00BB6E14" w:rsidP="003956DE" w14:paraId="51AE1B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CF5AC4" w:rsidRPr="00BB6E14" w:rsidP="00CF5AC4" w14:paraId="1F5C41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We will not publish the results of this information collection.</w:t>
      </w:r>
    </w:p>
    <w:p w:rsidR="00295103" w:rsidRPr="00BB6E14" w14:paraId="315479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295103" w:rsidRPr="00BB6E14" w14:paraId="10CD1B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BB6E14">
        <w:rPr>
          <w:b/>
          <w:color w:val="000000" w:themeColor="text1"/>
          <w:sz w:val="24"/>
          <w:szCs w:val="24"/>
        </w:rPr>
        <w:t>17.</w:t>
      </w:r>
      <w:r w:rsidRPr="00BB6E14">
        <w:rPr>
          <w:b/>
          <w:color w:val="000000" w:themeColor="text1"/>
          <w:sz w:val="24"/>
          <w:szCs w:val="24"/>
        </w:rPr>
        <w:tab/>
        <w:t>If seeking approval to not display the expiration date for OMB approval of the information collection, explain the reasons that display would be inappropriate.</w:t>
      </w:r>
    </w:p>
    <w:p w:rsidR="00CF5AC4" w:rsidRPr="00BB6E14" w:rsidP="00CF5AC4" w14:paraId="279A1B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00CF5AC4" w:rsidRPr="00BB6E14" w:rsidP="0008712E" w14:paraId="5E263C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 xml:space="preserve">We will display the OMB control number and expiration date on the solicitation for proposals as well as on other appropriate materials. </w:t>
      </w:r>
    </w:p>
    <w:p w:rsidR="00295103" w:rsidRPr="00BB6E14" w14:paraId="7BF1D8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295103" w:rsidRPr="00BB6E14" w:rsidP="004A39E8" w14:paraId="080DFC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BB6E14">
        <w:rPr>
          <w:b/>
          <w:color w:val="000000" w:themeColor="text1"/>
          <w:sz w:val="24"/>
          <w:szCs w:val="24"/>
        </w:rPr>
        <w:t>18.</w:t>
      </w:r>
      <w:r w:rsidRPr="00BB6E14">
        <w:rPr>
          <w:b/>
          <w:color w:val="000000" w:themeColor="text1"/>
          <w:sz w:val="24"/>
          <w:szCs w:val="24"/>
        </w:rPr>
        <w:tab/>
        <w:t xml:space="preserve">Explain each exception to the </w:t>
      </w:r>
      <w:r w:rsidRPr="00BB6E14" w:rsidR="005D39A7">
        <w:rPr>
          <w:b/>
          <w:color w:val="000000" w:themeColor="text1"/>
          <w:sz w:val="24"/>
          <w:szCs w:val="24"/>
        </w:rPr>
        <w:t xml:space="preserve">topics of the </w:t>
      </w:r>
      <w:r w:rsidRPr="00BB6E14">
        <w:rPr>
          <w:b/>
          <w:color w:val="000000" w:themeColor="text1"/>
          <w:sz w:val="24"/>
          <w:szCs w:val="24"/>
        </w:rPr>
        <w:t>certification statement identified in "Certification for Paperwork Reduction Act Submissions</w:t>
      </w:r>
      <w:r w:rsidRPr="00BB6E14" w:rsidR="005D39A7">
        <w:rPr>
          <w:b/>
          <w:color w:val="000000" w:themeColor="text1"/>
          <w:sz w:val="24"/>
          <w:szCs w:val="24"/>
        </w:rPr>
        <w:t>.</w:t>
      </w:r>
      <w:r w:rsidRPr="00BB6E14">
        <w:rPr>
          <w:b/>
          <w:color w:val="000000" w:themeColor="text1"/>
          <w:sz w:val="24"/>
          <w:szCs w:val="24"/>
        </w:rPr>
        <w:t>"</w:t>
      </w:r>
    </w:p>
    <w:p w:rsidR="004A39E8" w:rsidRPr="00BB6E14" w:rsidP="004A39E8" w14:paraId="1BAA30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00CF5AC4" w:rsidRPr="00BB6E14" w:rsidP="00CF5AC4" w14:paraId="6B1F21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BB6E14">
        <w:rPr>
          <w:color w:val="000000" w:themeColor="text1"/>
          <w:sz w:val="24"/>
          <w:szCs w:val="24"/>
        </w:rPr>
        <w:t>There are no exceptions to the certification statement.</w:t>
      </w:r>
    </w:p>
    <w:p w:rsidR="004A39E8" w:rsidRPr="00BB6E14" w:rsidP="004A39E8" w14:paraId="2445F3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sectPr>
      <w:footerReference w:type="default" r:id="rId5"/>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0014063"/>
      <w:docPartObj>
        <w:docPartGallery w:val="Page Numbers (Bottom of Page)"/>
        <w:docPartUnique/>
      </w:docPartObj>
    </w:sdtPr>
    <w:sdtContent>
      <w:sdt>
        <w:sdtPr>
          <w:id w:val="-1769616900"/>
          <w:docPartObj>
            <w:docPartGallery w:val="Page Numbers (Top of Page)"/>
            <w:docPartUnique/>
          </w:docPartObj>
        </w:sdtPr>
        <w:sdtContent>
          <w:p w:rsidR="005C2877" w14:paraId="4E03E5B5" w14:textId="665F7C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5C2877" w14:paraId="2D8D8F4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BB0DBA"/>
    <w:multiLevelType w:val="hybridMultilevel"/>
    <w:tmpl w:val="9B6042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484378E9"/>
    <w:multiLevelType w:val="hybridMultilevel"/>
    <w:tmpl w:val="2A02F5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40350C"/>
    <w:multiLevelType w:val="hybridMultilevel"/>
    <w:tmpl w:val="8B3E61CE"/>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3">
    <w:nsid w:val="4C063692"/>
    <w:multiLevelType w:val="hybridMultilevel"/>
    <w:tmpl w:val="6492C0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CF51F93"/>
    <w:multiLevelType w:val="hybridMultilevel"/>
    <w:tmpl w:val="F216C5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1857E0E"/>
    <w:multiLevelType w:val="hybridMultilevel"/>
    <w:tmpl w:val="73108B92"/>
    <w:lvl w:ilvl="0">
      <w:start w:val="1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240775E"/>
    <w:multiLevelType w:val="hybridMultilevel"/>
    <w:tmpl w:val="446E9C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6A04BA5"/>
    <w:multiLevelType w:val="hybridMultilevel"/>
    <w:tmpl w:val="9A60CC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8D73AE8"/>
    <w:multiLevelType w:val="hybridMultilevel"/>
    <w:tmpl w:val="4CF84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3902CE5"/>
    <w:multiLevelType w:val="hybridMultilevel"/>
    <w:tmpl w:val="156636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873882319">
    <w:abstractNumId w:val="8"/>
  </w:num>
  <w:num w:numId="2" w16cid:durableId="1646813702">
    <w:abstractNumId w:val="1"/>
  </w:num>
  <w:num w:numId="3" w16cid:durableId="526024132">
    <w:abstractNumId w:val="5"/>
  </w:num>
  <w:num w:numId="4" w16cid:durableId="1479373852">
    <w:abstractNumId w:val="9"/>
  </w:num>
  <w:num w:numId="5" w16cid:durableId="1363901049">
    <w:abstractNumId w:val="0"/>
  </w:num>
  <w:num w:numId="6" w16cid:durableId="1980333654">
    <w:abstractNumId w:val="4"/>
  </w:num>
  <w:num w:numId="7" w16cid:durableId="1462335299">
    <w:abstractNumId w:val="7"/>
  </w:num>
  <w:num w:numId="8" w16cid:durableId="1531532016">
    <w:abstractNumId w:val="2"/>
  </w:num>
  <w:num w:numId="9" w16cid:durableId="2041473409">
    <w:abstractNumId w:val="3"/>
  </w:num>
  <w:num w:numId="10" w16cid:durableId="206259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24B90"/>
    <w:rsid w:val="000257C8"/>
    <w:rsid w:val="00026233"/>
    <w:rsid w:val="00035F03"/>
    <w:rsid w:val="00040511"/>
    <w:rsid w:val="000415FD"/>
    <w:rsid w:val="00043D32"/>
    <w:rsid w:val="000630D0"/>
    <w:rsid w:val="00065DDE"/>
    <w:rsid w:val="00072B59"/>
    <w:rsid w:val="000730C6"/>
    <w:rsid w:val="0008712E"/>
    <w:rsid w:val="00093DB3"/>
    <w:rsid w:val="00096C86"/>
    <w:rsid w:val="000A0A53"/>
    <w:rsid w:val="000A363D"/>
    <w:rsid w:val="000D04A1"/>
    <w:rsid w:val="000D2058"/>
    <w:rsid w:val="000D63EF"/>
    <w:rsid w:val="000F1C17"/>
    <w:rsid w:val="000F3AF1"/>
    <w:rsid w:val="000F6D83"/>
    <w:rsid w:val="001121A7"/>
    <w:rsid w:val="001176E4"/>
    <w:rsid w:val="00117B77"/>
    <w:rsid w:val="001211D8"/>
    <w:rsid w:val="00123A35"/>
    <w:rsid w:val="00124B10"/>
    <w:rsid w:val="00124F1D"/>
    <w:rsid w:val="00126D40"/>
    <w:rsid w:val="0014493E"/>
    <w:rsid w:val="0014762A"/>
    <w:rsid w:val="0015294C"/>
    <w:rsid w:val="00162B02"/>
    <w:rsid w:val="00164F10"/>
    <w:rsid w:val="0017435A"/>
    <w:rsid w:val="001D10D2"/>
    <w:rsid w:val="001D5BBA"/>
    <w:rsid w:val="001E52B3"/>
    <w:rsid w:val="001F7D40"/>
    <w:rsid w:val="00203E6B"/>
    <w:rsid w:val="002108F5"/>
    <w:rsid w:val="002269DE"/>
    <w:rsid w:val="0022745B"/>
    <w:rsid w:val="00227EEA"/>
    <w:rsid w:val="002302C0"/>
    <w:rsid w:val="00230B0E"/>
    <w:rsid w:val="00234B88"/>
    <w:rsid w:val="00252B0F"/>
    <w:rsid w:val="00266E8C"/>
    <w:rsid w:val="0028070A"/>
    <w:rsid w:val="0028344C"/>
    <w:rsid w:val="0028698E"/>
    <w:rsid w:val="0029272F"/>
    <w:rsid w:val="00294540"/>
    <w:rsid w:val="00295103"/>
    <w:rsid w:val="00295EAC"/>
    <w:rsid w:val="00296176"/>
    <w:rsid w:val="002A1FB7"/>
    <w:rsid w:val="002D6C1C"/>
    <w:rsid w:val="002D7CDF"/>
    <w:rsid w:val="002E3962"/>
    <w:rsid w:val="002F44F5"/>
    <w:rsid w:val="002F747E"/>
    <w:rsid w:val="00325954"/>
    <w:rsid w:val="003477D2"/>
    <w:rsid w:val="00352210"/>
    <w:rsid w:val="00355DCF"/>
    <w:rsid w:val="003579A5"/>
    <w:rsid w:val="00360A08"/>
    <w:rsid w:val="00366176"/>
    <w:rsid w:val="00385CA8"/>
    <w:rsid w:val="003956DE"/>
    <w:rsid w:val="00395BEC"/>
    <w:rsid w:val="003A63D9"/>
    <w:rsid w:val="003A7240"/>
    <w:rsid w:val="003A7CFC"/>
    <w:rsid w:val="003B4FC9"/>
    <w:rsid w:val="003C1DF6"/>
    <w:rsid w:val="003C3292"/>
    <w:rsid w:val="00412D95"/>
    <w:rsid w:val="0042095E"/>
    <w:rsid w:val="00422CF7"/>
    <w:rsid w:val="0042633D"/>
    <w:rsid w:val="004412E2"/>
    <w:rsid w:val="00443696"/>
    <w:rsid w:val="00451992"/>
    <w:rsid w:val="004548C9"/>
    <w:rsid w:val="00464453"/>
    <w:rsid w:val="004655ED"/>
    <w:rsid w:val="00466FCF"/>
    <w:rsid w:val="00471D25"/>
    <w:rsid w:val="00472360"/>
    <w:rsid w:val="0047502E"/>
    <w:rsid w:val="0049024B"/>
    <w:rsid w:val="00496430"/>
    <w:rsid w:val="00497E06"/>
    <w:rsid w:val="004A1A71"/>
    <w:rsid w:val="004A2FBA"/>
    <w:rsid w:val="004A39E8"/>
    <w:rsid w:val="004A6DFA"/>
    <w:rsid w:val="004B3278"/>
    <w:rsid w:val="004B374D"/>
    <w:rsid w:val="004B7998"/>
    <w:rsid w:val="004C2909"/>
    <w:rsid w:val="004E0FDB"/>
    <w:rsid w:val="004E10AB"/>
    <w:rsid w:val="004E5AC9"/>
    <w:rsid w:val="004F3800"/>
    <w:rsid w:val="004F7E16"/>
    <w:rsid w:val="00507DDF"/>
    <w:rsid w:val="00507E26"/>
    <w:rsid w:val="00513CBA"/>
    <w:rsid w:val="00523480"/>
    <w:rsid w:val="00525467"/>
    <w:rsid w:val="005256B9"/>
    <w:rsid w:val="005272A3"/>
    <w:rsid w:val="00535DBB"/>
    <w:rsid w:val="00535DF1"/>
    <w:rsid w:val="0053788E"/>
    <w:rsid w:val="00553317"/>
    <w:rsid w:val="00562AA7"/>
    <w:rsid w:val="00566168"/>
    <w:rsid w:val="00567647"/>
    <w:rsid w:val="00573053"/>
    <w:rsid w:val="00573D90"/>
    <w:rsid w:val="0057407F"/>
    <w:rsid w:val="00576CDB"/>
    <w:rsid w:val="00585811"/>
    <w:rsid w:val="0059223D"/>
    <w:rsid w:val="00594D91"/>
    <w:rsid w:val="005956C1"/>
    <w:rsid w:val="005A582F"/>
    <w:rsid w:val="005B07A8"/>
    <w:rsid w:val="005B124F"/>
    <w:rsid w:val="005C2877"/>
    <w:rsid w:val="005C711D"/>
    <w:rsid w:val="005D1F0F"/>
    <w:rsid w:val="005D39A7"/>
    <w:rsid w:val="005D4746"/>
    <w:rsid w:val="005E0031"/>
    <w:rsid w:val="005E5348"/>
    <w:rsid w:val="005E679B"/>
    <w:rsid w:val="0060758B"/>
    <w:rsid w:val="00610929"/>
    <w:rsid w:val="00613FA9"/>
    <w:rsid w:val="00625741"/>
    <w:rsid w:val="00633C5D"/>
    <w:rsid w:val="006451C3"/>
    <w:rsid w:val="00660C07"/>
    <w:rsid w:val="00667E72"/>
    <w:rsid w:val="00673B79"/>
    <w:rsid w:val="006751C8"/>
    <w:rsid w:val="0068462C"/>
    <w:rsid w:val="006869D4"/>
    <w:rsid w:val="00687062"/>
    <w:rsid w:val="006874B1"/>
    <w:rsid w:val="00693A82"/>
    <w:rsid w:val="006B476E"/>
    <w:rsid w:val="006B767F"/>
    <w:rsid w:val="006D160D"/>
    <w:rsid w:val="006E108B"/>
    <w:rsid w:val="006E339F"/>
    <w:rsid w:val="006F072D"/>
    <w:rsid w:val="00701C0C"/>
    <w:rsid w:val="007035D9"/>
    <w:rsid w:val="007076E7"/>
    <w:rsid w:val="00714F6B"/>
    <w:rsid w:val="007224D8"/>
    <w:rsid w:val="00722780"/>
    <w:rsid w:val="00724901"/>
    <w:rsid w:val="0073470B"/>
    <w:rsid w:val="007348C2"/>
    <w:rsid w:val="0074257C"/>
    <w:rsid w:val="00744B50"/>
    <w:rsid w:val="007452FC"/>
    <w:rsid w:val="0075563A"/>
    <w:rsid w:val="007657FB"/>
    <w:rsid w:val="0077054E"/>
    <w:rsid w:val="00780BA9"/>
    <w:rsid w:val="007851E9"/>
    <w:rsid w:val="00793FE8"/>
    <w:rsid w:val="007A5506"/>
    <w:rsid w:val="007A7522"/>
    <w:rsid w:val="007A7F34"/>
    <w:rsid w:val="007B1055"/>
    <w:rsid w:val="007C14D1"/>
    <w:rsid w:val="007C4DD2"/>
    <w:rsid w:val="007D4C92"/>
    <w:rsid w:val="007E1734"/>
    <w:rsid w:val="007E21B5"/>
    <w:rsid w:val="00800ADF"/>
    <w:rsid w:val="00807889"/>
    <w:rsid w:val="0081259F"/>
    <w:rsid w:val="00813ABF"/>
    <w:rsid w:val="00824BA5"/>
    <w:rsid w:val="00835801"/>
    <w:rsid w:val="008500FB"/>
    <w:rsid w:val="008514CC"/>
    <w:rsid w:val="008661A2"/>
    <w:rsid w:val="008773BA"/>
    <w:rsid w:val="008B22AD"/>
    <w:rsid w:val="008B6053"/>
    <w:rsid w:val="008E0820"/>
    <w:rsid w:val="008E406C"/>
    <w:rsid w:val="008E441A"/>
    <w:rsid w:val="008E7EFE"/>
    <w:rsid w:val="00913521"/>
    <w:rsid w:val="00917479"/>
    <w:rsid w:val="00917A98"/>
    <w:rsid w:val="00925577"/>
    <w:rsid w:val="00926C90"/>
    <w:rsid w:val="00942B2E"/>
    <w:rsid w:val="009440D8"/>
    <w:rsid w:val="00944C21"/>
    <w:rsid w:val="00954309"/>
    <w:rsid w:val="00956F36"/>
    <w:rsid w:val="009630D7"/>
    <w:rsid w:val="00970CBC"/>
    <w:rsid w:val="00977A63"/>
    <w:rsid w:val="00990E12"/>
    <w:rsid w:val="009933BE"/>
    <w:rsid w:val="009A6339"/>
    <w:rsid w:val="009B09E8"/>
    <w:rsid w:val="009B17EE"/>
    <w:rsid w:val="009B2D39"/>
    <w:rsid w:val="009B359F"/>
    <w:rsid w:val="009C0C00"/>
    <w:rsid w:val="009C4C5D"/>
    <w:rsid w:val="009C7DE6"/>
    <w:rsid w:val="009D5A6A"/>
    <w:rsid w:val="009D6473"/>
    <w:rsid w:val="009E0918"/>
    <w:rsid w:val="009F0191"/>
    <w:rsid w:val="009F1393"/>
    <w:rsid w:val="00A12F5B"/>
    <w:rsid w:val="00A146D8"/>
    <w:rsid w:val="00A31290"/>
    <w:rsid w:val="00A321E2"/>
    <w:rsid w:val="00A40AB0"/>
    <w:rsid w:val="00A546B7"/>
    <w:rsid w:val="00A65F92"/>
    <w:rsid w:val="00A66D70"/>
    <w:rsid w:val="00A75903"/>
    <w:rsid w:val="00A8205B"/>
    <w:rsid w:val="00A834AA"/>
    <w:rsid w:val="00A87D78"/>
    <w:rsid w:val="00A9133E"/>
    <w:rsid w:val="00A92C4A"/>
    <w:rsid w:val="00A9471C"/>
    <w:rsid w:val="00A956E3"/>
    <w:rsid w:val="00A9759B"/>
    <w:rsid w:val="00AB5BEC"/>
    <w:rsid w:val="00AC41D5"/>
    <w:rsid w:val="00AC6342"/>
    <w:rsid w:val="00AC7DF5"/>
    <w:rsid w:val="00AD5B9D"/>
    <w:rsid w:val="00B0381D"/>
    <w:rsid w:val="00B13DC5"/>
    <w:rsid w:val="00B16A33"/>
    <w:rsid w:val="00B32735"/>
    <w:rsid w:val="00B34B39"/>
    <w:rsid w:val="00B536FF"/>
    <w:rsid w:val="00B634C8"/>
    <w:rsid w:val="00B64186"/>
    <w:rsid w:val="00B80EE7"/>
    <w:rsid w:val="00B873F3"/>
    <w:rsid w:val="00B96CC8"/>
    <w:rsid w:val="00BA0499"/>
    <w:rsid w:val="00BA7064"/>
    <w:rsid w:val="00BB45FC"/>
    <w:rsid w:val="00BB6E14"/>
    <w:rsid w:val="00BD253A"/>
    <w:rsid w:val="00BD4B3A"/>
    <w:rsid w:val="00BE28B7"/>
    <w:rsid w:val="00BF1CD3"/>
    <w:rsid w:val="00BF4098"/>
    <w:rsid w:val="00C11264"/>
    <w:rsid w:val="00C21700"/>
    <w:rsid w:val="00C241DA"/>
    <w:rsid w:val="00C31B60"/>
    <w:rsid w:val="00C31CD6"/>
    <w:rsid w:val="00C421DA"/>
    <w:rsid w:val="00C43657"/>
    <w:rsid w:val="00C536B9"/>
    <w:rsid w:val="00C607F2"/>
    <w:rsid w:val="00C64722"/>
    <w:rsid w:val="00C76436"/>
    <w:rsid w:val="00C9267F"/>
    <w:rsid w:val="00CA793D"/>
    <w:rsid w:val="00CA7E52"/>
    <w:rsid w:val="00CE745F"/>
    <w:rsid w:val="00CF45E9"/>
    <w:rsid w:val="00CF5AC4"/>
    <w:rsid w:val="00CF6AE6"/>
    <w:rsid w:val="00D1272A"/>
    <w:rsid w:val="00D27472"/>
    <w:rsid w:val="00D41296"/>
    <w:rsid w:val="00D5489E"/>
    <w:rsid w:val="00D6588F"/>
    <w:rsid w:val="00D7175C"/>
    <w:rsid w:val="00D72EFD"/>
    <w:rsid w:val="00D7709F"/>
    <w:rsid w:val="00D773E5"/>
    <w:rsid w:val="00D849E8"/>
    <w:rsid w:val="00D85176"/>
    <w:rsid w:val="00D90498"/>
    <w:rsid w:val="00DA30A2"/>
    <w:rsid w:val="00DC077D"/>
    <w:rsid w:val="00DC677F"/>
    <w:rsid w:val="00DD06E2"/>
    <w:rsid w:val="00DD553D"/>
    <w:rsid w:val="00DE07F4"/>
    <w:rsid w:val="00DE1FFE"/>
    <w:rsid w:val="00DE6832"/>
    <w:rsid w:val="00DE7169"/>
    <w:rsid w:val="00DF18C2"/>
    <w:rsid w:val="00E20981"/>
    <w:rsid w:val="00E262D2"/>
    <w:rsid w:val="00E33605"/>
    <w:rsid w:val="00E411F6"/>
    <w:rsid w:val="00E5577B"/>
    <w:rsid w:val="00E6013B"/>
    <w:rsid w:val="00E72807"/>
    <w:rsid w:val="00E81F77"/>
    <w:rsid w:val="00E8365F"/>
    <w:rsid w:val="00E95327"/>
    <w:rsid w:val="00EA3088"/>
    <w:rsid w:val="00EA4D39"/>
    <w:rsid w:val="00EB5D5F"/>
    <w:rsid w:val="00ED41B8"/>
    <w:rsid w:val="00EE2B63"/>
    <w:rsid w:val="00EE5F3D"/>
    <w:rsid w:val="00EE7B66"/>
    <w:rsid w:val="00EF5818"/>
    <w:rsid w:val="00F05870"/>
    <w:rsid w:val="00F13B97"/>
    <w:rsid w:val="00F22043"/>
    <w:rsid w:val="00F34658"/>
    <w:rsid w:val="00F41522"/>
    <w:rsid w:val="00F45D8F"/>
    <w:rsid w:val="00F45FA1"/>
    <w:rsid w:val="00F63A5F"/>
    <w:rsid w:val="00F67CCA"/>
    <w:rsid w:val="00F707C3"/>
    <w:rsid w:val="00F72C44"/>
    <w:rsid w:val="00F73931"/>
    <w:rsid w:val="00F76B09"/>
    <w:rsid w:val="00F8165B"/>
    <w:rsid w:val="00F81E71"/>
    <w:rsid w:val="00F86194"/>
    <w:rsid w:val="00F92515"/>
    <w:rsid w:val="00FA0A80"/>
    <w:rsid w:val="00FB51F5"/>
    <w:rsid w:val="00FB737B"/>
    <w:rsid w:val="00FC7592"/>
    <w:rsid w:val="00FD1081"/>
    <w:rsid w:val="00FD410C"/>
    <w:rsid w:val="00FD4136"/>
    <w:rsid w:val="00FE577C"/>
    <w:rsid w:val="00FF07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506C32A"/>
  <w15:chartTrackingRefBased/>
  <w15:docId w15:val="{43F0B711-8141-412C-A79F-F2E9C98B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EB5D5F"/>
    <w:pPr>
      <w:tabs>
        <w:tab w:val="center" w:pos="4680"/>
        <w:tab w:val="right" w:pos="9360"/>
      </w:tabs>
    </w:pPr>
  </w:style>
  <w:style w:type="character" w:customStyle="1" w:styleId="HeaderChar">
    <w:name w:val="Header Char"/>
    <w:link w:val="Header"/>
    <w:uiPriority w:val="99"/>
    <w:rsid w:val="00EB5D5F"/>
    <w:rPr>
      <w:rFonts w:ascii="Times New Roman" w:hAnsi="Times New Roman"/>
    </w:rPr>
  </w:style>
  <w:style w:type="paragraph" w:styleId="Footer">
    <w:name w:val="footer"/>
    <w:basedOn w:val="Normal"/>
    <w:link w:val="FooterChar"/>
    <w:uiPriority w:val="99"/>
    <w:unhideWhenUsed/>
    <w:rsid w:val="00EB5D5F"/>
    <w:pPr>
      <w:tabs>
        <w:tab w:val="center" w:pos="4680"/>
        <w:tab w:val="right" w:pos="9360"/>
      </w:tabs>
    </w:pPr>
  </w:style>
  <w:style w:type="character" w:customStyle="1" w:styleId="FooterChar">
    <w:name w:val="Footer Char"/>
    <w:link w:val="Footer"/>
    <w:uiPriority w:val="99"/>
    <w:rsid w:val="00EB5D5F"/>
    <w:rPr>
      <w:rFonts w:ascii="Times New Roman" w:hAnsi="Times New Roman"/>
    </w:rPr>
  </w:style>
  <w:style w:type="table" w:styleId="TableGrid">
    <w:name w:val="Table Grid"/>
    <w:basedOn w:val="TableNormal"/>
    <w:uiPriority w:val="59"/>
    <w:rsid w:val="00443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54309"/>
    <w:rPr>
      <w:rFonts w:cs="Times New Roman"/>
      <w:color w:val="0000FF"/>
      <w:u w:val="single"/>
    </w:rPr>
  </w:style>
  <w:style w:type="paragraph" w:styleId="EndnoteText">
    <w:name w:val="endnote text"/>
    <w:basedOn w:val="Normal"/>
    <w:link w:val="EndnoteTextChar"/>
    <w:uiPriority w:val="99"/>
    <w:semiHidden/>
    <w:unhideWhenUsed/>
    <w:rsid w:val="008E406C"/>
    <w:pPr>
      <w:widowControl/>
      <w:autoSpaceDE/>
      <w:autoSpaceDN/>
      <w:adjustRightInd/>
    </w:pPr>
    <w:rPr>
      <w:rFonts w:eastAsia="Calibri"/>
    </w:rPr>
  </w:style>
  <w:style w:type="character" w:customStyle="1" w:styleId="EndnoteTextChar">
    <w:name w:val="Endnote Text Char"/>
    <w:link w:val="EndnoteText"/>
    <w:uiPriority w:val="99"/>
    <w:semiHidden/>
    <w:rsid w:val="008E406C"/>
    <w:rPr>
      <w:rFonts w:ascii="Times New Roman" w:eastAsia="Calibri" w:hAnsi="Times New Roman"/>
    </w:rPr>
  </w:style>
  <w:style w:type="character" w:styleId="EndnoteReference">
    <w:name w:val="endnote reference"/>
    <w:uiPriority w:val="99"/>
    <w:semiHidden/>
    <w:unhideWhenUsed/>
    <w:rsid w:val="008E406C"/>
    <w:rPr>
      <w:vertAlign w:val="superscript"/>
    </w:rPr>
  </w:style>
  <w:style w:type="paragraph" w:styleId="NormalWeb">
    <w:name w:val="Normal (Web)"/>
    <w:basedOn w:val="Normal"/>
    <w:uiPriority w:val="99"/>
    <w:unhideWhenUsed/>
    <w:rsid w:val="008E406C"/>
    <w:pPr>
      <w:widowControl/>
      <w:autoSpaceDE/>
      <w:autoSpaceDN/>
      <w:adjustRightInd/>
      <w:spacing w:before="100" w:beforeAutospacing="1" w:after="100" w:afterAutospacing="1"/>
    </w:pPr>
    <w:rPr>
      <w:sz w:val="24"/>
      <w:szCs w:val="24"/>
    </w:rPr>
  </w:style>
  <w:style w:type="character" w:styleId="CommentReference">
    <w:name w:val="annotation reference"/>
    <w:uiPriority w:val="99"/>
    <w:semiHidden/>
    <w:unhideWhenUsed/>
    <w:rsid w:val="0028698E"/>
    <w:rPr>
      <w:sz w:val="16"/>
      <w:szCs w:val="16"/>
    </w:rPr>
  </w:style>
  <w:style w:type="paragraph" w:styleId="CommentText">
    <w:name w:val="annotation text"/>
    <w:basedOn w:val="Normal"/>
    <w:link w:val="CommentTextChar"/>
    <w:uiPriority w:val="99"/>
    <w:semiHidden/>
    <w:unhideWhenUsed/>
    <w:rsid w:val="0028698E"/>
  </w:style>
  <w:style w:type="character" w:customStyle="1" w:styleId="CommentTextChar">
    <w:name w:val="Comment Text Char"/>
    <w:link w:val="CommentText"/>
    <w:uiPriority w:val="99"/>
    <w:semiHidden/>
    <w:rsid w:val="0028698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8698E"/>
    <w:rPr>
      <w:b/>
      <w:bCs/>
    </w:rPr>
  </w:style>
  <w:style w:type="character" w:customStyle="1" w:styleId="CommentSubjectChar">
    <w:name w:val="Comment Subject Char"/>
    <w:link w:val="CommentSubject"/>
    <w:uiPriority w:val="99"/>
    <w:semiHidden/>
    <w:rsid w:val="0028698E"/>
    <w:rPr>
      <w:rFonts w:ascii="Times New Roman" w:hAnsi="Times New Roman"/>
      <w:b/>
      <w:bCs/>
    </w:rPr>
  </w:style>
  <w:style w:type="paragraph" w:styleId="ListParagraph">
    <w:name w:val="List Paragraph"/>
    <w:basedOn w:val="Normal"/>
    <w:uiPriority w:val="34"/>
    <w:qFormat/>
    <w:rsid w:val="0028070A"/>
    <w:pPr>
      <w:ind w:left="720"/>
      <w:contextualSpacing/>
    </w:pPr>
  </w:style>
  <w:style w:type="character" w:styleId="UnresolvedMention">
    <w:name w:val="Unresolved Mention"/>
    <w:basedOn w:val="DefaultParagraphFont"/>
    <w:uiPriority w:val="99"/>
    <w:semiHidden/>
    <w:unhideWhenUsed/>
    <w:rsid w:val="00024B90"/>
    <w:rPr>
      <w:color w:val="605E5C"/>
      <w:shd w:val="clear" w:color="auto" w:fill="E1DFDD"/>
    </w:rPr>
  </w:style>
  <w:style w:type="paragraph" w:styleId="Revision">
    <w:name w:val="Revision"/>
    <w:hidden/>
    <w:uiPriority w:val="99"/>
    <w:semiHidden/>
    <w:rsid w:val="009F019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9FF5D-0C74-40C5-B771-130C31D1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9</Pages>
  <Words>3155</Words>
  <Characters>17986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Mullen, Steven M</dc:creator>
  <cp:lastModifiedBy>Mullen, Steven M</cp:lastModifiedBy>
  <cp:revision>32</cp:revision>
  <cp:lastPrinted>2010-09-28T19:50:00Z</cp:lastPrinted>
  <dcterms:created xsi:type="dcterms:W3CDTF">2024-10-28T12:51:00Z</dcterms:created>
  <dcterms:modified xsi:type="dcterms:W3CDTF">2024-10-29T00:51:00Z</dcterms:modified>
</cp:coreProperties>
</file>