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3734A4" w:rsidRPr="003734A4" w:rsidP="00A43AFD" w14:paraId="4EDA6258" w14:textId="7F98ABF5">
      <w:pPr>
        <w:spacing w:after="150" w:line="240" w:lineRule="auto"/>
        <w:ind w:firstLine="25072"/>
        <w:outlineLvl w:val="0"/>
        <w:rPr>
          <w:rFonts w:ascii="inherit" w:eastAsia="Times New Roman" w:hAnsi="inherit" w:cs="Times New Roman"/>
          <w:color w:val="333333"/>
          <w:kern w:val="0"/>
          <w:sz w:val="49"/>
          <w:szCs w:val="49"/>
          <w14:ligatures w14:val="none"/>
        </w:rPr>
      </w:pPr>
      <w:hyperlink r:id="rId7" w:tooltip="eCFR Home" w:history="1">
        <w:r w:rsidRPr="003734A4">
          <w:rPr>
            <w:rFonts w:ascii="inherit" w:eastAsia="Times New Roman" w:hAnsi="inherit" w:cs="Times New Roman"/>
            <w:color w:val="337AB7"/>
            <w:kern w:val="36"/>
            <w:sz w:val="55"/>
            <w:szCs w:val="55"/>
            <w:u w:val="single"/>
            <w14:ligatures w14:val="none"/>
          </w:rPr>
          <w:t>e</w:t>
        </w:r>
      </w:hyperlink>
      <w:r w:rsidRPr="003734A4">
        <w:rPr>
          <w:rFonts w:ascii="inherit" w:eastAsia="Times New Roman" w:hAnsi="inherit" w:cs="Times New Roman"/>
          <w:color w:val="333333"/>
          <w:kern w:val="0"/>
          <w:sz w:val="49"/>
          <w:szCs w:val="49"/>
          <w14:ligatures w14:val="none"/>
        </w:rPr>
        <w:t>The</w:t>
      </w:r>
      <w:r w:rsidRPr="003734A4">
        <w:rPr>
          <w:rFonts w:ascii="inherit" w:eastAsia="Times New Roman" w:hAnsi="inherit" w:cs="Times New Roman"/>
          <w:color w:val="333333"/>
          <w:kern w:val="0"/>
          <w:sz w:val="49"/>
          <w:szCs w:val="49"/>
          <w14:ligatures w14:val="none"/>
        </w:rPr>
        <w:t xml:space="preserve"> Electronic Code of Federal Regulations</w:t>
      </w:r>
    </w:p>
    <w:p w:rsidR="003734A4" w:rsidRPr="003734A4" w:rsidP="003734A4" w14:paraId="2AFBA143" w14:textId="77777777">
      <w:pPr>
        <w:shd w:val="clear" w:color="auto" w:fill="D9EDF7"/>
        <w:spacing w:after="0" w:line="240" w:lineRule="auto"/>
        <w:rPr>
          <w:rFonts w:ascii="Roboto" w:eastAsia="Times New Roman" w:hAnsi="Roboto" w:cs="Times New Roman"/>
          <w:color w:val="31708F"/>
          <w:kern w:val="0"/>
          <w:sz w:val="27"/>
          <w:szCs w:val="27"/>
          <w14:ligatures w14:val="none"/>
        </w:rPr>
      </w:pPr>
      <w:r w:rsidRPr="003734A4">
        <w:rPr>
          <w:rFonts w:ascii="Roboto" w:eastAsia="Times New Roman" w:hAnsi="Roboto" w:cs="Times New Roman"/>
          <w:color w:val="31708F"/>
          <w:kern w:val="0"/>
          <w:sz w:val="27"/>
          <w:szCs w:val="27"/>
          <w14:ligatures w14:val="none"/>
        </w:rPr>
        <w:t>Displaying title 29, up to date as of 4/18/2024. Title 29 was last amended 4/12/2024.</w:t>
      </w:r>
    </w:p>
    <w:p w:rsidR="003734A4" w:rsidRPr="003734A4" w:rsidP="003734A4" w14:paraId="058246C4" w14:textId="77777777">
      <w:pPr>
        <w:shd w:val="clear" w:color="auto" w:fill="F5F5F5"/>
        <w:spacing w:before="150" w:after="75" w:line="240" w:lineRule="auto"/>
        <w:ind w:left="-600"/>
        <w:outlineLvl w:val="3"/>
        <w:rPr>
          <w:rFonts w:ascii="inherit" w:eastAsia="Times New Roman" w:hAnsi="inherit" w:cs="Times New Roman"/>
          <w:b/>
          <w:bCs/>
          <w:color w:val="333333"/>
          <w:kern w:val="0"/>
          <w:sz w:val="24"/>
          <w:szCs w:val="24"/>
          <w14:ligatures w14:val="none"/>
        </w:rPr>
      </w:pPr>
      <w:r w:rsidRPr="003734A4">
        <w:rPr>
          <w:rFonts w:ascii="inherit" w:eastAsia="Times New Roman" w:hAnsi="inherit" w:cs="Times New Roman"/>
          <w:b/>
          <w:bCs/>
          <w:color w:val="333333"/>
          <w:kern w:val="0"/>
          <w:sz w:val="24"/>
          <w:szCs w:val="24"/>
          <w14:ligatures w14:val="none"/>
        </w:rPr>
        <w:t>Editorial Notes:</w:t>
      </w:r>
    </w:p>
    <w:p w:rsidR="003734A4" w:rsidRPr="003734A4" w:rsidP="003734A4" w14:paraId="71E191E9" w14:textId="77777777">
      <w:pPr>
        <w:shd w:val="clear" w:color="auto" w:fill="F5F5F5"/>
        <w:spacing w:after="300" w:line="240" w:lineRule="auto"/>
        <w:ind w:left="-600"/>
        <w:rPr>
          <w:rFonts w:ascii="Roboto" w:eastAsia="Times New Roman" w:hAnsi="Roboto" w:cs="Times New Roman"/>
          <w:color w:val="333333"/>
          <w:kern w:val="0"/>
          <w:sz w:val="24"/>
          <w:szCs w:val="24"/>
          <w14:ligatures w14:val="none"/>
        </w:rPr>
      </w:pPr>
      <w:r w:rsidRPr="003734A4">
        <w:rPr>
          <w:rFonts w:ascii="Roboto" w:eastAsia="Times New Roman" w:hAnsi="Roboto" w:cs="Times New Roman"/>
          <w:color w:val="333333"/>
          <w:kern w:val="0"/>
          <w:sz w:val="24"/>
          <w:szCs w:val="24"/>
          <w14:ligatures w14:val="none"/>
        </w:rPr>
        <w:t>1. At </w:t>
      </w:r>
      <w:hyperlink r:id="rId8" w:history="1">
        <w:r w:rsidRPr="003734A4">
          <w:rPr>
            <w:rFonts w:ascii="Roboto" w:eastAsia="Times New Roman" w:hAnsi="Roboto" w:cs="Times New Roman"/>
            <w:color w:val="3071A9"/>
            <w:kern w:val="0"/>
            <w:sz w:val="24"/>
            <w:szCs w:val="24"/>
            <w:u w:val="single"/>
            <w14:ligatures w14:val="none"/>
          </w:rPr>
          <w:t>44 FR 8577</w:t>
        </w:r>
      </w:hyperlink>
      <w:r w:rsidRPr="003734A4">
        <w:rPr>
          <w:rFonts w:ascii="Roboto" w:eastAsia="Times New Roman" w:hAnsi="Roboto" w:cs="Times New Roman"/>
          <w:color w:val="333333"/>
          <w:kern w:val="0"/>
          <w:sz w:val="24"/>
          <w:szCs w:val="24"/>
          <w14:ligatures w14:val="none"/>
        </w:rPr>
        <w:t>, Feb. 9, 1979, and corrected at </w:t>
      </w:r>
      <w:hyperlink r:id="rId9" w:history="1">
        <w:r w:rsidRPr="003734A4">
          <w:rPr>
            <w:rFonts w:ascii="Roboto" w:eastAsia="Times New Roman" w:hAnsi="Roboto" w:cs="Times New Roman"/>
            <w:color w:val="3071A9"/>
            <w:kern w:val="0"/>
            <w:sz w:val="24"/>
            <w:szCs w:val="24"/>
            <w:u w:val="single"/>
            <w14:ligatures w14:val="none"/>
          </w:rPr>
          <w:t>44 FR 20940</w:t>
        </w:r>
      </w:hyperlink>
      <w:r w:rsidRPr="003734A4">
        <w:rPr>
          <w:rFonts w:ascii="Roboto" w:eastAsia="Times New Roman" w:hAnsi="Roboto" w:cs="Times New Roman"/>
          <w:color w:val="333333"/>
          <w:kern w:val="0"/>
          <w:sz w:val="24"/>
          <w:szCs w:val="24"/>
          <w14:ligatures w14:val="none"/>
        </w:rPr>
        <w:t>, Apr. 6, 1979, OSHA reprinted without change the entire text of </w:t>
      </w:r>
      <w:hyperlink r:id="rId10" w:history="1">
        <w:r w:rsidRPr="003734A4">
          <w:rPr>
            <w:rFonts w:ascii="Roboto" w:eastAsia="Times New Roman" w:hAnsi="Roboto" w:cs="Times New Roman"/>
            <w:color w:val="3071A9"/>
            <w:kern w:val="0"/>
            <w:sz w:val="24"/>
            <w:szCs w:val="24"/>
            <w:u w:val="single"/>
            <w14:ligatures w14:val="none"/>
          </w:rPr>
          <w:t>29 CFR part 1926</w:t>
        </w:r>
      </w:hyperlink>
      <w:r w:rsidRPr="003734A4">
        <w:rPr>
          <w:rFonts w:ascii="Roboto" w:eastAsia="Times New Roman" w:hAnsi="Roboto" w:cs="Times New Roman"/>
          <w:color w:val="333333"/>
          <w:kern w:val="0"/>
          <w:sz w:val="24"/>
          <w:szCs w:val="24"/>
          <w14:ligatures w14:val="none"/>
        </w:rPr>
        <w:t> together with certain General Industry Occupational Safety and Health Standards contained in </w:t>
      </w:r>
      <w:hyperlink r:id="rId11" w:history="1">
        <w:r w:rsidRPr="003734A4">
          <w:rPr>
            <w:rFonts w:ascii="Roboto" w:eastAsia="Times New Roman" w:hAnsi="Roboto" w:cs="Times New Roman"/>
            <w:color w:val="3071A9"/>
            <w:kern w:val="0"/>
            <w:sz w:val="24"/>
            <w:szCs w:val="24"/>
            <w:u w:val="single"/>
            <w14:ligatures w14:val="none"/>
          </w:rPr>
          <w:t>29 CFR part 1910</w:t>
        </w:r>
      </w:hyperlink>
      <w:r w:rsidRPr="003734A4">
        <w:rPr>
          <w:rFonts w:ascii="Roboto" w:eastAsia="Times New Roman" w:hAnsi="Roboto" w:cs="Times New Roman"/>
          <w:color w:val="333333"/>
          <w:kern w:val="0"/>
          <w:sz w:val="24"/>
          <w:szCs w:val="24"/>
          <w14:ligatures w14:val="none"/>
        </w:rPr>
        <w:t>, which have been identified as also applicable to construction work. This republication developed a single set of OSHA regulations for both labor and management forces within the construction industry.</w:t>
      </w:r>
    </w:p>
    <w:p w:rsidR="003734A4" w:rsidRPr="003734A4" w:rsidP="003734A4" w14:paraId="75A78723" w14:textId="77777777">
      <w:pPr>
        <w:shd w:val="clear" w:color="auto" w:fill="F5F5F5"/>
        <w:spacing w:line="240" w:lineRule="auto"/>
        <w:rPr>
          <w:rFonts w:ascii="Roboto" w:eastAsia="Times New Roman" w:hAnsi="Roboto" w:cs="Times New Roman"/>
          <w:color w:val="333333"/>
          <w:kern w:val="0"/>
          <w:sz w:val="24"/>
          <w:szCs w:val="24"/>
          <w14:ligatures w14:val="none"/>
        </w:rPr>
      </w:pPr>
      <w:r w:rsidRPr="003734A4">
        <w:rPr>
          <w:rFonts w:ascii="Roboto" w:eastAsia="Times New Roman" w:hAnsi="Roboto" w:cs="Times New Roman"/>
          <w:color w:val="333333"/>
          <w:kern w:val="0"/>
          <w:sz w:val="24"/>
          <w:szCs w:val="24"/>
          <w14:ligatures w14:val="none"/>
        </w:rPr>
        <w:t>2. Nomenclature changes to part 1926 appear at </w:t>
      </w:r>
      <w:hyperlink r:id="rId12" w:history="1">
        <w:r w:rsidRPr="003734A4">
          <w:rPr>
            <w:rFonts w:ascii="Roboto" w:eastAsia="Times New Roman" w:hAnsi="Roboto" w:cs="Times New Roman"/>
            <w:color w:val="3071A9"/>
            <w:kern w:val="0"/>
            <w:sz w:val="24"/>
            <w:szCs w:val="24"/>
            <w:u w:val="single"/>
            <w14:ligatures w14:val="none"/>
          </w:rPr>
          <w:t>84 FR 21597</w:t>
        </w:r>
      </w:hyperlink>
      <w:r w:rsidRPr="003734A4">
        <w:rPr>
          <w:rFonts w:ascii="Roboto" w:eastAsia="Times New Roman" w:hAnsi="Roboto" w:cs="Times New Roman"/>
          <w:color w:val="333333"/>
          <w:kern w:val="0"/>
          <w:sz w:val="24"/>
          <w:szCs w:val="24"/>
          <w14:ligatures w14:val="none"/>
        </w:rPr>
        <w:t>, May 14, 2019.</w:t>
      </w:r>
    </w:p>
    <w:p w:rsidR="003734A4" w:rsidRPr="003734A4" w:rsidP="003734A4" w14:paraId="36F82E58" w14:textId="77777777">
      <w:pPr>
        <w:shd w:val="clear" w:color="auto" w:fill="FBFBFB"/>
        <w:spacing w:before="150" w:after="150" w:line="240" w:lineRule="auto"/>
        <w:outlineLvl w:val="3"/>
        <w:rPr>
          <w:rFonts w:ascii="inherit" w:eastAsia="Times New Roman" w:hAnsi="inherit" w:cs="Times New Roman"/>
          <w:b/>
          <w:bCs/>
          <w:color w:val="333333"/>
          <w:kern w:val="0"/>
          <w:sz w:val="27"/>
          <w:szCs w:val="27"/>
          <w14:ligatures w14:val="none"/>
        </w:rPr>
      </w:pPr>
      <w:r w:rsidRPr="003734A4">
        <w:rPr>
          <w:rFonts w:ascii="inherit" w:eastAsia="Times New Roman" w:hAnsi="inherit" w:cs="Times New Roman"/>
          <w:b/>
          <w:bCs/>
          <w:color w:val="333333"/>
          <w:kern w:val="0"/>
          <w:sz w:val="27"/>
          <w:szCs w:val="27"/>
          <w14:ligatures w14:val="none"/>
        </w:rPr>
        <w:t>§ 1926.1423 Fall protection.</w:t>
      </w:r>
    </w:p>
    <w:p w:rsidR="003734A4" w:rsidRPr="003734A4" w:rsidP="003734A4" w14:paraId="6A16BDB5"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3734A4">
        <w:rPr>
          <w:rFonts w:ascii="Roboto" w:eastAsia="Times New Roman" w:hAnsi="Roboto" w:cs="Times New Roman"/>
          <w:color w:val="7F7F7F"/>
          <w:kern w:val="0"/>
          <w:sz w:val="24"/>
          <w:szCs w:val="24"/>
          <w:bdr w:val="single" w:sz="6" w:space="0" w:color="D8D8D8" w:frame="1"/>
          <w:shd w:val="clear" w:color="auto" w:fill="D8D8D8"/>
          <w14:ligatures w14:val="none"/>
        </w:rPr>
        <w:t>(</w:t>
      </w:r>
      <w:r w:rsidRPr="003734A4">
        <w:rPr>
          <w:rFonts w:ascii="Roboto" w:eastAsia="Times New Roman" w:hAnsi="Roboto" w:cs="Times New Roman"/>
          <w:color w:val="333333"/>
          <w:kern w:val="0"/>
          <w:sz w:val="24"/>
          <w:szCs w:val="24"/>
          <w:bdr w:val="single" w:sz="6" w:space="0" w:color="D8D8D8" w:frame="1"/>
          <w:shd w:val="clear" w:color="auto" w:fill="D8D8D8"/>
          <w14:ligatures w14:val="none"/>
        </w:rPr>
        <w:t>a</w:t>
      </w:r>
      <w:r w:rsidRPr="003734A4">
        <w:rPr>
          <w:rFonts w:ascii="Roboto" w:eastAsia="Times New Roman" w:hAnsi="Roboto" w:cs="Times New Roman"/>
          <w:color w:val="7F7F7F"/>
          <w:kern w:val="0"/>
          <w:sz w:val="24"/>
          <w:szCs w:val="24"/>
          <w:bdr w:val="single" w:sz="6" w:space="0" w:color="D8D8D8" w:frame="1"/>
          <w:shd w:val="clear" w:color="auto" w:fill="D8D8D8"/>
          <w14:ligatures w14:val="none"/>
        </w:rPr>
        <w:t>)</w:t>
      </w:r>
      <w:r w:rsidRPr="003734A4">
        <w:rPr>
          <w:rFonts w:ascii="Roboto" w:eastAsia="Times New Roman" w:hAnsi="Roboto" w:cs="Times New Roman"/>
          <w:color w:val="333333"/>
          <w:kern w:val="0"/>
          <w:sz w:val="24"/>
          <w:szCs w:val="24"/>
          <w14:ligatures w14:val="none"/>
        </w:rPr>
        <w:t> </w:t>
      </w:r>
      <w:r w:rsidRPr="003734A4">
        <w:rPr>
          <w:rFonts w:ascii="Roboto" w:eastAsia="Times New Roman" w:hAnsi="Roboto" w:cs="Times New Roman"/>
          <w:i/>
          <w:iCs/>
          <w:color w:val="333333"/>
          <w:kern w:val="0"/>
          <w:sz w:val="24"/>
          <w:szCs w:val="24"/>
          <w14:ligatures w14:val="none"/>
        </w:rPr>
        <w:t>Application.</w:t>
      </w:r>
    </w:p>
    <w:p w:rsidR="003734A4" w:rsidRPr="003734A4" w:rsidP="003734A4" w14:paraId="0578BD7F"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3734A4">
        <w:rPr>
          <w:rFonts w:ascii="Roboto" w:eastAsia="Times New Roman" w:hAnsi="Roboto" w:cs="Times New Roman"/>
          <w:color w:val="7F7F7F"/>
          <w:kern w:val="0"/>
          <w:sz w:val="24"/>
          <w:szCs w:val="24"/>
          <w:bdr w:val="single" w:sz="6" w:space="0" w:color="D8D8D8" w:frame="1"/>
          <w:shd w:val="clear" w:color="auto" w:fill="D8D8D8"/>
          <w14:ligatures w14:val="none"/>
        </w:rPr>
        <w:t>(</w:t>
      </w:r>
      <w:r w:rsidRPr="003734A4">
        <w:rPr>
          <w:rFonts w:ascii="Roboto" w:eastAsia="Times New Roman" w:hAnsi="Roboto" w:cs="Times New Roman"/>
          <w:color w:val="333333"/>
          <w:kern w:val="0"/>
          <w:sz w:val="24"/>
          <w:szCs w:val="24"/>
          <w:bdr w:val="single" w:sz="6" w:space="0" w:color="D8D8D8" w:frame="1"/>
          <w:shd w:val="clear" w:color="auto" w:fill="D8D8D8"/>
          <w14:ligatures w14:val="none"/>
        </w:rPr>
        <w:t>1</w:t>
      </w:r>
      <w:r w:rsidRPr="003734A4">
        <w:rPr>
          <w:rFonts w:ascii="Roboto" w:eastAsia="Times New Roman" w:hAnsi="Roboto" w:cs="Times New Roman"/>
          <w:color w:val="7F7F7F"/>
          <w:kern w:val="0"/>
          <w:sz w:val="24"/>
          <w:szCs w:val="24"/>
          <w:bdr w:val="single" w:sz="6" w:space="0" w:color="D8D8D8" w:frame="1"/>
          <w:shd w:val="clear" w:color="auto" w:fill="D8D8D8"/>
          <w14:ligatures w14:val="none"/>
        </w:rPr>
        <w:t>)</w:t>
      </w:r>
      <w:r w:rsidRPr="003734A4">
        <w:rPr>
          <w:rFonts w:ascii="Roboto" w:eastAsia="Times New Roman" w:hAnsi="Roboto" w:cs="Times New Roman"/>
          <w:color w:val="333333"/>
          <w:kern w:val="0"/>
          <w:sz w:val="24"/>
          <w:szCs w:val="24"/>
          <w14:ligatures w14:val="none"/>
        </w:rPr>
        <w:t> </w:t>
      </w:r>
      <w:hyperlink r:id="rId13" w:anchor="p-1926.1423(b)" w:history="1">
        <w:r w:rsidRPr="003734A4">
          <w:rPr>
            <w:rFonts w:ascii="Roboto" w:eastAsia="Times New Roman" w:hAnsi="Roboto" w:cs="Times New Roman"/>
            <w:color w:val="3071A9"/>
            <w:kern w:val="0"/>
            <w:sz w:val="24"/>
            <w:szCs w:val="24"/>
            <w:u w:val="single"/>
            <w14:ligatures w14:val="none"/>
          </w:rPr>
          <w:t>Paragraphs (b)</w:t>
        </w:r>
      </w:hyperlink>
      <w:r w:rsidRPr="003734A4">
        <w:rPr>
          <w:rFonts w:ascii="Roboto" w:eastAsia="Times New Roman" w:hAnsi="Roboto" w:cs="Times New Roman"/>
          <w:color w:val="333333"/>
          <w:kern w:val="0"/>
          <w:sz w:val="24"/>
          <w:szCs w:val="24"/>
          <w14:ligatures w14:val="none"/>
        </w:rPr>
        <w:t>, </w:t>
      </w:r>
      <w:hyperlink r:id="rId13" w:anchor="p-1926.1423(c)(3)" w:history="1">
        <w:r w:rsidRPr="003734A4">
          <w:rPr>
            <w:rFonts w:ascii="Roboto" w:eastAsia="Times New Roman" w:hAnsi="Roboto" w:cs="Times New Roman"/>
            <w:color w:val="3071A9"/>
            <w:kern w:val="0"/>
            <w:sz w:val="24"/>
            <w:szCs w:val="24"/>
            <w:u w:val="single"/>
            <w14:ligatures w14:val="none"/>
          </w:rPr>
          <w:t>(c)(3)</w:t>
        </w:r>
      </w:hyperlink>
      <w:r w:rsidRPr="003734A4">
        <w:rPr>
          <w:rFonts w:ascii="Roboto" w:eastAsia="Times New Roman" w:hAnsi="Roboto" w:cs="Times New Roman"/>
          <w:color w:val="333333"/>
          <w:kern w:val="0"/>
          <w:sz w:val="24"/>
          <w:szCs w:val="24"/>
          <w14:ligatures w14:val="none"/>
        </w:rPr>
        <w:t>, </w:t>
      </w:r>
      <w:hyperlink r:id="rId13" w:anchor="p-1926.1423(e)" w:history="1">
        <w:r w:rsidRPr="003734A4">
          <w:rPr>
            <w:rFonts w:ascii="Roboto" w:eastAsia="Times New Roman" w:hAnsi="Roboto" w:cs="Times New Roman"/>
            <w:color w:val="3071A9"/>
            <w:kern w:val="0"/>
            <w:sz w:val="24"/>
            <w:szCs w:val="24"/>
            <w:u w:val="single"/>
            <w14:ligatures w14:val="none"/>
          </w:rPr>
          <w:t>(e)</w:t>
        </w:r>
      </w:hyperlink>
      <w:r w:rsidRPr="003734A4">
        <w:rPr>
          <w:rFonts w:ascii="Roboto" w:eastAsia="Times New Roman" w:hAnsi="Roboto" w:cs="Times New Roman"/>
          <w:color w:val="333333"/>
          <w:kern w:val="0"/>
          <w:sz w:val="24"/>
          <w:szCs w:val="24"/>
          <w14:ligatures w14:val="none"/>
        </w:rPr>
        <w:t> and </w:t>
      </w:r>
      <w:hyperlink r:id="rId13" w:anchor="p-1926.1423(f)" w:history="1">
        <w:r w:rsidRPr="003734A4">
          <w:rPr>
            <w:rFonts w:ascii="Roboto" w:eastAsia="Times New Roman" w:hAnsi="Roboto" w:cs="Times New Roman"/>
            <w:color w:val="3071A9"/>
            <w:kern w:val="0"/>
            <w:sz w:val="24"/>
            <w:szCs w:val="24"/>
            <w:u w:val="single"/>
            <w14:ligatures w14:val="none"/>
          </w:rPr>
          <w:t>(f)</w:t>
        </w:r>
      </w:hyperlink>
      <w:r w:rsidRPr="003734A4">
        <w:rPr>
          <w:rFonts w:ascii="Roboto" w:eastAsia="Times New Roman" w:hAnsi="Roboto" w:cs="Times New Roman"/>
          <w:color w:val="333333"/>
          <w:kern w:val="0"/>
          <w:sz w:val="24"/>
          <w:szCs w:val="24"/>
          <w14:ligatures w14:val="none"/>
        </w:rPr>
        <w:t> of this section apply to all equipment covered by this subpart except tower cranes.</w:t>
      </w:r>
    </w:p>
    <w:p w:rsidR="003734A4" w:rsidRPr="003734A4" w:rsidP="003734A4" w14:paraId="040A6477"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3734A4">
        <w:rPr>
          <w:rFonts w:ascii="Roboto" w:eastAsia="Times New Roman" w:hAnsi="Roboto" w:cs="Times New Roman"/>
          <w:color w:val="7F7F7F"/>
          <w:kern w:val="0"/>
          <w:sz w:val="24"/>
          <w:szCs w:val="24"/>
          <w:bdr w:val="single" w:sz="6" w:space="0" w:color="D8D8D8" w:frame="1"/>
          <w:shd w:val="clear" w:color="auto" w:fill="D8D8D8"/>
          <w14:ligatures w14:val="none"/>
        </w:rPr>
        <w:t>(</w:t>
      </w:r>
      <w:r w:rsidRPr="003734A4">
        <w:rPr>
          <w:rFonts w:ascii="Roboto" w:eastAsia="Times New Roman" w:hAnsi="Roboto" w:cs="Times New Roman"/>
          <w:color w:val="333333"/>
          <w:kern w:val="0"/>
          <w:sz w:val="24"/>
          <w:szCs w:val="24"/>
          <w:bdr w:val="single" w:sz="6" w:space="0" w:color="D8D8D8" w:frame="1"/>
          <w:shd w:val="clear" w:color="auto" w:fill="D8D8D8"/>
          <w14:ligatures w14:val="none"/>
        </w:rPr>
        <w:t>2</w:t>
      </w:r>
      <w:r w:rsidRPr="003734A4">
        <w:rPr>
          <w:rFonts w:ascii="Roboto" w:eastAsia="Times New Roman" w:hAnsi="Roboto" w:cs="Times New Roman"/>
          <w:color w:val="7F7F7F"/>
          <w:kern w:val="0"/>
          <w:sz w:val="24"/>
          <w:szCs w:val="24"/>
          <w:bdr w:val="single" w:sz="6" w:space="0" w:color="D8D8D8" w:frame="1"/>
          <w:shd w:val="clear" w:color="auto" w:fill="D8D8D8"/>
          <w14:ligatures w14:val="none"/>
        </w:rPr>
        <w:t>)</w:t>
      </w:r>
      <w:r w:rsidRPr="003734A4">
        <w:rPr>
          <w:rFonts w:ascii="Roboto" w:eastAsia="Times New Roman" w:hAnsi="Roboto" w:cs="Times New Roman"/>
          <w:color w:val="333333"/>
          <w:kern w:val="0"/>
          <w:sz w:val="24"/>
          <w:szCs w:val="24"/>
          <w14:ligatures w14:val="none"/>
        </w:rPr>
        <w:t> </w:t>
      </w:r>
      <w:hyperlink r:id="rId13" w:anchor="p-1926.1423(c)(1)" w:history="1">
        <w:r w:rsidRPr="003734A4">
          <w:rPr>
            <w:rFonts w:ascii="Roboto" w:eastAsia="Times New Roman" w:hAnsi="Roboto" w:cs="Times New Roman"/>
            <w:color w:val="3071A9"/>
            <w:kern w:val="0"/>
            <w:sz w:val="24"/>
            <w:szCs w:val="24"/>
            <w:u w:val="single"/>
            <w14:ligatures w14:val="none"/>
          </w:rPr>
          <w:t>Paragraphs (c)(1)</w:t>
        </w:r>
      </w:hyperlink>
      <w:r w:rsidRPr="003734A4">
        <w:rPr>
          <w:rFonts w:ascii="Roboto" w:eastAsia="Times New Roman" w:hAnsi="Roboto" w:cs="Times New Roman"/>
          <w:color w:val="333333"/>
          <w:kern w:val="0"/>
          <w:sz w:val="24"/>
          <w:szCs w:val="24"/>
          <w14:ligatures w14:val="none"/>
        </w:rPr>
        <w:t>, </w:t>
      </w:r>
      <w:hyperlink r:id="rId13" w:anchor="p-1926.1423(c)(2)" w:history="1">
        <w:r w:rsidRPr="003734A4">
          <w:rPr>
            <w:rFonts w:ascii="Roboto" w:eastAsia="Times New Roman" w:hAnsi="Roboto" w:cs="Times New Roman"/>
            <w:color w:val="3071A9"/>
            <w:kern w:val="0"/>
            <w:sz w:val="24"/>
            <w:szCs w:val="24"/>
            <w:u w:val="single"/>
            <w14:ligatures w14:val="none"/>
          </w:rPr>
          <w:t>(c)(2)</w:t>
        </w:r>
      </w:hyperlink>
      <w:r w:rsidRPr="003734A4">
        <w:rPr>
          <w:rFonts w:ascii="Roboto" w:eastAsia="Times New Roman" w:hAnsi="Roboto" w:cs="Times New Roman"/>
          <w:color w:val="333333"/>
          <w:kern w:val="0"/>
          <w:sz w:val="24"/>
          <w:szCs w:val="24"/>
          <w14:ligatures w14:val="none"/>
        </w:rPr>
        <w:t>, </w:t>
      </w:r>
      <w:hyperlink r:id="rId13" w:anchor="p-1926.1423(d)" w:history="1">
        <w:r w:rsidRPr="003734A4">
          <w:rPr>
            <w:rFonts w:ascii="Roboto" w:eastAsia="Times New Roman" w:hAnsi="Roboto" w:cs="Times New Roman"/>
            <w:color w:val="3071A9"/>
            <w:kern w:val="0"/>
            <w:sz w:val="24"/>
            <w:szCs w:val="24"/>
            <w:u w:val="single"/>
            <w14:ligatures w14:val="none"/>
          </w:rPr>
          <w:t>(d)</w:t>
        </w:r>
      </w:hyperlink>
      <w:r w:rsidRPr="003734A4">
        <w:rPr>
          <w:rFonts w:ascii="Roboto" w:eastAsia="Times New Roman" w:hAnsi="Roboto" w:cs="Times New Roman"/>
          <w:color w:val="333333"/>
          <w:kern w:val="0"/>
          <w:sz w:val="24"/>
          <w:szCs w:val="24"/>
          <w14:ligatures w14:val="none"/>
        </w:rPr>
        <w:t>, </w:t>
      </w:r>
      <w:hyperlink r:id="rId13" w:anchor="p-1926.1423(g)" w:history="1">
        <w:r w:rsidRPr="003734A4">
          <w:rPr>
            <w:rFonts w:ascii="Roboto" w:eastAsia="Times New Roman" w:hAnsi="Roboto" w:cs="Times New Roman"/>
            <w:color w:val="3071A9"/>
            <w:kern w:val="0"/>
            <w:sz w:val="24"/>
            <w:szCs w:val="24"/>
            <w:u w:val="single"/>
            <w14:ligatures w14:val="none"/>
          </w:rPr>
          <w:t>(g)</w:t>
        </w:r>
      </w:hyperlink>
      <w:r w:rsidRPr="003734A4">
        <w:rPr>
          <w:rFonts w:ascii="Roboto" w:eastAsia="Times New Roman" w:hAnsi="Roboto" w:cs="Times New Roman"/>
          <w:color w:val="333333"/>
          <w:kern w:val="0"/>
          <w:sz w:val="24"/>
          <w:szCs w:val="24"/>
          <w14:ligatures w14:val="none"/>
        </w:rPr>
        <w:t>, </w:t>
      </w:r>
      <w:hyperlink r:id="rId13" w:anchor="p-1926.1423(j)" w:history="1">
        <w:r w:rsidRPr="003734A4">
          <w:rPr>
            <w:rFonts w:ascii="Roboto" w:eastAsia="Times New Roman" w:hAnsi="Roboto" w:cs="Times New Roman"/>
            <w:color w:val="3071A9"/>
            <w:kern w:val="0"/>
            <w:sz w:val="24"/>
            <w:szCs w:val="24"/>
            <w:u w:val="single"/>
            <w14:ligatures w14:val="none"/>
          </w:rPr>
          <w:t>(j)</w:t>
        </w:r>
      </w:hyperlink>
      <w:r w:rsidRPr="003734A4">
        <w:rPr>
          <w:rFonts w:ascii="Roboto" w:eastAsia="Times New Roman" w:hAnsi="Roboto" w:cs="Times New Roman"/>
          <w:color w:val="333333"/>
          <w:kern w:val="0"/>
          <w:sz w:val="24"/>
          <w:szCs w:val="24"/>
          <w14:ligatures w14:val="none"/>
        </w:rPr>
        <w:t> and </w:t>
      </w:r>
      <w:hyperlink r:id="rId13" w:anchor="p-1926.1423(k)" w:history="1">
        <w:r w:rsidRPr="003734A4">
          <w:rPr>
            <w:rFonts w:ascii="Roboto" w:eastAsia="Times New Roman" w:hAnsi="Roboto" w:cs="Times New Roman"/>
            <w:color w:val="3071A9"/>
            <w:kern w:val="0"/>
            <w:sz w:val="24"/>
            <w:szCs w:val="24"/>
            <w:u w:val="single"/>
            <w14:ligatures w14:val="none"/>
          </w:rPr>
          <w:t>(k)</w:t>
        </w:r>
      </w:hyperlink>
      <w:r w:rsidRPr="003734A4">
        <w:rPr>
          <w:rFonts w:ascii="Roboto" w:eastAsia="Times New Roman" w:hAnsi="Roboto" w:cs="Times New Roman"/>
          <w:color w:val="333333"/>
          <w:kern w:val="0"/>
          <w:sz w:val="24"/>
          <w:szCs w:val="24"/>
          <w14:ligatures w14:val="none"/>
        </w:rPr>
        <w:t> of this section apply to all equipment covered by this subpart.</w:t>
      </w:r>
    </w:p>
    <w:p w:rsidR="003734A4" w:rsidRPr="003734A4" w:rsidP="003734A4" w14:paraId="1DBCECF8"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3734A4">
        <w:rPr>
          <w:rFonts w:ascii="Roboto" w:eastAsia="Times New Roman" w:hAnsi="Roboto" w:cs="Times New Roman"/>
          <w:color w:val="7F7F7F"/>
          <w:kern w:val="0"/>
          <w:sz w:val="24"/>
          <w:szCs w:val="24"/>
          <w:bdr w:val="single" w:sz="6" w:space="0" w:color="D8D8D8" w:frame="1"/>
          <w:shd w:val="clear" w:color="auto" w:fill="D8D8D8"/>
          <w14:ligatures w14:val="none"/>
        </w:rPr>
        <w:t>(</w:t>
      </w:r>
      <w:r w:rsidRPr="003734A4">
        <w:rPr>
          <w:rFonts w:ascii="Roboto" w:eastAsia="Times New Roman" w:hAnsi="Roboto" w:cs="Times New Roman"/>
          <w:color w:val="333333"/>
          <w:kern w:val="0"/>
          <w:sz w:val="24"/>
          <w:szCs w:val="24"/>
          <w:bdr w:val="single" w:sz="6" w:space="0" w:color="D8D8D8" w:frame="1"/>
          <w:shd w:val="clear" w:color="auto" w:fill="D8D8D8"/>
          <w14:ligatures w14:val="none"/>
        </w:rPr>
        <w:t>3</w:t>
      </w:r>
      <w:r w:rsidRPr="003734A4">
        <w:rPr>
          <w:rFonts w:ascii="Roboto" w:eastAsia="Times New Roman" w:hAnsi="Roboto" w:cs="Times New Roman"/>
          <w:color w:val="7F7F7F"/>
          <w:kern w:val="0"/>
          <w:sz w:val="24"/>
          <w:szCs w:val="24"/>
          <w:bdr w:val="single" w:sz="6" w:space="0" w:color="D8D8D8" w:frame="1"/>
          <w:shd w:val="clear" w:color="auto" w:fill="D8D8D8"/>
          <w14:ligatures w14:val="none"/>
        </w:rPr>
        <w:t>)</w:t>
      </w:r>
      <w:r w:rsidRPr="003734A4">
        <w:rPr>
          <w:rFonts w:ascii="Roboto" w:eastAsia="Times New Roman" w:hAnsi="Roboto" w:cs="Times New Roman"/>
          <w:color w:val="333333"/>
          <w:kern w:val="0"/>
          <w:sz w:val="24"/>
          <w:szCs w:val="24"/>
          <w14:ligatures w14:val="none"/>
        </w:rPr>
        <w:t> </w:t>
      </w:r>
      <w:hyperlink r:id="rId13" w:anchor="p-1926.1423(c)(4)" w:history="1">
        <w:r w:rsidRPr="003734A4">
          <w:rPr>
            <w:rFonts w:ascii="Roboto" w:eastAsia="Times New Roman" w:hAnsi="Roboto" w:cs="Times New Roman"/>
            <w:color w:val="3071A9"/>
            <w:kern w:val="0"/>
            <w:sz w:val="24"/>
            <w:szCs w:val="24"/>
            <w:u w:val="single"/>
            <w14:ligatures w14:val="none"/>
          </w:rPr>
          <w:t>Paragraphs (c)(4)</w:t>
        </w:r>
      </w:hyperlink>
      <w:r w:rsidRPr="003734A4">
        <w:rPr>
          <w:rFonts w:ascii="Roboto" w:eastAsia="Times New Roman" w:hAnsi="Roboto" w:cs="Times New Roman"/>
          <w:color w:val="333333"/>
          <w:kern w:val="0"/>
          <w:sz w:val="24"/>
          <w:szCs w:val="24"/>
          <w14:ligatures w14:val="none"/>
        </w:rPr>
        <w:t> and </w:t>
      </w:r>
      <w:hyperlink r:id="rId13" w:anchor="p-1926.1423(h)" w:history="1">
        <w:r w:rsidRPr="003734A4">
          <w:rPr>
            <w:rFonts w:ascii="Roboto" w:eastAsia="Times New Roman" w:hAnsi="Roboto" w:cs="Times New Roman"/>
            <w:color w:val="3071A9"/>
            <w:kern w:val="0"/>
            <w:sz w:val="24"/>
            <w:szCs w:val="24"/>
            <w:u w:val="single"/>
            <w14:ligatures w14:val="none"/>
          </w:rPr>
          <w:t>(h)</w:t>
        </w:r>
      </w:hyperlink>
      <w:r w:rsidRPr="003734A4">
        <w:rPr>
          <w:rFonts w:ascii="Roboto" w:eastAsia="Times New Roman" w:hAnsi="Roboto" w:cs="Times New Roman"/>
          <w:color w:val="333333"/>
          <w:kern w:val="0"/>
          <w:sz w:val="24"/>
          <w:szCs w:val="24"/>
          <w14:ligatures w14:val="none"/>
        </w:rPr>
        <w:t> of this section apply only to tower cranes.</w:t>
      </w:r>
    </w:p>
    <w:p w:rsidR="003734A4" w:rsidRPr="003734A4" w:rsidP="003734A4" w14:paraId="73DBA15C"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3734A4">
        <w:rPr>
          <w:rFonts w:ascii="Roboto" w:eastAsia="Times New Roman" w:hAnsi="Roboto" w:cs="Times New Roman"/>
          <w:color w:val="7F7F7F"/>
          <w:kern w:val="0"/>
          <w:sz w:val="24"/>
          <w:szCs w:val="24"/>
          <w:bdr w:val="single" w:sz="6" w:space="0" w:color="D8D8D8" w:frame="1"/>
          <w:shd w:val="clear" w:color="auto" w:fill="D8D8D8"/>
          <w14:ligatures w14:val="none"/>
        </w:rPr>
        <w:t>(</w:t>
      </w:r>
      <w:r w:rsidRPr="003734A4">
        <w:rPr>
          <w:rFonts w:ascii="Roboto" w:eastAsia="Times New Roman" w:hAnsi="Roboto" w:cs="Times New Roman"/>
          <w:color w:val="333333"/>
          <w:kern w:val="0"/>
          <w:sz w:val="24"/>
          <w:szCs w:val="24"/>
          <w:bdr w:val="single" w:sz="6" w:space="0" w:color="D8D8D8" w:frame="1"/>
          <w:shd w:val="clear" w:color="auto" w:fill="D8D8D8"/>
          <w14:ligatures w14:val="none"/>
        </w:rPr>
        <w:t>b</w:t>
      </w:r>
      <w:r w:rsidRPr="003734A4">
        <w:rPr>
          <w:rFonts w:ascii="Roboto" w:eastAsia="Times New Roman" w:hAnsi="Roboto" w:cs="Times New Roman"/>
          <w:color w:val="7F7F7F"/>
          <w:kern w:val="0"/>
          <w:sz w:val="24"/>
          <w:szCs w:val="24"/>
          <w:bdr w:val="single" w:sz="6" w:space="0" w:color="D8D8D8" w:frame="1"/>
          <w:shd w:val="clear" w:color="auto" w:fill="D8D8D8"/>
          <w14:ligatures w14:val="none"/>
        </w:rPr>
        <w:t>)</w:t>
      </w:r>
      <w:r w:rsidRPr="003734A4">
        <w:rPr>
          <w:rFonts w:ascii="Roboto" w:eastAsia="Times New Roman" w:hAnsi="Roboto" w:cs="Times New Roman"/>
          <w:color w:val="333333"/>
          <w:kern w:val="0"/>
          <w:sz w:val="24"/>
          <w:szCs w:val="24"/>
          <w14:ligatures w14:val="none"/>
        </w:rPr>
        <w:t> </w:t>
      </w:r>
      <w:r w:rsidRPr="003734A4">
        <w:rPr>
          <w:rFonts w:ascii="Roboto" w:eastAsia="Times New Roman" w:hAnsi="Roboto" w:cs="Times New Roman"/>
          <w:i/>
          <w:iCs/>
          <w:color w:val="333333"/>
          <w:kern w:val="0"/>
          <w:sz w:val="24"/>
          <w:szCs w:val="24"/>
          <w14:ligatures w14:val="none"/>
        </w:rPr>
        <w:t>Boom walkways.</w:t>
      </w:r>
    </w:p>
    <w:p w:rsidR="003734A4" w:rsidRPr="003734A4" w:rsidP="003734A4" w14:paraId="4BCA3A43"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3734A4">
        <w:rPr>
          <w:rFonts w:ascii="Roboto" w:eastAsia="Times New Roman" w:hAnsi="Roboto" w:cs="Times New Roman"/>
          <w:color w:val="7F7F7F"/>
          <w:kern w:val="0"/>
          <w:sz w:val="24"/>
          <w:szCs w:val="24"/>
          <w:bdr w:val="single" w:sz="6" w:space="0" w:color="D8D8D8" w:frame="1"/>
          <w:shd w:val="clear" w:color="auto" w:fill="D8D8D8"/>
          <w14:ligatures w14:val="none"/>
        </w:rPr>
        <w:t>(</w:t>
      </w:r>
      <w:r w:rsidRPr="003734A4">
        <w:rPr>
          <w:rFonts w:ascii="Roboto" w:eastAsia="Times New Roman" w:hAnsi="Roboto" w:cs="Times New Roman"/>
          <w:color w:val="333333"/>
          <w:kern w:val="0"/>
          <w:sz w:val="24"/>
          <w:szCs w:val="24"/>
          <w:bdr w:val="single" w:sz="6" w:space="0" w:color="D8D8D8" w:frame="1"/>
          <w:shd w:val="clear" w:color="auto" w:fill="D8D8D8"/>
          <w14:ligatures w14:val="none"/>
        </w:rPr>
        <w:t>1</w:t>
      </w:r>
      <w:r w:rsidRPr="003734A4">
        <w:rPr>
          <w:rFonts w:ascii="Roboto" w:eastAsia="Times New Roman" w:hAnsi="Roboto" w:cs="Times New Roman"/>
          <w:color w:val="7F7F7F"/>
          <w:kern w:val="0"/>
          <w:sz w:val="24"/>
          <w:szCs w:val="24"/>
          <w:bdr w:val="single" w:sz="6" w:space="0" w:color="D8D8D8" w:frame="1"/>
          <w:shd w:val="clear" w:color="auto" w:fill="D8D8D8"/>
          <w14:ligatures w14:val="none"/>
        </w:rPr>
        <w:t>)</w:t>
      </w:r>
      <w:r w:rsidRPr="003734A4">
        <w:rPr>
          <w:rFonts w:ascii="Roboto" w:eastAsia="Times New Roman" w:hAnsi="Roboto" w:cs="Times New Roman"/>
          <w:color w:val="333333"/>
          <w:kern w:val="0"/>
          <w:sz w:val="24"/>
          <w:szCs w:val="24"/>
          <w14:ligatures w14:val="none"/>
        </w:rPr>
        <w:t xml:space="preserve"> Equipment manufactured after November 8, </w:t>
      </w:r>
      <w:r w:rsidRPr="003734A4">
        <w:rPr>
          <w:rFonts w:ascii="Roboto" w:eastAsia="Times New Roman" w:hAnsi="Roboto" w:cs="Times New Roman"/>
          <w:color w:val="333333"/>
          <w:kern w:val="0"/>
          <w:sz w:val="24"/>
          <w:szCs w:val="24"/>
          <w14:ligatures w14:val="none"/>
        </w:rPr>
        <w:t>2011</w:t>
      </w:r>
      <w:r w:rsidRPr="003734A4">
        <w:rPr>
          <w:rFonts w:ascii="Roboto" w:eastAsia="Times New Roman" w:hAnsi="Roboto" w:cs="Times New Roman"/>
          <w:color w:val="333333"/>
          <w:kern w:val="0"/>
          <w:sz w:val="24"/>
          <w:szCs w:val="24"/>
          <w14:ligatures w14:val="none"/>
        </w:rPr>
        <w:t xml:space="preserve"> with lattice booms must be equipped with walkways on the boom(s) if the vertical profile of the boom (from cord centerline to cord centerline) is 6 or more feet.</w:t>
      </w:r>
    </w:p>
    <w:p w:rsidR="003734A4" w:rsidRPr="003734A4" w:rsidP="003734A4" w14:paraId="2829EF4A"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3734A4">
        <w:rPr>
          <w:rFonts w:ascii="Roboto" w:eastAsia="Times New Roman" w:hAnsi="Roboto" w:cs="Times New Roman"/>
          <w:color w:val="7F7F7F"/>
          <w:kern w:val="0"/>
          <w:sz w:val="24"/>
          <w:szCs w:val="24"/>
          <w:bdr w:val="single" w:sz="6" w:space="0" w:color="D8D8D8" w:frame="1"/>
          <w:shd w:val="clear" w:color="auto" w:fill="D8D8D8"/>
          <w14:ligatures w14:val="none"/>
        </w:rPr>
        <w:t>(</w:t>
      </w:r>
      <w:r w:rsidRPr="003734A4">
        <w:rPr>
          <w:rFonts w:ascii="Roboto" w:eastAsia="Times New Roman" w:hAnsi="Roboto" w:cs="Times New Roman"/>
          <w:color w:val="333333"/>
          <w:kern w:val="0"/>
          <w:sz w:val="24"/>
          <w:szCs w:val="24"/>
          <w:bdr w:val="single" w:sz="6" w:space="0" w:color="D8D8D8" w:frame="1"/>
          <w:shd w:val="clear" w:color="auto" w:fill="D8D8D8"/>
          <w14:ligatures w14:val="none"/>
        </w:rPr>
        <w:t>2</w:t>
      </w:r>
      <w:r w:rsidRPr="003734A4">
        <w:rPr>
          <w:rFonts w:ascii="Roboto" w:eastAsia="Times New Roman" w:hAnsi="Roboto" w:cs="Times New Roman"/>
          <w:color w:val="7F7F7F"/>
          <w:kern w:val="0"/>
          <w:sz w:val="24"/>
          <w:szCs w:val="24"/>
          <w:bdr w:val="single" w:sz="6" w:space="0" w:color="D8D8D8" w:frame="1"/>
          <w:shd w:val="clear" w:color="auto" w:fill="D8D8D8"/>
          <w14:ligatures w14:val="none"/>
        </w:rPr>
        <w:t>)</w:t>
      </w:r>
      <w:r w:rsidRPr="003734A4">
        <w:rPr>
          <w:rFonts w:ascii="Roboto" w:eastAsia="Times New Roman" w:hAnsi="Roboto" w:cs="Times New Roman"/>
          <w:color w:val="333333"/>
          <w:kern w:val="0"/>
          <w:sz w:val="24"/>
          <w:szCs w:val="24"/>
          <w14:ligatures w14:val="none"/>
        </w:rPr>
        <w:t> </w:t>
      </w:r>
      <w:r w:rsidRPr="003734A4">
        <w:rPr>
          <w:rFonts w:ascii="Roboto" w:eastAsia="Times New Roman" w:hAnsi="Roboto" w:cs="Times New Roman"/>
          <w:i/>
          <w:iCs/>
          <w:color w:val="333333"/>
          <w:kern w:val="0"/>
          <w:sz w:val="24"/>
          <w:szCs w:val="24"/>
          <w14:ligatures w14:val="none"/>
        </w:rPr>
        <w:t>Boom walkway criteria.</w:t>
      </w:r>
    </w:p>
    <w:p w:rsidR="003734A4" w:rsidRPr="003734A4" w:rsidP="003734A4" w14:paraId="6BCDA047"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3734A4">
        <w:rPr>
          <w:rFonts w:ascii="Roboto" w:eastAsia="Times New Roman" w:hAnsi="Roboto" w:cs="Times New Roman"/>
          <w:color w:val="7F7F7F"/>
          <w:kern w:val="0"/>
          <w:sz w:val="24"/>
          <w:szCs w:val="24"/>
          <w:bdr w:val="single" w:sz="6" w:space="0" w:color="D8D8D8" w:frame="1"/>
          <w:shd w:val="clear" w:color="auto" w:fill="D8D8D8"/>
          <w14:ligatures w14:val="none"/>
        </w:rPr>
        <w:t>(</w:t>
      </w:r>
      <w:r w:rsidRPr="003734A4">
        <w:rPr>
          <w:rFonts w:ascii="Roboto" w:eastAsia="Times New Roman" w:hAnsi="Roboto" w:cs="Times New Roman"/>
          <w:color w:val="333333"/>
          <w:kern w:val="0"/>
          <w:sz w:val="24"/>
          <w:szCs w:val="24"/>
          <w:bdr w:val="single" w:sz="6" w:space="0" w:color="D8D8D8" w:frame="1"/>
          <w:shd w:val="clear" w:color="auto" w:fill="D8D8D8"/>
          <w14:ligatures w14:val="none"/>
        </w:rPr>
        <w:t>i</w:t>
      </w:r>
      <w:r w:rsidRPr="003734A4">
        <w:rPr>
          <w:rFonts w:ascii="Roboto" w:eastAsia="Times New Roman" w:hAnsi="Roboto" w:cs="Times New Roman"/>
          <w:color w:val="7F7F7F"/>
          <w:kern w:val="0"/>
          <w:sz w:val="24"/>
          <w:szCs w:val="24"/>
          <w:bdr w:val="single" w:sz="6" w:space="0" w:color="D8D8D8" w:frame="1"/>
          <w:shd w:val="clear" w:color="auto" w:fill="D8D8D8"/>
          <w14:ligatures w14:val="none"/>
        </w:rPr>
        <w:t>)</w:t>
      </w:r>
      <w:r w:rsidRPr="003734A4">
        <w:rPr>
          <w:rFonts w:ascii="Roboto" w:eastAsia="Times New Roman" w:hAnsi="Roboto" w:cs="Times New Roman"/>
          <w:color w:val="333333"/>
          <w:kern w:val="0"/>
          <w:sz w:val="24"/>
          <w:szCs w:val="24"/>
          <w14:ligatures w14:val="none"/>
        </w:rPr>
        <w:t> The walkways must be at least 12 inches wide.</w:t>
      </w:r>
    </w:p>
    <w:p w:rsidR="003734A4" w:rsidRPr="003734A4" w:rsidP="003734A4" w14:paraId="4A8ABF0D"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3734A4">
        <w:rPr>
          <w:rFonts w:ascii="Roboto" w:eastAsia="Times New Roman" w:hAnsi="Roboto" w:cs="Times New Roman"/>
          <w:color w:val="7F7F7F"/>
          <w:kern w:val="0"/>
          <w:sz w:val="24"/>
          <w:szCs w:val="24"/>
          <w:bdr w:val="single" w:sz="6" w:space="0" w:color="D8D8D8" w:frame="1"/>
          <w:shd w:val="clear" w:color="auto" w:fill="D8D8D8"/>
          <w14:ligatures w14:val="none"/>
        </w:rPr>
        <w:t>(</w:t>
      </w:r>
      <w:r w:rsidRPr="003734A4">
        <w:rPr>
          <w:rFonts w:ascii="Roboto" w:eastAsia="Times New Roman" w:hAnsi="Roboto" w:cs="Times New Roman"/>
          <w:color w:val="333333"/>
          <w:kern w:val="0"/>
          <w:sz w:val="24"/>
          <w:szCs w:val="24"/>
          <w:bdr w:val="single" w:sz="6" w:space="0" w:color="D8D8D8" w:frame="1"/>
          <w:shd w:val="clear" w:color="auto" w:fill="D8D8D8"/>
          <w14:ligatures w14:val="none"/>
        </w:rPr>
        <w:t>ii</w:t>
      </w:r>
      <w:r w:rsidRPr="003734A4">
        <w:rPr>
          <w:rFonts w:ascii="Roboto" w:eastAsia="Times New Roman" w:hAnsi="Roboto" w:cs="Times New Roman"/>
          <w:color w:val="7F7F7F"/>
          <w:kern w:val="0"/>
          <w:sz w:val="24"/>
          <w:szCs w:val="24"/>
          <w:bdr w:val="single" w:sz="6" w:space="0" w:color="D8D8D8" w:frame="1"/>
          <w:shd w:val="clear" w:color="auto" w:fill="D8D8D8"/>
          <w14:ligatures w14:val="none"/>
        </w:rPr>
        <w:t>)</w:t>
      </w:r>
      <w:r w:rsidRPr="003734A4">
        <w:rPr>
          <w:rFonts w:ascii="Roboto" w:eastAsia="Times New Roman" w:hAnsi="Roboto" w:cs="Times New Roman"/>
          <w:color w:val="333333"/>
          <w:kern w:val="0"/>
          <w:sz w:val="24"/>
          <w:szCs w:val="24"/>
          <w14:ligatures w14:val="none"/>
        </w:rPr>
        <w:t xml:space="preserve"> Guardrails, </w:t>
      </w:r>
      <w:r w:rsidRPr="003734A4">
        <w:rPr>
          <w:rFonts w:ascii="Roboto" w:eastAsia="Times New Roman" w:hAnsi="Roboto" w:cs="Times New Roman"/>
          <w:color w:val="333333"/>
          <w:kern w:val="0"/>
          <w:sz w:val="24"/>
          <w:szCs w:val="24"/>
          <w14:ligatures w14:val="none"/>
        </w:rPr>
        <w:t>railings</w:t>
      </w:r>
      <w:r w:rsidRPr="003734A4">
        <w:rPr>
          <w:rFonts w:ascii="Roboto" w:eastAsia="Times New Roman" w:hAnsi="Roboto" w:cs="Times New Roman"/>
          <w:color w:val="333333"/>
          <w:kern w:val="0"/>
          <w:sz w:val="24"/>
          <w:szCs w:val="24"/>
          <w14:ligatures w14:val="none"/>
        </w:rPr>
        <w:t xml:space="preserve"> and other permanent fall protection attachments along walkways are:</w:t>
      </w:r>
    </w:p>
    <w:p w:rsidR="003734A4" w:rsidRPr="003734A4" w:rsidP="003734A4" w14:paraId="47D027EB"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3734A4">
        <w:rPr>
          <w:rFonts w:ascii="Roboto" w:eastAsia="Times New Roman" w:hAnsi="Roboto" w:cs="Times New Roman"/>
          <w:color w:val="7F7F7F"/>
          <w:kern w:val="0"/>
          <w:sz w:val="24"/>
          <w:szCs w:val="24"/>
          <w:bdr w:val="single" w:sz="6" w:space="0" w:color="D8D8D8" w:frame="1"/>
          <w:shd w:val="clear" w:color="auto" w:fill="D8D8D8"/>
          <w14:ligatures w14:val="none"/>
        </w:rPr>
        <w:t>(</w:t>
      </w:r>
      <w:r w:rsidRPr="003734A4">
        <w:rPr>
          <w:rFonts w:ascii="Roboto" w:eastAsia="Times New Roman" w:hAnsi="Roboto" w:cs="Times New Roman"/>
          <w:color w:val="333333"/>
          <w:kern w:val="0"/>
          <w:sz w:val="24"/>
          <w:szCs w:val="24"/>
          <w:bdr w:val="single" w:sz="6" w:space="0" w:color="D8D8D8" w:frame="1"/>
          <w:shd w:val="clear" w:color="auto" w:fill="D8D8D8"/>
          <w14:ligatures w14:val="none"/>
        </w:rPr>
        <w:t>A</w:t>
      </w:r>
      <w:r w:rsidRPr="003734A4">
        <w:rPr>
          <w:rFonts w:ascii="Roboto" w:eastAsia="Times New Roman" w:hAnsi="Roboto" w:cs="Times New Roman"/>
          <w:color w:val="7F7F7F"/>
          <w:kern w:val="0"/>
          <w:sz w:val="24"/>
          <w:szCs w:val="24"/>
          <w:bdr w:val="single" w:sz="6" w:space="0" w:color="D8D8D8" w:frame="1"/>
          <w:shd w:val="clear" w:color="auto" w:fill="D8D8D8"/>
          <w14:ligatures w14:val="none"/>
        </w:rPr>
        <w:t>)</w:t>
      </w:r>
      <w:r w:rsidRPr="003734A4">
        <w:rPr>
          <w:rFonts w:ascii="Roboto" w:eastAsia="Times New Roman" w:hAnsi="Roboto" w:cs="Times New Roman"/>
          <w:color w:val="333333"/>
          <w:kern w:val="0"/>
          <w:sz w:val="24"/>
          <w:szCs w:val="24"/>
          <w14:ligatures w14:val="none"/>
        </w:rPr>
        <w:t> Not required.</w:t>
      </w:r>
    </w:p>
    <w:p w:rsidR="003734A4" w:rsidRPr="003734A4" w:rsidP="003734A4" w14:paraId="1798462E"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3734A4">
        <w:rPr>
          <w:rFonts w:ascii="Roboto" w:eastAsia="Times New Roman" w:hAnsi="Roboto" w:cs="Times New Roman"/>
          <w:color w:val="7F7F7F"/>
          <w:kern w:val="0"/>
          <w:sz w:val="24"/>
          <w:szCs w:val="24"/>
          <w:bdr w:val="single" w:sz="6" w:space="0" w:color="D8D8D8" w:frame="1"/>
          <w:shd w:val="clear" w:color="auto" w:fill="D8D8D8"/>
          <w14:ligatures w14:val="none"/>
        </w:rPr>
        <w:t>(</w:t>
      </w:r>
      <w:r w:rsidRPr="003734A4">
        <w:rPr>
          <w:rFonts w:ascii="Roboto" w:eastAsia="Times New Roman" w:hAnsi="Roboto" w:cs="Times New Roman"/>
          <w:color w:val="333333"/>
          <w:kern w:val="0"/>
          <w:sz w:val="24"/>
          <w:szCs w:val="24"/>
          <w:bdr w:val="single" w:sz="6" w:space="0" w:color="D8D8D8" w:frame="1"/>
          <w:shd w:val="clear" w:color="auto" w:fill="D8D8D8"/>
          <w14:ligatures w14:val="none"/>
        </w:rPr>
        <w:t>B</w:t>
      </w:r>
      <w:r w:rsidRPr="003734A4">
        <w:rPr>
          <w:rFonts w:ascii="Roboto" w:eastAsia="Times New Roman" w:hAnsi="Roboto" w:cs="Times New Roman"/>
          <w:color w:val="7F7F7F"/>
          <w:kern w:val="0"/>
          <w:sz w:val="24"/>
          <w:szCs w:val="24"/>
          <w:bdr w:val="single" w:sz="6" w:space="0" w:color="D8D8D8" w:frame="1"/>
          <w:shd w:val="clear" w:color="auto" w:fill="D8D8D8"/>
          <w14:ligatures w14:val="none"/>
        </w:rPr>
        <w:t>)</w:t>
      </w:r>
      <w:r w:rsidRPr="003734A4">
        <w:rPr>
          <w:rFonts w:ascii="Roboto" w:eastAsia="Times New Roman" w:hAnsi="Roboto" w:cs="Times New Roman"/>
          <w:color w:val="333333"/>
          <w:kern w:val="0"/>
          <w:sz w:val="24"/>
          <w:szCs w:val="24"/>
          <w14:ligatures w14:val="none"/>
        </w:rPr>
        <w:t> Prohibited on booms supported by pendant ropes or bars if the guardrails/railings/attachments could be snagged by the ropes or bars.</w:t>
      </w:r>
    </w:p>
    <w:p w:rsidR="003734A4" w:rsidRPr="003734A4" w:rsidP="003734A4" w14:paraId="47C90417"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3734A4">
        <w:rPr>
          <w:rFonts w:ascii="Roboto" w:eastAsia="Times New Roman" w:hAnsi="Roboto" w:cs="Times New Roman"/>
          <w:color w:val="7F7F7F"/>
          <w:kern w:val="0"/>
          <w:sz w:val="24"/>
          <w:szCs w:val="24"/>
          <w:bdr w:val="single" w:sz="6" w:space="0" w:color="D8D8D8" w:frame="1"/>
          <w:shd w:val="clear" w:color="auto" w:fill="D8D8D8"/>
          <w14:ligatures w14:val="none"/>
        </w:rPr>
        <w:t>(</w:t>
      </w:r>
      <w:r w:rsidRPr="003734A4">
        <w:rPr>
          <w:rFonts w:ascii="Roboto" w:eastAsia="Times New Roman" w:hAnsi="Roboto" w:cs="Times New Roman"/>
          <w:color w:val="333333"/>
          <w:kern w:val="0"/>
          <w:sz w:val="24"/>
          <w:szCs w:val="24"/>
          <w:bdr w:val="single" w:sz="6" w:space="0" w:color="D8D8D8" w:frame="1"/>
          <w:shd w:val="clear" w:color="auto" w:fill="D8D8D8"/>
          <w14:ligatures w14:val="none"/>
        </w:rPr>
        <w:t>C</w:t>
      </w:r>
      <w:r w:rsidRPr="003734A4">
        <w:rPr>
          <w:rFonts w:ascii="Roboto" w:eastAsia="Times New Roman" w:hAnsi="Roboto" w:cs="Times New Roman"/>
          <w:color w:val="7F7F7F"/>
          <w:kern w:val="0"/>
          <w:sz w:val="24"/>
          <w:szCs w:val="24"/>
          <w:bdr w:val="single" w:sz="6" w:space="0" w:color="D8D8D8" w:frame="1"/>
          <w:shd w:val="clear" w:color="auto" w:fill="D8D8D8"/>
          <w14:ligatures w14:val="none"/>
        </w:rPr>
        <w:t>)</w:t>
      </w:r>
      <w:r w:rsidRPr="003734A4">
        <w:rPr>
          <w:rFonts w:ascii="Roboto" w:eastAsia="Times New Roman" w:hAnsi="Roboto" w:cs="Times New Roman"/>
          <w:color w:val="333333"/>
          <w:kern w:val="0"/>
          <w:sz w:val="24"/>
          <w:szCs w:val="24"/>
          <w14:ligatures w14:val="none"/>
        </w:rPr>
        <w:t> Prohibited if of the removable type (designed to be installed and removed each time the boom is assembled/disassembled).</w:t>
      </w:r>
    </w:p>
    <w:p w:rsidR="003734A4" w:rsidRPr="003734A4" w:rsidP="003734A4" w14:paraId="05AEB4BC"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3734A4">
        <w:rPr>
          <w:rFonts w:ascii="Roboto" w:eastAsia="Times New Roman" w:hAnsi="Roboto" w:cs="Times New Roman"/>
          <w:color w:val="7F7F7F"/>
          <w:kern w:val="0"/>
          <w:sz w:val="24"/>
          <w:szCs w:val="24"/>
          <w:bdr w:val="single" w:sz="6" w:space="0" w:color="D8D8D8" w:frame="1"/>
          <w:shd w:val="clear" w:color="auto" w:fill="D8D8D8"/>
          <w14:ligatures w14:val="none"/>
        </w:rPr>
        <w:t>(</w:t>
      </w:r>
      <w:r w:rsidRPr="003734A4">
        <w:rPr>
          <w:rFonts w:ascii="Roboto" w:eastAsia="Times New Roman" w:hAnsi="Roboto" w:cs="Times New Roman"/>
          <w:color w:val="333333"/>
          <w:kern w:val="0"/>
          <w:sz w:val="24"/>
          <w:szCs w:val="24"/>
          <w:bdr w:val="single" w:sz="6" w:space="0" w:color="D8D8D8" w:frame="1"/>
          <w:shd w:val="clear" w:color="auto" w:fill="D8D8D8"/>
          <w14:ligatures w14:val="none"/>
        </w:rPr>
        <w:t>D</w:t>
      </w:r>
      <w:r w:rsidRPr="003734A4">
        <w:rPr>
          <w:rFonts w:ascii="Roboto" w:eastAsia="Times New Roman" w:hAnsi="Roboto" w:cs="Times New Roman"/>
          <w:color w:val="7F7F7F"/>
          <w:kern w:val="0"/>
          <w:sz w:val="24"/>
          <w:szCs w:val="24"/>
          <w:bdr w:val="single" w:sz="6" w:space="0" w:color="D8D8D8" w:frame="1"/>
          <w:shd w:val="clear" w:color="auto" w:fill="D8D8D8"/>
          <w14:ligatures w14:val="none"/>
        </w:rPr>
        <w:t>)</w:t>
      </w:r>
      <w:r w:rsidRPr="003734A4">
        <w:rPr>
          <w:rFonts w:ascii="Roboto" w:eastAsia="Times New Roman" w:hAnsi="Roboto" w:cs="Times New Roman"/>
          <w:color w:val="333333"/>
          <w:kern w:val="0"/>
          <w:sz w:val="24"/>
          <w:szCs w:val="24"/>
          <w14:ligatures w14:val="none"/>
        </w:rPr>
        <w:t> Where not prohibited, guardrails or railings may be of any height up to, but not more than, 45 inches.</w:t>
      </w:r>
    </w:p>
    <w:p w:rsidR="003734A4" w:rsidRPr="003734A4" w:rsidP="003734A4" w14:paraId="1A5843A0"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3734A4">
        <w:rPr>
          <w:rFonts w:ascii="Roboto" w:eastAsia="Times New Roman" w:hAnsi="Roboto" w:cs="Times New Roman"/>
          <w:color w:val="7F7F7F"/>
          <w:kern w:val="0"/>
          <w:sz w:val="24"/>
          <w:szCs w:val="24"/>
          <w:bdr w:val="single" w:sz="6" w:space="0" w:color="D8D8D8" w:frame="1"/>
          <w:shd w:val="clear" w:color="auto" w:fill="D8D8D8"/>
          <w14:ligatures w14:val="none"/>
        </w:rPr>
        <w:t>(</w:t>
      </w:r>
      <w:r w:rsidRPr="003734A4">
        <w:rPr>
          <w:rFonts w:ascii="Roboto" w:eastAsia="Times New Roman" w:hAnsi="Roboto" w:cs="Times New Roman"/>
          <w:color w:val="333333"/>
          <w:kern w:val="0"/>
          <w:sz w:val="24"/>
          <w:szCs w:val="24"/>
          <w:bdr w:val="single" w:sz="6" w:space="0" w:color="D8D8D8" w:frame="1"/>
          <w:shd w:val="clear" w:color="auto" w:fill="D8D8D8"/>
          <w14:ligatures w14:val="none"/>
        </w:rPr>
        <w:t>c</w:t>
      </w:r>
      <w:r w:rsidRPr="003734A4">
        <w:rPr>
          <w:rFonts w:ascii="Roboto" w:eastAsia="Times New Roman" w:hAnsi="Roboto" w:cs="Times New Roman"/>
          <w:color w:val="7F7F7F"/>
          <w:kern w:val="0"/>
          <w:sz w:val="24"/>
          <w:szCs w:val="24"/>
          <w:bdr w:val="single" w:sz="6" w:space="0" w:color="D8D8D8" w:frame="1"/>
          <w:shd w:val="clear" w:color="auto" w:fill="D8D8D8"/>
          <w14:ligatures w14:val="none"/>
        </w:rPr>
        <w:t>)</w:t>
      </w:r>
      <w:r w:rsidRPr="003734A4">
        <w:rPr>
          <w:rFonts w:ascii="Roboto" w:eastAsia="Times New Roman" w:hAnsi="Roboto" w:cs="Times New Roman"/>
          <w:color w:val="333333"/>
          <w:kern w:val="0"/>
          <w:sz w:val="24"/>
          <w:szCs w:val="24"/>
          <w14:ligatures w14:val="none"/>
        </w:rPr>
        <w:t> </w:t>
      </w:r>
      <w:r w:rsidRPr="003734A4">
        <w:rPr>
          <w:rFonts w:ascii="Roboto" w:eastAsia="Times New Roman" w:hAnsi="Roboto" w:cs="Times New Roman"/>
          <w:i/>
          <w:iCs/>
          <w:color w:val="333333"/>
          <w:kern w:val="0"/>
          <w:sz w:val="24"/>
          <w:szCs w:val="24"/>
          <w14:ligatures w14:val="none"/>
        </w:rPr>
        <w:t>Steps, handholds, ladders, grabrails, guardrails and railings.</w:t>
      </w:r>
    </w:p>
    <w:p w:rsidR="003734A4" w:rsidRPr="003734A4" w:rsidP="003734A4" w14:paraId="472714DC"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3734A4">
        <w:rPr>
          <w:rFonts w:ascii="Roboto" w:eastAsia="Times New Roman" w:hAnsi="Roboto" w:cs="Times New Roman"/>
          <w:color w:val="7F7F7F"/>
          <w:kern w:val="0"/>
          <w:sz w:val="24"/>
          <w:szCs w:val="24"/>
          <w:bdr w:val="single" w:sz="6" w:space="0" w:color="D8D8D8" w:frame="1"/>
          <w:shd w:val="clear" w:color="auto" w:fill="D8D8D8"/>
          <w14:ligatures w14:val="none"/>
        </w:rPr>
        <w:t>(</w:t>
      </w:r>
      <w:r w:rsidRPr="003734A4">
        <w:rPr>
          <w:rFonts w:ascii="Roboto" w:eastAsia="Times New Roman" w:hAnsi="Roboto" w:cs="Times New Roman"/>
          <w:color w:val="333333"/>
          <w:kern w:val="0"/>
          <w:sz w:val="24"/>
          <w:szCs w:val="24"/>
          <w:bdr w:val="single" w:sz="6" w:space="0" w:color="D8D8D8" w:frame="1"/>
          <w:shd w:val="clear" w:color="auto" w:fill="D8D8D8"/>
          <w14:ligatures w14:val="none"/>
        </w:rPr>
        <w:t>1</w:t>
      </w:r>
      <w:r w:rsidRPr="003734A4">
        <w:rPr>
          <w:rFonts w:ascii="Roboto" w:eastAsia="Times New Roman" w:hAnsi="Roboto" w:cs="Times New Roman"/>
          <w:color w:val="7F7F7F"/>
          <w:kern w:val="0"/>
          <w:sz w:val="24"/>
          <w:szCs w:val="24"/>
          <w:bdr w:val="single" w:sz="6" w:space="0" w:color="D8D8D8" w:frame="1"/>
          <w:shd w:val="clear" w:color="auto" w:fill="D8D8D8"/>
          <w14:ligatures w14:val="none"/>
        </w:rPr>
        <w:t>)</w:t>
      </w:r>
      <w:r w:rsidRPr="003734A4">
        <w:rPr>
          <w:rFonts w:ascii="Roboto" w:eastAsia="Times New Roman" w:hAnsi="Roboto" w:cs="Times New Roman"/>
          <w:color w:val="333333"/>
          <w:kern w:val="0"/>
          <w:sz w:val="24"/>
          <w:szCs w:val="24"/>
          <w14:ligatures w14:val="none"/>
        </w:rPr>
        <w:t> Section 1926.502(b) does not apply to equipment covered by this subpart.</w:t>
      </w:r>
    </w:p>
    <w:p w:rsidR="003734A4" w:rsidRPr="003734A4" w:rsidP="003734A4" w14:paraId="41581D8E"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3734A4">
        <w:rPr>
          <w:rFonts w:ascii="Roboto" w:eastAsia="Times New Roman" w:hAnsi="Roboto" w:cs="Times New Roman"/>
          <w:color w:val="7F7F7F"/>
          <w:kern w:val="0"/>
          <w:sz w:val="24"/>
          <w:szCs w:val="24"/>
          <w:bdr w:val="single" w:sz="6" w:space="0" w:color="D8D8D8" w:frame="1"/>
          <w:shd w:val="clear" w:color="auto" w:fill="D8D8D8"/>
          <w14:ligatures w14:val="none"/>
        </w:rPr>
        <w:t>(</w:t>
      </w:r>
      <w:r w:rsidRPr="003734A4">
        <w:rPr>
          <w:rFonts w:ascii="Roboto" w:eastAsia="Times New Roman" w:hAnsi="Roboto" w:cs="Times New Roman"/>
          <w:color w:val="333333"/>
          <w:kern w:val="0"/>
          <w:sz w:val="24"/>
          <w:szCs w:val="24"/>
          <w:bdr w:val="single" w:sz="6" w:space="0" w:color="D8D8D8" w:frame="1"/>
          <w:shd w:val="clear" w:color="auto" w:fill="D8D8D8"/>
          <w14:ligatures w14:val="none"/>
        </w:rPr>
        <w:t>2</w:t>
      </w:r>
      <w:r w:rsidRPr="003734A4">
        <w:rPr>
          <w:rFonts w:ascii="Roboto" w:eastAsia="Times New Roman" w:hAnsi="Roboto" w:cs="Times New Roman"/>
          <w:color w:val="7F7F7F"/>
          <w:kern w:val="0"/>
          <w:sz w:val="24"/>
          <w:szCs w:val="24"/>
          <w:bdr w:val="single" w:sz="6" w:space="0" w:color="D8D8D8" w:frame="1"/>
          <w:shd w:val="clear" w:color="auto" w:fill="D8D8D8"/>
          <w14:ligatures w14:val="none"/>
        </w:rPr>
        <w:t>)</w:t>
      </w:r>
      <w:r w:rsidRPr="003734A4">
        <w:rPr>
          <w:rFonts w:ascii="Roboto" w:eastAsia="Times New Roman" w:hAnsi="Roboto" w:cs="Times New Roman"/>
          <w:color w:val="333333"/>
          <w:kern w:val="0"/>
          <w:sz w:val="24"/>
          <w:szCs w:val="24"/>
          <w14:ligatures w14:val="none"/>
        </w:rPr>
        <w:t xml:space="preserve"> The employer must maintain in good condition </w:t>
      </w:r>
      <w:r w:rsidRPr="003734A4">
        <w:rPr>
          <w:rFonts w:ascii="Roboto" w:eastAsia="Times New Roman" w:hAnsi="Roboto" w:cs="Times New Roman"/>
          <w:color w:val="333333"/>
          <w:kern w:val="0"/>
          <w:sz w:val="24"/>
          <w:szCs w:val="24"/>
          <w14:ligatures w14:val="none"/>
        </w:rPr>
        <w:t>originally-equipped</w:t>
      </w:r>
      <w:r w:rsidRPr="003734A4">
        <w:rPr>
          <w:rFonts w:ascii="Roboto" w:eastAsia="Times New Roman" w:hAnsi="Roboto" w:cs="Times New Roman"/>
          <w:color w:val="333333"/>
          <w:kern w:val="0"/>
          <w:sz w:val="24"/>
          <w:szCs w:val="24"/>
          <w14:ligatures w14:val="none"/>
        </w:rPr>
        <w:t xml:space="preserve"> steps, handholds, ladders and guardrails/railings/grabrails.</w:t>
      </w:r>
    </w:p>
    <w:p w:rsidR="003734A4" w:rsidRPr="003734A4" w:rsidP="003734A4" w14:paraId="6C729E0F"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3734A4">
        <w:rPr>
          <w:rFonts w:ascii="Roboto" w:eastAsia="Times New Roman" w:hAnsi="Roboto" w:cs="Times New Roman"/>
          <w:color w:val="7F7F7F"/>
          <w:kern w:val="0"/>
          <w:sz w:val="24"/>
          <w:szCs w:val="24"/>
          <w:bdr w:val="single" w:sz="6" w:space="0" w:color="D8D8D8" w:frame="1"/>
          <w:shd w:val="clear" w:color="auto" w:fill="D8D8D8"/>
          <w14:ligatures w14:val="none"/>
        </w:rPr>
        <w:t>(</w:t>
      </w:r>
      <w:r w:rsidRPr="003734A4">
        <w:rPr>
          <w:rFonts w:ascii="Roboto" w:eastAsia="Times New Roman" w:hAnsi="Roboto" w:cs="Times New Roman"/>
          <w:color w:val="333333"/>
          <w:kern w:val="0"/>
          <w:sz w:val="24"/>
          <w:szCs w:val="24"/>
          <w:bdr w:val="single" w:sz="6" w:space="0" w:color="D8D8D8" w:frame="1"/>
          <w:shd w:val="clear" w:color="auto" w:fill="D8D8D8"/>
          <w14:ligatures w14:val="none"/>
        </w:rPr>
        <w:t>3</w:t>
      </w:r>
      <w:r w:rsidRPr="003734A4">
        <w:rPr>
          <w:rFonts w:ascii="Roboto" w:eastAsia="Times New Roman" w:hAnsi="Roboto" w:cs="Times New Roman"/>
          <w:color w:val="7F7F7F"/>
          <w:kern w:val="0"/>
          <w:sz w:val="24"/>
          <w:szCs w:val="24"/>
          <w:bdr w:val="single" w:sz="6" w:space="0" w:color="D8D8D8" w:frame="1"/>
          <w:shd w:val="clear" w:color="auto" w:fill="D8D8D8"/>
          <w14:ligatures w14:val="none"/>
        </w:rPr>
        <w:t>)</w:t>
      </w:r>
      <w:r w:rsidRPr="003734A4">
        <w:rPr>
          <w:rFonts w:ascii="Roboto" w:eastAsia="Times New Roman" w:hAnsi="Roboto" w:cs="Times New Roman"/>
          <w:color w:val="333333"/>
          <w:kern w:val="0"/>
          <w:sz w:val="24"/>
          <w:szCs w:val="24"/>
          <w14:ligatures w14:val="none"/>
        </w:rPr>
        <w:t xml:space="preserve"> Equipment manufactured after November 8, </w:t>
      </w:r>
      <w:r w:rsidRPr="003734A4">
        <w:rPr>
          <w:rFonts w:ascii="Roboto" w:eastAsia="Times New Roman" w:hAnsi="Roboto" w:cs="Times New Roman"/>
          <w:color w:val="333333"/>
          <w:kern w:val="0"/>
          <w:sz w:val="24"/>
          <w:szCs w:val="24"/>
          <w14:ligatures w14:val="none"/>
        </w:rPr>
        <w:t>2011</w:t>
      </w:r>
      <w:r w:rsidRPr="003734A4">
        <w:rPr>
          <w:rFonts w:ascii="Roboto" w:eastAsia="Times New Roman" w:hAnsi="Roboto" w:cs="Times New Roman"/>
          <w:color w:val="333333"/>
          <w:kern w:val="0"/>
          <w:sz w:val="24"/>
          <w:szCs w:val="24"/>
          <w14:ligatures w14:val="none"/>
        </w:rPr>
        <w:t xml:space="preserve"> must be equipped so as to provide safe access and egress between the ground and the operator work station(s), including the forward and rear positions, by the provision of devices such as steps, handholds, ladders, and guardrails/railings/grabrails. These devices must meet the following criteria:</w:t>
      </w:r>
    </w:p>
    <w:p w:rsidR="003734A4" w:rsidRPr="003734A4" w:rsidP="003734A4" w14:paraId="04269E9D"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3734A4">
        <w:rPr>
          <w:rFonts w:ascii="Roboto" w:eastAsia="Times New Roman" w:hAnsi="Roboto" w:cs="Times New Roman"/>
          <w:color w:val="7F7F7F"/>
          <w:kern w:val="0"/>
          <w:sz w:val="24"/>
          <w:szCs w:val="24"/>
          <w:bdr w:val="single" w:sz="6" w:space="0" w:color="D8D8D8" w:frame="1"/>
          <w:shd w:val="clear" w:color="auto" w:fill="D8D8D8"/>
          <w14:ligatures w14:val="none"/>
        </w:rPr>
        <w:t>(</w:t>
      </w:r>
      <w:r w:rsidRPr="003734A4">
        <w:rPr>
          <w:rFonts w:ascii="Roboto" w:eastAsia="Times New Roman" w:hAnsi="Roboto" w:cs="Times New Roman"/>
          <w:color w:val="333333"/>
          <w:kern w:val="0"/>
          <w:sz w:val="24"/>
          <w:szCs w:val="24"/>
          <w:bdr w:val="single" w:sz="6" w:space="0" w:color="D8D8D8" w:frame="1"/>
          <w:shd w:val="clear" w:color="auto" w:fill="D8D8D8"/>
          <w14:ligatures w14:val="none"/>
        </w:rPr>
        <w:t>i</w:t>
      </w:r>
      <w:r w:rsidRPr="003734A4">
        <w:rPr>
          <w:rFonts w:ascii="Roboto" w:eastAsia="Times New Roman" w:hAnsi="Roboto" w:cs="Times New Roman"/>
          <w:color w:val="7F7F7F"/>
          <w:kern w:val="0"/>
          <w:sz w:val="24"/>
          <w:szCs w:val="24"/>
          <w:bdr w:val="single" w:sz="6" w:space="0" w:color="D8D8D8" w:frame="1"/>
          <w:shd w:val="clear" w:color="auto" w:fill="D8D8D8"/>
          <w14:ligatures w14:val="none"/>
        </w:rPr>
        <w:t>)</w:t>
      </w:r>
      <w:r w:rsidRPr="003734A4">
        <w:rPr>
          <w:rFonts w:ascii="Roboto" w:eastAsia="Times New Roman" w:hAnsi="Roboto" w:cs="Times New Roman"/>
          <w:color w:val="333333"/>
          <w:kern w:val="0"/>
          <w:sz w:val="24"/>
          <w:szCs w:val="24"/>
          <w14:ligatures w14:val="none"/>
        </w:rPr>
        <w:t> Steps, handholds, ladders and guardrails/railings/grabrails must meet the criteria of SAE J185 (May 2003) (incorporated by reference, </w:t>
      </w:r>
      <w:r w:rsidRPr="003734A4">
        <w:rPr>
          <w:rFonts w:ascii="Roboto" w:eastAsia="Times New Roman" w:hAnsi="Roboto" w:cs="Times New Roman"/>
          <w:i/>
          <w:iCs/>
          <w:color w:val="333333"/>
          <w:kern w:val="0"/>
          <w:sz w:val="24"/>
          <w:szCs w:val="24"/>
          <w14:ligatures w14:val="none"/>
        </w:rPr>
        <w:t>see</w:t>
      </w:r>
      <w:r w:rsidRPr="003734A4">
        <w:rPr>
          <w:rFonts w:ascii="Roboto" w:eastAsia="Times New Roman" w:hAnsi="Roboto" w:cs="Times New Roman"/>
          <w:color w:val="333333"/>
          <w:kern w:val="0"/>
          <w:sz w:val="24"/>
          <w:szCs w:val="24"/>
          <w14:ligatures w14:val="none"/>
        </w:rPr>
        <w:t> </w:t>
      </w:r>
      <w:hyperlink r:id="rId14" w:history="1">
        <w:r w:rsidRPr="003734A4">
          <w:rPr>
            <w:rFonts w:ascii="Roboto" w:eastAsia="Times New Roman" w:hAnsi="Roboto" w:cs="Times New Roman"/>
            <w:color w:val="3071A9"/>
            <w:kern w:val="0"/>
            <w:sz w:val="24"/>
            <w:szCs w:val="24"/>
            <w:u w:val="single"/>
            <w14:ligatures w14:val="none"/>
          </w:rPr>
          <w:t>§ 1926.6</w:t>
        </w:r>
      </w:hyperlink>
      <w:r w:rsidRPr="003734A4">
        <w:rPr>
          <w:rFonts w:ascii="Roboto" w:eastAsia="Times New Roman" w:hAnsi="Roboto" w:cs="Times New Roman"/>
          <w:color w:val="333333"/>
          <w:kern w:val="0"/>
          <w:sz w:val="24"/>
          <w:szCs w:val="24"/>
          <w14:ligatures w14:val="none"/>
        </w:rPr>
        <w:t>) or ISO 11660-2:1994(E) (incorporated by reference, </w:t>
      </w:r>
      <w:r w:rsidRPr="003734A4">
        <w:rPr>
          <w:rFonts w:ascii="Roboto" w:eastAsia="Times New Roman" w:hAnsi="Roboto" w:cs="Times New Roman"/>
          <w:i/>
          <w:iCs/>
          <w:color w:val="333333"/>
          <w:kern w:val="0"/>
          <w:sz w:val="24"/>
          <w:szCs w:val="24"/>
          <w14:ligatures w14:val="none"/>
        </w:rPr>
        <w:t>see</w:t>
      </w:r>
      <w:r w:rsidRPr="003734A4">
        <w:rPr>
          <w:rFonts w:ascii="Roboto" w:eastAsia="Times New Roman" w:hAnsi="Roboto" w:cs="Times New Roman"/>
          <w:color w:val="333333"/>
          <w:kern w:val="0"/>
          <w:sz w:val="24"/>
          <w:szCs w:val="24"/>
          <w14:ligatures w14:val="none"/>
        </w:rPr>
        <w:t> </w:t>
      </w:r>
      <w:hyperlink r:id="rId14" w:history="1">
        <w:r w:rsidRPr="003734A4">
          <w:rPr>
            <w:rFonts w:ascii="Roboto" w:eastAsia="Times New Roman" w:hAnsi="Roboto" w:cs="Times New Roman"/>
            <w:color w:val="3071A9"/>
            <w:kern w:val="0"/>
            <w:sz w:val="24"/>
            <w:szCs w:val="24"/>
            <w:u w:val="single"/>
            <w14:ligatures w14:val="none"/>
          </w:rPr>
          <w:t>§ 1926.6</w:t>
        </w:r>
      </w:hyperlink>
      <w:r w:rsidRPr="003734A4">
        <w:rPr>
          <w:rFonts w:ascii="Roboto" w:eastAsia="Times New Roman" w:hAnsi="Roboto" w:cs="Times New Roman"/>
          <w:color w:val="333333"/>
          <w:kern w:val="0"/>
          <w:sz w:val="24"/>
          <w:szCs w:val="24"/>
          <w14:ligatures w14:val="none"/>
        </w:rPr>
        <w:t>) except where infeasible.</w:t>
      </w:r>
    </w:p>
    <w:p w:rsidR="003734A4" w:rsidRPr="003734A4" w:rsidP="003734A4" w14:paraId="589F9592"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3734A4">
        <w:rPr>
          <w:rFonts w:ascii="Roboto" w:eastAsia="Times New Roman" w:hAnsi="Roboto" w:cs="Times New Roman"/>
          <w:color w:val="7F7F7F"/>
          <w:kern w:val="0"/>
          <w:sz w:val="24"/>
          <w:szCs w:val="24"/>
          <w:bdr w:val="single" w:sz="6" w:space="0" w:color="D8D8D8" w:frame="1"/>
          <w:shd w:val="clear" w:color="auto" w:fill="D8D8D8"/>
          <w14:ligatures w14:val="none"/>
        </w:rPr>
        <w:t>(</w:t>
      </w:r>
      <w:r w:rsidRPr="003734A4">
        <w:rPr>
          <w:rFonts w:ascii="Roboto" w:eastAsia="Times New Roman" w:hAnsi="Roboto" w:cs="Times New Roman"/>
          <w:color w:val="333333"/>
          <w:kern w:val="0"/>
          <w:sz w:val="24"/>
          <w:szCs w:val="24"/>
          <w:bdr w:val="single" w:sz="6" w:space="0" w:color="D8D8D8" w:frame="1"/>
          <w:shd w:val="clear" w:color="auto" w:fill="D8D8D8"/>
          <w14:ligatures w14:val="none"/>
        </w:rPr>
        <w:t>ii</w:t>
      </w:r>
      <w:r w:rsidRPr="003734A4">
        <w:rPr>
          <w:rFonts w:ascii="Roboto" w:eastAsia="Times New Roman" w:hAnsi="Roboto" w:cs="Times New Roman"/>
          <w:color w:val="7F7F7F"/>
          <w:kern w:val="0"/>
          <w:sz w:val="24"/>
          <w:szCs w:val="24"/>
          <w:bdr w:val="single" w:sz="6" w:space="0" w:color="D8D8D8" w:frame="1"/>
          <w:shd w:val="clear" w:color="auto" w:fill="D8D8D8"/>
          <w14:ligatures w14:val="none"/>
        </w:rPr>
        <w:t>)</w:t>
      </w:r>
      <w:r w:rsidRPr="003734A4">
        <w:rPr>
          <w:rFonts w:ascii="Roboto" w:eastAsia="Times New Roman" w:hAnsi="Roboto" w:cs="Times New Roman"/>
          <w:color w:val="333333"/>
          <w:kern w:val="0"/>
          <w:sz w:val="24"/>
          <w:szCs w:val="24"/>
          <w14:ligatures w14:val="none"/>
        </w:rPr>
        <w:t> Walking/stepping surfaces, except for crawler treads, must have slip-resistant features/properties (such as diamond plate metal, strategically placed grip tape, expanded metal, or slip-resistant paint).</w:t>
      </w:r>
    </w:p>
    <w:p w:rsidR="003734A4" w:rsidRPr="003734A4" w:rsidP="003734A4" w14:paraId="7D39E624"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3734A4">
        <w:rPr>
          <w:rFonts w:ascii="Roboto" w:eastAsia="Times New Roman" w:hAnsi="Roboto" w:cs="Times New Roman"/>
          <w:color w:val="7F7F7F"/>
          <w:kern w:val="0"/>
          <w:sz w:val="24"/>
          <w:szCs w:val="24"/>
          <w:bdr w:val="single" w:sz="6" w:space="0" w:color="D8D8D8" w:frame="1"/>
          <w:shd w:val="clear" w:color="auto" w:fill="D8D8D8"/>
          <w14:ligatures w14:val="none"/>
        </w:rPr>
        <w:t>(</w:t>
      </w:r>
      <w:r w:rsidRPr="003734A4">
        <w:rPr>
          <w:rFonts w:ascii="Roboto" w:eastAsia="Times New Roman" w:hAnsi="Roboto" w:cs="Times New Roman"/>
          <w:color w:val="333333"/>
          <w:kern w:val="0"/>
          <w:sz w:val="24"/>
          <w:szCs w:val="24"/>
          <w:bdr w:val="single" w:sz="6" w:space="0" w:color="D8D8D8" w:frame="1"/>
          <w:shd w:val="clear" w:color="auto" w:fill="D8D8D8"/>
          <w14:ligatures w14:val="none"/>
        </w:rPr>
        <w:t>4</w:t>
      </w:r>
      <w:r w:rsidRPr="003734A4">
        <w:rPr>
          <w:rFonts w:ascii="Roboto" w:eastAsia="Times New Roman" w:hAnsi="Roboto" w:cs="Times New Roman"/>
          <w:color w:val="7F7F7F"/>
          <w:kern w:val="0"/>
          <w:sz w:val="24"/>
          <w:szCs w:val="24"/>
          <w:bdr w:val="single" w:sz="6" w:space="0" w:color="D8D8D8" w:frame="1"/>
          <w:shd w:val="clear" w:color="auto" w:fill="D8D8D8"/>
          <w14:ligatures w14:val="none"/>
        </w:rPr>
        <w:t>)</w:t>
      </w:r>
      <w:r w:rsidRPr="003734A4">
        <w:rPr>
          <w:rFonts w:ascii="Roboto" w:eastAsia="Times New Roman" w:hAnsi="Roboto" w:cs="Times New Roman"/>
          <w:color w:val="333333"/>
          <w:kern w:val="0"/>
          <w:sz w:val="24"/>
          <w:szCs w:val="24"/>
          <w14:ligatures w14:val="none"/>
        </w:rPr>
        <w:t xml:space="preserve"> Tower cranes manufactured after November 8, </w:t>
      </w:r>
      <w:r w:rsidRPr="003734A4">
        <w:rPr>
          <w:rFonts w:ascii="Roboto" w:eastAsia="Times New Roman" w:hAnsi="Roboto" w:cs="Times New Roman"/>
          <w:color w:val="333333"/>
          <w:kern w:val="0"/>
          <w:sz w:val="24"/>
          <w:szCs w:val="24"/>
          <w14:ligatures w14:val="none"/>
        </w:rPr>
        <w:t>2011</w:t>
      </w:r>
      <w:r w:rsidRPr="003734A4">
        <w:rPr>
          <w:rFonts w:ascii="Roboto" w:eastAsia="Times New Roman" w:hAnsi="Roboto" w:cs="Times New Roman"/>
          <w:color w:val="333333"/>
          <w:kern w:val="0"/>
          <w:sz w:val="24"/>
          <w:szCs w:val="24"/>
          <w14:ligatures w14:val="none"/>
        </w:rPr>
        <w:t xml:space="preserve"> must be equipped so as to provide safe access and egress between the ground and the cab, machinery platforms, and tower (mast), by the provision of devices such as steps, handholds, ladders, and guardrails/railings/grabrails. These devices must meet the following criteria:</w:t>
      </w:r>
    </w:p>
    <w:p w:rsidR="003734A4" w:rsidRPr="003734A4" w:rsidP="003734A4" w14:paraId="313EE6B2"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3734A4">
        <w:rPr>
          <w:rFonts w:ascii="Roboto" w:eastAsia="Times New Roman" w:hAnsi="Roboto" w:cs="Times New Roman"/>
          <w:color w:val="7F7F7F"/>
          <w:kern w:val="0"/>
          <w:sz w:val="24"/>
          <w:szCs w:val="24"/>
          <w:bdr w:val="single" w:sz="6" w:space="0" w:color="D8D8D8" w:frame="1"/>
          <w:shd w:val="clear" w:color="auto" w:fill="D8D8D8"/>
          <w14:ligatures w14:val="none"/>
        </w:rPr>
        <w:t>(</w:t>
      </w:r>
      <w:r w:rsidRPr="003734A4">
        <w:rPr>
          <w:rFonts w:ascii="Roboto" w:eastAsia="Times New Roman" w:hAnsi="Roboto" w:cs="Times New Roman"/>
          <w:color w:val="333333"/>
          <w:kern w:val="0"/>
          <w:sz w:val="24"/>
          <w:szCs w:val="24"/>
          <w:bdr w:val="single" w:sz="6" w:space="0" w:color="D8D8D8" w:frame="1"/>
          <w:shd w:val="clear" w:color="auto" w:fill="D8D8D8"/>
          <w14:ligatures w14:val="none"/>
        </w:rPr>
        <w:t>i</w:t>
      </w:r>
      <w:r w:rsidRPr="003734A4">
        <w:rPr>
          <w:rFonts w:ascii="Roboto" w:eastAsia="Times New Roman" w:hAnsi="Roboto" w:cs="Times New Roman"/>
          <w:color w:val="7F7F7F"/>
          <w:kern w:val="0"/>
          <w:sz w:val="24"/>
          <w:szCs w:val="24"/>
          <w:bdr w:val="single" w:sz="6" w:space="0" w:color="D8D8D8" w:frame="1"/>
          <w:shd w:val="clear" w:color="auto" w:fill="D8D8D8"/>
          <w14:ligatures w14:val="none"/>
        </w:rPr>
        <w:t>)</w:t>
      </w:r>
      <w:r w:rsidRPr="003734A4">
        <w:rPr>
          <w:rFonts w:ascii="Roboto" w:eastAsia="Times New Roman" w:hAnsi="Roboto" w:cs="Times New Roman"/>
          <w:color w:val="333333"/>
          <w:kern w:val="0"/>
          <w:sz w:val="24"/>
          <w:szCs w:val="24"/>
          <w14:ligatures w14:val="none"/>
        </w:rPr>
        <w:t> Steps, handholds, ladders, and guardrails/railings/grabrails must meet the criteria of ISO 11660-1:2008(E) (incorporated by reference, </w:t>
      </w:r>
      <w:r w:rsidRPr="003734A4">
        <w:rPr>
          <w:rFonts w:ascii="Roboto" w:eastAsia="Times New Roman" w:hAnsi="Roboto" w:cs="Times New Roman"/>
          <w:i/>
          <w:iCs/>
          <w:color w:val="333333"/>
          <w:kern w:val="0"/>
          <w:sz w:val="24"/>
          <w:szCs w:val="24"/>
          <w14:ligatures w14:val="none"/>
        </w:rPr>
        <w:t>see</w:t>
      </w:r>
      <w:r w:rsidRPr="003734A4">
        <w:rPr>
          <w:rFonts w:ascii="Roboto" w:eastAsia="Times New Roman" w:hAnsi="Roboto" w:cs="Times New Roman"/>
          <w:color w:val="333333"/>
          <w:kern w:val="0"/>
          <w:sz w:val="24"/>
          <w:szCs w:val="24"/>
          <w14:ligatures w14:val="none"/>
        </w:rPr>
        <w:t> </w:t>
      </w:r>
      <w:hyperlink r:id="rId14" w:history="1">
        <w:r w:rsidRPr="003734A4">
          <w:rPr>
            <w:rFonts w:ascii="Roboto" w:eastAsia="Times New Roman" w:hAnsi="Roboto" w:cs="Times New Roman"/>
            <w:color w:val="3071A9"/>
            <w:kern w:val="0"/>
            <w:sz w:val="24"/>
            <w:szCs w:val="24"/>
            <w:u w:val="single"/>
            <w14:ligatures w14:val="none"/>
          </w:rPr>
          <w:t>§ 1926.6</w:t>
        </w:r>
      </w:hyperlink>
      <w:r w:rsidRPr="003734A4">
        <w:rPr>
          <w:rFonts w:ascii="Roboto" w:eastAsia="Times New Roman" w:hAnsi="Roboto" w:cs="Times New Roman"/>
          <w:color w:val="333333"/>
          <w:kern w:val="0"/>
          <w:sz w:val="24"/>
          <w:szCs w:val="24"/>
          <w14:ligatures w14:val="none"/>
        </w:rPr>
        <w:t>) and ISO 11660-3:2008(E) (incorporated by reference, </w:t>
      </w:r>
      <w:r w:rsidRPr="003734A4">
        <w:rPr>
          <w:rFonts w:ascii="Roboto" w:eastAsia="Times New Roman" w:hAnsi="Roboto" w:cs="Times New Roman"/>
          <w:i/>
          <w:iCs/>
          <w:color w:val="333333"/>
          <w:kern w:val="0"/>
          <w:sz w:val="24"/>
          <w:szCs w:val="24"/>
          <w14:ligatures w14:val="none"/>
        </w:rPr>
        <w:t>see</w:t>
      </w:r>
      <w:r w:rsidRPr="003734A4">
        <w:rPr>
          <w:rFonts w:ascii="Roboto" w:eastAsia="Times New Roman" w:hAnsi="Roboto" w:cs="Times New Roman"/>
          <w:color w:val="333333"/>
          <w:kern w:val="0"/>
          <w:sz w:val="24"/>
          <w:szCs w:val="24"/>
          <w14:ligatures w14:val="none"/>
        </w:rPr>
        <w:t> </w:t>
      </w:r>
      <w:hyperlink r:id="rId14" w:history="1">
        <w:r w:rsidRPr="003734A4">
          <w:rPr>
            <w:rFonts w:ascii="Roboto" w:eastAsia="Times New Roman" w:hAnsi="Roboto" w:cs="Times New Roman"/>
            <w:color w:val="3071A9"/>
            <w:kern w:val="0"/>
            <w:sz w:val="24"/>
            <w:szCs w:val="24"/>
            <w:u w:val="single"/>
            <w14:ligatures w14:val="none"/>
          </w:rPr>
          <w:t>§ 1926.6</w:t>
        </w:r>
      </w:hyperlink>
      <w:r w:rsidRPr="003734A4">
        <w:rPr>
          <w:rFonts w:ascii="Roboto" w:eastAsia="Times New Roman" w:hAnsi="Roboto" w:cs="Times New Roman"/>
          <w:color w:val="333333"/>
          <w:kern w:val="0"/>
          <w:sz w:val="24"/>
          <w:szCs w:val="24"/>
          <w14:ligatures w14:val="none"/>
        </w:rPr>
        <w:t>) or SAE J185 (May 2003) (incorporated by reference, </w:t>
      </w:r>
      <w:r w:rsidRPr="003734A4">
        <w:rPr>
          <w:rFonts w:ascii="Roboto" w:eastAsia="Times New Roman" w:hAnsi="Roboto" w:cs="Times New Roman"/>
          <w:i/>
          <w:iCs/>
          <w:color w:val="333333"/>
          <w:kern w:val="0"/>
          <w:sz w:val="24"/>
          <w:szCs w:val="24"/>
          <w14:ligatures w14:val="none"/>
        </w:rPr>
        <w:t>see</w:t>
      </w:r>
      <w:r w:rsidRPr="003734A4">
        <w:rPr>
          <w:rFonts w:ascii="Roboto" w:eastAsia="Times New Roman" w:hAnsi="Roboto" w:cs="Times New Roman"/>
          <w:color w:val="333333"/>
          <w:kern w:val="0"/>
          <w:sz w:val="24"/>
          <w:szCs w:val="24"/>
          <w14:ligatures w14:val="none"/>
        </w:rPr>
        <w:t> </w:t>
      </w:r>
      <w:hyperlink r:id="rId14" w:history="1">
        <w:r w:rsidRPr="003734A4">
          <w:rPr>
            <w:rFonts w:ascii="Roboto" w:eastAsia="Times New Roman" w:hAnsi="Roboto" w:cs="Times New Roman"/>
            <w:color w:val="3071A9"/>
            <w:kern w:val="0"/>
            <w:sz w:val="24"/>
            <w:szCs w:val="24"/>
            <w:u w:val="single"/>
            <w14:ligatures w14:val="none"/>
          </w:rPr>
          <w:t>§ 1926.6</w:t>
        </w:r>
      </w:hyperlink>
      <w:r w:rsidRPr="003734A4">
        <w:rPr>
          <w:rFonts w:ascii="Roboto" w:eastAsia="Times New Roman" w:hAnsi="Roboto" w:cs="Times New Roman"/>
          <w:color w:val="333333"/>
          <w:kern w:val="0"/>
          <w:sz w:val="24"/>
          <w:szCs w:val="24"/>
          <w14:ligatures w14:val="none"/>
        </w:rPr>
        <w:t>) except where infeasible.</w:t>
      </w:r>
    </w:p>
    <w:p w:rsidR="003734A4" w:rsidRPr="003734A4" w:rsidP="003734A4" w14:paraId="5524F8A1"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3734A4">
        <w:rPr>
          <w:rFonts w:ascii="Roboto" w:eastAsia="Times New Roman" w:hAnsi="Roboto" w:cs="Times New Roman"/>
          <w:color w:val="7F7F7F"/>
          <w:kern w:val="0"/>
          <w:sz w:val="24"/>
          <w:szCs w:val="24"/>
          <w:bdr w:val="single" w:sz="6" w:space="0" w:color="D8D8D8" w:frame="1"/>
          <w:shd w:val="clear" w:color="auto" w:fill="D8D8D8"/>
          <w14:ligatures w14:val="none"/>
        </w:rPr>
        <w:t>(</w:t>
      </w:r>
      <w:r w:rsidRPr="003734A4">
        <w:rPr>
          <w:rFonts w:ascii="Roboto" w:eastAsia="Times New Roman" w:hAnsi="Roboto" w:cs="Times New Roman"/>
          <w:color w:val="333333"/>
          <w:kern w:val="0"/>
          <w:sz w:val="24"/>
          <w:szCs w:val="24"/>
          <w:bdr w:val="single" w:sz="6" w:space="0" w:color="D8D8D8" w:frame="1"/>
          <w:shd w:val="clear" w:color="auto" w:fill="D8D8D8"/>
          <w14:ligatures w14:val="none"/>
        </w:rPr>
        <w:t>ii</w:t>
      </w:r>
      <w:r w:rsidRPr="003734A4">
        <w:rPr>
          <w:rFonts w:ascii="Roboto" w:eastAsia="Times New Roman" w:hAnsi="Roboto" w:cs="Times New Roman"/>
          <w:color w:val="7F7F7F"/>
          <w:kern w:val="0"/>
          <w:sz w:val="24"/>
          <w:szCs w:val="24"/>
          <w:bdr w:val="single" w:sz="6" w:space="0" w:color="D8D8D8" w:frame="1"/>
          <w:shd w:val="clear" w:color="auto" w:fill="D8D8D8"/>
          <w14:ligatures w14:val="none"/>
        </w:rPr>
        <w:t>)</w:t>
      </w:r>
      <w:r w:rsidRPr="003734A4">
        <w:rPr>
          <w:rFonts w:ascii="Roboto" w:eastAsia="Times New Roman" w:hAnsi="Roboto" w:cs="Times New Roman"/>
          <w:color w:val="333333"/>
          <w:kern w:val="0"/>
          <w:sz w:val="24"/>
          <w:szCs w:val="24"/>
          <w14:ligatures w14:val="none"/>
        </w:rPr>
        <w:t> Walking/stepping surfaces must have slip-resistant features/properties (such as diamond plate metal, strategically placed grip tape, expanded metal, or slip-resistant paint).</w:t>
      </w:r>
    </w:p>
    <w:p w:rsidR="003734A4" w:rsidRPr="003734A4" w:rsidP="003734A4" w14:paraId="06631AA6"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3734A4">
        <w:rPr>
          <w:rFonts w:ascii="Roboto" w:eastAsia="Times New Roman" w:hAnsi="Roboto" w:cs="Times New Roman"/>
          <w:color w:val="7F7F7F"/>
          <w:kern w:val="0"/>
          <w:sz w:val="24"/>
          <w:szCs w:val="24"/>
          <w:bdr w:val="single" w:sz="6" w:space="0" w:color="D8D8D8" w:frame="1"/>
          <w:shd w:val="clear" w:color="auto" w:fill="D8D8D8"/>
          <w14:ligatures w14:val="none"/>
        </w:rPr>
        <w:t>(</w:t>
      </w:r>
      <w:r w:rsidRPr="003734A4">
        <w:rPr>
          <w:rFonts w:ascii="Roboto" w:eastAsia="Times New Roman" w:hAnsi="Roboto" w:cs="Times New Roman"/>
          <w:color w:val="333333"/>
          <w:kern w:val="0"/>
          <w:sz w:val="24"/>
          <w:szCs w:val="24"/>
          <w:bdr w:val="single" w:sz="6" w:space="0" w:color="D8D8D8" w:frame="1"/>
          <w:shd w:val="clear" w:color="auto" w:fill="D8D8D8"/>
          <w14:ligatures w14:val="none"/>
        </w:rPr>
        <w:t>d</w:t>
      </w:r>
      <w:r w:rsidRPr="003734A4">
        <w:rPr>
          <w:rFonts w:ascii="Roboto" w:eastAsia="Times New Roman" w:hAnsi="Roboto" w:cs="Times New Roman"/>
          <w:color w:val="7F7F7F"/>
          <w:kern w:val="0"/>
          <w:sz w:val="24"/>
          <w:szCs w:val="24"/>
          <w:bdr w:val="single" w:sz="6" w:space="0" w:color="D8D8D8" w:frame="1"/>
          <w:shd w:val="clear" w:color="auto" w:fill="D8D8D8"/>
          <w14:ligatures w14:val="none"/>
        </w:rPr>
        <w:t>)</w:t>
      </w:r>
      <w:r w:rsidRPr="003734A4">
        <w:rPr>
          <w:rFonts w:ascii="Roboto" w:eastAsia="Times New Roman" w:hAnsi="Roboto" w:cs="Times New Roman"/>
          <w:color w:val="333333"/>
          <w:kern w:val="0"/>
          <w:sz w:val="24"/>
          <w:szCs w:val="24"/>
          <w14:ligatures w14:val="none"/>
        </w:rPr>
        <w:t> </w:t>
      </w:r>
      <w:r w:rsidRPr="003734A4">
        <w:rPr>
          <w:rFonts w:ascii="Roboto" w:eastAsia="Times New Roman" w:hAnsi="Roboto" w:cs="Times New Roman"/>
          <w:i/>
          <w:iCs/>
          <w:color w:val="333333"/>
          <w:kern w:val="0"/>
          <w:sz w:val="24"/>
          <w:szCs w:val="24"/>
          <w14:ligatures w14:val="none"/>
        </w:rPr>
        <w:t>Personal fall arrest and fall restraint systems.</w:t>
      </w:r>
      <w:r w:rsidRPr="003734A4">
        <w:rPr>
          <w:rFonts w:ascii="Roboto" w:eastAsia="Times New Roman" w:hAnsi="Roboto" w:cs="Times New Roman"/>
          <w:color w:val="333333"/>
          <w:kern w:val="0"/>
          <w:sz w:val="24"/>
          <w:szCs w:val="24"/>
          <w14:ligatures w14:val="none"/>
        </w:rPr>
        <w:t> Personal fall arrest system components must be used in personal fall arrest and fall restraint systems and must conform to the criteria in </w:t>
      </w:r>
      <w:hyperlink r:id="rId15" w:anchor="p-1926.502(d)" w:history="1">
        <w:r w:rsidRPr="003734A4">
          <w:rPr>
            <w:rFonts w:ascii="Roboto" w:eastAsia="Times New Roman" w:hAnsi="Roboto" w:cs="Times New Roman"/>
            <w:color w:val="3071A9"/>
            <w:kern w:val="0"/>
            <w:sz w:val="24"/>
            <w:szCs w:val="24"/>
            <w:u w:val="single"/>
            <w14:ligatures w14:val="none"/>
          </w:rPr>
          <w:t>§ 1926.502(d)</w:t>
        </w:r>
      </w:hyperlink>
      <w:r w:rsidRPr="003734A4">
        <w:rPr>
          <w:rFonts w:ascii="Roboto" w:eastAsia="Times New Roman" w:hAnsi="Roboto" w:cs="Times New Roman"/>
          <w:color w:val="333333"/>
          <w:kern w:val="0"/>
          <w:sz w:val="24"/>
          <w:szCs w:val="24"/>
          <w14:ligatures w14:val="none"/>
        </w:rPr>
        <w:t> except that </w:t>
      </w:r>
      <w:hyperlink r:id="rId15" w:anchor="p-1926.502(d)(15)" w:history="1">
        <w:r w:rsidRPr="003734A4">
          <w:rPr>
            <w:rFonts w:ascii="Roboto" w:eastAsia="Times New Roman" w:hAnsi="Roboto" w:cs="Times New Roman"/>
            <w:color w:val="3071A9"/>
            <w:kern w:val="0"/>
            <w:sz w:val="24"/>
            <w:szCs w:val="24"/>
            <w:u w:val="single"/>
            <w14:ligatures w14:val="none"/>
          </w:rPr>
          <w:t>§ 1926.502(d)(15)</w:t>
        </w:r>
      </w:hyperlink>
      <w:r w:rsidRPr="003734A4">
        <w:rPr>
          <w:rFonts w:ascii="Roboto" w:eastAsia="Times New Roman" w:hAnsi="Roboto" w:cs="Times New Roman"/>
          <w:color w:val="333333"/>
          <w:kern w:val="0"/>
          <w:sz w:val="24"/>
          <w:szCs w:val="24"/>
          <w14:ligatures w14:val="none"/>
        </w:rPr>
        <w:t> does not apply to components used in personal fall arrest and fall restraint systems. Either body belts or body harnesses must be used in personal fall arrest and fall restraint systems.</w:t>
      </w:r>
    </w:p>
    <w:p w:rsidR="003734A4" w:rsidRPr="003734A4" w:rsidP="003734A4" w14:paraId="230203D6"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3734A4">
        <w:rPr>
          <w:rFonts w:ascii="Roboto" w:eastAsia="Times New Roman" w:hAnsi="Roboto" w:cs="Times New Roman"/>
          <w:color w:val="7F7F7F"/>
          <w:kern w:val="0"/>
          <w:sz w:val="24"/>
          <w:szCs w:val="24"/>
          <w:bdr w:val="single" w:sz="6" w:space="0" w:color="D8D8D8" w:frame="1"/>
          <w:shd w:val="clear" w:color="auto" w:fill="D8D8D8"/>
          <w14:ligatures w14:val="none"/>
        </w:rPr>
        <w:t>(</w:t>
      </w:r>
      <w:r w:rsidRPr="003734A4">
        <w:rPr>
          <w:rFonts w:ascii="Roboto" w:eastAsia="Times New Roman" w:hAnsi="Roboto" w:cs="Times New Roman"/>
          <w:color w:val="333333"/>
          <w:kern w:val="0"/>
          <w:sz w:val="24"/>
          <w:szCs w:val="24"/>
          <w:bdr w:val="single" w:sz="6" w:space="0" w:color="D8D8D8" w:frame="1"/>
          <w:shd w:val="clear" w:color="auto" w:fill="D8D8D8"/>
          <w14:ligatures w14:val="none"/>
        </w:rPr>
        <w:t>e</w:t>
      </w:r>
      <w:r w:rsidRPr="003734A4">
        <w:rPr>
          <w:rFonts w:ascii="Roboto" w:eastAsia="Times New Roman" w:hAnsi="Roboto" w:cs="Times New Roman"/>
          <w:color w:val="7F7F7F"/>
          <w:kern w:val="0"/>
          <w:sz w:val="24"/>
          <w:szCs w:val="24"/>
          <w:bdr w:val="single" w:sz="6" w:space="0" w:color="D8D8D8" w:frame="1"/>
          <w:shd w:val="clear" w:color="auto" w:fill="D8D8D8"/>
          <w14:ligatures w14:val="none"/>
        </w:rPr>
        <w:t>)</w:t>
      </w:r>
      <w:r w:rsidRPr="003734A4">
        <w:rPr>
          <w:rFonts w:ascii="Roboto" w:eastAsia="Times New Roman" w:hAnsi="Roboto" w:cs="Times New Roman"/>
          <w:color w:val="333333"/>
          <w:kern w:val="0"/>
          <w:sz w:val="24"/>
          <w:szCs w:val="24"/>
          <w14:ligatures w14:val="none"/>
        </w:rPr>
        <w:t> For non-assembly/disassembly work, the employer must provide and ensure the use of fall protection equipment for employees who are on a walking/working surface with an unprotected side or edge more than 6 feet above a lower level as follows:</w:t>
      </w:r>
    </w:p>
    <w:p w:rsidR="003734A4" w:rsidRPr="003734A4" w:rsidP="003734A4" w14:paraId="1F59DEB1"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3734A4">
        <w:rPr>
          <w:rFonts w:ascii="Roboto" w:eastAsia="Times New Roman" w:hAnsi="Roboto" w:cs="Times New Roman"/>
          <w:color w:val="7F7F7F"/>
          <w:kern w:val="0"/>
          <w:sz w:val="24"/>
          <w:szCs w:val="24"/>
          <w:bdr w:val="single" w:sz="6" w:space="0" w:color="D8D8D8" w:frame="1"/>
          <w:shd w:val="clear" w:color="auto" w:fill="D8D8D8"/>
          <w14:ligatures w14:val="none"/>
        </w:rPr>
        <w:t>(</w:t>
      </w:r>
      <w:r w:rsidRPr="003734A4">
        <w:rPr>
          <w:rFonts w:ascii="Roboto" w:eastAsia="Times New Roman" w:hAnsi="Roboto" w:cs="Times New Roman"/>
          <w:color w:val="333333"/>
          <w:kern w:val="0"/>
          <w:sz w:val="24"/>
          <w:szCs w:val="24"/>
          <w:bdr w:val="single" w:sz="6" w:space="0" w:color="D8D8D8" w:frame="1"/>
          <w:shd w:val="clear" w:color="auto" w:fill="D8D8D8"/>
          <w14:ligatures w14:val="none"/>
        </w:rPr>
        <w:t>1</w:t>
      </w:r>
      <w:r w:rsidRPr="003734A4">
        <w:rPr>
          <w:rFonts w:ascii="Roboto" w:eastAsia="Times New Roman" w:hAnsi="Roboto" w:cs="Times New Roman"/>
          <w:color w:val="7F7F7F"/>
          <w:kern w:val="0"/>
          <w:sz w:val="24"/>
          <w:szCs w:val="24"/>
          <w:bdr w:val="single" w:sz="6" w:space="0" w:color="D8D8D8" w:frame="1"/>
          <w:shd w:val="clear" w:color="auto" w:fill="D8D8D8"/>
          <w14:ligatures w14:val="none"/>
        </w:rPr>
        <w:t>)</w:t>
      </w:r>
      <w:r w:rsidRPr="003734A4">
        <w:rPr>
          <w:rFonts w:ascii="Roboto" w:eastAsia="Times New Roman" w:hAnsi="Roboto" w:cs="Times New Roman"/>
          <w:color w:val="333333"/>
          <w:kern w:val="0"/>
          <w:sz w:val="24"/>
          <w:szCs w:val="24"/>
          <w14:ligatures w14:val="none"/>
        </w:rPr>
        <w:t> When moving point-to-point:</w:t>
      </w:r>
    </w:p>
    <w:p w:rsidR="003734A4" w:rsidRPr="003734A4" w:rsidP="003734A4" w14:paraId="55C0FDBF"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3734A4">
        <w:rPr>
          <w:rFonts w:ascii="Roboto" w:eastAsia="Times New Roman" w:hAnsi="Roboto" w:cs="Times New Roman"/>
          <w:color w:val="7F7F7F"/>
          <w:kern w:val="0"/>
          <w:sz w:val="24"/>
          <w:szCs w:val="24"/>
          <w:bdr w:val="single" w:sz="6" w:space="0" w:color="D8D8D8" w:frame="1"/>
          <w:shd w:val="clear" w:color="auto" w:fill="D8D8D8"/>
          <w14:ligatures w14:val="none"/>
        </w:rPr>
        <w:t>(</w:t>
      </w:r>
      <w:r w:rsidRPr="003734A4">
        <w:rPr>
          <w:rFonts w:ascii="Roboto" w:eastAsia="Times New Roman" w:hAnsi="Roboto" w:cs="Times New Roman"/>
          <w:color w:val="333333"/>
          <w:kern w:val="0"/>
          <w:sz w:val="24"/>
          <w:szCs w:val="24"/>
          <w:bdr w:val="single" w:sz="6" w:space="0" w:color="D8D8D8" w:frame="1"/>
          <w:shd w:val="clear" w:color="auto" w:fill="D8D8D8"/>
          <w14:ligatures w14:val="none"/>
        </w:rPr>
        <w:t>i</w:t>
      </w:r>
      <w:r w:rsidRPr="003734A4">
        <w:rPr>
          <w:rFonts w:ascii="Roboto" w:eastAsia="Times New Roman" w:hAnsi="Roboto" w:cs="Times New Roman"/>
          <w:color w:val="7F7F7F"/>
          <w:kern w:val="0"/>
          <w:sz w:val="24"/>
          <w:szCs w:val="24"/>
          <w:bdr w:val="single" w:sz="6" w:space="0" w:color="D8D8D8" w:frame="1"/>
          <w:shd w:val="clear" w:color="auto" w:fill="D8D8D8"/>
          <w14:ligatures w14:val="none"/>
        </w:rPr>
        <w:t>)</w:t>
      </w:r>
      <w:r w:rsidRPr="003734A4">
        <w:rPr>
          <w:rFonts w:ascii="Roboto" w:eastAsia="Times New Roman" w:hAnsi="Roboto" w:cs="Times New Roman"/>
          <w:color w:val="333333"/>
          <w:kern w:val="0"/>
          <w:sz w:val="24"/>
          <w:szCs w:val="24"/>
          <w14:ligatures w14:val="none"/>
        </w:rPr>
        <w:t> On non-lattice booms (whether horizontal or not horizontal).</w:t>
      </w:r>
    </w:p>
    <w:p w:rsidR="003734A4" w:rsidRPr="003734A4" w:rsidP="003734A4" w14:paraId="67D3733B"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3734A4">
        <w:rPr>
          <w:rFonts w:ascii="Roboto" w:eastAsia="Times New Roman" w:hAnsi="Roboto" w:cs="Times New Roman"/>
          <w:color w:val="7F7F7F"/>
          <w:kern w:val="0"/>
          <w:sz w:val="24"/>
          <w:szCs w:val="24"/>
          <w:bdr w:val="single" w:sz="6" w:space="0" w:color="D8D8D8" w:frame="1"/>
          <w:shd w:val="clear" w:color="auto" w:fill="D8D8D8"/>
          <w14:ligatures w14:val="none"/>
        </w:rPr>
        <w:t>(</w:t>
      </w:r>
      <w:r w:rsidRPr="003734A4">
        <w:rPr>
          <w:rFonts w:ascii="Roboto" w:eastAsia="Times New Roman" w:hAnsi="Roboto" w:cs="Times New Roman"/>
          <w:color w:val="333333"/>
          <w:kern w:val="0"/>
          <w:sz w:val="24"/>
          <w:szCs w:val="24"/>
          <w:bdr w:val="single" w:sz="6" w:space="0" w:color="D8D8D8" w:frame="1"/>
          <w:shd w:val="clear" w:color="auto" w:fill="D8D8D8"/>
          <w14:ligatures w14:val="none"/>
        </w:rPr>
        <w:t>ii</w:t>
      </w:r>
      <w:r w:rsidRPr="003734A4">
        <w:rPr>
          <w:rFonts w:ascii="Roboto" w:eastAsia="Times New Roman" w:hAnsi="Roboto" w:cs="Times New Roman"/>
          <w:color w:val="7F7F7F"/>
          <w:kern w:val="0"/>
          <w:sz w:val="24"/>
          <w:szCs w:val="24"/>
          <w:bdr w:val="single" w:sz="6" w:space="0" w:color="D8D8D8" w:frame="1"/>
          <w:shd w:val="clear" w:color="auto" w:fill="D8D8D8"/>
          <w14:ligatures w14:val="none"/>
        </w:rPr>
        <w:t>)</w:t>
      </w:r>
      <w:r w:rsidRPr="003734A4">
        <w:rPr>
          <w:rFonts w:ascii="Roboto" w:eastAsia="Times New Roman" w:hAnsi="Roboto" w:cs="Times New Roman"/>
          <w:color w:val="333333"/>
          <w:kern w:val="0"/>
          <w:sz w:val="24"/>
          <w:szCs w:val="24"/>
          <w14:ligatures w14:val="none"/>
        </w:rPr>
        <w:t> On lattice booms that are not horizontal.</w:t>
      </w:r>
    </w:p>
    <w:p w:rsidR="003734A4" w:rsidRPr="003734A4" w:rsidP="003734A4" w14:paraId="35F89F63"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3734A4">
        <w:rPr>
          <w:rFonts w:ascii="Roboto" w:eastAsia="Times New Roman" w:hAnsi="Roboto" w:cs="Times New Roman"/>
          <w:color w:val="7F7F7F"/>
          <w:kern w:val="0"/>
          <w:sz w:val="24"/>
          <w:szCs w:val="24"/>
          <w:bdr w:val="single" w:sz="6" w:space="0" w:color="D8D8D8" w:frame="1"/>
          <w:shd w:val="clear" w:color="auto" w:fill="D8D8D8"/>
          <w14:ligatures w14:val="none"/>
        </w:rPr>
        <w:t>(</w:t>
      </w:r>
      <w:r w:rsidRPr="003734A4">
        <w:rPr>
          <w:rFonts w:ascii="Roboto" w:eastAsia="Times New Roman" w:hAnsi="Roboto" w:cs="Times New Roman"/>
          <w:color w:val="333333"/>
          <w:kern w:val="0"/>
          <w:sz w:val="24"/>
          <w:szCs w:val="24"/>
          <w:bdr w:val="single" w:sz="6" w:space="0" w:color="D8D8D8" w:frame="1"/>
          <w:shd w:val="clear" w:color="auto" w:fill="D8D8D8"/>
          <w14:ligatures w14:val="none"/>
        </w:rPr>
        <w:t>iii</w:t>
      </w:r>
      <w:r w:rsidRPr="003734A4">
        <w:rPr>
          <w:rFonts w:ascii="Roboto" w:eastAsia="Times New Roman" w:hAnsi="Roboto" w:cs="Times New Roman"/>
          <w:color w:val="7F7F7F"/>
          <w:kern w:val="0"/>
          <w:sz w:val="24"/>
          <w:szCs w:val="24"/>
          <w:bdr w:val="single" w:sz="6" w:space="0" w:color="D8D8D8" w:frame="1"/>
          <w:shd w:val="clear" w:color="auto" w:fill="D8D8D8"/>
          <w14:ligatures w14:val="none"/>
        </w:rPr>
        <w:t>)</w:t>
      </w:r>
      <w:r w:rsidRPr="003734A4">
        <w:rPr>
          <w:rFonts w:ascii="Roboto" w:eastAsia="Times New Roman" w:hAnsi="Roboto" w:cs="Times New Roman"/>
          <w:color w:val="333333"/>
          <w:kern w:val="0"/>
          <w:sz w:val="24"/>
          <w:szCs w:val="24"/>
          <w14:ligatures w14:val="none"/>
        </w:rPr>
        <w:t> On horizontal lattice booms where the fall distance is 15 feet or more.</w:t>
      </w:r>
    </w:p>
    <w:p w:rsidR="003734A4" w:rsidRPr="003734A4" w:rsidP="003734A4" w14:paraId="1E076399"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3734A4">
        <w:rPr>
          <w:rFonts w:ascii="Roboto" w:eastAsia="Times New Roman" w:hAnsi="Roboto" w:cs="Times New Roman"/>
          <w:color w:val="7F7F7F"/>
          <w:kern w:val="0"/>
          <w:sz w:val="24"/>
          <w:szCs w:val="24"/>
          <w:bdr w:val="single" w:sz="6" w:space="0" w:color="D8D8D8" w:frame="1"/>
          <w:shd w:val="clear" w:color="auto" w:fill="D8D8D8"/>
          <w14:ligatures w14:val="none"/>
        </w:rPr>
        <w:t>(</w:t>
      </w:r>
      <w:r w:rsidRPr="003734A4">
        <w:rPr>
          <w:rFonts w:ascii="Roboto" w:eastAsia="Times New Roman" w:hAnsi="Roboto" w:cs="Times New Roman"/>
          <w:color w:val="333333"/>
          <w:kern w:val="0"/>
          <w:sz w:val="24"/>
          <w:szCs w:val="24"/>
          <w:bdr w:val="single" w:sz="6" w:space="0" w:color="D8D8D8" w:frame="1"/>
          <w:shd w:val="clear" w:color="auto" w:fill="D8D8D8"/>
          <w14:ligatures w14:val="none"/>
        </w:rPr>
        <w:t>2</w:t>
      </w:r>
      <w:r w:rsidRPr="003734A4">
        <w:rPr>
          <w:rFonts w:ascii="Roboto" w:eastAsia="Times New Roman" w:hAnsi="Roboto" w:cs="Times New Roman"/>
          <w:color w:val="7F7F7F"/>
          <w:kern w:val="0"/>
          <w:sz w:val="24"/>
          <w:szCs w:val="24"/>
          <w:bdr w:val="single" w:sz="6" w:space="0" w:color="D8D8D8" w:frame="1"/>
          <w:shd w:val="clear" w:color="auto" w:fill="D8D8D8"/>
          <w14:ligatures w14:val="none"/>
        </w:rPr>
        <w:t>)</w:t>
      </w:r>
      <w:r w:rsidRPr="003734A4">
        <w:rPr>
          <w:rFonts w:ascii="Roboto" w:eastAsia="Times New Roman" w:hAnsi="Roboto" w:cs="Times New Roman"/>
          <w:color w:val="333333"/>
          <w:kern w:val="0"/>
          <w:sz w:val="24"/>
          <w:szCs w:val="24"/>
          <w14:ligatures w14:val="none"/>
        </w:rPr>
        <w:t xml:space="preserve"> While at a </w:t>
      </w:r>
      <w:r w:rsidRPr="003734A4">
        <w:rPr>
          <w:rFonts w:ascii="Roboto" w:eastAsia="Times New Roman" w:hAnsi="Roboto" w:cs="Times New Roman"/>
          <w:color w:val="333333"/>
          <w:kern w:val="0"/>
          <w:sz w:val="24"/>
          <w:szCs w:val="24"/>
          <w14:ligatures w14:val="none"/>
        </w:rPr>
        <w:t>work station</w:t>
      </w:r>
      <w:r w:rsidRPr="003734A4">
        <w:rPr>
          <w:rFonts w:ascii="Roboto" w:eastAsia="Times New Roman" w:hAnsi="Roboto" w:cs="Times New Roman"/>
          <w:color w:val="333333"/>
          <w:kern w:val="0"/>
          <w:sz w:val="24"/>
          <w:szCs w:val="24"/>
          <w14:ligatures w14:val="none"/>
        </w:rPr>
        <w:t xml:space="preserve"> on any part of the equipment (including the boom, of any type), except when the employee is at or near draw-works (when the equipment is running), in the cab, or on the deck.</w:t>
      </w:r>
    </w:p>
    <w:p w:rsidR="003734A4" w:rsidRPr="003734A4" w:rsidP="003734A4" w14:paraId="1C8494C3"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3734A4">
        <w:rPr>
          <w:rFonts w:ascii="Roboto" w:eastAsia="Times New Roman" w:hAnsi="Roboto" w:cs="Times New Roman"/>
          <w:color w:val="7F7F7F"/>
          <w:kern w:val="0"/>
          <w:sz w:val="24"/>
          <w:szCs w:val="24"/>
          <w:bdr w:val="single" w:sz="6" w:space="0" w:color="D8D8D8" w:frame="1"/>
          <w:shd w:val="clear" w:color="auto" w:fill="D8D8D8"/>
          <w14:ligatures w14:val="none"/>
        </w:rPr>
        <w:t>(</w:t>
      </w:r>
      <w:r w:rsidRPr="003734A4">
        <w:rPr>
          <w:rFonts w:ascii="Roboto" w:eastAsia="Times New Roman" w:hAnsi="Roboto" w:cs="Times New Roman"/>
          <w:color w:val="333333"/>
          <w:kern w:val="0"/>
          <w:sz w:val="24"/>
          <w:szCs w:val="24"/>
          <w:bdr w:val="single" w:sz="6" w:space="0" w:color="D8D8D8" w:frame="1"/>
          <w:shd w:val="clear" w:color="auto" w:fill="D8D8D8"/>
          <w14:ligatures w14:val="none"/>
        </w:rPr>
        <w:t>f</w:t>
      </w:r>
      <w:r w:rsidRPr="003734A4">
        <w:rPr>
          <w:rFonts w:ascii="Roboto" w:eastAsia="Times New Roman" w:hAnsi="Roboto" w:cs="Times New Roman"/>
          <w:color w:val="7F7F7F"/>
          <w:kern w:val="0"/>
          <w:sz w:val="24"/>
          <w:szCs w:val="24"/>
          <w:bdr w:val="single" w:sz="6" w:space="0" w:color="D8D8D8" w:frame="1"/>
          <w:shd w:val="clear" w:color="auto" w:fill="D8D8D8"/>
          <w14:ligatures w14:val="none"/>
        </w:rPr>
        <w:t>)</w:t>
      </w:r>
      <w:r w:rsidRPr="003734A4">
        <w:rPr>
          <w:rFonts w:ascii="Roboto" w:eastAsia="Times New Roman" w:hAnsi="Roboto" w:cs="Times New Roman"/>
          <w:color w:val="333333"/>
          <w:kern w:val="0"/>
          <w:sz w:val="24"/>
          <w:szCs w:val="24"/>
          <w14:ligatures w14:val="none"/>
        </w:rPr>
        <w:t> For assembly/disassembly work, the employer must provide and ensure the use of fall protection equipment for employees who are on a walking/working surface with an unprotected side or edge more than 15 feet above a lower level, except when the employee is at or near draw-works (when the equipment is running), in the cab, or on the deck.</w:t>
      </w:r>
    </w:p>
    <w:p w:rsidR="003734A4" w:rsidRPr="003734A4" w:rsidP="003734A4" w14:paraId="254BCED0"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3734A4">
        <w:rPr>
          <w:rFonts w:ascii="Roboto" w:eastAsia="Times New Roman" w:hAnsi="Roboto" w:cs="Times New Roman"/>
          <w:color w:val="7F7F7F"/>
          <w:kern w:val="0"/>
          <w:sz w:val="24"/>
          <w:szCs w:val="24"/>
          <w:bdr w:val="single" w:sz="6" w:space="0" w:color="D8D8D8" w:frame="1"/>
          <w:shd w:val="clear" w:color="auto" w:fill="D8D8D8"/>
          <w14:ligatures w14:val="none"/>
        </w:rPr>
        <w:t>(</w:t>
      </w:r>
      <w:r w:rsidRPr="003734A4">
        <w:rPr>
          <w:rFonts w:ascii="Roboto" w:eastAsia="Times New Roman" w:hAnsi="Roboto" w:cs="Times New Roman"/>
          <w:color w:val="333333"/>
          <w:kern w:val="0"/>
          <w:sz w:val="24"/>
          <w:szCs w:val="24"/>
          <w:bdr w:val="single" w:sz="6" w:space="0" w:color="D8D8D8" w:frame="1"/>
          <w:shd w:val="clear" w:color="auto" w:fill="D8D8D8"/>
          <w14:ligatures w14:val="none"/>
        </w:rPr>
        <w:t>g</w:t>
      </w:r>
      <w:r w:rsidRPr="003734A4">
        <w:rPr>
          <w:rFonts w:ascii="Roboto" w:eastAsia="Times New Roman" w:hAnsi="Roboto" w:cs="Times New Roman"/>
          <w:color w:val="7F7F7F"/>
          <w:kern w:val="0"/>
          <w:sz w:val="24"/>
          <w:szCs w:val="24"/>
          <w:bdr w:val="single" w:sz="6" w:space="0" w:color="D8D8D8" w:frame="1"/>
          <w:shd w:val="clear" w:color="auto" w:fill="D8D8D8"/>
          <w14:ligatures w14:val="none"/>
        </w:rPr>
        <w:t>)</w:t>
      </w:r>
      <w:r w:rsidRPr="003734A4">
        <w:rPr>
          <w:rFonts w:ascii="Roboto" w:eastAsia="Times New Roman" w:hAnsi="Roboto" w:cs="Times New Roman"/>
          <w:color w:val="333333"/>
          <w:kern w:val="0"/>
          <w:sz w:val="24"/>
          <w:szCs w:val="24"/>
          <w14:ligatures w14:val="none"/>
        </w:rPr>
        <w:t> </w:t>
      </w:r>
      <w:r w:rsidRPr="003734A4">
        <w:rPr>
          <w:rFonts w:ascii="Roboto" w:eastAsia="Times New Roman" w:hAnsi="Roboto" w:cs="Times New Roman"/>
          <w:i/>
          <w:iCs/>
          <w:color w:val="333333"/>
          <w:kern w:val="0"/>
          <w:sz w:val="24"/>
          <w:szCs w:val="24"/>
          <w14:ligatures w14:val="none"/>
        </w:rPr>
        <w:t>Anchorage criteria.</w:t>
      </w:r>
    </w:p>
    <w:p w:rsidR="003734A4" w:rsidRPr="003734A4" w:rsidP="003734A4" w14:paraId="6849D076"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3734A4">
        <w:rPr>
          <w:rFonts w:ascii="Roboto" w:eastAsia="Times New Roman" w:hAnsi="Roboto" w:cs="Times New Roman"/>
          <w:color w:val="7F7F7F"/>
          <w:kern w:val="0"/>
          <w:sz w:val="24"/>
          <w:szCs w:val="24"/>
          <w:bdr w:val="single" w:sz="6" w:space="0" w:color="D8D8D8" w:frame="1"/>
          <w:shd w:val="clear" w:color="auto" w:fill="D8D8D8"/>
          <w14:ligatures w14:val="none"/>
        </w:rPr>
        <w:t>(</w:t>
      </w:r>
      <w:r w:rsidRPr="003734A4">
        <w:rPr>
          <w:rFonts w:ascii="Roboto" w:eastAsia="Times New Roman" w:hAnsi="Roboto" w:cs="Times New Roman"/>
          <w:color w:val="333333"/>
          <w:kern w:val="0"/>
          <w:sz w:val="24"/>
          <w:szCs w:val="24"/>
          <w:bdr w:val="single" w:sz="6" w:space="0" w:color="D8D8D8" w:frame="1"/>
          <w:shd w:val="clear" w:color="auto" w:fill="D8D8D8"/>
          <w14:ligatures w14:val="none"/>
        </w:rPr>
        <w:t>1</w:t>
      </w:r>
      <w:r w:rsidRPr="003734A4">
        <w:rPr>
          <w:rFonts w:ascii="Roboto" w:eastAsia="Times New Roman" w:hAnsi="Roboto" w:cs="Times New Roman"/>
          <w:color w:val="7F7F7F"/>
          <w:kern w:val="0"/>
          <w:sz w:val="24"/>
          <w:szCs w:val="24"/>
          <w:bdr w:val="single" w:sz="6" w:space="0" w:color="D8D8D8" w:frame="1"/>
          <w:shd w:val="clear" w:color="auto" w:fill="D8D8D8"/>
          <w14:ligatures w14:val="none"/>
        </w:rPr>
        <w:t>)</w:t>
      </w:r>
      <w:r w:rsidRPr="003734A4">
        <w:rPr>
          <w:rFonts w:ascii="Roboto" w:eastAsia="Times New Roman" w:hAnsi="Roboto" w:cs="Times New Roman"/>
          <w:color w:val="333333"/>
          <w:kern w:val="0"/>
          <w:sz w:val="24"/>
          <w:szCs w:val="24"/>
          <w14:ligatures w14:val="none"/>
        </w:rPr>
        <w:t> Sections 1926.502(d)(15) and 1926.502(e)(2) apply to equipment covered by this subpart only to the extent delineated in </w:t>
      </w:r>
      <w:hyperlink r:id="rId13" w:anchor="p-1926.1423(g)(2)" w:history="1">
        <w:r w:rsidRPr="003734A4">
          <w:rPr>
            <w:rFonts w:ascii="Roboto" w:eastAsia="Times New Roman" w:hAnsi="Roboto" w:cs="Times New Roman"/>
            <w:color w:val="3071A9"/>
            <w:kern w:val="0"/>
            <w:sz w:val="24"/>
            <w:szCs w:val="24"/>
            <w:u w:val="single"/>
            <w14:ligatures w14:val="none"/>
          </w:rPr>
          <w:t>paragraph (g)(2)</w:t>
        </w:r>
      </w:hyperlink>
      <w:r w:rsidRPr="003734A4">
        <w:rPr>
          <w:rFonts w:ascii="Roboto" w:eastAsia="Times New Roman" w:hAnsi="Roboto" w:cs="Times New Roman"/>
          <w:color w:val="333333"/>
          <w:kern w:val="0"/>
          <w:sz w:val="24"/>
          <w:szCs w:val="24"/>
          <w14:ligatures w14:val="none"/>
        </w:rPr>
        <w:t> of this section.</w:t>
      </w:r>
    </w:p>
    <w:p w:rsidR="003734A4" w:rsidRPr="003734A4" w:rsidP="003734A4" w14:paraId="72CF22F8"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3734A4">
        <w:rPr>
          <w:rFonts w:ascii="Roboto" w:eastAsia="Times New Roman" w:hAnsi="Roboto" w:cs="Times New Roman"/>
          <w:color w:val="7F7F7F"/>
          <w:kern w:val="0"/>
          <w:sz w:val="24"/>
          <w:szCs w:val="24"/>
          <w:bdr w:val="single" w:sz="6" w:space="0" w:color="D8D8D8" w:frame="1"/>
          <w:shd w:val="clear" w:color="auto" w:fill="D8D8D8"/>
          <w14:ligatures w14:val="none"/>
        </w:rPr>
        <w:t>(</w:t>
      </w:r>
      <w:r w:rsidRPr="003734A4">
        <w:rPr>
          <w:rFonts w:ascii="Roboto" w:eastAsia="Times New Roman" w:hAnsi="Roboto" w:cs="Times New Roman"/>
          <w:color w:val="333333"/>
          <w:kern w:val="0"/>
          <w:sz w:val="24"/>
          <w:szCs w:val="24"/>
          <w:bdr w:val="single" w:sz="6" w:space="0" w:color="D8D8D8" w:frame="1"/>
          <w:shd w:val="clear" w:color="auto" w:fill="D8D8D8"/>
          <w14:ligatures w14:val="none"/>
        </w:rPr>
        <w:t>2</w:t>
      </w:r>
      <w:r w:rsidRPr="003734A4">
        <w:rPr>
          <w:rFonts w:ascii="Roboto" w:eastAsia="Times New Roman" w:hAnsi="Roboto" w:cs="Times New Roman"/>
          <w:color w:val="7F7F7F"/>
          <w:kern w:val="0"/>
          <w:sz w:val="24"/>
          <w:szCs w:val="24"/>
          <w:bdr w:val="single" w:sz="6" w:space="0" w:color="D8D8D8" w:frame="1"/>
          <w:shd w:val="clear" w:color="auto" w:fill="D8D8D8"/>
          <w14:ligatures w14:val="none"/>
        </w:rPr>
        <w:t>)</w:t>
      </w:r>
      <w:r w:rsidRPr="003734A4">
        <w:rPr>
          <w:rFonts w:ascii="Roboto" w:eastAsia="Times New Roman" w:hAnsi="Roboto" w:cs="Times New Roman"/>
          <w:color w:val="333333"/>
          <w:kern w:val="0"/>
          <w:sz w:val="24"/>
          <w:szCs w:val="24"/>
          <w14:ligatures w14:val="none"/>
        </w:rPr>
        <w:t> </w:t>
      </w:r>
      <w:r w:rsidRPr="003734A4">
        <w:rPr>
          <w:rFonts w:ascii="Roboto" w:eastAsia="Times New Roman" w:hAnsi="Roboto" w:cs="Times New Roman"/>
          <w:i/>
          <w:iCs/>
          <w:color w:val="333333"/>
          <w:kern w:val="0"/>
          <w:sz w:val="24"/>
          <w:szCs w:val="24"/>
          <w14:ligatures w14:val="none"/>
        </w:rPr>
        <w:t>Anchorages for personal fall arrest and positioning device systems.</w:t>
      </w:r>
    </w:p>
    <w:p w:rsidR="003734A4" w:rsidRPr="003734A4" w:rsidP="003734A4" w14:paraId="0F7D77B6"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3734A4">
        <w:rPr>
          <w:rFonts w:ascii="Roboto" w:eastAsia="Times New Roman" w:hAnsi="Roboto" w:cs="Times New Roman"/>
          <w:color w:val="7F7F7F"/>
          <w:kern w:val="0"/>
          <w:sz w:val="24"/>
          <w:szCs w:val="24"/>
          <w:bdr w:val="single" w:sz="6" w:space="0" w:color="D8D8D8" w:frame="1"/>
          <w:shd w:val="clear" w:color="auto" w:fill="D8D8D8"/>
          <w14:ligatures w14:val="none"/>
        </w:rPr>
        <w:t>(</w:t>
      </w:r>
      <w:r w:rsidRPr="003734A4">
        <w:rPr>
          <w:rFonts w:ascii="Roboto" w:eastAsia="Times New Roman" w:hAnsi="Roboto" w:cs="Times New Roman"/>
          <w:color w:val="333333"/>
          <w:kern w:val="0"/>
          <w:sz w:val="24"/>
          <w:szCs w:val="24"/>
          <w:bdr w:val="single" w:sz="6" w:space="0" w:color="D8D8D8" w:frame="1"/>
          <w:shd w:val="clear" w:color="auto" w:fill="D8D8D8"/>
          <w14:ligatures w14:val="none"/>
        </w:rPr>
        <w:t>i</w:t>
      </w:r>
      <w:r w:rsidRPr="003734A4">
        <w:rPr>
          <w:rFonts w:ascii="Roboto" w:eastAsia="Times New Roman" w:hAnsi="Roboto" w:cs="Times New Roman"/>
          <w:color w:val="7F7F7F"/>
          <w:kern w:val="0"/>
          <w:sz w:val="24"/>
          <w:szCs w:val="24"/>
          <w:bdr w:val="single" w:sz="6" w:space="0" w:color="D8D8D8" w:frame="1"/>
          <w:shd w:val="clear" w:color="auto" w:fill="D8D8D8"/>
          <w14:ligatures w14:val="none"/>
        </w:rPr>
        <w:t>)</w:t>
      </w:r>
      <w:r w:rsidRPr="003734A4">
        <w:rPr>
          <w:rFonts w:ascii="Roboto" w:eastAsia="Times New Roman" w:hAnsi="Roboto" w:cs="Times New Roman"/>
          <w:color w:val="333333"/>
          <w:kern w:val="0"/>
          <w:sz w:val="24"/>
          <w:szCs w:val="24"/>
          <w14:ligatures w14:val="none"/>
        </w:rPr>
        <w:t> Personal fall arrest systems must be anchored to any apparently substantial part of the equipment unless a competent person, from a visual inspection, without an engineering analysis, would conclude that the criteria in </w:t>
      </w:r>
      <w:hyperlink r:id="rId15" w:anchor="p-1926.502(d)(15)" w:history="1">
        <w:r w:rsidRPr="003734A4">
          <w:rPr>
            <w:rFonts w:ascii="Roboto" w:eastAsia="Times New Roman" w:hAnsi="Roboto" w:cs="Times New Roman"/>
            <w:color w:val="3071A9"/>
            <w:kern w:val="0"/>
            <w:sz w:val="24"/>
            <w:szCs w:val="24"/>
            <w:u w:val="single"/>
            <w14:ligatures w14:val="none"/>
          </w:rPr>
          <w:t>§ 1926.502(d)(15)</w:t>
        </w:r>
      </w:hyperlink>
      <w:r w:rsidRPr="003734A4">
        <w:rPr>
          <w:rFonts w:ascii="Roboto" w:eastAsia="Times New Roman" w:hAnsi="Roboto" w:cs="Times New Roman"/>
          <w:color w:val="333333"/>
          <w:kern w:val="0"/>
          <w:sz w:val="24"/>
          <w:szCs w:val="24"/>
          <w14:ligatures w14:val="none"/>
        </w:rPr>
        <w:t> would not be met.</w:t>
      </w:r>
    </w:p>
    <w:p w:rsidR="003734A4" w:rsidRPr="003734A4" w:rsidP="003734A4" w14:paraId="5B663F15"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3734A4">
        <w:rPr>
          <w:rFonts w:ascii="Roboto" w:eastAsia="Times New Roman" w:hAnsi="Roboto" w:cs="Times New Roman"/>
          <w:color w:val="7F7F7F"/>
          <w:kern w:val="0"/>
          <w:sz w:val="24"/>
          <w:szCs w:val="24"/>
          <w:bdr w:val="single" w:sz="6" w:space="0" w:color="D8D8D8" w:frame="1"/>
          <w:shd w:val="clear" w:color="auto" w:fill="D8D8D8"/>
          <w14:ligatures w14:val="none"/>
        </w:rPr>
        <w:t>(</w:t>
      </w:r>
      <w:r w:rsidRPr="003734A4">
        <w:rPr>
          <w:rFonts w:ascii="Roboto" w:eastAsia="Times New Roman" w:hAnsi="Roboto" w:cs="Times New Roman"/>
          <w:color w:val="333333"/>
          <w:kern w:val="0"/>
          <w:sz w:val="24"/>
          <w:szCs w:val="24"/>
          <w:bdr w:val="single" w:sz="6" w:space="0" w:color="D8D8D8" w:frame="1"/>
          <w:shd w:val="clear" w:color="auto" w:fill="D8D8D8"/>
          <w14:ligatures w14:val="none"/>
        </w:rPr>
        <w:t>ii</w:t>
      </w:r>
      <w:r w:rsidRPr="003734A4">
        <w:rPr>
          <w:rFonts w:ascii="Roboto" w:eastAsia="Times New Roman" w:hAnsi="Roboto" w:cs="Times New Roman"/>
          <w:color w:val="7F7F7F"/>
          <w:kern w:val="0"/>
          <w:sz w:val="24"/>
          <w:szCs w:val="24"/>
          <w:bdr w:val="single" w:sz="6" w:space="0" w:color="D8D8D8" w:frame="1"/>
          <w:shd w:val="clear" w:color="auto" w:fill="D8D8D8"/>
          <w14:ligatures w14:val="none"/>
        </w:rPr>
        <w:t>)</w:t>
      </w:r>
      <w:r w:rsidRPr="003734A4">
        <w:rPr>
          <w:rFonts w:ascii="Roboto" w:eastAsia="Times New Roman" w:hAnsi="Roboto" w:cs="Times New Roman"/>
          <w:color w:val="333333"/>
          <w:kern w:val="0"/>
          <w:sz w:val="24"/>
          <w:szCs w:val="24"/>
          <w14:ligatures w14:val="none"/>
        </w:rPr>
        <w:t> Positioning device systems must be anchored to any apparently substantial part of the equipment unless a competent person, from a visual inspection, without an engineering analysis, would conclude that the criteria in </w:t>
      </w:r>
      <w:hyperlink r:id="rId15" w:anchor="p-1926.502(e)(2)" w:history="1">
        <w:r w:rsidRPr="003734A4">
          <w:rPr>
            <w:rFonts w:ascii="Roboto" w:eastAsia="Times New Roman" w:hAnsi="Roboto" w:cs="Times New Roman"/>
            <w:color w:val="3071A9"/>
            <w:kern w:val="0"/>
            <w:sz w:val="24"/>
            <w:szCs w:val="24"/>
            <w:u w:val="single"/>
            <w14:ligatures w14:val="none"/>
          </w:rPr>
          <w:t>§ 1926.502(e)(2)</w:t>
        </w:r>
      </w:hyperlink>
      <w:r w:rsidRPr="003734A4">
        <w:rPr>
          <w:rFonts w:ascii="Roboto" w:eastAsia="Times New Roman" w:hAnsi="Roboto" w:cs="Times New Roman"/>
          <w:color w:val="333333"/>
          <w:kern w:val="0"/>
          <w:sz w:val="24"/>
          <w:szCs w:val="24"/>
          <w14:ligatures w14:val="none"/>
        </w:rPr>
        <w:t> would not be met.</w:t>
      </w:r>
    </w:p>
    <w:p w:rsidR="003734A4" w:rsidRPr="003734A4" w:rsidP="003734A4" w14:paraId="7C8EEAC8"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3734A4">
        <w:rPr>
          <w:rFonts w:ascii="Roboto" w:eastAsia="Times New Roman" w:hAnsi="Roboto" w:cs="Times New Roman"/>
          <w:color w:val="7F7F7F"/>
          <w:kern w:val="0"/>
          <w:sz w:val="24"/>
          <w:szCs w:val="24"/>
          <w:bdr w:val="single" w:sz="6" w:space="0" w:color="D8D8D8" w:frame="1"/>
          <w:shd w:val="clear" w:color="auto" w:fill="D8D8D8"/>
          <w14:ligatures w14:val="none"/>
        </w:rPr>
        <w:t>(</w:t>
      </w:r>
      <w:r w:rsidRPr="003734A4">
        <w:rPr>
          <w:rFonts w:ascii="Roboto" w:eastAsia="Times New Roman" w:hAnsi="Roboto" w:cs="Times New Roman"/>
          <w:color w:val="333333"/>
          <w:kern w:val="0"/>
          <w:sz w:val="24"/>
          <w:szCs w:val="24"/>
          <w:bdr w:val="single" w:sz="6" w:space="0" w:color="D8D8D8" w:frame="1"/>
          <w:shd w:val="clear" w:color="auto" w:fill="D8D8D8"/>
          <w14:ligatures w14:val="none"/>
        </w:rPr>
        <w:t>iii</w:t>
      </w:r>
      <w:r w:rsidRPr="003734A4">
        <w:rPr>
          <w:rFonts w:ascii="Roboto" w:eastAsia="Times New Roman" w:hAnsi="Roboto" w:cs="Times New Roman"/>
          <w:color w:val="7F7F7F"/>
          <w:kern w:val="0"/>
          <w:sz w:val="24"/>
          <w:szCs w:val="24"/>
          <w:bdr w:val="single" w:sz="6" w:space="0" w:color="D8D8D8" w:frame="1"/>
          <w:shd w:val="clear" w:color="auto" w:fill="D8D8D8"/>
          <w14:ligatures w14:val="none"/>
        </w:rPr>
        <w:t>)</w:t>
      </w:r>
      <w:r w:rsidRPr="003734A4">
        <w:rPr>
          <w:rFonts w:ascii="Roboto" w:eastAsia="Times New Roman" w:hAnsi="Roboto" w:cs="Times New Roman"/>
          <w:color w:val="333333"/>
          <w:kern w:val="0"/>
          <w:sz w:val="24"/>
          <w:szCs w:val="24"/>
          <w14:ligatures w14:val="none"/>
        </w:rPr>
        <w:t> Attachable anchor devices (portable anchor devices that are attached to the equipment) must meet the anchorage criteria in </w:t>
      </w:r>
      <w:hyperlink r:id="rId15" w:anchor="p-1926.502(d)(15)" w:history="1">
        <w:r w:rsidRPr="003734A4">
          <w:rPr>
            <w:rFonts w:ascii="Roboto" w:eastAsia="Times New Roman" w:hAnsi="Roboto" w:cs="Times New Roman"/>
            <w:color w:val="3071A9"/>
            <w:kern w:val="0"/>
            <w:sz w:val="24"/>
            <w:szCs w:val="24"/>
            <w:u w:val="single"/>
            <w14:ligatures w14:val="none"/>
          </w:rPr>
          <w:t>§ 1926.502(d)(15)</w:t>
        </w:r>
      </w:hyperlink>
      <w:r w:rsidRPr="003734A4">
        <w:rPr>
          <w:rFonts w:ascii="Roboto" w:eastAsia="Times New Roman" w:hAnsi="Roboto" w:cs="Times New Roman"/>
          <w:color w:val="333333"/>
          <w:kern w:val="0"/>
          <w:sz w:val="24"/>
          <w:szCs w:val="24"/>
          <w14:ligatures w14:val="none"/>
        </w:rPr>
        <w:t> for personal fall arrest systems and </w:t>
      </w:r>
      <w:hyperlink r:id="rId15" w:anchor="p-1926.502(e)(2)" w:history="1">
        <w:r w:rsidRPr="003734A4">
          <w:rPr>
            <w:rFonts w:ascii="Roboto" w:eastAsia="Times New Roman" w:hAnsi="Roboto" w:cs="Times New Roman"/>
            <w:color w:val="3071A9"/>
            <w:kern w:val="0"/>
            <w:sz w:val="24"/>
            <w:szCs w:val="24"/>
            <w:u w:val="single"/>
            <w14:ligatures w14:val="none"/>
          </w:rPr>
          <w:t>§ 1926.502(e)(2)</w:t>
        </w:r>
      </w:hyperlink>
      <w:r w:rsidRPr="003734A4">
        <w:rPr>
          <w:rFonts w:ascii="Roboto" w:eastAsia="Times New Roman" w:hAnsi="Roboto" w:cs="Times New Roman"/>
          <w:color w:val="333333"/>
          <w:kern w:val="0"/>
          <w:sz w:val="24"/>
          <w:szCs w:val="24"/>
          <w14:ligatures w14:val="none"/>
        </w:rPr>
        <w:t> for positioning device systems.</w:t>
      </w:r>
    </w:p>
    <w:p w:rsidR="003734A4" w:rsidRPr="003734A4" w:rsidP="003734A4" w14:paraId="11D1F8EA"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3734A4">
        <w:rPr>
          <w:rFonts w:ascii="Roboto" w:eastAsia="Times New Roman" w:hAnsi="Roboto" w:cs="Times New Roman"/>
          <w:color w:val="7F7F7F"/>
          <w:kern w:val="0"/>
          <w:sz w:val="24"/>
          <w:szCs w:val="24"/>
          <w:bdr w:val="single" w:sz="6" w:space="0" w:color="D8D8D8" w:frame="1"/>
          <w:shd w:val="clear" w:color="auto" w:fill="D8D8D8"/>
          <w14:ligatures w14:val="none"/>
        </w:rPr>
        <w:t>(</w:t>
      </w:r>
      <w:r w:rsidRPr="003734A4">
        <w:rPr>
          <w:rFonts w:ascii="Roboto" w:eastAsia="Times New Roman" w:hAnsi="Roboto" w:cs="Times New Roman"/>
          <w:color w:val="333333"/>
          <w:kern w:val="0"/>
          <w:sz w:val="24"/>
          <w:szCs w:val="24"/>
          <w:bdr w:val="single" w:sz="6" w:space="0" w:color="D8D8D8" w:frame="1"/>
          <w:shd w:val="clear" w:color="auto" w:fill="D8D8D8"/>
          <w14:ligatures w14:val="none"/>
        </w:rPr>
        <w:t>3</w:t>
      </w:r>
      <w:r w:rsidRPr="003734A4">
        <w:rPr>
          <w:rFonts w:ascii="Roboto" w:eastAsia="Times New Roman" w:hAnsi="Roboto" w:cs="Times New Roman"/>
          <w:color w:val="7F7F7F"/>
          <w:kern w:val="0"/>
          <w:sz w:val="24"/>
          <w:szCs w:val="24"/>
          <w:bdr w:val="single" w:sz="6" w:space="0" w:color="D8D8D8" w:frame="1"/>
          <w:shd w:val="clear" w:color="auto" w:fill="D8D8D8"/>
          <w14:ligatures w14:val="none"/>
        </w:rPr>
        <w:t>)</w:t>
      </w:r>
      <w:r w:rsidRPr="003734A4">
        <w:rPr>
          <w:rFonts w:ascii="Roboto" w:eastAsia="Times New Roman" w:hAnsi="Roboto" w:cs="Times New Roman"/>
          <w:color w:val="333333"/>
          <w:kern w:val="0"/>
          <w:sz w:val="24"/>
          <w:szCs w:val="24"/>
          <w14:ligatures w14:val="none"/>
        </w:rPr>
        <w:t> </w:t>
      </w:r>
      <w:r w:rsidRPr="003734A4">
        <w:rPr>
          <w:rFonts w:ascii="Roboto" w:eastAsia="Times New Roman" w:hAnsi="Roboto" w:cs="Times New Roman"/>
          <w:i/>
          <w:iCs/>
          <w:color w:val="333333"/>
          <w:kern w:val="0"/>
          <w:sz w:val="24"/>
          <w:szCs w:val="24"/>
          <w14:ligatures w14:val="none"/>
        </w:rPr>
        <w:t>Anchorages for fall restraint systems.</w:t>
      </w:r>
      <w:r w:rsidRPr="003734A4">
        <w:rPr>
          <w:rFonts w:ascii="Roboto" w:eastAsia="Times New Roman" w:hAnsi="Roboto" w:cs="Times New Roman"/>
          <w:color w:val="333333"/>
          <w:kern w:val="0"/>
          <w:sz w:val="24"/>
          <w:szCs w:val="24"/>
          <w14:ligatures w14:val="none"/>
        </w:rPr>
        <w:t> Fall restraint systems must be anchored to any part of the equipment that is capable of withstanding twice the maximum load that an employee may impose on it during reasonably anticipated conditions of use.</w:t>
      </w:r>
    </w:p>
    <w:p w:rsidR="003734A4" w:rsidRPr="003734A4" w:rsidP="003734A4" w14:paraId="3F46DF08"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3734A4">
        <w:rPr>
          <w:rFonts w:ascii="Roboto" w:eastAsia="Times New Roman" w:hAnsi="Roboto" w:cs="Times New Roman"/>
          <w:color w:val="7F7F7F"/>
          <w:kern w:val="0"/>
          <w:sz w:val="24"/>
          <w:szCs w:val="24"/>
          <w:bdr w:val="single" w:sz="6" w:space="0" w:color="D8D8D8" w:frame="1"/>
          <w:shd w:val="clear" w:color="auto" w:fill="D8D8D8"/>
          <w14:ligatures w14:val="none"/>
        </w:rPr>
        <w:t>(</w:t>
      </w:r>
      <w:r w:rsidRPr="003734A4">
        <w:rPr>
          <w:rFonts w:ascii="Roboto" w:eastAsia="Times New Roman" w:hAnsi="Roboto" w:cs="Times New Roman"/>
          <w:color w:val="333333"/>
          <w:kern w:val="0"/>
          <w:sz w:val="24"/>
          <w:szCs w:val="24"/>
          <w:bdr w:val="single" w:sz="6" w:space="0" w:color="D8D8D8" w:frame="1"/>
          <w:shd w:val="clear" w:color="auto" w:fill="D8D8D8"/>
          <w14:ligatures w14:val="none"/>
        </w:rPr>
        <w:t>h</w:t>
      </w:r>
      <w:r w:rsidRPr="003734A4">
        <w:rPr>
          <w:rFonts w:ascii="Roboto" w:eastAsia="Times New Roman" w:hAnsi="Roboto" w:cs="Times New Roman"/>
          <w:color w:val="7F7F7F"/>
          <w:kern w:val="0"/>
          <w:sz w:val="24"/>
          <w:szCs w:val="24"/>
          <w:bdr w:val="single" w:sz="6" w:space="0" w:color="D8D8D8" w:frame="1"/>
          <w:shd w:val="clear" w:color="auto" w:fill="D8D8D8"/>
          <w14:ligatures w14:val="none"/>
        </w:rPr>
        <w:t>)</w:t>
      </w:r>
      <w:r w:rsidRPr="003734A4">
        <w:rPr>
          <w:rFonts w:ascii="Roboto" w:eastAsia="Times New Roman" w:hAnsi="Roboto" w:cs="Times New Roman"/>
          <w:color w:val="333333"/>
          <w:kern w:val="0"/>
          <w:sz w:val="24"/>
          <w:szCs w:val="24"/>
          <w14:ligatures w14:val="none"/>
        </w:rPr>
        <w:t> </w:t>
      </w:r>
      <w:r w:rsidRPr="003734A4">
        <w:rPr>
          <w:rFonts w:ascii="Roboto" w:eastAsia="Times New Roman" w:hAnsi="Roboto" w:cs="Times New Roman"/>
          <w:i/>
          <w:iCs/>
          <w:color w:val="333333"/>
          <w:kern w:val="0"/>
          <w:sz w:val="24"/>
          <w:szCs w:val="24"/>
          <w14:ligatures w14:val="none"/>
        </w:rPr>
        <w:t>Tower cranes.</w:t>
      </w:r>
    </w:p>
    <w:p w:rsidR="003734A4" w:rsidRPr="003734A4" w:rsidP="003734A4" w14:paraId="1CE70E53"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3734A4">
        <w:rPr>
          <w:rFonts w:ascii="Roboto" w:eastAsia="Times New Roman" w:hAnsi="Roboto" w:cs="Times New Roman"/>
          <w:color w:val="7F7F7F"/>
          <w:kern w:val="0"/>
          <w:sz w:val="24"/>
          <w:szCs w:val="24"/>
          <w:bdr w:val="single" w:sz="6" w:space="0" w:color="D8D8D8" w:frame="1"/>
          <w:shd w:val="clear" w:color="auto" w:fill="D8D8D8"/>
          <w14:ligatures w14:val="none"/>
        </w:rPr>
        <w:t>(</w:t>
      </w:r>
      <w:r w:rsidRPr="003734A4">
        <w:rPr>
          <w:rFonts w:ascii="Roboto" w:eastAsia="Times New Roman" w:hAnsi="Roboto" w:cs="Times New Roman"/>
          <w:color w:val="333333"/>
          <w:kern w:val="0"/>
          <w:sz w:val="24"/>
          <w:szCs w:val="24"/>
          <w:bdr w:val="single" w:sz="6" w:space="0" w:color="D8D8D8" w:frame="1"/>
          <w:shd w:val="clear" w:color="auto" w:fill="D8D8D8"/>
          <w14:ligatures w14:val="none"/>
        </w:rPr>
        <w:t>1</w:t>
      </w:r>
      <w:r w:rsidRPr="003734A4">
        <w:rPr>
          <w:rFonts w:ascii="Roboto" w:eastAsia="Times New Roman" w:hAnsi="Roboto" w:cs="Times New Roman"/>
          <w:color w:val="7F7F7F"/>
          <w:kern w:val="0"/>
          <w:sz w:val="24"/>
          <w:szCs w:val="24"/>
          <w:bdr w:val="single" w:sz="6" w:space="0" w:color="D8D8D8" w:frame="1"/>
          <w:shd w:val="clear" w:color="auto" w:fill="D8D8D8"/>
          <w14:ligatures w14:val="none"/>
        </w:rPr>
        <w:t>)</w:t>
      </w:r>
      <w:r w:rsidRPr="003734A4">
        <w:rPr>
          <w:rFonts w:ascii="Roboto" w:eastAsia="Times New Roman" w:hAnsi="Roboto" w:cs="Times New Roman"/>
          <w:color w:val="333333"/>
          <w:kern w:val="0"/>
          <w:sz w:val="24"/>
          <w:szCs w:val="24"/>
          <w14:ligatures w14:val="none"/>
        </w:rPr>
        <w:t> For work other than erecting, climbing, and dismantling, the employer must provide and ensure the use of fall protection equipment for employees who are on a walking/working surface with an unprotected side or edge more than 6 feet above a lower level, except when the employee is at or near draw-works (when the equipment is running), in the cab, or on the deck.</w:t>
      </w:r>
    </w:p>
    <w:p w:rsidR="003734A4" w:rsidRPr="003734A4" w:rsidP="003734A4" w14:paraId="671D4684"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3734A4">
        <w:rPr>
          <w:rFonts w:ascii="Roboto" w:eastAsia="Times New Roman" w:hAnsi="Roboto" w:cs="Times New Roman"/>
          <w:color w:val="7F7F7F"/>
          <w:kern w:val="0"/>
          <w:sz w:val="24"/>
          <w:szCs w:val="24"/>
          <w:bdr w:val="single" w:sz="6" w:space="0" w:color="D8D8D8" w:frame="1"/>
          <w:shd w:val="clear" w:color="auto" w:fill="D8D8D8"/>
          <w14:ligatures w14:val="none"/>
        </w:rPr>
        <w:t>(</w:t>
      </w:r>
      <w:r w:rsidRPr="003734A4">
        <w:rPr>
          <w:rFonts w:ascii="Roboto" w:eastAsia="Times New Roman" w:hAnsi="Roboto" w:cs="Times New Roman"/>
          <w:color w:val="333333"/>
          <w:kern w:val="0"/>
          <w:sz w:val="24"/>
          <w:szCs w:val="24"/>
          <w:bdr w:val="single" w:sz="6" w:space="0" w:color="D8D8D8" w:frame="1"/>
          <w:shd w:val="clear" w:color="auto" w:fill="D8D8D8"/>
          <w14:ligatures w14:val="none"/>
        </w:rPr>
        <w:t>2</w:t>
      </w:r>
      <w:r w:rsidRPr="003734A4">
        <w:rPr>
          <w:rFonts w:ascii="Roboto" w:eastAsia="Times New Roman" w:hAnsi="Roboto" w:cs="Times New Roman"/>
          <w:color w:val="7F7F7F"/>
          <w:kern w:val="0"/>
          <w:sz w:val="24"/>
          <w:szCs w:val="24"/>
          <w:bdr w:val="single" w:sz="6" w:space="0" w:color="D8D8D8" w:frame="1"/>
          <w:shd w:val="clear" w:color="auto" w:fill="D8D8D8"/>
          <w14:ligatures w14:val="none"/>
        </w:rPr>
        <w:t>)</w:t>
      </w:r>
      <w:r w:rsidRPr="003734A4">
        <w:rPr>
          <w:rFonts w:ascii="Roboto" w:eastAsia="Times New Roman" w:hAnsi="Roboto" w:cs="Times New Roman"/>
          <w:color w:val="333333"/>
          <w:kern w:val="0"/>
          <w:sz w:val="24"/>
          <w:szCs w:val="24"/>
          <w14:ligatures w14:val="none"/>
        </w:rPr>
        <w:t> For erecting, climbing, and dismantling work, the employer must provide and ensure the use of fall protection equipment for employees who are on a walking/working surface with an unprotected side or edge more than 15 feet above a lower level.</w:t>
      </w:r>
    </w:p>
    <w:p w:rsidR="003734A4" w:rsidRPr="003734A4" w:rsidP="003734A4" w14:paraId="692710EA"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3734A4">
        <w:rPr>
          <w:rFonts w:ascii="Roboto" w:eastAsia="Times New Roman" w:hAnsi="Roboto" w:cs="Times New Roman"/>
          <w:color w:val="7F7F7F"/>
          <w:kern w:val="0"/>
          <w:sz w:val="24"/>
          <w:szCs w:val="24"/>
          <w:bdr w:val="single" w:sz="6" w:space="0" w:color="D8D8D8" w:frame="1"/>
          <w:shd w:val="clear" w:color="auto" w:fill="D8D8D8"/>
          <w14:ligatures w14:val="none"/>
        </w:rPr>
        <w:t>(</w:t>
      </w:r>
      <w:r w:rsidRPr="003734A4">
        <w:rPr>
          <w:rFonts w:ascii="Roboto" w:eastAsia="Times New Roman" w:hAnsi="Roboto" w:cs="Times New Roman"/>
          <w:color w:val="333333"/>
          <w:kern w:val="0"/>
          <w:sz w:val="24"/>
          <w:szCs w:val="24"/>
          <w:bdr w:val="single" w:sz="6" w:space="0" w:color="D8D8D8" w:frame="1"/>
          <w:shd w:val="clear" w:color="auto" w:fill="D8D8D8"/>
          <w14:ligatures w14:val="none"/>
        </w:rPr>
        <w:t>i</w:t>
      </w:r>
      <w:r w:rsidRPr="003734A4">
        <w:rPr>
          <w:rFonts w:ascii="Roboto" w:eastAsia="Times New Roman" w:hAnsi="Roboto" w:cs="Times New Roman"/>
          <w:color w:val="7F7F7F"/>
          <w:kern w:val="0"/>
          <w:sz w:val="24"/>
          <w:szCs w:val="24"/>
          <w:bdr w:val="single" w:sz="6" w:space="0" w:color="D8D8D8" w:frame="1"/>
          <w:shd w:val="clear" w:color="auto" w:fill="D8D8D8"/>
          <w14:ligatures w14:val="none"/>
        </w:rPr>
        <w:t>)</w:t>
      </w:r>
      <w:r w:rsidRPr="003734A4">
        <w:rPr>
          <w:rFonts w:ascii="Roboto" w:eastAsia="Times New Roman" w:hAnsi="Roboto" w:cs="Times New Roman"/>
          <w:color w:val="333333"/>
          <w:kern w:val="0"/>
          <w:sz w:val="24"/>
          <w:szCs w:val="24"/>
          <w14:ligatures w14:val="none"/>
        </w:rPr>
        <w:t> [Reserved]</w:t>
      </w:r>
    </w:p>
    <w:p w:rsidR="003734A4" w:rsidRPr="003734A4" w:rsidP="003734A4" w14:paraId="1AC0CE7B"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3734A4">
        <w:rPr>
          <w:rFonts w:ascii="Roboto" w:eastAsia="Times New Roman" w:hAnsi="Roboto" w:cs="Times New Roman"/>
          <w:color w:val="7F7F7F"/>
          <w:kern w:val="0"/>
          <w:sz w:val="24"/>
          <w:szCs w:val="24"/>
          <w:bdr w:val="single" w:sz="6" w:space="0" w:color="D8D8D8" w:frame="1"/>
          <w:shd w:val="clear" w:color="auto" w:fill="D8D8D8"/>
          <w14:ligatures w14:val="none"/>
        </w:rPr>
        <w:t>(</w:t>
      </w:r>
      <w:r w:rsidRPr="003734A4">
        <w:rPr>
          <w:rFonts w:ascii="Roboto" w:eastAsia="Times New Roman" w:hAnsi="Roboto" w:cs="Times New Roman"/>
          <w:color w:val="333333"/>
          <w:kern w:val="0"/>
          <w:sz w:val="24"/>
          <w:szCs w:val="24"/>
          <w:bdr w:val="single" w:sz="6" w:space="0" w:color="D8D8D8" w:frame="1"/>
          <w:shd w:val="clear" w:color="auto" w:fill="D8D8D8"/>
          <w14:ligatures w14:val="none"/>
        </w:rPr>
        <w:t>j</w:t>
      </w:r>
      <w:r w:rsidRPr="003734A4">
        <w:rPr>
          <w:rFonts w:ascii="Roboto" w:eastAsia="Times New Roman" w:hAnsi="Roboto" w:cs="Times New Roman"/>
          <w:color w:val="7F7F7F"/>
          <w:kern w:val="0"/>
          <w:sz w:val="24"/>
          <w:szCs w:val="24"/>
          <w:bdr w:val="single" w:sz="6" w:space="0" w:color="D8D8D8" w:frame="1"/>
          <w:shd w:val="clear" w:color="auto" w:fill="D8D8D8"/>
          <w14:ligatures w14:val="none"/>
        </w:rPr>
        <w:t>)</w:t>
      </w:r>
      <w:r w:rsidRPr="003734A4">
        <w:rPr>
          <w:rFonts w:ascii="Roboto" w:eastAsia="Times New Roman" w:hAnsi="Roboto" w:cs="Times New Roman"/>
          <w:color w:val="333333"/>
          <w:kern w:val="0"/>
          <w:sz w:val="24"/>
          <w:szCs w:val="24"/>
          <w14:ligatures w14:val="none"/>
        </w:rPr>
        <w:t> </w:t>
      </w:r>
      <w:r w:rsidRPr="003734A4">
        <w:rPr>
          <w:rFonts w:ascii="Roboto" w:eastAsia="Times New Roman" w:hAnsi="Roboto" w:cs="Times New Roman"/>
          <w:i/>
          <w:iCs/>
          <w:color w:val="333333"/>
          <w:kern w:val="0"/>
          <w:sz w:val="24"/>
          <w:szCs w:val="24"/>
          <w14:ligatures w14:val="none"/>
        </w:rPr>
        <w:t>Anchoring to the load line.</w:t>
      </w:r>
      <w:r w:rsidRPr="003734A4">
        <w:rPr>
          <w:rFonts w:ascii="Roboto" w:eastAsia="Times New Roman" w:hAnsi="Roboto" w:cs="Times New Roman"/>
          <w:color w:val="333333"/>
          <w:kern w:val="0"/>
          <w:sz w:val="24"/>
          <w:szCs w:val="24"/>
          <w14:ligatures w14:val="none"/>
        </w:rPr>
        <w:t xml:space="preserve"> A personal fall arrest system is permitted to be anchored to the crane/derrick's hook (or other part of the load line) where </w:t>
      </w:r>
      <w:r w:rsidRPr="003734A4">
        <w:rPr>
          <w:rFonts w:ascii="Roboto" w:eastAsia="Times New Roman" w:hAnsi="Roboto" w:cs="Times New Roman"/>
          <w:color w:val="333333"/>
          <w:kern w:val="0"/>
          <w:sz w:val="24"/>
          <w:szCs w:val="24"/>
          <w14:ligatures w14:val="none"/>
        </w:rPr>
        <w:t>all of</w:t>
      </w:r>
      <w:r w:rsidRPr="003734A4">
        <w:rPr>
          <w:rFonts w:ascii="Roboto" w:eastAsia="Times New Roman" w:hAnsi="Roboto" w:cs="Times New Roman"/>
          <w:color w:val="333333"/>
          <w:kern w:val="0"/>
          <w:sz w:val="24"/>
          <w:szCs w:val="24"/>
          <w14:ligatures w14:val="none"/>
        </w:rPr>
        <w:t xml:space="preserve"> the following requirements are met:</w:t>
      </w:r>
    </w:p>
    <w:p w:rsidR="003734A4" w:rsidRPr="003734A4" w:rsidP="003734A4" w14:paraId="71BE069E"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3734A4">
        <w:rPr>
          <w:rFonts w:ascii="Roboto" w:eastAsia="Times New Roman" w:hAnsi="Roboto" w:cs="Times New Roman"/>
          <w:color w:val="7F7F7F"/>
          <w:kern w:val="0"/>
          <w:sz w:val="24"/>
          <w:szCs w:val="24"/>
          <w:bdr w:val="single" w:sz="6" w:space="0" w:color="D8D8D8" w:frame="1"/>
          <w:shd w:val="clear" w:color="auto" w:fill="D8D8D8"/>
          <w14:ligatures w14:val="none"/>
        </w:rPr>
        <w:t>(</w:t>
      </w:r>
      <w:r w:rsidRPr="003734A4">
        <w:rPr>
          <w:rFonts w:ascii="Roboto" w:eastAsia="Times New Roman" w:hAnsi="Roboto" w:cs="Times New Roman"/>
          <w:color w:val="333333"/>
          <w:kern w:val="0"/>
          <w:sz w:val="24"/>
          <w:szCs w:val="24"/>
          <w:bdr w:val="single" w:sz="6" w:space="0" w:color="D8D8D8" w:frame="1"/>
          <w:shd w:val="clear" w:color="auto" w:fill="D8D8D8"/>
          <w14:ligatures w14:val="none"/>
        </w:rPr>
        <w:t>1</w:t>
      </w:r>
      <w:r w:rsidRPr="003734A4">
        <w:rPr>
          <w:rFonts w:ascii="Roboto" w:eastAsia="Times New Roman" w:hAnsi="Roboto" w:cs="Times New Roman"/>
          <w:color w:val="7F7F7F"/>
          <w:kern w:val="0"/>
          <w:sz w:val="24"/>
          <w:szCs w:val="24"/>
          <w:bdr w:val="single" w:sz="6" w:space="0" w:color="D8D8D8" w:frame="1"/>
          <w:shd w:val="clear" w:color="auto" w:fill="D8D8D8"/>
          <w14:ligatures w14:val="none"/>
        </w:rPr>
        <w:t>)</w:t>
      </w:r>
      <w:r w:rsidRPr="003734A4">
        <w:rPr>
          <w:rFonts w:ascii="Roboto" w:eastAsia="Times New Roman" w:hAnsi="Roboto" w:cs="Times New Roman"/>
          <w:color w:val="333333"/>
          <w:kern w:val="0"/>
          <w:sz w:val="24"/>
          <w:szCs w:val="24"/>
          <w14:ligatures w14:val="none"/>
        </w:rPr>
        <w:t> A qualified person has determined that the set-up and rated capacity of the crane/derrick (including the hook, load line and rigging) meets or exceeds the requirements in </w:t>
      </w:r>
      <w:hyperlink r:id="rId15" w:anchor="p-1926.502(d)(15)" w:history="1">
        <w:r w:rsidRPr="003734A4">
          <w:rPr>
            <w:rFonts w:ascii="Roboto" w:eastAsia="Times New Roman" w:hAnsi="Roboto" w:cs="Times New Roman"/>
            <w:color w:val="3071A9"/>
            <w:kern w:val="0"/>
            <w:sz w:val="24"/>
            <w:szCs w:val="24"/>
            <w:u w:val="single"/>
            <w14:ligatures w14:val="none"/>
          </w:rPr>
          <w:t>§ 1926.502(d)(15)</w:t>
        </w:r>
      </w:hyperlink>
      <w:r w:rsidRPr="003734A4">
        <w:rPr>
          <w:rFonts w:ascii="Roboto" w:eastAsia="Times New Roman" w:hAnsi="Roboto" w:cs="Times New Roman"/>
          <w:color w:val="333333"/>
          <w:kern w:val="0"/>
          <w:sz w:val="24"/>
          <w:szCs w:val="24"/>
          <w14:ligatures w14:val="none"/>
        </w:rPr>
        <w:t>.</w:t>
      </w:r>
    </w:p>
    <w:p w:rsidR="003734A4" w:rsidRPr="003734A4" w:rsidP="003734A4" w14:paraId="2210D59C"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3734A4">
        <w:rPr>
          <w:rFonts w:ascii="Roboto" w:eastAsia="Times New Roman" w:hAnsi="Roboto" w:cs="Times New Roman"/>
          <w:color w:val="7F7F7F"/>
          <w:kern w:val="0"/>
          <w:sz w:val="24"/>
          <w:szCs w:val="24"/>
          <w:bdr w:val="single" w:sz="6" w:space="0" w:color="D8D8D8" w:frame="1"/>
          <w:shd w:val="clear" w:color="auto" w:fill="D8D8D8"/>
          <w14:ligatures w14:val="none"/>
        </w:rPr>
        <w:t>(</w:t>
      </w:r>
      <w:r w:rsidRPr="003734A4">
        <w:rPr>
          <w:rFonts w:ascii="Roboto" w:eastAsia="Times New Roman" w:hAnsi="Roboto" w:cs="Times New Roman"/>
          <w:color w:val="333333"/>
          <w:kern w:val="0"/>
          <w:sz w:val="24"/>
          <w:szCs w:val="24"/>
          <w:bdr w:val="single" w:sz="6" w:space="0" w:color="D8D8D8" w:frame="1"/>
          <w:shd w:val="clear" w:color="auto" w:fill="D8D8D8"/>
          <w14:ligatures w14:val="none"/>
        </w:rPr>
        <w:t>2</w:t>
      </w:r>
      <w:r w:rsidRPr="003734A4">
        <w:rPr>
          <w:rFonts w:ascii="Roboto" w:eastAsia="Times New Roman" w:hAnsi="Roboto" w:cs="Times New Roman"/>
          <w:color w:val="7F7F7F"/>
          <w:kern w:val="0"/>
          <w:sz w:val="24"/>
          <w:szCs w:val="24"/>
          <w:bdr w:val="single" w:sz="6" w:space="0" w:color="D8D8D8" w:frame="1"/>
          <w:shd w:val="clear" w:color="auto" w:fill="D8D8D8"/>
          <w14:ligatures w14:val="none"/>
        </w:rPr>
        <w:t>)</w:t>
      </w:r>
      <w:r w:rsidRPr="003734A4">
        <w:rPr>
          <w:rFonts w:ascii="Roboto" w:eastAsia="Times New Roman" w:hAnsi="Roboto" w:cs="Times New Roman"/>
          <w:color w:val="333333"/>
          <w:kern w:val="0"/>
          <w:sz w:val="24"/>
          <w:szCs w:val="24"/>
          <w14:ligatures w14:val="none"/>
        </w:rPr>
        <w:t> The equipment operator must be at the work site and informed that the equipment is being used for this purpose.</w:t>
      </w:r>
    </w:p>
    <w:p w:rsidR="003734A4" w:rsidRPr="003734A4" w:rsidP="003734A4" w14:paraId="7ADF7F09"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3734A4">
        <w:rPr>
          <w:rFonts w:ascii="Roboto" w:eastAsia="Times New Roman" w:hAnsi="Roboto" w:cs="Times New Roman"/>
          <w:color w:val="7F7F7F"/>
          <w:kern w:val="0"/>
          <w:sz w:val="24"/>
          <w:szCs w:val="24"/>
          <w:bdr w:val="single" w:sz="6" w:space="0" w:color="D8D8D8" w:frame="1"/>
          <w:shd w:val="clear" w:color="auto" w:fill="D8D8D8"/>
          <w14:ligatures w14:val="none"/>
        </w:rPr>
        <w:t>(</w:t>
      </w:r>
      <w:r w:rsidRPr="003734A4">
        <w:rPr>
          <w:rFonts w:ascii="Roboto" w:eastAsia="Times New Roman" w:hAnsi="Roboto" w:cs="Times New Roman"/>
          <w:color w:val="333333"/>
          <w:kern w:val="0"/>
          <w:sz w:val="24"/>
          <w:szCs w:val="24"/>
          <w:bdr w:val="single" w:sz="6" w:space="0" w:color="D8D8D8" w:frame="1"/>
          <w:shd w:val="clear" w:color="auto" w:fill="D8D8D8"/>
          <w14:ligatures w14:val="none"/>
        </w:rPr>
        <w:t>3</w:t>
      </w:r>
      <w:r w:rsidRPr="003734A4">
        <w:rPr>
          <w:rFonts w:ascii="Roboto" w:eastAsia="Times New Roman" w:hAnsi="Roboto" w:cs="Times New Roman"/>
          <w:color w:val="7F7F7F"/>
          <w:kern w:val="0"/>
          <w:sz w:val="24"/>
          <w:szCs w:val="24"/>
          <w:bdr w:val="single" w:sz="6" w:space="0" w:color="D8D8D8" w:frame="1"/>
          <w:shd w:val="clear" w:color="auto" w:fill="D8D8D8"/>
          <w14:ligatures w14:val="none"/>
        </w:rPr>
        <w:t>)</w:t>
      </w:r>
      <w:r w:rsidRPr="003734A4">
        <w:rPr>
          <w:rFonts w:ascii="Roboto" w:eastAsia="Times New Roman" w:hAnsi="Roboto" w:cs="Times New Roman"/>
          <w:color w:val="333333"/>
          <w:kern w:val="0"/>
          <w:sz w:val="24"/>
          <w:szCs w:val="24"/>
          <w14:ligatures w14:val="none"/>
        </w:rPr>
        <w:t> No load is suspended from the load line when the personal fall arrest system is anchored to the crane/derrick's hook (or other part of the load line).</w:t>
      </w:r>
    </w:p>
    <w:p w:rsidR="003734A4" w:rsidRPr="003734A4" w:rsidP="003734A4" w14:paraId="6B197367"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3734A4">
        <w:rPr>
          <w:rFonts w:ascii="Roboto" w:eastAsia="Times New Roman" w:hAnsi="Roboto" w:cs="Times New Roman"/>
          <w:color w:val="7F7F7F"/>
          <w:kern w:val="0"/>
          <w:sz w:val="24"/>
          <w:szCs w:val="24"/>
          <w:bdr w:val="single" w:sz="6" w:space="0" w:color="D8D8D8" w:frame="1"/>
          <w:shd w:val="clear" w:color="auto" w:fill="D8D8D8"/>
          <w14:ligatures w14:val="none"/>
        </w:rPr>
        <w:t>(</w:t>
      </w:r>
      <w:r w:rsidRPr="003734A4">
        <w:rPr>
          <w:rFonts w:ascii="Roboto" w:eastAsia="Times New Roman" w:hAnsi="Roboto" w:cs="Times New Roman"/>
          <w:color w:val="333333"/>
          <w:kern w:val="0"/>
          <w:sz w:val="24"/>
          <w:szCs w:val="24"/>
          <w:bdr w:val="single" w:sz="6" w:space="0" w:color="D8D8D8" w:frame="1"/>
          <w:shd w:val="clear" w:color="auto" w:fill="D8D8D8"/>
          <w14:ligatures w14:val="none"/>
        </w:rPr>
        <w:t>k</w:t>
      </w:r>
      <w:r w:rsidRPr="003734A4">
        <w:rPr>
          <w:rFonts w:ascii="Roboto" w:eastAsia="Times New Roman" w:hAnsi="Roboto" w:cs="Times New Roman"/>
          <w:color w:val="7F7F7F"/>
          <w:kern w:val="0"/>
          <w:sz w:val="24"/>
          <w:szCs w:val="24"/>
          <w:bdr w:val="single" w:sz="6" w:space="0" w:color="D8D8D8" w:frame="1"/>
          <w:shd w:val="clear" w:color="auto" w:fill="D8D8D8"/>
          <w14:ligatures w14:val="none"/>
        </w:rPr>
        <w:t>)</w:t>
      </w:r>
      <w:r w:rsidRPr="003734A4">
        <w:rPr>
          <w:rFonts w:ascii="Roboto" w:eastAsia="Times New Roman" w:hAnsi="Roboto" w:cs="Times New Roman"/>
          <w:color w:val="333333"/>
          <w:kern w:val="0"/>
          <w:sz w:val="24"/>
          <w:szCs w:val="24"/>
          <w14:ligatures w14:val="none"/>
        </w:rPr>
        <w:t> </w:t>
      </w:r>
      <w:r w:rsidRPr="003734A4">
        <w:rPr>
          <w:rFonts w:ascii="Roboto" w:eastAsia="Times New Roman" w:hAnsi="Roboto" w:cs="Times New Roman"/>
          <w:i/>
          <w:iCs/>
          <w:color w:val="333333"/>
          <w:kern w:val="0"/>
          <w:sz w:val="24"/>
          <w:szCs w:val="24"/>
          <w14:ligatures w14:val="none"/>
        </w:rPr>
        <w:t>Training.</w:t>
      </w:r>
      <w:r w:rsidRPr="003734A4">
        <w:rPr>
          <w:rFonts w:ascii="Roboto" w:eastAsia="Times New Roman" w:hAnsi="Roboto" w:cs="Times New Roman"/>
          <w:color w:val="333333"/>
          <w:kern w:val="0"/>
          <w:sz w:val="24"/>
          <w:szCs w:val="24"/>
          <w14:ligatures w14:val="none"/>
        </w:rPr>
        <w:t xml:space="preserve"> The employer must train each employee who may be exposed to fall hazards while on, or hoisted by, equipment covered by this subpart on </w:t>
      </w:r>
      <w:r w:rsidRPr="003734A4">
        <w:rPr>
          <w:rFonts w:ascii="Roboto" w:eastAsia="Times New Roman" w:hAnsi="Roboto" w:cs="Times New Roman"/>
          <w:color w:val="333333"/>
          <w:kern w:val="0"/>
          <w:sz w:val="24"/>
          <w:szCs w:val="24"/>
          <w14:ligatures w14:val="none"/>
        </w:rPr>
        <w:t>all of</w:t>
      </w:r>
      <w:r w:rsidRPr="003734A4">
        <w:rPr>
          <w:rFonts w:ascii="Roboto" w:eastAsia="Times New Roman" w:hAnsi="Roboto" w:cs="Times New Roman"/>
          <w:color w:val="333333"/>
          <w:kern w:val="0"/>
          <w:sz w:val="24"/>
          <w:szCs w:val="24"/>
          <w14:ligatures w14:val="none"/>
        </w:rPr>
        <w:t xml:space="preserve"> the following:</w:t>
      </w:r>
    </w:p>
    <w:p w:rsidR="003734A4" w:rsidRPr="003734A4" w:rsidP="003734A4" w14:paraId="4A6D2F6D"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3734A4">
        <w:rPr>
          <w:rFonts w:ascii="Roboto" w:eastAsia="Times New Roman" w:hAnsi="Roboto" w:cs="Times New Roman"/>
          <w:color w:val="7F7F7F"/>
          <w:kern w:val="0"/>
          <w:sz w:val="24"/>
          <w:szCs w:val="24"/>
          <w:bdr w:val="single" w:sz="6" w:space="0" w:color="D8D8D8" w:frame="1"/>
          <w:shd w:val="clear" w:color="auto" w:fill="D8D8D8"/>
          <w14:ligatures w14:val="none"/>
        </w:rPr>
        <w:t>(</w:t>
      </w:r>
      <w:r w:rsidRPr="003734A4">
        <w:rPr>
          <w:rFonts w:ascii="Roboto" w:eastAsia="Times New Roman" w:hAnsi="Roboto" w:cs="Times New Roman"/>
          <w:color w:val="333333"/>
          <w:kern w:val="0"/>
          <w:sz w:val="24"/>
          <w:szCs w:val="24"/>
          <w:bdr w:val="single" w:sz="6" w:space="0" w:color="D8D8D8" w:frame="1"/>
          <w:shd w:val="clear" w:color="auto" w:fill="D8D8D8"/>
          <w14:ligatures w14:val="none"/>
        </w:rPr>
        <w:t>1</w:t>
      </w:r>
      <w:r w:rsidRPr="003734A4">
        <w:rPr>
          <w:rFonts w:ascii="Roboto" w:eastAsia="Times New Roman" w:hAnsi="Roboto" w:cs="Times New Roman"/>
          <w:color w:val="7F7F7F"/>
          <w:kern w:val="0"/>
          <w:sz w:val="24"/>
          <w:szCs w:val="24"/>
          <w:bdr w:val="single" w:sz="6" w:space="0" w:color="D8D8D8" w:frame="1"/>
          <w:shd w:val="clear" w:color="auto" w:fill="D8D8D8"/>
          <w14:ligatures w14:val="none"/>
        </w:rPr>
        <w:t>)</w:t>
      </w:r>
      <w:r w:rsidRPr="003734A4">
        <w:rPr>
          <w:rFonts w:ascii="Roboto" w:eastAsia="Times New Roman" w:hAnsi="Roboto" w:cs="Times New Roman"/>
          <w:color w:val="333333"/>
          <w:kern w:val="0"/>
          <w:sz w:val="24"/>
          <w:szCs w:val="24"/>
          <w14:ligatures w14:val="none"/>
        </w:rPr>
        <w:t> the requirements in this subpart that address fall protection.</w:t>
      </w:r>
    </w:p>
    <w:p w:rsidR="003734A4" w:rsidRPr="003734A4" w:rsidP="003734A4" w14:paraId="59C14FEC"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3734A4">
        <w:rPr>
          <w:rFonts w:ascii="Roboto" w:eastAsia="Times New Roman" w:hAnsi="Roboto" w:cs="Times New Roman"/>
          <w:color w:val="7F7F7F"/>
          <w:kern w:val="0"/>
          <w:sz w:val="24"/>
          <w:szCs w:val="24"/>
          <w:bdr w:val="single" w:sz="6" w:space="0" w:color="D8D8D8" w:frame="1"/>
          <w:shd w:val="clear" w:color="auto" w:fill="D8D8D8"/>
          <w14:ligatures w14:val="none"/>
        </w:rPr>
        <w:t>(</w:t>
      </w:r>
      <w:r w:rsidRPr="003734A4">
        <w:rPr>
          <w:rFonts w:ascii="Roboto" w:eastAsia="Times New Roman" w:hAnsi="Roboto" w:cs="Times New Roman"/>
          <w:color w:val="333333"/>
          <w:kern w:val="0"/>
          <w:sz w:val="24"/>
          <w:szCs w:val="24"/>
          <w:bdr w:val="single" w:sz="6" w:space="0" w:color="D8D8D8" w:frame="1"/>
          <w:shd w:val="clear" w:color="auto" w:fill="D8D8D8"/>
          <w14:ligatures w14:val="none"/>
        </w:rPr>
        <w:t>2</w:t>
      </w:r>
      <w:r w:rsidRPr="003734A4">
        <w:rPr>
          <w:rFonts w:ascii="Roboto" w:eastAsia="Times New Roman" w:hAnsi="Roboto" w:cs="Times New Roman"/>
          <w:color w:val="7F7F7F"/>
          <w:kern w:val="0"/>
          <w:sz w:val="24"/>
          <w:szCs w:val="24"/>
          <w:bdr w:val="single" w:sz="6" w:space="0" w:color="D8D8D8" w:frame="1"/>
          <w:shd w:val="clear" w:color="auto" w:fill="D8D8D8"/>
          <w14:ligatures w14:val="none"/>
        </w:rPr>
        <w:t>)</w:t>
      </w:r>
      <w:r w:rsidRPr="003734A4">
        <w:rPr>
          <w:rFonts w:ascii="Roboto" w:eastAsia="Times New Roman" w:hAnsi="Roboto" w:cs="Times New Roman"/>
          <w:color w:val="333333"/>
          <w:kern w:val="0"/>
          <w:sz w:val="24"/>
          <w:szCs w:val="24"/>
          <w14:ligatures w14:val="none"/>
        </w:rPr>
        <w:t> the applicable requirements in </w:t>
      </w:r>
      <w:hyperlink r:id="rId16" w:history="1">
        <w:r w:rsidRPr="003734A4">
          <w:rPr>
            <w:rFonts w:ascii="Roboto" w:eastAsia="Times New Roman" w:hAnsi="Roboto" w:cs="Times New Roman"/>
            <w:color w:val="3071A9"/>
            <w:kern w:val="0"/>
            <w:sz w:val="24"/>
            <w:szCs w:val="24"/>
            <w:u w:val="single"/>
            <w14:ligatures w14:val="none"/>
          </w:rPr>
          <w:t>§§ 1926.500</w:t>
        </w:r>
      </w:hyperlink>
      <w:r w:rsidRPr="003734A4">
        <w:rPr>
          <w:rFonts w:ascii="Roboto" w:eastAsia="Times New Roman" w:hAnsi="Roboto" w:cs="Times New Roman"/>
          <w:color w:val="333333"/>
          <w:kern w:val="0"/>
          <w:sz w:val="24"/>
          <w:szCs w:val="24"/>
          <w14:ligatures w14:val="none"/>
        </w:rPr>
        <w:t> and </w:t>
      </w:r>
      <w:hyperlink r:id="rId15" w:history="1">
        <w:r w:rsidRPr="003734A4">
          <w:rPr>
            <w:rFonts w:ascii="Roboto" w:eastAsia="Times New Roman" w:hAnsi="Roboto" w:cs="Times New Roman"/>
            <w:color w:val="3071A9"/>
            <w:kern w:val="0"/>
            <w:sz w:val="24"/>
            <w:szCs w:val="24"/>
            <w:u w:val="single"/>
            <w14:ligatures w14:val="none"/>
          </w:rPr>
          <w:t>1926.502</w:t>
        </w:r>
      </w:hyperlink>
      <w:r w:rsidRPr="003734A4">
        <w:rPr>
          <w:rFonts w:ascii="Roboto" w:eastAsia="Times New Roman" w:hAnsi="Roboto" w:cs="Times New Roman"/>
          <w:color w:val="333333"/>
          <w:kern w:val="0"/>
          <w:sz w:val="24"/>
          <w:szCs w:val="24"/>
          <w14:ligatures w14:val="none"/>
        </w:rPr>
        <w:t>.</w:t>
      </w:r>
    </w:p>
    <w:p w:rsidR="00ED2D30" w:rsidP="003734A4" w14:paraId="5CAAF765" w14:textId="77777777">
      <w:pPr>
        <w:shd w:val="clear" w:color="auto" w:fill="F5F5F5"/>
        <w:spacing w:before="150" w:after="75" w:line="240" w:lineRule="auto"/>
        <w:ind w:left="-600"/>
        <w:outlineLvl w:val="3"/>
        <w:rPr>
          <w:rFonts w:ascii="inherit" w:eastAsia="Times New Roman" w:hAnsi="inherit" w:cs="Times New Roman"/>
          <w:b/>
          <w:bCs/>
          <w:color w:val="333333"/>
          <w:kern w:val="0"/>
          <w:sz w:val="24"/>
          <w:szCs w:val="24"/>
          <w14:ligatures w14:val="none"/>
        </w:rPr>
      </w:pPr>
    </w:p>
    <w:p w:rsidR="003734A4" w:rsidRPr="003734A4" w:rsidP="003734A4" w14:paraId="2E662356" w14:textId="12E45559">
      <w:pPr>
        <w:shd w:val="clear" w:color="auto" w:fill="F5F5F5"/>
        <w:spacing w:before="150" w:after="75" w:line="240" w:lineRule="auto"/>
        <w:ind w:left="-600"/>
        <w:outlineLvl w:val="3"/>
        <w:rPr>
          <w:rFonts w:ascii="inherit" w:eastAsia="Times New Roman" w:hAnsi="inherit" w:cs="Times New Roman"/>
          <w:b/>
          <w:bCs/>
          <w:color w:val="333333"/>
          <w:kern w:val="0"/>
          <w:sz w:val="24"/>
          <w:szCs w:val="24"/>
          <w14:ligatures w14:val="none"/>
        </w:rPr>
      </w:pPr>
      <w:r w:rsidRPr="003734A4">
        <w:rPr>
          <w:rFonts w:ascii="inherit" w:eastAsia="Times New Roman" w:hAnsi="inherit" w:cs="Times New Roman"/>
          <w:b/>
          <w:bCs/>
          <w:color w:val="333333"/>
          <w:kern w:val="0"/>
          <w:sz w:val="24"/>
          <w:szCs w:val="24"/>
          <w14:ligatures w14:val="none"/>
        </w:rPr>
        <w:t>Editorial Notes:</w:t>
      </w:r>
    </w:p>
    <w:p w:rsidR="003734A4" w:rsidRPr="003734A4" w:rsidP="003734A4" w14:paraId="1F666CF7" w14:textId="77777777">
      <w:pPr>
        <w:shd w:val="clear" w:color="auto" w:fill="F5F5F5"/>
        <w:spacing w:after="300" w:line="240" w:lineRule="auto"/>
        <w:ind w:left="-600"/>
        <w:rPr>
          <w:rFonts w:ascii="Roboto" w:eastAsia="Times New Roman" w:hAnsi="Roboto" w:cs="Times New Roman"/>
          <w:color w:val="333333"/>
          <w:kern w:val="0"/>
          <w:sz w:val="24"/>
          <w:szCs w:val="24"/>
          <w14:ligatures w14:val="none"/>
        </w:rPr>
      </w:pPr>
      <w:r w:rsidRPr="003734A4">
        <w:rPr>
          <w:rFonts w:ascii="Roboto" w:eastAsia="Times New Roman" w:hAnsi="Roboto" w:cs="Times New Roman"/>
          <w:color w:val="333333"/>
          <w:kern w:val="0"/>
          <w:sz w:val="24"/>
          <w:szCs w:val="24"/>
          <w14:ligatures w14:val="none"/>
        </w:rPr>
        <w:t>1. At </w:t>
      </w:r>
      <w:hyperlink r:id="rId8" w:history="1">
        <w:r w:rsidRPr="003734A4">
          <w:rPr>
            <w:rFonts w:ascii="Roboto" w:eastAsia="Times New Roman" w:hAnsi="Roboto" w:cs="Times New Roman"/>
            <w:color w:val="3071A9"/>
            <w:kern w:val="0"/>
            <w:sz w:val="24"/>
            <w:szCs w:val="24"/>
            <w:u w:val="single"/>
            <w14:ligatures w14:val="none"/>
          </w:rPr>
          <w:t>44 FR 8577</w:t>
        </w:r>
      </w:hyperlink>
      <w:r w:rsidRPr="003734A4">
        <w:rPr>
          <w:rFonts w:ascii="Roboto" w:eastAsia="Times New Roman" w:hAnsi="Roboto" w:cs="Times New Roman"/>
          <w:color w:val="333333"/>
          <w:kern w:val="0"/>
          <w:sz w:val="24"/>
          <w:szCs w:val="24"/>
          <w14:ligatures w14:val="none"/>
        </w:rPr>
        <w:t>, Feb. 9, 1979, and corrected at </w:t>
      </w:r>
      <w:hyperlink r:id="rId9" w:history="1">
        <w:r w:rsidRPr="003734A4">
          <w:rPr>
            <w:rFonts w:ascii="Roboto" w:eastAsia="Times New Roman" w:hAnsi="Roboto" w:cs="Times New Roman"/>
            <w:color w:val="3071A9"/>
            <w:kern w:val="0"/>
            <w:sz w:val="24"/>
            <w:szCs w:val="24"/>
            <w:u w:val="single"/>
            <w14:ligatures w14:val="none"/>
          </w:rPr>
          <w:t>44 FR 20940</w:t>
        </w:r>
      </w:hyperlink>
      <w:r w:rsidRPr="003734A4">
        <w:rPr>
          <w:rFonts w:ascii="Roboto" w:eastAsia="Times New Roman" w:hAnsi="Roboto" w:cs="Times New Roman"/>
          <w:color w:val="333333"/>
          <w:kern w:val="0"/>
          <w:sz w:val="24"/>
          <w:szCs w:val="24"/>
          <w14:ligatures w14:val="none"/>
        </w:rPr>
        <w:t>, Apr. 6, 1979, OSHA reprinted without change the entire text of </w:t>
      </w:r>
      <w:hyperlink r:id="rId10" w:history="1">
        <w:r w:rsidRPr="003734A4">
          <w:rPr>
            <w:rFonts w:ascii="Roboto" w:eastAsia="Times New Roman" w:hAnsi="Roboto" w:cs="Times New Roman"/>
            <w:color w:val="3071A9"/>
            <w:kern w:val="0"/>
            <w:sz w:val="24"/>
            <w:szCs w:val="24"/>
            <w:u w:val="single"/>
            <w14:ligatures w14:val="none"/>
          </w:rPr>
          <w:t>29 CFR part 1926</w:t>
        </w:r>
      </w:hyperlink>
      <w:r w:rsidRPr="003734A4">
        <w:rPr>
          <w:rFonts w:ascii="Roboto" w:eastAsia="Times New Roman" w:hAnsi="Roboto" w:cs="Times New Roman"/>
          <w:color w:val="333333"/>
          <w:kern w:val="0"/>
          <w:sz w:val="24"/>
          <w:szCs w:val="24"/>
          <w14:ligatures w14:val="none"/>
        </w:rPr>
        <w:t> together with certain General Industry Occupational Safety and Health Standards contained in </w:t>
      </w:r>
      <w:hyperlink r:id="rId11" w:history="1">
        <w:r w:rsidRPr="003734A4">
          <w:rPr>
            <w:rFonts w:ascii="Roboto" w:eastAsia="Times New Roman" w:hAnsi="Roboto" w:cs="Times New Roman"/>
            <w:color w:val="3071A9"/>
            <w:kern w:val="0"/>
            <w:sz w:val="24"/>
            <w:szCs w:val="24"/>
            <w:u w:val="single"/>
            <w14:ligatures w14:val="none"/>
          </w:rPr>
          <w:t>29 CFR part 1910</w:t>
        </w:r>
      </w:hyperlink>
      <w:r w:rsidRPr="003734A4">
        <w:rPr>
          <w:rFonts w:ascii="Roboto" w:eastAsia="Times New Roman" w:hAnsi="Roboto" w:cs="Times New Roman"/>
          <w:color w:val="333333"/>
          <w:kern w:val="0"/>
          <w:sz w:val="24"/>
          <w:szCs w:val="24"/>
          <w14:ligatures w14:val="none"/>
        </w:rPr>
        <w:t>, which have been identified as also applicable to construction work. This republication developed a single set of OSHA regulations for both labor and management forces within the construction industry.</w:t>
      </w:r>
    </w:p>
    <w:p w:rsidR="003734A4" w:rsidRPr="003734A4" w:rsidP="003734A4" w14:paraId="376F0796" w14:textId="77777777">
      <w:pPr>
        <w:shd w:val="clear" w:color="auto" w:fill="F5F5F5"/>
        <w:spacing w:line="240" w:lineRule="auto"/>
        <w:rPr>
          <w:rFonts w:ascii="Roboto" w:eastAsia="Times New Roman" w:hAnsi="Roboto" w:cs="Times New Roman"/>
          <w:color w:val="333333"/>
          <w:kern w:val="0"/>
          <w:sz w:val="24"/>
          <w:szCs w:val="24"/>
          <w14:ligatures w14:val="none"/>
        </w:rPr>
      </w:pPr>
      <w:r w:rsidRPr="003734A4">
        <w:rPr>
          <w:rFonts w:ascii="Roboto" w:eastAsia="Times New Roman" w:hAnsi="Roboto" w:cs="Times New Roman"/>
          <w:color w:val="333333"/>
          <w:kern w:val="0"/>
          <w:sz w:val="24"/>
          <w:szCs w:val="24"/>
          <w14:ligatures w14:val="none"/>
        </w:rPr>
        <w:t>2. Nomenclature changes to part 1926 appear at </w:t>
      </w:r>
      <w:hyperlink r:id="rId12" w:history="1">
        <w:r w:rsidRPr="003734A4">
          <w:rPr>
            <w:rFonts w:ascii="Roboto" w:eastAsia="Times New Roman" w:hAnsi="Roboto" w:cs="Times New Roman"/>
            <w:color w:val="3071A9"/>
            <w:kern w:val="0"/>
            <w:sz w:val="24"/>
            <w:szCs w:val="24"/>
            <w:u w:val="single"/>
            <w14:ligatures w14:val="none"/>
          </w:rPr>
          <w:t>84 FR 21597</w:t>
        </w:r>
      </w:hyperlink>
      <w:r w:rsidRPr="003734A4">
        <w:rPr>
          <w:rFonts w:ascii="Roboto" w:eastAsia="Times New Roman" w:hAnsi="Roboto" w:cs="Times New Roman"/>
          <w:color w:val="333333"/>
          <w:kern w:val="0"/>
          <w:sz w:val="24"/>
          <w:szCs w:val="24"/>
          <w14:ligatures w14:val="none"/>
        </w:rPr>
        <w:t>, May 14, 2019.</w:t>
      </w:r>
    </w:p>
    <w:p w:rsidR="003734A4" w:rsidRPr="003734A4" w:rsidP="003734A4" w14:paraId="3982E6C0" w14:textId="77777777">
      <w:pPr>
        <w:shd w:val="clear" w:color="auto" w:fill="FBFBFB"/>
        <w:spacing w:before="150" w:after="150" w:line="240" w:lineRule="auto"/>
        <w:outlineLvl w:val="3"/>
        <w:rPr>
          <w:rFonts w:ascii="inherit" w:eastAsia="Times New Roman" w:hAnsi="inherit" w:cs="Times New Roman"/>
          <w:b/>
          <w:bCs/>
          <w:color w:val="333333"/>
          <w:kern w:val="0"/>
          <w:sz w:val="27"/>
          <w:szCs w:val="27"/>
          <w14:ligatures w14:val="none"/>
        </w:rPr>
      </w:pPr>
      <w:r w:rsidRPr="003734A4">
        <w:rPr>
          <w:rFonts w:ascii="inherit" w:eastAsia="Times New Roman" w:hAnsi="inherit" w:cs="Times New Roman"/>
          <w:b/>
          <w:bCs/>
          <w:color w:val="333333"/>
          <w:kern w:val="0"/>
          <w:sz w:val="27"/>
          <w:szCs w:val="27"/>
          <w14:ligatures w14:val="none"/>
        </w:rPr>
        <w:t>§ 1926.1424 Work area control.</w:t>
      </w:r>
    </w:p>
    <w:p w:rsidR="003734A4" w:rsidRPr="003734A4" w:rsidP="003734A4" w14:paraId="6DDB24BF"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3734A4">
        <w:rPr>
          <w:rFonts w:ascii="Roboto" w:eastAsia="Times New Roman" w:hAnsi="Roboto" w:cs="Times New Roman"/>
          <w:color w:val="7F7F7F"/>
          <w:kern w:val="0"/>
          <w:sz w:val="24"/>
          <w:szCs w:val="24"/>
          <w:bdr w:val="single" w:sz="6" w:space="0" w:color="D8D8D8" w:frame="1"/>
          <w:shd w:val="clear" w:color="auto" w:fill="D8D8D8"/>
          <w14:ligatures w14:val="none"/>
        </w:rPr>
        <w:t>(</w:t>
      </w:r>
      <w:r w:rsidRPr="003734A4">
        <w:rPr>
          <w:rFonts w:ascii="Roboto" w:eastAsia="Times New Roman" w:hAnsi="Roboto" w:cs="Times New Roman"/>
          <w:color w:val="333333"/>
          <w:kern w:val="0"/>
          <w:sz w:val="24"/>
          <w:szCs w:val="24"/>
          <w:bdr w:val="single" w:sz="6" w:space="0" w:color="D8D8D8" w:frame="1"/>
          <w:shd w:val="clear" w:color="auto" w:fill="D8D8D8"/>
          <w14:ligatures w14:val="none"/>
        </w:rPr>
        <w:t>a</w:t>
      </w:r>
      <w:r w:rsidRPr="003734A4">
        <w:rPr>
          <w:rFonts w:ascii="Roboto" w:eastAsia="Times New Roman" w:hAnsi="Roboto" w:cs="Times New Roman"/>
          <w:color w:val="7F7F7F"/>
          <w:kern w:val="0"/>
          <w:sz w:val="24"/>
          <w:szCs w:val="24"/>
          <w:bdr w:val="single" w:sz="6" w:space="0" w:color="D8D8D8" w:frame="1"/>
          <w:shd w:val="clear" w:color="auto" w:fill="D8D8D8"/>
          <w14:ligatures w14:val="none"/>
        </w:rPr>
        <w:t>)</w:t>
      </w:r>
      <w:r w:rsidRPr="003734A4">
        <w:rPr>
          <w:rFonts w:ascii="Roboto" w:eastAsia="Times New Roman" w:hAnsi="Roboto" w:cs="Times New Roman"/>
          <w:color w:val="333333"/>
          <w:kern w:val="0"/>
          <w:sz w:val="24"/>
          <w:szCs w:val="24"/>
          <w14:ligatures w14:val="none"/>
        </w:rPr>
        <w:t> </w:t>
      </w:r>
      <w:r w:rsidRPr="003734A4">
        <w:rPr>
          <w:rFonts w:ascii="Roboto" w:eastAsia="Times New Roman" w:hAnsi="Roboto" w:cs="Times New Roman"/>
          <w:i/>
          <w:iCs/>
          <w:color w:val="333333"/>
          <w:kern w:val="0"/>
          <w:sz w:val="24"/>
          <w:szCs w:val="24"/>
          <w14:ligatures w14:val="none"/>
        </w:rPr>
        <w:t>Swing radius hazards.</w:t>
      </w:r>
    </w:p>
    <w:p w:rsidR="003734A4" w:rsidRPr="003734A4" w:rsidP="003734A4" w14:paraId="0B1D9ACB"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3734A4">
        <w:rPr>
          <w:rFonts w:ascii="Roboto" w:eastAsia="Times New Roman" w:hAnsi="Roboto" w:cs="Times New Roman"/>
          <w:color w:val="7F7F7F"/>
          <w:kern w:val="0"/>
          <w:sz w:val="24"/>
          <w:szCs w:val="24"/>
          <w:bdr w:val="single" w:sz="6" w:space="0" w:color="D8D8D8" w:frame="1"/>
          <w:shd w:val="clear" w:color="auto" w:fill="D8D8D8"/>
          <w14:ligatures w14:val="none"/>
        </w:rPr>
        <w:t>(</w:t>
      </w:r>
      <w:r w:rsidRPr="003734A4">
        <w:rPr>
          <w:rFonts w:ascii="Roboto" w:eastAsia="Times New Roman" w:hAnsi="Roboto" w:cs="Times New Roman"/>
          <w:color w:val="333333"/>
          <w:kern w:val="0"/>
          <w:sz w:val="24"/>
          <w:szCs w:val="24"/>
          <w:bdr w:val="single" w:sz="6" w:space="0" w:color="D8D8D8" w:frame="1"/>
          <w:shd w:val="clear" w:color="auto" w:fill="D8D8D8"/>
          <w14:ligatures w14:val="none"/>
        </w:rPr>
        <w:t>1</w:t>
      </w:r>
      <w:r w:rsidRPr="003734A4">
        <w:rPr>
          <w:rFonts w:ascii="Roboto" w:eastAsia="Times New Roman" w:hAnsi="Roboto" w:cs="Times New Roman"/>
          <w:color w:val="7F7F7F"/>
          <w:kern w:val="0"/>
          <w:sz w:val="24"/>
          <w:szCs w:val="24"/>
          <w:bdr w:val="single" w:sz="6" w:space="0" w:color="D8D8D8" w:frame="1"/>
          <w:shd w:val="clear" w:color="auto" w:fill="D8D8D8"/>
          <w14:ligatures w14:val="none"/>
        </w:rPr>
        <w:t>)</w:t>
      </w:r>
      <w:r w:rsidRPr="003734A4">
        <w:rPr>
          <w:rFonts w:ascii="Roboto" w:eastAsia="Times New Roman" w:hAnsi="Roboto" w:cs="Times New Roman"/>
          <w:color w:val="333333"/>
          <w:kern w:val="0"/>
          <w:sz w:val="24"/>
          <w:szCs w:val="24"/>
          <w14:ligatures w14:val="none"/>
        </w:rPr>
        <w:t> The requirements in </w:t>
      </w:r>
      <w:hyperlink r:id="rId17" w:anchor="p-1926.1424(a)(2)" w:history="1">
        <w:r w:rsidRPr="003734A4">
          <w:rPr>
            <w:rFonts w:ascii="Roboto" w:eastAsia="Times New Roman" w:hAnsi="Roboto" w:cs="Times New Roman"/>
            <w:color w:val="3071A9"/>
            <w:kern w:val="0"/>
            <w:sz w:val="24"/>
            <w:szCs w:val="24"/>
            <w:u w:val="single"/>
            <w14:ligatures w14:val="none"/>
          </w:rPr>
          <w:t>paragraph (a)(2)</w:t>
        </w:r>
      </w:hyperlink>
      <w:r w:rsidRPr="003734A4">
        <w:rPr>
          <w:rFonts w:ascii="Roboto" w:eastAsia="Times New Roman" w:hAnsi="Roboto" w:cs="Times New Roman"/>
          <w:color w:val="333333"/>
          <w:kern w:val="0"/>
          <w:sz w:val="24"/>
          <w:szCs w:val="24"/>
          <w14:ligatures w14:val="none"/>
        </w:rPr>
        <w:t> of this section apply where there are accessible areas in which the equipment's rotating superstructure (whether permanently or temporarily mounted) poses a reasonably foreseeable risk of:</w:t>
      </w:r>
    </w:p>
    <w:p w:rsidR="003734A4" w:rsidRPr="003734A4" w:rsidP="003734A4" w14:paraId="09C80456"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3734A4">
        <w:rPr>
          <w:rFonts w:ascii="Roboto" w:eastAsia="Times New Roman" w:hAnsi="Roboto" w:cs="Times New Roman"/>
          <w:color w:val="7F7F7F"/>
          <w:kern w:val="0"/>
          <w:sz w:val="24"/>
          <w:szCs w:val="24"/>
          <w:bdr w:val="single" w:sz="6" w:space="0" w:color="D8D8D8" w:frame="1"/>
          <w:shd w:val="clear" w:color="auto" w:fill="D8D8D8"/>
          <w14:ligatures w14:val="none"/>
        </w:rPr>
        <w:t>(</w:t>
      </w:r>
      <w:r w:rsidRPr="003734A4">
        <w:rPr>
          <w:rFonts w:ascii="Roboto" w:eastAsia="Times New Roman" w:hAnsi="Roboto" w:cs="Times New Roman"/>
          <w:color w:val="333333"/>
          <w:kern w:val="0"/>
          <w:sz w:val="24"/>
          <w:szCs w:val="24"/>
          <w:bdr w:val="single" w:sz="6" w:space="0" w:color="D8D8D8" w:frame="1"/>
          <w:shd w:val="clear" w:color="auto" w:fill="D8D8D8"/>
          <w14:ligatures w14:val="none"/>
        </w:rPr>
        <w:t>i</w:t>
      </w:r>
      <w:r w:rsidRPr="003734A4">
        <w:rPr>
          <w:rFonts w:ascii="Roboto" w:eastAsia="Times New Roman" w:hAnsi="Roboto" w:cs="Times New Roman"/>
          <w:color w:val="7F7F7F"/>
          <w:kern w:val="0"/>
          <w:sz w:val="24"/>
          <w:szCs w:val="24"/>
          <w:bdr w:val="single" w:sz="6" w:space="0" w:color="D8D8D8" w:frame="1"/>
          <w:shd w:val="clear" w:color="auto" w:fill="D8D8D8"/>
          <w14:ligatures w14:val="none"/>
        </w:rPr>
        <w:t>)</w:t>
      </w:r>
      <w:r w:rsidRPr="003734A4">
        <w:rPr>
          <w:rFonts w:ascii="Roboto" w:eastAsia="Times New Roman" w:hAnsi="Roboto" w:cs="Times New Roman"/>
          <w:color w:val="333333"/>
          <w:kern w:val="0"/>
          <w:sz w:val="24"/>
          <w:szCs w:val="24"/>
          <w14:ligatures w14:val="none"/>
        </w:rPr>
        <w:t> Striking and injuring an employee; or</w:t>
      </w:r>
    </w:p>
    <w:p w:rsidR="003734A4" w:rsidRPr="003734A4" w:rsidP="003734A4" w14:paraId="595B1F9F"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3734A4">
        <w:rPr>
          <w:rFonts w:ascii="Roboto" w:eastAsia="Times New Roman" w:hAnsi="Roboto" w:cs="Times New Roman"/>
          <w:color w:val="7F7F7F"/>
          <w:kern w:val="0"/>
          <w:sz w:val="24"/>
          <w:szCs w:val="24"/>
          <w:bdr w:val="single" w:sz="6" w:space="0" w:color="D8D8D8" w:frame="1"/>
          <w:shd w:val="clear" w:color="auto" w:fill="D8D8D8"/>
          <w14:ligatures w14:val="none"/>
        </w:rPr>
        <w:t>(</w:t>
      </w:r>
      <w:r w:rsidRPr="003734A4">
        <w:rPr>
          <w:rFonts w:ascii="Roboto" w:eastAsia="Times New Roman" w:hAnsi="Roboto" w:cs="Times New Roman"/>
          <w:color w:val="333333"/>
          <w:kern w:val="0"/>
          <w:sz w:val="24"/>
          <w:szCs w:val="24"/>
          <w:bdr w:val="single" w:sz="6" w:space="0" w:color="D8D8D8" w:frame="1"/>
          <w:shd w:val="clear" w:color="auto" w:fill="D8D8D8"/>
          <w14:ligatures w14:val="none"/>
        </w:rPr>
        <w:t>ii</w:t>
      </w:r>
      <w:r w:rsidRPr="003734A4">
        <w:rPr>
          <w:rFonts w:ascii="Roboto" w:eastAsia="Times New Roman" w:hAnsi="Roboto" w:cs="Times New Roman"/>
          <w:color w:val="7F7F7F"/>
          <w:kern w:val="0"/>
          <w:sz w:val="24"/>
          <w:szCs w:val="24"/>
          <w:bdr w:val="single" w:sz="6" w:space="0" w:color="D8D8D8" w:frame="1"/>
          <w:shd w:val="clear" w:color="auto" w:fill="D8D8D8"/>
          <w14:ligatures w14:val="none"/>
        </w:rPr>
        <w:t>)</w:t>
      </w:r>
      <w:r w:rsidRPr="003734A4">
        <w:rPr>
          <w:rFonts w:ascii="Roboto" w:eastAsia="Times New Roman" w:hAnsi="Roboto" w:cs="Times New Roman"/>
          <w:color w:val="333333"/>
          <w:kern w:val="0"/>
          <w:sz w:val="24"/>
          <w:szCs w:val="24"/>
          <w14:ligatures w14:val="none"/>
        </w:rPr>
        <w:t> Pinching/crushing an employee against another part of the equipment or another object.</w:t>
      </w:r>
    </w:p>
    <w:p w:rsidR="003734A4" w:rsidRPr="003734A4" w:rsidP="003734A4" w14:paraId="17D90270"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3734A4">
        <w:rPr>
          <w:rFonts w:ascii="Roboto" w:eastAsia="Times New Roman" w:hAnsi="Roboto" w:cs="Times New Roman"/>
          <w:color w:val="7F7F7F"/>
          <w:kern w:val="0"/>
          <w:sz w:val="24"/>
          <w:szCs w:val="24"/>
          <w:bdr w:val="single" w:sz="6" w:space="0" w:color="D8D8D8" w:frame="1"/>
          <w:shd w:val="clear" w:color="auto" w:fill="D8D8D8"/>
          <w14:ligatures w14:val="none"/>
        </w:rPr>
        <w:t>(</w:t>
      </w:r>
      <w:r w:rsidRPr="003734A4">
        <w:rPr>
          <w:rFonts w:ascii="Roboto" w:eastAsia="Times New Roman" w:hAnsi="Roboto" w:cs="Times New Roman"/>
          <w:color w:val="333333"/>
          <w:kern w:val="0"/>
          <w:sz w:val="24"/>
          <w:szCs w:val="24"/>
          <w:bdr w:val="single" w:sz="6" w:space="0" w:color="D8D8D8" w:frame="1"/>
          <w:shd w:val="clear" w:color="auto" w:fill="D8D8D8"/>
          <w14:ligatures w14:val="none"/>
        </w:rPr>
        <w:t>2</w:t>
      </w:r>
      <w:r w:rsidRPr="003734A4">
        <w:rPr>
          <w:rFonts w:ascii="Roboto" w:eastAsia="Times New Roman" w:hAnsi="Roboto" w:cs="Times New Roman"/>
          <w:color w:val="7F7F7F"/>
          <w:kern w:val="0"/>
          <w:sz w:val="24"/>
          <w:szCs w:val="24"/>
          <w:bdr w:val="single" w:sz="6" w:space="0" w:color="D8D8D8" w:frame="1"/>
          <w:shd w:val="clear" w:color="auto" w:fill="D8D8D8"/>
          <w14:ligatures w14:val="none"/>
        </w:rPr>
        <w:t>)</w:t>
      </w:r>
      <w:r w:rsidRPr="003734A4">
        <w:rPr>
          <w:rFonts w:ascii="Roboto" w:eastAsia="Times New Roman" w:hAnsi="Roboto" w:cs="Times New Roman"/>
          <w:color w:val="333333"/>
          <w:kern w:val="0"/>
          <w:sz w:val="24"/>
          <w:szCs w:val="24"/>
          <w14:ligatures w14:val="none"/>
        </w:rPr>
        <w:t> To prevent employees from entering these hazard areas, the employer must:</w:t>
      </w:r>
    </w:p>
    <w:p w:rsidR="003734A4" w:rsidRPr="003734A4" w:rsidP="003734A4" w14:paraId="7B3F36D6"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3734A4">
        <w:rPr>
          <w:rFonts w:ascii="Roboto" w:eastAsia="Times New Roman" w:hAnsi="Roboto" w:cs="Times New Roman"/>
          <w:color w:val="7F7F7F"/>
          <w:kern w:val="0"/>
          <w:sz w:val="24"/>
          <w:szCs w:val="24"/>
          <w:bdr w:val="single" w:sz="6" w:space="0" w:color="D8D8D8" w:frame="1"/>
          <w:shd w:val="clear" w:color="auto" w:fill="D8D8D8"/>
          <w14:ligatures w14:val="none"/>
        </w:rPr>
        <w:t>(</w:t>
      </w:r>
      <w:r w:rsidRPr="003734A4">
        <w:rPr>
          <w:rFonts w:ascii="Roboto" w:eastAsia="Times New Roman" w:hAnsi="Roboto" w:cs="Times New Roman"/>
          <w:color w:val="333333"/>
          <w:kern w:val="0"/>
          <w:sz w:val="24"/>
          <w:szCs w:val="24"/>
          <w:bdr w:val="single" w:sz="6" w:space="0" w:color="D8D8D8" w:frame="1"/>
          <w:shd w:val="clear" w:color="auto" w:fill="D8D8D8"/>
          <w14:ligatures w14:val="none"/>
        </w:rPr>
        <w:t>i</w:t>
      </w:r>
      <w:r w:rsidRPr="003734A4">
        <w:rPr>
          <w:rFonts w:ascii="Roboto" w:eastAsia="Times New Roman" w:hAnsi="Roboto" w:cs="Times New Roman"/>
          <w:color w:val="7F7F7F"/>
          <w:kern w:val="0"/>
          <w:sz w:val="24"/>
          <w:szCs w:val="24"/>
          <w:bdr w:val="single" w:sz="6" w:space="0" w:color="D8D8D8" w:frame="1"/>
          <w:shd w:val="clear" w:color="auto" w:fill="D8D8D8"/>
          <w14:ligatures w14:val="none"/>
        </w:rPr>
        <w:t>)</w:t>
      </w:r>
      <w:r w:rsidRPr="003734A4">
        <w:rPr>
          <w:rFonts w:ascii="Roboto" w:eastAsia="Times New Roman" w:hAnsi="Roboto" w:cs="Times New Roman"/>
          <w:color w:val="333333"/>
          <w:kern w:val="0"/>
          <w:sz w:val="24"/>
          <w:szCs w:val="24"/>
          <w14:ligatures w14:val="none"/>
        </w:rPr>
        <w:t> Train each employee assigned to work on or near the equipment (“authorized personnel”) in how to recognize struck-by and pinch/crush hazard areas posed by the rotating superstructure.</w:t>
      </w:r>
    </w:p>
    <w:p w:rsidR="003734A4" w:rsidRPr="003734A4" w:rsidP="003734A4" w14:paraId="432799C4"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3734A4">
        <w:rPr>
          <w:rFonts w:ascii="Roboto" w:eastAsia="Times New Roman" w:hAnsi="Roboto" w:cs="Times New Roman"/>
          <w:color w:val="7F7F7F"/>
          <w:kern w:val="0"/>
          <w:sz w:val="24"/>
          <w:szCs w:val="24"/>
          <w:bdr w:val="single" w:sz="6" w:space="0" w:color="D8D8D8" w:frame="1"/>
          <w:shd w:val="clear" w:color="auto" w:fill="D8D8D8"/>
          <w14:ligatures w14:val="none"/>
        </w:rPr>
        <w:t>(</w:t>
      </w:r>
      <w:r w:rsidRPr="003734A4">
        <w:rPr>
          <w:rFonts w:ascii="Roboto" w:eastAsia="Times New Roman" w:hAnsi="Roboto" w:cs="Times New Roman"/>
          <w:color w:val="333333"/>
          <w:kern w:val="0"/>
          <w:sz w:val="24"/>
          <w:szCs w:val="24"/>
          <w:bdr w:val="single" w:sz="6" w:space="0" w:color="D8D8D8" w:frame="1"/>
          <w:shd w:val="clear" w:color="auto" w:fill="D8D8D8"/>
          <w14:ligatures w14:val="none"/>
        </w:rPr>
        <w:t>ii</w:t>
      </w:r>
      <w:r w:rsidRPr="003734A4">
        <w:rPr>
          <w:rFonts w:ascii="Roboto" w:eastAsia="Times New Roman" w:hAnsi="Roboto" w:cs="Times New Roman"/>
          <w:color w:val="7F7F7F"/>
          <w:kern w:val="0"/>
          <w:sz w:val="24"/>
          <w:szCs w:val="24"/>
          <w:bdr w:val="single" w:sz="6" w:space="0" w:color="D8D8D8" w:frame="1"/>
          <w:shd w:val="clear" w:color="auto" w:fill="D8D8D8"/>
          <w14:ligatures w14:val="none"/>
        </w:rPr>
        <w:t>)</w:t>
      </w:r>
      <w:r w:rsidRPr="003734A4">
        <w:rPr>
          <w:rFonts w:ascii="Roboto" w:eastAsia="Times New Roman" w:hAnsi="Roboto" w:cs="Times New Roman"/>
          <w:color w:val="333333"/>
          <w:kern w:val="0"/>
          <w:sz w:val="24"/>
          <w:szCs w:val="24"/>
          <w14:ligatures w14:val="none"/>
        </w:rPr>
        <w:t xml:space="preserve"> Erect and maintain control lines, warning lines, </w:t>
      </w:r>
      <w:r w:rsidRPr="003734A4">
        <w:rPr>
          <w:rFonts w:ascii="Roboto" w:eastAsia="Times New Roman" w:hAnsi="Roboto" w:cs="Times New Roman"/>
          <w:color w:val="333333"/>
          <w:kern w:val="0"/>
          <w:sz w:val="24"/>
          <w:szCs w:val="24"/>
          <w14:ligatures w14:val="none"/>
        </w:rPr>
        <w:t>railings</w:t>
      </w:r>
      <w:r w:rsidRPr="003734A4">
        <w:rPr>
          <w:rFonts w:ascii="Roboto" w:eastAsia="Times New Roman" w:hAnsi="Roboto" w:cs="Times New Roman"/>
          <w:color w:val="333333"/>
          <w:kern w:val="0"/>
          <w:sz w:val="24"/>
          <w:szCs w:val="24"/>
          <w14:ligatures w14:val="none"/>
        </w:rPr>
        <w:t xml:space="preserve"> or similar barriers to mark the boundaries of the hazard areas. </w:t>
      </w:r>
      <w:r w:rsidRPr="003734A4">
        <w:rPr>
          <w:rFonts w:ascii="Roboto" w:eastAsia="Times New Roman" w:hAnsi="Roboto" w:cs="Times New Roman"/>
          <w:i/>
          <w:iCs/>
          <w:color w:val="333333"/>
          <w:kern w:val="0"/>
          <w:sz w:val="24"/>
          <w:szCs w:val="24"/>
          <w14:ligatures w14:val="none"/>
        </w:rPr>
        <w:t>Exception:</w:t>
      </w:r>
      <w:r w:rsidRPr="003734A4">
        <w:rPr>
          <w:rFonts w:ascii="Roboto" w:eastAsia="Times New Roman" w:hAnsi="Roboto" w:cs="Times New Roman"/>
          <w:color w:val="333333"/>
          <w:kern w:val="0"/>
          <w:sz w:val="24"/>
          <w:szCs w:val="24"/>
          <w14:ligatures w14:val="none"/>
        </w:rPr>
        <w:t> When the employer can demonstrate that it is neither feasible to erect such barriers on the ground nor on the equipment, the hazard areas must be clearly marked by a combination of warning signs (such as “Danger—Swing/Crush Zone”) and high visibility markings on the equipment that identify the hazard areas. In addition, the employer must train each employee to understand what these markings signify.</w:t>
      </w:r>
    </w:p>
    <w:p w:rsidR="003734A4" w:rsidRPr="003734A4" w:rsidP="003734A4" w14:paraId="6142CEF1"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3734A4">
        <w:rPr>
          <w:rFonts w:ascii="Roboto" w:eastAsia="Times New Roman" w:hAnsi="Roboto" w:cs="Times New Roman"/>
          <w:color w:val="7F7F7F"/>
          <w:kern w:val="0"/>
          <w:sz w:val="24"/>
          <w:szCs w:val="24"/>
          <w:bdr w:val="single" w:sz="6" w:space="0" w:color="D8D8D8" w:frame="1"/>
          <w:shd w:val="clear" w:color="auto" w:fill="D8D8D8"/>
          <w14:ligatures w14:val="none"/>
        </w:rPr>
        <w:t>(</w:t>
      </w:r>
      <w:r w:rsidRPr="003734A4">
        <w:rPr>
          <w:rFonts w:ascii="Roboto" w:eastAsia="Times New Roman" w:hAnsi="Roboto" w:cs="Times New Roman"/>
          <w:color w:val="333333"/>
          <w:kern w:val="0"/>
          <w:sz w:val="24"/>
          <w:szCs w:val="24"/>
          <w:bdr w:val="single" w:sz="6" w:space="0" w:color="D8D8D8" w:frame="1"/>
          <w:shd w:val="clear" w:color="auto" w:fill="D8D8D8"/>
          <w14:ligatures w14:val="none"/>
        </w:rPr>
        <w:t>3</w:t>
      </w:r>
      <w:r w:rsidRPr="003734A4">
        <w:rPr>
          <w:rFonts w:ascii="Roboto" w:eastAsia="Times New Roman" w:hAnsi="Roboto" w:cs="Times New Roman"/>
          <w:color w:val="7F7F7F"/>
          <w:kern w:val="0"/>
          <w:sz w:val="24"/>
          <w:szCs w:val="24"/>
          <w:bdr w:val="single" w:sz="6" w:space="0" w:color="D8D8D8" w:frame="1"/>
          <w:shd w:val="clear" w:color="auto" w:fill="D8D8D8"/>
          <w14:ligatures w14:val="none"/>
        </w:rPr>
        <w:t>)</w:t>
      </w:r>
      <w:r w:rsidRPr="003734A4">
        <w:rPr>
          <w:rFonts w:ascii="Roboto" w:eastAsia="Times New Roman" w:hAnsi="Roboto" w:cs="Times New Roman"/>
          <w:color w:val="333333"/>
          <w:kern w:val="0"/>
          <w:sz w:val="24"/>
          <w:szCs w:val="24"/>
          <w14:ligatures w14:val="none"/>
        </w:rPr>
        <w:t> </w:t>
      </w:r>
      <w:r w:rsidRPr="003734A4">
        <w:rPr>
          <w:rFonts w:ascii="Roboto" w:eastAsia="Times New Roman" w:hAnsi="Roboto" w:cs="Times New Roman"/>
          <w:i/>
          <w:iCs/>
          <w:color w:val="333333"/>
          <w:kern w:val="0"/>
          <w:sz w:val="24"/>
          <w:szCs w:val="24"/>
          <w14:ligatures w14:val="none"/>
        </w:rPr>
        <w:t>Protecting employees in the hazard area.</w:t>
      </w:r>
    </w:p>
    <w:p w:rsidR="003734A4" w:rsidRPr="003734A4" w:rsidP="003734A4" w14:paraId="5B09CC1D"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3734A4">
        <w:rPr>
          <w:rFonts w:ascii="Roboto" w:eastAsia="Times New Roman" w:hAnsi="Roboto" w:cs="Times New Roman"/>
          <w:color w:val="7F7F7F"/>
          <w:kern w:val="0"/>
          <w:sz w:val="24"/>
          <w:szCs w:val="24"/>
          <w:bdr w:val="single" w:sz="6" w:space="0" w:color="D8D8D8" w:frame="1"/>
          <w:shd w:val="clear" w:color="auto" w:fill="D8D8D8"/>
          <w14:ligatures w14:val="none"/>
        </w:rPr>
        <w:t>(</w:t>
      </w:r>
      <w:r w:rsidRPr="003734A4">
        <w:rPr>
          <w:rFonts w:ascii="Roboto" w:eastAsia="Times New Roman" w:hAnsi="Roboto" w:cs="Times New Roman"/>
          <w:color w:val="333333"/>
          <w:kern w:val="0"/>
          <w:sz w:val="24"/>
          <w:szCs w:val="24"/>
          <w:bdr w:val="single" w:sz="6" w:space="0" w:color="D8D8D8" w:frame="1"/>
          <w:shd w:val="clear" w:color="auto" w:fill="D8D8D8"/>
          <w14:ligatures w14:val="none"/>
        </w:rPr>
        <w:t>i</w:t>
      </w:r>
      <w:r w:rsidRPr="003734A4">
        <w:rPr>
          <w:rFonts w:ascii="Roboto" w:eastAsia="Times New Roman" w:hAnsi="Roboto" w:cs="Times New Roman"/>
          <w:color w:val="7F7F7F"/>
          <w:kern w:val="0"/>
          <w:sz w:val="24"/>
          <w:szCs w:val="24"/>
          <w:bdr w:val="single" w:sz="6" w:space="0" w:color="D8D8D8" w:frame="1"/>
          <w:shd w:val="clear" w:color="auto" w:fill="D8D8D8"/>
          <w14:ligatures w14:val="none"/>
        </w:rPr>
        <w:t>)</w:t>
      </w:r>
      <w:r w:rsidRPr="003734A4">
        <w:rPr>
          <w:rFonts w:ascii="Roboto" w:eastAsia="Times New Roman" w:hAnsi="Roboto" w:cs="Times New Roman"/>
          <w:color w:val="333333"/>
          <w:kern w:val="0"/>
          <w:sz w:val="24"/>
          <w:szCs w:val="24"/>
          <w14:ligatures w14:val="none"/>
        </w:rPr>
        <w:t> Before an employee goes to a location in the hazard area that is out of view of the operator, the employee (or someone instructed by the employee) must ensure that the operator is informed that he/she is going to that location.</w:t>
      </w:r>
    </w:p>
    <w:p w:rsidR="003734A4" w:rsidRPr="003734A4" w:rsidP="003734A4" w14:paraId="21E86933"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3734A4">
        <w:rPr>
          <w:rFonts w:ascii="Roboto" w:eastAsia="Times New Roman" w:hAnsi="Roboto" w:cs="Times New Roman"/>
          <w:color w:val="7F7F7F"/>
          <w:kern w:val="0"/>
          <w:sz w:val="24"/>
          <w:szCs w:val="24"/>
          <w:bdr w:val="single" w:sz="6" w:space="0" w:color="D8D8D8" w:frame="1"/>
          <w:shd w:val="clear" w:color="auto" w:fill="D8D8D8"/>
          <w14:ligatures w14:val="none"/>
        </w:rPr>
        <w:t>(</w:t>
      </w:r>
      <w:r w:rsidRPr="003734A4">
        <w:rPr>
          <w:rFonts w:ascii="Roboto" w:eastAsia="Times New Roman" w:hAnsi="Roboto" w:cs="Times New Roman"/>
          <w:color w:val="333333"/>
          <w:kern w:val="0"/>
          <w:sz w:val="24"/>
          <w:szCs w:val="24"/>
          <w:bdr w:val="single" w:sz="6" w:space="0" w:color="D8D8D8" w:frame="1"/>
          <w:shd w:val="clear" w:color="auto" w:fill="D8D8D8"/>
          <w14:ligatures w14:val="none"/>
        </w:rPr>
        <w:t>ii</w:t>
      </w:r>
      <w:r w:rsidRPr="003734A4">
        <w:rPr>
          <w:rFonts w:ascii="Roboto" w:eastAsia="Times New Roman" w:hAnsi="Roboto" w:cs="Times New Roman"/>
          <w:color w:val="7F7F7F"/>
          <w:kern w:val="0"/>
          <w:sz w:val="24"/>
          <w:szCs w:val="24"/>
          <w:bdr w:val="single" w:sz="6" w:space="0" w:color="D8D8D8" w:frame="1"/>
          <w:shd w:val="clear" w:color="auto" w:fill="D8D8D8"/>
          <w14:ligatures w14:val="none"/>
        </w:rPr>
        <w:t>)</w:t>
      </w:r>
      <w:r w:rsidRPr="003734A4">
        <w:rPr>
          <w:rFonts w:ascii="Roboto" w:eastAsia="Times New Roman" w:hAnsi="Roboto" w:cs="Times New Roman"/>
          <w:color w:val="333333"/>
          <w:kern w:val="0"/>
          <w:sz w:val="24"/>
          <w:szCs w:val="24"/>
          <w14:ligatures w14:val="none"/>
        </w:rPr>
        <w:t> Where the operator knows that an employee went to a location covered by </w:t>
      </w:r>
      <w:hyperlink r:id="rId17" w:anchor="p-1926.1424(a)(1)" w:history="1">
        <w:r w:rsidRPr="003734A4">
          <w:rPr>
            <w:rFonts w:ascii="Roboto" w:eastAsia="Times New Roman" w:hAnsi="Roboto" w:cs="Times New Roman"/>
            <w:color w:val="3071A9"/>
            <w:kern w:val="0"/>
            <w:sz w:val="24"/>
            <w:szCs w:val="24"/>
            <w:u w:val="single"/>
            <w14:ligatures w14:val="none"/>
          </w:rPr>
          <w:t>paragraph (a)(1)</w:t>
        </w:r>
      </w:hyperlink>
      <w:r w:rsidRPr="003734A4">
        <w:rPr>
          <w:rFonts w:ascii="Roboto" w:eastAsia="Times New Roman" w:hAnsi="Roboto" w:cs="Times New Roman"/>
          <w:color w:val="333333"/>
          <w:kern w:val="0"/>
          <w:sz w:val="24"/>
          <w:szCs w:val="24"/>
          <w14:ligatures w14:val="none"/>
        </w:rPr>
        <w:t> of this section, the operator must not rotate the superstructure until the operator is informed in accordance with a pre-arranged system of communication that the employee is in a safe position.</w:t>
      </w:r>
    </w:p>
    <w:p w:rsidR="003734A4" w:rsidRPr="003734A4" w:rsidP="003734A4" w14:paraId="6C189C3F"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3734A4">
        <w:rPr>
          <w:rFonts w:ascii="Roboto" w:eastAsia="Times New Roman" w:hAnsi="Roboto" w:cs="Times New Roman"/>
          <w:color w:val="7F7F7F"/>
          <w:kern w:val="0"/>
          <w:sz w:val="24"/>
          <w:szCs w:val="24"/>
          <w:bdr w:val="single" w:sz="6" w:space="0" w:color="D8D8D8" w:frame="1"/>
          <w:shd w:val="clear" w:color="auto" w:fill="D8D8D8"/>
          <w14:ligatures w14:val="none"/>
        </w:rPr>
        <w:t>(</w:t>
      </w:r>
      <w:r w:rsidRPr="003734A4">
        <w:rPr>
          <w:rFonts w:ascii="Roboto" w:eastAsia="Times New Roman" w:hAnsi="Roboto" w:cs="Times New Roman"/>
          <w:color w:val="333333"/>
          <w:kern w:val="0"/>
          <w:sz w:val="24"/>
          <w:szCs w:val="24"/>
          <w:bdr w:val="single" w:sz="6" w:space="0" w:color="D8D8D8" w:frame="1"/>
          <w:shd w:val="clear" w:color="auto" w:fill="D8D8D8"/>
          <w14:ligatures w14:val="none"/>
        </w:rPr>
        <w:t>b</w:t>
      </w:r>
      <w:r w:rsidRPr="003734A4">
        <w:rPr>
          <w:rFonts w:ascii="Roboto" w:eastAsia="Times New Roman" w:hAnsi="Roboto" w:cs="Times New Roman"/>
          <w:color w:val="7F7F7F"/>
          <w:kern w:val="0"/>
          <w:sz w:val="24"/>
          <w:szCs w:val="24"/>
          <w:bdr w:val="single" w:sz="6" w:space="0" w:color="D8D8D8" w:frame="1"/>
          <w:shd w:val="clear" w:color="auto" w:fill="D8D8D8"/>
          <w14:ligatures w14:val="none"/>
        </w:rPr>
        <w:t>)</w:t>
      </w:r>
      <w:r w:rsidRPr="003734A4">
        <w:rPr>
          <w:rFonts w:ascii="Roboto" w:eastAsia="Times New Roman" w:hAnsi="Roboto" w:cs="Times New Roman"/>
          <w:color w:val="333333"/>
          <w:kern w:val="0"/>
          <w:sz w:val="24"/>
          <w:szCs w:val="24"/>
          <w14:ligatures w14:val="none"/>
        </w:rPr>
        <w:t> Where any part of a crane/derrick is within the working radius of another crane/derrick, the controlling entity must institute a system to coordinate operations. If there is no controlling entity, the employer (if there is only one employer operating the multiple pieces of equipment), or employers, must institute such a system.</w:t>
      </w:r>
    </w:p>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Cambria"/>
    <w:panose1 w:val="00000000000000000000"/>
    <w:charset w:val="00"/>
    <w:family w:val="roman"/>
    <w:notTrueType/>
    <w:pitch w:val="default"/>
  </w:font>
  <w:font w:name="Roboto">
    <w:charset w:val="00"/>
    <w:family w:val="auto"/>
    <w:pitch w:val="variable"/>
    <w:sig w:usb0="E0000AFF" w:usb1="5000217F" w:usb2="0000002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09179B"/>
    <w:multiLevelType w:val="multilevel"/>
    <w:tmpl w:val="9FAC21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5BD1C6D"/>
    <w:multiLevelType w:val="multilevel"/>
    <w:tmpl w:val="75CEF8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E15536C"/>
    <w:multiLevelType w:val="multilevel"/>
    <w:tmpl w:val="4DAA0A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F537122"/>
    <w:multiLevelType w:val="multilevel"/>
    <w:tmpl w:val="CA0850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0335A7A"/>
    <w:multiLevelType w:val="multilevel"/>
    <w:tmpl w:val="9B98A7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35A4A90"/>
    <w:multiLevelType w:val="multilevel"/>
    <w:tmpl w:val="8AEE6B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FC2261D"/>
    <w:multiLevelType w:val="multilevel"/>
    <w:tmpl w:val="E60013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5AA5777"/>
    <w:multiLevelType w:val="multilevel"/>
    <w:tmpl w:val="63A292C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88436F1"/>
    <w:multiLevelType w:val="multilevel"/>
    <w:tmpl w:val="D77A0F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8DF4B2C"/>
    <w:multiLevelType w:val="multilevel"/>
    <w:tmpl w:val="130AEE5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9806EC5"/>
    <w:multiLevelType w:val="multilevel"/>
    <w:tmpl w:val="A8F68A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4E931D19"/>
    <w:multiLevelType w:val="multilevel"/>
    <w:tmpl w:val="FD3A2B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62E5E4E"/>
    <w:multiLevelType w:val="multilevel"/>
    <w:tmpl w:val="5816B9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677E23EA"/>
    <w:multiLevelType w:val="multilevel"/>
    <w:tmpl w:val="208A94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6DCB5CE2"/>
    <w:multiLevelType w:val="multilevel"/>
    <w:tmpl w:val="1ACC5B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71D41B41"/>
    <w:multiLevelType w:val="multilevel"/>
    <w:tmpl w:val="AA74B2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72766230"/>
    <w:multiLevelType w:val="multilevel"/>
    <w:tmpl w:val="22C06A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78EC3C50"/>
    <w:multiLevelType w:val="multilevel"/>
    <w:tmpl w:val="2B76A6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4257743">
    <w:abstractNumId w:val="9"/>
  </w:num>
  <w:num w:numId="2" w16cid:durableId="678850497">
    <w:abstractNumId w:val="10"/>
  </w:num>
  <w:num w:numId="3" w16cid:durableId="1232233354">
    <w:abstractNumId w:val="2"/>
  </w:num>
  <w:num w:numId="4" w16cid:durableId="2052335989">
    <w:abstractNumId w:val="17"/>
  </w:num>
  <w:num w:numId="5" w16cid:durableId="1899508670">
    <w:abstractNumId w:val="16"/>
  </w:num>
  <w:num w:numId="6" w16cid:durableId="1979843957">
    <w:abstractNumId w:val="11"/>
  </w:num>
  <w:num w:numId="7" w16cid:durableId="2011832580">
    <w:abstractNumId w:val="15"/>
  </w:num>
  <w:num w:numId="8" w16cid:durableId="1960531622">
    <w:abstractNumId w:val="8"/>
  </w:num>
  <w:num w:numId="9" w16cid:durableId="724330141">
    <w:abstractNumId w:val="13"/>
  </w:num>
  <w:num w:numId="10" w16cid:durableId="1642541824">
    <w:abstractNumId w:val="7"/>
  </w:num>
  <w:num w:numId="11" w16cid:durableId="964850441">
    <w:abstractNumId w:val="12"/>
  </w:num>
  <w:num w:numId="12" w16cid:durableId="1613904998">
    <w:abstractNumId w:val="1"/>
  </w:num>
  <w:num w:numId="13" w16cid:durableId="1746494542">
    <w:abstractNumId w:val="6"/>
  </w:num>
  <w:num w:numId="14" w16cid:durableId="213083066">
    <w:abstractNumId w:val="4"/>
  </w:num>
  <w:num w:numId="15" w16cid:durableId="367460620">
    <w:abstractNumId w:val="0"/>
  </w:num>
  <w:num w:numId="16" w16cid:durableId="1151209945">
    <w:abstractNumId w:val="3"/>
  </w:num>
  <w:num w:numId="17" w16cid:durableId="134836514">
    <w:abstractNumId w:val="5"/>
  </w:num>
  <w:num w:numId="18" w16cid:durableId="127605740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34A4"/>
    <w:rsid w:val="003734A4"/>
    <w:rsid w:val="00430A3E"/>
    <w:rsid w:val="007664D8"/>
    <w:rsid w:val="0084398B"/>
    <w:rsid w:val="00A43AFD"/>
    <w:rsid w:val="00ED2D30"/>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2F8DA20D"/>
  <w15:chartTrackingRefBased/>
  <w15:docId w15:val="{773B1C7B-E236-4D98-AA65-9BA1850913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link w:val="Heading1Char"/>
    <w:uiPriority w:val="9"/>
    <w:qFormat/>
    <w:rsid w:val="003734A4"/>
    <w:pPr>
      <w:spacing w:before="100" w:beforeAutospacing="1" w:after="100" w:afterAutospacing="1" w:line="240" w:lineRule="auto"/>
      <w:outlineLvl w:val="0"/>
    </w:pPr>
    <w:rPr>
      <w:rFonts w:ascii="Times New Roman" w:eastAsia="Times New Roman" w:hAnsi="Times New Roman" w:cs="Times New Roman"/>
      <w:b/>
      <w:bCs/>
      <w:kern w:val="36"/>
      <w:sz w:val="48"/>
      <w:szCs w:val="48"/>
      <w14:ligatures w14:val="none"/>
    </w:rPr>
  </w:style>
  <w:style w:type="paragraph" w:styleId="Heading2">
    <w:name w:val="heading 2"/>
    <w:basedOn w:val="Normal"/>
    <w:link w:val="Heading2Char"/>
    <w:uiPriority w:val="9"/>
    <w:qFormat/>
    <w:rsid w:val="003734A4"/>
    <w:pPr>
      <w:spacing w:before="100" w:beforeAutospacing="1" w:after="100" w:afterAutospacing="1" w:line="240" w:lineRule="auto"/>
      <w:outlineLvl w:val="1"/>
    </w:pPr>
    <w:rPr>
      <w:rFonts w:ascii="Times New Roman" w:eastAsia="Times New Roman" w:hAnsi="Times New Roman" w:cs="Times New Roman"/>
      <w:b/>
      <w:bCs/>
      <w:kern w:val="0"/>
      <w:sz w:val="36"/>
      <w:szCs w:val="36"/>
      <w14:ligatures w14:val="none"/>
    </w:rPr>
  </w:style>
  <w:style w:type="paragraph" w:styleId="Heading4">
    <w:name w:val="heading 4"/>
    <w:basedOn w:val="Normal"/>
    <w:link w:val="Heading4Char"/>
    <w:uiPriority w:val="9"/>
    <w:qFormat/>
    <w:rsid w:val="003734A4"/>
    <w:pPr>
      <w:spacing w:before="100" w:beforeAutospacing="1" w:after="100" w:afterAutospacing="1" w:line="240" w:lineRule="auto"/>
      <w:outlineLvl w:val="3"/>
    </w:pPr>
    <w:rPr>
      <w:rFonts w:ascii="Times New Roman" w:eastAsia="Times New Roman" w:hAnsi="Times New Roman" w:cs="Times New Roman"/>
      <w:b/>
      <w:bCs/>
      <w:kern w:val="0"/>
      <w:sz w:val="24"/>
      <w:szCs w:val="24"/>
      <w14:ligatures w14:val="none"/>
    </w:rPr>
  </w:style>
  <w:style w:type="paragraph" w:styleId="Heading6">
    <w:name w:val="heading 6"/>
    <w:basedOn w:val="Normal"/>
    <w:link w:val="Heading6Char"/>
    <w:uiPriority w:val="9"/>
    <w:qFormat/>
    <w:rsid w:val="003734A4"/>
    <w:pPr>
      <w:spacing w:before="100" w:beforeAutospacing="1" w:after="100" w:afterAutospacing="1" w:line="240" w:lineRule="auto"/>
      <w:outlineLvl w:val="5"/>
    </w:pPr>
    <w:rPr>
      <w:rFonts w:ascii="Times New Roman" w:eastAsia="Times New Roman" w:hAnsi="Times New Roman" w:cs="Times New Roman"/>
      <w:b/>
      <w:bCs/>
      <w:kern w:val="0"/>
      <w:sz w:val="15"/>
      <w:szCs w:val="15"/>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734A4"/>
    <w:rPr>
      <w:rFonts w:ascii="Times New Roman" w:eastAsia="Times New Roman" w:hAnsi="Times New Roman" w:cs="Times New Roman"/>
      <w:b/>
      <w:bCs/>
      <w:kern w:val="36"/>
      <w:sz w:val="48"/>
      <w:szCs w:val="48"/>
      <w14:ligatures w14:val="none"/>
    </w:rPr>
  </w:style>
  <w:style w:type="character" w:customStyle="1" w:styleId="Heading2Char">
    <w:name w:val="Heading 2 Char"/>
    <w:basedOn w:val="DefaultParagraphFont"/>
    <w:link w:val="Heading2"/>
    <w:uiPriority w:val="9"/>
    <w:rsid w:val="003734A4"/>
    <w:rPr>
      <w:rFonts w:ascii="Times New Roman" w:eastAsia="Times New Roman" w:hAnsi="Times New Roman" w:cs="Times New Roman"/>
      <w:b/>
      <w:bCs/>
      <w:kern w:val="0"/>
      <w:sz w:val="36"/>
      <w:szCs w:val="36"/>
      <w14:ligatures w14:val="none"/>
    </w:rPr>
  </w:style>
  <w:style w:type="character" w:customStyle="1" w:styleId="Heading4Char">
    <w:name w:val="Heading 4 Char"/>
    <w:basedOn w:val="DefaultParagraphFont"/>
    <w:link w:val="Heading4"/>
    <w:uiPriority w:val="9"/>
    <w:rsid w:val="003734A4"/>
    <w:rPr>
      <w:rFonts w:ascii="Times New Roman" w:eastAsia="Times New Roman" w:hAnsi="Times New Roman" w:cs="Times New Roman"/>
      <w:b/>
      <w:bCs/>
      <w:kern w:val="0"/>
      <w:sz w:val="24"/>
      <w:szCs w:val="24"/>
      <w14:ligatures w14:val="none"/>
    </w:rPr>
  </w:style>
  <w:style w:type="character" w:customStyle="1" w:styleId="Heading6Char">
    <w:name w:val="Heading 6 Char"/>
    <w:basedOn w:val="DefaultParagraphFont"/>
    <w:link w:val="Heading6"/>
    <w:uiPriority w:val="9"/>
    <w:rsid w:val="003734A4"/>
    <w:rPr>
      <w:rFonts w:ascii="Times New Roman" w:eastAsia="Times New Roman" w:hAnsi="Times New Roman" w:cs="Times New Roman"/>
      <w:b/>
      <w:bCs/>
      <w:kern w:val="0"/>
      <w:sz w:val="15"/>
      <w:szCs w:val="15"/>
      <w14:ligatures w14:val="none"/>
    </w:rPr>
  </w:style>
  <w:style w:type="paragraph" w:customStyle="1" w:styleId="dropdown">
    <w:name w:val="dropdown"/>
    <w:basedOn w:val="Normal"/>
    <w:rsid w:val="003734A4"/>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Hyperlink">
    <w:name w:val="Hyperlink"/>
    <w:basedOn w:val="DefaultParagraphFont"/>
    <w:uiPriority w:val="99"/>
    <w:semiHidden/>
    <w:unhideWhenUsed/>
    <w:rsid w:val="003734A4"/>
    <w:rPr>
      <w:color w:val="0000FF"/>
      <w:u w:val="single"/>
    </w:rPr>
  </w:style>
  <w:style w:type="paragraph" w:customStyle="1" w:styleId="nav-search">
    <w:name w:val="nav-search"/>
    <w:basedOn w:val="Normal"/>
    <w:rsid w:val="003734A4"/>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nav-recent-changes">
    <w:name w:val="nav-recent-changes"/>
    <w:basedOn w:val="Normal"/>
    <w:rsid w:val="003734A4"/>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nav-inline-search">
    <w:name w:val="nav-inline-search"/>
    <w:basedOn w:val="Normal"/>
    <w:rsid w:val="003734A4"/>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HTMLTopofForm">
    <w:name w:val="HTML Top of Form"/>
    <w:basedOn w:val="Normal"/>
    <w:next w:val="Normal"/>
    <w:link w:val="z-TopofFormChar"/>
    <w:hidden/>
    <w:uiPriority w:val="99"/>
    <w:semiHidden/>
    <w:unhideWhenUsed/>
    <w:rsid w:val="003734A4"/>
    <w:pPr>
      <w:pBdr>
        <w:bottom w:val="single" w:sz="6" w:space="1" w:color="auto"/>
      </w:pBdr>
      <w:spacing w:after="0" w:line="240" w:lineRule="auto"/>
      <w:jc w:val="center"/>
    </w:pPr>
    <w:rPr>
      <w:rFonts w:ascii="Arial" w:eastAsia="Times New Roman" w:hAnsi="Arial" w:cs="Arial"/>
      <w:vanish/>
      <w:kern w:val="0"/>
      <w:sz w:val="16"/>
      <w:szCs w:val="16"/>
      <w14:ligatures w14:val="none"/>
    </w:rPr>
  </w:style>
  <w:style w:type="character" w:customStyle="1" w:styleId="z-TopofFormChar">
    <w:name w:val="z-Top of Form Char"/>
    <w:basedOn w:val="DefaultParagraphFont"/>
    <w:link w:val="HTMLTopofForm"/>
    <w:uiPriority w:val="99"/>
    <w:semiHidden/>
    <w:rsid w:val="003734A4"/>
    <w:rPr>
      <w:rFonts w:ascii="Arial" w:eastAsia="Times New Roman" w:hAnsi="Arial" w:cs="Arial"/>
      <w:vanish/>
      <w:kern w:val="0"/>
      <w:sz w:val="16"/>
      <w:szCs w:val="16"/>
      <w14:ligatures w14:val="none"/>
    </w:rPr>
  </w:style>
  <w:style w:type="paragraph" w:styleId="HTMLBottomofForm">
    <w:name w:val="HTML Bottom of Form"/>
    <w:basedOn w:val="Normal"/>
    <w:next w:val="Normal"/>
    <w:link w:val="z-BottomofFormChar"/>
    <w:hidden/>
    <w:uiPriority w:val="99"/>
    <w:semiHidden/>
    <w:unhideWhenUsed/>
    <w:rsid w:val="003734A4"/>
    <w:pPr>
      <w:pBdr>
        <w:top w:val="single" w:sz="6" w:space="1" w:color="auto"/>
      </w:pBdr>
      <w:spacing w:after="0" w:line="240" w:lineRule="auto"/>
      <w:jc w:val="center"/>
    </w:pPr>
    <w:rPr>
      <w:rFonts w:ascii="Arial" w:eastAsia="Times New Roman" w:hAnsi="Arial" w:cs="Arial"/>
      <w:vanish/>
      <w:kern w:val="0"/>
      <w:sz w:val="16"/>
      <w:szCs w:val="16"/>
      <w14:ligatures w14:val="none"/>
    </w:rPr>
  </w:style>
  <w:style w:type="character" w:customStyle="1" w:styleId="z-BottomofFormChar">
    <w:name w:val="z-Bottom of Form Char"/>
    <w:basedOn w:val="DefaultParagraphFont"/>
    <w:link w:val="HTMLBottomofForm"/>
    <w:uiPriority w:val="99"/>
    <w:semiHidden/>
    <w:rsid w:val="003734A4"/>
    <w:rPr>
      <w:rFonts w:ascii="Arial" w:eastAsia="Times New Roman" w:hAnsi="Arial" w:cs="Arial"/>
      <w:vanish/>
      <w:kern w:val="0"/>
      <w:sz w:val="16"/>
      <w:szCs w:val="16"/>
      <w14:ligatures w14:val="none"/>
    </w:rPr>
  </w:style>
  <w:style w:type="paragraph" w:customStyle="1" w:styleId="breadcrumb-current">
    <w:name w:val="breadcrumb-current"/>
    <w:basedOn w:val="Normal"/>
    <w:rsid w:val="003734A4"/>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button">
    <w:name w:val="button"/>
    <w:basedOn w:val="Normal"/>
    <w:rsid w:val="003734A4"/>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inactive">
    <w:name w:val="inactive"/>
    <w:basedOn w:val="Normal"/>
    <w:rsid w:val="003734A4"/>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enhanced">
    <w:name w:val="enhanced"/>
    <w:basedOn w:val="Normal"/>
    <w:rsid w:val="003734A4"/>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divider">
    <w:name w:val="divider"/>
    <w:basedOn w:val="Normal"/>
    <w:rsid w:val="003734A4"/>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inline-paragraph">
    <w:name w:val="inline-paragraph"/>
    <w:basedOn w:val="Normal"/>
    <w:rsid w:val="003734A4"/>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NormalWeb">
    <w:name w:val="Normal (Web)"/>
    <w:basedOn w:val="Normal"/>
    <w:uiPriority w:val="99"/>
    <w:semiHidden/>
    <w:unhideWhenUsed/>
    <w:rsid w:val="003734A4"/>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indent-1">
    <w:name w:val="indent-1"/>
    <w:basedOn w:val="Normal"/>
    <w:rsid w:val="003734A4"/>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paragraph-hierarchy">
    <w:name w:val="paragraph-hierarchy"/>
    <w:basedOn w:val="DefaultParagraphFont"/>
    <w:rsid w:val="003734A4"/>
  </w:style>
  <w:style w:type="character" w:customStyle="1" w:styleId="paren">
    <w:name w:val="paren"/>
    <w:basedOn w:val="DefaultParagraphFont"/>
    <w:rsid w:val="003734A4"/>
  </w:style>
  <w:style w:type="character" w:styleId="Emphasis">
    <w:name w:val="Emphasis"/>
    <w:basedOn w:val="DefaultParagraphFont"/>
    <w:uiPriority w:val="20"/>
    <w:qFormat/>
    <w:rsid w:val="003734A4"/>
    <w:rPr>
      <w:i/>
      <w:iCs/>
    </w:rPr>
  </w:style>
  <w:style w:type="paragraph" w:customStyle="1" w:styleId="indent-2">
    <w:name w:val="indent-2"/>
    <w:basedOn w:val="Normal"/>
    <w:rsid w:val="003734A4"/>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indent-3">
    <w:name w:val="indent-3"/>
    <w:basedOn w:val="Normal"/>
    <w:rsid w:val="003734A4"/>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indent-4">
    <w:name w:val="indent-4"/>
    <w:basedOn w:val="Normal"/>
    <w:rsid w:val="003734A4"/>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www.ecfr.gov/current/title-29/part-1926" TargetMode="External" /><Relationship Id="rId11" Type="http://schemas.openxmlformats.org/officeDocument/2006/relationships/hyperlink" Target="https://www.ecfr.gov/current/title-29/part-1910" TargetMode="External" /><Relationship Id="rId12" Type="http://schemas.openxmlformats.org/officeDocument/2006/relationships/hyperlink" Target="https://www.federalregister.gov/citation/84-FR-21597" TargetMode="External" /><Relationship Id="rId13" Type="http://schemas.openxmlformats.org/officeDocument/2006/relationships/hyperlink" Target="https://www.ecfr.gov/current/title-29/section-1926.1423" TargetMode="External" /><Relationship Id="rId14" Type="http://schemas.openxmlformats.org/officeDocument/2006/relationships/hyperlink" Target="https://www.ecfr.gov/current/title-29/section-1926.6" TargetMode="External" /><Relationship Id="rId15" Type="http://schemas.openxmlformats.org/officeDocument/2006/relationships/hyperlink" Target="https://www.ecfr.gov/current/title-29/section-1926.502" TargetMode="External" /><Relationship Id="rId16" Type="http://schemas.openxmlformats.org/officeDocument/2006/relationships/hyperlink" Target="https://www.ecfr.gov/current/title-29/section-1926.500" TargetMode="External" /><Relationship Id="rId17" Type="http://schemas.openxmlformats.org/officeDocument/2006/relationships/hyperlink" Target="https://www.ecfr.gov/current/title-29/section-1926.1424" TargetMode="External" /><Relationship Id="rId18" Type="http://schemas.openxmlformats.org/officeDocument/2006/relationships/theme" Target="theme/theme1.xml" /><Relationship Id="rId19" Type="http://schemas.openxmlformats.org/officeDocument/2006/relationships/numbering" Target="numbering.xml" /><Relationship Id="rId2" Type="http://schemas.openxmlformats.org/officeDocument/2006/relationships/webSettings" Target="webSettings.xml" /><Relationship Id="rId20"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yperlink" Target="https://www.ecfr.gov/" TargetMode="External" /><Relationship Id="rId8" Type="http://schemas.openxmlformats.org/officeDocument/2006/relationships/hyperlink" Target="https://www.federalregister.gov/citation/44-FR-8577" TargetMode="External" /><Relationship Id="rId9" Type="http://schemas.openxmlformats.org/officeDocument/2006/relationships/hyperlink" Target="https://www.federalregister.gov/citation/44-FR-20940"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E00F11FDD8BCE42B3E3D299A4BF2C16" ma:contentTypeVersion="13" ma:contentTypeDescription="Create a new document." ma:contentTypeScope="" ma:versionID="7434df720a3feb978fb12d6ae9c0e581">
  <xsd:schema xmlns:xsd="http://www.w3.org/2001/XMLSchema" xmlns:xs="http://www.w3.org/2001/XMLSchema" xmlns:p="http://schemas.microsoft.com/office/2006/metadata/properties" xmlns:ns3="0bc354d9-fadb-4d24-8aee-4d27bd933860" xmlns:ns4="b358b3ed-1b55-46d2-b4fb-4eed748d935a" targetNamespace="http://schemas.microsoft.com/office/2006/metadata/properties" ma:root="true" ma:fieldsID="d5c0fe18c510b5be939663c3d6876c44" ns3:_="" ns4:_="">
    <xsd:import namespace="0bc354d9-fadb-4d24-8aee-4d27bd933860"/>
    <xsd:import namespace="b358b3ed-1b55-46d2-b4fb-4eed748d935a"/>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4:SharedWithUsers" minOccurs="0"/>
                <xsd:element ref="ns4:SharedWithDetails" minOccurs="0"/>
                <xsd:element ref="ns4:SharingHintHash" minOccurs="0"/>
                <xsd:element ref="ns3:_activity"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bc354d9-fadb-4d24-8aee-4d27bd93386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_activity" ma:index="18" nillable="true" ma:displayName="_activity" ma:hidden="true" ma:internalName="_activity">
      <xsd:simpleType>
        <xsd:restriction base="dms:Note"/>
      </xsd:simple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358b3ed-1b55-46d2-b4fb-4eed748d935a"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SharingHintHash" ma:index="17"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0bc354d9-fadb-4d24-8aee-4d27bd933860" xsi:nil="true"/>
  </documentManagement>
</p:properties>
</file>

<file path=customXml/itemProps1.xml><?xml version="1.0" encoding="utf-8"?>
<ds:datastoreItem xmlns:ds="http://schemas.openxmlformats.org/officeDocument/2006/customXml" ds:itemID="{14A58DD2-D95F-4DB6-A4FC-6FA60E42ED2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bc354d9-fadb-4d24-8aee-4d27bd933860"/>
    <ds:schemaRef ds:uri="b358b3ed-1b55-46d2-b4fb-4eed748d93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AF1F54C-3292-4A77-A5C5-964F269E7F8E}">
  <ds:schemaRefs>
    <ds:schemaRef ds:uri="http://schemas.microsoft.com/sharepoint/v3/contenttype/forms"/>
  </ds:schemaRefs>
</ds:datastoreItem>
</file>

<file path=customXml/itemProps3.xml><?xml version="1.0" encoding="utf-8"?>
<ds:datastoreItem xmlns:ds="http://schemas.openxmlformats.org/officeDocument/2006/customXml" ds:itemID="{D01433D3-067D-4C43-AD45-18C7CFB6BDBC}">
  <ds:schemaRefs>
    <ds:schemaRef ds:uri="http://schemas.microsoft.com/office/2006/metadata/properties"/>
    <ds:schemaRef ds:uri="http://schemas.microsoft.com/office/infopath/2007/PartnerControls"/>
    <ds:schemaRef ds:uri="0bc354d9-fadb-4d24-8aee-4d27bd933860"/>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5</Pages>
  <Words>2076</Words>
  <Characters>11836</Characters>
  <Application>Microsoft Office Word</Application>
  <DocSecurity>0</DocSecurity>
  <Lines>98</Lines>
  <Paragraphs>27</Paragraphs>
  <ScaleCrop>false</ScaleCrop>
  <Company>U.S. Department of Labor</Company>
  <LinksUpToDate>false</LinksUpToDate>
  <CharactersWithSpaces>13885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Cannon, Belinda - OSHA</dc:creator>
  <cp:lastModifiedBy>Cannon, Belinda - OSHA</cp:lastModifiedBy>
  <cp:revision>6</cp:revision>
  <dcterms:created xsi:type="dcterms:W3CDTF">2024-04-20T15:13:00Z</dcterms:created>
  <dcterms:modified xsi:type="dcterms:W3CDTF">2024-04-20T15:22:00Z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0x0101000E00F11FDD8BCE42B3E3D299A4BF2C16</vt:lpwstr>
  </property>
</Properties>
</file>