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10E7" w:rsidP="00383429">
      <w:pPr>
        <w:pStyle w:val="NoSpacing"/>
        <w:jc w:val="center"/>
        <w:rPr>
          <w:rFonts w:ascii="Times New Roman" w:hAnsi="Times New Roman" w:cs="Times New Roman"/>
          <w:b/>
          <w:sz w:val="28"/>
          <w:szCs w:val="28"/>
        </w:rPr>
      </w:pPr>
      <w:r w:rsidRPr="00383429">
        <w:rPr>
          <w:rFonts w:ascii="Times New Roman" w:hAnsi="Times New Roman" w:cs="Times New Roman"/>
          <w:b/>
          <w:sz w:val="28"/>
          <w:szCs w:val="28"/>
        </w:rPr>
        <w:t>DS-7789 STATEMENT OF MATERIAL CHANGE INSTRUCTIONS</w:t>
      </w:r>
    </w:p>
    <w:p w:rsidR="00383429" w:rsidRPr="00383429" w:rsidP="00383429">
      <w:pPr>
        <w:pStyle w:val="NoSpacing"/>
        <w:jc w:val="center"/>
        <w:rPr>
          <w:rFonts w:ascii="Times New Roman" w:hAnsi="Times New Roman" w:cs="Times New Roman"/>
          <w:b/>
          <w:sz w:val="28"/>
          <w:szCs w:val="28"/>
        </w:rPr>
      </w:pPr>
    </w:p>
    <w:p w:rsidR="00A64A5E" w:rsidRPr="00173645" w:rsidP="00383429">
      <w:pPr>
        <w:pStyle w:val="NoSpacing"/>
        <w:jc w:val="center"/>
        <w:rPr>
          <w:rFonts w:ascii="Times New Roman" w:hAnsi="Times New Roman" w:cs="Times New Roman"/>
          <w:b/>
          <w:i/>
          <w:sz w:val="28"/>
          <w:szCs w:val="28"/>
        </w:rPr>
      </w:pPr>
      <w:r w:rsidRPr="00173645">
        <w:rPr>
          <w:rFonts w:ascii="Times New Roman" w:hAnsi="Times New Roman" w:cs="Times New Roman"/>
          <w:b/>
          <w:i/>
          <w:sz w:val="28"/>
          <w:szCs w:val="28"/>
        </w:rPr>
        <w:t>The DS-7789 facilitates four</w:t>
      </w:r>
      <w:r w:rsidRPr="00173645">
        <w:rPr>
          <w:rFonts w:ascii="Times New Roman" w:hAnsi="Times New Roman" w:cs="Times New Roman"/>
          <w:b/>
          <w:i/>
          <w:sz w:val="28"/>
          <w:szCs w:val="28"/>
        </w:rPr>
        <w:t xml:space="preserve"> reporting paths: </w:t>
      </w:r>
    </w:p>
    <w:p w:rsidR="00FE10E7" w:rsidRPr="00173645" w:rsidP="00383429">
      <w:pPr>
        <w:pStyle w:val="NoSpacing"/>
        <w:jc w:val="center"/>
        <w:rPr>
          <w:rFonts w:ascii="Times New Roman" w:hAnsi="Times New Roman" w:cs="Times New Roman"/>
          <w:b/>
          <w:i/>
          <w:sz w:val="28"/>
          <w:szCs w:val="28"/>
        </w:rPr>
      </w:pPr>
      <w:r w:rsidRPr="00173645">
        <w:rPr>
          <w:rFonts w:ascii="Times New Roman" w:hAnsi="Times New Roman" w:cs="Times New Roman"/>
          <w:b/>
          <w:i/>
          <w:sz w:val="28"/>
          <w:szCs w:val="28"/>
        </w:rPr>
        <w:t>(1) O</w:t>
      </w:r>
      <w:r w:rsidRPr="00173645">
        <w:rPr>
          <w:rFonts w:ascii="Times New Roman" w:hAnsi="Times New Roman" w:cs="Times New Roman"/>
          <w:b/>
          <w:i/>
          <w:color w:val="000000" w:themeColor="text1"/>
          <w:sz w:val="28"/>
          <w:szCs w:val="28"/>
        </w:rPr>
        <w:t>wnership or control of registrant (related to merger, acquisition, or divestiture),</w:t>
      </w:r>
      <w:r w:rsidRPr="00173645" w:rsidR="00A64A5E">
        <w:rPr>
          <w:rFonts w:ascii="Times New Roman" w:hAnsi="Times New Roman" w:cs="Times New Roman"/>
          <w:b/>
          <w:i/>
          <w:color w:val="000000" w:themeColor="text1"/>
          <w:sz w:val="28"/>
          <w:szCs w:val="28"/>
        </w:rPr>
        <w:t xml:space="preserve"> </w:t>
      </w:r>
      <w:r w:rsidRPr="00173645">
        <w:rPr>
          <w:rFonts w:ascii="Times New Roman" w:hAnsi="Times New Roman" w:cs="Times New Roman"/>
          <w:b/>
          <w:i/>
          <w:color w:val="000000" w:themeColor="text1"/>
          <w:sz w:val="28"/>
          <w:szCs w:val="28"/>
        </w:rPr>
        <w:t>(2) Other registration information (not related to merger, acquisition, or divestiture),</w:t>
      </w:r>
      <w:r w:rsidRPr="00173645" w:rsidR="00A64A5E">
        <w:rPr>
          <w:rFonts w:ascii="Times New Roman" w:hAnsi="Times New Roman" w:cs="Times New Roman"/>
          <w:b/>
          <w:i/>
          <w:color w:val="000000" w:themeColor="text1"/>
          <w:sz w:val="28"/>
          <w:szCs w:val="28"/>
        </w:rPr>
        <w:t xml:space="preserve"> </w:t>
      </w:r>
      <w:r w:rsidRPr="00173645">
        <w:rPr>
          <w:rFonts w:ascii="Times New Roman" w:hAnsi="Times New Roman" w:cs="Times New Roman"/>
          <w:b/>
          <w:i/>
          <w:color w:val="000000" w:themeColor="text1"/>
          <w:sz w:val="28"/>
          <w:szCs w:val="28"/>
        </w:rPr>
        <w:t xml:space="preserve">(3) </w:t>
      </w:r>
      <w:r w:rsidRPr="00173645" w:rsidR="00B745EB">
        <w:rPr>
          <w:rFonts w:ascii="Times New Roman" w:hAnsi="Times New Roman" w:cs="Times New Roman"/>
          <w:b/>
          <w:i/>
          <w:sz w:val="28"/>
          <w:szCs w:val="28"/>
        </w:rPr>
        <w:t>60</w:t>
      </w:r>
      <w:r w:rsidRPr="00173645" w:rsidR="00FD48DB">
        <w:rPr>
          <w:rFonts w:ascii="Times New Roman" w:hAnsi="Times New Roman" w:cs="Times New Roman"/>
          <w:b/>
          <w:i/>
          <w:sz w:val="28"/>
          <w:szCs w:val="28"/>
        </w:rPr>
        <w:t>-</w:t>
      </w:r>
      <w:r w:rsidRPr="00173645" w:rsidR="00B745EB">
        <w:rPr>
          <w:rFonts w:ascii="Times New Roman" w:hAnsi="Times New Roman" w:cs="Times New Roman"/>
          <w:b/>
          <w:i/>
          <w:sz w:val="28"/>
          <w:szCs w:val="28"/>
        </w:rPr>
        <w:t xml:space="preserve">Day Notice (Seller), and </w:t>
      </w:r>
      <w:r w:rsidRPr="00173645">
        <w:rPr>
          <w:rFonts w:ascii="Times New Roman" w:hAnsi="Times New Roman" w:cs="Times New Roman"/>
          <w:b/>
          <w:i/>
          <w:sz w:val="28"/>
          <w:szCs w:val="28"/>
        </w:rPr>
        <w:t xml:space="preserve">(4) </w:t>
      </w:r>
      <w:r w:rsidRPr="00173645" w:rsidR="00B745EB">
        <w:rPr>
          <w:rFonts w:ascii="Times New Roman" w:hAnsi="Times New Roman" w:cs="Times New Roman"/>
          <w:b/>
          <w:i/>
          <w:sz w:val="28"/>
          <w:szCs w:val="28"/>
        </w:rPr>
        <w:t>60</w:t>
      </w:r>
      <w:r w:rsidRPr="00173645" w:rsidR="00FD48DB">
        <w:rPr>
          <w:rFonts w:ascii="Times New Roman" w:hAnsi="Times New Roman" w:cs="Times New Roman"/>
          <w:b/>
          <w:i/>
          <w:sz w:val="28"/>
          <w:szCs w:val="28"/>
        </w:rPr>
        <w:t>-</w:t>
      </w:r>
      <w:r w:rsidRPr="00173645" w:rsidR="00B745EB">
        <w:rPr>
          <w:rFonts w:ascii="Times New Roman" w:hAnsi="Times New Roman" w:cs="Times New Roman"/>
          <w:b/>
          <w:i/>
          <w:sz w:val="28"/>
          <w:szCs w:val="28"/>
        </w:rPr>
        <w:t>Day Notice (Buyer))</w:t>
      </w:r>
    </w:p>
    <w:p w:rsidR="00FE10E7" w:rsidRPr="00383429" w:rsidP="00FE10E7">
      <w:pPr>
        <w:pStyle w:val="NoSpacing"/>
        <w:rPr>
          <w:rFonts w:ascii="Times New Roman" w:hAnsi="Times New Roman" w:cs="Times New Roman"/>
          <w:b/>
          <w:color w:val="000000" w:themeColor="text1"/>
          <w:sz w:val="28"/>
          <w:szCs w:val="28"/>
        </w:rPr>
      </w:pPr>
    </w:p>
    <w:p w:rsidR="00FE10E7"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General Notes:</w:t>
      </w:r>
    </w:p>
    <w:p w:rsidR="00FE10E7" w:rsidRPr="00383429" w:rsidP="00FE10E7">
      <w:pPr>
        <w:pStyle w:val="NoSpacing"/>
        <w:rPr>
          <w:rFonts w:ascii="Times New Roman" w:hAnsi="Times New Roman" w:cs="Times New Roman"/>
          <w:b/>
          <w:color w:val="000000" w:themeColor="text1"/>
          <w:sz w:val="28"/>
          <w:szCs w:val="28"/>
        </w:rPr>
      </w:pPr>
    </w:p>
    <w:p w:rsidR="00771E03"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These instructions will be paired with an online submission.  Some questions on the DS-7789, and the corresponding instructions (below), will not appear/apply depending on the information provided by the applicant (e.g. 60-day notice information will not need to be submitted by someone providing a five-day notice).  As a result, it is recommended that applicants review the instructions with the relevant form in hand.          </w:t>
      </w:r>
    </w:p>
    <w:p w:rsidR="00771E03" w:rsidRPr="00383429" w:rsidP="00CE6317">
      <w:pPr>
        <w:pStyle w:val="NoSpacing"/>
        <w:ind w:left="720"/>
        <w:rPr>
          <w:rFonts w:ascii="Times New Roman" w:hAnsi="Times New Roman" w:cs="Times New Roman"/>
          <w:color w:val="000000" w:themeColor="text1"/>
          <w:sz w:val="28"/>
          <w:szCs w:val="28"/>
        </w:rPr>
      </w:pPr>
    </w:p>
    <w:p w:rsidR="00A64A5E" w:rsidP="00563A5A">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“ITAR” refers to the International Traffic in Arms Regulations (22 CFR Parts 120-130).</w:t>
      </w:r>
    </w:p>
    <w:p w:rsidR="00642601" w:rsidP="00173645">
      <w:pPr>
        <w:pStyle w:val="NoSpacing"/>
        <w:rPr>
          <w:rFonts w:ascii="Times New Roman" w:hAnsi="Times New Roman" w:cs="Times New Roman"/>
          <w:color w:val="000000" w:themeColor="text1"/>
          <w:sz w:val="28"/>
          <w:szCs w:val="28"/>
        </w:rPr>
      </w:pPr>
    </w:p>
    <w:p w:rsidR="00A64A5E" w:rsidRPr="00383429" w:rsidP="0092744B">
      <w:pPr>
        <w:pStyle w:val="NoSpacing"/>
        <w:numPr>
          <w:ilvl w:val="0"/>
          <w:numId w:val="5"/>
        </w:num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w:t>
      </w:r>
      <w:r w:rsidRPr="00A64A5E">
        <w:rPr>
          <w:rFonts w:ascii="Times New Roman" w:hAnsi="Times New Roman" w:cs="Times New Roman"/>
          <w:color w:val="000000" w:themeColor="text1"/>
          <w:sz w:val="28"/>
          <w:szCs w:val="28"/>
        </w:rPr>
        <w:t xml:space="preserve">he changes that require notification, and are therefore “material changes” for ITAR purposes, are defined in </w:t>
      </w:r>
      <w:r>
        <w:rPr>
          <w:rFonts w:ascii="Times New Roman" w:hAnsi="Times New Roman" w:cs="Times New Roman"/>
          <w:color w:val="000000" w:themeColor="text1"/>
          <w:sz w:val="28"/>
          <w:szCs w:val="28"/>
        </w:rPr>
        <w:t>§ 122.4 of the regulations</w:t>
      </w:r>
      <w:r w:rsidRPr="00A64A5E">
        <w:rPr>
          <w:rFonts w:ascii="Times New Roman" w:hAnsi="Times New Roman" w:cs="Times New Roman"/>
          <w:color w:val="000000" w:themeColor="text1"/>
          <w:sz w:val="28"/>
          <w:szCs w:val="28"/>
        </w:rPr>
        <w:t xml:space="preserve">.  </w:t>
      </w:r>
    </w:p>
    <w:p w:rsidR="00FE10E7" w:rsidRPr="00383429" w:rsidP="00FE10E7">
      <w:pPr>
        <w:pStyle w:val="NoSpacing"/>
        <w:ind w:left="1080"/>
        <w:rPr>
          <w:rFonts w:ascii="Times New Roman" w:hAnsi="Times New Roman" w:cs="Times New Roman"/>
          <w:color w:val="000000" w:themeColor="text1"/>
          <w:sz w:val="28"/>
          <w:szCs w:val="28"/>
        </w:rPr>
      </w:pPr>
    </w:p>
    <w:p w:rsidR="00FE10E7"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Five</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Notice:</w:t>
      </w:r>
    </w:p>
    <w:p w:rsidR="00995DCE" w:rsidRPr="00383429" w:rsidP="00CE6317">
      <w:pPr>
        <w:pStyle w:val="NoSpacing"/>
        <w:rPr>
          <w:rFonts w:ascii="Times New Roman" w:hAnsi="Times New Roman" w:cs="Times New Roman"/>
          <w:color w:val="000000" w:themeColor="text1"/>
          <w:sz w:val="28"/>
          <w:szCs w:val="28"/>
        </w:rPr>
      </w:pPr>
    </w:p>
    <w:p w:rsidR="007C34D8" w:rsidRPr="00383429"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A registrant must notify DDTC </w:t>
      </w:r>
      <w:r w:rsidRPr="00383429" w:rsidR="00740291">
        <w:rPr>
          <w:rFonts w:ascii="Times New Roman" w:hAnsi="Times New Roman" w:cs="Times New Roman"/>
          <w:color w:val="000000" w:themeColor="text1"/>
          <w:sz w:val="28"/>
          <w:szCs w:val="28"/>
        </w:rPr>
        <w:t>regarding</w:t>
      </w:r>
      <w:r w:rsidRPr="00383429">
        <w:rPr>
          <w:rFonts w:ascii="Times New Roman" w:hAnsi="Times New Roman" w:cs="Times New Roman"/>
          <w:color w:val="000000" w:themeColor="text1"/>
          <w:sz w:val="28"/>
          <w:szCs w:val="28"/>
        </w:rPr>
        <w:t xml:space="preserve"> material changes in the information provided on its Statement of Registration (DS-2032) with</w:t>
      </w:r>
      <w:r w:rsidRPr="00383429" w:rsidR="0018470F">
        <w:rPr>
          <w:rFonts w:ascii="Times New Roman" w:hAnsi="Times New Roman" w:cs="Times New Roman"/>
          <w:color w:val="000000" w:themeColor="text1"/>
          <w:sz w:val="28"/>
          <w:szCs w:val="28"/>
        </w:rPr>
        <w:t>in</w:t>
      </w:r>
      <w:r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b/>
          <w:color w:val="000000" w:themeColor="text1"/>
          <w:sz w:val="28"/>
          <w:szCs w:val="28"/>
          <w:u w:val="single"/>
        </w:rPr>
        <w:t>five days</w:t>
      </w:r>
      <w:r w:rsidRPr="00383429">
        <w:rPr>
          <w:rFonts w:ascii="Times New Roman" w:hAnsi="Times New Roman" w:cs="Times New Roman"/>
          <w:color w:val="000000" w:themeColor="text1"/>
          <w:sz w:val="28"/>
          <w:szCs w:val="28"/>
        </w:rPr>
        <w:t xml:space="preserve"> of the effective date</w:t>
      </w:r>
      <w:r w:rsidRPr="00383429" w:rsidR="00740291">
        <w:rPr>
          <w:rFonts w:ascii="Times New Roman" w:hAnsi="Times New Roman" w:cs="Times New Roman"/>
          <w:color w:val="000000" w:themeColor="text1"/>
          <w:sz w:val="28"/>
          <w:szCs w:val="28"/>
        </w:rPr>
        <w:t xml:space="preserve">, including changes to the registrant’s name, address, and legal structure.    </w:t>
      </w:r>
    </w:p>
    <w:p w:rsidR="00995DCE" w:rsidRPr="00383429" w:rsidP="00CE6317">
      <w:pPr>
        <w:pStyle w:val="NoSpacing"/>
        <w:ind w:left="1440"/>
        <w:rPr>
          <w:rFonts w:ascii="Times New Roman" w:hAnsi="Times New Roman" w:cs="Times New Roman"/>
          <w:color w:val="000000" w:themeColor="text1"/>
          <w:sz w:val="28"/>
          <w:szCs w:val="28"/>
        </w:rPr>
      </w:pPr>
    </w:p>
    <w:p w:rsidR="007C34D8" w:rsidRPr="00383429"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All merger, acquisition, or divestiture (MAD)-related material changes to your Statement of Registration (DS-2032) must </w:t>
      </w:r>
      <w:r w:rsidRPr="00383429" w:rsidR="00740291">
        <w:rPr>
          <w:rFonts w:ascii="Times New Roman" w:hAnsi="Times New Roman" w:cs="Times New Roman"/>
          <w:color w:val="000000" w:themeColor="text1"/>
          <w:sz w:val="28"/>
          <w:szCs w:val="28"/>
        </w:rPr>
        <w:t xml:space="preserve">also </w:t>
      </w:r>
      <w:r w:rsidRPr="00383429">
        <w:rPr>
          <w:rFonts w:ascii="Times New Roman" w:hAnsi="Times New Roman" w:cs="Times New Roman"/>
          <w:color w:val="000000" w:themeColor="text1"/>
          <w:sz w:val="28"/>
          <w:szCs w:val="28"/>
        </w:rPr>
        <w:t xml:space="preserve">be notified within </w:t>
      </w:r>
      <w:r w:rsidRPr="00383429">
        <w:rPr>
          <w:rFonts w:ascii="Times New Roman" w:hAnsi="Times New Roman" w:cs="Times New Roman"/>
          <w:b/>
          <w:color w:val="000000" w:themeColor="text1"/>
          <w:sz w:val="28"/>
          <w:szCs w:val="28"/>
          <w:u w:val="single"/>
        </w:rPr>
        <w:t>five</w:t>
      </w:r>
      <w:r w:rsidRPr="00383429">
        <w:rPr>
          <w:rFonts w:ascii="Times New Roman" w:hAnsi="Times New Roman" w:cs="Times New Roman"/>
          <w:b/>
          <w:color w:val="000000" w:themeColor="text1"/>
          <w:sz w:val="28"/>
          <w:szCs w:val="28"/>
          <w:u w:val="single"/>
        </w:rPr>
        <w:t xml:space="preserve"> days</w:t>
      </w:r>
      <w:r w:rsidRPr="00383429">
        <w:rPr>
          <w:rFonts w:ascii="Times New Roman" w:hAnsi="Times New Roman" w:cs="Times New Roman"/>
          <w:color w:val="000000" w:themeColor="text1"/>
          <w:sz w:val="28"/>
          <w:szCs w:val="28"/>
        </w:rPr>
        <w:t xml:space="preserve"> of the effective date. If a notification comes prior to the effective date, the applicant must submit an additional notification within </w:t>
      </w:r>
      <w:r w:rsidRPr="00383429">
        <w:rPr>
          <w:rFonts w:ascii="Times New Roman" w:hAnsi="Times New Roman" w:cs="Times New Roman"/>
          <w:color w:val="000000" w:themeColor="text1"/>
          <w:sz w:val="28"/>
          <w:szCs w:val="28"/>
        </w:rPr>
        <w:t>five</w:t>
      </w:r>
      <w:r w:rsidRPr="00383429">
        <w:rPr>
          <w:rFonts w:ascii="Times New Roman" w:hAnsi="Times New Roman" w:cs="Times New Roman"/>
          <w:color w:val="000000" w:themeColor="text1"/>
          <w:sz w:val="28"/>
          <w:szCs w:val="28"/>
        </w:rPr>
        <w:t xml:space="preserve"> days of the effective date. </w:t>
      </w:r>
      <w:r w:rsidRPr="00383429" w:rsidR="00FD1BFA">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MAD transactions involving foreign buyers require 60</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advance notification (see below).</w:t>
      </w:r>
    </w:p>
    <w:p w:rsidR="00FE10E7" w:rsidRPr="00383429" w:rsidP="00FE10E7">
      <w:pPr>
        <w:pStyle w:val="NoSpacing"/>
        <w:ind w:left="1080"/>
        <w:rPr>
          <w:rFonts w:ascii="Times New Roman" w:hAnsi="Times New Roman" w:cs="Times New Roman"/>
          <w:color w:val="000000" w:themeColor="text1"/>
          <w:sz w:val="28"/>
          <w:szCs w:val="28"/>
        </w:rPr>
      </w:pPr>
    </w:p>
    <w:p w:rsidR="00FE10E7"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60</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Pre-Transaction Notification:</w:t>
      </w:r>
    </w:p>
    <w:p w:rsidR="00995DCE" w:rsidRPr="00383429" w:rsidP="00CE6317">
      <w:pPr>
        <w:pStyle w:val="NoSpacing"/>
        <w:ind w:left="720"/>
        <w:rPr>
          <w:rFonts w:ascii="Times New Roman" w:hAnsi="Times New Roman" w:cs="Times New Roman"/>
          <w:color w:val="000000" w:themeColor="text1"/>
          <w:sz w:val="28"/>
          <w:szCs w:val="28"/>
        </w:rPr>
      </w:pPr>
    </w:p>
    <w:p w:rsidR="00FE10E7" w:rsidRPr="00383429"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Registrants must notify DDTC </w:t>
      </w:r>
      <w:r w:rsidRPr="00383429" w:rsidR="00B4447E">
        <w:rPr>
          <w:rFonts w:ascii="Times New Roman" w:hAnsi="Times New Roman" w:cs="Times New Roman"/>
          <w:color w:val="000000" w:themeColor="text1"/>
          <w:sz w:val="28"/>
          <w:szCs w:val="28"/>
        </w:rPr>
        <w:t xml:space="preserve">at least </w:t>
      </w:r>
      <w:r w:rsidRPr="00383429">
        <w:rPr>
          <w:rFonts w:ascii="Times New Roman" w:hAnsi="Times New Roman" w:cs="Times New Roman"/>
          <w:b/>
          <w:color w:val="000000" w:themeColor="text1"/>
          <w:sz w:val="28"/>
          <w:szCs w:val="28"/>
          <w:u w:val="single"/>
        </w:rPr>
        <w:t>60 days</w:t>
      </w:r>
      <w:r w:rsidRPr="00383429">
        <w:rPr>
          <w:rFonts w:ascii="Times New Roman" w:hAnsi="Times New Roman" w:cs="Times New Roman"/>
          <w:color w:val="000000" w:themeColor="text1"/>
          <w:sz w:val="28"/>
          <w:szCs w:val="28"/>
        </w:rPr>
        <w:t xml:space="preserve"> in advance of the effective date of any intended sale or transfer to a foreign person of ownership or control of the registrant or any entity (e.g., subsidiary or affiliate) thereof.</w:t>
      </w:r>
    </w:p>
    <w:p w:rsidR="00995DCE" w:rsidRPr="00383429" w:rsidP="00CE6317">
      <w:pPr>
        <w:pStyle w:val="NoSpacing"/>
        <w:ind w:left="1440"/>
        <w:rPr>
          <w:rFonts w:ascii="Times New Roman" w:hAnsi="Times New Roman" w:cs="Times New Roman"/>
          <w:color w:val="000000" w:themeColor="text1"/>
          <w:sz w:val="28"/>
          <w:szCs w:val="28"/>
        </w:rPr>
      </w:pPr>
    </w:p>
    <w:p w:rsidR="00FE10E7" w:rsidRPr="00383429"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Internal reorganizations may trigger a 60</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day pre-transaction notification if a foreign party (e.g., foreign subsidiary or foreign affiliate) </w:t>
      </w:r>
      <w:r w:rsidRPr="00383429" w:rsidR="00986BCF">
        <w:rPr>
          <w:rFonts w:ascii="Times New Roman" w:hAnsi="Times New Roman" w:cs="Times New Roman"/>
          <w:color w:val="000000" w:themeColor="text1"/>
          <w:sz w:val="28"/>
          <w:szCs w:val="28"/>
        </w:rPr>
        <w:t>will</w:t>
      </w:r>
      <w:r w:rsidRPr="00383429">
        <w:rPr>
          <w:rFonts w:ascii="Times New Roman" w:hAnsi="Times New Roman" w:cs="Times New Roman"/>
          <w:color w:val="000000" w:themeColor="text1"/>
          <w:sz w:val="28"/>
          <w:szCs w:val="28"/>
        </w:rPr>
        <w:t xml:space="preserve"> be placed between the ultimate parent and registrant, that is, with ownership or control of the registrant </w:t>
      </w:r>
      <w:r w:rsidRPr="00383429" w:rsidR="00986BCF">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or an entity thereof</w:t>
      </w:r>
      <w:r w:rsidRPr="00383429" w:rsidR="00986BCF">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w:t>
      </w:r>
    </w:p>
    <w:p w:rsidR="00283F9F" w:rsidRPr="00383429" w:rsidP="00CE6317">
      <w:pPr>
        <w:pStyle w:val="NoSpacing"/>
        <w:ind w:left="1080"/>
        <w:rPr>
          <w:rFonts w:ascii="Times New Roman" w:hAnsi="Times New Roman" w:cs="Times New Roman"/>
          <w:color w:val="000000" w:themeColor="text1"/>
          <w:sz w:val="28"/>
          <w:szCs w:val="28"/>
        </w:rPr>
      </w:pPr>
    </w:p>
    <w:p w:rsidR="00FA6C14"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Failure to adhere to the above notification requirements is a violation of the</w:t>
      </w:r>
      <w:r w:rsidRPr="00383429" w:rsidR="00B745EB">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ITAR and may result in compliance action against the relevant party or parties.</w:t>
      </w:r>
    </w:p>
    <w:p w:rsidR="00E747AD" w:rsidRPr="00383429" w:rsidP="00CE6317">
      <w:pPr>
        <w:pStyle w:val="NoSpacing"/>
        <w:rPr>
          <w:rFonts w:ascii="Times New Roman" w:hAnsi="Times New Roman" w:cs="Times New Roman"/>
          <w:color w:val="000000" w:themeColor="text1"/>
          <w:sz w:val="28"/>
          <w:szCs w:val="28"/>
        </w:rPr>
      </w:pPr>
    </w:p>
    <w:p w:rsidR="00FA6C14" w:rsidRPr="00383429" w:rsidP="00CE6317">
      <w:pPr>
        <w:pStyle w:val="NoSpacing"/>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Should an acquiring party </w:t>
      </w:r>
      <w:r w:rsidRPr="00383429" w:rsidR="007643E8">
        <w:rPr>
          <w:rFonts w:ascii="Times New Roman" w:hAnsi="Times New Roman" w:cs="Times New Roman"/>
          <w:color w:val="000000" w:themeColor="text1"/>
          <w:sz w:val="28"/>
          <w:szCs w:val="28"/>
        </w:rPr>
        <w:t>determine that</w:t>
      </w:r>
      <w:r w:rsidRPr="00383429">
        <w:rPr>
          <w:rFonts w:ascii="Times New Roman" w:hAnsi="Times New Roman" w:cs="Times New Roman"/>
          <w:color w:val="000000" w:themeColor="text1"/>
          <w:sz w:val="28"/>
          <w:szCs w:val="28"/>
        </w:rPr>
        <w:t xml:space="preserve"> the company it acquired/intends to acquire was not properly </w:t>
      </w:r>
      <w:r w:rsidRPr="00383429" w:rsidR="000D7236">
        <w:rPr>
          <w:rFonts w:ascii="Times New Roman" w:hAnsi="Times New Roman" w:cs="Times New Roman"/>
          <w:color w:val="000000" w:themeColor="text1"/>
          <w:sz w:val="28"/>
          <w:szCs w:val="28"/>
        </w:rPr>
        <w:t xml:space="preserve">registered with DDTC, the </w:t>
      </w:r>
      <w:r w:rsidRPr="00383429" w:rsidR="00195617">
        <w:rPr>
          <w:rFonts w:ascii="Times New Roman" w:hAnsi="Times New Roman" w:cs="Times New Roman"/>
          <w:color w:val="000000" w:themeColor="text1"/>
          <w:sz w:val="28"/>
          <w:szCs w:val="28"/>
        </w:rPr>
        <w:t>appropriate first step is to submit an initial notice of voluntary disclosure pursuant to 22 CFR §</w:t>
      </w:r>
      <w:r w:rsidRPr="00383429" w:rsidR="009E6823">
        <w:rPr>
          <w:rFonts w:ascii="Times New Roman" w:hAnsi="Times New Roman" w:cs="Times New Roman"/>
          <w:color w:val="000000" w:themeColor="text1"/>
          <w:sz w:val="28"/>
          <w:szCs w:val="28"/>
        </w:rPr>
        <w:t xml:space="preserve"> 127.12 and a DS-2032 registration application.  </w:t>
      </w:r>
      <w:r w:rsidRPr="00383429" w:rsidR="00AF0438">
        <w:rPr>
          <w:rFonts w:ascii="Times New Roman" w:hAnsi="Times New Roman" w:cs="Times New Roman"/>
          <w:color w:val="000000" w:themeColor="text1"/>
          <w:sz w:val="28"/>
          <w:szCs w:val="28"/>
        </w:rPr>
        <w:t>G</w:t>
      </w:r>
      <w:r w:rsidRPr="00383429" w:rsidR="009E6823">
        <w:rPr>
          <w:rFonts w:ascii="Times New Roman" w:hAnsi="Times New Roman" w:cs="Times New Roman"/>
          <w:color w:val="000000" w:themeColor="text1"/>
          <w:sz w:val="28"/>
          <w:szCs w:val="28"/>
        </w:rPr>
        <w:t xml:space="preserve">enerally, if the transaction has not closed, the DS-2032 and voluntary disclosure should be submitted </w:t>
      </w:r>
      <w:r w:rsidRPr="00383429" w:rsidR="00AF0438">
        <w:rPr>
          <w:rFonts w:ascii="Times New Roman" w:hAnsi="Times New Roman" w:cs="Times New Roman"/>
          <w:color w:val="000000" w:themeColor="text1"/>
          <w:sz w:val="28"/>
          <w:szCs w:val="28"/>
        </w:rPr>
        <w:t>by the company being acquired</w:t>
      </w:r>
      <w:r w:rsidRPr="00383429" w:rsidR="000F0019">
        <w:rPr>
          <w:rFonts w:ascii="Times New Roman" w:hAnsi="Times New Roman" w:cs="Times New Roman"/>
          <w:color w:val="000000" w:themeColor="text1"/>
          <w:sz w:val="28"/>
          <w:szCs w:val="28"/>
        </w:rPr>
        <w:t xml:space="preserve"> (e.g. the company that committed the violation)</w:t>
      </w:r>
      <w:r w:rsidRPr="00383429" w:rsidR="009E6823">
        <w:rPr>
          <w:rFonts w:ascii="Times New Roman" w:hAnsi="Times New Roman" w:cs="Times New Roman"/>
          <w:color w:val="000000" w:themeColor="text1"/>
          <w:sz w:val="28"/>
          <w:szCs w:val="28"/>
        </w:rPr>
        <w:t>.</w:t>
      </w:r>
      <w:r w:rsidRPr="00383429" w:rsidR="00AF0438">
        <w:rPr>
          <w:rFonts w:ascii="Times New Roman" w:hAnsi="Times New Roman" w:cs="Times New Roman"/>
          <w:color w:val="000000" w:themeColor="text1"/>
          <w:sz w:val="28"/>
          <w:szCs w:val="28"/>
        </w:rPr>
        <w:t xml:space="preserve"> </w:t>
      </w:r>
    </w:p>
    <w:p w:rsidR="00FE10E7" w:rsidRPr="00383429" w:rsidP="00FE10E7">
      <w:pPr>
        <w:pStyle w:val="NoSpacing"/>
        <w:ind w:left="1080"/>
        <w:rPr>
          <w:rFonts w:ascii="Times New Roman" w:hAnsi="Times New Roman" w:cs="Times New Roman"/>
          <w:color w:val="000000" w:themeColor="text1"/>
          <w:sz w:val="28"/>
          <w:szCs w:val="28"/>
        </w:rPr>
      </w:pPr>
    </w:p>
    <w:p w:rsidR="00E747AD"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For purposes of completing the DS-7789:</w:t>
      </w:r>
    </w:p>
    <w:p w:rsidR="00995DCE" w:rsidRPr="00383429" w:rsidP="00CE6317">
      <w:pPr>
        <w:pStyle w:val="NoSpacing"/>
        <w:ind w:left="720"/>
        <w:rPr>
          <w:rFonts w:ascii="Times New Roman" w:hAnsi="Times New Roman" w:cs="Times New Roman"/>
          <w:color w:val="000000" w:themeColor="text1"/>
          <w:sz w:val="28"/>
          <w:szCs w:val="28"/>
        </w:rPr>
      </w:pPr>
    </w:p>
    <w:p w:rsidR="00E747AD" w:rsidRPr="00383429"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“Entity” means a corporation, business association, partnership, society, trust, organization, group, governmental </w:t>
      </w:r>
      <w:r w:rsidRPr="00383429" w:rsidR="0015517C">
        <w:rPr>
          <w:rFonts w:ascii="Times New Roman" w:hAnsi="Times New Roman" w:cs="Times New Roman"/>
          <w:color w:val="000000" w:themeColor="text1"/>
          <w:sz w:val="28"/>
          <w:szCs w:val="28"/>
        </w:rPr>
        <w:t>organization,</w:t>
      </w:r>
      <w:r w:rsidRPr="00383429">
        <w:rPr>
          <w:rFonts w:ascii="Times New Roman" w:hAnsi="Times New Roman" w:cs="Times New Roman"/>
          <w:color w:val="000000" w:themeColor="text1"/>
          <w:sz w:val="28"/>
          <w:szCs w:val="28"/>
        </w:rPr>
        <w:t xml:space="preserve"> or any other entity which is not a living human being.</w:t>
      </w:r>
    </w:p>
    <w:p w:rsidR="00E747AD" w:rsidRPr="00383429" w:rsidP="00CE6317">
      <w:pPr>
        <w:pStyle w:val="ListParagraph"/>
        <w:rPr>
          <w:rFonts w:ascii="Times New Roman" w:hAnsi="Times New Roman" w:cs="Times New Roman"/>
          <w:color w:val="000000" w:themeColor="text1"/>
          <w:sz w:val="28"/>
          <w:szCs w:val="28"/>
        </w:rPr>
      </w:pPr>
    </w:p>
    <w:p w:rsidR="00995DCE" w:rsidRPr="00383429" w:rsidP="00995DCE">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“Natural Person” means a living human being.</w:t>
      </w:r>
    </w:p>
    <w:p w:rsidR="00E747AD" w:rsidRPr="00383429" w:rsidP="00CE6317">
      <w:pPr>
        <w:pStyle w:val="ListParagraph"/>
        <w:ind w:left="1800"/>
        <w:rPr>
          <w:rFonts w:ascii="Times New Roman" w:hAnsi="Times New Roman" w:cs="Times New Roman"/>
          <w:color w:val="000000" w:themeColor="text1"/>
          <w:sz w:val="28"/>
          <w:szCs w:val="28"/>
        </w:rPr>
      </w:pPr>
    </w:p>
    <w:p w:rsidR="00995DCE" w:rsidRPr="00383429"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“Merger”</w:t>
      </w:r>
      <w:r w:rsidRPr="00383429" w:rsidR="0062487C">
        <w:rPr>
          <w:rFonts w:ascii="Times New Roman" w:hAnsi="Times New Roman" w:cs="Times New Roman"/>
          <w:color w:val="000000" w:themeColor="text1"/>
          <w:sz w:val="28"/>
          <w:szCs w:val="28"/>
        </w:rPr>
        <w:t xml:space="preserve"> is a combination of two or more companies</w:t>
      </w:r>
      <w:r w:rsidRPr="00383429" w:rsidR="00871911">
        <w:rPr>
          <w:rFonts w:ascii="Times New Roman" w:hAnsi="Times New Roman" w:cs="Times New Roman"/>
          <w:color w:val="000000" w:themeColor="text1"/>
          <w:sz w:val="28"/>
          <w:szCs w:val="28"/>
        </w:rPr>
        <w:t>.  On the DS-7789, the term is used to refer to a consolidation of two (or more)</w:t>
      </w:r>
      <w:r w:rsidRPr="00383429" w:rsidR="00052922">
        <w:rPr>
          <w:rFonts w:ascii="Times New Roman" w:hAnsi="Times New Roman" w:cs="Times New Roman"/>
          <w:color w:val="000000" w:themeColor="text1"/>
          <w:sz w:val="28"/>
          <w:szCs w:val="28"/>
        </w:rPr>
        <w:t xml:space="preserve"> existing </w:t>
      </w:r>
      <w:r w:rsidRPr="00383429" w:rsidR="00871911">
        <w:rPr>
          <w:rFonts w:ascii="Times New Roman" w:hAnsi="Times New Roman" w:cs="Times New Roman"/>
          <w:color w:val="000000" w:themeColor="text1"/>
          <w:sz w:val="28"/>
          <w:szCs w:val="28"/>
        </w:rPr>
        <w:t xml:space="preserve">companies into a single new company, where none of the combining companies survive.  Order of operations is critical when assessing whether a reported material change is an acquisition, divestiture, or </w:t>
      </w:r>
      <w:r w:rsidRPr="00383429" w:rsidR="00052922">
        <w:rPr>
          <w:rFonts w:ascii="Times New Roman" w:hAnsi="Times New Roman" w:cs="Times New Roman"/>
          <w:color w:val="000000" w:themeColor="text1"/>
          <w:sz w:val="28"/>
          <w:szCs w:val="28"/>
        </w:rPr>
        <w:t xml:space="preserve">a </w:t>
      </w:r>
      <w:r w:rsidRPr="00383429" w:rsidR="00871911">
        <w:rPr>
          <w:rFonts w:ascii="Times New Roman" w:hAnsi="Times New Roman" w:cs="Times New Roman"/>
          <w:color w:val="000000" w:themeColor="text1"/>
          <w:sz w:val="28"/>
          <w:szCs w:val="28"/>
        </w:rPr>
        <w:t>merger.</w:t>
      </w:r>
      <w:r w:rsidRPr="00383429" w:rsidR="00052922">
        <w:rPr>
          <w:rFonts w:ascii="Times New Roman" w:hAnsi="Times New Roman" w:cs="Times New Roman"/>
          <w:color w:val="000000" w:themeColor="text1"/>
          <w:sz w:val="28"/>
          <w:szCs w:val="28"/>
        </w:rPr>
        <w:t xml:space="preserve">  If, for example, two companies are merging </w:t>
      </w:r>
      <w:r w:rsidRPr="00383429" w:rsidR="00052922">
        <w:rPr>
          <w:rFonts w:ascii="Times New Roman" w:hAnsi="Times New Roman" w:cs="Times New Roman"/>
          <w:color w:val="000000" w:themeColor="text1"/>
          <w:sz w:val="28"/>
          <w:szCs w:val="28"/>
        </w:rPr>
        <w:t>(consolidating) into a new company, but a subsidiary of one will be sold to a third party prior to the transaction, that would be reported as two separate material changes: a divestiture and a merger.</w:t>
      </w:r>
      <w:r w:rsidRPr="00383429">
        <w:rPr>
          <w:rFonts w:ascii="Times New Roman" w:hAnsi="Times New Roman" w:cs="Times New Roman"/>
          <w:color w:val="000000" w:themeColor="text1"/>
          <w:sz w:val="28"/>
          <w:szCs w:val="28"/>
        </w:rPr>
        <w:t xml:space="preserve">  </w:t>
      </w:r>
    </w:p>
    <w:p w:rsidR="00995DCE" w:rsidRPr="00383429" w:rsidP="00CE6317">
      <w:pPr>
        <w:pStyle w:val="ListParagraph"/>
        <w:ind w:left="1440"/>
        <w:rPr>
          <w:rFonts w:ascii="Times New Roman" w:hAnsi="Times New Roman" w:cs="Times New Roman"/>
          <w:color w:val="000000" w:themeColor="text1"/>
          <w:sz w:val="28"/>
          <w:szCs w:val="28"/>
        </w:rPr>
      </w:pPr>
    </w:p>
    <w:p w:rsidR="0015517C" w:rsidRPr="00383429"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“Party to Merger” means an entity that is a party to a merger (consolidation) as defined above.</w:t>
      </w:r>
    </w:p>
    <w:p w:rsidR="0015517C" w:rsidRPr="00383429" w:rsidP="00CE6317">
      <w:pPr>
        <w:pStyle w:val="ListParagraph"/>
        <w:rPr>
          <w:rFonts w:ascii="Times New Roman" w:hAnsi="Times New Roman" w:cs="Times New Roman"/>
          <w:color w:val="000000" w:themeColor="text1"/>
          <w:sz w:val="28"/>
          <w:szCs w:val="28"/>
        </w:rPr>
      </w:pPr>
    </w:p>
    <w:p w:rsidR="006C5D12" w:rsidRPr="00383429" w:rsidP="00CE6317">
      <w:pPr>
        <w:pStyle w:val="ListParagraph"/>
        <w:numPr>
          <w:ilvl w:val="1"/>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“Parent entity” means an “entity” (as defined above) that controls one or more legally distinct subsidiaries.  For example, a company that holds more than 50% of the outstanding voting stock of a subsidiary company and controls its management through the board of directors is a “parent entity</w:t>
      </w:r>
      <w:r w:rsidRPr="00383429" w:rsidR="00A132D2">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w:t>
      </w:r>
      <w:r w:rsidRPr="00383429" w:rsidR="00A132D2">
        <w:rPr>
          <w:rFonts w:ascii="Times New Roman" w:hAnsi="Times New Roman" w:cs="Times New Roman"/>
          <w:color w:val="000000" w:themeColor="text1"/>
          <w:sz w:val="28"/>
          <w:szCs w:val="28"/>
        </w:rPr>
        <w:t xml:space="preserve">  Please note that parent status can be achieved with less than 50% ownership</w:t>
      </w:r>
      <w:r w:rsidRPr="00383429">
        <w:rPr>
          <w:rFonts w:ascii="Times New Roman" w:hAnsi="Times New Roman" w:cs="Times New Roman"/>
          <w:color w:val="000000" w:themeColor="text1"/>
          <w:sz w:val="28"/>
          <w:szCs w:val="28"/>
        </w:rPr>
        <w:t xml:space="preserve">.        </w:t>
      </w:r>
      <w:r w:rsidRPr="00383429" w:rsidR="008003A3">
        <w:rPr>
          <w:rFonts w:ascii="Times New Roman" w:hAnsi="Times New Roman" w:cs="Times New Roman"/>
          <w:color w:val="000000" w:themeColor="text1"/>
          <w:sz w:val="28"/>
          <w:szCs w:val="28"/>
        </w:rPr>
        <w:t xml:space="preserve">   </w:t>
      </w:r>
    </w:p>
    <w:p w:rsidR="00FE10E7" w:rsidRPr="00383429" w:rsidP="00CE6317">
      <w:pPr>
        <w:pStyle w:val="NoSpacing"/>
        <w:numPr>
          <w:ilvl w:val="0"/>
          <w:numId w:val="5"/>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For assistance in completing this form, contact the DDTC Response Team at 202-663-1282 or by e-mail at </w:t>
      </w:r>
      <w:hyperlink r:id="rId5" w:history="1">
        <w:r w:rsidRPr="00383429">
          <w:rPr>
            <w:rStyle w:val="Hyperlink"/>
            <w:rFonts w:ascii="Times New Roman" w:hAnsi="Times New Roman" w:cs="Times New Roman"/>
            <w:color w:val="000000" w:themeColor="text1"/>
            <w:sz w:val="28"/>
            <w:szCs w:val="28"/>
          </w:rPr>
          <w:t>DDTCResponseTeam@state.gov</w:t>
        </w:r>
      </w:hyperlink>
      <w:r w:rsidRPr="00383429">
        <w:rPr>
          <w:rFonts w:ascii="Times New Roman" w:hAnsi="Times New Roman" w:cs="Times New Roman"/>
          <w:color w:val="000000" w:themeColor="text1"/>
          <w:sz w:val="28"/>
          <w:szCs w:val="28"/>
        </w:rPr>
        <w:t>.</w:t>
      </w:r>
    </w:p>
    <w:p w:rsidR="00FE10E7" w:rsidRPr="00383429" w:rsidP="00FE10E7">
      <w:pPr>
        <w:pStyle w:val="NoSpacing"/>
        <w:rPr>
          <w:rFonts w:ascii="Times New Roman" w:hAnsi="Times New Roman" w:cs="Times New Roman"/>
          <w:color w:val="000000" w:themeColor="text1"/>
          <w:sz w:val="28"/>
          <w:szCs w:val="28"/>
        </w:rPr>
      </w:pPr>
    </w:p>
    <w:p w:rsidR="00FE10E7"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1: Applicant Information </w:t>
      </w:r>
    </w:p>
    <w:p w:rsidR="00FE10E7" w:rsidRPr="00383429" w:rsidP="00FE10E7">
      <w:pPr>
        <w:pStyle w:val="NoSpacing"/>
        <w:rPr>
          <w:rFonts w:ascii="Times New Roman" w:hAnsi="Times New Roman" w:cs="Times New Roman"/>
          <w:b/>
          <w:color w:val="000000" w:themeColor="text1"/>
          <w:sz w:val="28"/>
          <w:szCs w:val="28"/>
        </w:rPr>
      </w:pPr>
    </w:p>
    <w:p w:rsidR="00A178AB" w:rsidRPr="00383429" w:rsidP="00A178A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Role:</w:t>
      </w:r>
      <w:r w:rsidRPr="00383429">
        <w:rPr>
          <w:rFonts w:ascii="Times New Roman" w:hAnsi="Times New Roman" w:cs="Times New Roman"/>
          <w:color w:val="000000" w:themeColor="text1"/>
          <w:sz w:val="28"/>
          <w:szCs w:val="28"/>
        </w:rPr>
        <w:t xml:space="preserve"> Select your role in the transaction.  </w:t>
      </w:r>
      <w:r w:rsidRPr="00383429">
        <w:rPr>
          <w:rFonts w:ascii="Times New Roman" w:hAnsi="Times New Roman" w:cs="Times New Roman"/>
          <w:b/>
          <w:i/>
          <w:color w:val="000000" w:themeColor="text1"/>
          <w:sz w:val="28"/>
          <w:szCs w:val="28"/>
        </w:rPr>
        <w:t>(</w:t>
      </w:r>
      <w:r w:rsidRPr="00383429" w:rsidR="007F2B5E">
        <w:rPr>
          <w:rFonts w:ascii="Times New Roman" w:hAnsi="Times New Roman" w:cs="Times New Roman"/>
          <w:b/>
          <w:i/>
          <w:color w:val="000000" w:themeColor="text1"/>
          <w:sz w:val="28"/>
          <w:szCs w:val="28"/>
        </w:rPr>
        <w:t>This question appears when the applicant is preparing a 60</w:t>
      </w:r>
      <w:r w:rsidRPr="00383429" w:rsidR="00FD48DB">
        <w:rPr>
          <w:rFonts w:ascii="Times New Roman" w:hAnsi="Times New Roman" w:cs="Times New Roman"/>
          <w:b/>
          <w:i/>
          <w:color w:val="000000" w:themeColor="text1"/>
          <w:sz w:val="28"/>
          <w:szCs w:val="28"/>
        </w:rPr>
        <w:t>-</w:t>
      </w:r>
      <w:r w:rsidRPr="00383429" w:rsidR="007F2B5E">
        <w:rPr>
          <w:rFonts w:ascii="Times New Roman" w:hAnsi="Times New Roman" w:cs="Times New Roman"/>
          <w:b/>
          <w:i/>
          <w:color w:val="000000" w:themeColor="text1"/>
          <w:sz w:val="28"/>
          <w:szCs w:val="28"/>
        </w:rPr>
        <w:t xml:space="preserve">day buyer submission.) </w:t>
      </w:r>
    </w:p>
    <w:p w:rsidR="00A178AB" w:rsidRPr="00383429" w:rsidP="00A178AB">
      <w:pPr>
        <w:pStyle w:val="NoSpacing"/>
        <w:ind w:left="720"/>
        <w:rPr>
          <w:rFonts w:ascii="Times New Roman" w:hAnsi="Times New Roman" w:cs="Times New Roman"/>
          <w:color w:val="000000" w:themeColor="text1"/>
          <w:sz w:val="28"/>
          <w:szCs w:val="28"/>
        </w:rPr>
      </w:pPr>
    </w:p>
    <w:p w:rsidR="00FE10E7" w:rsidRPr="00383429"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Registration </w:t>
      </w:r>
      <w:r w:rsidRPr="00383429">
        <w:rPr>
          <w:rFonts w:ascii="Times New Roman" w:hAnsi="Times New Roman" w:cs="Times New Roman"/>
          <w:b/>
          <w:color w:val="000000" w:themeColor="text1"/>
          <w:sz w:val="28"/>
          <w:szCs w:val="28"/>
        </w:rPr>
        <w:t>Code:</w:t>
      </w:r>
      <w:r w:rsidRPr="00383429">
        <w:rPr>
          <w:rFonts w:ascii="Times New Roman" w:hAnsi="Times New Roman" w:cs="Times New Roman"/>
          <w:color w:val="000000" w:themeColor="text1"/>
          <w:sz w:val="28"/>
          <w:szCs w:val="28"/>
        </w:rPr>
        <w:t xml:space="preserve"> Enter your registration code(s), as applicable.  </w:t>
      </w:r>
    </w:p>
    <w:p w:rsidR="00FE10E7" w:rsidRPr="00383429" w:rsidP="00FE10E7">
      <w:pPr>
        <w:pStyle w:val="NoSpacing"/>
        <w:ind w:left="720"/>
        <w:rPr>
          <w:rFonts w:ascii="Times New Roman" w:hAnsi="Times New Roman" w:cs="Times New Roman"/>
          <w:color w:val="000000" w:themeColor="text1"/>
          <w:sz w:val="28"/>
          <w:szCs w:val="28"/>
        </w:rPr>
      </w:pPr>
    </w:p>
    <w:p w:rsidR="00FE10E7" w:rsidRPr="00383429"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Applicant Type:</w:t>
      </w:r>
      <w:r w:rsidRPr="00383429">
        <w:rPr>
          <w:rFonts w:ascii="Times New Roman" w:hAnsi="Times New Roman" w:cs="Times New Roman"/>
          <w:color w:val="000000" w:themeColor="text1"/>
          <w:sz w:val="28"/>
          <w:szCs w:val="28"/>
        </w:rPr>
        <w:t xml:space="preserve"> Select “natural person” or “entity,” as applicable.</w:t>
      </w:r>
    </w:p>
    <w:p w:rsidR="00FE10E7" w:rsidRPr="00383429" w:rsidP="00FE10E7">
      <w:pPr>
        <w:pStyle w:val="NoSpacing"/>
        <w:ind w:left="720"/>
        <w:rPr>
          <w:rFonts w:ascii="Times New Roman" w:hAnsi="Times New Roman" w:cs="Times New Roman"/>
          <w:color w:val="000000" w:themeColor="text1"/>
          <w:sz w:val="28"/>
          <w:szCs w:val="28"/>
        </w:rPr>
      </w:pPr>
    </w:p>
    <w:p w:rsidR="00FE10E7" w:rsidRPr="00383429" w:rsidP="00FE10E7">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Name/Address:</w:t>
      </w:r>
      <w:r w:rsidRPr="00383429">
        <w:rPr>
          <w:rFonts w:ascii="Times New Roman" w:hAnsi="Times New Roman" w:cs="Times New Roman"/>
          <w:color w:val="000000" w:themeColor="text1"/>
          <w:sz w:val="28"/>
          <w:szCs w:val="28"/>
        </w:rPr>
        <w:t xml:space="preserve"> Complete all applicable </w:t>
      </w:r>
      <w:r w:rsidRPr="00383429">
        <w:rPr>
          <w:rFonts w:ascii="Times New Roman" w:hAnsi="Times New Roman" w:cs="Times New Roman"/>
          <w:color w:val="000000" w:themeColor="text1"/>
          <w:sz w:val="28"/>
          <w:szCs w:val="28"/>
        </w:rPr>
        <w:t>name</w:t>
      </w:r>
      <w:r w:rsidRPr="00383429">
        <w:rPr>
          <w:rFonts w:ascii="Times New Roman" w:hAnsi="Times New Roman" w:cs="Times New Roman"/>
          <w:color w:val="000000" w:themeColor="text1"/>
          <w:sz w:val="28"/>
          <w:szCs w:val="28"/>
        </w:rPr>
        <w:t xml:space="preserve"> and address fields.</w:t>
      </w:r>
    </w:p>
    <w:p w:rsidR="00FE10E7" w:rsidRPr="00383429" w:rsidP="00FE10E7">
      <w:pPr>
        <w:pStyle w:val="NoSpacing"/>
        <w:rPr>
          <w:rFonts w:ascii="Times New Roman" w:hAnsi="Times New Roman" w:cs="Times New Roman"/>
          <w:color w:val="000000" w:themeColor="text1"/>
          <w:sz w:val="28"/>
          <w:szCs w:val="28"/>
        </w:rPr>
      </w:pPr>
    </w:p>
    <w:p w:rsidR="00A178AB" w:rsidRPr="00383429" w:rsidP="00A178A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Notification on behalf of acquiring party:</w:t>
      </w:r>
      <w:r w:rsidRPr="00383429">
        <w:rPr>
          <w:rFonts w:ascii="Times New Roman" w:hAnsi="Times New Roman" w:cs="Times New Roman"/>
          <w:color w:val="000000" w:themeColor="text1"/>
          <w:sz w:val="28"/>
          <w:szCs w:val="28"/>
        </w:rPr>
        <w:t xml:space="preserve"> Indicate whether the divesting party is completing this notification on behalf of a</w:t>
      </w:r>
      <w:r w:rsidRPr="00383429" w:rsidR="009E2772">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 xml:space="preserve"> acquiring party or party to merger, and provide the name of the relevant acquiring party or party to merger</w:t>
      </w:r>
      <w:r w:rsidRPr="00383429">
        <w:rPr>
          <w:rFonts w:ascii="Times New Roman" w:hAnsi="Times New Roman" w:cs="Times New Roman"/>
          <w:i/>
          <w:color w:val="000000" w:themeColor="text1"/>
          <w:sz w:val="28"/>
          <w:szCs w:val="28"/>
        </w:rPr>
        <w:t xml:space="preserve">.   </w:t>
      </w:r>
      <w:r w:rsidRPr="00383429" w:rsidR="00286A16">
        <w:rPr>
          <w:rFonts w:ascii="Times New Roman" w:hAnsi="Times New Roman" w:cs="Times New Roman"/>
          <w:b/>
          <w:i/>
          <w:color w:val="000000" w:themeColor="text1"/>
          <w:sz w:val="28"/>
          <w:szCs w:val="28"/>
        </w:rPr>
        <w:t xml:space="preserve">(This question appears when the applicant is preparing a </w:t>
      </w:r>
      <w:r w:rsidRPr="00383429" w:rsidR="00FD48DB">
        <w:rPr>
          <w:rFonts w:ascii="Times New Roman" w:hAnsi="Times New Roman" w:cs="Times New Roman"/>
          <w:b/>
          <w:i/>
          <w:color w:val="000000" w:themeColor="text1"/>
          <w:sz w:val="28"/>
          <w:szCs w:val="28"/>
        </w:rPr>
        <w:t>60-</w:t>
      </w:r>
      <w:r w:rsidRPr="00383429" w:rsidR="00286A16">
        <w:rPr>
          <w:rFonts w:ascii="Times New Roman" w:hAnsi="Times New Roman" w:cs="Times New Roman"/>
          <w:b/>
          <w:i/>
          <w:color w:val="000000" w:themeColor="text1"/>
          <w:sz w:val="28"/>
          <w:szCs w:val="28"/>
        </w:rPr>
        <w:t>day buyer submission.)</w:t>
      </w:r>
    </w:p>
    <w:p w:rsidR="00FE10E7" w:rsidRPr="00383429" w:rsidP="00FE10E7">
      <w:pPr>
        <w:pStyle w:val="NoSpacing"/>
        <w:rPr>
          <w:rFonts w:ascii="Times New Roman" w:hAnsi="Times New Roman" w:cs="Times New Roman"/>
          <w:b/>
          <w:color w:val="000000" w:themeColor="text1"/>
          <w:sz w:val="28"/>
          <w:szCs w:val="28"/>
        </w:rPr>
      </w:pPr>
    </w:p>
    <w:p w:rsidR="00FE10E7"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2: Description of Material Change:</w:t>
      </w:r>
    </w:p>
    <w:p w:rsidR="00FE10E7" w:rsidRPr="00383429" w:rsidP="00FE10E7">
      <w:pPr>
        <w:pStyle w:val="NoSpacing"/>
        <w:rPr>
          <w:rFonts w:ascii="Times New Roman" w:hAnsi="Times New Roman" w:cs="Times New Roman"/>
          <w:b/>
          <w:color w:val="000000" w:themeColor="text1"/>
          <w:sz w:val="28"/>
          <w:szCs w:val="28"/>
        </w:rPr>
      </w:pPr>
    </w:p>
    <w:p w:rsidR="00D65451" w:rsidRPr="00383429">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Material Change Type:</w:t>
      </w:r>
      <w:r w:rsidRPr="00383429">
        <w:rPr>
          <w:rFonts w:ascii="Times New Roman" w:hAnsi="Times New Roman" w:cs="Times New Roman"/>
          <w:color w:val="000000" w:themeColor="text1"/>
          <w:sz w:val="28"/>
          <w:szCs w:val="28"/>
        </w:rPr>
        <w:t xml:space="preserve"> </w:t>
      </w:r>
      <w:r w:rsidRPr="00383429" w:rsidR="00613C7A">
        <w:rPr>
          <w:rFonts w:ascii="Times New Roman" w:hAnsi="Times New Roman" w:cs="Times New Roman"/>
          <w:color w:val="000000" w:themeColor="text1"/>
          <w:sz w:val="28"/>
          <w:szCs w:val="28"/>
        </w:rPr>
        <w:t xml:space="preserve">Identify the type of material change being reported.  Changes related to mergers, acquisitions, and divestitures should be reported </w:t>
      </w:r>
      <w:r w:rsidRPr="00383429" w:rsidR="00613C7A">
        <w:rPr>
          <w:rFonts w:ascii="Times New Roman" w:hAnsi="Times New Roman" w:cs="Times New Roman"/>
          <w:color w:val="000000" w:themeColor="text1"/>
          <w:sz w:val="28"/>
          <w:szCs w:val="28"/>
        </w:rPr>
        <w:t xml:space="preserve">separately from changes to other registration information.  </w:t>
      </w:r>
      <w:r w:rsidRPr="00383429" w:rsidR="00FE3D4C">
        <w:rPr>
          <w:rFonts w:ascii="Times New Roman" w:hAnsi="Times New Roman" w:cs="Times New Roman"/>
          <w:color w:val="000000" w:themeColor="text1"/>
          <w:sz w:val="28"/>
          <w:szCs w:val="28"/>
        </w:rPr>
        <w:t>Non-material changes may be voluntarily reported</w:t>
      </w:r>
      <w:r w:rsidRPr="00383429" w:rsidR="00286A16">
        <w:rPr>
          <w:rFonts w:ascii="Times New Roman" w:hAnsi="Times New Roman" w:cs="Times New Roman"/>
          <w:color w:val="000000" w:themeColor="text1"/>
          <w:sz w:val="28"/>
          <w:szCs w:val="28"/>
        </w:rPr>
        <w:t xml:space="preserve"> </w:t>
      </w:r>
      <w:r w:rsidRPr="00383429" w:rsidR="00FE3D4C">
        <w:rPr>
          <w:rFonts w:ascii="Times New Roman" w:hAnsi="Times New Roman" w:cs="Times New Roman"/>
          <w:color w:val="000000" w:themeColor="text1"/>
          <w:sz w:val="28"/>
          <w:szCs w:val="28"/>
        </w:rPr>
        <w:t>via an update to the registrant’s DS-2032.</w:t>
      </w:r>
      <w:r w:rsidRPr="00383429">
        <w:rPr>
          <w:rFonts w:ascii="Times New Roman" w:hAnsi="Times New Roman" w:cs="Times New Roman"/>
          <w:color w:val="000000" w:themeColor="text1"/>
          <w:sz w:val="28"/>
          <w:szCs w:val="28"/>
        </w:rPr>
        <w:t xml:space="preserve">   </w:t>
      </w:r>
    </w:p>
    <w:p w:rsidR="00D65451" w:rsidRPr="00383429" w:rsidP="00CE6317">
      <w:pPr>
        <w:pStyle w:val="NoSpacing"/>
        <w:rPr>
          <w:rFonts w:ascii="Times New Roman" w:hAnsi="Times New Roman" w:cs="Times New Roman"/>
          <w:color w:val="000000" w:themeColor="text1"/>
          <w:sz w:val="28"/>
          <w:szCs w:val="28"/>
        </w:rPr>
      </w:pPr>
    </w:p>
    <w:p w:rsidR="00D432D3" w:rsidRPr="00383429" w:rsidP="00CE6317">
      <w:pPr>
        <w:pStyle w:val="NoSpacing"/>
        <w:numPr>
          <w:ilvl w:val="1"/>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Ownership or </w:t>
      </w:r>
      <w:r w:rsidRPr="00383429" w:rsidR="00286A16">
        <w:rPr>
          <w:rFonts w:ascii="Times New Roman" w:hAnsi="Times New Roman" w:cs="Times New Roman"/>
          <w:b/>
          <w:color w:val="000000" w:themeColor="text1"/>
          <w:sz w:val="28"/>
          <w:szCs w:val="28"/>
        </w:rPr>
        <w:t>c</w:t>
      </w:r>
      <w:r w:rsidRPr="00383429">
        <w:rPr>
          <w:rFonts w:ascii="Times New Roman" w:hAnsi="Times New Roman" w:cs="Times New Roman"/>
          <w:b/>
          <w:color w:val="000000" w:themeColor="text1"/>
          <w:sz w:val="28"/>
          <w:szCs w:val="28"/>
        </w:rPr>
        <w:t>ontrol</w:t>
      </w:r>
      <w:r w:rsidRPr="00383429" w:rsidR="00FE3D4C">
        <w:rPr>
          <w:rFonts w:ascii="Times New Roman" w:hAnsi="Times New Roman" w:cs="Times New Roman"/>
          <w:b/>
          <w:color w:val="000000" w:themeColor="text1"/>
          <w:sz w:val="28"/>
          <w:szCs w:val="28"/>
        </w:rPr>
        <w:t xml:space="preserve"> </w:t>
      </w:r>
      <w:r w:rsidRPr="00383429" w:rsidR="0045461C">
        <w:rPr>
          <w:rFonts w:ascii="Times New Roman" w:hAnsi="Times New Roman" w:cs="Times New Roman"/>
          <w:b/>
          <w:color w:val="000000" w:themeColor="text1"/>
          <w:sz w:val="28"/>
          <w:szCs w:val="28"/>
        </w:rPr>
        <w:t xml:space="preserve">of </w:t>
      </w:r>
      <w:r w:rsidRPr="00383429" w:rsidR="00286A16">
        <w:rPr>
          <w:rFonts w:ascii="Times New Roman" w:hAnsi="Times New Roman" w:cs="Times New Roman"/>
          <w:b/>
          <w:color w:val="000000" w:themeColor="text1"/>
          <w:sz w:val="28"/>
          <w:szCs w:val="28"/>
        </w:rPr>
        <w:t>r</w:t>
      </w:r>
      <w:r w:rsidRPr="00383429" w:rsidR="0045461C">
        <w:rPr>
          <w:rFonts w:ascii="Times New Roman" w:hAnsi="Times New Roman" w:cs="Times New Roman"/>
          <w:b/>
          <w:color w:val="000000" w:themeColor="text1"/>
          <w:sz w:val="28"/>
          <w:szCs w:val="28"/>
        </w:rPr>
        <w:t>egistrant</w:t>
      </w:r>
      <w:r w:rsidRPr="00383429" w:rsidR="00286A16">
        <w:rPr>
          <w:rFonts w:ascii="Times New Roman" w:hAnsi="Times New Roman" w:cs="Times New Roman"/>
          <w:b/>
          <w:color w:val="000000" w:themeColor="text1"/>
          <w:sz w:val="28"/>
          <w:szCs w:val="28"/>
        </w:rPr>
        <w:t xml:space="preserve"> (r</w:t>
      </w:r>
      <w:r w:rsidRPr="00383429" w:rsidR="002035C1">
        <w:rPr>
          <w:rFonts w:ascii="Times New Roman" w:hAnsi="Times New Roman" w:cs="Times New Roman"/>
          <w:b/>
          <w:color w:val="000000" w:themeColor="text1"/>
          <w:sz w:val="28"/>
          <w:szCs w:val="28"/>
        </w:rPr>
        <w:t xml:space="preserve">elated to </w:t>
      </w:r>
      <w:r w:rsidRPr="00383429" w:rsidR="00286A16">
        <w:rPr>
          <w:rFonts w:ascii="Times New Roman" w:hAnsi="Times New Roman" w:cs="Times New Roman"/>
          <w:b/>
          <w:color w:val="000000" w:themeColor="text1"/>
          <w:sz w:val="28"/>
          <w:szCs w:val="28"/>
        </w:rPr>
        <w:t>m</w:t>
      </w:r>
      <w:r w:rsidRPr="00383429" w:rsidR="002035C1">
        <w:rPr>
          <w:rFonts w:ascii="Times New Roman" w:hAnsi="Times New Roman" w:cs="Times New Roman"/>
          <w:b/>
          <w:color w:val="000000" w:themeColor="text1"/>
          <w:sz w:val="28"/>
          <w:szCs w:val="28"/>
        </w:rPr>
        <w:t xml:space="preserve">erger, </w:t>
      </w:r>
      <w:r w:rsidRPr="00383429" w:rsidR="00286A16">
        <w:rPr>
          <w:rFonts w:ascii="Times New Roman" w:hAnsi="Times New Roman" w:cs="Times New Roman"/>
          <w:b/>
          <w:color w:val="000000" w:themeColor="text1"/>
          <w:sz w:val="28"/>
          <w:szCs w:val="28"/>
        </w:rPr>
        <w:t>a</w:t>
      </w:r>
      <w:r w:rsidRPr="00383429" w:rsidR="002035C1">
        <w:rPr>
          <w:rFonts w:ascii="Times New Roman" w:hAnsi="Times New Roman" w:cs="Times New Roman"/>
          <w:b/>
          <w:color w:val="000000" w:themeColor="text1"/>
          <w:sz w:val="28"/>
          <w:szCs w:val="28"/>
        </w:rPr>
        <w:t xml:space="preserve">cquisition, or </w:t>
      </w:r>
      <w:r w:rsidRPr="00383429" w:rsidR="00286A16">
        <w:rPr>
          <w:rFonts w:ascii="Times New Roman" w:hAnsi="Times New Roman" w:cs="Times New Roman"/>
          <w:b/>
          <w:color w:val="000000" w:themeColor="text1"/>
          <w:sz w:val="28"/>
          <w:szCs w:val="28"/>
        </w:rPr>
        <w:t>d</w:t>
      </w:r>
      <w:r w:rsidRPr="00383429" w:rsidR="002035C1">
        <w:rPr>
          <w:rFonts w:ascii="Times New Roman" w:hAnsi="Times New Roman" w:cs="Times New Roman"/>
          <w:b/>
          <w:color w:val="000000" w:themeColor="text1"/>
          <w:sz w:val="28"/>
          <w:szCs w:val="28"/>
        </w:rPr>
        <w:t>ivestiture</w:t>
      </w:r>
      <w:r w:rsidRPr="00383429" w:rsidR="00286A16">
        <w:rPr>
          <w:rFonts w:ascii="Times New Roman" w:hAnsi="Times New Roman" w:cs="Times New Roman"/>
          <w:b/>
          <w:color w:val="000000" w:themeColor="text1"/>
          <w:sz w:val="28"/>
          <w:szCs w:val="28"/>
        </w:rPr>
        <w:t>)</w:t>
      </w:r>
      <w:r w:rsidRPr="00383429">
        <w:rPr>
          <w:rFonts w:ascii="Times New Roman" w:hAnsi="Times New Roman" w:cs="Times New Roman"/>
          <w:color w:val="000000" w:themeColor="text1"/>
          <w:sz w:val="28"/>
          <w:szCs w:val="28"/>
        </w:rPr>
        <w:t xml:space="preserve">  </w:t>
      </w:r>
    </w:p>
    <w:p w:rsidR="00613C7A" w:rsidRPr="00383429" w:rsidP="00CE6317">
      <w:pPr>
        <w:pStyle w:val="NoSpacing"/>
        <w:ind w:left="1440"/>
        <w:rPr>
          <w:rFonts w:ascii="Times New Roman" w:hAnsi="Times New Roman" w:cs="Times New Roman"/>
          <w:color w:val="000000" w:themeColor="text1"/>
          <w:sz w:val="28"/>
          <w:szCs w:val="28"/>
        </w:rPr>
      </w:pPr>
    </w:p>
    <w:p w:rsidR="00D65451"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Merger</w:t>
      </w:r>
      <w:r w:rsidRPr="00383429" w:rsidR="0005213A">
        <w:rPr>
          <w:rFonts w:ascii="Times New Roman" w:hAnsi="Times New Roman" w:cs="Times New Roman"/>
          <w:color w:val="000000" w:themeColor="text1"/>
          <w:sz w:val="28"/>
          <w:szCs w:val="28"/>
        </w:rPr>
        <w:t xml:space="preserve"> </w:t>
      </w:r>
      <w:r w:rsidRPr="00383429" w:rsidR="005E35D0">
        <w:rPr>
          <w:rFonts w:ascii="Times New Roman" w:hAnsi="Times New Roman" w:cs="Times New Roman"/>
          <w:color w:val="000000" w:themeColor="text1"/>
          <w:sz w:val="28"/>
          <w:szCs w:val="28"/>
        </w:rPr>
        <w:t xml:space="preserve">– </w:t>
      </w:r>
      <w:r w:rsidRPr="00383429" w:rsidR="0002656D">
        <w:rPr>
          <w:rFonts w:ascii="Times New Roman" w:hAnsi="Times New Roman" w:cs="Times New Roman"/>
          <w:color w:val="000000" w:themeColor="text1"/>
          <w:sz w:val="28"/>
          <w:szCs w:val="28"/>
        </w:rPr>
        <w:t>a</w:t>
      </w:r>
      <w:r w:rsidRPr="00383429" w:rsidR="005E35D0">
        <w:rPr>
          <w:rFonts w:ascii="Times New Roman" w:hAnsi="Times New Roman" w:cs="Times New Roman"/>
          <w:color w:val="000000" w:themeColor="text1"/>
          <w:sz w:val="28"/>
          <w:szCs w:val="28"/>
        </w:rPr>
        <w:t xml:space="preserve"> consolidation of two (or more) existing companies</w:t>
      </w:r>
      <w:r w:rsidRPr="00383429" w:rsidR="000E1225">
        <w:rPr>
          <w:rFonts w:ascii="Times New Roman" w:hAnsi="Times New Roman" w:cs="Times New Roman"/>
          <w:color w:val="000000" w:themeColor="text1"/>
          <w:sz w:val="28"/>
          <w:szCs w:val="28"/>
        </w:rPr>
        <w:t xml:space="preserve">, including at least one DDTC registrant, </w:t>
      </w:r>
      <w:r w:rsidRPr="00383429" w:rsidR="005E35D0">
        <w:rPr>
          <w:rFonts w:ascii="Times New Roman" w:hAnsi="Times New Roman" w:cs="Times New Roman"/>
          <w:color w:val="000000" w:themeColor="text1"/>
          <w:sz w:val="28"/>
          <w:szCs w:val="28"/>
        </w:rPr>
        <w:t>into</w:t>
      </w:r>
      <w:r w:rsidRPr="00383429" w:rsidR="000E1225">
        <w:rPr>
          <w:rFonts w:ascii="Times New Roman" w:hAnsi="Times New Roman" w:cs="Times New Roman"/>
          <w:color w:val="000000" w:themeColor="text1"/>
          <w:sz w:val="28"/>
          <w:szCs w:val="28"/>
        </w:rPr>
        <w:t xml:space="preserve"> </w:t>
      </w:r>
      <w:r w:rsidRPr="00383429" w:rsidR="005E35D0">
        <w:rPr>
          <w:rFonts w:ascii="Times New Roman" w:hAnsi="Times New Roman" w:cs="Times New Roman"/>
          <w:color w:val="000000" w:themeColor="text1"/>
          <w:sz w:val="28"/>
          <w:szCs w:val="28"/>
        </w:rPr>
        <w:t>a single new company</w:t>
      </w:r>
      <w:r w:rsidRPr="00383429" w:rsidR="000E1225">
        <w:rPr>
          <w:rFonts w:ascii="Times New Roman" w:hAnsi="Times New Roman" w:cs="Times New Roman"/>
          <w:color w:val="000000" w:themeColor="text1"/>
          <w:sz w:val="28"/>
          <w:szCs w:val="28"/>
        </w:rPr>
        <w:t xml:space="preserve"> </w:t>
      </w:r>
      <w:r w:rsidRPr="00383429" w:rsidR="005E35D0">
        <w:rPr>
          <w:rFonts w:ascii="Times New Roman" w:hAnsi="Times New Roman" w:cs="Times New Roman"/>
          <w:color w:val="000000" w:themeColor="text1"/>
          <w:sz w:val="28"/>
          <w:szCs w:val="28"/>
        </w:rPr>
        <w:t xml:space="preserve">where none of the combining companies survive (see 22 </w:t>
      </w:r>
      <w:r w:rsidR="00563A5A">
        <w:rPr>
          <w:rFonts w:ascii="Times New Roman" w:hAnsi="Times New Roman" w:cs="Times New Roman"/>
          <w:color w:val="000000" w:themeColor="text1"/>
          <w:sz w:val="28"/>
          <w:szCs w:val="28"/>
        </w:rPr>
        <w:t>CFR §</w:t>
      </w:r>
      <w:r w:rsidRPr="00383429" w:rsidR="005E35D0">
        <w:rPr>
          <w:rFonts w:ascii="Times New Roman" w:hAnsi="Times New Roman" w:cs="Times New Roman"/>
          <w:color w:val="000000" w:themeColor="text1"/>
          <w:sz w:val="28"/>
          <w:szCs w:val="28"/>
        </w:rPr>
        <w:t xml:space="preserve"> 122.4(a</w:t>
      </w:r>
      <w:r w:rsidRPr="00383429" w:rsidR="005E35D0">
        <w:rPr>
          <w:rFonts w:ascii="Times New Roman" w:hAnsi="Times New Roman" w:cs="Times New Roman"/>
          <w:color w:val="000000" w:themeColor="text1"/>
          <w:sz w:val="28"/>
          <w:szCs w:val="28"/>
        </w:rPr>
        <w:t>)(</w:t>
      </w:r>
      <w:r w:rsidRPr="00383429" w:rsidR="005E35D0">
        <w:rPr>
          <w:rFonts w:ascii="Times New Roman" w:hAnsi="Times New Roman" w:cs="Times New Roman"/>
          <w:color w:val="000000" w:themeColor="text1"/>
          <w:sz w:val="28"/>
          <w:szCs w:val="28"/>
        </w:rPr>
        <w:t xml:space="preserve">2)).  </w:t>
      </w:r>
    </w:p>
    <w:p w:rsidR="00433F1D" w:rsidRPr="00383429" w:rsidP="00CE6317">
      <w:pPr>
        <w:pStyle w:val="NoSpacing"/>
        <w:ind w:left="2160"/>
        <w:rPr>
          <w:rFonts w:ascii="Times New Roman" w:hAnsi="Times New Roman" w:cs="Times New Roman"/>
          <w:color w:val="000000" w:themeColor="text1"/>
          <w:sz w:val="28"/>
          <w:szCs w:val="28"/>
        </w:rPr>
      </w:pPr>
    </w:p>
    <w:p w:rsidR="005E35D0"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Acquisition</w:t>
      </w:r>
      <w:r w:rsidRPr="00383429">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a</w:t>
      </w:r>
      <w:r w:rsidRPr="00383429" w:rsidR="000E1225">
        <w:rPr>
          <w:rFonts w:ascii="Times New Roman" w:hAnsi="Times New Roman" w:cs="Times New Roman"/>
          <w:color w:val="000000" w:themeColor="text1"/>
          <w:sz w:val="28"/>
          <w:szCs w:val="28"/>
        </w:rPr>
        <w:t xml:space="preserve">cquisition of a company registered with DDTC, or a registered subsidiary or affiliate thereof </w:t>
      </w:r>
      <w:r w:rsidRPr="00383429" w:rsidR="00CE325E">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Pr="00383429" w:rsidR="00CE325E">
        <w:rPr>
          <w:rFonts w:ascii="Times New Roman" w:hAnsi="Times New Roman" w:cs="Times New Roman"/>
          <w:color w:val="000000" w:themeColor="text1"/>
          <w:sz w:val="28"/>
          <w:szCs w:val="28"/>
        </w:rPr>
        <w:t xml:space="preserve"> 122.4(a</w:t>
      </w:r>
      <w:r w:rsidRPr="00383429" w:rsidR="00CE325E">
        <w:rPr>
          <w:rFonts w:ascii="Times New Roman" w:hAnsi="Times New Roman" w:cs="Times New Roman"/>
          <w:color w:val="000000" w:themeColor="text1"/>
          <w:sz w:val="28"/>
          <w:szCs w:val="28"/>
        </w:rPr>
        <w:t>)(</w:t>
      </w:r>
      <w:r w:rsidRPr="00383429" w:rsidR="00CE325E">
        <w:rPr>
          <w:rFonts w:ascii="Times New Roman" w:hAnsi="Times New Roman" w:cs="Times New Roman"/>
          <w:color w:val="000000" w:themeColor="text1"/>
          <w:sz w:val="28"/>
          <w:szCs w:val="28"/>
        </w:rPr>
        <w:t xml:space="preserve">2)).  </w:t>
      </w:r>
    </w:p>
    <w:p w:rsidR="00433F1D" w:rsidRPr="00383429" w:rsidP="00CE6317">
      <w:pPr>
        <w:pStyle w:val="NoSpacing"/>
        <w:rPr>
          <w:rFonts w:ascii="Times New Roman" w:hAnsi="Times New Roman" w:cs="Times New Roman"/>
          <w:color w:val="000000" w:themeColor="text1"/>
          <w:sz w:val="28"/>
          <w:szCs w:val="28"/>
        </w:rPr>
      </w:pPr>
    </w:p>
    <w:p w:rsidR="00D65451"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Divestiture</w:t>
      </w:r>
      <w:r w:rsidRPr="00383429" w:rsidR="005E35D0">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d</w:t>
      </w:r>
      <w:r w:rsidRPr="00383429" w:rsidR="00371DF6">
        <w:rPr>
          <w:rFonts w:ascii="Times New Roman" w:hAnsi="Times New Roman" w:cs="Times New Roman"/>
          <w:color w:val="000000" w:themeColor="text1"/>
          <w:sz w:val="28"/>
          <w:szCs w:val="28"/>
        </w:rPr>
        <w:t>isposal of</w:t>
      </w:r>
      <w:r w:rsidRPr="00383429" w:rsidR="000E1225">
        <w:rPr>
          <w:rFonts w:ascii="Times New Roman" w:hAnsi="Times New Roman" w:cs="Times New Roman"/>
          <w:color w:val="000000" w:themeColor="text1"/>
          <w:sz w:val="28"/>
          <w:szCs w:val="28"/>
        </w:rPr>
        <w:t xml:space="preserve"> company </w:t>
      </w:r>
      <w:r w:rsidRPr="00383429" w:rsidR="008A281C">
        <w:rPr>
          <w:rFonts w:ascii="Times New Roman" w:hAnsi="Times New Roman" w:cs="Times New Roman"/>
          <w:color w:val="000000" w:themeColor="text1"/>
          <w:sz w:val="28"/>
          <w:szCs w:val="28"/>
        </w:rPr>
        <w:t>registered with DDTC</w:t>
      </w:r>
      <w:r w:rsidRPr="00383429" w:rsidR="000E1225">
        <w:rPr>
          <w:rFonts w:ascii="Times New Roman" w:hAnsi="Times New Roman" w:cs="Times New Roman"/>
          <w:color w:val="000000" w:themeColor="text1"/>
          <w:sz w:val="28"/>
          <w:szCs w:val="28"/>
        </w:rPr>
        <w:t>, or a registered subsidiary or affiliate thereof</w:t>
      </w:r>
      <w:r w:rsidRPr="00383429" w:rsidR="008A281C">
        <w:rPr>
          <w:rFonts w:ascii="Times New Roman" w:hAnsi="Times New Roman" w:cs="Times New Roman"/>
          <w:color w:val="000000" w:themeColor="text1"/>
          <w:sz w:val="28"/>
          <w:szCs w:val="28"/>
        </w:rPr>
        <w:t xml:space="preserve"> (see 22 </w:t>
      </w:r>
      <w:r w:rsidR="00563A5A">
        <w:rPr>
          <w:rFonts w:ascii="Times New Roman" w:hAnsi="Times New Roman" w:cs="Times New Roman"/>
          <w:color w:val="000000" w:themeColor="text1"/>
          <w:sz w:val="28"/>
          <w:szCs w:val="28"/>
        </w:rPr>
        <w:t>CFR §</w:t>
      </w:r>
      <w:r w:rsidRPr="00383429" w:rsidR="008A281C">
        <w:rPr>
          <w:rFonts w:ascii="Times New Roman" w:hAnsi="Times New Roman" w:cs="Times New Roman"/>
          <w:color w:val="000000" w:themeColor="text1"/>
          <w:sz w:val="28"/>
          <w:szCs w:val="28"/>
        </w:rPr>
        <w:t xml:space="preserve"> 122.4(a</w:t>
      </w:r>
      <w:r w:rsidRPr="00383429" w:rsidR="008A281C">
        <w:rPr>
          <w:rFonts w:ascii="Times New Roman" w:hAnsi="Times New Roman" w:cs="Times New Roman"/>
          <w:color w:val="000000" w:themeColor="text1"/>
          <w:sz w:val="28"/>
          <w:szCs w:val="28"/>
        </w:rPr>
        <w:t>)(</w:t>
      </w:r>
      <w:r w:rsidRPr="00383429" w:rsidR="008A281C">
        <w:rPr>
          <w:rFonts w:ascii="Times New Roman" w:hAnsi="Times New Roman" w:cs="Times New Roman"/>
          <w:color w:val="000000" w:themeColor="text1"/>
          <w:sz w:val="28"/>
          <w:szCs w:val="28"/>
        </w:rPr>
        <w:t xml:space="preserve">2)). </w:t>
      </w:r>
    </w:p>
    <w:p w:rsidR="00FE3D4C" w:rsidRPr="00383429" w:rsidP="00CE6317">
      <w:pPr>
        <w:pStyle w:val="NoSpacing"/>
        <w:ind w:left="2160"/>
        <w:rPr>
          <w:rFonts w:ascii="Times New Roman" w:hAnsi="Times New Roman" w:cs="Times New Roman"/>
          <w:color w:val="000000" w:themeColor="text1"/>
          <w:sz w:val="28"/>
          <w:szCs w:val="28"/>
        </w:rPr>
      </w:pPr>
    </w:p>
    <w:p w:rsidR="00D65451" w:rsidRPr="00383429" w:rsidP="00CE6317">
      <w:pPr>
        <w:pStyle w:val="NoSpacing"/>
        <w:numPr>
          <w:ilvl w:val="1"/>
          <w:numId w:val="3"/>
        </w:numPr>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Other </w:t>
      </w:r>
      <w:r w:rsidRPr="00383429" w:rsidR="00286A16">
        <w:rPr>
          <w:rFonts w:ascii="Times New Roman" w:hAnsi="Times New Roman" w:cs="Times New Roman"/>
          <w:b/>
          <w:color w:val="000000" w:themeColor="text1"/>
          <w:sz w:val="28"/>
          <w:szCs w:val="28"/>
        </w:rPr>
        <w:t>r</w:t>
      </w:r>
      <w:r w:rsidRPr="00383429">
        <w:rPr>
          <w:rFonts w:ascii="Times New Roman" w:hAnsi="Times New Roman" w:cs="Times New Roman"/>
          <w:b/>
          <w:color w:val="000000" w:themeColor="text1"/>
          <w:sz w:val="28"/>
          <w:szCs w:val="28"/>
        </w:rPr>
        <w:t xml:space="preserve">egistration </w:t>
      </w:r>
      <w:r w:rsidRPr="00383429" w:rsidR="00286A16">
        <w:rPr>
          <w:rFonts w:ascii="Times New Roman" w:hAnsi="Times New Roman" w:cs="Times New Roman"/>
          <w:b/>
          <w:color w:val="000000" w:themeColor="text1"/>
          <w:sz w:val="28"/>
          <w:szCs w:val="28"/>
        </w:rPr>
        <w:t>i</w:t>
      </w:r>
      <w:r w:rsidRPr="00383429">
        <w:rPr>
          <w:rFonts w:ascii="Times New Roman" w:hAnsi="Times New Roman" w:cs="Times New Roman"/>
          <w:b/>
          <w:color w:val="000000" w:themeColor="text1"/>
          <w:sz w:val="28"/>
          <w:szCs w:val="28"/>
        </w:rPr>
        <w:t>nformation</w:t>
      </w:r>
      <w:r w:rsidRPr="00383429" w:rsidR="002035C1">
        <w:rPr>
          <w:rFonts w:ascii="Times New Roman" w:hAnsi="Times New Roman" w:cs="Times New Roman"/>
          <w:b/>
          <w:color w:val="000000" w:themeColor="text1"/>
          <w:sz w:val="28"/>
          <w:szCs w:val="28"/>
        </w:rPr>
        <w:t xml:space="preserve"> (not related to merger, acquisition, or divestiture) </w:t>
      </w:r>
    </w:p>
    <w:p w:rsidR="00433F1D" w:rsidRPr="00383429" w:rsidP="00CE6317">
      <w:pPr>
        <w:pStyle w:val="NoSpacing"/>
        <w:ind w:left="1440"/>
        <w:rPr>
          <w:rFonts w:ascii="Times New Roman" w:hAnsi="Times New Roman" w:cs="Times New Roman"/>
          <w:color w:val="000000" w:themeColor="text1"/>
          <w:sz w:val="28"/>
          <w:szCs w:val="28"/>
        </w:rPr>
      </w:pPr>
    </w:p>
    <w:p w:rsidR="00D65451"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Criminal c</w:t>
      </w:r>
      <w:r w:rsidRPr="00383429">
        <w:rPr>
          <w:rFonts w:ascii="Times New Roman" w:hAnsi="Times New Roman" w:cs="Times New Roman"/>
          <w:color w:val="000000" w:themeColor="text1"/>
          <w:sz w:val="28"/>
          <w:szCs w:val="28"/>
        </w:rPr>
        <w:t>harge</w:t>
      </w:r>
      <w:r w:rsidRPr="00383429" w:rsidR="0005213A">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i</w:t>
      </w:r>
      <w:r w:rsidRPr="00383429" w:rsidR="0005213A">
        <w:rPr>
          <w:rFonts w:ascii="Times New Roman" w:hAnsi="Times New Roman" w:cs="Times New Roman"/>
          <w:color w:val="000000" w:themeColor="text1"/>
          <w:sz w:val="28"/>
          <w:szCs w:val="28"/>
        </w:rPr>
        <w:t xml:space="preserve">ndictment or other </w:t>
      </w:r>
      <w:r w:rsidRPr="00383429">
        <w:rPr>
          <w:rFonts w:ascii="Times New Roman" w:hAnsi="Times New Roman" w:cs="Times New Roman"/>
          <w:color w:val="000000" w:themeColor="text1"/>
          <w:sz w:val="28"/>
          <w:szCs w:val="28"/>
        </w:rPr>
        <w:t xml:space="preserve">criminal </w:t>
      </w:r>
      <w:r w:rsidRPr="00383429" w:rsidR="0005213A">
        <w:rPr>
          <w:rFonts w:ascii="Times New Roman" w:hAnsi="Times New Roman" w:cs="Times New Roman"/>
          <w:color w:val="000000" w:themeColor="text1"/>
          <w:sz w:val="28"/>
          <w:szCs w:val="28"/>
        </w:rPr>
        <w:t xml:space="preserve">charge of one or more persons identified in 22 </w:t>
      </w:r>
      <w:r w:rsidR="00563A5A">
        <w:rPr>
          <w:rFonts w:ascii="Times New Roman" w:hAnsi="Times New Roman" w:cs="Times New Roman"/>
          <w:color w:val="000000" w:themeColor="text1"/>
          <w:sz w:val="28"/>
          <w:szCs w:val="28"/>
        </w:rPr>
        <w:t>CFR §</w:t>
      </w:r>
      <w:r w:rsidRPr="00383429" w:rsidR="0005213A">
        <w:rPr>
          <w:rFonts w:ascii="Times New Roman" w:hAnsi="Times New Roman" w:cs="Times New Roman"/>
          <w:color w:val="000000" w:themeColor="text1"/>
          <w:sz w:val="28"/>
          <w:szCs w:val="28"/>
        </w:rPr>
        <w:t xml:space="preserve"> 122.2(b)</w:t>
      </w:r>
      <w:r w:rsidRPr="00383429" w:rsidR="000A4D1D">
        <w:rPr>
          <w:rFonts w:ascii="Times New Roman" w:hAnsi="Times New Roman" w:cs="Times New Roman"/>
          <w:color w:val="000000" w:themeColor="text1"/>
          <w:sz w:val="28"/>
          <w:szCs w:val="28"/>
        </w:rPr>
        <w:t xml:space="preserve"> (see </w:t>
      </w:r>
      <w:r w:rsidRPr="00383429" w:rsidR="0005213A">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Pr="00383429" w:rsidR="0005213A">
        <w:rPr>
          <w:rFonts w:ascii="Times New Roman" w:hAnsi="Times New Roman" w:cs="Times New Roman"/>
          <w:color w:val="000000" w:themeColor="text1"/>
          <w:sz w:val="28"/>
          <w:szCs w:val="28"/>
        </w:rPr>
        <w:t xml:space="preserve"> 122.4(a</w:t>
      </w:r>
      <w:r w:rsidRPr="00383429" w:rsidR="0005213A">
        <w:rPr>
          <w:rFonts w:ascii="Times New Roman" w:hAnsi="Times New Roman" w:cs="Times New Roman"/>
          <w:color w:val="000000" w:themeColor="text1"/>
          <w:sz w:val="28"/>
          <w:szCs w:val="28"/>
        </w:rPr>
        <w:t>)(</w:t>
      </w:r>
      <w:r w:rsidRPr="00383429" w:rsidR="0005213A">
        <w:rPr>
          <w:rFonts w:ascii="Times New Roman" w:hAnsi="Times New Roman" w:cs="Times New Roman"/>
          <w:color w:val="000000" w:themeColor="text1"/>
          <w:sz w:val="28"/>
          <w:szCs w:val="28"/>
        </w:rPr>
        <w:t>1)</w:t>
      </w:r>
      <w:r w:rsidRPr="00383429" w:rsidR="000A4D1D">
        <w:rPr>
          <w:rFonts w:ascii="Times New Roman" w:hAnsi="Times New Roman" w:cs="Times New Roman"/>
          <w:color w:val="000000" w:themeColor="text1"/>
          <w:sz w:val="28"/>
          <w:szCs w:val="28"/>
        </w:rPr>
        <w:t>)</w:t>
      </w:r>
      <w:r w:rsidRPr="00383429" w:rsidR="0005213A">
        <w:rPr>
          <w:rFonts w:ascii="Times New Roman" w:hAnsi="Times New Roman" w:cs="Times New Roman"/>
          <w:color w:val="000000" w:themeColor="text1"/>
          <w:sz w:val="28"/>
          <w:szCs w:val="28"/>
        </w:rPr>
        <w:t>.</w:t>
      </w:r>
    </w:p>
    <w:p w:rsidR="00433F1D" w:rsidRPr="00383429" w:rsidP="00CE6317">
      <w:pPr>
        <w:pStyle w:val="NoSpacing"/>
        <w:ind w:left="2160"/>
        <w:rPr>
          <w:rFonts w:ascii="Times New Roman" w:hAnsi="Times New Roman" w:cs="Times New Roman"/>
          <w:color w:val="000000" w:themeColor="text1"/>
          <w:sz w:val="28"/>
          <w:szCs w:val="28"/>
        </w:rPr>
      </w:pPr>
    </w:p>
    <w:p w:rsidR="00D65451"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Eligibility</w:t>
      </w:r>
      <w:r w:rsidRPr="00383429" w:rsidR="0005213A">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c</w:t>
      </w:r>
      <w:r w:rsidRPr="00383429" w:rsidR="0005213A">
        <w:rPr>
          <w:rFonts w:ascii="Times New Roman" w:hAnsi="Times New Roman" w:cs="Times New Roman"/>
          <w:color w:val="000000" w:themeColor="text1"/>
          <w:sz w:val="28"/>
          <w:szCs w:val="28"/>
        </w:rPr>
        <w:t xml:space="preserve">hange in the eligibility of one or more persons identified in 22 </w:t>
      </w:r>
      <w:r w:rsidR="00563A5A">
        <w:rPr>
          <w:rFonts w:ascii="Times New Roman" w:hAnsi="Times New Roman" w:cs="Times New Roman"/>
          <w:color w:val="000000" w:themeColor="text1"/>
          <w:sz w:val="28"/>
          <w:szCs w:val="28"/>
        </w:rPr>
        <w:t>CFR §</w:t>
      </w:r>
      <w:r w:rsidRPr="00383429" w:rsidR="0005213A">
        <w:rPr>
          <w:rFonts w:ascii="Times New Roman" w:hAnsi="Times New Roman" w:cs="Times New Roman"/>
          <w:color w:val="000000" w:themeColor="text1"/>
          <w:sz w:val="28"/>
          <w:szCs w:val="28"/>
        </w:rPr>
        <w:t xml:space="preserve"> 122.2(b) for U.S. Government contracting and/or</w:t>
      </w:r>
      <w:r w:rsidRPr="00383429" w:rsidR="000A4D1D">
        <w:rPr>
          <w:rFonts w:ascii="Times New Roman" w:hAnsi="Times New Roman" w:cs="Times New Roman"/>
          <w:color w:val="000000" w:themeColor="text1"/>
          <w:sz w:val="28"/>
          <w:szCs w:val="28"/>
        </w:rPr>
        <w:t xml:space="preserve"> </w:t>
      </w:r>
      <w:r w:rsidRPr="00383429" w:rsidR="0005213A">
        <w:rPr>
          <w:rFonts w:ascii="Times New Roman" w:hAnsi="Times New Roman" w:cs="Times New Roman"/>
          <w:color w:val="000000" w:themeColor="text1"/>
          <w:sz w:val="28"/>
          <w:szCs w:val="28"/>
        </w:rPr>
        <w:t xml:space="preserve">export/temporary import </w:t>
      </w:r>
      <w:r w:rsidRPr="00383429" w:rsidR="000A4D1D">
        <w:rPr>
          <w:rFonts w:ascii="Times New Roman" w:hAnsi="Times New Roman" w:cs="Times New Roman"/>
          <w:color w:val="000000" w:themeColor="text1"/>
          <w:sz w:val="28"/>
          <w:szCs w:val="28"/>
        </w:rPr>
        <w:t xml:space="preserve">authorization (see </w:t>
      </w:r>
      <w:r w:rsidRPr="00383429" w:rsidR="0005213A">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Pr="00383429" w:rsidR="0005213A">
        <w:rPr>
          <w:rFonts w:ascii="Times New Roman" w:hAnsi="Times New Roman" w:cs="Times New Roman"/>
          <w:color w:val="000000" w:themeColor="text1"/>
          <w:sz w:val="28"/>
          <w:szCs w:val="28"/>
        </w:rPr>
        <w:t xml:space="preserve"> 122.4(a</w:t>
      </w:r>
      <w:r w:rsidRPr="00383429" w:rsidR="0005213A">
        <w:rPr>
          <w:rFonts w:ascii="Times New Roman" w:hAnsi="Times New Roman" w:cs="Times New Roman"/>
          <w:color w:val="000000" w:themeColor="text1"/>
          <w:sz w:val="28"/>
          <w:szCs w:val="28"/>
        </w:rPr>
        <w:t>)(</w:t>
      </w:r>
      <w:r w:rsidRPr="00383429" w:rsidR="0005213A">
        <w:rPr>
          <w:rFonts w:ascii="Times New Roman" w:hAnsi="Times New Roman" w:cs="Times New Roman"/>
          <w:color w:val="000000" w:themeColor="text1"/>
          <w:sz w:val="28"/>
          <w:szCs w:val="28"/>
        </w:rPr>
        <w:t>1)</w:t>
      </w:r>
      <w:r w:rsidRPr="00383429" w:rsidR="000A4D1D">
        <w:rPr>
          <w:rFonts w:ascii="Times New Roman" w:hAnsi="Times New Roman" w:cs="Times New Roman"/>
          <w:color w:val="000000" w:themeColor="text1"/>
          <w:sz w:val="28"/>
          <w:szCs w:val="28"/>
        </w:rPr>
        <w:t>)</w:t>
      </w:r>
      <w:r w:rsidRPr="00383429" w:rsidR="0005213A">
        <w:rPr>
          <w:rFonts w:ascii="Times New Roman" w:hAnsi="Times New Roman" w:cs="Times New Roman"/>
          <w:color w:val="000000" w:themeColor="text1"/>
          <w:sz w:val="28"/>
          <w:szCs w:val="28"/>
        </w:rPr>
        <w:t xml:space="preserve">.  </w:t>
      </w:r>
    </w:p>
    <w:p w:rsidR="00433F1D" w:rsidRPr="00383429" w:rsidP="00CE6317">
      <w:pPr>
        <w:pStyle w:val="NoSpacing"/>
        <w:rPr>
          <w:rFonts w:ascii="Times New Roman" w:hAnsi="Times New Roman" w:cs="Times New Roman"/>
          <w:color w:val="000000" w:themeColor="text1"/>
          <w:sz w:val="28"/>
          <w:szCs w:val="28"/>
        </w:rPr>
      </w:pPr>
    </w:p>
    <w:p w:rsidR="00D65451"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Name</w:t>
      </w:r>
      <w:r w:rsidRPr="00383429" w:rsidR="000A4D1D">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n</w:t>
      </w:r>
      <w:r w:rsidRPr="00383429" w:rsidR="000A4D1D">
        <w:rPr>
          <w:rFonts w:ascii="Times New Roman" w:hAnsi="Times New Roman" w:cs="Times New Roman"/>
          <w:color w:val="000000" w:themeColor="text1"/>
          <w:sz w:val="28"/>
          <w:szCs w:val="28"/>
        </w:rPr>
        <w:t xml:space="preserve">ame of registrant, to include “doing business as” alias (see 22 </w:t>
      </w:r>
      <w:r w:rsidR="00563A5A">
        <w:rPr>
          <w:rFonts w:ascii="Times New Roman" w:hAnsi="Times New Roman" w:cs="Times New Roman"/>
          <w:color w:val="000000" w:themeColor="text1"/>
          <w:sz w:val="28"/>
          <w:szCs w:val="28"/>
        </w:rPr>
        <w:t>CFR §</w:t>
      </w:r>
      <w:r w:rsidRPr="00383429" w:rsidR="000A4D1D">
        <w:rPr>
          <w:rFonts w:ascii="Times New Roman" w:hAnsi="Times New Roman" w:cs="Times New Roman"/>
          <w:color w:val="000000" w:themeColor="text1"/>
          <w:sz w:val="28"/>
          <w:szCs w:val="28"/>
        </w:rPr>
        <w:t xml:space="preserve"> 122.4(a</w:t>
      </w:r>
      <w:r w:rsidRPr="00383429" w:rsidR="000A4D1D">
        <w:rPr>
          <w:rFonts w:ascii="Times New Roman" w:hAnsi="Times New Roman" w:cs="Times New Roman"/>
          <w:color w:val="000000" w:themeColor="text1"/>
          <w:sz w:val="28"/>
          <w:szCs w:val="28"/>
        </w:rPr>
        <w:t>)(</w:t>
      </w:r>
      <w:r w:rsidRPr="00383429" w:rsidR="000A4D1D">
        <w:rPr>
          <w:rFonts w:ascii="Times New Roman" w:hAnsi="Times New Roman" w:cs="Times New Roman"/>
          <w:color w:val="000000" w:themeColor="text1"/>
          <w:sz w:val="28"/>
          <w:szCs w:val="28"/>
        </w:rPr>
        <w:t>2)).</w:t>
      </w:r>
    </w:p>
    <w:p w:rsidR="00433F1D" w:rsidRPr="00383429" w:rsidP="00CE6317">
      <w:pPr>
        <w:pStyle w:val="NoSpacing"/>
        <w:rPr>
          <w:rFonts w:ascii="Times New Roman" w:hAnsi="Times New Roman" w:cs="Times New Roman"/>
          <w:color w:val="000000" w:themeColor="text1"/>
          <w:sz w:val="28"/>
          <w:szCs w:val="28"/>
        </w:rPr>
      </w:pPr>
    </w:p>
    <w:p w:rsidR="006A0BD3" w:rsidRPr="00383429" w:rsidP="006A0BD3">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Address</w:t>
      </w:r>
      <w:r w:rsidRPr="00383429" w:rsidR="000A4D1D">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c</w:t>
      </w:r>
      <w:r w:rsidRPr="00383429" w:rsidR="000A4D1D">
        <w:rPr>
          <w:rFonts w:ascii="Times New Roman" w:hAnsi="Times New Roman" w:cs="Times New Roman"/>
          <w:color w:val="000000" w:themeColor="text1"/>
          <w:sz w:val="28"/>
          <w:szCs w:val="28"/>
        </w:rPr>
        <w:t xml:space="preserve">hange in physical or mailing address of registrant </w:t>
      </w:r>
      <w:r w:rsidRPr="00383429">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122.4(a</w:t>
      </w:r>
      <w:r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2)).</w:t>
      </w:r>
    </w:p>
    <w:p w:rsidR="00433F1D" w:rsidRPr="00383429" w:rsidP="00CE6317">
      <w:pPr>
        <w:pStyle w:val="NoSpacing"/>
        <w:rPr>
          <w:rFonts w:ascii="Times New Roman" w:hAnsi="Times New Roman" w:cs="Times New Roman"/>
          <w:color w:val="000000" w:themeColor="text1"/>
          <w:sz w:val="28"/>
          <w:szCs w:val="28"/>
        </w:rPr>
      </w:pPr>
    </w:p>
    <w:p w:rsidR="006A0BD3" w:rsidRPr="00383429" w:rsidP="006A0BD3">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Legal </w:t>
      </w:r>
      <w:r w:rsidRPr="00383429" w:rsidR="0002656D">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rganization </w:t>
      </w:r>
      <w:r w:rsidRPr="00383429" w:rsidR="0002656D">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tructure</w:t>
      </w:r>
      <w:r w:rsidRPr="00383429">
        <w:rPr>
          <w:rFonts w:ascii="Times New Roman" w:hAnsi="Times New Roman" w:cs="Times New Roman"/>
          <w:color w:val="000000" w:themeColor="text1"/>
          <w:sz w:val="28"/>
          <w:szCs w:val="28"/>
        </w:rPr>
        <w:t xml:space="preserve"> – </w:t>
      </w:r>
      <w:r w:rsidRPr="00383429" w:rsidR="0002656D">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 xml:space="preserve">hange in the corporate structure of the registrant (see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122.4(a</w:t>
      </w:r>
      <w:r w:rsidRPr="00383429">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2)).</w:t>
      </w:r>
    </w:p>
    <w:p w:rsidR="00433F1D" w:rsidRPr="00383429" w:rsidP="00CE6317">
      <w:pPr>
        <w:pStyle w:val="NoSpacing"/>
        <w:rPr>
          <w:rFonts w:ascii="Times New Roman" w:hAnsi="Times New Roman" w:cs="Times New Roman"/>
          <w:color w:val="000000" w:themeColor="text1"/>
          <w:sz w:val="28"/>
          <w:szCs w:val="28"/>
        </w:rPr>
      </w:pPr>
    </w:p>
    <w:p w:rsidR="00FE3D4C"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Directors, </w:t>
      </w:r>
      <w:r w:rsidRPr="00383429" w:rsidR="0002656D">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 xml:space="preserve">enior </w:t>
      </w:r>
      <w:r w:rsidRPr="00383429" w:rsidR="0002656D">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fficers, </w:t>
      </w:r>
      <w:r w:rsidRPr="00383429" w:rsidR="0002656D">
        <w:rPr>
          <w:rFonts w:ascii="Times New Roman" w:hAnsi="Times New Roman" w:cs="Times New Roman"/>
          <w:color w:val="000000" w:themeColor="text1"/>
          <w:sz w:val="28"/>
          <w:szCs w:val="28"/>
        </w:rPr>
        <w:t>p</w:t>
      </w:r>
      <w:r w:rsidRPr="00383429">
        <w:rPr>
          <w:rFonts w:ascii="Times New Roman" w:hAnsi="Times New Roman" w:cs="Times New Roman"/>
          <w:color w:val="000000" w:themeColor="text1"/>
          <w:sz w:val="28"/>
          <w:szCs w:val="28"/>
        </w:rPr>
        <w:t>artners</w:t>
      </w:r>
      <w:r w:rsidRPr="00383429" w:rsidR="006A0BD3">
        <w:rPr>
          <w:rFonts w:ascii="Times New Roman" w:hAnsi="Times New Roman" w:cs="Times New Roman"/>
          <w:color w:val="000000" w:themeColor="text1"/>
          <w:sz w:val="28"/>
          <w:szCs w:val="28"/>
        </w:rPr>
        <w:t xml:space="preserve">, and/or </w:t>
      </w:r>
      <w:r w:rsidRPr="00383429" w:rsidR="0002656D">
        <w:rPr>
          <w:rFonts w:ascii="Times New Roman" w:hAnsi="Times New Roman" w:cs="Times New Roman"/>
          <w:color w:val="000000" w:themeColor="text1"/>
          <w:sz w:val="28"/>
          <w:szCs w:val="28"/>
        </w:rPr>
        <w:t>o</w:t>
      </w:r>
      <w:r w:rsidRPr="00383429" w:rsidR="006A0BD3">
        <w:rPr>
          <w:rFonts w:ascii="Times New Roman" w:hAnsi="Times New Roman" w:cs="Times New Roman"/>
          <w:color w:val="000000" w:themeColor="text1"/>
          <w:sz w:val="28"/>
          <w:szCs w:val="28"/>
        </w:rPr>
        <w:t xml:space="preserve">wners </w:t>
      </w:r>
      <w:r w:rsidRPr="00383429" w:rsidR="00F53C37">
        <w:rPr>
          <w:rFonts w:ascii="Times New Roman" w:hAnsi="Times New Roman" w:cs="Times New Roman"/>
          <w:color w:val="000000" w:themeColor="text1"/>
          <w:sz w:val="28"/>
          <w:szCs w:val="28"/>
        </w:rPr>
        <w:t xml:space="preserve">– </w:t>
      </w:r>
      <w:r w:rsidRPr="00383429" w:rsidR="0002656D">
        <w:rPr>
          <w:rFonts w:ascii="Times New Roman" w:hAnsi="Times New Roman" w:cs="Times New Roman"/>
          <w:color w:val="000000" w:themeColor="text1"/>
          <w:sz w:val="28"/>
          <w:szCs w:val="28"/>
        </w:rPr>
        <w:t>c</w:t>
      </w:r>
      <w:r w:rsidRPr="00383429" w:rsidR="00F53C37">
        <w:rPr>
          <w:rFonts w:ascii="Times New Roman" w:hAnsi="Times New Roman" w:cs="Times New Roman"/>
          <w:color w:val="000000" w:themeColor="text1"/>
          <w:sz w:val="28"/>
          <w:szCs w:val="28"/>
        </w:rPr>
        <w:t xml:space="preserve">hange in the identifying information provided on the registrant’s DS-2032 (see 22 </w:t>
      </w:r>
      <w:r w:rsidR="00563A5A">
        <w:rPr>
          <w:rFonts w:ascii="Times New Roman" w:hAnsi="Times New Roman" w:cs="Times New Roman"/>
          <w:color w:val="000000" w:themeColor="text1"/>
          <w:sz w:val="28"/>
          <w:szCs w:val="28"/>
        </w:rPr>
        <w:t>CFR §</w:t>
      </w:r>
      <w:r w:rsidRPr="00383429" w:rsidR="00F53C37">
        <w:rPr>
          <w:rFonts w:ascii="Times New Roman" w:hAnsi="Times New Roman" w:cs="Times New Roman"/>
          <w:color w:val="000000" w:themeColor="text1"/>
          <w:sz w:val="28"/>
          <w:szCs w:val="28"/>
        </w:rPr>
        <w:t xml:space="preserve"> 122.4(a</w:t>
      </w:r>
      <w:r w:rsidRPr="00383429" w:rsidR="00F53C37">
        <w:rPr>
          <w:rFonts w:ascii="Times New Roman" w:hAnsi="Times New Roman" w:cs="Times New Roman"/>
          <w:color w:val="000000" w:themeColor="text1"/>
          <w:sz w:val="28"/>
          <w:szCs w:val="28"/>
        </w:rPr>
        <w:t>)(</w:t>
      </w:r>
      <w:r w:rsidRPr="00383429" w:rsidR="00F53C37">
        <w:rPr>
          <w:rFonts w:ascii="Times New Roman" w:hAnsi="Times New Roman" w:cs="Times New Roman"/>
          <w:color w:val="000000" w:themeColor="text1"/>
          <w:sz w:val="28"/>
          <w:szCs w:val="28"/>
        </w:rPr>
        <w:t>2)).</w:t>
      </w:r>
    </w:p>
    <w:p w:rsidR="00433F1D" w:rsidRPr="00383429" w:rsidP="00CE6317">
      <w:pPr>
        <w:pStyle w:val="NoSpacing"/>
        <w:rPr>
          <w:rFonts w:ascii="Times New Roman" w:hAnsi="Times New Roman" w:cs="Times New Roman"/>
          <w:color w:val="000000" w:themeColor="text1"/>
          <w:sz w:val="28"/>
          <w:szCs w:val="28"/>
        </w:rPr>
      </w:pPr>
    </w:p>
    <w:p w:rsidR="00FE3D4C" w:rsidRPr="00383429" w:rsidP="00CE6317">
      <w:pPr>
        <w:pStyle w:val="NoSpacing"/>
        <w:numPr>
          <w:ilvl w:val="2"/>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Establishment of </w:t>
      </w:r>
      <w:r w:rsidRPr="00383429" w:rsidR="0002656D">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ubsidiary/</w:t>
      </w:r>
      <w:r w:rsidRPr="00383429" w:rsidR="0002656D">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 xml:space="preserve">ontrolled </w:t>
      </w:r>
      <w:r w:rsidRPr="00383429" w:rsidR="0002656D">
        <w:rPr>
          <w:rFonts w:ascii="Times New Roman" w:hAnsi="Times New Roman" w:cs="Times New Roman"/>
          <w:color w:val="000000" w:themeColor="text1"/>
          <w:sz w:val="28"/>
          <w:szCs w:val="28"/>
        </w:rPr>
        <w:t>a</w:t>
      </w:r>
      <w:r w:rsidRPr="00383429">
        <w:rPr>
          <w:rFonts w:ascii="Times New Roman" w:hAnsi="Times New Roman" w:cs="Times New Roman"/>
          <w:color w:val="000000" w:themeColor="text1"/>
          <w:sz w:val="28"/>
          <w:szCs w:val="28"/>
        </w:rPr>
        <w:t>ffiliate</w:t>
      </w:r>
      <w:r w:rsidRPr="00383429" w:rsidR="00F53C37">
        <w:rPr>
          <w:rFonts w:ascii="Times New Roman" w:hAnsi="Times New Roman" w:cs="Times New Roman"/>
          <w:color w:val="000000" w:themeColor="text1"/>
          <w:sz w:val="28"/>
          <w:szCs w:val="28"/>
        </w:rPr>
        <w:t xml:space="preserve"> –</w:t>
      </w:r>
      <w:r w:rsidRPr="00383429" w:rsidR="0002656D">
        <w:rPr>
          <w:rFonts w:ascii="Times New Roman" w:hAnsi="Times New Roman" w:cs="Times New Roman"/>
          <w:color w:val="000000" w:themeColor="text1"/>
          <w:sz w:val="28"/>
          <w:szCs w:val="28"/>
        </w:rPr>
        <w:t xml:space="preserve"> creation of a new </w:t>
      </w:r>
      <w:r w:rsidRPr="00383429" w:rsidR="00F53C37">
        <w:rPr>
          <w:rFonts w:ascii="Times New Roman" w:hAnsi="Times New Roman" w:cs="Times New Roman"/>
          <w:color w:val="000000" w:themeColor="text1"/>
          <w:sz w:val="28"/>
          <w:szCs w:val="28"/>
        </w:rPr>
        <w:t xml:space="preserve">subsidiary or affiliate </w:t>
      </w:r>
      <w:r w:rsidRPr="00383429" w:rsidR="0002656D">
        <w:rPr>
          <w:rFonts w:ascii="Times New Roman" w:hAnsi="Times New Roman" w:cs="Times New Roman"/>
          <w:color w:val="000000" w:themeColor="text1"/>
          <w:sz w:val="28"/>
          <w:szCs w:val="28"/>
        </w:rPr>
        <w:t xml:space="preserve">that is </w:t>
      </w:r>
      <w:r w:rsidRPr="00383429" w:rsidR="00F53C37">
        <w:rPr>
          <w:rFonts w:ascii="Times New Roman" w:hAnsi="Times New Roman" w:cs="Times New Roman"/>
          <w:color w:val="000000" w:themeColor="text1"/>
          <w:sz w:val="28"/>
          <w:szCs w:val="28"/>
        </w:rPr>
        <w:t xml:space="preserve">engaged in </w:t>
      </w:r>
      <w:r w:rsidRPr="00383429" w:rsidR="0002656D">
        <w:rPr>
          <w:rFonts w:ascii="Times New Roman" w:hAnsi="Times New Roman" w:cs="Times New Roman"/>
          <w:color w:val="000000" w:themeColor="text1"/>
          <w:sz w:val="28"/>
          <w:szCs w:val="28"/>
        </w:rPr>
        <w:t>ITAR-regulated activities, such as m</w:t>
      </w:r>
      <w:r w:rsidRPr="00383429" w:rsidR="00F53C37">
        <w:rPr>
          <w:rFonts w:ascii="Times New Roman" w:hAnsi="Times New Roman" w:cs="Times New Roman"/>
          <w:color w:val="000000" w:themeColor="text1"/>
          <w:sz w:val="28"/>
          <w:szCs w:val="28"/>
        </w:rPr>
        <w:t>anufacturing defense articles</w:t>
      </w:r>
      <w:r w:rsidRPr="00383429" w:rsidR="0002656D">
        <w:rPr>
          <w:rFonts w:ascii="Times New Roman" w:hAnsi="Times New Roman" w:cs="Times New Roman"/>
          <w:color w:val="000000" w:themeColor="text1"/>
          <w:sz w:val="28"/>
          <w:szCs w:val="28"/>
        </w:rPr>
        <w:t xml:space="preserve"> or </w:t>
      </w:r>
      <w:r w:rsidRPr="00383429" w:rsidR="00F53C37">
        <w:rPr>
          <w:rFonts w:ascii="Times New Roman" w:hAnsi="Times New Roman" w:cs="Times New Roman"/>
          <w:color w:val="000000" w:themeColor="text1"/>
          <w:sz w:val="28"/>
          <w:szCs w:val="28"/>
        </w:rPr>
        <w:t>exporting defense articles</w:t>
      </w:r>
      <w:r w:rsidRPr="00383429" w:rsidR="0002656D">
        <w:rPr>
          <w:rFonts w:ascii="Times New Roman" w:hAnsi="Times New Roman" w:cs="Times New Roman"/>
          <w:color w:val="000000" w:themeColor="text1"/>
          <w:sz w:val="28"/>
          <w:szCs w:val="28"/>
        </w:rPr>
        <w:t xml:space="preserve"> and/or services (s</w:t>
      </w:r>
      <w:r w:rsidRPr="00383429" w:rsidR="00F53C37">
        <w:rPr>
          <w:rFonts w:ascii="Times New Roman" w:hAnsi="Times New Roman" w:cs="Times New Roman"/>
          <w:color w:val="000000" w:themeColor="text1"/>
          <w:sz w:val="28"/>
          <w:szCs w:val="28"/>
        </w:rPr>
        <w:t xml:space="preserve">ee 22 </w:t>
      </w:r>
      <w:r w:rsidR="00563A5A">
        <w:rPr>
          <w:rFonts w:ascii="Times New Roman" w:hAnsi="Times New Roman" w:cs="Times New Roman"/>
          <w:color w:val="000000" w:themeColor="text1"/>
          <w:sz w:val="28"/>
          <w:szCs w:val="28"/>
        </w:rPr>
        <w:t>CFR §</w:t>
      </w:r>
      <w:r w:rsidRPr="00383429" w:rsidR="00F53C37">
        <w:rPr>
          <w:rFonts w:ascii="Times New Roman" w:hAnsi="Times New Roman" w:cs="Times New Roman"/>
          <w:color w:val="000000" w:themeColor="text1"/>
          <w:sz w:val="28"/>
          <w:szCs w:val="28"/>
        </w:rPr>
        <w:t xml:space="preserve"> 122.4(a)(2)).</w:t>
      </w:r>
    </w:p>
    <w:p w:rsidR="00FE3D4C" w:rsidRPr="00383429" w:rsidP="00CE6317">
      <w:pPr>
        <w:pStyle w:val="NoSpacing"/>
        <w:ind w:left="2160"/>
        <w:rPr>
          <w:rFonts w:ascii="Times New Roman" w:hAnsi="Times New Roman" w:cs="Times New Roman"/>
          <w:color w:val="000000" w:themeColor="text1"/>
          <w:sz w:val="28"/>
          <w:szCs w:val="28"/>
        </w:rPr>
      </w:pPr>
    </w:p>
    <w:p w:rsidR="00FE10E7" w:rsidRPr="00383429"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Date:</w:t>
      </w:r>
      <w:r w:rsidRPr="00383429">
        <w:rPr>
          <w:rFonts w:ascii="Times New Roman" w:hAnsi="Times New Roman" w:cs="Times New Roman"/>
          <w:color w:val="000000" w:themeColor="text1"/>
          <w:sz w:val="28"/>
          <w:szCs w:val="28"/>
        </w:rPr>
        <w:t xml:space="preserve"> For </w:t>
      </w:r>
      <w:r w:rsidRPr="00383429" w:rsidR="009E2772">
        <w:rPr>
          <w:rFonts w:ascii="Times New Roman" w:hAnsi="Times New Roman" w:cs="Times New Roman"/>
          <w:color w:val="000000" w:themeColor="text1"/>
          <w:sz w:val="28"/>
          <w:szCs w:val="28"/>
        </w:rPr>
        <w:t xml:space="preserve">a </w:t>
      </w:r>
      <w:r w:rsidRPr="00383429" w:rsidR="005C0D17">
        <w:rPr>
          <w:rFonts w:ascii="Times New Roman" w:hAnsi="Times New Roman" w:cs="Times New Roman"/>
          <w:color w:val="000000" w:themeColor="text1"/>
          <w:sz w:val="28"/>
          <w:szCs w:val="28"/>
        </w:rPr>
        <w:t>five</w:t>
      </w:r>
      <w:r w:rsidR="00563A5A">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notice</w:t>
      </w:r>
      <w:r w:rsidRPr="00383429" w:rsidR="009E2772">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enter the date the event occurred (e.g. the date the registrant moved to a new address).  For </w:t>
      </w:r>
      <w:r w:rsidRPr="00383429" w:rsidR="009E2772">
        <w:rPr>
          <w:rFonts w:ascii="Times New Roman" w:hAnsi="Times New Roman" w:cs="Times New Roman"/>
          <w:color w:val="000000" w:themeColor="text1"/>
          <w:sz w:val="28"/>
          <w:szCs w:val="28"/>
        </w:rPr>
        <w:t xml:space="preserve">a </w:t>
      </w:r>
      <w:r w:rsidRPr="00383429">
        <w:rPr>
          <w:rFonts w:ascii="Times New Roman" w:hAnsi="Times New Roman" w:cs="Times New Roman"/>
          <w:color w:val="000000" w:themeColor="text1"/>
          <w:sz w:val="28"/>
          <w:szCs w:val="28"/>
        </w:rPr>
        <w:t>60</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day pre</w:t>
      </w:r>
      <w:r w:rsidRPr="00383429" w:rsidR="009E2772">
        <w:rPr>
          <w:rFonts w:ascii="Times New Roman" w:hAnsi="Times New Roman" w:cs="Times New Roman"/>
          <w:color w:val="000000" w:themeColor="text1"/>
          <w:sz w:val="28"/>
          <w:szCs w:val="28"/>
        </w:rPr>
        <w:t xml:space="preserve">-transfer </w:t>
      </w:r>
      <w:r w:rsidRPr="00383429">
        <w:rPr>
          <w:rFonts w:ascii="Times New Roman" w:hAnsi="Times New Roman" w:cs="Times New Roman"/>
          <w:color w:val="000000" w:themeColor="text1"/>
          <w:sz w:val="28"/>
          <w:szCs w:val="28"/>
        </w:rPr>
        <w:t>notification</w:t>
      </w:r>
      <w:r w:rsidRPr="00383429" w:rsidR="009E2772">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enter the date, or intended date, of the material change that is triggering notification (e.g. the </w:t>
      </w:r>
      <w:r w:rsidRPr="00383429" w:rsidR="00B4447E">
        <w:rPr>
          <w:rFonts w:ascii="Times New Roman" w:hAnsi="Times New Roman" w:cs="Times New Roman"/>
          <w:color w:val="000000" w:themeColor="text1"/>
          <w:sz w:val="28"/>
          <w:szCs w:val="28"/>
        </w:rPr>
        <w:t xml:space="preserve">anticipated </w:t>
      </w:r>
      <w:r w:rsidRPr="00383429">
        <w:rPr>
          <w:rFonts w:ascii="Times New Roman" w:hAnsi="Times New Roman" w:cs="Times New Roman"/>
          <w:color w:val="000000" w:themeColor="text1"/>
          <w:sz w:val="28"/>
          <w:szCs w:val="28"/>
        </w:rPr>
        <w:t xml:space="preserve">date </w:t>
      </w:r>
      <w:r w:rsidRPr="00383429" w:rsidR="009E2772">
        <w:rPr>
          <w:rFonts w:ascii="Times New Roman" w:hAnsi="Times New Roman" w:cs="Times New Roman"/>
          <w:color w:val="000000" w:themeColor="text1"/>
          <w:sz w:val="28"/>
          <w:szCs w:val="28"/>
        </w:rPr>
        <w:t xml:space="preserve">ownership of </w:t>
      </w:r>
      <w:r w:rsidRPr="00383429">
        <w:rPr>
          <w:rFonts w:ascii="Times New Roman" w:hAnsi="Times New Roman" w:cs="Times New Roman"/>
          <w:color w:val="000000" w:themeColor="text1"/>
          <w:sz w:val="28"/>
          <w:szCs w:val="28"/>
        </w:rPr>
        <w:t xml:space="preserve">the registrant </w:t>
      </w:r>
      <w:r w:rsidRPr="00383429" w:rsidR="009E2772">
        <w:rPr>
          <w:rFonts w:ascii="Times New Roman" w:hAnsi="Times New Roman" w:cs="Times New Roman"/>
          <w:color w:val="000000" w:themeColor="text1"/>
          <w:sz w:val="28"/>
          <w:szCs w:val="28"/>
        </w:rPr>
        <w:t xml:space="preserve">will transfer to a foreign person).  </w:t>
      </w:r>
    </w:p>
    <w:p w:rsidR="00FE10E7" w:rsidRPr="00383429" w:rsidP="00FE10E7">
      <w:pPr>
        <w:pStyle w:val="NoSpacing"/>
        <w:ind w:left="720"/>
        <w:rPr>
          <w:rFonts w:ascii="Times New Roman" w:hAnsi="Times New Roman" w:cs="Times New Roman"/>
          <w:color w:val="000000" w:themeColor="text1"/>
          <w:sz w:val="28"/>
          <w:szCs w:val="28"/>
        </w:rPr>
      </w:pPr>
    </w:p>
    <w:p w:rsidR="00613C7A" w:rsidRPr="00383429">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Ownership/Control:</w:t>
      </w:r>
      <w:r w:rsidRPr="00383429">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Indicate whether the </w:t>
      </w:r>
      <w:r w:rsidRPr="00383429">
        <w:rPr>
          <w:rFonts w:ascii="Times New Roman" w:hAnsi="Times New Roman" w:cs="Times New Roman"/>
          <w:color w:val="000000" w:themeColor="text1"/>
          <w:sz w:val="28"/>
          <w:szCs w:val="28"/>
        </w:rPr>
        <w:t>transaction involves</w:t>
      </w:r>
      <w:r w:rsidRPr="00383429">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transfer of ownership or control</w:t>
      </w:r>
      <w:r w:rsidRPr="00383429" w:rsidR="009E2772">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w:t>
      </w:r>
      <w:r w:rsidRPr="00383429" w:rsidR="009E2772">
        <w:rPr>
          <w:rFonts w:ascii="Times New Roman" w:hAnsi="Times New Roman" w:cs="Times New Roman"/>
          <w:color w:val="000000" w:themeColor="text1"/>
          <w:sz w:val="28"/>
          <w:szCs w:val="28"/>
        </w:rPr>
        <w:t>s</w:t>
      </w:r>
      <w:r w:rsidRPr="00383429">
        <w:rPr>
          <w:rFonts w:ascii="Times New Roman" w:hAnsi="Times New Roman" w:cs="Times New Roman"/>
          <w:color w:val="000000" w:themeColor="text1"/>
          <w:sz w:val="28"/>
          <w:szCs w:val="28"/>
        </w:rPr>
        <w:t xml:space="preserve">ee </w:t>
      </w:r>
      <w:r w:rsidRPr="00383429" w:rsidR="00B745EB">
        <w:rPr>
          <w:rFonts w:ascii="Times New Roman" w:hAnsi="Times New Roman" w:cs="Times New Roman"/>
          <w:color w:val="000000" w:themeColor="text1"/>
          <w:sz w:val="28"/>
          <w:szCs w:val="28"/>
        </w:rPr>
        <w:t xml:space="preserve">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120.37)</w:t>
      </w:r>
      <w:r w:rsidRPr="00383429" w:rsidR="009E2772">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The following reporting obligations relate to changes in ownership or control.</w:t>
      </w:r>
      <w:r w:rsidRPr="00383429">
        <w:rPr>
          <w:rFonts w:ascii="Times New Roman" w:hAnsi="Times New Roman" w:cs="Times New Roman"/>
          <w:color w:val="000000" w:themeColor="text1"/>
          <w:sz w:val="28"/>
          <w:szCs w:val="28"/>
        </w:rPr>
        <w:t xml:space="preserve"> </w:t>
      </w:r>
      <w:r w:rsidRPr="00383429" w:rsidR="009E2772">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 </w:t>
      </w:r>
    </w:p>
    <w:p w:rsidR="00613C7A" w:rsidRPr="00383429" w:rsidP="00CE6317">
      <w:pPr>
        <w:pStyle w:val="NoSpacing"/>
        <w:ind w:left="720"/>
        <w:rPr>
          <w:rFonts w:ascii="Times New Roman" w:hAnsi="Times New Roman" w:cs="Times New Roman"/>
          <w:color w:val="000000" w:themeColor="text1"/>
          <w:sz w:val="28"/>
          <w:szCs w:val="28"/>
        </w:rPr>
      </w:pPr>
    </w:p>
    <w:p w:rsidR="00613C7A" w:rsidRPr="00383429" w:rsidP="00CE6317">
      <w:pPr>
        <w:pStyle w:val="NoSpacing"/>
        <w:numPr>
          <w:ilvl w:val="0"/>
          <w:numId w:val="7"/>
        </w:numPr>
        <w:ind w:left="144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Change of o</w:t>
      </w:r>
      <w:r w:rsidRPr="00383429">
        <w:rPr>
          <w:rFonts w:ascii="Times New Roman" w:hAnsi="Times New Roman" w:cs="Times New Roman"/>
          <w:color w:val="000000" w:themeColor="text1"/>
          <w:sz w:val="28"/>
          <w:szCs w:val="28"/>
        </w:rPr>
        <w:t>wner/</w:t>
      </w:r>
      <w:r w:rsidRPr="00383429">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wnership: noti</w:t>
      </w:r>
      <w:r w:rsidRPr="00383429" w:rsidR="00FD48DB">
        <w:rPr>
          <w:rFonts w:ascii="Times New Roman" w:hAnsi="Times New Roman" w:cs="Times New Roman"/>
          <w:color w:val="000000" w:themeColor="text1"/>
          <w:sz w:val="28"/>
          <w:szCs w:val="28"/>
        </w:rPr>
        <w:t xml:space="preserve">ce </w:t>
      </w:r>
      <w:r w:rsidRPr="00383429">
        <w:rPr>
          <w:rFonts w:ascii="Times New Roman" w:hAnsi="Times New Roman" w:cs="Times New Roman"/>
          <w:color w:val="000000" w:themeColor="text1"/>
          <w:sz w:val="28"/>
          <w:szCs w:val="28"/>
        </w:rPr>
        <w:t xml:space="preserve">is required </w:t>
      </w:r>
      <w:r w:rsidRPr="00383429" w:rsidR="00FD48DB">
        <w:rPr>
          <w:rFonts w:ascii="Times New Roman" w:hAnsi="Times New Roman" w:cs="Times New Roman"/>
          <w:color w:val="000000" w:themeColor="text1"/>
          <w:sz w:val="28"/>
          <w:szCs w:val="28"/>
        </w:rPr>
        <w:t xml:space="preserve">within five days </w:t>
      </w:r>
      <w:r w:rsidRPr="00383429">
        <w:rPr>
          <w:rFonts w:ascii="Times New Roman" w:hAnsi="Times New Roman" w:cs="Times New Roman"/>
          <w:color w:val="000000" w:themeColor="text1"/>
          <w:sz w:val="28"/>
          <w:szCs w:val="28"/>
        </w:rPr>
        <w:t xml:space="preserve">when the change is in U.S. ownership (including parent companies).  </w:t>
      </w:r>
      <w:r w:rsidRPr="00383429">
        <w:rPr>
          <w:rFonts w:ascii="Times New Roman" w:hAnsi="Times New Roman" w:cs="Times New Roman"/>
          <w:color w:val="000000" w:themeColor="text1"/>
          <w:sz w:val="28"/>
          <w:szCs w:val="28"/>
        </w:rPr>
        <w:t xml:space="preserve">A </w:t>
      </w:r>
      <w:r w:rsidRPr="00383429">
        <w:rPr>
          <w:rFonts w:ascii="Times New Roman" w:hAnsi="Times New Roman" w:cs="Times New Roman"/>
          <w:color w:val="000000" w:themeColor="text1"/>
          <w:sz w:val="28"/>
          <w:szCs w:val="28"/>
        </w:rPr>
        <w:t>60</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day pre-notification is required if the transfer is to foreign ownership, which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120.37 defines as “more than 50% of the outstanding voting securities are owned by one or more foreign persons as defined in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120.16].”  </w:t>
      </w:r>
    </w:p>
    <w:p w:rsidR="00613C7A" w:rsidRPr="00383429" w:rsidP="00CE6317">
      <w:pPr>
        <w:pStyle w:val="NoSpacing"/>
        <w:ind w:left="2160"/>
        <w:rPr>
          <w:rFonts w:ascii="Times New Roman" w:hAnsi="Times New Roman" w:cs="Times New Roman"/>
          <w:color w:val="000000" w:themeColor="text1"/>
          <w:sz w:val="28"/>
          <w:szCs w:val="28"/>
        </w:rPr>
      </w:pPr>
    </w:p>
    <w:p w:rsidR="00173645" w:rsidRPr="00173645" w:rsidP="00CC7970">
      <w:pPr>
        <w:pStyle w:val="NoSpacing"/>
        <w:numPr>
          <w:ilvl w:val="0"/>
          <w:numId w:val="7"/>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Change of </w:t>
      </w:r>
      <w:r w:rsidRPr="00383429" w:rsidR="00C122D1">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ontrol (</w:t>
      </w:r>
      <w:r w:rsidRPr="00383429" w:rsidR="00C122D1">
        <w:rPr>
          <w:rFonts w:ascii="Times New Roman" w:hAnsi="Times New Roman" w:cs="Times New Roman"/>
          <w:color w:val="000000" w:themeColor="text1"/>
          <w:sz w:val="28"/>
          <w:szCs w:val="28"/>
        </w:rPr>
        <w:t>to a f</w:t>
      </w:r>
      <w:r w:rsidRPr="00383429">
        <w:rPr>
          <w:rFonts w:ascii="Times New Roman" w:hAnsi="Times New Roman" w:cs="Times New Roman"/>
          <w:color w:val="000000" w:themeColor="text1"/>
          <w:sz w:val="28"/>
          <w:szCs w:val="28"/>
        </w:rPr>
        <w:t xml:space="preserve">oreign person): </w:t>
      </w:r>
      <w:r w:rsidRPr="00383429" w:rsidR="00C122D1">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equires</w:t>
      </w:r>
      <w:r w:rsidRPr="00383429" w:rsidR="00C122D1">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pre-notification</w:t>
      </w:r>
      <w:r w:rsidRPr="00383429" w:rsidR="00FD48DB">
        <w:rPr>
          <w:rFonts w:ascii="Times New Roman" w:hAnsi="Times New Roman" w:cs="Times New Roman"/>
          <w:color w:val="000000" w:themeColor="text1"/>
          <w:sz w:val="28"/>
          <w:szCs w:val="28"/>
        </w:rPr>
        <w:t xml:space="preserve"> at least 60 days in advance of the transaction</w:t>
      </w:r>
      <w:r w:rsidRPr="00383429">
        <w:rPr>
          <w:rFonts w:ascii="Times New Roman" w:hAnsi="Times New Roman" w:cs="Times New Roman"/>
          <w:color w:val="000000" w:themeColor="text1"/>
          <w:sz w:val="28"/>
          <w:szCs w:val="28"/>
        </w:rPr>
        <w:t xml:space="preserve">.  Foreign control means one or more foreign persons have the authority or ability to establish or direct the general policies or day-to-day operations of the </w:t>
      </w:r>
      <w:r w:rsidR="00CC7970">
        <w:rPr>
          <w:rFonts w:ascii="Times New Roman" w:hAnsi="Times New Roman" w:cs="Times New Roman"/>
          <w:color w:val="000000" w:themeColor="text1"/>
          <w:sz w:val="28"/>
          <w:szCs w:val="28"/>
        </w:rPr>
        <w:t>company</w:t>
      </w:r>
      <w:r w:rsidRPr="00383429">
        <w:rPr>
          <w:rFonts w:ascii="Times New Roman" w:hAnsi="Times New Roman" w:cs="Times New Roman"/>
          <w:color w:val="000000" w:themeColor="text1"/>
          <w:sz w:val="28"/>
          <w:szCs w:val="28"/>
        </w:rPr>
        <w:t xml:space="preserve">.  Foreign control is presumed to exist where foreign persons own 25% or more of the outstanding voting securities unless one U.S. person controls an equal or larger percentage.  </w:t>
      </w:r>
      <w:r w:rsidR="0098612E">
        <w:rPr>
          <w:rFonts w:ascii="Times New Roman" w:hAnsi="Times New Roman" w:cs="Times New Roman"/>
          <w:color w:val="000000" w:themeColor="text1"/>
          <w:sz w:val="28"/>
          <w:szCs w:val="28"/>
        </w:rPr>
        <w:t>Foreign control may exist at lower ownership percentages and changes related to that control would still need to be reported.</w:t>
      </w:r>
      <w:r w:rsidR="00200E98">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For example, if a foreign person owns 5% of the outstanding voting securities of a company and 95 U.S. persons each own 1%, no one U.S. person would own a larger percentage and fore</w:t>
      </w:r>
      <w:r>
        <w:rPr>
          <w:rFonts w:ascii="Times New Roman" w:hAnsi="Times New Roman" w:cs="Times New Roman"/>
          <w:color w:val="000000" w:themeColor="text1"/>
          <w:sz w:val="28"/>
          <w:szCs w:val="28"/>
        </w:rPr>
        <w:t xml:space="preserve">ign control would be presumed.  </w:t>
      </w:r>
      <w:r w:rsidRPr="00CC7970" w:rsidR="00CC7970">
        <w:rPr>
          <w:rFonts w:ascii="Times New Roman" w:hAnsi="Times New Roman" w:cs="Times New Roman"/>
          <w:color w:val="000000" w:themeColor="text1"/>
          <w:sz w:val="28"/>
          <w:szCs w:val="28"/>
        </w:rPr>
        <w:t xml:space="preserve">Please note that internal reorganizations trigger the 60-day </w:t>
      </w:r>
      <w:r w:rsidR="00E4155C">
        <w:rPr>
          <w:rFonts w:ascii="Times New Roman" w:hAnsi="Times New Roman" w:cs="Times New Roman"/>
          <w:color w:val="000000" w:themeColor="text1"/>
          <w:sz w:val="28"/>
          <w:szCs w:val="28"/>
        </w:rPr>
        <w:t xml:space="preserve">pre-notification </w:t>
      </w:r>
      <w:r w:rsidRPr="00CC7970" w:rsidR="00CC7970">
        <w:rPr>
          <w:rFonts w:ascii="Times New Roman" w:hAnsi="Times New Roman" w:cs="Times New Roman"/>
          <w:color w:val="000000" w:themeColor="text1"/>
          <w:sz w:val="28"/>
          <w:szCs w:val="28"/>
        </w:rPr>
        <w:t xml:space="preserve">requirement </w:t>
      </w:r>
      <w:r w:rsidRPr="00CC7970" w:rsidR="00CC7970">
        <w:rPr>
          <w:rFonts w:ascii="Times New Roman" w:hAnsi="Times New Roman" w:cs="Times New Roman"/>
          <w:color w:val="000000" w:themeColor="text1"/>
          <w:sz w:val="28"/>
          <w:szCs w:val="28"/>
        </w:rPr>
        <w:t>if an ownership or control change occurs through the establishment of a foreign intermediate parent.</w:t>
      </w:r>
      <w:bookmarkStart w:id="0" w:name="_GoBack"/>
      <w:bookmarkEnd w:id="0"/>
      <w:r>
        <w:rPr>
          <w:rFonts w:ascii="Times New Roman" w:hAnsi="Times New Roman" w:cs="Times New Roman"/>
          <w:color w:val="000000" w:themeColor="text1"/>
          <w:sz w:val="28"/>
          <w:szCs w:val="28"/>
        </w:rPr>
        <w:t xml:space="preserve">  See 22 CFR § 120.37.</w:t>
      </w:r>
    </w:p>
    <w:p w:rsidR="00613C7A" w:rsidRPr="00383429" w:rsidP="00CE6317">
      <w:pPr>
        <w:pStyle w:val="NoSpacing"/>
        <w:ind w:left="2160"/>
        <w:rPr>
          <w:rFonts w:ascii="Times New Roman" w:hAnsi="Times New Roman" w:cs="Times New Roman"/>
          <w:color w:val="000000" w:themeColor="text1"/>
          <w:sz w:val="28"/>
          <w:szCs w:val="28"/>
        </w:rPr>
      </w:pPr>
    </w:p>
    <w:p w:rsidR="00613C7A" w:rsidRPr="00383429" w:rsidP="00CE6317">
      <w:pPr>
        <w:pStyle w:val="NoSpacing"/>
        <w:numPr>
          <w:ilvl w:val="0"/>
          <w:numId w:val="7"/>
        </w:numPr>
        <w:ind w:left="144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Change of </w:t>
      </w:r>
      <w:r w:rsidRPr="00383429" w:rsidR="00C122D1">
        <w:rPr>
          <w:rFonts w:ascii="Times New Roman" w:hAnsi="Times New Roman" w:cs="Times New Roman"/>
          <w:color w:val="000000" w:themeColor="text1"/>
          <w:sz w:val="28"/>
          <w:szCs w:val="28"/>
        </w:rPr>
        <w:t>c</w:t>
      </w:r>
      <w:r w:rsidRPr="00383429">
        <w:rPr>
          <w:rFonts w:ascii="Times New Roman" w:hAnsi="Times New Roman" w:cs="Times New Roman"/>
          <w:color w:val="000000" w:themeColor="text1"/>
          <w:sz w:val="28"/>
          <w:szCs w:val="28"/>
        </w:rPr>
        <w:t>ontrol (</w:t>
      </w:r>
      <w:r w:rsidR="0098612E">
        <w:rPr>
          <w:rFonts w:ascii="Times New Roman" w:hAnsi="Times New Roman" w:cs="Times New Roman"/>
          <w:color w:val="000000" w:themeColor="text1"/>
          <w:sz w:val="28"/>
          <w:szCs w:val="28"/>
        </w:rPr>
        <w:t xml:space="preserve">to a </w:t>
      </w:r>
      <w:r w:rsidRPr="00383429">
        <w:rPr>
          <w:rFonts w:ascii="Times New Roman" w:hAnsi="Times New Roman" w:cs="Times New Roman"/>
          <w:color w:val="000000" w:themeColor="text1"/>
          <w:sz w:val="28"/>
          <w:szCs w:val="28"/>
        </w:rPr>
        <w:t xml:space="preserve">U.S. person): </w:t>
      </w:r>
      <w:r w:rsidRPr="00383429" w:rsidR="00C122D1">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equires </w:t>
      </w:r>
      <w:r w:rsidRPr="00383429" w:rsidR="00C122D1">
        <w:rPr>
          <w:rFonts w:ascii="Times New Roman" w:hAnsi="Times New Roman" w:cs="Times New Roman"/>
          <w:color w:val="000000" w:themeColor="text1"/>
          <w:sz w:val="28"/>
          <w:szCs w:val="28"/>
        </w:rPr>
        <w:t>five</w:t>
      </w:r>
      <w:r w:rsidRPr="00383429" w:rsidR="00FD48D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day notification.  U.S. control means one or more U.S. person has the </w:t>
      </w:r>
      <w:r w:rsidR="00731FCA">
        <w:rPr>
          <w:rFonts w:ascii="Times New Roman" w:hAnsi="Times New Roman" w:cs="Times New Roman"/>
          <w:color w:val="000000" w:themeColor="text1"/>
          <w:sz w:val="28"/>
          <w:szCs w:val="28"/>
        </w:rPr>
        <w:t xml:space="preserve">ultimate </w:t>
      </w:r>
      <w:r w:rsidRPr="00383429">
        <w:rPr>
          <w:rFonts w:ascii="Times New Roman" w:hAnsi="Times New Roman" w:cs="Times New Roman"/>
          <w:color w:val="000000" w:themeColor="text1"/>
          <w:sz w:val="28"/>
          <w:szCs w:val="28"/>
        </w:rPr>
        <w:t>authority or ability to establish or direct the general policies or day-to-day operations of the firm.</w:t>
      </w:r>
      <w:r w:rsidR="0098612E">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120.37.</w:t>
      </w:r>
      <w:r w:rsidR="0098612E">
        <w:rPr>
          <w:rFonts w:ascii="Times New Roman" w:hAnsi="Times New Roman" w:cs="Times New Roman"/>
          <w:color w:val="000000" w:themeColor="text1"/>
          <w:sz w:val="28"/>
          <w:szCs w:val="28"/>
        </w:rPr>
        <w:t xml:space="preserve">  </w:t>
      </w:r>
    </w:p>
    <w:p w:rsidR="00613C7A" w:rsidRPr="00383429" w:rsidP="00CE6317">
      <w:pPr>
        <w:pStyle w:val="NoSpacing"/>
        <w:rPr>
          <w:rFonts w:ascii="Times New Roman" w:hAnsi="Times New Roman" w:cs="Times New Roman"/>
          <w:color w:val="000000" w:themeColor="text1"/>
          <w:sz w:val="28"/>
          <w:szCs w:val="28"/>
        </w:rPr>
      </w:pPr>
    </w:p>
    <w:p w:rsidR="009B2512" w:rsidRPr="00383429"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r w:rsidRPr="00383429" w:rsidR="00FE10E7">
        <w:rPr>
          <w:rFonts w:ascii="Times New Roman" w:hAnsi="Times New Roman" w:cs="Times New Roman"/>
          <w:b/>
          <w:color w:val="000000" w:themeColor="text1"/>
          <w:sz w:val="28"/>
          <w:szCs w:val="28"/>
        </w:rPr>
        <w:t>Notice Type:</w:t>
      </w:r>
      <w:r w:rsidRPr="00383429" w:rsidR="00FE10E7">
        <w:rPr>
          <w:rFonts w:ascii="Times New Roman" w:hAnsi="Times New Roman" w:cs="Times New Roman"/>
          <w:color w:val="000000" w:themeColor="text1"/>
          <w:sz w:val="28"/>
          <w:szCs w:val="28"/>
        </w:rPr>
        <w:t xml:space="preserve"> Select </w:t>
      </w:r>
      <w:r w:rsidRPr="00383429" w:rsidR="00B6118B">
        <w:rPr>
          <w:rFonts w:ascii="Times New Roman" w:hAnsi="Times New Roman" w:cs="Times New Roman"/>
          <w:color w:val="000000" w:themeColor="text1"/>
          <w:sz w:val="28"/>
          <w:szCs w:val="28"/>
        </w:rPr>
        <w:t>the applicable notice type (</w:t>
      </w:r>
      <w:r w:rsidRPr="00383429" w:rsidR="005C1E92">
        <w:rPr>
          <w:rFonts w:ascii="Times New Roman" w:hAnsi="Times New Roman" w:cs="Times New Roman"/>
          <w:color w:val="000000" w:themeColor="text1"/>
          <w:sz w:val="28"/>
          <w:szCs w:val="28"/>
        </w:rPr>
        <w:t>five</w:t>
      </w:r>
      <w:r w:rsidRPr="00383429" w:rsidR="00FD48DB">
        <w:rPr>
          <w:rFonts w:ascii="Times New Roman" w:hAnsi="Times New Roman" w:cs="Times New Roman"/>
          <w:color w:val="000000" w:themeColor="text1"/>
          <w:sz w:val="28"/>
          <w:szCs w:val="28"/>
        </w:rPr>
        <w:t>-</w:t>
      </w:r>
      <w:r w:rsidRPr="00383429" w:rsidR="00FE10E7">
        <w:rPr>
          <w:rFonts w:ascii="Times New Roman" w:hAnsi="Times New Roman" w:cs="Times New Roman"/>
          <w:color w:val="000000" w:themeColor="text1"/>
          <w:sz w:val="28"/>
          <w:szCs w:val="28"/>
        </w:rPr>
        <w:t xml:space="preserve"> or 60</w:t>
      </w:r>
      <w:r w:rsidRPr="00383429" w:rsidR="00FD48DB">
        <w:rPr>
          <w:rFonts w:ascii="Times New Roman" w:hAnsi="Times New Roman" w:cs="Times New Roman"/>
          <w:color w:val="000000" w:themeColor="text1"/>
          <w:sz w:val="28"/>
          <w:szCs w:val="28"/>
        </w:rPr>
        <w:t>-</w:t>
      </w:r>
      <w:r w:rsidRPr="00383429" w:rsidR="00FE10E7">
        <w:rPr>
          <w:rFonts w:ascii="Times New Roman" w:hAnsi="Times New Roman" w:cs="Times New Roman"/>
          <w:color w:val="000000" w:themeColor="text1"/>
          <w:sz w:val="28"/>
          <w:szCs w:val="28"/>
        </w:rPr>
        <w:t>day notice</w:t>
      </w:r>
      <w:r w:rsidRPr="00383429" w:rsidR="0085127F">
        <w:rPr>
          <w:rFonts w:ascii="Times New Roman" w:hAnsi="Times New Roman" w:cs="Times New Roman"/>
          <w:color w:val="000000" w:themeColor="text1"/>
          <w:sz w:val="28"/>
          <w:szCs w:val="28"/>
        </w:rPr>
        <w:t xml:space="preserve">). </w:t>
      </w:r>
    </w:p>
    <w:p w:rsidR="009B2512" w:rsidRPr="00383429" w:rsidP="009B2512">
      <w:pPr>
        <w:pStyle w:val="NoSpacing"/>
        <w:rPr>
          <w:rFonts w:ascii="Times New Roman" w:hAnsi="Times New Roman" w:cs="Times New Roman"/>
          <w:color w:val="000000" w:themeColor="text1"/>
          <w:sz w:val="28"/>
          <w:szCs w:val="28"/>
        </w:rPr>
      </w:pPr>
    </w:p>
    <w:p w:rsidR="009B2512" w:rsidRPr="00383429"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Voluntary Disclosure:</w:t>
      </w:r>
      <w:r w:rsidRPr="00383429">
        <w:rPr>
          <w:rFonts w:ascii="Times New Roman" w:hAnsi="Times New Roman" w:cs="Times New Roman"/>
          <w:color w:val="000000" w:themeColor="text1"/>
          <w:sz w:val="28"/>
          <w:szCs w:val="28"/>
        </w:rPr>
        <w:t xml:space="preserve"> If applicable, indicate whether a </w:t>
      </w:r>
      <w:r w:rsidRPr="00383429" w:rsidR="00B4447E">
        <w:rPr>
          <w:rFonts w:ascii="Times New Roman" w:hAnsi="Times New Roman" w:cs="Times New Roman"/>
          <w:color w:val="000000" w:themeColor="text1"/>
          <w:sz w:val="28"/>
          <w:szCs w:val="28"/>
        </w:rPr>
        <w:t xml:space="preserve">related </w:t>
      </w:r>
      <w:r w:rsidRPr="00383429">
        <w:rPr>
          <w:rFonts w:ascii="Times New Roman" w:hAnsi="Times New Roman" w:cs="Times New Roman"/>
          <w:color w:val="000000" w:themeColor="text1"/>
          <w:sz w:val="28"/>
          <w:szCs w:val="28"/>
        </w:rPr>
        <w:t xml:space="preserve">voluntary disclosure was submitted. </w:t>
      </w:r>
    </w:p>
    <w:p w:rsidR="009B2512" w:rsidRPr="00383429" w:rsidP="009B2512">
      <w:pPr>
        <w:pStyle w:val="NoSpacing"/>
        <w:ind w:left="720"/>
        <w:rPr>
          <w:rFonts w:ascii="Times New Roman" w:hAnsi="Times New Roman" w:cs="Times New Roman"/>
          <w:color w:val="000000" w:themeColor="text1"/>
          <w:sz w:val="28"/>
          <w:szCs w:val="28"/>
        </w:rPr>
      </w:pPr>
    </w:p>
    <w:p w:rsidR="009B2512" w:rsidRPr="00383429"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Asset/Stock Purchase:</w:t>
      </w:r>
      <w:r w:rsidRPr="00383429">
        <w:rPr>
          <w:rFonts w:ascii="Times New Roman" w:hAnsi="Times New Roman" w:cs="Times New Roman"/>
          <w:color w:val="000000" w:themeColor="text1"/>
          <w:sz w:val="28"/>
          <w:szCs w:val="28"/>
        </w:rPr>
        <w:t xml:space="preserve"> </w:t>
      </w:r>
      <w:r w:rsidRPr="00383429" w:rsidR="0085127F">
        <w:rPr>
          <w:rFonts w:ascii="Times New Roman" w:hAnsi="Times New Roman" w:cs="Times New Roman"/>
          <w:color w:val="000000" w:themeColor="text1"/>
          <w:sz w:val="28"/>
          <w:szCs w:val="28"/>
        </w:rPr>
        <w:t xml:space="preserve">Indicate how the </w:t>
      </w:r>
      <w:r w:rsidRPr="00383429">
        <w:rPr>
          <w:rFonts w:ascii="Times New Roman" w:hAnsi="Times New Roman" w:cs="Times New Roman"/>
          <w:color w:val="000000" w:themeColor="text1"/>
          <w:sz w:val="28"/>
          <w:szCs w:val="28"/>
        </w:rPr>
        <w:t>transaction will be accomplished.</w:t>
      </w:r>
    </w:p>
    <w:p w:rsidR="009B2512" w:rsidRPr="00383429" w:rsidP="009B2512">
      <w:pPr>
        <w:pStyle w:val="NoSpacing"/>
        <w:ind w:left="720"/>
        <w:rPr>
          <w:rFonts w:ascii="Times New Roman" w:hAnsi="Times New Roman" w:cs="Times New Roman"/>
          <w:color w:val="000000" w:themeColor="text1"/>
          <w:sz w:val="28"/>
          <w:szCs w:val="28"/>
        </w:rPr>
      </w:pPr>
    </w:p>
    <w:p w:rsidR="009B2512" w:rsidRPr="00383429" w:rsidP="009B2512">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Wholly </w:t>
      </w:r>
      <w:r w:rsidRPr="00383429" w:rsidR="00326363">
        <w:rPr>
          <w:rFonts w:ascii="Times New Roman" w:hAnsi="Times New Roman" w:cs="Times New Roman"/>
          <w:b/>
          <w:color w:val="000000" w:themeColor="text1"/>
          <w:sz w:val="28"/>
          <w:szCs w:val="28"/>
        </w:rPr>
        <w:t>Acquired</w:t>
      </w:r>
      <w:r w:rsidRPr="00383429">
        <w:rPr>
          <w:rFonts w:ascii="Times New Roman" w:hAnsi="Times New Roman" w:cs="Times New Roman"/>
          <w:b/>
          <w:color w:val="000000" w:themeColor="text1"/>
          <w:sz w:val="28"/>
          <w:szCs w:val="28"/>
        </w:rPr>
        <w:t>:</w:t>
      </w:r>
      <w:r w:rsidRPr="00383429">
        <w:rPr>
          <w:rFonts w:ascii="Times New Roman" w:hAnsi="Times New Roman" w:cs="Times New Roman"/>
          <w:color w:val="000000" w:themeColor="text1"/>
          <w:sz w:val="28"/>
          <w:szCs w:val="28"/>
        </w:rPr>
        <w:t xml:space="preserve"> Indicate </w:t>
      </w:r>
      <w:r w:rsidRPr="00383429" w:rsidR="00326363">
        <w:rPr>
          <w:rFonts w:ascii="Times New Roman" w:hAnsi="Times New Roman" w:cs="Times New Roman"/>
          <w:color w:val="000000" w:themeColor="text1"/>
          <w:sz w:val="28"/>
          <w:szCs w:val="28"/>
        </w:rPr>
        <w:t>if the</w:t>
      </w:r>
      <w:r w:rsidRPr="00383429" w:rsidR="0002297A">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divesting party</w:t>
      </w:r>
      <w:r w:rsidRPr="00383429" w:rsidR="00326363">
        <w:rPr>
          <w:rFonts w:ascii="Times New Roman" w:hAnsi="Times New Roman" w:cs="Times New Roman"/>
          <w:color w:val="000000" w:themeColor="text1"/>
          <w:sz w:val="28"/>
          <w:szCs w:val="28"/>
        </w:rPr>
        <w:t xml:space="preserve"> will be/has been </w:t>
      </w:r>
      <w:r w:rsidRPr="00383429">
        <w:rPr>
          <w:rFonts w:ascii="Times New Roman" w:hAnsi="Times New Roman" w:cs="Times New Roman"/>
          <w:color w:val="000000" w:themeColor="text1"/>
          <w:sz w:val="28"/>
          <w:szCs w:val="28"/>
        </w:rPr>
        <w:t>wholly acquired</w:t>
      </w:r>
      <w:r w:rsidRPr="00383429" w:rsidR="00326363">
        <w:rPr>
          <w:rFonts w:ascii="Times New Roman" w:hAnsi="Times New Roman" w:cs="Times New Roman"/>
          <w:color w:val="000000" w:themeColor="text1"/>
          <w:sz w:val="28"/>
          <w:szCs w:val="28"/>
        </w:rPr>
        <w:t xml:space="preserve"> (the entire corporate entity is being acquired)</w:t>
      </w:r>
      <w:r w:rsidRPr="00383429">
        <w:rPr>
          <w:rFonts w:ascii="Times New Roman" w:hAnsi="Times New Roman" w:cs="Times New Roman"/>
          <w:color w:val="000000" w:themeColor="text1"/>
          <w:sz w:val="28"/>
          <w:szCs w:val="28"/>
        </w:rPr>
        <w:t>.</w:t>
      </w:r>
      <w:r w:rsidRPr="00383429" w:rsidR="0002297A">
        <w:rPr>
          <w:rFonts w:ascii="Times New Roman" w:hAnsi="Times New Roman" w:cs="Times New Roman"/>
          <w:color w:val="000000" w:themeColor="text1"/>
          <w:sz w:val="28"/>
          <w:szCs w:val="28"/>
        </w:rPr>
        <w:t xml:space="preserve">  If the divesting party is not being wholly acquired</w:t>
      </w:r>
      <w:r w:rsidRPr="00383429" w:rsidR="00326363">
        <w:rPr>
          <w:rFonts w:ascii="Times New Roman" w:hAnsi="Times New Roman" w:cs="Times New Roman"/>
          <w:color w:val="000000" w:themeColor="text1"/>
          <w:sz w:val="28"/>
          <w:szCs w:val="28"/>
        </w:rPr>
        <w:t xml:space="preserve"> (for example, a company is selling a registered subsidiary only) </w:t>
      </w:r>
      <w:r w:rsidRPr="00383429">
        <w:rPr>
          <w:rFonts w:ascii="Times New Roman" w:hAnsi="Times New Roman" w:cs="Times New Roman"/>
          <w:color w:val="000000" w:themeColor="text1"/>
          <w:sz w:val="28"/>
          <w:szCs w:val="28"/>
        </w:rPr>
        <w:t xml:space="preserve">identify each subsidiary/affiliate </w:t>
      </w:r>
      <w:r w:rsidRPr="00383429" w:rsidR="00326363">
        <w:rPr>
          <w:rFonts w:ascii="Times New Roman" w:hAnsi="Times New Roman" w:cs="Times New Roman"/>
          <w:color w:val="000000" w:themeColor="text1"/>
          <w:sz w:val="28"/>
          <w:szCs w:val="28"/>
        </w:rPr>
        <w:t xml:space="preserve">that will be/has been </w:t>
      </w:r>
      <w:r w:rsidRPr="00383429">
        <w:rPr>
          <w:rFonts w:ascii="Times New Roman" w:hAnsi="Times New Roman" w:cs="Times New Roman"/>
          <w:color w:val="000000" w:themeColor="text1"/>
          <w:sz w:val="28"/>
          <w:szCs w:val="28"/>
        </w:rPr>
        <w:t>acquired.</w:t>
      </w:r>
      <w:r w:rsidRPr="00383429" w:rsidR="0002297A">
        <w:rPr>
          <w:rFonts w:ascii="Times New Roman" w:hAnsi="Times New Roman" w:cs="Times New Roman"/>
          <w:color w:val="000000" w:themeColor="text1"/>
          <w:sz w:val="28"/>
          <w:szCs w:val="28"/>
        </w:rPr>
        <w:t xml:space="preserve">  </w:t>
      </w:r>
    </w:p>
    <w:p w:rsidR="00FE10E7" w:rsidRPr="00383429" w:rsidP="00FE10E7">
      <w:pPr>
        <w:pStyle w:val="NoSpacing"/>
        <w:ind w:left="720"/>
        <w:rPr>
          <w:rFonts w:ascii="Times New Roman" w:hAnsi="Times New Roman" w:cs="Times New Roman"/>
          <w:color w:val="000000" w:themeColor="text1"/>
          <w:sz w:val="28"/>
          <w:szCs w:val="28"/>
        </w:rPr>
      </w:pPr>
    </w:p>
    <w:p w:rsidR="00FE10E7" w:rsidRPr="00383429"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Summary:</w:t>
      </w:r>
      <w:r w:rsidRPr="00383429">
        <w:rPr>
          <w:rFonts w:ascii="Times New Roman" w:hAnsi="Times New Roman" w:cs="Times New Roman"/>
          <w:color w:val="000000" w:themeColor="text1"/>
          <w:sz w:val="28"/>
          <w:szCs w:val="28"/>
        </w:rPr>
        <w:t xml:space="preserve"> Provide a summary of the material change reported, </w:t>
      </w:r>
      <w:r w:rsidRPr="00383429" w:rsidR="00DC1189">
        <w:rPr>
          <w:rFonts w:ascii="Times New Roman" w:hAnsi="Times New Roman" w:cs="Times New Roman"/>
          <w:color w:val="000000" w:themeColor="text1"/>
          <w:sz w:val="28"/>
          <w:szCs w:val="28"/>
        </w:rPr>
        <w:t xml:space="preserve">with </w:t>
      </w:r>
      <w:r w:rsidRPr="00383429">
        <w:rPr>
          <w:rFonts w:ascii="Times New Roman" w:hAnsi="Times New Roman" w:cs="Times New Roman"/>
          <w:color w:val="000000" w:themeColor="text1"/>
          <w:sz w:val="28"/>
          <w:szCs w:val="28"/>
        </w:rPr>
        <w:t xml:space="preserve">the rationale and the actions to be taken, including any internal reorganization.  The summary should be brief but complete.  </w:t>
      </w:r>
    </w:p>
    <w:p w:rsidR="00FE10E7" w:rsidRPr="00383429" w:rsidP="00FE10E7">
      <w:pPr>
        <w:pStyle w:val="NoSpacing"/>
        <w:rPr>
          <w:rFonts w:ascii="Times New Roman" w:hAnsi="Times New Roman" w:cs="Times New Roman"/>
          <w:b/>
          <w:color w:val="000000" w:themeColor="text1"/>
          <w:sz w:val="28"/>
          <w:szCs w:val="28"/>
        </w:rPr>
      </w:pPr>
    </w:p>
    <w:p w:rsidR="009B2512" w:rsidRPr="00383429" w:rsidP="009B2512">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3: Details of Transaction: </w:t>
      </w:r>
    </w:p>
    <w:p w:rsidR="009B2512" w:rsidRPr="00383429" w:rsidP="009B2512">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Role:</w:t>
      </w:r>
      <w:r w:rsidRPr="00383429">
        <w:rPr>
          <w:rFonts w:ascii="Times New Roman" w:hAnsi="Times New Roman" w:cs="Times New Roman"/>
          <w:color w:val="000000" w:themeColor="text1"/>
          <w:sz w:val="28"/>
          <w:szCs w:val="28"/>
        </w:rPr>
        <w:t xml:space="preserve"> Select your role in the transaction.</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Additional Party:</w:t>
      </w:r>
      <w:r w:rsidRPr="00383429">
        <w:rPr>
          <w:rFonts w:ascii="Times New Roman" w:hAnsi="Times New Roman" w:cs="Times New Roman"/>
          <w:color w:val="000000" w:themeColor="text1"/>
          <w:sz w:val="28"/>
          <w:szCs w:val="28"/>
        </w:rPr>
        <w:t xml:space="preserve"> Identify by name and </w:t>
      </w:r>
      <w:r w:rsidRPr="00383429">
        <w:rPr>
          <w:rFonts w:ascii="Times New Roman" w:hAnsi="Times New Roman" w:cs="Times New Roman"/>
          <w:color w:val="000000" w:themeColor="text1"/>
          <w:sz w:val="28"/>
          <w:szCs w:val="28"/>
        </w:rPr>
        <w:t>role</w:t>
      </w:r>
      <w:r w:rsidRPr="00383429">
        <w:rPr>
          <w:rFonts w:ascii="Times New Roman" w:hAnsi="Times New Roman" w:cs="Times New Roman"/>
          <w:color w:val="000000" w:themeColor="text1"/>
          <w:sz w:val="28"/>
          <w:szCs w:val="28"/>
        </w:rPr>
        <w:t xml:space="preserve"> each additional party to the transaction, as applicable. </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Registration Status:</w:t>
      </w:r>
      <w:r w:rsidRPr="00383429">
        <w:rPr>
          <w:rFonts w:ascii="Times New Roman" w:hAnsi="Times New Roman" w:cs="Times New Roman"/>
          <w:color w:val="000000" w:themeColor="text1"/>
          <w:sz w:val="28"/>
          <w:szCs w:val="28"/>
        </w:rPr>
        <w:t xml:space="preserve"> If known, indicate whether each party to the transaction is registered with DDTC.</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Registration Code:</w:t>
      </w:r>
      <w:r w:rsidRPr="00383429">
        <w:rPr>
          <w:rFonts w:ascii="Times New Roman" w:hAnsi="Times New Roman" w:cs="Times New Roman"/>
          <w:color w:val="000000" w:themeColor="text1"/>
          <w:sz w:val="28"/>
          <w:szCs w:val="28"/>
        </w:rPr>
        <w:t xml:space="preserve"> Provide, if known, the DDTC registration code of the identified party.   </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DDTC Authorizations:</w:t>
      </w:r>
      <w:r w:rsidRPr="00383429">
        <w:rPr>
          <w:rFonts w:ascii="Times New Roman" w:hAnsi="Times New Roman" w:cs="Times New Roman"/>
          <w:color w:val="000000" w:themeColor="text1"/>
          <w:sz w:val="28"/>
          <w:szCs w:val="28"/>
        </w:rPr>
        <w:t xml:space="preserve"> Indicate if any existing DDTC authorization(s) will transfer and, if known, identify the authorization(s).</w:t>
      </w:r>
      <w:r w:rsidRPr="00383429" w:rsidR="009E2BB4">
        <w:rPr>
          <w:rFonts w:ascii="Times New Roman" w:hAnsi="Times New Roman" w:cs="Times New Roman"/>
          <w:color w:val="000000" w:themeColor="text1"/>
          <w:sz w:val="28"/>
          <w:szCs w:val="28"/>
        </w:rPr>
        <w:t xml:space="preserve"> In the online submission, the seller will have the ability to select from a pre-populated list of current authorizations, or use a “Select All” function. Selected authorizations will then be available for the buyer to view and accept in the system as part of their transaction.</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C87642">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Termination of Registration Code:</w:t>
      </w:r>
      <w:r w:rsidRPr="00383429">
        <w:rPr>
          <w:rFonts w:ascii="Times New Roman" w:hAnsi="Times New Roman" w:cs="Times New Roman"/>
          <w:color w:val="000000" w:themeColor="text1"/>
          <w:sz w:val="28"/>
          <w:szCs w:val="28"/>
        </w:rPr>
        <w:t xml:space="preserve"> Indicate if applicant intends to terminate/cancel its registration. </w:t>
      </w:r>
    </w:p>
    <w:p w:rsidR="00C87642" w:rsidRPr="00383429" w:rsidP="00C87642">
      <w:pPr>
        <w:pStyle w:val="NoSpacing"/>
        <w:rPr>
          <w:rFonts w:ascii="Times New Roman" w:hAnsi="Times New Roman" w:cs="Times New Roman"/>
          <w:color w:val="000000" w:themeColor="text1"/>
          <w:sz w:val="28"/>
          <w:szCs w:val="28"/>
        </w:rPr>
      </w:pPr>
    </w:p>
    <w:p w:rsidR="00A5658B" w:rsidRPr="00383429" w:rsidP="00C87642">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Parent Entities:</w:t>
      </w:r>
      <w:r w:rsidRPr="00383429">
        <w:rPr>
          <w:rFonts w:ascii="Times New Roman" w:hAnsi="Times New Roman" w:cs="Times New Roman"/>
          <w:color w:val="000000" w:themeColor="text1"/>
          <w:sz w:val="28"/>
          <w:szCs w:val="28"/>
        </w:rPr>
        <w:t xml:space="preserve"> Provide complete Parent(s) information </w:t>
      </w:r>
      <w:r w:rsidRPr="00383429" w:rsidR="00DC118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acquiring party or </w:t>
      </w:r>
      <w:r w:rsidRPr="00383429" w:rsidR="00DC118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each party to merger, indicate if they are registered, and provide registration code(s), if known.</w:t>
      </w:r>
      <w:r w:rsidRPr="00383429" w:rsidR="00C87642">
        <w:rPr>
          <w:rFonts w:ascii="Times New Roman" w:hAnsi="Times New Roman" w:cs="Times New Roman"/>
          <w:color w:val="000000" w:themeColor="text1"/>
          <w:sz w:val="28"/>
          <w:szCs w:val="28"/>
        </w:rPr>
        <w:t xml:space="preserve">  I</w:t>
      </w:r>
      <w:r w:rsidRPr="00383429">
        <w:rPr>
          <w:rFonts w:ascii="Times New Roman" w:hAnsi="Times New Roman" w:cs="Times New Roman"/>
          <w:color w:val="000000" w:themeColor="text1"/>
          <w:sz w:val="28"/>
          <w:szCs w:val="28"/>
        </w:rPr>
        <w:t>f the reported transaction involves multiple acquiring parties/parties to merger, a separate DS-7789 must be completed for each acquiring party</w:t>
      </w:r>
      <w:r w:rsidRPr="00383429" w:rsidR="00C87642">
        <w:rPr>
          <w:rFonts w:ascii="Times New Roman" w:hAnsi="Times New Roman" w:cs="Times New Roman"/>
          <w:color w:val="000000" w:themeColor="text1"/>
          <w:sz w:val="28"/>
          <w:szCs w:val="28"/>
        </w:rPr>
        <w:t xml:space="preserve">.  </w:t>
      </w:r>
      <w:r w:rsidRPr="00383429">
        <w:rPr>
          <w:rFonts w:ascii="Times New Roman" w:hAnsi="Times New Roman" w:cs="Times New Roman"/>
          <w:color w:val="000000" w:themeColor="text1"/>
          <w:sz w:val="28"/>
          <w:szCs w:val="28"/>
        </w:rPr>
        <w:t xml:space="preserve">If there </w:t>
      </w:r>
      <w:r w:rsidRPr="00383429" w:rsidR="00C87642">
        <w:rPr>
          <w:rFonts w:ascii="Times New Roman" w:hAnsi="Times New Roman" w:cs="Times New Roman"/>
          <w:color w:val="000000" w:themeColor="text1"/>
          <w:sz w:val="28"/>
          <w:szCs w:val="28"/>
        </w:rPr>
        <w:t xml:space="preserve">are no parent entities </w:t>
      </w:r>
      <w:r w:rsidRPr="00383429">
        <w:rPr>
          <w:rFonts w:ascii="Times New Roman" w:hAnsi="Times New Roman" w:cs="Times New Roman"/>
          <w:color w:val="000000" w:themeColor="text1"/>
          <w:sz w:val="28"/>
          <w:szCs w:val="28"/>
        </w:rPr>
        <w:t xml:space="preserve">add “None” in </w:t>
      </w:r>
      <w:r w:rsidRPr="00383429" w:rsidR="00DC1189">
        <w:rPr>
          <w:rFonts w:ascii="Times New Roman" w:hAnsi="Times New Roman" w:cs="Times New Roman"/>
          <w:color w:val="000000" w:themeColor="text1"/>
          <w:sz w:val="28"/>
          <w:szCs w:val="28"/>
        </w:rPr>
        <w:t>E</w:t>
      </w:r>
      <w:r w:rsidRPr="00383429">
        <w:rPr>
          <w:rFonts w:ascii="Times New Roman" w:hAnsi="Times New Roman" w:cs="Times New Roman"/>
          <w:color w:val="000000" w:themeColor="text1"/>
          <w:sz w:val="28"/>
          <w:szCs w:val="28"/>
        </w:rPr>
        <w:t xml:space="preserve">ntity </w:t>
      </w:r>
      <w:r w:rsidRPr="00383429" w:rsidR="00DC1189">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 xml:space="preserve">ame block.  </w:t>
      </w:r>
      <w:r w:rsidRPr="00383429" w:rsidR="0085127F">
        <w:rPr>
          <w:rFonts w:ascii="Times New Roman" w:hAnsi="Times New Roman" w:cs="Times New Roman"/>
          <w:b/>
          <w:i/>
          <w:color w:val="000000" w:themeColor="text1"/>
          <w:sz w:val="28"/>
          <w:szCs w:val="28"/>
        </w:rPr>
        <w:t>(This question appears when the applicant is preparing a 60-day buyer submission.)</w:t>
      </w:r>
      <w:r w:rsidRPr="00383429">
        <w:rPr>
          <w:rFonts w:ascii="Times New Roman" w:hAnsi="Times New Roman" w:cs="Times New Roman"/>
          <w:color w:val="000000" w:themeColor="text1"/>
          <w:sz w:val="28"/>
          <w:szCs w:val="28"/>
        </w:rPr>
        <w:t xml:space="preserve"> </w:t>
      </w:r>
    </w:p>
    <w:p w:rsidR="009B2512" w:rsidRPr="00383429" w:rsidP="009B2512">
      <w:pPr>
        <w:pStyle w:val="NoSpacing"/>
        <w:ind w:left="72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Assuming Language:</w:t>
      </w:r>
      <w:r w:rsidRPr="00383429">
        <w:rPr>
          <w:rFonts w:ascii="Times New Roman" w:hAnsi="Times New Roman" w:cs="Times New Roman"/>
          <w:color w:val="000000" w:themeColor="text1"/>
          <w:sz w:val="28"/>
          <w:szCs w:val="28"/>
        </w:rPr>
        <w:t xml:space="preserve"> If authorizations are transferring to the acquiring party,</w:t>
      </w:r>
      <w:r w:rsidRPr="00383429" w:rsidR="0042304D">
        <w:rPr>
          <w:rFonts w:ascii="Times New Roman" w:hAnsi="Times New Roman" w:cs="Times New Roman"/>
          <w:color w:val="000000" w:themeColor="text1"/>
          <w:sz w:val="28"/>
          <w:szCs w:val="28"/>
        </w:rPr>
        <w:t xml:space="preserve"> the acquiring party must </w:t>
      </w:r>
      <w:r w:rsidRPr="00383429">
        <w:rPr>
          <w:rFonts w:ascii="Times New Roman" w:hAnsi="Times New Roman" w:cs="Times New Roman"/>
          <w:color w:val="000000" w:themeColor="text1"/>
          <w:sz w:val="28"/>
          <w:szCs w:val="28"/>
        </w:rPr>
        <w:t xml:space="preserve">indicate whether it accepts the rights, responsibilities, liabilities, and obligations that exist relevant to </w:t>
      </w:r>
      <w:r w:rsidRPr="00383429" w:rsidR="0042304D">
        <w:rPr>
          <w:rFonts w:ascii="Times New Roman" w:hAnsi="Times New Roman" w:cs="Times New Roman"/>
          <w:color w:val="000000" w:themeColor="text1"/>
          <w:sz w:val="28"/>
          <w:szCs w:val="28"/>
        </w:rPr>
        <w:t>the</w:t>
      </w:r>
      <w:r w:rsidRPr="00383429">
        <w:rPr>
          <w:rFonts w:ascii="Times New Roman" w:hAnsi="Times New Roman" w:cs="Times New Roman"/>
          <w:color w:val="000000" w:themeColor="text1"/>
          <w:sz w:val="28"/>
          <w:szCs w:val="28"/>
        </w:rPr>
        <w:t xml:space="preserve"> transferred authorizations.</w:t>
      </w:r>
      <w:r w:rsidRPr="00383429" w:rsidR="0042304D">
        <w:rPr>
          <w:rFonts w:ascii="Times New Roman" w:hAnsi="Times New Roman" w:cs="Times New Roman"/>
          <w:color w:val="000000" w:themeColor="text1"/>
          <w:sz w:val="28"/>
          <w:szCs w:val="28"/>
        </w:rPr>
        <w:t xml:space="preserve">  A</w:t>
      </w:r>
      <w:r w:rsidRPr="00383429">
        <w:rPr>
          <w:rFonts w:ascii="Times New Roman" w:hAnsi="Times New Roman" w:cs="Times New Roman"/>
          <w:color w:val="000000" w:themeColor="text1"/>
          <w:sz w:val="28"/>
          <w:szCs w:val="28"/>
        </w:rPr>
        <w:t xml:space="preserve">uthorizations will not transfer if the acquiring party does not acknowledge acceptance.  </w:t>
      </w:r>
    </w:p>
    <w:p w:rsidR="00A5658B" w:rsidRPr="00383429" w:rsidP="00A5658B">
      <w:pPr>
        <w:pStyle w:val="NoSpacing"/>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De</w:t>
      </w:r>
      <w:r w:rsidRPr="00383429">
        <w:rPr>
          <w:rFonts w:ascii="Times New Roman" w:hAnsi="Times New Roman" w:cs="Times New Roman"/>
          <w:b/>
          <w:color w:val="000000" w:themeColor="text1"/>
          <w:sz w:val="28"/>
          <w:szCs w:val="28"/>
        </w:rPr>
        <w:t>-ITAR:</w:t>
      </w:r>
      <w:r w:rsidRPr="00383429">
        <w:rPr>
          <w:rFonts w:ascii="Times New Roman" w:hAnsi="Times New Roman" w:cs="Times New Roman"/>
          <w:color w:val="000000" w:themeColor="text1"/>
          <w:sz w:val="28"/>
          <w:szCs w:val="28"/>
        </w:rPr>
        <w:t xml:space="preserve"> Indicate if divesting party will cease to perform ITAR-controlled activities and divest all ITAR-controlled items (to include technical data) prior to the transaction.</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CFIUS:</w:t>
      </w:r>
      <w:r w:rsidRPr="00383429">
        <w:rPr>
          <w:rFonts w:ascii="Times New Roman" w:hAnsi="Times New Roman" w:cs="Times New Roman"/>
          <w:color w:val="000000" w:themeColor="text1"/>
          <w:sz w:val="28"/>
          <w:szCs w:val="28"/>
        </w:rPr>
        <w:t xml:space="preserve"> Indicate if the transaction </w:t>
      </w:r>
      <w:r w:rsidRPr="00383429" w:rsidR="00310697">
        <w:rPr>
          <w:rFonts w:ascii="Times New Roman" w:hAnsi="Times New Roman" w:cs="Times New Roman"/>
          <w:color w:val="000000" w:themeColor="text1"/>
          <w:sz w:val="28"/>
          <w:szCs w:val="28"/>
        </w:rPr>
        <w:t xml:space="preserve">has been, or </w:t>
      </w:r>
      <w:r w:rsidRPr="00383429">
        <w:rPr>
          <w:rFonts w:ascii="Times New Roman" w:hAnsi="Times New Roman" w:cs="Times New Roman"/>
          <w:color w:val="000000" w:themeColor="text1"/>
          <w:sz w:val="28"/>
          <w:szCs w:val="28"/>
        </w:rPr>
        <w:t>will be</w:t>
      </w:r>
      <w:r w:rsidRPr="00383429" w:rsidR="00310697">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filed with</w:t>
      </w:r>
      <w:r w:rsidRPr="00383429" w:rsidR="00310697">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Committee on Foreign Investment in the United States (CFIUS).</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4"/>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Organization Chart:</w:t>
      </w:r>
      <w:r w:rsidRPr="00383429">
        <w:rPr>
          <w:rFonts w:ascii="Times New Roman" w:hAnsi="Times New Roman" w:cs="Times New Roman"/>
          <w:color w:val="000000" w:themeColor="text1"/>
          <w:sz w:val="28"/>
          <w:szCs w:val="28"/>
        </w:rPr>
        <w:t xml:space="preserve"> Indicate if</w:t>
      </w:r>
      <w:r w:rsidRPr="00383429" w:rsidR="006D23CA">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w:t>
      </w:r>
      <w:r w:rsidRPr="00383429" w:rsidR="006D23CA">
        <w:rPr>
          <w:rFonts w:ascii="Times New Roman" w:hAnsi="Times New Roman" w:cs="Times New Roman"/>
          <w:color w:val="000000" w:themeColor="text1"/>
          <w:sz w:val="28"/>
          <w:szCs w:val="28"/>
        </w:rPr>
        <w:t>organizational chart submitted with the applicant’s</w:t>
      </w:r>
      <w:r w:rsidRPr="00383429" w:rsidR="004C6EC8">
        <w:rPr>
          <w:rFonts w:ascii="Times New Roman" w:hAnsi="Times New Roman" w:cs="Times New Roman"/>
          <w:color w:val="000000" w:themeColor="text1"/>
          <w:sz w:val="28"/>
          <w:szCs w:val="28"/>
        </w:rPr>
        <w:t xml:space="preserve"> most recent DS-2032 form is current.  </w:t>
      </w:r>
      <w:r w:rsidRPr="00383429" w:rsidR="006D23CA">
        <w:rPr>
          <w:rFonts w:ascii="Times New Roman" w:hAnsi="Times New Roman" w:cs="Times New Roman"/>
          <w:color w:val="000000" w:themeColor="text1"/>
          <w:sz w:val="28"/>
          <w:szCs w:val="28"/>
        </w:rPr>
        <w:t>If not, provide an updated organizational chart</w:t>
      </w:r>
      <w:r w:rsidRPr="00383429" w:rsidR="004C6EC8">
        <w:rPr>
          <w:rFonts w:ascii="Times New Roman" w:hAnsi="Times New Roman" w:cs="Times New Roman"/>
          <w:color w:val="000000" w:themeColor="text1"/>
          <w:sz w:val="28"/>
          <w:szCs w:val="28"/>
        </w:rPr>
        <w:t xml:space="preserve"> reflecting the company’s organization at the time of the submission (e.g. before the notified transaction occurs).   </w:t>
      </w:r>
    </w:p>
    <w:p w:rsidR="009B2512" w:rsidRPr="00383429" w:rsidP="00FE10E7">
      <w:pPr>
        <w:pStyle w:val="NoSpacing"/>
        <w:rPr>
          <w:rFonts w:ascii="Times New Roman" w:hAnsi="Times New Roman" w:cs="Times New Roman"/>
          <w:b/>
          <w:color w:val="000000" w:themeColor="text1"/>
          <w:sz w:val="28"/>
          <w:szCs w:val="28"/>
        </w:rPr>
      </w:pPr>
    </w:p>
    <w:p w:rsidR="000F384F" w:rsidP="00FE10E7">
      <w:pPr>
        <w:pStyle w:val="NoSpacing"/>
        <w:rPr>
          <w:rFonts w:ascii="Times New Roman" w:hAnsi="Times New Roman" w:cs="Times New Roman"/>
          <w:b/>
          <w:color w:val="000000" w:themeColor="text1"/>
          <w:sz w:val="28"/>
          <w:szCs w:val="28"/>
        </w:rPr>
      </w:pPr>
    </w:p>
    <w:p w:rsidR="000F384F" w:rsidP="00FE10E7">
      <w:pPr>
        <w:pStyle w:val="NoSpacing"/>
        <w:rPr>
          <w:rFonts w:ascii="Times New Roman" w:hAnsi="Times New Roman" w:cs="Times New Roman"/>
          <w:b/>
          <w:color w:val="000000" w:themeColor="text1"/>
          <w:sz w:val="28"/>
          <w:szCs w:val="28"/>
        </w:rPr>
      </w:pPr>
    </w:p>
    <w:p w:rsidR="000F384F" w:rsidP="00FE10E7">
      <w:pPr>
        <w:pStyle w:val="NoSpacing"/>
        <w:rPr>
          <w:rFonts w:ascii="Times New Roman" w:hAnsi="Times New Roman" w:cs="Times New Roman"/>
          <w:b/>
          <w:color w:val="000000" w:themeColor="text1"/>
          <w:sz w:val="28"/>
          <w:szCs w:val="28"/>
        </w:rPr>
      </w:pPr>
    </w:p>
    <w:p w:rsidR="00A178AB"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3: Details of Transaction (</w:t>
      </w:r>
      <w:r w:rsidRPr="00383429" w:rsidR="009E2772">
        <w:rPr>
          <w:rFonts w:ascii="Times New Roman" w:hAnsi="Times New Roman" w:cs="Times New Roman"/>
          <w:b/>
          <w:color w:val="000000" w:themeColor="text1"/>
          <w:sz w:val="28"/>
          <w:szCs w:val="28"/>
        </w:rPr>
        <w:t>60</w:t>
      </w:r>
      <w:r w:rsidRPr="00383429" w:rsidR="00FD48DB">
        <w:rPr>
          <w:rFonts w:ascii="Times New Roman" w:hAnsi="Times New Roman" w:cs="Times New Roman"/>
          <w:b/>
          <w:color w:val="000000" w:themeColor="text1"/>
          <w:sz w:val="28"/>
          <w:szCs w:val="28"/>
        </w:rPr>
        <w:t>-</w:t>
      </w:r>
      <w:r w:rsidRPr="00383429" w:rsidR="009E2772">
        <w:rPr>
          <w:rFonts w:ascii="Times New Roman" w:hAnsi="Times New Roman" w:cs="Times New Roman"/>
          <w:b/>
          <w:color w:val="000000" w:themeColor="text1"/>
          <w:sz w:val="28"/>
          <w:szCs w:val="28"/>
        </w:rPr>
        <w:t>day</w:t>
      </w:r>
      <w:r w:rsidRPr="00383429">
        <w:rPr>
          <w:rFonts w:ascii="Times New Roman" w:hAnsi="Times New Roman" w:cs="Times New Roman"/>
          <w:b/>
          <w:color w:val="000000" w:themeColor="text1"/>
          <w:sz w:val="28"/>
          <w:szCs w:val="28"/>
        </w:rPr>
        <w:t xml:space="preserve"> buyer)</w:t>
      </w:r>
    </w:p>
    <w:p w:rsidR="00A178AB" w:rsidRPr="00383429" w:rsidP="00FE10E7">
      <w:pPr>
        <w:pStyle w:val="NoSpacing"/>
        <w:rPr>
          <w:rFonts w:ascii="Times New Roman" w:hAnsi="Times New Roman" w:cs="Times New Roman"/>
          <w:b/>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Parent Entities:</w:t>
      </w:r>
      <w:r w:rsidRPr="00383429">
        <w:rPr>
          <w:rFonts w:ascii="Times New Roman" w:hAnsi="Times New Roman" w:cs="Times New Roman"/>
          <w:color w:val="000000" w:themeColor="text1"/>
          <w:sz w:val="28"/>
          <w:szCs w:val="28"/>
        </w:rPr>
        <w:t xml:space="preserve"> Indicate if </w:t>
      </w:r>
      <w:r w:rsidRPr="00383429" w:rsidR="00310697">
        <w:rPr>
          <w:rFonts w:ascii="Times New Roman" w:hAnsi="Times New Roman" w:cs="Times New Roman"/>
          <w:color w:val="000000" w:themeColor="text1"/>
          <w:sz w:val="28"/>
          <w:szCs w:val="28"/>
        </w:rPr>
        <w:t xml:space="preserve">the </w:t>
      </w:r>
      <w:r w:rsidRPr="00383429">
        <w:rPr>
          <w:rFonts w:ascii="Times New Roman" w:hAnsi="Times New Roman" w:cs="Times New Roman"/>
          <w:color w:val="000000" w:themeColor="text1"/>
          <w:sz w:val="28"/>
          <w:szCs w:val="28"/>
        </w:rPr>
        <w:t xml:space="preserve">acquiring party/party to merger has any parent entities, and if so provide the requested information for each.  Note that “parent entities” includes both intermediate parents and ultimate parent.  Each parent entity must be identified.   </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Subsidiaries/Affiliates:</w:t>
      </w:r>
      <w:r w:rsidRPr="00383429">
        <w:rPr>
          <w:rFonts w:ascii="Times New Roman" w:hAnsi="Times New Roman" w:cs="Times New Roman"/>
          <w:color w:val="000000" w:themeColor="text1"/>
          <w:sz w:val="28"/>
          <w:szCs w:val="28"/>
        </w:rPr>
        <w:t xml:space="preserve"> Indicate if</w:t>
      </w:r>
      <w:r w:rsidRPr="00383429" w:rsidR="00310697">
        <w:rPr>
          <w:rFonts w:ascii="Times New Roman" w:hAnsi="Times New Roman" w:cs="Times New Roman"/>
          <w:color w:val="000000" w:themeColor="text1"/>
          <w:sz w:val="28"/>
          <w:szCs w:val="28"/>
        </w:rPr>
        <w:t xml:space="preserve"> the</w:t>
      </w:r>
      <w:r w:rsidRPr="00383429">
        <w:rPr>
          <w:rFonts w:ascii="Times New Roman" w:hAnsi="Times New Roman" w:cs="Times New Roman"/>
          <w:color w:val="000000" w:themeColor="text1"/>
          <w:sz w:val="28"/>
          <w:szCs w:val="28"/>
        </w:rPr>
        <w:t xml:space="preserve"> acquiring party/party to merger has any DDTC-registered subsidiaries/affiliates.  If so provide name and address and other requested information.</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Directors, Officers and Partners:</w:t>
      </w:r>
      <w:r w:rsidRPr="00383429">
        <w:rPr>
          <w:rFonts w:ascii="Times New Roman" w:hAnsi="Times New Roman" w:cs="Times New Roman"/>
          <w:color w:val="000000" w:themeColor="text1"/>
          <w:sz w:val="28"/>
          <w:szCs w:val="28"/>
        </w:rPr>
        <w:t xml:space="preserve"> Identify members of the board of directors, senior officers, and partners of the acquiring party/party to merger.  </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126.1:</w:t>
      </w:r>
      <w:r w:rsidRPr="00383429">
        <w:rPr>
          <w:rFonts w:ascii="Times New Roman" w:hAnsi="Times New Roman" w:cs="Times New Roman"/>
          <w:color w:val="000000" w:themeColor="text1"/>
          <w:sz w:val="28"/>
          <w:szCs w:val="28"/>
        </w:rPr>
        <w:t xml:space="preserve"> With respect to the acquiring party/party to merger and parent(s), </w:t>
      </w:r>
      <w:r w:rsidRPr="00383429" w:rsidR="00B745EB">
        <w:rPr>
          <w:rFonts w:ascii="Times New Roman" w:hAnsi="Times New Roman" w:cs="Times New Roman"/>
          <w:color w:val="000000" w:themeColor="text1"/>
          <w:sz w:val="28"/>
          <w:szCs w:val="28"/>
        </w:rPr>
        <w:t>i</w:t>
      </w:r>
      <w:r w:rsidRPr="00383429">
        <w:rPr>
          <w:rFonts w:ascii="Times New Roman" w:hAnsi="Times New Roman" w:cs="Times New Roman"/>
          <w:color w:val="000000" w:themeColor="text1"/>
          <w:sz w:val="28"/>
          <w:szCs w:val="28"/>
        </w:rPr>
        <w:t xml:space="preserve">ndicate “YES” or “NO” </w:t>
      </w:r>
      <w:r w:rsidRPr="00383429" w:rsidR="00DC118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each of the four questions regarding the status of foreign persons (including foreign governments) from countries </w:t>
      </w:r>
      <w:r w:rsidRPr="00383429">
        <w:rPr>
          <w:rFonts w:ascii="Times New Roman" w:hAnsi="Times New Roman" w:cs="Times New Roman"/>
          <w:b/>
          <w:color w:val="000000" w:themeColor="text1"/>
          <w:sz w:val="28"/>
          <w:szCs w:val="28"/>
          <w:u w:val="single"/>
        </w:rPr>
        <w:t>specified</w:t>
      </w:r>
      <w:r w:rsidRPr="00383429">
        <w:rPr>
          <w:rFonts w:ascii="Times New Roman" w:hAnsi="Times New Roman" w:cs="Times New Roman"/>
          <w:b/>
          <w:color w:val="000000" w:themeColor="text1"/>
          <w:sz w:val="28"/>
          <w:szCs w:val="28"/>
        </w:rPr>
        <w:t xml:space="preserve"> in 22 </w:t>
      </w:r>
      <w:r w:rsidR="00563A5A">
        <w:rPr>
          <w:rFonts w:ascii="Times New Roman" w:hAnsi="Times New Roman" w:cs="Times New Roman"/>
          <w:b/>
          <w:color w:val="000000" w:themeColor="text1"/>
          <w:sz w:val="28"/>
          <w:szCs w:val="28"/>
        </w:rPr>
        <w:t>CFR §</w:t>
      </w:r>
      <w:r w:rsidRPr="00383429">
        <w:rPr>
          <w:rFonts w:ascii="Times New Roman" w:hAnsi="Times New Roman" w:cs="Times New Roman"/>
          <w:b/>
          <w:color w:val="000000" w:themeColor="text1"/>
          <w:sz w:val="28"/>
          <w:szCs w:val="28"/>
        </w:rPr>
        <w:t xml:space="preserve"> 126.1</w:t>
      </w:r>
      <w:r w:rsidRPr="00383429">
        <w:rPr>
          <w:rFonts w:ascii="Times New Roman" w:hAnsi="Times New Roman" w:cs="Times New Roman"/>
          <w:color w:val="000000" w:themeColor="text1"/>
          <w:sz w:val="28"/>
          <w:szCs w:val="28"/>
        </w:rPr>
        <w:t>.</w:t>
      </w:r>
    </w:p>
    <w:p w:rsidR="00A178AB" w:rsidRPr="00383429" w:rsidP="00A178AB">
      <w:pPr>
        <w:pStyle w:val="NoSpacing"/>
        <w:ind w:left="720"/>
        <w:rPr>
          <w:rFonts w:ascii="Times New Roman" w:hAnsi="Times New Roman" w:cs="Times New Roman"/>
          <w:color w:val="000000" w:themeColor="text1"/>
          <w:sz w:val="28"/>
          <w:szCs w:val="28"/>
        </w:rPr>
      </w:pPr>
      <w:r w:rsidRPr="00383429">
        <w:rPr>
          <w:rFonts w:ascii="Times New Roman" w:hAnsi="Times New Roman" w:cs="Times New Roman"/>
          <w:color w:val="000000" w:themeColor="text1"/>
          <w:sz w:val="28"/>
          <w:szCs w:val="28"/>
        </w:rPr>
        <w:t xml:space="preserve"> </w:t>
      </w: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Non-126.1:</w:t>
      </w:r>
      <w:r w:rsidRPr="00383429">
        <w:rPr>
          <w:rFonts w:ascii="Times New Roman" w:hAnsi="Times New Roman" w:cs="Times New Roman"/>
          <w:color w:val="000000" w:themeColor="text1"/>
          <w:sz w:val="28"/>
          <w:szCs w:val="28"/>
        </w:rPr>
        <w:t xml:space="preserve"> With respect to the acquiring party/party to merger and parent(s), Indicate “</w:t>
      </w:r>
      <w:r w:rsidRPr="00383429" w:rsidR="00310697">
        <w:rPr>
          <w:rFonts w:ascii="Times New Roman" w:hAnsi="Times New Roman" w:cs="Times New Roman"/>
          <w:color w:val="000000" w:themeColor="text1"/>
          <w:sz w:val="28"/>
          <w:szCs w:val="28"/>
        </w:rPr>
        <w:t>Yes</w:t>
      </w:r>
      <w:r w:rsidRPr="00383429">
        <w:rPr>
          <w:rFonts w:ascii="Times New Roman" w:hAnsi="Times New Roman" w:cs="Times New Roman"/>
          <w:color w:val="000000" w:themeColor="text1"/>
          <w:sz w:val="28"/>
          <w:szCs w:val="28"/>
        </w:rPr>
        <w:t>” or “N</w:t>
      </w:r>
      <w:r w:rsidRPr="00383429" w:rsidR="00310697">
        <w:rPr>
          <w:rFonts w:ascii="Times New Roman" w:hAnsi="Times New Roman" w:cs="Times New Roman"/>
          <w:color w:val="000000" w:themeColor="text1"/>
          <w:sz w:val="28"/>
          <w:szCs w:val="28"/>
        </w:rPr>
        <w:t>o</w:t>
      </w:r>
      <w:r w:rsidRPr="00383429">
        <w:rPr>
          <w:rFonts w:ascii="Times New Roman" w:hAnsi="Times New Roman" w:cs="Times New Roman"/>
          <w:color w:val="000000" w:themeColor="text1"/>
          <w:sz w:val="28"/>
          <w:szCs w:val="28"/>
        </w:rPr>
        <w:t xml:space="preserve">” </w:t>
      </w:r>
      <w:r w:rsidRPr="00383429" w:rsidR="00DC1189">
        <w:rPr>
          <w:rFonts w:ascii="Times New Roman" w:hAnsi="Times New Roman" w:cs="Times New Roman"/>
          <w:color w:val="000000" w:themeColor="text1"/>
          <w:sz w:val="28"/>
          <w:szCs w:val="28"/>
        </w:rPr>
        <w:t xml:space="preserve">for </w:t>
      </w:r>
      <w:r w:rsidRPr="00383429">
        <w:rPr>
          <w:rFonts w:ascii="Times New Roman" w:hAnsi="Times New Roman" w:cs="Times New Roman"/>
          <w:color w:val="000000" w:themeColor="text1"/>
          <w:sz w:val="28"/>
          <w:szCs w:val="28"/>
        </w:rPr>
        <w:t xml:space="preserve">each of the four questions regarding the status of foreign persons (including foreign governments) from countries </w:t>
      </w:r>
      <w:r w:rsidRPr="00383429">
        <w:rPr>
          <w:rFonts w:ascii="Times New Roman" w:hAnsi="Times New Roman" w:cs="Times New Roman"/>
          <w:b/>
          <w:color w:val="000000" w:themeColor="text1"/>
          <w:sz w:val="28"/>
          <w:szCs w:val="28"/>
          <w:u w:val="single"/>
        </w:rPr>
        <w:t>not specified</w:t>
      </w:r>
      <w:r w:rsidRPr="00383429">
        <w:rPr>
          <w:rFonts w:ascii="Times New Roman" w:hAnsi="Times New Roman" w:cs="Times New Roman"/>
          <w:b/>
          <w:color w:val="000000" w:themeColor="text1"/>
          <w:sz w:val="28"/>
          <w:szCs w:val="28"/>
        </w:rPr>
        <w:t xml:space="preserve"> in 22 </w:t>
      </w:r>
      <w:r w:rsidR="00563A5A">
        <w:rPr>
          <w:rFonts w:ascii="Times New Roman" w:hAnsi="Times New Roman" w:cs="Times New Roman"/>
          <w:b/>
          <w:color w:val="000000" w:themeColor="text1"/>
          <w:sz w:val="28"/>
          <w:szCs w:val="28"/>
        </w:rPr>
        <w:t>CFR §</w:t>
      </w:r>
      <w:r w:rsidRPr="00383429">
        <w:rPr>
          <w:rFonts w:ascii="Times New Roman" w:hAnsi="Times New Roman" w:cs="Times New Roman"/>
          <w:b/>
          <w:color w:val="000000" w:themeColor="text1"/>
          <w:sz w:val="28"/>
          <w:szCs w:val="28"/>
        </w:rPr>
        <w:t xml:space="preserve"> 126.1</w:t>
      </w:r>
      <w:r w:rsidRPr="00383429">
        <w:rPr>
          <w:rFonts w:ascii="Times New Roman" w:hAnsi="Times New Roman" w:cs="Times New Roman"/>
          <w:color w:val="000000" w:themeColor="text1"/>
          <w:sz w:val="28"/>
          <w:szCs w:val="28"/>
        </w:rPr>
        <w:t xml:space="preserve">. </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Foreign Person Explanation:</w:t>
      </w:r>
      <w:r w:rsidRPr="00383429">
        <w:rPr>
          <w:rFonts w:ascii="Times New Roman" w:hAnsi="Times New Roman" w:cs="Times New Roman"/>
          <w:color w:val="000000" w:themeColor="text1"/>
          <w:sz w:val="28"/>
          <w:szCs w:val="28"/>
        </w:rPr>
        <w:t xml:space="preserve"> For any </w:t>
      </w:r>
      <w:r w:rsidRPr="00383429" w:rsidR="00310697">
        <w:rPr>
          <w:rFonts w:ascii="Times New Roman" w:hAnsi="Times New Roman" w:cs="Times New Roman"/>
          <w:color w:val="000000" w:themeColor="text1"/>
          <w:sz w:val="28"/>
          <w:szCs w:val="28"/>
        </w:rPr>
        <w:t>“Yes”</w:t>
      </w:r>
      <w:r w:rsidRPr="00383429">
        <w:rPr>
          <w:rFonts w:ascii="Times New Roman" w:hAnsi="Times New Roman" w:cs="Times New Roman"/>
          <w:color w:val="000000" w:themeColor="text1"/>
          <w:sz w:val="28"/>
          <w:szCs w:val="28"/>
        </w:rPr>
        <w:t xml:space="preserve"> answer regarding foreign person and/or government, provide</w:t>
      </w:r>
      <w:r w:rsidRPr="00383429" w:rsidR="00310697">
        <w:rPr>
          <w:rFonts w:ascii="Times New Roman" w:hAnsi="Times New Roman" w:cs="Times New Roman"/>
          <w:color w:val="000000" w:themeColor="text1"/>
          <w:sz w:val="28"/>
          <w:szCs w:val="28"/>
        </w:rPr>
        <w:t xml:space="preserve"> each relevant </w:t>
      </w:r>
      <w:r w:rsidRPr="00383429">
        <w:rPr>
          <w:rFonts w:ascii="Times New Roman" w:hAnsi="Times New Roman" w:cs="Times New Roman"/>
          <w:color w:val="000000" w:themeColor="text1"/>
          <w:sz w:val="28"/>
          <w:szCs w:val="28"/>
        </w:rPr>
        <w:t>name</w:t>
      </w:r>
      <w:r w:rsidRPr="00383429" w:rsidR="001B3CF2">
        <w:rPr>
          <w:rFonts w:ascii="Times New Roman" w:hAnsi="Times New Roman" w:cs="Times New Roman"/>
          <w:color w:val="000000" w:themeColor="text1"/>
          <w:sz w:val="28"/>
          <w:szCs w:val="28"/>
        </w:rPr>
        <w:t xml:space="preserve"> and </w:t>
      </w:r>
      <w:r w:rsidRPr="00383429">
        <w:rPr>
          <w:rFonts w:ascii="Times New Roman" w:hAnsi="Times New Roman" w:cs="Times New Roman"/>
          <w:color w:val="000000" w:themeColor="text1"/>
          <w:sz w:val="28"/>
          <w:szCs w:val="28"/>
        </w:rPr>
        <w:t>country</w:t>
      </w:r>
      <w:r w:rsidRPr="00383429" w:rsidR="001B3CF2">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w:t>
      </w:r>
      <w:r w:rsidRPr="00383429" w:rsidR="001B3CF2">
        <w:rPr>
          <w:rFonts w:ascii="Times New Roman" w:hAnsi="Times New Roman" w:cs="Times New Roman"/>
          <w:color w:val="000000" w:themeColor="text1"/>
          <w:sz w:val="28"/>
          <w:szCs w:val="28"/>
        </w:rPr>
        <w:t>with an e</w:t>
      </w:r>
      <w:r w:rsidRPr="00383429">
        <w:rPr>
          <w:rFonts w:ascii="Times New Roman" w:hAnsi="Times New Roman" w:cs="Times New Roman"/>
          <w:color w:val="000000" w:themeColor="text1"/>
          <w:sz w:val="28"/>
          <w:szCs w:val="28"/>
        </w:rPr>
        <w:t>xplanation</w:t>
      </w:r>
      <w:r w:rsidRPr="00383429" w:rsidR="001B3CF2">
        <w:rPr>
          <w:rFonts w:ascii="Times New Roman" w:hAnsi="Times New Roman" w:cs="Times New Roman"/>
          <w:color w:val="000000" w:themeColor="text1"/>
          <w:sz w:val="28"/>
          <w:szCs w:val="28"/>
        </w:rPr>
        <w:t xml:space="preserve"> regarding the circumstances resulting in the “Yes” answer</w:t>
      </w:r>
      <w:r w:rsidRPr="00383429">
        <w:rPr>
          <w:rFonts w:ascii="Times New Roman" w:hAnsi="Times New Roman" w:cs="Times New Roman"/>
          <w:color w:val="000000" w:themeColor="text1"/>
          <w:sz w:val="28"/>
          <w:szCs w:val="28"/>
        </w:rPr>
        <w:t>.</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Representation:</w:t>
      </w:r>
      <w:r w:rsidRPr="00383429">
        <w:rPr>
          <w:rFonts w:ascii="Times New Roman" w:hAnsi="Times New Roman" w:cs="Times New Roman"/>
          <w:color w:val="000000" w:themeColor="text1"/>
          <w:sz w:val="28"/>
          <w:szCs w:val="28"/>
        </w:rPr>
        <w:t xml:space="preserve"> Describe any representation the acquiring party/party to merger will have in </w:t>
      </w:r>
      <w:r w:rsidRPr="00383429" w:rsidR="001E7B76">
        <w:rPr>
          <w:rFonts w:ascii="Times New Roman" w:hAnsi="Times New Roman" w:cs="Times New Roman"/>
          <w:color w:val="000000" w:themeColor="text1"/>
          <w:sz w:val="28"/>
          <w:szCs w:val="28"/>
        </w:rPr>
        <w:t xml:space="preserve">the acquired party’s </w:t>
      </w:r>
      <w:r w:rsidRPr="00383429">
        <w:rPr>
          <w:rFonts w:ascii="Times New Roman" w:hAnsi="Times New Roman" w:cs="Times New Roman"/>
          <w:color w:val="000000" w:themeColor="text1"/>
          <w:sz w:val="28"/>
          <w:szCs w:val="28"/>
        </w:rPr>
        <w:t>management.</w:t>
      </w:r>
      <w:r w:rsidRPr="00383429" w:rsidR="001E7B76">
        <w:rPr>
          <w:rFonts w:ascii="Times New Roman" w:hAnsi="Times New Roman" w:cs="Times New Roman"/>
          <w:color w:val="000000" w:themeColor="text1"/>
          <w:sz w:val="28"/>
          <w:szCs w:val="28"/>
        </w:rPr>
        <w:t xml:space="preserve">  This helps DDTC assess potential licensing issues related to an acquisition.   </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Management/Oversight:</w:t>
      </w:r>
      <w:r w:rsidRPr="00383429">
        <w:rPr>
          <w:rFonts w:ascii="Times New Roman" w:hAnsi="Times New Roman" w:cs="Times New Roman"/>
          <w:color w:val="000000" w:themeColor="text1"/>
          <w:sz w:val="28"/>
          <w:szCs w:val="28"/>
        </w:rPr>
        <w:t xml:space="preserve"> Indicate whether foreign persons will have management or oversight of, or access to</w:t>
      </w:r>
      <w:r w:rsidRPr="00383429" w:rsidR="00B745E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defense articles held, or technology transfers undertaken, by the acquired entity as a result of the merger or acquisition.  If so</w:t>
      </w:r>
      <w:r w:rsidRPr="00383429" w:rsidR="00B745EB">
        <w:rPr>
          <w:rFonts w:ascii="Times New Roman" w:hAnsi="Times New Roman" w:cs="Times New Roman"/>
          <w:color w:val="000000" w:themeColor="text1"/>
          <w:sz w:val="28"/>
          <w:szCs w:val="28"/>
        </w:rPr>
        <w:t>,</w:t>
      </w:r>
      <w:r w:rsidRPr="00383429">
        <w:rPr>
          <w:rFonts w:ascii="Times New Roman" w:hAnsi="Times New Roman" w:cs="Times New Roman"/>
          <w:color w:val="000000" w:themeColor="text1"/>
          <w:sz w:val="28"/>
          <w:szCs w:val="28"/>
        </w:rPr>
        <w:t xml:space="preserve"> describe the intended management, oversight, and/or access.</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A178A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Certification:</w:t>
      </w:r>
      <w:r w:rsidRPr="00383429">
        <w:rPr>
          <w:rFonts w:ascii="Times New Roman" w:hAnsi="Times New Roman" w:cs="Times New Roman"/>
          <w:color w:val="000000" w:themeColor="text1"/>
          <w:sz w:val="28"/>
          <w:szCs w:val="28"/>
        </w:rPr>
        <w:t xml:space="preserve"> Answer </w:t>
      </w:r>
      <w:r w:rsidRPr="00383429" w:rsidR="00F95C9C">
        <w:rPr>
          <w:rFonts w:ascii="Times New Roman" w:hAnsi="Times New Roman" w:cs="Times New Roman"/>
          <w:color w:val="000000" w:themeColor="text1"/>
          <w:sz w:val="28"/>
          <w:szCs w:val="28"/>
        </w:rPr>
        <w:t xml:space="preserve">the </w:t>
      </w:r>
      <w:r w:rsidRPr="00383429">
        <w:rPr>
          <w:rFonts w:ascii="Times New Roman" w:hAnsi="Times New Roman" w:cs="Times New Roman"/>
          <w:color w:val="000000" w:themeColor="text1"/>
          <w:sz w:val="28"/>
          <w:szCs w:val="28"/>
        </w:rPr>
        <w:t>DS-7789 certification questions and provide any information as required.</w:t>
      </w:r>
    </w:p>
    <w:p w:rsidR="00A178AB" w:rsidRPr="00383429" w:rsidP="00A178AB">
      <w:pPr>
        <w:pStyle w:val="NoSpacing"/>
        <w:ind w:left="720"/>
        <w:rPr>
          <w:rFonts w:ascii="Times New Roman" w:hAnsi="Times New Roman" w:cs="Times New Roman"/>
          <w:color w:val="000000" w:themeColor="text1"/>
          <w:sz w:val="28"/>
          <w:szCs w:val="28"/>
        </w:rPr>
      </w:pPr>
    </w:p>
    <w:p w:rsidR="00A178AB" w:rsidRPr="00383429" w:rsidP="00B745EB">
      <w:pPr>
        <w:pStyle w:val="NoSpacing"/>
        <w:numPr>
          <w:ilvl w:val="0"/>
          <w:numId w:val="3"/>
        </w:numPr>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Indicted or Otherwise Charged:</w:t>
      </w:r>
      <w:r w:rsidRPr="00383429" w:rsidR="00B745EB">
        <w:rPr>
          <w:rFonts w:ascii="Times New Roman" w:hAnsi="Times New Roman" w:cs="Times New Roman"/>
          <w:b/>
          <w:color w:val="000000" w:themeColor="text1"/>
          <w:sz w:val="28"/>
          <w:szCs w:val="28"/>
        </w:rPr>
        <w:t xml:space="preserve"> </w:t>
      </w:r>
      <w:r w:rsidRPr="00383429">
        <w:rPr>
          <w:rFonts w:ascii="Times New Roman" w:hAnsi="Times New Roman" w:cs="Times New Roman"/>
          <w:color w:val="000000" w:themeColor="text1"/>
          <w:sz w:val="28"/>
          <w:szCs w:val="28"/>
        </w:rPr>
        <w:t xml:space="preserve">Provide the requested information </w:t>
      </w:r>
      <w:r w:rsidRPr="00383429" w:rsidR="00F95C9C">
        <w:rPr>
          <w:rFonts w:ascii="Times New Roman" w:hAnsi="Times New Roman" w:cs="Times New Roman"/>
          <w:color w:val="000000" w:themeColor="text1"/>
          <w:sz w:val="28"/>
          <w:szCs w:val="28"/>
        </w:rPr>
        <w:t xml:space="preserve">regarding </w:t>
      </w:r>
      <w:r w:rsidRPr="00383429">
        <w:rPr>
          <w:rFonts w:ascii="Times New Roman" w:hAnsi="Times New Roman" w:cs="Times New Roman"/>
          <w:color w:val="000000" w:themeColor="text1"/>
          <w:sz w:val="28"/>
          <w:szCs w:val="28"/>
        </w:rPr>
        <w:t xml:space="preserve">the criminal, contracting, and licensing status of the acquiring party or party to merger and its employees.  In the event that one or more persons is subject to an identified criminal action (see 22 </w:t>
      </w:r>
      <w:r w:rsidR="00563A5A">
        <w:rPr>
          <w:rFonts w:ascii="Times New Roman" w:hAnsi="Times New Roman" w:cs="Times New Roman"/>
          <w:color w:val="000000" w:themeColor="text1"/>
          <w:sz w:val="28"/>
          <w:szCs w:val="28"/>
        </w:rPr>
        <w:t>CFR §</w:t>
      </w:r>
      <w:r w:rsidRPr="00383429">
        <w:rPr>
          <w:rFonts w:ascii="Times New Roman" w:hAnsi="Times New Roman" w:cs="Times New Roman"/>
          <w:color w:val="000000" w:themeColor="text1"/>
          <w:sz w:val="28"/>
          <w:szCs w:val="28"/>
        </w:rPr>
        <w:t xml:space="preserve"> 120.27) or is ineligible to contract with the U.S. government, or to receive licenses from the U.S. government, include an explanation</w:t>
      </w:r>
      <w:r w:rsidRPr="00383429" w:rsidR="00F95C9C">
        <w:rPr>
          <w:rFonts w:ascii="Times New Roman" w:hAnsi="Times New Roman" w:cs="Times New Roman"/>
          <w:color w:val="000000" w:themeColor="text1"/>
          <w:sz w:val="28"/>
          <w:szCs w:val="28"/>
        </w:rPr>
        <w:t xml:space="preserve"> of the relevant circumstances</w:t>
      </w:r>
      <w:r w:rsidRPr="00383429">
        <w:rPr>
          <w:rFonts w:ascii="Times New Roman" w:hAnsi="Times New Roman" w:cs="Times New Roman"/>
          <w:color w:val="000000" w:themeColor="text1"/>
          <w:sz w:val="28"/>
          <w:szCs w:val="28"/>
        </w:rPr>
        <w:t xml:space="preserve"> and attach copies of a</w:t>
      </w:r>
      <w:r w:rsidRPr="00383429" w:rsidR="00F95C9C">
        <w:rPr>
          <w:rFonts w:ascii="Times New Roman" w:hAnsi="Times New Roman" w:cs="Times New Roman"/>
          <w:color w:val="000000" w:themeColor="text1"/>
          <w:sz w:val="28"/>
          <w:szCs w:val="28"/>
        </w:rPr>
        <w:t>ll</w:t>
      </w:r>
      <w:r w:rsidRPr="00383429">
        <w:rPr>
          <w:rFonts w:ascii="Times New Roman" w:hAnsi="Times New Roman" w:cs="Times New Roman"/>
          <w:color w:val="000000" w:themeColor="text1"/>
          <w:sz w:val="28"/>
          <w:szCs w:val="28"/>
        </w:rPr>
        <w:t xml:space="preserve"> relevant documents.  These </w:t>
      </w:r>
      <w:r w:rsidRPr="00383429" w:rsidR="00DC1189">
        <w:rPr>
          <w:rFonts w:ascii="Times New Roman" w:hAnsi="Times New Roman" w:cs="Times New Roman"/>
          <w:color w:val="000000" w:themeColor="text1"/>
          <w:sz w:val="28"/>
          <w:szCs w:val="28"/>
        </w:rPr>
        <w:t xml:space="preserve">may </w:t>
      </w:r>
      <w:r w:rsidRPr="00383429">
        <w:rPr>
          <w:rFonts w:ascii="Times New Roman" w:hAnsi="Times New Roman" w:cs="Times New Roman"/>
          <w:color w:val="000000" w:themeColor="text1"/>
          <w:sz w:val="28"/>
          <w:szCs w:val="28"/>
        </w:rPr>
        <w:t xml:space="preserve">include, but are not limited to: </w:t>
      </w:r>
      <w:r w:rsidRPr="00383429" w:rsidR="00F95C9C">
        <w:rPr>
          <w:rFonts w:ascii="Times New Roman" w:hAnsi="Times New Roman" w:cs="Times New Roman"/>
          <w:color w:val="000000" w:themeColor="text1"/>
          <w:sz w:val="28"/>
          <w:szCs w:val="28"/>
        </w:rPr>
        <w:t xml:space="preserve">an </w:t>
      </w:r>
      <w:r w:rsidRPr="00383429">
        <w:rPr>
          <w:rFonts w:ascii="Times New Roman" w:hAnsi="Times New Roman" w:cs="Times New Roman"/>
          <w:color w:val="000000" w:themeColor="text1"/>
          <w:sz w:val="28"/>
          <w:szCs w:val="28"/>
        </w:rPr>
        <w:t>indictment</w:t>
      </w:r>
      <w:r w:rsidRPr="00383429" w:rsidR="00F95C9C">
        <w:rPr>
          <w:rFonts w:ascii="Times New Roman" w:hAnsi="Times New Roman" w:cs="Times New Roman"/>
          <w:color w:val="000000" w:themeColor="text1"/>
          <w:sz w:val="28"/>
          <w:szCs w:val="28"/>
        </w:rPr>
        <w:t xml:space="preserve">, a </w:t>
      </w:r>
      <w:r w:rsidRPr="00383429">
        <w:rPr>
          <w:rFonts w:ascii="Times New Roman" w:hAnsi="Times New Roman" w:cs="Times New Roman"/>
          <w:color w:val="000000" w:themeColor="text1"/>
          <w:sz w:val="28"/>
          <w:szCs w:val="28"/>
        </w:rPr>
        <w:t xml:space="preserve">DDTC </w:t>
      </w:r>
      <w:r w:rsidRPr="00383429" w:rsidR="00DC118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einstatement </w:t>
      </w:r>
      <w:r w:rsidRPr="00383429" w:rsidR="00DC1189">
        <w:rPr>
          <w:rFonts w:ascii="Times New Roman" w:hAnsi="Times New Roman" w:cs="Times New Roman"/>
          <w:color w:val="000000" w:themeColor="text1"/>
          <w:sz w:val="28"/>
          <w:szCs w:val="28"/>
        </w:rPr>
        <w:t>l</w:t>
      </w:r>
      <w:r w:rsidRPr="00383429">
        <w:rPr>
          <w:rFonts w:ascii="Times New Roman" w:hAnsi="Times New Roman" w:cs="Times New Roman"/>
          <w:color w:val="000000" w:themeColor="text1"/>
          <w:sz w:val="28"/>
          <w:szCs w:val="28"/>
        </w:rPr>
        <w:t xml:space="preserve">etters, and/or </w:t>
      </w:r>
      <w:r w:rsidRPr="00383429" w:rsidR="00F95C9C">
        <w:rPr>
          <w:rFonts w:ascii="Times New Roman" w:hAnsi="Times New Roman" w:cs="Times New Roman"/>
          <w:color w:val="000000" w:themeColor="text1"/>
          <w:sz w:val="28"/>
          <w:szCs w:val="28"/>
        </w:rPr>
        <w:t xml:space="preserve">a </w:t>
      </w:r>
      <w:r w:rsidRPr="00383429">
        <w:rPr>
          <w:rFonts w:ascii="Times New Roman" w:hAnsi="Times New Roman" w:cs="Times New Roman"/>
          <w:color w:val="000000" w:themeColor="text1"/>
          <w:sz w:val="28"/>
          <w:szCs w:val="28"/>
        </w:rPr>
        <w:t xml:space="preserve">U.S. </w:t>
      </w:r>
      <w:r w:rsidRPr="00383429" w:rsidR="00DC1189">
        <w:rPr>
          <w:rFonts w:ascii="Times New Roman" w:hAnsi="Times New Roman" w:cs="Times New Roman"/>
          <w:color w:val="000000" w:themeColor="text1"/>
          <w:sz w:val="28"/>
          <w:szCs w:val="28"/>
        </w:rPr>
        <w:t>g</w:t>
      </w:r>
      <w:r w:rsidRPr="00383429">
        <w:rPr>
          <w:rFonts w:ascii="Times New Roman" w:hAnsi="Times New Roman" w:cs="Times New Roman"/>
          <w:color w:val="000000" w:themeColor="text1"/>
          <w:sz w:val="28"/>
          <w:szCs w:val="28"/>
        </w:rPr>
        <w:t xml:space="preserve">overnment </w:t>
      </w:r>
      <w:r w:rsidRPr="00383429" w:rsidR="00DC1189">
        <w:rPr>
          <w:rFonts w:ascii="Times New Roman" w:hAnsi="Times New Roman" w:cs="Times New Roman"/>
          <w:color w:val="000000" w:themeColor="text1"/>
          <w:sz w:val="28"/>
          <w:szCs w:val="28"/>
        </w:rPr>
        <w:t>a</w:t>
      </w:r>
      <w:r w:rsidRPr="00383429">
        <w:rPr>
          <w:rFonts w:ascii="Times New Roman" w:hAnsi="Times New Roman" w:cs="Times New Roman"/>
          <w:color w:val="000000" w:themeColor="text1"/>
          <w:sz w:val="28"/>
          <w:szCs w:val="28"/>
        </w:rPr>
        <w:t xml:space="preserve">gency </w:t>
      </w:r>
      <w:r w:rsidRPr="00383429" w:rsidR="00DC1189">
        <w:rPr>
          <w:rFonts w:ascii="Times New Roman" w:hAnsi="Times New Roman" w:cs="Times New Roman"/>
          <w:color w:val="000000" w:themeColor="text1"/>
          <w:sz w:val="28"/>
          <w:szCs w:val="28"/>
        </w:rPr>
        <w:t>i</w:t>
      </w:r>
      <w:r w:rsidRPr="00383429">
        <w:rPr>
          <w:rFonts w:ascii="Times New Roman" w:hAnsi="Times New Roman" w:cs="Times New Roman"/>
          <w:color w:val="000000" w:themeColor="text1"/>
          <w:sz w:val="28"/>
          <w:szCs w:val="28"/>
        </w:rPr>
        <w:t xml:space="preserve">neligibility </w:t>
      </w:r>
      <w:r w:rsidRPr="00383429" w:rsidR="00DC1189">
        <w:rPr>
          <w:rFonts w:ascii="Times New Roman" w:hAnsi="Times New Roman" w:cs="Times New Roman"/>
          <w:color w:val="000000" w:themeColor="text1"/>
          <w:sz w:val="28"/>
          <w:szCs w:val="28"/>
        </w:rPr>
        <w:t>n</w:t>
      </w:r>
      <w:r w:rsidRPr="00383429">
        <w:rPr>
          <w:rFonts w:ascii="Times New Roman" w:hAnsi="Times New Roman" w:cs="Times New Roman"/>
          <w:color w:val="000000" w:themeColor="text1"/>
          <w:sz w:val="28"/>
          <w:szCs w:val="28"/>
        </w:rPr>
        <w:t>otice</w:t>
      </w:r>
      <w:r w:rsidRPr="00383429" w:rsidR="00F95C9C">
        <w:rPr>
          <w:rFonts w:ascii="Times New Roman" w:hAnsi="Times New Roman" w:cs="Times New Roman"/>
          <w:color w:val="000000" w:themeColor="text1"/>
          <w:sz w:val="28"/>
          <w:szCs w:val="28"/>
        </w:rPr>
        <w:t xml:space="preserve">.   </w:t>
      </w:r>
    </w:p>
    <w:p w:rsidR="00A178AB" w:rsidRPr="00383429" w:rsidP="00FE10E7">
      <w:pPr>
        <w:pStyle w:val="NoSpacing"/>
        <w:rPr>
          <w:rFonts w:ascii="Times New Roman" w:hAnsi="Times New Roman" w:cs="Times New Roman"/>
          <w:b/>
          <w:color w:val="000000" w:themeColor="text1"/>
          <w:sz w:val="28"/>
          <w:szCs w:val="28"/>
        </w:rPr>
      </w:pPr>
    </w:p>
    <w:p w:rsidR="00A5658B" w:rsidRPr="00383429" w:rsidP="00A5658B">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4: Supporting Documentation:</w:t>
      </w:r>
    </w:p>
    <w:p w:rsidR="00A5658B" w:rsidRPr="00383429" w:rsidP="00A5658B">
      <w:pPr>
        <w:pStyle w:val="NoSpacing"/>
        <w:rPr>
          <w:rFonts w:ascii="Times New Roman" w:hAnsi="Times New Roman" w:cs="Times New Roman"/>
          <w:color w:val="000000" w:themeColor="text1"/>
          <w:sz w:val="28"/>
          <w:szCs w:val="28"/>
        </w:rPr>
      </w:pPr>
    </w:p>
    <w:p w:rsidR="00A5658B" w:rsidRPr="00383429" w:rsidP="00A5658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Scan:</w:t>
      </w:r>
      <w:r w:rsidRPr="00383429">
        <w:rPr>
          <w:rFonts w:ascii="Times New Roman" w:hAnsi="Times New Roman" w:cs="Times New Roman"/>
          <w:color w:val="000000" w:themeColor="text1"/>
          <w:sz w:val="28"/>
          <w:szCs w:val="28"/>
        </w:rPr>
        <w:t xml:space="preserve"> Attach each supporting document as a separate file (do not compile multiple, specifically requested documents into a single attachment). </w:t>
      </w:r>
    </w:p>
    <w:p w:rsidR="00A5658B" w:rsidRPr="00383429" w:rsidP="00A5658B">
      <w:pPr>
        <w:pStyle w:val="NoSpacing"/>
        <w:ind w:left="720"/>
        <w:rPr>
          <w:rFonts w:ascii="Times New Roman" w:hAnsi="Times New Roman" w:cs="Times New Roman"/>
          <w:color w:val="000000" w:themeColor="text1"/>
          <w:sz w:val="28"/>
          <w:szCs w:val="28"/>
        </w:rPr>
      </w:pPr>
    </w:p>
    <w:p w:rsidR="00A5658B" w:rsidRPr="00383429" w:rsidP="00A5658B">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 xml:space="preserve">Attach Documents: </w:t>
      </w:r>
      <w:r w:rsidRPr="00383429">
        <w:rPr>
          <w:rFonts w:ascii="Times New Roman" w:hAnsi="Times New Roman" w:cs="Times New Roman"/>
          <w:color w:val="000000" w:themeColor="text1"/>
          <w:sz w:val="28"/>
          <w:szCs w:val="28"/>
        </w:rPr>
        <w:t>Check the applicable blocks to indicate you are submitting the associated support documentation with your notice.</w:t>
      </w:r>
    </w:p>
    <w:p w:rsidR="00A5658B" w:rsidRPr="00383429" w:rsidP="00FE10E7">
      <w:pPr>
        <w:pStyle w:val="NoSpacing"/>
        <w:rPr>
          <w:rFonts w:ascii="Times New Roman" w:hAnsi="Times New Roman" w:cs="Times New Roman"/>
          <w:b/>
          <w:color w:val="000000" w:themeColor="text1"/>
          <w:sz w:val="28"/>
          <w:szCs w:val="28"/>
        </w:rPr>
      </w:pPr>
    </w:p>
    <w:p w:rsidR="00FE10E7"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 xml:space="preserve">Block 5: Point of Contact Information. </w:t>
      </w:r>
    </w:p>
    <w:p w:rsidR="00FE10E7" w:rsidRPr="00383429" w:rsidP="00FE10E7">
      <w:pPr>
        <w:pStyle w:val="NoSpacing"/>
        <w:rPr>
          <w:rFonts w:ascii="Times New Roman" w:hAnsi="Times New Roman" w:cs="Times New Roman"/>
          <w:b/>
          <w:color w:val="000000" w:themeColor="text1"/>
          <w:sz w:val="28"/>
          <w:szCs w:val="28"/>
        </w:rPr>
      </w:pPr>
    </w:p>
    <w:p w:rsidR="00FE10E7" w:rsidRPr="00383429" w:rsidP="00FE10E7">
      <w:pPr>
        <w:pStyle w:val="NoSpacing"/>
        <w:numPr>
          <w:ilvl w:val="0"/>
          <w:numId w:val="3"/>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Contact:</w:t>
      </w:r>
      <w:r w:rsidRPr="00383429">
        <w:rPr>
          <w:rFonts w:ascii="Times New Roman" w:hAnsi="Times New Roman" w:cs="Times New Roman"/>
          <w:color w:val="000000" w:themeColor="text1"/>
          <w:sz w:val="28"/>
          <w:szCs w:val="28"/>
        </w:rPr>
        <w:t xml:space="preserve"> By completing this section, you authorize DDTC to contact th</w:t>
      </w:r>
      <w:r w:rsidRPr="00383429" w:rsidR="00B745EB">
        <w:rPr>
          <w:rFonts w:ascii="Times New Roman" w:hAnsi="Times New Roman" w:cs="Times New Roman"/>
          <w:color w:val="000000" w:themeColor="text1"/>
          <w:sz w:val="28"/>
          <w:szCs w:val="28"/>
        </w:rPr>
        <w:t>e identified individual</w:t>
      </w:r>
      <w:r w:rsidRPr="00383429">
        <w:rPr>
          <w:rFonts w:ascii="Times New Roman" w:hAnsi="Times New Roman" w:cs="Times New Roman"/>
          <w:color w:val="000000" w:themeColor="text1"/>
          <w:sz w:val="28"/>
          <w:szCs w:val="28"/>
        </w:rPr>
        <w:t xml:space="preserve"> if we have questions regarding the reported material change.  Such contact may include the sharing of registration and material change-related information provided by the registrant. </w:t>
      </w:r>
    </w:p>
    <w:p w:rsidR="00FE10E7" w:rsidRPr="00383429" w:rsidP="00FE10E7">
      <w:pPr>
        <w:pStyle w:val="NoSpacing"/>
        <w:rPr>
          <w:rFonts w:ascii="Times New Roman" w:hAnsi="Times New Roman" w:cs="Times New Roman"/>
          <w:b/>
          <w:color w:val="000000" w:themeColor="text1"/>
          <w:sz w:val="28"/>
          <w:szCs w:val="28"/>
        </w:rPr>
      </w:pPr>
    </w:p>
    <w:p w:rsidR="00FE10E7" w:rsidRPr="00383429" w:rsidP="00FE10E7">
      <w:pPr>
        <w:pStyle w:val="NoSpacing"/>
        <w:rPr>
          <w:rFonts w:ascii="Times New Roman" w:hAnsi="Times New Roman" w:cs="Times New Roman"/>
          <w:b/>
          <w:color w:val="000000" w:themeColor="text1"/>
          <w:sz w:val="28"/>
          <w:szCs w:val="28"/>
        </w:rPr>
      </w:pPr>
      <w:r w:rsidRPr="00383429">
        <w:rPr>
          <w:rFonts w:ascii="Times New Roman" w:hAnsi="Times New Roman" w:cs="Times New Roman"/>
          <w:b/>
          <w:color w:val="000000" w:themeColor="text1"/>
          <w:sz w:val="28"/>
          <w:szCs w:val="28"/>
        </w:rPr>
        <w:t>Block 6: Senior Officer Application and Certification Signature.</w:t>
      </w:r>
    </w:p>
    <w:p w:rsidR="00FE10E7" w:rsidRPr="00383429" w:rsidP="00FE10E7">
      <w:pPr>
        <w:pStyle w:val="NoSpacing"/>
        <w:rPr>
          <w:rFonts w:ascii="Times New Roman" w:hAnsi="Times New Roman" w:cs="Times New Roman"/>
          <w:b/>
          <w:color w:val="000000" w:themeColor="text1"/>
          <w:sz w:val="28"/>
          <w:szCs w:val="28"/>
        </w:rPr>
      </w:pPr>
    </w:p>
    <w:p w:rsidR="00DD34C6" w:rsidRPr="00383429" w:rsidP="00B745EB">
      <w:pPr>
        <w:pStyle w:val="NoSpacing"/>
        <w:numPr>
          <w:ilvl w:val="0"/>
          <w:numId w:val="2"/>
        </w:numPr>
        <w:rPr>
          <w:rFonts w:ascii="Times New Roman" w:hAnsi="Times New Roman" w:cs="Times New Roman"/>
          <w:color w:val="000000" w:themeColor="text1"/>
          <w:sz w:val="28"/>
          <w:szCs w:val="28"/>
        </w:rPr>
      </w:pPr>
      <w:r w:rsidRPr="00383429">
        <w:rPr>
          <w:rFonts w:ascii="Times New Roman" w:hAnsi="Times New Roman" w:cs="Times New Roman"/>
          <w:b/>
          <w:color w:val="000000" w:themeColor="text1"/>
          <w:sz w:val="28"/>
          <w:szCs w:val="28"/>
        </w:rPr>
        <w:t>Signature:</w:t>
      </w:r>
      <w:r w:rsidRPr="00383429">
        <w:rPr>
          <w:rFonts w:ascii="Times New Roman" w:hAnsi="Times New Roman" w:cs="Times New Roman"/>
          <w:color w:val="000000" w:themeColor="text1"/>
          <w:sz w:val="28"/>
          <w:szCs w:val="28"/>
        </w:rPr>
        <w:t xml:space="preserve"> A Senior Officer empowered by the applicant (e.g., chief executive officer, president, comptroller, treasure</w:t>
      </w:r>
      <w:r w:rsidRPr="00383429" w:rsidR="00DC1189">
        <w:rPr>
          <w:rFonts w:ascii="Times New Roman" w:hAnsi="Times New Roman" w:cs="Times New Roman"/>
          <w:color w:val="000000" w:themeColor="text1"/>
          <w:sz w:val="28"/>
          <w:szCs w:val="28"/>
        </w:rPr>
        <w:t>r</w:t>
      </w:r>
      <w:r w:rsidRPr="00383429">
        <w:rPr>
          <w:rFonts w:ascii="Times New Roman" w:hAnsi="Times New Roman" w:cs="Times New Roman"/>
          <w:color w:val="000000" w:themeColor="text1"/>
          <w:sz w:val="28"/>
          <w:szCs w:val="28"/>
        </w:rPr>
        <w:t xml:space="preserve">, general counsel) must </w:t>
      </w:r>
      <w:r w:rsidRPr="00383429">
        <w:rPr>
          <w:rFonts w:ascii="Times New Roman" w:hAnsi="Times New Roman" w:cs="Times New Roman"/>
          <w:b/>
          <w:color w:val="000000" w:themeColor="text1"/>
          <w:sz w:val="28"/>
          <w:szCs w:val="28"/>
          <w:u w:val="single"/>
        </w:rPr>
        <w:t>electronically</w:t>
      </w:r>
      <w:r w:rsidRPr="00383429">
        <w:rPr>
          <w:rFonts w:ascii="Times New Roman" w:hAnsi="Times New Roman" w:cs="Times New Roman"/>
          <w:color w:val="000000" w:themeColor="text1"/>
          <w:sz w:val="28"/>
          <w:szCs w:val="28"/>
        </w:rPr>
        <w:t xml:space="preserve"> sign the form and be a U.S. person unless the material change involves a foreign broker. </w:t>
      </w: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44216349"/>
      <w:docPartObj>
        <w:docPartGallery w:val="Page Numbers (Bottom of Page)"/>
        <w:docPartUnique/>
      </w:docPartObj>
    </w:sdtPr>
    <w:sdtEndPr>
      <w:rPr>
        <w:noProof/>
      </w:rPr>
    </w:sdtEndPr>
    <w:sdtContent>
      <w:p w:rsidR="00383429">
        <w:pPr>
          <w:pStyle w:val="Footer"/>
          <w:jc w:val="center"/>
        </w:pPr>
        <w:r>
          <w:fldChar w:fldCharType="begin"/>
        </w:r>
        <w:r>
          <w:instrText xml:space="preserve"> PAGE   \* MERGEFORMAT </w:instrText>
        </w:r>
        <w:r>
          <w:fldChar w:fldCharType="separate"/>
        </w:r>
        <w:r w:rsidR="00AD3438">
          <w:rPr>
            <w:noProof/>
          </w:rPr>
          <w:t>6</w:t>
        </w:r>
        <w:r>
          <w:rPr>
            <w:noProof/>
          </w:rPr>
          <w:fldChar w:fldCharType="end"/>
        </w:r>
      </w:p>
    </w:sdtContent>
  </w:sdt>
  <w:p w:rsidR="00383429">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C191D"/>
    <w:multiLevelType w:val="hybridMultilevel"/>
    <w:tmpl w:val="C71E3EAA"/>
    <w:lvl w:ilvl="0">
      <w:start w:val="7"/>
      <w:numFmt w:val="bullet"/>
      <w:lvlText w:val=""/>
      <w:lvlJc w:val="left"/>
      <w:pPr>
        <w:ind w:left="720" w:hanging="360"/>
      </w:pPr>
      <w:rPr>
        <w:rFonts w:ascii="Symbol" w:hAnsi="Symbol" w:eastAsiaTheme="minorHAnsi" w:cstheme="minorBidi" w:hint="default"/>
      </w:rPr>
    </w:lvl>
    <w:lvl w:ilvl="1">
      <w:start w:val="1"/>
      <w:numFmt w:val="bullet"/>
      <w:lvlText w:val="o"/>
      <w:lvlJc w:val="left"/>
      <w:pPr>
        <w:ind w:left="1440" w:hanging="360"/>
      </w:pPr>
      <w:rPr>
        <w:rFonts w:ascii="Courier New" w:hAnsi="Courier New" w:cs="Courier New" w:hint="default"/>
      </w:rPr>
    </w:lvl>
    <w:lvl w:ilvl="2">
      <w:start w:val="7"/>
      <w:numFmt w:val="bullet"/>
      <w:lvlText w:val="·"/>
      <w:lvlJc w:val="left"/>
      <w:pPr>
        <w:ind w:left="2520" w:hanging="720"/>
      </w:pPr>
      <w:rPr>
        <w:rFonts w:ascii="Calibri" w:hAnsi="Calibri" w:eastAsiaTheme="minorHAnsi" w:cstheme="minorBidi"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F90D0E"/>
    <w:multiLevelType w:val="hybridMultilevel"/>
    <w:tmpl w:val="1D0223C0"/>
    <w:lvl w:ilvl="0">
      <w:start w:val="1"/>
      <w:numFmt w:val="upperLetter"/>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433B6A54"/>
    <w:multiLevelType w:val="hybridMultilevel"/>
    <w:tmpl w:val="D8861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2A822FF"/>
    <w:multiLevelType w:val="hybridMultilevel"/>
    <w:tmpl w:val="6BAC3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1D588F"/>
    <w:multiLevelType w:val="hybridMultilevel"/>
    <w:tmpl w:val="4B9AD27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A9873D6"/>
    <w:multiLevelType w:val="hybridMultilevel"/>
    <w:tmpl w:val="BA56E87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0E7"/>
    <w:rsid w:val="0002297A"/>
    <w:rsid w:val="00022A9C"/>
    <w:rsid w:val="0002656D"/>
    <w:rsid w:val="0005213A"/>
    <w:rsid w:val="00052922"/>
    <w:rsid w:val="00095A26"/>
    <w:rsid w:val="000A4D1D"/>
    <w:rsid w:val="000C0743"/>
    <w:rsid w:val="000C3571"/>
    <w:rsid w:val="000C3E9F"/>
    <w:rsid w:val="000D7236"/>
    <w:rsid w:val="000E1225"/>
    <w:rsid w:val="000E1E59"/>
    <w:rsid w:val="000E424E"/>
    <w:rsid w:val="000F0019"/>
    <w:rsid w:val="000F241C"/>
    <w:rsid w:val="000F384F"/>
    <w:rsid w:val="00106F00"/>
    <w:rsid w:val="00120FB3"/>
    <w:rsid w:val="001546C6"/>
    <w:rsid w:val="0015517C"/>
    <w:rsid w:val="00165C47"/>
    <w:rsid w:val="00173645"/>
    <w:rsid w:val="0018470F"/>
    <w:rsid w:val="00195617"/>
    <w:rsid w:val="001A46EB"/>
    <w:rsid w:val="001B3CF2"/>
    <w:rsid w:val="001E7B76"/>
    <w:rsid w:val="00200E98"/>
    <w:rsid w:val="00201A7A"/>
    <w:rsid w:val="002035C1"/>
    <w:rsid w:val="00230897"/>
    <w:rsid w:val="00280F6E"/>
    <w:rsid w:val="00283F9F"/>
    <w:rsid w:val="00286A16"/>
    <w:rsid w:val="00310697"/>
    <w:rsid w:val="00326363"/>
    <w:rsid w:val="00371DF6"/>
    <w:rsid w:val="00383429"/>
    <w:rsid w:val="003F1922"/>
    <w:rsid w:val="00403DE6"/>
    <w:rsid w:val="0042304D"/>
    <w:rsid w:val="00427DE5"/>
    <w:rsid w:val="00433F1D"/>
    <w:rsid w:val="0045461C"/>
    <w:rsid w:val="004C6EC8"/>
    <w:rsid w:val="00563A5A"/>
    <w:rsid w:val="00584BE3"/>
    <w:rsid w:val="005B1913"/>
    <w:rsid w:val="005C0D17"/>
    <w:rsid w:val="005C0F15"/>
    <w:rsid w:val="005C1E92"/>
    <w:rsid w:val="005E303F"/>
    <w:rsid w:val="005E35D0"/>
    <w:rsid w:val="00613C7A"/>
    <w:rsid w:val="0062487C"/>
    <w:rsid w:val="00642601"/>
    <w:rsid w:val="00646401"/>
    <w:rsid w:val="006A0BD3"/>
    <w:rsid w:val="006B2D11"/>
    <w:rsid w:val="006C5D12"/>
    <w:rsid w:val="006D23CA"/>
    <w:rsid w:val="00731FCA"/>
    <w:rsid w:val="00735F1E"/>
    <w:rsid w:val="00740291"/>
    <w:rsid w:val="0074582F"/>
    <w:rsid w:val="007643E8"/>
    <w:rsid w:val="00771E03"/>
    <w:rsid w:val="00785D1E"/>
    <w:rsid w:val="007C34D8"/>
    <w:rsid w:val="007F2B5E"/>
    <w:rsid w:val="008003A3"/>
    <w:rsid w:val="0085127F"/>
    <w:rsid w:val="00871911"/>
    <w:rsid w:val="008A281C"/>
    <w:rsid w:val="008F693A"/>
    <w:rsid w:val="0092744B"/>
    <w:rsid w:val="0098612E"/>
    <w:rsid w:val="00986BCF"/>
    <w:rsid w:val="00995DCE"/>
    <w:rsid w:val="009A6281"/>
    <w:rsid w:val="009B2512"/>
    <w:rsid w:val="009E2772"/>
    <w:rsid w:val="009E2BB4"/>
    <w:rsid w:val="009E6823"/>
    <w:rsid w:val="009F4034"/>
    <w:rsid w:val="00A132D2"/>
    <w:rsid w:val="00A178AB"/>
    <w:rsid w:val="00A5658B"/>
    <w:rsid w:val="00A64A5E"/>
    <w:rsid w:val="00A775C0"/>
    <w:rsid w:val="00A86E4D"/>
    <w:rsid w:val="00AD0C80"/>
    <w:rsid w:val="00AD3438"/>
    <w:rsid w:val="00AF0438"/>
    <w:rsid w:val="00B105B1"/>
    <w:rsid w:val="00B14303"/>
    <w:rsid w:val="00B4447E"/>
    <w:rsid w:val="00B6118B"/>
    <w:rsid w:val="00B745EB"/>
    <w:rsid w:val="00BE034D"/>
    <w:rsid w:val="00C122D1"/>
    <w:rsid w:val="00C87642"/>
    <w:rsid w:val="00CB5EC5"/>
    <w:rsid w:val="00CC7970"/>
    <w:rsid w:val="00CE325E"/>
    <w:rsid w:val="00CE6317"/>
    <w:rsid w:val="00D050F3"/>
    <w:rsid w:val="00D40CDF"/>
    <w:rsid w:val="00D432D3"/>
    <w:rsid w:val="00D65451"/>
    <w:rsid w:val="00DC1189"/>
    <w:rsid w:val="00DC1225"/>
    <w:rsid w:val="00DD34C6"/>
    <w:rsid w:val="00E4155C"/>
    <w:rsid w:val="00E747AD"/>
    <w:rsid w:val="00EE10ED"/>
    <w:rsid w:val="00EE3C48"/>
    <w:rsid w:val="00EE708F"/>
    <w:rsid w:val="00F53C37"/>
    <w:rsid w:val="00F81DF3"/>
    <w:rsid w:val="00F95C9C"/>
    <w:rsid w:val="00FA6C14"/>
    <w:rsid w:val="00FC317F"/>
    <w:rsid w:val="00FD0C98"/>
    <w:rsid w:val="00FD1BFA"/>
    <w:rsid w:val="00FD48DB"/>
    <w:rsid w:val="00FE10E7"/>
    <w:rsid w:val="00FE3D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0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10E7"/>
    <w:pPr>
      <w:spacing w:after="0" w:line="240" w:lineRule="auto"/>
    </w:pPr>
  </w:style>
  <w:style w:type="character" w:styleId="Hyperlink">
    <w:name w:val="Hyperlink"/>
    <w:basedOn w:val="DefaultParagraphFont"/>
    <w:uiPriority w:val="99"/>
    <w:unhideWhenUsed/>
    <w:rsid w:val="00FE10E7"/>
    <w:rPr>
      <w:color w:val="0000FF" w:themeColor="hyperlink"/>
      <w:u w:val="single"/>
    </w:rPr>
  </w:style>
  <w:style w:type="paragraph" w:styleId="ListParagraph">
    <w:name w:val="List Paragraph"/>
    <w:basedOn w:val="Normal"/>
    <w:uiPriority w:val="34"/>
    <w:qFormat/>
    <w:rsid w:val="00FE10E7"/>
    <w:pPr>
      <w:ind w:left="720"/>
      <w:contextualSpacing/>
    </w:pPr>
  </w:style>
  <w:style w:type="paragraph" w:styleId="BalloonText">
    <w:name w:val="Balloon Text"/>
    <w:basedOn w:val="Normal"/>
    <w:link w:val="BalloonTextChar"/>
    <w:uiPriority w:val="99"/>
    <w:semiHidden/>
    <w:unhideWhenUsed/>
    <w:rsid w:val="00DC1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89"/>
    <w:rPr>
      <w:rFonts w:ascii="Tahoma" w:hAnsi="Tahoma" w:cs="Tahoma"/>
      <w:sz w:val="16"/>
      <w:szCs w:val="16"/>
    </w:rPr>
  </w:style>
  <w:style w:type="character" w:styleId="CommentReference">
    <w:name w:val="annotation reference"/>
    <w:basedOn w:val="DefaultParagraphFont"/>
    <w:uiPriority w:val="99"/>
    <w:semiHidden/>
    <w:unhideWhenUsed/>
    <w:rsid w:val="005C1E92"/>
    <w:rPr>
      <w:sz w:val="16"/>
      <w:szCs w:val="16"/>
    </w:rPr>
  </w:style>
  <w:style w:type="paragraph" w:styleId="CommentText">
    <w:name w:val="annotation text"/>
    <w:basedOn w:val="Normal"/>
    <w:link w:val="CommentTextChar"/>
    <w:uiPriority w:val="99"/>
    <w:semiHidden/>
    <w:unhideWhenUsed/>
    <w:rsid w:val="005C1E92"/>
    <w:pPr>
      <w:spacing w:line="240" w:lineRule="auto"/>
    </w:pPr>
    <w:rPr>
      <w:sz w:val="20"/>
      <w:szCs w:val="20"/>
    </w:rPr>
  </w:style>
  <w:style w:type="character" w:customStyle="1" w:styleId="CommentTextChar">
    <w:name w:val="Comment Text Char"/>
    <w:basedOn w:val="DefaultParagraphFont"/>
    <w:link w:val="CommentText"/>
    <w:uiPriority w:val="99"/>
    <w:semiHidden/>
    <w:rsid w:val="005C1E92"/>
    <w:rPr>
      <w:sz w:val="20"/>
      <w:szCs w:val="20"/>
    </w:rPr>
  </w:style>
  <w:style w:type="paragraph" w:styleId="CommentSubject">
    <w:name w:val="annotation subject"/>
    <w:basedOn w:val="CommentText"/>
    <w:next w:val="CommentText"/>
    <w:link w:val="CommentSubjectChar"/>
    <w:uiPriority w:val="99"/>
    <w:semiHidden/>
    <w:unhideWhenUsed/>
    <w:rsid w:val="005C1E92"/>
    <w:rPr>
      <w:b/>
      <w:bCs/>
    </w:rPr>
  </w:style>
  <w:style w:type="character" w:customStyle="1" w:styleId="CommentSubjectChar">
    <w:name w:val="Comment Subject Char"/>
    <w:basedOn w:val="CommentTextChar"/>
    <w:link w:val="CommentSubject"/>
    <w:uiPriority w:val="99"/>
    <w:semiHidden/>
    <w:rsid w:val="005C1E92"/>
    <w:rPr>
      <w:b/>
      <w:bCs/>
      <w:sz w:val="20"/>
      <w:szCs w:val="20"/>
    </w:rPr>
  </w:style>
  <w:style w:type="paragraph" w:styleId="Revision">
    <w:name w:val="Revision"/>
    <w:hidden/>
    <w:uiPriority w:val="99"/>
    <w:semiHidden/>
    <w:rsid w:val="00CE6317"/>
    <w:pPr>
      <w:spacing w:after="0" w:line="240" w:lineRule="auto"/>
    </w:pPr>
  </w:style>
  <w:style w:type="paragraph" w:styleId="Header">
    <w:name w:val="header"/>
    <w:basedOn w:val="Normal"/>
    <w:link w:val="HeaderChar"/>
    <w:uiPriority w:val="99"/>
    <w:unhideWhenUsed/>
    <w:rsid w:val="00383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429"/>
  </w:style>
  <w:style w:type="paragraph" w:styleId="Footer">
    <w:name w:val="footer"/>
    <w:basedOn w:val="Normal"/>
    <w:link w:val="FooterChar"/>
    <w:uiPriority w:val="99"/>
    <w:unhideWhenUsed/>
    <w:rsid w:val="00383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DDTCResponseTeam@state.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078C9-DE7B-437C-A233-15309B737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2389</Words>
  <Characters>13620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AckermanJB</dc:creator>
  <cp:lastModifiedBy>DerscheidSA</cp:lastModifiedBy>
  <cp:revision>3</cp:revision>
  <cp:lastPrinted>2016-10-05T17:38:00Z</cp:lastPrinted>
  <dcterms:created xsi:type="dcterms:W3CDTF">2016-10-19T15:24:00Z</dcterms:created>
  <dcterms:modified xsi:type="dcterms:W3CDTF">2016-10-19T15:24:00Z</dcterms:modified>
</cp:coreProperties>
</file>