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54C" w:rsidRDefault="0009754C" w14:paraId="025664C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ind w:hanging="720"/>
        <w:rPr>
          <w:rFonts w:ascii="CG Omega" w:hAnsi="CG Omega"/>
          <w:b/>
          <w:bCs/>
          <w:sz w:val="31"/>
          <w:szCs w:val="31"/>
        </w:rPr>
      </w:pPr>
      <w:r>
        <w:rPr>
          <w:rFonts w:ascii="CG Omega" w:hAnsi="CG Omega"/>
          <w:b/>
          <w:bCs/>
          <w:sz w:val="31"/>
          <w:szCs w:val="31"/>
        </w:rPr>
        <w:t>Publication Notice</w:t>
      </w:r>
    </w:p>
    <w:p w:rsidR="0009754C" w:rsidRDefault="0009754C" w14:paraId="476463C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b/>
          <w:bCs/>
          <w:sz w:val="31"/>
          <w:szCs w:val="31"/>
        </w:rPr>
      </w:pPr>
    </w:p>
    <w:p w:rsidR="0009754C" w:rsidRDefault="0009754C" w14:paraId="7153D7E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</w:p>
    <w:p w:rsidR="0009754C" w:rsidRDefault="0009754C" w14:paraId="388F96C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  <w:r>
        <w:t>A Notice of Change in Bank Control has been filed with the</w:t>
      </w:r>
      <w:r w:rsidR="0076569C">
        <w:t xml:space="preserve"> Office of the</w:t>
      </w:r>
      <w:r>
        <w:t xml:space="preserve"> Comptroller of the Currency, Washington, D.C. 20219 by</w:t>
      </w:r>
    </w:p>
    <w:p w:rsidR="0009754C" w:rsidRDefault="0009754C" w14:paraId="77976D7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</w:p>
    <w:p w:rsidR="0009754C" w:rsidRDefault="0009754C" w14:paraId="074F31AB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  <w:r>
        <w:rPr>
          <w:b/>
          <w:bCs/>
        </w:rPr>
        <w:t>(List each acquiring party.)</w:t>
      </w:r>
    </w:p>
    <w:p w:rsidR="0009754C" w:rsidRDefault="0009754C" w14:paraId="043132E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</w:p>
    <w:p w:rsidR="0009754C" w:rsidRDefault="0009754C" w14:paraId="6E79BFB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  <w:r>
        <w:t xml:space="preserve">To acquire a controlling interest in </w:t>
      </w:r>
    </w:p>
    <w:p w:rsidR="0009754C" w:rsidRDefault="0009754C" w14:paraId="4FBC075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</w:p>
    <w:p w:rsidR="0009754C" w:rsidRDefault="0009754C" w14:paraId="7B71D82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b/>
          <w:bCs/>
        </w:rPr>
      </w:pPr>
      <w:r>
        <w:rPr>
          <w:b/>
          <w:bCs/>
        </w:rPr>
        <w:t xml:space="preserve">(Legal name of </w:t>
      </w:r>
      <w:r w:rsidR="001E54C1">
        <w:rPr>
          <w:b/>
          <w:bCs/>
        </w:rPr>
        <w:t xml:space="preserve">national </w:t>
      </w:r>
      <w:r>
        <w:rPr>
          <w:b/>
          <w:bCs/>
        </w:rPr>
        <w:t xml:space="preserve">bank </w:t>
      </w:r>
      <w:r w:rsidR="001E54C1">
        <w:rPr>
          <w:b/>
          <w:bCs/>
        </w:rPr>
        <w:t xml:space="preserve">or Federal savings association </w:t>
      </w:r>
      <w:r>
        <w:rPr>
          <w:b/>
          <w:bCs/>
        </w:rPr>
        <w:t xml:space="preserve">and name(s) </w:t>
      </w:r>
      <w:r w:rsidR="001E54C1">
        <w:rPr>
          <w:b/>
          <w:bCs/>
        </w:rPr>
        <w:t xml:space="preserve">national </w:t>
      </w:r>
      <w:r>
        <w:rPr>
          <w:b/>
          <w:bCs/>
        </w:rPr>
        <w:t>bank</w:t>
      </w:r>
      <w:r w:rsidR="001E54C1">
        <w:rPr>
          <w:b/>
          <w:bCs/>
        </w:rPr>
        <w:t xml:space="preserve"> or Federal savings association</w:t>
      </w:r>
      <w:r>
        <w:rPr>
          <w:b/>
          <w:bCs/>
        </w:rPr>
        <w:t xml:space="preserve"> uses in community in which publication will circulate.)</w:t>
      </w:r>
    </w:p>
    <w:p w:rsidR="0009754C" w:rsidRDefault="0009754C" w14:paraId="597DA08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b/>
          <w:bCs/>
        </w:rPr>
      </w:pPr>
    </w:p>
    <w:p w:rsidR="0009754C" w:rsidRDefault="0009754C" w14:paraId="4383ADB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b/>
          <w:bCs/>
        </w:rPr>
      </w:pPr>
      <w:r>
        <w:rPr>
          <w:b/>
          <w:bCs/>
        </w:rPr>
        <w:t>(City or Town)</w:t>
      </w:r>
    </w:p>
    <w:p w:rsidR="0009754C" w:rsidRDefault="0009754C" w14:paraId="2DABFD1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b/>
          <w:bCs/>
        </w:rPr>
      </w:pPr>
    </w:p>
    <w:p w:rsidR="0009754C" w:rsidRDefault="0009754C" w14:paraId="3A18B990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b/>
          <w:bCs/>
        </w:rPr>
      </w:pPr>
      <w:r>
        <w:rPr>
          <w:b/>
          <w:bCs/>
        </w:rPr>
        <w:t>(State)</w:t>
      </w:r>
    </w:p>
    <w:p w:rsidR="0009754C" w:rsidRDefault="0009754C" w14:paraId="6193A63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</w:p>
    <w:p w:rsidR="00D31C1C" w:rsidRDefault="0009754C" w14:paraId="785CBB8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  <w:r>
        <w:t xml:space="preserve">The notice was filed </w:t>
      </w:r>
      <w:r w:rsidR="001E54C1">
        <w:t xml:space="preserve">on (date) </w:t>
      </w:r>
      <w:r>
        <w:t xml:space="preserve">pursuant to 12 USC 1817(j) of the Federal Deposit Insurance Act and Part 5 of the regulations of the </w:t>
      </w:r>
      <w:r w:rsidR="003052B2">
        <w:t xml:space="preserve">Office of the </w:t>
      </w:r>
      <w:r>
        <w:t>Comptroller of the Currency</w:t>
      </w:r>
      <w:r w:rsidR="003052B2">
        <w:t xml:space="preserve"> (OCC)</w:t>
      </w:r>
      <w:r>
        <w:t xml:space="preserve"> that require parties who wish to acquire control of a national bank</w:t>
      </w:r>
      <w:r w:rsidR="003052B2">
        <w:t xml:space="preserve"> or Federal savings association</w:t>
      </w:r>
      <w:r>
        <w:t xml:space="preserve"> to notify the </w:t>
      </w:r>
      <w:r w:rsidR="003052B2">
        <w:t>OCC</w:t>
      </w:r>
      <w:r>
        <w:t xml:space="preserve"> in writing 60 days prior to the proposed acquisition.  Be advised that:  (i) a letter of nondisapproval can be issued in advance of the close of the statutory period; (ii) the </w:t>
      </w:r>
      <w:r w:rsidR="003052B2">
        <w:t>OCC</w:t>
      </w:r>
      <w:r>
        <w:t xml:space="preserve"> may extend the period of review consistent with the provisions of 12 USC 1817(j) and 12 CFR 5.50; and (iii) the remaining portion of the notice will be kept confidential until the </w:t>
      </w:r>
      <w:r w:rsidR="003052B2">
        <w:t>OCC</w:t>
      </w:r>
      <w:r>
        <w:t xml:space="preserve"> has acted, but at that time certain additional summary information will be released and made available, upon the request of any person, consistent with the Freedom of Information Act, </w:t>
      </w:r>
    </w:p>
    <w:p w:rsidR="0009754C" w:rsidRDefault="0009754C" w14:paraId="1893670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  <w:r>
        <w:t>5 USC 552 and 12 CFR 5.50.</w:t>
      </w:r>
    </w:p>
    <w:p w:rsidR="0009754C" w:rsidRDefault="0009754C" w14:paraId="69E3BBD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</w:p>
    <w:p w:rsidR="0009754C" w:rsidRDefault="0009754C" w14:paraId="60A97068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</w:pPr>
      <w:r>
        <w:t>Any persons desiring to comment on this proposed acquisition should submit their written comments within 20 days of the date of this publication to:  Director for District Licensing at the appropriate district office (</w:t>
      </w:r>
      <w:r>
        <w:rPr>
          <w:i/>
          <w:iCs/>
        </w:rPr>
        <w:t>insert name and address of district office where notice was filed</w:t>
      </w:r>
      <w:r>
        <w:t xml:space="preserve">).  </w:t>
      </w:r>
      <w:r w:rsidR="00AB0F36">
        <w:t xml:space="preserve">  A person who wishes to view the public file should submit a written request to the district licensing office.</w:t>
      </w:r>
    </w:p>
    <w:sectPr w:rsidR="000975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F"/>
    <w:rsid w:val="0009754C"/>
    <w:rsid w:val="000A1405"/>
    <w:rsid w:val="000E1D23"/>
    <w:rsid w:val="00155527"/>
    <w:rsid w:val="001E54C1"/>
    <w:rsid w:val="003052B2"/>
    <w:rsid w:val="00420C54"/>
    <w:rsid w:val="00490D0B"/>
    <w:rsid w:val="00642A59"/>
    <w:rsid w:val="006B7FC9"/>
    <w:rsid w:val="0076569C"/>
    <w:rsid w:val="007C40CF"/>
    <w:rsid w:val="00AB0F36"/>
    <w:rsid w:val="00BB0A5D"/>
    <w:rsid w:val="00C51AC2"/>
    <w:rsid w:val="00C647F7"/>
    <w:rsid w:val="00CB4204"/>
    <w:rsid w:val="00D31C1C"/>
    <w:rsid w:val="00D36C99"/>
    <w:rsid w:val="00EF14A6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9F931"/>
  <w15:chartTrackingRefBased/>
  <w15:docId w15:val="{0A9A2429-69CA-4787-94DC-FAC680FC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FollowedHyperlink">
    <w:name w:val="FollowedHyperlink"/>
    <w:rsid w:val="00D31C1C"/>
    <w:rPr>
      <w:color w:val="800080"/>
      <w:u w:val="single"/>
    </w:rPr>
  </w:style>
  <w:style w:type="character" w:styleId="CommentReference">
    <w:name w:val="annotation reference"/>
    <w:rsid w:val="007656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56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569C"/>
  </w:style>
  <w:style w:type="paragraph" w:styleId="CommentSubject">
    <w:name w:val="annotation subject"/>
    <w:basedOn w:val="CommentText"/>
    <w:next w:val="CommentText"/>
    <w:link w:val="CommentSubjectChar"/>
    <w:rsid w:val="0076569C"/>
    <w:rPr>
      <w:b/>
      <w:bCs/>
    </w:rPr>
  </w:style>
  <w:style w:type="character" w:customStyle="1" w:styleId="CommentSubjectChar">
    <w:name w:val="Comment Subject Char"/>
    <w:link w:val="CommentSubject"/>
    <w:rsid w:val="0076569C"/>
    <w:rPr>
      <w:b/>
      <w:bCs/>
    </w:rPr>
  </w:style>
  <w:style w:type="paragraph" w:styleId="BalloonText">
    <w:name w:val="Balloon Text"/>
    <w:basedOn w:val="Normal"/>
    <w:link w:val="BalloonTextChar"/>
    <w:rsid w:val="00765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4" ma:contentTypeDescription="Create a new document." ma:contentTypeScope="" ma:versionID="a891d76ae40f2fc3a7df4666373f42ce">
  <xsd:schema xmlns:xsd="http://www.w3.org/2001/XMLSchema" xmlns:xs="http://www.w3.org/2001/XMLSchema" xmlns:p="http://schemas.microsoft.com/office/2006/metadata/properties" xmlns:ns2="6f095830-e5d4-4888-b370-1bdc7e94aad0" targetNamespace="http://schemas.microsoft.com/office/2006/metadata/properties" ma:root="true" ma:fieldsID="8047f2a630cd454ff5a38ddc4b9a3887" ns2:_="">
    <xsd:import namespace="6f095830-e5d4-4888-b370-1bdc7e94aad0"/>
    <xsd:element name="properties">
      <xsd:complexType>
        <xsd:sequence>
          <xsd:element name="documentManagement">
            <xsd:complexType>
              <xsd:all>
                <xsd:element ref="ns2:Sensitivity_x0020_Categorization" minOccurs="0"/>
                <xsd:element ref="ns2:Content_x0020_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5830-e5d4-4888-b370-1bdc7e94aad0" elementFormDefault="qualified">
    <xsd:import namespace="http://schemas.microsoft.com/office/2006/documentManagement/types"/>
    <xsd:import namespace="http://schemas.microsoft.com/office/infopath/2007/PartnerControls"/>
    <xsd:element name="Sensitivity_x0020_Categorization" ma:index="8" nillable="true" ma:displayName="Sensitivity Categorization" ma:internalName="Sensitivity_x0020_Categor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itical Infrastructure-Physical Security"/>
                    <xsd:enumeration value="Critical Infrastructure-Sensitive IT Systems Information"/>
                    <xsd:enumeration value="Financial-Bank Secrecy"/>
                    <xsd:enumeration value="Financial-Budget"/>
                    <xsd:enumeration value="Financial-Other"/>
                    <xsd:enumeration value="Information Systems Vulnerability Information"/>
                    <xsd:enumeration value="Law Enforcement-Financial Records"/>
                    <xsd:enumeration value="Legal-Administrative Proceedings"/>
                    <xsd:enumeration value="Legal-Privilege"/>
                    <xsd:enumeration value="Privacy-Health Information"/>
                    <xsd:enumeration value="Privacy-Other"/>
                    <xsd:enumeration value="Privacy-Personnel"/>
                    <xsd:enumeration value="Procurement and Acquisition—Source Selection"/>
                    <xsd:enumeration value="Supervisory Sensitive Information"/>
                    <xsd:enumeration value="No Sensitivity Categorization"/>
                  </xsd:restriction>
                </xsd:simpleType>
              </xsd:element>
            </xsd:sequence>
          </xsd:extension>
        </xsd:complexContent>
      </xsd:complexType>
    </xsd:element>
    <xsd:element name="Content_x0020_Manager" ma:index="9" nillable="true" ma:displayName="Content Manager" ma:list="UserInfo" ma:SharePointGroup="0" ma:internalName="Content_x0020_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aa48f0ae-7653-44c8-b127-2d83e9d522e5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_x0020_Categorization xmlns="6f095830-e5d4-4888-b370-1bdc7e94aad0">
      <Value>No Sensitivity Categorization</Value>
    </Sensitivity_x0020_Categorization>
    <Content_x0020_Manager xmlns="6f095830-e5d4-4888-b370-1bdc7e94aad0">
      <UserInfo>
        <DisplayName/>
        <AccountId>757</AccountId>
        <AccountType/>
      </UserInfo>
    </Content_x0020_Manager>
  </documentManagement>
</p:properties>
</file>

<file path=customXml/itemProps1.xml><?xml version="1.0" encoding="utf-8"?>
<ds:datastoreItem xmlns:ds="http://schemas.openxmlformats.org/officeDocument/2006/customXml" ds:itemID="{00B43F6E-130C-40D7-9FFC-D43B3F867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8061A-9697-4B1D-AC68-7F882B6B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95830-e5d4-4888-b370-1bdc7e94a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70243-211C-44DB-96C0-7FBCA09008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30DF8A-ECD0-44E0-BFDB-773AD359EA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4C8EFC2-ACE4-45B7-BE27-BB29F3DF5733}">
  <ds:schemaRefs>
    <ds:schemaRef ds:uri="http://schemas.microsoft.com/office/2006/metadata/properties"/>
    <ds:schemaRef ds:uri="http://schemas.microsoft.com/office/infopath/2007/PartnerControls"/>
    <ds:schemaRef ds:uri="6f095830-e5d4-4888-b370-1bdc7e94aa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Notice</vt:lpstr>
    </vt:vector>
  </TitlesOfParts>
  <Company>OCC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Notice</dc:title>
  <dc:subject/>
  <dc:creator>Administrator</dc:creator>
  <cp:keywords/>
  <cp:lastModifiedBy>Gottlieb, Mary</cp:lastModifiedBy>
  <cp:revision>2</cp:revision>
  <cp:lastPrinted>2017-08-07T16:32:00Z</cp:lastPrinted>
  <dcterms:created xsi:type="dcterms:W3CDTF">2022-05-10T18:10:00Z</dcterms:created>
  <dcterms:modified xsi:type="dcterms:W3CDTF">2022-05-10T18:10:00Z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ent_x0020_Manager">
    <vt:lpwstr>Langford, C Lane</vt:lpwstr>
  </property>
</Properties>
</file>