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349D" w:rsidRPr="00F933C1" w:rsidP="00D20AB6" w14:paraId="44B6374F" w14:textId="77777777">
      <w:pPr>
        <w:spacing w:line="276" w:lineRule="auto"/>
        <w:contextualSpacing/>
        <w:jc w:val="center"/>
        <w:rPr>
          <w:rFonts w:ascii="Times New Roman" w:hAnsi="Times New Roman"/>
          <w:b/>
          <w:bCs/>
        </w:rPr>
      </w:pPr>
    </w:p>
    <w:p w:rsidR="00B27061" w:rsidRPr="00F933C1" w:rsidP="00D20AB6" w14:paraId="1D74AE3D" w14:textId="77777777">
      <w:pPr>
        <w:spacing w:line="276" w:lineRule="auto"/>
        <w:contextualSpacing/>
        <w:jc w:val="center"/>
        <w:rPr>
          <w:rFonts w:ascii="Times New Roman" w:hAnsi="Times New Roman"/>
          <w:b/>
          <w:bCs/>
        </w:rPr>
      </w:pPr>
      <w:r w:rsidRPr="00F933C1">
        <w:rPr>
          <w:rFonts w:ascii="Times New Roman" w:hAnsi="Times New Roman"/>
          <w:b/>
          <w:bCs/>
        </w:rPr>
        <w:t xml:space="preserve">SUPPORTING STATEMENT FOR </w:t>
      </w:r>
    </w:p>
    <w:p w:rsidR="007312F9" w:rsidRPr="00D20AB6" w:rsidP="00D20AB6" w14:paraId="204D1A27" w14:textId="23044D1C">
      <w:pPr>
        <w:spacing w:line="276" w:lineRule="auto"/>
        <w:contextualSpacing/>
        <w:jc w:val="center"/>
        <w:rPr>
          <w:rFonts w:ascii="Times New Roman" w:hAnsi="Times New Roman"/>
          <w:b/>
          <w:bCs/>
          <w:color w:val="000000" w:themeColor="text1"/>
        </w:rPr>
      </w:pPr>
      <w:r w:rsidRPr="00D20AB6">
        <w:rPr>
          <w:rFonts w:ascii="Times New Roman" w:hAnsi="Times New Roman"/>
          <w:b/>
          <w:bCs/>
          <w:color w:val="000000" w:themeColor="text1"/>
        </w:rPr>
        <w:t xml:space="preserve">GENERIC CLEARANCE FOR </w:t>
      </w:r>
      <w:r w:rsidRPr="001F3D3B" w:rsidR="00C66D6B">
        <w:rPr>
          <w:rFonts w:ascii="Times New Roman" w:hAnsi="Times New Roman"/>
          <w:b/>
          <w:bCs/>
          <w:color w:val="000000" w:themeColor="text1"/>
        </w:rPr>
        <w:t>U</w:t>
      </w:r>
      <w:r w:rsidRPr="00F933C1" w:rsidR="00C66D6B">
        <w:rPr>
          <w:rFonts w:ascii="Times New Roman" w:hAnsi="Times New Roman"/>
          <w:b/>
          <w:bCs/>
          <w:color w:val="000000" w:themeColor="text1"/>
        </w:rPr>
        <w:t xml:space="preserve">NITED STATES FIRE ADMINISTRATION </w:t>
      </w:r>
      <w:r w:rsidRPr="00F933C1" w:rsidR="00F933C1">
        <w:rPr>
          <w:rFonts w:ascii="Times New Roman" w:hAnsi="Times New Roman"/>
          <w:b/>
          <w:bCs/>
          <w:color w:val="000000" w:themeColor="text1"/>
        </w:rPr>
        <w:t>TRAINING, RESEARCH, DATA, AND PREVENTION COLLECTION</w:t>
      </w:r>
    </w:p>
    <w:p w:rsidR="00DE08FF" w:rsidRPr="00D20AB6" w:rsidP="00D20AB6" w14:paraId="48F1024A" w14:textId="2318FDC6">
      <w:pPr>
        <w:spacing w:line="276" w:lineRule="auto"/>
        <w:contextualSpacing/>
        <w:jc w:val="center"/>
        <w:rPr>
          <w:rFonts w:ascii="Times New Roman" w:hAnsi="Times New Roman"/>
          <w:b/>
          <w:bCs/>
          <w:color w:val="000000" w:themeColor="text1"/>
        </w:rPr>
      </w:pPr>
      <w:r w:rsidRPr="00D20AB6">
        <w:rPr>
          <w:rFonts w:ascii="Times New Roman" w:hAnsi="Times New Roman"/>
          <w:b/>
          <w:bCs/>
          <w:color w:val="000000" w:themeColor="text1"/>
        </w:rPr>
        <w:t xml:space="preserve">OMB Control No.: </w:t>
      </w:r>
      <w:r w:rsidRPr="00F933C1" w:rsidR="00322A7B">
        <w:rPr>
          <w:rFonts w:ascii="Times New Roman" w:hAnsi="Times New Roman"/>
          <w:b/>
          <w:bCs/>
          <w:color w:val="FF0000"/>
        </w:rPr>
        <w:t>1160</w:t>
      </w:r>
      <w:r w:rsidRPr="00F933C1">
        <w:rPr>
          <w:rFonts w:ascii="Times New Roman" w:hAnsi="Times New Roman"/>
          <w:b/>
          <w:bCs/>
          <w:color w:val="FF0000"/>
        </w:rPr>
        <w:t>-</w:t>
      </w:r>
      <w:r w:rsidRPr="00F933C1" w:rsidR="00322A7B">
        <w:rPr>
          <w:rFonts w:ascii="Times New Roman" w:hAnsi="Times New Roman"/>
          <w:b/>
          <w:bCs/>
          <w:color w:val="FF0000"/>
        </w:rPr>
        <w:t>NW173</w:t>
      </w:r>
    </w:p>
    <w:p w:rsidR="00DE08FF" w:rsidRPr="00D20AB6" w:rsidP="00D20AB6" w14:paraId="60F1AC98" w14:textId="10CC54CF">
      <w:pPr>
        <w:spacing w:line="276" w:lineRule="auto"/>
        <w:contextualSpacing/>
        <w:jc w:val="center"/>
        <w:rPr>
          <w:rFonts w:ascii="Times New Roman" w:hAnsi="Times New Roman"/>
          <w:b/>
          <w:bCs/>
          <w:color w:val="000000" w:themeColor="text1"/>
        </w:rPr>
      </w:pPr>
      <w:r w:rsidRPr="00D20AB6">
        <w:rPr>
          <w:rFonts w:ascii="Times New Roman" w:hAnsi="Times New Roman"/>
          <w:b/>
          <w:bCs/>
          <w:color w:val="000000" w:themeColor="text1"/>
        </w:rPr>
        <w:t xml:space="preserve">COLLECTION INSTRUMENT(S): </w:t>
      </w:r>
      <w:r w:rsidRPr="00D20AB6" w:rsidR="00322A7B">
        <w:rPr>
          <w:rFonts w:ascii="Times New Roman" w:hAnsi="Times New Roman"/>
          <w:b/>
          <w:bCs/>
          <w:color w:val="000000" w:themeColor="text1"/>
        </w:rPr>
        <w:t>NOT APPLICABLE</w:t>
      </w:r>
    </w:p>
    <w:p w:rsidR="002A4A73" w:rsidRPr="00F933C1" w:rsidP="00D20AB6" w14:paraId="327729A6" w14:textId="77777777">
      <w:pPr>
        <w:spacing w:line="276" w:lineRule="auto"/>
        <w:contextualSpacing/>
        <w:jc w:val="center"/>
        <w:rPr>
          <w:rFonts w:ascii="Times New Roman" w:hAnsi="Times New Roman"/>
          <w:b/>
          <w:bCs/>
        </w:rPr>
      </w:pPr>
      <w:r w:rsidRPr="00F933C1">
        <w:rPr>
          <w:rFonts w:ascii="Times New Roman" w:hAnsi="Times New Roman"/>
          <w:b/>
          <w:bCs/>
        </w:rPr>
        <w:t xml:space="preserve"> </w:t>
      </w:r>
    </w:p>
    <w:p w:rsidR="00B27061" w:rsidRPr="00F933C1" w:rsidP="004F3CC8" w14:paraId="20858466" w14:textId="77777777">
      <w:pPr>
        <w:spacing w:line="276" w:lineRule="auto"/>
        <w:contextualSpacing/>
        <w:rPr>
          <w:rFonts w:ascii="Times New Roman" w:hAnsi="Times New Roman"/>
        </w:rPr>
      </w:pPr>
    </w:p>
    <w:p w:rsidR="00014487" w:rsidRPr="00F933C1" w:rsidP="004F3CC8" w14:paraId="3D34EE48" w14:textId="77777777">
      <w:pPr>
        <w:tabs>
          <w:tab w:val="left" w:pos="-1440"/>
        </w:tabs>
        <w:spacing w:line="276" w:lineRule="auto"/>
        <w:ind w:left="720" w:hanging="720"/>
        <w:contextualSpacing/>
        <w:rPr>
          <w:rFonts w:ascii="Times New Roman" w:hAnsi="Times New Roman"/>
          <w:b/>
          <w:bCs/>
        </w:rPr>
      </w:pPr>
      <w:r w:rsidRPr="00F933C1">
        <w:rPr>
          <w:rFonts w:ascii="Times New Roman" w:hAnsi="Times New Roman"/>
          <w:b/>
          <w:bCs/>
        </w:rPr>
        <w:t>B.</w:t>
      </w:r>
      <w:r w:rsidRPr="00F933C1">
        <w:rPr>
          <w:rFonts w:ascii="Times New Roman" w:hAnsi="Times New Roman"/>
          <w:b/>
          <w:bCs/>
        </w:rPr>
        <w:tab/>
        <w:t>Collection of Information Employment Statistical Methods</w:t>
      </w:r>
    </w:p>
    <w:p w:rsidR="00014487" w:rsidRPr="00F933C1" w:rsidP="004F3CC8" w14:paraId="32A626F6" w14:textId="77777777">
      <w:pPr>
        <w:spacing w:line="276" w:lineRule="auto"/>
        <w:contextualSpacing/>
        <w:rPr>
          <w:rFonts w:ascii="Times New Roman" w:hAnsi="Times New Roman"/>
        </w:rPr>
      </w:pPr>
    </w:p>
    <w:p w:rsidR="00014487" w:rsidRPr="00F933C1" w:rsidP="004F3CC8" w14:paraId="2B3166F0" w14:textId="1CF7D27E">
      <w:pPr>
        <w:spacing w:line="276" w:lineRule="auto"/>
        <w:contextualSpacing/>
        <w:rPr>
          <w:rFonts w:ascii="Times New Roman" w:hAnsi="Times New Roman"/>
          <w:b/>
          <w:bCs/>
        </w:rPr>
      </w:pPr>
      <w:r w:rsidRPr="00F933C1">
        <w:rPr>
          <w:rFonts w:ascii="Times New Roman" w:hAnsi="Times New Roman"/>
          <w:b/>
          <w:bCs/>
        </w:rPr>
        <w:t xml:space="preserve">The </w:t>
      </w:r>
      <w:r w:rsidR="003B5DD3">
        <w:rPr>
          <w:rFonts w:ascii="Times New Roman" w:hAnsi="Times New Roman"/>
          <w:b/>
          <w:bCs/>
        </w:rPr>
        <w:t>A</w:t>
      </w:r>
      <w:r w:rsidRPr="00F933C1">
        <w:rPr>
          <w:rFonts w:ascii="Times New Roman" w:hAnsi="Times New Roman"/>
          <w:b/>
          <w:bCs/>
        </w:rPr>
        <w:t>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w:t>
      </w:r>
    </w:p>
    <w:p w:rsidR="00014487" w:rsidRPr="00F933C1" w:rsidP="004F3CC8" w14:paraId="2146C82D" w14:textId="77777777">
      <w:pPr>
        <w:spacing w:line="276" w:lineRule="auto"/>
        <w:contextualSpacing/>
        <w:rPr>
          <w:rFonts w:ascii="Times New Roman" w:hAnsi="Times New Roman"/>
        </w:rPr>
      </w:pPr>
    </w:p>
    <w:p w:rsidR="00014487" w:rsidRPr="00F933C1" w:rsidP="00339831" w14:paraId="337A28A9" w14:textId="241C5F93">
      <w:pPr>
        <w:numPr>
          <w:ilvl w:val="0"/>
          <w:numId w:val="3"/>
        </w:numPr>
        <w:spacing w:line="276" w:lineRule="auto"/>
        <w:contextualSpacing/>
        <w:rPr>
          <w:rFonts w:ascii="Times New Roman" w:hAnsi="Times New Roman"/>
          <w:b/>
          <w:bCs/>
        </w:rPr>
      </w:pPr>
      <w:r w:rsidRPr="00339831">
        <w:rPr>
          <w:rFonts w:ascii="Times New Roman" w:hAnsi="Times New Roman"/>
          <w:b/>
          <w:bCs/>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14487" w:rsidRPr="00F933C1" w:rsidP="004F3CC8" w14:paraId="7076ABB7" w14:textId="77777777">
      <w:pPr>
        <w:tabs>
          <w:tab w:val="left" w:pos="-1440"/>
        </w:tabs>
        <w:spacing w:line="276" w:lineRule="auto"/>
        <w:contextualSpacing/>
        <w:rPr>
          <w:rFonts w:ascii="Times New Roman" w:hAnsi="Times New Roman"/>
        </w:rPr>
      </w:pPr>
    </w:p>
    <w:p w:rsidR="00BD4827" w:rsidRPr="00F933C1" w:rsidP="004F3CC8" w14:paraId="13A680E5" w14:textId="579A9133">
      <w:pPr>
        <w:tabs>
          <w:tab w:val="left" w:pos="-1440"/>
        </w:tabs>
        <w:spacing w:line="276" w:lineRule="auto"/>
        <w:contextualSpacing/>
        <w:rPr>
          <w:rFonts w:ascii="Times New Roman" w:hAnsi="Times New Roman"/>
        </w:rPr>
      </w:pPr>
      <w:r w:rsidRPr="00F933C1">
        <w:rPr>
          <w:rFonts w:ascii="Times New Roman" w:hAnsi="Times New Roman"/>
        </w:rPr>
        <w:t>The potential respondent universe will consist of any stakeholders wishing to</w:t>
      </w:r>
      <w:r w:rsidRPr="00F933C1" w:rsidR="007D54ED">
        <w:rPr>
          <w:rFonts w:ascii="Times New Roman" w:hAnsi="Times New Roman"/>
        </w:rPr>
        <w:t xml:space="preserve"> voluntarily </w:t>
      </w:r>
      <w:r w:rsidRPr="00F933C1">
        <w:rPr>
          <w:rFonts w:ascii="Times New Roman" w:hAnsi="Times New Roman"/>
        </w:rPr>
        <w:t xml:space="preserve">submit information or </w:t>
      </w:r>
      <w:r w:rsidRPr="00F933C1" w:rsidR="007D54ED">
        <w:rPr>
          <w:rFonts w:ascii="Times New Roman" w:hAnsi="Times New Roman"/>
        </w:rPr>
        <w:t xml:space="preserve">be granted </w:t>
      </w:r>
      <w:r w:rsidRPr="00F933C1">
        <w:rPr>
          <w:rFonts w:ascii="Times New Roman" w:hAnsi="Times New Roman"/>
        </w:rPr>
        <w:t>access</w:t>
      </w:r>
      <w:r w:rsidRPr="00F933C1" w:rsidR="007D54ED">
        <w:rPr>
          <w:rFonts w:ascii="Times New Roman" w:hAnsi="Times New Roman"/>
        </w:rPr>
        <w:t xml:space="preserve"> to</w:t>
      </w:r>
      <w:r w:rsidRPr="00F933C1">
        <w:rPr>
          <w:rFonts w:ascii="Times New Roman" w:hAnsi="Times New Roman"/>
        </w:rPr>
        <w:t xml:space="preserve"> </w:t>
      </w:r>
      <w:r w:rsidRPr="00F933C1" w:rsidR="006135E4">
        <w:rPr>
          <w:rFonts w:ascii="Times New Roman" w:hAnsi="Times New Roman"/>
        </w:rPr>
        <w:t>the United States Fire Administration (</w:t>
      </w:r>
      <w:r w:rsidRPr="00F933C1">
        <w:rPr>
          <w:rFonts w:ascii="Times New Roman" w:hAnsi="Times New Roman"/>
        </w:rPr>
        <w:t>USFA</w:t>
      </w:r>
      <w:r w:rsidRPr="00F933C1" w:rsidR="006135E4">
        <w:rPr>
          <w:rFonts w:ascii="Times New Roman" w:hAnsi="Times New Roman"/>
        </w:rPr>
        <w:t>)</w:t>
      </w:r>
      <w:r w:rsidRPr="00F933C1">
        <w:rPr>
          <w:rFonts w:ascii="Times New Roman" w:hAnsi="Times New Roman"/>
        </w:rPr>
        <w:t xml:space="preserve"> training, research, data and prevention program information. Stakeholders </w:t>
      </w:r>
      <w:r w:rsidRPr="00F933C1" w:rsidR="007D54ED">
        <w:rPr>
          <w:rFonts w:ascii="Times New Roman" w:hAnsi="Times New Roman"/>
        </w:rPr>
        <w:t>are</w:t>
      </w:r>
      <w:r w:rsidRPr="00F933C1">
        <w:rPr>
          <w:rFonts w:ascii="Times New Roman" w:hAnsi="Times New Roman"/>
        </w:rPr>
        <w:t xml:space="preserve"> further identified as</w:t>
      </w:r>
      <w:r w:rsidRPr="00F933C1" w:rsidR="007D54ED">
        <w:rPr>
          <w:rFonts w:ascii="Times New Roman" w:hAnsi="Times New Roman"/>
        </w:rPr>
        <w:t xml:space="preserve"> including, but not limited to</w:t>
      </w:r>
      <w:r w:rsidRPr="00F933C1">
        <w:rPr>
          <w:rFonts w:ascii="Times New Roman" w:hAnsi="Times New Roman"/>
        </w:rPr>
        <w:t xml:space="preserve"> Federal, State, Local, Tribal, Territorial, and private nonprofit organizations. Stakeholders of this collection will also include groups or persons who facilitate first responder fire and EMS support to their communities. This can include but is not limited to, Fire and EMS departments, </w:t>
      </w:r>
      <w:r w:rsidRPr="00F933C1" w:rsidR="006135E4">
        <w:rPr>
          <w:rFonts w:ascii="Times New Roman" w:hAnsi="Times New Roman"/>
        </w:rPr>
        <w:t>s</w:t>
      </w:r>
      <w:r w:rsidRPr="00F933C1">
        <w:rPr>
          <w:rFonts w:ascii="Times New Roman" w:hAnsi="Times New Roman"/>
        </w:rPr>
        <w:t xml:space="preserve">tate </w:t>
      </w:r>
      <w:r w:rsidRPr="00F933C1" w:rsidR="006135E4">
        <w:rPr>
          <w:rFonts w:ascii="Times New Roman" w:hAnsi="Times New Roman"/>
        </w:rPr>
        <w:t>t</w:t>
      </w:r>
      <w:r w:rsidRPr="00F933C1">
        <w:rPr>
          <w:rFonts w:ascii="Times New Roman" w:hAnsi="Times New Roman"/>
        </w:rPr>
        <w:t>raining agencies, National Fire Academy Students and Contract Instructors and any other individual wanting to access USFA information for training, research, data or prevention purposes. The number of respondents varies annually depending on the needs of the communities and departments involved in accessing this information for their program use</w:t>
      </w:r>
      <w:r w:rsidRPr="00F933C1" w:rsidR="006135E4">
        <w:rPr>
          <w:rFonts w:ascii="Times New Roman" w:hAnsi="Times New Roman"/>
        </w:rPr>
        <w:t>. The</w:t>
      </w:r>
      <w:r w:rsidRPr="00F933C1" w:rsidR="003E52AC">
        <w:rPr>
          <w:rFonts w:ascii="Times New Roman" w:hAnsi="Times New Roman"/>
        </w:rPr>
        <w:t xml:space="preserve"> number </w:t>
      </w:r>
      <w:r w:rsidRPr="00F933C1" w:rsidR="006135E4">
        <w:rPr>
          <w:rFonts w:ascii="Times New Roman" w:hAnsi="Times New Roman"/>
        </w:rPr>
        <w:t>of respondents also varies depending on</w:t>
      </w:r>
      <w:r w:rsidRPr="00F933C1" w:rsidR="007D54ED">
        <w:rPr>
          <w:rFonts w:ascii="Times New Roman" w:hAnsi="Times New Roman"/>
        </w:rPr>
        <w:t xml:space="preserve"> the </w:t>
      </w:r>
      <w:r w:rsidRPr="00F933C1" w:rsidR="003E52AC">
        <w:rPr>
          <w:rFonts w:ascii="Times New Roman" w:hAnsi="Times New Roman"/>
        </w:rPr>
        <w:t xml:space="preserve">number </w:t>
      </w:r>
      <w:r w:rsidRPr="00F933C1" w:rsidR="007D54ED">
        <w:rPr>
          <w:rFonts w:ascii="Times New Roman" w:hAnsi="Times New Roman"/>
        </w:rPr>
        <w:t xml:space="preserve">of students enrolled in courses through </w:t>
      </w:r>
      <w:r w:rsidRPr="00F933C1" w:rsidR="006135E4">
        <w:rPr>
          <w:rFonts w:ascii="Times New Roman" w:hAnsi="Times New Roman"/>
        </w:rPr>
        <w:t>t</w:t>
      </w:r>
      <w:r w:rsidRPr="00F933C1" w:rsidR="007D54ED">
        <w:rPr>
          <w:rFonts w:ascii="Times New Roman" w:hAnsi="Times New Roman"/>
        </w:rPr>
        <w:t>he admissions system at the National Emergency Training Center (NETC)</w:t>
      </w:r>
      <w:r w:rsidRPr="00F933C1">
        <w:rPr>
          <w:rFonts w:ascii="Times New Roman" w:hAnsi="Times New Roman"/>
        </w:rPr>
        <w:t>.</w:t>
      </w:r>
      <w:r w:rsidRPr="00F933C1" w:rsidR="00455180">
        <w:rPr>
          <w:rFonts w:ascii="Times New Roman" w:hAnsi="Times New Roman"/>
        </w:rPr>
        <w:t xml:space="preserve"> Collecting data from this generic</w:t>
      </w:r>
      <w:r w:rsidR="00CD6117">
        <w:rPr>
          <w:rFonts w:ascii="Times New Roman" w:hAnsi="Times New Roman"/>
        </w:rPr>
        <w:t xml:space="preserve"> clearance</w:t>
      </w:r>
      <w:r w:rsidRPr="00F933C1" w:rsidR="00455180">
        <w:rPr>
          <w:rFonts w:ascii="Times New Roman" w:hAnsi="Times New Roman"/>
        </w:rPr>
        <w:t xml:space="preserve"> is used entirely for programmatic review and improvement processes. </w:t>
      </w:r>
      <w:r w:rsidRPr="00F933C1">
        <w:rPr>
          <w:rFonts w:ascii="Times New Roman" w:hAnsi="Times New Roman"/>
        </w:rPr>
        <w:t xml:space="preserve"> </w:t>
      </w:r>
    </w:p>
    <w:p w:rsidR="00BD4827" w:rsidRPr="00F933C1" w:rsidP="004F3CC8" w14:paraId="75AB9CF1" w14:textId="77777777">
      <w:pPr>
        <w:tabs>
          <w:tab w:val="left" w:pos="-1440"/>
        </w:tabs>
        <w:spacing w:line="276" w:lineRule="auto"/>
        <w:contextualSpacing/>
        <w:rPr>
          <w:rFonts w:ascii="Times New Roman" w:hAnsi="Times New Roman"/>
        </w:rPr>
      </w:pPr>
    </w:p>
    <w:p w:rsidR="00BD4827" w:rsidRPr="00F933C1" w:rsidP="00BE1D4D" w14:paraId="53B0BBE4" w14:textId="3925B2F8">
      <w:pPr>
        <w:tabs>
          <w:tab w:val="left" w:pos="-1440"/>
        </w:tabs>
        <w:spacing w:line="276" w:lineRule="auto"/>
        <w:contextualSpacing/>
        <w:rPr>
          <w:rFonts w:ascii="Times New Roman" w:hAnsi="Times New Roman"/>
          <w:u w:val="single"/>
        </w:rPr>
      </w:pPr>
      <w:r w:rsidRPr="00F933C1">
        <w:rPr>
          <w:rFonts w:ascii="Times New Roman" w:hAnsi="Times New Roman"/>
          <w:u w:val="single"/>
        </w:rPr>
        <w:t>Generalizable Quantitative</w:t>
      </w:r>
      <w:r w:rsidRPr="00F933C1" w:rsidR="00455180">
        <w:rPr>
          <w:rFonts w:ascii="Times New Roman" w:hAnsi="Times New Roman"/>
          <w:u w:val="single"/>
        </w:rPr>
        <w:t xml:space="preserve"> and Qualitative</w:t>
      </w:r>
      <w:r w:rsidRPr="00F933C1">
        <w:rPr>
          <w:rFonts w:ascii="Times New Roman" w:hAnsi="Times New Roman"/>
          <w:u w:val="single"/>
        </w:rPr>
        <w:t xml:space="preserve"> Data</w:t>
      </w:r>
    </w:p>
    <w:p w:rsidR="00BD4827" w:rsidRPr="00F933C1" w:rsidP="004F3CC8" w14:paraId="3E24FADC" w14:textId="77777777">
      <w:pPr>
        <w:tabs>
          <w:tab w:val="left" w:pos="-1440"/>
        </w:tabs>
        <w:spacing w:line="276" w:lineRule="auto"/>
        <w:contextualSpacing/>
        <w:rPr>
          <w:rFonts w:ascii="Times New Roman" w:hAnsi="Times New Roman"/>
          <w:u w:val="single"/>
        </w:rPr>
      </w:pPr>
    </w:p>
    <w:p w:rsidR="00455180" w:rsidRPr="00F933C1" w:rsidP="004F3CC8" w14:paraId="2BB8AC61" w14:textId="107B88E5">
      <w:pPr>
        <w:tabs>
          <w:tab w:val="left" w:pos="-1440"/>
        </w:tabs>
        <w:spacing w:line="276" w:lineRule="auto"/>
        <w:contextualSpacing/>
        <w:rPr>
          <w:rFonts w:ascii="Times New Roman" w:hAnsi="Times New Roman"/>
        </w:rPr>
      </w:pPr>
      <w:r w:rsidRPr="00F933C1">
        <w:rPr>
          <w:rFonts w:ascii="Times New Roman" w:hAnsi="Times New Roman"/>
        </w:rPr>
        <w:t>Many activities under this generic clearance will involve the collection of qualitative and quantitative generalizable data submitted voluntarily by members of the USFA stakeholder community. Qualitative data</w:t>
      </w:r>
      <w:r w:rsidRPr="00F933C1" w:rsidR="003E52AC">
        <w:rPr>
          <w:rFonts w:ascii="Times New Roman" w:hAnsi="Times New Roman"/>
        </w:rPr>
        <w:t xml:space="preserve"> may</w:t>
      </w:r>
      <w:r w:rsidRPr="00F933C1">
        <w:rPr>
          <w:rFonts w:ascii="Times New Roman" w:hAnsi="Times New Roman"/>
        </w:rPr>
        <w:t xml:space="preserve"> be collected through a variety of methods (e.g., focus groups, surveys, key informant interviews). Specifics related to the sampling universe, collection methods, </w:t>
      </w:r>
      <w:r w:rsidRPr="00F933C1" w:rsidR="006135E4">
        <w:rPr>
          <w:rFonts w:ascii="Times New Roman" w:hAnsi="Times New Roman"/>
        </w:rPr>
        <w:t xml:space="preserve">and </w:t>
      </w:r>
      <w:r w:rsidRPr="00F933C1">
        <w:rPr>
          <w:rFonts w:ascii="Times New Roman" w:hAnsi="Times New Roman"/>
        </w:rPr>
        <w:t xml:space="preserve">data collection instruments will be described fully in future specific information collection requests submitted under this generic clearance. </w:t>
      </w:r>
      <w:r w:rsidRPr="00F933C1" w:rsidR="00DA68E0">
        <w:rPr>
          <w:rFonts w:ascii="Times New Roman" w:hAnsi="Times New Roman"/>
        </w:rPr>
        <w:t xml:space="preserve">Information gained from these collections will be used to improve USFA programmatic decisions and to engage external stakeholders. </w:t>
      </w:r>
    </w:p>
    <w:p w:rsidR="00DA68E0" w:rsidRPr="00F933C1" w:rsidP="004F3CC8" w14:paraId="66B9D2A3" w14:textId="77777777">
      <w:pPr>
        <w:tabs>
          <w:tab w:val="left" w:pos="-1440"/>
        </w:tabs>
        <w:spacing w:line="276" w:lineRule="auto"/>
        <w:contextualSpacing/>
        <w:rPr>
          <w:rFonts w:ascii="Times New Roman" w:hAnsi="Times New Roman"/>
        </w:rPr>
      </w:pPr>
    </w:p>
    <w:p w:rsidR="00BD4827" w:rsidRPr="00F933C1" w:rsidP="004F3CC8" w14:paraId="01D2A969" w14:textId="47A570F2">
      <w:pPr>
        <w:tabs>
          <w:tab w:val="left" w:pos="-1440"/>
        </w:tabs>
        <w:spacing w:line="276" w:lineRule="auto"/>
        <w:contextualSpacing/>
        <w:rPr>
          <w:rFonts w:ascii="Times New Roman" w:hAnsi="Times New Roman"/>
          <w:i/>
          <w:iCs/>
        </w:rPr>
      </w:pPr>
      <w:r>
        <w:rPr>
          <w:rFonts w:ascii="Times New Roman" w:hAnsi="Times New Roman"/>
          <w:i/>
          <w:iCs/>
        </w:rPr>
        <w:tab/>
      </w:r>
      <w:r w:rsidRPr="00F933C1">
        <w:rPr>
          <w:rFonts w:ascii="Times New Roman" w:hAnsi="Times New Roman"/>
          <w:i/>
          <w:iCs/>
        </w:rPr>
        <w:t xml:space="preserve">Standard Program Surveys: </w:t>
      </w:r>
    </w:p>
    <w:p w:rsidR="00BD4827" w:rsidRPr="00F933C1" w:rsidP="004F3CC8" w14:paraId="09B9CDBB" w14:textId="77777777">
      <w:pPr>
        <w:tabs>
          <w:tab w:val="left" w:pos="-1440"/>
        </w:tabs>
        <w:spacing w:line="276" w:lineRule="auto"/>
        <w:contextualSpacing/>
        <w:rPr>
          <w:rFonts w:ascii="Times New Roman" w:hAnsi="Times New Roman"/>
          <w:i/>
          <w:iCs/>
        </w:rPr>
      </w:pPr>
    </w:p>
    <w:p w:rsidR="00BD4827" w:rsidRPr="00F933C1" w:rsidP="004F3CC8" w14:paraId="38163556" w14:textId="24FEBBFC">
      <w:pPr>
        <w:tabs>
          <w:tab w:val="left" w:pos="-1440"/>
        </w:tabs>
        <w:spacing w:line="276" w:lineRule="auto"/>
        <w:contextualSpacing/>
        <w:rPr>
          <w:rFonts w:ascii="Times New Roman" w:hAnsi="Times New Roman"/>
        </w:rPr>
      </w:pPr>
      <w:r w:rsidRPr="00F933C1">
        <w:rPr>
          <w:rFonts w:ascii="Times New Roman" w:hAnsi="Times New Roman"/>
        </w:rPr>
        <w:t xml:space="preserve">For the standard program surveys conducted within </w:t>
      </w:r>
      <w:r w:rsidRPr="00F933C1" w:rsidR="00455180">
        <w:rPr>
          <w:rFonts w:ascii="Times New Roman" w:hAnsi="Times New Roman"/>
        </w:rPr>
        <w:t>this generic</w:t>
      </w:r>
      <w:r w:rsidR="00002D01">
        <w:rPr>
          <w:rFonts w:ascii="Times New Roman" w:hAnsi="Times New Roman"/>
        </w:rPr>
        <w:t xml:space="preserve"> clearance</w:t>
      </w:r>
      <w:r w:rsidRPr="00F933C1">
        <w:rPr>
          <w:rFonts w:ascii="Times New Roman" w:hAnsi="Times New Roman"/>
        </w:rPr>
        <w:t>, there will be no sampling method because the survey goes out to every participant</w:t>
      </w:r>
      <w:r w:rsidRPr="00F933C1" w:rsidR="00455180">
        <w:rPr>
          <w:rFonts w:ascii="Times New Roman" w:hAnsi="Times New Roman"/>
        </w:rPr>
        <w:t xml:space="preserve"> </w:t>
      </w:r>
      <w:r w:rsidRPr="00F933C1">
        <w:rPr>
          <w:rFonts w:ascii="Times New Roman" w:hAnsi="Times New Roman"/>
        </w:rPr>
        <w:t xml:space="preserve">as a census. </w:t>
      </w:r>
      <w:r w:rsidRPr="00F933C1" w:rsidR="00B96FA9">
        <w:rPr>
          <w:rFonts w:ascii="Times New Roman" w:hAnsi="Times New Roman"/>
        </w:rPr>
        <w:t xml:space="preserve">These </w:t>
      </w:r>
      <w:r w:rsidRPr="00F933C1">
        <w:rPr>
          <w:rFonts w:ascii="Times New Roman" w:hAnsi="Times New Roman"/>
        </w:rPr>
        <w:t xml:space="preserve">surveys </w:t>
      </w:r>
      <w:r w:rsidRPr="00F933C1" w:rsidR="00B96FA9">
        <w:rPr>
          <w:rFonts w:ascii="Times New Roman" w:hAnsi="Times New Roman"/>
        </w:rPr>
        <w:t>are offered voluntarily to all participants</w:t>
      </w:r>
      <w:r w:rsidRPr="00F933C1">
        <w:rPr>
          <w:rFonts w:ascii="Times New Roman" w:hAnsi="Times New Roman"/>
        </w:rPr>
        <w:t xml:space="preserve">, aiming to draw generalized conclusions about </w:t>
      </w:r>
      <w:r w:rsidRPr="00F933C1" w:rsidR="00B96FA9">
        <w:rPr>
          <w:rFonts w:ascii="Times New Roman" w:hAnsi="Times New Roman"/>
        </w:rPr>
        <w:t>Fire &amp; EMS training, research, data or prevention program</w:t>
      </w:r>
      <w:r w:rsidRPr="00F933C1" w:rsidR="006135E4">
        <w:rPr>
          <w:rFonts w:ascii="Times New Roman" w:hAnsi="Times New Roman"/>
        </w:rPr>
        <w:t>s</w:t>
      </w:r>
      <w:r w:rsidRPr="00F933C1">
        <w:rPr>
          <w:rFonts w:ascii="Times New Roman" w:hAnsi="Times New Roman"/>
        </w:rPr>
        <w:t>.</w:t>
      </w:r>
      <w:r w:rsidRPr="00F933C1" w:rsidR="00B96FA9">
        <w:rPr>
          <w:rFonts w:ascii="Times New Roman" w:hAnsi="Times New Roman"/>
        </w:rPr>
        <w:t xml:space="preserve"> </w:t>
      </w:r>
    </w:p>
    <w:p w:rsidR="00DA68E0" w:rsidRPr="00F933C1" w:rsidP="004F3CC8" w14:paraId="4708E9C4" w14:textId="77777777">
      <w:pPr>
        <w:tabs>
          <w:tab w:val="left" w:pos="-1440"/>
        </w:tabs>
        <w:spacing w:line="276" w:lineRule="auto"/>
        <w:contextualSpacing/>
        <w:rPr>
          <w:rFonts w:ascii="Times New Roman" w:hAnsi="Times New Roman"/>
        </w:rPr>
      </w:pPr>
    </w:p>
    <w:p w:rsidR="00DA68E0" w:rsidRPr="00F933C1" w:rsidP="004F3CC8" w14:paraId="3BFCE456" w14:textId="77777777">
      <w:pPr>
        <w:tabs>
          <w:tab w:val="left" w:pos="-1440"/>
        </w:tabs>
        <w:spacing w:line="276" w:lineRule="auto"/>
        <w:contextualSpacing/>
        <w:rPr>
          <w:rFonts w:ascii="Times New Roman" w:hAnsi="Times New Roman"/>
        </w:rPr>
      </w:pPr>
      <w:r w:rsidRPr="00F933C1">
        <w:rPr>
          <w:rFonts w:ascii="Times New Roman" w:hAnsi="Times New Roman"/>
        </w:rPr>
        <w:t xml:space="preserve">If a program decides to use an instrument to collect survey information, possible topics included in the survey may speak to the perceptions of the program, knowledge and attitudes relevant to the program, delivery method, professionalism, and overall quality of their experience. This information may be used to strengthen program awareness, outreach, and planning consistent with the program’s stated goals and objectives. </w:t>
      </w:r>
    </w:p>
    <w:p w:rsidR="0095048F" w:rsidRPr="00F933C1" w:rsidP="004F3CC8" w14:paraId="6FD092CD" w14:textId="77777777">
      <w:pPr>
        <w:tabs>
          <w:tab w:val="left" w:pos="-1440"/>
        </w:tabs>
        <w:spacing w:line="276" w:lineRule="auto"/>
        <w:contextualSpacing/>
        <w:rPr>
          <w:rFonts w:ascii="Times New Roman" w:hAnsi="Times New Roman"/>
        </w:rPr>
      </w:pPr>
    </w:p>
    <w:p w:rsidR="0095048F" w:rsidRPr="00F933C1" w:rsidP="004F3CC8" w14:paraId="2F9CC154" w14:textId="77777777">
      <w:pPr>
        <w:tabs>
          <w:tab w:val="left" w:pos="-1440"/>
        </w:tabs>
        <w:spacing w:line="276" w:lineRule="auto"/>
        <w:ind w:left="720"/>
        <w:contextualSpacing/>
        <w:rPr>
          <w:rFonts w:ascii="Times New Roman" w:hAnsi="Times New Roman"/>
          <w:i/>
          <w:iCs/>
        </w:rPr>
      </w:pPr>
      <w:r w:rsidRPr="00F933C1">
        <w:rPr>
          <w:rFonts w:ascii="Times New Roman" w:hAnsi="Times New Roman"/>
          <w:i/>
          <w:iCs/>
        </w:rPr>
        <w:t>National Fire Data Center Sub-Collection:</w:t>
      </w:r>
    </w:p>
    <w:p w:rsidR="0095048F" w:rsidRPr="00F933C1" w:rsidP="004F3CC8" w14:paraId="2BB17AED" w14:textId="77777777">
      <w:pPr>
        <w:tabs>
          <w:tab w:val="left" w:pos="-1440"/>
        </w:tabs>
        <w:spacing w:line="276" w:lineRule="auto"/>
        <w:contextualSpacing/>
        <w:rPr>
          <w:rFonts w:ascii="Times New Roman" w:hAnsi="Times New Roman"/>
          <w:i/>
          <w:iCs/>
        </w:rPr>
      </w:pPr>
    </w:p>
    <w:p w:rsidR="0095048F" w:rsidRPr="00F933C1" w:rsidP="004F3CC8" w14:paraId="52C58D8B" w14:textId="77777777">
      <w:pPr>
        <w:suppressAutoHyphens/>
        <w:spacing w:line="276" w:lineRule="auto"/>
        <w:contextualSpacing/>
        <w:rPr>
          <w:rFonts w:ascii="Times New Roman" w:hAnsi="Times New Roman"/>
        </w:rPr>
      </w:pPr>
      <w:r w:rsidRPr="00F933C1">
        <w:rPr>
          <w:rFonts w:ascii="Times New Roman" w:hAnsi="Times New Roman"/>
        </w:rPr>
        <w:t>Specifically, the National Fire Incident Reporting System, for 2022, approximately 22,580 fire departments, or 72%, reported incident responses to NFIRS.</w:t>
      </w:r>
      <w:r>
        <w:rPr>
          <w:rStyle w:val="FootnoteReference"/>
          <w:rFonts w:ascii="Times New Roman" w:hAnsi="Times New Roman"/>
        </w:rPr>
        <w:footnoteReference w:id="3"/>
      </w:r>
      <w:r w:rsidRPr="00F933C1">
        <w:rPr>
          <w:rFonts w:ascii="Times New Roman" w:hAnsi="Times New Roman"/>
        </w:rPr>
        <w:t xml:space="preserve">  </w:t>
      </w:r>
    </w:p>
    <w:p w:rsidR="0095048F" w:rsidRPr="00F933C1" w:rsidP="004F3CC8" w14:paraId="7FD3F737" w14:textId="77777777">
      <w:pPr>
        <w:suppressAutoHyphens/>
        <w:spacing w:line="276" w:lineRule="auto"/>
        <w:contextualSpacing/>
        <w:rPr>
          <w:rFonts w:ascii="Times New Roman" w:hAnsi="Times New Roman"/>
        </w:rPr>
      </w:pPr>
    </w:p>
    <w:p w:rsidR="0095048F" w:rsidRPr="00F933C1" w:rsidP="004F3CC8" w14:paraId="01C00480" w14:textId="77777777">
      <w:pPr>
        <w:suppressAutoHyphens/>
        <w:spacing w:line="276" w:lineRule="auto"/>
        <w:contextualSpacing/>
        <w:rPr>
          <w:rFonts w:ascii="Times New Roman" w:hAnsi="Times New Roman"/>
          <w:bCs/>
          <w:u w:val="single"/>
        </w:rPr>
      </w:pPr>
      <w:r w:rsidRPr="00F933C1">
        <w:rPr>
          <w:rFonts w:ascii="Times New Roman" w:hAnsi="Times New Roman"/>
          <w:bCs/>
          <w:u w:val="single"/>
        </w:rPr>
        <w:t>Expected Response Rates for this Sub-Collection</w:t>
      </w:r>
    </w:p>
    <w:p w:rsidR="0095048F" w:rsidRPr="00F933C1" w:rsidP="004F3CC8" w14:paraId="3E795E5E" w14:textId="77777777">
      <w:pPr>
        <w:tabs>
          <w:tab w:val="left" w:pos="-720"/>
        </w:tabs>
        <w:suppressAutoHyphens/>
        <w:spacing w:line="276" w:lineRule="auto"/>
        <w:contextualSpacing/>
        <w:rPr>
          <w:rFonts w:ascii="Times New Roman" w:hAnsi="Times New Roman"/>
          <w:color w:val="000000"/>
        </w:rPr>
      </w:pPr>
      <w:r w:rsidRPr="00F933C1">
        <w:rPr>
          <w:rFonts w:ascii="Times New Roman" w:hAnsi="Times New Roman"/>
          <w:color w:val="000000"/>
        </w:rPr>
        <w:t>All fire departments in the country can access the reporting system and are asked to report all types of incidents that occur.  Fire departments that report to NFIRS have access to tools for reporting.  The U.S. Fire Administration (USFA) expects participation to remain high.</w:t>
      </w:r>
    </w:p>
    <w:p w:rsidR="0095048F" w:rsidRPr="00F933C1" w:rsidP="004F3CC8" w14:paraId="51261B02" w14:textId="77777777">
      <w:pPr>
        <w:tabs>
          <w:tab w:val="left" w:pos="-720"/>
        </w:tabs>
        <w:suppressAutoHyphens/>
        <w:spacing w:line="276" w:lineRule="auto"/>
        <w:contextualSpacing/>
        <w:rPr>
          <w:rFonts w:ascii="Times New Roman" w:hAnsi="Times New Roman"/>
          <w:color w:val="000000"/>
        </w:rPr>
      </w:pPr>
    </w:p>
    <w:p w:rsidR="0095048F" w:rsidRPr="00F933C1" w:rsidP="004F3CC8" w14:paraId="3DE70AEC" w14:textId="77777777">
      <w:pPr>
        <w:tabs>
          <w:tab w:val="left" w:pos="-720"/>
        </w:tabs>
        <w:suppressAutoHyphens/>
        <w:spacing w:line="276" w:lineRule="auto"/>
        <w:contextualSpacing/>
        <w:rPr>
          <w:rFonts w:ascii="Times New Roman" w:hAnsi="Times New Roman"/>
          <w:color w:val="000000"/>
        </w:rPr>
      </w:pPr>
      <w:r w:rsidRPr="00F933C1">
        <w:rPr>
          <w:rFonts w:ascii="Times New Roman" w:hAnsi="Times New Roman"/>
          <w:color w:val="000000"/>
        </w:rPr>
        <w:t xml:space="preserve">USFA does not use targeted statistical sampling because the goal is to record all fire incidents that occur in any given year.  USFA understands there are some departments that do not report, </w:t>
      </w:r>
      <w:r w:rsidRPr="00F933C1">
        <w:rPr>
          <w:rFonts w:ascii="Times New Roman" w:hAnsi="Times New Roman"/>
          <w:color w:val="000000"/>
        </w:rPr>
        <w:t>but USFA continues its efforts to increase participation.  This information collection is intended to be a 100% count of fire incident data, not a sample.</w:t>
      </w:r>
    </w:p>
    <w:p w:rsidR="0095048F" w:rsidRPr="00F933C1" w:rsidP="004F3CC8" w14:paraId="639AC87D" w14:textId="77777777">
      <w:pPr>
        <w:tabs>
          <w:tab w:val="left" w:pos="-720"/>
        </w:tabs>
        <w:suppressAutoHyphens/>
        <w:spacing w:line="276" w:lineRule="auto"/>
        <w:contextualSpacing/>
        <w:rPr>
          <w:rFonts w:ascii="Times New Roman" w:hAnsi="Times New Roman"/>
          <w:color w:val="000000"/>
        </w:rPr>
      </w:pPr>
    </w:p>
    <w:p w:rsidR="0095048F" w:rsidRPr="00F933C1" w:rsidP="004F3CC8" w14:paraId="440A4B90" w14:textId="77777777">
      <w:pPr>
        <w:tabs>
          <w:tab w:val="left" w:pos="-720"/>
        </w:tabs>
        <w:suppressAutoHyphens/>
        <w:spacing w:line="276" w:lineRule="auto"/>
        <w:contextualSpacing/>
        <w:rPr>
          <w:rFonts w:ascii="Times New Roman" w:hAnsi="Times New Roman"/>
          <w:color w:val="000000"/>
        </w:rPr>
      </w:pPr>
      <w:r w:rsidRPr="00F933C1">
        <w:rPr>
          <w:rFonts w:ascii="Times New Roman" w:hAnsi="Times New Roman"/>
          <w:color w:val="000000"/>
        </w:rPr>
        <w:t>USFA relies on four factors for valid representation of the NFIRS data:</w:t>
      </w:r>
    </w:p>
    <w:p w:rsidR="0095048F" w:rsidRPr="00F933C1" w:rsidP="004F3CC8" w14:paraId="5A019938" w14:textId="77777777">
      <w:pPr>
        <w:tabs>
          <w:tab w:val="left" w:pos="-720"/>
        </w:tabs>
        <w:suppressAutoHyphens/>
        <w:spacing w:line="276" w:lineRule="auto"/>
        <w:contextualSpacing/>
        <w:rPr>
          <w:rFonts w:ascii="Times New Roman" w:hAnsi="Times New Roman"/>
          <w:color w:val="000000"/>
        </w:rPr>
      </w:pPr>
    </w:p>
    <w:p w:rsidR="0095048F" w:rsidRPr="00F933C1" w:rsidP="004F3CC8" w14:paraId="0A5FE53E" w14:textId="77777777">
      <w:pPr>
        <w:widowControl/>
        <w:numPr>
          <w:ilvl w:val="0"/>
          <w:numId w:val="6"/>
        </w:numPr>
        <w:tabs>
          <w:tab w:val="left" w:pos="-720"/>
        </w:tabs>
        <w:suppressAutoHyphens/>
        <w:autoSpaceDE/>
        <w:autoSpaceDN/>
        <w:adjustRightInd/>
        <w:spacing w:line="276" w:lineRule="auto"/>
        <w:ind w:left="1080"/>
        <w:contextualSpacing/>
        <w:rPr>
          <w:rFonts w:ascii="Times New Roman" w:hAnsi="Times New Roman"/>
          <w:color w:val="000000"/>
        </w:rPr>
      </w:pPr>
      <w:r w:rsidRPr="00F933C1">
        <w:rPr>
          <w:rFonts w:ascii="Times New Roman" w:hAnsi="Times New Roman"/>
          <w:color w:val="000000"/>
        </w:rPr>
        <w:t>Historically high levels of participation of fire departments in the database.</w:t>
      </w:r>
    </w:p>
    <w:p w:rsidR="0095048F" w:rsidRPr="00F933C1" w:rsidP="004F3CC8" w14:paraId="1BEA4495" w14:textId="77777777">
      <w:pPr>
        <w:widowControl/>
        <w:numPr>
          <w:ilvl w:val="0"/>
          <w:numId w:val="6"/>
        </w:numPr>
        <w:tabs>
          <w:tab w:val="left" w:pos="-720"/>
        </w:tabs>
        <w:suppressAutoHyphens/>
        <w:autoSpaceDE/>
        <w:autoSpaceDN/>
        <w:adjustRightInd/>
        <w:spacing w:line="276" w:lineRule="auto"/>
        <w:ind w:left="1080"/>
        <w:contextualSpacing/>
        <w:rPr>
          <w:rFonts w:ascii="Times New Roman" w:hAnsi="Times New Roman"/>
          <w:color w:val="000000"/>
        </w:rPr>
      </w:pPr>
      <w:r w:rsidRPr="00F933C1">
        <w:rPr>
          <w:rFonts w:ascii="Times New Roman" w:hAnsi="Times New Roman"/>
          <w:color w:val="000000"/>
        </w:rPr>
        <w:t>Wide geographic distribution of participating fire departments.</w:t>
      </w:r>
    </w:p>
    <w:p w:rsidR="0095048F" w:rsidRPr="00F933C1" w:rsidP="004F3CC8" w14:paraId="0555BF6E" w14:textId="77777777">
      <w:pPr>
        <w:widowControl/>
        <w:numPr>
          <w:ilvl w:val="0"/>
          <w:numId w:val="6"/>
        </w:numPr>
        <w:tabs>
          <w:tab w:val="left" w:pos="-720"/>
        </w:tabs>
        <w:suppressAutoHyphens/>
        <w:autoSpaceDE/>
        <w:autoSpaceDN/>
        <w:adjustRightInd/>
        <w:spacing w:line="276" w:lineRule="auto"/>
        <w:ind w:left="1080"/>
        <w:contextualSpacing/>
        <w:rPr>
          <w:rFonts w:ascii="Times New Roman" w:hAnsi="Times New Roman"/>
          <w:color w:val="000000"/>
        </w:rPr>
      </w:pPr>
      <w:r w:rsidRPr="00F933C1">
        <w:rPr>
          <w:rFonts w:ascii="Times New Roman" w:hAnsi="Times New Roman"/>
          <w:color w:val="000000"/>
        </w:rPr>
        <w:t>Diversity of community sizes as represented by participating fire departments.</w:t>
      </w:r>
    </w:p>
    <w:p w:rsidR="0095048F" w:rsidRPr="00F933C1" w:rsidP="004F3CC8" w14:paraId="459D9463" w14:textId="77777777">
      <w:pPr>
        <w:widowControl/>
        <w:numPr>
          <w:ilvl w:val="0"/>
          <w:numId w:val="6"/>
        </w:numPr>
        <w:tabs>
          <w:tab w:val="left" w:pos="-720"/>
        </w:tabs>
        <w:suppressAutoHyphens/>
        <w:autoSpaceDE/>
        <w:autoSpaceDN/>
        <w:adjustRightInd/>
        <w:spacing w:line="276" w:lineRule="auto"/>
        <w:ind w:left="1080"/>
        <w:contextualSpacing/>
        <w:rPr>
          <w:rFonts w:ascii="Times New Roman" w:hAnsi="Times New Roman"/>
          <w:color w:val="000000"/>
        </w:rPr>
      </w:pPr>
      <w:r w:rsidRPr="00F933C1">
        <w:rPr>
          <w:rFonts w:ascii="Times New Roman" w:hAnsi="Times New Roman"/>
          <w:color w:val="000000"/>
        </w:rPr>
        <w:t>Standardization of core information on fire and casualty reports.</w:t>
      </w:r>
    </w:p>
    <w:p w:rsidR="0095048F" w:rsidRPr="00F933C1" w:rsidP="004F3CC8" w14:paraId="495260FF" w14:textId="77777777">
      <w:pPr>
        <w:tabs>
          <w:tab w:val="left" w:pos="-720"/>
        </w:tabs>
        <w:suppressAutoHyphens/>
        <w:spacing w:line="276" w:lineRule="auto"/>
        <w:contextualSpacing/>
        <w:rPr>
          <w:rFonts w:ascii="Times New Roman" w:hAnsi="Times New Roman"/>
        </w:rPr>
      </w:pPr>
    </w:p>
    <w:p w:rsidR="0095048F" w:rsidRPr="00F933C1" w:rsidP="004F3CC8" w14:paraId="785FF7F7" w14:textId="77777777">
      <w:pPr>
        <w:tabs>
          <w:tab w:val="left" w:pos="-720"/>
        </w:tabs>
        <w:suppressAutoHyphens/>
        <w:spacing w:line="276" w:lineRule="auto"/>
        <w:contextualSpacing/>
        <w:rPr>
          <w:rFonts w:ascii="Times New Roman" w:hAnsi="Times New Roman"/>
          <w:color w:val="000000"/>
        </w:rPr>
      </w:pPr>
      <w:r w:rsidRPr="00F933C1">
        <w:rPr>
          <w:rFonts w:ascii="Times New Roman" w:hAnsi="Times New Roman"/>
        </w:rPr>
        <w:t xml:space="preserve">Participation in NFIRS is voluntary; therefore, USFA cannot guarantee that every fire incident is reported.  However, the majority of incidents are reported.  Some states require fire departments to participate in their state reporting system.  Currently, </w:t>
      </w:r>
      <w:r w:rsidRPr="00F933C1">
        <w:rPr>
          <w:rFonts w:ascii="Times New Roman" w:hAnsi="Times New Roman"/>
          <w:color w:val="000000"/>
        </w:rPr>
        <w:t>all 50 states, the District of Columbia, and Tribal governments participate in NFIRS.  Because of the high reporting rates nationwide, USFA believes that NFIRS is representative of fire departments across the country.</w:t>
      </w:r>
    </w:p>
    <w:p w:rsidR="0095048F" w:rsidRPr="00F933C1" w:rsidP="004F3CC8" w14:paraId="14B8BD10" w14:textId="77777777">
      <w:pPr>
        <w:tabs>
          <w:tab w:val="left" w:pos="-720"/>
        </w:tabs>
        <w:suppressAutoHyphens/>
        <w:spacing w:line="276" w:lineRule="auto"/>
        <w:contextualSpacing/>
        <w:rPr>
          <w:rFonts w:ascii="Times New Roman" w:hAnsi="Times New Roman"/>
          <w:color w:val="000000"/>
        </w:rPr>
      </w:pPr>
    </w:p>
    <w:p w:rsidR="0095048F" w:rsidRPr="00F933C1" w:rsidP="004F3CC8" w14:paraId="0E39CBE2" w14:textId="77777777">
      <w:pPr>
        <w:tabs>
          <w:tab w:val="left" w:pos="-720"/>
        </w:tabs>
        <w:suppressAutoHyphens/>
        <w:spacing w:line="276" w:lineRule="auto"/>
        <w:contextualSpacing/>
        <w:rPr>
          <w:rFonts w:ascii="Times New Roman" w:hAnsi="Times New Roman"/>
          <w:color w:val="000000"/>
        </w:rPr>
      </w:pPr>
      <w:r w:rsidRPr="00F933C1">
        <w:rPr>
          <w:rFonts w:ascii="Times New Roman" w:hAnsi="Times New Roman"/>
          <w:color w:val="000000"/>
        </w:rPr>
        <w:t>In fire data analyses at the national level, USFA uses at least three years of data to account for fluctuations in fire department participation each year.  USFA emphasizes that, along with other Federal agencies, it does not use NFIRS data to derive state level fire estimates.  USFA uses NFIRS data to show the scope of the fire problem at the national level only.</w:t>
      </w:r>
    </w:p>
    <w:p w:rsidR="00455180" w:rsidRPr="00F933C1" w:rsidP="004F3CC8" w14:paraId="5A4F5200" w14:textId="77777777">
      <w:pPr>
        <w:tabs>
          <w:tab w:val="left" w:pos="-1440"/>
        </w:tabs>
        <w:spacing w:line="276" w:lineRule="auto"/>
        <w:contextualSpacing/>
        <w:rPr>
          <w:rFonts w:ascii="Times New Roman" w:hAnsi="Times New Roman"/>
        </w:rPr>
      </w:pPr>
    </w:p>
    <w:p w:rsidR="00014487" w:rsidRPr="00F933C1" w:rsidP="004F3CC8" w14:paraId="7EF09F9C" w14:textId="77777777">
      <w:pPr>
        <w:tabs>
          <w:tab w:val="left" w:pos="-1440"/>
        </w:tabs>
        <w:spacing w:line="276" w:lineRule="auto"/>
        <w:ind w:left="720" w:hanging="720"/>
        <w:contextualSpacing/>
        <w:rPr>
          <w:rFonts w:ascii="Times New Roman" w:hAnsi="Times New Roman"/>
          <w:b/>
          <w:bCs/>
        </w:rPr>
      </w:pPr>
      <w:r w:rsidRPr="00F933C1">
        <w:rPr>
          <w:rFonts w:ascii="Times New Roman" w:hAnsi="Times New Roman"/>
        </w:rPr>
        <w:t>2.</w:t>
      </w:r>
      <w:r w:rsidRPr="00F933C1">
        <w:rPr>
          <w:rFonts w:ascii="Times New Roman" w:hAnsi="Times New Roman"/>
        </w:rPr>
        <w:tab/>
      </w:r>
      <w:r w:rsidRPr="00F933C1">
        <w:rPr>
          <w:rFonts w:ascii="Times New Roman" w:hAnsi="Times New Roman"/>
          <w:b/>
          <w:bCs/>
        </w:rPr>
        <w:t>Describe the procedures for the collection of information including:</w:t>
      </w:r>
    </w:p>
    <w:p w:rsidR="00B96FA9" w:rsidRPr="00F933C1" w:rsidP="004F3CC8" w14:paraId="7028151C" w14:textId="77777777">
      <w:pPr>
        <w:tabs>
          <w:tab w:val="left" w:pos="-1440"/>
        </w:tabs>
        <w:spacing w:line="276" w:lineRule="auto"/>
        <w:ind w:left="720" w:hanging="720"/>
        <w:contextualSpacing/>
        <w:rPr>
          <w:rFonts w:ascii="Times New Roman" w:hAnsi="Times New Roman"/>
        </w:rPr>
      </w:pPr>
    </w:p>
    <w:p w:rsidR="0095048F" w:rsidP="004F3CC8" w14:paraId="4CBED3AC" w14:textId="77777777">
      <w:pPr>
        <w:tabs>
          <w:tab w:val="left" w:pos="-1440"/>
        </w:tabs>
        <w:spacing w:line="276" w:lineRule="auto"/>
        <w:ind w:left="720" w:hanging="720"/>
        <w:contextualSpacing/>
        <w:rPr>
          <w:rFonts w:ascii="Times New Roman" w:hAnsi="Times New Roman"/>
        </w:rPr>
      </w:pPr>
      <w:r w:rsidRPr="00F933C1">
        <w:rPr>
          <w:rFonts w:ascii="Times New Roman" w:hAnsi="Times New Roman"/>
          <w:b/>
          <w:bCs/>
        </w:rPr>
        <w:tab/>
      </w:r>
      <w:r w:rsidRPr="00F933C1" w:rsidR="00663BD1">
        <w:rPr>
          <w:rFonts w:ascii="Times New Roman" w:hAnsi="Times New Roman"/>
          <w:b/>
          <w:bCs/>
          <w:u w:val="single"/>
        </w:rPr>
        <w:t>National Fire Data Center</w:t>
      </w:r>
      <w:r w:rsidRPr="00F933C1" w:rsidR="00663BD1">
        <w:rPr>
          <w:rFonts w:ascii="Times New Roman" w:hAnsi="Times New Roman"/>
        </w:rPr>
        <w:t xml:space="preserve"> </w:t>
      </w:r>
      <w:r w:rsidRPr="00F933C1">
        <w:rPr>
          <w:rFonts w:ascii="Times New Roman" w:hAnsi="Times New Roman"/>
        </w:rPr>
        <w:t>–</w:t>
      </w:r>
      <w:r w:rsidRPr="00F933C1" w:rsidR="00663BD1">
        <w:rPr>
          <w:rFonts w:ascii="Times New Roman" w:hAnsi="Times New Roman"/>
        </w:rPr>
        <w:t xml:space="preserve"> </w:t>
      </w:r>
    </w:p>
    <w:p w:rsidR="00652031" w:rsidRPr="00F933C1" w:rsidP="004F3CC8" w14:paraId="15EBF9D3" w14:textId="77777777">
      <w:pPr>
        <w:tabs>
          <w:tab w:val="left" w:pos="-1440"/>
        </w:tabs>
        <w:spacing w:line="276" w:lineRule="auto"/>
        <w:ind w:left="720" w:hanging="720"/>
        <w:contextualSpacing/>
        <w:rPr>
          <w:rFonts w:ascii="Times New Roman" w:hAnsi="Times New Roman"/>
        </w:rPr>
      </w:pPr>
    </w:p>
    <w:p w:rsidR="0095048F" w:rsidRPr="00F933C1" w:rsidP="004F3CC8" w14:paraId="4FCB5B1B" w14:textId="77777777">
      <w:pPr>
        <w:tabs>
          <w:tab w:val="left" w:pos="-720"/>
        </w:tabs>
        <w:suppressAutoHyphens/>
        <w:spacing w:line="276" w:lineRule="auto"/>
        <w:contextualSpacing/>
        <w:rPr>
          <w:rFonts w:ascii="Times New Roman" w:hAnsi="Times New Roman"/>
          <w:bCs/>
          <w:u w:val="single"/>
        </w:rPr>
      </w:pPr>
      <w:r w:rsidRPr="00F933C1">
        <w:rPr>
          <w:rFonts w:ascii="Times New Roman" w:hAnsi="Times New Roman"/>
          <w:bCs/>
          <w:u w:val="single"/>
        </w:rPr>
        <w:t>Statistical Methodology for Stratification and Sample Selection</w:t>
      </w:r>
    </w:p>
    <w:p w:rsidR="0095048F" w:rsidRPr="00F933C1" w:rsidP="004F3CC8" w14:paraId="4772EAAF" w14:textId="77777777">
      <w:pPr>
        <w:shd w:val="clear" w:color="auto" w:fill="FFFFFF"/>
        <w:tabs>
          <w:tab w:val="left" w:pos="-720"/>
        </w:tabs>
        <w:suppressAutoHyphens/>
        <w:spacing w:line="276" w:lineRule="auto"/>
        <w:contextualSpacing/>
        <w:rPr>
          <w:rFonts w:ascii="Times New Roman" w:hAnsi="Times New Roman"/>
          <w:color w:val="000000"/>
        </w:rPr>
      </w:pPr>
      <w:r w:rsidRPr="00F933C1">
        <w:rPr>
          <w:rFonts w:ascii="Times New Roman" w:hAnsi="Times New Roman"/>
          <w:color w:val="000000"/>
        </w:rPr>
        <w:t xml:space="preserve">No targeted statistical methodology for stratification and sample selection are used for collecting </w:t>
      </w:r>
      <w:r w:rsidRPr="00F933C1" w:rsidR="00720198">
        <w:rPr>
          <w:rFonts w:ascii="Times New Roman" w:hAnsi="Times New Roman"/>
          <w:color w:val="000000"/>
        </w:rPr>
        <w:t xml:space="preserve">National Fire Data Center </w:t>
      </w:r>
      <w:r w:rsidRPr="00F933C1">
        <w:rPr>
          <w:rFonts w:ascii="Times New Roman" w:hAnsi="Times New Roman"/>
          <w:color w:val="000000"/>
        </w:rPr>
        <w:t xml:space="preserve">data because this collection is voluntary, not a sample.  </w:t>
      </w:r>
    </w:p>
    <w:p w:rsidR="0095048F" w:rsidRPr="00F933C1" w:rsidP="004F3CC8" w14:paraId="1EA2072E" w14:textId="77777777">
      <w:pPr>
        <w:tabs>
          <w:tab w:val="left" w:pos="-720"/>
        </w:tabs>
        <w:suppressAutoHyphens/>
        <w:spacing w:line="276" w:lineRule="auto"/>
        <w:contextualSpacing/>
        <w:rPr>
          <w:rFonts w:ascii="Times New Roman" w:hAnsi="Times New Roman"/>
          <w:b/>
          <w:bCs/>
        </w:rPr>
      </w:pPr>
    </w:p>
    <w:p w:rsidR="0095048F" w:rsidRPr="00F933C1" w:rsidP="004F3CC8" w14:paraId="48FA2DC0" w14:textId="77777777">
      <w:pPr>
        <w:tabs>
          <w:tab w:val="left" w:pos="-720"/>
        </w:tabs>
        <w:suppressAutoHyphens/>
        <w:spacing w:line="276" w:lineRule="auto"/>
        <w:contextualSpacing/>
        <w:rPr>
          <w:rFonts w:ascii="Times New Roman" w:hAnsi="Times New Roman"/>
          <w:bCs/>
          <w:u w:val="single"/>
        </w:rPr>
      </w:pPr>
      <w:r w:rsidRPr="00F933C1">
        <w:rPr>
          <w:rFonts w:ascii="Times New Roman" w:hAnsi="Times New Roman"/>
          <w:bCs/>
          <w:u w:val="single"/>
        </w:rPr>
        <w:t>Estimation Procedure</w:t>
      </w:r>
    </w:p>
    <w:p w:rsidR="0095048F" w:rsidRPr="00F933C1" w:rsidP="004F3CC8" w14:paraId="40BA07E0" w14:textId="77777777">
      <w:pPr>
        <w:tabs>
          <w:tab w:val="left" w:pos="-720"/>
        </w:tabs>
        <w:suppressAutoHyphens/>
        <w:spacing w:line="276" w:lineRule="auto"/>
        <w:contextualSpacing/>
        <w:rPr>
          <w:rFonts w:ascii="Times New Roman" w:hAnsi="Times New Roman"/>
          <w:color w:val="000000"/>
        </w:rPr>
      </w:pPr>
      <w:r w:rsidRPr="00F933C1">
        <w:rPr>
          <w:rFonts w:ascii="Times New Roman" w:hAnsi="Times New Roman"/>
          <w:color w:val="000000"/>
        </w:rPr>
        <w:t>Data are presented as scaled up national estimates or percentages rather than raw or absolute numbers.  Most estimates will be derived as a percentage from categories and applied to national level data from the National Fire Protection Association (NFPA).  Because the calculation of national estimates may use various data sources,</w:t>
      </w:r>
      <w:r>
        <w:rPr>
          <w:rStyle w:val="FootnoteReference"/>
          <w:rFonts w:ascii="Times New Roman" w:hAnsi="Times New Roman"/>
          <w:color w:val="000000"/>
        </w:rPr>
        <w:footnoteReference w:id="4"/>
      </w:r>
      <w:r w:rsidRPr="00F933C1">
        <w:rPr>
          <w:rFonts w:ascii="Times New Roman" w:hAnsi="Times New Roman"/>
          <w:color w:val="000000"/>
        </w:rPr>
        <w:t xml:space="preserve"> adjustments for completeness, consistency, and reliability of data sources and data elements will be made.  Extrapolations of the </w:t>
      </w:r>
      <w:r w:rsidRPr="00F933C1" w:rsidR="00720198">
        <w:rPr>
          <w:rFonts w:ascii="Times New Roman" w:hAnsi="Times New Roman"/>
          <w:color w:val="000000"/>
        </w:rPr>
        <w:t>d</w:t>
      </w:r>
      <w:r w:rsidRPr="00F933C1">
        <w:rPr>
          <w:rFonts w:ascii="Times New Roman" w:hAnsi="Times New Roman"/>
          <w:color w:val="000000"/>
        </w:rPr>
        <w:t xml:space="preserve">ata to national estimates will be calculated using gross totals from NFPA.  To address for different </w:t>
      </w:r>
      <w:r w:rsidRPr="00F933C1">
        <w:rPr>
          <w:rFonts w:ascii="Times New Roman" w:hAnsi="Times New Roman"/>
          <w:color w:val="000000"/>
        </w:rPr>
        <w:t xml:space="preserve">proportions contained in </w:t>
      </w:r>
      <w:r w:rsidRPr="00F933C1" w:rsidR="00720198">
        <w:rPr>
          <w:rFonts w:ascii="Times New Roman" w:hAnsi="Times New Roman"/>
          <w:color w:val="000000"/>
        </w:rPr>
        <w:t>the</w:t>
      </w:r>
      <w:r w:rsidRPr="00F933C1">
        <w:rPr>
          <w:rFonts w:ascii="Times New Roman" w:hAnsi="Times New Roman"/>
          <w:color w:val="000000"/>
        </w:rPr>
        <w:t xml:space="preserve"> data (due to the much larger sample contained in the </w:t>
      </w:r>
      <w:r w:rsidRPr="00F933C1" w:rsidR="00720198">
        <w:rPr>
          <w:rFonts w:ascii="Times New Roman" w:hAnsi="Times New Roman"/>
          <w:color w:val="000000"/>
        </w:rPr>
        <w:t>National Fire Data Center Systems</w:t>
      </w:r>
      <w:r w:rsidRPr="00F933C1">
        <w:rPr>
          <w:rFonts w:ascii="Times New Roman" w:hAnsi="Times New Roman"/>
          <w:color w:val="000000"/>
        </w:rPr>
        <w:t>), NFPA estimates of fires, deaths, injuries, and dollar loss for residential, non-residential, mobile and outside properties will be used as a starting point, with other estimates below this level based on proportions.  Inevitably, some inconsistencies will remain until all estimates can be derived.  To correct for non-response (missing data items) or for data reported as “unknown,” estimates will include adjusted percentages in which “unknown” values are distributed in the same proportion as “known” values.</w:t>
      </w:r>
    </w:p>
    <w:p w:rsidR="0095048F" w:rsidRPr="00F933C1" w:rsidP="004F3CC8" w14:paraId="3BCCF025" w14:textId="77777777">
      <w:pPr>
        <w:tabs>
          <w:tab w:val="left" w:pos="-720"/>
        </w:tabs>
        <w:suppressAutoHyphens/>
        <w:spacing w:line="276" w:lineRule="auto"/>
        <w:contextualSpacing/>
        <w:rPr>
          <w:rFonts w:ascii="Times New Roman" w:hAnsi="Times New Roman"/>
          <w:b/>
          <w:bCs/>
        </w:rPr>
      </w:pPr>
    </w:p>
    <w:p w:rsidR="0095048F" w:rsidRPr="00F933C1" w:rsidP="004F3CC8" w14:paraId="40259821" w14:textId="77777777">
      <w:pPr>
        <w:tabs>
          <w:tab w:val="left" w:pos="-720"/>
        </w:tabs>
        <w:suppressAutoHyphens/>
        <w:spacing w:line="276" w:lineRule="auto"/>
        <w:contextualSpacing/>
        <w:rPr>
          <w:rFonts w:ascii="Times New Roman" w:hAnsi="Times New Roman"/>
          <w:bCs/>
          <w:u w:val="single"/>
        </w:rPr>
      </w:pPr>
      <w:r w:rsidRPr="00F933C1">
        <w:rPr>
          <w:rFonts w:ascii="Times New Roman" w:hAnsi="Times New Roman"/>
          <w:bCs/>
          <w:u w:val="single"/>
        </w:rPr>
        <w:t>Degree of Accuracy Needed for the Purpose Described in the Justification</w:t>
      </w:r>
    </w:p>
    <w:p w:rsidR="0095048F" w:rsidRPr="00F933C1" w:rsidP="004F3CC8" w14:paraId="7D49F7E9" w14:textId="77777777">
      <w:pPr>
        <w:tabs>
          <w:tab w:val="left" w:pos="-720"/>
        </w:tabs>
        <w:suppressAutoHyphens/>
        <w:spacing w:line="276" w:lineRule="auto"/>
        <w:contextualSpacing/>
        <w:rPr>
          <w:rFonts w:ascii="Times New Roman" w:hAnsi="Times New Roman"/>
          <w:color w:val="000000"/>
        </w:rPr>
      </w:pPr>
      <w:r w:rsidRPr="00F933C1">
        <w:rPr>
          <w:rFonts w:ascii="Times New Roman" w:hAnsi="Times New Roman"/>
          <w:color w:val="000000"/>
        </w:rPr>
        <w:t xml:space="preserve">No statistical tests are computed on this data with any specified percentage level of confidence.  Also, </w:t>
      </w:r>
      <w:r w:rsidRPr="00F933C1" w:rsidR="00720198">
        <w:rPr>
          <w:rFonts w:ascii="Times New Roman" w:hAnsi="Times New Roman"/>
          <w:color w:val="000000"/>
        </w:rPr>
        <w:t>d</w:t>
      </w:r>
      <w:r w:rsidRPr="00F933C1">
        <w:rPr>
          <w:rFonts w:ascii="Times New Roman" w:hAnsi="Times New Roman"/>
          <w:color w:val="000000"/>
        </w:rPr>
        <w:t>ata are generally reported as scaled up national estimates, rather than absolute numbers.</w:t>
      </w:r>
    </w:p>
    <w:p w:rsidR="0095048F" w:rsidRPr="00F933C1" w:rsidP="004F3CC8" w14:paraId="19B8A241" w14:textId="77777777">
      <w:pPr>
        <w:tabs>
          <w:tab w:val="left" w:pos="-720"/>
        </w:tabs>
        <w:suppressAutoHyphens/>
        <w:spacing w:line="276" w:lineRule="auto"/>
        <w:contextualSpacing/>
        <w:rPr>
          <w:rFonts w:ascii="Times New Roman" w:hAnsi="Times New Roman"/>
          <w:color w:val="000000"/>
        </w:rPr>
      </w:pPr>
    </w:p>
    <w:p w:rsidR="0095048F" w:rsidRPr="00D20AB6" w:rsidP="004F3CC8" w14:paraId="5B354DC9" w14:textId="77777777">
      <w:pPr>
        <w:pStyle w:val="ResponseLvl2"/>
        <w:spacing w:before="0" w:line="276" w:lineRule="auto"/>
        <w:ind w:left="0"/>
        <w:contextualSpacing/>
        <w:rPr>
          <w:bCs/>
          <w:color w:val="000000" w:themeColor="text1"/>
          <w:u w:val="single"/>
        </w:rPr>
      </w:pPr>
      <w:r w:rsidRPr="00F933C1">
        <w:rPr>
          <w:bCs/>
          <w:u w:val="single"/>
        </w:rPr>
        <w:t xml:space="preserve">Unusual Problems Requiring Specialized Sampling </w:t>
      </w:r>
      <w:r w:rsidRPr="00D20AB6">
        <w:rPr>
          <w:bCs/>
          <w:color w:val="000000" w:themeColor="text1"/>
          <w:u w:val="single"/>
        </w:rPr>
        <w:t>Procedures</w:t>
      </w:r>
    </w:p>
    <w:p w:rsidR="0095048F" w:rsidRPr="00D20AB6" w:rsidP="004F3CC8" w14:paraId="26F5FE60" w14:textId="77777777">
      <w:pPr>
        <w:tabs>
          <w:tab w:val="left" w:pos="-720"/>
        </w:tabs>
        <w:suppressAutoHyphens/>
        <w:spacing w:line="276" w:lineRule="auto"/>
        <w:contextualSpacing/>
        <w:rPr>
          <w:rFonts w:ascii="Times New Roman" w:hAnsi="Times New Roman"/>
          <w:color w:val="000000" w:themeColor="text1"/>
        </w:rPr>
      </w:pPr>
      <w:r w:rsidRPr="00D20AB6">
        <w:rPr>
          <w:rFonts w:ascii="Times New Roman" w:hAnsi="Times New Roman"/>
          <w:color w:val="000000" w:themeColor="text1"/>
        </w:rPr>
        <w:t xml:space="preserve">No specialized sampling procedures are used for </w:t>
      </w:r>
      <w:r w:rsidRPr="00D20AB6" w:rsidR="00720198">
        <w:rPr>
          <w:rFonts w:ascii="Times New Roman" w:hAnsi="Times New Roman"/>
          <w:color w:val="000000" w:themeColor="text1"/>
        </w:rPr>
        <w:t>d</w:t>
      </w:r>
      <w:r w:rsidRPr="00D20AB6">
        <w:rPr>
          <w:rFonts w:ascii="Times New Roman" w:hAnsi="Times New Roman"/>
          <w:color w:val="000000" w:themeColor="text1"/>
        </w:rPr>
        <w:t>ata collection.</w:t>
      </w:r>
    </w:p>
    <w:p w:rsidR="0095048F" w:rsidRPr="00F933C1" w:rsidP="004F3CC8" w14:paraId="462C60FF" w14:textId="77777777">
      <w:pPr>
        <w:tabs>
          <w:tab w:val="left" w:pos="-720"/>
        </w:tabs>
        <w:suppressAutoHyphens/>
        <w:spacing w:line="276" w:lineRule="auto"/>
        <w:contextualSpacing/>
        <w:rPr>
          <w:rFonts w:ascii="Times New Roman" w:hAnsi="Times New Roman"/>
          <w:bCs/>
        </w:rPr>
      </w:pPr>
    </w:p>
    <w:p w:rsidR="0095048F" w:rsidRPr="00F933C1" w:rsidP="004F3CC8" w14:paraId="2F91F25A" w14:textId="77777777">
      <w:pPr>
        <w:tabs>
          <w:tab w:val="left" w:pos="-720"/>
        </w:tabs>
        <w:suppressAutoHyphens/>
        <w:spacing w:line="276" w:lineRule="auto"/>
        <w:contextualSpacing/>
        <w:rPr>
          <w:rFonts w:ascii="Times New Roman" w:hAnsi="Times New Roman"/>
          <w:bCs/>
          <w:u w:val="single"/>
        </w:rPr>
      </w:pPr>
      <w:r w:rsidRPr="00F933C1">
        <w:rPr>
          <w:rFonts w:ascii="Times New Roman" w:hAnsi="Times New Roman"/>
          <w:bCs/>
          <w:u w:val="single"/>
        </w:rPr>
        <w:t>Use of Periodic Data Collection Cycles to Reduce Burden</w:t>
      </w:r>
    </w:p>
    <w:p w:rsidR="0095048F" w:rsidRPr="00F933C1" w:rsidP="004F3CC8" w14:paraId="0D0B26C3" w14:textId="77777777">
      <w:pPr>
        <w:tabs>
          <w:tab w:val="left" w:pos="-720"/>
        </w:tabs>
        <w:suppressAutoHyphens/>
        <w:spacing w:line="276" w:lineRule="auto"/>
        <w:contextualSpacing/>
        <w:rPr>
          <w:rFonts w:ascii="Times New Roman" w:hAnsi="Times New Roman"/>
          <w:color w:val="000000"/>
        </w:rPr>
      </w:pPr>
      <w:r w:rsidRPr="00F933C1">
        <w:rPr>
          <w:rFonts w:ascii="Times New Roman" w:hAnsi="Times New Roman"/>
          <w:color w:val="000000"/>
        </w:rPr>
        <w:t>D</w:t>
      </w:r>
      <w:r w:rsidRPr="00F933C1">
        <w:rPr>
          <w:rFonts w:ascii="Times New Roman" w:hAnsi="Times New Roman"/>
          <w:color w:val="000000"/>
        </w:rPr>
        <w:t>ata are reported every day of the year by fire departments responding to incidents across the county.</w:t>
      </w:r>
    </w:p>
    <w:p w:rsidR="00663BD1" w:rsidRPr="00F933C1" w:rsidP="004F3CC8" w14:paraId="7FDAC5ED" w14:textId="77777777">
      <w:pPr>
        <w:tabs>
          <w:tab w:val="left" w:pos="-1440"/>
        </w:tabs>
        <w:spacing w:line="276" w:lineRule="auto"/>
        <w:ind w:left="720" w:hanging="720"/>
        <w:contextualSpacing/>
        <w:rPr>
          <w:rFonts w:ascii="Times New Roman" w:hAnsi="Times New Roman"/>
        </w:rPr>
      </w:pPr>
    </w:p>
    <w:p w:rsidR="00663BD1" w:rsidRPr="00F933C1" w:rsidP="004F3CC8" w14:paraId="06E8130E" w14:textId="39AD74E8">
      <w:pPr>
        <w:tabs>
          <w:tab w:val="left" w:pos="-1440"/>
        </w:tabs>
        <w:spacing w:line="276" w:lineRule="auto"/>
        <w:ind w:left="720" w:hanging="720"/>
        <w:contextualSpacing/>
        <w:rPr>
          <w:rFonts w:ascii="Times New Roman" w:hAnsi="Times New Roman"/>
        </w:rPr>
      </w:pPr>
      <w:r w:rsidRPr="00F933C1">
        <w:rPr>
          <w:rFonts w:ascii="Times New Roman" w:hAnsi="Times New Roman"/>
          <w:b/>
          <w:bCs/>
        </w:rPr>
        <w:tab/>
      </w:r>
      <w:r w:rsidRPr="00F933C1">
        <w:rPr>
          <w:rFonts w:ascii="Times New Roman" w:hAnsi="Times New Roman"/>
          <w:b/>
          <w:bCs/>
          <w:u w:val="single"/>
        </w:rPr>
        <w:t xml:space="preserve">Fire &amp; EMS Information Requests </w:t>
      </w:r>
      <w:r w:rsidRPr="00F933C1">
        <w:rPr>
          <w:rFonts w:ascii="Times New Roman" w:hAnsi="Times New Roman"/>
        </w:rPr>
        <w:t xml:space="preserve">– No statistical methodology for stratification and sample selection are required for the instruments of this </w:t>
      </w:r>
      <w:r w:rsidRPr="00F933C1" w:rsidR="00720198">
        <w:rPr>
          <w:rFonts w:ascii="Times New Roman" w:hAnsi="Times New Roman"/>
        </w:rPr>
        <w:t>sub-</w:t>
      </w:r>
      <w:r w:rsidRPr="00F933C1">
        <w:rPr>
          <w:rFonts w:ascii="Times New Roman" w:hAnsi="Times New Roman"/>
        </w:rPr>
        <w:t>section of the generic</w:t>
      </w:r>
      <w:r w:rsidR="00701ABA">
        <w:rPr>
          <w:rFonts w:ascii="Times New Roman" w:hAnsi="Times New Roman"/>
        </w:rPr>
        <w:t xml:space="preserve"> clearance</w:t>
      </w:r>
      <w:r w:rsidRPr="00F933C1">
        <w:rPr>
          <w:rFonts w:ascii="Times New Roman" w:hAnsi="Times New Roman"/>
        </w:rPr>
        <w:t xml:space="preserve">. No statistical analysis is being conducted on the information submitted, which is purely for the creation of customer accounts to provide them access to programmatic content on USFA Fire &amp; EMS research and prevention programs. </w:t>
      </w:r>
    </w:p>
    <w:p w:rsidR="00663BD1" w:rsidRPr="00F933C1" w:rsidP="004F3CC8" w14:paraId="102FC09A" w14:textId="77777777">
      <w:pPr>
        <w:tabs>
          <w:tab w:val="left" w:pos="-1440"/>
        </w:tabs>
        <w:spacing w:line="276" w:lineRule="auto"/>
        <w:ind w:left="720" w:hanging="720"/>
        <w:contextualSpacing/>
        <w:rPr>
          <w:rFonts w:ascii="Times New Roman" w:hAnsi="Times New Roman"/>
        </w:rPr>
      </w:pPr>
    </w:p>
    <w:p w:rsidR="00720198" w:rsidRPr="00F933C1" w:rsidP="004F3CC8" w14:paraId="12FC967C" w14:textId="6F72B088">
      <w:pPr>
        <w:tabs>
          <w:tab w:val="left" w:pos="-1440"/>
        </w:tabs>
        <w:spacing w:line="276" w:lineRule="auto"/>
        <w:ind w:left="720" w:hanging="720"/>
        <w:contextualSpacing/>
        <w:rPr>
          <w:rFonts w:ascii="Times New Roman" w:hAnsi="Times New Roman"/>
        </w:rPr>
      </w:pPr>
      <w:r w:rsidRPr="00F933C1">
        <w:rPr>
          <w:rFonts w:ascii="Times New Roman" w:hAnsi="Times New Roman"/>
          <w:b/>
          <w:bCs/>
        </w:rPr>
        <w:tab/>
      </w:r>
      <w:r w:rsidRPr="00F933C1" w:rsidR="00663BD1">
        <w:rPr>
          <w:rFonts w:ascii="Times New Roman" w:hAnsi="Times New Roman"/>
          <w:b/>
          <w:bCs/>
          <w:u w:val="single"/>
        </w:rPr>
        <w:t xml:space="preserve">Fire Data Repositories  </w:t>
      </w:r>
      <w:r w:rsidRPr="00F933C1" w:rsidR="00663BD1">
        <w:rPr>
          <w:rFonts w:ascii="Times New Roman" w:hAnsi="Times New Roman"/>
        </w:rPr>
        <w:t>-</w:t>
      </w:r>
      <w:r w:rsidRPr="00F933C1" w:rsidR="00B96FA9">
        <w:rPr>
          <w:rFonts w:ascii="Times New Roman" w:hAnsi="Times New Roman"/>
        </w:rPr>
        <w:t xml:space="preserve"> </w:t>
      </w:r>
      <w:r w:rsidRPr="00F933C1">
        <w:rPr>
          <w:rFonts w:ascii="Times New Roman" w:hAnsi="Times New Roman"/>
        </w:rPr>
        <w:t>No statistical methodology for stratification and sample selection are required for the instruments of this sub-section of the generic</w:t>
      </w:r>
      <w:r w:rsidR="00C33A67">
        <w:rPr>
          <w:rFonts w:ascii="Times New Roman" w:hAnsi="Times New Roman"/>
        </w:rPr>
        <w:t xml:space="preserve"> clearance</w:t>
      </w:r>
      <w:r w:rsidRPr="00F933C1">
        <w:rPr>
          <w:rFonts w:ascii="Times New Roman" w:hAnsi="Times New Roman"/>
        </w:rPr>
        <w:t xml:space="preserve">. No statistical analysis is being conducted on the information submitted, which is collected voluntarily from participants wishing to enroll their organization into a USFA program. USFA programs use the data collected from these instruments to calculate the number of participants within a geographical area and analyze the needs of participants based on their responses. No statistical analysis is being conducted.  </w:t>
      </w:r>
    </w:p>
    <w:p w:rsidR="00663BD1" w:rsidRPr="00F933C1" w:rsidP="004F3CC8" w14:paraId="7F25D1E8" w14:textId="77777777">
      <w:pPr>
        <w:tabs>
          <w:tab w:val="left" w:pos="-1440"/>
        </w:tabs>
        <w:spacing w:line="276" w:lineRule="auto"/>
        <w:ind w:left="720" w:hanging="720"/>
        <w:contextualSpacing/>
        <w:rPr>
          <w:rFonts w:ascii="Times New Roman" w:hAnsi="Times New Roman"/>
        </w:rPr>
      </w:pPr>
    </w:p>
    <w:p w:rsidR="00663BD1" w:rsidRPr="00F933C1" w:rsidP="004F3CC8" w14:paraId="68F2C0B1" w14:textId="781A16C6">
      <w:pPr>
        <w:tabs>
          <w:tab w:val="left" w:pos="-1440"/>
        </w:tabs>
        <w:spacing w:line="276" w:lineRule="auto"/>
        <w:ind w:left="720" w:hanging="720"/>
        <w:contextualSpacing/>
        <w:rPr>
          <w:rFonts w:ascii="Times New Roman" w:hAnsi="Times New Roman"/>
        </w:rPr>
      </w:pPr>
      <w:r w:rsidRPr="00F933C1">
        <w:rPr>
          <w:rFonts w:ascii="Times New Roman" w:hAnsi="Times New Roman"/>
          <w:b/>
          <w:bCs/>
        </w:rPr>
        <w:tab/>
      </w:r>
      <w:r w:rsidRPr="00F933C1">
        <w:rPr>
          <w:rFonts w:ascii="Times New Roman" w:hAnsi="Times New Roman"/>
          <w:b/>
          <w:bCs/>
          <w:u w:val="single"/>
        </w:rPr>
        <w:t>Admissions</w:t>
      </w:r>
      <w:r w:rsidRPr="00F933C1">
        <w:rPr>
          <w:rFonts w:ascii="Times New Roman" w:hAnsi="Times New Roman"/>
        </w:rPr>
        <w:t xml:space="preserve"> – No statistical methodology for stratification and sample selection are required for the instruments of this </w:t>
      </w:r>
      <w:r w:rsidRPr="00F933C1" w:rsidR="00720198">
        <w:rPr>
          <w:rFonts w:ascii="Times New Roman" w:hAnsi="Times New Roman"/>
        </w:rPr>
        <w:t>sub-</w:t>
      </w:r>
      <w:r w:rsidRPr="00F933C1">
        <w:rPr>
          <w:rFonts w:ascii="Times New Roman" w:hAnsi="Times New Roman"/>
        </w:rPr>
        <w:t>section of the generic</w:t>
      </w:r>
      <w:r w:rsidR="00C33A67">
        <w:rPr>
          <w:rFonts w:ascii="Times New Roman" w:hAnsi="Times New Roman"/>
        </w:rPr>
        <w:t xml:space="preserve"> clearance</w:t>
      </w:r>
      <w:r w:rsidRPr="00F933C1">
        <w:rPr>
          <w:rFonts w:ascii="Times New Roman" w:hAnsi="Times New Roman"/>
        </w:rPr>
        <w:t xml:space="preserve">. No statistical analysis is being conducted on the information submitted, which is purely for the creation of student accounts to generate a transcript and allow a stakeholder to apply for courses hosted </w:t>
      </w:r>
      <w:r w:rsidRPr="00F933C1">
        <w:rPr>
          <w:rFonts w:ascii="Times New Roman" w:hAnsi="Times New Roman"/>
        </w:rPr>
        <w:t>through</w:t>
      </w:r>
      <w:r w:rsidRPr="00F933C1">
        <w:rPr>
          <w:rFonts w:ascii="Times New Roman" w:hAnsi="Times New Roman"/>
        </w:rPr>
        <w:t xml:space="preserve"> the NETC. </w:t>
      </w:r>
    </w:p>
    <w:p w:rsidR="00663BD1" w:rsidRPr="00F933C1" w:rsidP="004F3CC8" w14:paraId="43D7399E" w14:textId="77777777">
      <w:pPr>
        <w:tabs>
          <w:tab w:val="left" w:pos="-1440"/>
        </w:tabs>
        <w:spacing w:line="276" w:lineRule="auto"/>
        <w:ind w:left="720" w:hanging="720"/>
        <w:contextualSpacing/>
        <w:rPr>
          <w:rFonts w:ascii="Times New Roman" w:hAnsi="Times New Roman"/>
          <w:u w:val="single"/>
        </w:rPr>
      </w:pPr>
    </w:p>
    <w:p w:rsidR="00663BD1" w:rsidRPr="00F933C1" w:rsidP="004F3CC8" w14:paraId="32CA2AC8" w14:textId="4BCC1339">
      <w:pPr>
        <w:tabs>
          <w:tab w:val="left" w:pos="-1440"/>
        </w:tabs>
        <w:spacing w:line="276" w:lineRule="auto"/>
        <w:ind w:left="720" w:hanging="720"/>
        <w:contextualSpacing/>
        <w:rPr>
          <w:rFonts w:ascii="Times New Roman" w:hAnsi="Times New Roman"/>
        </w:rPr>
      </w:pPr>
      <w:r w:rsidRPr="00F933C1">
        <w:rPr>
          <w:rFonts w:ascii="Times New Roman" w:hAnsi="Times New Roman"/>
          <w:b/>
          <w:bCs/>
        </w:rPr>
        <w:tab/>
      </w:r>
      <w:r w:rsidRPr="00F933C1">
        <w:rPr>
          <w:rFonts w:ascii="Times New Roman" w:hAnsi="Times New Roman"/>
          <w:b/>
          <w:bCs/>
          <w:u w:val="single"/>
        </w:rPr>
        <w:t>National Fire Academy</w:t>
      </w:r>
      <w:r w:rsidRPr="00F933C1">
        <w:rPr>
          <w:rFonts w:ascii="Times New Roman" w:hAnsi="Times New Roman"/>
        </w:rPr>
        <w:t xml:space="preserve"> – No statistical methodology for stratification and sample selection are required for the instruments of this </w:t>
      </w:r>
      <w:r w:rsidRPr="00F933C1" w:rsidR="00720198">
        <w:rPr>
          <w:rFonts w:ascii="Times New Roman" w:hAnsi="Times New Roman"/>
        </w:rPr>
        <w:t>sub-</w:t>
      </w:r>
      <w:r w:rsidRPr="00F933C1">
        <w:rPr>
          <w:rFonts w:ascii="Times New Roman" w:hAnsi="Times New Roman"/>
        </w:rPr>
        <w:t>section of the generic</w:t>
      </w:r>
      <w:r w:rsidR="00C33A67">
        <w:rPr>
          <w:rFonts w:ascii="Times New Roman" w:hAnsi="Times New Roman"/>
        </w:rPr>
        <w:t xml:space="preserve"> clearance</w:t>
      </w:r>
      <w:r w:rsidRPr="00F933C1">
        <w:rPr>
          <w:rFonts w:ascii="Times New Roman" w:hAnsi="Times New Roman"/>
        </w:rPr>
        <w:t>. The standard program surveys within this section are provided to the entire population and would thus be</w:t>
      </w:r>
      <w:r w:rsidRPr="00F933C1">
        <w:rPr>
          <w:rFonts w:ascii="Times New Roman" w:hAnsi="Times New Roman"/>
        </w:rPr>
        <w:t xml:space="preserve"> </w:t>
      </w:r>
      <w:r w:rsidRPr="00F933C1">
        <w:rPr>
          <w:rFonts w:ascii="Times New Roman" w:hAnsi="Times New Roman"/>
        </w:rPr>
        <w:t>c</w:t>
      </w:r>
      <w:r w:rsidRPr="00F933C1">
        <w:rPr>
          <w:rFonts w:ascii="Times New Roman" w:hAnsi="Times New Roman"/>
        </w:rPr>
        <w:t xml:space="preserve">lassified as </w:t>
      </w:r>
      <w:r w:rsidRPr="00F933C1">
        <w:rPr>
          <w:rFonts w:ascii="Times New Roman" w:hAnsi="Times New Roman"/>
        </w:rPr>
        <w:t xml:space="preserve">a census. Every participant is provided the opportunity to voluntarily complete an electronic or paper survey which is done immediately following the program being evaluated, or at a specific time following the conclusion of their program (approximately </w:t>
      </w:r>
      <w:r w:rsidRPr="00F933C1" w:rsidR="0067657F">
        <w:rPr>
          <w:rFonts w:ascii="Times New Roman" w:hAnsi="Times New Roman"/>
        </w:rPr>
        <w:t>4 months</w:t>
      </w:r>
      <w:r w:rsidRPr="00F933C1">
        <w:rPr>
          <w:rFonts w:ascii="Times New Roman" w:hAnsi="Times New Roman"/>
        </w:rPr>
        <w:t xml:space="preserve"> for long-term evaluations). </w:t>
      </w:r>
    </w:p>
    <w:p w:rsidR="00B96FA9" w:rsidRPr="00F933C1" w:rsidP="004F3CC8" w14:paraId="1FE1106A" w14:textId="4830B619">
      <w:pPr>
        <w:tabs>
          <w:tab w:val="left" w:pos="-1440"/>
        </w:tabs>
        <w:spacing w:line="276" w:lineRule="auto"/>
        <w:ind w:left="720" w:hanging="720"/>
        <w:contextualSpacing/>
        <w:rPr>
          <w:rFonts w:ascii="Times New Roman" w:hAnsi="Times New Roman"/>
        </w:rPr>
      </w:pPr>
    </w:p>
    <w:p w:rsidR="00014487" w:rsidRPr="00F933C1" w:rsidP="004F3CC8" w14:paraId="183F6B28" w14:textId="77777777">
      <w:pPr>
        <w:tabs>
          <w:tab w:val="left" w:pos="-1440"/>
        </w:tabs>
        <w:spacing w:line="276" w:lineRule="auto"/>
        <w:ind w:left="720" w:hanging="720"/>
        <w:contextualSpacing/>
        <w:rPr>
          <w:rFonts w:ascii="Times New Roman" w:hAnsi="Times New Roman"/>
          <w:b/>
          <w:bCs/>
        </w:rPr>
      </w:pPr>
      <w:r w:rsidRPr="00F933C1">
        <w:rPr>
          <w:rFonts w:ascii="Times New Roman" w:hAnsi="Times New Roman"/>
        </w:rPr>
        <w:t>3.</w:t>
      </w:r>
      <w:r w:rsidRPr="00F933C1">
        <w:rPr>
          <w:rFonts w:ascii="Times New Roman" w:hAnsi="Times New Roman"/>
        </w:rPr>
        <w:tab/>
      </w:r>
      <w:r w:rsidRPr="00F933C1">
        <w:rPr>
          <w:rFonts w:ascii="Times New Roman" w:hAnsi="Times New Roman"/>
          <w:b/>
          <w:bCs/>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14487" w:rsidRPr="00F933C1" w:rsidP="004F3CC8" w14:paraId="53FE9D4B" w14:textId="77777777">
      <w:pPr>
        <w:tabs>
          <w:tab w:val="left" w:pos="-1440"/>
        </w:tabs>
        <w:spacing w:line="276" w:lineRule="auto"/>
        <w:ind w:left="720" w:hanging="720"/>
        <w:contextualSpacing/>
        <w:rPr>
          <w:rFonts w:ascii="Times New Roman" w:hAnsi="Times New Roman"/>
        </w:rPr>
      </w:pPr>
    </w:p>
    <w:p w:rsidR="00014487" w:rsidRPr="00F933C1" w:rsidP="004F3CC8" w14:paraId="69E53630" w14:textId="2194F0BD">
      <w:pPr>
        <w:tabs>
          <w:tab w:val="left" w:pos="-1440"/>
        </w:tabs>
        <w:spacing w:line="276" w:lineRule="auto"/>
        <w:contextualSpacing/>
        <w:rPr>
          <w:rFonts w:ascii="Times New Roman" w:hAnsi="Times New Roman"/>
        </w:rPr>
      </w:pPr>
      <w:r w:rsidRPr="00F933C1">
        <w:rPr>
          <w:rFonts w:ascii="Times New Roman" w:hAnsi="Times New Roman"/>
        </w:rPr>
        <w:t xml:space="preserve">This generic </w:t>
      </w:r>
      <w:r w:rsidR="005803FE">
        <w:rPr>
          <w:rFonts w:ascii="Times New Roman" w:hAnsi="Times New Roman"/>
        </w:rPr>
        <w:t xml:space="preserve">clearance </w:t>
      </w:r>
      <w:r w:rsidRPr="00F933C1">
        <w:rPr>
          <w:rFonts w:ascii="Times New Roman" w:hAnsi="Times New Roman"/>
        </w:rPr>
        <w:t xml:space="preserve">consists of instruments that are entirely voluntary in nature, and no stakeholder or individual member of the public is required to submit information to gain a benefit. because of that, any methods to maximize response rates undertaken by USFA program offices </w:t>
      </w:r>
      <w:r w:rsidRPr="00F933C1" w:rsidR="002F2336">
        <w:rPr>
          <w:rFonts w:ascii="Times New Roman" w:hAnsi="Times New Roman"/>
        </w:rPr>
        <w:t xml:space="preserve">are </w:t>
      </w:r>
      <w:r w:rsidRPr="00F933C1">
        <w:rPr>
          <w:rFonts w:ascii="Times New Roman" w:hAnsi="Times New Roman"/>
        </w:rPr>
        <w:t>to increase the volume of voluntary respondents done through outreach with our Fire &amp; EMS stakeholders to increase the variety and type of respondents</w:t>
      </w:r>
      <w:r w:rsidRPr="00F933C1" w:rsidR="002F2336">
        <w:rPr>
          <w:rFonts w:ascii="Times New Roman" w:hAnsi="Times New Roman"/>
        </w:rPr>
        <w:t xml:space="preserve"> and not to influence their responses</w:t>
      </w:r>
      <w:r w:rsidRPr="00F933C1">
        <w:rPr>
          <w:rFonts w:ascii="Times New Roman" w:hAnsi="Times New Roman"/>
        </w:rPr>
        <w:t xml:space="preserve">. </w:t>
      </w:r>
    </w:p>
    <w:p w:rsidR="00B96FA9" w:rsidRPr="00F933C1" w:rsidP="004F3CC8" w14:paraId="195CB784" w14:textId="77777777">
      <w:pPr>
        <w:tabs>
          <w:tab w:val="left" w:pos="-1440"/>
        </w:tabs>
        <w:spacing w:line="276" w:lineRule="auto"/>
        <w:ind w:left="720" w:hanging="720"/>
        <w:contextualSpacing/>
        <w:rPr>
          <w:rFonts w:ascii="Times New Roman" w:hAnsi="Times New Roman"/>
        </w:rPr>
      </w:pPr>
    </w:p>
    <w:p w:rsidR="00B96FA9" w:rsidRPr="00F933C1" w:rsidP="004F3CC8" w14:paraId="14F901E5" w14:textId="77777777">
      <w:pPr>
        <w:tabs>
          <w:tab w:val="left" w:pos="-1440"/>
        </w:tabs>
        <w:spacing w:line="276" w:lineRule="auto"/>
        <w:contextualSpacing/>
        <w:rPr>
          <w:rFonts w:ascii="Times New Roman" w:hAnsi="Times New Roman"/>
        </w:rPr>
      </w:pPr>
      <w:r w:rsidRPr="00F933C1">
        <w:rPr>
          <w:rFonts w:ascii="Times New Roman" w:hAnsi="Times New Roman"/>
        </w:rPr>
        <w:t xml:space="preserve">There is no financial incentive for respondents to answer the survey questions. The incentive is the opportunity for applicants to express their opinion and evaluate their satisfaction with their recent USFA experience. The feedback is vital to USFA’s continuous improvement in service delivery. </w:t>
      </w:r>
    </w:p>
    <w:p w:rsidR="00B96FA9" w:rsidRPr="00F933C1" w:rsidP="004F3CC8" w14:paraId="2FCA77D9" w14:textId="77777777">
      <w:pPr>
        <w:tabs>
          <w:tab w:val="left" w:pos="-1440"/>
        </w:tabs>
        <w:spacing w:line="276" w:lineRule="auto"/>
        <w:contextualSpacing/>
        <w:rPr>
          <w:rFonts w:ascii="Times New Roman" w:hAnsi="Times New Roman"/>
        </w:rPr>
      </w:pPr>
    </w:p>
    <w:p w:rsidR="00F83B0B" w:rsidRPr="00F933C1" w:rsidP="004F3CC8" w14:paraId="05648884" w14:textId="77777777">
      <w:pPr>
        <w:tabs>
          <w:tab w:val="left" w:pos="-1440"/>
        </w:tabs>
        <w:spacing w:line="276" w:lineRule="auto"/>
        <w:contextualSpacing/>
        <w:rPr>
          <w:rFonts w:ascii="Times New Roman" w:hAnsi="Times New Roman"/>
        </w:rPr>
      </w:pPr>
      <w:r w:rsidRPr="00F933C1">
        <w:rPr>
          <w:rFonts w:ascii="Times New Roman" w:hAnsi="Times New Roman"/>
        </w:rPr>
        <w:t>If a specific program wants to utilize incentives to boost participation, it will be outlined in the submission for that program survey.</w:t>
      </w:r>
    </w:p>
    <w:p w:rsidR="00F83B0B" w:rsidRPr="00F933C1" w:rsidP="004F3CC8" w14:paraId="7CD5EAC5" w14:textId="77777777">
      <w:pPr>
        <w:tabs>
          <w:tab w:val="left" w:pos="-1440"/>
        </w:tabs>
        <w:spacing w:line="276" w:lineRule="auto"/>
        <w:contextualSpacing/>
        <w:rPr>
          <w:rFonts w:ascii="Times New Roman" w:hAnsi="Times New Roman"/>
        </w:rPr>
      </w:pPr>
    </w:p>
    <w:p w:rsidR="00B96FA9" w:rsidRPr="00F933C1" w:rsidP="004F3CC8" w14:paraId="359C77F6" w14:textId="77777777">
      <w:pPr>
        <w:tabs>
          <w:tab w:val="left" w:pos="-1440"/>
        </w:tabs>
        <w:spacing w:line="276" w:lineRule="auto"/>
        <w:contextualSpacing/>
        <w:rPr>
          <w:rFonts w:ascii="Times New Roman" w:hAnsi="Times New Roman"/>
        </w:rPr>
      </w:pPr>
      <w:r w:rsidRPr="00F933C1">
        <w:rPr>
          <w:rFonts w:ascii="Times New Roman" w:hAnsi="Times New Roman"/>
        </w:rPr>
        <w:t xml:space="preserve">USFA makes every possible effort to ensure that when data estimates are needed (such as with the National Fire Data Center sub-collection), they are accurate, valid, and reliable. To ensure the validity of the information and consistency in the data reporting, the National Fire Data Center uses a set of standardized definitions for a common core of information on fire and casualty reports. States and fire departments across the nation are encouraged to participate. USFA continues to solicit participation from departments that do not report. Tools for reporting are equally available to all departments.   </w:t>
      </w:r>
      <w:r w:rsidRPr="00F933C1">
        <w:rPr>
          <w:rFonts w:ascii="Times New Roman" w:hAnsi="Times New Roman"/>
        </w:rPr>
        <w:t xml:space="preserve">  </w:t>
      </w:r>
    </w:p>
    <w:p w:rsidR="00F83B0B" w:rsidRPr="00F933C1" w:rsidP="004F3CC8" w14:paraId="4EB2DD87" w14:textId="77777777">
      <w:pPr>
        <w:pStyle w:val="ResponseLvl1"/>
        <w:spacing w:before="0" w:line="276" w:lineRule="auto"/>
        <w:ind w:left="0"/>
        <w:contextualSpacing/>
        <w:rPr>
          <w:color w:val="000000"/>
        </w:rPr>
      </w:pPr>
    </w:p>
    <w:p w:rsidR="00F83B0B" w:rsidRPr="00F933C1" w:rsidP="004F3CC8" w14:paraId="3EE9509F" w14:textId="12BF3E1D">
      <w:pPr>
        <w:pStyle w:val="ResponseLvl1"/>
        <w:spacing w:before="0" w:line="276" w:lineRule="auto"/>
        <w:ind w:left="0"/>
        <w:contextualSpacing/>
      </w:pPr>
      <w:r w:rsidRPr="00F933C1">
        <w:rPr>
          <w:color w:val="000000"/>
        </w:rPr>
        <w:t xml:space="preserve">With 1.2 million new fire incident responses reported in 2022, comprising a solid majority of all fires, this generic collection reflects a wide geographic distribution of fire departments and </w:t>
      </w:r>
      <w:r w:rsidRPr="00F933C1">
        <w:rPr>
          <w:color w:val="000000"/>
        </w:rPr>
        <w:t xml:space="preserve">represents communities of all sizes.  USFA, after conducting several studies regarding representativeness in response to OMB terms of clearance, has determined that there is no known major bias </w:t>
      </w:r>
      <w:r w:rsidRPr="00F933C1">
        <w:t>that would have meaningful impact on national level estimates</w:t>
      </w:r>
      <w:r w:rsidRPr="00F933C1">
        <w:rPr>
          <w:color w:val="000000"/>
        </w:rPr>
        <w:t>.</w:t>
      </w:r>
      <w:r>
        <w:rPr>
          <w:rStyle w:val="FootnoteReference"/>
          <w:color w:val="000000"/>
        </w:rPr>
        <w:footnoteReference w:id="5"/>
      </w:r>
      <w:r w:rsidRPr="00F933C1">
        <w:rPr>
          <w:color w:val="000000"/>
        </w:rPr>
        <w:t xml:space="preserve">  Furthermore, fire data exhibit stability over time as evidenced by 10-year trends and the fact that results based on the full data set are generally similar to those based on part of the data.  Data are further validated against other external data sources. </w:t>
      </w:r>
      <w:r w:rsidRPr="00F933C1">
        <w:t>It is expected that these measures will help to maintain sufficiently high reporting rates suitable to analysis, specifically for the National Fire Data Center sub-collection which conducts statistical analysis from its associated instruments.</w:t>
      </w:r>
    </w:p>
    <w:p w:rsidR="00014487" w:rsidRPr="00F933C1" w:rsidP="004F3CC8" w14:paraId="3C4DE6AC" w14:textId="3D5C382B">
      <w:pPr>
        <w:tabs>
          <w:tab w:val="left" w:pos="-1440"/>
        </w:tabs>
        <w:spacing w:line="276" w:lineRule="auto"/>
        <w:ind w:left="720" w:hanging="720"/>
        <w:contextualSpacing/>
        <w:rPr>
          <w:rFonts w:ascii="Times New Roman" w:hAnsi="Times New Roman"/>
        </w:rPr>
      </w:pPr>
    </w:p>
    <w:p w:rsidR="00014487" w:rsidRPr="00F933C1" w:rsidP="004F3CC8" w14:paraId="13972D21" w14:textId="77777777">
      <w:pPr>
        <w:tabs>
          <w:tab w:val="left" w:pos="-1440"/>
        </w:tabs>
        <w:spacing w:line="276" w:lineRule="auto"/>
        <w:ind w:left="720" w:hanging="720"/>
        <w:contextualSpacing/>
        <w:rPr>
          <w:rFonts w:ascii="Times New Roman" w:hAnsi="Times New Roman"/>
          <w:b/>
          <w:bCs/>
        </w:rPr>
      </w:pPr>
      <w:r w:rsidRPr="00F933C1">
        <w:rPr>
          <w:rFonts w:ascii="Times New Roman" w:hAnsi="Times New Roman"/>
        </w:rPr>
        <w:t>4.</w:t>
      </w:r>
      <w:r w:rsidRPr="00F933C1">
        <w:rPr>
          <w:rFonts w:ascii="Times New Roman" w:hAnsi="Times New Roman"/>
        </w:rPr>
        <w:tab/>
      </w:r>
      <w:r w:rsidRPr="00F933C1">
        <w:rPr>
          <w:rFonts w:ascii="Times New Roman" w:hAnsi="Times New Roman"/>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14487" w:rsidRPr="00F933C1" w:rsidP="004F3CC8" w14:paraId="29AAF9E5" w14:textId="77777777">
      <w:pPr>
        <w:tabs>
          <w:tab w:val="left" w:pos="-1440"/>
        </w:tabs>
        <w:spacing w:line="276" w:lineRule="auto"/>
        <w:ind w:left="720" w:hanging="720"/>
        <w:contextualSpacing/>
        <w:rPr>
          <w:rFonts w:ascii="Times New Roman" w:hAnsi="Times New Roman"/>
        </w:rPr>
      </w:pPr>
    </w:p>
    <w:p w:rsidR="00014487" w:rsidRPr="00F933C1" w:rsidP="004F3CC8" w14:paraId="1F4194CB" w14:textId="4F499A62">
      <w:pPr>
        <w:tabs>
          <w:tab w:val="left" w:pos="-1440"/>
        </w:tabs>
        <w:spacing w:line="276" w:lineRule="auto"/>
        <w:contextualSpacing/>
        <w:rPr>
          <w:rFonts w:ascii="Times New Roman" w:hAnsi="Times New Roman"/>
        </w:rPr>
      </w:pPr>
      <w:r w:rsidRPr="00F933C1">
        <w:rPr>
          <w:rFonts w:ascii="Times New Roman" w:hAnsi="Times New Roman"/>
        </w:rPr>
        <w:t xml:space="preserve">All requests to collect information under this clearance </w:t>
      </w:r>
      <w:r w:rsidRPr="00F933C1" w:rsidR="00DD7C3C">
        <w:rPr>
          <w:rFonts w:ascii="Times New Roman" w:hAnsi="Times New Roman"/>
        </w:rPr>
        <w:t xml:space="preserve">must align with The Federal Fire Prevention and Control Act of 1974 (Pub. L. 93-498, as amended) (15 U.S.C. §§ 2201 et seq.). All instruments </w:t>
      </w:r>
      <w:r w:rsidRPr="00F933C1">
        <w:rPr>
          <w:rFonts w:ascii="Times New Roman" w:hAnsi="Times New Roman"/>
        </w:rPr>
        <w:t xml:space="preserve">will be carefully evaluated to ensure consistency with the intent, requirements, and boundaries of this programmatic clearance. </w:t>
      </w:r>
    </w:p>
    <w:p w:rsidR="00F5723D" w:rsidRPr="00F933C1" w:rsidP="004F3CC8" w14:paraId="31F5F7FA" w14:textId="77777777">
      <w:pPr>
        <w:tabs>
          <w:tab w:val="left" w:pos="-1440"/>
        </w:tabs>
        <w:spacing w:line="276" w:lineRule="auto"/>
        <w:ind w:left="720" w:hanging="720"/>
        <w:contextualSpacing/>
        <w:rPr>
          <w:rFonts w:ascii="Times New Roman" w:hAnsi="Times New Roman"/>
        </w:rPr>
      </w:pPr>
    </w:p>
    <w:p w:rsidR="00F5723D" w:rsidRPr="00F933C1" w:rsidP="004F3CC8" w14:paraId="44370F8E" w14:textId="1C500009">
      <w:pPr>
        <w:tabs>
          <w:tab w:val="left" w:pos="-1440"/>
        </w:tabs>
        <w:spacing w:line="276" w:lineRule="auto"/>
        <w:contextualSpacing/>
        <w:rPr>
          <w:rFonts w:ascii="Times New Roman" w:hAnsi="Times New Roman"/>
        </w:rPr>
      </w:pPr>
      <w:r w:rsidRPr="00F933C1">
        <w:rPr>
          <w:rFonts w:ascii="Times New Roman" w:hAnsi="Times New Roman"/>
          <w:u w:val="single"/>
        </w:rPr>
        <w:t>Pretesting:</w:t>
      </w:r>
      <w:r w:rsidRPr="00F933C1" w:rsidR="00DD7C3C">
        <w:rPr>
          <w:rFonts w:ascii="Times New Roman" w:hAnsi="Times New Roman"/>
        </w:rPr>
        <w:t xml:space="preserve"> </w:t>
      </w:r>
      <w:r w:rsidRPr="00F933C1">
        <w:rPr>
          <w:rFonts w:ascii="Times New Roman" w:hAnsi="Times New Roman"/>
        </w:rPr>
        <w:t>At the creation/review/renewal of each instrument to be accepted into this generic</w:t>
      </w:r>
      <w:r w:rsidR="00E33503">
        <w:rPr>
          <w:rFonts w:ascii="Times New Roman" w:hAnsi="Times New Roman"/>
        </w:rPr>
        <w:t xml:space="preserve"> clearance</w:t>
      </w:r>
      <w:r w:rsidRPr="00F933C1">
        <w:rPr>
          <w:rFonts w:ascii="Times New Roman" w:hAnsi="Times New Roman"/>
        </w:rPr>
        <w:t xml:space="preserve">, a pretest </w:t>
      </w:r>
      <w:r w:rsidRPr="00F933C1" w:rsidR="003E52AC">
        <w:rPr>
          <w:rFonts w:ascii="Times New Roman" w:hAnsi="Times New Roman"/>
        </w:rPr>
        <w:t>will</w:t>
      </w:r>
      <w:r w:rsidRPr="00F933C1">
        <w:rPr>
          <w:rFonts w:ascii="Times New Roman" w:hAnsi="Times New Roman"/>
        </w:rPr>
        <w:t xml:space="preserve"> be conducted </w:t>
      </w:r>
      <w:r w:rsidRPr="00F933C1" w:rsidR="00DD7C3C">
        <w:rPr>
          <w:rFonts w:ascii="Times New Roman" w:hAnsi="Times New Roman"/>
        </w:rPr>
        <w:t>on</w:t>
      </w:r>
      <w:r w:rsidRPr="00F933C1">
        <w:rPr>
          <w:rFonts w:ascii="Times New Roman" w:hAnsi="Times New Roman"/>
        </w:rPr>
        <w:t xml:space="preserve"> less than </w:t>
      </w:r>
      <w:r w:rsidRPr="00F933C1" w:rsidR="00DD7C3C">
        <w:rPr>
          <w:rFonts w:ascii="Times New Roman" w:hAnsi="Times New Roman"/>
        </w:rPr>
        <w:t>9</w:t>
      </w:r>
      <w:r w:rsidRPr="00F933C1">
        <w:rPr>
          <w:rFonts w:ascii="Times New Roman" w:hAnsi="Times New Roman"/>
        </w:rPr>
        <w:t xml:space="preserve"> persons to discover any potential problems with the survey instrument or process. This pretesting phase is crucial for identifying issues early on and making necessary adjustments. For quality assurance purposes, data from the pilot will be reviewed and improvements made to the survey process as deemed necessary. </w:t>
      </w:r>
      <w:r w:rsidRPr="00F933C1" w:rsidR="006135E4">
        <w:rPr>
          <w:rFonts w:ascii="Times New Roman" w:hAnsi="Times New Roman"/>
        </w:rPr>
        <w:t>Pretesting</w:t>
      </w:r>
      <w:r w:rsidRPr="00F933C1" w:rsidR="0067657F">
        <w:rPr>
          <w:rFonts w:ascii="Times New Roman" w:hAnsi="Times New Roman"/>
        </w:rPr>
        <w:t xml:space="preserve"> will be</w:t>
      </w:r>
      <w:r w:rsidRPr="00F933C1" w:rsidR="006135E4">
        <w:rPr>
          <w:rFonts w:ascii="Times New Roman" w:hAnsi="Times New Roman"/>
        </w:rPr>
        <w:t xml:space="preserve"> done with internal staff (unassociated with the survey development), limited external colleagues, and/or customers who are familiar with the program. Information from this pretest may be used to make necessary revisions to improve usability of the instruments. </w:t>
      </w:r>
    </w:p>
    <w:p w:rsidR="00F5723D" w:rsidRPr="00F933C1" w:rsidP="004F3CC8" w14:paraId="0F5C9D58" w14:textId="77777777">
      <w:pPr>
        <w:tabs>
          <w:tab w:val="left" w:pos="-1440"/>
        </w:tabs>
        <w:spacing w:line="276" w:lineRule="auto"/>
        <w:ind w:left="720" w:hanging="720"/>
        <w:contextualSpacing/>
        <w:rPr>
          <w:rFonts w:ascii="Times New Roman" w:hAnsi="Times New Roman"/>
        </w:rPr>
      </w:pPr>
    </w:p>
    <w:p w:rsidR="00455180" w:rsidRPr="00F933C1" w:rsidP="004F3CC8" w14:paraId="6F0CFBE1" w14:textId="4284102B">
      <w:pPr>
        <w:tabs>
          <w:tab w:val="left" w:pos="-1440"/>
        </w:tabs>
        <w:spacing w:line="276" w:lineRule="auto"/>
        <w:contextualSpacing/>
        <w:rPr>
          <w:rFonts w:ascii="Times New Roman" w:hAnsi="Times New Roman"/>
        </w:rPr>
      </w:pPr>
      <w:r w:rsidRPr="00F933C1">
        <w:rPr>
          <w:rFonts w:ascii="Times New Roman" w:hAnsi="Times New Roman"/>
          <w:u w:val="single"/>
        </w:rPr>
        <w:t>Qualitative Research:</w:t>
      </w:r>
      <w:r w:rsidRPr="00F933C1" w:rsidR="00DD7C3C">
        <w:rPr>
          <w:rFonts w:ascii="Times New Roman" w:hAnsi="Times New Roman"/>
        </w:rPr>
        <w:t xml:space="preserve"> </w:t>
      </w:r>
      <w:r w:rsidRPr="00F933C1">
        <w:rPr>
          <w:rFonts w:ascii="Times New Roman" w:hAnsi="Times New Roman"/>
        </w:rPr>
        <w:t>Qualitative research</w:t>
      </w:r>
      <w:r w:rsidRPr="00F933C1">
        <w:rPr>
          <w:rFonts w:ascii="Times New Roman" w:hAnsi="Times New Roman"/>
        </w:rPr>
        <w:t xml:space="preserve">, such as focus groups, may also be used to refine surveys over time. </w:t>
      </w:r>
      <w:r w:rsidRPr="00F933C1" w:rsidR="00DD7C3C">
        <w:rPr>
          <w:rFonts w:ascii="Times New Roman" w:hAnsi="Times New Roman"/>
        </w:rPr>
        <w:t>These f</w:t>
      </w:r>
      <w:r w:rsidRPr="00F933C1">
        <w:rPr>
          <w:rFonts w:ascii="Times New Roman" w:hAnsi="Times New Roman"/>
        </w:rPr>
        <w:t>ocus group</w:t>
      </w:r>
      <w:r w:rsidRPr="00F933C1" w:rsidR="00DD7C3C">
        <w:rPr>
          <w:rFonts w:ascii="Times New Roman" w:hAnsi="Times New Roman"/>
        </w:rPr>
        <w:t xml:space="preserve"> may be undertaken</w:t>
      </w:r>
      <w:r w:rsidRPr="00F933C1">
        <w:rPr>
          <w:rFonts w:ascii="Times New Roman" w:hAnsi="Times New Roman"/>
        </w:rPr>
        <w:t xml:space="preserve"> to </w:t>
      </w:r>
      <w:r w:rsidRPr="00F933C1" w:rsidR="00DD7C3C">
        <w:rPr>
          <w:rFonts w:ascii="Times New Roman" w:hAnsi="Times New Roman"/>
        </w:rPr>
        <w:t xml:space="preserve">understand or </w:t>
      </w:r>
      <w:r w:rsidRPr="00F933C1">
        <w:rPr>
          <w:rFonts w:ascii="Times New Roman" w:hAnsi="Times New Roman"/>
        </w:rPr>
        <w:t>uncover new issues related to service delivery, design, deployment, response rates, non-response bias, and results analysis</w:t>
      </w:r>
      <w:r w:rsidRPr="00F933C1" w:rsidR="00DD7C3C">
        <w:rPr>
          <w:rFonts w:ascii="Times New Roman" w:hAnsi="Times New Roman"/>
        </w:rPr>
        <w:t>. These results can then be used to improve the survey questions and delivery.</w:t>
      </w:r>
      <w:r w:rsidRPr="00F933C1">
        <w:rPr>
          <w:rFonts w:ascii="Times New Roman" w:hAnsi="Times New Roman"/>
        </w:rPr>
        <w:t xml:space="preserve"> </w:t>
      </w:r>
    </w:p>
    <w:p w:rsidR="00014487" w:rsidRPr="00F933C1" w:rsidP="004F3CC8" w14:paraId="6027C871" w14:textId="77777777">
      <w:pPr>
        <w:spacing w:line="276" w:lineRule="auto"/>
        <w:contextualSpacing/>
        <w:rPr>
          <w:rFonts w:ascii="Times New Roman" w:hAnsi="Times New Roman"/>
        </w:rPr>
      </w:pPr>
    </w:p>
    <w:p w:rsidR="00014487" w:rsidRPr="00F933C1" w:rsidP="004F3CC8" w14:paraId="714191DB" w14:textId="77777777">
      <w:pPr>
        <w:numPr>
          <w:ilvl w:val="0"/>
          <w:numId w:val="4"/>
        </w:numPr>
        <w:tabs>
          <w:tab w:val="left" w:pos="-1440"/>
        </w:tabs>
        <w:spacing w:line="276" w:lineRule="auto"/>
        <w:contextualSpacing/>
        <w:rPr>
          <w:rFonts w:ascii="Times New Roman" w:hAnsi="Times New Roman"/>
          <w:b/>
          <w:bCs/>
        </w:rPr>
      </w:pPr>
      <w:r w:rsidRPr="00F933C1">
        <w:rPr>
          <w:rFonts w:ascii="Times New Roman" w:hAnsi="Times New Roman"/>
          <w:b/>
          <w:bCs/>
        </w:rPr>
        <w:t>Provide the name and telephone number of individuals consulted on statistical aspects of the design and the name of the agency unit, contractor(s), grantee(s), or other person(s) who will actually collect and/or analyze the information for the agency.</w:t>
      </w:r>
    </w:p>
    <w:p w:rsidR="00014487" w:rsidRPr="00F933C1" w:rsidP="004F3CC8" w14:paraId="7B857398" w14:textId="77777777">
      <w:pPr>
        <w:tabs>
          <w:tab w:val="left" w:pos="-1440"/>
        </w:tabs>
        <w:spacing w:line="276" w:lineRule="auto"/>
        <w:contextualSpacing/>
        <w:rPr>
          <w:rFonts w:ascii="Times New Roman" w:hAnsi="Times New Roman"/>
        </w:rPr>
      </w:pPr>
    </w:p>
    <w:p w:rsidR="00014487" w:rsidRPr="00F933C1" w:rsidP="004F3CC8" w14:paraId="49B083EE" w14:textId="6F9C6138">
      <w:pPr>
        <w:tabs>
          <w:tab w:val="left" w:pos="-1440"/>
        </w:tabs>
        <w:spacing w:line="276" w:lineRule="auto"/>
        <w:ind w:left="720"/>
        <w:contextualSpacing/>
        <w:rPr>
          <w:rFonts w:ascii="Times New Roman" w:hAnsi="Times New Roman"/>
        </w:rPr>
      </w:pPr>
      <w:r w:rsidRPr="00F933C1">
        <w:rPr>
          <w:rFonts w:ascii="Times New Roman" w:hAnsi="Times New Roman"/>
          <w:b/>
          <w:bCs/>
        </w:rPr>
        <w:t>Ashlee Vandewater</w:t>
      </w:r>
    </w:p>
    <w:p w:rsidR="006135E4" w:rsidRPr="00F933C1" w:rsidP="004F3CC8" w14:paraId="13C22917" w14:textId="77777777">
      <w:pPr>
        <w:tabs>
          <w:tab w:val="left" w:pos="-1440"/>
        </w:tabs>
        <w:spacing w:line="276" w:lineRule="auto"/>
        <w:ind w:left="720"/>
        <w:contextualSpacing/>
        <w:rPr>
          <w:rFonts w:ascii="Times New Roman" w:hAnsi="Times New Roman"/>
        </w:rPr>
      </w:pPr>
      <w:r w:rsidRPr="00F933C1">
        <w:rPr>
          <w:rFonts w:ascii="Times New Roman" w:hAnsi="Times New Roman"/>
        </w:rPr>
        <w:t>Program Analyst</w:t>
      </w:r>
    </w:p>
    <w:p w:rsidR="006135E4" w:rsidRPr="00F933C1" w:rsidP="004F3CC8" w14:paraId="1AAF12DA" w14:textId="77777777">
      <w:pPr>
        <w:tabs>
          <w:tab w:val="left" w:pos="-1440"/>
        </w:tabs>
        <w:spacing w:line="276" w:lineRule="auto"/>
        <w:ind w:left="720"/>
        <w:contextualSpacing/>
        <w:rPr>
          <w:rFonts w:ascii="Times New Roman" w:hAnsi="Times New Roman"/>
        </w:rPr>
      </w:pPr>
      <w:r w:rsidRPr="00F933C1">
        <w:rPr>
          <w:rFonts w:ascii="Times New Roman" w:hAnsi="Times New Roman"/>
        </w:rPr>
        <w:t>United States Fire Administration</w:t>
      </w:r>
    </w:p>
    <w:p w:rsidR="006135E4" w:rsidRPr="00F933C1" w:rsidP="004F3CC8" w14:paraId="4972F136" w14:textId="77777777">
      <w:pPr>
        <w:tabs>
          <w:tab w:val="left" w:pos="-1440"/>
        </w:tabs>
        <w:spacing w:line="276" w:lineRule="auto"/>
        <w:ind w:left="720"/>
        <w:contextualSpacing/>
        <w:rPr>
          <w:rFonts w:ascii="Times New Roman" w:hAnsi="Times New Roman"/>
        </w:rPr>
      </w:pPr>
      <w:r w:rsidRPr="00F933C1">
        <w:rPr>
          <w:rFonts w:ascii="Times New Roman" w:hAnsi="Times New Roman"/>
        </w:rPr>
        <w:t xml:space="preserve">16825 South Seton Avenue </w:t>
      </w:r>
    </w:p>
    <w:p w:rsidR="006135E4" w:rsidRPr="00F933C1" w:rsidP="004F3CC8" w14:paraId="599C9169" w14:textId="77777777">
      <w:pPr>
        <w:tabs>
          <w:tab w:val="left" w:pos="-1440"/>
        </w:tabs>
        <w:spacing w:line="276" w:lineRule="auto"/>
        <w:ind w:left="720"/>
        <w:contextualSpacing/>
        <w:rPr>
          <w:rFonts w:ascii="Times New Roman" w:hAnsi="Times New Roman"/>
        </w:rPr>
      </w:pPr>
      <w:r w:rsidRPr="00F933C1">
        <w:rPr>
          <w:rFonts w:ascii="Times New Roman" w:hAnsi="Times New Roman"/>
        </w:rPr>
        <w:t>Emmitsburg, MD 21727</w:t>
      </w:r>
    </w:p>
    <w:p w:rsidR="006135E4" w:rsidRPr="00F933C1" w:rsidP="004F3CC8" w14:paraId="66835F74" w14:textId="77777777">
      <w:pPr>
        <w:tabs>
          <w:tab w:val="left" w:pos="-1440"/>
        </w:tabs>
        <w:spacing w:line="276" w:lineRule="auto"/>
        <w:ind w:left="720"/>
        <w:contextualSpacing/>
        <w:rPr>
          <w:rFonts w:ascii="Times New Roman" w:hAnsi="Times New Roman"/>
        </w:rPr>
      </w:pPr>
      <w:r w:rsidRPr="00F933C1">
        <w:rPr>
          <w:rFonts w:ascii="Times New Roman" w:hAnsi="Times New Roman"/>
        </w:rPr>
        <w:t>(301)-447-1483</w:t>
      </w:r>
    </w:p>
    <w:p w:rsidR="006135E4" w:rsidRPr="00F933C1" w:rsidP="004F3CC8" w14:paraId="58F1DE13" w14:textId="77777777">
      <w:pPr>
        <w:tabs>
          <w:tab w:val="left" w:pos="-1440"/>
        </w:tabs>
        <w:spacing w:line="276" w:lineRule="auto"/>
        <w:ind w:left="720"/>
        <w:contextualSpacing/>
        <w:rPr>
          <w:rFonts w:ascii="Times New Roman" w:hAnsi="Times New Roman"/>
        </w:rPr>
      </w:pPr>
      <w:hyperlink r:id="rId8" w:history="1">
        <w:r w:rsidRPr="00F933C1">
          <w:rPr>
            <w:rStyle w:val="Hyperlink"/>
            <w:rFonts w:ascii="Times New Roman" w:hAnsi="Times New Roman"/>
          </w:rPr>
          <w:t>ashlee.vandewater@fema.dhs.gov</w:t>
        </w:r>
      </w:hyperlink>
    </w:p>
    <w:p w:rsidR="00DD7C3C" w:rsidRPr="00F933C1" w:rsidP="004F3CC8" w14:paraId="51E15F2F" w14:textId="77777777">
      <w:pPr>
        <w:tabs>
          <w:tab w:val="left" w:pos="-1440"/>
        </w:tabs>
        <w:spacing w:line="276" w:lineRule="auto"/>
        <w:contextualSpacing/>
        <w:rPr>
          <w:rFonts w:ascii="Times New Roman" w:hAnsi="Times New Roman"/>
        </w:rPr>
      </w:pPr>
    </w:p>
    <w:p w:rsidR="006135E4" w:rsidRPr="00F933C1" w:rsidP="44C28A18" w14:paraId="4E0D7793" w14:textId="24F8545E">
      <w:pPr>
        <w:spacing w:line="276" w:lineRule="auto"/>
        <w:contextualSpacing/>
        <w:rPr>
          <w:rFonts w:ascii="Times New Roman" w:hAnsi="Times New Roman"/>
        </w:rPr>
      </w:pPr>
      <w:r w:rsidRPr="44C28A18">
        <w:rPr>
          <w:rFonts w:ascii="Times New Roman" w:hAnsi="Times New Roman"/>
        </w:rPr>
        <w:t xml:space="preserve">This generic collection is developed for the </w:t>
      </w:r>
      <w:r w:rsidRPr="44C28A18" w:rsidR="0BC39ECD">
        <w:rPr>
          <w:rFonts w:ascii="Times New Roman" w:hAnsi="Times New Roman"/>
        </w:rPr>
        <w:t>USFA</w:t>
      </w:r>
      <w:r w:rsidRPr="44C28A18">
        <w:rPr>
          <w:rFonts w:ascii="Times New Roman" w:hAnsi="Times New Roman"/>
        </w:rPr>
        <w:t xml:space="preserve"> to evaluate information voluntarily submitted by State, Local, Tribal and Territorial stakeholders specifically in the field of Fire &amp; EMS to help develop, design, conduct, and analyze feedback on USFA programs.</w:t>
      </w:r>
      <w:r w:rsidRPr="44C28A18" w:rsidR="00DD7C3C">
        <w:rPr>
          <w:rFonts w:ascii="Times New Roman" w:hAnsi="Times New Roman"/>
        </w:rPr>
        <w:t xml:space="preserve"> All instruments associated with this generic </w:t>
      </w:r>
      <w:r w:rsidRPr="44C28A18" w:rsidR="000F379C">
        <w:rPr>
          <w:rFonts w:ascii="Times New Roman" w:hAnsi="Times New Roman"/>
        </w:rPr>
        <w:t xml:space="preserve">clearance </w:t>
      </w:r>
      <w:r w:rsidRPr="44C28A18" w:rsidR="00DD7C3C">
        <w:rPr>
          <w:rFonts w:ascii="Times New Roman" w:hAnsi="Times New Roman"/>
        </w:rPr>
        <w:t>should relate directly to The Federal Fire Prevention and Control Act of 1974 (Pub. L. 93-498, as amended) (15 U.S.C. §§ 2201 et seq.)</w:t>
      </w:r>
      <w:r w:rsidRPr="44C28A18">
        <w:rPr>
          <w:rFonts w:ascii="Times New Roman" w:hAnsi="Times New Roman"/>
        </w:rPr>
        <w:t xml:space="preserve"> </w:t>
      </w:r>
    </w:p>
    <w:p w:rsidR="00E91139" w:rsidRPr="00D20AB6" w:rsidP="004F3CC8" w14:paraId="252558C0" w14:textId="77777777">
      <w:pPr>
        <w:spacing w:line="276" w:lineRule="auto"/>
        <w:contextualSpacing/>
        <w:rPr>
          <w:rFonts w:ascii="Times New Roman" w:hAnsi="Times New Roman"/>
        </w:rPr>
      </w:pPr>
    </w:p>
    <w:sectPr w:rsidSect="00B27061">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487" w:rsidP="007F5988" w14:paraId="53CDB8E9" w14:textId="36C7A3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2031">
      <w:rPr>
        <w:rStyle w:val="PageNumber"/>
        <w:noProof/>
      </w:rPr>
      <w:t>3</w:t>
    </w:r>
    <w:r>
      <w:rPr>
        <w:rStyle w:val="PageNumber"/>
      </w:rPr>
      <w:fldChar w:fldCharType="end"/>
    </w:r>
  </w:p>
  <w:p w:rsidR="00014487" w:rsidP="007F5988" w14:paraId="163BA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487" w:rsidRPr="00880F4B" w14:paraId="63C940AC" w14:textId="77777777">
    <w:pPr>
      <w:spacing w:line="240" w:lineRule="exact"/>
      <w:rPr>
        <w:rFonts w:ascii="Times New Roman" w:hAnsi="Times New Roman"/>
      </w:rPr>
    </w:pPr>
  </w:p>
  <w:p w:rsidR="00014487" w:rsidRPr="00880F4B" w:rsidP="007F5988" w14:paraId="3AC3032A" w14:textId="77777777">
    <w:pPr>
      <w:framePr w:wrap="around" w:vAnchor="text" w:hAnchor="margin" w:xAlign="right" w:y="1"/>
      <w:jc w:val="center"/>
      <w:rPr>
        <w:rFonts w:ascii="Times New Roman" w:hAnsi="Times New Roman"/>
      </w:rPr>
    </w:pPr>
    <w:r w:rsidRPr="00880F4B">
      <w:rPr>
        <w:rFonts w:ascii="Times New Roman" w:hAnsi="Times New Roman"/>
      </w:rPr>
      <w:fldChar w:fldCharType="begin"/>
    </w:r>
    <w:r w:rsidRPr="00880F4B">
      <w:rPr>
        <w:rFonts w:ascii="Times New Roman" w:hAnsi="Times New Roman"/>
      </w:rPr>
      <w:instrText xml:space="preserve">PAGE </w:instrText>
    </w:r>
    <w:r w:rsidRPr="00880F4B">
      <w:rPr>
        <w:rFonts w:ascii="Times New Roman" w:hAnsi="Times New Roman"/>
      </w:rPr>
      <w:fldChar w:fldCharType="separate"/>
    </w:r>
    <w:r w:rsidRPr="00880F4B">
      <w:rPr>
        <w:rFonts w:ascii="Times New Roman" w:hAnsi="Times New Roman"/>
        <w:noProof/>
      </w:rPr>
      <w:t>1</w:t>
    </w:r>
    <w:r w:rsidRPr="00880F4B">
      <w:rPr>
        <w:rFonts w:ascii="Times New Roman" w:hAnsi="Times New Roman"/>
      </w:rPr>
      <w:fldChar w:fldCharType="end"/>
    </w:r>
  </w:p>
  <w:p w:rsidR="00014487" w:rsidRPr="00880F4B" w:rsidP="007F5988" w14:paraId="665D45B0" w14:textId="77777777">
    <w:pPr>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20D0" w14:paraId="4D86B582" w14:textId="77777777">
      <w:r>
        <w:separator/>
      </w:r>
    </w:p>
  </w:footnote>
  <w:footnote w:type="continuationSeparator" w:id="1">
    <w:p w:rsidR="00AA20D0" w14:paraId="1F0B1BC7" w14:textId="77777777">
      <w:r>
        <w:continuationSeparator/>
      </w:r>
    </w:p>
  </w:footnote>
  <w:footnote w:type="continuationNotice" w:id="2">
    <w:p w:rsidR="00AA20D0" w14:paraId="01F35061" w14:textId="77777777"/>
  </w:footnote>
  <w:footnote w:id="3">
    <w:p w:rsidR="0095048F" w:rsidP="0095048F" w14:paraId="07B60A0C" w14:textId="77777777">
      <w:pPr>
        <w:pStyle w:val="FootnoteText"/>
      </w:pPr>
      <w:r w:rsidRPr="001761A1">
        <w:rPr>
          <w:rStyle w:val="FootnoteReference"/>
        </w:rPr>
        <w:footnoteRef/>
      </w:r>
      <w:r w:rsidRPr="001761A1">
        <w:t xml:space="preserve"> Based on data from the National Fire Protection Association (NFPA), there were an estimated 29,452 fire departments in the United States in 2020. </w:t>
      </w:r>
      <w:r w:rsidRPr="001761A1">
        <w:rPr>
          <w:i/>
        </w:rPr>
        <w:t>See</w:t>
      </w:r>
      <w:r w:rsidRPr="00DD376C">
        <w:t xml:space="preserve"> </w:t>
      </w:r>
      <w:r>
        <w:t xml:space="preserve">NFPA, </w:t>
      </w:r>
      <w:r w:rsidRPr="00DD376C">
        <w:t>U.S. Fire Department Profile 20</w:t>
      </w:r>
      <w:r>
        <w:t>20</w:t>
      </w:r>
      <w:r w:rsidRPr="00DD376C">
        <w:t xml:space="preserve"> (</w:t>
      </w:r>
      <w:r>
        <w:t>September 2022</w:t>
      </w:r>
      <w:r w:rsidRPr="00DD376C">
        <w:t xml:space="preserve">), </w:t>
      </w:r>
      <w:hyperlink r:id="rId1" w:history="1">
        <w:r>
          <w:rPr>
            <w:rStyle w:val="Hyperlink"/>
          </w:rPr>
          <w:t>U.S. fire department profile | NFPA Research</w:t>
        </w:r>
      </w:hyperlink>
      <w:r w:rsidRPr="00DD376C">
        <w:t>.</w:t>
      </w:r>
      <w:r>
        <w:t xml:space="preserve">  </w:t>
      </w:r>
    </w:p>
  </w:footnote>
  <w:footnote w:id="4">
    <w:p w:rsidR="0095048F" w:rsidRPr="00D20AB6" w:rsidP="0095048F" w14:paraId="6DAC1D57" w14:textId="77777777">
      <w:pPr>
        <w:pStyle w:val="FootnoteText"/>
        <w:rPr>
          <w:sz w:val="18"/>
          <w:szCs w:val="18"/>
        </w:rPr>
      </w:pPr>
      <w:r w:rsidRPr="00D20AB6">
        <w:rPr>
          <w:rStyle w:val="FootnoteReference"/>
          <w:sz w:val="18"/>
          <w:szCs w:val="18"/>
        </w:rPr>
        <w:footnoteRef/>
      </w:r>
      <w:r w:rsidRPr="00D20AB6">
        <w:rPr>
          <w:sz w:val="18"/>
          <w:szCs w:val="18"/>
        </w:rPr>
        <w:t xml:space="preserve"> Data sources include National Fire Protection Association; National Center for Health Statistics; Bureau of the Census; Bureau of Alcohol, Tobacco, and Firearms; National Institute for Occupational Safety and Health; USFA-Firefighter Fatality Project; and Consumer Product Safety Commission.</w:t>
      </w:r>
    </w:p>
  </w:footnote>
  <w:footnote w:id="5">
    <w:p w:rsidR="00F83B0B" w:rsidRPr="00D20AB6" w:rsidP="00F83B0B" w14:paraId="7EEE73AC" w14:textId="77777777">
      <w:pPr>
        <w:rPr>
          <w:rFonts w:ascii="Times New Roman" w:hAnsi="Times New Roman"/>
          <w:color w:val="000000"/>
          <w:sz w:val="18"/>
          <w:szCs w:val="18"/>
        </w:rPr>
      </w:pPr>
      <w:r w:rsidRPr="00D20AB6">
        <w:rPr>
          <w:rStyle w:val="FootnoteReference"/>
          <w:rFonts w:ascii="Times New Roman" w:hAnsi="Times New Roman"/>
          <w:sz w:val="18"/>
          <w:szCs w:val="18"/>
        </w:rPr>
        <w:footnoteRef/>
      </w:r>
      <w:r w:rsidRPr="00D20AB6">
        <w:rPr>
          <w:rFonts w:ascii="Times New Roman" w:hAnsi="Times New Roman"/>
          <w:sz w:val="18"/>
          <w:szCs w:val="18"/>
        </w:rPr>
        <w:t xml:space="preserve"> </w:t>
      </w:r>
      <w:r w:rsidRPr="00D20AB6">
        <w:rPr>
          <w:rFonts w:ascii="Times New Roman" w:hAnsi="Times New Roman"/>
          <w:color w:val="000000"/>
          <w:sz w:val="18"/>
          <w:szCs w:val="18"/>
        </w:rPr>
        <w:t>Findings in USFA’s</w:t>
      </w:r>
      <w:r w:rsidRPr="00D20AB6">
        <w:rPr>
          <w:rFonts w:ascii="Times New Roman" w:hAnsi="Times New Roman"/>
          <w:i/>
          <w:color w:val="000000"/>
          <w:sz w:val="18"/>
          <w:szCs w:val="18"/>
        </w:rPr>
        <w:t xml:space="preserve"> NFIRS Representativeness Study</w:t>
      </w:r>
      <w:r w:rsidRPr="00D20AB6">
        <w:rPr>
          <w:rFonts w:ascii="Times New Roman" w:hAnsi="Times New Roman"/>
          <w:color w:val="000000"/>
          <w:sz w:val="18"/>
          <w:szCs w:val="18"/>
        </w:rPr>
        <w:t xml:space="preserve"> (2011) show high reporting rates at the national and regional levels, and fire departments across the country, whether they be career, volunteer, or protect communities of varying sizes, are well represented in NFIRS.  USFA concluded that NFIRS reporting departments are representative of the universe of all fire departments in the United States (</w:t>
      </w:r>
      <w:hyperlink r:id="rId2" w:history="1">
        <w:r w:rsidRPr="00D20AB6">
          <w:rPr>
            <w:rStyle w:val="Hyperlink"/>
            <w:rFonts w:ascii="Times New Roman" w:hAnsi="Times New Roman"/>
            <w:sz w:val="18"/>
            <w:szCs w:val="18"/>
          </w:rPr>
          <w:t>https://www.reginfo.gov/public/do/DownloadDocument?objectID=32395301</w:t>
        </w:r>
      </w:hyperlink>
      <w:r w:rsidRPr="00D20AB6">
        <w:rPr>
          <w:rStyle w:val="Hyperlink"/>
          <w:rFonts w:ascii="Times New Roman" w:hAnsi="Times New Roman"/>
          <w:color w:val="000000"/>
          <w:sz w:val="18"/>
          <w:szCs w:val="18"/>
        </w:rPr>
        <w:t>)</w:t>
      </w:r>
      <w:r w:rsidRPr="00D20AB6">
        <w:rPr>
          <w:rFonts w:ascii="Times New Roman" w:hAnsi="Times New Roman"/>
          <w:color w:val="000000"/>
          <w:sz w:val="18"/>
          <w:szCs w:val="18"/>
        </w:rPr>
        <w:t>.</w:t>
      </w:r>
      <w:r w:rsidRPr="00D20AB6">
        <w:rPr>
          <w:rFonts w:ascii="Times New Roman" w:hAnsi="Times New Roman"/>
          <w:sz w:val="18"/>
          <w:szCs w:val="18"/>
        </w:rPr>
        <w:t xml:space="preserve"> </w:t>
      </w:r>
    </w:p>
    <w:p w:rsidR="00F83B0B" w:rsidP="00F83B0B" w14:paraId="1CD886A5"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21BE33AB"/>
    <w:multiLevelType w:val="hybridMultilevel"/>
    <w:tmpl w:val="EDBE54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1976AA"/>
    <w:multiLevelType w:val="hybridMultilevel"/>
    <w:tmpl w:val="45B6E06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13845313">
    <w:abstractNumId w:val="4"/>
  </w:num>
  <w:num w:numId="2" w16cid:durableId="1777288088">
    <w:abstractNumId w:val="0"/>
  </w:num>
  <w:num w:numId="3" w16cid:durableId="1457068707">
    <w:abstractNumId w:val="3"/>
  </w:num>
  <w:num w:numId="4" w16cid:durableId="156657149">
    <w:abstractNumId w:val="5"/>
  </w:num>
  <w:num w:numId="5" w16cid:durableId="1974751751">
    <w:abstractNumId w:val="2"/>
  </w:num>
  <w:num w:numId="6" w16cid:durableId="624121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2D01"/>
    <w:rsid w:val="00014487"/>
    <w:rsid w:val="000712DA"/>
    <w:rsid w:val="00077302"/>
    <w:rsid w:val="000A42FA"/>
    <w:rsid w:val="000F379C"/>
    <w:rsid w:val="001761A1"/>
    <w:rsid w:val="001A595D"/>
    <w:rsid w:val="001D2BC4"/>
    <w:rsid w:val="001E414F"/>
    <w:rsid w:val="001E4692"/>
    <w:rsid w:val="001F03B6"/>
    <w:rsid w:val="001F3D3B"/>
    <w:rsid w:val="00207569"/>
    <w:rsid w:val="00211ECA"/>
    <w:rsid w:val="00226806"/>
    <w:rsid w:val="002A4A73"/>
    <w:rsid w:val="002D333B"/>
    <w:rsid w:val="002F2336"/>
    <w:rsid w:val="00300F08"/>
    <w:rsid w:val="00322A7B"/>
    <w:rsid w:val="00339831"/>
    <w:rsid w:val="003B5DD3"/>
    <w:rsid w:val="003E52AC"/>
    <w:rsid w:val="003F1835"/>
    <w:rsid w:val="00455180"/>
    <w:rsid w:val="004806A9"/>
    <w:rsid w:val="004F3CC8"/>
    <w:rsid w:val="00525E40"/>
    <w:rsid w:val="005543AD"/>
    <w:rsid w:val="005803FE"/>
    <w:rsid w:val="005B6987"/>
    <w:rsid w:val="00603702"/>
    <w:rsid w:val="006135E4"/>
    <w:rsid w:val="0065021A"/>
    <w:rsid w:val="00652031"/>
    <w:rsid w:val="00663BD1"/>
    <w:rsid w:val="0067657F"/>
    <w:rsid w:val="00686802"/>
    <w:rsid w:val="006B0B31"/>
    <w:rsid w:val="00701ABA"/>
    <w:rsid w:val="00720198"/>
    <w:rsid w:val="007312F9"/>
    <w:rsid w:val="00746987"/>
    <w:rsid w:val="00760E14"/>
    <w:rsid w:val="00765E88"/>
    <w:rsid w:val="0077798C"/>
    <w:rsid w:val="0078325A"/>
    <w:rsid w:val="007D54ED"/>
    <w:rsid w:val="007E17DD"/>
    <w:rsid w:val="007E4220"/>
    <w:rsid w:val="007E6F17"/>
    <w:rsid w:val="007E7A58"/>
    <w:rsid w:val="007F5988"/>
    <w:rsid w:val="00807BA2"/>
    <w:rsid w:val="00824FA2"/>
    <w:rsid w:val="00833B6C"/>
    <w:rsid w:val="008732E4"/>
    <w:rsid w:val="00880F4B"/>
    <w:rsid w:val="008D7291"/>
    <w:rsid w:val="0095048F"/>
    <w:rsid w:val="009A1897"/>
    <w:rsid w:val="009F15D0"/>
    <w:rsid w:val="00A01B2C"/>
    <w:rsid w:val="00A130BD"/>
    <w:rsid w:val="00A47E88"/>
    <w:rsid w:val="00A7008F"/>
    <w:rsid w:val="00AA20D0"/>
    <w:rsid w:val="00B0571D"/>
    <w:rsid w:val="00B067D1"/>
    <w:rsid w:val="00B27061"/>
    <w:rsid w:val="00B7349D"/>
    <w:rsid w:val="00B96FA9"/>
    <w:rsid w:val="00BD4827"/>
    <w:rsid w:val="00BE1D4D"/>
    <w:rsid w:val="00C0186B"/>
    <w:rsid w:val="00C125E4"/>
    <w:rsid w:val="00C33A67"/>
    <w:rsid w:val="00C358BA"/>
    <w:rsid w:val="00C62A1F"/>
    <w:rsid w:val="00C64699"/>
    <w:rsid w:val="00C66D6B"/>
    <w:rsid w:val="00C87BD1"/>
    <w:rsid w:val="00CD6117"/>
    <w:rsid w:val="00CD6D53"/>
    <w:rsid w:val="00D14A0E"/>
    <w:rsid w:val="00D20AB6"/>
    <w:rsid w:val="00D34DC0"/>
    <w:rsid w:val="00D7670A"/>
    <w:rsid w:val="00DA68E0"/>
    <w:rsid w:val="00DC0811"/>
    <w:rsid w:val="00DD376C"/>
    <w:rsid w:val="00DD7C3C"/>
    <w:rsid w:val="00DE08FF"/>
    <w:rsid w:val="00DE2FCB"/>
    <w:rsid w:val="00E33503"/>
    <w:rsid w:val="00E91139"/>
    <w:rsid w:val="00EC3504"/>
    <w:rsid w:val="00F5723D"/>
    <w:rsid w:val="00F826C0"/>
    <w:rsid w:val="00F83B0B"/>
    <w:rsid w:val="00F933C1"/>
    <w:rsid w:val="0BC39ECD"/>
    <w:rsid w:val="44C28A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2D89D4F"/>
  <w15:chartTrackingRefBased/>
  <w15:docId w15:val="{42CD5946-EAFB-44E0-B21D-18F361A1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paragraph" w:styleId="Revision">
    <w:name w:val="Revision"/>
    <w:hidden/>
    <w:uiPriority w:val="99"/>
    <w:semiHidden/>
    <w:rsid w:val="00322A7B"/>
    <w:rPr>
      <w:rFonts w:ascii="Courier" w:hAnsi="Courier"/>
      <w:sz w:val="24"/>
      <w:szCs w:val="24"/>
    </w:rPr>
  </w:style>
  <w:style w:type="character" w:styleId="Hyperlink">
    <w:name w:val="Hyperlink"/>
    <w:rsid w:val="006135E4"/>
    <w:rPr>
      <w:color w:val="0563C1"/>
      <w:u w:val="single"/>
    </w:rPr>
  </w:style>
  <w:style w:type="character" w:styleId="UnresolvedMention">
    <w:name w:val="Unresolved Mention"/>
    <w:uiPriority w:val="99"/>
    <w:semiHidden/>
    <w:unhideWhenUsed/>
    <w:rsid w:val="006135E4"/>
    <w:rPr>
      <w:color w:val="605E5C"/>
      <w:shd w:val="clear" w:color="auto" w:fill="E1DFDD"/>
    </w:rPr>
  </w:style>
  <w:style w:type="character" w:styleId="CommentReference">
    <w:name w:val="annotation reference"/>
    <w:rsid w:val="00211ECA"/>
    <w:rPr>
      <w:sz w:val="16"/>
      <w:szCs w:val="16"/>
    </w:rPr>
  </w:style>
  <w:style w:type="paragraph" w:styleId="CommentText">
    <w:name w:val="annotation text"/>
    <w:basedOn w:val="Normal"/>
    <w:link w:val="CommentTextChar"/>
    <w:rsid w:val="00211ECA"/>
    <w:rPr>
      <w:sz w:val="20"/>
      <w:szCs w:val="20"/>
    </w:rPr>
  </w:style>
  <w:style w:type="character" w:customStyle="1" w:styleId="CommentTextChar">
    <w:name w:val="Comment Text Char"/>
    <w:link w:val="CommentText"/>
    <w:rsid w:val="00211ECA"/>
    <w:rPr>
      <w:rFonts w:ascii="Courier" w:hAnsi="Courier"/>
    </w:rPr>
  </w:style>
  <w:style w:type="paragraph" w:styleId="CommentSubject">
    <w:name w:val="annotation subject"/>
    <w:basedOn w:val="CommentText"/>
    <w:next w:val="CommentText"/>
    <w:link w:val="CommentSubjectChar"/>
    <w:rsid w:val="00211ECA"/>
    <w:rPr>
      <w:b/>
      <w:bCs/>
    </w:rPr>
  </w:style>
  <w:style w:type="character" w:customStyle="1" w:styleId="CommentSubjectChar">
    <w:name w:val="Comment Subject Char"/>
    <w:link w:val="CommentSubject"/>
    <w:rsid w:val="00211ECA"/>
    <w:rPr>
      <w:rFonts w:ascii="Courier" w:hAnsi="Courier"/>
      <w:b/>
      <w:bCs/>
    </w:rPr>
  </w:style>
  <w:style w:type="paragraph" w:styleId="FootnoteText">
    <w:name w:val="footnote text"/>
    <w:basedOn w:val="Normal"/>
    <w:link w:val="FootnoteTextChar"/>
    <w:rsid w:val="0095048F"/>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95048F"/>
  </w:style>
  <w:style w:type="paragraph" w:customStyle="1" w:styleId="ResponseLvl2">
    <w:name w:val="Response_Lvl2"/>
    <w:basedOn w:val="Normal"/>
    <w:link w:val="ResponseLvl2Char"/>
    <w:rsid w:val="0095048F"/>
    <w:pPr>
      <w:widowControl/>
      <w:autoSpaceDE/>
      <w:autoSpaceDN/>
      <w:adjustRightInd/>
      <w:spacing w:before="240"/>
      <w:ind w:left="720"/>
    </w:pPr>
    <w:rPr>
      <w:rFonts w:ascii="Times New Roman" w:hAnsi="Times New Roman"/>
    </w:rPr>
  </w:style>
  <w:style w:type="character" w:customStyle="1" w:styleId="ResponseLvl2Char">
    <w:name w:val="Response_Lvl2 Char"/>
    <w:link w:val="ResponseLvl2"/>
    <w:rsid w:val="0095048F"/>
    <w:rPr>
      <w:sz w:val="24"/>
      <w:szCs w:val="24"/>
    </w:rPr>
  </w:style>
  <w:style w:type="paragraph" w:customStyle="1" w:styleId="ResponseLvl1">
    <w:name w:val="Response_Lvl1"/>
    <w:basedOn w:val="Normal"/>
    <w:link w:val="ResponseLvl1Char"/>
    <w:rsid w:val="00F83B0B"/>
    <w:pPr>
      <w:widowControl/>
      <w:autoSpaceDE/>
      <w:autoSpaceDN/>
      <w:adjustRightInd/>
      <w:spacing w:before="240"/>
      <w:ind w:left="360"/>
    </w:pPr>
    <w:rPr>
      <w:rFonts w:ascii="Times New Roman" w:hAnsi="Times New Roman"/>
    </w:rPr>
  </w:style>
  <w:style w:type="character" w:customStyle="1" w:styleId="ResponseLvl1Char">
    <w:name w:val="Response_Lvl1 Char"/>
    <w:link w:val="ResponseLvl1"/>
    <w:rsid w:val="00F83B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mailto:ashlee.vandewater@fema.dhs.gov" TargetMode="Externa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nfpa.org/education-and-research/research/nfpa-research/fire-statistical-reports/us-fire-department-profile" TargetMode="External" /><Relationship Id="rId2" Type="http://schemas.openxmlformats.org/officeDocument/2006/relationships/hyperlink" Target="https://www.reginfo.gov/public/do/DownloadDocument?objectID=323953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FileCodeorSchedule xmlns="1402c38d-516f-4d43-acca-cab79edca7a6" xsi:nil="true"/>
    <Action_x0020_Branch xmlns="1402c38d-516f-4d43-acca-cab79edca7a6" xsi:nil="true"/>
    <Comments xmlns="1402c38d-516f-4d43-acca-cab79edca7a6" xsi:nil="true"/>
    <Status xmlns="1402c38d-516f-4d43-acca-cab79edca7a6" xsi:nil="true"/>
    <Due_x0020_Date xmlns="1402c38d-516f-4d43-acca-cab79edca7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b14a1783ae3498f9513c632afe07b02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2f0de34560d47c7a3ad2252fab9e3e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00D11-D142-4FD6-BC97-106791F60F20}">
  <ds:schemaRefs>
    <ds:schemaRef ds:uri="http://schemas.microsoft.com/sharepoint/v3/contenttype/forms"/>
  </ds:schemaRefs>
</ds:datastoreItem>
</file>

<file path=customXml/itemProps2.xml><?xml version="1.0" encoding="utf-8"?>
<ds:datastoreItem xmlns:ds="http://schemas.openxmlformats.org/officeDocument/2006/customXml" ds:itemID="{F64F53E6-D4B0-483F-99FA-98C4324E499B}">
  <ds:schemaRefs>
    <ds:schemaRef ds:uri="http://schemas.microsoft.com/office/2006/metadata/properties"/>
    <ds:schemaRef ds:uri="http://schemas.microsoft.com/office/infopath/2007/PartnerControls"/>
    <ds:schemaRef ds:uri="6eb55b38-6b90-44f1-82fa-b685e93e7cb3"/>
    <ds:schemaRef ds:uri="5583a38e-5bd1-4cf9-b4f2-d9b49c295657"/>
    <ds:schemaRef ds:uri="be695bbe-29cc-414d-9631-cd9a5eb5086c"/>
    <ds:schemaRef ds:uri="1402c38d-516f-4d43-acca-cab79edca7a6"/>
  </ds:schemaRefs>
</ds:datastoreItem>
</file>

<file path=customXml/itemProps3.xml><?xml version="1.0" encoding="utf-8"?>
<ds:datastoreItem xmlns:ds="http://schemas.openxmlformats.org/officeDocument/2006/customXml" ds:itemID="{877CDAE1-539D-42AB-9790-7F70C958D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2320</Words>
  <Characters>13490</Characters>
  <Application>Microsoft Office Word</Application>
  <DocSecurity>0</DocSecurity>
  <Lines>112</Lines>
  <Paragraphs>31</Paragraphs>
  <ScaleCrop>false</ScaleCrop>
  <Company>Transportation Security Administration</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Crosby, Kevin</cp:lastModifiedBy>
  <cp:revision>3</cp:revision>
  <cp:lastPrinted>2008-12-16T20:02:00Z</cp:lastPrinted>
  <dcterms:created xsi:type="dcterms:W3CDTF">2024-08-02T16:37:00Z</dcterms:created>
  <dcterms:modified xsi:type="dcterms:W3CDTF">2024-08-02T16:37:00Z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onent">
    <vt:lpwstr/>
  </property>
  <property fmtid="{D5CDD505-2E9C-101B-9397-08002B2CF9AE}" pid="3" name="ContentTypeId">
    <vt:lpwstr>0x010100AD68D6125B1BD54DAA60C7256F5C0B54</vt:lpwstr>
  </property>
  <property fmtid="{D5CDD505-2E9C-101B-9397-08002B2CF9AE}" pid="4" name="MediaServiceImageTags">
    <vt:lpwstr/>
  </property>
  <property fmtid="{D5CDD505-2E9C-101B-9397-08002B2CF9AE}" pid="5" name="Program Name">
    <vt:lpwstr/>
  </property>
</Properties>
</file>